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6C0AE" w14:textId="73E28AF2" w:rsidR="00A8136A" w:rsidRDefault="00A8136A" w:rsidP="00A8136A">
      <w:pPr>
        <w:pStyle w:val="Header"/>
        <w:tabs>
          <w:tab w:val="right" w:pos="9356"/>
          <w:tab w:val="right" w:pos="10206"/>
        </w:tabs>
        <w:rPr>
          <w:rFonts w:cs="Arial"/>
          <w:i/>
          <w:sz w:val="24"/>
        </w:rPr>
      </w:pPr>
      <w:r>
        <w:rPr>
          <w:rFonts w:cs="Arial"/>
          <w:sz w:val="24"/>
        </w:rPr>
        <w:t>3GPP TSG-RAN WG4 meeting #</w:t>
      </w:r>
      <w:r w:rsidR="001F06FA">
        <w:rPr>
          <w:rFonts w:cs="Arial"/>
          <w:sz w:val="24"/>
        </w:rPr>
        <w:t>10</w:t>
      </w:r>
      <w:r w:rsidR="00552919">
        <w:rPr>
          <w:rFonts w:cs="Arial"/>
          <w:sz w:val="24"/>
        </w:rPr>
        <w:t>1</w:t>
      </w:r>
      <w:r>
        <w:rPr>
          <w:rFonts w:cs="Arial"/>
          <w:sz w:val="24"/>
        </w:rPr>
        <w:t>-e</w:t>
      </w:r>
      <w:r>
        <w:rPr>
          <w:rFonts w:cs="Arial"/>
          <w:i/>
          <w:sz w:val="24"/>
        </w:rPr>
        <w:tab/>
      </w:r>
      <w:r w:rsidR="004C2432" w:rsidRPr="004C2432">
        <w:rPr>
          <w:rFonts w:cs="Arial"/>
          <w:iCs/>
          <w:sz w:val="24"/>
        </w:rPr>
        <w:t>R4-2119064</w:t>
      </w:r>
    </w:p>
    <w:p w14:paraId="096AAD32" w14:textId="7286EDA4" w:rsidR="00A8136A" w:rsidRDefault="00A8136A" w:rsidP="00A8136A">
      <w:pPr>
        <w:pStyle w:val="Header"/>
        <w:tabs>
          <w:tab w:val="right" w:pos="10206"/>
        </w:tabs>
        <w:spacing w:after="120"/>
        <w:rPr>
          <w:rFonts w:cs="Arial"/>
          <w:sz w:val="24"/>
        </w:rPr>
      </w:pPr>
      <w:r>
        <w:rPr>
          <w:rFonts w:cs="Arial"/>
          <w:sz w:val="24"/>
        </w:rPr>
        <w:t xml:space="preserve">Electronic Meeting, </w:t>
      </w:r>
      <w:r w:rsidR="00BC0AFF">
        <w:rPr>
          <w:rFonts w:cs="Arial"/>
          <w:sz w:val="24"/>
        </w:rPr>
        <w:t xml:space="preserve">November 1- 12, </w:t>
      </w:r>
      <w:r>
        <w:rPr>
          <w:sz w:val="24"/>
        </w:rPr>
        <w:t>2021</w:t>
      </w:r>
    </w:p>
    <w:p w14:paraId="65F55581" w14:textId="77777777" w:rsidR="008A22CF" w:rsidRPr="00E81499" w:rsidRDefault="008A22CF" w:rsidP="008A22CF">
      <w:pPr>
        <w:pStyle w:val="3GPPHeader"/>
        <w:rPr>
          <w:lang w:val="en-US"/>
        </w:rPr>
      </w:pPr>
    </w:p>
    <w:p w14:paraId="57D8FDDC" w14:textId="59E8C7E0" w:rsidR="008A22CF" w:rsidRPr="00E81499" w:rsidRDefault="008A22CF" w:rsidP="008A22CF">
      <w:pPr>
        <w:pStyle w:val="3GPPHeader"/>
        <w:rPr>
          <w:sz w:val="22"/>
          <w:lang w:val="en-US"/>
        </w:rPr>
      </w:pPr>
      <w:r w:rsidRPr="00E81499">
        <w:rPr>
          <w:sz w:val="22"/>
          <w:lang w:val="en-US"/>
        </w:rPr>
        <w:t>Source:</w:t>
      </w:r>
      <w:r w:rsidRPr="00E81499">
        <w:rPr>
          <w:sz w:val="22"/>
          <w:lang w:val="en-US"/>
        </w:rPr>
        <w:tab/>
        <w:t>Ericsson</w:t>
      </w:r>
    </w:p>
    <w:p w14:paraId="3A8FC3FA" w14:textId="790DBAB9" w:rsidR="008A22CF" w:rsidRPr="00E81499" w:rsidRDefault="008A22CF" w:rsidP="008A22CF">
      <w:pPr>
        <w:pStyle w:val="3GPPHeader"/>
        <w:rPr>
          <w:sz w:val="22"/>
          <w:lang w:val="en-US"/>
        </w:rPr>
      </w:pPr>
      <w:r w:rsidRPr="00E81499">
        <w:rPr>
          <w:sz w:val="22"/>
          <w:lang w:val="en-US"/>
        </w:rPr>
        <w:t>Title:</w:t>
      </w:r>
      <w:r w:rsidRPr="00E81499">
        <w:rPr>
          <w:sz w:val="22"/>
          <w:lang w:val="en-US"/>
        </w:rPr>
        <w:tab/>
      </w:r>
      <w:r w:rsidR="00343A84" w:rsidRPr="00E81499">
        <w:rPr>
          <w:sz w:val="22"/>
          <w:lang w:val="en-US"/>
        </w:rPr>
        <w:t xml:space="preserve">Discussions on RRM requirements </w:t>
      </w:r>
      <w:r w:rsidR="00343A84" w:rsidRPr="00B0521F">
        <w:rPr>
          <w:sz w:val="22"/>
          <w:lang w:val="en-US"/>
        </w:rPr>
        <w:t>for release 17 NB-IoT</w:t>
      </w:r>
    </w:p>
    <w:p w14:paraId="6BEFD96A" w14:textId="662D9279" w:rsidR="008E362B" w:rsidRPr="00BC0AFF" w:rsidRDefault="008E362B" w:rsidP="008E362B">
      <w:pPr>
        <w:pStyle w:val="3GPPHeader"/>
        <w:rPr>
          <w:sz w:val="22"/>
          <w:lang w:val="en-US"/>
        </w:rPr>
      </w:pPr>
      <w:r w:rsidRPr="00BC0AFF">
        <w:rPr>
          <w:sz w:val="22"/>
          <w:lang w:val="en-US"/>
        </w:rPr>
        <w:t>Agenda Item:</w:t>
      </w:r>
      <w:r w:rsidRPr="00BC0AFF">
        <w:rPr>
          <w:sz w:val="22"/>
          <w:lang w:val="en-US"/>
        </w:rPr>
        <w:tab/>
      </w:r>
      <w:r w:rsidR="00C70DE4" w:rsidRPr="00B0521F">
        <w:rPr>
          <w:sz w:val="22"/>
          <w:lang w:val="en-US"/>
        </w:rPr>
        <w:t>10.9.4.1</w:t>
      </w:r>
    </w:p>
    <w:p w14:paraId="385E2C9B" w14:textId="131E3CE4" w:rsidR="008A22CF" w:rsidRPr="00E81499" w:rsidRDefault="008A22CF" w:rsidP="008A22CF">
      <w:pPr>
        <w:pStyle w:val="3GPPHeader"/>
        <w:rPr>
          <w:sz w:val="22"/>
          <w:lang w:val="en-US"/>
        </w:rPr>
      </w:pPr>
      <w:r w:rsidRPr="00E81499">
        <w:rPr>
          <w:sz w:val="22"/>
          <w:lang w:val="en-US"/>
        </w:rPr>
        <w:t>Document for:</w:t>
      </w:r>
      <w:r w:rsidRPr="00E81499">
        <w:rPr>
          <w:sz w:val="22"/>
          <w:lang w:val="en-US"/>
        </w:rPr>
        <w:tab/>
      </w:r>
      <w:r w:rsidR="00926040">
        <w:rPr>
          <w:sz w:val="22"/>
          <w:lang w:val="en-US"/>
        </w:rPr>
        <w:t>Discussions</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559ED5EE" w14:textId="62BD586B" w:rsidR="003F51D1" w:rsidRPr="00E81499" w:rsidRDefault="00C254A0" w:rsidP="00D92E88">
      <w:pPr>
        <w:jc w:val="both"/>
        <w:rPr>
          <w:rFonts w:cstheme="minorHAnsi"/>
          <w:lang w:val="en-US"/>
        </w:rPr>
      </w:pPr>
      <w:r>
        <w:rPr>
          <w:rFonts w:cstheme="minorHAnsi"/>
          <w:lang w:val="en-US"/>
        </w:rPr>
        <w:t xml:space="preserve">The RAN4 work to improve the interruption time between RLF triggering and RRC re-establishment has been ongoing for last few meetings and good progress </w:t>
      </w:r>
      <w:r w:rsidR="000729D3">
        <w:rPr>
          <w:rFonts w:cstheme="minorHAnsi"/>
          <w:lang w:val="en-US"/>
        </w:rPr>
        <w:t xml:space="preserve">has </w:t>
      </w:r>
      <w:r>
        <w:rPr>
          <w:rFonts w:cstheme="minorHAnsi"/>
          <w:lang w:val="en-US"/>
        </w:rPr>
        <w:t xml:space="preserve">been reached. </w:t>
      </w:r>
      <w:r w:rsidR="00924351">
        <w:rPr>
          <w:rFonts w:cstheme="minorHAnsi"/>
          <w:lang w:val="en-US"/>
        </w:rPr>
        <w:t xml:space="preserve">The </w:t>
      </w:r>
      <w:r>
        <w:rPr>
          <w:rFonts w:cstheme="minorHAnsi"/>
          <w:lang w:val="en-US"/>
        </w:rPr>
        <w:t xml:space="preserve">way forward document from last meeting </w:t>
      </w:r>
      <w:r w:rsidR="00ED1CB0">
        <w:rPr>
          <w:rFonts w:cstheme="minorHAnsi"/>
          <w:lang w:val="en-US"/>
        </w:rPr>
        <w:t>contains numerous open issues to be discussed further</w:t>
      </w:r>
      <w:r w:rsidR="009203CB">
        <w:rPr>
          <w:rFonts w:cstheme="minorHAnsi"/>
          <w:lang w:val="en-US"/>
        </w:rPr>
        <w:t xml:space="preserve"> [1]</w:t>
      </w:r>
      <w:r w:rsidR="00ED1CB0">
        <w:rPr>
          <w:rFonts w:cstheme="minorHAnsi"/>
          <w:lang w:val="en-US"/>
        </w:rPr>
        <w:t xml:space="preserve"> and in this contribution we discuss and provide our view on those. </w:t>
      </w:r>
      <w:r w:rsidR="00B86ADD">
        <w:rPr>
          <w:rFonts w:cstheme="minorHAnsi"/>
          <w:lang w:val="en-US"/>
        </w:rPr>
        <w:t xml:space="preserve"> </w:t>
      </w:r>
    </w:p>
    <w:p w14:paraId="787F2D34" w14:textId="40AE4650" w:rsidR="0045325D" w:rsidRDefault="009B01F8" w:rsidP="00032A2C">
      <w:pPr>
        <w:pStyle w:val="Heading1"/>
        <w:rPr>
          <w:lang w:val="en-US"/>
        </w:rPr>
      </w:pPr>
      <w:r w:rsidRPr="00884215">
        <w:rPr>
          <w:lang w:val="en-US"/>
        </w:rPr>
        <w:t>2</w:t>
      </w:r>
      <w:r w:rsidRPr="00884215">
        <w:rPr>
          <w:lang w:val="en-US"/>
        </w:rPr>
        <w:tab/>
      </w:r>
      <w:r w:rsidR="00F43608">
        <w:rPr>
          <w:lang w:val="en-US"/>
        </w:rPr>
        <w:t>Discussions</w:t>
      </w:r>
    </w:p>
    <w:p w14:paraId="0F73F2E6" w14:textId="4DC6D826" w:rsidR="00D42001" w:rsidRDefault="002D3ACF" w:rsidP="00D66DC0">
      <w:pPr>
        <w:rPr>
          <w:b/>
          <w:bCs/>
          <w:u w:val="single"/>
          <w:lang w:val="en-US" w:eastAsia="ja-JP"/>
        </w:rPr>
      </w:pPr>
      <w:r>
        <w:rPr>
          <w:b/>
          <w:bCs/>
          <w:u w:val="single"/>
          <w:lang w:val="en-US" w:eastAsia="ja-JP"/>
        </w:rPr>
        <w:t>Minimum length of measurement occasion</w:t>
      </w:r>
      <w:r w:rsidR="00D42001">
        <w:rPr>
          <w:b/>
          <w:bCs/>
          <w:u w:val="single"/>
          <w:lang w:val="en-US" w:eastAsia="ja-JP"/>
        </w:rPr>
        <w:t xml:space="preserve"> when the target carrier is different from the serving carrier</w:t>
      </w:r>
    </w:p>
    <w:p w14:paraId="3F588728" w14:textId="1FCC43C6" w:rsidR="007C336E" w:rsidRDefault="008A6F92" w:rsidP="005A3762">
      <w:pPr>
        <w:rPr>
          <w:lang w:val="en-US" w:eastAsia="ja-JP"/>
        </w:rPr>
      </w:pPr>
      <w:r>
        <w:rPr>
          <w:lang w:val="en-US" w:eastAsia="ja-JP"/>
        </w:rPr>
        <w:t xml:space="preserve">RAN4 has discussed the measurement interval on the </w:t>
      </w:r>
      <w:proofErr w:type="spellStart"/>
      <w:r>
        <w:rPr>
          <w:lang w:val="en-US" w:eastAsia="ja-JP"/>
        </w:rPr>
        <w:t>neighbouor</w:t>
      </w:r>
      <w:proofErr w:type="spellEnd"/>
      <w:r>
        <w:rPr>
          <w:lang w:val="en-US" w:eastAsia="ja-JP"/>
        </w:rPr>
        <w:t xml:space="preserve"> cell on a target carrier which is different from the serving carrier and agreed that the maximum measurement interval between two measurement occasions is 5 seconds taking into account the known </w:t>
      </w:r>
      <w:r w:rsidR="005962BB">
        <w:rPr>
          <w:lang w:val="en-US" w:eastAsia="ja-JP"/>
        </w:rPr>
        <w:t>cell agreement</w:t>
      </w:r>
      <w:r>
        <w:rPr>
          <w:lang w:val="en-US" w:eastAsia="ja-JP"/>
        </w:rPr>
        <w:t>. However, the minimum</w:t>
      </w:r>
      <w:r w:rsidR="007C336E">
        <w:rPr>
          <w:lang w:val="en-US" w:eastAsia="ja-JP"/>
        </w:rPr>
        <w:t xml:space="preserve"> length of measurement occasion is FFS</w:t>
      </w:r>
      <w:r>
        <w:rPr>
          <w:lang w:val="en-US" w:eastAsia="ja-JP"/>
        </w:rPr>
        <w:t>.</w:t>
      </w:r>
      <w:r w:rsidR="004A5512">
        <w:rPr>
          <w:lang w:val="en-US" w:eastAsia="ja-JP"/>
        </w:rPr>
        <w:t xml:space="preserve"> </w:t>
      </w:r>
    </w:p>
    <w:p w14:paraId="7EE9DFC3" w14:textId="755D0B7E" w:rsidR="008A6F92" w:rsidRDefault="00E71F2F" w:rsidP="00D66DC0">
      <w:pPr>
        <w:rPr>
          <w:lang w:val="en-US" w:eastAsia="ja-JP"/>
        </w:rPr>
      </w:pPr>
      <w:r>
        <w:rPr>
          <w:lang w:val="en-US" w:eastAsia="ja-JP"/>
        </w:rPr>
        <w:t xml:space="preserve">According to current IDLE mode requirements, </w:t>
      </w:r>
      <w:r w:rsidR="00F247F8">
        <w:rPr>
          <w:lang w:val="en-US" w:eastAsia="ja-JP"/>
        </w:rPr>
        <w:t xml:space="preserve">the UE shall filter the measurement using at least two measurements which are spaced by at least </w:t>
      </w:r>
      <w:r w:rsidR="006724B0">
        <w:rPr>
          <w:lang w:val="en-US" w:eastAsia="ja-JP"/>
        </w:rPr>
        <w:t xml:space="preserve">certain time (e.g. </w:t>
      </w:r>
      <w:proofErr w:type="spellStart"/>
      <w:r w:rsidR="006724B0" w:rsidRPr="006724B0">
        <w:rPr>
          <w:rFonts w:cs="v4.2.0"/>
          <w:lang w:val="en-US"/>
        </w:rPr>
        <w:t>T</w:t>
      </w:r>
      <w:r w:rsidR="006724B0" w:rsidRPr="006724B0">
        <w:rPr>
          <w:rFonts w:cs="v4.2.0"/>
          <w:vertAlign w:val="subscript"/>
          <w:lang w:val="en-US"/>
        </w:rPr>
        <w:t>measure,EUTRAN_Inter</w:t>
      </w:r>
      <w:proofErr w:type="spellEnd"/>
      <w:r w:rsidR="006724B0" w:rsidRPr="006724B0">
        <w:rPr>
          <w:rFonts w:cs="v4.2.0"/>
          <w:lang w:val="en-US"/>
        </w:rPr>
        <w:t>/2)</w:t>
      </w:r>
      <w:r w:rsidR="00F247F8">
        <w:rPr>
          <w:lang w:val="en-US" w:eastAsia="ja-JP"/>
        </w:rPr>
        <w:t>.</w:t>
      </w:r>
      <w:r w:rsidR="00717DCE">
        <w:rPr>
          <w:lang w:val="en-US" w:eastAsia="ja-JP"/>
        </w:rPr>
        <w:t xml:space="preserve"> However, there is no such requirement for the CONNECTED mode </w:t>
      </w:r>
      <w:r w:rsidR="006F5671">
        <w:rPr>
          <w:lang w:val="en-US" w:eastAsia="ja-JP"/>
        </w:rPr>
        <w:t xml:space="preserve">measurement </w:t>
      </w:r>
      <w:r w:rsidR="00717DCE">
        <w:rPr>
          <w:lang w:val="en-US" w:eastAsia="ja-JP"/>
        </w:rPr>
        <w:t>requirements</w:t>
      </w:r>
      <w:r w:rsidR="006317EC">
        <w:rPr>
          <w:lang w:val="en-US" w:eastAsia="ja-JP"/>
        </w:rPr>
        <w:t xml:space="preserve"> in which case only the maximum allowed time for the measurement is specified assuming a certain sampling rate.</w:t>
      </w:r>
      <w:r w:rsidR="005A3762">
        <w:rPr>
          <w:lang w:val="en-US" w:eastAsia="ja-JP"/>
        </w:rPr>
        <w:t xml:space="preserve"> </w:t>
      </w:r>
      <w:r w:rsidR="00F85D99">
        <w:rPr>
          <w:lang w:val="en-US" w:eastAsia="ja-JP"/>
        </w:rPr>
        <w:t>W</w:t>
      </w:r>
      <w:r w:rsidR="00812B70">
        <w:rPr>
          <w:lang w:val="en-US" w:eastAsia="ja-JP"/>
        </w:rPr>
        <w:t xml:space="preserve">e do understand the motivation to introduce such measurement condition </w:t>
      </w:r>
      <w:r w:rsidR="00F85D99">
        <w:rPr>
          <w:lang w:val="en-US" w:eastAsia="ja-JP"/>
        </w:rPr>
        <w:t xml:space="preserve">for </w:t>
      </w:r>
      <w:r w:rsidR="00205522">
        <w:rPr>
          <w:lang w:val="en-US" w:eastAsia="ja-JP"/>
        </w:rPr>
        <w:t xml:space="preserve">measurements of </w:t>
      </w:r>
      <w:proofErr w:type="spellStart"/>
      <w:r w:rsidR="00F85D99">
        <w:rPr>
          <w:lang w:val="en-US" w:eastAsia="ja-JP"/>
        </w:rPr>
        <w:t>neighbour</w:t>
      </w:r>
      <w:proofErr w:type="spellEnd"/>
      <w:r w:rsidR="00F85D99">
        <w:rPr>
          <w:lang w:val="en-US" w:eastAsia="ja-JP"/>
        </w:rPr>
        <w:t xml:space="preserve"> cell measurements upon </w:t>
      </w:r>
      <w:r w:rsidR="00205522">
        <w:rPr>
          <w:lang w:val="en-US" w:eastAsia="ja-JP"/>
        </w:rPr>
        <w:t xml:space="preserve">detecting RLF especially </w:t>
      </w:r>
      <w:r w:rsidR="00812B70">
        <w:rPr>
          <w:lang w:val="en-US" w:eastAsia="ja-JP"/>
        </w:rPr>
        <w:t xml:space="preserve">since the measurement occasions depend on several factors when the </w:t>
      </w:r>
      <w:r w:rsidR="004A5512">
        <w:rPr>
          <w:lang w:val="en-US" w:eastAsia="ja-JP"/>
        </w:rPr>
        <w:t>target carrier is different from the serving carrier</w:t>
      </w:r>
      <w:r w:rsidR="001634A0">
        <w:rPr>
          <w:lang w:val="en-US" w:eastAsia="ja-JP"/>
        </w:rPr>
        <w:t xml:space="preserve"> as agreed in [2]:</w:t>
      </w:r>
    </w:p>
    <w:tbl>
      <w:tblPr>
        <w:tblStyle w:val="TableGrid"/>
        <w:tblW w:w="0" w:type="auto"/>
        <w:tblLook w:val="04A0" w:firstRow="1" w:lastRow="0" w:firstColumn="1" w:lastColumn="0" w:noHBand="0" w:noVBand="1"/>
      </w:tblPr>
      <w:tblGrid>
        <w:gridCol w:w="9629"/>
      </w:tblGrid>
      <w:tr w:rsidR="001634A0" w:rsidRPr="00E2177C" w14:paraId="35C63A80" w14:textId="77777777" w:rsidTr="001634A0">
        <w:tc>
          <w:tcPr>
            <w:tcW w:w="9629" w:type="dxa"/>
          </w:tcPr>
          <w:p w14:paraId="244C9296" w14:textId="77777777" w:rsidR="001634A0" w:rsidRPr="009053D2" w:rsidRDefault="001634A0" w:rsidP="001634A0">
            <w:pPr>
              <w:numPr>
                <w:ilvl w:val="0"/>
                <w:numId w:val="18"/>
              </w:numPr>
              <w:autoSpaceDE w:val="0"/>
              <w:autoSpaceDN w:val="0"/>
              <w:adjustRightInd w:val="0"/>
              <w:snapToGrid w:val="0"/>
              <w:spacing w:after="120" w:line="240" w:lineRule="auto"/>
              <w:jc w:val="both"/>
              <w:rPr>
                <w:rFonts w:eastAsia="MS Mincho" w:cstheme="minorHAnsi"/>
                <w:i/>
                <w:sz w:val="20"/>
                <w:szCs w:val="20"/>
                <w:lang w:val="en-US"/>
              </w:rPr>
            </w:pPr>
            <w:r w:rsidRPr="009053D2">
              <w:rPr>
                <w:rFonts w:cstheme="minorHAnsi"/>
                <w:i/>
                <w:lang w:val="en-US"/>
              </w:rPr>
              <w:t xml:space="preserve">When the carrier frequencies of serving cell and of measurement </w:t>
            </w:r>
            <w:proofErr w:type="spellStart"/>
            <w:r w:rsidRPr="009053D2">
              <w:rPr>
                <w:rFonts w:cstheme="minorHAnsi"/>
                <w:i/>
                <w:lang w:val="en-US"/>
              </w:rPr>
              <w:t>neighbour</w:t>
            </w:r>
            <w:proofErr w:type="spellEnd"/>
            <w:r w:rsidRPr="009053D2">
              <w:rPr>
                <w:rFonts w:cstheme="minorHAnsi"/>
                <w:i/>
                <w:lang w:val="en-US"/>
              </w:rPr>
              <w:t xml:space="preserve"> cell are different (scenarios B/D/E), UE can perform </w:t>
            </w:r>
            <w:proofErr w:type="spellStart"/>
            <w:r w:rsidRPr="009053D2">
              <w:rPr>
                <w:rFonts w:cstheme="minorHAnsi"/>
                <w:i/>
                <w:lang w:val="en-US"/>
              </w:rPr>
              <w:t>neighbour</w:t>
            </w:r>
            <w:proofErr w:type="spellEnd"/>
            <w:r w:rsidRPr="009053D2">
              <w:rPr>
                <w:rFonts w:cstheme="minorHAnsi"/>
                <w:i/>
                <w:lang w:val="en-US"/>
              </w:rPr>
              <w:t xml:space="preserve"> cell measurement without gaps without causing interruptions to serving cell using any occasion where the UE is not scheduled which includes any of the following:</w:t>
            </w:r>
          </w:p>
          <w:p w14:paraId="28A03F63" w14:textId="77777777" w:rsidR="001634A0" w:rsidRPr="009053D2" w:rsidRDefault="001634A0" w:rsidP="001634A0">
            <w:pPr>
              <w:numPr>
                <w:ilvl w:val="1"/>
                <w:numId w:val="18"/>
              </w:numPr>
              <w:autoSpaceDE w:val="0"/>
              <w:autoSpaceDN w:val="0"/>
              <w:adjustRightInd w:val="0"/>
              <w:snapToGrid w:val="0"/>
              <w:spacing w:after="120" w:line="240" w:lineRule="auto"/>
              <w:jc w:val="both"/>
              <w:rPr>
                <w:rFonts w:cstheme="minorHAnsi"/>
                <w:i/>
                <w:lang w:val="en-US"/>
              </w:rPr>
            </w:pPr>
            <w:r w:rsidRPr="009053D2">
              <w:rPr>
                <w:rFonts w:cstheme="minorHAnsi"/>
                <w:i/>
                <w:lang w:val="en-US"/>
              </w:rPr>
              <w:t xml:space="preserve">Vacant slots not scheduled for data transmission, i.e. when not required to do data transmission/reception </w:t>
            </w:r>
          </w:p>
          <w:p w14:paraId="26AC89F7" w14:textId="77777777" w:rsidR="001634A0" w:rsidRPr="009053D2" w:rsidRDefault="001634A0" w:rsidP="001634A0">
            <w:pPr>
              <w:numPr>
                <w:ilvl w:val="1"/>
                <w:numId w:val="18"/>
              </w:numPr>
              <w:autoSpaceDE w:val="0"/>
              <w:autoSpaceDN w:val="0"/>
              <w:adjustRightInd w:val="0"/>
              <w:snapToGrid w:val="0"/>
              <w:spacing w:after="120" w:line="240" w:lineRule="auto"/>
              <w:jc w:val="both"/>
              <w:rPr>
                <w:rFonts w:cstheme="minorHAnsi"/>
                <w:i/>
                <w:lang w:val="en-US"/>
              </w:rPr>
            </w:pPr>
            <w:r w:rsidRPr="009053D2">
              <w:rPr>
                <w:rFonts w:cstheme="minorHAnsi"/>
                <w:i/>
                <w:lang w:val="en-US"/>
              </w:rPr>
              <w:t>When not required to do NPDCCH monitoring</w:t>
            </w:r>
          </w:p>
          <w:p w14:paraId="2359595E" w14:textId="753F79AF" w:rsidR="001634A0" w:rsidRPr="001634A0" w:rsidRDefault="001634A0" w:rsidP="00D66DC0">
            <w:pPr>
              <w:numPr>
                <w:ilvl w:val="1"/>
                <w:numId w:val="18"/>
              </w:numPr>
              <w:autoSpaceDE w:val="0"/>
              <w:autoSpaceDN w:val="0"/>
              <w:adjustRightInd w:val="0"/>
              <w:snapToGrid w:val="0"/>
              <w:spacing w:after="120" w:line="240" w:lineRule="auto"/>
              <w:jc w:val="both"/>
              <w:rPr>
                <w:rFonts w:ascii="Arial" w:hAnsi="Arial" w:cs="Arial"/>
                <w:iCs/>
                <w:lang w:val="en-US"/>
              </w:rPr>
            </w:pPr>
            <w:r w:rsidRPr="009053D2">
              <w:rPr>
                <w:rFonts w:cstheme="minorHAnsi"/>
                <w:i/>
                <w:lang w:val="en-US"/>
              </w:rPr>
              <w:t>during the DRX inactive period i.e. when the UE is configured with DRX.</w:t>
            </w:r>
            <w:r w:rsidRPr="001634A0">
              <w:rPr>
                <w:rFonts w:ascii="Arial" w:hAnsi="Arial" w:cs="Arial"/>
                <w:iCs/>
                <w:lang w:val="en-US"/>
              </w:rPr>
              <w:t xml:space="preserve"> </w:t>
            </w:r>
          </w:p>
        </w:tc>
      </w:tr>
    </w:tbl>
    <w:p w14:paraId="7D0F335F" w14:textId="71A6FC8D" w:rsidR="001634A0" w:rsidRDefault="001634A0" w:rsidP="00D66DC0">
      <w:pPr>
        <w:rPr>
          <w:lang w:val="en-US" w:eastAsia="ja-JP"/>
        </w:rPr>
      </w:pPr>
    </w:p>
    <w:p w14:paraId="6D8BB729" w14:textId="1364C577" w:rsidR="008D2BBB" w:rsidRDefault="00875387" w:rsidP="00D66DC0">
      <w:pPr>
        <w:rPr>
          <w:lang w:val="en-US" w:eastAsia="ja-JP"/>
        </w:rPr>
      </w:pPr>
      <w:r>
        <w:rPr>
          <w:lang w:val="en-US" w:eastAsia="ja-JP"/>
        </w:rPr>
        <w:t xml:space="preserve">Since IDLE mode measurements are </w:t>
      </w:r>
      <w:r w:rsidR="00440217">
        <w:rPr>
          <w:lang w:val="en-US" w:eastAsia="ja-JP"/>
        </w:rPr>
        <w:t xml:space="preserve">defined assuming at </w:t>
      </w:r>
      <w:r>
        <w:rPr>
          <w:lang w:val="en-US" w:eastAsia="ja-JP"/>
        </w:rPr>
        <w:t xml:space="preserve">least two </w:t>
      </w:r>
      <w:r w:rsidR="00440217">
        <w:rPr>
          <w:lang w:val="en-US" w:eastAsia="ja-JP"/>
        </w:rPr>
        <w:t>occasions</w:t>
      </w:r>
      <w:r>
        <w:rPr>
          <w:lang w:val="en-US" w:eastAsia="ja-JP"/>
        </w:rPr>
        <w:t xml:space="preserve">, </w:t>
      </w:r>
      <w:r w:rsidR="008D2BBB">
        <w:rPr>
          <w:lang w:val="en-US" w:eastAsia="ja-JP"/>
        </w:rPr>
        <w:t xml:space="preserve">we propose to set minimum length of measurement occasion as 80 </w:t>
      </w:r>
      <w:proofErr w:type="spellStart"/>
      <w:r w:rsidR="008D2BBB">
        <w:rPr>
          <w:lang w:val="en-US" w:eastAsia="ja-JP"/>
        </w:rPr>
        <w:t>ms</w:t>
      </w:r>
      <w:proofErr w:type="spellEnd"/>
      <w:r w:rsidR="008D2BBB">
        <w:rPr>
          <w:lang w:val="en-US" w:eastAsia="ja-JP"/>
        </w:rPr>
        <w:t xml:space="preserve"> which was the sampling rate assumed for NB-IoT measurements. </w:t>
      </w:r>
    </w:p>
    <w:p w14:paraId="71513504" w14:textId="1ECA553E" w:rsidR="002A7F12" w:rsidRPr="005C365F" w:rsidRDefault="002A7F12" w:rsidP="002A7F12">
      <w:pPr>
        <w:pStyle w:val="ListParagraph"/>
        <w:numPr>
          <w:ilvl w:val="0"/>
          <w:numId w:val="19"/>
        </w:numPr>
        <w:rPr>
          <w:lang w:val="en-US" w:eastAsia="ja-JP"/>
        </w:rPr>
      </w:pPr>
      <w:r w:rsidRPr="005C365F">
        <w:rPr>
          <w:b/>
          <w:bCs/>
          <w:lang w:val="en-US" w:eastAsia="ja-JP"/>
        </w:rPr>
        <w:lastRenderedPageBreak/>
        <w:t xml:space="preserve">Proposal #1: </w:t>
      </w:r>
      <w:r w:rsidR="0095046F" w:rsidRPr="005C365F">
        <w:rPr>
          <w:lang w:val="en-US" w:eastAsia="ja-JP"/>
        </w:rPr>
        <w:t xml:space="preserve">The minimum </w:t>
      </w:r>
      <w:r w:rsidR="00361277">
        <w:rPr>
          <w:lang w:val="en-US" w:eastAsia="ja-JP"/>
        </w:rPr>
        <w:t xml:space="preserve">length between two measurement occasions can be </w:t>
      </w:r>
      <w:r w:rsidR="00203964">
        <w:rPr>
          <w:lang w:val="en-US" w:eastAsia="ja-JP"/>
        </w:rPr>
        <w:t>set 80</w:t>
      </w:r>
      <w:r w:rsidR="00361277">
        <w:rPr>
          <w:lang w:val="en-US" w:eastAsia="ja-JP"/>
        </w:rPr>
        <w:t xml:space="preserve"> </w:t>
      </w:r>
      <w:proofErr w:type="spellStart"/>
      <w:r w:rsidR="0095046F" w:rsidRPr="005C365F">
        <w:rPr>
          <w:lang w:val="en-US" w:eastAsia="ja-JP"/>
        </w:rPr>
        <w:t>ms</w:t>
      </w:r>
      <w:proofErr w:type="spellEnd"/>
      <w:r w:rsidR="0095046F" w:rsidRPr="005C365F">
        <w:rPr>
          <w:lang w:val="en-US" w:eastAsia="ja-JP"/>
        </w:rPr>
        <w:t xml:space="preserve"> for normal and enhanced coverage respectively. </w:t>
      </w:r>
    </w:p>
    <w:p w14:paraId="067F4391" w14:textId="77777777" w:rsidR="00FA0F8F" w:rsidRDefault="00B30666" w:rsidP="00FA0F8F">
      <w:pPr>
        <w:keepNext/>
        <w:jc w:val="center"/>
      </w:pPr>
      <w:r>
        <w:object w:dxaOrig="12105" w:dyaOrig="3840" w14:anchorId="416B1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43.25pt" o:ole="">
            <v:imagedata r:id="rId12" o:title=""/>
          </v:shape>
          <o:OLEObject Type="Embed" ProgID="Visio.Drawing.15" ShapeID="_x0000_i1025" DrawAspect="Content" ObjectID="_1696445512" r:id="rId13"/>
        </w:object>
      </w:r>
    </w:p>
    <w:p w14:paraId="5334EDC2" w14:textId="63FB6382" w:rsidR="00DA6EDD" w:rsidRPr="00FA0F8F" w:rsidRDefault="00FA0F8F" w:rsidP="00FA0F8F">
      <w:pPr>
        <w:pStyle w:val="Caption"/>
        <w:jc w:val="center"/>
        <w:rPr>
          <w:lang w:val="en-US" w:eastAsia="ja-JP"/>
        </w:rPr>
      </w:pPr>
      <w:r w:rsidRPr="00FA0F8F">
        <w:rPr>
          <w:lang w:val="en-US"/>
        </w:rPr>
        <w:t>Figur</w:t>
      </w:r>
      <w:r>
        <w:rPr>
          <w:lang w:val="en-US"/>
        </w:rPr>
        <w:t>e</w:t>
      </w:r>
      <w:r w:rsidRPr="00FA0F8F">
        <w:rPr>
          <w:lang w:val="en-US"/>
        </w:rPr>
        <w:t xml:space="preserve"> </w:t>
      </w:r>
      <w:r>
        <w:fldChar w:fldCharType="begin"/>
      </w:r>
      <w:r w:rsidRPr="00FA0F8F">
        <w:rPr>
          <w:lang w:val="en-US"/>
        </w:rPr>
        <w:instrText xml:space="preserve"> SEQ Figur \* ARABIC </w:instrText>
      </w:r>
      <w:r>
        <w:fldChar w:fldCharType="separate"/>
      </w:r>
      <w:r w:rsidRPr="00FA0F8F">
        <w:rPr>
          <w:noProof/>
          <w:lang w:val="en-US"/>
        </w:rPr>
        <w:t>1</w:t>
      </w:r>
      <w:r>
        <w:fldChar w:fldCharType="end"/>
      </w:r>
      <w:r w:rsidRPr="00FA0F8F">
        <w:rPr>
          <w:lang w:val="en-US"/>
        </w:rPr>
        <w:t xml:space="preserve"> </w:t>
      </w:r>
      <w:r w:rsidR="00F074AC">
        <w:rPr>
          <w:lang w:val="en-US"/>
        </w:rPr>
        <w:t>Illustration</w:t>
      </w:r>
      <w:r w:rsidR="002E5666">
        <w:rPr>
          <w:lang w:val="en-US"/>
        </w:rPr>
        <w:t xml:space="preserve"> of m</w:t>
      </w:r>
      <w:r w:rsidRPr="00FA0F8F">
        <w:rPr>
          <w:lang w:val="en-US"/>
        </w:rPr>
        <w:t>inimum and maximum length between two measurement occasions</w:t>
      </w:r>
    </w:p>
    <w:p w14:paraId="418D05F2" w14:textId="5BD24DD4" w:rsidR="00140CDE" w:rsidRDefault="00997FAD" w:rsidP="00BF5E99">
      <w:pPr>
        <w:rPr>
          <w:lang w:val="en-US" w:eastAsia="ja-JP"/>
        </w:rPr>
      </w:pPr>
      <w:r>
        <w:rPr>
          <w:lang w:val="en-US" w:eastAsia="ja-JP"/>
        </w:rPr>
        <w:t xml:space="preserve">Moreover, RAN4 needs to specify measurement </w:t>
      </w:r>
      <w:r w:rsidR="00AC1EAD">
        <w:rPr>
          <w:lang w:val="en-US" w:eastAsia="ja-JP"/>
        </w:rPr>
        <w:t>requirements for the measured neighbour cells</w:t>
      </w:r>
      <w:r w:rsidR="008C0C54">
        <w:rPr>
          <w:lang w:val="en-US" w:eastAsia="ja-JP"/>
        </w:rPr>
        <w:t xml:space="preserve"> especially since the measurement occasions are limited when the carrier frequency of the serving cell and measured cell is different. </w:t>
      </w:r>
      <w:r w:rsidR="00140CDE">
        <w:rPr>
          <w:lang w:val="en-US" w:eastAsia="ja-JP"/>
        </w:rPr>
        <w:t xml:space="preserve">The measurement period can be expressed using </w:t>
      </w:r>
      <w:r w:rsidR="005F7291">
        <w:rPr>
          <w:lang w:val="en-US" w:eastAsia="ja-JP"/>
        </w:rPr>
        <w:t xml:space="preserve">the </w:t>
      </w:r>
      <w:r w:rsidR="00140CDE">
        <w:rPr>
          <w:lang w:val="en-US" w:eastAsia="ja-JP"/>
        </w:rPr>
        <w:t>following general formula:</w:t>
      </w:r>
    </w:p>
    <w:p w14:paraId="4F8B9B02" w14:textId="1EC23A9E" w:rsidR="00140CDE" w:rsidRPr="00140CDE" w:rsidRDefault="00140CDE" w:rsidP="00140CDE">
      <w:pPr>
        <w:jc w:val="center"/>
        <w:rPr>
          <w:lang w:eastAsia="ja-JP"/>
        </w:rPr>
      </w:pPr>
      <w:r w:rsidRPr="00140CDE">
        <w:rPr>
          <w:rStyle w:val="IvDbodytextChar"/>
        </w:rPr>
        <w:t>Ns*min(Tmax, Ta)</w:t>
      </w:r>
      <w:r w:rsidR="005C3405">
        <w:rPr>
          <w:rStyle w:val="IvDbodytextChar"/>
        </w:rPr>
        <w:t xml:space="preserve">                (1)</w:t>
      </w:r>
    </w:p>
    <w:p w14:paraId="6824EC3D" w14:textId="5DECA2A0" w:rsidR="00140CDE" w:rsidRPr="005C3405" w:rsidRDefault="00C44E4A" w:rsidP="00BF5E99">
      <w:pPr>
        <w:rPr>
          <w:lang w:eastAsia="ja-JP"/>
        </w:rPr>
      </w:pPr>
      <w:r w:rsidRPr="005C3405">
        <w:rPr>
          <w:lang w:eastAsia="ja-JP"/>
        </w:rPr>
        <w:t>wh</w:t>
      </w:r>
      <w:r w:rsidR="00140CDE" w:rsidRPr="005C3405">
        <w:rPr>
          <w:lang w:eastAsia="ja-JP"/>
        </w:rPr>
        <w:t>ere</w:t>
      </w:r>
    </w:p>
    <w:p w14:paraId="1837B04B" w14:textId="74A95CAC" w:rsidR="00140CDE" w:rsidRPr="009773F4" w:rsidRDefault="00140CDE"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 xml:space="preserve">Ns = </w:t>
      </w:r>
      <w:r w:rsidR="000E4FA2">
        <w:rPr>
          <w:rStyle w:val="IvDbodytextChar"/>
          <w:rFonts w:asciiTheme="minorHAnsi" w:hAnsiTheme="minorHAnsi" w:cstheme="minorHAnsi"/>
          <w:szCs w:val="20"/>
          <w:lang w:val="en-US"/>
        </w:rPr>
        <w:t xml:space="preserve">Scaling factor which corresponds to </w:t>
      </w:r>
      <w:r w:rsidRPr="009773F4">
        <w:rPr>
          <w:rStyle w:val="IvDbodytextChar"/>
          <w:rFonts w:asciiTheme="minorHAnsi" w:hAnsiTheme="minorHAnsi" w:cstheme="minorHAnsi"/>
          <w:szCs w:val="20"/>
          <w:lang w:val="en-US"/>
        </w:rPr>
        <w:t xml:space="preserve">number of samples required for performing </w:t>
      </w:r>
      <w:r w:rsidR="00B175C5">
        <w:rPr>
          <w:rStyle w:val="IvDbodytextChar"/>
          <w:rFonts w:asciiTheme="minorHAnsi" w:hAnsiTheme="minorHAnsi" w:cstheme="minorHAnsi"/>
          <w:szCs w:val="20"/>
          <w:lang w:val="en-US"/>
        </w:rPr>
        <w:t>the</w:t>
      </w:r>
      <w:r w:rsidRPr="009773F4">
        <w:rPr>
          <w:rStyle w:val="IvDbodytextChar"/>
          <w:rFonts w:asciiTheme="minorHAnsi" w:hAnsiTheme="minorHAnsi" w:cstheme="minorHAnsi"/>
          <w:szCs w:val="20"/>
          <w:lang w:val="en-US"/>
        </w:rPr>
        <w:t xml:space="preserve"> measurement, e.g. </w:t>
      </w:r>
      <w:r w:rsidR="00321970">
        <w:rPr>
          <w:rStyle w:val="IvDbodytextChar"/>
          <w:rFonts w:asciiTheme="minorHAnsi" w:hAnsiTheme="minorHAnsi" w:cstheme="minorHAnsi"/>
          <w:szCs w:val="20"/>
          <w:lang w:val="en-US"/>
        </w:rPr>
        <w:t>N</w:t>
      </w:r>
      <w:r w:rsidR="00AA3D52">
        <w:rPr>
          <w:rStyle w:val="IvDbodytextChar"/>
          <w:rFonts w:asciiTheme="minorHAnsi" w:hAnsiTheme="minorHAnsi" w:cstheme="minorHAnsi"/>
          <w:szCs w:val="20"/>
          <w:lang w:val="en-US"/>
        </w:rPr>
        <w:t>s</w:t>
      </w:r>
      <w:r w:rsidR="00321970">
        <w:rPr>
          <w:rStyle w:val="IvDbodytextChar"/>
          <w:rFonts w:asciiTheme="minorHAnsi" w:hAnsiTheme="minorHAnsi" w:cstheme="minorHAnsi"/>
          <w:szCs w:val="20"/>
          <w:lang w:val="en-US"/>
        </w:rPr>
        <w:t xml:space="preserve">=Nm for </w:t>
      </w:r>
      <w:r w:rsidRPr="009773F4">
        <w:rPr>
          <w:rStyle w:val="IvDbodytextChar"/>
          <w:rFonts w:asciiTheme="minorHAnsi" w:hAnsiTheme="minorHAnsi" w:cstheme="minorHAnsi"/>
          <w:szCs w:val="20"/>
          <w:lang w:val="en-US"/>
        </w:rPr>
        <w:t xml:space="preserve">NRSRP, or </w:t>
      </w:r>
      <w:r w:rsidR="00321970">
        <w:rPr>
          <w:rStyle w:val="IvDbodytextChar"/>
          <w:rFonts w:asciiTheme="minorHAnsi" w:hAnsiTheme="minorHAnsi" w:cstheme="minorHAnsi"/>
          <w:szCs w:val="20"/>
          <w:lang w:val="en-US"/>
        </w:rPr>
        <w:t>N</w:t>
      </w:r>
      <w:r w:rsidR="00AA3D52">
        <w:rPr>
          <w:rStyle w:val="IvDbodytextChar"/>
          <w:rFonts w:asciiTheme="minorHAnsi" w:hAnsiTheme="minorHAnsi" w:cstheme="minorHAnsi"/>
          <w:szCs w:val="20"/>
          <w:lang w:val="en-US"/>
        </w:rPr>
        <w:t>s</w:t>
      </w:r>
      <w:r w:rsidR="00321970">
        <w:rPr>
          <w:rStyle w:val="IvDbodytextChar"/>
          <w:rFonts w:asciiTheme="minorHAnsi" w:hAnsiTheme="minorHAnsi" w:cstheme="minorHAnsi"/>
          <w:szCs w:val="20"/>
          <w:lang w:val="en-US"/>
        </w:rPr>
        <w:t xml:space="preserve">=Nd for </w:t>
      </w:r>
      <w:r w:rsidRPr="009773F4">
        <w:rPr>
          <w:rStyle w:val="IvDbodytextChar"/>
          <w:rFonts w:asciiTheme="minorHAnsi" w:hAnsiTheme="minorHAnsi" w:cstheme="minorHAnsi"/>
          <w:szCs w:val="20"/>
          <w:lang w:val="en-US"/>
        </w:rPr>
        <w:t>cell detection,</w:t>
      </w:r>
    </w:p>
    <w:p w14:paraId="44229530" w14:textId="2F1C0E9B" w:rsidR="00140CDE" w:rsidRDefault="00140CDE"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 xml:space="preserve">Tmax = maximum </w:t>
      </w:r>
      <w:r w:rsidR="00E03B51">
        <w:rPr>
          <w:rStyle w:val="IvDbodytextChar"/>
          <w:rFonts w:asciiTheme="minorHAnsi" w:hAnsiTheme="minorHAnsi" w:cstheme="minorHAnsi"/>
          <w:szCs w:val="20"/>
          <w:lang w:val="en-US"/>
        </w:rPr>
        <w:t xml:space="preserve">time </w:t>
      </w:r>
      <w:r w:rsidRPr="009773F4">
        <w:rPr>
          <w:rStyle w:val="IvDbodytextChar"/>
          <w:rFonts w:asciiTheme="minorHAnsi" w:hAnsiTheme="minorHAnsi" w:cstheme="minorHAnsi"/>
          <w:szCs w:val="20"/>
          <w:lang w:val="en-US"/>
        </w:rPr>
        <w:t>interval</w:t>
      </w:r>
      <w:r w:rsidR="009557E2">
        <w:rPr>
          <w:rStyle w:val="IvDbodytextChar"/>
          <w:rFonts w:asciiTheme="minorHAnsi" w:hAnsiTheme="minorHAnsi" w:cstheme="minorHAnsi"/>
          <w:szCs w:val="20"/>
          <w:lang w:val="en-US"/>
        </w:rPr>
        <w:t xml:space="preserve"> between two </w:t>
      </w:r>
      <w:r w:rsidR="00E03B51">
        <w:rPr>
          <w:rStyle w:val="IvDbodytextChar"/>
          <w:rFonts w:asciiTheme="minorHAnsi" w:hAnsiTheme="minorHAnsi" w:cstheme="minorHAnsi"/>
          <w:szCs w:val="20"/>
          <w:lang w:val="en-US"/>
        </w:rPr>
        <w:t xml:space="preserve">successive </w:t>
      </w:r>
      <w:r w:rsidR="00767041" w:rsidRPr="009773F4">
        <w:rPr>
          <w:rStyle w:val="IvDbodytextChar"/>
          <w:rFonts w:asciiTheme="minorHAnsi" w:hAnsiTheme="minorHAnsi" w:cstheme="minorHAnsi"/>
          <w:szCs w:val="20"/>
          <w:lang w:val="en-US"/>
        </w:rPr>
        <w:t xml:space="preserve">measurement </w:t>
      </w:r>
      <w:r w:rsidR="009557E2">
        <w:rPr>
          <w:rStyle w:val="IvDbodytextChar"/>
          <w:rFonts w:asciiTheme="minorHAnsi" w:hAnsiTheme="minorHAnsi" w:cstheme="minorHAnsi"/>
          <w:szCs w:val="20"/>
          <w:lang w:val="en-US"/>
        </w:rPr>
        <w:t>occasions</w:t>
      </w:r>
      <w:r w:rsidRPr="009773F4">
        <w:rPr>
          <w:rStyle w:val="IvDbodytextChar"/>
          <w:rFonts w:asciiTheme="minorHAnsi" w:hAnsiTheme="minorHAnsi" w:cstheme="minorHAnsi"/>
          <w:szCs w:val="20"/>
          <w:lang w:val="en-US"/>
        </w:rPr>
        <w:t xml:space="preserve"> is 5 s</w:t>
      </w:r>
      <w:r w:rsidR="000569E6">
        <w:rPr>
          <w:rStyle w:val="IvDbodytextChar"/>
          <w:rFonts w:asciiTheme="minorHAnsi" w:hAnsiTheme="minorHAnsi" w:cstheme="minorHAnsi"/>
          <w:szCs w:val="20"/>
          <w:lang w:val="en-US"/>
        </w:rPr>
        <w:t>econds</w:t>
      </w:r>
      <w:r w:rsidRPr="009773F4">
        <w:rPr>
          <w:rStyle w:val="IvDbodytextChar"/>
          <w:rFonts w:asciiTheme="minorHAnsi" w:hAnsiTheme="minorHAnsi" w:cstheme="minorHAnsi"/>
          <w:szCs w:val="20"/>
          <w:lang w:val="en-US"/>
        </w:rPr>
        <w:t xml:space="preserve"> as agreed at last meeting,</w:t>
      </w:r>
    </w:p>
    <w:p w14:paraId="4A1D50BC" w14:textId="62690C07" w:rsidR="009773F4" w:rsidRPr="009773F4" w:rsidRDefault="009773F4"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 xml:space="preserve">Tmin = minimum </w:t>
      </w:r>
      <w:r w:rsidR="00E03B51">
        <w:rPr>
          <w:rStyle w:val="IvDbodytextChar"/>
          <w:rFonts w:asciiTheme="minorHAnsi" w:hAnsiTheme="minorHAnsi" w:cstheme="minorHAnsi"/>
          <w:szCs w:val="20"/>
          <w:lang w:val="en-US"/>
        </w:rPr>
        <w:t xml:space="preserve">time </w:t>
      </w:r>
      <w:r w:rsidRPr="009773F4">
        <w:rPr>
          <w:rStyle w:val="IvDbodytextChar"/>
          <w:rFonts w:asciiTheme="minorHAnsi" w:hAnsiTheme="minorHAnsi" w:cstheme="minorHAnsi"/>
          <w:szCs w:val="20"/>
          <w:lang w:val="en-US"/>
        </w:rPr>
        <w:t xml:space="preserve">interval </w:t>
      </w:r>
      <w:r w:rsidR="003E0F29">
        <w:rPr>
          <w:rStyle w:val="IvDbodytextChar"/>
          <w:rFonts w:asciiTheme="minorHAnsi" w:hAnsiTheme="minorHAnsi" w:cstheme="minorHAnsi"/>
          <w:szCs w:val="20"/>
          <w:lang w:val="en-US"/>
        </w:rPr>
        <w:t xml:space="preserve">between two </w:t>
      </w:r>
      <w:r w:rsidR="00E03B51">
        <w:rPr>
          <w:rStyle w:val="IvDbodytextChar"/>
          <w:rFonts w:asciiTheme="minorHAnsi" w:hAnsiTheme="minorHAnsi" w:cstheme="minorHAnsi"/>
          <w:szCs w:val="20"/>
          <w:lang w:val="en-US"/>
        </w:rPr>
        <w:t xml:space="preserve">successive </w:t>
      </w:r>
      <w:r w:rsidR="003E0F29">
        <w:rPr>
          <w:rStyle w:val="IvDbodytextChar"/>
          <w:rFonts w:asciiTheme="minorHAnsi" w:hAnsiTheme="minorHAnsi" w:cstheme="minorHAnsi"/>
          <w:szCs w:val="20"/>
          <w:lang w:val="en-US"/>
        </w:rPr>
        <w:t xml:space="preserve">measurement occasions </w:t>
      </w:r>
      <w:r w:rsidRPr="009773F4">
        <w:rPr>
          <w:rStyle w:val="IvDbodytextChar"/>
          <w:rFonts w:asciiTheme="minorHAnsi" w:hAnsiTheme="minorHAnsi" w:cstheme="minorHAnsi"/>
          <w:szCs w:val="20"/>
          <w:lang w:val="en-US"/>
        </w:rPr>
        <w:t>as currently being discussed</w:t>
      </w:r>
      <w:r w:rsidR="00F57A7F">
        <w:rPr>
          <w:rStyle w:val="IvDbodytextChar"/>
          <w:rFonts w:asciiTheme="minorHAnsi" w:hAnsiTheme="minorHAnsi" w:cstheme="minorHAnsi"/>
          <w:szCs w:val="20"/>
          <w:lang w:val="en-US"/>
        </w:rPr>
        <w:t>,</w:t>
      </w:r>
    </w:p>
    <w:p w14:paraId="306D887C" w14:textId="72FF47D9" w:rsidR="00AA3D52" w:rsidRDefault="00140CDE"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Ta = Time interval</w:t>
      </w:r>
      <w:r w:rsidRPr="009773F4" w:rsidDel="000367E0">
        <w:rPr>
          <w:rStyle w:val="IvDbodytextChar"/>
          <w:rFonts w:asciiTheme="minorHAnsi" w:hAnsiTheme="minorHAnsi" w:cstheme="minorHAnsi"/>
          <w:szCs w:val="20"/>
          <w:lang w:val="en-US"/>
        </w:rPr>
        <w:t xml:space="preserve"> </w:t>
      </w:r>
      <w:r w:rsidRPr="009773F4">
        <w:rPr>
          <w:rStyle w:val="IvDbodytextChar"/>
          <w:rFonts w:asciiTheme="minorHAnsi" w:hAnsiTheme="minorHAnsi" w:cstheme="minorHAnsi"/>
          <w:szCs w:val="20"/>
          <w:lang w:val="en-US"/>
        </w:rPr>
        <w:t xml:space="preserve">between two successive measurement occasions available for </w:t>
      </w:r>
      <w:r w:rsidR="001E74C4">
        <w:rPr>
          <w:rStyle w:val="IvDbodytextChar"/>
          <w:rFonts w:asciiTheme="minorHAnsi" w:hAnsiTheme="minorHAnsi" w:cstheme="minorHAnsi"/>
          <w:szCs w:val="20"/>
          <w:lang w:val="en-US"/>
        </w:rPr>
        <w:t xml:space="preserve">a </w:t>
      </w:r>
      <w:r w:rsidRPr="009773F4">
        <w:rPr>
          <w:rStyle w:val="IvDbodytextChar"/>
          <w:rFonts w:asciiTheme="minorHAnsi" w:hAnsiTheme="minorHAnsi" w:cstheme="minorHAnsi"/>
          <w:szCs w:val="20"/>
          <w:lang w:val="en-US"/>
        </w:rPr>
        <w:t>measurement sample</w:t>
      </w:r>
      <w:r w:rsidR="00AA3D52">
        <w:rPr>
          <w:rStyle w:val="IvDbodytextChar"/>
          <w:rFonts w:asciiTheme="minorHAnsi" w:hAnsiTheme="minorHAnsi" w:cstheme="minorHAnsi"/>
          <w:szCs w:val="20"/>
          <w:lang w:val="en-US"/>
        </w:rPr>
        <w:t xml:space="preserve">. </w:t>
      </w:r>
    </w:p>
    <w:p w14:paraId="1F24216D" w14:textId="777437E9" w:rsidR="00140CDE" w:rsidRDefault="00140CDE"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 xml:space="preserve">Ta </w:t>
      </w:r>
      <w:r w:rsidR="001B5AE9">
        <w:rPr>
          <w:rStyle w:val="IvDbodytextChar"/>
          <w:rFonts w:asciiTheme="minorHAnsi" w:hAnsiTheme="minorHAnsi" w:cstheme="minorHAnsi"/>
          <w:szCs w:val="20"/>
          <w:lang w:val="en-US"/>
        </w:rPr>
        <w:t>≥</w:t>
      </w:r>
      <w:r w:rsidRPr="009773F4">
        <w:rPr>
          <w:rStyle w:val="IvDbodytextChar"/>
          <w:rFonts w:asciiTheme="minorHAnsi" w:hAnsiTheme="minorHAnsi" w:cstheme="minorHAnsi"/>
          <w:szCs w:val="20"/>
          <w:lang w:val="en-US"/>
        </w:rPr>
        <w:t xml:space="preserve"> </w:t>
      </w:r>
      <w:proofErr w:type="spellStart"/>
      <w:r w:rsidRPr="009773F4">
        <w:rPr>
          <w:rStyle w:val="IvDbodytextChar"/>
          <w:rFonts w:asciiTheme="minorHAnsi" w:hAnsiTheme="minorHAnsi" w:cstheme="minorHAnsi"/>
          <w:szCs w:val="20"/>
          <w:lang w:val="en-US"/>
        </w:rPr>
        <w:t>Tmin</w:t>
      </w:r>
      <w:proofErr w:type="spellEnd"/>
      <w:r w:rsidR="00A24B86">
        <w:rPr>
          <w:rStyle w:val="IvDbodytextChar"/>
          <w:rFonts w:asciiTheme="minorHAnsi" w:hAnsiTheme="minorHAnsi" w:cstheme="minorHAnsi"/>
          <w:szCs w:val="20"/>
          <w:lang w:val="en-US"/>
        </w:rPr>
        <w:t xml:space="preserve"> since measurement occasions is not always guaranteed for inter-frequency measurements as per earlier agreement.</w:t>
      </w:r>
    </w:p>
    <w:p w14:paraId="4B9C2B10" w14:textId="370F61FD" w:rsidR="008C0C54" w:rsidRDefault="004F5B0F" w:rsidP="00701BD7">
      <w:pPr>
        <w:rPr>
          <w:rStyle w:val="IvDbodytextChar"/>
          <w:rFonts w:asciiTheme="minorHAnsi" w:hAnsiTheme="minorHAnsi" w:cstheme="minorHAnsi"/>
          <w:szCs w:val="20"/>
          <w:lang w:val="en-US"/>
        </w:rPr>
      </w:pPr>
      <w:r>
        <w:rPr>
          <w:lang w:val="en-US" w:eastAsia="ja-JP"/>
        </w:rPr>
        <w:t>This means the UE can use measurement sample taken anywhere between Tmin (e.g. 80 ms) and up to Tmax (5 seconds) with respect to the last performed sample</w:t>
      </w:r>
      <w:r w:rsidR="00601D9F">
        <w:rPr>
          <w:lang w:val="en-US" w:eastAsia="ja-JP"/>
        </w:rPr>
        <w:t xml:space="preserve"> for measurement averaging</w:t>
      </w:r>
      <w:r w:rsidR="003C2EBC">
        <w:rPr>
          <w:lang w:val="en-US" w:eastAsia="ja-JP"/>
        </w:rPr>
        <w:t xml:space="preserve"> or cell detection</w:t>
      </w:r>
      <w:r w:rsidR="004B3919">
        <w:rPr>
          <w:lang w:val="en-US" w:eastAsia="ja-JP"/>
        </w:rPr>
        <w:t xml:space="preserve">, see </w:t>
      </w:r>
      <w:r w:rsidR="00B7060C">
        <w:rPr>
          <w:lang w:val="en-US" w:eastAsia="ja-JP"/>
        </w:rPr>
        <w:t>F</w:t>
      </w:r>
      <w:r w:rsidR="004B3919">
        <w:rPr>
          <w:lang w:val="en-US" w:eastAsia="ja-JP"/>
        </w:rPr>
        <w:t xml:space="preserve">igure 1. </w:t>
      </w:r>
    </w:p>
    <w:p w14:paraId="63992723" w14:textId="35D2C2AF" w:rsidR="00BF5E99" w:rsidRDefault="00E66DE0" w:rsidP="00BF5E99">
      <w:pPr>
        <w:rPr>
          <w:lang w:val="en-US" w:eastAsia="ja-JP"/>
        </w:rPr>
      </w:pPr>
      <w:r>
        <w:rPr>
          <w:lang w:val="en-US" w:eastAsia="ja-JP"/>
        </w:rPr>
        <w:t>Given that the maximu</w:t>
      </w:r>
      <w:r w:rsidR="006B3C5D">
        <w:rPr>
          <w:lang w:val="en-US" w:eastAsia="ja-JP"/>
        </w:rPr>
        <w:t>m measurement interval is 5 s as agreed</w:t>
      </w:r>
      <w:r w:rsidR="00B766B3">
        <w:rPr>
          <w:lang w:val="en-US" w:eastAsia="ja-JP"/>
        </w:rPr>
        <w:t xml:space="preserve">, assuming 5 measurement samples as used </w:t>
      </w:r>
      <w:r w:rsidR="006D42A2">
        <w:rPr>
          <w:lang w:val="en-US" w:eastAsia="ja-JP"/>
        </w:rPr>
        <w:t>for NRS</w:t>
      </w:r>
      <w:r w:rsidR="00E4447C">
        <w:rPr>
          <w:lang w:val="en-US" w:eastAsia="ja-JP"/>
        </w:rPr>
        <w:t xml:space="preserve">RP </w:t>
      </w:r>
      <w:r w:rsidR="00B766B3">
        <w:rPr>
          <w:lang w:val="en-US" w:eastAsia="ja-JP"/>
        </w:rPr>
        <w:t xml:space="preserve">in current specification (e.g. </w:t>
      </w:r>
      <w:r w:rsidR="00B766B3" w:rsidRPr="00B766B3">
        <w:rPr>
          <w:snapToGrid w:val="0"/>
          <w:lang w:val="en-US"/>
        </w:rPr>
        <w:t>Table 8.1</w:t>
      </w:r>
      <w:r w:rsidR="00B766B3" w:rsidRPr="00B766B3">
        <w:rPr>
          <w:rFonts w:hint="eastAsia"/>
          <w:snapToGrid w:val="0"/>
          <w:lang w:val="en-US" w:eastAsia="zh-CN"/>
        </w:rPr>
        <w:t>4</w:t>
      </w:r>
      <w:r w:rsidR="00B766B3" w:rsidRPr="00B766B3">
        <w:rPr>
          <w:snapToGrid w:val="0"/>
          <w:lang w:val="en-US"/>
        </w:rPr>
        <w:t>.2.2-</w:t>
      </w:r>
      <w:r w:rsidR="00B766B3" w:rsidRPr="00B766B3">
        <w:rPr>
          <w:rFonts w:hint="eastAsia"/>
          <w:snapToGrid w:val="0"/>
          <w:lang w:val="en-US" w:eastAsia="zh-CN"/>
        </w:rPr>
        <w:t>1</w:t>
      </w:r>
      <w:r w:rsidR="00B766B3">
        <w:rPr>
          <w:snapToGrid w:val="0"/>
          <w:lang w:val="en-US"/>
        </w:rPr>
        <w:t xml:space="preserve"> in TS 36.133) </w:t>
      </w:r>
      <w:r w:rsidR="006B3C5D">
        <w:rPr>
          <w:lang w:val="en-US" w:eastAsia="ja-JP"/>
        </w:rPr>
        <w:t>and assuming the minimum measurement interval of 80 ms</w:t>
      </w:r>
      <w:r w:rsidR="00140CDE">
        <w:rPr>
          <w:lang w:val="en-US" w:eastAsia="ja-JP"/>
        </w:rPr>
        <w:t xml:space="preserve"> (as proposed above)</w:t>
      </w:r>
      <w:r w:rsidR="006B3C5D">
        <w:rPr>
          <w:lang w:val="en-US" w:eastAsia="ja-JP"/>
        </w:rPr>
        <w:t>, the</w:t>
      </w:r>
      <w:r w:rsidR="00F11B89">
        <w:rPr>
          <w:lang w:val="en-US" w:eastAsia="ja-JP"/>
        </w:rPr>
        <w:t xml:space="preserve"> </w:t>
      </w:r>
      <w:r w:rsidR="006B3C5D">
        <w:rPr>
          <w:lang w:val="en-US" w:eastAsia="ja-JP"/>
        </w:rPr>
        <w:t xml:space="preserve">measurement period </w:t>
      </w:r>
      <w:r w:rsidR="00F11B89">
        <w:rPr>
          <w:lang w:val="en-US" w:eastAsia="ja-JP"/>
        </w:rPr>
        <w:t xml:space="preserve">a NRSRP </w:t>
      </w:r>
      <w:r w:rsidR="006B3C5D">
        <w:rPr>
          <w:lang w:val="en-US" w:eastAsia="ja-JP"/>
        </w:rPr>
        <w:t>can be defined as follow</w:t>
      </w:r>
      <w:r w:rsidR="00E4447C">
        <w:rPr>
          <w:lang w:val="en-US" w:eastAsia="ja-JP"/>
        </w:rPr>
        <w:t>s assuming Nm=5</w:t>
      </w:r>
      <w:r w:rsidR="006B3C5D">
        <w:rPr>
          <w:lang w:val="en-US" w:eastAsia="ja-JP"/>
        </w:rPr>
        <w:t>:</w:t>
      </w:r>
    </w:p>
    <w:p w14:paraId="13201D3E" w14:textId="54880629" w:rsidR="00F11B89" w:rsidRPr="00F11B89" w:rsidRDefault="00F11B89" w:rsidP="00D11032">
      <w:pPr>
        <w:jc w:val="center"/>
        <w:rPr>
          <w:lang w:eastAsia="ja-JP"/>
        </w:rPr>
      </w:pPr>
      <w:r w:rsidRPr="00A81B99">
        <w:rPr>
          <w:rFonts w:ascii="Arial" w:hAnsi="Arial" w:cs="Arial"/>
        </w:rPr>
        <w:t>T</w:t>
      </w:r>
      <w:r w:rsidRPr="00A81B99">
        <w:rPr>
          <w:rFonts w:ascii="Arial" w:hAnsi="Arial" w:cs="Arial"/>
          <w:vertAlign w:val="subscript"/>
        </w:rPr>
        <w:t>measure_</w:t>
      </w:r>
      <w:r w:rsidR="00181A33">
        <w:rPr>
          <w:rFonts w:ascii="Arial" w:hAnsi="Arial" w:cs="Arial"/>
          <w:vertAlign w:val="subscript"/>
        </w:rPr>
        <w:t>inter</w:t>
      </w:r>
      <w:r w:rsidRPr="00A81B99">
        <w:rPr>
          <w:rFonts w:ascii="Arial" w:hAnsi="Arial" w:cs="Arial"/>
        </w:rPr>
        <w:t xml:space="preserve"> =</w:t>
      </w:r>
      <w:r>
        <w:rPr>
          <w:rFonts w:cs="Arial"/>
        </w:rPr>
        <w:t xml:space="preserve"> </w:t>
      </w:r>
      <w:r>
        <w:rPr>
          <w:rStyle w:val="IvDbodytextChar"/>
        </w:rPr>
        <w:t>5</w:t>
      </w:r>
      <w:r w:rsidRPr="00140CDE">
        <w:rPr>
          <w:rStyle w:val="IvDbodytextChar"/>
        </w:rPr>
        <w:t>*min(</w:t>
      </w:r>
      <w:r>
        <w:rPr>
          <w:rStyle w:val="IvDbodytextChar"/>
        </w:rPr>
        <w:t>5</w:t>
      </w:r>
      <w:r w:rsidR="007009FA">
        <w:rPr>
          <w:rStyle w:val="IvDbodytextChar"/>
        </w:rPr>
        <w:t>000</w:t>
      </w:r>
      <w:r w:rsidRPr="00140CDE">
        <w:rPr>
          <w:rStyle w:val="IvDbodytextChar"/>
        </w:rPr>
        <w:t>, Ta)</w:t>
      </w:r>
    </w:p>
    <w:p w14:paraId="3E257170" w14:textId="206008C0" w:rsidR="00445090" w:rsidRDefault="00B766B3" w:rsidP="00445090">
      <w:pPr>
        <w:rPr>
          <w:lang w:eastAsia="ja-JP"/>
        </w:rPr>
      </w:pPr>
      <w:r>
        <w:rPr>
          <w:lang w:eastAsia="ja-JP"/>
        </w:rPr>
        <w:t xml:space="preserve">Where Ta </w:t>
      </w:r>
      <w:r>
        <w:rPr>
          <w:rFonts w:cstheme="minorHAnsi"/>
          <w:lang w:eastAsia="ja-JP"/>
        </w:rPr>
        <w:t>≥</w:t>
      </w:r>
      <w:r>
        <w:rPr>
          <w:lang w:eastAsia="ja-JP"/>
        </w:rPr>
        <w:t xml:space="preserve"> 80 ms. </w:t>
      </w:r>
    </w:p>
    <w:p w14:paraId="74846533" w14:textId="0A8329B7" w:rsidR="00E12B3D" w:rsidRDefault="007C2409" w:rsidP="00445090">
      <w:pPr>
        <w:rPr>
          <w:lang w:val="en-US" w:eastAsia="ja-JP"/>
        </w:rPr>
      </w:pPr>
      <w:r w:rsidRPr="00E12B3D">
        <w:rPr>
          <w:lang w:val="en-US" w:eastAsia="ja-JP"/>
        </w:rPr>
        <w:t>Likewise,</w:t>
      </w:r>
      <w:r w:rsidR="00E12B3D">
        <w:rPr>
          <w:lang w:val="en-US" w:eastAsia="ja-JP"/>
        </w:rPr>
        <w:t xml:space="preserve"> following similar assumptions the cell detection delay can be expressed as follows:</w:t>
      </w:r>
    </w:p>
    <w:p w14:paraId="64E3FE96" w14:textId="77777777" w:rsidR="00E12B3D" w:rsidRPr="00E12B3D" w:rsidRDefault="00E12B3D" w:rsidP="00445090">
      <w:pPr>
        <w:rPr>
          <w:lang w:val="en-US" w:eastAsia="ja-JP"/>
        </w:rPr>
      </w:pPr>
    </w:p>
    <w:p w14:paraId="14133F0D" w14:textId="5DB29A3D" w:rsidR="009713C6" w:rsidRPr="00F11B89" w:rsidRDefault="009713C6" w:rsidP="009713C6">
      <w:pPr>
        <w:jc w:val="center"/>
        <w:rPr>
          <w:lang w:eastAsia="ja-JP"/>
        </w:rPr>
      </w:pPr>
      <w:r w:rsidRPr="00A81B99">
        <w:rPr>
          <w:rFonts w:ascii="Arial" w:hAnsi="Arial" w:cs="Arial"/>
        </w:rPr>
        <w:t>T</w:t>
      </w:r>
      <w:r w:rsidR="005A2185">
        <w:rPr>
          <w:rFonts w:ascii="Arial" w:hAnsi="Arial" w:cs="Arial"/>
          <w:vertAlign w:val="subscript"/>
        </w:rPr>
        <w:t>detect</w:t>
      </w:r>
      <w:r w:rsidRPr="00A81B99">
        <w:rPr>
          <w:rFonts w:ascii="Arial" w:hAnsi="Arial" w:cs="Arial"/>
        </w:rPr>
        <w:t xml:space="preserve"> =</w:t>
      </w:r>
      <w:r>
        <w:rPr>
          <w:rFonts w:cs="Arial"/>
        </w:rPr>
        <w:t xml:space="preserve"> </w:t>
      </w:r>
      <w:r w:rsidR="00880BF9">
        <w:rPr>
          <w:rStyle w:val="IvDbodytextChar"/>
        </w:rPr>
        <w:t>N</w:t>
      </w:r>
      <w:r w:rsidR="00321970">
        <w:rPr>
          <w:rStyle w:val="IvDbodytextChar"/>
        </w:rPr>
        <w:t>d</w:t>
      </w:r>
      <w:r w:rsidRPr="00140CDE">
        <w:rPr>
          <w:rStyle w:val="IvDbodytextChar"/>
        </w:rPr>
        <w:t>*min(</w:t>
      </w:r>
      <w:r>
        <w:rPr>
          <w:rStyle w:val="IvDbodytextChar"/>
        </w:rPr>
        <w:t>5</w:t>
      </w:r>
      <w:r w:rsidR="00763CD6">
        <w:rPr>
          <w:rStyle w:val="IvDbodytextChar"/>
        </w:rPr>
        <w:t>000</w:t>
      </w:r>
      <w:r w:rsidRPr="00140CDE">
        <w:rPr>
          <w:rStyle w:val="IvDbodytextChar"/>
        </w:rPr>
        <w:t>, Ta)</w:t>
      </w:r>
    </w:p>
    <w:p w14:paraId="6AE87293" w14:textId="77777777" w:rsidR="00880BF9" w:rsidRDefault="00880BF9" w:rsidP="00880BF9">
      <w:pPr>
        <w:rPr>
          <w:lang w:val="en-US" w:eastAsia="ja-JP"/>
        </w:rPr>
      </w:pPr>
      <w:r w:rsidRPr="00880BF9">
        <w:rPr>
          <w:lang w:val="en-US" w:eastAsia="ja-JP"/>
        </w:rPr>
        <w:lastRenderedPageBreak/>
        <w:t xml:space="preserve">Where </w:t>
      </w:r>
    </w:p>
    <w:p w14:paraId="39104C96" w14:textId="27D41038" w:rsidR="007C2409" w:rsidRDefault="00880BF9" w:rsidP="00880BF9">
      <w:pPr>
        <w:pStyle w:val="ListParagraph"/>
        <w:numPr>
          <w:ilvl w:val="0"/>
          <w:numId w:val="22"/>
        </w:numPr>
        <w:rPr>
          <w:lang w:val="en-US" w:eastAsia="ja-JP"/>
        </w:rPr>
      </w:pPr>
      <w:r w:rsidRPr="00880BF9">
        <w:rPr>
          <w:lang w:val="en-US" w:eastAsia="ja-JP"/>
        </w:rPr>
        <w:t>N</w:t>
      </w:r>
      <w:r w:rsidR="00E4447C">
        <w:rPr>
          <w:lang w:val="en-US" w:eastAsia="ja-JP"/>
        </w:rPr>
        <w:t>d</w:t>
      </w:r>
      <w:r w:rsidRPr="00880BF9">
        <w:rPr>
          <w:lang w:val="en-US" w:eastAsia="ja-JP"/>
        </w:rPr>
        <w:t xml:space="preserve"> should refer to the number of cell detection attempts needed for correctly detect the target cell, </w:t>
      </w:r>
    </w:p>
    <w:p w14:paraId="3BF1DD88" w14:textId="16E849CB" w:rsidR="00880BF9" w:rsidRPr="005A2185" w:rsidRDefault="00880BF9" w:rsidP="00880BF9">
      <w:pPr>
        <w:pStyle w:val="ListParagraph"/>
        <w:numPr>
          <w:ilvl w:val="0"/>
          <w:numId w:val="22"/>
        </w:numPr>
        <w:rPr>
          <w:lang w:val="en-US" w:eastAsia="ja-JP"/>
        </w:rPr>
      </w:pPr>
      <w:r>
        <w:rPr>
          <w:lang w:eastAsia="ja-JP"/>
        </w:rPr>
        <w:t xml:space="preserve">Ta </w:t>
      </w:r>
      <w:r>
        <w:rPr>
          <w:rFonts w:cstheme="minorHAnsi"/>
          <w:lang w:eastAsia="ja-JP"/>
        </w:rPr>
        <w:t>≥</w:t>
      </w:r>
      <w:r>
        <w:rPr>
          <w:lang w:eastAsia="ja-JP"/>
        </w:rPr>
        <w:t xml:space="preserve"> 80 ms</w:t>
      </w:r>
    </w:p>
    <w:p w14:paraId="6863C051" w14:textId="5CC89942" w:rsidR="005A2185" w:rsidRPr="00091E9B" w:rsidRDefault="005A2185" w:rsidP="005A2185">
      <w:pPr>
        <w:rPr>
          <w:lang w:val="en-US" w:eastAsia="ja-JP"/>
        </w:rPr>
      </w:pPr>
      <w:r>
        <w:rPr>
          <w:lang w:val="en-US" w:eastAsia="ja-JP"/>
        </w:rPr>
        <w:t>The form</w:t>
      </w:r>
      <w:r w:rsidRPr="00091E9B">
        <w:rPr>
          <w:lang w:val="en-US" w:eastAsia="ja-JP"/>
        </w:rPr>
        <w:t>ula in (1) is quite general and can be use</w:t>
      </w:r>
      <w:r w:rsidR="00C8419D" w:rsidRPr="00091E9B">
        <w:rPr>
          <w:lang w:val="en-US" w:eastAsia="ja-JP"/>
        </w:rPr>
        <w:t xml:space="preserve">d to specify both NRSRP measurement period as well </w:t>
      </w:r>
      <w:r w:rsidR="009F4A35">
        <w:rPr>
          <w:lang w:val="en-US" w:eastAsia="ja-JP"/>
        </w:rPr>
        <w:t xml:space="preserve">as </w:t>
      </w:r>
      <w:r w:rsidR="00C8419D" w:rsidRPr="00091E9B">
        <w:rPr>
          <w:lang w:val="en-US" w:eastAsia="ja-JP"/>
        </w:rPr>
        <w:t xml:space="preserve">cell detection delay where the Ns will depend on the number of samples. </w:t>
      </w:r>
    </w:p>
    <w:p w14:paraId="5B408B3E" w14:textId="31D314FF" w:rsidR="005A2185" w:rsidRPr="00091E9B" w:rsidRDefault="0060239D" w:rsidP="00836892">
      <w:pPr>
        <w:pStyle w:val="ListParagraph"/>
        <w:numPr>
          <w:ilvl w:val="0"/>
          <w:numId w:val="19"/>
        </w:numPr>
        <w:rPr>
          <w:lang w:val="en-US" w:eastAsia="ja-JP"/>
        </w:rPr>
      </w:pPr>
      <w:r w:rsidRPr="00091E9B">
        <w:rPr>
          <w:b/>
          <w:bCs/>
          <w:lang w:val="en-US" w:eastAsia="ja-JP"/>
        </w:rPr>
        <w:t>Proposal #</w:t>
      </w:r>
      <w:r w:rsidR="00091E9B" w:rsidRPr="00091E9B">
        <w:rPr>
          <w:b/>
          <w:bCs/>
          <w:lang w:val="en-US" w:eastAsia="ja-JP"/>
        </w:rPr>
        <w:t>2</w:t>
      </w:r>
      <w:r w:rsidRPr="00091E9B">
        <w:rPr>
          <w:b/>
          <w:bCs/>
          <w:lang w:val="en-US" w:eastAsia="ja-JP"/>
        </w:rPr>
        <w:t xml:space="preserve">: </w:t>
      </w:r>
      <w:r w:rsidR="00836892" w:rsidRPr="00091E9B">
        <w:rPr>
          <w:lang w:val="en-US" w:eastAsia="ja-JP"/>
        </w:rPr>
        <w:t>RRM measurement requirements on a target carrier different from the serving carrier is defined as:</w:t>
      </w:r>
    </w:p>
    <w:p w14:paraId="62201128" w14:textId="04DC9898" w:rsidR="00836892" w:rsidRPr="00F11B89" w:rsidRDefault="00836892" w:rsidP="00836892">
      <w:pPr>
        <w:pStyle w:val="ListParagraph"/>
        <w:jc w:val="center"/>
        <w:rPr>
          <w:lang w:eastAsia="ja-JP"/>
        </w:rPr>
      </w:pPr>
      <w:r w:rsidRPr="00836892">
        <w:rPr>
          <w:rFonts w:ascii="Arial" w:hAnsi="Arial" w:cs="Arial"/>
        </w:rPr>
        <w:t>T</w:t>
      </w:r>
      <w:r w:rsidRPr="00836892">
        <w:rPr>
          <w:rFonts w:ascii="Arial" w:hAnsi="Arial" w:cs="Arial"/>
          <w:vertAlign w:val="subscript"/>
        </w:rPr>
        <w:t>measure_inter</w:t>
      </w:r>
      <w:r w:rsidRPr="00836892">
        <w:rPr>
          <w:rFonts w:ascii="Arial" w:hAnsi="Arial" w:cs="Arial"/>
        </w:rPr>
        <w:t xml:space="preserve"> =</w:t>
      </w:r>
      <w:r w:rsidRPr="00836892">
        <w:rPr>
          <w:rFonts w:cs="Arial"/>
        </w:rPr>
        <w:t xml:space="preserve"> </w:t>
      </w:r>
      <w:r>
        <w:rPr>
          <w:rStyle w:val="IvDbodytextChar"/>
        </w:rPr>
        <w:t>5</w:t>
      </w:r>
      <w:r w:rsidRPr="00140CDE">
        <w:rPr>
          <w:rStyle w:val="IvDbodytextChar"/>
        </w:rPr>
        <w:t>*min(</w:t>
      </w:r>
      <w:r>
        <w:rPr>
          <w:rStyle w:val="IvDbodytextChar"/>
        </w:rPr>
        <w:t>5</w:t>
      </w:r>
      <w:r w:rsidR="00763CD6">
        <w:rPr>
          <w:rStyle w:val="IvDbodytextChar"/>
        </w:rPr>
        <w:t>000</w:t>
      </w:r>
      <w:r w:rsidRPr="00140CDE">
        <w:rPr>
          <w:rStyle w:val="IvDbodytextChar"/>
        </w:rPr>
        <w:t>, Ta)</w:t>
      </w:r>
    </w:p>
    <w:p w14:paraId="617FDAB0" w14:textId="0D7F0A11" w:rsidR="00802C28" w:rsidRDefault="00836892" w:rsidP="00836892">
      <w:pPr>
        <w:pStyle w:val="ListParagraph"/>
        <w:numPr>
          <w:ilvl w:val="1"/>
          <w:numId w:val="19"/>
        </w:numPr>
        <w:rPr>
          <w:lang w:val="en-US" w:eastAsia="ja-JP"/>
        </w:rPr>
      </w:pPr>
      <w:r w:rsidRPr="00836892">
        <w:rPr>
          <w:lang w:val="en-US" w:eastAsia="ja-JP"/>
        </w:rPr>
        <w:t>Where Tmin</w:t>
      </w:r>
      <w:r w:rsidR="00802C28">
        <w:rPr>
          <w:lang w:val="en-US" w:eastAsia="ja-JP"/>
        </w:rPr>
        <w:t xml:space="preserve"> </w:t>
      </w:r>
      <w:r w:rsidR="00802C28">
        <w:rPr>
          <w:rFonts w:cstheme="minorHAnsi"/>
          <w:lang w:val="en-US" w:eastAsia="ja-JP"/>
        </w:rPr>
        <w:t>≤</w:t>
      </w:r>
      <w:r w:rsidR="00802C28">
        <w:rPr>
          <w:lang w:val="en-US" w:eastAsia="ja-JP"/>
        </w:rPr>
        <w:t xml:space="preserve"> Ta </w:t>
      </w:r>
      <w:r w:rsidR="00802C28">
        <w:rPr>
          <w:rFonts w:cstheme="minorHAnsi"/>
          <w:lang w:val="en-US" w:eastAsia="ja-JP"/>
        </w:rPr>
        <w:t>≤</w:t>
      </w:r>
      <w:r w:rsidR="00802C28">
        <w:rPr>
          <w:lang w:val="en-US" w:eastAsia="ja-JP"/>
        </w:rPr>
        <w:t xml:space="preserve"> 5</w:t>
      </w:r>
      <w:r w:rsidR="00763CD6">
        <w:rPr>
          <w:lang w:val="en-US" w:eastAsia="ja-JP"/>
        </w:rPr>
        <w:t>000</w:t>
      </w:r>
      <w:r w:rsidR="00802C28">
        <w:rPr>
          <w:lang w:val="en-US" w:eastAsia="ja-JP"/>
        </w:rPr>
        <w:t xml:space="preserve"> </w:t>
      </w:r>
      <w:proofErr w:type="spellStart"/>
      <w:r w:rsidR="00763CD6">
        <w:rPr>
          <w:lang w:val="en-US" w:eastAsia="ja-JP"/>
        </w:rPr>
        <w:t>ms</w:t>
      </w:r>
      <w:proofErr w:type="spellEnd"/>
    </w:p>
    <w:p w14:paraId="1E6A6832" w14:textId="5DB1D9DC" w:rsidR="00836892" w:rsidRDefault="00836892" w:rsidP="00802C28">
      <w:pPr>
        <w:pStyle w:val="ListParagraph"/>
        <w:numPr>
          <w:ilvl w:val="2"/>
          <w:numId w:val="19"/>
        </w:numPr>
        <w:rPr>
          <w:lang w:val="en-US" w:eastAsia="ja-JP"/>
        </w:rPr>
      </w:pPr>
      <w:proofErr w:type="spellStart"/>
      <w:r w:rsidRPr="00836892">
        <w:rPr>
          <w:lang w:val="en-US" w:eastAsia="ja-JP"/>
        </w:rPr>
        <w:t>Tmin</w:t>
      </w:r>
      <w:proofErr w:type="spellEnd"/>
      <w:r w:rsidRPr="00836892">
        <w:rPr>
          <w:lang w:val="en-US" w:eastAsia="ja-JP"/>
        </w:rPr>
        <w:t>=</w:t>
      </w:r>
      <w:r w:rsidR="00210F34" w:rsidRPr="00210F34">
        <w:rPr>
          <w:lang w:val="en-US" w:eastAsia="ja-JP"/>
        </w:rPr>
        <w:t xml:space="preserve"> </w:t>
      </w:r>
      <w:r w:rsidR="00210F34">
        <w:rPr>
          <w:lang w:val="en-US" w:eastAsia="ja-JP"/>
        </w:rPr>
        <w:t>time interval</w:t>
      </w:r>
      <w:r w:rsidRPr="00836892">
        <w:rPr>
          <w:lang w:val="en-US" w:eastAsia="ja-JP"/>
        </w:rPr>
        <w:t xml:space="preserve"> length between two </w:t>
      </w:r>
      <w:r w:rsidR="00210F34">
        <w:rPr>
          <w:lang w:val="en-US" w:eastAsia="ja-JP"/>
        </w:rPr>
        <w:t xml:space="preserve">successive </w:t>
      </w:r>
      <w:r w:rsidRPr="00836892">
        <w:rPr>
          <w:lang w:val="en-US" w:eastAsia="ja-JP"/>
        </w:rPr>
        <w:t>measureme</w:t>
      </w:r>
      <w:r>
        <w:rPr>
          <w:lang w:val="en-US" w:eastAsia="ja-JP"/>
        </w:rPr>
        <w:t>nt occasions.</w:t>
      </w:r>
    </w:p>
    <w:p w14:paraId="09C6F418" w14:textId="5702D332" w:rsidR="001C0D23" w:rsidRPr="000D0DE0" w:rsidRDefault="001C0D23" w:rsidP="001C0D23">
      <w:pPr>
        <w:pStyle w:val="ListParagraph"/>
        <w:numPr>
          <w:ilvl w:val="1"/>
          <w:numId w:val="19"/>
        </w:numPr>
        <w:rPr>
          <w:lang w:val="en-US" w:eastAsia="ja-JP"/>
        </w:rPr>
      </w:pPr>
      <w:r w:rsidRPr="000D0DE0">
        <w:rPr>
          <w:lang w:val="en-US" w:eastAsia="ja-JP"/>
        </w:rPr>
        <w:t xml:space="preserve">Assuming DL subframes containing NRS signals of the measured cell is available within </w:t>
      </w:r>
      <w:r w:rsidRPr="00F138B0">
        <w:rPr>
          <w:lang w:val="en-US" w:eastAsia="ja-JP"/>
        </w:rPr>
        <w:t>(5, Ta) at the UE assuming the measured cell is an identified cell.</w:t>
      </w:r>
    </w:p>
    <w:p w14:paraId="75D70978" w14:textId="3ECEF0C7" w:rsidR="00FE0592" w:rsidRDefault="00FE0592" w:rsidP="00FE0592">
      <w:pPr>
        <w:rPr>
          <w:lang w:val="en-US" w:eastAsia="ja-JP"/>
        </w:rPr>
      </w:pPr>
    </w:p>
    <w:p w14:paraId="74D94C23" w14:textId="6EECDC1F" w:rsidR="00FE0592" w:rsidRDefault="00FE0592" w:rsidP="00FE0592">
      <w:pPr>
        <w:pStyle w:val="ListParagraph"/>
        <w:numPr>
          <w:ilvl w:val="0"/>
          <w:numId w:val="19"/>
        </w:numPr>
        <w:rPr>
          <w:lang w:val="en-US" w:eastAsia="ja-JP"/>
        </w:rPr>
      </w:pPr>
      <w:r>
        <w:rPr>
          <w:b/>
          <w:bCs/>
          <w:lang w:val="en-US" w:eastAsia="ja-JP"/>
        </w:rPr>
        <w:t>Proposa</w:t>
      </w:r>
      <w:r w:rsidRPr="00091E9B">
        <w:rPr>
          <w:b/>
          <w:bCs/>
          <w:lang w:val="en-US" w:eastAsia="ja-JP"/>
        </w:rPr>
        <w:t>l #</w:t>
      </w:r>
      <w:r w:rsidR="00091E9B" w:rsidRPr="00091E9B">
        <w:rPr>
          <w:b/>
          <w:bCs/>
          <w:lang w:val="en-US" w:eastAsia="ja-JP"/>
        </w:rPr>
        <w:t>3</w:t>
      </w:r>
      <w:r w:rsidRPr="00091E9B">
        <w:rPr>
          <w:b/>
          <w:bCs/>
          <w:lang w:val="en-US" w:eastAsia="ja-JP"/>
        </w:rPr>
        <w:t xml:space="preserve">: </w:t>
      </w:r>
      <w:r w:rsidRPr="00091E9B">
        <w:rPr>
          <w:lang w:val="en-US" w:eastAsia="ja-JP"/>
        </w:rPr>
        <w:t>Cell detection requirements on a target carrier different from the serving carrier is defined as:</w:t>
      </w:r>
    </w:p>
    <w:p w14:paraId="4F4AC244" w14:textId="0C14FF5F" w:rsidR="00FE0592" w:rsidRDefault="00FE0592" w:rsidP="00FE0592">
      <w:pPr>
        <w:pStyle w:val="ListParagraph"/>
        <w:jc w:val="center"/>
        <w:rPr>
          <w:rStyle w:val="IvDbodytextChar"/>
        </w:rPr>
      </w:pPr>
      <w:r w:rsidRPr="00836892">
        <w:rPr>
          <w:rFonts w:ascii="Arial" w:hAnsi="Arial" w:cs="Arial"/>
        </w:rPr>
        <w:t>T</w:t>
      </w:r>
      <w:r>
        <w:rPr>
          <w:rFonts w:ascii="Arial" w:hAnsi="Arial" w:cs="Arial"/>
          <w:vertAlign w:val="subscript"/>
        </w:rPr>
        <w:t>detect</w:t>
      </w:r>
      <w:r w:rsidRPr="00836892">
        <w:rPr>
          <w:rFonts w:ascii="Arial" w:hAnsi="Arial" w:cs="Arial"/>
        </w:rPr>
        <w:t xml:space="preserve"> =</w:t>
      </w:r>
      <w:r w:rsidRPr="00836892">
        <w:rPr>
          <w:rFonts w:cs="Arial"/>
        </w:rPr>
        <w:t xml:space="preserve"> </w:t>
      </w:r>
      <w:r w:rsidR="00E4447C">
        <w:rPr>
          <w:rStyle w:val="IvDbodytextChar"/>
        </w:rPr>
        <w:t>Nd</w:t>
      </w:r>
      <w:r w:rsidRPr="00140CDE">
        <w:rPr>
          <w:rStyle w:val="IvDbodytextChar"/>
        </w:rPr>
        <w:t>*min(</w:t>
      </w:r>
      <w:r>
        <w:rPr>
          <w:rStyle w:val="IvDbodytextChar"/>
        </w:rPr>
        <w:t>5</w:t>
      </w:r>
      <w:r w:rsidR="00DE5F2B">
        <w:rPr>
          <w:rStyle w:val="IvDbodytextChar"/>
        </w:rPr>
        <w:t>000</w:t>
      </w:r>
      <w:r w:rsidRPr="00140CDE">
        <w:rPr>
          <w:rStyle w:val="IvDbodytextChar"/>
        </w:rPr>
        <w:t>, Ta)</w:t>
      </w:r>
    </w:p>
    <w:p w14:paraId="020B85BF" w14:textId="1C9586C7" w:rsidR="00FE0592" w:rsidRDefault="00FE0592" w:rsidP="00FE0592">
      <w:pPr>
        <w:pStyle w:val="ListParagraph"/>
        <w:numPr>
          <w:ilvl w:val="1"/>
          <w:numId w:val="19"/>
        </w:numPr>
        <w:rPr>
          <w:lang w:val="en-US" w:eastAsia="ja-JP"/>
        </w:rPr>
      </w:pPr>
      <w:r w:rsidRPr="00836892">
        <w:rPr>
          <w:lang w:val="en-US" w:eastAsia="ja-JP"/>
        </w:rPr>
        <w:t>Where Tmin</w:t>
      </w:r>
      <w:r>
        <w:rPr>
          <w:lang w:val="en-US" w:eastAsia="ja-JP"/>
        </w:rPr>
        <w:t xml:space="preserve"> </w:t>
      </w:r>
      <w:r>
        <w:rPr>
          <w:rFonts w:cstheme="minorHAnsi"/>
          <w:lang w:val="en-US" w:eastAsia="ja-JP"/>
        </w:rPr>
        <w:t>≤</w:t>
      </w:r>
      <w:r>
        <w:rPr>
          <w:lang w:val="en-US" w:eastAsia="ja-JP"/>
        </w:rPr>
        <w:t xml:space="preserve"> Ta </w:t>
      </w:r>
      <w:r>
        <w:rPr>
          <w:rFonts w:cstheme="minorHAnsi"/>
          <w:lang w:val="en-US" w:eastAsia="ja-JP"/>
        </w:rPr>
        <w:t>≤</w:t>
      </w:r>
      <w:r>
        <w:rPr>
          <w:lang w:val="en-US" w:eastAsia="ja-JP"/>
        </w:rPr>
        <w:t xml:space="preserve"> 5</w:t>
      </w:r>
      <w:r w:rsidR="00DE5F2B">
        <w:rPr>
          <w:lang w:val="en-US" w:eastAsia="ja-JP"/>
        </w:rPr>
        <w:t>000</w:t>
      </w:r>
      <w:r>
        <w:rPr>
          <w:lang w:val="en-US" w:eastAsia="ja-JP"/>
        </w:rPr>
        <w:t xml:space="preserve"> </w:t>
      </w:r>
      <w:proofErr w:type="spellStart"/>
      <w:r w:rsidR="00DE5F2B">
        <w:rPr>
          <w:lang w:val="en-US" w:eastAsia="ja-JP"/>
        </w:rPr>
        <w:t>m</w:t>
      </w:r>
      <w:r>
        <w:rPr>
          <w:lang w:val="en-US" w:eastAsia="ja-JP"/>
        </w:rPr>
        <w:t>s</w:t>
      </w:r>
      <w:proofErr w:type="spellEnd"/>
      <w:r w:rsidR="005E08E4">
        <w:rPr>
          <w:lang w:val="en-US" w:eastAsia="ja-JP"/>
        </w:rPr>
        <w:t xml:space="preserve"> and </w:t>
      </w:r>
      <w:proofErr w:type="spellStart"/>
      <w:r w:rsidR="005E08E4">
        <w:rPr>
          <w:lang w:val="en-US" w:eastAsia="ja-JP"/>
        </w:rPr>
        <w:t>Ms</w:t>
      </w:r>
      <w:proofErr w:type="spellEnd"/>
      <w:r w:rsidR="005E08E4">
        <w:rPr>
          <w:lang w:val="en-US" w:eastAsia="ja-JP"/>
        </w:rPr>
        <w:t xml:space="preserve"> = number of detection attempts</w:t>
      </w:r>
      <w:r w:rsidR="009073F6">
        <w:rPr>
          <w:lang w:val="en-US" w:eastAsia="ja-JP"/>
        </w:rPr>
        <w:t xml:space="preserve"> needed for successful cell detection</w:t>
      </w:r>
    </w:p>
    <w:p w14:paraId="0F16981A" w14:textId="2F603AAA" w:rsidR="00FE0592" w:rsidRDefault="00FE0592" w:rsidP="00FE0592">
      <w:pPr>
        <w:pStyle w:val="ListParagraph"/>
        <w:numPr>
          <w:ilvl w:val="2"/>
          <w:numId w:val="19"/>
        </w:numPr>
        <w:rPr>
          <w:lang w:val="en-US" w:eastAsia="ja-JP"/>
        </w:rPr>
      </w:pPr>
      <w:proofErr w:type="spellStart"/>
      <w:r w:rsidRPr="00836892">
        <w:rPr>
          <w:lang w:val="en-US" w:eastAsia="ja-JP"/>
        </w:rPr>
        <w:t>Tmin</w:t>
      </w:r>
      <w:proofErr w:type="spellEnd"/>
      <w:r w:rsidRPr="00836892">
        <w:rPr>
          <w:lang w:val="en-US" w:eastAsia="ja-JP"/>
        </w:rPr>
        <w:t xml:space="preserve">=minimum </w:t>
      </w:r>
      <w:r w:rsidR="00210F34">
        <w:rPr>
          <w:lang w:val="en-US" w:eastAsia="ja-JP"/>
        </w:rPr>
        <w:t xml:space="preserve">time interval </w:t>
      </w:r>
      <w:r w:rsidRPr="00836892">
        <w:rPr>
          <w:lang w:val="en-US" w:eastAsia="ja-JP"/>
        </w:rPr>
        <w:t xml:space="preserve">between two </w:t>
      </w:r>
      <w:r w:rsidR="00210F34">
        <w:rPr>
          <w:lang w:val="en-US" w:eastAsia="ja-JP"/>
        </w:rPr>
        <w:t xml:space="preserve">successive </w:t>
      </w:r>
      <w:r w:rsidRPr="00836892">
        <w:rPr>
          <w:lang w:val="en-US" w:eastAsia="ja-JP"/>
        </w:rPr>
        <w:t>measureme</w:t>
      </w:r>
      <w:r>
        <w:rPr>
          <w:lang w:val="en-US" w:eastAsia="ja-JP"/>
        </w:rPr>
        <w:t>nt occasions.</w:t>
      </w:r>
    </w:p>
    <w:p w14:paraId="172D7967" w14:textId="77777777" w:rsidR="00D87DB0" w:rsidRPr="008723D3" w:rsidRDefault="00D87DB0" w:rsidP="00D87DB0">
      <w:pPr>
        <w:pStyle w:val="ListParagraph"/>
        <w:numPr>
          <w:ilvl w:val="1"/>
          <w:numId w:val="19"/>
        </w:numPr>
        <w:rPr>
          <w:lang w:val="en-US" w:eastAsia="ja-JP"/>
        </w:rPr>
      </w:pPr>
      <w:r w:rsidRPr="000D0DE0">
        <w:rPr>
          <w:lang w:val="en-US" w:eastAsia="ja-JP"/>
        </w:rPr>
        <w:t xml:space="preserve">Assuming that at least subframes </w:t>
      </w:r>
      <w:r w:rsidRPr="00F138B0">
        <w:rPr>
          <w:lang w:val="en-US" w:eastAsia="ja-JP"/>
        </w:rPr>
        <w:t xml:space="preserve"># 0, #4, #5 or #9 </w:t>
      </w:r>
      <w:r w:rsidRPr="000D0DE0">
        <w:rPr>
          <w:lang w:val="en-US" w:eastAsia="ja-JP"/>
        </w:rPr>
        <w:t xml:space="preserve">containing NPSS/NSSS of the measured cell is available within </w:t>
      </w:r>
      <w:r w:rsidRPr="00F138B0">
        <w:rPr>
          <w:lang w:val="en-US" w:eastAsia="ja-JP"/>
        </w:rPr>
        <w:t>min(5, Ta)</w:t>
      </w:r>
    </w:p>
    <w:p w14:paraId="0780B468" w14:textId="341AAED6" w:rsidR="00D87DB0" w:rsidRDefault="00FA62AE" w:rsidP="00FA62AE">
      <w:pPr>
        <w:rPr>
          <w:lang w:val="en-US" w:eastAsia="ja-JP"/>
        </w:rPr>
      </w:pPr>
      <w:r>
        <w:rPr>
          <w:lang w:val="en-US" w:eastAsia="ja-JP"/>
        </w:rPr>
        <w:t>It is noted that the measurement delay requirements for the case when the target carrier is same as the serving carrier, the existing requirements are reused</w:t>
      </w:r>
      <w:r w:rsidR="00EB0EFC">
        <w:rPr>
          <w:lang w:val="en-US" w:eastAsia="ja-JP"/>
        </w:rPr>
        <w:t xml:space="preserve"> where the measurement occasions </w:t>
      </w:r>
      <w:r w:rsidR="00854D2D">
        <w:rPr>
          <w:lang w:val="en-US" w:eastAsia="ja-JP"/>
        </w:rPr>
        <w:t xml:space="preserve">are </w:t>
      </w:r>
      <w:r w:rsidR="00EB0EFC">
        <w:rPr>
          <w:lang w:val="en-US" w:eastAsia="ja-JP"/>
        </w:rPr>
        <w:t>not limited since UE does not have to perform RF retuning</w:t>
      </w:r>
      <w:r>
        <w:rPr>
          <w:lang w:val="en-US" w:eastAsia="ja-JP"/>
        </w:rPr>
        <w:t xml:space="preserve">. </w:t>
      </w:r>
    </w:p>
    <w:p w14:paraId="3E9EEB10" w14:textId="298432BD" w:rsidR="00C17F68" w:rsidRPr="00EB0EFC" w:rsidRDefault="00C17F68" w:rsidP="00C17F68">
      <w:pPr>
        <w:pStyle w:val="ListParagraph"/>
        <w:numPr>
          <w:ilvl w:val="0"/>
          <w:numId w:val="19"/>
        </w:numPr>
        <w:rPr>
          <w:lang w:val="en-US" w:eastAsia="ja-JP"/>
        </w:rPr>
      </w:pPr>
      <w:r>
        <w:rPr>
          <w:b/>
          <w:bCs/>
          <w:lang w:val="en-US" w:eastAsia="ja-JP"/>
        </w:rPr>
        <w:t>Proposal #</w:t>
      </w:r>
      <w:r w:rsidR="00091E9B">
        <w:rPr>
          <w:b/>
          <w:bCs/>
          <w:lang w:val="en-US" w:eastAsia="ja-JP"/>
        </w:rPr>
        <w:t>4</w:t>
      </w:r>
      <w:r>
        <w:rPr>
          <w:b/>
          <w:bCs/>
          <w:lang w:val="en-US" w:eastAsia="ja-JP"/>
        </w:rPr>
        <w:t xml:space="preserve">: </w:t>
      </w:r>
      <w:r w:rsidR="00EB0EFC" w:rsidRPr="00EB0EFC">
        <w:rPr>
          <w:lang w:val="en-US" w:eastAsia="ja-JP"/>
        </w:rPr>
        <w:t xml:space="preserve">Existing intra-frequency requirements are reused for the case when the measured target carrier is same as the serving carrier. </w:t>
      </w:r>
    </w:p>
    <w:p w14:paraId="23F7CF52" w14:textId="77777777" w:rsidR="00FE0592" w:rsidRPr="00FE0592" w:rsidRDefault="00FE0592" w:rsidP="00FE0592">
      <w:pPr>
        <w:rPr>
          <w:lang w:val="en-US" w:eastAsia="ja-JP"/>
        </w:rPr>
      </w:pPr>
    </w:p>
    <w:p w14:paraId="77CB6CE3" w14:textId="77777777" w:rsidR="00ED5ED1" w:rsidRDefault="00ED5ED1" w:rsidP="00ED5ED1">
      <w:pPr>
        <w:rPr>
          <w:b/>
          <w:bCs/>
          <w:u w:val="single"/>
          <w:lang w:val="en-US" w:eastAsia="ja-JP"/>
        </w:rPr>
      </w:pPr>
      <w:r>
        <w:rPr>
          <w:b/>
          <w:bCs/>
          <w:u w:val="single"/>
          <w:lang w:val="en-US" w:eastAsia="ja-JP"/>
        </w:rPr>
        <w:t>Neighbor cell measurements of a cell in enhanced coverage</w:t>
      </w:r>
    </w:p>
    <w:p w14:paraId="4702CE44" w14:textId="68562E94" w:rsidR="00F12832" w:rsidRDefault="00ED5ED1" w:rsidP="00ED5ED1">
      <w:pPr>
        <w:rPr>
          <w:lang w:val="en-US" w:eastAsia="ja-JP"/>
        </w:rPr>
      </w:pPr>
      <w:r>
        <w:rPr>
          <w:lang w:val="en-US" w:eastAsia="ja-JP"/>
        </w:rPr>
        <w:t xml:space="preserve">It has been discussed for </w:t>
      </w:r>
      <w:r w:rsidR="007671F2">
        <w:rPr>
          <w:lang w:val="en-US" w:eastAsia="ja-JP"/>
        </w:rPr>
        <w:t xml:space="preserve">last few </w:t>
      </w:r>
      <w:r>
        <w:rPr>
          <w:lang w:val="en-US" w:eastAsia="ja-JP"/>
        </w:rPr>
        <w:t xml:space="preserve">meetings whether to deprioritize the work on neighbour cell measurement requirements in enhanced coverage. The motivation has been that the UE is more stationary in enhanced coverage compared to normal coverage and thus the fast recovery upon RLF triggering is not very relevant for UEs operating in enhanced coverage. </w:t>
      </w:r>
      <w:r w:rsidR="00F12832">
        <w:rPr>
          <w:lang w:val="en-US" w:eastAsia="ja-JP"/>
        </w:rPr>
        <w:t xml:space="preserve">Another motivation is the measurement delays, which are considerably longer than in normal coverage, which makes it difficult for the UE to detect new </w:t>
      </w:r>
      <w:r w:rsidR="009F7240">
        <w:rPr>
          <w:lang w:val="en-US" w:eastAsia="ja-JP"/>
        </w:rPr>
        <w:t>neighbor</w:t>
      </w:r>
      <w:r w:rsidR="00F12832">
        <w:rPr>
          <w:lang w:val="en-US" w:eastAsia="ja-JP"/>
        </w:rPr>
        <w:t xml:space="preserve"> cell timely. </w:t>
      </w:r>
      <w:r w:rsidR="004B6B0F">
        <w:rPr>
          <w:lang w:val="en-US" w:eastAsia="ja-JP"/>
        </w:rPr>
        <w:t>Since the definition of enhanced coverage can be both with respect to serving cell as well as target measured cell, three different options were identified in [1]:</w:t>
      </w:r>
    </w:p>
    <w:tbl>
      <w:tblPr>
        <w:tblStyle w:val="TableGrid"/>
        <w:tblW w:w="0" w:type="auto"/>
        <w:tblLook w:val="04A0" w:firstRow="1" w:lastRow="0" w:firstColumn="1" w:lastColumn="0" w:noHBand="0" w:noVBand="1"/>
      </w:tblPr>
      <w:tblGrid>
        <w:gridCol w:w="9629"/>
      </w:tblGrid>
      <w:tr w:rsidR="00E65529" w:rsidRPr="00E2177C" w14:paraId="6E86B931" w14:textId="77777777" w:rsidTr="00E65529">
        <w:tc>
          <w:tcPr>
            <w:tcW w:w="9629" w:type="dxa"/>
          </w:tcPr>
          <w:p w14:paraId="07BA8345" w14:textId="77777777" w:rsidR="00393D0D" w:rsidRPr="00547725" w:rsidRDefault="00393D0D" w:rsidP="00393D0D">
            <w:pPr>
              <w:rPr>
                <w:rFonts w:eastAsia="Malgun Gothic"/>
                <w:lang w:eastAsia="ko-KR"/>
              </w:rPr>
            </w:pPr>
            <w:r w:rsidRPr="00547725">
              <w:rPr>
                <w:rFonts w:eastAsia="Malgun Gothic" w:hint="eastAsia"/>
                <w:lang w:eastAsia="ko-KR"/>
              </w:rPr>
              <w:t>FFS:</w:t>
            </w:r>
          </w:p>
          <w:p w14:paraId="194AACC9" w14:textId="77777777" w:rsidR="00393D0D" w:rsidRPr="00393D0D" w:rsidRDefault="00393D0D" w:rsidP="00393D0D">
            <w:pPr>
              <w:pStyle w:val="ListParagraph"/>
              <w:numPr>
                <w:ilvl w:val="0"/>
                <w:numId w:val="21"/>
              </w:numPr>
              <w:spacing w:after="120" w:line="240" w:lineRule="auto"/>
              <w:rPr>
                <w:rFonts w:eastAsia="SimSun"/>
                <w:szCs w:val="24"/>
                <w:lang w:val="en-US" w:eastAsia="zh-CN"/>
              </w:rPr>
            </w:pPr>
            <w:r w:rsidRPr="00393D0D">
              <w:rPr>
                <w:rFonts w:eastAsia="SimSun"/>
                <w:szCs w:val="24"/>
                <w:lang w:val="en-US" w:eastAsia="zh-CN"/>
              </w:rPr>
              <w:lastRenderedPageBreak/>
              <w:t>Option 1: The work on defining the CONNECTED mode neighbor cell measurement requirements can be deprioritized from RAN4’s perspective when serving cell is in enhanced coverage.</w:t>
            </w:r>
          </w:p>
          <w:p w14:paraId="60D34FC4" w14:textId="77777777" w:rsidR="00393D0D" w:rsidRPr="00393D0D" w:rsidRDefault="00393D0D" w:rsidP="00393D0D">
            <w:pPr>
              <w:pStyle w:val="ListParagraph"/>
              <w:numPr>
                <w:ilvl w:val="0"/>
                <w:numId w:val="21"/>
              </w:numPr>
              <w:spacing w:after="120" w:line="240" w:lineRule="auto"/>
              <w:rPr>
                <w:rFonts w:eastAsia="SimSun"/>
                <w:szCs w:val="24"/>
                <w:lang w:val="en-US" w:eastAsia="zh-CN"/>
              </w:rPr>
            </w:pPr>
            <w:r w:rsidRPr="00393D0D">
              <w:rPr>
                <w:rFonts w:eastAsia="SimSun"/>
                <w:szCs w:val="24"/>
                <w:lang w:val="en-US" w:eastAsia="zh-CN"/>
              </w:rPr>
              <w:t>Option 2: The work on defining the CONNECTED mode neighbor cell measurement requirements can be deprioritized from RAN4’s perspective when target cell is in enhanced coverage.</w:t>
            </w:r>
          </w:p>
          <w:p w14:paraId="34319DFD" w14:textId="54419F4D" w:rsidR="00E65529" w:rsidRPr="00393D0D" w:rsidRDefault="00393D0D" w:rsidP="00ED5ED1">
            <w:pPr>
              <w:pStyle w:val="ListParagraph"/>
              <w:numPr>
                <w:ilvl w:val="0"/>
                <w:numId w:val="21"/>
              </w:numPr>
              <w:spacing w:after="120" w:line="240" w:lineRule="auto"/>
              <w:rPr>
                <w:rFonts w:eastAsia="SimSun"/>
                <w:szCs w:val="24"/>
                <w:lang w:val="en-US" w:eastAsia="zh-CN"/>
              </w:rPr>
            </w:pPr>
            <w:r w:rsidRPr="00393D0D">
              <w:rPr>
                <w:rFonts w:eastAsia="SimSun"/>
                <w:szCs w:val="24"/>
                <w:lang w:val="en-US" w:eastAsia="zh-CN"/>
              </w:rPr>
              <w:t>Option 3: Prioritize requirements when both serving cell and target cell are in normal coverage.</w:t>
            </w:r>
          </w:p>
        </w:tc>
      </w:tr>
    </w:tbl>
    <w:p w14:paraId="4D45DB20" w14:textId="27A3604C" w:rsidR="004B6B0F" w:rsidRDefault="004B6B0F" w:rsidP="00ED5ED1">
      <w:pPr>
        <w:rPr>
          <w:lang w:val="en-US" w:eastAsia="ja-JP"/>
        </w:rPr>
      </w:pPr>
    </w:p>
    <w:p w14:paraId="41B21A74" w14:textId="0AA852FE" w:rsidR="00591444" w:rsidRDefault="00F95D71" w:rsidP="00ED5ED1">
      <w:pPr>
        <w:rPr>
          <w:lang w:val="en-US" w:eastAsia="ja-JP"/>
        </w:rPr>
      </w:pPr>
      <w:r>
        <w:rPr>
          <w:lang w:val="en-US" w:eastAsia="ja-JP"/>
        </w:rPr>
        <w:t xml:space="preserve">We support option 1 which means that the RAN4 work can be downprioritzed for the case when UE is in enhanced coverage with respect to the serving carrier, but requirements can be </w:t>
      </w:r>
      <w:r w:rsidR="005E1B84">
        <w:rPr>
          <w:lang w:val="en-US" w:eastAsia="ja-JP"/>
        </w:rPr>
        <w:t>developed</w:t>
      </w:r>
      <w:r>
        <w:rPr>
          <w:lang w:val="en-US" w:eastAsia="ja-JP"/>
        </w:rPr>
        <w:t xml:space="preserve"> when the UE is in enhanced coverage with respect to the target cell. </w:t>
      </w:r>
      <w:r w:rsidR="005E1B84">
        <w:rPr>
          <w:lang w:val="en-US" w:eastAsia="ja-JP"/>
        </w:rPr>
        <w:t>Since the measurement delays are longer, the requirements including the conditions might be different for this scenario.</w:t>
      </w:r>
    </w:p>
    <w:p w14:paraId="76849CE2" w14:textId="1571DCC1" w:rsidR="005E1B84" w:rsidRPr="00F80A7E" w:rsidRDefault="00F80A7E" w:rsidP="00F80A7E">
      <w:pPr>
        <w:pStyle w:val="ListParagraph"/>
        <w:numPr>
          <w:ilvl w:val="0"/>
          <w:numId w:val="19"/>
        </w:numPr>
        <w:rPr>
          <w:lang w:val="en-US" w:eastAsia="ja-JP"/>
        </w:rPr>
      </w:pPr>
      <w:r w:rsidRPr="000152AB">
        <w:rPr>
          <w:b/>
          <w:bCs/>
          <w:lang w:val="en-US" w:eastAsia="ja-JP"/>
        </w:rPr>
        <w:t>Proposal #</w:t>
      </w:r>
      <w:r w:rsidR="00091E9B">
        <w:rPr>
          <w:b/>
          <w:bCs/>
          <w:lang w:val="en-US" w:eastAsia="ja-JP"/>
        </w:rPr>
        <w:t>5</w:t>
      </w:r>
      <w:r w:rsidRPr="000152AB">
        <w:rPr>
          <w:b/>
          <w:bCs/>
          <w:lang w:val="en-US" w:eastAsia="ja-JP"/>
        </w:rPr>
        <w:t>:</w:t>
      </w:r>
      <w:r>
        <w:rPr>
          <w:lang w:val="en-US" w:eastAsia="ja-JP"/>
        </w:rPr>
        <w:t xml:space="preserve"> </w:t>
      </w:r>
      <w:r w:rsidR="000152AB" w:rsidRPr="00393D0D">
        <w:rPr>
          <w:rFonts w:eastAsia="SimSun"/>
          <w:szCs w:val="24"/>
          <w:lang w:val="en-US" w:eastAsia="zh-CN"/>
        </w:rPr>
        <w:t>The work on defining the CONNECTED mode neighbor cell measurement requirements can be deprioritized from RAN4’s perspective when serving cell is in enhanced coverage.</w:t>
      </w:r>
    </w:p>
    <w:p w14:paraId="655F8DFB" w14:textId="77777777" w:rsidR="00F12832" w:rsidRDefault="00F12832" w:rsidP="00ED5ED1">
      <w:pPr>
        <w:rPr>
          <w:lang w:val="en-US" w:eastAsia="ja-JP"/>
        </w:rPr>
      </w:pPr>
    </w:p>
    <w:p w14:paraId="17008783" w14:textId="722FA5F6" w:rsidR="00FE62C8" w:rsidRDefault="00FE62C8" w:rsidP="00445090">
      <w:pPr>
        <w:rPr>
          <w:b/>
          <w:bCs/>
          <w:u w:val="single"/>
          <w:lang w:val="en-US" w:eastAsia="ja-JP"/>
        </w:rPr>
      </w:pPr>
      <w:r w:rsidRPr="002F62DC">
        <w:rPr>
          <w:b/>
          <w:bCs/>
          <w:u w:val="single"/>
          <w:lang w:val="en-US" w:eastAsia="ja-JP"/>
        </w:rPr>
        <w:t>Known cell in IDLE mode</w:t>
      </w:r>
    </w:p>
    <w:p w14:paraId="28FEB0E6" w14:textId="1D90DF33" w:rsidR="002F62DC" w:rsidRDefault="008B26AC" w:rsidP="00445090">
      <w:pPr>
        <w:rPr>
          <w:lang w:val="en-US" w:eastAsia="ja-JP"/>
        </w:rPr>
      </w:pPr>
      <w:r>
        <w:rPr>
          <w:lang w:val="en-US" w:eastAsia="ja-JP"/>
        </w:rPr>
        <w:t>Regarding the known cell condition following option was identified for further study at last meeting</w:t>
      </w:r>
      <w:r w:rsidR="00F251CB">
        <w:rPr>
          <w:lang w:val="en-US" w:eastAsia="ja-JP"/>
        </w:rPr>
        <w:t xml:space="preserve"> </w:t>
      </w:r>
      <w:r>
        <w:rPr>
          <w:lang w:val="en-US" w:eastAsia="ja-JP"/>
        </w:rPr>
        <w:t>[1]:</w:t>
      </w:r>
    </w:p>
    <w:tbl>
      <w:tblPr>
        <w:tblStyle w:val="TableGrid"/>
        <w:tblW w:w="0" w:type="auto"/>
        <w:tblLook w:val="04A0" w:firstRow="1" w:lastRow="0" w:firstColumn="1" w:lastColumn="0" w:noHBand="0" w:noVBand="1"/>
      </w:tblPr>
      <w:tblGrid>
        <w:gridCol w:w="9629"/>
      </w:tblGrid>
      <w:tr w:rsidR="002D472C" w:rsidRPr="00E2177C" w14:paraId="200DC8BD" w14:textId="77777777" w:rsidTr="002D472C">
        <w:tc>
          <w:tcPr>
            <w:tcW w:w="9629" w:type="dxa"/>
          </w:tcPr>
          <w:p w14:paraId="4B719282" w14:textId="77777777" w:rsidR="002D472C" w:rsidRPr="00E91C87" w:rsidRDefault="002D472C" w:rsidP="002D472C">
            <w:pPr>
              <w:pStyle w:val="Heading3"/>
              <w:outlineLvl w:val="2"/>
              <w:rPr>
                <w:rFonts w:asciiTheme="minorHAnsi" w:eastAsia="SimSun" w:hAnsiTheme="minorHAnsi" w:cstheme="minorBidi"/>
                <w:b/>
                <w:bCs/>
                <w:sz w:val="22"/>
                <w:szCs w:val="24"/>
                <w:lang w:val="en-US" w:eastAsia="zh-CN"/>
              </w:rPr>
            </w:pPr>
            <w:r w:rsidRPr="00E91C87">
              <w:rPr>
                <w:rFonts w:asciiTheme="minorHAnsi" w:eastAsia="SimSun" w:hAnsiTheme="minorHAnsi" w:cstheme="minorBidi"/>
                <w:b/>
                <w:bCs/>
                <w:sz w:val="22"/>
                <w:szCs w:val="24"/>
                <w:lang w:val="en-US" w:eastAsia="zh-CN"/>
              </w:rPr>
              <w:t>Issue 1-1-7: Known cell in IDLE mode.</w:t>
            </w:r>
          </w:p>
          <w:p w14:paraId="5F0E5F4A" w14:textId="77777777" w:rsidR="002D472C" w:rsidRPr="00547725" w:rsidRDefault="002D472C" w:rsidP="002D472C">
            <w:r w:rsidRPr="00547725">
              <w:rPr>
                <w:rFonts w:hint="eastAsia"/>
              </w:rPr>
              <w:t>FFS:</w:t>
            </w:r>
          </w:p>
          <w:p w14:paraId="456A8076" w14:textId="77777777" w:rsidR="002D472C" w:rsidRPr="00547725" w:rsidRDefault="002D472C" w:rsidP="002D472C">
            <w:pPr>
              <w:pStyle w:val="ListParagraph"/>
              <w:numPr>
                <w:ilvl w:val="0"/>
                <w:numId w:val="23"/>
              </w:numPr>
              <w:spacing w:after="180" w:line="240" w:lineRule="auto"/>
              <w:rPr>
                <w:rFonts w:eastAsiaTheme="minorEastAsia"/>
                <w:b/>
                <w:lang w:val="en-US" w:eastAsia="zh-CN"/>
              </w:rPr>
            </w:pPr>
            <w:r w:rsidRPr="002D472C">
              <w:rPr>
                <w:rFonts w:eastAsia="SimSun"/>
                <w:szCs w:val="24"/>
                <w:lang w:val="en-US" w:eastAsia="zh-CN"/>
              </w:rPr>
              <w:t>Option 1: It would be beneficial for the UE to measure neighbour cells detected in idle mode continuously (at least once every 5 seconds) during connected mode so that it can maintain a set of known candidate cells. Detection of new cells in connected mode would not be precluded.</w:t>
            </w:r>
          </w:p>
          <w:p w14:paraId="527650FD" w14:textId="38233F92" w:rsidR="002D472C" w:rsidRPr="002D472C" w:rsidRDefault="002D472C" w:rsidP="002D472C">
            <w:pPr>
              <w:pStyle w:val="ListParagraph"/>
              <w:ind w:left="420"/>
              <w:rPr>
                <w:rFonts w:eastAsiaTheme="minorEastAsia"/>
                <w:b/>
                <w:lang w:val="en-US" w:eastAsia="zh-CN"/>
              </w:rPr>
            </w:pPr>
            <w:r w:rsidRPr="002D472C">
              <w:rPr>
                <w:rFonts w:eastAsia="SimSun"/>
                <w:szCs w:val="24"/>
                <w:lang w:val="en-US" w:eastAsia="zh-CN"/>
              </w:rPr>
              <w:t>FSS what is the impact on connected mode neighbour cell measurement requirements.</w:t>
            </w:r>
          </w:p>
        </w:tc>
      </w:tr>
    </w:tbl>
    <w:p w14:paraId="027FAB41" w14:textId="76D994BB" w:rsidR="008B26AC" w:rsidRDefault="008B26AC" w:rsidP="00445090">
      <w:pPr>
        <w:rPr>
          <w:lang w:val="en-US" w:eastAsia="ja-JP"/>
        </w:rPr>
      </w:pPr>
    </w:p>
    <w:p w14:paraId="51C42AD2" w14:textId="50E0FCB6" w:rsidR="008D6F88" w:rsidRDefault="00AB66C0" w:rsidP="00445090">
      <w:pPr>
        <w:rPr>
          <w:lang w:val="en-US" w:eastAsia="ja-JP"/>
        </w:rPr>
      </w:pPr>
      <w:r w:rsidRPr="009C5ADE">
        <w:rPr>
          <w:lang w:val="en-US" w:eastAsia="ja-JP"/>
        </w:rPr>
        <w:t>We understand th</w:t>
      </w:r>
      <w:r w:rsidR="008F546E" w:rsidRPr="009C5ADE">
        <w:rPr>
          <w:lang w:val="en-US" w:eastAsia="ja-JP"/>
        </w:rPr>
        <w:t>e motivation behind option</w:t>
      </w:r>
      <w:r w:rsidR="0096469D" w:rsidRPr="009C5ADE">
        <w:rPr>
          <w:lang w:val="en-US" w:eastAsia="ja-JP"/>
        </w:rPr>
        <w:t xml:space="preserve"> 1</w:t>
      </w:r>
      <w:r w:rsidR="008F546E" w:rsidRPr="009C5ADE">
        <w:rPr>
          <w:lang w:val="en-US" w:eastAsia="ja-JP"/>
        </w:rPr>
        <w:t xml:space="preserve"> that UE may have detected/measured cells in </w:t>
      </w:r>
      <w:r w:rsidR="00615D53" w:rsidRPr="009C5ADE">
        <w:rPr>
          <w:lang w:val="en-US" w:eastAsia="ja-JP"/>
        </w:rPr>
        <w:t>RRC_</w:t>
      </w:r>
      <w:r w:rsidR="008F546E" w:rsidRPr="009C5ADE">
        <w:rPr>
          <w:lang w:val="en-US" w:eastAsia="ja-JP"/>
        </w:rPr>
        <w:t xml:space="preserve">IDLE mode and </w:t>
      </w:r>
      <w:r w:rsidR="00615D53" w:rsidRPr="009C5ADE">
        <w:rPr>
          <w:lang w:val="en-US" w:eastAsia="ja-JP"/>
        </w:rPr>
        <w:t xml:space="preserve">the delay of detecting new neighbour cells during RRC re-establishment procedure can be </w:t>
      </w:r>
      <w:r w:rsidR="008F546E" w:rsidRPr="009C5ADE">
        <w:rPr>
          <w:lang w:val="en-US" w:eastAsia="ja-JP"/>
        </w:rPr>
        <w:t>shorten</w:t>
      </w:r>
      <w:r w:rsidR="00615D53" w:rsidRPr="009C5ADE">
        <w:rPr>
          <w:lang w:val="en-US" w:eastAsia="ja-JP"/>
        </w:rPr>
        <w:t>ed</w:t>
      </w:r>
      <w:r w:rsidR="008F546E" w:rsidRPr="009C5ADE">
        <w:rPr>
          <w:lang w:val="en-US" w:eastAsia="ja-JP"/>
        </w:rPr>
        <w:t xml:space="preserve"> if </w:t>
      </w:r>
      <w:r w:rsidR="00CF7A61" w:rsidRPr="009C5ADE">
        <w:rPr>
          <w:lang w:val="en-US" w:eastAsia="ja-JP"/>
        </w:rPr>
        <w:t xml:space="preserve">UE </w:t>
      </w:r>
      <w:r w:rsidR="008F546E" w:rsidRPr="009C5ADE">
        <w:rPr>
          <w:lang w:val="en-US" w:eastAsia="ja-JP"/>
        </w:rPr>
        <w:t>continues measuring on those after switching to RRC_CONNECTED mode</w:t>
      </w:r>
      <w:r w:rsidR="00BD02CF" w:rsidRPr="009C5ADE">
        <w:rPr>
          <w:lang w:val="en-US" w:eastAsia="ja-JP"/>
        </w:rPr>
        <w:t xml:space="preserve"> to maintain list of known cells.</w:t>
      </w:r>
      <w:r w:rsidR="001C2460" w:rsidRPr="009C5ADE">
        <w:rPr>
          <w:lang w:val="en-US" w:eastAsia="ja-JP"/>
        </w:rPr>
        <w:t xml:space="preserve"> However,</w:t>
      </w:r>
      <w:r w:rsidR="00C82AC5" w:rsidRPr="009C5ADE">
        <w:rPr>
          <w:lang w:val="en-US" w:eastAsia="ja-JP"/>
        </w:rPr>
        <w:t xml:space="preserve"> the measurement of the cells</w:t>
      </w:r>
      <w:r w:rsidR="00A235D6" w:rsidRPr="009C5ADE">
        <w:rPr>
          <w:lang w:val="en-US" w:eastAsia="ja-JP"/>
        </w:rPr>
        <w:t>/carriers</w:t>
      </w:r>
      <w:r w:rsidR="00C82AC5" w:rsidRPr="009C5ADE">
        <w:rPr>
          <w:lang w:val="en-US" w:eastAsia="ja-JP"/>
        </w:rPr>
        <w:t xml:space="preserve"> should be done carefully to avoid unnecessary</w:t>
      </w:r>
      <w:r w:rsidR="00C82AC5">
        <w:rPr>
          <w:lang w:val="en-US" w:eastAsia="ja-JP"/>
        </w:rPr>
        <w:t xml:space="preserve"> UE power consumption. We see the benefit in option 1 </w:t>
      </w:r>
      <w:r w:rsidR="00150412">
        <w:rPr>
          <w:lang w:val="en-US" w:eastAsia="ja-JP"/>
        </w:rPr>
        <w:t xml:space="preserve">only </w:t>
      </w:r>
      <w:r w:rsidR="00C82AC5">
        <w:rPr>
          <w:lang w:val="en-US" w:eastAsia="ja-JP"/>
        </w:rPr>
        <w:t xml:space="preserve">if </w:t>
      </w:r>
      <w:r w:rsidR="00D75AB1">
        <w:rPr>
          <w:lang w:val="en-US" w:eastAsia="ja-JP"/>
        </w:rPr>
        <w:t>t</w:t>
      </w:r>
      <w:r w:rsidR="00CF52D6">
        <w:rPr>
          <w:lang w:val="en-US" w:eastAsia="ja-JP"/>
        </w:rPr>
        <w:t>he configured carrier for measurements in RRC_IDLE</w:t>
      </w:r>
      <w:r w:rsidR="00A235D6">
        <w:rPr>
          <w:lang w:val="en-US" w:eastAsia="ja-JP"/>
        </w:rPr>
        <w:t>/INACTIVE</w:t>
      </w:r>
      <w:r w:rsidR="00CF52D6">
        <w:rPr>
          <w:lang w:val="en-US" w:eastAsia="ja-JP"/>
        </w:rPr>
        <w:t xml:space="preserve"> state</w:t>
      </w:r>
      <w:r w:rsidR="00C82AC5">
        <w:rPr>
          <w:lang w:val="en-US" w:eastAsia="ja-JP"/>
        </w:rPr>
        <w:t xml:space="preserve"> and the target carriers for </w:t>
      </w:r>
      <w:r w:rsidR="00CF52D6">
        <w:rPr>
          <w:lang w:val="en-US" w:eastAsia="ja-JP"/>
        </w:rPr>
        <w:t>RRC re-establishment procedure</w:t>
      </w:r>
      <w:r w:rsidR="00C82AC5">
        <w:rPr>
          <w:lang w:val="en-US" w:eastAsia="ja-JP"/>
        </w:rPr>
        <w:t xml:space="preserve"> are </w:t>
      </w:r>
      <w:r w:rsidR="00A235D6">
        <w:rPr>
          <w:lang w:val="en-US" w:eastAsia="ja-JP"/>
        </w:rPr>
        <w:t>overlapping or same</w:t>
      </w:r>
      <w:r w:rsidR="00333513">
        <w:rPr>
          <w:lang w:val="en-US" w:eastAsia="ja-JP"/>
        </w:rPr>
        <w:t>.</w:t>
      </w:r>
      <w:r w:rsidR="008D6F88">
        <w:rPr>
          <w:lang w:val="en-US" w:eastAsia="ja-JP"/>
        </w:rPr>
        <w:t xml:space="preserve"> Otherwise there is no benefit in UE continuing the measurement on a </w:t>
      </w:r>
      <w:r w:rsidR="00A235D6">
        <w:rPr>
          <w:lang w:val="en-US" w:eastAsia="ja-JP"/>
        </w:rPr>
        <w:t>carrier</w:t>
      </w:r>
      <w:r w:rsidR="008D6F88">
        <w:rPr>
          <w:lang w:val="en-US" w:eastAsia="ja-JP"/>
        </w:rPr>
        <w:t xml:space="preserve"> after transition to</w:t>
      </w:r>
      <w:r w:rsidR="00A235D6">
        <w:rPr>
          <w:lang w:val="en-US" w:eastAsia="ja-JP"/>
        </w:rPr>
        <w:t xml:space="preserve"> RRC_</w:t>
      </w:r>
      <w:r w:rsidR="008D6F88">
        <w:rPr>
          <w:lang w:val="en-US" w:eastAsia="ja-JP"/>
        </w:rPr>
        <w:t xml:space="preserve">CONNECTED mode. </w:t>
      </w:r>
      <w:r w:rsidR="00333513">
        <w:rPr>
          <w:lang w:val="en-US" w:eastAsia="ja-JP"/>
        </w:rPr>
        <w:t>For example, cel</w:t>
      </w:r>
      <w:r w:rsidR="008D6F88">
        <w:rPr>
          <w:lang w:val="en-US" w:eastAsia="ja-JP"/>
        </w:rPr>
        <w:t xml:space="preserve">l1 configured on frequency F1 may be known the UE (e.g. cell1 might have been the serving cell of the UE before switching to </w:t>
      </w:r>
      <w:r w:rsidR="009F4358">
        <w:rPr>
          <w:lang w:val="en-US" w:eastAsia="ja-JP"/>
        </w:rPr>
        <w:t>RRC_</w:t>
      </w:r>
      <w:r w:rsidR="008D6F88">
        <w:rPr>
          <w:lang w:val="en-US" w:eastAsia="ja-JP"/>
        </w:rPr>
        <w:t xml:space="preserve">IDLE/INACTIVE mode). If UE is configured to measure on F1 in </w:t>
      </w:r>
      <w:r w:rsidR="009F4358">
        <w:rPr>
          <w:lang w:val="en-US" w:eastAsia="ja-JP"/>
        </w:rPr>
        <w:t>RRC_</w:t>
      </w:r>
      <w:r w:rsidR="008D6F88">
        <w:rPr>
          <w:lang w:val="en-US" w:eastAsia="ja-JP"/>
        </w:rPr>
        <w:t>IDLE</w:t>
      </w:r>
      <w:r w:rsidR="009F4358">
        <w:rPr>
          <w:lang w:val="en-US" w:eastAsia="ja-JP"/>
        </w:rPr>
        <w:t>/INACTIVE</w:t>
      </w:r>
      <w:r w:rsidR="008D6F88">
        <w:rPr>
          <w:lang w:val="en-US" w:eastAsia="ja-JP"/>
        </w:rPr>
        <w:t xml:space="preserve"> mode and F1 is one of the </w:t>
      </w:r>
      <w:r w:rsidR="009F4358">
        <w:rPr>
          <w:lang w:val="en-US" w:eastAsia="ja-JP"/>
        </w:rPr>
        <w:t>configured</w:t>
      </w:r>
      <w:r w:rsidR="008D6F88">
        <w:rPr>
          <w:lang w:val="en-US" w:eastAsia="ja-JP"/>
        </w:rPr>
        <w:t xml:space="preserve"> carriers for RRC connection re-establishment, then UE may continue to measure on the F1 when switching from </w:t>
      </w:r>
      <w:r w:rsidR="009F4358">
        <w:rPr>
          <w:lang w:val="en-US" w:eastAsia="ja-JP"/>
        </w:rPr>
        <w:t>RRC_</w:t>
      </w:r>
      <w:r w:rsidR="008D6F88">
        <w:rPr>
          <w:lang w:val="en-US" w:eastAsia="ja-JP"/>
        </w:rPr>
        <w:t xml:space="preserve">IDLE/INACTIVE mode to </w:t>
      </w:r>
      <w:r w:rsidR="009F4358">
        <w:rPr>
          <w:lang w:val="en-US" w:eastAsia="ja-JP"/>
        </w:rPr>
        <w:t>RRC_</w:t>
      </w:r>
      <w:r w:rsidR="008D6F88">
        <w:rPr>
          <w:lang w:val="en-US" w:eastAsia="ja-JP"/>
        </w:rPr>
        <w:t xml:space="preserve">CONNECTED mode. This may shorten the delay of performing RRC re-establishment upon detecting RLF since the UE may already have measured on that cell. However, in order to not drain the UE power </w:t>
      </w:r>
      <w:r w:rsidR="009F4358">
        <w:rPr>
          <w:lang w:val="en-US" w:eastAsia="ja-JP"/>
        </w:rPr>
        <w:t>consumption,</w:t>
      </w:r>
      <w:r w:rsidR="008D6F88">
        <w:rPr>
          <w:lang w:val="en-US" w:eastAsia="ja-JP"/>
        </w:rPr>
        <w:t xml:space="preserve"> the UE </w:t>
      </w:r>
      <w:r w:rsidR="009F4358">
        <w:rPr>
          <w:lang w:val="en-US" w:eastAsia="ja-JP"/>
        </w:rPr>
        <w:t>may</w:t>
      </w:r>
      <w:r w:rsidR="008D6F88">
        <w:rPr>
          <w:lang w:val="en-US" w:eastAsia="ja-JP"/>
        </w:rPr>
        <w:t xml:space="preserve"> measure very </w:t>
      </w:r>
      <w:r w:rsidR="009F4358">
        <w:rPr>
          <w:lang w:val="en-US" w:eastAsia="ja-JP"/>
        </w:rPr>
        <w:t>sparsely</w:t>
      </w:r>
      <w:r w:rsidR="008D6F88">
        <w:rPr>
          <w:lang w:val="en-US" w:eastAsia="ja-JP"/>
        </w:rPr>
        <w:t xml:space="preserve"> e.g. every 5 seconds (the known cell condition) resulting in much longer measurement delay compared to when UE measures more actively as in non-DRX.</w:t>
      </w:r>
    </w:p>
    <w:p w14:paraId="624BA49D" w14:textId="1B4308B1" w:rsidR="00E01BEC" w:rsidRDefault="00E01BEC" w:rsidP="00E01BEC">
      <w:pPr>
        <w:pStyle w:val="ListParagraph"/>
        <w:numPr>
          <w:ilvl w:val="0"/>
          <w:numId w:val="19"/>
        </w:numPr>
        <w:rPr>
          <w:lang w:val="en-US" w:eastAsia="ja-JP"/>
        </w:rPr>
      </w:pPr>
      <w:r>
        <w:rPr>
          <w:b/>
          <w:bCs/>
          <w:lang w:val="en-US" w:eastAsia="ja-JP"/>
        </w:rPr>
        <w:t>Observation #</w:t>
      </w:r>
      <w:r w:rsidR="00327536">
        <w:rPr>
          <w:b/>
          <w:bCs/>
          <w:lang w:val="en-US" w:eastAsia="ja-JP"/>
        </w:rPr>
        <w:t>1</w:t>
      </w:r>
      <w:r>
        <w:rPr>
          <w:b/>
          <w:bCs/>
          <w:lang w:val="en-US" w:eastAsia="ja-JP"/>
        </w:rPr>
        <w:t xml:space="preserve">: </w:t>
      </w:r>
      <w:r w:rsidR="006A3496">
        <w:rPr>
          <w:lang w:val="en-US" w:eastAsia="ja-JP"/>
        </w:rPr>
        <w:t xml:space="preserve">There is </w:t>
      </w:r>
      <w:r w:rsidR="00E4667D">
        <w:rPr>
          <w:lang w:val="en-US" w:eastAsia="ja-JP"/>
        </w:rPr>
        <w:t xml:space="preserve">a </w:t>
      </w:r>
      <w:r w:rsidR="006A3496">
        <w:rPr>
          <w:lang w:val="en-US" w:eastAsia="ja-JP"/>
        </w:rPr>
        <w:t xml:space="preserve">benefit in UE measuring on neighbour cells detected in RRC_IDLE/INACTIVE mode </w:t>
      </w:r>
      <w:r w:rsidR="00691986">
        <w:rPr>
          <w:lang w:val="en-US" w:eastAsia="ja-JP"/>
        </w:rPr>
        <w:t>continuously</w:t>
      </w:r>
      <w:r w:rsidR="006A3496">
        <w:rPr>
          <w:lang w:val="en-US" w:eastAsia="ja-JP"/>
        </w:rPr>
        <w:t xml:space="preserve"> (e.g. once every 5 seconds) after transition to </w:t>
      </w:r>
      <w:r w:rsidR="006A3496">
        <w:rPr>
          <w:lang w:val="en-US" w:eastAsia="ja-JP"/>
        </w:rPr>
        <w:lastRenderedPageBreak/>
        <w:t>RRC_CONNECTED stat</w:t>
      </w:r>
      <w:r w:rsidR="00691986">
        <w:rPr>
          <w:lang w:val="en-US" w:eastAsia="ja-JP"/>
        </w:rPr>
        <w:t xml:space="preserve">e </w:t>
      </w:r>
      <w:r w:rsidR="00F05839">
        <w:rPr>
          <w:lang w:val="en-US" w:eastAsia="ja-JP"/>
        </w:rPr>
        <w:t xml:space="preserve">if </w:t>
      </w:r>
      <w:r w:rsidR="00E4667D">
        <w:rPr>
          <w:lang w:val="en-US" w:eastAsia="ja-JP"/>
        </w:rPr>
        <w:t xml:space="preserve">the </w:t>
      </w:r>
      <w:r w:rsidR="00691986">
        <w:rPr>
          <w:lang w:val="en-US" w:eastAsia="ja-JP"/>
        </w:rPr>
        <w:t xml:space="preserve">carrier of the detected cell is one of the configured carriers for RRC connection reestablishment. </w:t>
      </w:r>
    </w:p>
    <w:p w14:paraId="4AAF6CE8" w14:textId="2F915E55" w:rsidR="007D7259" w:rsidRPr="007D7259" w:rsidRDefault="007D7259" w:rsidP="00E01BEC">
      <w:pPr>
        <w:pStyle w:val="ListParagraph"/>
        <w:numPr>
          <w:ilvl w:val="0"/>
          <w:numId w:val="19"/>
        </w:numPr>
        <w:rPr>
          <w:b/>
          <w:bCs/>
          <w:lang w:val="en-US" w:eastAsia="ja-JP"/>
        </w:rPr>
      </w:pPr>
      <w:r w:rsidRPr="007D7259">
        <w:rPr>
          <w:b/>
          <w:bCs/>
          <w:lang w:val="en-US" w:eastAsia="ja-JP"/>
        </w:rPr>
        <w:t>Proposal #</w:t>
      </w:r>
      <w:r w:rsidR="00091E9B">
        <w:rPr>
          <w:b/>
          <w:bCs/>
          <w:lang w:val="en-US" w:eastAsia="ja-JP"/>
        </w:rPr>
        <w:t>6</w:t>
      </w:r>
      <w:r w:rsidRPr="007D7259">
        <w:rPr>
          <w:b/>
          <w:bCs/>
          <w:lang w:val="en-US" w:eastAsia="ja-JP"/>
        </w:rPr>
        <w:t xml:space="preserve">: </w:t>
      </w:r>
      <w:r w:rsidR="00F05839" w:rsidRPr="001C47E5">
        <w:rPr>
          <w:lang w:val="en-US" w:eastAsia="ja-JP"/>
        </w:rPr>
        <w:t xml:space="preserve">The UE may continue measuring on neighbour cells detected in RRC_IDLE/INACTIVE modes </w:t>
      </w:r>
      <w:r w:rsidR="001E6EA4" w:rsidRPr="001C47E5">
        <w:rPr>
          <w:lang w:val="en-US" w:eastAsia="ja-JP"/>
        </w:rPr>
        <w:t>continuously</w:t>
      </w:r>
      <w:r w:rsidR="00F05839" w:rsidRPr="001C47E5">
        <w:rPr>
          <w:lang w:val="en-US" w:eastAsia="ja-JP"/>
        </w:rPr>
        <w:t xml:space="preserve"> (e.g. every 5 seconds) after transition to RRC_CONNECTED state provided the carrier of the detected cell is one of the configured carriers for RRC connection reestablishment.</w:t>
      </w:r>
      <w:r w:rsidR="00F05839">
        <w:rPr>
          <w:b/>
          <w:bCs/>
          <w:lang w:val="en-US" w:eastAsia="ja-JP"/>
        </w:rPr>
        <w:t xml:space="preserve">  </w:t>
      </w:r>
    </w:p>
    <w:p w14:paraId="2A69C299" w14:textId="77777777" w:rsidR="0096469D" w:rsidRPr="00E81A50" w:rsidRDefault="0096469D" w:rsidP="00445090">
      <w:pPr>
        <w:rPr>
          <w:lang w:val="en-US" w:eastAsia="ja-JP"/>
        </w:rPr>
      </w:pPr>
    </w:p>
    <w:p w14:paraId="78CC542F" w14:textId="7EEAC426" w:rsidR="00D66DC0" w:rsidRPr="00D66DC0" w:rsidRDefault="00D66DC0" w:rsidP="00D66DC0">
      <w:pPr>
        <w:rPr>
          <w:b/>
          <w:bCs/>
          <w:u w:val="single"/>
          <w:lang w:val="en-US" w:eastAsia="ja-JP"/>
        </w:rPr>
      </w:pPr>
      <w:r w:rsidRPr="00D66DC0">
        <w:rPr>
          <w:b/>
          <w:bCs/>
          <w:u w:val="single"/>
          <w:lang w:val="en-US" w:eastAsia="ja-JP"/>
        </w:rPr>
        <w:t>Specification structures</w:t>
      </w:r>
    </w:p>
    <w:p w14:paraId="7362F2DB" w14:textId="311288F4" w:rsidR="00D66DC0" w:rsidRDefault="00D66DC0" w:rsidP="00D66DC0">
      <w:pPr>
        <w:rPr>
          <w:lang w:val="en-US" w:eastAsia="ja-JP"/>
        </w:rPr>
      </w:pPr>
      <w:r>
        <w:rPr>
          <w:lang w:val="en-US" w:eastAsia="ja-JP"/>
        </w:rPr>
        <w:t>Following was agreed regarding the specification structures:</w:t>
      </w:r>
    </w:p>
    <w:tbl>
      <w:tblPr>
        <w:tblStyle w:val="TableGrid"/>
        <w:tblW w:w="0" w:type="auto"/>
        <w:tblLook w:val="04A0" w:firstRow="1" w:lastRow="0" w:firstColumn="1" w:lastColumn="0" w:noHBand="0" w:noVBand="1"/>
      </w:tblPr>
      <w:tblGrid>
        <w:gridCol w:w="9629"/>
      </w:tblGrid>
      <w:tr w:rsidR="00D66DC0" w:rsidRPr="00E2177C" w14:paraId="2B8B3A42" w14:textId="77777777" w:rsidTr="00D66DC0">
        <w:tc>
          <w:tcPr>
            <w:tcW w:w="9629" w:type="dxa"/>
          </w:tcPr>
          <w:p w14:paraId="17D3986D" w14:textId="3AD1CC3A" w:rsidR="00D66DC0" w:rsidRDefault="00D66DC0" w:rsidP="00D66DC0">
            <w:pPr>
              <w:rPr>
                <w:lang w:val="en-US" w:eastAsia="ja-JP"/>
              </w:rPr>
            </w:pPr>
            <w:r w:rsidRPr="00D66DC0">
              <w:rPr>
                <w:lang w:val="en-GB" w:eastAsia="ja-JP"/>
              </w:rPr>
              <w:t>The new neighbour cell measurement requirements are introduced in a separate section, and exact section number and detailed structures are FFS</w:t>
            </w:r>
          </w:p>
        </w:tc>
      </w:tr>
    </w:tbl>
    <w:p w14:paraId="2F1CCF69" w14:textId="7627B7E4" w:rsidR="00D66DC0" w:rsidRDefault="00D66DC0" w:rsidP="00D66DC0">
      <w:pPr>
        <w:rPr>
          <w:lang w:val="en-US" w:eastAsia="ja-JP"/>
        </w:rPr>
      </w:pPr>
    </w:p>
    <w:p w14:paraId="543D08F2" w14:textId="46A20BF7" w:rsidR="001553C1" w:rsidRDefault="00897E49" w:rsidP="00D66DC0">
      <w:pPr>
        <w:rPr>
          <w:lang w:val="en-US" w:eastAsia="ja-JP"/>
        </w:rPr>
      </w:pPr>
      <w:r>
        <w:rPr>
          <w:lang w:val="en-US" w:eastAsia="ja-JP"/>
        </w:rPr>
        <w:t xml:space="preserve">It was agreed to introduce the new requirements in a separate section, however our view is to postpone the discussions on </w:t>
      </w:r>
      <w:r w:rsidR="00E45EDA">
        <w:rPr>
          <w:lang w:val="en-US" w:eastAsia="ja-JP"/>
        </w:rPr>
        <w:t xml:space="preserve">the </w:t>
      </w:r>
      <w:r>
        <w:rPr>
          <w:lang w:val="en-US" w:eastAsia="ja-JP"/>
        </w:rPr>
        <w:t xml:space="preserve">exact section numbering until further progress is reached. </w:t>
      </w:r>
      <w:r w:rsidR="001553C1">
        <w:rPr>
          <w:lang w:val="en-US" w:eastAsia="ja-JP"/>
        </w:rPr>
        <w:t>It is proposed that RAN4 focuses first on deriving the exact requirements and how to specify those, the section number can be discussed thereafter.</w:t>
      </w:r>
    </w:p>
    <w:p w14:paraId="74AEE5EA" w14:textId="4FB24640" w:rsidR="001553C1" w:rsidRDefault="001553C1" w:rsidP="001553C1">
      <w:pPr>
        <w:pStyle w:val="ListParagraph"/>
        <w:numPr>
          <w:ilvl w:val="0"/>
          <w:numId w:val="14"/>
        </w:numPr>
        <w:rPr>
          <w:lang w:val="en-US" w:eastAsia="ja-JP"/>
        </w:rPr>
      </w:pPr>
      <w:r>
        <w:rPr>
          <w:b/>
          <w:bCs/>
          <w:lang w:val="en-US" w:eastAsia="ja-JP"/>
        </w:rPr>
        <w:t>Proposal #</w:t>
      </w:r>
      <w:r w:rsidR="00091E9B">
        <w:rPr>
          <w:b/>
          <w:bCs/>
          <w:lang w:val="en-US" w:eastAsia="ja-JP"/>
        </w:rPr>
        <w:t>7</w:t>
      </w:r>
      <w:r>
        <w:rPr>
          <w:b/>
          <w:bCs/>
          <w:lang w:val="en-US" w:eastAsia="ja-JP"/>
        </w:rPr>
        <w:t xml:space="preserve">: </w:t>
      </w:r>
      <w:r>
        <w:rPr>
          <w:lang w:val="en-US" w:eastAsia="ja-JP"/>
        </w:rPr>
        <w:t xml:space="preserve">RAN4 to postpone the discussions on </w:t>
      </w:r>
      <w:r w:rsidR="00E45EDA">
        <w:rPr>
          <w:lang w:val="en-US" w:eastAsia="ja-JP"/>
        </w:rPr>
        <w:t xml:space="preserve">the </w:t>
      </w:r>
      <w:r>
        <w:rPr>
          <w:lang w:val="en-US" w:eastAsia="ja-JP"/>
        </w:rPr>
        <w:t>exact section numbering until more progress is reached on the detailed requirements.</w:t>
      </w:r>
    </w:p>
    <w:p w14:paraId="14F9FC96" w14:textId="555BB8B1" w:rsidR="00800CB8" w:rsidRDefault="00800CB8" w:rsidP="00800CB8">
      <w:pPr>
        <w:rPr>
          <w:lang w:val="en-US" w:eastAsia="ja-JP"/>
        </w:rPr>
      </w:pPr>
    </w:p>
    <w:p w14:paraId="59470A51" w14:textId="7A99F6EF" w:rsidR="001C20B9" w:rsidRDefault="0073128B" w:rsidP="00D66DC0">
      <w:pPr>
        <w:rPr>
          <w:b/>
          <w:bCs/>
          <w:u w:val="single"/>
          <w:lang w:val="en-US" w:eastAsia="ja-JP"/>
        </w:rPr>
      </w:pPr>
      <w:r w:rsidRPr="0073128B">
        <w:rPr>
          <w:b/>
          <w:bCs/>
          <w:u w:val="single"/>
          <w:lang w:val="en-US" w:eastAsia="ja-JP"/>
        </w:rPr>
        <w:t xml:space="preserve">Multiple carriers </w:t>
      </w:r>
      <w:r w:rsidR="00090D79">
        <w:rPr>
          <w:b/>
          <w:bCs/>
          <w:u w:val="single"/>
          <w:lang w:val="en-US" w:eastAsia="ja-JP"/>
        </w:rPr>
        <w:t xml:space="preserve">for neighbour cell </w:t>
      </w:r>
      <w:r w:rsidRPr="0073128B">
        <w:rPr>
          <w:b/>
          <w:bCs/>
          <w:u w:val="single"/>
          <w:lang w:val="en-US" w:eastAsia="ja-JP"/>
        </w:rPr>
        <w:t>measurement</w:t>
      </w:r>
      <w:r w:rsidR="00090D79">
        <w:rPr>
          <w:b/>
          <w:bCs/>
          <w:u w:val="single"/>
          <w:lang w:val="en-US" w:eastAsia="ja-JP"/>
        </w:rPr>
        <w:t>s</w:t>
      </w:r>
    </w:p>
    <w:p w14:paraId="7FA33132" w14:textId="2D7D221C" w:rsidR="00090D79" w:rsidRDefault="006D4AFB" w:rsidP="00D66DC0">
      <w:pPr>
        <w:rPr>
          <w:lang w:val="en-US" w:eastAsia="ja-JP"/>
        </w:rPr>
      </w:pPr>
      <w:r>
        <w:rPr>
          <w:lang w:val="en-US" w:eastAsia="ja-JP"/>
        </w:rPr>
        <w:t>The number of carriers the UE shall monitor in CONNECTED mode for neighbour cell measurement is under discussions as follows [1]:</w:t>
      </w:r>
    </w:p>
    <w:tbl>
      <w:tblPr>
        <w:tblStyle w:val="TableGrid"/>
        <w:tblW w:w="0" w:type="auto"/>
        <w:tblLook w:val="04A0" w:firstRow="1" w:lastRow="0" w:firstColumn="1" w:lastColumn="0" w:noHBand="0" w:noVBand="1"/>
      </w:tblPr>
      <w:tblGrid>
        <w:gridCol w:w="9629"/>
      </w:tblGrid>
      <w:tr w:rsidR="006D4AFB" w14:paraId="45571CEC" w14:textId="77777777" w:rsidTr="006D4AFB">
        <w:tc>
          <w:tcPr>
            <w:tcW w:w="9629" w:type="dxa"/>
          </w:tcPr>
          <w:p w14:paraId="2914573D" w14:textId="77777777" w:rsidR="006D4AFB" w:rsidRPr="006D4AFB" w:rsidRDefault="006D4AFB" w:rsidP="006D4AFB">
            <w:pPr>
              <w:rPr>
                <w:lang w:eastAsia="ja-JP"/>
              </w:rPr>
            </w:pPr>
            <w:r w:rsidRPr="006D4AFB">
              <w:rPr>
                <w:lang w:val="en-US" w:eastAsia="ja-JP"/>
              </w:rPr>
              <w:t>FFS:</w:t>
            </w:r>
          </w:p>
          <w:p w14:paraId="0C63915C" w14:textId="77777777" w:rsidR="006D4AFB" w:rsidRPr="006D4AFB" w:rsidRDefault="006D4AFB" w:rsidP="006D4AFB">
            <w:pPr>
              <w:numPr>
                <w:ilvl w:val="0"/>
                <w:numId w:val="16"/>
              </w:numPr>
              <w:rPr>
                <w:lang w:val="en-US" w:eastAsia="ja-JP"/>
              </w:rPr>
            </w:pPr>
            <w:r w:rsidRPr="006D4AFB">
              <w:rPr>
                <w:lang w:val="en-US" w:eastAsia="ja-JP"/>
              </w:rPr>
              <w:t>Option 1: UE shall be able to monitor at least the carrier which is same as the serving carrier and at least X carriers which are different from the serving carrier. Then detection/measurement delay shall be scaled by the number of carriers.</w:t>
            </w:r>
          </w:p>
          <w:p w14:paraId="46D06FA0" w14:textId="308312CA" w:rsidR="006D4AFB" w:rsidRPr="006D4AFB" w:rsidRDefault="006D4AFB" w:rsidP="00D66DC0">
            <w:pPr>
              <w:numPr>
                <w:ilvl w:val="0"/>
                <w:numId w:val="16"/>
              </w:numPr>
              <w:rPr>
                <w:lang w:eastAsia="ja-JP"/>
              </w:rPr>
            </w:pPr>
            <w:r w:rsidRPr="006D4AFB">
              <w:rPr>
                <w:lang w:val="en-US" w:eastAsia="ja-JP"/>
              </w:rPr>
              <w:t>X is TBD</w:t>
            </w:r>
          </w:p>
        </w:tc>
      </w:tr>
    </w:tbl>
    <w:p w14:paraId="21372FAC" w14:textId="13127803" w:rsidR="008A20F8" w:rsidRDefault="008A20F8" w:rsidP="00D66DC0">
      <w:pPr>
        <w:rPr>
          <w:lang w:val="en-US" w:eastAsia="ja-JP"/>
        </w:rPr>
      </w:pPr>
    </w:p>
    <w:p w14:paraId="4692BAE5" w14:textId="63109071" w:rsidR="008A20F8" w:rsidRDefault="001C4135" w:rsidP="00D66DC0">
      <w:pPr>
        <w:rPr>
          <w:lang w:val="en-US" w:eastAsia="ja-JP"/>
        </w:rPr>
      </w:pPr>
      <w:r>
        <w:rPr>
          <w:lang w:val="en-US" w:eastAsia="ja-JP"/>
        </w:rPr>
        <w:t xml:space="preserve">Our view is that the UE shall support at least the same number of carriers in CONNECTED as in IDLE mode which are show below for reference [2]: </w:t>
      </w:r>
    </w:p>
    <w:tbl>
      <w:tblPr>
        <w:tblStyle w:val="TableGrid"/>
        <w:tblW w:w="0" w:type="auto"/>
        <w:tblLook w:val="04A0" w:firstRow="1" w:lastRow="0" w:firstColumn="1" w:lastColumn="0" w:noHBand="0" w:noVBand="1"/>
      </w:tblPr>
      <w:tblGrid>
        <w:gridCol w:w="9629"/>
      </w:tblGrid>
      <w:tr w:rsidR="005834AF" w:rsidRPr="00E2177C" w14:paraId="0261D825" w14:textId="77777777" w:rsidTr="005834AF">
        <w:tc>
          <w:tcPr>
            <w:tcW w:w="9629" w:type="dxa"/>
          </w:tcPr>
          <w:p w14:paraId="7EADBFFB" w14:textId="77777777" w:rsidR="005834AF" w:rsidRPr="005834AF" w:rsidRDefault="005834AF" w:rsidP="005834AF">
            <w:pPr>
              <w:rPr>
                <w:lang w:val="en-US"/>
              </w:rPr>
            </w:pPr>
            <w:r w:rsidRPr="005834AF">
              <w:rPr>
                <w:lang w:val="en-US"/>
              </w:rPr>
              <w:t>For idle mode cell re-selection purposes, the UE shall be capable of monitoring at least:</w:t>
            </w:r>
          </w:p>
          <w:p w14:paraId="6AAAF765" w14:textId="77777777" w:rsidR="005834AF" w:rsidRPr="005834AF" w:rsidRDefault="005834AF" w:rsidP="005834AF">
            <w:pPr>
              <w:pStyle w:val="B1"/>
              <w:rPr>
                <w:lang w:val="en-US"/>
              </w:rPr>
            </w:pPr>
            <w:r w:rsidRPr="005834AF">
              <w:rPr>
                <w:lang w:val="en-US"/>
              </w:rPr>
              <w:t>-</w:t>
            </w:r>
            <w:r w:rsidRPr="005834AF">
              <w:rPr>
                <w:lang w:val="en-US"/>
              </w:rPr>
              <w:tab/>
              <w:t>Depending on UE capability, an intra-frequency carrier.</w:t>
            </w:r>
          </w:p>
          <w:p w14:paraId="543B4F66" w14:textId="6216AE7D" w:rsidR="005834AF" w:rsidRDefault="005834AF" w:rsidP="005834AF">
            <w:pPr>
              <w:pStyle w:val="B1"/>
              <w:rPr>
                <w:lang w:val="en-US"/>
              </w:rPr>
            </w:pPr>
            <w:r w:rsidRPr="005834AF">
              <w:rPr>
                <w:lang w:val="en-US"/>
              </w:rPr>
              <w:t>-</w:t>
            </w:r>
            <w:r w:rsidRPr="005834AF">
              <w:rPr>
                <w:lang w:val="en-US"/>
              </w:rPr>
              <w:tab/>
              <w:t xml:space="preserve">Depending on UE capability, </w:t>
            </w:r>
            <w:r w:rsidRPr="00691C10">
              <w:rPr>
                <w:lang w:val="en-US"/>
              </w:rPr>
              <w:t>at least 2 inter-frequency carriers.</w:t>
            </w:r>
          </w:p>
        </w:tc>
      </w:tr>
    </w:tbl>
    <w:p w14:paraId="0D823969" w14:textId="1296BB09" w:rsidR="006D2180" w:rsidRDefault="006D2180" w:rsidP="00D66DC0">
      <w:pPr>
        <w:rPr>
          <w:lang w:val="en-US" w:eastAsia="ja-JP"/>
        </w:rPr>
      </w:pPr>
    </w:p>
    <w:p w14:paraId="467CD84A" w14:textId="5C93A445" w:rsidR="00B6099C" w:rsidRDefault="005834AF" w:rsidP="005834AF">
      <w:pPr>
        <w:pStyle w:val="ListParagraph"/>
        <w:numPr>
          <w:ilvl w:val="0"/>
          <w:numId w:val="14"/>
        </w:numPr>
        <w:rPr>
          <w:lang w:val="en-US" w:eastAsia="ja-JP"/>
        </w:rPr>
      </w:pPr>
      <w:r>
        <w:rPr>
          <w:b/>
          <w:bCs/>
          <w:lang w:val="en-US" w:eastAsia="ja-JP"/>
        </w:rPr>
        <w:t>Proposal #</w:t>
      </w:r>
      <w:r w:rsidR="00091E9B">
        <w:rPr>
          <w:b/>
          <w:bCs/>
          <w:lang w:val="en-US" w:eastAsia="ja-JP"/>
        </w:rPr>
        <w:t>8</w:t>
      </w:r>
      <w:r>
        <w:rPr>
          <w:b/>
          <w:bCs/>
          <w:lang w:val="en-US" w:eastAsia="ja-JP"/>
        </w:rPr>
        <w:t xml:space="preserve">: </w:t>
      </w:r>
      <w:r w:rsidR="006C3186">
        <w:rPr>
          <w:lang w:val="en-US" w:eastAsia="ja-JP"/>
        </w:rPr>
        <w:t xml:space="preserve">The </w:t>
      </w:r>
      <w:r w:rsidR="00B6099C">
        <w:rPr>
          <w:lang w:val="en-US" w:eastAsia="ja-JP"/>
        </w:rPr>
        <w:t xml:space="preserve">UE shall support neighbour cell measurements on at least same number of carriers in </w:t>
      </w:r>
      <w:r w:rsidR="006C3186">
        <w:rPr>
          <w:lang w:val="en-US" w:eastAsia="ja-JP"/>
        </w:rPr>
        <w:t xml:space="preserve">CONNECTED mode </w:t>
      </w:r>
      <w:r w:rsidR="00B6099C">
        <w:rPr>
          <w:lang w:val="en-US" w:eastAsia="ja-JP"/>
        </w:rPr>
        <w:t>as in IDLE mode.</w:t>
      </w:r>
    </w:p>
    <w:p w14:paraId="75853026" w14:textId="06885D10" w:rsidR="007F319B" w:rsidRDefault="007F319B" w:rsidP="007F319B">
      <w:pPr>
        <w:rPr>
          <w:lang w:val="en-US" w:eastAsia="ja-JP"/>
        </w:rPr>
      </w:pPr>
    </w:p>
    <w:p w14:paraId="3866E37D" w14:textId="1608E6DC" w:rsidR="007F319B" w:rsidRDefault="007F319B" w:rsidP="007F319B">
      <w:pPr>
        <w:rPr>
          <w:lang w:val="en-US" w:eastAsia="ja-JP"/>
        </w:rPr>
      </w:pPr>
      <w:r>
        <w:rPr>
          <w:lang w:val="en-US" w:eastAsia="ja-JP"/>
        </w:rPr>
        <w:lastRenderedPageBreak/>
        <w:t xml:space="preserve">Moreover, </w:t>
      </w:r>
      <w:r w:rsidR="00117D48">
        <w:rPr>
          <w:lang w:val="en-US" w:eastAsia="ja-JP"/>
        </w:rPr>
        <w:t xml:space="preserve">RAN4 has agreed on the conditions on when the UE can measure on the </w:t>
      </w:r>
      <w:r w:rsidR="005F42F3">
        <w:rPr>
          <w:lang w:val="en-US" w:eastAsia="ja-JP"/>
        </w:rPr>
        <w:t>neighbor</w:t>
      </w:r>
      <w:r w:rsidR="00117D48">
        <w:rPr>
          <w:lang w:val="en-US" w:eastAsia="ja-JP"/>
        </w:rPr>
        <w:t xml:space="preserve"> cells without gaps and without causing any interruptions as shown below [3]</w:t>
      </w:r>
      <w:r w:rsidR="005F42F3">
        <w:rPr>
          <w:lang w:val="en-US" w:eastAsia="ja-JP"/>
        </w:rPr>
        <w:t>. These conditions ar</w:t>
      </w:r>
      <w:r w:rsidR="006A4CD3">
        <w:rPr>
          <w:lang w:val="en-US" w:eastAsia="ja-JP"/>
        </w:rPr>
        <w:t xml:space="preserve">e side conditions on when the measurements can be performed or expected and should therefore be </w:t>
      </w:r>
      <w:r w:rsidR="0024459A">
        <w:rPr>
          <w:lang w:val="en-US" w:eastAsia="ja-JP"/>
        </w:rPr>
        <w:t xml:space="preserve">taken into account when defining the </w:t>
      </w:r>
      <w:r w:rsidR="000624FD">
        <w:rPr>
          <w:lang w:val="en-US" w:eastAsia="ja-JP"/>
        </w:rPr>
        <w:t xml:space="preserve">requirement. </w:t>
      </w:r>
    </w:p>
    <w:tbl>
      <w:tblPr>
        <w:tblStyle w:val="TableGrid"/>
        <w:tblW w:w="0" w:type="auto"/>
        <w:tblLook w:val="04A0" w:firstRow="1" w:lastRow="0" w:firstColumn="1" w:lastColumn="0" w:noHBand="0" w:noVBand="1"/>
      </w:tblPr>
      <w:tblGrid>
        <w:gridCol w:w="9629"/>
      </w:tblGrid>
      <w:tr w:rsidR="00117D48" w:rsidRPr="00E2177C" w14:paraId="6C3A7488" w14:textId="77777777" w:rsidTr="00117D48">
        <w:tc>
          <w:tcPr>
            <w:tcW w:w="9629" w:type="dxa"/>
          </w:tcPr>
          <w:p w14:paraId="4CDEC6AF" w14:textId="77777777" w:rsidR="00117D48" w:rsidRPr="000C03C1" w:rsidRDefault="00117D48" w:rsidP="00117D48">
            <w:pPr>
              <w:autoSpaceDE w:val="0"/>
              <w:autoSpaceDN w:val="0"/>
              <w:adjustRightInd w:val="0"/>
              <w:snapToGrid w:val="0"/>
              <w:spacing w:after="120"/>
              <w:jc w:val="both"/>
              <w:rPr>
                <w:rFonts w:ascii="Arial" w:hAnsi="Arial" w:cs="Arial"/>
                <w:iCs/>
                <w:kern w:val="2"/>
                <w:lang w:val="en-US"/>
              </w:rPr>
            </w:pPr>
            <w:r w:rsidRPr="000C03C1">
              <w:rPr>
                <w:rFonts w:ascii="Arial" w:hAnsi="Arial" w:cs="Arial"/>
                <w:b/>
                <w:iCs/>
                <w:kern w:val="2"/>
                <w:lang w:val="en-US"/>
              </w:rPr>
              <w:t>Q1:</w:t>
            </w:r>
            <w:r w:rsidRPr="000C03C1">
              <w:rPr>
                <w:rFonts w:ascii="Arial" w:hAnsi="Arial" w:cs="Arial"/>
                <w:iCs/>
                <w:kern w:val="2"/>
                <w:lang w:val="en-US"/>
              </w:rPr>
              <w:t xml:space="preserve"> Can UE perform measurements on neighbour anchor for RRC reestablishment, before RLF is declared, without measurement gaps and what would the conditions be?</w:t>
            </w:r>
          </w:p>
          <w:p w14:paraId="1978F953" w14:textId="77777777" w:rsidR="00117D48" w:rsidRPr="000C03C1" w:rsidRDefault="00117D48" w:rsidP="00117D48">
            <w:pPr>
              <w:autoSpaceDE w:val="0"/>
              <w:autoSpaceDN w:val="0"/>
              <w:adjustRightInd w:val="0"/>
              <w:snapToGrid w:val="0"/>
              <w:spacing w:after="120"/>
              <w:ind w:left="420"/>
              <w:jc w:val="both"/>
              <w:rPr>
                <w:rFonts w:ascii="Arial" w:hAnsi="Arial" w:cs="Arial"/>
                <w:iCs/>
                <w:kern w:val="2"/>
                <w:lang w:val="en-US"/>
              </w:rPr>
            </w:pPr>
            <w:r w:rsidRPr="000C03C1">
              <w:rPr>
                <w:rFonts w:ascii="Arial" w:hAnsi="Arial" w:cs="Arial"/>
                <w:iCs/>
                <w:kern w:val="2"/>
                <w:lang w:val="en-US"/>
              </w:rPr>
              <w:t xml:space="preserve">[RAN4 Response]: </w:t>
            </w:r>
          </w:p>
          <w:p w14:paraId="51019F25" w14:textId="77777777" w:rsidR="00117D48" w:rsidRPr="000C03C1" w:rsidRDefault="00117D48" w:rsidP="00117D48">
            <w:pPr>
              <w:numPr>
                <w:ilvl w:val="0"/>
                <w:numId w:val="11"/>
              </w:numPr>
              <w:autoSpaceDE w:val="0"/>
              <w:autoSpaceDN w:val="0"/>
              <w:adjustRightInd w:val="0"/>
              <w:snapToGrid w:val="0"/>
              <w:spacing w:after="120" w:line="240" w:lineRule="auto"/>
              <w:jc w:val="both"/>
              <w:rPr>
                <w:rFonts w:ascii="Arial" w:hAnsi="Arial" w:cs="Arial"/>
                <w:iCs/>
                <w:kern w:val="2"/>
                <w:lang w:val="en-US"/>
              </w:rPr>
            </w:pPr>
            <w:r w:rsidRPr="00117D48">
              <w:rPr>
                <w:rFonts w:ascii="Arial" w:hAnsi="Arial" w:cs="Arial"/>
                <w:iCs/>
                <w:kern w:val="2"/>
                <w:lang w:val="en-US"/>
              </w:rPr>
              <w:t>The UE can perform neighbour cell measurement without gaps</w:t>
            </w:r>
            <w:r w:rsidRPr="000C03C1">
              <w:rPr>
                <w:rFonts w:ascii="Arial" w:hAnsi="Arial" w:cs="Arial"/>
                <w:iCs/>
                <w:kern w:val="2"/>
                <w:lang w:val="en-US"/>
              </w:rPr>
              <w:t xml:space="preserve"> and without causing interruptions to serving cell</w:t>
            </w:r>
            <w:r w:rsidRPr="00117D48">
              <w:rPr>
                <w:rFonts w:ascii="Arial" w:hAnsi="Arial" w:cs="Arial"/>
                <w:iCs/>
                <w:kern w:val="2"/>
                <w:lang w:val="en-US"/>
              </w:rPr>
              <w:t xml:space="preserve"> when </w:t>
            </w:r>
            <w:r w:rsidRPr="000C03C1">
              <w:rPr>
                <w:rFonts w:ascii="Arial" w:hAnsi="Arial" w:cs="Arial"/>
                <w:iCs/>
                <w:kern w:val="2"/>
                <w:lang w:val="en-US"/>
              </w:rPr>
              <w:t>the carrier frequencies of serving cell and of measurement neighbour cell are same (scenarios A/C).</w:t>
            </w:r>
          </w:p>
          <w:p w14:paraId="46433EE9" w14:textId="77777777" w:rsidR="00117D48" w:rsidRPr="000C03C1" w:rsidRDefault="00117D48" w:rsidP="00117D48">
            <w:pPr>
              <w:numPr>
                <w:ilvl w:val="0"/>
                <w:numId w:val="11"/>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When the carrier frequencies of serving cell and of measurement neighbour cell are different (scenarios B/D/E), UE can perform neighbour cell measurement without gaps without causing interruptions to serving cell using any occasion where the UE is not scheduled which includes any of the following:</w:t>
            </w:r>
          </w:p>
          <w:p w14:paraId="1CD13CC6" w14:textId="77777777" w:rsidR="00117D48" w:rsidRPr="000C03C1" w:rsidRDefault="00117D48" w:rsidP="00117D48">
            <w:pPr>
              <w:numPr>
                <w:ilvl w:val="1"/>
                <w:numId w:val="11"/>
              </w:numPr>
              <w:autoSpaceDE w:val="0"/>
              <w:autoSpaceDN w:val="0"/>
              <w:adjustRightInd w:val="0"/>
              <w:snapToGrid w:val="0"/>
              <w:spacing w:after="120" w:line="240" w:lineRule="auto"/>
              <w:jc w:val="both"/>
              <w:rPr>
                <w:rFonts w:ascii="Arial" w:hAnsi="Arial" w:cs="Arial"/>
                <w:iCs/>
                <w:kern w:val="2"/>
                <w:lang w:val="en-US"/>
              </w:rPr>
            </w:pPr>
            <w:r w:rsidRPr="00117D48">
              <w:rPr>
                <w:rFonts w:ascii="Arial" w:hAnsi="Arial" w:cs="Arial"/>
                <w:iCs/>
                <w:kern w:val="2"/>
                <w:lang w:val="en-US"/>
              </w:rPr>
              <w:t xml:space="preserve">Vacant slots not scheduled for data transmission, i.e. when not required to do data transmission/reception </w:t>
            </w:r>
          </w:p>
          <w:p w14:paraId="22154063" w14:textId="77777777" w:rsidR="00117D48" w:rsidRPr="000C03C1" w:rsidRDefault="00117D48" w:rsidP="00117D48">
            <w:pPr>
              <w:numPr>
                <w:ilvl w:val="1"/>
                <w:numId w:val="11"/>
              </w:numPr>
              <w:autoSpaceDE w:val="0"/>
              <w:autoSpaceDN w:val="0"/>
              <w:adjustRightInd w:val="0"/>
              <w:snapToGrid w:val="0"/>
              <w:spacing w:after="120" w:line="240" w:lineRule="auto"/>
              <w:jc w:val="both"/>
              <w:rPr>
                <w:rFonts w:ascii="Arial" w:hAnsi="Arial" w:cs="Arial"/>
                <w:iCs/>
                <w:kern w:val="2"/>
                <w:lang w:val="en-US"/>
              </w:rPr>
            </w:pPr>
            <w:r w:rsidRPr="00117D48">
              <w:rPr>
                <w:rFonts w:ascii="Arial" w:hAnsi="Arial" w:cs="Arial"/>
                <w:iCs/>
                <w:kern w:val="2"/>
                <w:lang w:val="en-US"/>
              </w:rPr>
              <w:t>When not required to do NPDCCH monitoring</w:t>
            </w:r>
          </w:p>
          <w:p w14:paraId="2453E23E" w14:textId="77777777" w:rsidR="00117D48" w:rsidRPr="000C03C1" w:rsidRDefault="00117D48" w:rsidP="00117D48">
            <w:pPr>
              <w:numPr>
                <w:ilvl w:val="1"/>
                <w:numId w:val="11"/>
              </w:numPr>
              <w:autoSpaceDE w:val="0"/>
              <w:autoSpaceDN w:val="0"/>
              <w:adjustRightInd w:val="0"/>
              <w:snapToGrid w:val="0"/>
              <w:spacing w:after="120" w:line="240" w:lineRule="auto"/>
              <w:jc w:val="both"/>
              <w:rPr>
                <w:rFonts w:ascii="Arial" w:hAnsi="Arial" w:cs="Arial"/>
                <w:iCs/>
                <w:kern w:val="2"/>
                <w:lang w:val="en-US"/>
              </w:rPr>
            </w:pPr>
            <w:r w:rsidRPr="00117D48">
              <w:rPr>
                <w:rFonts w:ascii="Arial" w:hAnsi="Arial" w:cs="Arial"/>
                <w:iCs/>
                <w:kern w:val="2"/>
                <w:lang w:val="en-US"/>
              </w:rPr>
              <w:t xml:space="preserve">during the DRX inactive period i.e. when the UE is configured with DRX. </w:t>
            </w:r>
          </w:p>
          <w:p w14:paraId="411B3AEB" w14:textId="77777777" w:rsidR="00117D48" w:rsidRPr="000C03C1" w:rsidRDefault="00117D48" w:rsidP="00117D48">
            <w:pPr>
              <w:numPr>
                <w:ilvl w:val="0"/>
                <w:numId w:val="17"/>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From RAN4 point of view:</w:t>
            </w:r>
          </w:p>
          <w:p w14:paraId="4CB00D68" w14:textId="77777777" w:rsidR="00117D48" w:rsidRPr="000C03C1" w:rsidRDefault="00117D48" w:rsidP="00117D48">
            <w:pPr>
              <w:numPr>
                <w:ilvl w:val="1"/>
                <w:numId w:val="17"/>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 xml:space="preserve">UE starts performing the neighbour cell measurements when the serving cell quality deteriorates </w:t>
            </w:r>
          </w:p>
          <w:p w14:paraId="18FF25ED" w14:textId="77777777" w:rsidR="00117D48" w:rsidRPr="000C03C1" w:rsidRDefault="00117D48" w:rsidP="00117D48">
            <w:pPr>
              <w:numPr>
                <w:ilvl w:val="1"/>
                <w:numId w:val="17"/>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There should be mechanism to stop the neighbour cell measurement.</w:t>
            </w:r>
          </w:p>
          <w:p w14:paraId="6A02105B" w14:textId="233B1FFD" w:rsidR="00117D48" w:rsidRPr="00117D48" w:rsidRDefault="00117D48" w:rsidP="007F319B">
            <w:pPr>
              <w:numPr>
                <w:ilvl w:val="1"/>
                <w:numId w:val="17"/>
              </w:numPr>
              <w:autoSpaceDE w:val="0"/>
              <w:autoSpaceDN w:val="0"/>
              <w:adjustRightInd w:val="0"/>
              <w:snapToGrid w:val="0"/>
              <w:spacing w:after="120" w:line="240" w:lineRule="auto"/>
              <w:jc w:val="both"/>
              <w:rPr>
                <w:rFonts w:ascii="Arial" w:hAnsi="Arial" w:cs="Arial"/>
                <w:iCs/>
                <w:kern w:val="2"/>
                <w:lang w:val="en-US"/>
              </w:rPr>
            </w:pPr>
            <w:r w:rsidRPr="000C03C1">
              <w:rPr>
                <w:rFonts w:ascii="Arial" w:hAnsi="Arial" w:cs="Arial"/>
                <w:iCs/>
                <w:kern w:val="2"/>
                <w:lang w:val="en-US"/>
              </w:rPr>
              <w:t>It is up to RAN2 to decide the triggering condition for starting and stopping the neighbor cell measurements</w:t>
            </w:r>
          </w:p>
        </w:tc>
      </w:tr>
    </w:tbl>
    <w:p w14:paraId="266DD3E1" w14:textId="21BDFE2C" w:rsidR="00117D48" w:rsidRDefault="00117D48" w:rsidP="007F319B">
      <w:pPr>
        <w:rPr>
          <w:lang w:val="en-US" w:eastAsia="ja-JP"/>
        </w:rPr>
      </w:pPr>
    </w:p>
    <w:p w14:paraId="30859B15" w14:textId="6DF0F142" w:rsidR="008135C2" w:rsidRDefault="008135C2" w:rsidP="008135C2">
      <w:pPr>
        <w:pStyle w:val="ListParagraph"/>
        <w:numPr>
          <w:ilvl w:val="0"/>
          <w:numId w:val="14"/>
        </w:numPr>
        <w:rPr>
          <w:lang w:val="en-US" w:eastAsia="ja-JP"/>
        </w:rPr>
      </w:pPr>
      <w:r>
        <w:rPr>
          <w:b/>
          <w:bCs/>
          <w:lang w:val="en-US" w:eastAsia="ja-JP"/>
        </w:rPr>
        <w:t>Proposal #</w:t>
      </w:r>
      <w:r w:rsidR="0011375A">
        <w:rPr>
          <w:b/>
          <w:bCs/>
          <w:lang w:val="en-US" w:eastAsia="ja-JP"/>
        </w:rPr>
        <w:t>9</w:t>
      </w:r>
      <w:r>
        <w:rPr>
          <w:b/>
          <w:bCs/>
          <w:lang w:val="en-US" w:eastAsia="ja-JP"/>
        </w:rPr>
        <w:t xml:space="preserve">: </w:t>
      </w:r>
      <w:r w:rsidR="00652604">
        <w:rPr>
          <w:lang w:val="en-US" w:eastAsia="ja-JP"/>
        </w:rPr>
        <w:t xml:space="preserve">The conditions related to when the </w:t>
      </w:r>
      <w:r w:rsidR="00144F4C">
        <w:rPr>
          <w:lang w:val="en-US" w:eastAsia="ja-JP"/>
        </w:rPr>
        <w:t>neighbor</w:t>
      </w:r>
      <w:r w:rsidR="00652604">
        <w:rPr>
          <w:lang w:val="en-US" w:eastAsia="ja-JP"/>
        </w:rPr>
        <w:t xml:space="preserve"> cell measurements can be performed without gaps and causing interruptions </w:t>
      </w:r>
      <w:r w:rsidR="00144F4C">
        <w:rPr>
          <w:lang w:val="en-US" w:eastAsia="ja-JP"/>
        </w:rPr>
        <w:t xml:space="preserve">as agreed in [3] </w:t>
      </w:r>
      <w:r w:rsidR="00652604">
        <w:rPr>
          <w:lang w:val="en-US" w:eastAsia="ja-JP"/>
        </w:rPr>
        <w:t xml:space="preserve">shall be taken into account when defining the requirements. </w:t>
      </w:r>
    </w:p>
    <w:p w14:paraId="71869A16" w14:textId="4994AEE0" w:rsidR="00D21397" w:rsidRPr="002C5A7B"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2C5A7B">
        <w:rPr>
          <w:lang w:val="en-US"/>
        </w:rPr>
        <w:t>3</w:t>
      </w:r>
      <w:r w:rsidRPr="002C5A7B">
        <w:rPr>
          <w:lang w:val="en-US"/>
        </w:rPr>
        <w:tab/>
      </w:r>
      <w:r w:rsidR="00EE2910" w:rsidRPr="002C5A7B">
        <w:rPr>
          <w:lang w:val="en-US"/>
        </w:rPr>
        <w:tab/>
      </w:r>
      <w:r w:rsidR="00267CEE" w:rsidRPr="002C5A7B">
        <w:rPr>
          <w:lang w:val="en-US"/>
        </w:rPr>
        <w:t>Summary</w:t>
      </w:r>
    </w:p>
    <w:p w14:paraId="31C17CF9" w14:textId="26D9EC11" w:rsidR="00B70CB9" w:rsidRDefault="00A83DED" w:rsidP="005B28CC">
      <w:pPr>
        <w:rPr>
          <w:lang w:val="en-US"/>
        </w:rPr>
      </w:pPr>
      <w:r w:rsidRPr="00E81499">
        <w:rPr>
          <w:lang w:val="en-US"/>
        </w:rPr>
        <w:t xml:space="preserve">In this contribution we have </w:t>
      </w:r>
      <w:r w:rsidR="00C24237" w:rsidRPr="00E81499">
        <w:rPr>
          <w:lang w:val="en-US"/>
        </w:rPr>
        <w:t xml:space="preserve">discussed </w:t>
      </w:r>
      <w:r w:rsidR="00B70CB9" w:rsidRPr="00E81499">
        <w:rPr>
          <w:lang w:val="en-US"/>
        </w:rPr>
        <w:t>the CONNECTED mode neighbour cell measurement requirements</w:t>
      </w:r>
      <w:r w:rsidR="00F852A7">
        <w:rPr>
          <w:lang w:val="en-US"/>
        </w:rPr>
        <w:t xml:space="preserve"> based on the identifies issues in [1]. </w:t>
      </w:r>
      <w:r w:rsidR="00B70CB9" w:rsidRPr="00E81499">
        <w:rPr>
          <w:lang w:val="en-US"/>
        </w:rPr>
        <w:t>Based on the discussions, we have made following observation and proposals:</w:t>
      </w:r>
    </w:p>
    <w:p w14:paraId="7AFAF25D" w14:textId="19B75258" w:rsidR="002E12C2" w:rsidRDefault="002E12C2" w:rsidP="002E12C2">
      <w:pPr>
        <w:pStyle w:val="ListParagraph"/>
        <w:numPr>
          <w:ilvl w:val="0"/>
          <w:numId w:val="19"/>
        </w:numPr>
        <w:rPr>
          <w:lang w:val="en-US" w:eastAsia="ja-JP"/>
        </w:rPr>
      </w:pPr>
      <w:r w:rsidRPr="005C365F">
        <w:rPr>
          <w:b/>
          <w:bCs/>
          <w:lang w:val="en-US" w:eastAsia="ja-JP"/>
        </w:rPr>
        <w:t xml:space="preserve">Proposal #1: </w:t>
      </w:r>
      <w:r w:rsidRPr="005C365F">
        <w:rPr>
          <w:lang w:val="en-US" w:eastAsia="ja-JP"/>
        </w:rPr>
        <w:t xml:space="preserve">The minimum </w:t>
      </w:r>
      <w:r w:rsidR="0051285F">
        <w:rPr>
          <w:lang w:val="en-US" w:eastAsia="ja-JP"/>
        </w:rPr>
        <w:t>time interval</w:t>
      </w:r>
      <w:r>
        <w:rPr>
          <w:lang w:val="en-US" w:eastAsia="ja-JP"/>
        </w:rPr>
        <w:t xml:space="preserve"> between two </w:t>
      </w:r>
      <w:r w:rsidR="0051285F">
        <w:rPr>
          <w:lang w:val="en-US" w:eastAsia="ja-JP"/>
        </w:rPr>
        <w:t xml:space="preserve">successive </w:t>
      </w:r>
      <w:r>
        <w:rPr>
          <w:lang w:val="en-US" w:eastAsia="ja-JP"/>
        </w:rPr>
        <w:t>measurement occasions can be set 80 ms</w:t>
      </w:r>
      <w:r w:rsidRPr="005C365F">
        <w:rPr>
          <w:lang w:val="en-US" w:eastAsia="ja-JP"/>
        </w:rPr>
        <w:t xml:space="preserve"> for normal and enhanced coverage respectively. </w:t>
      </w:r>
    </w:p>
    <w:p w14:paraId="7C3E21E9" w14:textId="77777777" w:rsidR="002E12C2" w:rsidRPr="00091E9B" w:rsidRDefault="002E12C2" w:rsidP="002E12C2">
      <w:pPr>
        <w:pStyle w:val="ListParagraph"/>
        <w:numPr>
          <w:ilvl w:val="0"/>
          <w:numId w:val="19"/>
        </w:numPr>
        <w:rPr>
          <w:lang w:val="en-US" w:eastAsia="ja-JP"/>
        </w:rPr>
      </w:pPr>
      <w:r w:rsidRPr="00091E9B">
        <w:rPr>
          <w:b/>
          <w:bCs/>
          <w:lang w:val="en-US" w:eastAsia="ja-JP"/>
        </w:rPr>
        <w:t xml:space="preserve">Proposal #2: </w:t>
      </w:r>
      <w:r w:rsidRPr="00091E9B">
        <w:rPr>
          <w:lang w:val="en-US" w:eastAsia="ja-JP"/>
        </w:rPr>
        <w:t>RRM measurement requirements on a target carrier different from the serving carrier is defined as:</w:t>
      </w:r>
    </w:p>
    <w:p w14:paraId="76A7EBAA" w14:textId="7D8B0C87" w:rsidR="002E12C2" w:rsidRPr="00F11B89" w:rsidRDefault="002E12C2" w:rsidP="002E12C2">
      <w:pPr>
        <w:pStyle w:val="ListParagraph"/>
        <w:jc w:val="center"/>
        <w:rPr>
          <w:lang w:eastAsia="ja-JP"/>
        </w:rPr>
      </w:pPr>
      <w:r w:rsidRPr="00836892">
        <w:rPr>
          <w:rFonts w:ascii="Arial" w:hAnsi="Arial" w:cs="Arial"/>
        </w:rPr>
        <w:t>T</w:t>
      </w:r>
      <w:r w:rsidRPr="00836892">
        <w:rPr>
          <w:rFonts w:ascii="Arial" w:hAnsi="Arial" w:cs="Arial"/>
          <w:vertAlign w:val="subscript"/>
        </w:rPr>
        <w:t>measure_inter</w:t>
      </w:r>
      <w:r w:rsidRPr="00836892">
        <w:rPr>
          <w:rFonts w:ascii="Arial" w:hAnsi="Arial" w:cs="Arial"/>
        </w:rPr>
        <w:t xml:space="preserve"> =</w:t>
      </w:r>
      <w:r w:rsidRPr="00836892">
        <w:rPr>
          <w:rFonts w:cs="Arial"/>
        </w:rPr>
        <w:t xml:space="preserve"> </w:t>
      </w:r>
      <w:r>
        <w:rPr>
          <w:rStyle w:val="IvDbodytextChar"/>
        </w:rPr>
        <w:t>5</w:t>
      </w:r>
      <w:r w:rsidRPr="00140CDE">
        <w:rPr>
          <w:rStyle w:val="IvDbodytextChar"/>
        </w:rPr>
        <w:t>*min(</w:t>
      </w:r>
      <w:r>
        <w:rPr>
          <w:rStyle w:val="IvDbodytextChar"/>
        </w:rPr>
        <w:t>5</w:t>
      </w:r>
      <w:r w:rsidR="000D539B">
        <w:rPr>
          <w:rStyle w:val="IvDbodytextChar"/>
        </w:rPr>
        <w:t>000</w:t>
      </w:r>
      <w:r w:rsidRPr="00140CDE">
        <w:rPr>
          <w:rStyle w:val="IvDbodytextChar"/>
        </w:rPr>
        <w:t>, Ta)</w:t>
      </w:r>
    </w:p>
    <w:p w14:paraId="2308DB0F" w14:textId="28DEB17E" w:rsidR="002E12C2" w:rsidRDefault="002E12C2" w:rsidP="002E12C2">
      <w:pPr>
        <w:pStyle w:val="ListParagraph"/>
        <w:numPr>
          <w:ilvl w:val="1"/>
          <w:numId w:val="19"/>
        </w:numPr>
        <w:rPr>
          <w:lang w:val="en-US" w:eastAsia="ja-JP"/>
        </w:rPr>
      </w:pPr>
      <w:r w:rsidRPr="00836892">
        <w:rPr>
          <w:lang w:val="en-US" w:eastAsia="ja-JP"/>
        </w:rPr>
        <w:t>Where Tmin</w:t>
      </w:r>
      <w:r>
        <w:rPr>
          <w:lang w:val="en-US" w:eastAsia="ja-JP"/>
        </w:rPr>
        <w:t xml:space="preserve"> </w:t>
      </w:r>
      <w:r>
        <w:rPr>
          <w:rFonts w:cstheme="minorHAnsi"/>
          <w:lang w:val="en-US" w:eastAsia="ja-JP"/>
        </w:rPr>
        <w:t>≤</w:t>
      </w:r>
      <w:r>
        <w:rPr>
          <w:lang w:val="en-US" w:eastAsia="ja-JP"/>
        </w:rPr>
        <w:t xml:space="preserve"> Ta </w:t>
      </w:r>
      <w:r>
        <w:rPr>
          <w:rFonts w:cstheme="minorHAnsi"/>
          <w:lang w:val="en-US" w:eastAsia="ja-JP"/>
        </w:rPr>
        <w:t>≤</w:t>
      </w:r>
      <w:r>
        <w:rPr>
          <w:lang w:val="en-US" w:eastAsia="ja-JP"/>
        </w:rPr>
        <w:t xml:space="preserve"> 5</w:t>
      </w:r>
      <w:r w:rsidR="000D539B">
        <w:rPr>
          <w:lang w:val="en-US" w:eastAsia="ja-JP"/>
        </w:rPr>
        <w:t>00</w:t>
      </w:r>
      <w:r w:rsidR="002C0C41">
        <w:rPr>
          <w:lang w:val="en-US" w:eastAsia="ja-JP"/>
        </w:rPr>
        <w:t>0</w:t>
      </w:r>
      <w:r>
        <w:rPr>
          <w:lang w:val="en-US" w:eastAsia="ja-JP"/>
        </w:rPr>
        <w:t xml:space="preserve"> </w:t>
      </w:r>
      <w:proofErr w:type="spellStart"/>
      <w:r w:rsidR="002C0C41">
        <w:rPr>
          <w:lang w:val="en-US" w:eastAsia="ja-JP"/>
        </w:rPr>
        <w:t>m</w:t>
      </w:r>
      <w:r>
        <w:rPr>
          <w:lang w:val="en-US" w:eastAsia="ja-JP"/>
        </w:rPr>
        <w:t>s</w:t>
      </w:r>
      <w:proofErr w:type="spellEnd"/>
    </w:p>
    <w:p w14:paraId="25C8A37F" w14:textId="024BF91B" w:rsidR="002E12C2" w:rsidRDefault="002E12C2" w:rsidP="002E12C2">
      <w:pPr>
        <w:pStyle w:val="ListParagraph"/>
        <w:numPr>
          <w:ilvl w:val="2"/>
          <w:numId w:val="19"/>
        </w:numPr>
        <w:rPr>
          <w:lang w:val="en-US" w:eastAsia="ja-JP"/>
        </w:rPr>
      </w:pPr>
      <w:r w:rsidRPr="00836892">
        <w:rPr>
          <w:lang w:val="en-US" w:eastAsia="ja-JP"/>
        </w:rPr>
        <w:t>Tmin=</w:t>
      </w:r>
      <w:r w:rsidR="002C0C41">
        <w:rPr>
          <w:lang w:val="en-US" w:eastAsia="ja-JP"/>
        </w:rPr>
        <w:t xml:space="preserve">80 ms is the </w:t>
      </w:r>
      <w:r w:rsidRPr="00836892">
        <w:rPr>
          <w:lang w:val="en-US" w:eastAsia="ja-JP"/>
        </w:rPr>
        <w:t xml:space="preserve">minimum </w:t>
      </w:r>
      <w:r w:rsidR="00210F34">
        <w:rPr>
          <w:lang w:val="en-US" w:eastAsia="ja-JP"/>
        </w:rPr>
        <w:t xml:space="preserve">time interval </w:t>
      </w:r>
      <w:r w:rsidRPr="00836892">
        <w:rPr>
          <w:lang w:val="en-US" w:eastAsia="ja-JP"/>
        </w:rPr>
        <w:t xml:space="preserve">between two </w:t>
      </w:r>
      <w:r w:rsidR="0036350E">
        <w:rPr>
          <w:lang w:val="en-US" w:eastAsia="ja-JP"/>
        </w:rPr>
        <w:t>successive</w:t>
      </w:r>
      <w:r w:rsidR="0036350E" w:rsidRPr="00836892">
        <w:rPr>
          <w:lang w:val="en-US" w:eastAsia="ja-JP"/>
        </w:rPr>
        <w:t xml:space="preserve"> </w:t>
      </w:r>
      <w:r w:rsidRPr="00836892">
        <w:rPr>
          <w:lang w:val="en-US" w:eastAsia="ja-JP"/>
        </w:rPr>
        <w:t>measureme</w:t>
      </w:r>
      <w:r>
        <w:rPr>
          <w:lang w:val="en-US" w:eastAsia="ja-JP"/>
        </w:rPr>
        <w:t>nt occasions.</w:t>
      </w:r>
    </w:p>
    <w:p w14:paraId="1D34F8D5" w14:textId="77777777" w:rsidR="002E12C2" w:rsidRPr="000D0DE0" w:rsidRDefault="002E12C2" w:rsidP="002E12C2">
      <w:pPr>
        <w:pStyle w:val="ListParagraph"/>
        <w:numPr>
          <w:ilvl w:val="1"/>
          <w:numId w:val="19"/>
        </w:numPr>
        <w:rPr>
          <w:lang w:val="en-US" w:eastAsia="ja-JP"/>
        </w:rPr>
      </w:pPr>
      <w:r w:rsidRPr="000D0DE0">
        <w:rPr>
          <w:lang w:val="en-US" w:eastAsia="ja-JP"/>
        </w:rPr>
        <w:lastRenderedPageBreak/>
        <w:t xml:space="preserve">Assuming DL subframes containing NRS signals of the measured cell is available within </w:t>
      </w:r>
      <w:r w:rsidRPr="002E12C2">
        <w:rPr>
          <w:lang w:val="en-US" w:eastAsia="ja-JP"/>
        </w:rPr>
        <w:t>(5, Ta) at the UE assuming the measured cell is an identified cell.</w:t>
      </w:r>
    </w:p>
    <w:p w14:paraId="143AD7FA" w14:textId="77777777" w:rsidR="002E12C2" w:rsidRDefault="002E12C2" w:rsidP="002E12C2">
      <w:pPr>
        <w:rPr>
          <w:lang w:val="en-US" w:eastAsia="ja-JP"/>
        </w:rPr>
      </w:pPr>
    </w:p>
    <w:p w14:paraId="307C4812" w14:textId="77777777" w:rsidR="002E12C2" w:rsidRDefault="002E12C2" w:rsidP="002E12C2">
      <w:pPr>
        <w:pStyle w:val="ListParagraph"/>
        <w:numPr>
          <w:ilvl w:val="0"/>
          <w:numId w:val="19"/>
        </w:numPr>
        <w:rPr>
          <w:lang w:val="en-US" w:eastAsia="ja-JP"/>
        </w:rPr>
      </w:pPr>
      <w:r>
        <w:rPr>
          <w:b/>
          <w:bCs/>
          <w:lang w:val="en-US" w:eastAsia="ja-JP"/>
        </w:rPr>
        <w:t>Proposa</w:t>
      </w:r>
      <w:r w:rsidRPr="00091E9B">
        <w:rPr>
          <w:b/>
          <w:bCs/>
          <w:lang w:val="en-US" w:eastAsia="ja-JP"/>
        </w:rPr>
        <w:t xml:space="preserve">l #3: </w:t>
      </w:r>
      <w:r w:rsidRPr="00091E9B">
        <w:rPr>
          <w:lang w:val="en-US" w:eastAsia="ja-JP"/>
        </w:rPr>
        <w:t>Cell detection requirements on a target carrier different from the serving carrier is defined as:</w:t>
      </w:r>
    </w:p>
    <w:p w14:paraId="2AE5A17F" w14:textId="37A03B7A" w:rsidR="002E12C2" w:rsidRDefault="002E12C2" w:rsidP="002E12C2">
      <w:pPr>
        <w:pStyle w:val="ListParagraph"/>
        <w:jc w:val="center"/>
        <w:rPr>
          <w:rStyle w:val="IvDbodytextChar"/>
        </w:rPr>
      </w:pPr>
      <w:r w:rsidRPr="00836892">
        <w:rPr>
          <w:rFonts w:ascii="Arial" w:hAnsi="Arial" w:cs="Arial"/>
        </w:rPr>
        <w:t>T</w:t>
      </w:r>
      <w:r>
        <w:rPr>
          <w:rFonts w:ascii="Arial" w:hAnsi="Arial" w:cs="Arial"/>
          <w:vertAlign w:val="subscript"/>
        </w:rPr>
        <w:t>detect</w:t>
      </w:r>
      <w:r w:rsidRPr="00836892">
        <w:rPr>
          <w:rFonts w:ascii="Arial" w:hAnsi="Arial" w:cs="Arial"/>
        </w:rPr>
        <w:t xml:space="preserve"> =</w:t>
      </w:r>
      <w:r w:rsidRPr="00836892">
        <w:rPr>
          <w:rFonts w:cs="Arial"/>
        </w:rPr>
        <w:t xml:space="preserve"> </w:t>
      </w:r>
      <w:r w:rsidR="000D539B">
        <w:rPr>
          <w:rStyle w:val="IvDbodytextChar"/>
        </w:rPr>
        <w:t>Nd</w:t>
      </w:r>
      <w:r w:rsidRPr="00140CDE">
        <w:rPr>
          <w:rStyle w:val="IvDbodytextChar"/>
        </w:rPr>
        <w:t>*min(</w:t>
      </w:r>
      <w:r>
        <w:rPr>
          <w:rStyle w:val="IvDbodytextChar"/>
        </w:rPr>
        <w:t>5</w:t>
      </w:r>
      <w:r w:rsidR="000D539B">
        <w:rPr>
          <w:rStyle w:val="IvDbodytextChar"/>
        </w:rPr>
        <w:t>000</w:t>
      </w:r>
      <w:r w:rsidRPr="00140CDE">
        <w:rPr>
          <w:rStyle w:val="IvDbodytextChar"/>
        </w:rPr>
        <w:t>, Ta)</w:t>
      </w:r>
    </w:p>
    <w:p w14:paraId="46715F80" w14:textId="13164BB3" w:rsidR="002E12C2" w:rsidRDefault="002E12C2" w:rsidP="002E12C2">
      <w:pPr>
        <w:pStyle w:val="ListParagraph"/>
        <w:numPr>
          <w:ilvl w:val="1"/>
          <w:numId w:val="19"/>
        </w:numPr>
        <w:rPr>
          <w:lang w:val="en-US" w:eastAsia="ja-JP"/>
        </w:rPr>
      </w:pPr>
      <w:r w:rsidRPr="00836892">
        <w:rPr>
          <w:lang w:val="en-US" w:eastAsia="ja-JP"/>
        </w:rPr>
        <w:t>Where Tmin</w:t>
      </w:r>
      <w:r>
        <w:rPr>
          <w:lang w:val="en-US" w:eastAsia="ja-JP"/>
        </w:rPr>
        <w:t xml:space="preserve"> </w:t>
      </w:r>
      <w:r>
        <w:rPr>
          <w:rFonts w:cstheme="minorHAnsi"/>
          <w:lang w:val="en-US" w:eastAsia="ja-JP"/>
        </w:rPr>
        <w:t>≤</w:t>
      </w:r>
      <w:r>
        <w:rPr>
          <w:lang w:val="en-US" w:eastAsia="ja-JP"/>
        </w:rPr>
        <w:t xml:space="preserve"> Ta </w:t>
      </w:r>
      <w:r>
        <w:rPr>
          <w:rFonts w:cstheme="minorHAnsi"/>
          <w:lang w:val="en-US" w:eastAsia="ja-JP"/>
        </w:rPr>
        <w:t>≤</w:t>
      </w:r>
      <w:r>
        <w:rPr>
          <w:lang w:val="en-US" w:eastAsia="ja-JP"/>
        </w:rPr>
        <w:t xml:space="preserve"> 5</w:t>
      </w:r>
      <w:r w:rsidR="000104FB">
        <w:rPr>
          <w:lang w:val="en-US" w:eastAsia="ja-JP"/>
        </w:rPr>
        <w:t>000</w:t>
      </w:r>
      <w:r>
        <w:rPr>
          <w:lang w:val="en-US" w:eastAsia="ja-JP"/>
        </w:rPr>
        <w:t xml:space="preserve"> </w:t>
      </w:r>
      <w:proofErr w:type="spellStart"/>
      <w:r w:rsidR="000104FB">
        <w:rPr>
          <w:lang w:val="en-US" w:eastAsia="ja-JP"/>
        </w:rPr>
        <w:t>m</w:t>
      </w:r>
      <w:r>
        <w:rPr>
          <w:lang w:val="en-US" w:eastAsia="ja-JP"/>
        </w:rPr>
        <w:t>s</w:t>
      </w:r>
      <w:proofErr w:type="spellEnd"/>
      <w:r>
        <w:rPr>
          <w:lang w:val="en-US" w:eastAsia="ja-JP"/>
        </w:rPr>
        <w:t xml:space="preserve"> and </w:t>
      </w:r>
      <w:r w:rsidR="000104FB">
        <w:rPr>
          <w:lang w:val="en-US" w:eastAsia="ja-JP"/>
        </w:rPr>
        <w:t>Nd</w:t>
      </w:r>
      <w:r>
        <w:rPr>
          <w:lang w:val="en-US" w:eastAsia="ja-JP"/>
        </w:rPr>
        <w:t xml:space="preserve"> = number of detection attempts</w:t>
      </w:r>
      <w:r w:rsidR="009073F6">
        <w:rPr>
          <w:lang w:val="en-US" w:eastAsia="ja-JP"/>
        </w:rPr>
        <w:t xml:space="preserve"> needed for successful cell detection</w:t>
      </w:r>
    </w:p>
    <w:p w14:paraId="06698D97" w14:textId="5962D4CA" w:rsidR="002E12C2" w:rsidRDefault="002E12C2" w:rsidP="002E12C2">
      <w:pPr>
        <w:pStyle w:val="ListParagraph"/>
        <w:numPr>
          <w:ilvl w:val="2"/>
          <w:numId w:val="19"/>
        </w:numPr>
        <w:rPr>
          <w:lang w:val="en-US" w:eastAsia="ja-JP"/>
        </w:rPr>
      </w:pPr>
      <w:r w:rsidRPr="00836892">
        <w:rPr>
          <w:lang w:val="en-US" w:eastAsia="ja-JP"/>
        </w:rPr>
        <w:t>Tmin=</w:t>
      </w:r>
      <w:r w:rsidR="003A0A96">
        <w:rPr>
          <w:lang w:val="en-US" w:eastAsia="ja-JP"/>
        </w:rPr>
        <w:t xml:space="preserve">80 ms is the </w:t>
      </w:r>
      <w:r w:rsidRPr="00836892">
        <w:rPr>
          <w:lang w:val="en-US" w:eastAsia="ja-JP"/>
        </w:rPr>
        <w:t xml:space="preserve">minimum </w:t>
      </w:r>
      <w:r w:rsidR="00210F34">
        <w:rPr>
          <w:lang w:val="en-US" w:eastAsia="ja-JP"/>
        </w:rPr>
        <w:t>time interval</w:t>
      </w:r>
      <w:r w:rsidR="003A0A96">
        <w:rPr>
          <w:lang w:val="en-US" w:eastAsia="ja-JP"/>
        </w:rPr>
        <w:t xml:space="preserve"> </w:t>
      </w:r>
      <w:r w:rsidRPr="00836892">
        <w:rPr>
          <w:lang w:val="en-US" w:eastAsia="ja-JP"/>
        </w:rPr>
        <w:t xml:space="preserve">between two </w:t>
      </w:r>
      <w:r w:rsidR="00210F34">
        <w:rPr>
          <w:lang w:val="en-US" w:eastAsia="ja-JP"/>
        </w:rPr>
        <w:t>su</w:t>
      </w:r>
      <w:r w:rsidR="0036350E">
        <w:rPr>
          <w:lang w:val="en-US" w:eastAsia="ja-JP"/>
        </w:rPr>
        <w:t xml:space="preserve">ccessive </w:t>
      </w:r>
      <w:r w:rsidRPr="00836892">
        <w:rPr>
          <w:lang w:val="en-US" w:eastAsia="ja-JP"/>
        </w:rPr>
        <w:t>measureme</w:t>
      </w:r>
      <w:r>
        <w:rPr>
          <w:lang w:val="en-US" w:eastAsia="ja-JP"/>
        </w:rPr>
        <w:t>nt occasions.</w:t>
      </w:r>
    </w:p>
    <w:p w14:paraId="1A699666" w14:textId="77777777" w:rsidR="002E12C2" w:rsidRPr="008723D3" w:rsidRDefault="002E12C2" w:rsidP="002E12C2">
      <w:pPr>
        <w:pStyle w:val="ListParagraph"/>
        <w:numPr>
          <w:ilvl w:val="1"/>
          <w:numId w:val="19"/>
        </w:numPr>
        <w:rPr>
          <w:lang w:val="en-US" w:eastAsia="ja-JP"/>
        </w:rPr>
      </w:pPr>
      <w:r w:rsidRPr="000D0DE0">
        <w:rPr>
          <w:lang w:val="en-US" w:eastAsia="ja-JP"/>
        </w:rPr>
        <w:t xml:space="preserve">Assuming that at least subframes </w:t>
      </w:r>
      <w:r w:rsidRPr="002E12C2">
        <w:rPr>
          <w:lang w:val="en-US" w:eastAsia="ja-JP"/>
        </w:rPr>
        <w:t xml:space="preserve"># 0, #4, #5 or #9 </w:t>
      </w:r>
      <w:r w:rsidRPr="000D0DE0">
        <w:rPr>
          <w:lang w:val="en-US" w:eastAsia="ja-JP"/>
        </w:rPr>
        <w:t xml:space="preserve">containing NPSS/NSSS of the measured cell is available within </w:t>
      </w:r>
      <w:r w:rsidRPr="002E12C2">
        <w:rPr>
          <w:lang w:val="en-US" w:eastAsia="ja-JP"/>
        </w:rPr>
        <w:t>min(5, Ta)</w:t>
      </w:r>
    </w:p>
    <w:p w14:paraId="58C84ECB" w14:textId="77777777" w:rsidR="002E12C2" w:rsidRPr="00EB0EFC" w:rsidRDefault="002E12C2" w:rsidP="002E12C2">
      <w:pPr>
        <w:pStyle w:val="ListParagraph"/>
        <w:numPr>
          <w:ilvl w:val="0"/>
          <w:numId w:val="19"/>
        </w:numPr>
        <w:rPr>
          <w:lang w:val="en-US" w:eastAsia="ja-JP"/>
        </w:rPr>
      </w:pPr>
      <w:r>
        <w:rPr>
          <w:b/>
          <w:bCs/>
          <w:lang w:val="en-US" w:eastAsia="ja-JP"/>
        </w:rPr>
        <w:t xml:space="preserve">Proposal #4: </w:t>
      </w:r>
      <w:r w:rsidRPr="00EB0EFC">
        <w:rPr>
          <w:lang w:val="en-US" w:eastAsia="ja-JP"/>
        </w:rPr>
        <w:t xml:space="preserve">Existing intra-frequency requirements are reused for the case when the measured target carrier is same as the serving carrier. </w:t>
      </w:r>
    </w:p>
    <w:p w14:paraId="31F9D860" w14:textId="77777777" w:rsidR="002E12C2" w:rsidRPr="00F80A7E" w:rsidRDefault="002E12C2" w:rsidP="002E12C2">
      <w:pPr>
        <w:pStyle w:val="ListParagraph"/>
        <w:numPr>
          <w:ilvl w:val="0"/>
          <w:numId w:val="19"/>
        </w:numPr>
        <w:rPr>
          <w:lang w:val="en-US" w:eastAsia="ja-JP"/>
        </w:rPr>
      </w:pPr>
      <w:r w:rsidRPr="000152AB">
        <w:rPr>
          <w:b/>
          <w:bCs/>
          <w:lang w:val="en-US" w:eastAsia="ja-JP"/>
        </w:rPr>
        <w:t>Proposal #</w:t>
      </w:r>
      <w:r>
        <w:rPr>
          <w:b/>
          <w:bCs/>
          <w:lang w:val="en-US" w:eastAsia="ja-JP"/>
        </w:rPr>
        <w:t>5</w:t>
      </w:r>
      <w:r w:rsidRPr="000152AB">
        <w:rPr>
          <w:b/>
          <w:bCs/>
          <w:lang w:val="en-US" w:eastAsia="ja-JP"/>
        </w:rPr>
        <w:t>:</w:t>
      </w:r>
      <w:r>
        <w:rPr>
          <w:lang w:val="en-US" w:eastAsia="ja-JP"/>
        </w:rPr>
        <w:t xml:space="preserve"> </w:t>
      </w:r>
      <w:r w:rsidRPr="00393D0D">
        <w:rPr>
          <w:rFonts w:eastAsia="SimSun"/>
          <w:szCs w:val="24"/>
          <w:lang w:val="en-US" w:eastAsia="zh-CN"/>
        </w:rPr>
        <w:t>The work on defining the CONNECTED mode neighbor cell measurement requirements can be deprioritized from RAN4’s perspective when serving cell is in enhanced coverage.</w:t>
      </w:r>
    </w:p>
    <w:p w14:paraId="591EBC13" w14:textId="77777777" w:rsidR="002E12C2" w:rsidRDefault="002E12C2" w:rsidP="002E12C2">
      <w:pPr>
        <w:pStyle w:val="ListParagraph"/>
        <w:numPr>
          <w:ilvl w:val="0"/>
          <w:numId w:val="19"/>
        </w:numPr>
        <w:rPr>
          <w:lang w:val="en-US" w:eastAsia="ja-JP"/>
        </w:rPr>
      </w:pPr>
      <w:r>
        <w:rPr>
          <w:b/>
          <w:bCs/>
          <w:lang w:val="en-US" w:eastAsia="ja-JP"/>
        </w:rPr>
        <w:t xml:space="preserve">Observation #1: </w:t>
      </w:r>
      <w:r>
        <w:rPr>
          <w:lang w:val="en-US" w:eastAsia="ja-JP"/>
        </w:rPr>
        <w:t xml:space="preserve">There is benefit in UE measuring on neighbour cells detected in RRC_IDLE/INACTIVE mode continuously (e.g. once every 5 seconds) after transition to RRC_CONNECTED state if carrier of the detected cell is one of the configured carriers for RRC connection reestablishment. </w:t>
      </w:r>
    </w:p>
    <w:p w14:paraId="31DD74B5" w14:textId="77777777" w:rsidR="002E12C2" w:rsidRPr="007D7259" w:rsidRDefault="002E12C2" w:rsidP="002E12C2">
      <w:pPr>
        <w:pStyle w:val="ListParagraph"/>
        <w:numPr>
          <w:ilvl w:val="0"/>
          <w:numId w:val="19"/>
        </w:numPr>
        <w:rPr>
          <w:b/>
          <w:bCs/>
          <w:lang w:val="en-US" w:eastAsia="ja-JP"/>
        </w:rPr>
      </w:pPr>
      <w:r w:rsidRPr="007D7259">
        <w:rPr>
          <w:b/>
          <w:bCs/>
          <w:lang w:val="en-US" w:eastAsia="ja-JP"/>
        </w:rPr>
        <w:t>Proposal #</w:t>
      </w:r>
      <w:r>
        <w:rPr>
          <w:b/>
          <w:bCs/>
          <w:lang w:val="en-US" w:eastAsia="ja-JP"/>
        </w:rPr>
        <w:t>6</w:t>
      </w:r>
      <w:r w:rsidRPr="007D7259">
        <w:rPr>
          <w:b/>
          <w:bCs/>
          <w:lang w:val="en-US" w:eastAsia="ja-JP"/>
        </w:rPr>
        <w:t xml:space="preserve">: </w:t>
      </w:r>
      <w:r w:rsidRPr="001C47E5">
        <w:rPr>
          <w:lang w:val="en-US" w:eastAsia="ja-JP"/>
        </w:rPr>
        <w:t>The UE may continue measuring on neighbour cells detected in RRC_IDLE/INACTIVE modes continuously (e.g. every 5 seconds) after transition to RRC_CONNECTED state provided the carrier of the detected cell is one of the configured carriers for RRC connection reestablishment.</w:t>
      </w:r>
      <w:r>
        <w:rPr>
          <w:b/>
          <w:bCs/>
          <w:lang w:val="en-US" w:eastAsia="ja-JP"/>
        </w:rPr>
        <w:t xml:space="preserve">  </w:t>
      </w:r>
    </w:p>
    <w:p w14:paraId="1537EF07" w14:textId="77777777" w:rsidR="002E12C2" w:rsidRDefault="002E12C2" w:rsidP="002E12C2">
      <w:pPr>
        <w:pStyle w:val="ListParagraph"/>
        <w:numPr>
          <w:ilvl w:val="0"/>
          <w:numId w:val="19"/>
        </w:numPr>
        <w:rPr>
          <w:lang w:val="en-US" w:eastAsia="ja-JP"/>
        </w:rPr>
      </w:pPr>
      <w:r>
        <w:rPr>
          <w:b/>
          <w:bCs/>
          <w:lang w:val="en-US" w:eastAsia="ja-JP"/>
        </w:rPr>
        <w:t xml:space="preserve">Proposal #7: </w:t>
      </w:r>
      <w:r>
        <w:rPr>
          <w:lang w:val="en-US" w:eastAsia="ja-JP"/>
        </w:rPr>
        <w:t>RAN4 to postpone the discussions on exact section numbering until more progress is reached on the detailed requirements.</w:t>
      </w:r>
    </w:p>
    <w:p w14:paraId="41AA38CE" w14:textId="77777777" w:rsidR="002E12C2" w:rsidRDefault="002E12C2" w:rsidP="002E12C2">
      <w:pPr>
        <w:pStyle w:val="ListParagraph"/>
        <w:numPr>
          <w:ilvl w:val="0"/>
          <w:numId w:val="19"/>
        </w:numPr>
        <w:rPr>
          <w:lang w:val="en-US" w:eastAsia="ja-JP"/>
        </w:rPr>
      </w:pPr>
      <w:r>
        <w:rPr>
          <w:b/>
          <w:bCs/>
          <w:lang w:val="en-US" w:eastAsia="ja-JP"/>
        </w:rPr>
        <w:t xml:space="preserve">Proposal #8: </w:t>
      </w:r>
      <w:r>
        <w:rPr>
          <w:lang w:val="en-US" w:eastAsia="ja-JP"/>
        </w:rPr>
        <w:t>The UE shall support neighbour cell measurements on at least same number of carriers in CONNECTED mode as in IDLE mode.</w:t>
      </w:r>
    </w:p>
    <w:p w14:paraId="7770C45F" w14:textId="77777777" w:rsidR="002E12C2" w:rsidRDefault="002E12C2" w:rsidP="002E12C2">
      <w:pPr>
        <w:pStyle w:val="ListParagraph"/>
        <w:numPr>
          <w:ilvl w:val="0"/>
          <w:numId w:val="19"/>
        </w:numPr>
        <w:rPr>
          <w:lang w:val="en-US" w:eastAsia="ja-JP"/>
        </w:rPr>
      </w:pPr>
      <w:r>
        <w:rPr>
          <w:b/>
          <w:bCs/>
          <w:lang w:val="en-US" w:eastAsia="ja-JP"/>
        </w:rPr>
        <w:t xml:space="preserve">Proposal #9: </w:t>
      </w:r>
      <w:r>
        <w:rPr>
          <w:lang w:val="en-US" w:eastAsia="ja-JP"/>
        </w:rPr>
        <w:t xml:space="preserve">The conditions related to when the neighbor cell measurements can be performed without gaps and causing interruptions as agreed in [3] shall be taken into account when defining the requirements. </w:t>
      </w:r>
    </w:p>
    <w:p w14:paraId="7AE7B966" w14:textId="5D347E08" w:rsidR="00120F97" w:rsidRPr="00E81499" w:rsidRDefault="00120F97" w:rsidP="00AE6319">
      <w:pPr>
        <w:pStyle w:val="ListParagraph"/>
        <w:overflowPunct w:val="0"/>
        <w:autoSpaceDE w:val="0"/>
        <w:autoSpaceDN w:val="0"/>
        <w:adjustRightInd w:val="0"/>
        <w:spacing w:after="0"/>
        <w:ind w:left="360"/>
        <w:textAlignment w:val="baseline"/>
        <w:rPr>
          <w:lang w:val="en-US"/>
        </w:rPr>
      </w:pPr>
    </w:p>
    <w:p w14:paraId="390ECC25" w14:textId="171566FC" w:rsidR="005A782E" w:rsidRPr="00884215" w:rsidRDefault="005A782E" w:rsidP="005A782E">
      <w:pPr>
        <w:pStyle w:val="Heading1"/>
        <w:rPr>
          <w:lang w:val="en-US"/>
        </w:rPr>
      </w:pPr>
      <w:r w:rsidRPr="00884215">
        <w:rPr>
          <w:lang w:val="en-US"/>
        </w:rPr>
        <w:t>References</w:t>
      </w:r>
    </w:p>
    <w:bookmarkStart w:id="0" w:name="_Ref3386619"/>
    <w:p w14:paraId="226CD3BB" w14:textId="533A03E4" w:rsidR="000C49C8" w:rsidRPr="00CB007B" w:rsidRDefault="00A17BB8" w:rsidP="000C49C8">
      <w:pPr>
        <w:pStyle w:val="ListParagraph"/>
        <w:numPr>
          <w:ilvl w:val="0"/>
          <w:numId w:val="2"/>
        </w:numPr>
        <w:overflowPunct w:val="0"/>
        <w:autoSpaceDE w:val="0"/>
        <w:autoSpaceDN w:val="0"/>
        <w:adjustRightInd w:val="0"/>
        <w:ind w:left="450" w:hanging="450"/>
        <w:contextualSpacing/>
        <w:textAlignment w:val="baseline"/>
        <w:rPr>
          <w:rFonts w:cstheme="minorHAnsi"/>
          <w:lang w:val="en-US"/>
        </w:rPr>
      </w:pPr>
      <w:r>
        <w:rPr>
          <w:rFonts w:cstheme="minorHAnsi"/>
          <w:lang w:val="en-US"/>
        </w:rPr>
        <w:fldChar w:fldCharType="begin"/>
      </w:r>
      <w:r>
        <w:rPr>
          <w:rFonts w:cstheme="minorHAnsi"/>
          <w:lang w:val="en-US"/>
        </w:rPr>
        <w:instrText xml:space="preserve"> HYPERLINK "http://3gpp.org/ftp/tsg_ran/WG4_Radio/TSGR4_100-e/Docs/R4-2115374.zip" </w:instrText>
      </w:r>
      <w:r>
        <w:rPr>
          <w:rFonts w:cstheme="minorHAnsi"/>
          <w:lang w:val="en-US"/>
        </w:rPr>
      </w:r>
      <w:r>
        <w:rPr>
          <w:rFonts w:cstheme="minorHAnsi"/>
          <w:lang w:val="en-US"/>
        </w:rPr>
        <w:fldChar w:fldCharType="separate"/>
      </w:r>
      <w:r w:rsidR="009203CB" w:rsidRPr="00A17BB8">
        <w:rPr>
          <w:rStyle w:val="Hyperlink"/>
          <w:rFonts w:cstheme="minorHAnsi"/>
          <w:lang w:val="en-US"/>
        </w:rPr>
        <w:t>R4-2115374</w:t>
      </w:r>
      <w:r>
        <w:rPr>
          <w:rFonts w:cstheme="minorHAnsi"/>
          <w:lang w:val="en-US"/>
        </w:rPr>
        <w:fldChar w:fldCharType="end"/>
      </w:r>
      <w:r w:rsidR="009B01F8" w:rsidRPr="00CB007B">
        <w:rPr>
          <w:rFonts w:cstheme="minorHAnsi"/>
          <w:lang w:val="en-US"/>
        </w:rPr>
        <w:t>, “</w:t>
      </w:r>
      <w:r w:rsidR="009203CB" w:rsidRPr="00CB007B">
        <w:rPr>
          <w:rFonts w:cstheme="minorHAnsi"/>
          <w:lang w:val="en-US"/>
        </w:rPr>
        <w:t>WF on RRM requirements for Rel-17 NB-IoT and LTE-MTC</w:t>
      </w:r>
      <w:r w:rsidR="009B01F8" w:rsidRPr="00CB007B">
        <w:rPr>
          <w:rFonts w:cstheme="minorHAnsi"/>
          <w:lang w:val="en-US"/>
        </w:rPr>
        <w:t xml:space="preserve">”, </w:t>
      </w:r>
      <w:bookmarkEnd w:id="0"/>
      <w:r w:rsidR="00D7519D" w:rsidRPr="00CB007B">
        <w:rPr>
          <w:rFonts w:cstheme="minorHAnsi"/>
          <w:lang w:val="en-US"/>
        </w:rPr>
        <w:t>Huawei, HiSilicon</w:t>
      </w:r>
    </w:p>
    <w:p w14:paraId="558B81DD" w14:textId="630040B0" w:rsidR="00DC248A" w:rsidRPr="008C7AD2" w:rsidRDefault="00A17BB8" w:rsidP="009D2FC2">
      <w:pPr>
        <w:pStyle w:val="ListParagraph"/>
        <w:numPr>
          <w:ilvl w:val="0"/>
          <w:numId w:val="2"/>
        </w:numPr>
        <w:overflowPunct w:val="0"/>
        <w:autoSpaceDE w:val="0"/>
        <w:autoSpaceDN w:val="0"/>
        <w:adjustRightInd w:val="0"/>
        <w:ind w:left="450" w:hanging="450"/>
        <w:contextualSpacing/>
        <w:textAlignment w:val="baseline"/>
        <w:rPr>
          <w:rFonts w:cstheme="minorHAnsi"/>
          <w:lang w:val="en-US"/>
        </w:rPr>
      </w:pPr>
      <w:hyperlink r:id="rId14" w:history="1">
        <w:r w:rsidR="00DC248A" w:rsidRPr="00A17BB8">
          <w:rPr>
            <w:rStyle w:val="Hyperlink"/>
            <w:rFonts w:cstheme="minorHAnsi"/>
            <w:lang w:val="en-US"/>
          </w:rPr>
          <w:t>R4-2105800</w:t>
        </w:r>
      </w:hyperlink>
      <w:r w:rsidR="00DC248A" w:rsidRPr="00CB007B">
        <w:rPr>
          <w:rFonts w:cstheme="minorHAnsi"/>
          <w:lang w:val="en-US"/>
        </w:rPr>
        <w:t xml:space="preserve"> “Reply LS on neighbour cell measurement in NB-IoT RRC_CONNECTED state”, RAN4</w:t>
      </w:r>
    </w:p>
    <w:p w14:paraId="132F6A27" w14:textId="77777777" w:rsidR="007F319B" w:rsidRPr="007F319B" w:rsidRDefault="007F319B" w:rsidP="007F319B">
      <w:pPr>
        <w:overflowPunct w:val="0"/>
        <w:autoSpaceDE w:val="0"/>
        <w:autoSpaceDN w:val="0"/>
        <w:adjustRightInd w:val="0"/>
        <w:contextualSpacing/>
        <w:textAlignment w:val="baseline"/>
        <w:rPr>
          <w:rFonts w:ascii="Arial" w:hAnsi="Arial" w:cs="Arial"/>
          <w:color w:val="000000"/>
          <w:sz w:val="18"/>
          <w:szCs w:val="18"/>
          <w:lang w:val="en-US"/>
        </w:rPr>
      </w:pPr>
    </w:p>
    <w:sectPr w:rsidR="007F319B" w:rsidRPr="007F319B"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C1ED1" w14:textId="77777777" w:rsidR="00381689" w:rsidRDefault="00381689">
      <w:pPr>
        <w:spacing w:after="0"/>
      </w:pPr>
      <w:r>
        <w:separator/>
      </w:r>
    </w:p>
  </w:endnote>
  <w:endnote w:type="continuationSeparator" w:id="0">
    <w:p w14:paraId="22FBBF3E" w14:textId="77777777" w:rsidR="00381689" w:rsidRDefault="00381689">
      <w:pPr>
        <w:spacing w:after="0"/>
      </w:pPr>
      <w:r>
        <w:continuationSeparator/>
      </w:r>
    </w:p>
  </w:endnote>
  <w:endnote w:type="continuationNotice" w:id="1">
    <w:p w14:paraId="0E74E01E" w14:textId="77777777" w:rsidR="00381689" w:rsidRDefault="00381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500BB7" w:rsidRDefault="00500BB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00BB7" w:rsidRDefault="00500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B94E1" w14:textId="77777777" w:rsidR="00381689" w:rsidRDefault="00381689">
      <w:pPr>
        <w:spacing w:after="0"/>
      </w:pPr>
      <w:r>
        <w:separator/>
      </w:r>
    </w:p>
  </w:footnote>
  <w:footnote w:type="continuationSeparator" w:id="0">
    <w:p w14:paraId="454C5BD7" w14:textId="77777777" w:rsidR="00381689" w:rsidRDefault="00381689">
      <w:pPr>
        <w:spacing w:after="0"/>
      </w:pPr>
      <w:r>
        <w:continuationSeparator/>
      </w:r>
    </w:p>
  </w:footnote>
  <w:footnote w:type="continuationNotice" w:id="1">
    <w:p w14:paraId="55DA3C56" w14:textId="77777777" w:rsidR="00381689" w:rsidRDefault="003816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500BB7" w:rsidRDefault="00500B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11731"/>
    <w:multiLevelType w:val="hybridMultilevel"/>
    <w:tmpl w:val="B8A63F24"/>
    <w:lvl w:ilvl="0" w:tplc="C0122AAC">
      <w:start w:val="1"/>
      <w:numFmt w:val="bullet"/>
      <w:lvlText w:val="•"/>
      <w:lvlJc w:val="left"/>
      <w:pPr>
        <w:tabs>
          <w:tab w:val="num" w:pos="720"/>
        </w:tabs>
        <w:ind w:left="720" w:hanging="360"/>
      </w:pPr>
      <w:rPr>
        <w:rFonts w:ascii="Arial" w:hAnsi="Arial" w:hint="default"/>
      </w:rPr>
    </w:lvl>
    <w:lvl w:ilvl="1" w:tplc="532AC9A4" w:tentative="1">
      <w:start w:val="1"/>
      <w:numFmt w:val="bullet"/>
      <w:lvlText w:val="•"/>
      <w:lvlJc w:val="left"/>
      <w:pPr>
        <w:tabs>
          <w:tab w:val="num" w:pos="1440"/>
        </w:tabs>
        <w:ind w:left="1440" w:hanging="360"/>
      </w:pPr>
      <w:rPr>
        <w:rFonts w:ascii="Arial" w:hAnsi="Arial" w:hint="default"/>
      </w:rPr>
    </w:lvl>
    <w:lvl w:ilvl="2" w:tplc="18E69B98" w:tentative="1">
      <w:start w:val="1"/>
      <w:numFmt w:val="bullet"/>
      <w:lvlText w:val="•"/>
      <w:lvlJc w:val="left"/>
      <w:pPr>
        <w:tabs>
          <w:tab w:val="num" w:pos="2160"/>
        </w:tabs>
        <w:ind w:left="2160" w:hanging="360"/>
      </w:pPr>
      <w:rPr>
        <w:rFonts w:ascii="Arial" w:hAnsi="Arial" w:hint="default"/>
      </w:rPr>
    </w:lvl>
    <w:lvl w:ilvl="3" w:tplc="C4AEC118" w:tentative="1">
      <w:start w:val="1"/>
      <w:numFmt w:val="bullet"/>
      <w:lvlText w:val="•"/>
      <w:lvlJc w:val="left"/>
      <w:pPr>
        <w:tabs>
          <w:tab w:val="num" w:pos="2880"/>
        </w:tabs>
        <w:ind w:left="2880" w:hanging="360"/>
      </w:pPr>
      <w:rPr>
        <w:rFonts w:ascii="Arial" w:hAnsi="Arial" w:hint="default"/>
      </w:rPr>
    </w:lvl>
    <w:lvl w:ilvl="4" w:tplc="4DF4F320" w:tentative="1">
      <w:start w:val="1"/>
      <w:numFmt w:val="bullet"/>
      <w:lvlText w:val="•"/>
      <w:lvlJc w:val="left"/>
      <w:pPr>
        <w:tabs>
          <w:tab w:val="num" w:pos="3600"/>
        </w:tabs>
        <w:ind w:left="3600" w:hanging="360"/>
      </w:pPr>
      <w:rPr>
        <w:rFonts w:ascii="Arial" w:hAnsi="Arial" w:hint="default"/>
      </w:rPr>
    </w:lvl>
    <w:lvl w:ilvl="5" w:tplc="D70200DC" w:tentative="1">
      <w:start w:val="1"/>
      <w:numFmt w:val="bullet"/>
      <w:lvlText w:val="•"/>
      <w:lvlJc w:val="left"/>
      <w:pPr>
        <w:tabs>
          <w:tab w:val="num" w:pos="4320"/>
        </w:tabs>
        <w:ind w:left="4320" w:hanging="360"/>
      </w:pPr>
      <w:rPr>
        <w:rFonts w:ascii="Arial" w:hAnsi="Arial" w:hint="default"/>
      </w:rPr>
    </w:lvl>
    <w:lvl w:ilvl="6" w:tplc="75A0ED80" w:tentative="1">
      <w:start w:val="1"/>
      <w:numFmt w:val="bullet"/>
      <w:lvlText w:val="•"/>
      <w:lvlJc w:val="left"/>
      <w:pPr>
        <w:tabs>
          <w:tab w:val="num" w:pos="5040"/>
        </w:tabs>
        <w:ind w:left="5040" w:hanging="360"/>
      </w:pPr>
      <w:rPr>
        <w:rFonts w:ascii="Arial" w:hAnsi="Arial" w:hint="default"/>
      </w:rPr>
    </w:lvl>
    <w:lvl w:ilvl="7" w:tplc="F16C6EDE" w:tentative="1">
      <w:start w:val="1"/>
      <w:numFmt w:val="bullet"/>
      <w:lvlText w:val="•"/>
      <w:lvlJc w:val="left"/>
      <w:pPr>
        <w:tabs>
          <w:tab w:val="num" w:pos="5760"/>
        </w:tabs>
        <w:ind w:left="5760" w:hanging="360"/>
      </w:pPr>
      <w:rPr>
        <w:rFonts w:ascii="Arial" w:hAnsi="Arial" w:hint="default"/>
      </w:rPr>
    </w:lvl>
    <w:lvl w:ilvl="8" w:tplc="9B708A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AD51ABA"/>
    <w:multiLevelType w:val="hybridMultilevel"/>
    <w:tmpl w:val="D0A26F48"/>
    <w:lvl w:ilvl="0" w:tplc="E474C42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C71C08"/>
    <w:multiLevelType w:val="hybridMultilevel"/>
    <w:tmpl w:val="5CF8F48C"/>
    <w:lvl w:ilvl="0" w:tplc="A7560C9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AA2B1E"/>
    <w:multiLevelType w:val="hybridMultilevel"/>
    <w:tmpl w:val="5F98CC72"/>
    <w:lvl w:ilvl="0" w:tplc="C4EAEC7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8971EB"/>
    <w:multiLevelType w:val="hybridMultilevel"/>
    <w:tmpl w:val="8F5C4320"/>
    <w:lvl w:ilvl="0" w:tplc="67FA3848">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EF45757"/>
    <w:multiLevelType w:val="hybridMultilevel"/>
    <w:tmpl w:val="BA04CCE8"/>
    <w:lvl w:ilvl="0" w:tplc="5ECE8DF0">
      <w:start w:val="1"/>
      <w:numFmt w:val="bullet"/>
      <w:lvlText w:val="•"/>
      <w:lvlJc w:val="left"/>
      <w:pPr>
        <w:tabs>
          <w:tab w:val="num" w:pos="720"/>
        </w:tabs>
        <w:ind w:left="720" w:hanging="360"/>
      </w:pPr>
      <w:rPr>
        <w:rFonts w:ascii="Arial" w:hAnsi="Arial" w:hint="default"/>
      </w:rPr>
    </w:lvl>
    <w:lvl w:ilvl="1" w:tplc="D13C6C4A" w:tentative="1">
      <w:start w:val="1"/>
      <w:numFmt w:val="bullet"/>
      <w:lvlText w:val="•"/>
      <w:lvlJc w:val="left"/>
      <w:pPr>
        <w:tabs>
          <w:tab w:val="num" w:pos="1440"/>
        </w:tabs>
        <w:ind w:left="1440" w:hanging="360"/>
      </w:pPr>
      <w:rPr>
        <w:rFonts w:ascii="Arial" w:hAnsi="Arial" w:hint="default"/>
      </w:rPr>
    </w:lvl>
    <w:lvl w:ilvl="2" w:tplc="E096735A" w:tentative="1">
      <w:start w:val="1"/>
      <w:numFmt w:val="bullet"/>
      <w:lvlText w:val="•"/>
      <w:lvlJc w:val="left"/>
      <w:pPr>
        <w:tabs>
          <w:tab w:val="num" w:pos="2160"/>
        </w:tabs>
        <w:ind w:left="2160" w:hanging="360"/>
      </w:pPr>
      <w:rPr>
        <w:rFonts w:ascii="Arial" w:hAnsi="Arial" w:hint="default"/>
      </w:rPr>
    </w:lvl>
    <w:lvl w:ilvl="3" w:tplc="C1321A28" w:tentative="1">
      <w:start w:val="1"/>
      <w:numFmt w:val="bullet"/>
      <w:lvlText w:val="•"/>
      <w:lvlJc w:val="left"/>
      <w:pPr>
        <w:tabs>
          <w:tab w:val="num" w:pos="2880"/>
        </w:tabs>
        <w:ind w:left="2880" w:hanging="360"/>
      </w:pPr>
      <w:rPr>
        <w:rFonts w:ascii="Arial" w:hAnsi="Arial" w:hint="default"/>
      </w:rPr>
    </w:lvl>
    <w:lvl w:ilvl="4" w:tplc="E7FC2FF0" w:tentative="1">
      <w:start w:val="1"/>
      <w:numFmt w:val="bullet"/>
      <w:lvlText w:val="•"/>
      <w:lvlJc w:val="left"/>
      <w:pPr>
        <w:tabs>
          <w:tab w:val="num" w:pos="3600"/>
        </w:tabs>
        <w:ind w:left="3600" w:hanging="360"/>
      </w:pPr>
      <w:rPr>
        <w:rFonts w:ascii="Arial" w:hAnsi="Arial" w:hint="default"/>
      </w:rPr>
    </w:lvl>
    <w:lvl w:ilvl="5" w:tplc="643815D2" w:tentative="1">
      <w:start w:val="1"/>
      <w:numFmt w:val="bullet"/>
      <w:lvlText w:val="•"/>
      <w:lvlJc w:val="left"/>
      <w:pPr>
        <w:tabs>
          <w:tab w:val="num" w:pos="4320"/>
        </w:tabs>
        <w:ind w:left="4320" w:hanging="360"/>
      </w:pPr>
      <w:rPr>
        <w:rFonts w:ascii="Arial" w:hAnsi="Arial" w:hint="default"/>
      </w:rPr>
    </w:lvl>
    <w:lvl w:ilvl="6" w:tplc="927C0BC8" w:tentative="1">
      <w:start w:val="1"/>
      <w:numFmt w:val="bullet"/>
      <w:lvlText w:val="•"/>
      <w:lvlJc w:val="left"/>
      <w:pPr>
        <w:tabs>
          <w:tab w:val="num" w:pos="5040"/>
        </w:tabs>
        <w:ind w:left="5040" w:hanging="360"/>
      </w:pPr>
      <w:rPr>
        <w:rFonts w:ascii="Arial" w:hAnsi="Arial" w:hint="default"/>
      </w:rPr>
    </w:lvl>
    <w:lvl w:ilvl="7" w:tplc="43B4B534" w:tentative="1">
      <w:start w:val="1"/>
      <w:numFmt w:val="bullet"/>
      <w:lvlText w:val="•"/>
      <w:lvlJc w:val="left"/>
      <w:pPr>
        <w:tabs>
          <w:tab w:val="num" w:pos="5760"/>
        </w:tabs>
        <w:ind w:left="5760" w:hanging="360"/>
      </w:pPr>
      <w:rPr>
        <w:rFonts w:ascii="Arial" w:hAnsi="Arial" w:hint="default"/>
      </w:rPr>
    </w:lvl>
    <w:lvl w:ilvl="8" w:tplc="FAD8E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DA4586D"/>
    <w:multiLevelType w:val="hybridMultilevel"/>
    <w:tmpl w:val="A1D60F72"/>
    <w:lvl w:ilvl="0" w:tplc="4E50E6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2F5E99"/>
    <w:multiLevelType w:val="hybridMultilevel"/>
    <w:tmpl w:val="A1F01FB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9408DC"/>
    <w:multiLevelType w:val="hybridMultilevel"/>
    <w:tmpl w:val="2FD09E72"/>
    <w:lvl w:ilvl="0" w:tplc="05F49EAC">
      <w:start w:val="1"/>
      <w:numFmt w:val="bullet"/>
      <w:lvlText w:val="•"/>
      <w:lvlJc w:val="left"/>
      <w:pPr>
        <w:tabs>
          <w:tab w:val="num" w:pos="720"/>
        </w:tabs>
        <w:ind w:left="720" w:hanging="360"/>
      </w:pPr>
      <w:rPr>
        <w:rFonts w:ascii="Arial" w:hAnsi="Arial" w:hint="default"/>
      </w:rPr>
    </w:lvl>
    <w:lvl w:ilvl="1" w:tplc="D7883A9E" w:tentative="1">
      <w:start w:val="1"/>
      <w:numFmt w:val="bullet"/>
      <w:lvlText w:val="•"/>
      <w:lvlJc w:val="left"/>
      <w:pPr>
        <w:tabs>
          <w:tab w:val="num" w:pos="1440"/>
        </w:tabs>
        <w:ind w:left="1440" w:hanging="360"/>
      </w:pPr>
      <w:rPr>
        <w:rFonts w:ascii="Arial" w:hAnsi="Arial" w:hint="default"/>
      </w:rPr>
    </w:lvl>
    <w:lvl w:ilvl="2" w:tplc="22EAC1D0" w:tentative="1">
      <w:start w:val="1"/>
      <w:numFmt w:val="bullet"/>
      <w:lvlText w:val="•"/>
      <w:lvlJc w:val="left"/>
      <w:pPr>
        <w:tabs>
          <w:tab w:val="num" w:pos="2160"/>
        </w:tabs>
        <w:ind w:left="2160" w:hanging="360"/>
      </w:pPr>
      <w:rPr>
        <w:rFonts w:ascii="Arial" w:hAnsi="Arial" w:hint="default"/>
      </w:rPr>
    </w:lvl>
    <w:lvl w:ilvl="3" w:tplc="FE7EC51E" w:tentative="1">
      <w:start w:val="1"/>
      <w:numFmt w:val="bullet"/>
      <w:lvlText w:val="•"/>
      <w:lvlJc w:val="left"/>
      <w:pPr>
        <w:tabs>
          <w:tab w:val="num" w:pos="2880"/>
        </w:tabs>
        <w:ind w:left="2880" w:hanging="360"/>
      </w:pPr>
      <w:rPr>
        <w:rFonts w:ascii="Arial" w:hAnsi="Arial" w:hint="default"/>
      </w:rPr>
    </w:lvl>
    <w:lvl w:ilvl="4" w:tplc="AA1C6090" w:tentative="1">
      <w:start w:val="1"/>
      <w:numFmt w:val="bullet"/>
      <w:lvlText w:val="•"/>
      <w:lvlJc w:val="left"/>
      <w:pPr>
        <w:tabs>
          <w:tab w:val="num" w:pos="3600"/>
        </w:tabs>
        <w:ind w:left="3600" w:hanging="360"/>
      </w:pPr>
      <w:rPr>
        <w:rFonts w:ascii="Arial" w:hAnsi="Arial" w:hint="default"/>
      </w:rPr>
    </w:lvl>
    <w:lvl w:ilvl="5" w:tplc="F62C7FDE" w:tentative="1">
      <w:start w:val="1"/>
      <w:numFmt w:val="bullet"/>
      <w:lvlText w:val="•"/>
      <w:lvlJc w:val="left"/>
      <w:pPr>
        <w:tabs>
          <w:tab w:val="num" w:pos="4320"/>
        </w:tabs>
        <w:ind w:left="4320" w:hanging="360"/>
      </w:pPr>
      <w:rPr>
        <w:rFonts w:ascii="Arial" w:hAnsi="Arial" w:hint="default"/>
      </w:rPr>
    </w:lvl>
    <w:lvl w:ilvl="6" w:tplc="EA94C0D4" w:tentative="1">
      <w:start w:val="1"/>
      <w:numFmt w:val="bullet"/>
      <w:lvlText w:val="•"/>
      <w:lvlJc w:val="left"/>
      <w:pPr>
        <w:tabs>
          <w:tab w:val="num" w:pos="5040"/>
        </w:tabs>
        <w:ind w:left="5040" w:hanging="360"/>
      </w:pPr>
      <w:rPr>
        <w:rFonts w:ascii="Arial" w:hAnsi="Arial" w:hint="default"/>
      </w:rPr>
    </w:lvl>
    <w:lvl w:ilvl="7" w:tplc="11B484EE" w:tentative="1">
      <w:start w:val="1"/>
      <w:numFmt w:val="bullet"/>
      <w:lvlText w:val="•"/>
      <w:lvlJc w:val="left"/>
      <w:pPr>
        <w:tabs>
          <w:tab w:val="num" w:pos="5760"/>
        </w:tabs>
        <w:ind w:left="5760" w:hanging="360"/>
      </w:pPr>
      <w:rPr>
        <w:rFonts w:ascii="Arial" w:hAnsi="Arial" w:hint="default"/>
      </w:rPr>
    </w:lvl>
    <w:lvl w:ilvl="8" w:tplc="210E608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AC6A43"/>
    <w:multiLevelType w:val="hybridMultilevel"/>
    <w:tmpl w:val="CA84B08C"/>
    <w:lvl w:ilvl="0" w:tplc="CA4A0F3C">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D00A4C"/>
    <w:multiLevelType w:val="hybridMultilevel"/>
    <w:tmpl w:val="7AB63E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CC92BB8"/>
    <w:multiLevelType w:val="hybridMultilevel"/>
    <w:tmpl w:val="9AB0E4B4"/>
    <w:lvl w:ilvl="0" w:tplc="20EC6588">
      <w:start w:val="7"/>
      <w:numFmt w:val="bullet"/>
      <w:lvlText w:val="-"/>
      <w:lvlJc w:val="left"/>
      <w:pPr>
        <w:ind w:left="720" w:hanging="360"/>
      </w:pPr>
      <w:rPr>
        <w:rFonts w:ascii="Times New Roman" w:eastAsia="?? ??"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18" w15:restartNumberingAfterBreak="0">
    <w:nsid w:val="739C7362"/>
    <w:multiLevelType w:val="hybridMultilevel"/>
    <w:tmpl w:val="7B6C59EE"/>
    <w:lvl w:ilvl="0" w:tplc="85D6C9FE">
      <w:start w:val="1"/>
      <w:numFmt w:val="bullet"/>
      <w:lvlText w:val="•"/>
      <w:lvlJc w:val="left"/>
      <w:pPr>
        <w:tabs>
          <w:tab w:val="num" w:pos="720"/>
        </w:tabs>
        <w:ind w:left="720" w:hanging="360"/>
      </w:pPr>
      <w:rPr>
        <w:rFonts w:ascii="Arial" w:hAnsi="Arial" w:hint="default"/>
      </w:rPr>
    </w:lvl>
    <w:lvl w:ilvl="1" w:tplc="C0C4C742">
      <w:start w:val="1"/>
      <w:numFmt w:val="bullet"/>
      <w:lvlText w:val="•"/>
      <w:lvlJc w:val="left"/>
      <w:pPr>
        <w:tabs>
          <w:tab w:val="num" w:pos="1440"/>
        </w:tabs>
        <w:ind w:left="1440" w:hanging="360"/>
      </w:pPr>
      <w:rPr>
        <w:rFonts w:ascii="Arial" w:hAnsi="Arial" w:hint="default"/>
      </w:rPr>
    </w:lvl>
    <w:lvl w:ilvl="2" w:tplc="E1422016" w:tentative="1">
      <w:start w:val="1"/>
      <w:numFmt w:val="bullet"/>
      <w:lvlText w:val="•"/>
      <w:lvlJc w:val="left"/>
      <w:pPr>
        <w:tabs>
          <w:tab w:val="num" w:pos="2160"/>
        </w:tabs>
        <w:ind w:left="2160" w:hanging="360"/>
      </w:pPr>
      <w:rPr>
        <w:rFonts w:ascii="Arial" w:hAnsi="Arial" w:hint="default"/>
      </w:rPr>
    </w:lvl>
    <w:lvl w:ilvl="3" w:tplc="40C65B50" w:tentative="1">
      <w:start w:val="1"/>
      <w:numFmt w:val="bullet"/>
      <w:lvlText w:val="•"/>
      <w:lvlJc w:val="left"/>
      <w:pPr>
        <w:tabs>
          <w:tab w:val="num" w:pos="2880"/>
        </w:tabs>
        <w:ind w:left="2880" w:hanging="360"/>
      </w:pPr>
      <w:rPr>
        <w:rFonts w:ascii="Arial" w:hAnsi="Arial" w:hint="default"/>
      </w:rPr>
    </w:lvl>
    <w:lvl w:ilvl="4" w:tplc="95D47120" w:tentative="1">
      <w:start w:val="1"/>
      <w:numFmt w:val="bullet"/>
      <w:lvlText w:val="•"/>
      <w:lvlJc w:val="left"/>
      <w:pPr>
        <w:tabs>
          <w:tab w:val="num" w:pos="3600"/>
        </w:tabs>
        <w:ind w:left="3600" w:hanging="360"/>
      </w:pPr>
      <w:rPr>
        <w:rFonts w:ascii="Arial" w:hAnsi="Arial" w:hint="default"/>
      </w:rPr>
    </w:lvl>
    <w:lvl w:ilvl="5" w:tplc="365E0094" w:tentative="1">
      <w:start w:val="1"/>
      <w:numFmt w:val="bullet"/>
      <w:lvlText w:val="•"/>
      <w:lvlJc w:val="left"/>
      <w:pPr>
        <w:tabs>
          <w:tab w:val="num" w:pos="4320"/>
        </w:tabs>
        <w:ind w:left="4320" w:hanging="360"/>
      </w:pPr>
      <w:rPr>
        <w:rFonts w:ascii="Arial" w:hAnsi="Arial" w:hint="default"/>
      </w:rPr>
    </w:lvl>
    <w:lvl w:ilvl="6" w:tplc="9684EB94" w:tentative="1">
      <w:start w:val="1"/>
      <w:numFmt w:val="bullet"/>
      <w:lvlText w:val="•"/>
      <w:lvlJc w:val="left"/>
      <w:pPr>
        <w:tabs>
          <w:tab w:val="num" w:pos="5040"/>
        </w:tabs>
        <w:ind w:left="5040" w:hanging="360"/>
      </w:pPr>
      <w:rPr>
        <w:rFonts w:ascii="Arial" w:hAnsi="Arial" w:hint="default"/>
      </w:rPr>
    </w:lvl>
    <w:lvl w:ilvl="7" w:tplc="34203EF4" w:tentative="1">
      <w:start w:val="1"/>
      <w:numFmt w:val="bullet"/>
      <w:lvlText w:val="•"/>
      <w:lvlJc w:val="left"/>
      <w:pPr>
        <w:tabs>
          <w:tab w:val="num" w:pos="5760"/>
        </w:tabs>
        <w:ind w:left="5760" w:hanging="360"/>
      </w:pPr>
      <w:rPr>
        <w:rFonts w:ascii="Arial" w:hAnsi="Arial" w:hint="default"/>
      </w:rPr>
    </w:lvl>
    <w:lvl w:ilvl="8" w:tplc="7AE8AA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135B2E"/>
    <w:multiLevelType w:val="hybridMultilevel"/>
    <w:tmpl w:val="E55A2960"/>
    <w:lvl w:ilvl="0" w:tplc="957C3E72">
      <w:start w:val="1"/>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1"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21"/>
  </w:num>
  <w:num w:numId="4">
    <w:abstractNumId w:val="17"/>
  </w:num>
  <w:num w:numId="5">
    <w:abstractNumId w:val="1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19"/>
  </w:num>
  <w:num w:numId="10">
    <w:abstractNumId w:val="3"/>
  </w:num>
  <w:num w:numId="11">
    <w:abstractNumId w:val="1"/>
  </w:num>
  <w:num w:numId="12">
    <w:abstractNumId w:val="16"/>
  </w:num>
  <w:num w:numId="13">
    <w:abstractNumId w:val="0"/>
  </w:num>
  <w:num w:numId="14">
    <w:abstractNumId w:val="2"/>
  </w:num>
  <w:num w:numId="15">
    <w:abstractNumId w:val="12"/>
  </w:num>
  <w:num w:numId="16">
    <w:abstractNumId w:val="8"/>
  </w:num>
  <w:num w:numId="17">
    <w:abstractNumId w:val="18"/>
  </w:num>
  <w:num w:numId="18">
    <w:abstractNumId w:val="1"/>
  </w:num>
  <w:num w:numId="19">
    <w:abstractNumId w:val="14"/>
  </w:num>
  <w:num w:numId="20">
    <w:abstractNumId w:val="7"/>
  </w:num>
  <w:num w:numId="21">
    <w:abstractNumId w:val="11"/>
  </w:num>
  <w:num w:numId="22">
    <w:abstractNumId w:val="6"/>
  </w:num>
  <w:num w:numId="2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760"/>
    <w:rsid w:val="00001CEA"/>
    <w:rsid w:val="00001DAA"/>
    <w:rsid w:val="00001DC6"/>
    <w:rsid w:val="00002141"/>
    <w:rsid w:val="000037A9"/>
    <w:rsid w:val="00003FC8"/>
    <w:rsid w:val="000047D2"/>
    <w:rsid w:val="00004CEC"/>
    <w:rsid w:val="00004D1B"/>
    <w:rsid w:val="00005C59"/>
    <w:rsid w:val="00006032"/>
    <w:rsid w:val="00006366"/>
    <w:rsid w:val="00006653"/>
    <w:rsid w:val="00006905"/>
    <w:rsid w:val="00006C3B"/>
    <w:rsid w:val="000073FB"/>
    <w:rsid w:val="000078AE"/>
    <w:rsid w:val="00007F2D"/>
    <w:rsid w:val="000104FB"/>
    <w:rsid w:val="00010665"/>
    <w:rsid w:val="00010AE4"/>
    <w:rsid w:val="00010F0A"/>
    <w:rsid w:val="0001114B"/>
    <w:rsid w:val="00011801"/>
    <w:rsid w:val="00011BB3"/>
    <w:rsid w:val="00011C65"/>
    <w:rsid w:val="00011CB1"/>
    <w:rsid w:val="00012342"/>
    <w:rsid w:val="00012982"/>
    <w:rsid w:val="00012D27"/>
    <w:rsid w:val="00013B62"/>
    <w:rsid w:val="00013BCF"/>
    <w:rsid w:val="00013D9A"/>
    <w:rsid w:val="00014117"/>
    <w:rsid w:val="00014165"/>
    <w:rsid w:val="0001425E"/>
    <w:rsid w:val="0001459B"/>
    <w:rsid w:val="000150C8"/>
    <w:rsid w:val="000152AB"/>
    <w:rsid w:val="00015323"/>
    <w:rsid w:val="0001601E"/>
    <w:rsid w:val="0001659D"/>
    <w:rsid w:val="00017714"/>
    <w:rsid w:val="00017A14"/>
    <w:rsid w:val="00017D5A"/>
    <w:rsid w:val="000202C9"/>
    <w:rsid w:val="000203E5"/>
    <w:rsid w:val="00020C53"/>
    <w:rsid w:val="000210A8"/>
    <w:rsid w:val="00021934"/>
    <w:rsid w:val="00021E03"/>
    <w:rsid w:val="00021EAF"/>
    <w:rsid w:val="000227D1"/>
    <w:rsid w:val="0002283B"/>
    <w:rsid w:val="000229CE"/>
    <w:rsid w:val="00022CA5"/>
    <w:rsid w:val="00022D26"/>
    <w:rsid w:val="00023186"/>
    <w:rsid w:val="000234DE"/>
    <w:rsid w:val="00023544"/>
    <w:rsid w:val="00023838"/>
    <w:rsid w:val="000238DC"/>
    <w:rsid w:val="000238EB"/>
    <w:rsid w:val="000248B0"/>
    <w:rsid w:val="000249EB"/>
    <w:rsid w:val="00024AEF"/>
    <w:rsid w:val="00024EB7"/>
    <w:rsid w:val="00025547"/>
    <w:rsid w:val="0002561F"/>
    <w:rsid w:val="00025DD5"/>
    <w:rsid w:val="00026095"/>
    <w:rsid w:val="000262D9"/>
    <w:rsid w:val="000266DE"/>
    <w:rsid w:val="00026800"/>
    <w:rsid w:val="00026CBB"/>
    <w:rsid w:val="0002744E"/>
    <w:rsid w:val="00027718"/>
    <w:rsid w:val="00027EED"/>
    <w:rsid w:val="00030823"/>
    <w:rsid w:val="00030EA6"/>
    <w:rsid w:val="00031048"/>
    <w:rsid w:val="0003160E"/>
    <w:rsid w:val="00031C7D"/>
    <w:rsid w:val="000320B5"/>
    <w:rsid w:val="00032123"/>
    <w:rsid w:val="000323B8"/>
    <w:rsid w:val="00032519"/>
    <w:rsid w:val="00032721"/>
    <w:rsid w:val="00032A2C"/>
    <w:rsid w:val="0003350F"/>
    <w:rsid w:val="00033C04"/>
    <w:rsid w:val="0003435F"/>
    <w:rsid w:val="00034622"/>
    <w:rsid w:val="0003548C"/>
    <w:rsid w:val="000358A0"/>
    <w:rsid w:val="00035EC9"/>
    <w:rsid w:val="000363EA"/>
    <w:rsid w:val="00036646"/>
    <w:rsid w:val="00036E73"/>
    <w:rsid w:val="00036EAA"/>
    <w:rsid w:val="00037354"/>
    <w:rsid w:val="000374C6"/>
    <w:rsid w:val="00037790"/>
    <w:rsid w:val="000400D0"/>
    <w:rsid w:val="000407BC"/>
    <w:rsid w:val="00040C18"/>
    <w:rsid w:val="00041B14"/>
    <w:rsid w:val="0004248E"/>
    <w:rsid w:val="00042ACF"/>
    <w:rsid w:val="00043576"/>
    <w:rsid w:val="000436AB"/>
    <w:rsid w:val="00044D8D"/>
    <w:rsid w:val="00044ED8"/>
    <w:rsid w:val="00045494"/>
    <w:rsid w:val="000456A6"/>
    <w:rsid w:val="0004582E"/>
    <w:rsid w:val="000463C2"/>
    <w:rsid w:val="000479C3"/>
    <w:rsid w:val="0005017E"/>
    <w:rsid w:val="0005034B"/>
    <w:rsid w:val="00050377"/>
    <w:rsid w:val="00050B89"/>
    <w:rsid w:val="00051C28"/>
    <w:rsid w:val="00051DC7"/>
    <w:rsid w:val="000524B3"/>
    <w:rsid w:val="00052E7F"/>
    <w:rsid w:val="000541FE"/>
    <w:rsid w:val="0005420D"/>
    <w:rsid w:val="000552F1"/>
    <w:rsid w:val="000557B7"/>
    <w:rsid w:val="0005598B"/>
    <w:rsid w:val="00055FDA"/>
    <w:rsid w:val="000569E6"/>
    <w:rsid w:val="00056B00"/>
    <w:rsid w:val="00056C61"/>
    <w:rsid w:val="0005709A"/>
    <w:rsid w:val="00057276"/>
    <w:rsid w:val="00057513"/>
    <w:rsid w:val="000579EF"/>
    <w:rsid w:val="00057A6E"/>
    <w:rsid w:val="00057CCD"/>
    <w:rsid w:val="00057F51"/>
    <w:rsid w:val="00060E4E"/>
    <w:rsid w:val="00061525"/>
    <w:rsid w:val="00062363"/>
    <w:rsid w:val="000624FD"/>
    <w:rsid w:val="000627C9"/>
    <w:rsid w:val="00062C13"/>
    <w:rsid w:val="00062DDD"/>
    <w:rsid w:val="00062EA8"/>
    <w:rsid w:val="00062F1C"/>
    <w:rsid w:val="00063512"/>
    <w:rsid w:val="00063C20"/>
    <w:rsid w:val="00064133"/>
    <w:rsid w:val="000645BC"/>
    <w:rsid w:val="000647CD"/>
    <w:rsid w:val="00065645"/>
    <w:rsid w:val="000656E5"/>
    <w:rsid w:val="00065BA2"/>
    <w:rsid w:val="000666B9"/>
    <w:rsid w:val="00066770"/>
    <w:rsid w:val="00066A1D"/>
    <w:rsid w:val="00066AA9"/>
    <w:rsid w:val="00066F64"/>
    <w:rsid w:val="00067B2A"/>
    <w:rsid w:val="00067BBE"/>
    <w:rsid w:val="00067E0D"/>
    <w:rsid w:val="00067F7B"/>
    <w:rsid w:val="00070219"/>
    <w:rsid w:val="00070272"/>
    <w:rsid w:val="0007033B"/>
    <w:rsid w:val="000708E5"/>
    <w:rsid w:val="00070C84"/>
    <w:rsid w:val="00070DF6"/>
    <w:rsid w:val="000710B8"/>
    <w:rsid w:val="0007167B"/>
    <w:rsid w:val="00071E4C"/>
    <w:rsid w:val="0007288B"/>
    <w:rsid w:val="000729D3"/>
    <w:rsid w:val="00073C53"/>
    <w:rsid w:val="00073C5C"/>
    <w:rsid w:val="00074642"/>
    <w:rsid w:val="000746C7"/>
    <w:rsid w:val="0007475F"/>
    <w:rsid w:val="00074F38"/>
    <w:rsid w:val="00075305"/>
    <w:rsid w:val="000756AC"/>
    <w:rsid w:val="00075BF3"/>
    <w:rsid w:val="00075E76"/>
    <w:rsid w:val="0007610F"/>
    <w:rsid w:val="00076238"/>
    <w:rsid w:val="0007728E"/>
    <w:rsid w:val="00077E39"/>
    <w:rsid w:val="00080347"/>
    <w:rsid w:val="0008062A"/>
    <w:rsid w:val="000807A2"/>
    <w:rsid w:val="00080821"/>
    <w:rsid w:val="00080869"/>
    <w:rsid w:val="00080BEE"/>
    <w:rsid w:val="00080D06"/>
    <w:rsid w:val="0008141E"/>
    <w:rsid w:val="0008144A"/>
    <w:rsid w:val="00081781"/>
    <w:rsid w:val="000822DE"/>
    <w:rsid w:val="000823F4"/>
    <w:rsid w:val="0008258D"/>
    <w:rsid w:val="000839E3"/>
    <w:rsid w:val="00083E10"/>
    <w:rsid w:val="00083E1A"/>
    <w:rsid w:val="00084790"/>
    <w:rsid w:val="00084EB5"/>
    <w:rsid w:val="000850A8"/>
    <w:rsid w:val="00085397"/>
    <w:rsid w:val="00085C53"/>
    <w:rsid w:val="000863BD"/>
    <w:rsid w:val="0008685F"/>
    <w:rsid w:val="000869E7"/>
    <w:rsid w:val="00086EDA"/>
    <w:rsid w:val="0008744E"/>
    <w:rsid w:val="000901E2"/>
    <w:rsid w:val="0009079C"/>
    <w:rsid w:val="00090864"/>
    <w:rsid w:val="00090A82"/>
    <w:rsid w:val="00090A8E"/>
    <w:rsid w:val="00090D79"/>
    <w:rsid w:val="000918A3"/>
    <w:rsid w:val="00091BBB"/>
    <w:rsid w:val="00091C4A"/>
    <w:rsid w:val="00091E9B"/>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F1"/>
    <w:rsid w:val="000979B3"/>
    <w:rsid w:val="000979C7"/>
    <w:rsid w:val="00097F0B"/>
    <w:rsid w:val="000A014D"/>
    <w:rsid w:val="000A060B"/>
    <w:rsid w:val="000A0AC8"/>
    <w:rsid w:val="000A10AB"/>
    <w:rsid w:val="000A1C32"/>
    <w:rsid w:val="000A1F71"/>
    <w:rsid w:val="000A2152"/>
    <w:rsid w:val="000A2371"/>
    <w:rsid w:val="000A2631"/>
    <w:rsid w:val="000A2A4C"/>
    <w:rsid w:val="000A2C2A"/>
    <w:rsid w:val="000A3A6D"/>
    <w:rsid w:val="000A4BEB"/>
    <w:rsid w:val="000A5060"/>
    <w:rsid w:val="000A5631"/>
    <w:rsid w:val="000A5732"/>
    <w:rsid w:val="000A5792"/>
    <w:rsid w:val="000A5806"/>
    <w:rsid w:val="000A5BF1"/>
    <w:rsid w:val="000A693F"/>
    <w:rsid w:val="000A6F20"/>
    <w:rsid w:val="000A70C7"/>
    <w:rsid w:val="000A78BB"/>
    <w:rsid w:val="000A79D4"/>
    <w:rsid w:val="000B04B5"/>
    <w:rsid w:val="000B0F93"/>
    <w:rsid w:val="000B2A11"/>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D56"/>
    <w:rsid w:val="000C014F"/>
    <w:rsid w:val="000C056F"/>
    <w:rsid w:val="000C0BD0"/>
    <w:rsid w:val="000C1A33"/>
    <w:rsid w:val="000C1B98"/>
    <w:rsid w:val="000C2570"/>
    <w:rsid w:val="000C2719"/>
    <w:rsid w:val="000C2B76"/>
    <w:rsid w:val="000C300F"/>
    <w:rsid w:val="000C30B1"/>
    <w:rsid w:val="000C3222"/>
    <w:rsid w:val="000C32B9"/>
    <w:rsid w:val="000C357F"/>
    <w:rsid w:val="000C375D"/>
    <w:rsid w:val="000C3EB5"/>
    <w:rsid w:val="000C3FF8"/>
    <w:rsid w:val="000C49C8"/>
    <w:rsid w:val="000C5676"/>
    <w:rsid w:val="000C5F8B"/>
    <w:rsid w:val="000C60C5"/>
    <w:rsid w:val="000C674F"/>
    <w:rsid w:val="000C6B63"/>
    <w:rsid w:val="000C6B9D"/>
    <w:rsid w:val="000C6D3B"/>
    <w:rsid w:val="000C70BC"/>
    <w:rsid w:val="000C7278"/>
    <w:rsid w:val="000C7A09"/>
    <w:rsid w:val="000C7E61"/>
    <w:rsid w:val="000D046A"/>
    <w:rsid w:val="000D06C8"/>
    <w:rsid w:val="000D0914"/>
    <w:rsid w:val="000D0A7D"/>
    <w:rsid w:val="000D0A99"/>
    <w:rsid w:val="000D0B41"/>
    <w:rsid w:val="000D0DE0"/>
    <w:rsid w:val="000D211F"/>
    <w:rsid w:val="000D21CF"/>
    <w:rsid w:val="000D23D1"/>
    <w:rsid w:val="000D24B9"/>
    <w:rsid w:val="000D24D4"/>
    <w:rsid w:val="000D260E"/>
    <w:rsid w:val="000D27D3"/>
    <w:rsid w:val="000D284F"/>
    <w:rsid w:val="000D2C0A"/>
    <w:rsid w:val="000D2D53"/>
    <w:rsid w:val="000D2E4D"/>
    <w:rsid w:val="000D31E6"/>
    <w:rsid w:val="000D3363"/>
    <w:rsid w:val="000D374C"/>
    <w:rsid w:val="000D42AA"/>
    <w:rsid w:val="000D4397"/>
    <w:rsid w:val="000D5050"/>
    <w:rsid w:val="000D51DD"/>
    <w:rsid w:val="000D539B"/>
    <w:rsid w:val="000D53F9"/>
    <w:rsid w:val="000D5CD5"/>
    <w:rsid w:val="000D6A5E"/>
    <w:rsid w:val="000D6AEB"/>
    <w:rsid w:val="000D6C91"/>
    <w:rsid w:val="000D7B69"/>
    <w:rsid w:val="000D7B74"/>
    <w:rsid w:val="000D7DAC"/>
    <w:rsid w:val="000E02E2"/>
    <w:rsid w:val="000E03F4"/>
    <w:rsid w:val="000E05B1"/>
    <w:rsid w:val="000E0E63"/>
    <w:rsid w:val="000E1155"/>
    <w:rsid w:val="000E1369"/>
    <w:rsid w:val="000E157E"/>
    <w:rsid w:val="000E174F"/>
    <w:rsid w:val="000E1C18"/>
    <w:rsid w:val="000E2ADE"/>
    <w:rsid w:val="000E2B75"/>
    <w:rsid w:val="000E2C22"/>
    <w:rsid w:val="000E2D37"/>
    <w:rsid w:val="000E35FE"/>
    <w:rsid w:val="000E3B5E"/>
    <w:rsid w:val="000E42FE"/>
    <w:rsid w:val="000E4FA2"/>
    <w:rsid w:val="000E5640"/>
    <w:rsid w:val="000E5E0B"/>
    <w:rsid w:val="000E63D2"/>
    <w:rsid w:val="000E7499"/>
    <w:rsid w:val="000E7B71"/>
    <w:rsid w:val="000E7E54"/>
    <w:rsid w:val="000E7ED7"/>
    <w:rsid w:val="000F08EC"/>
    <w:rsid w:val="000F0DB0"/>
    <w:rsid w:val="000F0DD5"/>
    <w:rsid w:val="000F311A"/>
    <w:rsid w:val="000F3291"/>
    <w:rsid w:val="000F3686"/>
    <w:rsid w:val="000F3D29"/>
    <w:rsid w:val="000F41F4"/>
    <w:rsid w:val="000F42E5"/>
    <w:rsid w:val="000F4B52"/>
    <w:rsid w:val="000F522D"/>
    <w:rsid w:val="000F52FA"/>
    <w:rsid w:val="000F566C"/>
    <w:rsid w:val="000F5B93"/>
    <w:rsid w:val="000F614F"/>
    <w:rsid w:val="000F6226"/>
    <w:rsid w:val="000F6A4F"/>
    <w:rsid w:val="000F7377"/>
    <w:rsid w:val="000F774D"/>
    <w:rsid w:val="000F7C61"/>
    <w:rsid w:val="000F7C72"/>
    <w:rsid w:val="000F7F3F"/>
    <w:rsid w:val="0010079A"/>
    <w:rsid w:val="00100904"/>
    <w:rsid w:val="00100BDE"/>
    <w:rsid w:val="00100D60"/>
    <w:rsid w:val="00100EF3"/>
    <w:rsid w:val="00101B34"/>
    <w:rsid w:val="00101CFB"/>
    <w:rsid w:val="00102A1C"/>
    <w:rsid w:val="00103011"/>
    <w:rsid w:val="001030F5"/>
    <w:rsid w:val="0010326E"/>
    <w:rsid w:val="0010390B"/>
    <w:rsid w:val="00103969"/>
    <w:rsid w:val="001039C1"/>
    <w:rsid w:val="001045FB"/>
    <w:rsid w:val="001047A5"/>
    <w:rsid w:val="001050DA"/>
    <w:rsid w:val="00105603"/>
    <w:rsid w:val="001056BE"/>
    <w:rsid w:val="00105BC8"/>
    <w:rsid w:val="00105DA1"/>
    <w:rsid w:val="00106338"/>
    <w:rsid w:val="00106A0B"/>
    <w:rsid w:val="00106A59"/>
    <w:rsid w:val="00106EA0"/>
    <w:rsid w:val="00106F0C"/>
    <w:rsid w:val="00110126"/>
    <w:rsid w:val="00110783"/>
    <w:rsid w:val="00110BE2"/>
    <w:rsid w:val="00110CD6"/>
    <w:rsid w:val="001111F4"/>
    <w:rsid w:val="001113C7"/>
    <w:rsid w:val="00111663"/>
    <w:rsid w:val="0011375A"/>
    <w:rsid w:val="0011391A"/>
    <w:rsid w:val="00113C24"/>
    <w:rsid w:val="00113F00"/>
    <w:rsid w:val="00114077"/>
    <w:rsid w:val="00114245"/>
    <w:rsid w:val="001145A9"/>
    <w:rsid w:val="00114934"/>
    <w:rsid w:val="001156C6"/>
    <w:rsid w:val="00115AA0"/>
    <w:rsid w:val="00115EC3"/>
    <w:rsid w:val="001160CF"/>
    <w:rsid w:val="001164CF"/>
    <w:rsid w:val="001168B7"/>
    <w:rsid w:val="001168DF"/>
    <w:rsid w:val="00116D02"/>
    <w:rsid w:val="00116FB1"/>
    <w:rsid w:val="00117479"/>
    <w:rsid w:val="00117767"/>
    <w:rsid w:val="00117D48"/>
    <w:rsid w:val="0012003F"/>
    <w:rsid w:val="001201A2"/>
    <w:rsid w:val="00120689"/>
    <w:rsid w:val="00120812"/>
    <w:rsid w:val="00120CA6"/>
    <w:rsid w:val="00120E4A"/>
    <w:rsid w:val="00120F97"/>
    <w:rsid w:val="001210D4"/>
    <w:rsid w:val="00121791"/>
    <w:rsid w:val="0012191D"/>
    <w:rsid w:val="0012245A"/>
    <w:rsid w:val="0012275A"/>
    <w:rsid w:val="001227E8"/>
    <w:rsid w:val="0012286A"/>
    <w:rsid w:val="00122FAA"/>
    <w:rsid w:val="001238DE"/>
    <w:rsid w:val="00123A77"/>
    <w:rsid w:val="0012404F"/>
    <w:rsid w:val="0012409E"/>
    <w:rsid w:val="00124440"/>
    <w:rsid w:val="001248AD"/>
    <w:rsid w:val="0012501E"/>
    <w:rsid w:val="0012519F"/>
    <w:rsid w:val="00125209"/>
    <w:rsid w:val="001257C6"/>
    <w:rsid w:val="0012582D"/>
    <w:rsid w:val="00125DD0"/>
    <w:rsid w:val="00126023"/>
    <w:rsid w:val="001269BA"/>
    <w:rsid w:val="00126A0D"/>
    <w:rsid w:val="00126A83"/>
    <w:rsid w:val="00126AFB"/>
    <w:rsid w:val="00126E0E"/>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9FB"/>
    <w:rsid w:val="00135E6A"/>
    <w:rsid w:val="0013621C"/>
    <w:rsid w:val="00136366"/>
    <w:rsid w:val="001367E8"/>
    <w:rsid w:val="00136E4B"/>
    <w:rsid w:val="0013766A"/>
    <w:rsid w:val="00137DD1"/>
    <w:rsid w:val="0014031F"/>
    <w:rsid w:val="001403C8"/>
    <w:rsid w:val="0014096A"/>
    <w:rsid w:val="00140AD3"/>
    <w:rsid w:val="00140C55"/>
    <w:rsid w:val="00140CDE"/>
    <w:rsid w:val="0014144A"/>
    <w:rsid w:val="00142C49"/>
    <w:rsid w:val="00143060"/>
    <w:rsid w:val="00143431"/>
    <w:rsid w:val="00143A83"/>
    <w:rsid w:val="00144042"/>
    <w:rsid w:val="0014419D"/>
    <w:rsid w:val="00144674"/>
    <w:rsid w:val="001448F9"/>
    <w:rsid w:val="0014498B"/>
    <w:rsid w:val="00144F4C"/>
    <w:rsid w:val="001452C7"/>
    <w:rsid w:val="00145726"/>
    <w:rsid w:val="00145AF3"/>
    <w:rsid w:val="00145C2B"/>
    <w:rsid w:val="00145F0F"/>
    <w:rsid w:val="00146A54"/>
    <w:rsid w:val="0014700D"/>
    <w:rsid w:val="001475D7"/>
    <w:rsid w:val="0014778F"/>
    <w:rsid w:val="00147911"/>
    <w:rsid w:val="00147B38"/>
    <w:rsid w:val="00147CB6"/>
    <w:rsid w:val="00147D79"/>
    <w:rsid w:val="00150412"/>
    <w:rsid w:val="00150963"/>
    <w:rsid w:val="00150A93"/>
    <w:rsid w:val="00150D21"/>
    <w:rsid w:val="001511FE"/>
    <w:rsid w:val="001513FA"/>
    <w:rsid w:val="00151F8C"/>
    <w:rsid w:val="001527C3"/>
    <w:rsid w:val="001528A6"/>
    <w:rsid w:val="00152A17"/>
    <w:rsid w:val="00152B30"/>
    <w:rsid w:val="00152BA4"/>
    <w:rsid w:val="00152E2D"/>
    <w:rsid w:val="00153575"/>
    <w:rsid w:val="00153B5D"/>
    <w:rsid w:val="00153EB0"/>
    <w:rsid w:val="001544B5"/>
    <w:rsid w:val="00154648"/>
    <w:rsid w:val="00154D67"/>
    <w:rsid w:val="00154F19"/>
    <w:rsid w:val="001553C1"/>
    <w:rsid w:val="001555A4"/>
    <w:rsid w:val="00155ACB"/>
    <w:rsid w:val="00156351"/>
    <w:rsid w:val="0015655C"/>
    <w:rsid w:val="00156674"/>
    <w:rsid w:val="00156C21"/>
    <w:rsid w:val="00156D46"/>
    <w:rsid w:val="0015739F"/>
    <w:rsid w:val="0016022E"/>
    <w:rsid w:val="001603A2"/>
    <w:rsid w:val="001605C1"/>
    <w:rsid w:val="0016067C"/>
    <w:rsid w:val="00160F75"/>
    <w:rsid w:val="00160FB5"/>
    <w:rsid w:val="0016119A"/>
    <w:rsid w:val="0016142B"/>
    <w:rsid w:val="00161499"/>
    <w:rsid w:val="001618D2"/>
    <w:rsid w:val="00162182"/>
    <w:rsid w:val="00162321"/>
    <w:rsid w:val="0016259D"/>
    <w:rsid w:val="0016286D"/>
    <w:rsid w:val="00162BED"/>
    <w:rsid w:val="001634A0"/>
    <w:rsid w:val="00163842"/>
    <w:rsid w:val="0016405A"/>
    <w:rsid w:val="0016479A"/>
    <w:rsid w:val="00164E7E"/>
    <w:rsid w:val="00164F75"/>
    <w:rsid w:val="0016508B"/>
    <w:rsid w:val="001650B8"/>
    <w:rsid w:val="0016516D"/>
    <w:rsid w:val="001653BC"/>
    <w:rsid w:val="00165D86"/>
    <w:rsid w:val="00165F32"/>
    <w:rsid w:val="00166095"/>
    <w:rsid w:val="00167609"/>
    <w:rsid w:val="00167C2C"/>
    <w:rsid w:val="0017027A"/>
    <w:rsid w:val="00170421"/>
    <w:rsid w:val="00170543"/>
    <w:rsid w:val="00170690"/>
    <w:rsid w:val="00170AE2"/>
    <w:rsid w:val="00170B09"/>
    <w:rsid w:val="0017102C"/>
    <w:rsid w:val="00171087"/>
    <w:rsid w:val="00171B4D"/>
    <w:rsid w:val="00171E27"/>
    <w:rsid w:val="00171EC8"/>
    <w:rsid w:val="001723B9"/>
    <w:rsid w:val="00172457"/>
    <w:rsid w:val="001727E6"/>
    <w:rsid w:val="001731A3"/>
    <w:rsid w:val="001739D4"/>
    <w:rsid w:val="00173B1E"/>
    <w:rsid w:val="00173DB5"/>
    <w:rsid w:val="00174260"/>
    <w:rsid w:val="00174296"/>
    <w:rsid w:val="00174F8B"/>
    <w:rsid w:val="001751CC"/>
    <w:rsid w:val="00175577"/>
    <w:rsid w:val="00175719"/>
    <w:rsid w:val="00175723"/>
    <w:rsid w:val="00175BEB"/>
    <w:rsid w:val="00177DDF"/>
    <w:rsid w:val="00177E54"/>
    <w:rsid w:val="00177EDD"/>
    <w:rsid w:val="00181501"/>
    <w:rsid w:val="00181530"/>
    <w:rsid w:val="00181A33"/>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739"/>
    <w:rsid w:val="00190853"/>
    <w:rsid w:val="0019086A"/>
    <w:rsid w:val="00191BA5"/>
    <w:rsid w:val="001920A5"/>
    <w:rsid w:val="0019259E"/>
    <w:rsid w:val="00192B36"/>
    <w:rsid w:val="00192F99"/>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7406"/>
    <w:rsid w:val="00197434"/>
    <w:rsid w:val="00197EE5"/>
    <w:rsid w:val="001A003A"/>
    <w:rsid w:val="001A0172"/>
    <w:rsid w:val="001A01DA"/>
    <w:rsid w:val="001A08A9"/>
    <w:rsid w:val="001A0A60"/>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9EA"/>
    <w:rsid w:val="001A7DC3"/>
    <w:rsid w:val="001B0197"/>
    <w:rsid w:val="001B0248"/>
    <w:rsid w:val="001B072D"/>
    <w:rsid w:val="001B0D31"/>
    <w:rsid w:val="001B1149"/>
    <w:rsid w:val="001B12C1"/>
    <w:rsid w:val="001B13E6"/>
    <w:rsid w:val="001B185D"/>
    <w:rsid w:val="001B1B38"/>
    <w:rsid w:val="001B2940"/>
    <w:rsid w:val="001B2FA9"/>
    <w:rsid w:val="001B3115"/>
    <w:rsid w:val="001B33B7"/>
    <w:rsid w:val="001B3893"/>
    <w:rsid w:val="001B45D3"/>
    <w:rsid w:val="001B461D"/>
    <w:rsid w:val="001B4909"/>
    <w:rsid w:val="001B5849"/>
    <w:rsid w:val="001B5AE9"/>
    <w:rsid w:val="001B68D8"/>
    <w:rsid w:val="001B6AFB"/>
    <w:rsid w:val="001B6F88"/>
    <w:rsid w:val="001B764F"/>
    <w:rsid w:val="001B7725"/>
    <w:rsid w:val="001C0C57"/>
    <w:rsid w:val="001C0CB2"/>
    <w:rsid w:val="001C0D23"/>
    <w:rsid w:val="001C14C3"/>
    <w:rsid w:val="001C17B0"/>
    <w:rsid w:val="001C20B9"/>
    <w:rsid w:val="001C2460"/>
    <w:rsid w:val="001C26C0"/>
    <w:rsid w:val="001C26E5"/>
    <w:rsid w:val="001C27CC"/>
    <w:rsid w:val="001C3089"/>
    <w:rsid w:val="001C3250"/>
    <w:rsid w:val="001C3FF5"/>
    <w:rsid w:val="001C4135"/>
    <w:rsid w:val="001C4221"/>
    <w:rsid w:val="001C47E5"/>
    <w:rsid w:val="001C48F5"/>
    <w:rsid w:val="001C4900"/>
    <w:rsid w:val="001C4DAD"/>
    <w:rsid w:val="001C56FB"/>
    <w:rsid w:val="001C5E78"/>
    <w:rsid w:val="001C605F"/>
    <w:rsid w:val="001C64C2"/>
    <w:rsid w:val="001C6631"/>
    <w:rsid w:val="001C6D99"/>
    <w:rsid w:val="001C74B4"/>
    <w:rsid w:val="001C7A59"/>
    <w:rsid w:val="001C7AB4"/>
    <w:rsid w:val="001C7CE7"/>
    <w:rsid w:val="001D0883"/>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7F9"/>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1D3E"/>
    <w:rsid w:val="001E200E"/>
    <w:rsid w:val="001E211D"/>
    <w:rsid w:val="001E2522"/>
    <w:rsid w:val="001E2763"/>
    <w:rsid w:val="001E2A10"/>
    <w:rsid w:val="001E2DC8"/>
    <w:rsid w:val="001E3879"/>
    <w:rsid w:val="001E428D"/>
    <w:rsid w:val="001E4638"/>
    <w:rsid w:val="001E4804"/>
    <w:rsid w:val="001E5290"/>
    <w:rsid w:val="001E5338"/>
    <w:rsid w:val="001E54DA"/>
    <w:rsid w:val="001E5B38"/>
    <w:rsid w:val="001E5DCB"/>
    <w:rsid w:val="001E6483"/>
    <w:rsid w:val="001E6DF9"/>
    <w:rsid w:val="001E6EA4"/>
    <w:rsid w:val="001E70AA"/>
    <w:rsid w:val="001E74C4"/>
    <w:rsid w:val="001E76D0"/>
    <w:rsid w:val="001E7721"/>
    <w:rsid w:val="001F0308"/>
    <w:rsid w:val="001F046D"/>
    <w:rsid w:val="001F06FA"/>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7D4"/>
    <w:rsid w:val="001F4A75"/>
    <w:rsid w:val="001F4A8D"/>
    <w:rsid w:val="001F4F7C"/>
    <w:rsid w:val="001F55AB"/>
    <w:rsid w:val="001F5630"/>
    <w:rsid w:val="001F599F"/>
    <w:rsid w:val="001F5CD4"/>
    <w:rsid w:val="001F5F16"/>
    <w:rsid w:val="001F6103"/>
    <w:rsid w:val="001F6124"/>
    <w:rsid w:val="001F62B8"/>
    <w:rsid w:val="001F6585"/>
    <w:rsid w:val="001F67D8"/>
    <w:rsid w:val="001F67FE"/>
    <w:rsid w:val="001F6E6E"/>
    <w:rsid w:val="001F7231"/>
    <w:rsid w:val="001F769C"/>
    <w:rsid w:val="001F7882"/>
    <w:rsid w:val="0020057C"/>
    <w:rsid w:val="002006FF"/>
    <w:rsid w:val="002007DC"/>
    <w:rsid w:val="00200845"/>
    <w:rsid w:val="00200BA5"/>
    <w:rsid w:val="00200E7B"/>
    <w:rsid w:val="0020109B"/>
    <w:rsid w:val="002015FA"/>
    <w:rsid w:val="00201842"/>
    <w:rsid w:val="00202116"/>
    <w:rsid w:val="00202B18"/>
    <w:rsid w:val="00202FA8"/>
    <w:rsid w:val="00203034"/>
    <w:rsid w:val="0020310E"/>
    <w:rsid w:val="00203155"/>
    <w:rsid w:val="0020366C"/>
    <w:rsid w:val="00203964"/>
    <w:rsid w:val="00203F1A"/>
    <w:rsid w:val="002041EA"/>
    <w:rsid w:val="00204413"/>
    <w:rsid w:val="00204B33"/>
    <w:rsid w:val="00204E86"/>
    <w:rsid w:val="00204F98"/>
    <w:rsid w:val="00205522"/>
    <w:rsid w:val="00205BEB"/>
    <w:rsid w:val="00205CE2"/>
    <w:rsid w:val="00205F79"/>
    <w:rsid w:val="00206528"/>
    <w:rsid w:val="002068CF"/>
    <w:rsid w:val="00206DE1"/>
    <w:rsid w:val="00207265"/>
    <w:rsid w:val="00207282"/>
    <w:rsid w:val="00207EFD"/>
    <w:rsid w:val="00207FD5"/>
    <w:rsid w:val="00210033"/>
    <w:rsid w:val="00210304"/>
    <w:rsid w:val="002103FA"/>
    <w:rsid w:val="00210C05"/>
    <w:rsid w:val="00210E58"/>
    <w:rsid w:val="00210F34"/>
    <w:rsid w:val="0021127C"/>
    <w:rsid w:val="002115D6"/>
    <w:rsid w:val="002115FC"/>
    <w:rsid w:val="0021165A"/>
    <w:rsid w:val="002116A6"/>
    <w:rsid w:val="002121E5"/>
    <w:rsid w:val="00212E27"/>
    <w:rsid w:val="00212E5B"/>
    <w:rsid w:val="00212EC8"/>
    <w:rsid w:val="00212F28"/>
    <w:rsid w:val="00213A09"/>
    <w:rsid w:val="00213D71"/>
    <w:rsid w:val="00213DAA"/>
    <w:rsid w:val="00213DAB"/>
    <w:rsid w:val="00213F44"/>
    <w:rsid w:val="00214CEB"/>
    <w:rsid w:val="00215968"/>
    <w:rsid w:val="00216271"/>
    <w:rsid w:val="0021635E"/>
    <w:rsid w:val="00216397"/>
    <w:rsid w:val="002163EF"/>
    <w:rsid w:val="002165B3"/>
    <w:rsid w:val="002177D1"/>
    <w:rsid w:val="002178A6"/>
    <w:rsid w:val="00220543"/>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551"/>
    <w:rsid w:val="0022661A"/>
    <w:rsid w:val="00226876"/>
    <w:rsid w:val="0022694F"/>
    <w:rsid w:val="00226BD4"/>
    <w:rsid w:val="00226E4B"/>
    <w:rsid w:val="00227202"/>
    <w:rsid w:val="002277CF"/>
    <w:rsid w:val="00231212"/>
    <w:rsid w:val="002312AB"/>
    <w:rsid w:val="002312AE"/>
    <w:rsid w:val="002316DB"/>
    <w:rsid w:val="00231879"/>
    <w:rsid w:val="00231986"/>
    <w:rsid w:val="00231C43"/>
    <w:rsid w:val="00231E37"/>
    <w:rsid w:val="00232059"/>
    <w:rsid w:val="00232DDD"/>
    <w:rsid w:val="00232DF9"/>
    <w:rsid w:val="00233666"/>
    <w:rsid w:val="00233880"/>
    <w:rsid w:val="00233B52"/>
    <w:rsid w:val="00234404"/>
    <w:rsid w:val="00235558"/>
    <w:rsid w:val="00235596"/>
    <w:rsid w:val="00236178"/>
    <w:rsid w:val="00236558"/>
    <w:rsid w:val="0023673E"/>
    <w:rsid w:val="00236F55"/>
    <w:rsid w:val="00237ECB"/>
    <w:rsid w:val="0024032E"/>
    <w:rsid w:val="002405EB"/>
    <w:rsid w:val="0024061B"/>
    <w:rsid w:val="0024135F"/>
    <w:rsid w:val="0024189E"/>
    <w:rsid w:val="00242186"/>
    <w:rsid w:val="002421FA"/>
    <w:rsid w:val="00242497"/>
    <w:rsid w:val="002424C9"/>
    <w:rsid w:val="002429B2"/>
    <w:rsid w:val="00242D4E"/>
    <w:rsid w:val="00242E94"/>
    <w:rsid w:val="00243258"/>
    <w:rsid w:val="002434F0"/>
    <w:rsid w:val="00243F00"/>
    <w:rsid w:val="0024459A"/>
    <w:rsid w:val="0024479E"/>
    <w:rsid w:val="002455EF"/>
    <w:rsid w:val="0024564B"/>
    <w:rsid w:val="002458EB"/>
    <w:rsid w:val="00245AC3"/>
    <w:rsid w:val="00245C10"/>
    <w:rsid w:val="00245FCA"/>
    <w:rsid w:val="002460D8"/>
    <w:rsid w:val="002467A8"/>
    <w:rsid w:val="00246D60"/>
    <w:rsid w:val="002472F1"/>
    <w:rsid w:val="002472F2"/>
    <w:rsid w:val="00247C17"/>
    <w:rsid w:val="00247CD4"/>
    <w:rsid w:val="002503EC"/>
    <w:rsid w:val="00250BB7"/>
    <w:rsid w:val="00250CF2"/>
    <w:rsid w:val="00251512"/>
    <w:rsid w:val="00251658"/>
    <w:rsid w:val="002517BF"/>
    <w:rsid w:val="00251F77"/>
    <w:rsid w:val="002521AC"/>
    <w:rsid w:val="00253659"/>
    <w:rsid w:val="002537EF"/>
    <w:rsid w:val="00253E63"/>
    <w:rsid w:val="00254DB7"/>
    <w:rsid w:val="00254F4A"/>
    <w:rsid w:val="00255C18"/>
    <w:rsid w:val="00255EA3"/>
    <w:rsid w:val="002563BF"/>
    <w:rsid w:val="0025647B"/>
    <w:rsid w:val="0025720C"/>
    <w:rsid w:val="0025769E"/>
    <w:rsid w:val="00257E49"/>
    <w:rsid w:val="00260240"/>
    <w:rsid w:val="0026062E"/>
    <w:rsid w:val="00261690"/>
    <w:rsid w:val="002618F8"/>
    <w:rsid w:val="00261959"/>
    <w:rsid w:val="00261991"/>
    <w:rsid w:val="00261B62"/>
    <w:rsid w:val="002621FF"/>
    <w:rsid w:val="0026260A"/>
    <w:rsid w:val="002626CF"/>
    <w:rsid w:val="002635C5"/>
    <w:rsid w:val="002639DB"/>
    <w:rsid w:val="00263E71"/>
    <w:rsid w:val="002644D6"/>
    <w:rsid w:val="0026468D"/>
    <w:rsid w:val="00264784"/>
    <w:rsid w:val="00264E13"/>
    <w:rsid w:val="0026549B"/>
    <w:rsid w:val="00265A93"/>
    <w:rsid w:val="002661F3"/>
    <w:rsid w:val="00266DE2"/>
    <w:rsid w:val="00266F7D"/>
    <w:rsid w:val="002674B3"/>
    <w:rsid w:val="002677F5"/>
    <w:rsid w:val="00267C23"/>
    <w:rsid w:val="00267CEE"/>
    <w:rsid w:val="00267E9B"/>
    <w:rsid w:val="002710E1"/>
    <w:rsid w:val="00271629"/>
    <w:rsid w:val="00271718"/>
    <w:rsid w:val="00271C2C"/>
    <w:rsid w:val="002722F5"/>
    <w:rsid w:val="0027243B"/>
    <w:rsid w:val="00272474"/>
    <w:rsid w:val="00272801"/>
    <w:rsid w:val="00272B1C"/>
    <w:rsid w:val="00272BD2"/>
    <w:rsid w:val="00272CEB"/>
    <w:rsid w:val="00272E12"/>
    <w:rsid w:val="00272F4E"/>
    <w:rsid w:val="002735E9"/>
    <w:rsid w:val="00273D76"/>
    <w:rsid w:val="0027435F"/>
    <w:rsid w:val="00274515"/>
    <w:rsid w:val="002747F9"/>
    <w:rsid w:val="0027498F"/>
    <w:rsid w:val="00274A37"/>
    <w:rsid w:val="00274EE7"/>
    <w:rsid w:val="00275BF0"/>
    <w:rsid w:val="00275BF3"/>
    <w:rsid w:val="0027657D"/>
    <w:rsid w:val="0027669F"/>
    <w:rsid w:val="00276F68"/>
    <w:rsid w:val="002774CC"/>
    <w:rsid w:val="00277947"/>
    <w:rsid w:val="00277DE1"/>
    <w:rsid w:val="0028029C"/>
    <w:rsid w:val="0028055F"/>
    <w:rsid w:val="00280E3D"/>
    <w:rsid w:val="00280FD3"/>
    <w:rsid w:val="00281A32"/>
    <w:rsid w:val="00281DBD"/>
    <w:rsid w:val="00282AB8"/>
    <w:rsid w:val="00282FB0"/>
    <w:rsid w:val="0028354B"/>
    <w:rsid w:val="00283963"/>
    <w:rsid w:val="00283D98"/>
    <w:rsid w:val="00284047"/>
    <w:rsid w:val="0028411F"/>
    <w:rsid w:val="002844DF"/>
    <w:rsid w:val="002846B2"/>
    <w:rsid w:val="002849CC"/>
    <w:rsid w:val="00284A10"/>
    <w:rsid w:val="00284CBE"/>
    <w:rsid w:val="00284DC8"/>
    <w:rsid w:val="002854FD"/>
    <w:rsid w:val="0028552C"/>
    <w:rsid w:val="002856DE"/>
    <w:rsid w:val="00285D31"/>
    <w:rsid w:val="00286094"/>
    <w:rsid w:val="002865CA"/>
    <w:rsid w:val="002874D4"/>
    <w:rsid w:val="002917ED"/>
    <w:rsid w:val="00291E23"/>
    <w:rsid w:val="002924F9"/>
    <w:rsid w:val="00292710"/>
    <w:rsid w:val="00293570"/>
    <w:rsid w:val="00293778"/>
    <w:rsid w:val="0029383A"/>
    <w:rsid w:val="00293C2E"/>
    <w:rsid w:val="00293F6D"/>
    <w:rsid w:val="002942C3"/>
    <w:rsid w:val="00294BA7"/>
    <w:rsid w:val="00294EEE"/>
    <w:rsid w:val="00295345"/>
    <w:rsid w:val="00295E7B"/>
    <w:rsid w:val="0029647B"/>
    <w:rsid w:val="002966C3"/>
    <w:rsid w:val="002970D6"/>
    <w:rsid w:val="0029785A"/>
    <w:rsid w:val="002A0A5B"/>
    <w:rsid w:val="002A0E3E"/>
    <w:rsid w:val="002A1115"/>
    <w:rsid w:val="002A18BB"/>
    <w:rsid w:val="002A1C9B"/>
    <w:rsid w:val="002A1EAF"/>
    <w:rsid w:val="002A1EE1"/>
    <w:rsid w:val="002A21CF"/>
    <w:rsid w:val="002A2408"/>
    <w:rsid w:val="002A24D7"/>
    <w:rsid w:val="002A2A34"/>
    <w:rsid w:val="002A2AC8"/>
    <w:rsid w:val="002A2BC1"/>
    <w:rsid w:val="002A374C"/>
    <w:rsid w:val="002A503A"/>
    <w:rsid w:val="002A5247"/>
    <w:rsid w:val="002A549B"/>
    <w:rsid w:val="002A5DE0"/>
    <w:rsid w:val="002A62EC"/>
    <w:rsid w:val="002A63A4"/>
    <w:rsid w:val="002A63B9"/>
    <w:rsid w:val="002A71A6"/>
    <w:rsid w:val="002A738D"/>
    <w:rsid w:val="002A7607"/>
    <w:rsid w:val="002A7805"/>
    <w:rsid w:val="002A7EE4"/>
    <w:rsid w:val="002A7F12"/>
    <w:rsid w:val="002B0B9A"/>
    <w:rsid w:val="002B0BEF"/>
    <w:rsid w:val="002B12C0"/>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6F5B"/>
    <w:rsid w:val="002B767A"/>
    <w:rsid w:val="002B7ED7"/>
    <w:rsid w:val="002B7F0F"/>
    <w:rsid w:val="002C02C3"/>
    <w:rsid w:val="002C0BDD"/>
    <w:rsid w:val="002C0C41"/>
    <w:rsid w:val="002C0F91"/>
    <w:rsid w:val="002C1958"/>
    <w:rsid w:val="002C1AAB"/>
    <w:rsid w:val="002C27E2"/>
    <w:rsid w:val="002C28AC"/>
    <w:rsid w:val="002C2E4F"/>
    <w:rsid w:val="002C32BD"/>
    <w:rsid w:val="002C3B05"/>
    <w:rsid w:val="002C3EBC"/>
    <w:rsid w:val="002C44BB"/>
    <w:rsid w:val="002C45EB"/>
    <w:rsid w:val="002C4A53"/>
    <w:rsid w:val="002C4C83"/>
    <w:rsid w:val="002C4F18"/>
    <w:rsid w:val="002C5326"/>
    <w:rsid w:val="002C53DB"/>
    <w:rsid w:val="002C5571"/>
    <w:rsid w:val="002C5A7B"/>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2A8D"/>
    <w:rsid w:val="002D383C"/>
    <w:rsid w:val="002D3ACF"/>
    <w:rsid w:val="002D3C08"/>
    <w:rsid w:val="002D472C"/>
    <w:rsid w:val="002D48D7"/>
    <w:rsid w:val="002D4F03"/>
    <w:rsid w:val="002D518C"/>
    <w:rsid w:val="002D5427"/>
    <w:rsid w:val="002D5494"/>
    <w:rsid w:val="002D5642"/>
    <w:rsid w:val="002D58BE"/>
    <w:rsid w:val="002D5AF4"/>
    <w:rsid w:val="002D63DD"/>
    <w:rsid w:val="002D6C06"/>
    <w:rsid w:val="002D6EDF"/>
    <w:rsid w:val="002D6F69"/>
    <w:rsid w:val="002E02EB"/>
    <w:rsid w:val="002E06FB"/>
    <w:rsid w:val="002E0893"/>
    <w:rsid w:val="002E0978"/>
    <w:rsid w:val="002E11F2"/>
    <w:rsid w:val="002E12C2"/>
    <w:rsid w:val="002E188B"/>
    <w:rsid w:val="002E2342"/>
    <w:rsid w:val="002E2A4A"/>
    <w:rsid w:val="002E2ACF"/>
    <w:rsid w:val="002E2F17"/>
    <w:rsid w:val="002E3217"/>
    <w:rsid w:val="002E3225"/>
    <w:rsid w:val="002E340F"/>
    <w:rsid w:val="002E3612"/>
    <w:rsid w:val="002E37E7"/>
    <w:rsid w:val="002E3D38"/>
    <w:rsid w:val="002E3FC2"/>
    <w:rsid w:val="002E4267"/>
    <w:rsid w:val="002E4DE1"/>
    <w:rsid w:val="002E4EDE"/>
    <w:rsid w:val="002E504E"/>
    <w:rsid w:val="002E51B0"/>
    <w:rsid w:val="002E550A"/>
    <w:rsid w:val="002E557E"/>
    <w:rsid w:val="002E5666"/>
    <w:rsid w:val="002E56DE"/>
    <w:rsid w:val="002E641C"/>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1E7B"/>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2DC"/>
    <w:rsid w:val="002F6406"/>
    <w:rsid w:val="002F69C9"/>
    <w:rsid w:val="002F6A5C"/>
    <w:rsid w:val="002F6D4C"/>
    <w:rsid w:val="002F79D0"/>
    <w:rsid w:val="0030020B"/>
    <w:rsid w:val="00300599"/>
    <w:rsid w:val="00300697"/>
    <w:rsid w:val="003008E3"/>
    <w:rsid w:val="00300A76"/>
    <w:rsid w:val="00300B6E"/>
    <w:rsid w:val="00301549"/>
    <w:rsid w:val="00301862"/>
    <w:rsid w:val="00301DCB"/>
    <w:rsid w:val="00301F56"/>
    <w:rsid w:val="00302443"/>
    <w:rsid w:val="0030320F"/>
    <w:rsid w:val="0030338B"/>
    <w:rsid w:val="003038BA"/>
    <w:rsid w:val="00303E1B"/>
    <w:rsid w:val="00303F82"/>
    <w:rsid w:val="0030434B"/>
    <w:rsid w:val="00304396"/>
    <w:rsid w:val="00304651"/>
    <w:rsid w:val="00304C58"/>
    <w:rsid w:val="00304E72"/>
    <w:rsid w:val="00305132"/>
    <w:rsid w:val="00305294"/>
    <w:rsid w:val="003055A9"/>
    <w:rsid w:val="00305885"/>
    <w:rsid w:val="00306353"/>
    <w:rsid w:val="003067C0"/>
    <w:rsid w:val="00306894"/>
    <w:rsid w:val="00306B3E"/>
    <w:rsid w:val="003077B7"/>
    <w:rsid w:val="003078C6"/>
    <w:rsid w:val="00307913"/>
    <w:rsid w:val="00307A86"/>
    <w:rsid w:val="00307D34"/>
    <w:rsid w:val="00310185"/>
    <w:rsid w:val="00310508"/>
    <w:rsid w:val="00310FB7"/>
    <w:rsid w:val="00311320"/>
    <w:rsid w:val="00311EAA"/>
    <w:rsid w:val="00312509"/>
    <w:rsid w:val="003125F2"/>
    <w:rsid w:val="00312887"/>
    <w:rsid w:val="003129F5"/>
    <w:rsid w:val="00312B83"/>
    <w:rsid w:val="00312F7F"/>
    <w:rsid w:val="00313105"/>
    <w:rsid w:val="00313EBB"/>
    <w:rsid w:val="00314260"/>
    <w:rsid w:val="00314690"/>
    <w:rsid w:val="003149C5"/>
    <w:rsid w:val="00315FC6"/>
    <w:rsid w:val="0031635E"/>
    <w:rsid w:val="0031656B"/>
    <w:rsid w:val="003168E8"/>
    <w:rsid w:val="00316F71"/>
    <w:rsid w:val="00316FE3"/>
    <w:rsid w:val="003170E4"/>
    <w:rsid w:val="00317553"/>
    <w:rsid w:val="00317642"/>
    <w:rsid w:val="00317767"/>
    <w:rsid w:val="00317BBA"/>
    <w:rsid w:val="00317D6E"/>
    <w:rsid w:val="00317DC1"/>
    <w:rsid w:val="0032048E"/>
    <w:rsid w:val="0032094C"/>
    <w:rsid w:val="0032100D"/>
    <w:rsid w:val="00321970"/>
    <w:rsid w:val="00321A0A"/>
    <w:rsid w:val="00321ACC"/>
    <w:rsid w:val="0032205E"/>
    <w:rsid w:val="00322300"/>
    <w:rsid w:val="003223AF"/>
    <w:rsid w:val="003224B8"/>
    <w:rsid w:val="00322F1A"/>
    <w:rsid w:val="00324249"/>
    <w:rsid w:val="003242F6"/>
    <w:rsid w:val="00324626"/>
    <w:rsid w:val="003249D0"/>
    <w:rsid w:val="0032505F"/>
    <w:rsid w:val="003259FC"/>
    <w:rsid w:val="00325BF1"/>
    <w:rsid w:val="0032620B"/>
    <w:rsid w:val="00326533"/>
    <w:rsid w:val="003265AA"/>
    <w:rsid w:val="0032699B"/>
    <w:rsid w:val="00326D9E"/>
    <w:rsid w:val="00326DEC"/>
    <w:rsid w:val="00326E97"/>
    <w:rsid w:val="00327084"/>
    <w:rsid w:val="003270DC"/>
    <w:rsid w:val="00327536"/>
    <w:rsid w:val="00327558"/>
    <w:rsid w:val="003275A8"/>
    <w:rsid w:val="00330F4E"/>
    <w:rsid w:val="003316FA"/>
    <w:rsid w:val="0033171E"/>
    <w:rsid w:val="003319F7"/>
    <w:rsid w:val="00331C1A"/>
    <w:rsid w:val="00332021"/>
    <w:rsid w:val="00332EAE"/>
    <w:rsid w:val="00332F16"/>
    <w:rsid w:val="00333513"/>
    <w:rsid w:val="00334253"/>
    <w:rsid w:val="00334395"/>
    <w:rsid w:val="00334E75"/>
    <w:rsid w:val="00334E7F"/>
    <w:rsid w:val="00335689"/>
    <w:rsid w:val="00335F65"/>
    <w:rsid w:val="00335FB5"/>
    <w:rsid w:val="003367EA"/>
    <w:rsid w:val="00337995"/>
    <w:rsid w:val="0034005C"/>
    <w:rsid w:val="003402C0"/>
    <w:rsid w:val="00340456"/>
    <w:rsid w:val="0034062B"/>
    <w:rsid w:val="003416BB"/>
    <w:rsid w:val="00341703"/>
    <w:rsid w:val="003426E8"/>
    <w:rsid w:val="00342DCC"/>
    <w:rsid w:val="003434FE"/>
    <w:rsid w:val="003437B1"/>
    <w:rsid w:val="00343A84"/>
    <w:rsid w:val="00343C7A"/>
    <w:rsid w:val="003441D8"/>
    <w:rsid w:val="00344648"/>
    <w:rsid w:val="003448E7"/>
    <w:rsid w:val="00344D5C"/>
    <w:rsid w:val="003451D4"/>
    <w:rsid w:val="00345600"/>
    <w:rsid w:val="00345735"/>
    <w:rsid w:val="00345B5B"/>
    <w:rsid w:val="003462E0"/>
    <w:rsid w:val="003467FA"/>
    <w:rsid w:val="0034694F"/>
    <w:rsid w:val="003469CB"/>
    <w:rsid w:val="0034738F"/>
    <w:rsid w:val="003474DF"/>
    <w:rsid w:val="00350494"/>
    <w:rsid w:val="0035062F"/>
    <w:rsid w:val="00350A6A"/>
    <w:rsid w:val="00350D6B"/>
    <w:rsid w:val="003513E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277"/>
    <w:rsid w:val="00361515"/>
    <w:rsid w:val="00361546"/>
    <w:rsid w:val="00361606"/>
    <w:rsid w:val="00361BD7"/>
    <w:rsid w:val="0036236C"/>
    <w:rsid w:val="00363373"/>
    <w:rsid w:val="0036350E"/>
    <w:rsid w:val="003636CB"/>
    <w:rsid w:val="00364DF8"/>
    <w:rsid w:val="003650E2"/>
    <w:rsid w:val="00365772"/>
    <w:rsid w:val="003659EF"/>
    <w:rsid w:val="00365D8F"/>
    <w:rsid w:val="00366301"/>
    <w:rsid w:val="00366841"/>
    <w:rsid w:val="00366A8D"/>
    <w:rsid w:val="00367031"/>
    <w:rsid w:val="0036708E"/>
    <w:rsid w:val="003671A0"/>
    <w:rsid w:val="00367334"/>
    <w:rsid w:val="003673F4"/>
    <w:rsid w:val="003678B9"/>
    <w:rsid w:val="00367A27"/>
    <w:rsid w:val="00370561"/>
    <w:rsid w:val="003706F6"/>
    <w:rsid w:val="0037073A"/>
    <w:rsid w:val="00370F1B"/>
    <w:rsid w:val="00371227"/>
    <w:rsid w:val="0037130E"/>
    <w:rsid w:val="0037191E"/>
    <w:rsid w:val="00371D19"/>
    <w:rsid w:val="00372819"/>
    <w:rsid w:val="003728E6"/>
    <w:rsid w:val="0037364D"/>
    <w:rsid w:val="00373877"/>
    <w:rsid w:val="003738AD"/>
    <w:rsid w:val="00373EB5"/>
    <w:rsid w:val="003741DE"/>
    <w:rsid w:val="003744AD"/>
    <w:rsid w:val="00374655"/>
    <w:rsid w:val="003747A4"/>
    <w:rsid w:val="003749A3"/>
    <w:rsid w:val="00374D22"/>
    <w:rsid w:val="00374E0D"/>
    <w:rsid w:val="0037520A"/>
    <w:rsid w:val="0037543B"/>
    <w:rsid w:val="003761FF"/>
    <w:rsid w:val="00376A45"/>
    <w:rsid w:val="00376B11"/>
    <w:rsid w:val="00376C0F"/>
    <w:rsid w:val="00377274"/>
    <w:rsid w:val="00377308"/>
    <w:rsid w:val="003777E7"/>
    <w:rsid w:val="00377A4F"/>
    <w:rsid w:val="00377BE6"/>
    <w:rsid w:val="00377F40"/>
    <w:rsid w:val="003800A7"/>
    <w:rsid w:val="0038010F"/>
    <w:rsid w:val="0038062A"/>
    <w:rsid w:val="0038109C"/>
    <w:rsid w:val="00381117"/>
    <w:rsid w:val="0038118B"/>
    <w:rsid w:val="00381689"/>
    <w:rsid w:val="00381B89"/>
    <w:rsid w:val="00381E63"/>
    <w:rsid w:val="00382316"/>
    <w:rsid w:val="00382680"/>
    <w:rsid w:val="00382992"/>
    <w:rsid w:val="00382C55"/>
    <w:rsid w:val="00382E52"/>
    <w:rsid w:val="003830DD"/>
    <w:rsid w:val="0038315F"/>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6FFB"/>
    <w:rsid w:val="0038792F"/>
    <w:rsid w:val="00387A3F"/>
    <w:rsid w:val="003903EC"/>
    <w:rsid w:val="00390CB5"/>
    <w:rsid w:val="00390ED1"/>
    <w:rsid w:val="00390EE5"/>
    <w:rsid w:val="00391133"/>
    <w:rsid w:val="00391DBF"/>
    <w:rsid w:val="003928C3"/>
    <w:rsid w:val="00392D2C"/>
    <w:rsid w:val="00392D98"/>
    <w:rsid w:val="0039351D"/>
    <w:rsid w:val="003939F5"/>
    <w:rsid w:val="00393AF1"/>
    <w:rsid w:val="00393D0D"/>
    <w:rsid w:val="00393D3E"/>
    <w:rsid w:val="00393E66"/>
    <w:rsid w:val="00393F29"/>
    <w:rsid w:val="00394075"/>
    <w:rsid w:val="003946E1"/>
    <w:rsid w:val="00394A92"/>
    <w:rsid w:val="00394B99"/>
    <w:rsid w:val="00395074"/>
    <w:rsid w:val="003953BD"/>
    <w:rsid w:val="00395B72"/>
    <w:rsid w:val="00395BD3"/>
    <w:rsid w:val="00395D4F"/>
    <w:rsid w:val="00395F3E"/>
    <w:rsid w:val="0039659E"/>
    <w:rsid w:val="00396884"/>
    <w:rsid w:val="00396C50"/>
    <w:rsid w:val="00396C7B"/>
    <w:rsid w:val="00396F8C"/>
    <w:rsid w:val="00397384"/>
    <w:rsid w:val="00397F79"/>
    <w:rsid w:val="003A0839"/>
    <w:rsid w:val="003A0A96"/>
    <w:rsid w:val="003A0E52"/>
    <w:rsid w:val="003A1780"/>
    <w:rsid w:val="003A181C"/>
    <w:rsid w:val="003A1B0A"/>
    <w:rsid w:val="003A1CD6"/>
    <w:rsid w:val="003A25C7"/>
    <w:rsid w:val="003A2966"/>
    <w:rsid w:val="003A2B81"/>
    <w:rsid w:val="003A2BF9"/>
    <w:rsid w:val="003A3260"/>
    <w:rsid w:val="003A355C"/>
    <w:rsid w:val="003A3B92"/>
    <w:rsid w:val="003A40EB"/>
    <w:rsid w:val="003A476D"/>
    <w:rsid w:val="003A4F7C"/>
    <w:rsid w:val="003A554E"/>
    <w:rsid w:val="003A56B0"/>
    <w:rsid w:val="003A5DE8"/>
    <w:rsid w:val="003A60F9"/>
    <w:rsid w:val="003A6F7F"/>
    <w:rsid w:val="003A797F"/>
    <w:rsid w:val="003B00D8"/>
    <w:rsid w:val="003B059E"/>
    <w:rsid w:val="003B15BC"/>
    <w:rsid w:val="003B1716"/>
    <w:rsid w:val="003B1B6B"/>
    <w:rsid w:val="003B24B7"/>
    <w:rsid w:val="003B26AE"/>
    <w:rsid w:val="003B3525"/>
    <w:rsid w:val="003B359D"/>
    <w:rsid w:val="003B3603"/>
    <w:rsid w:val="003B392D"/>
    <w:rsid w:val="003B3C32"/>
    <w:rsid w:val="003B4175"/>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2EBC"/>
    <w:rsid w:val="003C326F"/>
    <w:rsid w:val="003C3355"/>
    <w:rsid w:val="003C340A"/>
    <w:rsid w:val="003C3B4D"/>
    <w:rsid w:val="003C3B99"/>
    <w:rsid w:val="003C3DAD"/>
    <w:rsid w:val="003C3EA6"/>
    <w:rsid w:val="003C3EB3"/>
    <w:rsid w:val="003C45D3"/>
    <w:rsid w:val="003C4FC2"/>
    <w:rsid w:val="003C512A"/>
    <w:rsid w:val="003C5148"/>
    <w:rsid w:val="003C5567"/>
    <w:rsid w:val="003C581F"/>
    <w:rsid w:val="003C5917"/>
    <w:rsid w:val="003C601E"/>
    <w:rsid w:val="003C604A"/>
    <w:rsid w:val="003C626A"/>
    <w:rsid w:val="003C629C"/>
    <w:rsid w:val="003C6399"/>
    <w:rsid w:val="003C71BF"/>
    <w:rsid w:val="003C7986"/>
    <w:rsid w:val="003D0067"/>
    <w:rsid w:val="003D09A7"/>
    <w:rsid w:val="003D0DA7"/>
    <w:rsid w:val="003D114B"/>
    <w:rsid w:val="003D15DF"/>
    <w:rsid w:val="003D1B1E"/>
    <w:rsid w:val="003D1C33"/>
    <w:rsid w:val="003D2246"/>
    <w:rsid w:val="003D23CD"/>
    <w:rsid w:val="003D27AC"/>
    <w:rsid w:val="003D27E8"/>
    <w:rsid w:val="003D2986"/>
    <w:rsid w:val="003D324F"/>
    <w:rsid w:val="003D325F"/>
    <w:rsid w:val="003D3DF1"/>
    <w:rsid w:val="003D3F9B"/>
    <w:rsid w:val="003D458D"/>
    <w:rsid w:val="003D4642"/>
    <w:rsid w:val="003D4776"/>
    <w:rsid w:val="003D4BDC"/>
    <w:rsid w:val="003D4BE6"/>
    <w:rsid w:val="003D4DB7"/>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1BA"/>
    <w:rsid w:val="003E022C"/>
    <w:rsid w:val="003E04E9"/>
    <w:rsid w:val="003E0AA7"/>
    <w:rsid w:val="003E0AD3"/>
    <w:rsid w:val="003E0F29"/>
    <w:rsid w:val="003E162D"/>
    <w:rsid w:val="003E1727"/>
    <w:rsid w:val="003E1834"/>
    <w:rsid w:val="003E1BC6"/>
    <w:rsid w:val="003E1C46"/>
    <w:rsid w:val="003E269A"/>
    <w:rsid w:val="003E295B"/>
    <w:rsid w:val="003E29E2"/>
    <w:rsid w:val="003E2C3D"/>
    <w:rsid w:val="003E2D4A"/>
    <w:rsid w:val="003E3773"/>
    <w:rsid w:val="003E3932"/>
    <w:rsid w:val="003E3940"/>
    <w:rsid w:val="003E40B2"/>
    <w:rsid w:val="003E4324"/>
    <w:rsid w:val="003E4A53"/>
    <w:rsid w:val="003E4C42"/>
    <w:rsid w:val="003E4CBD"/>
    <w:rsid w:val="003E582B"/>
    <w:rsid w:val="003E5923"/>
    <w:rsid w:val="003E6408"/>
    <w:rsid w:val="003E68B3"/>
    <w:rsid w:val="003F0959"/>
    <w:rsid w:val="003F0D59"/>
    <w:rsid w:val="003F17F2"/>
    <w:rsid w:val="003F1C1E"/>
    <w:rsid w:val="003F2021"/>
    <w:rsid w:val="003F279F"/>
    <w:rsid w:val="003F2B35"/>
    <w:rsid w:val="003F2B9E"/>
    <w:rsid w:val="003F3229"/>
    <w:rsid w:val="003F3A3A"/>
    <w:rsid w:val="003F3ACD"/>
    <w:rsid w:val="003F41D8"/>
    <w:rsid w:val="003F422E"/>
    <w:rsid w:val="003F44C4"/>
    <w:rsid w:val="003F44C7"/>
    <w:rsid w:val="003F4B8B"/>
    <w:rsid w:val="003F51D1"/>
    <w:rsid w:val="003F53C9"/>
    <w:rsid w:val="003F59D5"/>
    <w:rsid w:val="003F616A"/>
    <w:rsid w:val="003F6388"/>
    <w:rsid w:val="003F65A1"/>
    <w:rsid w:val="003F703E"/>
    <w:rsid w:val="003F7DC4"/>
    <w:rsid w:val="00400809"/>
    <w:rsid w:val="00400819"/>
    <w:rsid w:val="0040103D"/>
    <w:rsid w:val="004011B9"/>
    <w:rsid w:val="00401201"/>
    <w:rsid w:val="00401242"/>
    <w:rsid w:val="00401476"/>
    <w:rsid w:val="004016C6"/>
    <w:rsid w:val="00401BB8"/>
    <w:rsid w:val="00401C87"/>
    <w:rsid w:val="0040246D"/>
    <w:rsid w:val="00403353"/>
    <w:rsid w:val="004041F4"/>
    <w:rsid w:val="00404715"/>
    <w:rsid w:val="004049E2"/>
    <w:rsid w:val="00404B26"/>
    <w:rsid w:val="00404C16"/>
    <w:rsid w:val="00404E8B"/>
    <w:rsid w:val="00405A46"/>
    <w:rsid w:val="00405EA2"/>
    <w:rsid w:val="00405FEE"/>
    <w:rsid w:val="0040610A"/>
    <w:rsid w:val="00406772"/>
    <w:rsid w:val="00406822"/>
    <w:rsid w:val="004074AC"/>
    <w:rsid w:val="00407C47"/>
    <w:rsid w:val="00410082"/>
    <w:rsid w:val="004108B2"/>
    <w:rsid w:val="00412653"/>
    <w:rsid w:val="00413162"/>
    <w:rsid w:val="00413258"/>
    <w:rsid w:val="004135E1"/>
    <w:rsid w:val="004137D9"/>
    <w:rsid w:val="004142BD"/>
    <w:rsid w:val="004145B2"/>
    <w:rsid w:val="00414623"/>
    <w:rsid w:val="00414B15"/>
    <w:rsid w:val="004159DD"/>
    <w:rsid w:val="00415CF4"/>
    <w:rsid w:val="00416DD8"/>
    <w:rsid w:val="00416FDB"/>
    <w:rsid w:val="004177E5"/>
    <w:rsid w:val="00417EC4"/>
    <w:rsid w:val="0042002D"/>
    <w:rsid w:val="00420D6D"/>
    <w:rsid w:val="00421263"/>
    <w:rsid w:val="0042140A"/>
    <w:rsid w:val="0042179D"/>
    <w:rsid w:val="00422427"/>
    <w:rsid w:val="00422900"/>
    <w:rsid w:val="0042298D"/>
    <w:rsid w:val="00422E69"/>
    <w:rsid w:val="00423176"/>
    <w:rsid w:val="00423900"/>
    <w:rsid w:val="00423BCF"/>
    <w:rsid w:val="00424048"/>
    <w:rsid w:val="004241AD"/>
    <w:rsid w:val="00424577"/>
    <w:rsid w:val="00424C98"/>
    <w:rsid w:val="00424DAB"/>
    <w:rsid w:val="00424EE2"/>
    <w:rsid w:val="00424F4E"/>
    <w:rsid w:val="00424F56"/>
    <w:rsid w:val="0042538E"/>
    <w:rsid w:val="004255E3"/>
    <w:rsid w:val="00425752"/>
    <w:rsid w:val="00425DF5"/>
    <w:rsid w:val="00426B6D"/>
    <w:rsid w:val="00427A27"/>
    <w:rsid w:val="00427A98"/>
    <w:rsid w:val="00430260"/>
    <w:rsid w:val="004302A6"/>
    <w:rsid w:val="004305B2"/>
    <w:rsid w:val="00430736"/>
    <w:rsid w:val="00430AD7"/>
    <w:rsid w:val="00430C8D"/>
    <w:rsid w:val="00430F7F"/>
    <w:rsid w:val="00431993"/>
    <w:rsid w:val="00431ADE"/>
    <w:rsid w:val="00431B1E"/>
    <w:rsid w:val="00431D8B"/>
    <w:rsid w:val="00432366"/>
    <w:rsid w:val="004324DF"/>
    <w:rsid w:val="0043280C"/>
    <w:rsid w:val="00432D0B"/>
    <w:rsid w:val="00433224"/>
    <w:rsid w:val="004339D7"/>
    <w:rsid w:val="00433E95"/>
    <w:rsid w:val="00433F30"/>
    <w:rsid w:val="00434ADE"/>
    <w:rsid w:val="00434D35"/>
    <w:rsid w:val="004355B9"/>
    <w:rsid w:val="00435A76"/>
    <w:rsid w:val="00436679"/>
    <w:rsid w:val="0043684E"/>
    <w:rsid w:val="0043710F"/>
    <w:rsid w:val="00437690"/>
    <w:rsid w:val="00437BE8"/>
    <w:rsid w:val="00440217"/>
    <w:rsid w:val="004403A4"/>
    <w:rsid w:val="00440710"/>
    <w:rsid w:val="00440AB4"/>
    <w:rsid w:val="00441081"/>
    <w:rsid w:val="00441B23"/>
    <w:rsid w:val="00441DF6"/>
    <w:rsid w:val="00442C1B"/>
    <w:rsid w:val="00442C75"/>
    <w:rsid w:val="00442DC6"/>
    <w:rsid w:val="00443794"/>
    <w:rsid w:val="00443917"/>
    <w:rsid w:val="00444410"/>
    <w:rsid w:val="00444742"/>
    <w:rsid w:val="00444EAD"/>
    <w:rsid w:val="00445090"/>
    <w:rsid w:val="00445147"/>
    <w:rsid w:val="0044519C"/>
    <w:rsid w:val="004452D3"/>
    <w:rsid w:val="004453CC"/>
    <w:rsid w:val="00445777"/>
    <w:rsid w:val="00445BA0"/>
    <w:rsid w:val="004460E6"/>
    <w:rsid w:val="00446217"/>
    <w:rsid w:val="00446921"/>
    <w:rsid w:val="00446F84"/>
    <w:rsid w:val="004472F0"/>
    <w:rsid w:val="00447C43"/>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3ECF"/>
    <w:rsid w:val="004548B2"/>
    <w:rsid w:val="0045549A"/>
    <w:rsid w:val="00455550"/>
    <w:rsid w:val="00455845"/>
    <w:rsid w:val="00455BC8"/>
    <w:rsid w:val="00455C06"/>
    <w:rsid w:val="00455C87"/>
    <w:rsid w:val="00456258"/>
    <w:rsid w:val="0045671D"/>
    <w:rsid w:val="00456A7A"/>
    <w:rsid w:val="00456F91"/>
    <w:rsid w:val="00457587"/>
    <w:rsid w:val="00457660"/>
    <w:rsid w:val="00457712"/>
    <w:rsid w:val="00457D18"/>
    <w:rsid w:val="0046028C"/>
    <w:rsid w:val="004602F2"/>
    <w:rsid w:val="00460660"/>
    <w:rsid w:val="004608AF"/>
    <w:rsid w:val="00460D53"/>
    <w:rsid w:val="00460D7B"/>
    <w:rsid w:val="00461766"/>
    <w:rsid w:val="00461872"/>
    <w:rsid w:val="004623E3"/>
    <w:rsid w:val="004626D4"/>
    <w:rsid w:val="0046291B"/>
    <w:rsid w:val="00462B5A"/>
    <w:rsid w:val="00462FAD"/>
    <w:rsid w:val="00462FBE"/>
    <w:rsid w:val="004630FD"/>
    <w:rsid w:val="0046378B"/>
    <w:rsid w:val="004639CD"/>
    <w:rsid w:val="00463F32"/>
    <w:rsid w:val="00464FB6"/>
    <w:rsid w:val="00465620"/>
    <w:rsid w:val="00465677"/>
    <w:rsid w:val="0046572D"/>
    <w:rsid w:val="004662A2"/>
    <w:rsid w:val="004664B7"/>
    <w:rsid w:val="004668AB"/>
    <w:rsid w:val="00466F25"/>
    <w:rsid w:val="004670D0"/>
    <w:rsid w:val="004671B4"/>
    <w:rsid w:val="0046724B"/>
    <w:rsid w:val="00467CD7"/>
    <w:rsid w:val="0047023D"/>
    <w:rsid w:val="00471274"/>
    <w:rsid w:val="00471440"/>
    <w:rsid w:val="0047190C"/>
    <w:rsid w:val="00471BB8"/>
    <w:rsid w:val="00471E48"/>
    <w:rsid w:val="00472325"/>
    <w:rsid w:val="00472562"/>
    <w:rsid w:val="00472E72"/>
    <w:rsid w:val="004732A9"/>
    <w:rsid w:val="004736E5"/>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A05"/>
    <w:rsid w:val="00477B6B"/>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3F99"/>
    <w:rsid w:val="00484E30"/>
    <w:rsid w:val="00484F35"/>
    <w:rsid w:val="004854C2"/>
    <w:rsid w:val="00485B1F"/>
    <w:rsid w:val="004863E0"/>
    <w:rsid w:val="00486632"/>
    <w:rsid w:val="00486794"/>
    <w:rsid w:val="00486951"/>
    <w:rsid w:val="004869DF"/>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4DD5"/>
    <w:rsid w:val="0049527E"/>
    <w:rsid w:val="0049543B"/>
    <w:rsid w:val="004955BB"/>
    <w:rsid w:val="004959B5"/>
    <w:rsid w:val="00495DB4"/>
    <w:rsid w:val="00495F24"/>
    <w:rsid w:val="00495F73"/>
    <w:rsid w:val="004960B6"/>
    <w:rsid w:val="00496D3E"/>
    <w:rsid w:val="0049711D"/>
    <w:rsid w:val="00497285"/>
    <w:rsid w:val="004977CF"/>
    <w:rsid w:val="00497FB2"/>
    <w:rsid w:val="004A0014"/>
    <w:rsid w:val="004A00D5"/>
    <w:rsid w:val="004A032F"/>
    <w:rsid w:val="004A068C"/>
    <w:rsid w:val="004A0763"/>
    <w:rsid w:val="004A1805"/>
    <w:rsid w:val="004A1A72"/>
    <w:rsid w:val="004A1DA4"/>
    <w:rsid w:val="004A1F50"/>
    <w:rsid w:val="004A2A02"/>
    <w:rsid w:val="004A2D47"/>
    <w:rsid w:val="004A349E"/>
    <w:rsid w:val="004A3C82"/>
    <w:rsid w:val="004A3D6C"/>
    <w:rsid w:val="004A3D8E"/>
    <w:rsid w:val="004A441F"/>
    <w:rsid w:val="004A4909"/>
    <w:rsid w:val="004A5512"/>
    <w:rsid w:val="004A66B0"/>
    <w:rsid w:val="004A6D9C"/>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919"/>
    <w:rsid w:val="004B3E8C"/>
    <w:rsid w:val="004B41E1"/>
    <w:rsid w:val="004B598D"/>
    <w:rsid w:val="004B60B9"/>
    <w:rsid w:val="004B6609"/>
    <w:rsid w:val="004B6677"/>
    <w:rsid w:val="004B6B0F"/>
    <w:rsid w:val="004B6FDF"/>
    <w:rsid w:val="004B7534"/>
    <w:rsid w:val="004B7980"/>
    <w:rsid w:val="004B7EC8"/>
    <w:rsid w:val="004C19AE"/>
    <w:rsid w:val="004C1A9D"/>
    <w:rsid w:val="004C1D17"/>
    <w:rsid w:val="004C2432"/>
    <w:rsid w:val="004C2651"/>
    <w:rsid w:val="004C2B2E"/>
    <w:rsid w:val="004C2E99"/>
    <w:rsid w:val="004C3648"/>
    <w:rsid w:val="004C3A7D"/>
    <w:rsid w:val="004C3EAB"/>
    <w:rsid w:val="004C52E6"/>
    <w:rsid w:val="004C5729"/>
    <w:rsid w:val="004C57B7"/>
    <w:rsid w:val="004C5AE4"/>
    <w:rsid w:val="004C5E15"/>
    <w:rsid w:val="004C5E80"/>
    <w:rsid w:val="004C60F1"/>
    <w:rsid w:val="004C61BB"/>
    <w:rsid w:val="004C682A"/>
    <w:rsid w:val="004C6A73"/>
    <w:rsid w:val="004C6B7A"/>
    <w:rsid w:val="004C7554"/>
    <w:rsid w:val="004C79D7"/>
    <w:rsid w:val="004D0492"/>
    <w:rsid w:val="004D0B9F"/>
    <w:rsid w:val="004D0BEB"/>
    <w:rsid w:val="004D0C4D"/>
    <w:rsid w:val="004D0D8A"/>
    <w:rsid w:val="004D12B0"/>
    <w:rsid w:val="004D1330"/>
    <w:rsid w:val="004D13EE"/>
    <w:rsid w:val="004D1992"/>
    <w:rsid w:val="004D1A5E"/>
    <w:rsid w:val="004D2067"/>
    <w:rsid w:val="004D20D9"/>
    <w:rsid w:val="004D227F"/>
    <w:rsid w:val="004D23D4"/>
    <w:rsid w:val="004D25B0"/>
    <w:rsid w:val="004D25B9"/>
    <w:rsid w:val="004D2E9D"/>
    <w:rsid w:val="004D32A7"/>
    <w:rsid w:val="004D3342"/>
    <w:rsid w:val="004D3913"/>
    <w:rsid w:val="004D3B52"/>
    <w:rsid w:val="004D3C26"/>
    <w:rsid w:val="004D3C42"/>
    <w:rsid w:val="004D3E8B"/>
    <w:rsid w:val="004D3F58"/>
    <w:rsid w:val="004D4536"/>
    <w:rsid w:val="004D45CD"/>
    <w:rsid w:val="004D4627"/>
    <w:rsid w:val="004D5692"/>
    <w:rsid w:val="004D622E"/>
    <w:rsid w:val="004D6F88"/>
    <w:rsid w:val="004D7799"/>
    <w:rsid w:val="004D7AD2"/>
    <w:rsid w:val="004E0401"/>
    <w:rsid w:val="004E0D93"/>
    <w:rsid w:val="004E0E35"/>
    <w:rsid w:val="004E0E41"/>
    <w:rsid w:val="004E0F5C"/>
    <w:rsid w:val="004E1943"/>
    <w:rsid w:val="004E22C6"/>
    <w:rsid w:val="004E243D"/>
    <w:rsid w:val="004E24D5"/>
    <w:rsid w:val="004E26DB"/>
    <w:rsid w:val="004E27CF"/>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7948"/>
    <w:rsid w:val="004E79B1"/>
    <w:rsid w:val="004E7A0E"/>
    <w:rsid w:val="004E7E65"/>
    <w:rsid w:val="004F0386"/>
    <w:rsid w:val="004F12E4"/>
    <w:rsid w:val="004F1713"/>
    <w:rsid w:val="004F1BA7"/>
    <w:rsid w:val="004F1E1C"/>
    <w:rsid w:val="004F1E36"/>
    <w:rsid w:val="004F1F0C"/>
    <w:rsid w:val="004F206B"/>
    <w:rsid w:val="004F2296"/>
    <w:rsid w:val="004F3912"/>
    <w:rsid w:val="004F3C7B"/>
    <w:rsid w:val="004F40E4"/>
    <w:rsid w:val="004F4772"/>
    <w:rsid w:val="004F49C0"/>
    <w:rsid w:val="004F4AB3"/>
    <w:rsid w:val="004F5ADA"/>
    <w:rsid w:val="004F5B0F"/>
    <w:rsid w:val="004F5E06"/>
    <w:rsid w:val="004F63C8"/>
    <w:rsid w:val="004F6C6B"/>
    <w:rsid w:val="004F6F75"/>
    <w:rsid w:val="004F70CE"/>
    <w:rsid w:val="004F72C7"/>
    <w:rsid w:val="00500736"/>
    <w:rsid w:val="00500786"/>
    <w:rsid w:val="00500BB7"/>
    <w:rsid w:val="00500CE2"/>
    <w:rsid w:val="00501344"/>
    <w:rsid w:val="0050164F"/>
    <w:rsid w:val="00501D7A"/>
    <w:rsid w:val="00502B79"/>
    <w:rsid w:val="00502DD5"/>
    <w:rsid w:val="00503316"/>
    <w:rsid w:val="00503A04"/>
    <w:rsid w:val="0050439B"/>
    <w:rsid w:val="0050474A"/>
    <w:rsid w:val="005048E5"/>
    <w:rsid w:val="00505F80"/>
    <w:rsid w:val="005060A9"/>
    <w:rsid w:val="005061F6"/>
    <w:rsid w:val="00506384"/>
    <w:rsid w:val="00506809"/>
    <w:rsid w:val="00506AE4"/>
    <w:rsid w:val="005071CC"/>
    <w:rsid w:val="0050770E"/>
    <w:rsid w:val="00510778"/>
    <w:rsid w:val="005107A4"/>
    <w:rsid w:val="005107FD"/>
    <w:rsid w:val="00510C4D"/>
    <w:rsid w:val="00511185"/>
    <w:rsid w:val="00511220"/>
    <w:rsid w:val="005112D4"/>
    <w:rsid w:val="00511693"/>
    <w:rsid w:val="00511EB5"/>
    <w:rsid w:val="0051285F"/>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9F3"/>
    <w:rsid w:val="00517C79"/>
    <w:rsid w:val="00517FFC"/>
    <w:rsid w:val="005204CD"/>
    <w:rsid w:val="005204F9"/>
    <w:rsid w:val="00520892"/>
    <w:rsid w:val="00520B60"/>
    <w:rsid w:val="00520B77"/>
    <w:rsid w:val="00520BEA"/>
    <w:rsid w:val="00521A96"/>
    <w:rsid w:val="005221E4"/>
    <w:rsid w:val="005237DD"/>
    <w:rsid w:val="0052391C"/>
    <w:rsid w:val="00523A6A"/>
    <w:rsid w:val="005240A5"/>
    <w:rsid w:val="005247B3"/>
    <w:rsid w:val="0052526D"/>
    <w:rsid w:val="0052564B"/>
    <w:rsid w:val="00525A8D"/>
    <w:rsid w:val="00525BB0"/>
    <w:rsid w:val="00525D3F"/>
    <w:rsid w:val="00525DDE"/>
    <w:rsid w:val="005266EB"/>
    <w:rsid w:val="00526BF8"/>
    <w:rsid w:val="00527B42"/>
    <w:rsid w:val="00530B0E"/>
    <w:rsid w:val="00530D12"/>
    <w:rsid w:val="005314A3"/>
    <w:rsid w:val="00531949"/>
    <w:rsid w:val="0053196D"/>
    <w:rsid w:val="00531BC6"/>
    <w:rsid w:val="00531BC9"/>
    <w:rsid w:val="005321E7"/>
    <w:rsid w:val="005324F0"/>
    <w:rsid w:val="005329D0"/>
    <w:rsid w:val="0053312F"/>
    <w:rsid w:val="00533FD2"/>
    <w:rsid w:val="00534512"/>
    <w:rsid w:val="00534671"/>
    <w:rsid w:val="0053498B"/>
    <w:rsid w:val="00534B88"/>
    <w:rsid w:val="00534F54"/>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10B"/>
    <w:rsid w:val="0054135D"/>
    <w:rsid w:val="005418FB"/>
    <w:rsid w:val="0054208D"/>
    <w:rsid w:val="005420C1"/>
    <w:rsid w:val="00542340"/>
    <w:rsid w:val="00542677"/>
    <w:rsid w:val="005426CE"/>
    <w:rsid w:val="0054276D"/>
    <w:rsid w:val="00542815"/>
    <w:rsid w:val="00542AC7"/>
    <w:rsid w:val="00542B0F"/>
    <w:rsid w:val="00542D1D"/>
    <w:rsid w:val="00543309"/>
    <w:rsid w:val="00543610"/>
    <w:rsid w:val="00543643"/>
    <w:rsid w:val="00544E01"/>
    <w:rsid w:val="0054527E"/>
    <w:rsid w:val="005452AF"/>
    <w:rsid w:val="00545514"/>
    <w:rsid w:val="00545F5D"/>
    <w:rsid w:val="005463BE"/>
    <w:rsid w:val="005469AB"/>
    <w:rsid w:val="00546D1D"/>
    <w:rsid w:val="00546FC3"/>
    <w:rsid w:val="0054734E"/>
    <w:rsid w:val="005476B9"/>
    <w:rsid w:val="005479AE"/>
    <w:rsid w:val="00547B03"/>
    <w:rsid w:val="00547E51"/>
    <w:rsid w:val="00550F5C"/>
    <w:rsid w:val="005514D7"/>
    <w:rsid w:val="005517BB"/>
    <w:rsid w:val="005518F6"/>
    <w:rsid w:val="00551B5C"/>
    <w:rsid w:val="0055206F"/>
    <w:rsid w:val="00552919"/>
    <w:rsid w:val="00552B2C"/>
    <w:rsid w:val="0055321E"/>
    <w:rsid w:val="005533D4"/>
    <w:rsid w:val="00553750"/>
    <w:rsid w:val="00553E31"/>
    <w:rsid w:val="00553FEF"/>
    <w:rsid w:val="0055420E"/>
    <w:rsid w:val="00554971"/>
    <w:rsid w:val="00554E1C"/>
    <w:rsid w:val="0055554D"/>
    <w:rsid w:val="005555A4"/>
    <w:rsid w:val="005556CE"/>
    <w:rsid w:val="005557CC"/>
    <w:rsid w:val="00555853"/>
    <w:rsid w:val="00555901"/>
    <w:rsid w:val="00555BA1"/>
    <w:rsid w:val="0055676B"/>
    <w:rsid w:val="005568E4"/>
    <w:rsid w:val="005568F2"/>
    <w:rsid w:val="005569F0"/>
    <w:rsid w:val="00556EB4"/>
    <w:rsid w:val="00557253"/>
    <w:rsid w:val="0056081D"/>
    <w:rsid w:val="005608FC"/>
    <w:rsid w:val="00560AE2"/>
    <w:rsid w:val="00560C94"/>
    <w:rsid w:val="0056169C"/>
    <w:rsid w:val="0056192F"/>
    <w:rsid w:val="0056194E"/>
    <w:rsid w:val="00561BBD"/>
    <w:rsid w:val="00561DD3"/>
    <w:rsid w:val="00561FBF"/>
    <w:rsid w:val="00562103"/>
    <w:rsid w:val="00562187"/>
    <w:rsid w:val="005629F4"/>
    <w:rsid w:val="00563272"/>
    <w:rsid w:val="005641A5"/>
    <w:rsid w:val="00564D66"/>
    <w:rsid w:val="005650AF"/>
    <w:rsid w:val="005654D8"/>
    <w:rsid w:val="005657D4"/>
    <w:rsid w:val="00565B19"/>
    <w:rsid w:val="005660CE"/>
    <w:rsid w:val="00566375"/>
    <w:rsid w:val="0056675F"/>
    <w:rsid w:val="00566974"/>
    <w:rsid w:val="00566E96"/>
    <w:rsid w:val="00567116"/>
    <w:rsid w:val="005671D3"/>
    <w:rsid w:val="00567306"/>
    <w:rsid w:val="00567470"/>
    <w:rsid w:val="00567D86"/>
    <w:rsid w:val="00570621"/>
    <w:rsid w:val="005709BB"/>
    <w:rsid w:val="005709C3"/>
    <w:rsid w:val="00570F56"/>
    <w:rsid w:val="005711D0"/>
    <w:rsid w:val="005719AF"/>
    <w:rsid w:val="00571EC2"/>
    <w:rsid w:val="00572DB3"/>
    <w:rsid w:val="00572EDF"/>
    <w:rsid w:val="00573624"/>
    <w:rsid w:val="005737A9"/>
    <w:rsid w:val="00573DD3"/>
    <w:rsid w:val="00574171"/>
    <w:rsid w:val="00574403"/>
    <w:rsid w:val="00574487"/>
    <w:rsid w:val="005749FE"/>
    <w:rsid w:val="00574A93"/>
    <w:rsid w:val="00575DD8"/>
    <w:rsid w:val="0057691C"/>
    <w:rsid w:val="0057693F"/>
    <w:rsid w:val="00576C49"/>
    <w:rsid w:val="0057713A"/>
    <w:rsid w:val="0057723A"/>
    <w:rsid w:val="00577B8A"/>
    <w:rsid w:val="00580563"/>
    <w:rsid w:val="005812CD"/>
    <w:rsid w:val="005813A3"/>
    <w:rsid w:val="00581FCB"/>
    <w:rsid w:val="00582124"/>
    <w:rsid w:val="0058229E"/>
    <w:rsid w:val="00583472"/>
    <w:rsid w:val="00583495"/>
    <w:rsid w:val="005834AF"/>
    <w:rsid w:val="0058402B"/>
    <w:rsid w:val="005842EB"/>
    <w:rsid w:val="005849F0"/>
    <w:rsid w:val="00584DE3"/>
    <w:rsid w:val="00584EFE"/>
    <w:rsid w:val="005855F5"/>
    <w:rsid w:val="00585E7F"/>
    <w:rsid w:val="0058609A"/>
    <w:rsid w:val="005865A8"/>
    <w:rsid w:val="00586A9B"/>
    <w:rsid w:val="00587256"/>
    <w:rsid w:val="00587399"/>
    <w:rsid w:val="00587892"/>
    <w:rsid w:val="005879E5"/>
    <w:rsid w:val="00587B12"/>
    <w:rsid w:val="005901DB"/>
    <w:rsid w:val="0059025A"/>
    <w:rsid w:val="005904E0"/>
    <w:rsid w:val="0059127D"/>
    <w:rsid w:val="00591444"/>
    <w:rsid w:val="00591645"/>
    <w:rsid w:val="00591F24"/>
    <w:rsid w:val="0059213D"/>
    <w:rsid w:val="00592319"/>
    <w:rsid w:val="005926EA"/>
    <w:rsid w:val="0059321E"/>
    <w:rsid w:val="00593296"/>
    <w:rsid w:val="005935AC"/>
    <w:rsid w:val="00593746"/>
    <w:rsid w:val="0059399E"/>
    <w:rsid w:val="00593A00"/>
    <w:rsid w:val="00594060"/>
    <w:rsid w:val="005947B9"/>
    <w:rsid w:val="0059489B"/>
    <w:rsid w:val="005948A1"/>
    <w:rsid w:val="00594946"/>
    <w:rsid w:val="00595398"/>
    <w:rsid w:val="00595612"/>
    <w:rsid w:val="00595BFA"/>
    <w:rsid w:val="00595F6C"/>
    <w:rsid w:val="005962BB"/>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511"/>
    <w:rsid w:val="005A0A95"/>
    <w:rsid w:val="005A0C51"/>
    <w:rsid w:val="005A1152"/>
    <w:rsid w:val="005A13EE"/>
    <w:rsid w:val="005A1FC2"/>
    <w:rsid w:val="005A2185"/>
    <w:rsid w:val="005A27B6"/>
    <w:rsid w:val="005A2A46"/>
    <w:rsid w:val="005A2AB6"/>
    <w:rsid w:val="005A3421"/>
    <w:rsid w:val="005A3436"/>
    <w:rsid w:val="005A35AD"/>
    <w:rsid w:val="005A3762"/>
    <w:rsid w:val="005A3C0B"/>
    <w:rsid w:val="005A3F1F"/>
    <w:rsid w:val="005A42AC"/>
    <w:rsid w:val="005A443A"/>
    <w:rsid w:val="005A44A2"/>
    <w:rsid w:val="005A4501"/>
    <w:rsid w:val="005A450C"/>
    <w:rsid w:val="005A5CB3"/>
    <w:rsid w:val="005A679A"/>
    <w:rsid w:val="005A67F0"/>
    <w:rsid w:val="005A73DE"/>
    <w:rsid w:val="005A7426"/>
    <w:rsid w:val="005A767A"/>
    <w:rsid w:val="005A782E"/>
    <w:rsid w:val="005A7B3B"/>
    <w:rsid w:val="005B06C1"/>
    <w:rsid w:val="005B08A9"/>
    <w:rsid w:val="005B097B"/>
    <w:rsid w:val="005B0BBE"/>
    <w:rsid w:val="005B0FA2"/>
    <w:rsid w:val="005B1069"/>
    <w:rsid w:val="005B10C2"/>
    <w:rsid w:val="005B10F7"/>
    <w:rsid w:val="005B1BD8"/>
    <w:rsid w:val="005B1C38"/>
    <w:rsid w:val="005B201C"/>
    <w:rsid w:val="005B213E"/>
    <w:rsid w:val="005B28CC"/>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3405"/>
    <w:rsid w:val="005C365F"/>
    <w:rsid w:val="005C3702"/>
    <w:rsid w:val="005C377B"/>
    <w:rsid w:val="005C3DEE"/>
    <w:rsid w:val="005C3F42"/>
    <w:rsid w:val="005C402C"/>
    <w:rsid w:val="005C4360"/>
    <w:rsid w:val="005C4853"/>
    <w:rsid w:val="005C4ABE"/>
    <w:rsid w:val="005C4C7A"/>
    <w:rsid w:val="005C5397"/>
    <w:rsid w:val="005C553A"/>
    <w:rsid w:val="005C5732"/>
    <w:rsid w:val="005C659F"/>
    <w:rsid w:val="005C6833"/>
    <w:rsid w:val="005C72C8"/>
    <w:rsid w:val="005C7DF7"/>
    <w:rsid w:val="005D097C"/>
    <w:rsid w:val="005D09E6"/>
    <w:rsid w:val="005D0A95"/>
    <w:rsid w:val="005D0B5D"/>
    <w:rsid w:val="005D13E7"/>
    <w:rsid w:val="005D1610"/>
    <w:rsid w:val="005D17C1"/>
    <w:rsid w:val="005D1E89"/>
    <w:rsid w:val="005D2969"/>
    <w:rsid w:val="005D29AB"/>
    <w:rsid w:val="005D2D0D"/>
    <w:rsid w:val="005D32E1"/>
    <w:rsid w:val="005D3840"/>
    <w:rsid w:val="005D3DEF"/>
    <w:rsid w:val="005D40BB"/>
    <w:rsid w:val="005D4442"/>
    <w:rsid w:val="005D4796"/>
    <w:rsid w:val="005D4DFA"/>
    <w:rsid w:val="005D51C5"/>
    <w:rsid w:val="005D5A01"/>
    <w:rsid w:val="005D5C7E"/>
    <w:rsid w:val="005D5E5A"/>
    <w:rsid w:val="005D6717"/>
    <w:rsid w:val="005D72A6"/>
    <w:rsid w:val="005D7A07"/>
    <w:rsid w:val="005D7CFC"/>
    <w:rsid w:val="005D7D5E"/>
    <w:rsid w:val="005D7F1F"/>
    <w:rsid w:val="005E023A"/>
    <w:rsid w:val="005E08E4"/>
    <w:rsid w:val="005E0B2A"/>
    <w:rsid w:val="005E0FE9"/>
    <w:rsid w:val="005E12CD"/>
    <w:rsid w:val="005E167C"/>
    <w:rsid w:val="005E1992"/>
    <w:rsid w:val="005E1B84"/>
    <w:rsid w:val="005E1D75"/>
    <w:rsid w:val="005E203B"/>
    <w:rsid w:val="005E258B"/>
    <w:rsid w:val="005E306A"/>
    <w:rsid w:val="005E33E1"/>
    <w:rsid w:val="005E34FA"/>
    <w:rsid w:val="005E3530"/>
    <w:rsid w:val="005E3B19"/>
    <w:rsid w:val="005E3D93"/>
    <w:rsid w:val="005E3F2A"/>
    <w:rsid w:val="005E404E"/>
    <w:rsid w:val="005E4070"/>
    <w:rsid w:val="005E4362"/>
    <w:rsid w:val="005E44DA"/>
    <w:rsid w:val="005E44FB"/>
    <w:rsid w:val="005E4C1E"/>
    <w:rsid w:val="005E518E"/>
    <w:rsid w:val="005E5817"/>
    <w:rsid w:val="005E5859"/>
    <w:rsid w:val="005E5DC8"/>
    <w:rsid w:val="005E6091"/>
    <w:rsid w:val="005E68E1"/>
    <w:rsid w:val="005E6B27"/>
    <w:rsid w:val="005E6C30"/>
    <w:rsid w:val="005E6DF6"/>
    <w:rsid w:val="005E7345"/>
    <w:rsid w:val="005E7B7A"/>
    <w:rsid w:val="005F0308"/>
    <w:rsid w:val="005F052B"/>
    <w:rsid w:val="005F0538"/>
    <w:rsid w:val="005F065E"/>
    <w:rsid w:val="005F09B1"/>
    <w:rsid w:val="005F0AE8"/>
    <w:rsid w:val="005F13AD"/>
    <w:rsid w:val="005F165F"/>
    <w:rsid w:val="005F295E"/>
    <w:rsid w:val="005F2DCE"/>
    <w:rsid w:val="005F358C"/>
    <w:rsid w:val="005F378F"/>
    <w:rsid w:val="005F3A7E"/>
    <w:rsid w:val="005F3B42"/>
    <w:rsid w:val="005F3D41"/>
    <w:rsid w:val="005F3E29"/>
    <w:rsid w:val="005F4266"/>
    <w:rsid w:val="005F42F3"/>
    <w:rsid w:val="005F4F28"/>
    <w:rsid w:val="005F52D3"/>
    <w:rsid w:val="005F5655"/>
    <w:rsid w:val="005F56FC"/>
    <w:rsid w:val="005F589C"/>
    <w:rsid w:val="005F59B6"/>
    <w:rsid w:val="005F6258"/>
    <w:rsid w:val="005F6948"/>
    <w:rsid w:val="005F7291"/>
    <w:rsid w:val="005F75E7"/>
    <w:rsid w:val="005F760B"/>
    <w:rsid w:val="00600094"/>
    <w:rsid w:val="006000FF"/>
    <w:rsid w:val="006004B7"/>
    <w:rsid w:val="00600D06"/>
    <w:rsid w:val="00600D4D"/>
    <w:rsid w:val="00600E12"/>
    <w:rsid w:val="006011B5"/>
    <w:rsid w:val="00601CD0"/>
    <w:rsid w:val="00601D9F"/>
    <w:rsid w:val="00601E83"/>
    <w:rsid w:val="0060239D"/>
    <w:rsid w:val="006026D0"/>
    <w:rsid w:val="0060294B"/>
    <w:rsid w:val="00602C5A"/>
    <w:rsid w:val="006036D7"/>
    <w:rsid w:val="00603D9A"/>
    <w:rsid w:val="006043E1"/>
    <w:rsid w:val="0060483B"/>
    <w:rsid w:val="00604A3A"/>
    <w:rsid w:val="00605182"/>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1EA"/>
    <w:rsid w:val="006114C7"/>
    <w:rsid w:val="00611677"/>
    <w:rsid w:val="006117BC"/>
    <w:rsid w:val="00611EDD"/>
    <w:rsid w:val="00612785"/>
    <w:rsid w:val="00612793"/>
    <w:rsid w:val="00612D1A"/>
    <w:rsid w:val="00613869"/>
    <w:rsid w:val="006139B7"/>
    <w:rsid w:val="00613E13"/>
    <w:rsid w:val="00613E40"/>
    <w:rsid w:val="00614422"/>
    <w:rsid w:val="00614B4F"/>
    <w:rsid w:val="00614BBE"/>
    <w:rsid w:val="00614D08"/>
    <w:rsid w:val="00614DC9"/>
    <w:rsid w:val="00614E5F"/>
    <w:rsid w:val="006151FE"/>
    <w:rsid w:val="006156B9"/>
    <w:rsid w:val="006157A8"/>
    <w:rsid w:val="00615D53"/>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619D"/>
    <w:rsid w:val="006266F4"/>
    <w:rsid w:val="00626813"/>
    <w:rsid w:val="006269C2"/>
    <w:rsid w:val="00626D1C"/>
    <w:rsid w:val="00626DEA"/>
    <w:rsid w:val="00626E07"/>
    <w:rsid w:val="00626F8F"/>
    <w:rsid w:val="006305EC"/>
    <w:rsid w:val="006306B9"/>
    <w:rsid w:val="006307B0"/>
    <w:rsid w:val="006308A2"/>
    <w:rsid w:val="00630E36"/>
    <w:rsid w:val="006310EF"/>
    <w:rsid w:val="00631223"/>
    <w:rsid w:val="00631739"/>
    <w:rsid w:val="0063178D"/>
    <w:rsid w:val="006317EC"/>
    <w:rsid w:val="00631E31"/>
    <w:rsid w:val="00632298"/>
    <w:rsid w:val="0063255B"/>
    <w:rsid w:val="006325FD"/>
    <w:rsid w:val="00632827"/>
    <w:rsid w:val="0063342E"/>
    <w:rsid w:val="0063349C"/>
    <w:rsid w:val="00633833"/>
    <w:rsid w:val="00633DFE"/>
    <w:rsid w:val="00634479"/>
    <w:rsid w:val="00634500"/>
    <w:rsid w:val="00634EBB"/>
    <w:rsid w:val="00635507"/>
    <w:rsid w:val="00636AA8"/>
    <w:rsid w:val="00637E12"/>
    <w:rsid w:val="006406F7"/>
    <w:rsid w:val="006409AF"/>
    <w:rsid w:val="00640A84"/>
    <w:rsid w:val="00640C8D"/>
    <w:rsid w:val="00640F34"/>
    <w:rsid w:val="00640F45"/>
    <w:rsid w:val="006413BC"/>
    <w:rsid w:val="00641745"/>
    <w:rsid w:val="00641BFA"/>
    <w:rsid w:val="00641CE8"/>
    <w:rsid w:val="00641FD0"/>
    <w:rsid w:val="006420E8"/>
    <w:rsid w:val="006421AF"/>
    <w:rsid w:val="00642712"/>
    <w:rsid w:val="00643518"/>
    <w:rsid w:val="00643740"/>
    <w:rsid w:val="006446ED"/>
    <w:rsid w:val="00644F3F"/>
    <w:rsid w:val="006451A3"/>
    <w:rsid w:val="00646717"/>
    <w:rsid w:val="006468DF"/>
    <w:rsid w:val="00646B9B"/>
    <w:rsid w:val="006476C8"/>
    <w:rsid w:val="006476CC"/>
    <w:rsid w:val="006500C1"/>
    <w:rsid w:val="00650904"/>
    <w:rsid w:val="00650F0B"/>
    <w:rsid w:val="0065198D"/>
    <w:rsid w:val="00651C87"/>
    <w:rsid w:val="00652009"/>
    <w:rsid w:val="00652604"/>
    <w:rsid w:val="0065299A"/>
    <w:rsid w:val="00652FE4"/>
    <w:rsid w:val="0065349A"/>
    <w:rsid w:val="00653BA8"/>
    <w:rsid w:val="0065429D"/>
    <w:rsid w:val="0065442D"/>
    <w:rsid w:val="006547A9"/>
    <w:rsid w:val="00654948"/>
    <w:rsid w:val="00654E9A"/>
    <w:rsid w:val="00655359"/>
    <w:rsid w:val="0065587E"/>
    <w:rsid w:val="00655AD0"/>
    <w:rsid w:val="00655B16"/>
    <w:rsid w:val="00655E36"/>
    <w:rsid w:val="0065661E"/>
    <w:rsid w:val="00656699"/>
    <w:rsid w:val="006567AD"/>
    <w:rsid w:val="00656801"/>
    <w:rsid w:val="00656B9E"/>
    <w:rsid w:val="00656C79"/>
    <w:rsid w:val="0065708A"/>
    <w:rsid w:val="00657CFC"/>
    <w:rsid w:val="00657E31"/>
    <w:rsid w:val="00660215"/>
    <w:rsid w:val="0066058F"/>
    <w:rsid w:val="00660CB2"/>
    <w:rsid w:val="00660D46"/>
    <w:rsid w:val="00660FA5"/>
    <w:rsid w:val="0066190A"/>
    <w:rsid w:val="00661C98"/>
    <w:rsid w:val="00662272"/>
    <w:rsid w:val="006629AA"/>
    <w:rsid w:val="00662A80"/>
    <w:rsid w:val="00662EC4"/>
    <w:rsid w:val="00662FA1"/>
    <w:rsid w:val="006630F7"/>
    <w:rsid w:val="00663B14"/>
    <w:rsid w:val="00664394"/>
    <w:rsid w:val="006645DA"/>
    <w:rsid w:val="00664A11"/>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701C9"/>
    <w:rsid w:val="0067056A"/>
    <w:rsid w:val="00670A2A"/>
    <w:rsid w:val="006720C6"/>
    <w:rsid w:val="006724B0"/>
    <w:rsid w:val="006725E0"/>
    <w:rsid w:val="00672AAB"/>
    <w:rsid w:val="006731DA"/>
    <w:rsid w:val="00673258"/>
    <w:rsid w:val="00673428"/>
    <w:rsid w:val="0067387A"/>
    <w:rsid w:val="00673E79"/>
    <w:rsid w:val="00673F6B"/>
    <w:rsid w:val="00674629"/>
    <w:rsid w:val="00674735"/>
    <w:rsid w:val="006749FF"/>
    <w:rsid w:val="00674E58"/>
    <w:rsid w:val="00674E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B70"/>
    <w:rsid w:val="00682D31"/>
    <w:rsid w:val="00682E72"/>
    <w:rsid w:val="00683001"/>
    <w:rsid w:val="00683216"/>
    <w:rsid w:val="00683332"/>
    <w:rsid w:val="006834BD"/>
    <w:rsid w:val="006834C8"/>
    <w:rsid w:val="006834CB"/>
    <w:rsid w:val="00683805"/>
    <w:rsid w:val="00683BB4"/>
    <w:rsid w:val="0068411C"/>
    <w:rsid w:val="0068461B"/>
    <w:rsid w:val="00684A94"/>
    <w:rsid w:val="00684EFC"/>
    <w:rsid w:val="00684F04"/>
    <w:rsid w:val="00685019"/>
    <w:rsid w:val="00685785"/>
    <w:rsid w:val="006864B2"/>
    <w:rsid w:val="00687807"/>
    <w:rsid w:val="00687AD7"/>
    <w:rsid w:val="00687BA7"/>
    <w:rsid w:val="00687BAB"/>
    <w:rsid w:val="00690455"/>
    <w:rsid w:val="006906FC"/>
    <w:rsid w:val="00690707"/>
    <w:rsid w:val="006907E7"/>
    <w:rsid w:val="00690B7E"/>
    <w:rsid w:val="006913F6"/>
    <w:rsid w:val="0069144D"/>
    <w:rsid w:val="00691986"/>
    <w:rsid w:val="00691B79"/>
    <w:rsid w:val="00691D71"/>
    <w:rsid w:val="00692E79"/>
    <w:rsid w:val="006931A1"/>
    <w:rsid w:val="006933B6"/>
    <w:rsid w:val="006933D4"/>
    <w:rsid w:val="006934C0"/>
    <w:rsid w:val="006936A8"/>
    <w:rsid w:val="00693B64"/>
    <w:rsid w:val="006951DB"/>
    <w:rsid w:val="00695217"/>
    <w:rsid w:val="006954FF"/>
    <w:rsid w:val="00695C58"/>
    <w:rsid w:val="00696ABD"/>
    <w:rsid w:val="00696D9D"/>
    <w:rsid w:val="00696E4F"/>
    <w:rsid w:val="00697873"/>
    <w:rsid w:val="006978FE"/>
    <w:rsid w:val="00697A88"/>
    <w:rsid w:val="006A0DAD"/>
    <w:rsid w:val="006A1752"/>
    <w:rsid w:val="006A21F7"/>
    <w:rsid w:val="006A224E"/>
    <w:rsid w:val="006A23EE"/>
    <w:rsid w:val="006A24FB"/>
    <w:rsid w:val="006A2A0F"/>
    <w:rsid w:val="006A3496"/>
    <w:rsid w:val="006A3861"/>
    <w:rsid w:val="006A3A5F"/>
    <w:rsid w:val="006A3C73"/>
    <w:rsid w:val="006A3F65"/>
    <w:rsid w:val="006A44C2"/>
    <w:rsid w:val="006A47C4"/>
    <w:rsid w:val="006A4C0E"/>
    <w:rsid w:val="006A4CD3"/>
    <w:rsid w:val="006A4DFF"/>
    <w:rsid w:val="006A5133"/>
    <w:rsid w:val="006A527B"/>
    <w:rsid w:val="006A564F"/>
    <w:rsid w:val="006A592B"/>
    <w:rsid w:val="006A5BC8"/>
    <w:rsid w:val="006A5CCA"/>
    <w:rsid w:val="006A5E35"/>
    <w:rsid w:val="006A5F1B"/>
    <w:rsid w:val="006A6BCC"/>
    <w:rsid w:val="006A6D47"/>
    <w:rsid w:val="006A705B"/>
    <w:rsid w:val="006A7099"/>
    <w:rsid w:val="006A7137"/>
    <w:rsid w:val="006A74B5"/>
    <w:rsid w:val="006A77CE"/>
    <w:rsid w:val="006B02F8"/>
    <w:rsid w:val="006B0B53"/>
    <w:rsid w:val="006B0C39"/>
    <w:rsid w:val="006B10FF"/>
    <w:rsid w:val="006B1828"/>
    <w:rsid w:val="006B1C7F"/>
    <w:rsid w:val="006B250C"/>
    <w:rsid w:val="006B35EA"/>
    <w:rsid w:val="006B37AD"/>
    <w:rsid w:val="006B38B1"/>
    <w:rsid w:val="006B3BD0"/>
    <w:rsid w:val="006B3C5D"/>
    <w:rsid w:val="006B3CEF"/>
    <w:rsid w:val="006B3D6E"/>
    <w:rsid w:val="006B4AE5"/>
    <w:rsid w:val="006B4E5A"/>
    <w:rsid w:val="006B4EAA"/>
    <w:rsid w:val="006B50F9"/>
    <w:rsid w:val="006B5733"/>
    <w:rsid w:val="006B5A79"/>
    <w:rsid w:val="006B5F1A"/>
    <w:rsid w:val="006B60A2"/>
    <w:rsid w:val="006B60DE"/>
    <w:rsid w:val="006B61B3"/>
    <w:rsid w:val="006B6BBD"/>
    <w:rsid w:val="006B6C85"/>
    <w:rsid w:val="006B6FFA"/>
    <w:rsid w:val="006B7A2B"/>
    <w:rsid w:val="006B7B05"/>
    <w:rsid w:val="006B7B38"/>
    <w:rsid w:val="006B7E1A"/>
    <w:rsid w:val="006C00E0"/>
    <w:rsid w:val="006C024E"/>
    <w:rsid w:val="006C02BB"/>
    <w:rsid w:val="006C0521"/>
    <w:rsid w:val="006C08CF"/>
    <w:rsid w:val="006C0FF1"/>
    <w:rsid w:val="006C1073"/>
    <w:rsid w:val="006C1651"/>
    <w:rsid w:val="006C1AA4"/>
    <w:rsid w:val="006C2470"/>
    <w:rsid w:val="006C2601"/>
    <w:rsid w:val="006C2C9F"/>
    <w:rsid w:val="006C3186"/>
    <w:rsid w:val="006C3F15"/>
    <w:rsid w:val="006C41DF"/>
    <w:rsid w:val="006C4243"/>
    <w:rsid w:val="006C4766"/>
    <w:rsid w:val="006C48AF"/>
    <w:rsid w:val="006C513F"/>
    <w:rsid w:val="006C5186"/>
    <w:rsid w:val="006C59AC"/>
    <w:rsid w:val="006C60B2"/>
    <w:rsid w:val="006C65CE"/>
    <w:rsid w:val="006C6A37"/>
    <w:rsid w:val="006C7606"/>
    <w:rsid w:val="006C7844"/>
    <w:rsid w:val="006D0252"/>
    <w:rsid w:val="006D0B55"/>
    <w:rsid w:val="006D15C8"/>
    <w:rsid w:val="006D1766"/>
    <w:rsid w:val="006D2180"/>
    <w:rsid w:val="006D2274"/>
    <w:rsid w:val="006D2BC5"/>
    <w:rsid w:val="006D2D02"/>
    <w:rsid w:val="006D2DAC"/>
    <w:rsid w:val="006D3A3A"/>
    <w:rsid w:val="006D3B38"/>
    <w:rsid w:val="006D3FCF"/>
    <w:rsid w:val="006D40D3"/>
    <w:rsid w:val="006D41AC"/>
    <w:rsid w:val="006D42A2"/>
    <w:rsid w:val="006D47B8"/>
    <w:rsid w:val="006D4958"/>
    <w:rsid w:val="006D4AFB"/>
    <w:rsid w:val="006D54DB"/>
    <w:rsid w:val="006D5686"/>
    <w:rsid w:val="006D5754"/>
    <w:rsid w:val="006D5E68"/>
    <w:rsid w:val="006D6556"/>
    <w:rsid w:val="006D7385"/>
    <w:rsid w:val="006D7493"/>
    <w:rsid w:val="006D7A9C"/>
    <w:rsid w:val="006E0EC6"/>
    <w:rsid w:val="006E0EDB"/>
    <w:rsid w:val="006E168B"/>
    <w:rsid w:val="006E1A3A"/>
    <w:rsid w:val="006E1DCD"/>
    <w:rsid w:val="006E2255"/>
    <w:rsid w:val="006E256C"/>
    <w:rsid w:val="006E25D8"/>
    <w:rsid w:val="006E2F5B"/>
    <w:rsid w:val="006E2FCC"/>
    <w:rsid w:val="006E3089"/>
    <w:rsid w:val="006E3625"/>
    <w:rsid w:val="006E3C31"/>
    <w:rsid w:val="006E43DF"/>
    <w:rsid w:val="006E49ED"/>
    <w:rsid w:val="006E4A20"/>
    <w:rsid w:val="006E4D87"/>
    <w:rsid w:val="006E56F1"/>
    <w:rsid w:val="006E571D"/>
    <w:rsid w:val="006E5720"/>
    <w:rsid w:val="006E63CA"/>
    <w:rsid w:val="006E6E80"/>
    <w:rsid w:val="006E7218"/>
    <w:rsid w:val="006E744C"/>
    <w:rsid w:val="006E7853"/>
    <w:rsid w:val="006F079F"/>
    <w:rsid w:val="006F081C"/>
    <w:rsid w:val="006F18DF"/>
    <w:rsid w:val="006F1D7F"/>
    <w:rsid w:val="006F1DA5"/>
    <w:rsid w:val="006F1EBB"/>
    <w:rsid w:val="006F1F6A"/>
    <w:rsid w:val="006F2458"/>
    <w:rsid w:val="006F26B7"/>
    <w:rsid w:val="006F2810"/>
    <w:rsid w:val="006F298A"/>
    <w:rsid w:val="006F29AB"/>
    <w:rsid w:val="006F34BC"/>
    <w:rsid w:val="006F3EDD"/>
    <w:rsid w:val="006F4BE4"/>
    <w:rsid w:val="006F5141"/>
    <w:rsid w:val="006F5409"/>
    <w:rsid w:val="006F5671"/>
    <w:rsid w:val="006F5D0D"/>
    <w:rsid w:val="006F5D20"/>
    <w:rsid w:val="006F65C0"/>
    <w:rsid w:val="006F684A"/>
    <w:rsid w:val="006F7B9D"/>
    <w:rsid w:val="007006B2"/>
    <w:rsid w:val="007009FA"/>
    <w:rsid w:val="0070116E"/>
    <w:rsid w:val="007016D4"/>
    <w:rsid w:val="00701A77"/>
    <w:rsid w:val="00701BD7"/>
    <w:rsid w:val="00701D3C"/>
    <w:rsid w:val="00702207"/>
    <w:rsid w:val="00702C1E"/>
    <w:rsid w:val="00702F95"/>
    <w:rsid w:val="00703E97"/>
    <w:rsid w:val="00703F2E"/>
    <w:rsid w:val="007042D1"/>
    <w:rsid w:val="00704FB9"/>
    <w:rsid w:val="00705BA2"/>
    <w:rsid w:val="00706A23"/>
    <w:rsid w:val="00706B70"/>
    <w:rsid w:val="00707027"/>
    <w:rsid w:val="0070721A"/>
    <w:rsid w:val="0070721E"/>
    <w:rsid w:val="00707877"/>
    <w:rsid w:val="00707F35"/>
    <w:rsid w:val="0071006B"/>
    <w:rsid w:val="0071027D"/>
    <w:rsid w:val="007109E5"/>
    <w:rsid w:val="00710D62"/>
    <w:rsid w:val="00710E9C"/>
    <w:rsid w:val="00711085"/>
    <w:rsid w:val="007117BC"/>
    <w:rsid w:val="00711B1A"/>
    <w:rsid w:val="00712957"/>
    <w:rsid w:val="007133F3"/>
    <w:rsid w:val="00713715"/>
    <w:rsid w:val="00714673"/>
    <w:rsid w:val="00714F95"/>
    <w:rsid w:val="0071642C"/>
    <w:rsid w:val="00716622"/>
    <w:rsid w:val="00716719"/>
    <w:rsid w:val="00716DE7"/>
    <w:rsid w:val="00717214"/>
    <w:rsid w:val="007172AD"/>
    <w:rsid w:val="0071787F"/>
    <w:rsid w:val="00717991"/>
    <w:rsid w:val="00717DCE"/>
    <w:rsid w:val="0072047E"/>
    <w:rsid w:val="007207EE"/>
    <w:rsid w:val="00721B6B"/>
    <w:rsid w:val="00721CF8"/>
    <w:rsid w:val="00722B62"/>
    <w:rsid w:val="0072314D"/>
    <w:rsid w:val="007231B4"/>
    <w:rsid w:val="007232D5"/>
    <w:rsid w:val="0072366E"/>
    <w:rsid w:val="00723A52"/>
    <w:rsid w:val="00723A5B"/>
    <w:rsid w:val="0072473E"/>
    <w:rsid w:val="00724801"/>
    <w:rsid w:val="00724876"/>
    <w:rsid w:val="00724A42"/>
    <w:rsid w:val="00725231"/>
    <w:rsid w:val="00725CEA"/>
    <w:rsid w:val="00726683"/>
    <w:rsid w:val="0072683D"/>
    <w:rsid w:val="00726F9F"/>
    <w:rsid w:val="00727132"/>
    <w:rsid w:val="0072760D"/>
    <w:rsid w:val="00727AA2"/>
    <w:rsid w:val="00727DE0"/>
    <w:rsid w:val="0073005A"/>
    <w:rsid w:val="007306F5"/>
    <w:rsid w:val="00730790"/>
    <w:rsid w:val="00730DFE"/>
    <w:rsid w:val="0073128B"/>
    <w:rsid w:val="0073128E"/>
    <w:rsid w:val="007312B2"/>
    <w:rsid w:val="00731908"/>
    <w:rsid w:val="00731AE4"/>
    <w:rsid w:val="007325CC"/>
    <w:rsid w:val="0073284D"/>
    <w:rsid w:val="00732932"/>
    <w:rsid w:val="00732AB8"/>
    <w:rsid w:val="00732ABB"/>
    <w:rsid w:val="007332CD"/>
    <w:rsid w:val="00734156"/>
    <w:rsid w:val="00734218"/>
    <w:rsid w:val="007342AB"/>
    <w:rsid w:val="007348C5"/>
    <w:rsid w:val="00734DD4"/>
    <w:rsid w:val="007367D6"/>
    <w:rsid w:val="00736BB2"/>
    <w:rsid w:val="00736D10"/>
    <w:rsid w:val="00737255"/>
    <w:rsid w:val="00737378"/>
    <w:rsid w:val="007377D8"/>
    <w:rsid w:val="00737E27"/>
    <w:rsid w:val="00737E56"/>
    <w:rsid w:val="0074021A"/>
    <w:rsid w:val="007402EF"/>
    <w:rsid w:val="007404C1"/>
    <w:rsid w:val="00740548"/>
    <w:rsid w:val="00740816"/>
    <w:rsid w:val="00740AF5"/>
    <w:rsid w:val="00741010"/>
    <w:rsid w:val="007412AD"/>
    <w:rsid w:val="0074141F"/>
    <w:rsid w:val="00741752"/>
    <w:rsid w:val="007420A4"/>
    <w:rsid w:val="007420FD"/>
    <w:rsid w:val="00742DDC"/>
    <w:rsid w:val="00742E3E"/>
    <w:rsid w:val="007434CC"/>
    <w:rsid w:val="00743707"/>
    <w:rsid w:val="007437C8"/>
    <w:rsid w:val="007437E8"/>
    <w:rsid w:val="00743D13"/>
    <w:rsid w:val="00743E28"/>
    <w:rsid w:val="00744098"/>
    <w:rsid w:val="007440BB"/>
    <w:rsid w:val="0074473E"/>
    <w:rsid w:val="00744BEE"/>
    <w:rsid w:val="0074563A"/>
    <w:rsid w:val="00745A2A"/>
    <w:rsid w:val="00745ACC"/>
    <w:rsid w:val="00745E7A"/>
    <w:rsid w:val="00746157"/>
    <w:rsid w:val="00746AD4"/>
    <w:rsid w:val="00747DDE"/>
    <w:rsid w:val="00750179"/>
    <w:rsid w:val="007504BD"/>
    <w:rsid w:val="00750BFD"/>
    <w:rsid w:val="00750E8E"/>
    <w:rsid w:val="007515F9"/>
    <w:rsid w:val="00751874"/>
    <w:rsid w:val="0075341D"/>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699"/>
    <w:rsid w:val="0076077E"/>
    <w:rsid w:val="00760912"/>
    <w:rsid w:val="00760A96"/>
    <w:rsid w:val="00760F63"/>
    <w:rsid w:val="00761166"/>
    <w:rsid w:val="00761A89"/>
    <w:rsid w:val="00761D77"/>
    <w:rsid w:val="007620C3"/>
    <w:rsid w:val="007626A9"/>
    <w:rsid w:val="00762976"/>
    <w:rsid w:val="007629EE"/>
    <w:rsid w:val="00762AF1"/>
    <w:rsid w:val="007633E5"/>
    <w:rsid w:val="007635D1"/>
    <w:rsid w:val="00763AB8"/>
    <w:rsid w:val="00763CC3"/>
    <w:rsid w:val="00763CD6"/>
    <w:rsid w:val="00763D91"/>
    <w:rsid w:val="00763DB9"/>
    <w:rsid w:val="00763E4F"/>
    <w:rsid w:val="00764332"/>
    <w:rsid w:val="00764C45"/>
    <w:rsid w:val="00764CD4"/>
    <w:rsid w:val="00764E5F"/>
    <w:rsid w:val="007653C3"/>
    <w:rsid w:val="007653C9"/>
    <w:rsid w:val="00765BF9"/>
    <w:rsid w:val="00765CF2"/>
    <w:rsid w:val="007662C4"/>
    <w:rsid w:val="007662C8"/>
    <w:rsid w:val="00766483"/>
    <w:rsid w:val="00766773"/>
    <w:rsid w:val="00766A23"/>
    <w:rsid w:val="00766EB9"/>
    <w:rsid w:val="00767041"/>
    <w:rsid w:val="007671F2"/>
    <w:rsid w:val="007673AF"/>
    <w:rsid w:val="0076742B"/>
    <w:rsid w:val="007700A6"/>
    <w:rsid w:val="00770257"/>
    <w:rsid w:val="007711FB"/>
    <w:rsid w:val="007714CB"/>
    <w:rsid w:val="007714FB"/>
    <w:rsid w:val="00771681"/>
    <w:rsid w:val="007716A6"/>
    <w:rsid w:val="00771786"/>
    <w:rsid w:val="00771F37"/>
    <w:rsid w:val="00772144"/>
    <w:rsid w:val="0077297F"/>
    <w:rsid w:val="00772B27"/>
    <w:rsid w:val="00772EAB"/>
    <w:rsid w:val="007736DD"/>
    <w:rsid w:val="00774606"/>
    <w:rsid w:val="00774656"/>
    <w:rsid w:val="0077489C"/>
    <w:rsid w:val="00774C6E"/>
    <w:rsid w:val="00775FBA"/>
    <w:rsid w:val="007764DF"/>
    <w:rsid w:val="00776513"/>
    <w:rsid w:val="00776693"/>
    <w:rsid w:val="007768EA"/>
    <w:rsid w:val="00776EEB"/>
    <w:rsid w:val="0077755F"/>
    <w:rsid w:val="007775E0"/>
    <w:rsid w:val="007776E6"/>
    <w:rsid w:val="00777ECD"/>
    <w:rsid w:val="007803E0"/>
    <w:rsid w:val="007814ED"/>
    <w:rsid w:val="007825C3"/>
    <w:rsid w:val="00782FE8"/>
    <w:rsid w:val="007832DE"/>
    <w:rsid w:val="00783D8F"/>
    <w:rsid w:val="00784346"/>
    <w:rsid w:val="0078511A"/>
    <w:rsid w:val="0078558C"/>
    <w:rsid w:val="00786275"/>
    <w:rsid w:val="00786581"/>
    <w:rsid w:val="00786652"/>
    <w:rsid w:val="0078693C"/>
    <w:rsid w:val="00786B03"/>
    <w:rsid w:val="007872B5"/>
    <w:rsid w:val="00787767"/>
    <w:rsid w:val="00787815"/>
    <w:rsid w:val="007878EF"/>
    <w:rsid w:val="007907E7"/>
    <w:rsid w:val="00791D0C"/>
    <w:rsid w:val="00791D31"/>
    <w:rsid w:val="00791E8E"/>
    <w:rsid w:val="007920D4"/>
    <w:rsid w:val="0079361C"/>
    <w:rsid w:val="00793785"/>
    <w:rsid w:val="00794047"/>
    <w:rsid w:val="007945C2"/>
    <w:rsid w:val="00794ACC"/>
    <w:rsid w:val="00794BB9"/>
    <w:rsid w:val="00794FF3"/>
    <w:rsid w:val="00795512"/>
    <w:rsid w:val="00795518"/>
    <w:rsid w:val="007964EE"/>
    <w:rsid w:val="00796622"/>
    <w:rsid w:val="00796849"/>
    <w:rsid w:val="00796A45"/>
    <w:rsid w:val="00796F6E"/>
    <w:rsid w:val="007975C7"/>
    <w:rsid w:val="00797608"/>
    <w:rsid w:val="007976C5"/>
    <w:rsid w:val="00797C2A"/>
    <w:rsid w:val="007A04B6"/>
    <w:rsid w:val="007A0547"/>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3F9"/>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64E"/>
    <w:rsid w:val="007B1B88"/>
    <w:rsid w:val="007B1F2C"/>
    <w:rsid w:val="007B2080"/>
    <w:rsid w:val="007B211B"/>
    <w:rsid w:val="007B2A55"/>
    <w:rsid w:val="007B30B9"/>
    <w:rsid w:val="007B3441"/>
    <w:rsid w:val="007B42AA"/>
    <w:rsid w:val="007B434C"/>
    <w:rsid w:val="007B4BA2"/>
    <w:rsid w:val="007B5455"/>
    <w:rsid w:val="007B57EC"/>
    <w:rsid w:val="007B5C02"/>
    <w:rsid w:val="007B6592"/>
    <w:rsid w:val="007B74FE"/>
    <w:rsid w:val="007B7552"/>
    <w:rsid w:val="007B7E1B"/>
    <w:rsid w:val="007C028E"/>
    <w:rsid w:val="007C0AFF"/>
    <w:rsid w:val="007C0C3A"/>
    <w:rsid w:val="007C0D43"/>
    <w:rsid w:val="007C1257"/>
    <w:rsid w:val="007C1569"/>
    <w:rsid w:val="007C15CB"/>
    <w:rsid w:val="007C1741"/>
    <w:rsid w:val="007C1BC0"/>
    <w:rsid w:val="007C1D34"/>
    <w:rsid w:val="007C1F03"/>
    <w:rsid w:val="007C214C"/>
    <w:rsid w:val="007C2409"/>
    <w:rsid w:val="007C25A8"/>
    <w:rsid w:val="007C31FF"/>
    <w:rsid w:val="007C336E"/>
    <w:rsid w:val="007C36D9"/>
    <w:rsid w:val="007C3E78"/>
    <w:rsid w:val="007C41C8"/>
    <w:rsid w:val="007C4532"/>
    <w:rsid w:val="007C4A02"/>
    <w:rsid w:val="007C59A6"/>
    <w:rsid w:val="007C6569"/>
    <w:rsid w:val="007C6669"/>
    <w:rsid w:val="007C6B6C"/>
    <w:rsid w:val="007C6C3C"/>
    <w:rsid w:val="007C6C9E"/>
    <w:rsid w:val="007C6DA8"/>
    <w:rsid w:val="007C739D"/>
    <w:rsid w:val="007C7D98"/>
    <w:rsid w:val="007D0125"/>
    <w:rsid w:val="007D0254"/>
    <w:rsid w:val="007D0378"/>
    <w:rsid w:val="007D09F6"/>
    <w:rsid w:val="007D0D48"/>
    <w:rsid w:val="007D115E"/>
    <w:rsid w:val="007D137E"/>
    <w:rsid w:val="007D165A"/>
    <w:rsid w:val="007D16E4"/>
    <w:rsid w:val="007D1B25"/>
    <w:rsid w:val="007D1EF6"/>
    <w:rsid w:val="007D1F71"/>
    <w:rsid w:val="007D237C"/>
    <w:rsid w:val="007D33DB"/>
    <w:rsid w:val="007D3D46"/>
    <w:rsid w:val="007D3FAA"/>
    <w:rsid w:val="007D43B2"/>
    <w:rsid w:val="007D4688"/>
    <w:rsid w:val="007D4DE8"/>
    <w:rsid w:val="007D50D2"/>
    <w:rsid w:val="007D5321"/>
    <w:rsid w:val="007D560B"/>
    <w:rsid w:val="007D5BC6"/>
    <w:rsid w:val="007D6139"/>
    <w:rsid w:val="007D63AA"/>
    <w:rsid w:val="007D6629"/>
    <w:rsid w:val="007D6AE9"/>
    <w:rsid w:val="007D6B9F"/>
    <w:rsid w:val="007D6F9E"/>
    <w:rsid w:val="007D7077"/>
    <w:rsid w:val="007D7090"/>
    <w:rsid w:val="007D7259"/>
    <w:rsid w:val="007D7B13"/>
    <w:rsid w:val="007D7E68"/>
    <w:rsid w:val="007E17CB"/>
    <w:rsid w:val="007E1821"/>
    <w:rsid w:val="007E18CC"/>
    <w:rsid w:val="007E1D10"/>
    <w:rsid w:val="007E2053"/>
    <w:rsid w:val="007E2730"/>
    <w:rsid w:val="007E2A37"/>
    <w:rsid w:val="007E3672"/>
    <w:rsid w:val="007E36C7"/>
    <w:rsid w:val="007E3749"/>
    <w:rsid w:val="007E3976"/>
    <w:rsid w:val="007E3D77"/>
    <w:rsid w:val="007E3EA4"/>
    <w:rsid w:val="007E3FEC"/>
    <w:rsid w:val="007E4113"/>
    <w:rsid w:val="007E4442"/>
    <w:rsid w:val="007E462E"/>
    <w:rsid w:val="007E4A58"/>
    <w:rsid w:val="007E4DA2"/>
    <w:rsid w:val="007E4FC8"/>
    <w:rsid w:val="007E5064"/>
    <w:rsid w:val="007E5121"/>
    <w:rsid w:val="007E53A7"/>
    <w:rsid w:val="007E57D9"/>
    <w:rsid w:val="007E5B71"/>
    <w:rsid w:val="007E633A"/>
    <w:rsid w:val="007E6675"/>
    <w:rsid w:val="007E6792"/>
    <w:rsid w:val="007E6990"/>
    <w:rsid w:val="007E6ABC"/>
    <w:rsid w:val="007E6E04"/>
    <w:rsid w:val="007E6E13"/>
    <w:rsid w:val="007E762D"/>
    <w:rsid w:val="007E7A40"/>
    <w:rsid w:val="007E7A88"/>
    <w:rsid w:val="007F05BF"/>
    <w:rsid w:val="007F0BDF"/>
    <w:rsid w:val="007F0D32"/>
    <w:rsid w:val="007F0E87"/>
    <w:rsid w:val="007F10A9"/>
    <w:rsid w:val="007F123F"/>
    <w:rsid w:val="007F1504"/>
    <w:rsid w:val="007F1EDE"/>
    <w:rsid w:val="007F22C0"/>
    <w:rsid w:val="007F251E"/>
    <w:rsid w:val="007F2917"/>
    <w:rsid w:val="007F2CEC"/>
    <w:rsid w:val="007F319B"/>
    <w:rsid w:val="007F33E8"/>
    <w:rsid w:val="007F3E6D"/>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0CB8"/>
    <w:rsid w:val="008011E1"/>
    <w:rsid w:val="008013F4"/>
    <w:rsid w:val="008015B9"/>
    <w:rsid w:val="0080213F"/>
    <w:rsid w:val="0080218D"/>
    <w:rsid w:val="008027CB"/>
    <w:rsid w:val="00802C28"/>
    <w:rsid w:val="00802E4A"/>
    <w:rsid w:val="00804486"/>
    <w:rsid w:val="00804551"/>
    <w:rsid w:val="00804773"/>
    <w:rsid w:val="008047D9"/>
    <w:rsid w:val="0080485A"/>
    <w:rsid w:val="00804937"/>
    <w:rsid w:val="00805723"/>
    <w:rsid w:val="00805EFA"/>
    <w:rsid w:val="00806397"/>
    <w:rsid w:val="00806624"/>
    <w:rsid w:val="00806692"/>
    <w:rsid w:val="0080669A"/>
    <w:rsid w:val="00806A33"/>
    <w:rsid w:val="00806BF1"/>
    <w:rsid w:val="00806C84"/>
    <w:rsid w:val="00807A2C"/>
    <w:rsid w:val="00807A33"/>
    <w:rsid w:val="00810036"/>
    <w:rsid w:val="00810061"/>
    <w:rsid w:val="008105A8"/>
    <w:rsid w:val="00810CBF"/>
    <w:rsid w:val="00811354"/>
    <w:rsid w:val="00811366"/>
    <w:rsid w:val="008117EB"/>
    <w:rsid w:val="00812362"/>
    <w:rsid w:val="00812A9F"/>
    <w:rsid w:val="00812B70"/>
    <w:rsid w:val="008131D6"/>
    <w:rsid w:val="008132B4"/>
    <w:rsid w:val="00813341"/>
    <w:rsid w:val="00813476"/>
    <w:rsid w:val="008135C2"/>
    <w:rsid w:val="00813DB1"/>
    <w:rsid w:val="00814803"/>
    <w:rsid w:val="0081482E"/>
    <w:rsid w:val="00814BCC"/>
    <w:rsid w:val="00815110"/>
    <w:rsid w:val="00815819"/>
    <w:rsid w:val="008163D6"/>
    <w:rsid w:val="00816673"/>
    <w:rsid w:val="00816BA2"/>
    <w:rsid w:val="0081712B"/>
    <w:rsid w:val="0081741C"/>
    <w:rsid w:val="0081793F"/>
    <w:rsid w:val="00817985"/>
    <w:rsid w:val="00820304"/>
    <w:rsid w:val="00820B4D"/>
    <w:rsid w:val="00821225"/>
    <w:rsid w:val="008212D8"/>
    <w:rsid w:val="008219B8"/>
    <w:rsid w:val="00821A6F"/>
    <w:rsid w:val="00821DE9"/>
    <w:rsid w:val="00823747"/>
    <w:rsid w:val="00823958"/>
    <w:rsid w:val="00823DCC"/>
    <w:rsid w:val="00823EA7"/>
    <w:rsid w:val="0082416B"/>
    <w:rsid w:val="008244BF"/>
    <w:rsid w:val="00824711"/>
    <w:rsid w:val="00824AD1"/>
    <w:rsid w:val="00824B30"/>
    <w:rsid w:val="00824DB1"/>
    <w:rsid w:val="00825250"/>
    <w:rsid w:val="0082686E"/>
    <w:rsid w:val="00826D2A"/>
    <w:rsid w:val="00826E1C"/>
    <w:rsid w:val="00826F1D"/>
    <w:rsid w:val="00826FBD"/>
    <w:rsid w:val="00827443"/>
    <w:rsid w:val="008279C6"/>
    <w:rsid w:val="00827ADE"/>
    <w:rsid w:val="00830D72"/>
    <w:rsid w:val="00830F18"/>
    <w:rsid w:val="00831044"/>
    <w:rsid w:val="008310D1"/>
    <w:rsid w:val="00832990"/>
    <w:rsid w:val="00832B49"/>
    <w:rsid w:val="00832C4D"/>
    <w:rsid w:val="00832D9C"/>
    <w:rsid w:val="00832F8B"/>
    <w:rsid w:val="008333AF"/>
    <w:rsid w:val="008338AF"/>
    <w:rsid w:val="008349F7"/>
    <w:rsid w:val="00835FA7"/>
    <w:rsid w:val="00836751"/>
    <w:rsid w:val="00836824"/>
    <w:rsid w:val="00836892"/>
    <w:rsid w:val="00836FC2"/>
    <w:rsid w:val="008376D6"/>
    <w:rsid w:val="0083799E"/>
    <w:rsid w:val="00840D34"/>
    <w:rsid w:val="00841576"/>
    <w:rsid w:val="0084191D"/>
    <w:rsid w:val="00841D95"/>
    <w:rsid w:val="00842024"/>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A04"/>
    <w:rsid w:val="00846E78"/>
    <w:rsid w:val="00847370"/>
    <w:rsid w:val="0084739C"/>
    <w:rsid w:val="008506F8"/>
    <w:rsid w:val="00850A11"/>
    <w:rsid w:val="00851355"/>
    <w:rsid w:val="00851609"/>
    <w:rsid w:val="00851967"/>
    <w:rsid w:val="0085254F"/>
    <w:rsid w:val="0085316C"/>
    <w:rsid w:val="0085319C"/>
    <w:rsid w:val="00853573"/>
    <w:rsid w:val="0085364B"/>
    <w:rsid w:val="00853974"/>
    <w:rsid w:val="00853CC3"/>
    <w:rsid w:val="008542B3"/>
    <w:rsid w:val="00854909"/>
    <w:rsid w:val="00854C7F"/>
    <w:rsid w:val="00854D2D"/>
    <w:rsid w:val="00855125"/>
    <w:rsid w:val="00855BFD"/>
    <w:rsid w:val="0085611B"/>
    <w:rsid w:val="008561D4"/>
    <w:rsid w:val="00856FB6"/>
    <w:rsid w:val="00857E26"/>
    <w:rsid w:val="00857E43"/>
    <w:rsid w:val="00860810"/>
    <w:rsid w:val="00860AAE"/>
    <w:rsid w:val="00860EDF"/>
    <w:rsid w:val="00861174"/>
    <w:rsid w:val="0086153C"/>
    <w:rsid w:val="0086165F"/>
    <w:rsid w:val="008619E8"/>
    <w:rsid w:val="00861E0B"/>
    <w:rsid w:val="008624F1"/>
    <w:rsid w:val="008627EE"/>
    <w:rsid w:val="00862AFD"/>
    <w:rsid w:val="00862C7C"/>
    <w:rsid w:val="00863B28"/>
    <w:rsid w:val="008643BD"/>
    <w:rsid w:val="00864434"/>
    <w:rsid w:val="00864563"/>
    <w:rsid w:val="00864E62"/>
    <w:rsid w:val="008659F6"/>
    <w:rsid w:val="00866F83"/>
    <w:rsid w:val="00867412"/>
    <w:rsid w:val="0086746D"/>
    <w:rsid w:val="008675E7"/>
    <w:rsid w:val="0087011F"/>
    <w:rsid w:val="00870518"/>
    <w:rsid w:val="00870563"/>
    <w:rsid w:val="0087067F"/>
    <w:rsid w:val="008712C2"/>
    <w:rsid w:val="00871529"/>
    <w:rsid w:val="00871693"/>
    <w:rsid w:val="008716A3"/>
    <w:rsid w:val="008716CF"/>
    <w:rsid w:val="00871779"/>
    <w:rsid w:val="00871CCE"/>
    <w:rsid w:val="00871E7A"/>
    <w:rsid w:val="0087215B"/>
    <w:rsid w:val="008723D3"/>
    <w:rsid w:val="0087260B"/>
    <w:rsid w:val="00872DFE"/>
    <w:rsid w:val="00874093"/>
    <w:rsid w:val="008745CC"/>
    <w:rsid w:val="00874D43"/>
    <w:rsid w:val="00875084"/>
    <w:rsid w:val="00875387"/>
    <w:rsid w:val="00875993"/>
    <w:rsid w:val="008760DA"/>
    <w:rsid w:val="0087616B"/>
    <w:rsid w:val="008769BB"/>
    <w:rsid w:val="008769D7"/>
    <w:rsid w:val="00876E51"/>
    <w:rsid w:val="00876FA9"/>
    <w:rsid w:val="00877332"/>
    <w:rsid w:val="008773DE"/>
    <w:rsid w:val="00877449"/>
    <w:rsid w:val="00877562"/>
    <w:rsid w:val="00877601"/>
    <w:rsid w:val="008800C8"/>
    <w:rsid w:val="008803E5"/>
    <w:rsid w:val="00880420"/>
    <w:rsid w:val="00880B14"/>
    <w:rsid w:val="00880BF9"/>
    <w:rsid w:val="00880FBF"/>
    <w:rsid w:val="008812D9"/>
    <w:rsid w:val="0088170F"/>
    <w:rsid w:val="00881928"/>
    <w:rsid w:val="00881D4F"/>
    <w:rsid w:val="00881EEF"/>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90000"/>
    <w:rsid w:val="00890875"/>
    <w:rsid w:val="00891593"/>
    <w:rsid w:val="00891769"/>
    <w:rsid w:val="008918E2"/>
    <w:rsid w:val="00891BC5"/>
    <w:rsid w:val="00891DAC"/>
    <w:rsid w:val="008925AD"/>
    <w:rsid w:val="00892CE1"/>
    <w:rsid w:val="0089368C"/>
    <w:rsid w:val="008937E5"/>
    <w:rsid w:val="00893A08"/>
    <w:rsid w:val="00893A53"/>
    <w:rsid w:val="00893D17"/>
    <w:rsid w:val="0089447E"/>
    <w:rsid w:val="0089537F"/>
    <w:rsid w:val="0089563F"/>
    <w:rsid w:val="00895DFC"/>
    <w:rsid w:val="008963DF"/>
    <w:rsid w:val="0089728B"/>
    <w:rsid w:val="0089759A"/>
    <w:rsid w:val="00897E49"/>
    <w:rsid w:val="008A038D"/>
    <w:rsid w:val="008A0459"/>
    <w:rsid w:val="008A073C"/>
    <w:rsid w:val="008A100F"/>
    <w:rsid w:val="008A1356"/>
    <w:rsid w:val="008A1D9B"/>
    <w:rsid w:val="008A1F1B"/>
    <w:rsid w:val="008A20F8"/>
    <w:rsid w:val="008A21F4"/>
    <w:rsid w:val="008A22C3"/>
    <w:rsid w:val="008A22CF"/>
    <w:rsid w:val="008A2507"/>
    <w:rsid w:val="008A288F"/>
    <w:rsid w:val="008A29FF"/>
    <w:rsid w:val="008A33BD"/>
    <w:rsid w:val="008A33D8"/>
    <w:rsid w:val="008A353C"/>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946"/>
    <w:rsid w:val="008A6A24"/>
    <w:rsid w:val="008A6F0E"/>
    <w:rsid w:val="008A6F92"/>
    <w:rsid w:val="008A7398"/>
    <w:rsid w:val="008A74F3"/>
    <w:rsid w:val="008A7B5C"/>
    <w:rsid w:val="008A7BB6"/>
    <w:rsid w:val="008B0103"/>
    <w:rsid w:val="008B0197"/>
    <w:rsid w:val="008B0549"/>
    <w:rsid w:val="008B0A1F"/>
    <w:rsid w:val="008B1C01"/>
    <w:rsid w:val="008B2177"/>
    <w:rsid w:val="008B2178"/>
    <w:rsid w:val="008B26AC"/>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0E7"/>
    <w:rsid w:val="008B71B9"/>
    <w:rsid w:val="008B75B4"/>
    <w:rsid w:val="008B7D41"/>
    <w:rsid w:val="008C0ACB"/>
    <w:rsid w:val="008C0C54"/>
    <w:rsid w:val="008C0E69"/>
    <w:rsid w:val="008C0FF1"/>
    <w:rsid w:val="008C0FF5"/>
    <w:rsid w:val="008C10C9"/>
    <w:rsid w:val="008C143B"/>
    <w:rsid w:val="008C1FA1"/>
    <w:rsid w:val="008C1FB4"/>
    <w:rsid w:val="008C23E3"/>
    <w:rsid w:val="008C2956"/>
    <w:rsid w:val="008C2AE3"/>
    <w:rsid w:val="008C2E00"/>
    <w:rsid w:val="008C2E05"/>
    <w:rsid w:val="008C2F88"/>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AD2"/>
    <w:rsid w:val="008C7FBE"/>
    <w:rsid w:val="008D1917"/>
    <w:rsid w:val="008D19B4"/>
    <w:rsid w:val="008D1B95"/>
    <w:rsid w:val="008D25D5"/>
    <w:rsid w:val="008D2984"/>
    <w:rsid w:val="008D2BBB"/>
    <w:rsid w:val="008D2EFC"/>
    <w:rsid w:val="008D4EBB"/>
    <w:rsid w:val="008D5204"/>
    <w:rsid w:val="008D5AB7"/>
    <w:rsid w:val="008D5F3D"/>
    <w:rsid w:val="008D63C1"/>
    <w:rsid w:val="008D69A2"/>
    <w:rsid w:val="008D6B54"/>
    <w:rsid w:val="008D6E1E"/>
    <w:rsid w:val="008D6E67"/>
    <w:rsid w:val="008D6F88"/>
    <w:rsid w:val="008D7A6E"/>
    <w:rsid w:val="008D7D18"/>
    <w:rsid w:val="008D7F20"/>
    <w:rsid w:val="008E07F4"/>
    <w:rsid w:val="008E0983"/>
    <w:rsid w:val="008E2346"/>
    <w:rsid w:val="008E2353"/>
    <w:rsid w:val="008E25B9"/>
    <w:rsid w:val="008E2DCC"/>
    <w:rsid w:val="008E2EF5"/>
    <w:rsid w:val="008E2F3E"/>
    <w:rsid w:val="008E362B"/>
    <w:rsid w:val="008E3714"/>
    <w:rsid w:val="008E3C47"/>
    <w:rsid w:val="008E3FEB"/>
    <w:rsid w:val="008E4194"/>
    <w:rsid w:val="008E4803"/>
    <w:rsid w:val="008E4F74"/>
    <w:rsid w:val="008E4FB1"/>
    <w:rsid w:val="008E54BC"/>
    <w:rsid w:val="008E57BC"/>
    <w:rsid w:val="008E5F8A"/>
    <w:rsid w:val="008E613A"/>
    <w:rsid w:val="008E640B"/>
    <w:rsid w:val="008E721F"/>
    <w:rsid w:val="008E776C"/>
    <w:rsid w:val="008E7C2C"/>
    <w:rsid w:val="008E7F18"/>
    <w:rsid w:val="008F0031"/>
    <w:rsid w:val="008F01FE"/>
    <w:rsid w:val="008F057D"/>
    <w:rsid w:val="008F08B9"/>
    <w:rsid w:val="008F0CEF"/>
    <w:rsid w:val="008F1077"/>
    <w:rsid w:val="008F1897"/>
    <w:rsid w:val="008F1973"/>
    <w:rsid w:val="008F2124"/>
    <w:rsid w:val="008F21CE"/>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46E"/>
    <w:rsid w:val="008F589C"/>
    <w:rsid w:val="008F6071"/>
    <w:rsid w:val="008F61B1"/>
    <w:rsid w:val="008F633B"/>
    <w:rsid w:val="008F6685"/>
    <w:rsid w:val="008F6B5A"/>
    <w:rsid w:val="008F6DD7"/>
    <w:rsid w:val="008F769B"/>
    <w:rsid w:val="008F76BB"/>
    <w:rsid w:val="008F7813"/>
    <w:rsid w:val="00901137"/>
    <w:rsid w:val="00901ADC"/>
    <w:rsid w:val="00901CDD"/>
    <w:rsid w:val="00901E8E"/>
    <w:rsid w:val="0090203C"/>
    <w:rsid w:val="00902465"/>
    <w:rsid w:val="00902680"/>
    <w:rsid w:val="0090295C"/>
    <w:rsid w:val="00902B07"/>
    <w:rsid w:val="00903117"/>
    <w:rsid w:val="00903145"/>
    <w:rsid w:val="00903403"/>
    <w:rsid w:val="00903476"/>
    <w:rsid w:val="00903F38"/>
    <w:rsid w:val="0090442C"/>
    <w:rsid w:val="00904551"/>
    <w:rsid w:val="009045E7"/>
    <w:rsid w:val="009047A8"/>
    <w:rsid w:val="009053D2"/>
    <w:rsid w:val="00905D7F"/>
    <w:rsid w:val="00905DE2"/>
    <w:rsid w:val="00906088"/>
    <w:rsid w:val="00906A91"/>
    <w:rsid w:val="00906FDA"/>
    <w:rsid w:val="009073F6"/>
    <w:rsid w:val="009079D0"/>
    <w:rsid w:val="0091016E"/>
    <w:rsid w:val="00910631"/>
    <w:rsid w:val="009109FA"/>
    <w:rsid w:val="00911941"/>
    <w:rsid w:val="009123BA"/>
    <w:rsid w:val="00912893"/>
    <w:rsid w:val="00912B98"/>
    <w:rsid w:val="009137BC"/>
    <w:rsid w:val="00913C33"/>
    <w:rsid w:val="009147BD"/>
    <w:rsid w:val="00914BB2"/>
    <w:rsid w:val="00915245"/>
    <w:rsid w:val="009158A8"/>
    <w:rsid w:val="00915B79"/>
    <w:rsid w:val="00916F74"/>
    <w:rsid w:val="009172E5"/>
    <w:rsid w:val="0091756F"/>
    <w:rsid w:val="00917580"/>
    <w:rsid w:val="00917581"/>
    <w:rsid w:val="00917A41"/>
    <w:rsid w:val="00917A56"/>
    <w:rsid w:val="00917AF4"/>
    <w:rsid w:val="009203CB"/>
    <w:rsid w:val="009207C2"/>
    <w:rsid w:val="00921865"/>
    <w:rsid w:val="00921AD2"/>
    <w:rsid w:val="00922A33"/>
    <w:rsid w:val="00922B96"/>
    <w:rsid w:val="00922C6A"/>
    <w:rsid w:val="00922C75"/>
    <w:rsid w:val="009230C2"/>
    <w:rsid w:val="00923669"/>
    <w:rsid w:val="009236F3"/>
    <w:rsid w:val="00923D37"/>
    <w:rsid w:val="00924167"/>
    <w:rsid w:val="00924351"/>
    <w:rsid w:val="009245EE"/>
    <w:rsid w:val="00924A90"/>
    <w:rsid w:val="009253F3"/>
    <w:rsid w:val="00926040"/>
    <w:rsid w:val="009262E4"/>
    <w:rsid w:val="00927968"/>
    <w:rsid w:val="00930098"/>
    <w:rsid w:val="0093012D"/>
    <w:rsid w:val="009301E3"/>
    <w:rsid w:val="009301E5"/>
    <w:rsid w:val="0093061F"/>
    <w:rsid w:val="00931927"/>
    <w:rsid w:val="009324D1"/>
    <w:rsid w:val="009327E3"/>
    <w:rsid w:val="00932B95"/>
    <w:rsid w:val="00932C98"/>
    <w:rsid w:val="009331D6"/>
    <w:rsid w:val="009339A2"/>
    <w:rsid w:val="0093433B"/>
    <w:rsid w:val="009347F6"/>
    <w:rsid w:val="009352D1"/>
    <w:rsid w:val="0093569E"/>
    <w:rsid w:val="00935783"/>
    <w:rsid w:val="0093592C"/>
    <w:rsid w:val="00935AFC"/>
    <w:rsid w:val="00935FA0"/>
    <w:rsid w:val="00936514"/>
    <w:rsid w:val="00936ACB"/>
    <w:rsid w:val="00936B41"/>
    <w:rsid w:val="009370DE"/>
    <w:rsid w:val="00940241"/>
    <w:rsid w:val="00940340"/>
    <w:rsid w:val="009404F2"/>
    <w:rsid w:val="00940712"/>
    <w:rsid w:val="009417F5"/>
    <w:rsid w:val="00941B2B"/>
    <w:rsid w:val="009427F0"/>
    <w:rsid w:val="00942F58"/>
    <w:rsid w:val="00942FD5"/>
    <w:rsid w:val="00943225"/>
    <w:rsid w:val="009437DC"/>
    <w:rsid w:val="00943D53"/>
    <w:rsid w:val="00943D6C"/>
    <w:rsid w:val="00943F0D"/>
    <w:rsid w:val="009441E1"/>
    <w:rsid w:val="0094495E"/>
    <w:rsid w:val="009449C9"/>
    <w:rsid w:val="00945018"/>
    <w:rsid w:val="009450DC"/>
    <w:rsid w:val="009451C1"/>
    <w:rsid w:val="009451D6"/>
    <w:rsid w:val="00945B72"/>
    <w:rsid w:val="009460BA"/>
    <w:rsid w:val="0094635A"/>
    <w:rsid w:val="00946A91"/>
    <w:rsid w:val="00947437"/>
    <w:rsid w:val="009477DE"/>
    <w:rsid w:val="00947A9A"/>
    <w:rsid w:val="00950090"/>
    <w:rsid w:val="0095020E"/>
    <w:rsid w:val="0095046F"/>
    <w:rsid w:val="00950978"/>
    <w:rsid w:val="009509E1"/>
    <w:rsid w:val="00950B1A"/>
    <w:rsid w:val="009512B4"/>
    <w:rsid w:val="00951584"/>
    <w:rsid w:val="009518A5"/>
    <w:rsid w:val="009527DD"/>
    <w:rsid w:val="009529CD"/>
    <w:rsid w:val="00953225"/>
    <w:rsid w:val="00953503"/>
    <w:rsid w:val="00953DC9"/>
    <w:rsid w:val="00953EE0"/>
    <w:rsid w:val="009542D3"/>
    <w:rsid w:val="0095470F"/>
    <w:rsid w:val="0095493C"/>
    <w:rsid w:val="00954ACF"/>
    <w:rsid w:val="00954DC3"/>
    <w:rsid w:val="00954FEA"/>
    <w:rsid w:val="009557E2"/>
    <w:rsid w:val="00955827"/>
    <w:rsid w:val="00955B04"/>
    <w:rsid w:val="00955B77"/>
    <w:rsid w:val="0095611F"/>
    <w:rsid w:val="0095622A"/>
    <w:rsid w:val="0095674D"/>
    <w:rsid w:val="0095733A"/>
    <w:rsid w:val="009576FC"/>
    <w:rsid w:val="00957CC4"/>
    <w:rsid w:val="00957D2E"/>
    <w:rsid w:val="00961173"/>
    <w:rsid w:val="00961564"/>
    <w:rsid w:val="00961C18"/>
    <w:rsid w:val="00961D39"/>
    <w:rsid w:val="00961F3A"/>
    <w:rsid w:val="00961FC3"/>
    <w:rsid w:val="00962661"/>
    <w:rsid w:val="0096268A"/>
    <w:rsid w:val="00962CF6"/>
    <w:rsid w:val="00962D15"/>
    <w:rsid w:val="009631D3"/>
    <w:rsid w:val="0096350B"/>
    <w:rsid w:val="0096374D"/>
    <w:rsid w:val="00963B95"/>
    <w:rsid w:val="0096469D"/>
    <w:rsid w:val="009648B4"/>
    <w:rsid w:val="00964CFB"/>
    <w:rsid w:val="00964D6C"/>
    <w:rsid w:val="00964FAC"/>
    <w:rsid w:val="00965451"/>
    <w:rsid w:val="00965463"/>
    <w:rsid w:val="009655DE"/>
    <w:rsid w:val="00966BD8"/>
    <w:rsid w:val="00967384"/>
    <w:rsid w:val="009674F5"/>
    <w:rsid w:val="00967DEB"/>
    <w:rsid w:val="009713C6"/>
    <w:rsid w:val="0097149B"/>
    <w:rsid w:val="00971862"/>
    <w:rsid w:val="00971C62"/>
    <w:rsid w:val="00971DE1"/>
    <w:rsid w:val="00971E26"/>
    <w:rsid w:val="00972462"/>
    <w:rsid w:val="00972B26"/>
    <w:rsid w:val="00973160"/>
    <w:rsid w:val="009739DD"/>
    <w:rsid w:val="00973BD9"/>
    <w:rsid w:val="0097477F"/>
    <w:rsid w:val="009756C1"/>
    <w:rsid w:val="00975740"/>
    <w:rsid w:val="00975936"/>
    <w:rsid w:val="00975B3A"/>
    <w:rsid w:val="00975BEF"/>
    <w:rsid w:val="009765C0"/>
    <w:rsid w:val="00976BE5"/>
    <w:rsid w:val="00976DAF"/>
    <w:rsid w:val="00976EDB"/>
    <w:rsid w:val="00977045"/>
    <w:rsid w:val="0097714A"/>
    <w:rsid w:val="0097733C"/>
    <w:rsid w:val="009773F4"/>
    <w:rsid w:val="00980F44"/>
    <w:rsid w:val="0098135C"/>
    <w:rsid w:val="00981527"/>
    <w:rsid w:val="009815C6"/>
    <w:rsid w:val="009816AA"/>
    <w:rsid w:val="00981A31"/>
    <w:rsid w:val="009837CB"/>
    <w:rsid w:val="00983D1F"/>
    <w:rsid w:val="00983F46"/>
    <w:rsid w:val="009841EB"/>
    <w:rsid w:val="009848D9"/>
    <w:rsid w:val="00984CC8"/>
    <w:rsid w:val="00984ED0"/>
    <w:rsid w:val="00985622"/>
    <w:rsid w:val="0098584F"/>
    <w:rsid w:val="009859C8"/>
    <w:rsid w:val="00985A74"/>
    <w:rsid w:val="00985B07"/>
    <w:rsid w:val="00985E67"/>
    <w:rsid w:val="00985F0A"/>
    <w:rsid w:val="00986370"/>
    <w:rsid w:val="009868B3"/>
    <w:rsid w:val="009869BF"/>
    <w:rsid w:val="00986DE6"/>
    <w:rsid w:val="0098705D"/>
    <w:rsid w:val="009871C2"/>
    <w:rsid w:val="009872B9"/>
    <w:rsid w:val="009877C4"/>
    <w:rsid w:val="00987A08"/>
    <w:rsid w:val="00990081"/>
    <w:rsid w:val="00990659"/>
    <w:rsid w:val="00990AEA"/>
    <w:rsid w:val="00990C99"/>
    <w:rsid w:val="0099115F"/>
    <w:rsid w:val="00991266"/>
    <w:rsid w:val="0099169E"/>
    <w:rsid w:val="009916A5"/>
    <w:rsid w:val="009919FE"/>
    <w:rsid w:val="009927D6"/>
    <w:rsid w:val="00992D54"/>
    <w:rsid w:val="009934B3"/>
    <w:rsid w:val="0099350A"/>
    <w:rsid w:val="009943B1"/>
    <w:rsid w:val="0099452B"/>
    <w:rsid w:val="009957C7"/>
    <w:rsid w:val="00995886"/>
    <w:rsid w:val="00995AAF"/>
    <w:rsid w:val="00995F02"/>
    <w:rsid w:val="00996861"/>
    <w:rsid w:val="0099700C"/>
    <w:rsid w:val="009970CF"/>
    <w:rsid w:val="009977D1"/>
    <w:rsid w:val="00997AD1"/>
    <w:rsid w:val="00997FAD"/>
    <w:rsid w:val="00997FD7"/>
    <w:rsid w:val="009A040F"/>
    <w:rsid w:val="009A0685"/>
    <w:rsid w:val="009A0EF8"/>
    <w:rsid w:val="009A14A0"/>
    <w:rsid w:val="009A15D7"/>
    <w:rsid w:val="009A19BA"/>
    <w:rsid w:val="009A2107"/>
    <w:rsid w:val="009A2174"/>
    <w:rsid w:val="009A26E4"/>
    <w:rsid w:val="009A27B0"/>
    <w:rsid w:val="009A2D48"/>
    <w:rsid w:val="009A2DA9"/>
    <w:rsid w:val="009A36E7"/>
    <w:rsid w:val="009A3C26"/>
    <w:rsid w:val="009A4671"/>
    <w:rsid w:val="009A4CA2"/>
    <w:rsid w:val="009A4CEB"/>
    <w:rsid w:val="009A51F5"/>
    <w:rsid w:val="009A524B"/>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C7C"/>
    <w:rsid w:val="009B1DFF"/>
    <w:rsid w:val="009B2031"/>
    <w:rsid w:val="009B212A"/>
    <w:rsid w:val="009B2560"/>
    <w:rsid w:val="009B2F3C"/>
    <w:rsid w:val="009B2F8F"/>
    <w:rsid w:val="009B2FF4"/>
    <w:rsid w:val="009B322C"/>
    <w:rsid w:val="009B3457"/>
    <w:rsid w:val="009B3CAB"/>
    <w:rsid w:val="009B53B5"/>
    <w:rsid w:val="009B54DA"/>
    <w:rsid w:val="009B56BE"/>
    <w:rsid w:val="009B57BD"/>
    <w:rsid w:val="009B5852"/>
    <w:rsid w:val="009B5E9B"/>
    <w:rsid w:val="009B64CE"/>
    <w:rsid w:val="009B6686"/>
    <w:rsid w:val="009B6902"/>
    <w:rsid w:val="009B6920"/>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2A1E"/>
    <w:rsid w:val="009C30D5"/>
    <w:rsid w:val="009C3259"/>
    <w:rsid w:val="009C3ACF"/>
    <w:rsid w:val="009C3D5B"/>
    <w:rsid w:val="009C3D61"/>
    <w:rsid w:val="009C4366"/>
    <w:rsid w:val="009C4497"/>
    <w:rsid w:val="009C4544"/>
    <w:rsid w:val="009C463E"/>
    <w:rsid w:val="009C4753"/>
    <w:rsid w:val="009C47BF"/>
    <w:rsid w:val="009C4BF2"/>
    <w:rsid w:val="009C5709"/>
    <w:rsid w:val="009C5768"/>
    <w:rsid w:val="009C5ADE"/>
    <w:rsid w:val="009C5BCC"/>
    <w:rsid w:val="009C5BFA"/>
    <w:rsid w:val="009C5F26"/>
    <w:rsid w:val="009C6E90"/>
    <w:rsid w:val="009C74D3"/>
    <w:rsid w:val="009C74DB"/>
    <w:rsid w:val="009C75A4"/>
    <w:rsid w:val="009C79ED"/>
    <w:rsid w:val="009C7A8B"/>
    <w:rsid w:val="009C7BC5"/>
    <w:rsid w:val="009D01E1"/>
    <w:rsid w:val="009D2617"/>
    <w:rsid w:val="009D2FC2"/>
    <w:rsid w:val="009D32D1"/>
    <w:rsid w:val="009D37CC"/>
    <w:rsid w:val="009D3A47"/>
    <w:rsid w:val="009D3AB5"/>
    <w:rsid w:val="009D3BF8"/>
    <w:rsid w:val="009D408D"/>
    <w:rsid w:val="009D4412"/>
    <w:rsid w:val="009D4AFA"/>
    <w:rsid w:val="009D4BE0"/>
    <w:rsid w:val="009D4C88"/>
    <w:rsid w:val="009D5260"/>
    <w:rsid w:val="009D59E7"/>
    <w:rsid w:val="009D5DF7"/>
    <w:rsid w:val="009D60B5"/>
    <w:rsid w:val="009D622A"/>
    <w:rsid w:val="009D6545"/>
    <w:rsid w:val="009D659E"/>
    <w:rsid w:val="009D6A53"/>
    <w:rsid w:val="009D6BCA"/>
    <w:rsid w:val="009D6CE9"/>
    <w:rsid w:val="009D71C7"/>
    <w:rsid w:val="009D74A5"/>
    <w:rsid w:val="009D76C2"/>
    <w:rsid w:val="009D78A6"/>
    <w:rsid w:val="009D7EFE"/>
    <w:rsid w:val="009E0917"/>
    <w:rsid w:val="009E0E73"/>
    <w:rsid w:val="009E137E"/>
    <w:rsid w:val="009E1AB9"/>
    <w:rsid w:val="009E1D53"/>
    <w:rsid w:val="009E26F4"/>
    <w:rsid w:val="009E3A73"/>
    <w:rsid w:val="009E3C41"/>
    <w:rsid w:val="009E4A3B"/>
    <w:rsid w:val="009E4CE3"/>
    <w:rsid w:val="009E4D29"/>
    <w:rsid w:val="009E504A"/>
    <w:rsid w:val="009E52C9"/>
    <w:rsid w:val="009E588B"/>
    <w:rsid w:val="009E5B1D"/>
    <w:rsid w:val="009E5B7E"/>
    <w:rsid w:val="009E6AA9"/>
    <w:rsid w:val="009E6AF2"/>
    <w:rsid w:val="009E6ED8"/>
    <w:rsid w:val="009E7F4E"/>
    <w:rsid w:val="009F0B31"/>
    <w:rsid w:val="009F0D3D"/>
    <w:rsid w:val="009F13CB"/>
    <w:rsid w:val="009F1832"/>
    <w:rsid w:val="009F3234"/>
    <w:rsid w:val="009F3316"/>
    <w:rsid w:val="009F34EB"/>
    <w:rsid w:val="009F3558"/>
    <w:rsid w:val="009F35D2"/>
    <w:rsid w:val="009F3888"/>
    <w:rsid w:val="009F3A71"/>
    <w:rsid w:val="009F3E12"/>
    <w:rsid w:val="009F424B"/>
    <w:rsid w:val="009F4358"/>
    <w:rsid w:val="009F4786"/>
    <w:rsid w:val="009F4799"/>
    <w:rsid w:val="009F4924"/>
    <w:rsid w:val="009F4A35"/>
    <w:rsid w:val="009F552A"/>
    <w:rsid w:val="009F5A8E"/>
    <w:rsid w:val="009F5AF0"/>
    <w:rsid w:val="009F5B91"/>
    <w:rsid w:val="009F5C3E"/>
    <w:rsid w:val="009F6D40"/>
    <w:rsid w:val="009F7240"/>
    <w:rsid w:val="009F73E7"/>
    <w:rsid w:val="009F753A"/>
    <w:rsid w:val="009F7EDA"/>
    <w:rsid w:val="00A00027"/>
    <w:rsid w:val="00A00241"/>
    <w:rsid w:val="00A01700"/>
    <w:rsid w:val="00A01806"/>
    <w:rsid w:val="00A01A3E"/>
    <w:rsid w:val="00A01AAE"/>
    <w:rsid w:val="00A03371"/>
    <w:rsid w:val="00A036F9"/>
    <w:rsid w:val="00A037D1"/>
    <w:rsid w:val="00A04422"/>
    <w:rsid w:val="00A044D6"/>
    <w:rsid w:val="00A04B92"/>
    <w:rsid w:val="00A04BF4"/>
    <w:rsid w:val="00A0599A"/>
    <w:rsid w:val="00A05D36"/>
    <w:rsid w:val="00A06182"/>
    <w:rsid w:val="00A06912"/>
    <w:rsid w:val="00A0753B"/>
    <w:rsid w:val="00A07B7D"/>
    <w:rsid w:val="00A07CC3"/>
    <w:rsid w:val="00A07EA7"/>
    <w:rsid w:val="00A100BE"/>
    <w:rsid w:val="00A107FF"/>
    <w:rsid w:val="00A11BE4"/>
    <w:rsid w:val="00A11CC9"/>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17BB8"/>
    <w:rsid w:val="00A205D3"/>
    <w:rsid w:val="00A2125E"/>
    <w:rsid w:val="00A21CA7"/>
    <w:rsid w:val="00A21E33"/>
    <w:rsid w:val="00A21ED7"/>
    <w:rsid w:val="00A21EE9"/>
    <w:rsid w:val="00A22369"/>
    <w:rsid w:val="00A22542"/>
    <w:rsid w:val="00A225E5"/>
    <w:rsid w:val="00A225F2"/>
    <w:rsid w:val="00A234FC"/>
    <w:rsid w:val="00A235D6"/>
    <w:rsid w:val="00A23901"/>
    <w:rsid w:val="00A239F3"/>
    <w:rsid w:val="00A23A31"/>
    <w:rsid w:val="00A23E5D"/>
    <w:rsid w:val="00A2407E"/>
    <w:rsid w:val="00A24624"/>
    <w:rsid w:val="00A24B86"/>
    <w:rsid w:val="00A25125"/>
    <w:rsid w:val="00A25188"/>
    <w:rsid w:val="00A256BE"/>
    <w:rsid w:val="00A25D13"/>
    <w:rsid w:val="00A26600"/>
    <w:rsid w:val="00A27534"/>
    <w:rsid w:val="00A305AE"/>
    <w:rsid w:val="00A30A49"/>
    <w:rsid w:val="00A31436"/>
    <w:rsid w:val="00A31703"/>
    <w:rsid w:val="00A31F02"/>
    <w:rsid w:val="00A31FFD"/>
    <w:rsid w:val="00A32F43"/>
    <w:rsid w:val="00A333C1"/>
    <w:rsid w:val="00A34F17"/>
    <w:rsid w:val="00A354EA"/>
    <w:rsid w:val="00A35826"/>
    <w:rsid w:val="00A35C0E"/>
    <w:rsid w:val="00A3619E"/>
    <w:rsid w:val="00A3688D"/>
    <w:rsid w:val="00A36931"/>
    <w:rsid w:val="00A37158"/>
    <w:rsid w:val="00A40CEF"/>
    <w:rsid w:val="00A40E02"/>
    <w:rsid w:val="00A4184B"/>
    <w:rsid w:val="00A41AE2"/>
    <w:rsid w:val="00A429C3"/>
    <w:rsid w:val="00A429C7"/>
    <w:rsid w:val="00A42A23"/>
    <w:rsid w:val="00A43236"/>
    <w:rsid w:val="00A434E5"/>
    <w:rsid w:val="00A437D4"/>
    <w:rsid w:val="00A44928"/>
    <w:rsid w:val="00A46040"/>
    <w:rsid w:val="00A46650"/>
    <w:rsid w:val="00A466F8"/>
    <w:rsid w:val="00A46A16"/>
    <w:rsid w:val="00A46A8C"/>
    <w:rsid w:val="00A46CDE"/>
    <w:rsid w:val="00A47614"/>
    <w:rsid w:val="00A47AE5"/>
    <w:rsid w:val="00A50887"/>
    <w:rsid w:val="00A50B2E"/>
    <w:rsid w:val="00A512DD"/>
    <w:rsid w:val="00A517EE"/>
    <w:rsid w:val="00A522AF"/>
    <w:rsid w:val="00A52384"/>
    <w:rsid w:val="00A523F3"/>
    <w:rsid w:val="00A524C8"/>
    <w:rsid w:val="00A524FC"/>
    <w:rsid w:val="00A526F2"/>
    <w:rsid w:val="00A52BCE"/>
    <w:rsid w:val="00A52F78"/>
    <w:rsid w:val="00A53090"/>
    <w:rsid w:val="00A53164"/>
    <w:rsid w:val="00A5370F"/>
    <w:rsid w:val="00A54292"/>
    <w:rsid w:val="00A54303"/>
    <w:rsid w:val="00A5471F"/>
    <w:rsid w:val="00A5521E"/>
    <w:rsid w:val="00A553EE"/>
    <w:rsid w:val="00A555C4"/>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1993"/>
    <w:rsid w:val="00A624FD"/>
    <w:rsid w:val="00A62D56"/>
    <w:rsid w:val="00A62E9B"/>
    <w:rsid w:val="00A64187"/>
    <w:rsid w:val="00A641FA"/>
    <w:rsid w:val="00A64A43"/>
    <w:rsid w:val="00A64C7A"/>
    <w:rsid w:val="00A64F4A"/>
    <w:rsid w:val="00A65419"/>
    <w:rsid w:val="00A65606"/>
    <w:rsid w:val="00A65C0A"/>
    <w:rsid w:val="00A65FFD"/>
    <w:rsid w:val="00A66211"/>
    <w:rsid w:val="00A6658E"/>
    <w:rsid w:val="00A667A3"/>
    <w:rsid w:val="00A6731D"/>
    <w:rsid w:val="00A6748F"/>
    <w:rsid w:val="00A67D48"/>
    <w:rsid w:val="00A700A6"/>
    <w:rsid w:val="00A7017C"/>
    <w:rsid w:val="00A70716"/>
    <w:rsid w:val="00A70A32"/>
    <w:rsid w:val="00A71314"/>
    <w:rsid w:val="00A71C3A"/>
    <w:rsid w:val="00A71CCB"/>
    <w:rsid w:val="00A71D15"/>
    <w:rsid w:val="00A72022"/>
    <w:rsid w:val="00A72636"/>
    <w:rsid w:val="00A72713"/>
    <w:rsid w:val="00A72787"/>
    <w:rsid w:val="00A727E3"/>
    <w:rsid w:val="00A72A5D"/>
    <w:rsid w:val="00A72D9D"/>
    <w:rsid w:val="00A73326"/>
    <w:rsid w:val="00A73720"/>
    <w:rsid w:val="00A744C3"/>
    <w:rsid w:val="00A74955"/>
    <w:rsid w:val="00A74F66"/>
    <w:rsid w:val="00A751C3"/>
    <w:rsid w:val="00A753EA"/>
    <w:rsid w:val="00A757E7"/>
    <w:rsid w:val="00A7583A"/>
    <w:rsid w:val="00A758FE"/>
    <w:rsid w:val="00A7592E"/>
    <w:rsid w:val="00A759BF"/>
    <w:rsid w:val="00A763DD"/>
    <w:rsid w:val="00A7741A"/>
    <w:rsid w:val="00A77772"/>
    <w:rsid w:val="00A777E2"/>
    <w:rsid w:val="00A779F3"/>
    <w:rsid w:val="00A8055C"/>
    <w:rsid w:val="00A80877"/>
    <w:rsid w:val="00A80F42"/>
    <w:rsid w:val="00A81252"/>
    <w:rsid w:val="00A812EB"/>
    <w:rsid w:val="00A8136A"/>
    <w:rsid w:val="00A815C3"/>
    <w:rsid w:val="00A818A2"/>
    <w:rsid w:val="00A8197E"/>
    <w:rsid w:val="00A81B99"/>
    <w:rsid w:val="00A81BE7"/>
    <w:rsid w:val="00A8219B"/>
    <w:rsid w:val="00A82869"/>
    <w:rsid w:val="00A8317B"/>
    <w:rsid w:val="00A83413"/>
    <w:rsid w:val="00A83A5D"/>
    <w:rsid w:val="00A83AB3"/>
    <w:rsid w:val="00A83BC6"/>
    <w:rsid w:val="00A83CCB"/>
    <w:rsid w:val="00A83DED"/>
    <w:rsid w:val="00A84047"/>
    <w:rsid w:val="00A84316"/>
    <w:rsid w:val="00A84E36"/>
    <w:rsid w:val="00A86823"/>
    <w:rsid w:val="00A869F8"/>
    <w:rsid w:val="00A86C7D"/>
    <w:rsid w:val="00A8701E"/>
    <w:rsid w:val="00A871D8"/>
    <w:rsid w:val="00A87487"/>
    <w:rsid w:val="00A874B5"/>
    <w:rsid w:val="00A877EC"/>
    <w:rsid w:val="00A8785B"/>
    <w:rsid w:val="00A904A4"/>
    <w:rsid w:val="00A9099B"/>
    <w:rsid w:val="00A90AA8"/>
    <w:rsid w:val="00A90FF1"/>
    <w:rsid w:val="00A91C6E"/>
    <w:rsid w:val="00A91E82"/>
    <w:rsid w:val="00A9283B"/>
    <w:rsid w:val="00A934A6"/>
    <w:rsid w:val="00A934EF"/>
    <w:rsid w:val="00A94413"/>
    <w:rsid w:val="00A945AD"/>
    <w:rsid w:val="00A945C5"/>
    <w:rsid w:val="00A94829"/>
    <w:rsid w:val="00A949A1"/>
    <w:rsid w:val="00A94B65"/>
    <w:rsid w:val="00A94DD8"/>
    <w:rsid w:val="00A94E69"/>
    <w:rsid w:val="00A95573"/>
    <w:rsid w:val="00A959F4"/>
    <w:rsid w:val="00A96669"/>
    <w:rsid w:val="00A96AC4"/>
    <w:rsid w:val="00A96BE3"/>
    <w:rsid w:val="00A96F10"/>
    <w:rsid w:val="00A9781E"/>
    <w:rsid w:val="00A97B1A"/>
    <w:rsid w:val="00A97E3E"/>
    <w:rsid w:val="00AA0AA4"/>
    <w:rsid w:val="00AA0DF9"/>
    <w:rsid w:val="00AA0F94"/>
    <w:rsid w:val="00AA0FEE"/>
    <w:rsid w:val="00AA178C"/>
    <w:rsid w:val="00AA20F7"/>
    <w:rsid w:val="00AA214E"/>
    <w:rsid w:val="00AA2205"/>
    <w:rsid w:val="00AA26EF"/>
    <w:rsid w:val="00AA27FA"/>
    <w:rsid w:val="00AA2D73"/>
    <w:rsid w:val="00AA35EF"/>
    <w:rsid w:val="00AA3690"/>
    <w:rsid w:val="00AA3D52"/>
    <w:rsid w:val="00AA4167"/>
    <w:rsid w:val="00AA4848"/>
    <w:rsid w:val="00AA4866"/>
    <w:rsid w:val="00AA5379"/>
    <w:rsid w:val="00AA5CC6"/>
    <w:rsid w:val="00AA5FF3"/>
    <w:rsid w:val="00AA690C"/>
    <w:rsid w:val="00AA692D"/>
    <w:rsid w:val="00AA6BFE"/>
    <w:rsid w:val="00AA710F"/>
    <w:rsid w:val="00AA74F5"/>
    <w:rsid w:val="00AA7513"/>
    <w:rsid w:val="00AA7650"/>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9BD"/>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6C0"/>
    <w:rsid w:val="00AB6DF6"/>
    <w:rsid w:val="00AB6FBD"/>
    <w:rsid w:val="00AB7494"/>
    <w:rsid w:val="00AC00C7"/>
    <w:rsid w:val="00AC0127"/>
    <w:rsid w:val="00AC072B"/>
    <w:rsid w:val="00AC0A35"/>
    <w:rsid w:val="00AC1515"/>
    <w:rsid w:val="00AC1A2D"/>
    <w:rsid w:val="00AC1E69"/>
    <w:rsid w:val="00AC1EAD"/>
    <w:rsid w:val="00AC201E"/>
    <w:rsid w:val="00AC2147"/>
    <w:rsid w:val="00AC235C"/>
    <w:rsid w:val="00AC2935"/>
    <w:rsid w:val="00AC2E48"/>
    <w:rsid w:val="00AC2EB0"/>
    <w:rsid w:val="00AC2FFF"/>
    <w:rsid w:val="00AC3E8B"/>
    <w:rsid w:val="00AC463E"/>
    <w:rsid w:val="00AC532D"/>
    <w:rsid w:val="00AC5CEB"/>
    <w:rsid w:val="00AC66AD"/>
    <w:rsid w:val="00AC678D"/>
    <w:rsid w:val="00AC68C3"/>
    <w:rsid w:val="00AC694E"/>
    <w:rsid w:val="00AC6FF5"/>
    <w:rsid w:val="00AC73EE"/>
    <w:rsid w:val="00AC76AC"/>
    <w:rsid w:val="00AD0145"/>
    <w:rsid w:val="00AD02A0"/>
    <w:rsid w:val="00AD1190"/>
    <w:rsid w:val="00AD1759"/>
    <w:rsid w:val="00AD1F5B"/>
    <w:rsid w:val="00AD2247"/>
    <w:rsid w:val="00AD232A"/>
    <w:rsid w:val="00AD2AB6"/>
    <w:rsid w:val="00AD2D2C"/>
    <w:rsid w:val="00AD2D59"/>
    <w:rsid w:val="00AD3856"/>
    <w:rsid w:val="00AD3962"/>
    <w:rsid w:val="00AD3C92"/>
    <w:rsid w:val="00AD448C"/>
    <w:rsid w:val="00AD53EF"/>
    <w:rsid w:val="00AD56DD"/>
    <w:rsid w:val="00AD606A"/>
    <w:rsid w:val="00AD7264"/>
    <w:rsid w:val="00AD74E2"/>
    <w:rsid w:val="00AD7563"/>
    <w:rsid w:val="00AE0B04"/>
    <w:rsid w:val="00AE0CEA"/>
    <w:rsid w:val="00AE1069"/>
    <w:rsid w:val="00AE1167"/>
    <w:rsid w:val="00AE1C6C"/>
    <w:rsid w:val="00AE1E59"/>
    <w:rsid w:val="00AE2A91"/>
    <w:rsid w:val="00AE335F"/>
    <w:rsid w:val="00AE34B5"/>
    <w:rsid w:val="00AE3ACF"/>
    <w:rsid w:val="00AE4CEE"/>
    <w:rsid w:val="00AE4E67"/>
    <w:rsid w:val="00AE5068"/>
    <w:rsid w:val="00AE5454"/>
    <w:rsid w:val="00AE6319"/>
    <w:rsid w:val="00AE6600"/>
    <w:rsid w:val="00AE6BAE"/>
    <w:rsid w:val="00AE6F99"/>
    <w:rsid w:val="00AE715C"/>
    <w:rsid w:val="00AE771A"/>
    <w:rsid w:val="00AF0126"/>
    <w:rsid w:val="00AF019F"/>
    <w:rsid w:val="00AF02DE"/>
    <w:rsid w:val="00AF0542"/>
    <w:rsid w:val="00AF0670"/>
    <w:rsid w:val="00AF0A2F"/>
    <w:rsid w:val="00AF0A67"/>
    <w:rsid w:val="00AF0F4C"/>
    <w:rsid w:val="00AF165B"/>
    <w:rsid w:val="00AF1C12"/>
    <w:rsid w:val="00AF1E9F"/>
    <w:rsid w:val="00AF2460"/>
    <w:rsid w:val="00AF2C49"/>
    <w:rsid w:val="00AF3171"/>
    <w:rsid w:val="00AF34D2"/>
    <w:rsid w:val="00AF3626"/>
    <w:rsid w:val="00AF3A80"/>
    <w:rsid w:val="00AF3C3E"/>
    <w:rsid w:val="00AF4A26"/>
    <w:rsid w:val="00AF4D45"/>
    <w:rsid w:val="00AF4E4A"/>
    <w:rsid w:val="00AF509F"/>
    <w:rsid w:val="00AF5C47"/>
    <w:rsid w:val="00AF61D3"/>
    <w:rsid w:val="00AF7042"/>
    <w:rsid w:val="00AF74CF"/>
    <w:rsid w:val="00AF76DF"/>
    <w:rsid w:val="00B00356"/>
    <w:rsid w:val="00B004C9"/>
    <w:rsid w:val="00B00C92"/>
    <w:rsid w:val="00B014D2"/>
    <w:rsid w:val="00B01508"/>
    <w:rsid w:val="00B01DE7"/>
    <w:rsid w:val="00B02302"/>
    <w:rsid w:val="00B02526"/>
    <w:rsid w:val="00B02A47"/>
    <w:rsid w:val="00B02F46"/>
    <w:rsid w:val="00B031B4"/>
    <w:rsid w:val="00B038D8"/>
    <w:rsid w:val="00B03F9E"/>
    <w:rsid w:val="00B04D59"/>
    <w:rsid w:val="00B05086"/>
    <w:rsid w:val="00B0521F"/>
    <w:rsid w:val="00B05390"/>
    <w:rsid w:val="00B05E7F"/>
    <w:rsid w:val="00B06010"/>
    <w:rsid w:val="00B0650D"/>
    <w:rsid w:val="00B06783"/>
    <w:rsid w:val="00B07582"/>
    <w:rsid w:val="00B077DB"/>
    <w:rsid w:val="00B07F04"/>
    <w:rsid w:val="00B109EC"/>
    <w:rsid w:val="00B10A4C"/>
    <w:rsid w:val="00B10F24"/>
    <w:rsid w:val="00B113F0"/>
    <w:rsid w:val="00B114B7"/>
    <w:rsid w:val="00B1155B"/>
    <w:rsid w:val="00B1243E"/>
    <w:rsid w:val="00B12982"/>
    <w:rsid w:val="00B12C06"/>
    <w:rsid w:val="00B12D8D"/>
    <w:rsid w:val="00B13300"/>
    <w:rsid w:val="00B13398"/>
    <w:rsid w:val="00B13DD4"/>
    <w:rsid w:val="00B13F63"/>
    <w:rsid w:val="00B13F72"/>
    <w:rsid w:val="00B144C4"/>
    <w:rsid w:val="00B15485"/>
    <w:rsid w:val="00B15659"/>
    <w:rsid w:val="00B1590D"/>
    <w:rsid w:val="00B15FBD"/>
    <w:rsid w:val="00B16102"/>
    <w:rsid w:val="00B16466"/>
    <w:rsid w:val="00B16B9D"/>
    <w:rsid w:val="00B16BCF"/>
    <w:rsid w:val="00B17366"/>
    <w:rsid w:val="00B175C5"/>
    <w:rsid w:val="00B1774D"/>
    <w:rsid w:val="00B17770"/>
    <w:rsid w:val="00B17792"/>
    <w:rsid w:val="00B200C7"/>
    <w:rsid w:val="00B202E3"/>
    <w:rsid w:val="00B21023"/>
    <w:rsid w:val="00B21920"/>
    <w:rsid w:val="00B219D7"/>
    <w:rsid w:val="00B21AC2"/>
    <w:rsid w:val="00B21FED"/>
    <w:rsid w:val="00B222AA"/>
    <w:rsid w:val="00B22542"/>
    <w:rsid w:val="00B22CE3"/>
    <w:rsid w:val="00B22D61"/>
    <w:rsid w:val="00B232C5"/>
    <w:rsid w:val="00B23BF9"/>
    <w:rsid w:val="00B23D4C"/>
    <w:rsid w:val="00B246A2"/>
    <w:rsid w:val="00B24975"/>
    <w:rsid w:val="00B24EA4"/>
    <w:rsid w:val="00B24F45"/>
    <w:rsid w:val="00B25123"/>
    <w:rsid w:val="00B252D7"/>
    <w:rsid w:val="00B25659"/>
    <w:rsid w:val="00B2593F"/>
    <w:rsid w:val="00B259A2"/>
    <w:rsid w:val="00B25A03"/>
    <w:rsid w:val="00B25B5A"/>
    <w:rsid w:val="00B26422"/>
    <w:rsid w:val="00B26A74"/>
    <w:rsid w:val="00B26CDA"/>
    <w:rsid w:val="00B27084"/>
    <w:rsid w:val="00B27546"/>
    <w:rsid w:val="00B27E2C"/>
    <w:rsid w:val="00B27FE1"/>
    <w:rsid w:val="00B30666"/>
    <w:rsid w:val="00B308F9"/>
    <w:rsid w:val="00B30C91"/>
    <w:rsid w:val="00B30D50"/>
    <w:rsid w:val="00B31379"/>
    <w:rsid w:val="00B3161A"/>
    <w:rsid w:val="00B317F0"/>
    <w:rsid w:val="00B31B6A"/>
    <w:rsid w:val="00B32E92"/>
    <w:rsid w:val="00B332F5"/>
    <w:rsid w:val="00B3355F"/>
    <w:rsid w:val="00B33BEB"/>
    <w:rsid w:val="00B34335"/>
    <w:rsid w:val="00B344CF"/>
    <w:rsid w:val="00B3451D"/>
    <w:rsid w:val="00B34E01"/>
    <w:rsid w:val="00B35023"/>
    <w:rsid w:val="00B351C3"/>
    <w:rsid w:val="00B355C8"/>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898"/>
    <w:rsid w:val="00B4292F"/>
    <w:rsid w:val="00B42F7F"/>
    <w:rsid w:val="00B43191"/>
    <w:rsid w:val="00B432EF"/>
    <w:rsid w:val="00B438E4"/>
    <w:rsid w:val="00B439A4"/>
    <w:rsid w:val="00B43CA4"/>
    <w:rsid w:val="00B44231"/>
    <w:rsid w:val="00B44BE4"/>
    <w:rsid w:val="00B44CE3"/>
    <w:rsid w:val="00B44DB1"/>
    <w:rsid w:val="00B459D0"/>
    <w:rsid w:val="00B462A2"/>
    <w:rsid w:val="00B47686"/>
    <w:rsid w:val="00B50324"/>
    <w:rsid w:val="00B51810"/>
    <w:rsid w:val="00B52453"/>
    <w:rsid w:val="00B52561"/>
    <w:rsid w:val="00B52C97"/>
    <w:rsid w:val="00B531EB"/>
    <w:rsid w:val="00B539AB"/>
    <w:rsid w:val="00B53EA8"/>
    <w:rsid w:val="00B544EB"/>
    <w:rsid w:val="00B54688"/>
    <w:rsid w:val="00B5598F"/>
    <w:rsid w:val="00B55AE8"/>
    <w:rsid w:val="00B55B3E"/>
    <w:rsid w:val="00B55DB5"/>
    <w:rsid w:val="00B5657D"/>
    <w:rsid w:val="00B56B74"/>
    <w:rsid w:val="00B56C43"/>
    <w:rsid w:val="00B57093"/>
    <w:rsid w:val="00B57B45"/>
    <w:rsid w:val="00B57BCB"/>
    <w:rsid w:val="00B57C1C"/>
    <w:rsid w:val="00B60024"/>
    <w:rsid w:val="00B604A5"/>
    <w:rsid w:val="00B6099C"/>
    <w:rsid w:val="00B60C69"/>
    <w:rsid w:val="00B60DBD"/>
    <w:rsid w:val="00B61010"/>
    <w:rsid w:val="00B61306"/>
    <w:rsid w:val="00B61A49"/>
    <w:rsid w:val="00B61B72"/>
    <w:rsid w:val="00B628EE"/>
    <w:rsid w:val="00B6311C"/>
    <w:rsid w:val="00B6324B"/>
    <w:rsid w:val="00B63A97"/>
    <w:rsid w:val="00B63B73"/>
    <w:rsid w:val="00B63E23"/>
    <w:rsid w:val="00B643B7"/>
    <w:rsid w:val="00B649B9"/>
    <w:rsid w:val="00B64EF1"/>
    <w:rsid w:val="00B65265"/>
    <w:rsid w:val="00B6530D"/>
    <w:rsid w:val="00B656D7"/>
    <w:rsid w:val="00B65AE1"/>
    <w:rsid w:val="00B65B2D"/>
    <w:rsid w:val="00B66402"/>
    <w:rsid w:val="00B665FF"/>
    <w:rsid w:val="00B66A41"/>
    <w:rsid w:val="00B671CC"/>
    <w:rsid w:val="00B7015E"/>
    <w:rsid w:val="00B703D1"/>
    <w:rsid w:val="00B703EE"/>
    <w:rsid w:val="00B70499"/>
    <w:rsid w:val="00B705FB"/>
    <w:rsid w:val="00B7060C"/>
    <w:rsid w:val="00B70B2B"/>
    <w:rsid w:val="00B70CB9"/>
    <w:rsid w:val="00B70E93"/>
    <w:rsid w:val="00B7101F"/>
    <w:rsid w:val="00B715B4"/>
    <w:rsid w:val="00B726B7"/>
    <w:rsid w:val="00B72E8A"/>
    <w:rsid w:val="00B73115"/>
    <w:rsid w:val="00B732BC"/>
    <w:rsid w:val="00B735C6"/>
    <w:rsid w:val="00B7410C"/>
    <w:rsid w:val="00B74283"/>
    <w:rsid w:val="00B7484D"/>
    <w:rsid w:val="00B74D6B"/>
    <w:rsid w:val="00B75345"/>
    <w:rsid w:val="00B75869"/>
    <w:rsid w:val="00B75A9C"/>
    <w:rsid w:val="00B75BB2"/>
    <w:rsid w:val="00B76664"/>
    <w:rsid w:val="00B766B3"/>
    <w:rsid w:val="00B76774"/>
    <w:rsid w:val="00B77402"/>
    <w:rsid w:val="00B775EE"/>
    <w:rsid w:val="00B77720"/>
    <w:rsid w:val="00B77EBD"/>
    <w:rsid w:val="00B77F9D"/>
    <w:rsid w:val="00B8023A"/>
    <w:rsid w:val="00B805A5"/>
    <w:rsid w:val="00B805BB"/>
    <w:rsid w:val="00B8078D"/>
    <w:rsid w:val="00B812E5"/>
    <w:rsid w:val="00B81BFA"/>
    <w:rsid w:val="00B82DD0"/>
    <w:rsid w:val="00B83D4C"/>
    <w:rsid w:val="00B841B8"/>
    <w:rsid w:val="00B8431B"/>
    <w:rsid w:val="00B846B6"/>
    <w:rsid w:val="00B84757"/>
    <w:rsid w:val="00B85056"/>
    <w:rsid w:val="00B850F5"/>
    <w:rsid w:val="00B85178"/>
    <w:rsid w:val="00B851D5"/>
    <w:rsid w:val="00B8595E"/>
    <w:rsid w:val="00B86523"/>
    <w:rsid w:val="00B865B4"/>
    <w:rsid w:val="00B866E3"/>
    <w:rsid w:val="00B86887"/>
    <w:rsid w:val="00B86ADD"/>
    <w:rsid w:val="00B86E80"/>
    <w:rsid w:val="00B870D4"/>
    <w:rsid w:val="00B8742E"/>
    <w:rsid w:val="00B878FD"/>
    <w:rsid w:val="00B87A5A"/>
    <w:rsid w:val="00B90023"/>
    <w:rsid w:val="00B90483"/>
    <w:rsid w:val="00B90F86"/>
    <w:rsid w:val="00B916FC"/>
    <w:rsid w:val="00B91E2C"/>
    <w:rsid w:val="00B92312"/>
    <w:rsid w:val="00B92401"/>
    <w:rsid w:val="00B937C1"/>
    <w:rsid w:val="00B93A7D"/>
    <w:rsid w:val="00B93C3E"/>
    <w:rsid w:val="00B94107"/>
    <w:rsid w:val="00B9477C"/>
    <w:rsid w:val="00B949B7"/>
    <w:rsid w:val="00B94A5C"/>
    <w:rsid w:val="00B956C7"/>
    <w:rsid w:val="00B957CD"/>
    <w:rsid w:val="00B9597F"/>
    <w:rsid w:val="00B95AB9"/>
    <w:rsid w:val="00B95C71"/>
    <w:rsid w:val="00B961FE"/>
    <w:rsid w:val="00B96374"/>
    <w:rsid w:val="00B97831"/>
    <w:rsid w:val="00B97A8E"/>
    <w:rsid w:val="00BA08AB"/>
    <w:rsid w:val="00BA0D57"/>
    <w:rsid w:val="00BA0EC7"/>
    <w:rsid w:val="00BA104A"/>
    <w:rsid w:val="00BA186D"/>
    <w:rsid w:val="00BA1A4B"/>
    <w:rsid w:val="00BA2047"/>
    <w:rsid w:val="00BA2628"/>
    <w:rsid w:val="00BA2BA1"/>
    <w:rsid w:val="00BA2ED2"/>
    <w:rsid w:val="00BA39F1"/>
    <w:rsid w:val="00BA3EBB"/>
    <w:rsid w:val="00BA43DF"/>
    <w:rsid w:val="00BA4AAC"/>
    <w:rsid w:val="00BA4B5A"/>
    <w:rsid w:val="00BA4BC7"/>
    <w:rsid w:val="00BA518A"/>
    <w:rsid w:val="00BA5197"/>
    <w:rsid w:val="00BA53FA"/>
    <w:rsid w:val="00BA5518"/>
    <w:rsid w:val="00BA5527"/>
    <w:rsid w:val="00BA5781"/>
    <w:rsid w:val="00BA582A"/>
    <w:rsid w:val="00BA672B"/>
    <w:rsid w:val="00BA69B3"/>
    <w:rsid w:val="00BA6C46"/>
    <w:rsid w:val="00BA6F72"/>
    <w:rsid w:val="00BA7FAC"/>
    <w:rsid w:val="00BB007B"/>
    <w:rsid w:val="00BB0468"/>
    <w:rsid w:val="00BB08A6"/>
    <w:rsid w:val="00BB0BC9"/>
    <w:rsid w:val="00BB1611"/>
    <w:rsid w:val="00BB18CD"/>
    <w:rsid w:val="00BB1EB7"/>
    <w:rsid w:val="00BB2123"/>
    <w:rsid w:val="00BB2BA9"/>
    <w:rsid w:val="00BB2DAC"/>
    <w:rsid w:val="00BB316C"/>
    <w:rsid w:val="00BB382B"/>
    <w:rsid w:val="00BB383C"/>
    <w:rsid w:val="00BB3B26"/>
    <w:rsid w:val="00BB41B8"/>
    <w:rsid w:val="00BB497D"/>
    <w:rsid w:val="00BB4BF3"/>
    <w:rsid w:val="00BB4C87"/>
    <w:rsid w:val="00BB5DB9"/>
    <w:rsid w:val="00BB653F"/>
    <w:rsid w:val="00BB7020"/>
    <w:rsid w:val="00BB7549"/>
    <w:rsid w:val="00BB798E"/>
    <w:rsid w:val="00BB7D06"/>
    <w:rsid w:val="00BC06F9"/>
    <w:rsid w:val="00BC078D"/>
    <w:rsid w:val="00BC0A33"/>
    <w:rsid w:val="00BC0AFF"/>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C7B6C"/>
    <w:rsid w:val="00BD0165"/>
    <w:rsid w:val="00BD02CF"/>
    <w:rsid w:val="00BD08E1"/>
    <w:rsid w:val="00BD0D80"/>
    <w:rsid w:val="00BD165F"/>
    <w:rsid w:val="00BD1928"/>
    <w:rsid w:val="00BD1A95"/>
    <w:rsid w:val="00BD1FD2"/>
    <w:rsid w:val="00BD220A"/>
    <w:rsid w:val="00BD294C"/>
    <w:rsid w:val="00BD2D61"/>
    <w:rsid w:val="00BD3020"/>
    <w:rsid w:val="00BD303D"/>
    <w:rsid w:val="00BD38EF"/>
    <w:rsid w:val="00BD3EF9"/>
    <w:rsid w:val="00BD4430"/>
    <w:rsid w:val="00BD455D"/>
    <w:rsid w:val="00BD4639"/>
    <w:rsid w:val="00BD4803"/>
    <w:rsid w:val="00BD4D5B"/>
    <w:rsid w:val="00BD4DDB"/>
    <w:rsid w:val="00BD57A5"/>
    <w:rsid w:val="00BD5F1B"/>
    <w:rsid w:val="00BD613E"/>
    <w:rsid w:val="00BD65DC"/>
    <w:rsid w:val="00BD7572"/>
    <w:rsid w:val="00BE0B33"/>
    <w:rsid w:val="00BE0B8B"/>
    <w:rsid w:val="00BE0D34"/>
    <w:rsid w:val="00BE119F"/>
    <w:rsid w:val="00BE1251"/>
    <w:rsid w:val="00BE132D"/>
    <w:rsid w:val="00BE1383"/>
    <w:rsid w:val="00BE18FF"/>
    <w:rsid w:val="00BE1A75"/>
    <w:rsid w:val="00BE1B6D"/>
    <w:rsid w:val="00BE204F"/>
    <w:rsid w:val="00BE20AC"/>
    <w:rsid w:val="00BE281F"/>
    <w:rsid w:val="00BE29B4"/>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E7C0A"/>
    <w:rsid w:val="00BF0D55"/>
    <w:rsid w:val="00BF0FC8"/>
    <w:rsid w:val="00BF106D"/>
    <w:rsid w:val="00BF1945"/>
    <w:rsid w:val="00BF1D73"/>
    <w:rsid w:val="00BF1E7D"/>
    <w:rsid w:val="00BF21D2"/>
    <w:rsid w:val="00BF2264"/>
    <w:rsid w:val="00BF25A8"/>
    <w:rsid w:val="00BF2871"/>
    <w:rsid w:val="00BF303F"/>
    <w:rsid w:val="00BF3085"/>
    <w:rsid w:val="00BF332E"/>
    <w:rsid w:val="00BF362D"/>
    <w:rsid w:val="00BF3816"/>
    <w:rsid w:val="00BF391F"/>
    <w:rsid w:val="00BF3DFD"/>
    <w:rsid w:val="00BF4174"/>
    <w:rsid w:val="00BF4261"/>
    <w:rsid w:val="00BF4263"/>
    <w:rsid w:val="00BF4511"/>
    <w:rsid w:val="00BF48E0"/>
    <w:rsid w:val="00BF4BA0"/>
    <w:rsid w:val="00BF4D30"/>
    <w:rsid w:val="00BF507D"/>
    <w:rsid w:val="00BF55FF"/>
    <w:rsid w:val="00BF57D5"/>
    <w:rsid w:val="00BF5962"/>
    <w:rsid w:val="00BF5C73"/>
    <w:rsid w:val="00BF5E99"/>
    <w:rsid w:val="00BF6D96"/>
    <w:rsid w:val="00BF77A0"/>
    <w:rsid w:val="00BF7E7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6A6"/>
    <w:rsid w:val="00C06924"/>
    <w:rsid w:val="00C06A6F"/>
    <w:rsid w:val="00C06D25"/>
    <w:rsid w:val="00C06D92"/>
    <w:rsid w:val="00C06DBD"/>
    <w:rsid w:val="00C07564"/>
    <w:rsid w:val="00C076F0"/>
    <w:rsid w:val="00C1031A"/>
    <w:rsid w:val="00C1038A"/>
    <w:rsid w:val="00C107AB"/>
    <w:rsid w:val="00C10882"/>
    <w:rsid w:val="00C116DB"/>
    <w:rsid w:val="00C11AF5"/>
    <w:rsid w:val="00C11B9A"/>
    <w:rsid w:val="00C11BE9"/>
    <w:rsid w:val="00C12070"/>
    <w:rsid w:val="00C131F4"/>
    <w:rsid w:val="00C13716"/>
    <w:rsid w:val="00C137DF"/>
    <w:rsid w:val="00C13916"/>
    <w:rsid w:val="00C13BAE"/>
    <w:rsid w:val="00C13DC3"/>
    <w:rsid w:val="00C1633C"/>
    <w:rsid w:val="00C168F0"/>
    <w:rsid w:val="00C17091"/>
    <w:rsid w:val="00C170E2"/>
    <w:rsid w:val="00C177D2"/>
    <w:rsid w:val="00C17B87"/>
    <w:rsid w:val="00C17C1A"/>
    <w:rsid w:val="00C17F68"/>
    <w:rsid w:val="00C20292"/>
    <w:rsid w:val="00C20AB2"/>
    <w:rsid w:val="00C20BA3"/>
    <w:rsid w:val="00C21156"/>
    <w:rsid w:val="00C211D2"/>
    <w:rsid w:val="00C2155B"/>
    <w:rsid w:val="00C21568"/>
    <w:rsid w:val="00C218B1"/>
    <w:rsid w:val="00C21A0C"/>
    <w:rsid w:val="00C22132"/>
    <w:rsid w:val="00C2284E"/>
    <w:rsid w:val="00C23206"/>
    <w:rsid w:val="00C232C1"/>
    <w:rsid w:val="00C23583"/>
    <w:rsid w:val="00C23B8C"/>
    <w:rsid w:val="00C24081"/>
    <w:rsid w:val="00C241D3"/>
    <w:rsid w:val="00C24237"/>
    <w:rsid w:val="00C24FAF"/>
    <w:rsid w:val="00C25281"/>
    <w:rsid w:val="00C254A0"/>
    <w:rsid w:val="00C257AC"/>
    <w:rsid w:val="00C259D6"/>
    <w:rsid w:val="00C25E74"/>
    <w:rsid w:val="00C261AB"/>
    <w:rsid w:val="00C2683E"/>
    <w:rsid w:val="00C270D1"/>
    <w:rsid w:val="00C277E9"/>
    <w:rsid w:val="00C303A3"/>
    <w:rsid w:val="00C3059C"/>
    <w:rsid w:val="00C30B84"/>
    <w:rsid w:val="00C3105D"/>
    <w:rsid w:val="00C318F1"/>
    <w:rsid w:val="00C3228E"/>
    <w:rsid w:val="00C32978"/>
    <w:rsid w:val="00C32EAD"/>
    <w:rsid w:val="00C33F06"/>
    <w:rsid w:val="00C33F6C"/>
    <w:rsid w:val="00C3447C"/>
    <w:rsid w:val="00C3479C"/>
    <w:rsid w:val="00C34899"/>
    <w:rsid w:val="00C348CA"/>
    <w:rsid w:val="00C3500B"/>
    <w:rsid w:val="00C3501A"/>
    <w:rsid w:val="00C36260"/>
    <w:rsid w:val="00C36FA0"/>
    <w:rsid w:val="00C40210"/>
    <w:rsid w:val="00C404F5"/>
    <w:rsid w:val="00C41340"/>
    <w:rsid w:val="00C4175A"/>
    <w:rsid w:val="00C418E4"/>
    <w:rsid w:val="00C41C4D"/>
    <w:rsid w:val="00C41E38"/>
    <w:rsid w:val="00C42473"/>
    <w:rsid w:val="00C427B0"/>
    <w:rsid w:val="00C42829"/>
    <w:rsid w:val="00C42878"/>
    <w:rsid w:val="00C429F4"/>
    <w:rsid w:val="00C42C8B"/>
    <w:rsid w:val="00C42D64"/>
    <w:rsid w:val="00C439CE"/>
    <w:rsid w:val="00C441DF"/>
    <w:rsid w:val="00C4445C"/>
    <w:rsid w:val="00C445C6"/>
    <w:rsid w:val="00C44755"/>
    <w:rsid w:val="00C44C0C"/>
    <w:rsid w:val="00C44E4A"/>
    <w:rsid w:val="00C452CE"/>
    <w:rsid w:val="00C45374"/>
    <w:rsid w:val="00C453B5"/>
    <w:rsid w:val="00C45806"/>
    <w:rsid w:val="00C458FA"/>
    <w:rsid w:val="00C45B96"/>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5192"/>
    <w:rsid w:val="00C55D6E"/>
    <w:rsid w:val="00C5616A"/>
    <w:rsid w:val="00C56259"/>
    <w:rsid w:val="00C5646F"/>
    <w:rsid w:val="00C565BA"/>
    <w:rsid w:val="00C5747F"/>
    <w:rsid w:val="00C579AB"/>
    <w:rsid w:val="00C57C54"/>
    <w:rsid w:val="00C57F4D"/>
    <w:rsid w:val="00C57FEE"/>
    <w:rsid w:val="00C6065E"/>
    <w:rsid w:val="00C60C01"/>
    <w:rsid w:val="00C60C0D"/>
    <w:rsid w:val="00C614D3"/>
    <w:rsid w:val="00C61C58"/>
    <w:rsid w:val="00C62148"/>
    <w:rsid w:val="00C626B8"/>
    <w:rsid w:val="00C6271E"/>
    <w:rsid w:val="00C62808"/>
    <w:rsid w:val="00C6283C"/>
    <w:rsid w:val="00C63273"/>
    <w:rsid w:val="00C633A9"/>
    <w:rsid w:val="00C63A22"/>
    <w:rsid w:val="00C63D14"/>
    <w:rsid w:val="00C63E6D"/>
    <w:rsid w:val="00C63E83"/>
    <w:rsid w:val="00C6417C"/>
    <w:rsid w:val="00C641B8"/>
    <w:rsid w:val="00C64544"/>
    <w:rsid w:val="00C64F33"/>
    <w:rsid w:val="00C64FEF"/>
    <w:rsid w:val="00C6508F"/>
    <w:rsid w:val="00C65A67"/>
    <w:rsid w:val="00C65D2A"/>
    <w:rsid w:val="00C66035"/>
    <w:rsid w:val="00C66109"/>
    <w:rsid w:val="00C66760"/>
    <w:rsid w:val="00C67A81"/>
    <w:rsid w:val="00C705F3"/>
    <w:rsid w:val="00C70D62"/>
    <w:rsid w:val="00C70DE4"/>
    <w:rsid w:val="00C70EE4"/>
    <w:rsid w:val="00C7192F"/>
    <w:rsid w:val="00C71DFE"/>
    <w:rsid w:val="00C71F2F"/>
    <w:rsid w:val="00C72415"/>
    <w:rsid w:val="00C72451"/>
    <w:rsid w:val="00C72EEC"/>
    <w:rsid w:val="00C73E5D"/>
    <w:rsid w:val="00C73E6D"/>
    <w:rsid w:val="00C74372"/>
    <w:rsid w:val="00C74920"/>
    <w:rsid w:val="00C75AE1"/>
    <w:rsid w:val="00C75B0A"/>
    <w:rsid w:val="00C75E75"/>
    <w:rsid w:val="00C76B63"/>
    <w:rsid w:val="00C76CA5"/>
    <w:rsid w:val="00C76F8F"/>
    <w:rsid w:val="00C76FC4"/>
    <w:rsid w:val="00C7764B"/>
    <w:rsid w:val="00C77953"/>
    <w:rsid w:val="00C80781"/>
    <w:rsid w:val="00C807C6"/>
    <w:rsid w:val="00C8115E"/>
    <w:rsid w:val="00C812A5"/>
    <w:rsid w:val="00C81A97"/>
    <w:rsid w:val="00C81E6F"/>
    <w:rsid w:val="00C8208E"/>
    <w:rsid w:val="00C8274D"/>
    <w:rsid w:val="00C82818"/>
    <w:rsid w:val="00C829BF"/>
    <w:rsid w:val="00C82AC5"/>
    <w:rsid w:val="00C83538"/>
    <w:rsid w:val="00C836E4"/>
    <w:rsid w:val="00C83806"/>
    <w:rsid w:val="00C84166"/>
    <w:rsid w:val="00C8419D"/>
    <w:rsid w:val="00C84A86"/>
    <w:rsid w:val="00C85173"/>
    <w:rsid w:val="00C85A1F"/>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4E55"/>
    <w:rsid w:val="00C95394"/>
    <w:rsid w:val="00C9554A"/>
    <w:rsid w:val="00C9576C"/>
    <w:rsid w:val="00C95F3E"/>
    <w:rsid w:val="00C95F4C"/>
    <w:rsid w:val="00C96CAB"/>
    <w:rsid w:val="00C970A7"/>
    <w:rsid w:val="00C974EA"/>
    <w:rsid w:val="00C976D9"/>
    <w:rsid w:val="00C97F6F"/>
    <w:rsid w:val="00CA09D1"/>
    <w:rsid w:val="00CA0ECB"/>
    <w:rsid w:val="00CA1438"/>
    <w:rsid w:val="00CA1468"/>
    <w:rsid w:val="00CA1807"/>
    <w:rsid w:val="00CA18FE"/>
    <w:rsid w:val="00CA246A"/>
    <w:rsid w:val="00CA253A"/>
    <w:rsid w:val="00CA2B8D"/>
    <w:rsid w:val="00CA32D8"/>
    <w:rsid w:val="00CA39B2"/>
    <w:rsid w:val="00CA3DF0"/>
    <w:rsid w:val="00CA3E5A"/>
    <w:rsid w:val="00CA4D13"/>
    <w:rsid w:val="00CA5459"/>
    <w:rsid w:val="00CA5612"/>
    <w:rsid w:val="00CA5B25"/>
    <w:rsid w:val="00CA6450"/>
    <w:rsid w:val="00CA7103"/>
    <w:rsid w:val="00CA73D1"/>
    <w:rsid w:val="00CA78B1"/>
    <w:rsid w:val="00CA79E6"/>
    <w:rsid w:val="00CB007B"/>
    <w:rsid w:val="00CB0367"/>
    <w:rsid w:val="00CB1372"/>
    <w:rsid w:val="00CB160A"/>
    <w:rsid w:val="00CB1E27"/>
    <w:rsid w:val="00CB2088"/>
    <w:rsid w:val="00CB22B4"/>
    <w:rsid w:val="00CB22DE"/>
    <w:rsid w:val="00CB2331"/>
    <w:rsid w:val="00CB2662"/>
    <w:rsid w:val="00CB2912"/>
    <w:rsid w:val="00CB2B6A"/>
    <w:rsid w:val="00CB2C8C"/>
    <w:rsid w:val="00CB2DC5"/>
    <w:rsid w:val="00CB3023"/>
    <w:rsid w:val="00CB3C98"/>
    <w:rsid w:val="00CB3D85"/>
    <w:rsid w:val="00CB3F82"/>
    <w:rsid w:val="00CB4836"/>
    <w:rsid w:val="00CB4AB1"/>
    <w:rsid w:val="00CB4AE2"/>
    <w:rsid w:val="00CB4C78"/>
    <w:rsid w:val="00CB5680"/>
    <w:rsid w:val="00CB5CB4"/>
    <w:rsid w:val="00CB5F65"/>
    <w:rsid w:val="00CB6A14"/>
    <w:rsid w:val="00CB6F0A"/>
    <w:rsid w:val="00CB6F2F"/>
    <w:rsid w:val="00CB70BA"/>
    <w:rsid w:val="00CC023C"/>
    <w:rsid w:val="00CC04C2"/>
    <w:rsid w:val="00CC08C6"/>
    <w:rsid w:val="00CC0D5D"/>
    <w:rsid w:val="00CC14B5"/>
    <w:rsid w:val="00CC192B"/>
    <w:rsid w:val="00CC1A15"/>
    <w:rsid w:val="00CC1B2C"/>
    <w:rsid w:val="00CC1E64"/>
    <w:rsid w:val="00CC25C0"/>
    <w:rsid w:val="00CC351A"/>
    <w:rsid w:val="00CC3700"/>
    <w:rsid w:val="00CC3CC4"/>
    <w:rsid w:val="00CC4079"/>
    <w:rsid w:val="00CC40B7"/>
    <w:rsid w:val="00CC4991"/>
    <w:rsid w:val="00CC5080"/>
    <w:rsid w:val="00CC508C"/>
    <w:rsid w:val="00CC52FB"/>
    <w:rsid w:val="00CC54C7"/>
    <w:rsid w:val="00CC55CE"/>
    <w:rsid w:val="00CC6C4C"/>
    <w:rsid w:val="00CC78D1"/>
    <w:rsid w:val="00CD03AF"/>
    <w:rsid w:val="00CD05F0"/>
    <w:rsid w:val="00CD0D10"/>
    <w:rsid w:val="00CD0E15"/>
    <w:rsid w:val="00CD1496"/>
    <w:rsid w:val="00CD1584"/>
    <w:rsid w:val="00CD17C3"/>
    <w:rsid w:val="00CD1A9C"/>
    <w:rsid w:val="00CD1E86"/>
    <w:rsid w:val="00CD1F5A"/>
    <w:rsid w:val="00CD240C"/>
    <w:rsid w:val="00CD2FE4"/>
    <w:rsid w:val="00CD346F"/>
    <w:rsid w:val="00CD34CC"/>
    <w:rsid w:val="00CD3A08"/>
    <w:rsid w:val="00CD3A71"/>
    <w:rsid w:val="00CD43D5"/>
    <w:rsid w:val="00CD47EE"/>
    <w:rsid w:val="00CD4908"/>
    <w:rsid w:val="00CD4DBD"/>
    <w:rsid w:val="00CD5BD8"/>
    <w:rsid w:val="00CD602B"/>
    <w:rsid w:val="00CD624A"/>
    <w:rsid w:val="00CD682E"/>
    <w:rsid w:val="00CD79F5"/>
    <w:rsid w:val="00CD7CFB"/>
    <w:rsid w:val="00CD7E0D"/>
    <w:rsid w:val="00CE0BEF"/>
    <w:rsid w:val="00CE0FD5"/>
    <w:rsid w:val="00CE122C"/>
    <w:rsid w:val="00CE1B34"/>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297"/>
    <w:rsid w:val="00CF34C4"/>
    <w:rsid w:val="00CF3B1A"/>
    <w:rsid w:val="00CF4198"/>
    <w:rsid w:val="00CF4E99"/>
    <w:rsid w:val="00CF52D6"/>
    <w:rsid w:val="00CF5FDD"/>
    <w:rsid w:val="00CF6446"/>
    <w:rsid w:val="00CF6552"/>
    <w:rsid w:val="00CF656C"/>
    <w:rsid w:val="00CF6FD3"/>
    <w:rsid w:val="00CF7A61"/>
    <w:rsid w:val="00CF7FE7"/>
    <w:rsid w:val="00D0035F"/>
    <w:rsid w:val="00D004BD"/>
    <w:rsid w:val="00D0084C"/>
    <w:rsid w:val="00D00D79"/>
    <w:rsid w:val="00D01035"/>
    <w:rsid w:val="00D0124F"/>
    <w:rsid w:val="00D012AE"/>
    <w:rsid w:val="00D0151A"/>
    <w:rsid w:val="00D01D9B"/>
    <w:rsid w:val="00D02287"/>
    <w:rsid w:val="00D024D5"/>
    <w:rsid w:val="00D032E0"/>
    <w:rsid w:val="00D035A9"/>
    <w:rsid w:val="00D03A07"/>
    <w:rsid w:val="00D03CAA"/>
    <w:rsid w:val="00D03F98"/>
    <w:rsid w:val="00D048C4"/>
    <w:rsid w:val="00D0491F"/>
    <w:rsid w:val="00D0506B"/>
    <w:rsid w:val="00D0518C"/>
    <w:rsid w:val="00D051CD"/>
    <w:rsid w:val="00D0549D"/>
    <w:rsid w:val="00D059B6"/>
    <w:rsid w:val="00D059E7"/>
    <w:rsid w:val="00D05A31"/>
    <w:rsid w:val="00D05D75"/>
    <w:rsid w:val="00D05F72"/>
    <w:rsid w:val="00D061E0"/>
    <w:rsid w:val="00D06A00"/>
    <w:rsid w:val="00D06DFF"/>
    <w:rsid w:val="00D0716B"/>
    <w:rsid w:val="00D077EE"/>
    <w:rsid w:val="00D07B65"/>
    <w:rsid w:val="00D10258"/>
    <w:rsid w:val="00D104CD"/>
    <w:rsid w:val="00D105F3"/>
    <w:rsid w:val="00D106C0"/>
    <w:rsid w:val="00D10B4F"/>
    <w:rsid w:val="00D10C91"/>
    <w:rsid w:val="00D11032"/>
    <w:rsid w:val="00D116C8"/>
    <w:rsid w:val="00D11EF5"/>
    <w:rsid w:val="00D123B6"/>
    <w:rsid w:val="00D12727"/>
    <w:rsid w:val="00D128AD"/>
    <w:rsid w:val="00D13FEC"/>
    <w:rsid w:val="00D15051"/>
    <w:rsid w:val="00D15194"/>
    <w:rsid w:val="00D1555F"/>
    <w:rsid w:val="00D157B7"/>
    <w:rsid w:val="00D1591B"/>
    <w:rsid w:val="00D15B19"/>
    <w:rsid w:val="00D163E8"/>
    <w:rsid w:val="00D164BB"/>
    <w:rsid w:val="00D168C6"/>
    <w:rsid w:val="00D16B70"/>
    <w:rsid w:val="00D1720E"/>
    <w:rsid w:val="00D17809"/>
    <w:rsid w:val="00D178B6"/>
    <w:rsid w:val="00D20251"/>
    <w:rsid w:val="00D210CF"/>
    <w:rsid w:val="00D21397"/>
    <w:rsid w:val="00D21B9E"/>
    <w:rsid w:val="00D22060"/>
    <w:rsid w:val="00D22F7C"/>
    <w:rsid w:val="00D23303"/>
    <w:rsid w:val="00D2332A"/>
    <w:rsid w:val="00D24238"/>
    <w:rsid w:val="00D24540"/>
    <w:rsid w:val="00D24858"/>
    <w:rsid w:val="00D24998"/>
    <w:rsid w:val="00D249CA"/>
    <w:rsid w:val="00D24B40"/>
    <w:rsid w:val="00D24CA3"/>
    <w:rsid w:val="00D24D56"/>
    <w:rsid w:val="00D2534B"/>
    <w:rsid w:val="00D25556"/>
    <w:rsid w:val="00D256E1"/>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23A"/>
    <w:rsid w:val="00D358C8"/>
    <w:rsid w:val="00D35EF0"/>
    <w:rsid w:val="00D374AF"/>
    <w:rsid w:val="00D37BF6"/>
    <w:rsid w:val="00D37EC7"/>
    <w:rsid w:val="00D37EF6"/>
    <w:rsid w:val="00D40227"/>
    <w:rsid w:val="00D405A5"/>
    <w:rsid w:val="00D41139"/>
    <w:rsid w:val="00D41153"/>
    <w:rsid w:val="00D413E1"/>
    <w:rsid w:val="00D41A34"/>
    <w:rsid w:val="00D41C9D"/>
    <w:rsid w:val="00D41F01"/>
    <w:rsid w:val="00D420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1B65"/>
    <w:rsid w:val="00D521A0"/>
    <w:rsid w:val="00D521FC"/>
    <w:rsid w:val="00D52332"/>
    <w:rsid w:val="00D52384"/>
    <w:rsid w:val="00D52726"/>
    <w:rsid w:val="00D52B6C"/>
    <w:rsid w:val="00D52C3A"/>
    <w:rsid w:val="00D53B9A"/>
    <w:rsid w:val="00D53DA9"/>
    <w:rsid w:val="00D544D5"/>
    <w:rsid w:val="00D545E4"/>
    <w:rsid w:val="00D545E9"/>
    <w:rsid w:val="00D55D94"/>
    <w:rsid w:val="00D5686E"/>
    <w:rsid w:val="00D568E0"/>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6756"/>
    <w:rsid w:val="00D66DC0"/>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2E0F"/>
    <w:rsid w:val="00D7364E"/>
    <w:rsid w:val="00D73B98"/>
    <w:rsid w:val="00D7429B"/>
    <w:rsid w:val="00D74412"/>
    <w:rsid w:val="00D745D6"/>
    <w:rsid w:val="00D7482A"/>
    <w:rsid w:val="00D74973"/>
    <w:rsid w:val="00D749AB"/>
    <w:rsid w:val="00D74C35"/>
    <w:rsid w:val="00D7519D"/>
    <w:rsid w:val="00D751BF"/>
    <w:rsid w:val="00D753C4"/>
    <w:rsid w:val="00D7557A"/>
    <w:rsid w:val="00D7564B"/>
    <w:rsid w:val="00D75AB1"/>
    <w:rsid w:val="00D76037"/>
    <w:rsid w:val="00D763D0"/>
    <w:rsid w:val="00D767C2"/>
    <w:rsid w:val="00D770F7"/>
    <w:rsid w:val="00D777F1"/>
    <w:rsid w:val="00D77DD7"/>
    <w:rsid w:val="00D77E1B"/>
    <w:rsid w:val="00D8004E"/>
    <w:rsid w:val="00D80108"/>
    <w:rsid w:val="00D8033C"/>
    <w:rsid w:val="00D80569"/>
    <w:rsid w:val="00D80795"/>
    <w:rsid w:val="00D8086F"/>
    <w:rsid w:val="00D80DA6"/>
    <w:rsid w:val="00D80F04"/>
    <w:rsid w:val="00D810C7"/>
    <w:rsid w:val="00D81430"/>
    <w:rsid w:val="00D81ADE"/>
    <w:rsid w:val="00D827B3"/>
    <w:rsid w:val="00D8289B"/>
    <w:rsid w:val="00D833A2"/>
    <w:rsid w:val="00D8394A"/>
    <w:rsid w:val="00D83C49"/>
    <w:rsid w:val="00D83DBE"/>
    <w:rsid w:val="00D8424E"/>
    <w:rsid w:val="00D84284"/>
    <w:rsid w:val="00D8494A"/>
    <w:rsid w:val="00D84BEE"/>
    <w:rsid w:val="00D84DD9"/>
    <w:rsid w:val="00D8522B"/>
    <w:rsid w:val="00D85370"/>
    <w:rsid w:val="00D853D8"/>
    <w:rsid w:val="00D85623"/>
    <w:rsid w:val="00D8573C"/>
    <w:rsid w:val="00D8596E"/>
    <w:rsid w:val="00D859CC"/>
    <w:rsid w:val="00D86252"/>
    <w:rsid w:val="00D864F8"/>
    <w:rsid w:val="00D865E8"/>
    <w:rsid w:val="00D86AEE"/>
    <w:rsid w:val="00D86D1C"/>
    <w:rsid w:val="00D8776F"/>
    <w:rsid w:val="00D87875"/>
    <w:rsid w:val="00D87B50"/>
    <w:rsid w:val="00D87BB0"/>
    <w:rsid w:val="00D87D8E"/>
    <w:rsid w:val="00D87DB0"/>
    <w:rsid w:val="00D906AA"/>
    <w:rsid w:val="00D906DF"/>
    <w:rsid w:val="00D90E7C"/>
    <w:rsid w:val="00D9109A"/>
    <w:rsid w:val="00D91152"/>
    <w:rsid w:val="00D91827"/>
    <w:rsid w:val="00D91846"/>
    <w:rsid w:val="00D918A0"/>
    <w:rsid w:val="00D92892"/>
    <w:rsid w:val="00D92E88"/>
    <w:rsid w:val="00D93501"/>
    <w:rsid w:val="00D937C5"/>
    <w:rsid w:val="00D93996"/>
    <w:rsid w:val="00D943D2"/>
    <w:rsid w:val="00D9442E"/>
    <w:rsid w:val="00D94B75"/>
    <w:rsid w:val="00D95249"/>
    <w:rsid w:val="00D95A48"/>
    <w:rsid w:val="00D96A23"/>
    <w:rsid w:val="00D96FB2"/>
    <w:rsid w:val="00D97655"/>
    <w:rsid w:val="00D976C0"/>
    <w:rsid w:val="00D97967"/>
    <w:rsid w:val="00DA094E"/>
    <w:rsid w:val="00DA0958"/>
    <w:rsid w:val="00DA0B14"/>
    <w:rsid w:val="00DA0FDB"/>
    <w:rsid w:val="00DA10DA"/>
    <w:rsid w:val="00DA1470"/>
    <w:rsid w:val="00DA1543"/>
    <w:rsid w:val="00DA1BD3"/>
    <w:rsid w:val="00DA207D"/>
    <w:rsid w:val="00DA21D0"/>
    <w:rsid w:val="00DA2665"/>
    <w:rsid w:val="00DA3302"/>
    <w:rsid w:val="00DA3929"/>
    <w:rsid w:val="00DA3C24"/>
    <w:rsid w:val="00DA3D21"/>
    <w:rsid w:val="00DA42A8"/>
    <w:rsid w:val="00DA4DFC"/>
    <w:rsid w:val="00DA55FA"/>
    <w:rsid w:val="00DA594B"/>
    <w:rsid w:val="00DA5D64"/>
    <w:rsid w:val="00DA6CF0"/>
    <w:rsid w:val="00DA6EDD"/>
    <w:rsid w:val="00DA707E"/>
    <w:rsid w:val="00DA7492"/>
    <w:rsid w:val="00DA74AE"/>
    <w:rsid w:val="00DB0709"/>
    <w:rsid w:val="00DB0DC2"/>
    <w:rsid w:val="00DB1288"/>
    <w:rsid w:val="00DB199F"/>
    <w:rsid w:val="00DB1A8B"/>
    <w:rsid w:val="00DB1F6F"/>
    <w:rsid w:val="00DB205E"/>
    <w:rsid w:val="00DB29E1"/>
    <w:rsid w:val="00DB2A16"/>
    <w:rsid w:val="00DB2CDC"/>
    <w:rsid w:val="00DB2E55"/>
    <w:rsid w:val="00DB316F"/>
    <w:rsid w:val="00DB3300"/>
    <w:rsid w:val="00DB3346"/>
    <w:rsid w:val="00DB3371"/>
    <w:rsid w:val="00DB33F2"/>
    <w:rsid w:val="00DB3D82"/>
    <w:rsid w:val="00DB3FA0"/>
    <w:rsid w:val="00DB40C4"/>
    <w:rsid w:val="00DB40D4"/>
    <w:rsid w:val="00DB42BD"/>
    <w:rsid w:val="00DB50A5"/>
    <w:rsid w:val="00DB52B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48A"/>
    <w:rsid w:val="00DC26A1"/>
    <w:rsid w:val="00DC2E26"/>
    <w:rsid w:val="00DC32E5"/>
    <w:rsid w:val="00DC345C"/>
    <w:rsid w:val="00DC3E25"/>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098"/>
    <w:rsid w:val="00DD013E"/>
    <w:rsid w:val="00DD01D1"/>
    <w:rsid w:val="00DD04EA"/>
    <w:rsid w:val="00DD0762"/>
    <w:rsid w:val="00DD0DD2"/>
    <w:rsid w:val="00DD0E93"/>
    <w:rsid w:val="00DD1047"/>
    <w:rsid w:val="00DD1067"/>
    <w:rsid w:val="00DD1116"/>
    <w:rsid w:val="00DD117B"/>
    <w:rsid w:val="00DD1291"/>
    <w:rsid w:val="00DD129C"/>
    <w:rsid w:val="00DD142D"/>
    <w:rsid w:val="00DD1702"/>
    <w:rsid w:val="00DD1B2E"/>
    <w:rsid w:val="00DD1F83"/>
    <w:rsid w:val="00DD2252"/>
    <w:rsid w:val="00DD22C4"/>
    <w:rsid w:val="00DD256A"/>
    <w:rsid w:val="00DD2B1C"/>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4E7"/>
    <w:rsid w:val="00DE0724"/>
    <w:rsid w:val="00DE08B6"/>
    <w:rsid w:val="00DE15E9"/>
    <w:rsid w:val="00DE1CD7"/>
    <w:rsid w:val="00DE22C6"/>
    <w:rsid w:val="00DE30F3"/>
    <w:rsid w:val="00DE3640"/>
    <w:rsid w:val="00DE3A6D"/>
    <w:rsid w:val="00DE3FB3"/>
    <w:rsid w:val="00DE420F"/>
    <w:rsid w:val="00DE4893"/>
    <w:rsid w:val="00DE526B"/>
    <w:rsid w:val="00DE5817"/>
    <w:rsid w:val="00DE5CF7"/>
    <w:rsid w:val="00DE5F2B"/>
    <w:rsid w:val="00DE637C"/>
    <w:rsid w:val="00DE65AE"/>
    <w:rsid w:val="00DE6649"/>
    <w:rsid w:val="00DE69EF"/>
    <w:rsid w:val="00DE6F03"/>
    <w:rsid w:val="00DE6F44"/>
    <w:rsid w:val="00DE7A05"/>
    <w:rsid w:val="00DF0557"/>
    <w:rsid w:val="00DF0DED"/>
    <w:rsid w:val="00DF0FE6"/>
    <w:rsid w:val="00DF10FB"/>
    <w:rsid w:val="00DF1153"/>
    <w:rsid w:val="00DF156D"/>
    <w:rsid w:val="00DF1745"/>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BEC"/>
    <w:rsid w:val="00E01E3A"/>
    <w:rsid w:val="00E020B3"/>
    <w:rsid w:val="00E02104"/>
    <w:rsid w:val="00E02456"/>
    <w:rsid w:val="00E025BA"/>
    <w:rsid w:val="00E026A3"/>
    <w:rsid w:val="00E02AC2"/>
    <w:rsid w:val="00E02EED"/>
    <w:rsid w:val="00E02EF6"/>
    <w:rsid w:val="00E037E7"/>
    <w:rsid w:val="00E03AC3"/>
    <w:rsid w:val="00E03B51"/>
    <w:rsid w:val="00E04291"/>
    <w:rsid w:val="00E04885"/>
    <w:rsid w:val="00E04A30"/>
    <w:rsid w:val="00E04B5B"/>
    <w:rsid w:val="00E04BF3"/>
    <w:rsid w:val="00E056B1"/>
    <w:rsid w:val="00E05A0A"/>
    <w:rsid w:val="00E05ADE"/>
    <w:rsid w:val="00E05C25"/>
    <w:rsid w:val="00E07490"/>
    <w:rsid w:val="00E07E54"/>
    <w:rsid w:val="00E10E79"/>
    <w:rsid w:val="00E11303"/>
    <w:rsid w:val="00E11379"/>
    <w:rsid w:val="00E11679"/>
    <w:rsid w:val="00E12020"/>
    <w:rsid w:val="00E12035"/>
    <w:rsid w:val="00E1240F"/>
    <w:rsid w:val="00E12B3D"/>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2C3"/>
    <w:rsid w:val="00E212F5"/>
    <w:rsid w:val="00E21479"/>
    <w:rsid w:val="00E2177C"/>
    <w:rsid w:val="00E21C00"/>
    <w:rsid w:val="00E21C2E"/>
    <w:rsid w:val="00E22105"/>
    <w:rsid w:val="00E2304D"/>
    <w:rsid w:val="00E23FA3"/>
    <w:rsid w:val="00E23FDF"/>
    <w:rsid w:val="00E247E7"/>
    <w:rsid w:val="00E24911"/>
    <w:rsid w:val="00E24BBE"/>
    <w:rsid w:val="00E2543A"/>
    <w:rsid w:val="00E2588B"/>
    <w:rsid w:val="00E25F5F"/>
    <w:rsid w:val="00E26079"/>
    <w:rsid w:val="00E2674A"/>
    <w:rsid w:val="00E26DEA"/>
    <w:rsid w:val="00E273AE"/>
    <w:rsid w:val="00E27C90"/>
    <w:rsid w:val="00E27F07"/>
    <w:rsid w:val="00E30122"/>
    <w:rsid w:val="00E30291"/>
    <w:rsid w:val="00E31477"/>
    <w:rsid w:val="00E31538"/>
    <w:rsid w:val="00E31569"/>
    <w:rsid w:val="00E3188D"/>
    <w:rsid w:val="00E31A2A"/>
    <w:rsid w:val="00E32076"/>
    <w:rsid w:val="00E3223D"/>
    <w:rsid w:val="00E3242F"/>
    <w:rsid w:val="00E32748"/>
    <w:rsid w:val="00E32997"/>
    <w:rsid w:val="00E32D78"/>
    <w:rsid w:val="00E32FB7"/>
    <w:rsid w:val="00E33006"/>
    <w:rsid w:val="00E332D0"/>
    <w:rsid w:val="00E33668"/>
    <w:rsid w:val="00E3377B"/>
    <w:rsid w:val="00E33969"/>
    <w:rsid w:val="00E33A13"/>
    <w:rsid w:val="00E33CAB"/>
    <w:rsid w:val="00E33D06"/>
    <w:rsid w:val="00E33E24"/>
    <w:rsid w:val="00E34305"/>
    <w:rsid w:val="00E34385"/>
    <w:rsid w:val="00E34567"/>
    <w:rsid w:val="00E34D4D"/>
    <w:rsid w:val="00E35C0B"/>
    <w:rsid w:val="00E36A8F"/>
    <w:rsid w:val="00E3742C"/>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47C"/>
    <w:rsid w:val="00E44689"/>
    <w:rsid w:val="00E45EB2"/>
    <w:rsid w:val="00E45EDA"/>
    <w:rsid w:val="00E45F0D"/>
    <w:rsid w:val="00E461F0"/>
    <w:rsid w:val="00E46476"/>
    <w:rsid w:val="00E4667D"/>
    <w:rsid w:val="00E46E67"/>
    <w:rsid w:val="00E46E79"/>
    <w:rsid w:val="00E47454"/>
    <w:rsid w:val="00E47866"/>
    <w:rsid w:val="00E479EA"/>
    <w:rsid w:val="00E47ECB"/>
    <w:rsid w:val="00E50740"/>
    <w:rsid w:val="00E50E97"/>
    <w:rsid w:val="00E51389"/>
    <w:rsid w:val="00E51449"/>
    <w:rsid w:val="00E51BA7"/>
    <w:rsid w:val="00E51D3B"/>
    <w:rsid w:val="00E52041"/>
    <w:rsid w:val="00E526CB"/>
    <w:rsid w:val="00E52723"/>
    <w:rsid w:val="00E527A9"/>
    <w:rsid w:val="00E52C3C"/>
    <w:rsid w:val="00E53247"/>
    <w:rsid w:val="00E53F00"/>
    <w:rsid w:val="00E540C2"/>
    <w:rsid w:val="00E54131"/>
    <w:rsid w:val="00E54979"/>
    <w:rsid w:val="00E55473"/>
    <w:rsid w:val="00E55696"/>
    <w:rsid w:val="00E55753"/>
    <w:rsid w:val="00E55797"/>
    <w:rsid w:val="00E557AE"/>
    <w:rsid w:val="00E55BAF"/>
    <w:rsid w:val="00E55C03"/>
    <w:rsid w:val="00E5625E"/>
    <w:rsid w:val="00E56467"/>
    <w:rsid w:val="00E564B3"/>
    <w:rsid w:val="00E5724C"/>
    <w:rsid w:val="00E57426"/>
    <w:rsid w:val="00E57E4D"/>
    <w:rsid w:val="00E6003D"/>
    <w:rsid w:val="00E6010F"/>
    <w:rsid w:val="00E603F0"/>
    <w:rsid w:val="00E60E35"/>
    <w:rsid w:val="00E6137D"/>
    <w:rsid w:val="00E614E0"/>
    <w:rsid w:val="00E615F9"/>
    <w:rsid w:val="00E61909"/>
    <w:rsid w:val="00E62620"/>
    <w:rsid w:val="00E62B6E"/>
    <w:rsid w:val="00E62C5C"/>
    <w:rsid w:val="00E6341D"/>
    <w:rsid w:val="00E634C4"/>
    <w:rsid w:val="00E63788"/>
    <w:rsid w:val="00E63F84"/>
    <w:rsid w:val="00E6405A"/>
    <w:rsid w:val="00E649E1"/>
    <w:rsid w:val="00E6505F"/>
    <w:rsid w:val="00E654C8"/>
    <w:rsid w:val="00E65529"/>
    <w:rsid w:val="00E655AE"/>
    <w:rsid w:val="00E658D4"/>
    <w:rsid w:val="00E65C91"/>
    <w:rsid w:val="00E65DE4"/>
    <w:rsid w:val="00E66982"/>
    <w:rsid w:val="00E66A34"/>
    <w:rsid w:val="00E66DE0"/>
    <w:rsid w:val="00E67D3C"/>
    <w:rsid w:val="00E7005D"/>
    <w:rsid w:val="00E70112"/>
    <w:rsid w:val="00E70BE5"/>
    <w:rsid w:val="00E70E66"/>
    <w:rsid w:val="00E712B6"/>
    <w:rsid w:val="00E71F2F"/>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22D"/>
    <w:rsid w:val="00E8147B"/>
    <w:rsid w:val="00E81499"/>
    <w:rsid w:val="00E81A50"/>
    <w:rsid w:val="00E835B2"/>
    <w:rsid w:val="00E83A47"/>
    <w:rsid w:val="00E854CE"/>
    <w:rsid w:val="00E85DC9"/>
    <w:rsid w:val="00E86108"/>
    <w:rsid w:val="00E8667C"/>
    <w:rsid w:val="00E86921"/>
    <w:rsid w:val="00E86AF1"/>
    <w:rsid w:val="00E86C47"/>
    <w:rsid w:val="00E86C6F"/>
    <w:rsid w:val="00E87A33"/>
    <w:rsid w:val="00E87AE3"/>
    <w:rsid w:val="00E90396"/>
    <w:rsid w:val="00E905BA"/>
    <w:rsid w:val="00E91396"/>
    <w:rsid w:val="00E91543"/>
    <w:rsid w:val="00E91A33"/>
    <w:rsid w:val="00E91C87"/>
    <w:rsid w:val="00E91FB0"/>
    <w:rsid w:val="00E91FC0"/>
    <w:rsid w:val="00E92079"/>
    <w:rsid w:val="00E93A3C"/>
    <w:rsid w:val="00E93D89"/>
    <w:rsid w:val="00E94050"/>
    <w:rsid w:val="00E9484E"/>
    <w:rsid w:val="00E94C71"/>
    <w:rsid w:val="00E94E59"/>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425"/>
    <w:rsid w:val="00EA5178"/>
    <w:rsid w:val="00EA55A6"/>
    <w:rsid w:val="00EA5A13"/>
    <w:rsid w:val="00EA5C20"/>
    <w:rsid w:val="00EA6A32"/>
    <w:rsid w:val="00EA6FB5"/>
    <w:rsid w:val="00EA710F"/>
    <w:rsid w:val="00EA72D2"/>
    <w:rsid w:val="00EA7A3B"/>
    <w:rsid w:val="00EA7CE3"/>
    <w:rsid w:val="00EA7E6F"/>
    <w:rsid w:val="00EB0D09"/>
    <w:rsid w:val="00EB0EFC"/>
    <w:rsid w:val="00EB13F0"/>
    <w:rsid w:val="00EB1908"/>
    <w:rsid w:val="00EB21A7"/>
    <w:rsid w:val="00EB224A"/>
    <w:rsid w:val="00EB2589"/>
    <w:rsid w:val="00EB2D43"/>
    <w:rsid w:val="00EB37E3"/>
    <w:rsid w:val="00EB3912"/>
    <w:rsid w:val="00EB39E4"/>
    <w:rsid w:val="00EB3D66"/>
    <w:rsid w:val="00EB4320"/>
    <w:rsid w:val="00EB4559"/>
    <w:rsid w:val="00EB457D"/>
    <w:rsid w:val="00EB48EE"/>
    <w:rsid w:val="00EB55A8"/>
    <w:rsid w:val="00EB5D8C"/>
    <w:rsid w:val="00EB5F35"/>
    <w:rsid w:val="00EB6677"/>
    <w:rsid w:val="00EB6949"/>
    <w:rsid w:val="00EB6E77"/>
    <w:rsid w:val="00EB7429"/>
    <w:rsid w:val="00EB7523"/>
    <w:rsid w:val="00EB773D"/>
    <w:rsid w:val="00EB779D"/>
    <w:rsid w:val="00EB7B27"/>
    <w:rsid w:val="00EB7B6E"/>
    <w:rsid w:val="00EB7D58"/>
    <w:rsid w:val="00EC0164"/>
    <w:rsid w:val="00EC0AD7"/>
    <w:rsid w:val="00EC0EA6"/>
    <w:rsid w:val="00EC25B1"/>
    <w:rsid w:val="00EC2726"/>
    <w:rsid w:val="00EC2E5C"/>
    <w:rsid w:val="00EC33F4"/>
    <w:rsid w:val="00EC3A78"/>
    <w:rsid w:val="00EC3CA2"/>
    <w:rsid w:val="00EC3DEC"/>
    <w:rsid w:val="00EC3FF7"/>
    <w:rsid w:val="00EC40F2"/>
    <w:rsid w:val="00EC447B"/>
    <w:rsid w:val="00EC4C85"/>
    <w:rsid w:val="00EC4FCB"/>
    <w:rsid w:val="00EC5630"/>
    <w:rsid w:val="00EC5893"/>
    <w:rsid w:val="00EC5C1D"/>
    <w:rsid w:val="00EC6FAA"/>
    <w:rsid w:val="00ED0019"/>
    <w:rsid w:val="00ED050F"/>
    <w:rsid w:val="00ED0FF9"/>
    <w:rsid w:val="00ED14E1"/>
    <w:rsid w:val="00ED199E"/>
    <w:rsid w:val="00ED1A42"/>
    <w:rsid w:val="00ED1A51"/>
    <w:rsid w:val="00ED1CB0"/>
    <w:rsid w:val="00ED1D4A"/>
    <w:rsid w:val="00ED23FC"/>
    <w:rsid w:val="00ED2424"/>
    <w:rsid w:val="00ED25B6"/>
    <w:rsid w:val="00ED30E7"/>
    <w:rsid w:val="00ED3188"/>
    <w:rsid w:val="00ED34F1"/>
    <w:rsid w:val="00ED3759"/>
    <w:rsid w:val="00ED4039"/>
    <w:rsid w:val="00ED45E9"/>
    <w:rsid w:val="00ED4768"/>
    <w:rsid w:val="00ED4B69"/>
    <w:rsid w:val="00ED4C57"/>
    <w:rsid w:val="00ED4D7F"/>
    <w:rsid w:val="00ED50C6"/>
    <w:rsid w:val="00ED5AF8"/>
    <w:rsid w:val="00ED5ED1"/>
    <w:rsid w:val="00ED6608"/>
    <w:rsid w:val="00ED6855"/>
    <w:rsid w:val="00ED693E"/>
    <w:rsid w:val="00ED7A42"/>
    <w:rsid w:val="00EE09B9"/>
    <w:rsid w:val="00EE0BE3"/>
    <w:rsid w:val="00EE0DFC"/>
    <w:rsid w:val="00EE0E44"/>
    <w:rsid w:val="00EE0ED4"/>
    <w:rsid w:val="00EE0F0A"/>
    <w:rsid w:val="00EE1BF4"/>
    <w:rsid w:val="00EE2039"/>
    <w:rsid w:val="00EE20E6"/>
    <w:rsid w:val="00EE223D"/>
    <w:rsid w:val="00EE2896"/>
    <w:rsid w:val="00EE2910"/>
    <w:rsid w:val="00EE2CD1"/>
    <w:rsid w:val="00EE3558"/>
    <w:rsid w:val="00EE3A32"/>
    <w:rsid w:val="00EE3CF5"/>
    <w:rsid w:val="00EE4361"/>
    <w:rsid w:val="00EE4AA3"/>
    <w:rsid w:val="00EE4BEB"/>
    <w:rsid w:val="00EE4CEE"/>
    <w:rsid w:val="00EE4F97"/>
    <w:rsid w:val="00EE4FC3"/>
    <w:rsid w:val="00EE54CF"/>
    <w:rsid w:val="00EE5DAC"/>
    <w:rsid w:val="00EE6396"/>
    <w:rsid w:val="00EE679F"/>
    <w:rsid w:val="00EE6DAC"/>
    <w:rsid w:val="00EE76CE"/>
    <w:rsid w:val="00EF014E"/>
    <w:rsid w:val="00EF02F1"/>
    <w:rsid w:val="00EF08B4"/>
    <w:rsid w:val="00EF09F0"/>
    <w:rsid w:val="00EF0C72"/>
    <w:rsid w:val="00EF0D00"/>
    <w:rsid w:val="00EF1220"/>
    <w:rsid w:val="00EF1788"/>
    <w:rsid w:val="00EF20FB"/>
    <w:rsid w:val="00EF25AF"/>
    <w:rsid w:val="00EF2B6A"/>
    <w:rsid w:val="00EF2CCE"/>
    <w:rsid w:val="00EF3563"/>
    <w:rsid w:val="00EF38E4"/>
    <w:rsid w:val="00EF3F21"/>
    <w:rsid w:val="00EF4560"/>
    <w:rsid w:val="00EF4753"/>
    <w:rsid w:val="00EF4904"/>
    <w:rsid w:val="00EF4F45"/>
    <w:rsid w:val="00EF5140"/>
    <w:rsid w:val="00EF542C"/>
    <w:rsid w:val="00EF5883"/>
    <w:rsid w:val="00EF5A45"/>
    <w:rsid w:val="00EF5CB7"/>
    <w:rsid w:val="00EF5E12"/>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CB9"/>
    <w:rsid w:val="00F03912"/>
    <w:rsid w:val="00F03D33"/>
    <w:rsid w:val="00F03F69"/>
    <w:rsid w:val="00F03F83"/>
    <w:rsid w:val="00F0456B"/>
    <w:rsid w:val="00F046B3"/>
    <w:rsid w:val="00F0474C"/>
    <w:rsid w:val="00F05839"/>
    <w:rsid w:val="00F0600E"/>
    <w:rsid w:val="00F06079"/>
    <w:rsid w:val="00F06E8F"/>
    <w:rsid w:val="00F07105"/>
    <w:rsid w:val="00F074AC"/>
    <w:rsid w:val="00F10127"/>
    <w:rsid w:val="00F103CA"/>
    <w:rsid w:val="00F104CF"/>
    <w:rsid w:val="00F107AA"/>
    <w:rsid w:val="00F10845"/>
    <w:rsid w:val="00F1089E"/>
    <w:rsid w:val="00F10B4B"/>
    <w:rsid w:val="00F10FEB"/>
    <w:rsid w:val="00F11327"/>
    <w:rsid w:val="00F117BD"/>
    <w:rsid w:val="00F11932"/>
    <w:rsid w:val="00F11A52"/>
    <w:rsid w:val="00F11AA5"/>
    <w:rsid w:val="00F11B89"/>
    <w:rsid w:val="00F11D73"/>
    <w:rsid w:val="00F11FA7"/>
    <w:rsid w:val="00F12568"/>
    <w:rsid w:val="00F127BD"/>
    <w:rsid w:val="00F12832"/>
    <w:rsid w:val="00F12986"/>
    <w:rsid w:val="00F13015"/>
    <w:rsid w:val="00F138B0"/>
    <w:rsid w:val="00F14789"/>
    <w:rsid w:val="00F1499E"/>
    <w:rsid w:val="00F149E7"/>
    <w:rsid w:val="00F15512"/>
    <w:rsid w:val="00F15692"/>
    <w:rsid w:val="00F156EF"/>
    <w:rsid w:val="00F161A1"/>
    <w:rsid w:val="00F16710"/>
    <w:rsid w:val="00F1697B"/>
    <w:rsid w:val="00F16A40"/>
    <w:rsid w:val="00F16EC2"/>
    <w:rsid w:val="00F174BF"/>
    <w:rsid w:val="00F17673"/>
    <w:rsid w:val="00F17883"/>
    <w:rsid w:val="00F17920"/>
    <w:rsid w:val="00F17EF0"/>
    <w:rsid w:val="00F201CA"/>
    <w:rsid w:val="00F2039E"/>
    <w:rsid w:val="00F20E5C"/>
    <w:rsid w:val="00F21811"/>
    <w:rsid w:val="00F223DB"/>
    <w:rsid w:val="00F22467"/>
    <w:rsid w:val="00F22572"/>
    <w:rsid w:val="00F22607"/>
    <w:rsid w:val="00F22792"/>
    <w:rsid w:val="00F22BEA"/>
    <w:rsid w:val="00F22C8B"/>
    <w:rsid w:val="00F22CC6"/>
    <w:rsid w:val="00F22D7B"/>
    <w:rsid w:val="00F23373"/>
    <w:rsid w:val="00F239D9"/>
    <w:rsid w:val="00F23D42"/>
    <w:rsid w:val="00F247F8"/>
    <w:rsid w:val="00F25149"/>
    <w:rsid w:val="00F251CB"/>
    <w:rsid w:val="00F2546A"/>
    <w:rsid w:val="00F2554A"/>
    <w:rsid w:val="00F25D19"/>
    <w:rsid w:val="00F26081"/>
    <w:rsid w:val="00F2690A"/>
    <w:rsid w:val="00F26B91"/>
    <w:rsid w:val="00F2715E"/>
    <w:rsid w:val="00F27A7F"/>
    <w:rsid w:val="00F30627"/>
    <w:rsid w:val="00F306FA"/>
    <w:rsid w:val="00F30C41"/>
    <w:rsid w:val="00F30F12"/>
    <w:rsid w:val="00F30F67"/>
    <w:rsid w:val="00F319DA"/>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101B"/>
    <w:rsid w:val="00F41034"/>
    <w:rsid w:val="00F413FF"/>
    <w:rsid w:val="00F41529"/>
    <w:rsid w:val="00F41CF5"/>
    <w:rsid w:val="00F43608"/>
    <w:rsid w:val="00F43F6B"/>
    <w:rsid w:val="00F45045"/>
    <w:rsid w:val="00F453B9"/>
    <w:rsid w:val="00F4548C"/>
    <w:rsid w:val="00F4565D"/>
    <w:rsid w:val="00F45FC9"/>
    <w:rsid w:val="00F46663"/>
    <w:rsid w:val="00F4698D"/>
    <w:rsid w:val="00F46E50"/>
    <w:rsid w:val="00F502DD"/>
    <w:rsid w:val="00F5032B"/>
    <w:rsid w:val="00F509E8"/>
    <w:rsid w:val="00F50A31"/>
    <w:rsid w:val="00F50FD1"/>
    <w:rsid w:val="00F511D0"/>
    <w:rsid w:val="00F51672"/>
    <w:rsid w:val="00F51878"/>
    <w:rsid w:val="00F51E89"/>
    <w:rsid w:val="00F5221E"/>
    <w:rsid w:val="00F52366"/>
    <w:rsid w:val="00F527A6"/>
    <w:rsid w:val="00F529C6"/>
    <w:rsid w:val="00F52C7B"/>
    <w:rsid w:val="00F52DEC"/>
    <w:rsid w:val="00F52E6D"/>
    <w:rsid w:val="00F533C9"/>
    <w:rsid w:val="00F53413"/>
    <w:rsid w:val="00F537B4"/>
    <w:rsid w:val="00F54221"/>
    <w:rsid w:val="00F55315"/>
    <w:rsid w:val="00F558D2"/>
    <w:rsid w:val="00F55975"/>
    <w:rsid w:val="00F55D11"/>
    <w:rsid w:val="00F561BD"/>
    <w:rsid w:val="00F5685E"/>
    <w:rsid w:val="00F56F15"/>
    <w:rsid w:val="00F56F75"/>
    <w:rsid w:val="00F56FB7"/>
    <w:rsid w:val="00F572D6"/>
    <w:rsid w:val="00F57538"/>
    <w:rsid w:val="00F57A7F"/>
    <w:rsid w:val="00F57C1B"/>
    <w:rsid w:val="00F6000C"/>
    <w:rsid w:val="00F600BB"/>
    <w:rsid w:val="00F60892"/>
    <w:rsid w:val="00F60B17"/>
    <w:rsid w:val="00F616C9"/>
    <w:rsid w:val="00F61828"/>
    <w:rsid w:val="00F61A8C"/>
    <w:rsid w:val="00F61C07"/>
    <w:rsid w:val="00F620CA"/>
    <w:rsid w:val="00F622CE"/>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920"/>
    <w:rsid w:val="00F71AF1"/>
    <w:rsid w:val="00F71B23"/>
    <w:rsid w:val="00F7205F"/>
    <w:rsid w:val="00F72578"/>
    <w:rsid w:val="00F72AAB"/>
    <w:rsid w:val="00F72BE5"/>
    <w:rsid w:val="00F72D2B"/>
    <w:rsid w:val="00F7308C"/>
    <w:rsid w:val="00F73265"/>
    <w:rsid w:val="00F7338A"/>
    <w:rsid w:val="00F74B27"/>
    <w:rsid w:val="00F7532B"/>
    <w:rsid w:val="00F7632E"/>
    <w:rsid w:val="00F765FB"/>
    <w:rsid w:val="00F76858"/>
    <w:rsid w:val="00F769A6"/>
    <w:rsid w:val="00F77266"/>
    <w:rsid w:val="00F776CA"/>
    <w:rsid w:val="00F77796"/>
    <w:rsid w:val="00F80225"/>
    <w:rsid w:val="00F80A7E"/>
    <w:rsid w:val="00F80BFF"/>
    <w:rsid w:val="00F8144F"/>
    <w:rsid w:val="00F81CB5"/>
    <w:rsid w:val="00F81DD8"/>
    <w:rsid w:val="00F82510"/>
    <w:rsid w:val="00F82710"/>
    <w:rsid w:val="00F82743"/>
    <w:rsid w:val="00F840FD"/>
    <w:rsid w:val="00F84270"/>
    <w:rsid w:val="00F84452"/>
    <w:rsid w:val="00F845D2"/>
    <w:rsid w:val="00F8466F"/>
    <w:rsid w:val="00F848E3"/>
    <w:rsid w:val="00F84B95"/>
    <w:rsid w:val="00F84D31"/>
    <w:rsid w:val="00F85119"/>
    <w:rsid w:val="00F85190"/>
    <w:rsid w:val="00F852A7"/>
    <w:rsid w:val="00F85D99"/>
    <w:rsid w:val="00F8607F"/>
    <w:rsid w:val="00F86308"/>
    <w:rsid w:val="00F8653D"/>
    <w:rsid w:val="00F868BF"/>
    <w:rsid w:val="00F869AD"/>
    <w:rsid w:val="00F86B75"/>
    <w:rsid w:val="00F8752C"/>
    <w:rsid w:val="00F87933"/>
    <w:rsid w:val="00F87E12"/>
    <w:rsid w:val="00F87F12"/>
    <w:rsid w:val="00F87F13"/>
    <w:rsid w:val="00F87F6A"/>
    <w:rsid w:val="00F87F79"/>
    <w:rsid w:val="00F90624"/>
    <w:rsid w:val="00F90651"/>
    <w:rsid w:val="00F90C14"/>
    <w:rsid w:val="00F90EF4"/>
    <w:rsid w:val="00F9121E"/>
    <w:rsid w:val="00F91680"/>
    <w:rsid w:val="00F91B14"/>
    <w:rsid w:val="00F91B99"/>
    <w:rsid w:val="00F92A02"/>
    <w:rsid w:val="00F92E99"/>
    <w:rsid w:val="00F93FEC"/>
    <w:rsid w:val="00F94403"/>
    <w:rsid w:val="00F9456D"/>
    <w:rsid w:val="00F94606"/>
    <w:rsid w:val="00F94ADD"/>
    <w:rsid w:val="00F94D08"/>
    <w:rsid w:val="00F95285"/>
    <w:rsid w:val="00F95286"/>
    <w:rsid w:val="00F95D71"/>
    <w:rsid w:val="00F95F16"/>
    <w:rsid w:val="00F969BE"/>
    <w:rsid w:val="00F97D2D"/>
    <w:rsid w:val="00FA0039"/>
    <w:rsid w:val="00FA01D4"/>
    <w:rsid w:val="00FA0622"/>
    <w:rsid w:val="00FA0D1F"/>
    <w:rsid w:val="00FA0F8F"/>
    <w:rsid w:val="00FA20E9"/>
    <w:rsid w:val="00FA2409"/>
    <w:rsid w:val="00FA2E4F"/>
    <w:rsid w:val="00FA30BD"/>
    <w:rsid w:val="00FA3757"/>
    <w:rsid w:val="00FA3D34"/>
    <w:rsid w:val="00FA3DC9"/>
    <w:rsid w:val="00FA3FA2"/>
    <w:rsid w:val="00FA461F"/>
    <w:rsid w:val="00FA47B6"/>
    <w:rsid w:val="00FA4978"/>
    <w:rsid w:val="00FA4E85"/>
    <w:rsid w:val="00FA50C7"/>
    <w:rsid w:val="00FA5145"/>
    <w:rsid w:val="00FA54D5"/>
    <w:rsid w:val="00FA567F"/>
    <w:rsid w:val="00FA5952"/>
    <w:rsid w:val="00FA5CC3"/>
    <w:rsid w:val="00FA5D72"/>
    <w:rsid w:val="00FA5DDA"/>
    <w:rsid w:val="00FA5E3D"/>
    <w:rsid w:val="00FA5FCA"/>
    <w:rsid w:val="00FA62AE"/>
    <w:rsid w:val="00FA6741"/>
    <w:rsid w:val="00FA68C7"/>
    <w:rsid w:val="00FA795B"/>
    <w:rsid w:val="00FB13A6"/>
    <w:rsid w:val="00FB16A8"/>
    <w:rsid w:val="00FB19D3"/>
    <w:rsid w:val="00FB1E69"/>
    <w:rsid w:val="00FB239E"/>
    <w:rsid w:val="00FB2D25"/>
    <w:rsid w:val="00FB31AE"/>
    <w:rsid w:val="00FB3ACA"/>
    <w:rsid w:val="00FB3EB5"/>
    <w:rsid w:val="00FB4151"/>
    <w:rsid w:val="00FB4678"/>
    <w:rsid w:val="00FB4DF5"/>
    <w:rsid w:val="00FB4E66"/>
    <w:rsid w:val="00FB50F9"/>
    <w:rsid w:val="00FB583C"/>
    <w:rsid w:val="00FB59E5"/>
    <w:rsid w:val="00FB5CA0"/>
    <w:rsid w:val="00FB6ADE"/>
    <w:rsid w:val="00FB7021"/>
    <w:rsid w:val="00FB718A"/>
    <w:rsid w:val="00FB73E3"/>
    <w:rsid w:val="00FB75DE"/>
    <w:rsid w:val="00FB7D15"/>
    <w:rsid w:val="00FB7D44"/>
    <w:rsid w:val="00FB7FFC"/>
    <w:rsid w:val="00FC02EF"/>
    <w:rsid w:val="00FC09B6"/>
    <w:rsid w:val="00FC0C24"/>
    <w:rsid w:val="00FC0D89"/>
    <w:rsid w:val="00FC12E2"/>
    <w:rsid w:val="00FC170C"/>
    <w:rsid w:val="00FC1F0A"/>
    <w:rsid w:val="00FC22AE"/>
    <w:rsid w:val="00FC2B8E"/>
    <w:rsid w:val="00FC3149"/>
    <w:rsid w:val="00FC33D5"/>
    <w:rsid w:val="00FC3668"/>
    <w:rsid w:val="00FC3724"/>
    <w:rsid w:val="00FC398B"/>
    <w:rsid w:val="00FC3A8D"/>
    <w:rsid w:val="00FC3EDA"/>
    <w:rsid w:val="00FC446D"/>
    <w:rsid w:val="00FC456D"/>
    <w:rsid w:val="00FC4653"/>
    <w:rsid w:val="00FC4A11"/>
    <w:rsid w:val="00FC4EF7"/>
    <w:rsid w:val="00FC51EC"/>
    <w:rsid w:val="00FC550C"/>
    <w:rsid w:val="00FC5600"/>
    <w:rsid w:val="00FC56E6"/>
    <w:rsid w:val="00FC5D06"/>
    <w:rsid w:val="00FC5D38"/>
    <w:rsid w:val="00FC5F48"/>
    <w:rsid w:val="00FC6190"/>
    <w:rsid w:val="00FC6677"/>
    <w:rsid w:val="00FC6C18"/>
    <w:rsid w:val="00FC7179"/>
    <w:rsid w:val="00FC7A2D"/>
    <w:rsid w:val="00FD0003"/>
    <w:rsid w:val="00FD07F1"/>
    <w:rsid w:val="00FD0B9D"/>
    <w:rsid w:val="00FD0C7A"/>
    <w:rsid w:val="00FD0C85"/>
    <w:rsid w:val="00FD0FAE"/>
    <w:rsid w:val="00FD14A0"/>
    <w:rsid w:val="00FD1666"/>
    <w:rsid w:val="00FD229E"/>
    <w:rsid w:val="00FD2A06"/>
    <w:rsid w:val="00FD2B25"/>
    <w:rsid w:val="00FD329B"/>
    <w:rsid w:val="00FD33DB"/>
    <w:rsid w:val="00FD35F0"/>
    <w:rsid w:val="00FD363A"/>
    <w:rsid w:val="00FD3BA6"/>
    <w:rsid w:val="00FD3C38"/>
    <w:rsid w:val="00FD3F7B"/>
    <w:rsid w:val="00FD3FC8"/>
    <w:rsid w:val="00FD4131"/>
    <w:rsid w:val="00FD4148"/>
    <w:rsid w:val="00FD486B"/>
    <w:rsid w:val="00FD4EAC"/>
    <w:rsid w:val="00FD52B0"/>
    <w:rsid w:val="00FD5346"/>
    <w:rsid w:val="00FD5729"/>
    <w:rsid w:val="00FD5758"/>
    <w:rsid w:val="00FD59BE"/>
    <w:rsid w:val="00FD62C7"/>
    <w:rsid w:val="00FD6C64"/>
    <w:rsid w:val="00FD6CDC"/>
    <w:rsid w:val="00FD70A2"/>
    <w:rsid w:val="00FD72F4"/>
    <w:rsid w:val="00FE0108"/>
    <w:rsid w:val="00FE043F"/>
    <w:rsid w:val="00FE0592"/>
    <w:rsid w:val="00FE0C7D"/>
    <w:rsid w:val="00FE1690"/>
    <w:rsid w:val="00FE20DC"/>
    <w:rsid w:val="00FE215E"/>
    <w:rsid w:val="00FE24A3"/>
    <w:rsid w:val="00FE2E45"/>
    <w:rsid w:val="00FE3175"/>
    <w:rsid w:val="00FE3258"/>
    <w:rsid w:val="00FE3909"/>
    <w:rsid w:val="00FE3959"/>
    <w:rsid w:val="00FE3C3C"/>
    <w:rsid w:val="00FE3E3F"/>
    <w:rsid w:val="00FE3F3D"/>
    <w:rsid w:val="00FE3F87"/>
    <w:rsid w:val="00FE492B"/>
    <w:rsid w:val="00FE4B37"/>
    <w:rsid w:val="00FE4FEF"/>
    <w:rsid w:val="00FE51AB"/>
    <w:rsid w:val="00FE573D"/>
    <w:rsid w:val="00FE5A19"/>
    <w:rsid w:val="00FE5FCE"/>
    <w:rsid w:val="00FE5FFC"/>
    <w:rsid w:val="00FE602C"/>
    <w:rsid w:val="00FE62C8"/>
    <w:rsid w:val="00FE6790"/>
    <w:rsid w:val="00FE6A73"/>
    <w:rsid w:val="00FE6B2C"/>
    <w:rsid w:val="00FE76C4"/>
    <w:rsid w:val="00FE7D4A"/>
    <w:rsid w:val="00FF040F"/>
    <w:rsid w:val="00FF09F3"/>
    <w:rsid w:val="00FF0A42"/>
    <w:rsid w:val="00FF193F"/>
    <w:rsid w:val="00FF1FC0"/>
    <w:rsid w:val="00FF2152"/>
    <w:rsid w:val="00FF2710"/>
    <w:rsid w:val="00FF3DE5"/>
    <w:rsid w:val="00FF444C"/>
    <w:rsid w:val="00FF4BFA"/>
    <w:rsid w:val="00FF53A3"/>
    <w:rsid w:val="00FF54DB"/>
    <w:rsid w:val="00FF561C"/>
    <w:rsid w:val="00FF5988"/>
    <w:rsid w:val="00FF610C"/>
    <w:rsid w:val="00FF68CF"/>
    <w:rsid w:val="00FF7CAE"/>
    <w:rsid w:val="43DB2467"/>
    <w:rsid w:val="5CC4D8D3"/>
    <w:rsid w:val="7B528C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081C131"/>
  <w15:chartTrackingRefBased/>
  <w15:docId w15:val="{0AC60E8A-625F-4BE2-9785-40EBBAC67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F28"/>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F4F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4F2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paragraph" w:customStyle="1" w:styleId="Agreement">
    <w:name w:val="Agreement"/>
    <w:basedOn w:val="Normal"/>
    <w:next w:val="Normal"/>
    <w:qFormat/>
    <w:rsid w:val="00EC447B"/>
    <w:pPr>
      <w:numPr>
        <w:numId w:val="4"/>
      </w:numPr>
      <w:tabs>
        <w:tab w:val="num" w:pos="1800"/>
      </w:tabs>
      <w:spacing w:before="60" w:after="0"/>
      <w:ind w:left="1800"/>
    </w:pPr>
    <w:rPr>
      <w:rFonts w:ascii="Arial"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1038A"/>
    <w:rPr>
      <w:rFonts w:ascii="Arial" w:hAnsi="Arial"/>
      <w:b/>
      <w:noProof/>
      <w:sz w:val="18"/>
    </w:rPr>
  </w:style>
  <w:style w:type="paragraph" w:customStyle="1" w:styleId="CRCoverPage">
    <w:name w:val="CR Cover Page"/>
    <w:rsid w:val="00C1038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1808612">
      <w:bodyDiv w:val="1"/>
      <w:marLeft w:val="0"/>
      <w:marRight w:val="0"/>
      <w:marTop w:val="0"/>
      <w:marBottom w:val="0"/>
      <w:divBdr>
        <w:top w:val="none" w:sz="0" w:space="0" w:color="auto"/>
        <w:left w:val="none" w:sz="0" w:space="0" w:color="auto"/>
        <w:bottom w:val="none" w:sz="0" w:space="0" w:color="auto"/>
        <w:right w:val="none" w:sz="0" w:space="0" w:color="auto"/>
      </w:divBdr>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2004625474">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4925844">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166091">
      <w:bodyDiv w:val="1"/>
      <w:marLeft w:val="0"/>
      <w:marRight w:val="0"/>
      <w:marTop w:val="0"/>
      <w:marBottom w:val="0"/>
      <w:divBdr>
        <w:top w:val="none" w:sz="0" w:space="0" w:color="auto"/>
        <w:left w:val="none" w:sz="0" w:space="0" w:color="auto"/>
        <w:bottom w:val="none" w:sz="0" w:space="0" w:color="auto"/>
        <w:right w:val="none" w:sz="0" w:space="0" w:color="auto"/>
      </w:divBdr>
    </w:div>
    <w:div w:id="74993091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2898275">
      <w:bodyDiv w:val="1"/>
      <w:marLeft w:val="0"/>
      <w:marRight w:val="0"/>
      <w:marTop w:val="0"/>
      <w:marBottom w:val="0"/>
      <w:divBdr>
        <w:top w:val="none" w:sz="0" w:space="0" w:color="auto"/>
        <w:left w:val="none" w:sz="0" w:space="0" w:color="auto"/>
        <w:bottom w:val="none" w:sz="0" w:space="0" w:color="auto"/>
        <w:right w:val="none" w:sz="0" w:space="0" w:color="auto"/>
      </w:divBdr>
      <w:divsChild>
        <w:div w:id="604074433">
          <w:marLeft w:val="360"/>
          <w:marRight w:val="0"/>
          <w:marTop w:val="200"/>
          <w:marBottom w:val="0"/>
          <w:divBdr>
            <w:top w:val="none" w:sz="0" w:space="0" w:color="auto"/>
            <w:left w:val="none" w:sz="0" w:space="0" w:color="auto"/>
            <w:bottom w:val="none" w:sz="0" w:space="0" w:color="auto"/>
            <w:right w:val="none" w:sz="0" w:space="0" w:color="auto"/>
          </w:divBdr>
        </w:div>
        <w:div w:id="1440955846">
          <w:marLeft w:val="360"/>
          <w:marRight w:val="0"/>
          <w:marTop w:val="200"/>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274902664">
          <w:marLeft w:val="547"/>
          <w:marRight w:val="0"/>
          <w:marTop w:val="9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655369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2079209303">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 w:id="2092966668">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8452577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3053949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971210259">
          <w:marLeft w:val="1800"/>
          <w:marRight w:val="0"/>
          <w:marTop w:val="100"/>
          <w:marBottom w:val="0"/>
          <w:divBdr>
            <w:top w:val="none" w:sz="0" w:space="0" w:color="auto"/>
            <w:left w:val="none" w:sz="0" w:space="0" w:color="auto"/>
            <w:bottom w:val="none" w:sz="0" w:space="0" w:color="auto"/>
            <w:right w:val="none" w:sz="0" w:space="0" w:color="auto"/>
          </w:divBdr>
        </w:div>
        <w:div w:id="1591892375">
          <w:marLeft w:val="108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095633620">
          <w:marLeft w:val="1166"/>
          <w:marRight w:val="0"/>
          <w:marTop w:val="115"/>
          <w:marBottom w:val="0"/>
          <w:divBdr>
            <w:top w:val="none" w:sz="0" w:space="0" w:color="auto"/>
            <w:left w:val="none" w:sz="0" w:space="0" w:color="auto"/>
            <w:bottom w:val="none" w:sz="0" w:space="0" w:color="auto"/>
            <w:right w:val="none" w:sz="0" w:space="0" w:color="auto"/>
          </w:divBdr>
        </w:div>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6101119">
      <w:bodyDiv w:val="1"/>
      <w:marLeft w:val="0"/>
      <w:marRight w:val="0"/>
      <w:marTop w:val="0"/>
      <w:marBottom w:val="0"/>
      <w:divBdr>
        <w:top w:val="none" w:sz="0" w:space="0" w:color="auto"/>
        <w:left w:val="none" w:sz="0" w:space="0" w:color="auto"/>
        <w:bottom w:val="none" w:sz="0" w:space="0" w:color="auto"/>
        <w:right w:val="none" w:sz="0" w:space="0" w:color="auto"/>
      </w:divBdr>
      <w:divsChild>
        <w:div w:id="1929805365">
          <w:marLeft w:val="360"/>
          <w:marRight w:val="0"/>
          <w:marTop w:val="2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54926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377438706">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1981224459">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3452709">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4_Radio/TSGR4_98bis_e/LS%20out/R4-21058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UserInfo>
        <DisplayName>Gerardo Agni Medina Acosta</DisplayName>
        <AccountId>197</AccountId>
        <AccountType/>
      </UserInfo>
      <UserInfo>
        <DisplayName>Muhammad Kazmi</DisplayName>
        <AccountId>130</AccountId>
        <AccountType/>
      </UserInfo>
      <UserInfo>
        <DisplayName>Jason Chen X</DisplayName>
        <AccountId>1212</AccountId>
        <AccountType/>
      </UserInfo>
      <UserInfo>
        <DisplayName>Li Ping Zhang</DisplayName>
        <AccountId>1183</AccountId>
        <AccountType/>
      </UserInfo>
      <UserInfo>
        <DisplayName>Kazuyoshi Uesaka</DisplayName>
        <AccountId>477</AccountId>
        <AccountType/>
      </UserInfo>
      <UserInfo>
        <DisplayName>Ritesh Shreevastav</DisplayName>
        <AccountId>382</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2.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4DC49BC-160D-4A24-9980-AB7CF47B1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6403C3-8CD3-461D-9FAE-FE1C2AC4018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2570</Words>
  <Characters>14055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4</cp:revision>
  <dcterms:created xsi:type="dcterms:W3CDTF">2021-10-22T20:03:00Z</dcterms:created>
  <dcterms:modified xsi:type="dcterms:W3CDTF">2021-10-22T20:04:00Z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