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40EC1743" w:rsidR="00A16295" w:rsidRPr="0010556B"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sidRPr="0010556B">
        <w:rPr>
          <w:rFonts w:ascii="Arial" w:eastAsia="SimSun" w:hAnsi="Arial" w:cs="Times New Roman"/>
          <w:b/>
          <w:bCs/>
          <w:sz w:val="24"/>
          <w:szCs w:val="20"/>
          <w:lang w:val="en-GB"/>
        </w:rPr>
        <w:t>3GPP T</w:t>
      </w:r>
      <w:bookmarkStart w:id="2" w:name="_Ref452454252"/>
      <w:bookmarkEnd w:id="2"/>
      <w:r w:rsidRPr="0010556B">
        <w:rPr>
          <w:rFonts w:ascii="Arial" w:eastAsia="SimSun" w:hAnsi="Arial" w:cs="Times New Roman"/>
          <w:b/>
          <w:bCs/>
          <w:sz w:val="24"/>
          <w:szCs w:val="20"/>
          <w:lang w:val="en-GB"/>
        </w:rPr>
        <w:t xml:space="preserve">SG-RAN </w:t>
      </w:r>
      <w:r w:rsidRPr="0010556B">
        <w:rPr>
          <w:rFonts w:ascii="Arial" w:eastAsia="SimSun" w:hAnsi="Arial" w:cs="Times New Roman"/>
          <w:b/>
          <w:sz w:val="24"/>
          <w:szCs w:val="20"/>
          <w:lang w:val="en-GB"/>
        </w:rPr>
        <w:t xml:space="preserve">WG4 Meeting # </w:t>
      </w:r>
      <w:r w:rsidR="00F34C86" w:rsidRPr="0010556B">
        <w:rPr>
          <w:rFonts w:ascii="Arial" w:eastAsia="SimSun" w:hAnsi="Arial" w:cs="Times New Roman"/>
          <w:b/>
          <w:sz w:val="24"/>
          <w:szCs w:val="20"/>
          <w:lang w:val="en-GB"/>
        </w:rPr>
        <w:t>10</w:t>
      </w:r>
      <w:r w:rsidR="007B7402" w:rsidRPr="0010556B">
        <w:rPr>
          <w:rFonts w:ascii="Arial" w:eastAsia="SimSun" w:hAnsi="Arial" w:cs="Times New Roman"/>
          <w:b/>
          <w:sz w:val="24"/>
          <w:szCs w:val="20"/>
          <w:lang w:val="en-GB"/>
        </w:rPr>
        <w:t>1</w:t>
      </w:r>
      <w:r w:rsidRPr="0010556B">
        <w:rPr>
          <w:rFonts w:ascii="Arial" w:eastAsia="SimSun" w:hAnsi="Arial" w:cs="Times New Roman"/>
          <w:b/>
          <w:sz w:val="24"/>
          <w:szCs w:val="20"/>
          <w:lang w:val="en-GB"/>
        </w:rPr>
        <w:t xml:space="preserve">-e                </w:t>
      </w:r>
      <w:r w:rsidRPr="0010556B">
        <w:rPr>
          <w:rFonts w:ascii="Arial" w:eastAsia="SimSun" w:hAnsi="Arial" w:cs="Times New Roman"/>
          <w:b/>
          <w:bCs/>
          <w:sz w:val="24"/>
          <w:szCs w:val="20"/>
          <w:lang w:val="en-GB"/>
        </w:rPr>
        <w:tab/>
      </w:r>
      <w:r w:rsidR="00D475C1" w:rsidRPr="00D475C1">
        <w:rPr>
          <w:rFonts w:ascii="Arial" w:eastAsia="SimSun" w:hAnsi="Arial" w:cs="Times New Roman"/>
          <w:b/>
          <w:bCs/>
          <w:sz w:val="24"/>
          <w:szCs w:val="20"/>
          <w:lang w:val="en-GB"/>
        </w:rPr>
        <w:t>R4-2118959</w:t>
      </w:r>
    </w:p>
    <w:p w14:paraId="0E08746F" w14:textId="12AE5C7E" w:rsidR="00A16295" w:rsidRPr="0010556B"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10556B">
        <w:rPr>
          <w:rFonts w:ascii="Arial" w:eastAsia="SimSun" w:hAnsi="Arial" w:cs="Times New Roman"/>
          <w:b/>
          <w:bCs/>
          <w:sz w:val="24"/>
          <w:szCs w:val="24"/>
          <w:lang w:val="en-GB"/>
        </w:rPr>
        <w:t xml:space="preserve">Electronic Meeting, </w:t>
      </w:r>
      <w:r w:rsidR="000A43F6" w:rsidRPr="0010556B">
        <w:rPr>
          <w:rFonts w:ascii="Arial" w:eastAsia="SimSun" w:hAnsi="Arial" w:cs="Times New Roman"/>
          <w:b/>
          <w:bCs/>
          <w:sz w:val="24"/>
          <w:szCs w:val="24"/>
          <w:lang w:val="en-GB"/>
        </w:rPr>
        <w:t>1</w:t>
      </w:r>
      <w:r w:rsidR="000A43F6" w:rsidRPr="0010556B">
        <w:rPr>
          <w:rFonts w:ascii="Arial" w:eastAsia="SimSun" w:hAnsi="Arial" w:cs="Times New Roman"/>
          <w:b/>
          <w:bCs/>
          <w:sz w:val="24"/>
          <w:szCs w:val="24"/>
          <w:vertAlign w:val="superscript"/>
          <w:lang w:val="en-GB"/>
        </w:rPr>
        <w:t>st</w:t>
      </w:r>
      <w:r w:rsidRPr="0010556B">
        <w:rPr>
          <w:rFonts w:ascii="Arial" w:eastAsia="SimSun" w:hAnsi="Arial" w:cs="Times New Roman"/>
          <w:b/>
          <w:bCs/>
          <w:sz w:val="24"/>
          <w:szCs w:val="24"/>
          <w:lang w:val="en-GB"/>
        </w:rPr>
        <w:t xml:space="preserve"> </w:t>
      </w:r>
      <w:r w:rsidR="00B96908" w:rsidRPr="0010556B">
        <w:rPr>
          <w:rFonts w:ascii="Arial" w:eastAsia="SimSun" w:hAnsi="Arial" w:cs="Times New Roman"/>
          <w:b/>
          <w:bCs/>
          <w:sz w:val="24"/>
          <w:szCs w:val="24"/>
          <w:lang w:val="en-GB"/>
        </w:rPr>
        <w:t xml:space="preserve">- </w:t>
      </w:r>
      <w:r w:rsidR="000A43F6" w:rsidRPr="0010556B">
        <w:rPr>
          <w:rFonts w:ascii="Arial" w:eastAsia="SimSun" w:hAnsi="Arial" w:cs="Times New Roman"/>
          <w:b/>
          <w:bCs/>
          <w:sz w:val="24"/>
          <w:szCs w:val="24"/>
          <w:lang w:val="en-GB"/>
        </w:rPr>
        <w:t>12</w:t>
      </w:r>
      <w:r w:rsidRPr="0010556B">
        <w:rPr>
          <w:rFonts w:ascii="Arial" w:eastAsia="SimSun" w:hAnsi="Arial" w:cs="Times New Roman"/>
          <w:b/>
          <w:bCs/>
          <w:sz w:val="24"/>
          <w:szCs w:val="24"/>
          <w:vertAlign w:val="superscript"/>
          <w:lang w:val="en-GB"/>
        </w:rPr>
        <w:t>th</w:t>
      </w:r>
      <w:r w:rsidRPr="0010556B">
        <w:rPr>
          <w:rFonts w:ascii="Arial" w:eastAsia="SimSun" w:hAnsi="Arial" w:cs="Times New Roman"/>
          <w:b/>
          <w:bCs/>
          <w:sz w:val="24"/>
          <w:szCs w:val="24"/>
          <w:lang w:val="en-GB"/>
        </w:rPr>
        <w:t xml:space="preserve"> </w:t>
      </w:r>
      <w:r w:rsidR="000A43F6" w:rsidRPr="0010556B">
        <w:rPr>
          <w:rFonts w:ascii="Arial" w:eastAsia="SimSun" w:hAnsi="Arial" w:cs="Times New Roman"/>
          <w:b/>
          <w:bCs/>
          <w:sz w:val="24"/>
          <w:szCs w:val="24"/>
          <w:lang w:val="en-GB"/>
        </w:rPr>
        <w:t>November</w:t>
      </w:r>
      <w:r w:rsidRPr="0010556B">
        <w:rPr>
          <w:rFonts w:ascii="Arial" w:eastAsia="SimSun" w:hAnsi="Arial" w:cs="Times New Roman"/>
          <w:b/>
          <w:bCs/>
          <w:sz w:val="24"/>
          <w:szCs w:val="24"/>
          <w:lang w:val="en-GB"/>
        </w:rPr>
        <w:t xml:space="preserve"> 2021</w:t>
      </w:r>
    </w:p>
    <w:bookmarkEnd w:id="0"/>
    <w:bookmarkEnd w:id="1"/>
    <w:p w14:paraId="75676D0F" w14:textId="77777777" w:rsidR="00A16295" w:rsidRPr="0010556B"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10556B" w:rsidRDefault="007350FD">
      <w:pPr>
        <w:tabs>
          <w:tab w:val="left" w:pos="1985"/>
        </w:tabs>
        <w:ind w:left="1985" w:hanging="1985"/>
        <w:rPr>
          <w:rFonts w:ascii="Arial" w:eastAsia="Calibri" w:hAnsi="Arial" w:cs="Arial"/>
          <w:b/>
          <w:bCs/>
          <w:sz w:val="24"/>
          <w:szCs w:val="24"/>
          <w:lang w:val="en-GB"/>
        </w:rPr>
      </w:pPr>
      <w:r w:rsidRPr="0010556B">
        <w:rPr>
          <w:rFonts w:ascii="Arial" w:eastAsia="Calibri" w:hAnsi="Arial" w:cs="Arial"/>
          <w:b/>
          <w:bCs/>
          <w:sz w:val="24"/>
          <w:szCs w:val="24"/>
          <w:lang w:val="en-GB"/>
        </w:rPr>
        <w:t xml:space="preserve">Source: </w:t>
      </w:r>
      <w:r w:rsidRPr="0010556B">
        <w:rPr>
          <w:rFonts w:ascii="Arial" w:eastAsia="Calibri" w:hAnsi="Arial" w:cs="Arial"/>
          <w:b/>
          <w:bCs/>
          <w:sz w:val="24"/>
          <w:lang w:val="en-GB"/>
        </w:rPr>
        <w:tab/>
      </w:r>
      <w:r w:rsidRPr="0010556B">
        <w:rPr>
          <w:rFonts w:ascii="Arial" w:eastAsia="Calibri" w:hAnsi="Arial" w:cs="Arial"/>
          <w:b/>
          <w:bCs/>
          <w:sz w:val="24"/>
          <w:szCs w:val="24"/>
          <w:lang w:val="en-GB"/>
        </w:rPr>
        <w:t xml:space="preserve">Nokia, Nokia Shanghai Bell </w:t>
      </w:r>
    </w:p>
    <w:p w14:paraId="0F30366C" w14:textId="4CFBDC58" w:rsidR="00A16295" w:rsidRPr="0010556B" w:rsidRDefault="007350FD">
      <w:pPr>
        <w:ind w:left="1985" w:hanging="1985"/>
        <w:rPr>
          <w:rFonts w:ascii="Arial" w:eastAsia="Calibri" w:hAnsi="Arial" w:cs="Arial"/>
          <w:b/>
          <w:bCs/>
          <w:sz w:val="24"/>
          <w:szCs w:val="24"/>
          <w:lang w:val="en-GB"/>
        </w:rPr>
      </w:pPr>
      <w:r w:rsidRPr="0010556B">
        <w:rPr>
          <w:rFonts w:ascii="Arial" w:eastAsia="Calibri" w:hAnsi="Arial" w:cs="Arial"/>
          <w:b/>
          <w:bCs/>
          <w:sz w:val="24"/>
          <w:szCs w:val="24"/>
          <w:lang w:val="en-GB"/>
        </w:rPr>
        <w:t xml:space="preserve">Title: </w:t>
      </w:r>
      <w:r w:rsidRPr="0010556B">
        <w:rPr>
          <w:rFonts w:ascii="Arial" w:eastAsia="Calibri" w:hAnsi="Arial" w:cs="Arial"/>
          <w:b/>
          <w:bCs/>
          <w:sz w:val="24"/>
          <w:lang w:val="en-GB"/>
        </w:rPr>
        <w:tab/>
      </w:r>
      <w:r w:rsidR="00F34C86" w:rsidRPr="0010556B">
        <w:rPr>
          <w:rFonts w:ascii="Arial" w:eastAsia="Calibri" w:hAnsi="Arial" w:cs="Arial"/>
          <w:b/>
          <w:bCs/>
          <w:sz w:val="24"/>
          <w:lang w:val="en-GB"/>
        </w:rPr>
        <w:t xml:space="preserve">Discussion on </w:t>
      </w:r>
      <w:r w:rsidR="00B96908" w:rsidRPr="0010556B">
        <w:rPr>
          <w:rFonts w:ascii="Arial" w:eastAsia="Calibri" w:hAnsi="Arial" w:cs="Arial"/>
          <w:b/>
          <w:bCs/>
          <w:sz w:val="24"/>
          <w:lang w:val="en-GB"/>
        </w:rPr>
        <w:t xml:space="preserve">RRM </w:t>
      </w:r>
      <w:r w:rsidR="005B18A7" w:rsidRPr="0010556B">
        <w:rPr>
          <w:rFonts w:ascii="Arial" w:eastAsia="Calibri" w:hAnsi="Arial" w:cs="Arial"/>
          <w:b/>
          <w:bCs/>
          <w:sz w:val="24"/>
          <w:lang w:val="en-GB"/>
        </w:rPr>
        <w:t xml:space="preserve">timing </w:t>
      </w:r>
      <w:r w:rsidR="00F34C86" w:rsidRPr="0010556B">
        <w:rPr>
          <w:rFonts w:ascii="Arial" w:eastAsia="Calibri" w:hAnsi="Arial" w:cs="Arial"/>
          <w:b/>
          <w:bCs/>
          <w:sz w:val="24"/>
          <w:lang w:val="en-GB"/>
        </w:rPr>
        <w:t>requirements</w:t>
      </w:r>
      <w:r w:rsidR="00B96908" w:rsidRPr="0010556B">
        <w:rPr>
          <w:rFonts w:ascii="Arial" w:eastAsia="Calibri" w:hAnsi="Arial" w:cs="Arial"/>
          <w:b/>
          <w:bCs/>
          <w:sz w:val="24"/>
          <w:lang w:val="en-GB"/>
        </w:rPr>
        <w:t xml:space="preserve"> for extension to</w:t>
      </w:r>
      <w:r w:rsidRPr="0010556B">
        <w:rPr>
          <w:rFonts w:ascii="Arial" w:eastAsia="Calibri" w:hAnsi="Arial" w:cs="Arial"/>
          <w:b/>
          <w:bCs/>
          <w:sz w:val="24"/>
          <w:lang w:val="en-GB"/>
        </w:rPr>
        <w:t xml:space="preserve"> 71 GHz</w:t>
      </w:r>
    </w:p>
    <w:p w14:paraId="47A48222" w14:textId="1430550A" w:rsidR="00A16295" w:rsidRPr="0010556B" w:rsidRDefault="007350FD">
      <w:pPr>
        <w:tabs>
          <w:tab w:val="left" w:pos="1985"/>
        </w:tabs>
        <w:spacing w:after="120" w:line="240" w:lineRule="auto"/>
        <w:rPr>
          <w:rFonts w:ascii="Arial" w:eastAsia="MS Mincho" w:hAnsi="Arial" w:cs="Arial"/>
          <w:b/>
          <w:sz w:val="24"/>
          <w:szCs w:val="24"/>
          <w:lang w:val="en-GB"/>
        </w:rPr>
      </w:pPr>
      <w:r w:rsidRPr="0010556B">
        <w:rPr>
          <w:rFonts w:ascii="Arial" w:eastAsia="MS Mincho" w:hAnsi="Arial" w:cs="Arial"/>
          <w:b/>
          <w:sz w:val="24"/>
          <w:szCs w:val="24"/>
          <w:lang w:val="en-GB"/>
        </w:rPr>
        <w:t xml:space="preserve">Agenda item: </w:t>
      </w:r>
      <w:r w:rsidRPr="0010556B">
        <w:rPr>
          <w:rFonts w:ascii="Arial" w:eastAsia="MS Mincho" w:hAnsi="Arial" w:cs="Arial"/>
          <w:b/>
          <w:sz w:val="24"/>
          <w:szCs w:val="20"/>
          <w:lang w:val="en-GB"/>
        </w:rPr>
        <w:tab/>
      </w:r>
      <w:r w:rsidR="00A34C69" w:rsidRPr="0010556B">
        <w:rPr>
          <w:rFonts w:ascii="Arial" w:eastAsia="MS Mincho" w:hAnsi="Arial" w:cs="Arial"/>
          <w:b/>
          <w:sz w:val="24"/>
          <w:szCs w:val="20"/>
          <w:lang w:val="en-GB"/>
        </w:rPr>
        <w:t>8</w:t>
      </w:r>
      <w:r w:rsidR="00492207" w:rsidRPr="0010556B">
        <w:rPr>
          <w:rFonts w:ascii="Arial" w:eastAsia="MS Mincho" w:hAnsi="Arial" w:cs="Arial"/>
          <w:b/>
          <w:sz w:val="24"/>
          <w:szCs w:val="20"/>
          <w:lang w:val="en-GB"/>
        </w:rPr>
        <w:t>.</w:t>
      </w:r>
      <w:r w:rsidR="00A34C69" w:rsidRPr="0010556B">
        <w:rPr>
          <w:rFonts w:ascii="Arial" w:eastAsia="MS Mincho" w:hAnsi="Arial" w:cs="Arial"/>
          <w:b/>
          <w:sz w:val="24"/>
          <w:szCs w:val="20"/>
          <w:lang w:val="en-GB"/>
        </w:rPr>
        <w:t>16</w:t>
      </w:r>
      <w:r w:rsidR="00492207" w:rsidRPr="0010556B">
        <w:rPr>
          <w:rFonts w:ascii="Arial" w:eastAsia="MS Mincho" w:hAnsi="Arial" w:cs="Arial"/>
          <w:b/>
          <w:sz w:val="24"/>
          <w:szCs w:val="20"/>
          <w:lang w:val="en-GB"/>
        </w:rPr>
        <w:t>.</w:t>
      </w:r>
      <w:r w:rsidR="00A34C69" w:rsidRPr="0010556B">
        <w:rPr>
          <w:rFonts w:ascii="Arial" w:eastAsia="MS Mincho" w:hAnsi="Arial" w:cs="Arial"/>
          <w:b/>
          <w:sz w:val="24"/>
          <w:szCs w:val="20"/>
          <w:lang w:val="en-GB"/>
        </w:rPr>
        <w:t>7</w:t>
      </w:r>
      <w:r w:rsidR="00492207" w:rsidRPr="0010556B">
        <w:rPr>
          <w:rFonts w:ascii="Arial" w:eastAsia="MS Mincho" w:hAnsi="Arial" w:cs="Arial"/>
          <w:b/>
          <w:sz w:val="24"/>
          <w:szCs w:val="20"/>
          <w:lang w:val="en-GB"/>
        </w:rPr>
        <w:t>.</w:t>
      </w:r>
      <w:r w:rsidR="00A34C69" w:rsidRPr="0010556B">
        <w:rPr>
          <w:rFonts w:ascii="Arial" w:eastAsia="MS Mincho" w:hAnsi="Arial" w:cs="Arial"/>
          <w:b/>
          <w:sz w:val="24"/>
          <w:szCs w:val="20"/>
          <w:lang w:val="en-GB"/>
        </w:rPr>
        <w:t>2</w:t>
      </w:r>
    </w:p>
    <w:p w14:paraId="0D213556" w14:textId="3EE27B37" w:rsidR="00A16295" w:rsidRPr="0010556B" w:rsidRDefault="007350FD">
      <w:pPr>
        <w:tabs>
          <w:tab w:val="left" w:pos="1985"/>
        </w:tabs>
        <w:rPr>
          <w:rFonts w:ascii="Arial" w:eastAsia="Calibri" w:hAnsi="Arial" w:cs="Arial"/>
          <w:b/>
          <w:bCs/>
          <w:sz w:val="24"/>
          <w:szCs w:val="24"/>
          <w:lang w:val="en-GB"/>
        </w:rPr>
      </w:pPr>
      <w:r w:rsidRPr="0010556B">
        <w:rPr>
          <w:rFonts w:ascii="Arial" w:eastAsia="Calibri" w:hAnsi="Arial" w:cs="Arial"/>
          <w:b/>
          <w:bCs/>
          <w:sz w:val="24"/>
          <w:szCs w:val="24"/>
          <w:lang w:val="en-GB"/>
        </w:rPr>
        <w:t xml:space="preserve">Document for: </w:t>
      </w:r>
      <w:r w:rsidRPr="0010556B">
        <w:rPr>
          <w:rFonts w:ascii="Arial" w:eastAsia="Calibri" w:hAnsi="Arial" w:cs="Arial"/>
          <w:b/>
          <w:bCs/>
          <w:sz w:val="24"/>
          <w:lang w:val="en-GB"/>
        </w:rPr>
        <w:tab/>
      </w:r>
      <w:r w:rsidR="00B96908" w:rsidRPr="0010556B">
        <w:rPr>
          <w:rFonts w:ascii="Arial" w:eastAsia="Calibri" w:hAnsi="Arial" w:cs="Arial"/>
          <w:b/>
          <w:bCs/>
          <w:sz w:val="24"/>
          <w:szCs w:val="24"/>
          <w:lang w:val="en-GB"/>
        </w:rPr>
        <w:t>Discussion</w:t>
      </w:r>
    </w:p>
    <w:p w14:paraId="4E07D5B2" w14:textId="32F61889" w:rsidR="00A16295" w:rsidRPr="0010556B" w:rsidRDefault="001017B1" w:rsidP="001017B1">
      <w:pPr>
        <w:pStyle w:val="RAN4H1"/>
        <w:ind w:left="1134" w:hanging="1134"/>
      </w:pPr>
      <w:r w:rsidRPr="0010556B">
        <w:t>Introduction</w:t>
      </w:r>
    </w:p>
    <w:p w14:paraId="3603DF9F" w14:textId="5470520C" w:rsidR="00E27D7A" w:rsidRPr="0010556B" w:rsidRDefault="001017B1" w:rsidP="001017B1">
      <w:pPr>
        <w:rPr>
          <w:lang w:val="en-GB"/>
        </w:rPr>
      </w:pPr>
      <w:r w:rsidRPr="0010556B">
        <w:rPr>
          <w:lang w:val="en-GB"/>
        </w:rPr>
        <w:t>This paper presents Nokia’s view on RRM aspects related to the operation between 52.6 GHz and 71 GHz.</w:t>
      </w:r>
      <w:r w:rsidR="00B672B9" w:rsidRPr="0010556B">
        <w:rPr>
          <w:lang w:val="en-GB"/>
        </w:rPr>
        <w:t xml:space="preserve"> </w:t>
      </w:r>
      <w:r w:rsidR="00493151" w:rsidRPr="0010556B">
        <w:rPr>
          <w:lang w:val="en-GB"/>
        </w:rPr>
        <w:t xml:space="preserve">This paper discusses the impact of operation above 52.6 GHz on </w:t>
      </w:r>
      <w:r w:rsidR="00B87EDA" w:rsidRPr="0010556B">
        <w:rPr>
          <w:lang w:val="en-GB"/>
        </w:rPr>
        <w:t>timing aspects</w:t>
      </w:r>
      <w:r w:rsidR="00493151" w:rsidRPr="0010556B">
        <w:rPr>
          <w:lang w:val="en-GB"/>
        </w:rPr>
        <w:t xml:space="preserve">. </w:t>
      </w:r>
      <w:r w:rsidR="00A77819" w:rsidRPr="0010556B">
        <w:rPr>
          <w:lang w:val="en-GB"/>
        </w:rPr>
        <w:t xml:space="preserve">Among the discussion points are </w:t>
      </w:r>
      <w:r w:rsidR="005B18A7" w:rsidRPr="0010556B">
        <w:rPr>
          <w:lang w:val="en-GB"/>
        </w:rPr>
        <w:t>timing aspects including TA, UE transmit timing, and UE timer accuracy</w:t>
      </w:r>
      <w:r w:rsidR="00A77819" w:rsidRPr="0010556B">
        <w:rPr>
          <w:lang w:val="en-GB"/>
        </w:rPr>
        <w:t xml:space="preserve"> for operation above 52.6 GHz, and the impact on RRM core requirements. </w:t>
      </w:r>
      <w:r w:rsidR="00493151" w:rsidRPr="0010556B">
        <w:rPr>
          <w:lang w:val="en-GB"/>
        </w:rPr>
        <w:t xml:space="preserve"> </w:t>
      </w:r>
    </w:p>
    <w:p w14:paraId="2C22F967" w14:textId="7F8CE710" w:rsidR="00DB797E" w:rsidRPr="0010556B" w:rsidRDefault="001027C7" w:rsidP="00DD32A6">
      <w:pPr>
        <w:pStyle w:val="RAN4H1"/>
        <w:ind w:left="1134" w:hanging="1134"/>
      </w:pPr>
      <w:r w:rsidRPr="0010556B">
        <w:t>Discussion</w:t>
      </w:r>
    </w:p>
    <w:p w14:paraId="38E669F9" w14:textId="5C89AD67" w:rsidR="003967A2" w:rsidRPr="0010556B" w:rsidRDefault="003967A2" w:rsidP="005B18A7">
      <w:pPr>
        <w:pStyle w:val="RAN4H2"/>
        <w:rPr>
          <w:lang w:val="en-GB"/>
        </w:rPr>
      </w:pPr>
      <w:r w:rsidRPr="0010556B">
        <w:rPr>
          <w:lang w:val="en-GB"/>
        </w:rPr>
        <w:t>UE transmit timing</w:t>
      </w:r>
      <w:r w:rsidR="00D66A6E" w:rsidRPr="0010556B">
        <w:rPr>
          <w:lang w:val="en-GB"/>
        </w:rPr>
        <w:t xml:space="preserve"> </w:t>
      </w:r>
      <w:r w:rsidR="00A16DAE" w:rsidRPr="0010556B">
        <w:rPr>
          <w:lang w:val="en-GB"/>
        </w:rPr>
        <w:t>error</w:t>
      </w:r>
    </w:p>
    <w:p w14:paraId="3C0629B7" w14:textId="15241DF8" w:rsidR="00BE538D" w:rsidRPr="0010556B" w:rsidRDefault="00BE538D" w:rsidP="007D6C71">
      <w:pPr>
        <w:rPr>
          <w:lang w:val="en-GB"/>
        </w:rPr>
      </w:pPr>
      <w:r w:rsidRPr="0010556B">
        <w:rPr>
          <w:lang w:val="en-GB"/>
        </w:rPr>
        <w:t xml:space="preserve">During the last RAN4 meeting, one important point that was discussed was the </w:t>
      </w:r>
      <w:r w:rsidR="002C2531" w:rsidRPr="0010556B">
        <w:rPr>
          <w:lang w:val="en-GB"/>
        </w:rPr>
        <w:t xml:space="preserve">approach for determining the UE transmit timing error requirements. As part of this discussion, the following agreement was reached </w:t>
      </w:r>
      <w:proofErr w:type="gramStart"/>
      <w:r w:rsidR="002C2531" w:rsidRPr="0010556B">
        <w:rPr>
          <w:lang w:val="en-GB"/>
        </w:rPr>
        <w:t>in order to</w:t>
      </w:r>
      <w:proofErr w:type="gramEnd"/>
      <w:r w:rsidR="002C2531" w:rsidRPr="0010556B">
        <w:rPr>
          <w:lang w:val="en-GB"/>
        </w:rPr>
        <w:t xml:space="preserve"> guide the study for further proposals during this meeting:</w:t>
      </w:r>
    </w:p>
    <w:tbl>
      <w:tblPr>
        <w:tblStyle w:val="TableGrid"/>
        <w:tblW w:w="0" w:type="auto"/>
        <w:tblLook w:val="04A0" w:firstRow="1" w:lastRow="0" w:firstColumn="1" w:lastColumn="0" w:noHBand="0" w:noVBand="1"/>
      </w:tblPr>
      <w:tblGrid>
        <w:gridCol w:w="9628"/>
      </w:tblGrid>
      <w:tr w:rsidR="002C2531" w:rsidRPr="0056101A" w14:paraId="68B57D63" w14:textId="77777777" w:rsidTr="002C2531">
        <w:tc>
          <w:tcPr>
            <w:tcW w:w="9628" w:type="dxa"/>
          </w:tcPr>
          <w:p w14:paraId="17F323D4" w14:textId="77777777" w:rsidR="00A5643E" w:rsidRPr="0010556B" w:rsidRDefault="00A5643E" w:rsidP="00A5643E">
            <w:pPr>
              <w:rPr>
                <w:b/>
                <w:color w:val="0070C0"/>
                <w:u w:val="single"/>
                <w:lang w:val="en-GB" w:eastAsia="ko-KR"/>
              </w:rPr>
            </w:pPr>
            <w:r w:rsidRPr="0010556B">
              <w:rPr>
                <w:b/>
                <w:color w:val="0070C0"/>
                <w:u w:val="single"/>
                <w:lang w:val="en-GB" w:eastAsia="ko-KR"/>
              </w:rPr>
              <w:t xml:space="preserve">Issue 2-1-1: General principles in defining the </w:t>
            </w:r>
            <w:proofErr w:type="spellStart"/>
            <w:r w:rsidRPr="0010556B">
              <w:rPr>
                <w:b/>
                <w:color w:val="0070C0"/>
                <w:u w:val="single"/>
                <w:lang w:val="en-GB" w:eastAsia="ko-KR"/>
              </w:rPr>
              <w:t>Te</w:t>
            </w:r>
            <w:proofErr w:type="spellEnd"/>
            <w:r w:rsidRPr="0010556B">
              <w:rPr>
                <w:b/>
                <w:color w:val="0070C0"/>
                <w:u w:val="single"/>
                <w:lang w:val="en-GB" w:eastAsia="ko-KR"/>
              </w:rPr>
              <w:t xml:space="preserve"> requirements</w:t>
            </w:r>
          </w:p>
          <w:p w14:paraId="65B23C27" w14:textId="77777777" w:rsidR="00A5643E" w:rsidRPr="0010556B" w:rsidRDefault="00A5643E" w:rsidP="00A5643E">
            <w:pPr>
              <w:rPr>
                <w:i/>
                <w:u w:val="single"/>
                <w:lang w:val="en-GB" w:eastAsia="zh-CN"/>
              </w:rPr>
            </w:pPr>
            <w:r w:rsidRPr="0010556B">
              <w:rPr>
                <w:i/>
                <w:u w:val="single"/>
                <w:lang w:val="en-GB" w:eastAsia="zh-CN"/>
              </w:rPr>
              <w:t>GTW agreements:</w:t>
            </w:r>
          </w:p>
          <w:p w14:paraId="01BA9098" w14:textId="77777777" w:rsidR="00A5643E" w:rsidRPr="0010556B" w:rsidRDefault="00A5643E" w:rsidP="00A5643E">
            <w:pPr>
              <w:pStyle w:val="ListParagraph"/>
              <w:numPr>
                <w:ilvl w:val="0"/>
                <w:numId w:val="28"/>
              </w:numPr>
              <w:spacing w:after="120" w:line="252" w:lineRule="auto"/>
              <w:contextualSpacing w:val="0"/>
              <w:rPr>
                <w:rFonts w:eastAsia="SimSun"/>
                <w:iCs/>
                <w:highlight w:val="cyan"/>
                <w:lang w:val="en-GB" w:eastAsia="zh-CN"/>
              </w:rPr>
            </w:pPr>
            <w:r w:rsidRPr="0010556B">
              <w:rPr>
                <w:rFonts w:eastAsia="SimSun"/>
                <w:iCs/>
                <w:highlight w:val="cyan"/>
                <w:lang w:val="en-GB" w:eastAsia="zh-CN"/>
              </w:rPr>
              <w:t xml:space="preserve">Further study percentage of UL CP length </w:t>
            </w:r>
            <w:proofErr w:type="spellStart"/>
            <w:r w:rsidRPr="0010556B">
              <w:rPr>
                <w:rFonts w:eastAsia="SimSun"/>
                <w:iCs/>
                <w:highlight w:val="cyan"/>
                <w:lang w:val="en-GB" w:eastAsia="zh-CN"/>
              </w:rPr>
              <w:t>Te</w:t>
            </w:r>
            <w:proofErr w:type="spellEnd"/>
            <w:r w:rsidRPr="0010556B">
              <w:rPr>
                <w:rFonts w:eastAsia="SimSun"/>
                <w:iCs/>
                <w:highlight w:val="cyan"/>
                <w:lang w:val="en-GB" w:eastAsia="zh-CN"/>
              </w:rPr>
              <w:t xml:space="preserve"> can occupy without impacting UL system performance?</w:t>
            </w:r>
          </w:p>
          <w:p w14:paraId="6D49C453" w14:textId="77777777" w:rsidR="00A5643E" w:rsidRPr="0010556B" w:rsidRDefault="00A5643E" w:rsidP="00A5643E">
            <w:pPr>
              <w:pStyle w:val="ListParagraph"/>
              <w:numPr>
                <w:ilvl w:val="1"/>
                <w:numId w:val="28"/>
              </w:numPr>
              <w:spacing w:after="120" w:line="252" w:lineRule="auto"/>
              <w:contextualSpacing w:val="0"/>
              <w:rPr>
                <w:rFonts w:eastAsia="SimSun"/>
                <w:iCs/>
                <w:highlight w:val="cyan"/>
                <w:lang w:val="en-GB" w:eastAsia="zh-CN"/>
              </w:rPr>
            </w:pPr>
            <w:r w:rsidRPr="0010556B">
              <w:rPr>
                <w:rFonts w:eastAsia="SimSun"/>
                <w:iCs/>
                <w:highlight w:val="cyan"/>
                <w:lang w:val="en-GB" w:eastAsia="zh-CN"/>
              </w:rPr>
              <w:t xml:space="preserve">Option 1: Keep the </w:t>
            </w:r>
            <w:proofErr w:type="spellStart"/>
            <w:r w:rsidRPr="0010556B">
              <w:rPr>
                <w:rFonts w:eastAsia="SimSun"/>
                <w:iCs/>
                <w:highlight w:val="cyan"/>
                <w:lang w:val="en-GB" w:eastAsia="zh-CN"/>
              </w:rPr>
              <w:t>Te</w:t>
            </w:r>
            <w:proofErr w:type="spellEnd"/>
            <w:r w:rsidRPr="0010556B">
              <w:rPr>
                <w:rFonts w:eastAsia="SimSun"/>
                <w:iCs/>
                <w:highlight w:val="cyan"/>
                <w:lang w:val="en-GB" w:eastAsia="zh-CN"/>
              </w:rPr>
              <w:t xml:space="preserve"> within the same percentage of the CP length as existing SCS</w:t>
            </w:r>
          </w:p>
          <w:p w14:paraId="41FD8B55" w14:textId="77777777" w:rsidR="00A5643E" w:rsidRPr="0010556B" w:rsidRDefault="00A5643E" w:rsidP="00A5643E">
            <w:pPr>
              <w:pStyle w:val="ListParagraph"/>
              <w:numPr>
                <w:ilvl w:val="1"/>
                <w:numId w:val="28"/>
              </w:numPr>
              <w:spacing w:after="120" w:line="252" w:lineRule="auto"/>
              <w:contextualSpacing w:val="0"/>
              <w:rPr>
                <w:rFonts w:eastAsia="SimSun"/>
                <w:iCs/>
                <w:highlight w:val="cyan"/>
                <w:lang w:val="en-GB" w:eastAsia="zh-CN"/>
              </w:rPr>
            </w:pPr>
            <w:r w:rsidRPr="0010556B">
              <w:rPr>
                <w:rFonts w:eastAsia="SimSun"/>
                <w:iCs/>
                <w:highlight w:val="cyan"/>
                <w:lang w:val="en-GB" w:eastAsia="zh-CN"/>
              </w:rPr>
              <w:t>Option 2: 30%</w:t>
            </w:r>
          </w:p>
          <w:p w14:paraId="36D70AEE" w14:textId="77777777" w:rsidR="00A5643E" w:rsidRPr="0010556B" w:rsidRDefault="00A5643E" w:rsidP="00A5643E">
            <w:pPr>
              <w:pStyle w:val="ListParagraph"/>
              <w:numPr>
                <w:ilvl w:val="1"/>
                <w:numId w:val="28"/>
              </w:numPr>
              <w:spacing w:after="120" w:line="252" w:lineRule="auto"/>
              <w:contextualSpacing w:val="0"/>
              <w:rPr>
                <w:rFonts w:eastAsia="SimSun"/>
                <w:iCs/>
                <w:highlight w:val="cyan"/>
                <w:lang w:val="en-GB" w:eastAsia="zh-CN"/>
              </w:rPr>
            </w:pPr>
            <w:r w:rsidRPr="0010556B">
              <w:rPr>
                <w:rFonts w:eastAsia="SimSun"/>
                <w:iCs/>
                <w:highlight w:val="cyan"/>
                <w:lang w:val="en-GB" w:eastAsia="zh-CN"/>
              </w:rPr>
              <w:t>Option 3: 50%</w:t>
            </w:r>
          </w:p>
          <w:p w14:paraId="72CB1823" w14:textId="77777777" w:rsidR="00A5643E" w:rsidRPr="0010556B" w:rsidRDefault="00A5643E" w:rsidP="00A5643E">
            <w:pPr>
              <w:pStyle w:val="ListParagraph"/>
              <w:numPr>
                <w:ilvl w:val="0"/>
                <w:numId w:val="28"/>
              </w:numPr>
              <w:spacing w:after="120" w:line="252" w:lineRule="auto"/>
              <w:contextualSpacing w:val="0"/>
              <w:rPr>
                <w:rFonts w:eastAsia="SimSun"/>
                <w:iCs/>
                <w:highlight w:val="cyan"/>
                <w:lang w:val="en-GB" w:eastAsia="zh-CN"/>
              </w:rPr>
            </w:pPr>
            <w:r w:rsidRPr="0010556B">
              <w:rPr>
                <w:rFonts w:eastAsia="SimSun"/>
                <w:iCs/>
                <w:highlight w:val="cyan"/>
                <w:lang w:val="en-GB" w:eastAsia="zh-CN"/>
              </w:rPr>
              <w:t xml:space="preserve">Further study achievable </w:t>
            </w:r>
            <w:proofErr w:type="spellStart"/>
            <w:r w:rsidRPr="0010556B">
              <w:rPr>
                <w:rFonts w:eastAsia="SimSun"/>
                <w:iCs/>
                <w:highlight w:val="cyan"/>
                <w:lang w:val="en-GB" w:eastAsia="zh-CN"/>
              </w:rPr>
              <w:t>Te</w:t>
            </w:r>
            <w:proofErr w:type="spellEnd"/>
            <w:r w:rsidRPr="0010556B">
              <w:rPr>
                <w:rFonts w:eastAsia="SimSun"/>
                <w:iCs/>
                <w:highlight w:val="cyan"/>
                <w:lang w:val="en-GB" w:eastAsia="zh-CN"/>
              </w:rPr>
              <w:t xml:space="preserve"> from UE perspective</w:t>
            </w:r>
          </w:p>
          <w:p w14:paraId="7469E216" w14:textId="77777777" w:rsidR="00A5643E" w:rsidRPr="0010556B" w:rsidRDefault="00A5643E" w:rsidP="00A5643E">
            <w:pPr>
              <w:pStyle w:val="ListParagraph"/>
              <w:numPr>
                <w:ilvl w:val="0"/>
                <w:numId w:val="28"/>
              </w:numPr>
              <w:spacing w:after="120" w:line="252" w:lineRule="auto"/>
              <w:contextualSpacing w:val="0"/>
              <w:rPr>
                <w:rFonts w:eastAsia="SimSun"/>
                <w:iCs/>
                <w:highlight w:val="cyan"/>
                <w:lang w:val="en-GB" w:eastAsia="zh-CN"/>
              </w:rPr>
            </w:pPr>
            <w:r w:rsidRPr="0010556B">
              <w:rPr>
                <w:rFonts w:eastAsia="SimSun"/>
                <w:iCs/>
                <w:highlight w:val="cyan"/>
                <w:lang w:val="en-GB" w:eastAsia="zh-CN"/>
              </w:rPr>
              <w:t xml:space="preserve">Study different combinations of SSB SCS and UL signal SCS for FR2-2 </w:t>
            </w:r>
          </w:p>
          <w:p w14:paraId="6E8112A7" w14:textId="77777777" w:rsidR="002C2531" w:rsidRPr="0010556B" w:rsidRDefault="002C2531" w:rsidP="007D6C71">
            <w:pPr>
              <w:rPr>
                <w:lang w:val="en-GB"/>
              </w:rPr>
            </w:pPr>
          </w:p>
        </w:tc>
      </w:tr>
    </w:tbl>
    <w:p w14:paraId="259E7914" w14:textId="77777777" w:rsidR="002C2531" w:rsidRPr="0010556B" w:rsidRDefault="002C2531" w:rsidP="007D6C71">
      <w:pPr>
        <w:rPr>
          <w:lang w:val="en-GB"/>
        </w:rPr>
      </w:pPr>
    </w:p>
    <w:p w14:paraId="377337E0" w14:textId="040F0CF8" w:rsidR="00BE538D" w:rsidRPr="0010556B" w:rsidRDefault="00861427" w:rsidP="007D6C71">
      <w:pPr>
        <w:rPr>
          <w:lang w:val="en-GB"/>
        </w:rPr>
      </w:pPr>
      <w:r w:rsidRPr="0010556B">
        <w:rPr>
          <w:lang w:val="en-GB"/>
        </w:rPr>
        <w:t xml:space="preserve">From the base station perspective, the UL transmit timing is of major </w:t>
      </w:r>
      <w:proofErr w:type="gramStart"/>
      <w:r w:rsidRPr="0010556B">
        <w:rPr>
          <w:lang w:val="en-GB"/>
        </w:rPr>
        <w:t>importance, since</w:t>
      </w:r>
      <w:proofErr w:type="gramEnd"/>
      <w:r w:rsidRPr="0010556B">
        <w:rPr>
          <w:lang w:val="en-GB"/>
        </w:rPr>
        <w:t xml:space="preserve"> </w:t>
      </w:r>
      <w:r w:rsidR="00A15BA2" w:rsidRPr="0010556B">
        <w:rPr>
          <w:lang w:val="en-GB"/>
        </w:rPr>
        <w:t xml:space="preserve">it may have a direct impact on the demodulation performance of UL signals. </w:t>
      </w:r>
      <w:r w:rsidR="005F2E10" w:rsidRPr="0010556B">
        <w:rPr>
          <w:lang w:val="en-GB"/>
        </w:rPr>
        <w:t xml:space="preserve">If the UL receive timing at the BS does not match the expected receive timing, the BS will not be able to </w:t>
      </w:r>
      <w:r w:rsidR="00D60C8F" w:rsidRPr="0010556B">
        <w:rPr>
          <w:lang w:val="en-GB"/>
        </w:rPr>
        <w:t xml:space="preserve">have a correct placement of the FFT window, resulting in inter-symbol interference. </w:t>
      </w:r>
    </w:p>
    <w:p w14:paraId="0992E66A" w14:textId="5DAC574C" w:rsidR="009A470B" w:rsidRPr="0010556B" w:rsidRDefault="00C20DEF" w:rsidP="007D6C71">
      <w:pPr>
        <w:rPr>
          <w:lang w:val="en-GB"/>
        </w:rPr>
      </w:pPr>
      <w:r w:rsidRPr="0010556B">
        <w:rPr>
          <w:lang w:val="en-GB"/>
        </w:rPr>
        <w:fldChar w:fldCharType="begin"/>
      </w:r>
      <w:r w:rsidRPr="0010556B">
        <w:rPr>
          <w:lang w:val="en-GB"/>
        </w:rPr>
        <w:instrText xml:space="preserve"> REF _Ref82619615 \h </w:instrText>
      </w:r>
      <w:r w:rsidRPr="0010556B">
        <w:rPr>
          <w:lang w:val="en-GB"/>
        </w:rPr>
      </w:r>
      <w:r w:rsidRPr="0010556B">
        <w:rPr>
          <w:lang w:val="en-GB"/>
        </w:rPr>
        <w:fldChar w:fldCharType="separate"/>
      </w:r>
      <w:r w:rsidR="003043EE" w:rsidRPr="009271D0">
        <w:rPr>
          <w:lang w:val="en-GB"/>
        </w:rPr>
        <w:t xml:space="preserve">Figure </w:t>
      </w:r>
      <w:r w:rsidR="003043EE" w:rsidRPr="009271D0">
        <w:rPr>
          <w:noProof/>
          <w:lang w:val="en-GB"/>
        </w:rPr>
        <w:t>1</w:t>
      </w:r>
      <w:r w:rsidRPr="0010556B">
        <w:rPr>
          <w:lang w:val="en-GB"/>
        </w:rPr>
        <w:fldChar w:fldCharType="end"/>
      </w:r>
      <w:r w:rsidRPr="0010556B">
        <w:rPr>
          <w:lang w:val="en-GB"/>
        </w:rPr>
        <w:t xml:space="preserve"> shows a diagram showing how the error </w:t>
      </w:r>
      <w:r w:rsidR="006F28C6" w:rsidRPr="0010556B">
        <w:rPr>
          <w:lang w:val="en-GB"/>
        </w:rPr>
        <w:t>builds up in time</w:t>
      </w:r>
      <w:r w:rsidR="00B563B0" w:rsidRPr="0010556B">
        <w:rPr>
          <w:lang w:val="en-GB"/>
        </w:rPr>
        <w:t xml:space="preserve"> from a </w:t>
      </w:r>
      <w:proofErr w:type="spellStart"/>
      <w:r w:rsidR="00B563B0" w:rsidRPr="0010556B">
        <w:rPr>
          <w:lang w:val="en-GB"/>
        </w:rPr>
        <w:t>gNB</w:t>
      </w:r>
      <w:proofErr w:type="spellEnd"/>
      <w:r w:rsidR="00B563B0" w:rsidRPr="0010556B">
        <w:rPr>
          <w:lang w:val="en-GB"/>
        </w:rPr>
        <w:t xml:space="preserve"> perspective</w:t>
      </w:r>
      <w:r w:rsidR="006F28C6" w:rsidRPr="0010556B">
        <w:rPr>
          <w:lang w:val="en-GB"/>
        </w:rPr>
        <w:t xml:space="preserve">. During initial access PRACH is transmitted without timing advance correction, so the timing of PRACH is the UE timing offset, which </w:t>
      </w:r>
      <w:r w:rsidR="00586BFF" w:rsidRPr="0010556B">
        <w:rPr>
          <w:lang w:val="en-GB"/>
        </w:rPr>
        <w:t>is two times the</w:t>
      </w:r>
      <w:r w:rsidR="006F28C6" w:rsidRPr="0010556B">
        <w:rPr>
          <w:lang w:val="en-GB"/>
        </w:rPr>
        <w:t xml:space="preserve"> propagation delay </w:t>
      </w:r>
      <w:r w:rsidR="00586BFF" w:rsidRPr="0010556B">
        <w:rPr>
          <w:lang w:val="en-GB"/>
        </w:rPr>
        <w:t xml:space="preserve">between UE and </w:t>
      </w:r>
      <w:proofErr w:type="spellStart"/>
      <w:r w:rsidR="006F28C6" w:rsidRPr="0010556B">
        <w:rPr>
          <w:lang w:val="en-GB"/>
        </w:rPr>
        <w:t>gNB</w:t>
      </w:r>
      <w:proofErr w:type="spellEnd"/>
      <w:r w:rsidR="006F28C6" w:rsidRPr="0010556B">
        <w:rPr>
          <w:lang w:val="en-GB"/>
        </w:rPr>
        <w:t>, an</w:t>
      </w:r>
      <w:r w:rsidR="00304A50" w:rsidRPr="0010556B">
        <w:rPr>
          <w:lang w:val="en-GB"/>
        </w:rPr>
        <w:t xml:space="preserve">d a transmit error specified by </w:t>
      </w:r>
      <w:proofErr w:type="spellStart"/>
      <w:r w:rsidR="00304A50" w:rsidRPr="0010556B">
        <w:rPr>
          <w:lang w:val="en-GB"/>
        </w:rPr>
        <w:t>T</w:t>
      </w:r>
      <w:r w:rsidR="00304A50" w:rsidRPr="0010556B">
        <w:rPr>
          <w:vertAlign w:val="subscript"/>
          <w:lang w:val="en-GB"/>
        </w:rPr>
        <w:t>e</w:t>
      </w:r>
      <w:proofErr w:type="spellEnd"/>
      <w:r w:rsidR="00304A50" w:rsidRPr="0010556B">
        <w:rPr>
          <w:lang w:val="en-GB"/>
        </w:rPr>
        <w:t xml:space="preserve">. </w:t>
      </w:r>
      <w:r w:rsidR="00BB04CE" w:rsidRPr="0010556B">
        <w:rPr>
          <w:lang w:val="en-GB"/>
        </w:rPr>
        <w:t>A</w:t>
      </w:r>
      <w:r w:rsidR="00304A50" w:rsidRPr="0010556B">
        <w:rPr>
          <w:lang w:val="en-GB"/>
        </w:rPr>
        <w:t xml:space="preserve">fter the timing advance command (TAC), the UL timing error will be a composition of the </w:t>
      </w:r>
      <w:r w:rsidR="00F00B49" w:rsidRPr="0010556B">
        <w:rPr>
          <w:lang w:val="en-GB"/>
        </w:rPr>
        <w:t xml:space="preserve">quantization </w:t>
      </w:r>
      <w:r w:rsidR="00F00B49" w:rsidRPr="0010556B">
        <w:rPr>
          <w:lang w:val="en-GB"/>
        </w:rPr>
        <w:lastRenderedPageBreak/>
        <w:t xml:space="preserve">error </w:t>
      </w:r>
      <w:proofErr w:type="gramStart"/>
      <w:r w:rsidR="00304A50" w:rsidRPr="0010556B">
        <w:rPr>
          <w:lang w:val="en-GB"/>
        </w:rPr>
        <w:t>T</w:t>
      </w:r>
      <w:r w:rsidR="00304A50" w:rsidRPr="0010556B">
        <w:rPr>
          <w:vertAlign w:val="subscript"/>
          <w:lang w:val="en-GB"/>
        </w:rPr>
        <w:t>AC</w:t>
      </w:r>
      <w:r w:rsidR="00BE4700" w:rsidRPr="0010556B">
        <w:rPr>
          <w:vertAlign w:val="subscript"/>
          <w:lang w:val="en-GB"/>
        </w:rPr>
        <w:t>,Q</w:t>
      </w:r>
      <w:proofErr w:type="gramEnd"/>
      <w:r w:rsidR="00304A50" w:rsidRPr="0010556B">
        <w:rPr>
          <w:lang w:val="en-GB"/>
        </w:rPr>
        <w:t xml:space="preserve">, and the </w:t>
      </w:r>
      <w:r w:rsidR="00F00B49" w:rsidRPr="0010556B">
        <w:rPr>
          <w:lang w:val="en-GB"/>
        </w:rPr>
        <w:t xml:space="preserve">TAC </w:t>
      </w:r>
      <w:r w:rsidR="00911FFC" w:rsidRPr="0010556B">
        <w:rPr>
          <w:lang w:val="en-GB"/>
        </w:rPr>
        <w:t>adjustment accuracy</w:t>
      </w:r>
      <w:r w:rsidR="00F00B49" w:rsidRPr="0010556B">
        <w:rPr>
          <w:lang w:val="en-GB"/>
        </w:rPr>
        <w:t xml:space="preserve"> </w:t>
      </w:r>
      <w:proofErr w:type="spellStart"/>
      <w:r w:rsidR="00304A50" w:rsidRPr="0010556B">
        <w:rPr>
          <w:lang w:val="en-GB"/>
        </w:rPr>
        <w:t>T</w:t>
      </w:r>
      <w:r w:rsidR="00304A50" w:rsidRPr="0010556B">
        <w:rPr>
          <w:vertAlign w:val="subscript"/>
          <w:lang w:val="en-GB"/>
        </w:rPr>
        <w:t>AC</w:t>
      </w:r>
      <w:r w:rsidR="00BE4700" w:rsidRPr="0010556B">
        <w:rPr>
          <w:vertAlign w:val="subscript"/>
          <w:lang w:val="en-GB"/>
        </w:rPr>
        <w:t>,</w:t>
      </w:r>
      <w:r w:rsidR="00304A50" w:rsidRPr="0010556B">
        <w:rPr>
          <w:vertAlign w:val="subscript"/>
          <w:lang w:val="en-GB"/>
        </w:rPr>
        <w:t>e</w:t>
      </w:r>
      <w:proofErr w:type="spellEnd"/>
      <w:r w:rsidR="00304A50" w:rsidRPr="0010556B">
        <w:rPr>
          <w:lang w:val="en-GB"/>
        </w:rPr>
        <w:t xml:space="preserve">, as specified in </w:t>
      </w:r>
      <w:r w:rsidR="009B3433" w:rsidRPr="0010556B">
        <w:rPr>
          <w:lang w:val="en-GB"/>
        </w:rPr>
        <w:t xml:space="preserve">7.3.2.2 of 38.133 </w:t>
      </w:r>
      <w:r w:rsidR="009B3433" w:rsidRPr="0010556B">
        <w:rPr>
          <w:lang w:val="en-GB"/>
        </w:rPr>
        <w:fldChar w:fldCharType="begin"/>
      </w:r>
      <w:r w:rsidR="009B3433" w:rsidRPr="0010556B">
        <w:rPr>
          <w:lang w:val="en-GB"/>
        </w:rPr>
        <w:instrText xml:space="preserve"> REF _Ref74310591 \r \h </w:instrText>
      </w:r>
      <w:r w:rsidR="009B3433" w:rsidRPr="0010556B">
        <w:rPr>
          <w:lang w:val="en-GB"/>
        </w:rPr>
      </w:r>
      <w:r w:rsidR="009B3433" w:rsidRPr="0010556B">
        <w:rPr>
          <w:lang w:val="en-GB"/>
        </w:rPr>
        <w:fldChar w:fldCharType="separate"/>
      </w:r>
      <w:r w:rsidR="00B55644" w:rsidRPr="0010556B">
        <w:rPr>
          <w:lang w:val="en-GB"/>
        </w:rPr>
        <w:t>[5]</w:t>
      </w:r>
      <w:r w:rsidR="009B3433" w:rsidRPr="0010556B">
        <w:rPr>
          <w:lang w:val="en-GB"/>
        </w:rPr>
        <w:fldChar w:fldCharType="end"/>
      </w:r>
      <w:r w:rsidR="000A1F9D" w:rsidRPr="0010556B">
        <w:rPr>
          <w:lang w:val="en-GB"/>
        </w:rPr>
        <w:t xml:space="preserve">. </w:t>
      </w:r>
      <w:r w:rsidR="00462ED4" w:rsidRPr="0010556B">
        <w:rPr>
          <w:lang w:val="en-GB"/>
        </w:rPr>
        <w:t xml:space="preserve">The TAC quantization </w:t>
      </w:r>
      <w:r w:rsidR="00D37065" w:rsidRPr="0010556B">
        <w:rPr>
          <w:lang w:val="en-GB"/>
        </w:rPr>
        <w:t>r</w:t>
      </w:r>
      <w:r w:rsidR="00462ED4" w:rsidRPr="0010556B">
        <w:rPr>
          <w:lang w:val="en-GB"/>
        </w:rPr>
        <w:t>e</w:t>
      </w:r>
      <w:r w:rsidR="00D37065" w:rsidRPr="0010556B">
        <w:rPr>
          <w:lang w:val="en-GB"/>
        </w:rPr>
        <w:t>solution</w:t>
      </w:r>
      <w:r w:rsidR="00462ED4" w:rsidRPr="0010556B">
        <w:rPr>
          <w:lang w:val="en-GB"/>
        </w:rPr>
        <w:t xml:space="preserve"> can be calculated as (</w:t>
      </w:r>
      <w:r w:rsidR="00905ECD" w:rsidRPr="0010556B">
        <w:rPr>
          <w:lang w:val="en-GB"/>
        </w:rPr>
        <w:t xml:space="preserve">38.213 </w:t>
      </w:r>
      <w:r w:rsidR="00905ECD" w:rsidRPr="0010556B">
        <w:rPr>
          <w:lang w:val="en-GB"/>
        </w:rPr>
        <w:fldChar w:fldCharType="begin"/>
      </w:r>
      <w:r w:rsidR="00905ECD" w:rsidRPr="0010556B">
        <w:rPr>
          <w:lang w:val="en-GB"/>
        </w:rPr>
        <w:instrText xml:space="preserve"> REF _Ref79056741 \r \h </w:instrText>
      </w:r>
      <w:r w:rsidR="00905ECD" w:rsidRPr="0010556B">
        <w:rPr>
          <w:lang w:val="en-GB"/>
        </w:rPr>
      </w:r>
      <w:r w:rsidR="00905ECD" w:rsidRPr="0010556B">
        <w:rPr>
          <w:lang w:val="en-GB"/>
        </w:rPr>
        <w:fldChar w:fldCharType="separate"/>
      </w:r>
      <w:r w:rsidR="00905ECD" w:rsidRPr="0010556B">
        <w:rPr>
          <w:lang w:val="en-GB"/>
        </w:rPr>
        <w:t>[6]</w:t>
      </w:r>
      <w:r w:rsidR="00905ECD" w:rsidRPr="0010556B">
        <w:rPr>
          <w:lang w:val="en-GB"/>
        </w:rPr>
        <w:fldChar w:fldCharType="end"/>
      </w:r>
      <w:r w:rsidR="00905ECD" w:rsidRPr="0010556B">
        <w:rPr>
          <w:lang w:val="en-GB"/>
        </w:rPr>
        <w:t>)</w:t>
      </w:r>
    </w:p>
    <w:p w14:paraId="24BF45D7" w14:textId="551A93E6" w:rsidR="00462ED4" w:rsidRPr="0010556B" w:rsidRDefault="00795EDE" w:rsidP="007D6C71">
      <w:pPr>
        <w:rPr>
          <w:lang w:val="en-GB"/>
        </w:rPr>
      </w:pPr>
      <m:oMathPara>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AC,Q</m:t>
              </m:r>
            </m:sub>
          </m:sSub>
          <m:r>
            <w:rPr>
              <w:rFonts w:ascii="Cambria Math" w:hAnsi="Cambria Math"/>
              <w:lang w:val="en-GB"/>
            </w:rPr>
            <m:t>=16∙64∙</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oMath>
      </m:oMathPara>
    </w:p>
    <w:p w14:paraId="77A8D11E" w14:textId="42B83266" w:rsidR="006576B2" w:rsidRPr="0010556B" w:rsidRDefault="006576B2" w:rsidP="007D6C71">
      <w:pPr>
        <w:rPr>
          <w:lang w:val="en-GB"/>
        </w:rPr>
      </w:pPr>
      <w:r w:rsidRPr="0010556B">
        <w:rPr>
          <w:lang w:val="en-GB"/>
        </w:rPr>
        <w:t xml:space="preserve">where </w:t>
      </w:r>
      <m:oMath>
        <m:r>
          <w:rPr>
            <w:rFonts w:ascii="Cambria Math" w:hAnsi="Cambria Math"/>
            <w:lang w:val="en-GB"/>
          </w:rPr>
          <m:t>μ</m:t>
        </m:r>
      </m:oMath>
      <w:r w:rsidRPr="0010556B">
        <w:rPr>
          <w:lang w:val="en-GB"/>
        </w:rPr>
        <w:t xml:space="preserve"> indicates the used numerology and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oMath>
      <w:r w:rsidRPr="0010556B">
        <w:rPr>
          <w:lang w:val="en-GB"/>
        </w:rPr>
        <w:t xml:space="preserve"> is </w:t>
      </w:r>
      <w:r w:rsidR="002F212A" w:rsidRPr="0010556B">
        <w:rPr>
          <w:lang w:val="en-GB"/>
        </w:rPr>
        <w:t xml:space="preserve">the basic timing unit defined in TS 38.211 </w:t>
      </w:r>
      <w:r w:rsidR="00F421A2" w:rsidRPr="0010556B">
        <w:rPr>
          <w:lang w:val="en-GB"/>
        </w:rPr>
        <w:fldChar w:fldCharType="begin"/>
      </w:r>
      <w:r w:rsidR="00F421A2" w:rsidRPr="0010556B">
        <w:rPr>
          <w:lang w:val="en-GB"/>
        </w:rPr>
        <w:instrText xml:space="preserve"> REF _Ref79056741 \r \h </w:instrText>
      </w:r>
      <w:r w:rsidR="00F421A2" w:rsidRPr="0010556B">
        <w:rPr>
          <w:lang w:val="en-GB"/>
        </w:rPr>
      </w:r>
      <w:r w:rsidR="00F421A2" w:rsidRPr="0010556B">
        <w:rPr>
          <w:lang w:val="en-GB"/>
        </w:rPr>
        <w:fldChar w:fldCharType="separate"/>
      </w:r>
      <w:r w:rsidR="00F421A2" w:rsidRPr="0010556B">
        <w:rPr>
          <w:lang w:val="en-GB"/>
        </w:rPr>
        <w:t>[6]</w:t>
      </w:r>
      <w:r w:rsidR="00F421A2" w:rsidRPr="0010556B">
        <w:rPr>
          <w:lang w:val="en-GB"/>
        </w:rPr>
        <w:fldChar w:fldCharType="end"/>
      </w:r>
      <w:r w:rsidR="00F421A2" w:rsidRPr="0010556B">
        <w:rPr>
          <w:lang w:val="en-GB"/>
        </w:rPr>
        <w:t xml:space="preserve">. </w:t>
      </w:r>
    </w:p>
    <w:p w14:paraId="714921D8" w14:textId="47CCC103" w:rsidR="008725EA" w:rsidRPr="0010556B" w:rsidRDefault="008725EA" w:rsidP="008725EA">
      <w:pPr>
        <w:keepNext/>
        <w:rPr>
          <w:lang w:val="en-GB"/>
        </w:rPr>
      </w:pPr>
    </w:p>
    <w:p w14:paraId="22C1AADA" w14:textId="01E1A03C" w:rsidR="0084112A" w:rsidRPr="0010556B" w:rsidRDefault="0084112A" w:rsidP="008725EA">
      <w:pPr>
        <w:keepNext/>
        <w:rPr>
          <w:lang w:val="en-GB"/>
        </w:rPr>
      </w:pPr>
      <w:r w:rsidRPr="0010556B">
        <w:rPr>
          <w:lang w:val="en-GB"/>
        </w:rPr>
        <w:object w:dxaOrig="13216" w:dyaOrig="6495" w14:anchorId="3DFA8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5.35pt" o:ole="">
            <v:imagedata r:id="rId14" o:title=""/>
          </v:shape>
          <o:OLEObject Type="Embed" ProgID="Visio.Drawing.15" ShapeID="_x0000_i1025" DrawAspect="Content" ObjectID="_1696431736" r:id="rId15"/>
        </w:object>
      </w:r>
    </w:p>
    <w:p w14:paraId="3E35A65D" w14:textId="740E1E71" w:rsidR="006F6FA7" w:rsidRPr="0010556B" w:rsidRDefault="008725EA" w:rsidP="001F0797">
      <w:pPr>
        <w:pStyle w:val="TH"/>
      </w:pPr>
      <w:bookmarkStart w:id="3" w:name="_Ref82619615"/>
      <w:r w:rsidRPr="0010556B">
        <w:t xml:space="preserve">Figure </w:t>
      </w:r>
      <w:r w:rsidRPr="0010556B">
        <w:fldChar w:fldCharType="begin"/>
      </w:r>
      <w:r w:rsidRPr="0010556B">
        <w:instrText xml:space="preserve"> SEQ Figure \* ARABIC </w:instrText>
      </w:r>
      <w:r w:rsidRPr="0010556B">
        <w:fldChar w:fldCharType="separate"/>
      </w:r>
      <w:r w:rsidR="00D43714" w:rsidRPr="0010556B">
        <w:rPr>
          <w:noProof/>
        </w:rPr>
        <w:t>1</w:t>
      </w:r>
      <w:r w:rsidRPr="0010556B">
        <w:fldChar w:fldCharType="end"/>
      </w:r>
      <w:bookmarkEnd w:id="3"/>
      <w:r w:rsidRPr="0010556B">
        <w:t xml:space="preserve"> UL receiv</w:t>
      </w:r>
      <w:r w:rsidR="00740BB5" w:rsidRPr="0010556B">
        <w:t>ing timing error during and shortly after initial access</w:t>
      </w:r>
    </w:p>
    <w:p w14:paraId="552F1932" w14:textId="77777777" w:rsidR="00D518AA" w:rsidRPr="0010556B" w:rsidRDefault="00D518AA" w:rsidP="00D518AA">
      <w:pPr>
        <w:rPr>
          <w:lang w:val="en-GB"/>
        </w:rPr>
      </w:pPr>
    </w:p>
    <w:p w14:paraId="06BE2493" w14:textId="535C6636" w:rsidR="00D518AA" w:rsidRPr="0010556B" w:rsidRDefault="00D518AA" w:rsidP="00D518AA">
      <w:pPr>
        <w:rPr>
          <w:lang w:val="en-GB"/>
        </w:rPr>
      </w:pPr>
      <w:r w:rsidRPr="0010556B">
        <w:rPr>
          <w:lang w:val="en-GB"/>
        </w:rPr>
        <w:t>After application of the TAC, the UE should monitor if its timing offset in relation to the downlink frame is changing, and apply autonomous gradual timing adjustments. After this point the maximum</w:t>
      </w:r>
      <w:r w:rsidR="001E2AE7" w:rsidRPr="0010556B">
        <w:rPr>
          <w:lang w:val="en-GB"/>
        </w:rPr>
        <w:t xml:space="preserve"> composed</w:t>
      </w:r>
      <w:r w:rsidRPr="0010556B">
        <w:rPr>
          <w:lang w:val="en-GB"/>
        </w:rPr>
        <w:t xml:space="preserve"> UL receive timing error is </w:t>
      </w:r>
    </w:p>
    <w:p w14:paraId="478DE0B6" w14:textId="615482D0" w:rsidR="00D518AA" w:rsidRPr="0010556B" w:rsidRDefault="00795EDE" w:rsidP="00D518AA">
      <w:pPr>
        <w:rPr>
          <w:lang w:val="en-GB"/>
        </w:rPr>
      </w:pPr>
      <m:oMathPara>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COMP</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AC,Q</m:t>
                  </m:r>
                </m:sub>
              </m:sSub>
            </m:num>
            <m:den>
              <m:r>
                <w:rPr>
                  <w:rFonts w:ascii="Cambria Math" w:hAnsi="Cambria Math"/>
                  <w:lang w:val="en-GB"/>
                </w:rPr>
                <m:t>2</m:t>
              </m:r>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e</m:t>
              </m:r>
            </m:sub>
          </m:sSub>
        </m:oMath>
      </m:oMathPara>
    </w:p>
    <w:p w14:paraId="2C9BBF2F" w14:textId="5E3C369F" w:rsidR="00FB2D6C" w:rsidRPr="0010556B" w:rsidRDefault="001E2AE7" w:rsidP="00033BDD">
      <w:pPr>
        <w:rPr>
          <w:lang w:val="en-GB"/>
        </w:rPr>
      </w:pPr>
      <w:r w:rsidRPr="0010556B">
        <w:rPr>
          <w:lang w:val="en-GB"/>
        </w:rPr>
        <w:t>There are several</w:t>
      </w:r>
      <w:r w:rsidR="00D518AA" w:rsidRPr="0010556B">
        <w:rPr>
          <w:lang w:val="en-GB"/>
        </w:rPr>
        <w:t xml:space="preserve"> challenge</w:t>
      </w:r>
      <w:r w:rsidRPr="0010556B">
        <w:rPr>
          <w:lang w:val="en-GB"/>
        </w:rPr>
        <w:t>s</w:t>
      </w:r>
      <w:r w:rsidR="00D518AA" w:rsidRPr="0010556B">
        <w:rPr>
          <w:lang w:val="en-GB"/>
        </w:rPr>
        <w:t xml:space="preserve"> when T</w:t>
      </w:r>
      <w:r w:rsidR="00D518AA" w:rsidRPr="0010556B">
        <w:rPr>
          <w:vertAlign w:val="subscript"/>
          <w:lang w:val="en-GB"/>
        </w:rPr>
        <w:t>COMP</w:t>
      </w:r>
      <w:r w:rsidRPr="0010556B">
        <w:rPr>
          <w:lang w:val="en-GB"/>
        </w:rPr>
        <w:t xml:space="preserve"> is large. </w:t>
      </w:r>
      <w:r w:rsidR="0058034A" w:rsidRPr="0010556B">
        <w:rPr>
          <w:lang w:val="en-GB"/>
        </w:rPr>
        <w:t>The most obvious one is that if T</w:t>
      </w:r>
      <w:r w:rsidR="0058034A" w:rsidRPr="0010556B">
        <w:rPr>
          <w:vertAlign w:val="subscript"/>
          <w:lang w:val="en-GB"/>
        </w:rPr>
        <w:t>COMP</w:t>
      </w:r>
      <w:r w:rsidR="00622F34" w:rsidRPr="0010556B">
        <w:rPr>
          <w:lang w:val="en-GB"/>
        </w:rPr>
        <w:t xml:space="preserve"> is large in comparison to the CP length, the gNB cannot adjust the timing of the UE with enough accuracy to guarantee that </w:t>
      </w:r>
      <w:r w:rsidR="00286DFA" w:rsidRPr="0010556B">
        <w:rPr>
          <w:lang w:val="en-GB"/>
        </w:rPr>
        <w:t xml:space="preserve">there is no inter-symbol interference. </w:t>
      </w:r>
      <w:r w:rsidR="008355F3" w:rsidRPr="0010556B">
        <w:rPr>
          <w:lang w:val="en-GB"/>
        </w:rPr>
        <w:t>In order to certify that FFT placement can be done such that it doesn’t happen, the</w:t>
      </w:r>
      <w:r w:rsidR="00A830FA" w:rsidRPr="0010556B">
        <w:rPr>
          <w:lang w:val="en-GB"/>
        </w:rPr>
        <w:t>re must be enough time margin T</w:t>
      </w:r>
      <w:r w:rsidR="00A830FA" w:rsidRPr="0010556B">
        <w:rPr>
          <w:vertAlign w:val="subscript"/>
          <w:lang w:val="en-GB"/>
        </w:rPr>
        <w:t>MAR</w:t>
      </w:r>
      <w:r w:rsidR="00A830FA" w:rsidRPr="0010556B">
        <w:rPr>
          <w:lang w:val="en-GB"/>
        </w:rPr>
        <w:t>, which can be computed as</w:t>
      </w:r>
    </w:p>
    <w:p w14:paraId="47086620" w14:textId="12657EFA" w:rsidR="00A830FA" w:rsidRPr="0010556B" w:rsidRDefault="00795EDE" w:rsidP="00033BDD">
      <w:pPr>
        <w:rPr>
          <w:lang w:val="en-GB"/>
        </w:rPr>
      </w:pPr>
      <m:oMathPara>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MAR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CP</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COMP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CH</m:t>
              </m:r>
            </m:sub>
          </m:sSub>
        </m:oMath>
      </m:oMathPara>
    </w:p>
    <w:p w14:paraId="2687A0B6" w14:textId="70176C1A" w:rsidR="00D574C6" w:rsidRPr="0010556B" w:rsidRDefault="00A12E27" w:rsidP="00033BDD">
      <w:pPr>
        <w:rPr>
          <w:lang w:val="en-GB"/>
        </w:rPr>
      </w:pPr>
      <w:r w:rsidRPr="0010556B">
        <w:rPr>
          <w:lang w:val="en-GB"/>
        </w:rPr>
        <w:t xml:space="preserve">where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CH</m:t>
            </m:r>
          </m:sub>
        </m:sSub>
      </m:oMath>
      <w:r w:rsidRPr="0010556B">
        <w:rPr>
          <w:lang w:val="en-GB"/>
        </w:rPr>
        <w:t xml:space="preserve"> is the channel delay</w:t>
      </w:r>
      <w:r w:rsidR="00125E13" w:rsidRPr="0010556B">
        <w:rPr>
          <w:lang w:val="en-GB"/>
        </w:rPr>
        <w:t xml:space="preserve"> </w:t>
      </w:r>
      <w:r w:rsidRPr="0010556B">
        <w:rPr>
          <w:lang w:val="en-GB"/>
        </w:rPr>
        <w:t xml:space="preserve">spread. </w:t>
      </w:r>
    </w:p>
    <w:p w14:paraId="7C8FE8D2" w14:textId="57D391CD" w:rsidR="00F00AB5" w:rsidRPr="0010556B" w:rsidRDefault="00F00AB5" w:rsidP="00D574C6">
      <w:pPr>
        <w:keepNext/>
        <w:rPr>
          <w:lang w:val="en-GB"/>
        </w:rPr>
      </w:pPr>
      <w:r w:rsidRPr="0010556B">
        <w:rPr>
          <w:lang w:val="en-GB"/>
        </w:rPr>
        <w:fldChar w:fldCharType="begin"/>
      </w:r>
      <w:r w:rsidRPr="0010556B">
        <w:rPr>
          <w:lang w:val="en-GB"/>
        </w:rPr>
        <w:instrText xml:space="preserve"> REF _Ref82678933 \h </w:instrText>
      </w:r>
      <w:r w:rsidRPr="0010556B">
        <w:rPr>
          <w:lang w:val="en-GB"/>
        </w:rPr>
      </w:r>
      <w:r w:rsidRPr="0010556B">
        <w:rPr>
          <w:lang w:val="en-GB"/>
        </w:rPr>
        <w:fldChar w:fldCharType="separate"/>
      </w:r>
      <w:r w:rsidR="003043EE" w:rsidRPr="009271D0">
        <w:rPr>
          <w:lang w:val="en-GB"/>
        </w:rPr>
        <w:t xml:space="preserve">Figure </w:t>
      </w:r>
      <w:r w:rsidR="003043EE" w:rsidRPr="009271D0">
        <w:rPr>
          <w:noProof/>
          <w:lang w:val="en-GB"/>
        </w:rPr>
        <w:t>2</w:t>
      </w:r>
      <w:r w:rsidRPr="0010556B">
        <w:rPr>
          <w:lang w:val="en-GB"/>
        </w:rPr>
        <w:fldChar w:fldCharType="end"/>
      </w:r>
      <w:r w:rsidRPr="0010556B">
        <w:rPr>
          <w:lang w:val="en-GB"/>
        </w:rPr>
        <w:t xml:space="preserve"> shows a time diagram </w:t>
      </w:r>
      <w:r w:rsidR="00262D0A" w:rsidRPr="0010556B">
        <w:rPr>
          <w:lang w:val="en-GB"/>
        </w:rPr>
        <w:t xml:space="preserve">displaying how an OFDM FFT window can be placed considering the ideal UL receive timing, and the maximum </w:t>
      </w:r>
      <w:r w:rsidR="00751D49" w:rsidRPr="0010556B">
        <w:rPr>
          <w:lang w:val="en-GB"/>
        </w:rPr>
        <w:t xml:space="preserve">composed </w:t>
      </w:r>
      <w:r w:rsidR="00262D0A" w:rsidRPr="0010556B">
        <w:rPr>
          <w:lang w:val="en-GB"/>
        </w:rPr>
        <w:t xml:space="preserve">error </w:t>
      </w:r>
      <w:r w:rsidR="00751D49" w:rsidRPr="0010556B">
        <w:rPr>
          <w:lang w:val="en-GB"/>
        </w:rPr>
        <w:t xml:space="preserve">when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MAR</m:t>
            </m:r>
          </m:sub>
        </m:sSub>
      </m:oMath>
      <w:r w:rsidR="00751D49" w:rsidRPr="0010556B">
        <w:rPr>
          <w:lang w:val="en-GB"/>
        </w:rPr>
        <w:t xml:space="preserve"> &gt; 0. I</w:t>
      </w:r>
      <w:r w:rsidR="00B17B0E" w:rsidRPr="0010556B">
        <w:rPr>
          <w:lang w:val="en-GB"/>
        </w:rPr>
        <w:t>n</w:t>
      </w:r>
      <w:r w:rsidR="00751D49" w:rsidRPr="0010556B">
        <w:rPr>
          <w:lang w:val="en-GB"/>
        </w:rPr>
        <w:t xml:space="preserve"> this situation, the gNB is able to place the FFT window without </w:t>
      </w:r>
      <w:r w:rsidR="006E1609" w:rsidRPr="0010556B">
        <w:rPr>
          <w:lang w:val="en-GB"/>
        </w:rPr>
        <w:t>inter</w:t>
      </w:r>
      <w:r w:rsidR="00B17B0E" w:rsidRPr="0010556B">
        <w:rPr>
          <w:lang w:val="en-GB"/>
        </w:rPr>
        <w:t>-</w:t>
      </w:r>
      <w:r w:rsidR="006E1609" w:rsidRPr="0010556B">
        <w:rPr>
          <w:lang w:val="en-GB"/>
        </w:rPr>
        <w:t>symbol interference</w:t>
      </w:r>
      <w:r w:rsidR="00711F4C" w:rsidRPr="0010556B">
        <w:rPr>
          <w:lang w:val="en-GB"/>
        </w:rPr>
        <w:t xml:space="preserve"> even if the UE UL transmit timing uncertainty reaches </w:t>
      </w:r>
      <w:r w:rsidR="00711F4C" w:rsidRPr="0010556B">
        <w:rPr>
          <w:lang w:val="en-GB"/>
        </w:rPr>
        <w:lastRenderedPageBreak/>
        <w:t xml:space="preserve">the maximum expected value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COMP</m:t>
            </m:r>
          </m:sub>
        </m:sSub>
      </m:oMath>
      <w:r w:rsidR="006E1609" w:rsidRPr="0010556B">
        <w:rPr>
          <w:lang w:val="en-GB"/>
        </w:rPr>
        <w:t xml:space="preserve">, and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MAR</m:t>
            </m:r>
          </m:sub>
        </m:sSub>
      </m:oMath>
      <w:r w:rsidR="006E1609" w:rsidRPr="0010556B">
        <w:rPr>
          <w:lang w:val="en-GB"/>
        </w:rPr>
        <w:t xml:space="preserve"> provides some extra margin for </w:t>
      </w:r>
      <w:r w:rsidR="00305383" w:rsidRPr="0010556B">
        <w:rPr>
          <w:lang w:val="en-GB"/>
        </w:rPr>
        <w:t xml:space="preserve">uncertainty on gNB timing estimation of the UE, UE movement, and others. </w:t>
      </w:r>
    </w:p>
    <w:p w14:paraId="7A62EA72" w14:textId="5ABED058" w:rsidR="00B471FF" w:rsidRPr="0010556B" w:rsidRDefault="00B471FF" w:rsidP="00D574C6">
      <w:pPr>
        <w:keepNext/>
        <w:rPr>
          <w:lang w:val="en-GB"/>
        </w:rPr>
      </w:pPr>
      <w:r w:rsidRPr="0010556B">
        <w:rPr>
          <w:lang w:val="en-GB"/>
        </w:rPr>
        <w:object w:dxaOrig="14329" w:dyaOrig="6205" w14:anchorId="44C7F58B">
          <v:shape id="_x0000_i1026" type="#_x0000_t75" style="width:481.35pt;height:208pt" o:ole="">
            <v:imagedata r:id="rId16" o:title=""/>
          </v:shape>
          <o:OLEObject Type="Embed" ProgID="Visio.Drawing.15" ShapeID="_x0000_i1026" DrawAspect="Content" ObjectID="_1696431737" r:id="rId17"/>
        </w:object>
      </w:r>
    </w:p>
    <w:p w14:paraId="2D12C1AA" w14:textId="3D75487F" w:rsidR="00D574C6" w:rsidRPr="0010556B" w:rsidRDefault="00D574C6" w:rsidP="001F0797">
      <w:pPr>
        <w:pStyle w:val="TH"/>
      </w:pPr>
      <w:bookmarkStart w:id="4" w:name="_Ref82678933"/>
      <w:bookmarkStart w:id="5" w:name="_Ref82678929"/>
      <w:r w:rsidRPr="0010556B">
        <w:t xml:space="preserve">Figure </w:t>
      </w:r>
      <w:r w:rsidRPr="0010556B">
        <w:fldChar w:fldCharType="begin"/>
      </w:r>
      <w:r w:rsidRPr="0010556B">
        <w:instrText xml:space="preserve"> SEQ Figure \* ARABIC </w:instrText>
      </w:r>
      <w:r w:rsidRPr="0010556B">
        <w:fldChar w:fldCharType="separate"/>
      </w:r>
      <w:r w:rsidR="00D43714" w:rsidRPr="0010556B">
        <w:rPr>
          <w:noProof/>
        </w:rPr>
        <w:t>2</w:t>
      </w:r>
      <w:r w:rsidRPr="0010556B">
        <w:fldChar w:fldCharType="end"/>
      </w:r>
      <w:bookmarkEnd w:id="4"/>
      <w:r w:rsidR="001F7084" w:rsidRPr="0010556B">
        <w:t xml:space="preserve"> Example of FFT window placement when </w:t>
      </w:r>
      <w:r w:rsidR="0063571A" w:rsidRPr="0010556B">
        <w:t>the composed timing error allows for a safety margin.</w:t>
      </w:r>
      <w:bookmarkEnd w:id="5"/>
      <w:r w:rsidR="0063571A" w:rsidRPr="0010556B">
        <w:t xml:space="preserve"> </w:t>
      </w:r>
    </w:p>
    <w:p w14:paraId="3F55BBFD" w14:textId="3A2F07AD" w:rsidR="00D574C6" w:rsidRPr="0010556B" w:rsidRDefault="00305383" w:rsidP="00127A5F">
      <w:pPr>
        <w:keepNext/>
        <w:rPr>
          <w:lang w:val="en-GB"/>
        </w:rPr>
      </w:pPr>
      <w:r w:rsidRPr="0010556B">
        <w:rPr>
          <w:lang w:val="en-GB"/>
        </w:rPr>
        <w:fldChar w:fldCharType="begin"/>
      </w:r>
      <w:r w:rsidRPr="0010556B">
        <w:rPr>
          <w:lang w:val="en-GB"/>
        </w:rPr>
        <w:instrText xml:space="preserve"> REF _Ref82678935 \h </w:instrText>
      </w:r>
      <w:r w:rsidRPr="0010556B">
        <w:rPr>
          <w:lang w:val="en-GB"/>
        </w:rPr>
      </w:r>
      <w:r w:rsidRPr="0010556B">
        <w:rPr>
          <w:lang w:val="en-GB"/>
        </w:rPr>
        <w:fldChar w:fldCharType="separate"/>
      </w:r>
      <w:r w:rsidR="003043EE" w:rsidRPr="009271D0">
        <w:rPr>
          <w:lang w:val="en-GB"/>
        </w:rPr>
        <w:t xml:space="preserve">Figure </w:t>
      </w:r>
      <w:r w:rsidR="003043EE" w:rsidRPr="009271D0">
        <w:rPr>
          <w:noProof/>
          <w:lang w:val="en-GB"/>
        </w:rPr>
        <w:t>3</w:t>
      </w:r>
      <w:r w:rsidRPr="0010556B">
        <w:rPr>
          <w:lang w:val="en-GB"/>
        </w:rPr>
        <w:fldChar w:fldCharType="end"/>
      </w:r>
      <w:r w:rsidRPr="0010556B">
        <w:rPr>
          <w:lang w:val="en-GB"/>
        </w:rPr>
        <w:t xml:space="preserve"> shows one example of FFT window placement when </w:t>
      </w:r>
      <m:oMath>
        <m:sSub>
          <m:sSubPr>
            <m:ctrlPr>
              <w:rPr>
                <w:rFonts w:ascii="Cambria Math" w:hAnsi="Cambria Math"/>
                <w:i/>
                <w:lang w:val="en-GB"/>
              </w:rPr>
            </m:ctrlPr>
          </m:sSubPr>
          <m:e>
            <m:r>
              <w:rPr>
                <w:rFonts w:ascii="Cambria Math" w:hAnsi="Cambria Math"/>
                <w:lang w:val="en-GB"/>
              </w:rPr>
              <m:t>T</m:t>
            </m:r>
          </m:e>
          <m:sub>
            <m:r>
              <m:rPr>
                <m:sty m:val="p"/>
              </m:rPr>
              <w:rPr>
                <w:rFonts w:ascii="Cambria Math" w:hAnsi="Cambria Math"/>
                <w:lang w:val="en-GB"/>
              </w:rPr>
              <m:t>MAR</m:t>
            </m:r>
          </m:sub>
        </m:sSub>
      </m:oMath>
      <w:r w:rsidRPr="0010556B">
        <w:rPr>
          <w:lang w:val="en-GB"/>
        </w:rPr>
        <w:t xml:space="preserve"> &lt; 0. I</w:t>
      </w:r>
      <w:r w:rsidR="00226A98" w:rsidRPr="0010556B">
        <w:rPr>
          <w:lang w:val="en-GB"/>
        </w:rPr>
        <w:t>n</w:t>
      </w:r>
      <w:r w:rsidRPr="0010556B">
        <w:rPr>
          <w:lang w:val="en-GB"/>
        </w:rPr>
        <w:t xml:space="preserve"> that situation, the</w:t>
      </w:r>
      <w:r w:rsidR="003B5F0F" w:rsidRPr="0010556B">
        <w:rPr>
          <w:lang w:val="en-GB"/>
        </w:rPr>
        <w:t xml:space="preserve">re is no possible solution for the FFT placement for UL demodulation that prevents inter symbol interference. In this particular example, the FFT window is placed </w:t>
      </w:r>
      <w:r w:rsidR="001A31CA" w:rsidRPr="0010556B">
        <w:rPr>
          <w:lang w:val="en-GB"/>
        </w:rPr>
        <w:t>such that there is inter</w:t>
      </w:r>
      <w:r w:rsidR="00127A5F" w:rsidRPr="0010556B">
        <w:rPr>
          <w:lang w:val="en-GB"/>
        </w:rPr>
        <w:t>-</w:t>
      </w:r>
      <w:r w:rsidR="001A31CA" w:rsidRPr="0010556B">
        <w:rPr>
          <w:lang w:val="en-GB"/>
        </w:rPr>
        <w:t xml:space="preserve">symbol interference both when the UE is ahead or behind the </w:t>
      </w:r>
      <w:r w:rsidR="00127A5F" w:rsidRPr="0010556B">
        <w:rPr>
          <w:lang w:val="en-GB"/>
        </w:rPr>
        <w:t>ideal UL transmit timing</w:t>
      </w:r>
      <w:r w:rsidR="003B5F0F" w:rsidRPr="0010556B">
        <w:rPr>
          <w:lang w:val="en-GB"/>
        </w:rPr>
        <w:t xml:space="preserve">. </w:t>
      </w:r>
      <w:r w:rsidRPr="0010556B">
        <w:rPr>
          <w:lang w:val="en-GB"/>
        </w:rPr>
        <w:t xml:space="preserve"> </w:t>
      </w:r>
    </w:p>
    <w:p w14:paraId="4D11EC11" w14:textId="265CD746" w:rsidR="001F7084" w:rsidRPr="0010556B" w:rsidRDefault="00CC2947" w:rsidP="001F7084">
      <w:pPr>
        <w:keepNext/>
        <w:rPr>
          <w:lang w:val="en-GB"/>
        </w:rPr>
      </w:pPr>
      <w:r w:rsidRPr="0010556B">
        <w:rPr>
          <w:lang w:val="en-GB"/>
        </w:rPr>
        <w:object w:dxaOrig="14329" w:dyaOrig="7237" w14:anchorId="09F4954A">
          <v:shape id="_x0000_i1027" type="#_x0000_t75" style="width:481.35pt;height:243.35pt" o:ole="">
            <v:imagedata r:id="rId18" o:title=""/>
          </v:shape>
          <o:OLEObject Type="Embed" ProgID="Visio.Drawing.15" ShapeID="_x0000_i1027" DrawAspect="Content" ObjectID="_1696431738" r:id="rId19"/>
        </w:object>
      </w:r>
    </w:p>
    <w:p w14:paraId="631F86F1" w14:textId="58B8B9D0" w:rsidR="00600805" w:rsidRPr="0010556B" w:rsidRDefault="001F7084" w:rsidP="001F0797">
      <w:pPr>
        <w:pStyle w:val="TH"/>
      </w:pPr>
      <w:bookmarkStart w:id="6" w:name="_Ref82678935"/>
      <w:r w:rsidRPr="0010556B">
        <w:t xml:space="preserve">Figure </w:t>
      </w:r>
      <w:r w:rsidRPr="0010556B">
        <w:fldChar w:fldCharType="begin"/>
      </w:r>
      <w:r w:rsidRPr="0010556B">
        <w:instrText xml:space="preserve"> SEQ Figure \* ARABIC </w:instrText>
      </w:r>
      <w:r w:rsidRPr="0010556B">
        <w:fldChar w:fldCharType="separate"/>
      </w:r>
      <w:r w:rsidR="00D43714" w:rsidRPr="0010556B">
        <w:rPr>
          <w:noProof/>
        </w:rPr>
        <w:t>3</w:t>
      </w:r>
      <w:r w:rsidRPr="0010556B">
        <w:fldChar w:fldCharType="end"/>
      </w:r>
      <w:bookmarkEnd w:id="6"/>
      <w:r w:rsidRPr="0010556B">
        <w:t xml:space="preserve"> </w:t>
      </w:r>
      <w:r w:rsidR="0063571A" w:rsidRPr="0010556B">
        <w:t xml:space="preserve">Example of FFT window placement when the composed timing error </w:t>
      </w:r>
      <w:r w:rsidR="000C15C0" w:rsidRPr="0010556B">
        <w:t>has a negative</w:t>
      </w:r>
      <w:r w:rsidR="0063571A" w:rsidRPr="0010556B">
        <w:t xml:space="preserve"> safety margin.</w:t>
      </w:r>
    </w:p>
    <w:p w14:paraId="58A1AC6F" w14:textId="247D86F8" w:rsidR="00600805" w:rsidRPr="0010556B" w:rsidRDefault="00D122C5" w:rsidP="00705EEE">
      <w:pPr>
        <w:pStyle w:val="RAN4observation0"/>
      </w:pPr>
      <w:bookmarkStart w:id="7" w:name="_Toc85798702"/>
      <w:r w:rsidRPr="0010556B">
        <w:t>The composed UL transmit timing error including TAC command quantization</w:t>
      </w:r>
      <w:r w:rsidR="001B0938" w:rsidRPr="0010556B">
        <w:t xml:space="preserve"> T</w:t>
      </w:r>
      <w:r w:rsidR="001B0938" w:rsidRPr="0010556B">
        <w:rPr>
          <w:vertAlign w:val="subscript"/>
        </w:rPr>
        <w:t>AC,Q</w:t>
      </w:r>
      <w:r w:rsidRPr="0010556B">
        <w:t xml:space="preserve">, TAC </w:t>
      </w:r>
      <w:r w:rsidR="001B0938" w:rsidRPr="0010556B">
        <w:t>adjustment accuracy T</w:t>
      </w:r>
      <w:r w:rsidR="001B0938" w:rsidRPr="0010556B">
        <w:rPr>
          <w:vertAlign w:val="subscript"/>
        </w:rPr>
        <w:t>AC,e</w:t>
      </w:r>
      <w:r w:rsidR="001B0938" w:rsidRPr="0010556B">
        <w:t>, and T</w:t>
      </w:r>
      <w:r w:rsidR="001B0938" w:rsidRPr="0010556B">
        <w:rPr>
          <w:vertAlign w:val="subscript"/>
        </w:rPr>
        <w:t>e</w:t>
      </w:r>
      <w:r w:rsidR="001B0938" w:rsidRPr="0010556B">
        <w:t xml:space="preserve"> </w:t>
      </w:r>
      <w:r w:rsidR="00974ED5" w:rsidRPr="0010556B">
        <w:t>including the channel delay spread T</w:t>
      </w:r>
      <w:r w:rsidR="00974ED5" w:rsidRPr="0010556B">
        <w:rPr>
          <w:vertAlign w:val="subscript"/>
        </w:rPr>
        <w:t xml:space="preserve">CH </w:t>
      </w:r>
      <w:r w:rsidR="00974ED5" w:rsidRPr="0010556B">
        <w:t>influence</w:t>
      </w:r>
      <w:r w:rsidR="00974ED5" w:rsidRPr="0010556B">
        <w:rPr>
          <w:vertAlign w:val="subscript"/>
        </w:rPr>
        <w:t xml:space="preserve"> </w:t>
      </w:r>
      <w:r w:rsidR="00974ED5" w:rsidRPr="0010556B">
        <w:t>whether inter-symbol interference can be avoided using TA command.</w:t>
      </w:r>
      <w:bookmarkEnd w:id="7"/>
      <w:r w:rsidR="00974ED5" w:rsidRPr="0010556B">
        <w:t xml:space="preserve"> </w:t>
      </w:r>
    </w:p>
    <w:p w14:paraId="7EAF9AB4" w14:textId="0B71E963" w:rsidR="00726C33" w:rsidRPr="0010556B" w:rsidRDefault="00726C33" w:rsidP="00726C33">
      <w:pPr>
        <w:pStyle w:val="RAN4observation0"/>
      </w:pPr>
      <w:bookmarkStart w:id="8" w:name="_Toc85798703"/>
      <w:r w:rsidRPr="0010556B">
        <w:t>The UL TX timing accuracy has to be designed</w:t>
      </w:r>
      <w:r w:rsidR="00E52B29" w:rsidRPr="0010556B">
        <w:t xml:space="preserve"> in accordance to the CP length T</w:t>
      </w:r>
      <w:r w:rsidR="00E52B29" w:rsidRPr="0010556B">
        <w:rPr>
          <w:vertAlign w:val="subscript"/>
        </w:rPr>
        <w:t>CP</w:t>
      </w:r>
      <w:r w:rsidRPr="0010556B">
        <w:t xml:space="preserve"> such that </w:t>
      </w:r>
      <w:r w:rsidR="00E52B29" w:rsidRPr="0010556B">
        <w:t>T</w:t>
      </w:r>
      <w:r w:rsidR="00E52B29" w:rsidRPr="0010556B">
        <w:rPr>
          <w:vertAlign w:val="subscript"/>
        </w:rPr>
        <w:t>MAR</w:t>
      </w:r>
      <w:r w:rsidR="00BA650C" w:rsidRPr="0010556B">
        <w:rPr>
          <w:vertAlign w:val="subscript"/>
        </w:rPr>
        <w:t xml:space="preserve"> </w:t>
      </w:r>
      <w:r w:rsidR="00E52B29" w:rsidRPr="0010556B">
        <w:t>=</w:t>
      </w:r>
      <w:r w:rsidR="00BA650C" w:rsidRPr="0010556B">
        <w:t xml:space="preserve"> </w:t>
      </w:r>
      <w:r w:rsidR="00E52B29" w:rsidRPr="0010556B">
        <w:t>T</w:t>
      </w:r>
      <w:r w:rsidR="00E52B29" w:rsidRPr="0010556B">
        <w:rPr>
          <w:vertAlign w:val="subscript"/>
        </w:rPr>
        <w:t>CP</w:t>
      </w:r>
      <w:r w:rsidR="00BA650C" w:rsidRPr="0010556B">
        <w:rPr>
          <w:vertAlign w:val="subscript"/>
        </w:rPr>
        <w:t xml:space="preserve"> </w:t>
      </w:r>
      <w:r w:rsidR="00E52B29" w:rsidRPr="0010556B">
        <w:t>-</w:t>
      </w:r>
      <w:r w:rsidR="00BA650C" w:rsidRPr="0010556B">
        <w:t xml:space="preserve"> </w:t>
      </w:r>
      <w:r w:rsidR="00E92958" w:rsidRPr="0010556B">
        <w:t>T</w:t>
      </w:r>
      <w:r w:rsidR="00E92958" w:rsidRPr="0010556B">
        <w:rPr>
          <w:vertAlign w:val="subscript"/>
        </w:rPr>
        <w:t xml:space="preserve">CH </w:t>
      </w:r>
      <w:r w:rsidR="00BA650C" w:rsidRPr="0010556B">
        <w:rPr>
          <w:vertAlign w:val="subscript"/>
        </w:rPr>
        <w:t xml:space="preserve"> </w:t>
      </w:r>
      <w:r w:rsidR="00E92958" w:rsidRPr="0010556B">
        <w:t>- 2 (</w:t>
      </w:r>
      <w:r w:rsidR="005B562B" w:rsidRPr="0010556B">
        <w:t xml:space="preserve"> T</w:t>
      </w:r>
      <w:r w:rsidR="005B562B" w:rsidRPr="0010556B">
        <w:rPr>
          <w:vertAlign w:val="subscript"/>
        </w:rPr>
        <w:t>e</w:t>
      </w:r>
      <w:r w:rsidR="005B562B" w:rsidRPr="0010556B">
        <w:t xml:space="preserve"> + T</w:t>
      </w:r>
      <w:r w:rsidR="005B562B" w:rsidRPr="0010556B">
        <w:rPr>
          <w:vertAlign w:val="subscript"/>
        </w:rPr>
        <w:t>AC,Q</w:t>
      </w:r>
      <w:r w:rsidR="005B562B" w:rsidRPr="0010556B">
        <w:t xml:space="preserve"> /2 + T</w:t>
      </w:r>
      <w:r w:rsidR="005B562B" w:rsidRPr="0010556B">
        <w:rPr>
          <w:vertAlign w:val="subscript"/>
        </w:rPr>
        <w:t>AC,e</w:t>
      </w:r>
      <w:r w:rsidR="005B562B" w:rsidRPr="0010556B">
        <w:t xml:space="preserve"> )</w:t>
      </w:r>
      <w:r w:rsidR="00BA650C" w:rsidRPr="0010556B">
        <w:t xml:space="preserve"> &gt; 0.</w:t>
      </w:r>
      <w:bookmarkEnd w:id="8"/>
      <w:r w:rsidR="00BA650C" w:rsidRPr="0010556B">
        <w:t xml:space="preserve"> </w:t>
      </w:r>
    </w:p>
    <w:p w14:paraId="2C1333FD" w14:textId="4CD5946D" w:rsidR="00BA650C" w:rsidRPr="0010556B" w:rsidRDefault="00BA650C" w:rsidP="00BA650C">
      <w:pPr>
        <w:pStyle w:val="RAN4proposal"/>
        <w:rPr>
          <w:lang w:val="en-GB"/>
        </w:rPr>
      </w:pPr>
      <w:bookmarkStart w:id="9" w:name="_Toc85798704"/>
      <w:r w:rsidRPr="0010556B">
        <w:rPr>
          <w:lang w:val="en-GB"/>
        </w:rPr>
        <w:lastRenderedPageBreak/>
        <w:t xml:space="preserve">RAN4 to choose </w:t>
      </w:r>
      <w:r w:rsidR="008E4D0C" w:rsidRPr="0010556B">
        <w:rPr>
          <w:lang w:val="en-GB"/>
        </w:rPr>
        <w:t>T</w:t>
      </w:r>
      <w:r w:rsidR="008E4D0C" w:rsidRPr="0010556B">
        <w:rPr>
          <w:vertAlign w:val="subscript"/>
          <w:lang w:val="en-GB"/>
        </w:rPr>
        <w:t xml:space="preserve">e </w:t>
      </w:r>
      <w:r w:rsidR="008E4D0C" w:rsidRPr="0010556B">
        <w:rPr>
          <w:lang w:val="en-GB"/>
        </w:rPr>
        <w:t>such that</w:t>
      </w:r>
      <w:r w:rsidR="008E4D0C" w:rsidRPr="0010556B">
        <w:rPr>
          <w:vertAlign w:val="subscript"/>
          <w:lang w:val="en-GB"/>
        </w:rPr>
        <w:t xml:space="preserve"> </w:t>
      </w:r>
      <w:r w:rsidR="008E4D0C" w:rsidRPr="0010556B">
        <w:rPr>
          <w:lang w:val="en-GB"/>
        </w:rPr>
        <w:t>the condition</w:t>
      </w:r>
      <w:r w:rsidR="008E4D0C" w:rsidRPr="0010556B">
        <w:rPr>
          <w:vertAlign w:val="subscript"/>
          <w:lang w:val="en-GB"/>
        </w:rPr>
        <w:t xml:space="preserve"> </w:t>
      </w:r>
      <w:r w:rsidR="008E4D0C" w:rsidRPr="0010556B">
        <w:rPr>
          <w:lang w:val="en-GB"/>
        </w:rPr>
        <w:t>T</w:t>
      </w:r>
      <w:r w:rsidR="008E4D0C" w:rsidRPr="0010556B">
        <w:rPr>
          <w:vertAlign w:val="subscript"/>
          <w:lang w:val="en-GB"/>
        </w:rPr>
        <w:t xml:space="preserve">CP </w:t>
      </w:r>
      <w:r w:rsidR="008E4D0C" w:rsidRPr="0010556B">
        <w:rPr>
          <w:lang w:val="en-GB"/>
        </w:rPr>
        <w:t>- T</w:t>
      </w:r>
      <w:r w:rsidR="008E4D0C" w:rsidRPr="0010556B">
        <w:rPr>
          <w:vertAlign w:val="subscript"/>
          <w:lang w:val="en-GB"/>
        </w:rPr>
        <w:t xml:space="preserve">CH  </w:t>
      </w:r>
      <w:r w:rsidR="008E4D0C" w:rsidRPr="0010556B">
        <w:rPr>
          <w:lang w:val="en-GB"/>
        </w:rPr>
        <w:t>- 2 ( T</w:t>
      </w:r>
      <w:r w:rsidR="008E4D0C" w:rsidRPr="0010556B">
        <w:rPr>
          <w:vertAlign w:val="subscript"/>
          <w:lang w:val="en-GB"/>
        </w:rPr>
        <w:t>e</w:t>
      </w:r>
      <w:r w:rsidR="008E4D0C" w:rsidRPr="0010556B">
        <w:rPr>
          <w:lang w:val="en-GB"/>
        </w:rPr>
        <w:t xml:space="preserve"> + T</w:t>
      </w:r>
      <w:r w:rsidR="008E4D0C" w:rsidRPr="0010556B">
        <w:rPr>
          <w:vertAlign w:val="subscript"/>
          <w:lang w:val="en-GB"/>
        </w:rPr>
        <w:t>AC,Q</w:t>
      </w:r>
      <w:r w:rsidR="008E4D0C" w:rsidRPr="0010556B">
        <w:rPr>
          <w:lang w:val="en-GB"/>
        </w:rPr>
        <w:t xml:space="preserve"> /2 + T</w:t>
      </w:r>
      <w:r w:rsidR="008E4D0C" w:rsidRPr="0010556B">
        <w:rPr>
          <w:vertAlign w:val="subscript"/>
          <w:lang w:val="en-GB"/>
        </w:rPr>
        <w:t>AC,e</w:t>
      </w:r>
      <w:r w:rsidR="008E4D0C" w:rsidRPr="0010556B">
        <w:rPr>
          <w:lang w:val="en-GB"/>
        </w:rPr>
        <w:t xml:space="preserve"> ) &gt; 0</w:t>
      </w:r>
      <w:r w:rsidR="0066771C" w:rsidRPr="0010556B">
        <w:rPr>
          <w:lang w:val="en-GB"/>
        </w:rPr>
        <w:t xml:space="preserve"> holds.</w:t>
      </w:r>
      <w:bookmarkEnd w:id="9"/>
      <w:r w:rsidR="0066771C" w:rsidRPr="0010556B">
        <w:rPr>
          <w:lang w:val="en-GB"/>
        </w:rPr>
        <w:t xml:space="preserve"> </w:t>
      </w:r>
    </w:p>
    <w:p w14:paraId="09B74888" w14:textId="4965F6FC" w:rsidR="005D1B2D" w:rsidRPr="005D1B2D" w:rsidRDefault="00020007" w:rsidP="005D1B2D">
      <w:pPr>
        <w:rPr>
          <w:lang w:val="en-GB"/>
        </w:rPr>
      </w:pPr>
      <w:r>
        <w:rPr>
          <w:lang w:val="en-GB"/>
        </w:rPr>
        <w:t xml:space="preserve">In </w:t>
      </w:r>
      <w:r w:rsidR="00AE7AE2">
        <w:rPr>
          <w:lang w:val="en-GB"/>
        </w:rPr>
        <w:t xml:space="preserve">Session </w:t>
      </w:r>
      <w:r w:rsidR="00AE7AE2">
        <w:rPr>
          <w:lang w:val="en-GB"/>
        </w:rPr>
        <w:fldChar w:fldCharType="begin"/>
      </w:r>
      <w:r w:rsidR="00AE7AE2">
        <w:rPr>
          <w:lang w:val="en-GB"/>
        </w:rPr>
        <w:instrText xml:space="preserve"> REF _Ref85523949 \r \h </w:instrText>
      </w:r>
      <w:r w:rsidR="00AE7AE2">
        <w:rPr>
          <w:lang w:val="en-GB"/>
        </w:rPr>
      </w:r>
      <w:r w:rsidR="00AE7AE2">
        <w:rPr>
          <w:lang w:val="en-GB"/>
        </w:rPr>
        <w:fldChar w:fldCharType="separate"/>
      </w:r>
      <w:r w:rsidR="003043EE">
        <w:rPr>
          <w:lang w:val="en-GB"/>
        </w:rPr>
        <w:t>5.2</w:t>
      </w:r>
      <w:r w:rsidR="00AE7AE2">
        <w:rPr>
          <w:lang w:val="en-GB"/>
        </w:rPr>
        <w:fldChar w:fldCharType="end"/>
      </w:r>
      <w:r w:rsidR="00AE7AE2">
        <w:rPr>
          <w:lang w:val="en-GB"/>
        </w:rPr>
        <w:t xml:space="preserve"> we present PUSCH simulation results that show the impact of UL timing error on </w:t>
      </w:r>
      <w:r w:rsidR="00452B74">
        <w:rPr>
          <w:lang w:val="en-GB"/>
        </w:rPr>
        <w:t>UL demodulation performan</w:t>
      </w:r>
      <w:r w:rsidR="008D7DB7">
        <w:rPr>
          <w:lang w:val="en-GB"/>
        </w:rPr>
        <w:t>c</w:t>
      </w:r>
      <w:r w:rsidR="00452B74">
        <w:rPr>
          <w:lang w:val="en-GB"/>
        </w:rPr>
        <w:t xml:space="preserve">e. This result shows that the inaccurate UL timing </w:t>
      </w:r>
      <w:r w:rsidR="008D7DB7">
        <w:rPr>
          <w:lang w:val="en-GB"/>
        </w:rPr>
        <w:t>may have</w:t>
      </w:r>
      <w:r w:rsidR="00452B74">
        <w:rPr>
          <w:lang w:val="en-GB"/>
        </w:rPr>
        <w:t xml:space="preserve"> a direct impact on the </w:t>
      </w:r>
      <w:r w:rsidR="008D7DB7">
        <w:rPr>
          <w:lang w:val="en-GB"/>
        </w:rPr>
        <w:t xml:space="preserve">overall </w:t>
      </w:r>
      <w:r w:rsidR="00EA7857">
        <w:rPr>
          <w:lang w:val="en-GB"/>
        </w:rPr>
        <w:t xml:space="preserve">system performance, since the </w:t>
      </w:r>
      <w:r w:rsidR="00D17209">
        <w:rPr>
          <w:lang w:val="en-GB"/>
        </w:rPr>
        <w:t xml:space="preserve">timing offsets larger than 25% of the CP length can cause </w:t>
      </w:r>
      <w:r w:rsidR="003A72ED">
        <w:rPr>
          <w:lang w:val="en-GB"/>
        </w:rPr>
        <w:t xml:space="preserve">a degradation of several dBs in demodulation performance. </w:t>
      </w:r>
    </w:p>
    <w:p w14:paraId="5A7F8AD1" w14:textId="587E6611" w:rsidR="003A72ED" w:rsidRPr="0010556B" w:rsidRDefault="003A72ED" w:rsidP="00A529E9">
      <w:pPr>
        <w:pStyle w:val="RAN4observation0"/>
      </w:pPr>
      <w:bookmarkStart w:id="10" w:name="_Toc85798705"/>
      <w:r>
        <w:t xml:space="preserve">UL timing errors larger than </w:t>
      </w:r>
      <w:r w:rsidR="00011024">
        <w:t xml:space="preserve">25% of the CP length </w:t>
      </w:r>
      <w:r w:rsidR="00363881">
        <w:t xml:space="preserve">can cause </w:t>
      </w:r>
      <w:r w:rsidR="003E0C38">
        <w:t xml:space="preserve">UL demodulation performance degradation of </w:t>
      </w:r>
      <w:r w:rsidR="00533F6B">
        <w:t>14 dB</w:t>
      </w:r>
      <w:r w:rsidR="00376174">
        <w:t xml:space="preserve"> for 960 kHz SCS</w:t>
      </w:r>
      <w:r w:rsidR="00334E9A">
        <w:t>.</w:t>
      </w:r>
      <w:bookmarkEnd w:id="10"/>
      <w:r w:rsidR="00334E9A">
        <w:t xml:space="preserve"> </w:t>
      </w:r>
    </w:p>
    <w:p w14:paraId="12ACB7D3" w14:textId="6123BCAA" w:rsidR="00926F9D" w:rsidRDefault="0097632A" w:rsidP="00D574C6">
      <w:pPr>
        <w:rPr>
          <w:lang w:val="en-GB"/>
        </w:rPr>
      </w:pPr>
      <w:r>
        <w:rPr>
          <w:lang w:val="en-GB"/>
        </w:rPr>
        <w:t xml:space="preserve">One possible source of UL timing error is the accuracy in which a UE can estimate DL timing. In fact, the Te requirements are defined based on the SSB subcarrier spacing, since </w:t>
      </w:r>
      <w:r w:rsidR="005226E4">
        <w:rPr>
          <w:lang w:val="en-GB"/>
        </w:rPr>
        <w:t xml:space="preserve">it has an impact on </w:t>
      </w:r>
      <w:r w:rsidR="00CB1D40">
        <w:rPr>
          <w:lang w:val="en-GB"/>
        </w:rPr>
        <w:t xml:space="preserve">how </w:t>
      </w:r>
      <w:r w:rsidR="00A36B3B">
        <w:rPr>
          <w:lang w:val="en-GB"/>
        </w:rPr>
        <w:t xml:space="preserve">the UE can estimate the </w:t>
      </w:r>
      <w:r w:rsidR="004C36D1">
        <w:rPr>
          <w:lang w:val="en-GB"/>
        </w:rPr>
        <w:t xml:space="preserve">DL timing. The UE may estimate timing from the PSS and SSS signals of the SSB as well as from </w:t>
      </w:r>
      <w:r w:rsidR="00BD59D4">
        <w:rPr>
          <w:lang w:val="en-GB"/>
        </w:rPr>
        <w:t xml:space="preserve">TRS signals. </w:t>
      </w:r>
      <w:r w:rsidR="004C36D1">
        <w:rPr>
          <w:lang w:val="en-GB"/>
        </w:rPr>
        <w:t xml:space="preserve">For this </w:t>
      </w:r>
      <w:proofErr w:type="gramStart"/>
      <w:r w:rsidR="004C36D1">
        <w:rPr>
          <w:lang w:val="en-GB"/>
        </w:rPr>
        <w:t>reason</w:t>
      </w:r>
      <w:proofErr w:type="gramEnd"/>
      <w:r w:rsidR="004C36D1">
        <w:rPr>
          <w:lang w:val="en-GB"/>
        </w:rPr>
        <w:t xml:space="preserve"> we have presented </w:t>
      </w:r>
      <w:r w:rsidR="008A1407">
        <w:rPr>
          <w:lang w:val="en-GB"/>
        </w:rPr>
        <w:t xml:space="preserve">link level simulations with the accuracy of the timing estimation based on </w:t>
      </w:r>
      <w:r w:rsidR="00BD59D4">
        <w:rPr>
          <w:lang w:val="en-GB"/>
        </w:rPr>
        <w:t>TRS</w:t>
      </w:r>
      <w:r w:rsidR="008A1407">
        <w:rPr>
          <w:lang w:val="en-GB"/>
        </w:rPr>
        <w:t xml:space="preserve"> on </w:t>
      </w:r>
      <w:r w:rsidR="000A0FA6">
        <w:rPr>
          <w:lang w:val="en-GB"/>
        </w:rPr>
        <w:t>S</w:t>
      </w:r>
      <w:r w:rsidR="008A1407">
        <w:rPr>
          <w:lang w:val="en-GB"/>
        </w:rPr>
        <w:t xml:space="preserve">ession </w:t>
      </w:r>
      <w:r w:rsidR="008A1407">
        <w:rPr>
          <w:lang w:val="en-GB"/>
        </w:rPr>
        <w:fldChar w:fldCharType="begin"/>
      </w:r>
      <w:r w:rsidR="008A1407">
        <w:rPr>
          <w:lang w:val="en-GB"/>
        </w:rPr>
        <w:instrText xml:space="preserve"> REF _Ref85524557 \r \h </w:instrText>
      </w:r>
      <w:r w:rsidR="008A1407">
        <w:rPr>
          <w:lang w:val="en-GB"/>
        </w:rPr>
      </w:r>
      <w:r w:rsidR="008A1407">
        <w:rPr>
          <w:lang w:val="en-GB"/>
        </w:rPr>
        <w:fldChar w:fldCharType="separate"/>
      </w:r>
      <w:r w:rsidR="003043EE">
        <w:rPr>
          <w:lang w:val="en-GB"/>
        </w:rPr>
        <w:t>5.1</w:t>
      </w:r>
      <w:r w:rsidR="008A1407">
        <w:rPr>
          <w:lang w:val="en-GB"/>
        </w:rPr>
        <w:fldChar w:fldCharType="end"/>
      </w:r>
      <w:r w:rsidR="008A1407">
        <w:rPr>
          <w:lang w:val="en-GB"/>
        </w:rPr>
        <w:t xml:space="preserve">. </w:t>
      </w:r>
    </w:p>
    <w:p w14:paraId="4E8CB6EF" w14:textId="0D8A9DE1" w:rsidR="005D1B2D" w:rsidRPr="005D1B2D" w:rsidRDefault="00B80583" w:rsidP="005D1B2D">
      <w:pPr>
        <w:rPr>
          <w:lang w:val="en-GB"/>
        </w:rPr>
      </w:pPr>
      <w:r>
        <w:rPr>
          <w:lang w:val="en-GB"/>
        </w:rPr>
        <w:t xml:space="preserve">For the TRS simulation results, we observed that the timing estimation accuracy was relatively close for the different SCSs, while the accuracy had large variation depending on the channel model. </w:t>
      </w:r>
      <w:r w:rsidR="00AA1A60">
        <w:rPr>
          <w:lang w:val="en-GB"/>
        </w:rPr>
        <w:t xml:space="preserve">In any case, the </w:t>
      </w:r>
      <w:r w:rsidR="00E904F4">
        <w:rPr>
          <w:lang w:val="en-GB"/>
        </w:rPr>
        <w:t>accuracy for TRS configured with SCS of 120 kHz, 480 kHz, and 960 kHz</w:t>
      </w:r>
      <w:r w:rsidR="00075861">
        <w:rPr>
          <w:lang w:val="en-GB"/>
        </w:rPr>
        <w:t xml:space="preserve"> have an accuracy of about 12</w:t>
      </w:r>
      <w:r w:rsidR="00105EA2">
        <w:rPr>
          <w:lang w:val="en-GB"/>
        </w:rPr>
        <w:t>.7</w:t>
      </w:r>
      <w:r w:rsidR="00075861">
        <w:rPr>
          <w:lang w:val="en-GB"/>
        </w:rPr>
        <w:t xml:space="preserve"> ns</w:t>
      </w:r>
      <w:r w:rsidR="00103FDF">
        <w:rPr>
          <w:lang w:val="en-GB"/>
        </w:rPr>
        <w:t xml:space="preserve"> for TDLA-20 and 6.7 ns for TDLA-10. </w:t>
      </w:r>
    </w:p>
    <w:p w14:paraId="0662C59A" w14:textId="222911AA" w:rsidR="00103FDF" w:rsidRDefault="0047034E" w:rsidP="000A0FA6">
      <w:pPr>
        <w:pStyle w:val="RAN4observation0"/>
      </w:pPr>
      <w:bookmarkStart w:id="11" w:name="_Toc85798706"/>
      <w:r>
        <w:t xml:space="preserve">DL timing estimation based on TRS can achieve </w:t>
      </w:r>
      <w:r w:rsidR="00105EA2">
        <w:t xml:space="preserve">accuracy of 6.7 for TDLA-10 and 12.7 ns for TDLA-20 with </w:t>
      </w:r>
      <w:r w:rsidR="001F0714">
        <w:t>SCSs 120 kHz, 480 kHz, and 960 kHz.</w:t>
      </w:r>
      <w:bookmarkEnd w:id="11"/>
      <w:r w:rsidR="001F0714">
        <w:t xml:space="preserve"> </w:t>
      </w:r>
    </w:p>
    <w:p w14:paraId="50659EA5" w14:textId="60D13BD8" w:rsidR="00567F37" w:rsidRPr="00915092" w:rsidRDefault="009765FF" w:rsidP="009765FF">
      <w:pPr>
        <w:rPr>
          <w:lang w:val="en-GB"/>
        </w:rPr>
      </w:pPr>
      <w:r>
        <w:rPr>
          <w:lang w:val="en-GB"/>
        </w:rPr>
        <w:t xml:space="preserve">In </w:t>
      </w:r>
      <w:r>
        <w:rPr>
          <w:lang w:val="en-GB"/>
        </w:rPr>
        <w:fldChar w:fldCharType="begin"/>
      </w:r>
      <w:r>
        <w:rPr>
          <w:lang w:val="en-GB"/>
        </w:rPr>
        <w:instrText xml:space="preserve"> REF _Ref85651378 \h </w:instrText>
      </w:r>
      <w:r>
        <w:rPr>
          <w:lang w:val="en-GB"/>
        </w:rPr>
      </w:r>
      <w:r>
        <w:rPr>
          <w:lang w:val="en-GB"/>
        </w:rPr>
        <w:fldChar w:fldCharType="separate"/>
      </w:r>
      <w:r w:rsidRPr="009A3BB2">
        <w:rPr>
          <w:lang w:val="en-GB"/>
        </w:rPr>
        <w:t xml:space="preserve">Table </w:t>
      </w:r>
      <w:r w:rsidRPr="009A3BB2">
        <w:rPr>
          <w:noProof/>
          <w:lang w:val="en-GB"/>
        </w:rPr>
        <w:t>1</w:t>
      </w:r>
      <w:r>
        <w:rPr>
          <w:lang w:val="en-GB"/>
        </w:rPr>
        <w:fldChar w:fldCharType="end"/>
      </w:r>
      <w:r>
        <w:rPr>
          <w:lang w:val="en-GB"/>
        </w:rPr>
        <w:t xml:space="preserve"> we present an analysis of the </w:t>
      </w:r>
      <w:r w:rsidR="0088399E">
        <w:rPr>
          <w:lang w:val="en-GB"/>
        </w:rPr>
        <w:t xml:space="preserve">timing requirements </w:t>
      </w:r>
      <w:r w:rsidR="000544DE">
        <w:rPr>
          <w:lang w:val="en-GB"/>
        </w:rPr>
        <w:t xml:space="preserve">considering the analysis above </w:t>
      </w:r>
      <w:r w:rsidR="00976961">
        <w:rPr>
          <w:lang w:val="en-GB"/>
        </w:rPr>
        <w:t>for the existing SCS</w:t>
      </w:r>
      <w:r w:rsidR="007638BF">
        <w:rPr>
          <w:lang w:val="en-GB"/>
        </w:rPr>
        <w:t xml:space="preserve">s </w:t>
      </w:r>
      <w:r w:rsidR="000544DE">
        <w:rPr>
          <w:lang w:val="en-GB"/>
        </w:rPr>
        <w:t>and proposed Te values for 480 kHz and 960 kHz</w:t>
      </w:r>
      <w:r w:rsidR="00976961">
        <w:rPr>
          <w:lang w:val="en-GB"/>
        </w:rPr>
        <w:t xml:space="preserve">. </w:t>
      </w:r>
      <w:r w:rsidR="00E66A25">
        <w:rPr>
          <w:lang w:val="en-GB"/>
        </w:rPr>
        <w:t>In this analysis</w:t>
      </w:r>
      <w:r w:rsidR="002D14F9">
        <w:rPr>
          <w:lang w:val="en-GB"/>
        </w:rPr>
        <w:t xml:space="preserve"> the timing margin is estimated based on assumed delay spread</w:t>
      </w:r>
      <w:r w:rsidR="00B45035">
        <w:rPr>
          <w:lang w:val="en-GB"/>
        </w:rPr>
        <w:t xml:space="preserve"> shown in the table with values normalized by the CP length for each numerology. </w:t>
      </w:r>
      <w:r w:rsidR="009E7D95">
        <w:rPr>
          <w:lang w:val="en-GB"/>
        </w:rPr>
        <w:t>T</w:t>
      </w:r>
      <w:r w:rsidR="00F00D83">
        <w:rPr>
          <w:lang w:val="en-GB"/>
        </w:rPr>
        <w:t xml:space="preserve">he </w:t>
      </w:r>
      <w:r w:rsidR="00FD2B8B">
        <w:rPr>
          <w:lang w:val="en-GB"/>
        </w:rPr>
        <w:t>worst-case</w:t>
      </w:r>
      <w:r w:rsidR="00F00D83">
        <w:rPr>
          <w:lang w:val="en-GB"/>
        </w:rPr>
        <w:t xml:space="preserve"> scenario </w:t>
      </w:r>
      <w:r w:rsidR="009E7D95">
        <w:rPr>
          <w:lang w:val="en-GB"/>
        </w:rPr>
        <w:t xml:space="preserve">among existing numerologies </w:t>
      </w:r>
      <w:r w:rsidR="00F00D83">
        <w:rPr>
          <w:lang w:val="en-GB"/>
        </w:rPr>
        <w:t>is the case of 120 kHz SCS where a margin T</w:t>
      </w:r>
      <w:r w:rsidR="00F00D83" w:rsidRPr="009A3BB2">
        <w:rPr>
          <w:vertAlign w:val="subscript"/>
          <w:lang w:val="en-GB"/>
        </w:rPr>
        <w:t>MAR</w:t>
      </w:r>
      <w:r w:rsidR="00F00D83">
        <w:rPr>
          <w:lang w:val="en-GB"/>
        </w:rPr>
        <w:t>=43.2%</w:t>
      </w:r>
      <w:r w:rsidR="00E5093B">
        <w:rPr>
          <w:lang w:val="en-GB"/>
        </w:rPr>
        <w:t xml:space="preserve"> is allowed. </w:t>
      </w:r>
      <w:r w:rsidR="00DD7649">
        <w:rPr>
          <w:lang w:val="en-GB"/>
        </w:rPr>
        <w:t xml:space="preserve">From this </w:t>
      </w:r>
      <w:r w:rsidR="003725F4">
        <w:rPr>
          <w:lang w:val="en-GB"/>
        </w:rPr>
        <w:t>analysis and</w:t>
      </w:r>
      <w:r w:rsidR="00DD7649">
        <w:rPr>
          <w:lang w:val="en-GB"/>
        </w:rPr>
        <w:t xml:space="preserve"> considering the </w:t>
      </w:r>
      <w:r w:rsidR="00950030">
        <w:rPr>
          <w:lang w:val="en-GB"/>
        </w:rPr>
        <w:t xml:space="preserve">PUSCH simulations we believe that Te should not exceed </w:t>
      </w:r>
      <w:r w:rsidR="009842C3">
        <w:rPr>
          <w:lang w:val="en-GB"/>
        </w:rPr>
        <w:t>2</w:t>
      </w:r>
      <w:r w:rsidR="003F7E4D">
        <w:rPr>
          <w:lang w:val="en-GB"/>
        </w:rPr>
        <w:t>0</w:t>
      </w:r>
      <w:r w:rsidR="009842C3">
        <w:rPr>
          <w:lang w:val="en-GB"/>
        </w:rPr>
        <w:t>% of the CP</w:t>
      </w:r>
      <w:r w:rsidR="005D35DD">
        <w:rPr>
          <w:lang w:val="en-GB"/>
        </w:rPr>
        <w:t xml:space="preserve"> </w:t>
      </w:r>
      <w:r w:rsidR="00180B63">
        <w:rPr>
          <w:lang w:val="en-GB"/>
        </w:rPr>
        <w:t xml:space="preserve">to avoid </w:t>
      </w:r>
      <w:r w:rsidR="005D35DD">
        <w:rPr>
          <w:lang w:val="en-GB"/>
        </w:rPr>
        <w:t xml:space="preserve">degradation on UL demodulation performance. </w:t>
      </w:r>
      <w:r w:rsidR="003B5507">
        <w:rPr>
          <w:lang w:val="en-GB"/>
        </w:rPr>
        <w:t xml:space="preserve">This is also in line with existing Te </w:t>
      </w:r>
      <w:proofErr w:type="gramStart"/>
      <w:r w:rsidR="003B5507">
        <w:rPr>
          <w:lang w:val="en-GB"/>
        </w:rPr>
        <w:t>requirements, since</w:t>
      </w:r>
      <w:proofErr w:type="gramEnd"/>
      <w:r w:rsidR="003B5507">
        <w:rPr>
          <w:lang w:val="en-GB"/>
        </w:rPr>
        <w:t xml:space="preserve"> none of the existing requirements exceed 20% of the CP length. </w:t>
      </w:r>
    </w:p>
    <w:p w14:paraId="5D6ABCEB" w14:textId="77777777" w:rsidR="00B80583" w:rsidRPr="0010556B" w:rsidRDefault="00B80583" w:rsidP="00D574C6">
      <w:pPr>
        <w:rPr>
          <w:lang w:val="en-GB"/>
        </w:rPr>
      </w:pPr>
    </w:p>
    <w:p w14:paraId="31D2DD7F" w14:textId="560C2B0D" w:rsidR="0066771C" w:rsidRPr="0010556B" w:rsidRDefault="0066771C" w:rsidP="001F0797">
      <w:pPr>
        <w:pStyle w:val="TH"/>
      </w:pPr>
      <w:bookmarkStart w:id="12" w:name="_Ref85651378"/>
      <w:r w:rsidRPr="0010556B">
        <w:lastRenderedPageBreak/>
        <w:t xml:space="preserve">Table </w:t>
      </w:r>
      <w:r w:rsidRPr="0010556B">
        <w:fldChar w:fldCharType="begin"/>
      </w:r>
      <w:r w:rsidRPr="0010556B">
        <w:instrText xml:space="preserve"> SEQ Table \* ARABIC </w:instrText>
      </w:r>
      <w:r w:rsidRPr="0010556B">
        <w:fldChar w:fldCharType="separate"/>
      </w:r>
      <w:r w:rsidR="00064541">
        <w:rPr>
          <w:noProof/>
        </w:rPr>
        <w:t>1</w:t>
      </w:r>
      <w:r w:rsidRPr="0010556B">
        <w:fldChar w:fldCharType="end"/>
      </w:r>
      <w:bookmarkEnd w:id="12"/>
      <w:r w:rsidRPr="0010556B">
        <w:t xml:space="preserve"> </w:t>
      </w:r>
      <w:r w:rsidR="001F0797" w:rsidRPr="0010556B">
        <w:t xml:space="preserve">Analysis of the </w:t>
      </w:r>
      <w:r w:rsidR="008072D0" w:rsidRPr="0010556B">
        <w:t xml:space="preserve">composed </w:t>
      </w:r>
      <w:r w:rsidR="003D6EA4" w:rsidRPr="0010556B">
        <w:t xml:space="preserve">UL receive </w:t>
      </w:r>
      <w:r w:rsidR="008072D0" w:rsidRPr="0010556B">
        <w:t xml:space="preserve">timing error </w:t>
      </w:r>
      <w:r w:rsidR="003D6EA4" w:rsidRPr="0010556B">
        <w:t>for different sub-carrier spacings</w:t>
      </w:r>
      <w:r w:rsidR="00567F37">
        <w:t xml:space="preserve"> </w:t>
      </w:r>
      <w:r w:rsidR="00212971">
        <w:t>with the existing RAN4 requirements and proposed ones for 480 kHz and 960 kHz SCS</w:t>
      </w:r>
    </w:p>
    <w:tbl>
      <w:tblPr>
        <w:tblW w:w="9628" w:type="dxa"/>
        <w:jc w:val="center"/>
        <w:tblCellMar>
          <w:left w:w="70" w:type="dxa"/>
          <w:right w:w="70" w:type="dxa"/>
        </w:tblCellMar>
        <w:tblLook w:val="04A0" w:firstRow="1" w:lastRow="0" w:firstColumn="1" w:lastColumn="0" w:noHBand="0" w:noVBand="1"/>
      </w:tblPr>
      <w:tblGrid>
        <w:gridCol w:w="1279"/>
        <w:gridCol w:w="1652"/>
        <w:gridCol w:w="744"/>
        <w:gridCol w:w="745"/>
        <w:gridCol w:w="744"/>
        <w:gridCol w:w="744"/>
        <w:gridCol w:w="744"/>
        <w:gridCol w:w="744"/>
        <w:gridCol w:w="744"/>
        <w:gridCol w:w="744"/>
        <w:gridCol w:w="744"/>
      </w:tblGrid>
      <w:tr w:rsidR="00A950E8" w:rsidRPr="0010556B" w14:paraId="6CD85119" w14:textId="77777777" w:rsidTr="0086470B">
        <w:trPr>
          <w:trHeight w:val="288"/>
          <w:jc w:val="center"/>
        </w:trPr>
        <w:tc>
          <w:tcPr>
            <w:tcW w:w="1279" w:type="dxa"/>
            <w:tcBorders>
              <w:top w:val="single" w:sz="4" w:space="0" w:color="auto"/>
              <w:left w:val="single" w:sz="4" w:space="0" w:color="auto"/>
              <w:bottom w:val="nil"/>
              <w:right w:val="single" w:sz="4" w:space="0" w:color="auto"/>
            </w:tcBorders>
            <w:shd w:val="clear" w:color="auto" w:fill="auto"/>
            <w:noWrap/>
            <w:vAlign w:val="bottom"/>
            <w:hideMark/>
          </w:tcPr>
          <w:p w14:paraId="11BEDBA3" w14:textId="77777777" w:rsidR="00A950E8" w:rsidRPr="0010556B" w:rsidRDefault="00A950E8" w:rsidP="00C3734A">
            <w:pPr>
              <w:pStyle w:val="TAL"/>
              <w:rPr>
                <w:lang w:eastAsia="da-DK"/>
              </w:rPr>
            </w:pPr>
            <w:r w:rsidRPr="0010556B">
              <w:rPr>
                <w:lang w:eastAsia="da-DK"/>
              </w:rPr>
              <w:t>SCS (kHz)</w:t>
            </w:r>
          </w:p>
        </w:tc>
        <w:tc>
          <w:tcPr>
            <w:tcW w:w="1652" w:type="dxa"/>
            <w:tcBorders>
              <w:top w:val="single" w:sz="4" w:space="0" w:color="auto"/>
              <w:left w:val="single" w:sz="4" w:space="0" w:color="auto"/>
              <w:bottom w:val="nil"/>
              <w:right w:val="nil"/>
            </w:tcBorders>
            <w:shd w:val="clear" w:color="auto" w:fill="auto"/>
            <w:noWrap/>
            <w:vAlign w:val="bottom"/>
            <w:hideMark/>
          </w:tcPr>
          <w:p w14:paraId="61FCB6E2" w14:textId="77777777" w:rsidR="00A950E8" w:rsidRPr="0010556B" w:rsidRDefault="00A950E8" w:rsidP="00C3734A">
            <w:pPr>
              <w:pStyle w:val="TAH"/>
              <w:rPr>
                <w:lang w:eastAsia="da-DK"/>
              </w:rPr>
            </w:pPr>
            <w:r w:rsidRPr="0010556B">
              <w:rPr>
                <w:lang w:eastAsia="da-DK"/>
              </w:rPr>
              <w:t>15</w:t>
            </w:r>
          </w:p>
        </w:tc>
        <w:tc>
          <w:tcPr>
            <w:tcW w:w="744" w:type="dxa"/>
            <w:tcBorders>
              <w:top w:val="single" w:sz="4" w:space="0" w:color="auto"/>
              <w:left w:val="nil"/>
              <w:bottom w:val="nil"/>
              <w:right w:val="nil"/>
            </w:tcBorders>
            <w:shd w:val="clear" w:color="auto" w:fill="auto"/>
            <w:noWrap/>
            <w:vAlign w:val="bottom"/>
            <w:hideMark/>
          </w:tcPr>
          <w:p w14:paraId="3700DE8F" w14:textId="77777777" w:rsidR="00A950E8" w:rsidRPr="0010556B" w:rsidRDefault="00A950E8" w:rsidP="00C3734A">
            <w:pPr>
              <w:pStyle w:val="TAH"/>
              <w:rPr>
                <w:lang w:eastAsia="da-DK"/>
              </w:rPr>
            </w:pPr>
            <w:r w:rsidRPr="0010556B">
              <w:rPr>
                <w:lang w:eastAsia="da-DK"/>
              </w:rPr>
              <w:t>15</w:t>
            </w:r>
          </w:p>
        </w:tc>
        <w:tc>
          <w:tcPr>
            <w:tcW w:w="745" w:type="dxa"/>
            <w:tcBorders>
              <w:top w:val="single" w:sz="4" w:space="0" w:color="auto"/>
              <w:left w:val="nil"/>
              <w:bottom w:val="nil"/>
              <w:right w:val="nil"/>
            </w:tcBorders>
            <w:shd w:val="clear" w:color="auto" w:fill="auto"/>
            <w:noWrap/>
            <w:vAlign w:val="bottom"/>
            <w:hideMark/>
          </w:tcPr>
          <w:p w14:paraId="3766E15A" w14:textId="77777777" w:rsidR="00A950E8" w:rsidRPr="0010556B" w:rsidRDefault="00A950E8" w:rsidP="00C3734A">
            <w:pPr>
              <w:pStyle w:val="TAH"/>
              <w:rPr>
                <w:lang w:eastAsia="da-DK"/>
              </w:rPr>
            </w:pPr>
            <w:r w:rsidRPr="0010556B">
              <w:rPr>
                <w:lang w:eastAsia="da-DK"/>
              </w:rPr>
              <w:t>15</w:t>
            </w:r>
          </w:p>
        </w:tc>
        <w:tc>
          <w:tcPr>
            <w:tcW w:w="744" w:type="dxa"/>
            <w:tcBorders>
              <w:top w:val="single" w:sz="4" w:space="0" w:color="auto"/>
              <w:left w:val="nil"/>
              <w:bottom w:val="nil"/>
              <w:right w:val="nil"/>
            </w:tcBorders>
            <w:shd w:val="clear" w:color="auto" w:fill="auto"/>
            <w:noWrap/>
            <w:vAlign w:val="bottom"/>
            <w:hideMark/>
          </w:tcPr>
          <w:p w14:paraId="00E00587" w14:textId="77777777" w:rsidR="00A950E8" w:rsidRPr="0010556B" w:rsidRDefault="00A950E8" w:rsidP="00C3734A">
            <w:pPr>
              <w:pStyle w:val="TAH"/>
              <w:rPr>
                <w:lang w:eastAsia="da-DK"/>
              </w:rPr>
            </w:pPr>
            <w:r w:rsidRPr="0010556B">
              <w:rPr>
                <w:lang w:eastAsia="da-DK"/>
              </w:rPr>
              <w:t>30</w:t>
            </w:r>
          </w:p>
        </w:tc>
        <w:tc>
          <w:tcPr>
            <w:tcW w:w="744" w:type="dxa"/>
            <w:tcBorders>
              <w:top w:val="single" w:sz="4" w:space="0" w:color="auto"/>
              <w:left w:val="nil"/>
              <w:bottom w:val="nil"/>
              <w:right w:val="nil"/>
            </w:tcBorders>
            <w:shd w:val="clear" w:color="auto" w:fill="auto"/>
            <w:noWrap/>
            <w:vAlign w:val="bottom"/>
            <w:hideMark/>
          </w:tcPr>
          <w:p w14:paraId="2D40B8A0" w14:textId="77777777" w:rsidR="00A950E8" w:rsidRPr="0010556B" w:rsidRDefault="00A950E8" w:rsidP="00C3734A">
            <w:pPr>
              <w:pStyle w:val="TAH"/>
              <w:rPr>
                <w:lang w:eastAsia="da-DK"/>
              </w:rPr>
            </w:pPr>
            <w:r w:rsidRPr="0010556B">
              <w:rPr>
                <w:lang w:eastAsia="da-DK"/>
              </w:rPr>
              <w:t>30</w:t>
            </w:r>
          </w:p>
        </w:tc>
        <w:tc>
          <w:tcPr>
            <w:tcW w:w="744" w:type="dxa"/>
            <w:tcBorders>
              <w:top w:val="single" w:sz="4" w:space="0" w:color="auto"/>
              <w:left w:val="nil"/>
              <w:bottom w:val="nil"/>
              <w:right w:val="nil"/>
            </w:tcBorders>
            <w:shd w:val="clear" w:color="auto" w:fill="auto"/>
            <w:noWrap/>
            <w:vAlign w:val="bottom"/>
            <w:hideMark/>
          </w:tcPr>
          <w:p w14:paraId="26F7AEE4" w14:textId="77777777" w:rsidR="00A950E8" w:rsidRPr="0010556B" w:rsidRDefault="00A950E8" w:rsidP="00C3734A">
            <w:pPr>
              <w:pStyle w:val="TAH"/>
              <w:rPr>
                <w:lang w:eastAsia="da-DK"/>
              </w:rPr>
            </w:pPr>
            <w:r w:rsidRPr="0010556B">
              <w:rPr>
                <w:lang w:eastAsia="da-DK"/>
              </w:rPr>
              <w:t>30</w:t>
            </w:r>
          </w:p>
        </w:tc>
        <w:tc>
          <w:tcPr>
            <w:tcW w:w="744" w:type="dxa"/>
            <w:tcBorders>
              <w:top w:val="single" w:sz="4" w:space="0" w:color="auto"/>
              <w:left w:val="nil"/>
              <w:bottom w:val="nil"/>
              <w:right w:val="nil"/>
            </w:tcBorders>
            <w:shd w:val="clear" w:color="auto" w:fill="auto"/>
            <w:noWrap/>
            <w:vAlign w:val="bottom"/>
            <w:hideMark/>
          </w:tcPr>
          <w:p w14:paraId="06FD1ADD" w14:textId="77777777" w:rsidR="00A950E8" w:rsidRPr="0010556B" w:rsidRDefault="00A950E8" w:rsidP="00C3734A">
            <w:pPr>
              <w:pStyle w:val="TAH"/>
              <w:rPr>
                <w:lang w:eastAsia="da-DK"/>
              </w:rPr>
            </w:pPr>
            <w:r w:rsidRPr="0010556B">
              <w:rPr>
                <w:lang w:eastAsia="da-DK"/>
              </w:rPr>
              <w:t>120</w:t>
            </w:r>
          </w:p>
        </w:tc>
        <w:tc>
          <w:tcPr>
            <w:tcW w:w="744" w:type="dxa"/>
            <w:tcBorders>
              <w:top w:val="single" w:sz="4" w:space="0" w:color="auto"/>
              <w:left w:val="nil"/>
              <w:bottom w:val="nil"/>
              <w:right w:val="single" w:sz="4" w:space="0" w:color="auto"/>
            </w:tcBorders>
            <w:shd w:val="clear" w:color="auto" w:fill="auto"/>
            <w:noWrap/>
            <w:vAlign w:val="bottom"/>
            <w:hideMark/>
          </w:tcPr>
          <w:p w14:paraId="36FC4AB1" w14:textId="77777777" w:rsidR="00A950E8" w:rsidRPr="0010556B" w:rsidRDefault="00A950E8" w:rsidP="00C3734A">
            <w:pPr>
              <w:pStyle w:val="TAH"/>
              <w:rPr>
                <w:lang w:eastAsia="da-DK"/>
              </w:rPr>
            </w:pPr>
            <w:r w:rsidRPr="0010556B">
              <w:rPr>
                <w:lang w:eastAsia="da-DK"/>
              </w:rPr>
              <w:t>120</w:t>
            </w:r>
          </w:p>
        </w:tc>
        <w:tc>
          <w:tcPr>
            <w:tcW w:w="744" w:type="dxa"/>
            <w:tcBorders>
              <w:top w:val="single" w:sz="4" w:space="0" w:color="auto"/>
              <w:left w:val="single" w:sz="4" w:space="0" w:color="auto"/>
              <w:bottom w:val="nil"/>
              <w:right w:val="nil"/>
            </w:tcBorders>
            <w:shd w:val="clear" w:color="auto" w:fill="auto"/>
            <w:noWrap/>
            <w:vAlign w:val="bottom"/>
            <w:hideMark/>
          </w:tcPr>
          <w:p w14:paraId="07CA458E" w14:textId="77777777" w:rsidR="00A950E8" w:rsidRPr="0010556B" w:rsidRDefault="00A950E8" w:rsidP="00C3734A">
            <w:pPr>
              <w:pStyle w:val="TAH"/>
              <w:rPr>
                <w:lang w:eastAsia="da-DK"/>
              </w:rPr>
            </w:pPr>
            <w:r w:rsidRPr="0010556B">
              <w:rPr>
                <w:lang w:eastAsia="da-DK"/>
              </w:rPr>
              <w:t>480</w:t>
            </w:r>
          </w:p>
        </w:tc>
        <w:tc>
          <w:tcPr>
            <w:tcW w:w="744" w:type="dxa"/>
            <w:tcBorders>
              <w:top w:val="single" w:sz="4" w:space="0" w:color="auto"/>
              <w:left w:val="nil"/>
              <w:bottom w:val="nil"/>
              <w:right w:val="single" w:sz="4" w:space="0" w:color="auto"/>
            </w:tcBorders>
            <w:shd w:val="clear" w:color="auto" w:fill="auto"/>
            <w:noWrap/>
            <w:vAlign w:val="bottom"/>
            <w:hideMark/>
          </w:tcPr>
          <w:p w14:paraId="75DAFAE6" w14:textId="77777777" w:rsidR="00A950E8" w:rsidRPr="0010556B" w:rsidRDefault="00A950E8" w:rsidP="00C3734A">
            <w:pPr>
              <w:pStyle w:val="TAH"/>
              <w:rPr>
                <w:lang w:eastAsia="da-DK"/>
              </w:rPr>
            </w:pPr>
            <w:r w:rsidRPr="0010556B">
              <w:rPr>
                <w:lang w:eastAsia="da-DK"/>
              </w:rPr>
              <w:t>960</w:t>
            </w:r>
          </w:p>
        </w:tc>
      </w:tr>
      <w:tr w:rsidR="00C3734A" w:rsidRPr="0010556B" w14:paraId="4BC07BF2" w14:textId="77777777" w:rsidTr="0086470B">
        <w:trPr>
          <w:trHeight w:val="288"/>
          <w:jc w:val="center"/>
        </w:trPr>
        <w:tc>
          <w:tcPr>
            <w:tcW w:w="1279" w:type="dxa"/>
            <w:tcBorders>
              <w:top w:val="nil"/>
              <w:left w:val="single" w:sz="4" w:space="0" w:color="auto"/>
              <w:bottom w:val="single" w:sz="4" w:space="0" w:color="auto"/>
              <w:right w:val="single" w:sz="4" w:space="0" w:color="auto"/>
            </w:tcBorders>
            <w:shd w:val="clear" w:color="auto" w:fill="auto"/>
            <w:noWrap/>
            <w:vAlign w:val="bottom"/>
          </w:tcPr>
          <w:p w14:paraId="29F40A28" w14:textId="16B1F5FD" w:rsidR="00C3734A" w:rsidRPr="0010556B" w:rsidRDefault="00C3734A" w:rsidP="00C3734A">
            <w:pPr>
              <w:pStyle w:val="TAL"/>
              <w:rPr>
                <w:lang w:eastAsia="da-DK"/>
              </w:rPr>
            </w:pPr>
            <w:r w:rsidRPr="0010556B">
              <w:rPr>
                <w:lang w:eastAsia="da-DK"/>
              </w:rPr>
              <w:t>SSB SCS</w:t>
            </w:r>
            <w:r w:rsidR="005D45B1" w:rsidRPr="0010556B">
              <w:rPr>
                <w:lang w:eastAsia="da-DK"/>
              </w:rPr>
              <w:t xml:space="preserve"> (kHz)</w:t>
            </w:r>
          </w:p>
        </w:tc>
        <w:tc>
          <w:tcPr>
            <w:tcW w:w="1652" w:type="dxa"/>
            <w:tcBorders>
              <w:top w:val="nil"/>
              <w:left w:val="single" w:sz="4" w:space="0" w:color="auto"/>
              <w:bottom w:val="single" w:sz="4" w:space="0" w:color="auto"/>
              <w:right w:val="nil"/>
            </w:tcBorders>
            <w:shd w:val="clear" w:color="auto" w:fill="auto"/>
            <w:noWrap/>
            <w:vAlign w:val="bottom"/>
          </w:tcPr>
          <w:p w14:paraId="12367B33" w14:textId="6681AA58" w:rsidR="00C3734A" w:rsidRPr="0010556B" w:rsidRDefault="00C3734A" w:rsidP="00C3734A">
            <w:pPr>
              <w:pStyle w:val="TAH"/>
              <w:rPr>
                <w:lang w:eastAsia="da-DK"/>
              </w:rPr>
            </w:pPr>
            <w:r w:rsidRPr="0010556B">
              <w:rPr>
                <w:lang w:eastAsia="da-DK"/>
              </w:rPr>
              <w:t>15</w:t>
            </w:r>
          </w:p>
        </w:tc>
        <w:tc>
          <w:tcPr>
            <w:tcW w:w="744" w:type="dxa"/>
            <w:tcBorders>
              <w:top w:val="nil"/>
              <w:left w:val="nil"/>
              <w:bottom w:val="single" w:sz="4" w:space="0" w:color="auto"/>
              <w:right w:val="nil"/>
            </w:tcBorders>
            <w:shd w:val="clear" w:color="auto" w:fill="auto"/>
            <w:noWrap/>
            <w:vAlign w:val="bottom"/>
          </w:tcPr>
          <w:p w14:paraId="4F20FEC3" w14:textId="1770CCA3" w:rsidR="00C3734A" w:rsidRPr="0010556B" w:rsidRDefault="00C3734A" w:rsidP="00C3734A">
            <w:pPr>
              <w:pStyle w:val="TAH"/>
              <w:rPr>
                <w:lang w:eastAsia="da-DK"/>
              </w:rPr>
            </w:pPr>
            <w:r w:rsidRPr="0010556B">
              <w:rPr>
                <w:lang w:eastAsia="da-DK"/>
              </w:rPr>
              <w:t>30</w:t>
            </w:r>
          </w:p>
        </w:tc>
        <w:tc>
          <w:tcPr>
            <w:tcW w:w="745" w:type="dxa"/>
            <w:tcBorders>
              <w:top w:val="nil"/>
              <w:left w:val="nil"/>
              <w:bottom w:val="single" w:sz="4" w:space="0" w:color="auto"/>
              <w:right w:val="nil"/>
            </w:tcBorders>
            <w:shd w:val="clear" w:color="auto" w:fill="auto"/>
            <w:noWrap/>
            <w:vAlign w:val="bottom"/>
          </w:tcPr>
          <w:p w14:paraId="3FDA5143" w14:textId="5D673472" w:rsidR="00C3734A" w:rsidRPr="0010556B" w:rsidRDefault="00C3734A" w:rsidP="00C3734A">
            <w:pPr>
              <w:pStyle w:val="TAH"/>
              <w:rPr>
                <w:lang w:eastAsia="da-DK"/>
              </w:rPr>
            </w:pPr>
            <w:r w:rsidRPr="0010556B">
              <w:rPr>
                <w:lang w:eastAsia="da-DK"/>
              </w:rPr>
              <w:t>60</w:t>
            </w:r>
          </w:p>
        </w:tc>
        <w:tc>
          <w:tcPr>
            <w:tcW w:w="744" w:type="dxa"/>
            <w:tcBorders>
              <w:top w:val="nil"/>
              <w:left w:val="nil"/>
              <w:bottom w:val="single" w:sz="4" w:space="0" w:color="auto"/>
              <w:right w:val="nil"/>
            </w:tcBorders>
            <w:shd w:val="clear" w:color="auto" w:fill="auto"/>
            <w:noWrap/>
            <w:vAlign w:val="bottom"/>
          </w:tcPr>
          <w:p w14:paraId="356C49B0" w14:textId="5B53F232" w:rsidR="00C3734A" w:rsidRPr="0010556B" w:rsidRDefault="00C3734A" w:rsidP="00C3734A">
            <w:pPr>
              <w:pStyle w:val="TAH"/>
              <w:rPr>
                <w:lang w:eastAsia="da-DK"/>
              </w:rPr>
            </w:pPr>
            <w:r w:rsidRPr="0010556B">
              <w:rPr>
                <w:lang w:eastAsia="da-DK"/>
              </w:rPr>
              <w:t>15</w:t>
            </w:r>
          </w:p>
        </w:tc>
        <w:tc>
          <w:tcPr>
            <w:tcW w:w="744" w:type="dxa"/>
            <w:tcBorders>
              <w:top w:val="nil"/>
              <w:left w:val="nil"/>
              <w:bottom w:val="single" w:sz="4" w:space="0" w:color="auto"/>
              <w:right w:val="nil"/>
            </w:tcBorders>
            <w:shd w:val="clear" w:color="auto" w:fill="auto"/>
            <w:noWrap/>
            <w:vAlign w:val="bottom"/>
          </w:tcPr>
          <w:p w14:paraId="1653B051" w14:textId="3E7F60E0" w:rsidR="00C3734A" w:rsidRPr="0010556B" w:rsidRDefault="00C3734A" w:rsidP="00C3734A">
            <w:pPr>
              <w:pStyle w:val="TAH"/>
              <w:rPr>
                <w:lang w:eastAsia="da-DK"/>
              </w:rPr>
            </w:pPr>
            <w:r w:rsidRPr="0010556B">
              <w:rPr>
                <w:lang w:eastAsia="da-DK"/>
              </w:rPr>
              <w:t>30</w:t>
            </w:r>
          </w:p>
        </w:tc>
        <w:tc>
          <w:tcPr>
            <w:tcW w:w="744" w:type="dxa"/>
            <w:tcBorders>
              <w:top w:val="nil"/>
              <w:left w:val="nil"/>
              <w:bottom w:val="single" w:sz="4" w:space="0" w:color="auto"/>
              <w:right w:val="nil"/>
            </w:tcBorders>
            <w:shd w:val="clear" w:color="auto" w:fill="auto"/>
            <w:noWrap/>
            <w:vAlign w:val="bottom"/>
          </w:tcPr>
          <w:p w14:paraId="239FE2ED" w14:textId="37B43CC1" w:rsidR="00C3734A" w:rsidRPr="0010556B" w:rsidRDefault="00C3734A" w:rsidP="00C3734A">
            <w:pPr>
              <w:pStyle w:val="TAH"/>
              <w:rPr>
                <w:lang w:eastAsia="da-DK"/>
              </w:rPr>
            </w:pPr>
            <w:r w:rsidRPr="0010556B">
              <w:rPr>
                <w:lang w:eastAsia="da-DK"/>
              </w:rPr>
              <w:t>60</w:t>
            </w:r>
          </w:p>
        </w:tc>
        <w:tc>
          <w:tcPr>
            <w:tcW w:w="744" w:type="dxa"/>
            <w:tcBorders>
              <w:top w:val="nil"/>
              <w:left w:val="nil"/>
              <w:bottom w:val="single" w:sz="4" w:space="0" w:color="auto"/>
              <w:right w:val="nil"/>
            </w:tcBorders>
            <w:shd w:val="clear" w:color="auto" w:fill="auto"/>
            <w:noWrap/>
            <w:vAlign w:val="bottom"/>
          </w:tcPr>
          <w:p w14:paraId="47D16D39" w14:textId="188B879D" w:rsidR="00C3734A" w:rsidRPr="0010556B" w:rsidRDefault="00C3734A" w:rsidP="00C3734A">
            <w:pPr>
              <w:pStyle w:val="TAH"/>
              <w:rPr>
                <w:lang w:eastAsia="da-DK"/>
              </w:rPr>
            </w:pPr>
            <w:r w:rsidRPr="0010556B">
              <w:rPr>
                <w:lang w:eastAsia="da-DK"/>
              </w:rPr>
              <w:t>60</w:t>
            </w:r>
          </w:p>
        </w:tc>
        <w:tc>
          <w:tcPr>
            <w:tcW w:w="744" w:type="dxa"/>
            <w:tcBorders>
              <w:top w:val="nil"/>
              <w:left w:val="nil"/>
              <w:bottom w:val="single" w:sz="4" w:space="0" w:color="auto"/>
              <w:right w:val="single" w:sz="4" w:space="0" w:color="auto"/>
            </w:tcBorders>
            <w:shd w:val="clear" w:color="auto" w:fill="auto"/>
            <w:noWrap/>
            <w:vAlign w:val="bottom"/>
          </w:tcPr>
          <w:p w14:paraId="4857F65A" w14:textId="3BDE6129" w:rsidR="00C3734A" w:rsidRPr="0010556B" w:rsidRDefault="00C3734A" w:rsidP="00C3734A">
            <w:pPr>
              <w:pStyle w:val="TAH"/>
              <w:rPr>
                <w:lang w:eastAsia="da-DK"/>
              </w:rPr>
            </w:pPr>
            <w:r w:rsidRPr="0010556B">
              <w:rPr>
                <w:lang w:eastAsia="da-DK"/>
              </w:rPr>
              <w:t>120</w:t>
            </w:r>
          </w:p>
        </w:tc>
        <w:tc>
          <w:tcPr>
            <w:tcW w:w="744" w:type="dxa"/>
            <w:tcBorders>
              <w:top w:val="nil"/>
              <w:left w:val="single" w:sz="4" w:space="0" w:color="auto"/>
              <w:bottom w:val="single" w:sz="4" w:space="0" w:color="auto"/>
              <w:right w:val="nil"/>
            </w:tcBorders>
            <w:shd w:val="clear" w:color="auto" w:fill="auto"/>
            <w:noWrap/>
            <w:vAlign w:val="bottom"/>
          </w:tcPr>
          <w:p w14:paraId="7192C1F2" w14:textId="768F78C5" w:rsidR="00C3734A" w:rsidRPr="0010556B" w:rsidRDefault="00C3734A" w:rsidP="00C3734A">
            <w:pPr>
              <w:pStyle w:val="TAH"/>
              <w:rPr>
                <w:lang w:eastAsia="da-DK"/>
              </w:rPr>
            </w:pPr>
            <w:r w:rsidRPr="0010556B">
              <w:rPr>
                <w:lang w:eastAsia="da-DK"/>
              </w:rPr>
              <w:t>120</w:t>
            </w:r>
            <w:r w:rsidR="001137FE">
              <w:rPr>
                <w:lang w:eastAsia="da-DK"/>
              </w:rPr>
              <w:t>, 480, 960</w:t>
            </w:r>
          </w:p>
        </w:tc>
        <w:tc>
          <w:tcPr>
            <w:tcW w:w="744" w:type="dxa"/>
            <w:tcBorders>
              <w:top w:val="nil"/>
              <w:left w:val="nil"/>
              <w:bottom w:val="single" w:sz="4" w:space="0" w:color="auto"/>
              <w:right w:val="single" w:sz="4" w:space="0" w:color="auto"/>
            </w:tcBorders>
            <w:shd w:val="clear" w:color="auto" w:fill="auto"/>
            <w:noWrap/>
            <w:vAlign w:val="bottom"/>
          </w:tcPr>
          <w:p w14:paraId="2627464B" w14:textId="0E395AEE" w:rsidR="00C3734A" w:rsidRPr="0010556B" w:rsidRDefault="00C3734A" w:rsidP="00C3734A">
            <w:pPr>
              <w:pStyle w:val="TAH"/>
              <w:rPr>
                <w:lang w:eastAsia="da-DK"/>
              </w:rPr>
            </w:pPr>
            <w:r w:rsidRPr="0010556B">
              <w:rPr>
                <w:lang w:eastAsia="da-DK"/>
              </w:rPr>
              <w:t>120</w:t>
            </w:r>
            <w:r w:rsidR="001137FE">
              <w:rPr>
                <w:lang w:eastAsia="da-DK"/>
              </w:rPr>
              <w:t>, 480, 960</w:t>
            </w:r>
          </w:p>
        </w:tc>
      </w:tr>
      <w:tr w:rsidR="008322A2" w:rsidRPr="0010556B" w14:paraId="7858DAFF" w14:textId="77777777" w:rsidTr="0086470B">
        <w:trPr>
          <w:trHeight w:val="576"/>
          <w:jc w:val="center"/>
        </w:trPr>
        <w:tc>
          <w:tcPr>
            <w:tcW w:w="127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AC1C8D" w14:textId="77777777" w:rsidR="00C3734A" w:rsidRPr="0010556B" w:rsidRDefault="00C3734A" w:rsidP="00C3734A">
            <w:pPr>
              <w:pStyle w:val="TAL"/>
              <w:rPr>
                <w:lang w:eastAsia="da-DK"/>
              </w:rPr>
            </w:pPr>
            <w:r w:rsidRPr="0010556B">
              <w:rPr>
                <w:lang w:eastAsia="da-DK"/>
              </w:rPr>
              <w:t>CP length (ns)</w:t>
            </w:r>
          </w:p>
        </w:tc>
        <w:tc>
          <w:tcPr>
            <w:tcW w:w="1652" w:type="dxa"/>
            <w:tcBorders>
              <w:top w:val="single" w:sz="4" w:space="0" w:color="auto"/>
              <w:left w:val="single" w:sz="4" w:space="0" w:color="auto"/>
              <w:bottom w:val="single" w:sz="4" w:space="0" w:color="auto"/>
              <w:right w:val="nil"/>
            </w:tcBorders>
            <w:shd w:val="clear" w:color="auto" w:fill="auto"/>
            <w:noWrap/>
            <w:vAlign w:val="bottom"/>
            <w:hideMark/>
          </w:tcPr>
          <w:p w14:paraId="02D0196E" w14:textId="77777777" w:rsidR="00C3734A" w:rsidRPr="0010556B" w:rsidRDefault="00C3734A" w:rsidP="00C3734A">
            <w:pPr>
              <w:pStyle w:val="TAC"/>
              <w:rPr>
                <w:lang w:eastAsia="da-DK"/>
              </w:rPr>
            </w:pPr>
            <w:r w:rsidRPr="0010556B">
              <w:rPr>
                <w:lang w:eastAsia="da-DK"/>
              </w:rPr>
              <w:t>4688</w:t>
            </w:r>
          </w:p>
        </w:tc>
        <w:tc>
          <w:tcPr>
            <w:tcW w:w="744" w:type="dxa"/>
            <w:tcBorders>
              <w:top w:val="single" w:sz="4" w:space="0" w:color="auto"/>
              <w:left w:val="nil"/>
              <w:bottom w:val="single" w:sz="4" w:space="0" w:color="auto"/>
              <w:right w:val="nil"/>
            </w:tcBorders>
            <w:shd w:val="clear" w:color="auto" w:fill="auto"/>
            <w:noWrap/>
            <w:vAlign w:val="bottom"/>
            <w:hideMark/>
          </w:tcPr>
          <w:p w14:paraId="046C3A07" w14:textId="77777777" w:rsidR="00C3734A" w:rsidRPr="0010556B" w:rsidRDefault="00C3734A" w:rsidP="00C3734A">
            <w:pPr>
              <w:pStyle w:val="TAC"/>
              <w:rPr>
                <w:lang w:eastAsia="da-DK"/>
              </w:rPr>
            </w:pPr>
            <w:r w:rsidRPr="0010556B">
              <w:rPr>
                <w:lang w:eastAsia="da-DK"/>
              </w:rPr>
              <w:t>4688</w:t>
            </w:r>
          </w:p>
        </w:tc>
        <w:tc>
          <w:tcPr>
            <w:tcW w:w="745" w:type="dxa"/>
            <w:tcBorders>
              <w:top w:val="single" w:sz="4" w:space="0" w:color="auto"/>
              <w:left w:val="nil"/>
              <w:bottom w:val="single" w:sz="4" w:space="0" w:color="auto"/>
              <w:right w:val="nil"/>
            </w:tcBorders>
            <w:shd w:val="clear" w:color="auto" w:fill="auto"/>
            <w:noWrap/>
            <w:vAlign w:val="bottom"/>
            <w:hideMark/>
          </w:tcPr>
          <w:p w14:paraId="46FAC056" w14:textId="77777777" w:rsidR="00C3734A" w:rsidRPr="0010556B" w:rsidRDefault="00C3734A" w:rsidP="00C3734A">
            <w:pPr>
              <w:pStyle w:val="TAC"/>
              <w:rPr>
                <w:lang w:eastAsia="da-DK"/>
              </w:rPr>
            </w:pPr>
            <w:r w:rsidRPr="0010556B">
              <w:rPr>
                <w:lang w:eastAsia="da-DK"/>
              </w:rPr>
              <w:t>4688</w:t>
            </w:r>
          </w:p>
        </w:tc>
        <w:tc>
          <w:tcPr>
            <w:tcW w:w="744" w:type="dxa"/>
            <w:tcBorders>
              <w:top w:val="single" w:sz="4" w:space="0" w:color="auto"/>
              <w:left w:val="nil"/>
              <w:bottom w:val="single" w:sz="4" w:space="0" w:color="auto"/>
              <w:right w:val="nil"/>
            </w:tcBorders>
            <w:shd w:val="clear" w:color="auto" w:fill="auto"/>
            <w:noWrap/>
            <w:vAlign w:val="bottom"/>
            <w:hideMark/>
          </w:tcPr>
          <w:p w14:paraId="1CB19101" w14:textId="77777777" w:rsidR="00C3734A" w:rsidRPr="0010556B" w:rsidRDefault="00C3734A" w:rsidP="00C3734A">
            <w:pPr>
              <w:pStyle w:val="TAC"/>
              <w:rPr>
                <w:lang w:eastAsia="da-DK"/>
              </w:rPr>
            </w:pPr>
            <w:r w:rsidRPr="0010556B">
              <w:rPr>
                <w:lang w:eastAsia="da-DK"/>
              </w:rPr>
              <w:t>2344</w:t>
            </w:r>
          </w:p>
        </w:tc>
        <w:tc>
          <w:tcPr>
            <w:tcW w:w="744" w:type="dxa"/>
            <w:tcBorders>
              <w:top w:val="single" w:sz="4" w:space="0" w:color="auto"/>
              <w:left w:val="nil"/>
              <w:bottom w:val="single" w:sz="4" w:space="0" w:color="auto"/>
              <w:right w:val="nil"/>
            </w:tcBorders>
            <w:shd w:val="clear" w:color="auto" w:fill="auto"/>
            <w:noWrap/>
            <w:vAlign w:val="bottom"/>
            <w:hideMark/>
          </w:tcPr>
          <w:p w14:paraId="6314A1E3" w14:textId="77777777" w:rsidR="00C3734A" w:rsidRPr="0010556B" w:rsidRDefault="00C3734A" w:rsidP="00C3734A">
            <w:pPr>
              <w:pStyle w:val="TAC"/>
              <w:rPr>
                <w:lang w:eastAsia="da-DK"/>
              </w:rPr>
            </w:pPr>
            <w:r w:rsidRPr="0010556B">
              <w:rPr>
                <w:lang w:eastAsia="da-DK"/>
              </w:rPr>
              <w:t>2344</w:t>
            </w:r>
          </w:p>
        </w:tc>
        <w:tc>
          <w:tcPr>
            <w:tcW w:w="744" w:type="dxa"/>
            <w:tcBorders>
              <w:top w:val="single" w:sz="4" w:space="0" w:color="auto"/>
              <w:left w:val="nil"/>
              <w:bottom w:val="single" w:sz="4" w:space="0" w:color="auto"/>
              <w:right w:val="nil"/>
            </w:tcBorders>
            <w:shd w:val="clear" w:color="auto" w:fill="auto"/>
            <w:noWrap/>
            <w:vAlign w:val="bottom"/>
            <w:hideMark/>
          </w:tcPr>
          <w:p w14:paraId="29936918" w14:textId="77777777" w:rsidR="00C3734A" w:rsidRPr="0010556B" w:rsidRDefault="00C3734A" w:rsidP="00C3734A">
            <w:pPr>
              <w:pStyle w:val="TAC"/>
              <w:rPr>
                <w:lang w:eastAsia="da-DK"/>
              </w:rPr>
            </w:pPr>
            <w:r w:rsidRPr="0010556B">
              <w:rPr>
                <w:lang w:eastAsia="da-DK"/>
              </w:rPr>
              <w:t>2344</w:t>
            </w:r>
          </w:p>
        </w:tc>
        <w:tc>
          <w:tcPr>
            <w:tcW w:w="744" w:type="dxa"/>
            <w:tcBorders>
              <w:top w:val="single" w:sz="4" w:space="0" w:color="auto"/>
              <w:left w:val="nil"/>
              <w:bottom w:val="single" w:sz="4" w:space="0" w:color="auto"/>
              <w:right w:val="nil"/>
            </w:tcBorders>
            <w:shd w:val="clear" w:color="auto" w:fill="auto"/>
            <w:noWrap/>
            <w:vAlign w:val="bottom"/>
            <w:hideMark/>
          </w:tcPr>
          <w:p w14:paraId="17337937" w14:textId="77777777" w:rsidR="00C3734A" w:rsidRPr="0010556B" w:rsidRDefault="00C3734A" w:rsidP="00C3734A">
            <w:pPr>
              <w:pStyle w:val="TAC"/>
              <w:rPr>
                <w:lang w:eastAsia="da-DK"/>
              </w:rPr>
            </w:pPr>
            <w:r w:rsidRPr="0010556B">
              <w:rPr>
                <w:lang w:eastAsia="da-DK"/>
              </w:rPr>
              <w:t>586</w:t>
            </w:r>
          </w:p>
        </w:tc>
        <w:tc>
          <w:tcPr>
            <w:tcW w:w="744" w:type="dxa"/>
            <w:tcBorders>
              <w:top w:val="single" w:sz="4" w:space="0" w:color="auto"/>
              <w:left w:val="nil"/>
              <w:bottom w:val="single" w:sz="4" w:space="0" w:color="auto"/>
              <w:right w:val="single" w:sz="4" w:space="0" w:color="auto"/>
            </w:tcBorders>
            <w:shd w:val="clear" w:color="auto" w:fill="auto"/>
            <w:noWrap/>
            <w:vAlign w:val="bottom"/>
            <w:hideMark/>
          </w:tcPr>
          <w:p w14:paraId="2CBDEF00" w14:textId="77777777" w:rsidR="00C3734A" w:rsidRPr="0010556B" w:rsidRDefault="00C3734A" w:rsidP="00C3734A">
            <w:pPr>
              <w:pStyle w:val="TAC"/>
              <w:rPr>
                <w:lang w:eastAsia="da-DK"/>
              </w:rPr>
            </w:pPr>
            <w:r w:rsidRPr="0010556B">
              <w:rPr>
                <w:lang w:eastAsia="da-DK"/>
              </w:rPr>
              <w:t>586</w:t>
            </w:r>
          </w:p>
        </w:tc>
        <w:tc>
          <w:tcPr>
            <w:tcW w:w="744" w:type="dxa"/>
            <w:tcBorders>
              <w:top w:val="single" w:sz="4" w:space="0" w:color="auto"/>
              <w:left w:val="single" w:sz="4" w:space="0" w:color="auto"/>
              <w:bottom w:val="single" w:sz="4" w:space="0" w:color="auto"/>
              <w:right w:val="nil"/>
            </w:tcBorders>
            <w:shd w:val="clear" w:color="auto" w:fill="auto"/>
            <w:noWrap/>
            <w:vAlign w:val="bottom"/>
            <w:hideMark/>
          </w:tcPr>
          <w:p w14:paraId="0D869970" w14:textId="77777777" w:rsidR="00C3734A" w:rsidRPr="0010556B" w:rsidRDefault="00C3734A" w:rsidP="00C3734A">
            <w:pPr>
              <w:pStyle w:val="TAC"/>
              <w:rPr>
                <w:lang w:eastAsia="da-DK"/>
              </w:rPr>
            </w:pPr>
            <w:r w:rsidRPr="0010556B">
              <w:rPr>
                <w:lang w:eastAsia="da-DK"/>
              </w:rPr>
              <w:t>146</w:t>
            </w:r>
          </w:p>
        </w:tc>
        <w:tc>
          <w:tcPr>
            <w:tcW w:w="744" w:type="dxa"/>
            <w:tcBorders>
              <w:top w:val="single" w:sz="4" w:space="0" w:color="auto"/>
              <w:left w:val="nil"/>
              <w:bottom w:val="single" w:sz="4" w:space="0" w:color="auto"/>
              <w:right w:val="single" w:sz="4" w:space="0" w:color="auto"/>
            </w:tcBorders>
            <w:shd w:val="clear" w:color="auto" w:fill="auto"/>
            <w:noWrap/>
            <w:vAlign w:val="bottom"/>
            <w:hideMark/>
          </w:tcPr>
          <w:p w14:paraId="7FB90745" w14:textId="77777777" w:rsidR="00C3734A" w:rsidRPr="0010556B" w:rsidRDefault="00C3734A" w:rsidP="00C3734A">
            <w:pPr>
              <w:pStyle w:val="TAC"/>
              <w:rPr>
                <w:lang w:eastAsia="da-DK"/>
              </w:rPr>
            </w:pPr>
            <w:r w:rsidRPr="0010556B">
              <w:rPr>
                <w:lang w:eastAsia="da-DK"/>
              </w:rPr>
              <w:t>73</w:t>
            </w:r>
          </w:p>
        </w:tc>
      </w:tr>
      <w:tr w:rsidR="00C3734A" w:rsidRPr="0010556B" w14:paraId="176F3B05" w14:textId="77777777" w:rsidTr="0086470B">
        <w:trPr>
          <w:trHeight w:val="312"/>
          <w:jc w:val="center"/>
        </w:trPr>
        <w:tc>
          <w:tcPr>
            <w:tcW w:w="1279" w:type="dxa"/>
            <w:tcBorders>
              <w:top w:val="single" w:sz="4" w:space="0" w:color="auto"/>
              <w:left w:val="single" w:sz="4" w:space="0" w:color="auto"/>
              <w:bottom w:val="nil"/>
              <w:right w:val="single" w:sz="4" w:space="0" w:color="auto"/>
            </w:tcBorders>
            <w:shd w:val="clear" w:color="auto" w:fill="auto"/>
            <w:noWrap/>
            <w:vAlign w:val="bottom"/>
            <w:hideMark/>
          </w:tcPr>
          <w:p w14:paraId="02817E4A" w14:textId="77777777" w:rsidR="00C3734A" w:rsidRPr="0010556B" w:rsidRDefault="00C3734A" w:rsidP="00C3734A">
            <w:pPr>
              <w:pStyle w:val="TAL"/>
              <w:rPr>
                <w:lang w:eastAsia="da-DK"/>
              </w:rPr>
            </w:pPr>
            <w:r w:rsidRPr="0010556B">
              <w:rPr>
                <w:lang w:eastAsia="da-DK"/>
              </w:rPr>
              <w:t>T</w:t>
            </w:r>
            <w:r w:rsidRPr="0010556B">
              <w:rPr>
                <w:vertAlign w:val="subscript"/>
                <w:lang w:eastAsia="da-DK"/>
              </w:rPr>
              <w:t>AC,e</w:t>
            </w:r>
            <w:r w:rsidRPr="0010556B">
              <w:rPr>
                <w:lang w:eastAsia="da-DK"/>
              </w:rPr>
              <w:t xml:space="preserve"> (ns)</w:t>
            </w:r>
          </w:p>
        </w:tc>
        <w:tc>
          <w:tcPr>
            <w:tcW w:w="1652" w:type="dxa"/>
            <w:tcBorders>
              <w:top w:val="single" w:sz="4" w:space="0" w:color="auto"/>
              <w:left w:val="single" w:sz="4" w:space="0" w:color="auto"/>
              <w:bottom w:val="nil"/>
              <w:right w:val="nil"/>
            </w:tcBorders>
            <w:shd w:val="clear" w:color="auto" w:fill="auto"/>
            <w:noWrap/>
            <w:vAlign w:val="bottom"/>
            <w:hideMark/>
          </w:tcPr>
          <w:p w14:paraId="3CD68412" w14:textId="77777777" w:rsidR="00C3734A" w:rsidRPr="0010556B" w:rsidRDefault="00C3734A" w:rsidP="00C3734A">
            <w:pPr>
              <w:pStyle w:val="TAC"/>
              <w:rPr>
                <w:lang w:eastAsia="da-DK"/>
              </w:rPr>
            </w:pPr>
            <w:r w:rsidRPr="0010556B">
              <w:rPr>
                <w:lang w:eastAsia="da-DK"/>
              </w:rPr>
              <w:t>130</w:t>
            </w:r>
          </w:p>
        </w:tc>
        <w:tc>
          <w:tcPr>
            <w:tcW w:w="744" w:type="dxa"/>
            <w:tcBorders>
              <w:top w:val="single" w:sz="4" w:space="0" w:color="auto"/>
              <w:left w:val="nil"/>
              <w:bottom w:val="nil"/>
              <w:right w:val="nil"/>
            </w:tcBorders>
            <w:shd w:val="clear" w:color="auto" w:fill="auto"/>
            <w:noWrap/>
            <w:vAlign w:val="bottom"/>
            <w:hideMark/>
          </w:tcPr>
          <w:p w14:paraId="0C95804F" w14:textId="77777777" w:rsidR="00C3734A" w:rsidRPr="0010556B" w:rsidRDefault="00C3734A" w:rsidP="00C3734A">
            <w:pPr>
              <w:pStyle w:val="TAC"/>
              <w:rPr>
                <w:lang w:eastAsia="da-DK"/>
              </w:rPr>
            </w:pPr>
            <w:r w:rsidRPr="0010556B">
              <w:rPr>
                <w:lang w:eastAsia="da-DK"/>
              </w:rPr>
              <w:t>130</w:t>
            </w:r>
          </w:p>
        </w:tc>
        <w:tc>
          <w:tcPr>
            <w:tcW w:w="745" w:type="dxa"/>
            <w:tcBorders>
              <w:top w:val="single" w:sz="4" w:space="0" w:color="auto"/>
              <w:left w:val="nil"/>
              <w:bottom w:val="nil"/>
              <w:right w:val="nil"/>
            </w:tcBorders>
            <w:shd w:val="clear" w:color="auto" w:fill="auto"/>
            <w:noWrap/>
            <w:vAlign w:val="bottom"/>
            <w:hideMark/>
          </w:tcPr>
          <w:p w14:paraId="5E68120A" w14:textId="77777777" w:rsidR="00C3734A" w:rsidRPr="0010556B" w:rsidRDefault="00C3734A" w:rsidP="00C3734A">
            <w:pPr>
              <w:pStyle w:val="TAC"/>
              <w:rPr>
                <w:lang w:eastAsia="da-DK"/>
              </w:rPr>
            </w:pPr>
            <w:r w:rsidRPr="0010556B">
              <w:rPr>
                <w:lang w:eastAsia="da-DK"/>
              </w:rPr>
              <w:t>130</w:t>
            </w:r>
          </w:p>
        </w:tc>
        <w:tc>
          <w:tcPr>
            <w:tcW w:w="744" w:type="dxa"/>
            <w:tcBorders>
              <w:top w:val="single" w:sz="4" w:space="0" w:color="auto"/>
              <w:left w:val="nil"/>
              <w:bottom w:val="nil"/>
              <w:right w:val="nil"/>
            </w:tcBorders>
            <w:shd w:val="clear" w:color="auto" w:fill="auto"/>
            <w:noWrap/>
            <w:vAlign w:val="bottom"/>
            <w:hideMark/>
          </w:tcPr>
          <w:p w14:paraId="59890470" w14:textId="77777777" w:rsidR="00C3734A" w:rsidRPr="0010556B" w:rsidRDefault="00C3734A" w:rsidP="00C3734A">
            <w:pPr>
              <w:pStyle w:val="TAC"/>
              <w:rPr>
                <w:lang w:eastAsia="da-DK"/>
              </w:rPr>
            </w:pPr>
            <w:r w:rsidRPr="0010556B">
              <w:rPr>
                <w:lang w:eastAsia="da-DK"/>
              </w:rPr>
              <w:t>130</w:t>
            </w:r>
          </w:p>
        </w:tc>
        <w:tc>
          <w:tcPr>
            <w:tcW w:w="744" w:type="dxa"/>
            <w:tcBorders>
              <w:top w:val="single" w:sz="4" w:space="0" w:color="auto"/>
              <w:left w:val="nil"/>
              <w:bottom w:val="nil"/>
              <w:right w:val="nil"/>
            </w:tcBorders>
            <w:shd w:val="clear" w:color="auto" w:fill="auto"/>
            <w:noWrap/>
            <w:vAlign w:val="bottom"/>
            <w:hideMark/>
          </w:tcPr>
          <w:p w14:paraId="787C31B9" w14:textId="77777777" w:rsidR="00C3734A" w:rsidRPr="0010556B" w:rsidRDefault="00C3734A" w:rsidP="00C3734A">
            <w:pPr>
              <w:pStyle w:val="TAC"/>
              <w:rPr>
                <w:lang w:eastAsia="da-DK"/>
              </w:rPr>
            </w:pPr>
            <w:r w:rsidRPr="0010556B">
              <w:rPr>
                <w:lang w:eastAsia="da-DK"/>
              </w:rPr>
              <w:t>130</w:t>
            </w:r>
          </w:p>
        </w:tc>
        <w:tc>
          <w:tcPr>
            <w:tcW w:w="744" w:type="dxa"/>
            <w:tcBorders>
              <w:top w:val="single" w:sz="4" w:space="0" w:color="auto"/>
              <w:left w:val="nil"/>
              <w:bottom w:val="nil"/>
              <w:right w:val="nil"/>
            </w:tcBorders>
            <w:shd w:val="clear" w:color="auto" w:fill="auto"/>
            <w:noWrap/>
            <w:vAlign w:val="bottom"/>
            <w:hideMark/>
          </w:tcPr>
          <w:p w14:paraId="4F8C7BC5" w14:textId="77777777" w:rsidR="00C3734A" w:rsidRPr="0010556B" w:rsidRDefault="00C3734A" w:rsidP="00C3734A">
            <w:pPr>
              <w:pStyle w:val="TAC"/>
              <w:rPr>
                <w:lang w:eastAsia="da-DK"/>
              </w:rPr>
            </w:pPr>
            <w:r w:rsidRPr="0010556B">
              <w:rPr>
                <w:lang w:eastAsia="da-DK"/>
              </w:rPr>
              <w:t>130</w:t>
            </w:r>
          </w:p>
        </w:tc>
        <w:tc>
          <w:tcPr>
            <w:tcW w:w="744" w:type="dxa"/>
            <w:tcBorders>
              <w:top w:val="single" w:sz="4" w:space="0" w:color="auto"/>
              <w:left w:val="nil"/>
              <w:bottom w:val="nil"/>
              <w:right w:val="nil"/>
            </w:tcBorders>
            <w:shd w:val="clear" w:color="auto" w:fill="auto"/>
            <w:noWrap/>
            <w:vAlign w:val="bottom"/>
            <w:hideMark/>
          </w:tcPr>
          <w:p w14:paraId="5B750E41" w14:textId="77777777" w:rsidR="00C3734A" w:rsidRPr="0010556B" w:rsidRDefault="00C3734A" w:rsidP="00C3734A">
            <w:pPr>
              <w:pStyle w:val="TAC"/>
              <w:rPr>
                <w:lang w:eastAsia="da-DK"/>
              </w:rPr>
            </w:pPr>
            <w:r w:rsidRPr="0010556B">
              <w:rPr>
                <w:lang w:eastAsia="da-DK"/>
              </w:rPr>
              <w:t>16.3</w:t>
            </w:r>
          </w:p>
        </w:tc>
        <w:tc>
          <w:tcPr>
            <w:tcW w:w="744" w:type="dxa"/>
            <w:tcBorders>
              <w:top w:val="single" w:sz="4" w:space="0" w:color="auto"/>
              <w:left w:val="nil"/>
              <w:bottom w:val="nil"/>
              <w:right w:val="single" w:sz="4" w:space="0" w:color="auto"/>
            </w:tcBorders>
            <w:shd w:val="clear" w:color="auto" w:fill="auto"/>
            <w:noWrap/>
            <w:vAlign w:val="bottom"/>
            <w:hideMark/>
          </w:tcPr>
          <w:p w14:paraId="34B0BDB6" w14:textId="77777777" w:rsidR="00C3734A" w:rsidRPr="0010556B" w:rsidRDefault="00C3734A" w:rsidP="00C3734A">
            <w:pPr>
              <w:pStyle w:val="TAC"/>
              <w:rPr>
                <w:lang w:eastAsia="da-DK"/>
              </w:rPr>
            </w:pPr>
            <w:r w:rsidRPr="0010556B">
              <w:rPr>
                <w:lang w:eastAsia="da-DK"/>
              </w:rPr>
              <w:t>16.3</w:t>
            </w:r>
          </w:p>
        </w:tc>
        <w:tc>
          <w:tcPr>
            <w:tcW w:w="744" w:type="dxa"/>
            <w:tcBorders>
              <w:top w:val="single" w:sz="4" w:space="0" w:color="auto"/>
              <w:left w:val="single" w:sz="4" w:space="0" w:color="auto"/>
              <w:bottom w:val="nil"/>
              <w:right w:val="nil"/>
            </w:tcBorders>
            <w:shd w:val="clear" w:color="auto" w:fill="auto"/>
            <w:noWrap/>
            <w:vAlign w:val="bottom"/>
            <w:hideMark/>
          </w:tcPr>
          <w:p w14:paraId="7B6AD0BF" w14:textId="77777777" w:rsidR="00C3734A" w:rsidRPr="0010556B" w:rsidRDefault="00C3734A" w:rsidP="00C3734A">
            <w:pPr>
              <w:pStyle w:val="TAC"/>
              <w:rPr>
                <w:lang w:eastAsia="da-DK"/>
              </w:rPr>
            </w:pPr>
            <w:r w:rsidRPr="0010556B">
              <w:rPr>
                <w:lang w:eastAsia="da-DK"/>
              </w:rPr>
              <w:t>4.07</w:t>
            </w:r>
          </w:p>
        </w:tc>
        <w:tc>
          <w:tcPr>
            <w:tcW w:w="744" w:type="dxa"/>
            <w:tcBorders>
              <w:top w:val="single" w:sz="4" w:space="0" w:color="auto"/>
              <w:left w:val="nil"/>
              <w:bottom w:val="nil"/>
              <w:right w:val="single" w:sz="4" w:space="0" w:color="auto"/>
            </w:tcBorders>
            <w:shd w:val="clear" w:color="auto" w:fill="auto"/>
            <w:noWrap/>
            <w:vAlign w:val="bottom"/>
            <w:hideMark/>
          </w:tcPr>
          <w:p w14:paraId="4BD7233A" w14:textId="77777777" w:rsidR="00C3734A" w:rsidRPr="0010556B" w:rsidRDefault="00C3734A" w:rsidP="00C3734A">
            <w:pPr>
              <w:pStyle w:val="TAC"/>
              <w:rPr>
                <w:lang w:eastAsia="da-DK"/>
              </w:rPr>
            </w:pPr>
            <w:r w:rsidRPr="0010556B">
              <w:rPr>
                <w:lang w:eastAsia="da-DK"/>
              </w:rPr>
              <w:t>2.03</w:t>
            </w:r>
          </w:p>
        </w:tc>
      </w:tr>
      <w:tr w:rsidR="00C3734A" w:rsidRPr="0010556B" w14:paraId="35E0BA5A" w14:textId="77777777" w:rsidTr="0086470B">
        <w:trPr>
          <w:trHeight w:val="312"/>
          <w:jc w:val="center"/>
        </w:trPr>
        <w:tc>
          <w:tcPr>
            <w:tcW w:w="1279" w:type="dxa"/>
            <w:tcBorders>
              <w:top w:val="nil"/>
              <w:left w:val="single" w:sz="4" w:space="0" w:color="auto"/>
              <w:bottom w:val="nil"/>
              <w:right w:val="single" w:sz="4" w:space="0" w:color="auto"/>
            </w:tcBorders>
            <w:shd w:val="clear" w:color="auto" w:fill="auto"/>
            <w:noWrap/>
            <w:vAlign w:val="bottom"/>
            <w:hideMark/>
          </w:tcPr>
          <w:p w14:paraId="5C4A2F86" w14:textId="77777777" w:rsidR="00C3734A" w:rsidRPr="0010556B" w:rsidRDefault="00C3734A" w:rsidP="001E0EC7">
            <w:pPr>
              <w:pStyle w:val="TAL"/>
              <w:rPr>
                <w:lang w:eastAsia="da-DK"/>
              </w:rPr>
            </w:pPr>
            <w:r w:rsidRPr="0010556B">
              <w:rPr>
                <w:lang w:eastAsia="da-DK"/>
              </w:rPr>
              <w:t>T</w:t>
            </w:r>
            <w:r w:rsidRPr="0010556B">
              <w:rPr>
                <w:vertAlign w:val="subscript"/>
                <w:lang w:eastAsia="da-DK"/>
              </w:rPr>
              <w:t>AC,e</w:t>
            </w:r>
            <w:r w:rsidRPr="0010556B">
              <w:rPr>
                <w:lang w:eastAsia="da-DK"/>
              </w:rPr>
              <w:t xml:space="preserve"> (%)</w:t>
            </w:r>
          </w:p>
        </w:tc>
        <w:tc>
          <w:tcPr>
            <w:tcW w:w="1652" w:type="dxa"/>
            <w:tcBorders>
              <w:top w:val="nil"/>
              <w:left w:val="single" w:sz="4" w:space="0" w:color="auto"/>
              <w:bottom w:val="nil"/>
              <w:right w:val="nil"/>
            </w:tcBorders>
            <w:shd w:val="clear" w:color="auto" w:fill="auto"/>
            <w:noWrap/>
            <w:vAlign w:val="bottom"/>
            <w:hideMark/>
          </w:tcPr>
          <w:p w14:paraId="250E08CA" w14:textId="77777777" w:rsidR="00C3734A" w:rsidRPr="0010556B" w:rsidRDefault="00C3734A" w:rsidP="001E0EC7">
            <w:pPr>
              <w:pStyle w:val="TAC"/>
              <w:rPr>
                <w:lang w:eastAsia="da-DK"/>
              </w:rPr>
            </w:pPr>
            <w:r w:rsidRPr="0010556B">
              <w:rPr>
                <w:lang w:eastAsia="da-DK"/>
              </w:rPr>
              <w:t>2.8</w:t>
            </w:r>
          </w:p>
        </w:tc>
        <w:tc>
          <w:tcPr>
            <w:tcW w:w="744" w:type="dxa"/>
            <w:tcBorders>
              <w:top w:val="nil"/>
              <w:left w:val="nil"/>
              <w:bottom w:val="nil"/>
              <w:right w:val="nil"/>
            </w:tcBorders>
            <w:shd w:val="clear" w:color="auto" w:fill="auto"/>
            <w:noWrap/>
            <w:vAlign w:val="bottom"/>
            <w:hideMark/>
          </w:tcPr>
          <w:p w14:paraId="2673F072" w14:textId="77777777" w:rsidR="00C3734A" w:rsidRPr="0010556B" w:rsidRDefault="00C3734A" w:rsidP="001E0EC7">
            <w:pPr>
              <w:pStyle w:val="TAC"/>
              <w:rPr>
                <w:lang w:eastAsia="da-DK"/>
              </w:rPr>
            </w:pPr>
            <w:r w:rsidRPr="0010556B">
              <w:rPr>
                <w:lang w:eastAsia="da-DK"/>
              </w:rPr>
              <w:t>2.8</w:t>
            </w:r>
          </w:p>
        </w:tc>
        <w:tc>
          <w:tcPr>
            <w:tcW w:w="745" w:type="dxa"/>
            <w:tcBorders>
              <w:top w:val="nil"/>
              <w:left w:val="nil"/>
              <w:bottom w:val="nil"/>
              <w:right w:val="nil"/>
            </w:tcBorders>
            <w:shd w:val="clear" w:color="auto" w:fill="auto"/>
            <w:noWrap/>
            <w:vAlign w:val="bottom"/>
            <w:hideMark/>
          </w:tcPr>
          <w:p w14:paraId="48DC0EB2" w14:textId="77777777" w:rsidR="00C3734A" w:rsidRPr="0010556B" w:rsidRDefault="00C3734A" w:rsidP="001E0EC7">
            <w:pPr>
              <w:pStyle w:val="TAC"/>
              <w:rPr>
                <w:lang w:eastAsia="da-DK"/>
              </w:rPr>
            </w:pPr>
            <w:r w:rsidRPr="0010556B">
              <w:rPr>
                <w:lang w:eastAsia="da-DK"/>
              </w:rPr>
              <w:t>2.8</w:t>
            </w:r>
          </w:p>
        </w:tc>
        <w:tc>
          <w:tcPr>
            <w:tcW w:w="744" w:type="dxa"/>
            <w:tcBorders>
              <w:top w:val="nil"/>
              <w:left w:val="nil"/>
              <w:bottom w:val="nil"/>
              <w:right w:val="nil"/>
            </w:tcBorders>
            <w:shd w:val="clear" w:color="auto" w:fill="auto"/>
            <w:noWrap/>
            <w:vAlign w:val="bottom"/>
            <w:hideMark/>
          </w:tcPr>
          <w:p w14:paraId="3D2C8EDE" w14:textId="77777777" w:rsidR="00C3734A" w:rsidRPr="0010556B" w:rsidRDefault="00C3734A" w:rsidP="001E0EC7">
            <w:pPr>
              <w:pStyle w:val="TAC"/>
              <w:rPr>
                <w:lang w:eastAsia="da-DK"/>
              </w:rPr>
            </w:pPr>
            <w:r w:rsidRPr="0010556B">
              <w:rPr>
                <w:lang w:eastAsia="da-DK"/>
              </w:rPr>
              <w:t>5.6</w:t>
            </w:r>
          </w:p>
        </w:tc>
        <w:tc>
          <w:tcPr>
            <w:tcW w:w="744" w:type="dxa"/>
            <w:tcBorders>
              <w:top w:val="nil"/>
              <w:left w:val="nil"/>
              <w:bottom w:val="nil"/>
              <w:right w:val="nil"/>
            </w:tcBorders>
            <w:shd w:val="clear" w:color="auto" w:fill="auto"/>
            <w:noWrap/>
            <w:vAlign w:val="bottom"/>
            <w:hideMark/>
          </w:tcPr>
          <w:p w14:paraId="7171AA12" w14:textId="77777777" w:rsidR="00C3734A" w:rsidRPr="0010556B" w:rsidRDefault="00C3734A" w:rsidP="001E0EC7">
            <w:pPr>
              <w:pStyle w:val="TAC"/>
              <w:rPr>
                <w:lang w:eastAsia="da-DK"/>
              </w:rPr>
            </w:pPr>
            <w:r w:rsidRPr="0010556B">
              <w:rPr>
                <w:lang w:eastAsia="da-DK"/>
              </w:rPr>
              <w:t>5.6</w:t>
            </w:r>
          </w:p>
        </w:tc>
        <w:tc>
          <w:tcPr>
            <w:tcW w:w="744" w:type="dxa"/>
            <w:tcBorders>
              <w:top w:val="nil"/>
              <w:left w:val="nil"/>
              <w:bottom w:val="nil"/>
              <w:right w:val="nil"/>
            </w:tcBorders>
            <w:shd w:val="clear" w:color="auto" w:fill="auto"/>
            <w:noWrap/>
            <w:vAlign w:val="bottom"/>
            <w:hideMark/>
          </w:tcPr>
          <w:p w14:paraId="3096630F" w14:textId="77777777" w:rsidR="00C3734A" w:rsidRPr="0010556B" w:rsidRDefault="00C3734A" w:rsidP="001E0EC7">
            <w:pPr>
              <w:pStyle w:val="TAC"/>
              <w:rPr>
                <w:lang w:eastAsia="da-DK"/>
              </w:rPr>
            </w:pPr>
            <w:r w:rsidRPr="0010556B">
              <w:rPr>
                <w:lang w:eastAsia="da-DK"/>
              </w:rPr>
              <w:t>5.6</w:t>
            </w:r>
          </w:p>
        </w:tc>
        <w:tc>
          <w:tcPr>
            <w:tcW w:w="744" w:type="dxa"/>
            <w:tcBorders>
              <w:top w:val="nil"/>
              <w:left w:val="nil"/>
              <w:bottom w:val="nil"/>
              <w:right w:val="nil"/>
            </w:tcBorders>
            <w:shd w:val="clear" w:color="auto" w:fill="auto"/>
            <w:noWrap/>
            <w:vAlign w:val="bottom"/>
            <w:hideMark/>
          </w:tcPr>
          <w:p w14:paraId="14630D4B" w14:textId="77777777" w:rsidR="00C3734A" w:rsidRPr="0010556B" w:rsidRDefault="00C3734A" w:rsidP="001E0EC7">
            <w:pPr>
              <w:pStyle w:val="TAC"/>
              <w:rPr>
                <w:lang w:eastAsia="da-DK"/>
              </w:rPr>
            </w:pPr>
            <w:r w:rsidRPr="0010556B">
              <w:rPr>
                <w:lang w:eastAsia="da-DK"/>
              </w:rPr>
              <w:t>2.8</w:t>
            </w:r>
          </w:p>
        </w:tc>
        <w:tc>
          <w:tcPr>
            <w:tcW w:w="744" w:type="dxa"/>
            <w:tcBorders>
              <w:top w:val="nil"/>
              <w:left w:val="nil"/>
              <w:bottom w:val="nil"/>
              <w:right w:val="single" w:sz="4" w:space="0" w:color="auto"/>
            </w:tcBorders>
            <w:shd w:val="clear" w:color="auto" w:fill="auto"/>
            <w:noWrap/>
            <w:vAlign w:val="bottom"/>
            <w:hideMark/>
          </w:tcPr>
          <w:p w14:paraId="3701BDBB" w14:textId="77777777" w:rsidR="00C3734A" w:rsidRPr="0010556B" w:rsidRDefault="00C3734A" w:rsidP="001E0EC7">
            <w:pPr>
              <w:pStyle w:val="TAC"/>
              <w:rPr>
                <w:lang w:eastAsia="da-DK"/>
              </w:rPr>
            </w:pPr>
            <w:r w:rsidRPr="0010556B">
              <w:rPr>
                <w:lang w:eastAsia="da-DK"/>
              </w:rPr>
              <w:t>2.8</w:t>
            </w:r>
          </w:p>
        </w:tc>
        <w:tc>
          <w:tcPr>
            <w:tcW w:w="744" w:type="dxa"/>
            <w:tcBorders>
              <w:top w:val="nil"/>
              <w:left w:val="single" w:sz="4" w:space="0" w:color="auto"/>
              <w:bottom w:val="nil"/>
              <w:right w:val="nil"/>
            </w:tcBorders>
            <w:shd w:val="clear" w:color="auto" w:fill="auto"/>
            <w:noWrap/>
            <w:vAlign w:val="bottom"/>
            <w:hideMark/>
          </w:tcPr>
          <w:p w14:paraId="58D86D59" w14:textId="77777777" w:rsidR="00C3734A" w:rsidRPr="0010556B" w:rsidRDefault="00C3734A" w:rsidP="001E0EC7">
            <w:pPr>
              <w:pStyle w:val="TAC"/>
              <w:rPr>
                <w:lang w:eastAsia="da-DK"/>
              </w:rPr>
            </w:pPr>
            <w:r w:rsidRPr="0010556B">
              <w:rPr>
                <w:lang w:eastAsia="da-DK"/>
              </w:rPr>
              <w:t>2.8</w:t>
            </w:r>
          </w:p>
        </w:tc>
        <w:tc>
          <w:tcPr>
            <w:tcW w:w="744" w:type="dxa"/>
            <w:tcBorders>
              <w:top w:val="nil"/>
              <w:left w:val="nil"/>
              <w:bottom w:val="nil"/>
              <w:right w:val="single" w:sz="4" w:space="0" w:color="auto"/>
            </w:tcBorders>
            <w:shd w:val="clear" w:color="auto" w:fill="auto"/>
            <w:noWrap/>
            <w:vAlign w:val="bottom"/>
            <w:hideMark/>
          </w:tcPr>
          <w:p w14:paraId="01E7D4F0" w14:textId="77777777" w:rsidR="00C3734A" w:rsidRPr="0010556B" w:rsidRDefault="00C3734A" w:rsidP="001E0EC7">
            <w:pPr>
              <w:pStyle w:val="TAC"/>
              <w:rPr>
                <w:lang w:eastAsia="da-DK"/>
              </w:rPr>
            </w:pPr>
            <w:r w:rsidRPr="0010556B">
              <w:rPr>
                <w:lang w:eastAsia="da-DK"/>
              </w:rPr>
              <w:t>2.8</w:t>
            </w:r>
          </w:p>
        </w:tc>
      </w:tr>
      <w:tr w:rsidR="00C3734A" w:rsidRPr="0010556B" w14:paraId="541F6C6F" w14:textId="77777777" w:rsidTr="0086470B">
        <w:trPr>
          <w:trHeight w:val="312"/>
          <w:jc w:val="center"/>
        </w:trPr>
        <w:tc>
          <w:tcPr>
            <w:tcW w:w="1279" w:type="dxa"/>
            <w:tcBorders>
              <w:top w:val="nil"/>
              <w:left w:val="single" w:sz="4" w:space="0" w:color="auto"/>
              <w:bottom w:val="nil"/>
              <w:right w:val="single" w:sz="4" w:space="0" w:color="auto"/>
            </w:tcBorders>
            <w:shd w:val="clear" w:color="auto" w:fill="auto"/>
            <w:noWrap/>
            <w:vAlign w:val="bottom"/>
            <w:hideMark/>
          </w:tcPr>
          <w:p w14:paraId="2137E537" w14:textId="77777777" w:rsidR="00C3734A" w:rsidRPr="0010556B" w:rsidRDefault="00C3734A" w:rsidP="00C3734A">
            <w:pPr>
              <w:pStyle w:val="TAL"/>
              <w:rPr>
                <w:lang w:eastAsia="da-DK"/>
              </w:rPr>
            </w:pPr>
            <w:r w:rsidRPr="0010556B">
              <w:rPr>
                <w:lang w:eastAsia="da-DK"/>
              </w:rPr>
              <w:t>T</w:t>
            </w:r>
            <w:r w:rsidRPr="0010556B">
              <w:rPr>
                <w:vertAlign w:val="subscript"/>
                <w:lang w:eastAsia="da-DK"/>
              </w:rPr>
              <w:t>AC,Q</w:t>
            </w:r>
            <w:r w:rsidRPr="0010556B">
              <w:rPr>
                <w:lang w:eastAsia="da-DK"/>
              </w:rPr>
              <w:t xml:space="preserve"> (ns)</w:t>
            </w:r>
          </w:p>
        </w:tc>
        <w:tc>
          <w:tcPr>
            <w:tcW w:w="1652" w:type="dxa"/>
            <w:tcBorders>
              <w:top w:val="nil"/>
              <w:left w:val="single" w:sz="4" w:space="0" w:color="auto"/>
              <w:bottom w:val="nil"/>
              <w:right w:val="nil"/>
            </w:tcBorders>
            <w:shd w:val="clear" w:color="auto" w:fill="auto"/>
            <w:noWrap/>
            <w:vAlign w:val="bottom"/>
            <w:hideMark/>
          </w:tcPr>
          <w:p w14:paraId="786143DF" w14:textId="77777777" w:rsidR="00C3734A" w:rsidRPr="0010556B" w:rsidRDefault="00C3734A" w:rsidP="00C3734A">
            <w:pPr>
              <w:pStyle w:val="TAC"/>
              <w:rPr>
                <w:lang w:eastAsia="da-DK"/>
              </w:rPr>
            </w:pPr>
            <w:r w:rsidRPr="0010556B">
              <w:rPr>
                <w:lang w:eastAsia="da-DK"/>
              </w:rPr>
              <w:t>521</w:t>
            </w:r>
          </w:p>
        </w:tc>
        <w:tc>
          <w:tcPr>
            <w:tcW w:w="744" w:type="dxa"/>
            <w:tcBorders>
              <w:top w:val="nil"/>
              <w:left w:val="nil"/>
              <w:bottom w:val="nil"/>
              <w:right w:val="nil"/>
            </w:tcBorders>
            <w:shd w:val="clear" w:color="auto" w:fill="auto"/>
            <w:noWrap/>
            <w:vAlign w:val="bottom"/>
            <w:hideMark/>
          </w:tcPr>
          <w:p w14:paraId="4675BA7F" w14:textId="77777777" w:rsidR="00C3734A" w:rsidRPr="0010556B" w:rsidRDefault="00C3734A" w:rsidP="00C3734A">
            <w:pPr>
              <w:pStyle w:val="TAC"/>
              <w:rPr>
                <w:lang w:eastAsia="da-DK"/>
              </w:rPr>
            </w:pPr>
            <w:r w:rsidRPr="0010556B">
              <w:rPr>
                <w:lang w:eastAsia="da-DK"/>
              </w:rPr>
              <w:t>521</w:t>
            </w:r>
          </w:p>
        </w:tc>
        <w:tc>
          <w:tcPr>
            <w:tcW w:w="745" w:type="dxa"/>
            <w:tcBorders>
              <w:top w:val="nil"/>
              <w:left w:val="nil"/>
              <w:bottom w:val="nil"/>
              <w:right w:val="nil"/>
            </w:tcBorders>
            <w:shd w:val="clear" w:color="auto" w:fill="auto"/>
            <w:noWrap/>
            <w:vAlign w:val="bottom"/>
            <w:hideMark/>
          </w:tcPr>
          <w:p w14:paraId="2D8076F9" w14:textId="77777777" w:rsidR="00C3734A" w:rsidRPr="0010556B" w:rsidRDefault="00C3734A" w:rsidP="00C3734A">
            <w:pPr>
              <w:pStyle w:val="TAC"/>
              <w:rPr>
                <w:lang w:eastAsia="da-DK"/>
              </w:rPr>
            </w:pPr>
            <w:r w:rsidRPr="0010556B">
              <w:rPr>
                <w:lang w:eastAsia="da-DK"/>
              </w:rPr>
              <w:t>521</w:t>
            </w:r>
          </w:p>
        </w:tc>
        <w:tc>
          <w:tcPr>
            <w:tcW w:w="744" w:type="dxa"/>
            <w:tcBorders>
              <w:top w:val="nil"/>
              <w:left w:val="nil"/>
              <w:bottom w:val="nil"/>
              <w:right w:val="nil"/>
            </w:tcBorders>
            <w:shd w:val="clear" w:color="auto" w:fill="auto"/>
            <w:noWrap/>
            <w:vAlign w:val="bottom"/>
            <w:hideMark/>
          </w:tcPr>
          <w:p w14:paraId="34610A52" w14:textId="77777777" w:rsidR="00C3734A" w:rsidRPr="0010556B" w:rsidRDefault="00C3734A" w:rsidP="00C3734A">
            <w:pPr>
              <w:pStyle w:val="TAC"/>
              <w:rPr>
                <w:lang w:eastAsia="da-DK"/>
              </w:rPr>
            </w:pPr>
            <w:r w:rsidRPr="0010556B">
              <w:rPr>
                <w:lang w:eastAsia="da-DK"/>
              </w:rPr>
              <w:t>260</w:t>
            </w:r>
          </w:p>
        </w:tc>
        <w:tc>
          <w:tcPr>
            <w:tcW w:w="744" w:type="dxa"/>
            <w:tcBorders>
              <w:top w:val="nil"/>
              <w:left w:val="nil"/>
              <w:bottom w:val="nil"/>
              <w:right w:val="nil"/>
            </w:tcBorders>
            <w:shd w:val="clear" w:color="auto" w:fill="auto"/>
            <w:noWrap/>
            <w:vAlign w:val="bottom"/>
            <w:hideMark/>
          </w:tcPr>
          <w:p w14:paraId="09D5B9CB" w14:textId="77777777" w:rsidR="00C3734A" w:rsidRPr="0010556B" w:rsidRDefault="00C3734A" w:rsidP="00C3734A">
            <w:pPr>
              <w:pStyle w:val="TAC"/>
              <w:rPr>
                <w:lang w:eastAsia="da-DK"/>
              </w:rPr>
            </w:pPr>
            <w:r w:rsidRPr="0010556B">
              <w:rPr>
                <w:lang w:eastAsia="da-DK"/>
              </w:rPr>
              <w:t>260</w:t>
            </w:r>
          </w:p>
        </w:tc>
        <w:tc>
          <w:tcPr>
            <w:tcW w:w="744" w:type="dxa"/>
            <w:tcBorders>
              <w:top w:val="nil"/>
              <w:left w:val="nil"/>
              <w:bottom w:val="nil"/>
              <w:right w:val="nil"/>
            </w:tcBorders>
            <w:shd w:val="clear" w:color="auto" w:fill="auto"/>
            <w:noWrap/>
            <w:vAlign w:val="bottom"/>
            <w:hideMark/>
          </w:tcPr>
          <w:p w14:paraId="67455797" w14:textId="77777777" w:rsidR="00C3734A" w:rsidRPr="0010556B" w:rsidRDefault="00C3734A" w:rsidP="00C3734A">
            <w:pPr>
              <w:pStyle w:val="TAC"/>
              <w:rPr>
                <w:lang w:eastAsia="da-DK"/>
              </w:rPr>
            </w:pPr>
            <w:r w:rsidRPr="0010556B">
              <w:rPr>
                <w:lang w:eastAsia="da-DK"/>
              </w:rPr>
              <w:t>260</w:t>
            </w:r>
          </w:p>
        </w:tc>
        <w:tc>
          <w:tcPr>
            <w:tcW w:w="744" w:type="dxa"/>
            <w:tcBorders>
              <w:top w:val="nil"/>
              <w:left w:val="nil"/>
              <w:bottom w:val="nil"/>
              <w:right w:val="nil"/>
            </w:tcBorders>
            <w:shd w:val="clear" w:color="auto" w:fill="auto"/>
            <w:noWrap/>
            <w:vAlign w:val="bottom"/>
            <w:hideMark/>
          </w:tcPr>
          <w:p w14:paraId="6A3E3A8F" w14:textId="77777777" w:rsidR="00C3734A" w:rsidRPr="0010556B" w:rsidRDefault="00C3734A" w:rsidP="00C3734A">
            <w:pPr>
              <w:pStyle w:val="TAC"/>
              <w:rPr>
                <w:lang w:eastAsia="da-DK"/>
              </w:rPr>
            </w:pPr>
            <w:r w:rsidRPr="0010556B">
              <w:rPr>
                <w:lang w:eastAsia="da-DK"/>
              </w:rPr>
              <w:t>65.1</w:t>
            </w:r>
          </w:p>
        </w:tc>
        <w:tc>
          <w:tcPr>
            <w:tcW w:w="744" w:type="dxa"/>
            <w:tcBorders>
              <w:top w:val="nil"/>
              <w:left w:val="nil"/>
              <w:bottom w:val="nil"/>
              <w:right w:val="single" w:sz="4" w:space="0" w:color="auto"/>
            </w:tcBorders>
            <w:shd w:val="clear" w:color="auto" w:fill="auto"/>
            <w:noWrap/>
            <w:vAlign w:val="bottom"/>
            <w:hideMark/>
          </w:tcPr>
          <w:p w14:paraId="70595FB4" w14:textId="77777777" w:rsidR="00C3734A" w:rsidRPr="0010556B" w:rsidRDefault="00C3734A" w:rsidP="00C3734A">
            <w:pPr>
              <w:pStyle w:val="TAC"/>
              <w:rPr>
                <w:lang w:eastAsia="da-DK"/>
              </w:rPr>
            </w:pPr>
            <w:r w:rsidRPr="0010556B">
              <w:rPr>
                <w:lang w:eastAsia="da-DK"/>
              </w:rPr>
              <w:t>65.1</w:t>
            </w:r>
          </w:p>
        </w:tc>
        <w:tc>
          <w:tcPr>
            <w:tcW w:w="744" w:type="dxa"/>
            <w:tcBorders>
              <w:top w:val="nil"/>
              <w:left w:val="single" w:sz="4" w:space="0" w:color="auto"/>
              <w:bottom w:val="nil"/>
              <w:right w:val="nil"/>
            </w:tcBorders>
            <w:shd w:val="clear" w:color="auto" w:fill="auto"/>
            <w:noWrap/>
            <w:vAlign w:val="bottom"/>
            <w:hideMark/>
          </w:tcPr>
          <w:p w14:paraId="2FB981D7" w14:textId="77777777" w:rsidR="00C3734A" w:rsidRPr="0010556B" w:rsidRDefault="00C3734A" w:rsidP="00C3734A">
            <w:pPr>
              <w:pStyle w:val="TAC"/>
              <w:rPr>
                <w:lang w:eastAsia="da-DK"/>
              </w:rPr>
            </w:pPr>
            <w:r w:rsidRPr="0010556B">
              <w:rPr>
                <w:lang w:eastAsia="da-DK"/>
              </w:rPr>
              <w:t>16.28</w:t>
            </w:r>
          </w:p>
        </w:tc>
        <w:tc>
          <w:tcPr>
            <w:tcW w:w="744" w:type="dxa"/>
            <w:tcBorders>
              <w:top w:val="nil"/>
              <w:left w:val="nil"/>
              <w:bottom w:val="nil"/>
              <w:right w:val="single" w:sz="4" w:space="0" w:color="auto"/>
            </w:tcBorders>
            <w:shd w:val="clear" w:color="auto" w:fill="auto"/>
            <w:noWrap/>
            <w:vAlign w:val="bottom"/>
            <w:hideMark/>
          </w:tcPr>
          <w:p w14:paraId="7AB6DBE9" w14:textId="77777777" w:rsidR="00C3734A" w:rsidRPr="0010556B" w:rsidRDefault="00C3734A" w:rsidP="00C3734A">
            <w:pPr>
              <w:pStyle w:val="TAC"/>
              <w:rPr>
                <w:lang w:eastAsia="da-DK"/>
              </w:rPr>
            </w:pPr>
            <w:r w:rsidRPr="0010556B">
              <w:rPr>
                <w:lang w:eastAsia="da-DK"/>
              </w:rPr>
              <w:t>8.14</w:t>
            </w:r>
          </w:p>
        </w:tc>
      </w:tr>
      <w:tr w:rsidR="00C3734A" w:rsidRPr="0010556B" w14:paraId="5564E270" w14:textId="77777777" w:rsidTr="0086470B">
        <w:trPr>
          <w:trHeight w:val="312"/>
          <w:jc w:val="center"/>
        </w:trPr>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5CBF8ABC" w14:textId="77777777" w:rsidR="00C3734A" w:rsidRPr="0010556B" w:rsidRDefault="00C3734A" w:rsidP="00C3734A">
            <w:pPr>
              <w:pStyle w:val="TAL"/>
              <w:rPr>
                <w:lang w:eastAsia="da-DK"/>
              </w:rPr>
            </w:pPr>
            <w:r w:rsidRPr="0010556B">
              <w:rPr>
                <w:lang w:eastAsia="da-DK"/>
              </w:rPr>
              <w:t>T</w:t>
            </w:r>
            <w:r w:rsidRPr="0010556B">
              <w:rPr>
                <w:vertAlign w:val="subscript"/>
                <w:lang w:eastAsia="da-DK"/>
              </w:rPr>
              <w:t>AC,Q</w:t>
            </w:r>
            <w:r w:rsidRPr="0010556B">
              <w:rPr>
                <w:lang w:eastAsia="da-DK"/>
              </w:rPr>
              <w:t xml:space="preserve"> (%)</w:t>
            </w:r>
          </w:p>
        </w:tc>
        <w:tc>
          <w:tcPr>
            <w:tcW w:w="1652" w:type="dxa"/>
            <w:tcBorders>
              <w:top w:val="nil"/>
              <w:left w:val="single" w:sz="4" w:space="0" w:color="auto"/>
              <w:bottom w:val="single" w:sz="4" w:space="0" w:color="auto"/>
              <w:right w:val="nil"/>
            </w:tcBorders>
            <w:shd w:val="clear" w:color="auto" w:fill="auto"/>
            <w:noWrap/>
            <w:vAlign w:val="bottom"/>
            <w:hideMark/>
          </w:tcPr>
          <w:p w14:paraId="3B3A2B22" w14:textId="77777777" w:rsidR="00C3734A" w:rsidRPr="0010556B" w:rsidRDefault="00C3734A" w:rsidP="00C3734A">
            <w:pPr>
              <w:pStyle w:val="TAC"/>
              <w:rPr>
                <w:lang w:eastAsia="da-DK"/>
              </w:rPr>
            </w:pPr>
            <w:r w:rsidRPr="0010556B">
              <w:rPr>
                <w:lang w:eastAsia="da-DK"/>
              </w:rPr>
              <w:t>11.1</w:t>
            </w:r>
          </w:p>
        </w:tc>
        <w:tc>
          <w:tcPr>
            <w:tcW w:w="744" w:type="dxa"/>
            <w:tcBorders>
              <w:top w:val="nil"/>
              <w:left w:val="nil"/>
              <w:bottom w:val="single" w:sz="4" w:space="0" w:color="auto"/>
              <w:right w:val="nil"/>
            </w:tcBorders>
            <w:shd w:val="clear" w:color="auto" w:fill="auto"/>
            <w:noWrap/>
            <w:vAlign w:val="bottom"/>
            <w:hideMark/>
          </w:tcPr>
          <w:p w14:paraId="41959337" w14:textId="77777777" w:rsidR="00C3734A" w:rsidRPr="0010556B" w:rsidRDefault="00C3734A" w:rsidP="00C3734A">
            <w:pPr>
              <w:pStyle w:val="TAC"/>
              <w:rPr>
                <w:lang w:eastAsia="da-DK"/>
              </w:rPr>
            </w:pPr>
            <w:r w:rsidRPr="0010556B">
              <w:rPr>
                <w:lang w:eastAsia="da-DK"/>
              </w:rPr>
              <w:t>11.1</w:t>
            </w:r>
          </w:p>
        </w:tc>
        <w:tc>
          <w:tcPr>
            <w:tcW w:w="745" w:type="dxa"/>
            <w:tcBorders>
              <w:top w:val="nil"/>
              <w:left w:val="nil"/>
              <w:bottom w:val="single" w:sz="4" w:space="0" w:color="auto"/>
              <w:right w:val="nil"/>
            </w:tcBorders>
            <w:shd w:val="clear" w:color="auto" w:fill="auto"/>
            <w:noWrap/>
            <w:vAlign w:val="bottom"/>
            <w:hideMark/>
          </w:tcPr>
          <w:p w14:paraId="223D72FC" w14:textId="77777777" w:rsidR="00C3734A" w:rsidRPr="0010556B" w:rsidRDefault="00C3734A" w:rsidP="00C3734A">
            <w:pPr>
              <w:pStyle w:val="TAC"/>
              <w:rPr>
                <w:lang w:eastAsia="da-DK"/>
              </w:rPr>
            </w:pPr>
            <w:r w:rsidRPr="0010556B">
              <w:rPr>
                <w:lang w:eastAsia="da-DK"/>
              </w:rPr>
              <w:t>11.1</w:t>
            </w:r>
          </w:p>
        </w:tc>
        <w:tc>
          <w:tcPr>
            <w:tcW w:w="744" w:type="dxa"/>
            <w:tcBorders>
              <w:top w:val="nil"/>
              <w:left w:val="nil"/>
              <w:bottom w:val="single" w:sz="4" w:space="0" w:color="auto"/>
              <w:right w:val="nil"/>
            </w:tcBorders>
            <w:shd w:val="clear" w:color="auto" w:fill="auto"/>
            <w:noWrap/>
            <w:vAlign w:val="bottom"/>
            <w:hideMark/>
          </w:tcPr>
          <w:p w14:paraId="2A70E465" w14:textId="77777777" w:rsidR="00C3734A" w:rsidRPr="0010556B" w:rsidRDefault="00C3734A" w:rsidP="00C3734A">
            <w:pPr>
              <w:pStyle w:val="TAC"/>
              <w:rPr>
                <w:lang w:eastAsia="da-DK"/>
              </w:rPr>
            </w:pPr>
            <w:r w:rsidRPr="0010556B">
              <w:rPr>
                <w:lang w:eastAsia="da-DK"/>
              </w:rPr>
              <w:t>11.1</w:t>
            </w:r>
          </w:p>
        </w:tc>
        <w:tc>
          <w:tcPr>
            <w:tcW w:w="744" w:type="dxa"/>
            <w:tcBorders>
              <w:top w:val="nil"/>
              <w:left w:val="nil"/>
              <w:bottom w:val="single" w:sz="4" w:space="0" w:color="auto"/>
              <w:right w:val="nil"/>
            </w:tcBorders>
            <w:shd w:val="clear" w:color="auto" w:fill="auto"/>
            <w:noWrap/>
            <w:vAlign w:val="bottom"/>
            <w:hideMark/>
          </w:tcPr>
          <w:p w14:paraId="47F6CF08" w14:textId="77777777" w:rsidR="00C3734A" w:rsidRPr="0010556B" w:rsidRDefault="00C3734A" w:rsidP="00C3734A">
            <w:pPr>
              <w:pStyle w:val="TAC"/>
              <w:rPr>
                <w:lang w:eastAsia="da-DK"/>
              </w:rPr>
            </w:pPr>
            <w:r w:rsidRPr="0010556B">
              <w:rPr>
                <w:lang w:eastAsia="da-DK"/>
              </w:rPr>
              <w:t>11.1</w:t>
            </w:r>
          </w:p>
        </w:tc>
        <w:tc>
          <w:tcPr>
            <w:tcW w:w="744" w:type="dxa"/>
            <w:tcBorders>
              <w:top w:val="nil"/>
              <w:left w:val="nil"/>
              <w:bottom w:val="single" w:sz="4" w:space="0" w:color="auto"/>
              <w:right w:val="nil"/>
            </w:tcBorders>
            <w:shd w:val="clear" w:color="auto" w:fill="auto"/>
            <w:noWrap/>
            <w:vAlign w:val="bottom"/>
            <w:hideMark/>
          </w:tcPr>
          <w:p w14:paraId="627145AA" w14:textId="77777777" w:rsidR="00C3734A" w:rsidRPr="0010556B" w:rsidRDefault="00C3734A" w:rsidP="00C3734A">
            <w:pPr>
              <w:pStyle w:val="TAC"/>
              <w:rPr>
                <w:lang w:eastAsia="da-DK"/>
              </w:rPr>
            </w:pPr>
            <w:r w:rsidRPr="0010556B">
              <w:rPr>
                <w:lang w:eastAsia="da-DK"/>
              </w:rPr>
              <w:t>11.1</w:t>
            </w:r>
          </w:p>
        </w:tc>
        <w:tc>
          <w:tcPr>
            <w:tcW w:w="744" w:type="dxa"/>
            <w:tcBorders>
              <w:top w:val="nil"/>
              <w:left w:val="nil"/>
              <w:bottom w:val="single" w:sz="4" w:space="0" w:color="auto"/>
              <w:right w:val="nil"/>
            </w:tcBorders>
            <w:shd w:val="clear" w:color="auto" w:fill="auto"/>
            <w:noWrap/>
            <w:vAlign w:val="bottom"/>
            <w:hideMark/>
          </w:tcPr>
          <w:p w14:paraId="2E8A69D8" w14:textId="77777777" w:rsidR="00C3734A" w:rsidRPr="0010556B" w:rsidRDefault="00C3734A" w:rsidP="00C3734A">
            <w:pPr>
              <w:pStyle w:val="TAC"/>
              <w:rPr>
                <w:lang w:eastAsia="da-DK"/>
              </w:rPr>
            </w:pPr>
            <w:r w:rsidRPr="0010556B">
              <w:rPr>
                <w:lang w:eastAsia="da-DK"/>
              </w:rPr>
              <w:t>11.1</w:t>
            </w:r>
          </w:p>
        </w:tc>
        <w:tc>
          <w:tcPr>
            <w:tcW w:w="744" w:type="dxa"/>
            <w:tcBorders>
              <w:top w:val="nil"/>
              <w:left w:val="nil"/>
              <w:bottom w:val="single" w:sz="4" w:space="0" w:color="auto"/>
              <w:right w:val="single" w:sz="4" w:space="0" w:color="auto"/>
            </w:tcBorders>
            <w:shd w:val="clear" w:color="auto" w:fill="auto"/>
            <w:noWrap/>
            <w:vAlign w:val="bottom"/>
            <w:hideMark/>
          </w:tcPr>
          <w:p w14:paraId="0F0B4A34" w14:textId="77777777" w:rsidR="00C3734A" w:rsidRPr="0010556B" w:rsidRDefault="00C3734A" w:rsidP="00C3734A">
            <w:pPr>
              <w:pStyle w:val="TAC"/>
              <w:rPr>
                <w:lang w:eastAsia="da-DK"/>
              </w:rPr>
            </w:pPr>
            <w:r w:rsidRPr="0010556B">
              <w:rPr>
                <w:lang w:eastAsia="da-DK"/>
              </w:rPr>
              <w:t>11.1</w:t>
            </w:r>
          </w:p>
        </w:tc>
        <w:tc>
          <w:tcPr>
            <w:tcW w:w="744" w:type="dxa"/>
            <w:tcBorders>
              <w:top w:val="nil"/>
              <w:left w:val="single" w:sz="4" w:space="0" w:color="auto"/>
              <w:bottom w:val="single" w:sz="4" w:space="0" w:color="auto"/>
              <w:right w:val="nil"/>
            </w:tcBorders>
            <w:shd w:val="clear" w:color="auto" w:fill="auto"/>
            <w:noWrap/>
            <w:vAlign w:val="bottom"/>
            <w:hideMark/>
          </w:tcPr>
          <w:p w14:paraId="3F2A7259" w14:textId="77777777" w:rsidR="00C3734A" w:rsidRPr="0010556B" w:rsidRDefault="00C3734A" w:rsidP="00C3734A">
            <w:pPr>
              <w:pStyle w:val="TAC"/>
              <w:rPr>
                <w:lang w:eastAsia="da-DK"/>
              </w:rPr>
            </w:pPr>
            <w:r w:rsidRPr="0010556B">
              <w:rPr>
                <w:lang w:eastAsia="da-DK"/>
              </w:rPr>
              <w:t>11.1</w:t>
            </w:r>
          </w:p>
        </w:tc>
        <w:tc>
          <w:tcPr>
            <w:tcW w:w="744" w:type="dxa"/>
            <w:tcBorders>
              <w:top w:val="nil"/>
              <w:left w:val="nil"/>
              <w:bottom w:val="single" w:sz="4" w:space="0" w:color="auto"/>
              <w:right w:val="single" w:sz="4" w:space="0" w:color="auto"/>
            </w:tcBorders>
            <w:shd w:val="clear" w:color="auto" w:fill="auto"/>
            <w:noWrap/>
            <w:vAlign w:val="bottom"/>
            <w:hideMark/>
          </w:tcPr>
          <w:p w14:paraId="5A71A8C8" w14:textId="77777777" w:rsidR="00C3734A" w:rsidRPr="0010556B" w:rsidRDefault="00C3734A" w:rsidP="00C3734A">
            <w:pPr>
              <w:pStyle w:val="TAC"/>
              <w:rPr>
                <w:lang w:eastAsia="da-DK"/>
              </w:rPr>
            </w:pPr>
            <w:r w:rsidRPr="0010556B">
              <w:rPr>
                <w:lang w:eastAsia="da-DK"/>
              </w:rPr>
              <w:t>11.1</w:t>
            </w:r>
          </w:p>
        </w:tc>
      </w:tr>
      <w:tr w:rsidR="00C3734A" w:rsidRPr="0010556B" w14:paraId="71D252A1" w14:textId="77777777" w:rsidTr="00B90E41">
        <w:trPr>
          <w:trHeight w:val="312"/>
          <w:jc w:val="center"/>
        </w:trPr>
        <w:tc>
          <w:tcPr>
            <w:tcW w:w="1279" w:type="dxa"/>
            <w:tcBorders>
              <w:top w:val="single" w:sz="4" w:space="0" w:color="auto"/>
              <w:left w:val="single" w:sz="4" w:space="0" w:color="auto"/>
              <w:bottom w:val="nil"/>
              <w:right w:val="single" w:sz="4" w:space="0" w:color="auto"/>
            </w:tcBorders>
            <w:shd w:val="clear" w:color="auto" w:fill="auto"/>
            <w:noWrap/>
            <w:vAlign w:val="bottom"/>
            <w:hideMark/>
          </w:tcPr>
          <w:p w14:paraId="762BAFFE" w14:textId="77777777" w:rsidR="00C3734A" w:rsidRPr="0010556B" w:rsidRDefault="00C3734A" w:rsidP="00C3734A">
            <w:pPr>
              <w:pStyle w:val="TAL"/>
              <w:rPr>
                <w:lang w:eastAsia="da-DK"/>
              </w:rPr>
            </w:pPr>
            <w:r w:rsidRPr="0010556B">
              <w:rPr>
                <w:lang w:eastAsia="da-DK"/>
              </w:rPr>
              <w:t>T</w:t>
            </w:r>
            <w:r w:rsidRPr="0010556B">
              <w:rPr>
                <w:vertAlign w:val="subscript"/>
                <w:lang w:eastAsia="da-DK"/>
              </w:rPr>
              <w:t>e</w:t>
            </w:r>
            <w:r w:rsidRPr="0010556B">
              <w:rPr>
                <w:lang w:eastAsia="da-DK"/>
              </w:rPr>
              <w:t>/(64*T</w:t>
            </w:r>
            <w:r w:rsidRPr="0010556B">
              <w:rPr>
                <w:vertAlign w:val="subscript"/>
                <w:lang w:eastAsia="da-DK"/>
              </w:rPr>
              <w:t>c</w:t>
            </w:r>
            <w:r w:rsidRPr="0010556B">
              <w:rPr>
                <w:lang w:eastAsia="da-DK"/>
              </w:rPr>
              <w:t>)</w:t>
            </w:r>
          </w:p>
        </w:tc>
        <w:tc>
          <w:tcPr>
            <w:tcW w:w="1652" w:type="dxa"/>
            <w:tcBorders>
              <w:top w:val="single" w:sz="4" w:space="0" w:color="auto"/>
              <w:left w:val="single" w:sz="4" w:space="0" w:color="auto"/>
              <w:bottom w:val="nil"/>
              <w:right w:val="nil"/>
            </w:tcBorders>
            <w:shd w:val="clear" w:color="auto" w:fill="auto"/>
            <w:noWrap/>
            <w:vAlign w:val="bottom"/>
            <w:hideMark/>
          </w:tcPr>
          <w:p w14:paraId="050BAB7F" w14:textId="77777777" w:rsidR="00C3734A" w:rsidRPr="0010556B" w:rsidRDefault="00C3734A" w:rsidP="00C3734A">
            <w:pPr>
              <w:pStyle w:val="TAC"/>
              <w:rPr>
                <w:lang w:eastAsia="da-DK"/>
              </w:rPr>
            </w:pPr>
            <w:r w:rsidRPr="0010556B">
              <w:rPr>
                <w:lang w:eastAsia="da-DK"/>
              </w:rPr>
              <w:t>12</w:t>
            </w:r>
          </w:p>
        </w:tc>
        <w:tc>
          <w:tcPr>
            <w:tcW w:w="744" w:type="dxa"/>
            <w:tcBorders>
              <w:top w:val="single" w:sz="4" w:space="0" w:color="auto"/>
              <w:left w:val="nil"/>
              <w:bottom w:val="nil"/>
              <w:right w:val="nil"/>
            </w:tcBorders>
            <w:shd w:val="clear" w:color="auto" w:fill="auto"/>
            <w:noWrap/>
            <w:vAlign w:val="bottom"/>
            <w:hideMark/>
          </w:tcPr>
          <w:p w14:paraId="2BBEE34E" w14:textId="77777777" w:rsidR="00C3734A" w:rsidRPr="0010556B" w:rsidRDefault="00C3734A" w:rsidP="00C3734A">
            <w:pPr>
              <w:pStyle w:val="TAC"/>
              <w:rPr>
                <w:lang w:eastAsia="da-DK"/>
              </w:rPr>
            </w:pPr>
            <w:r w:rsidRPr="0010556B">
              <w:rPr>
                <w:lang w:eastAsia="da-DK"/>
              </w:rPr>
              <w:t>10</w:t>
            </w:r>
          </w:p>
        </w:tc>
        <w:tc>
          <w:tcPr>
            <w:tcW w:w="745" w:type="dxa"/>
            <w:tcBorders>
              <w:top w:val="single" w:sz="4" w:space="0" w:color="auto"/>
              <w:left w:val="nil"/>
              <w:bottom w:val="nil"/>
              <w:right w:val="nil"/>
            </w:tcBorders>
            <w:shd w:val="clear" w:color="auto" w:fill="auto"/>
            <w:noWrap/>
            <w:vAlign w:val="bottom"/>
            <w:hideMark/>
          </w:tcPr>
          <w:p w14:paraId="5522FBB4" w14:textId="77777777" w:rsidR="00C3734A" w:rsidRPr="0010556B" w:rsidRDefault="00C3734A" w:rsidP="00C3734A">
            <w:pPr>
              <w:pStyle w:val="TAC"/>
              <w:rPr>
                <w:lang w:eastAsia="da-DK"/>
              </w:rPr>
            </w:pPr>
            <w:r w:rsidRPr="0010556B">
              <w:rPr>
                <w:lang w:eastAsia="da-DK"/>
              </w:rPr>
              <w:t>10</w:t>
            </w:r>
          </w:p>
        </w:tc>
        <w:tc>
          <w:tcPr>
            <w:tcW w:w="744" w:type="dxa"/>
            <w:tcBorders>
              <w:top w:val="single" w:sz="4" w:space="0" w:color="auto"/>
              <w:left w:val="nil"/>
              <w:bottom w:val="nil"/>
              <w:right w:val="nil"/>
            </w:tcBorders>
            <w:shd w:val="clear" w:color="auto" w:fill="auto"/>
            <w:noWrap/>
            <w:vAlign w:val="bottom"/>
            <w:hideMark/>
          </w:tcPr>
          <w:p w14:paraId="3A1F1676" w14:textId="77777777" w:rsidR="00C3734A" w:rsidRPr="0010556B" w:rsidRDefault="00C3734A" w:rsidP="00C3734A">
            <w:pPr>
              <w:pStyle w:val="TAC"/>
              <w:rPr>
                <w:lang w:eastAsia="da-DK"/>
              </w:rPr>
            </w:pPr>
            <w:r w:rsidRPr="0010556B">
              <w:rPr>
                <w:lang w:eastAsia="da-DK"/>
              </w:rPr>
              <w:t>8</w:t>
            </w:r>
          </w:p>
        </w:tc>
        <w:tc>
          <w:tcPr>
            <w:tcW w:w="744" w:type="dxa"/>
            <w:tcBorders>
              <w:top w:val="single" w:sz="4" w:space="0" w:color="auto"/>
              <w:left w:val="nil"/>
              <w:bottom w:val="nil"/>
              <w:right w:val="nil"/>
            </w:tcBorders>
            <w:shd w:val="clear" w:color="auto" w:fill="auto"/>
            <w:noWrap/>
            <w:vAlign w:val="bottom"/>
            <w:hideMark/>
          </w:tcPr>
          <w:p w14:paraId="55AD8030" w14:textId="77777777" w:rsidR="00C3734A" w:rsidRPr="0010556B" w:rsidRDefault="00C3734A" w:rsidP="00C3734A">
            <w:pPr>
              <w:pStyle w:val="TAC"/>
              <w:rPr>
                <w:lang w:eastAsia="da-DK"/>
              </w:rPr>
            </w:pPr>
            <w:r w:rsidRPr="0010556B">
              <w:rPr>
                <w:lang w:eastAsia="da-DK"/>
              </w:rPr>
              <w:t>8</w:t>
            </w:r>
          </w:p>
        </w:tc>
        <w:tc>
          <w:tcPr>
            <w:tcW w:w="744" w:type="dxa"/>
            <w:tcBorders>
              <w:top w:val="single" w:sz="4" w:space="0" w:color="auto"/>
              <w:left w:val="nil"/>
              <w:bottom w:val="nil"/>
              <w:right w:val="nil"/>
            </w:tcBorders>
            <w:shd w:val="clear" w:color="auto" w:fill="auto"/>
            <w:noWrap/>
            <w:vAlign w:val="bottom"/>
            <w:hideMark/>
          </w:tcPr>
          <w:p w14:paraId="7C1B8AAC" w14:textId="77777777" w:rsidR="00C3734A" w:rsidRPr="0010556B" w:rsidRDefault="00C3734A" w:rsidP="00C3734A">
            <w:pPr>
              <w:pStyle w:val="TAC"/>
              <w:rPr>
                <w:lang w:eastAsia="da-DK"/>
              </w:rPr>
            </w:pPr>
            <w:r w:rsidRPr="0010556B">
              <w:rPr>
                <w:lang w:eastAsia="da-DK"/>
              </w:rPr>
              <w:t>7</w:t>
            </w:r>
          </w:p>
        </w:tc>
        <w:tc>
          <w:tcPr>
            <w:tcW w:w="744" w:type="dxa"/>
            <w:tcBorders>
              <w:top w:val="single" w:sz="4" w:space="0" w:color="auto"/>
              <w:left w:val="nil"/>
              <w:bottom w:val="nil"/>
              <w:right w:val="nil"/>
            </w:tcBorders>
            <w:shd w:val="clear" w:color="auto" w:fill="auto"/>
            <w:noWrap/>
            <w:vAlign w:val="bottom"/>
            <w:hideMark/>
          </w:tcPr>
          <w:p w14:paraId="47A3F580" w14:textId="77777777" w:rsidR="00C3734A" w:rsidRPr="0010556B" w:rsidRDefault="00C3734A" w:rsidP="00C3734A">
            <w:pPr>
              <w:pStyle w:val="TAC"/>
              <w:rPr>
                <w:lang w:eastAsia="da-DK"/>
              </w:rPr>
            </w:pPr>
            <w:r w:rsidRPr="0010556B">
              <w:rPr>
                <w:lang w:eastAsia="da-DK"/>
              </w:rPr>
              <w:t>3.5</w:t>
            </w:r>
          </w:p>
        </w:tc>
        <w:tc>
          <w:tcPr>
            <w:tcW w:w="744" w:type="dxa"/>
            <w:tcBorders>
              <w:top w:val="single" w:sz="4" w:space="0" w:color="auto"/>
              <w:left w:val="nil"/>
              <w:bottom w:val="nil"/>
              <w:right w:val="single" w:sz="4" w:space="0" w:color="auto"/>
            </w:tcBorders>
            <w:shd w:val="clear" w:color="auto" w:fill="auto"/>
            <w:noWrap/>
            <w:vAlign w:val="bottom"/>
            <w:hideMark/>
          </w:tcPr>
          <w:p w14:paraId="780E03A4" w14:textId="77777777" w:rsidR="00C3734A" w:rsidRPr="0010556B" w:rsidRDefault="00C3734A" w:rsidP="00C3734A">
            <w:pPr>
              <w:pStyle w:val="TAC"/>
              <w:rPr>
                <w:lang w:eastAsia="da-DK"/>
              </w:rPr>
            </w:pPr>
            <w:r w:rsidRPr="0010556B">
              <w:rPr>
                <w:lang w:eastAsia="da-DK"/>
              </w:rPr>
              <w:t>3.5</w:t>
            </w:r>
          </w:p>
        </w:tc>
        <w:tc>
          <w:tcPr>
            <w:tcW w:w="744" w:type="dxa"/>
            <w:tcBorders>
              <w:top w:val="single" w:sz="4" w:space="0" w:color="auto"/>
              <w:left w:val="single" w:sz="4" w:space="0" w:color="auto"/>
              <w:bottom w:val="nil"/>
              <w:right w:val="nil"/>
            </w:tcBorders>
            <w:shd w:val="clear" w:color="auto" w:fill="FFFF00"/>
            <w:noWrap/>
            <w:vAlign w:val="bottom"/>
            <w:hideMark/>
          </w:tcPr>
          <w:p w14:paraId="4CAEAA1B" w14:textId="77777777" w:rsidR="00C3734A" w:rsidRPr="0010556B" w:rsidRDefault="00C3734A" w:rsidP="00C3734A">
            <w:pPr>
              <w:pStyle w:val="TAC"/>
              <w:rPr>
                <w:lang w:eastAsia="da-DK"/>
              </w:rPr>
            </w:pPr>
            <w:r w:rsidRPr="0010556B">
              <w:rPr>
                <w:lang w:eastAsia="da-DK"/>
              </w:rPr>
              <w:t>0.9</w:t>
            </w:r>
          </w:p>
        </w:tc>
        <w:tc>
          <w:tcPr>
            <w:tcW w:w="744" w:type="dxa"/>
            <w:tcBorders>
              <w:top w:val="single" w:sz="4" w:space="0" w:color="auto"/>
              <w:left w:val="nil"/>
              <w:bottom w:val="nil"/>
              <w:right w:val="single" w:sz="4" w:space="0" w:color="auto"/>
            </w:tcBorders>
            <w:shd w:val="clear" w:color="auto" w:fill="FFFF00"/>
            <w:noWrap/>
            <w:vAlign w:val="bottom"/>
            <w:hideMark/>
          </w:tcPr>
          <w:p w14:paraId="63C0ADA4" w14:textId="40801322" w:rsidR="00C3734A" w:rsidRPr="0010556B" w:rsidRDefault="00C3734A" w:rsidP="00C3734A">
            <w:pPr>
              <w:pStyle w:val="TAC"/>
              <w:rPr>
                <w:lang w:eastAsia="da-DK"/>
              </w:rPr>
            </w:pPr>
            <w:r w:rsidRPr="0010556B">
              <w:rPr>
                <w:lang w:eastAsia="da-DK"/>
              </w:rPr>
              <w:t>0.</w:t>
            </w:r>
            <w:r w:rsidR="00EE3E3A">
              <w:rPr>
                <w:lang w:eastAsia="da-DK"/>
              </w:rPr>
              <w:t>4</w:t>
            </w:r>
            <w:r w:rsidR="007D1E4E">
              <w:rPr>
                <w:lang w:eastAsia="da-DK"/>
              </w:rPr>
              <w:t>5</w:t>
            </w:r>
          </w:p>
        </w:tc>
      </w:tr>
      <w:tr w:rsidR="00C57377" w:rsidRPr="0010556B" w14:paraId="54019F40" w14:textId="77777777" w:rsidTr="00B90E41">
        <w:trPr>
          <w:trHeight w:val="312"/>
          <w:jc w:val="center"/>
        </w:trPr>
        <w:tc>
          <w:tcPr>
            <w:tcW w:w="1279" w:type="dxa"/>
            <w:tcBorders>
              <w:top w:val="nil"/>
              <w:left w:val="single" w:sz="4" w:space="0" w:color="auto"/>
              <w:bottom w:val="nil"/>
              <w:right w:val="single" w:sz="4" w:space="0" w:color="auto"/>
            </w:tcBorders>
            <w:shd w:val="clear" w:color="auto" w:fill="auto"/>
            <w:noWrap/>
            <w:vAlign w:val="bottom"/>
            <w:hideMark/>
          </w:tcPr>
          <w:p w14:paraId="2CB8D377" w14:textId="77777777" w:rsidR="00C57377" w:rsidRPr="0010556B" w:rsidRDefault="00C57377" w:rsidP="00C57377">
            <w:pPr>
              <w:pStyle w:val="TAL"/>
              <w:rPr>
                <w:lang w:eastAsia="da-DK"/>
              </w:rPr>
            </w:pPr>
            <w:r w:rsidRPr="0010556B">
              <w:rPr>
                <w:lang w:eastAsia="da-DK"/>
              </w:rPr>
              <w:t>T</w:t>
            </w:r>
            <w:r w:rsidRPr="0010556B">
              <w:rPr>
                <w:vertAlign w:val="subscript"/>
                <w:lang w:eastAsia="da-DK"/>
              </w:rPr>
              <w:t>e</w:t>
            </w:r>
          </w:p>
        </w:tc>
        <w:tc>
          <w:tcPr>
            <w:tcW w:w="1652" w:type="dxa"/>
            <w:tcBorders>
              <w:top w:val="nil"/>
              <w:left w:val="single" w:sz="4" w:space="0" w:color="auto"/>
              <w:bottom w:val="nil"/>
              <w:right w:val="nil"/>
            </w:tcBorders>
            <w:shd w:val="clear" w:color="auto" w:fill="auto"/>
            <w:noWrap/>
            <w:vAlign w:val="bottom"/>
            <w:hideMark/>
          </w:tcPr>
          <w:p w14:paraId="49954223" w14:textId="77777777" w:rsidR="00C57377" w:rsidRPr="0010556B" w:rsidRDefault="00C57377" w:rsidP="00C57377">
            <w:pPr>
              <w:pStyle w:val="TAC"/>
              <w:rPr>
                <w:lang w:eastAsia="da-DK"/>
              </w:rPr>
            </w:pPr>
            <w:r w:rsidRPr="0010556B">
              <w:rPr>
                <w:lang w:eastAsia="da-DK"/>
              </w:rPr>
              <w:t>390.6</w:t>
            </w:r>
          </w:p>
        </w:tc>
        <w:tc>
          <w:tcPr>
            <w:tcW w:w="744" w:type="dxa"/>
            <w:tcBorders>
              <w:top w:val="nil"/>
              <w:left w:val="nil"/>
              <w:bottom w:val="nil"/>
              <w:right w:val="nil"/>
            </w:tcBorders>
            <w:shd w:val="clear" w:color="auto" w:fill="auto"/>
            <w:noWrap/>
            <w:vAlign w:val="bottom"/>
            <w:hideMark/>
          </w:tcPr>
          <w:p w14:paraId="7E17249C" w14:textId="77777777" w:rsidR="00C57377" w:rsidRPr="0010556B" w:rsidRDefault="00C57377" w:rsidP="00C57377">
            <w:pPr>
              <w:pStyle w:val="TAC"/>
              <w:rPr>
                <w:lang w:eastAsia="da-DK"/>
              </w:rPr>
            </w:pPr>
            <w:r w:rsidRPr="0010556B">
              <w:rPr>
                <w:lang w:eastAsia="da-DK"/>
              </w:rPr>
              <w:t>325.5</w:t>
            </w:r>
          </w:p>
        </w:tc>
        <w:tc>
          <w:tcPr>
            <w:tcW w:w="745" w:type="dxa"/>
            <w:tcBorders>
              <w:top w:val="nil"/>
              <w:left w:val="nil"/>
              <w:bottom w:val="nil"/>
              <w:right w:val="nil"/>
            </w:tcBorders>
            <w:shd w:val="clear" w:color="auto" w:fill="auto"/>
            <w:noWrap/>
            <w:vAlign w:val="bottom"/>
            <w:hideMark/>
          </w:tcPr>
          <w:p w14:paraId="58E46417" w14:textId="77777777" w:rsidR="00C57377" w:rsidRPr="0010556B" w:rsidRDefault="00C57377" w:rsidP="00C57377">
            <w:pPr>
              <w:pStyle w:val="TAC"/>
              <w:rPr>
                <w:lang w:eastAsia="da-DK"/>
              </w:rPr>
            </w:pPr>
            <w:r w:rsidRPr="0010556B">
              <w:rPr>
                <w:lang w:eastAsia="da-DK"/>
              </w:rPr>
              <w:t>325.5</w:t>
            </w:r>
          </w:p>
        </w:tc>
        <w:tc>
          <w:tcPr>
            <w:tcW w:w="744" w:type="dxa"/>
            <w:tcBorders>
              <w:top w:val="nil"/>
              <w:left w:val="nil"/>
              <w:bottom w:val="nil"/>
              <w:right w:val="nil"/>
            </w:tcBorders>
            <w:shd w:val="clear" w:color="auto" w:fill="auto"/>
            <w:noWrap/>
            <w:vAlign w:val="bottom"/>
            <w:hideMark/>
          </w:tcPr>
          <w:p w14:paraId="4CE0A417" w14:textId="77777777" w:rsidR="00C57377" w:rsidRPr="0010556B" w:rsidRDefault="00C57377" w:rsidP="00C57377">
            <w:pPr>
              <w:pStyle w:val="TAC"/>
              <w:rPr>
                <w:lang w:eastAsia="da-DK"/>
              </w:rPr>
            </w:pPr>
            <w:r w:rsidRPr="0010556B">
              <w:rPr>
                <w:lang w:eastAsia="da-DK"/>
              </w:rPr>
              <w:t>260.4</w:t>
            </w:r>
          </w:p>
        </w:tc>
        <w:tc>
          <w:tcPr>
            <w:tcW w:w="744" w:type="dxa"/>
            <w:tcBorders>
              <w:top w:val="nil"/>
              <w:left w:val="nil"/>
              <w:bottom w:val="nil"/>
              <w:right w:val="nil"/>
            </w:tcBorders>
            <w:shd w:val="clear" w:color="auto" w:fill="auto"/>
            <w:noWrap/>
            <w:vAlign w:val="bottom"/>
            <w:hideMark/>
          </w:tcPr>
          <w:p w14:paraId="6103E91C" w14:textId="77777777" w:rsidR="00C57377" w:rsidRPr="0010556B" w:rsidRDefault="00C57377" w:rsidP="00C57377">
            <w:pPr>
              <w:pStyle w:val="TAC"/>
              <w:rPr>
                <w:lang w:eastAsia="da-DK"/>
              </w:rPr>
            </w:pPr>
            <w:r w:rsidRPr="0010556B">
              <w:rPr>
                <w:lang w:eastAsia="da-DK"/>
              </w:rPr>
              <w:t>260.4</w:t>
            </w:r>
          </w:p>
        </w:tc>
        <w:tc>
          <w:tcPr>
            <w:tcW w:w="744" w:type="dxa"/>
            <w:tcBorders>
              <w:top w:val="nil"/>
              <w:left w:val="nil"/>
              <w:bottom w:val="nil"/>
              <w:right w:val="nil"/>
            </w:tcBorders>
            <w:shd w:val="clear" w:color="auto" w:fill="auto"/>
            <w:noWrap/>
            <w:vAlign w:val="bottom"/>
            <w:hideMark/>
          </w:tcPr>
          <w:p w14:paraId="6E12C072" w14:textId="77777777" w:rsidR="00C57377" w:rsidRPr="0010556B" w:rsidRDefault="00C57377" w:rsidP="00C57377">
            <w:pPr>
              <w:pStyle w:val="TAC"/>
              <w:rPr>
                <w:lang w:eastAsia="da-DK"/>
              </w:rPr>
            </w:pPr>
            <w:r w:rsidRPr="0010556B">
              <w:rPr>
                <w:lang w:eastAsia="da-DK"/>
              </w:rPr>
              <w:t>227.9</w:t>
            </w:r>
          </w:p>
        </w:tc>
        <w:tc>
          <w:tcPr>
            <w:tcW w:w="744" w:type="dxa"/>
            <w:tcBorders>
              <w:top w:val="nil"/>
              <w:left w:val="nil"/>
              <w:bottom w:val="nil"/>
              <w:right w:val="nil"/>
            </w:tcBorders>
            <w:shd w:val="clear" w:color="auto" w:fill="auto"/>
            <w:noWrap/>
            <w:vAlign w:val="bottom"/>
            <w:hideMark/>
          </w:tcPr>
          <w:p w14:paraId="606DB71E" w14:textId="77777777" w:rsidR="00C57377" w:rsidRPr="0010556B" w:rsidRDefault="00C57377" w:rsidP="00C57377">
            <w:pPr>
              <w:pStyle w:val="TAC"/>
              <w:rPr>
                <w:lang w:eastAsia="da-DK"/>
              </w:rPr>
            </w:pPr>
            <w:r w:rsidRPr="0010556B">
              <w:rPr>
                <w:lang w:eastAsia="da-DK"/>
              </w:rPr>
              <w:t>113.9</w:t>
            </w:r>
          </w:p>
        </w:tc>
        <w:tc>
          <w:tcPr>
            <w:tcW w:w="744" w:type="dxa"/>
            <w:tcBorders>
              <w:top w:val="nil"/>
              <w:left w:val="nil"/>
              <w:bottom w:val="nil"/>
              <w:right w:val="single" w:sz="4" w:space="0" w:color="auto"/>
            </w:tcBorders>
            <w:shd w:val="clear" w:color="auto" w:fill="auto"/>
            <w:noWrap/>
            <w:vAlign w:val="bottom"/>
            <w:hideMark/>
          </w:tcPr>
          <w:p w14:paraId="6C16F4B4" w14:textId="77777777" w:rsidR="00C57377" w:rsidRPr="0010556B" w:rsidRDefault="00C57377" w:rsidP="00C57377">
            <w:pPr>
              <w:pStyle w:val="TAC"/>
              <w:rPr>
                <w:lang w:eastAsia="da-DK"/>
              </w:rPr>
            </w:pPr>
            <w:r w:rsidRPr="0010556B">
              <w:rPr>
                <w:lang w:eastAsia="da-DK"/>
              </w:rPr>
              <w:t>113.9</w:t>
            </w:r>
          </w:p>
        </w:tc>
        <w:tc>
          <w:tcPr>
            <w:tcW w:w="744" w:type="dxa"/>
            <w:tcBorders>
              <w:top w:val="nil"/>
              <w:left w:val="single" w:sz="4" w:space="0" w:color="auto"/>
              <w:bottom w:val="nil"/>
              <w:right w:val="nil"/>
            </w:tcBorders>
            <w:shd w:val="clear" w:color="auto" w:fill="FFFF00"/>
            <w:noWrap/>
            <w:vAlign w:val="bottom"/>
            <w:hideMark/>
          </w:tcPr>
          <w:p w14:paraId="47B6926E" w14:textId="77777777" w:rsidR="00C57377" w:rsidRPr="0010556B" w:rsidRDefault="00C57377" w:rsidP="00C57377">
            <w:pPr>
              <w:pStyle w:val="TAC"/>
              <w:rPr>
                <w:lang w:eastAsia="da-DK"/>
              </w:rPr>
            </w:pPr>
            <w:r w:rsidRPr="0010556B">
              <w:rPr>
                <w:lang w:eastAsia="da-DK"/>
              </w:rPr>
              <w:t>29.3</w:t>
            </w:r>
          </w:p>
        </w:tc>
        <w:tc>
          <w:tcPr>
            <w:tcW w:w="744" w:type="dxa"/>
            <w:tcBorders>
              <w:top w:val="nil"/>
              <w:left w:val="nil"/>
              <w:bottom w:val="nil"/>
              <w:right w:val="single" w:sz="4" w:space="0" w:color="auto"/>
            </w:tcBorders>
            <w:shd w:val="clear" w:color="auto" w:fill="FFFF00"/>
            <w:noWrap/>
            <w:vAlign w:val="bottom"/>
            <w:hideMark/>
          </w:tcPr>
          <w:p w14:paraId="421C554F" w14:textId="55F1AC67" w:rsidR="00C57377" w:rsidRPr="0010556B" w:rsidRDefault="00C57377" w:rsidP="00C57377">
            <w:pPr>
              <w:pStyle w:val="TAC"/>
            </w:pPr>
            <w:r w:rsidRPr="0010556B">
              <w:t>1</w:t>
            </w:r>
            <w:r w:rsidR="00A112BB">
              <w:t>4.</w:t>
            </w:r>
            <w:r w:rsidRPr="0010556B">
              <w:t>6</w:t>
            </w:r>
          </w:p>
        </w:tc>
      </w:tr>
      <w:tr w:rsidR="00C57377" w:rsidRPr="0010556B" w14:paraId="4DD26393" w14:textId="77777777" w:rsidTr="0086470B">
        <w:trPr>
          <w:trHeight w:val="312"/>
          <w:jc w:val="center"/>
        </w:trPr>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5D473523" w14:textId="77777777" w:rsidR="00C57377" w:rsidRPr="0010556B" w:rsidRDefault="00C57377" w:rsidP="00C57377">
            <w:pPr>
              <w:pStyle w:val="TAL"/>
              <w:rPr>
                <w:lang w:eastAsia="da-DK"/>
              </w:rPr>
            </w:pPr>
            <w:r w:rsidRPr="0010556B">
              <w:rPr>
                <w:lang w:eastAsia="da-DK"/>
              </w:rPr>
              <w:t>T</w:t>
            </w:r>
            <w:r w:rsidRPr="0010556B">
              <w:rPr>
                <w:vertAlign w:val="subscript"/>
                <w:lang w:eastAsia="da-DK"/>
              </w:rPr>
              <w:t>e</w:t>
            </w:r>
            <w:r w:rsidRPr="0010556B">
              <w:rPr>
                <w:lang w:eastAsia="da-DK"/>
              </w:rPr>
              <w:t xml:space="preserve"> (%)</w:t>
            </w:r>
          </w:p>
        </w:tc>
        <w:tc>
          <w:tcPr>
            <w:tcW w:w="1652" w:type="dxa"/>
            <w:tcBorders>
              <w:top w:val="nil"/>
              <w:left w:val="single" w:sz="4" w:space="0" w:color="auto"/>
              <w:bottom w:val="single" w:sz="4" w:space="0" w:color="auto"/>
              <w:right w:val="nil"/>
            </w:tcBorders>
            <w:shd w:val="clear" w:color="auto" w:fill="auto"/>
            <w:noWrap/>
            <w:vAlign w:val="bottom"/>
            <w:hideMark/>
          </w:tcPr>
          <w:p w14:paraId="0FCE6638" w14:textId="77777777" w:rsidR="00C57377" w:rsidRPr="0010556B" w:rsidRDefault="00C57377" w:rsidP="00C57377">
            <w:pPr>
              <w:pStyle w:val="TAC"/>
              <w:rPr>
                <w:lang w:eastAsia="da-DK"/>
              </w:rPr>
            </w:pPr>
            <w:r w:rsidRPr="0010556B">
              <w:rPr>
                <w:lang w:eastAsia="da-DK"/>
              </w:rPr>
              <w:t>8.3</w:t>
            </w:r>
          </w:p>
        </w:tc>
        <w:tc>
          <w:tcPr>
            <w:tcW w:w="744" w:type="dxa"/>
            <w:tcBorders>
              <w:top w:val="nil"/>
              <w:left w:val="nil"/>
              <w:bottom w:val="single" w:sz="4" w:space="0" w:color="auto"/>
              <w:right w:val="nil"/>
            </w:tcBorders>
            <w:shd w:val="clear" w:color="auto" w:fill="auto"/>
            <w:noWrap/>
            <w:vAlign w:val="bottom"/>
            <w:hideMark/>
          </w:tcPr>
          <w:p w14:paraId="7C343866" w14:textId="77777777" w:rsidR="00C57377" w:rsidRPr="0010556B" w:rsidRDefault="00C57377" w:rsidP="00C57377">
            <w:pPr>
              <w:pStyle w:val="TAC"/>
              <w:rPr>
                <w:lang w:eastAsia="da-DK"/>
              </w:rPr>
            </w:pPr>
            <w:r w:rsidRPr="0010556B">
              <w:rPr>
                <w:lang w:eastAsia="da-DK"/>
              </w:rPr>
              <w:t>6.9</w:t>
            </w:r>
          </w:p>
        </w:tc>
        <w:tc>
          <w:tcPr>
            <w:tcW w:w="745" w:type="dxa"/>
            <w:tcBorders>
              <w:top w:val="nil"/>
              <w:left w:val="nil"/>
              <w:bottom w:val="single" w:sz="4" w:space="0" w:color="auto"/>
              <w:right w:val="nil"/>
            </w:tcBorders>
            <w:shd w:val="clear" w:color="auto" w:fill="auto"/>
            <w:noWrap/>
            <w:vAlign w:val="bottom"/>
            <w:hideMark/>
          </w:tcPr>
          <w:p w14:paraId="7A649AE3" w14:textId="77777777" w:rsidR="00C57377" w:rsidRPr="0010556B" w:rsidRDefault="00C57377" w:rsidP="00C57377">
            <w:pPr>
              <w:pStyle w:val="TAC"/>
              <w:rPr>
                <w:lang w:eastAsia="da-DK"/>
              </w:rPr>
            </w:pPr>
            <w:r w:rsidRPr="0010556B">
              <w:rPr>
                <w:lang w:eastAsia="da-DK"/>
              </w:rPr>
              <w:t>6.9</w:t>
            </w:r>
          </w:p>
        </w:tc>
        <w:tc>
          <w:tcPr>
            <w:tcW w:w="744" w:type="dxa"/>
            <w:tcBorders>
              <w:top w:val="nil"/>
              <w:left w:val="nil"/>
              <w:bottom w:val="single" w:sz="4" w:space="0" w:color="auto"/>
              <w:right w:val="nil"/>
            </w:tcBorders>
            <w:shd w:val="clear" w:color="auto" w:fill="auto"/>
            <w:noWrap/>
            <w:vAlign w:val="bottom"/>
            <w:hideMark/>
          </w:tcPr>
          <w:p w14:paraId="0096DDCC" w14:textId="77777777" w:rsidR="00C57377" w:rsidRPr="0010556B" w:rsidRDefault="00C57377" w:rsidP="00C57377">
            <w:pPr>
              <w:pStyle w:val="TAC"/>
              <w:rPr>
                <w:lang w:eastAsia="da-DK"/>
              </w:rPr>
            </w:pPr>
            <w:r w:rsidRPr="0010556B">
              <w:rPr>
                <w:lang w:eastAsia="da-DK"/>
              </w:rPr>
              <w:t>11.1</w:t>
            </w:r>
          </w:p>
        </w:tc>
        <w:tc>
          <w:tcPr>
            <w:tcW w:w="744" w:type="dxa"/>
            <w:tcBorders>
              <w:top w:val="nil"/>
              <w:left w:val="nil"/>
              <w:bottom w:val="single" w:sz="4" w:space="0" w:color="auto"/>
              <w:right w:val="nil"/>
            </w:tcBorders>
            <w:shd w:val="clear" w:color="auto" w:fill="auto"/>
            <w:noWrap/>
            <w:vAlign w:val="bottom"/>
            <w:hideMark/>
          </w:tcPr>
          <w:p w14:paraId="36C77ACE" w14:textId="77777777" w:rsidR="00C57377" w:rsidRPr="0010556B" w:rsidRDefault="00C57377" w:rsidP="00C57377">
            <w:pPr>
              <w:pStyle w:val="TAC"/>
              <w:rPr>
                <w:lang w:eastAsia="da-DK"/>
              </w:rPr>
            </w:pPr>
            <w:r w:rsidRPr="0010556B">
              <w:rPr>
                <w:lang w:eastAsia="da-DK"/>
              </w:rPr>
              <w:t>11.1</w:t>
            </w:r>
          </w:p>
        </w:tc>
        <w:tc>
          <w:tcPr>
            <w:tcW w:w="744" w:type="dxa"/>
            <w:tcBorders>
              <w:top w:val="nil"/>
              <w:left w:val="nil"/>
              <w:bottom w:val="single" w:sz="4" w:space="0" w:color="auto"/>
              <w:right w:val="nil"/>
            </w:tcBorders>
            <w:shd w:val="clear" w:color="auto" w:fill="auto"/>
            <w:noWrap/>
            <w:vAlign w:val="bottom"/>
            <w:hideMark/>
          </w:tcPr>
          <w:p w14:paraId="1DBF044F" w14:textId="77777777" w:rsidR="00C57377" w:rsidRPr="0010556B" w:rsidRDefault="00C57377" w:rsidP="00C57377">
            <w:pPr>
              <w:pStyle w:val="TAC"/>
              <w:rPr>
                <w:lang w:eastAsia="da-DK"/>
              </w:rPr>
            </w:pPr>
            <w:r w:rsidRPr="0010556B">
              <w:rPr>
                <w:lang w:eastAsia="da-DK"/>
              </w:rPr>
              <w:t>9.7</w:t>
            </w:r>
          </w:p>
        </w:tc>
        <w:tc>
          <w:tcPr>
            <w:tcW w:w="744" w:type="dxa"/>
            <w:tcBorders>
              <w:top w:val="nil"/>
              <w:left w:val="nil"/>
              <w:bottom w:val="single" w:sz="4" w:space="0" w:color="auto"/>
              <w:right w:val="nil"/>
            </w:tcBorders>
            <w:shd w:val="clear" w:color="auto" w:fill="auto"/>
            <w:noWrap/>
            <w:vAlign w:val="bottom"/>
            <w:hideMark/>
          </w:tcPr>
          <w:p w14:paraId="441516FA" w14:textId="77777777" w:rsidR="00C57377" w:rsidRPr="0010556B" w:rsidRDefault="00C57377" w:rsidP="00C57377">
            <w:pPr>
              <w:pStyle w:val="TAC"/>
              <w:rPr>
                <w:lang w:eastAsia="da-DK"/>
              </w:rPr>
            </w:pPr>
            <w:r w:rsidRPr="0010556B">
              <w:rPr>
                <w:lang w:eastAsia="da-DK"/>
              </w:rPr>
              <w:t>19.4</w:t>
            </w:r>
          </w:p>
        </w:tc>
        <w:tc>
          <w:tcPr>
            <w:tcW w:w="744" w:type="dxa"/>
            <w:tcBorders>
              <w:top w:val="nil"/>
              <w:left w:val="nil"/>
              <w:bottom w:val="single" w:sz="4" w:space="0" w:color="auto"/>
              <w:right w:val="single" w:sz="4" w:space="0" w:color="auto"/>
            </w:tcBorders>
            <w:shd w:val="clear" w:color="auto" w:fill="auto"/>
            <w:noWrap/>
            <w:vAlign w:val="bottom"/>
            <w:hideMark/>
          </w:tcPr>
          <w:p w14:paraId="781F4B36" w14:textId="77777777" w:rsidR="00C57377" w:rsidRPr="0010556B" w:rsidRDefault="00C57377" w:rsidP="00C57377">
            <w:pPr>
              <w:pStyle w:val="TAC"/>
              <w:rPr>
                <w:lang w:eastAsia="da-DK"/>
              </w:rPr>
            </w:pPr>
            <w:r w:rsidRPr="0010556B">
              <w:rPr>
                <w:lang w:eastAsia="da-DK"/>
              </w:rPr>
              <w:t>19.4</w:t>
            </w:r>
          </w:p>
        </w:tc>
        <w:tc>
          <w:tcPr>
            <w:tcW w:w="744" w:type="dxa"/>
            <w:tcBorders>
              <w:top w:val="nil"/>
              <w:left w:val="single" w:sz="4" w:space="0" w:color="auto"/>
              <w:bottom w:val="single" w:sz="4" w:space="0" w:color="auto"/>
              <w:right w:val="nil"/>
            </w:tcBorders>
            <w:shd w:val="clear" w:color="auto" w:fill="auto"/>
            <w:noWrap/>
            <w:vAlign w:val="bottom"/>
            <w:hideMark/>
          </w:tcPr>
          <w:p w14:paraId="63954103" w14:textId="77777777" w:rsidR="00C57377" w:rsidRPr="0010556B" w:rsidRDefault="00C57377" w:rsidP="00C57377">
            <w:pPr>
              <w:pStyle w:val="TAC"/>
              <w:rPr>
                <w:lang w:eastAsia="da-DK"/>
              </w:rPr>
            </w:pPr>
            <w:r w:rsidRPr="0010556B">
              <w:rPr>
                <w:lang w:eastAsia="da-DK"/>
              </w:rPr>
              <w:t>20.0</w:t>
            </w:r>
          </w:p>
        </w:tc>
        <w:tc>
          <w:tcPr>
            <w:tcW w:w="744" w:type="dxa"/>
            <w:tcBorders>
              <w:top w:val="nil"/>
              <w:left w:val="nil"/>
              <w:bottom w:val="single" w:sz="4" w:space="0" w:color="auto"/>
              <w:right w:val="single" w:sz="4" w:space="0" w:color="auto"/>
            </w:tcBorders>
            <w:shd w:val="clear" w:color="auto" w:fill="auto"/>
            <w:noWrap/>
            <w:vAlign w:val="bottom"/>
            <w:hideMark/>
          </w:tcPr>
          <w:p w14:paraId="6FEC0D98" w14:textId="62BB5D77" w:rsidR="00C57377" w:rsidRPr="0010556B" w:rsidRDefault="00A112BB" w:rsidP="00C57377">
            <w:pPr>
              <w:pStyle w:val="TAC"/>
            </w:pPr>
            <w:r w:rsidRPr="0010556B">
              <w:t>2</w:t>
            </w:r>
            <w:r>
              <w:t>0</w:t>
            </w:r>
            <w:r w:rsidR="00C57377" w:rsidRPr="0010556B">
              <w:t>.</w:t>
            </w:r>
            <w:r>
              <w:t>0</w:t>
            </w:r>
          </w:p>
        </w:tc>
      </w:tr>
      <w:tr w:rsidR="00C3734A" w:rsidRPr="0010556B" w14:paraId="4DDDCF9C" w14:textId="77777777" w:rsidTr="0086470B">
        <w:trPr>
          <w:trHeight w:val="312"/>
          <w:jc w:val="center"/>
        </w:trPr>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2F63A" w14:textId="77777777" w:rsidR="00C3734A" w:rsidRPr="0010556B" w:rsidRDefault="00C3734A" w:rsidP="00C3734A">
            <w:pPr>
              <w:pStyle w:val="TAL"/>
              <w:rPr>
                <w:lang w:eastAsia="da-DK"/>
              </w:rPr>
            </w:pPr>
            <w:r w:rsidRPr="0010556B">
              <w:rPr>
                <w:lang w:eastAsia="da-DK"/>
              </w:rPr>
              <w:t>T</w:t>
            </w:r>
            <w:r w:rsidRPr="0010556B">
              <w:rPr>
                <w:vertAlign w:val="subscript"/>
                <w:lang w:eastAsia="da-DK"/>
              </w:rPr>
              <w:t>CH</w:t>
            </w:r>
          </w:p>
        </w:tc>
        <w:tc>
          <w:tcPr>
            <w:tcW w:w="1652" w:type="dxa"/>
            <w:tcBorders>
              <w:top w:val="single" w:sz="4" w:space="0" w:color="auto"/>
              <w:left w:val="single" w:sz="4" w:space="0" w:color="auto"/>
              <w:bottom w:val="single" w:sz="4" w:space="0" w:color="auto"/>
              <w:right w:val="nil"/>
            </w:tcBorders>
            <w:shd w:val="clear" w:color="auto" w:fill="auto"/>
            <w:noWrap/>
            <w:vAlign w:val="bottom"/>
            <w:hideMark/>
          </w:tcPr>
          <w:p w14:paraId="113CEB76" w14:textId="560840A4" w:rsidR="00C3734A" w:rsidRPr="0010556B" w:rsidRDefault="001B44EA" w:rsidP="00C3734A">
            <w:pPr>
              <w:pStyle w:val="TAC"/>
              <w:rPr>
                <w:lang w:eastAsia="da-DK"/>
              </w:rPr>
            </w:pPr>
            <w:r w:rsidRPr="0010556B">
              <w:rPr>
                <w:lang w:eastAsia="da-DK"/>
              </w:rPr>
              <w:t>30</w:t>
            </w:r>
            <w:r w:rsidR="00C3734A" w:rsidRPr="0010556B">
              <w:rPr>
                <w:lang w:eastAsia="da-DK"/>
              </w:rPr>
              <w:t>0</w:t>
            </w:r>
          </w:p>
        </w:tc>
        <w:tc>
          <w:tcPr>
            <w:tcW w:w="744" w:type="dxa"/>
            <w:tcBorders>
              <w:top w:val="single" w:sz="4" w:space="0" w:color="auto"/>
              <w:left w:val="nil"/>
              <w:bottom w:val="single" w:sz="4" w:space="0" w:color="auto"/>
              <w:right w:val="nil"/>
            </w:tcBorders>
            <w:shd w:val="clear" w:color="auto" w:fill="auto"/>
            <w:noWrap/>
            <w:vAlign w:val="bottom"/>
            <w:hideMark/>
          </w:tcPr>
          <w:p w14:paraId="6921BFEB" w14:textId="77777777" w:rsidR="00C3734A" w:rsidRPr="0010556B" w:rsidRDefault="00C3734A" w:rsidP="00C3734A">
            <w:pPr>
              <w:pStyle w:val="TAC"/>
              <w:rPr>
                <w:lang w:eastAsia="da-DK"/>
              </w:rPr>
            </w:pPr>
            <w:r w:rsidRPr="0010556B">
              <w:rPr>
                <w:lang w:eastAsia="da-DK"/>
              </w:rPr>
              <w:t>300</w:t>
            </w:r>
          </w:p>
        </w:tc>
        <w:tc>
          <w:tcPr>
            <w:tcW w:w="745" w:type="dxa"/>
            <w:tcBorders>
              <w:top w:val="single" w:sz="4" w:space="0" w:color="auto"/>
              <w:left w:val="nil"/>
              <w:bottom w:val="single" w:sz="4" w:space="0" w:color="auto"/>
              <w:right w:val="nil"/>
            </w:tcBorders>
            <w:shd w:val="clear" w:color="auto" w:fill="auto"/>
            <w:noWrap/>
            <w:vAlign w:val="bottom"/>
            <w:hideMark/>
          </w:tcPr>
          <w:p w14:paraId="4ECC8119" w14:textId="77777777" w:rsidR="00C3734A" w:rsidRPr="0010556B" w:rsidRDefault="00C3734A" w:rsidP="00C3734A">
            <w:pPr>
              <w:pStyle w:val="TAC"/>
              <w:rPr>
                <w:lang w:eastAsia="da-DK"/>
              </w:rPr>
            </w:pPr>
            <w:r w:rsidRPr="0010556B">
              <w:rPr>
                <w:lang w:eastAsia="da-DK"/>
              </w:rPr>
              <w:t>300</w:t>
            </w:r>
          </w:p>
        </w:tc>
        <w:tc>
          <w:tcPr>
            <w:tcW w:w="744" w:type="dxa"/>
            <w:tcBorders>
              <w:top w:val="single" w:sz="4" w:space="0" w:color="auto"/>
              <w:left w:val="nil"/>
              <w:bottom w:val="single" w:sz="4" w:space="0" w:color="auto"/>
              <w:right w:val="nil"/>
            </w:tcBorders>
            <w:shd w:val="clear" w:color="auto" w:fill="auto"/>
            <w:noWrap/>
            <w:vAlign w:val="bottom"/>
            <w:hideMark/>
          </w:tcPr>
          <w:p w14:paraId="1681770C" w14:textId="77777777" w:rsidR="00C3734A" w:rsidRPr="0010556B" w:rsidRDefault="00C3734A" w:rsidP="00C3734A">
            <w:pPr>
              <w:pStyle w:val="TAC"/>
              <w:rPr>
                <w:lang w:eastAsia="da-DK"/>
              </w:rPr>
            </w:pPr>
            <w:r w:rsidRPr="0010556B">
              <w:rPr>
                <w:lang w:eastAsia="da-DK"/>
              </w:rPr>
              <w:t>300</w:t>
            </w:r>
          </w:p>
        </w:tc>
        <w:tc>
          <w:tcPr>
            <w:tcW w:w="744" w:type="dxa"/>
            <w:tcBorders>
              <w:top w:val="single" w:sz="4" w:space="0" w:color="auto"/>
              <w:left w:val="nil"/>
              <w:bottom w:val="single" w:sz="4" w:space="0" w:color="auto"/>
              <w:right w:val="nil"/>
            </w:tcBorders>
            <w:shd w:val="clear" w:color="auto" w:fill="auto"/>
            <w:noWrap/>
            <w:vAlign w:val="bottom"/>
            <w:hideMark/>
          </w:tcPr>
          <w:p w14:paraId="7FC0CE76" w14:textId="77777777" w:rsidR="00C3734A" w:rsidRPr="0010556B" w:rsidRDefault="00C3734A" w:rsidP="00C3734A">
            <w:pPr>
              <w:pStyle w:val="TAC"/>
              <w:rPr>
                <w:lang w:eastAsia="da-DK"/>
              </w:rPr>
            </w:pPr>
            <w:r w:rsidRPr="0010556B">
              <w:rPr>
                <w:lang w:eastAsia="da-DK"/>
              </w:rPr>
              <w:t>300</w:t>
            </w:r>
          </w:p>
        </w:tc>
        <w:tc>
          <w:tcPr>
            <w:tcW w:w="744" w:type="dxa"/>
            <w:tcBorders>
              <w:top w:val="single" w:sz="4" w:space="0" w:color="auto"/>
              <w:left w:val="nil"/>
              <w:bottom w:val="single" w:sz="4" w:space="0" w:color="auto"/>
              <w:right w:val="nil"/>
            </w:tcBorders>
            <w:shd w:val="clear" w:color="auto" w:fill="auto"/>
            <w:noWrap/>
            <w:vAlign w:val="bottom"/>
            <w:hideMark/>
          </w:tcPr>
          <w:p w14:paraId="22BD9388" w14:textId="77777777" w:rsidR="00C3734A" w:rsidRPr="0010556B" w:rsidRDefault="00C3734A" w:rsidP="00C3734A">
            <w:pPr>
              <w:pStyle w:val="TAC"/>
              <w:rPr>
                <w:lang w:eastAsia="da-DK"/>
              </w:rPr>
            </w:pPr>
            <w:r w:rsidRPr="0010556B">
              <w:rPr>
                <w:lang w:eastAsia="da-DK"/>
              </w:rPr>
              <w:t>300</w:t>
            </w:r>
          </w:p>
        </w:tc>
        <w:tc>
          <w:tcPr>
            <w:tcW w:w="744" w:type="dxa"/>
            <w:tcBorders>
              <w:top w:val="single" w:sz="4" w:space="0" w:color="auto"/>
              <w:left w:val="nil"/>
              <w:bottom w:val="single" w:sz="4" w:space="0" w:color="auto"/>
              <w:right w:val="nil"/>
            </w:tcBorders>
            <w:shd w:val="clear" w:color="auto" w:fill="auto"/>
            <w:noWrap/>
            <w:vAlign w:val="bottom"/>
            <w:hideMark/>
          </w:tcPr>
          <w:p w14:paraId="5DD19C40" w14:textId="33A52AC6" w:rsidR="00C3734A" w:rsidRPr="0010556B" w:rsidRDefault="004949EA" w:rsidP="00C3734A">
            <w:pPr>
              <w:pStyle w:val="TAC"/>
              <w:rPr>
                <w:lang w:eastAsia="da-DK"/>
              </w:rPr>
            </w:pPr>
            <w:r w:rsidRPr="0010556B">
              <w:rPr>
                <w:lang w:eastAsia="da-DK"/>
              </w:rPr>
              <w:t>4</w:t>
            </w:r>
            <w:r w:rsidR="00C3734A" w:rsidRPr="0010556B">
              <w:rPr>
                <w:lang w:eastAsia="da-DK"/>
              </w:rPr>
              <w:t>0</w:t>
            </w:r>
          </w:p>
        </w:tc>
        <w:tc>
          <w:tcPr>
            <w:tcW w:w="744" w:type="dxa"/>
            <w:tcBorders>
              <w:top w:val="single" w:sz="4" w:space="0" w:color="auto"/>
              <w:left w:val="nil"/>
              <w:bottom w:val="single" w:sz="4" w:space="0" w:color="auto"/>
              <w:right w:val="single" w:sz="4" w:space="0" w:color="auto"/>
            </w:tcBorders>
            <w:shd w:val="clear" w:color="auto" w:fill="auto"/>
            <w:noWrap/>
            <w:vAlign w:val="bottom"/>
            <w:hideMark/>
          </w:tcPr>
          <w:p w14:paraId="4D6426E7" w14:textId="17AF546B" w:rsidR="00C3734A" w:rsidRPr="0010556B" w:rsidRDefault="004949EA" w:rsidP="00C3734A">
            <w:pPr>
              <w:pStyle w:val="TAC"/>
              <w:rPr>
                <w:lang w:eastAsia="da-DK"/>
              </w:rPr>
            </w:pPr>
            <w:r w:rsidRPr="0010556B">
              <w:rPr>
                <w:lang w:eastAsia="da-DK"/>
              </w:rPr>
              <w:t>4</w:t>
            </w:r>
            <w:r w:rsidR="00C3734A" w:rsidRPr="0010556B">
              <w:rPr>
                <w:lang w:eastAsia="da-DK"/>
              </w:rPr>
              <w:t>0</w:t>
            </w:r>
          </w:p>
        </w:tc>
        <w:tc>
          <w:tcPr>
            <w:tcW w:w="744" w:type="dxa"/>
            <w:tcBorders>
              <w:top w:val="single" w:sz="4" w:space="0" w:color="auto"/>
              <w:left w:val="single" w:sz="4" w:space="0" w:color="auto"/>
              <w:bottom w:val="single" w:sz="4" w:space="0" w:color="auto"/>
              <w:right w:val="nil"/>
            </w:tcBorders>
            <w:shd w:val="clear" w:color="auto" w:fill="auto"/>
            <w:noWrap/>
            <w:vAlign w:val="bottom"/>
            <w:hideMark/>
          </w:tcPr>
          <w:p w14:paraId="16355C17" w14:textId="71F67BC6" w:rsidR="00C3734A" w:rsidRPr="0010556B" w:rsidRDefault="004949EA" w:rsidP="00C3734A">
            <w:pPr>
              <w:pStyle w:val="TAC"/>
              <w:rPr>
                <w:lang w:eastAsia="da-DK"/>
              </w:rPr>
            </w:pPr>
            <w:r w:rsidRPr="0010556B">
              <w:rPr>
                <w:lang w:eastAsia="da-DK"/>
              </w:rPr>
              <w:t>4</w:t>
            </w:r>
            <w:r w:rsidR="00C3734A" w:rsidRPr="0010556B">
              <w:rPr>
                <w:lang w:eastAsia="da-DK"/>
              </w:rPr>
              <w:t>0</w:t>
            </w:r>
          </w:p>
        </w:tc>
        <w:tc>
          <w:tcPr>
            <w:tcW w:w="744" w:type="dxa"/>
            <w:tcBorders>
              <w:top w:val="single" w:sz="4" w:space="0" w:color="auto"/>
              <w:left w:val="nil"/>
              <w:bottom w:val="single" w:sz="4" w:space="0" w:color="auto"/>
              <w:right w:val="single" w:sz="4" w:space="0" w:color="auto"/>
            </w:tcBorders>
            <w:shd w:val="clear" w:color="auto" w:fill="auto"/>
            <w:noWrap/>
            <w:vAlign w:val="bottom"/>
            <w:hideMark/>
          </w:tcPr>
          <w:p w14:paraId="181A8E9D" w14:textId="77777777" w:rsidR="00C3734A" w:rsidRPr="0010556B" w:rsidRDefault="00C3734A" w:rsidP="00C3734A">
            <w:pPr>
              <w:pStyle w:val="TAC"/>
              <w:rPr>
                <w:lang w:eastAsia="da-DK"/>
              </w:rPr>
            </w:pPr>
            <w:r w:rsidRPr="0010556B">
              <w:rPr>
                <w:lang w:eastAsia="da-DK"/>
              </w:rPr>
              <w:t>30</w:t>
            </w:r>
          </w:p>
        </w:tc>
      </w:tr>
      <w:tr w:rsidR="00B64C93" w:rsidRPr="0010556B" w14:paraId="2709AEDE" w14:textId="77777777" w:rsidTr="00943D93">
        <w:trPr>
          <w:trHeight w:val="312"/>
          <w:jc w:val="center"/>
        </w:trPr>
        <w:tc>
          <w:tcPr>
            <w:tcW w:w="1279" w:type="dxa"/>
            <w:tcBorders>
              <w:top w:val="single" w:sz="4" w:space="0" w:color="auto"/>
              <w:left w:val="single" w:sz="4" w:space="0" w:color="auto"/>
              <w:bottom w:val="nil"/>
              <w:right w:val="single" w:sz="4" w:space="0" w:color="auto"/>
            </w:tcBorders>
            <w:shd w:val="clear" w:color="auto" w:fill="auto"/>
            <w:noWrap/>
            <w:vAlign w:val="bottom"/>
            <w:hideMark/>
          </w:tcPr>
          <w:p w14:paraId="096D584E" w14:textId="77777777" w:rsidR="00B64C93" w:rsidRPr="0010556B" w:rsidRDefault="00B64C93" w:rsidP="00B64C93">
            <w:pPr>
              <w:pStyle w:val="TAL"/>
              <w:rPr>
                <w:lang w:eastAsia="da-DK"/>
              </w:rPr>
            </w:pPr>
            <w:r w:rsidRPr="0010556B">
              <w:rPr>
                <w:lang w:eastAsia="da-DK"/>
              </w:rPr>
              <w:t>T</w:t>
            </w:r>
            <w:r w:rsidRPr="0010556B">
              <w:rPr>
                <w:vertAlign w:val="subscript"/>
                <w:lang w:eastAsia="da-DK"/>
              </w:rPr>
              <w:t>MAR</w:t>
            </w:r>
            <w:r w:rsidRPr="0010556B">
              <w:rPr>
                <w:lang w:eastAsia="da-DK"/>
              </w:rPr>
              <w:t xml:space="preserve"> (ns)</w:t>
            </w:r>
          </w:p>
        </w:tc>
        <w:tc>
          <w:tcPr>
            <w:tcW w:w="1652" w:type="dxa"/>
            <w:tcBorders>
              <w:top w:val="single" w:sz="4" w:space="0" w:color="auto"/>
              <w:left w:val="single" w:sz="4" w:space="0" w:color="auto"/>
              <w:bottom w:val="nil"/>
              <w:right w:val="nil"/>
            </w:tcBorders>
            <w:shd w:val="clear" w:color="auto" w:fill="auto"/>
            <w:noWrap/>
            <w:vAlign w:val="bottom"/>
            <w:hideMark/>
          </w:tcPr>
          <w:p w14:paraId="42E16E8B" w14:textId="1910EF43" w:rsidR="00B64C93" w:rsidRPr="0010556B" w:rsidRDefault="00B64C93" w:rsidP="00B64C93">
            <w:pPr>
              <w:pStyle w:val="TAC"/>
            </w:pPr>
            <w:r w:rsidRPr="0010556B">
              <w:t>3085.4</w:t>
            </w:r>
          </w:p>
        </w:tc>
        <w:tc>
          <w:tcPr>
            <w:tcW w:w="744" w:type="dxa"/>
            <w:tcBorders>
              <w:top w:val="single" w:sz="4" w:space="0" w:color="auto"/>
              <w:left w:val="nil"/>
              <w:bottom w:val="nil"/>
              <w:right w:val="nil"/>
            </w:tcBorders>
            <w:shd w:val="clear" w:color="auto" w:fill="auto"/>
            <w:noWrap/>
            <w:vAlign w:val="bottom"/>
            <w:hideMark/>
          </w:tcPr>
          <w:p w14:paraId="5D5AABE7" w14:textId="535806CB" w:rsidR="00B64C93" w:rsidRPr="0010556B" w:rsidRDefault="00B64C93" w:rsidP="00B64C93">
            <w:pPr>
              <w:pStyle w:val="TAC"/>
            </w:pPr>
            <w:r w:rsidRPr="0010556B">
              <w:t>3215.6</w:t>
            </w:r>
          </w:p>
        </w:tc>
        <w:tc>
          <w:tcPr>
            <w:tcW w:w="745" w:type="dxa"/>
            <w:tcBorders>
              <w:top w:val="single" w:sz="4" w:space="0" w:color="auto"/>
              <w:left w:val="nil"/>
              <w:bottom w:val="nil"/>
              <w:right w:val="nil"/>
            </w:tcBorders>
            <w:shd w:val="clear" w:color="auto" w:fill="auto"/>
            <w:noWrap/>
            <w:vAlign w:val="bottom"/>
            <w:hideMark/>
          </w:tcPr>
          <w:p w14:paraId="7A819BD9" w14:textId="4EAC5BC1" w:rsidR="00B64C93" w:rsidRPr="0010556B" w:rsidRDefault="00B64C93" w:rsidP="00B64C93">
            <w:pPr>
              <w:pStyle w:val="TAC"/>
            </w:pPr>
            <w:r w:rsidRPr="0010556B">
              <w:t>3215.6</w:t>
            </w:r>
          </w:p>
        </w:tc>
        <w:tc>
          <w:tcPr>
            <w:tcW w:w="744" w:type="dxa"/>
            <w:tcBorders>
              <w:top w:val="single" w:sz="4" w:space="0" w:color="auto"/>
              <w:left w:val="nil"/>
              <w:bottom w:val="nil"/>
              <w:right w:val="nil"/>
            </w:tcBorders>
            <w:shd w:val="clear" w:color="auto" w:fill="auto"/>
            <w:noWrap/>
            <w:vAlign w:val="bottom"/>
            <w:hideMark/>
          </w:tcPr>
          <w:p w14:paraId="5944D95A" w14:textId="1943421B" w:rsidR="00B64C93" w:rsidRPr="0010556B" w:rsidRDefault="00B64C93" w:rsidP="00B64C93">
            <w:pPr>
              <w:pStyle w:val="TAC"/>
            </w:pPr>
            <w:r w:rsidRPr="0010556B">
              <w:t>1262.5</w:t>
            </w:r>
          </w:p>
        </w:tc>
        <w:tc>
          <w:tcPr>
            <w:tcW w:w="744" w:type="dxa"/>
            <w:tcBorders>
              <w:top w:val="single" w:sz="4" w:space="0" w:color="auto"/>
              <w:left w:val="nil"/>
              <w:bottom w:val="nil"/>
              <w:right w:val="nil"/>
            </w:tcBorders>
            <w:shd w:val="clear" w:color="auto" w:fill="auto"/>
            <w:noWrap/>
            <w:vAlign w:val="bottom"/>
            <w:hideMark/>
          </w:tcPr>
          <w:p w14:paraId="415345E9" w14:textId="4E295819" w:rsidR="00B64C93" w:rsidRPr="0010556B" w:rsidRDefault="00B64C93" w:rsidP="00B64C93">
            <w:pPr>
              <w:pStyle w:val="TAC"/>
            </w:pPr>
            <w:r w:rsidRPr="0010556B">
              <w:t>1262.5</w:t>
            </w:r>
          </w:p>
        </w:tc>
        <w:tc>
          <w:tcPr>
            <w:tcW w:w="744" w:type="dxa"/>
            <w:tcBorders>
              <w:top w:val="single" w:sz="4" w:space="0" w:color="auto"/>
              <w:left w:val="nil"/>
              <w:bottom w:val="nil"/>
              <w:right w:val="nil"/>
            </w:tcBorders>
            <w:shd w:val="clear" w:color="auto" w:fill="auto"/>
            <w:noWrap/>
            <w:vAlign w:val="bottom"/>
            <w:hideMark/>
          </w:tcPr>
          <w:p w14:paraId="32ADCAEB" w14:textId="74FBAAF8" w:rsidR="00B64C93" w:rsidRPr="0010556B" w:rsidRDefault="00B64C93" w:rsidP="00B64C93">
            <w:pPr>
              <w:pStyle w:val="TAC"/>
            </w:pPr>
            <w:r w:rsidRPr="0010556B">
              <w:t>1327.6</w:t>
            </w:r>
          </w:p>
        </w:tc>
        <w:tc>
          <w:tcPr>
            <w:tcW w:w="744" w:type="dxa"/>
            <w:tcBorders>
              <w:top w:val="single" w:sz="4" w:space="0" w:color="auto"/>
              <w:left w:val="nil"/>
              <w:bottom w:val="nil"/>
              <w:right w:val="nil"/>
            </w:tcBorders>
            <w:shd w:val="clear" w:color="auto" w:fill="auto"/>
            <w:noWrap/>
            <w:vAlign w:val="bottom"/>
            <w:hideMark/>
          </w:tcPr>
          <w:p w14:paraId="504E79F4" w14:textId="6ABEF052" w:rsidR="00B64C93" w:rsidRPr="0010556B" w:rsidRDefault="00B64C93" w:rsidP="00B64C93">
            <w:pPr>
              <w:pStyle w:val="TAC"/>
            </w:pPr>
            <w:r w:rsidRPr="0010556B">
              <w:t>253.0</w:t>
            </w:r>
          </w:p>
        </w:tc>
        <w:tc>
          <w:tcPr>
            <w:tcW w:w="744" w:type="dxa"/>
            <w:tcBorders>
              <w:top w:val="single" w:sz="4" w:space="0" w:color="auto"/>
              <w:left w:val="nil"/>
              <w:bottom w:val="nil"/>
              <w:right w:val="single" w:sz="4" w:space="0" w:color="auto"/>
            </w:tcBorders>
            <w:shd w:val="clear" w:color="auto" w:fill="auto"/>
            <w:noWrap/>
            <w:vAlign w:val="bottom"/>
            <w:hideMark/>
          </w:tcPr>
          <w:p w14:paraId="6DA964A6" w14:textId="075F0479" w:rsidR="00B64C93" w:rsidRPr="0010556B" w:rsidRDefault="00B64C93" w:rsidP="00B64C93">
            <w:pPr>
              <w:pStyle w:val="TAC"/>
            </w:pPr>
            <w:r w:rsidRPr="0010556B">
              <w:t>253.0</w:t>
            </w:r>
          </w:p>
        </w:tc>
        <w:tc>
          <w:tcPr>
            <w:tcW w:w="744" w:type="dxa"/>
            <w:tcBorders>
              <w:top w:val="single" w:sz="4" w:space="0" w:color="auto"/>
              <w:left w:val="single" w:sz="4" w:space="0" w:color="auto"/>
              <w:bottom w:val="nil"/>
              <w:right w:val="nil"/>
            </w:tcBorders>
            <w:shd w:val="clear" w:color="auto" w:fill="auto"/>
            <w:noWrap/>
            <w:vAlign w:val="bottom"/>
            <w:hideMark/>
          </w:tcPr>
          <w:p w14:paraId="16871A6F" w14:textId="572D96D9" w:rsidR="00B64C93" w:rsidRPr="0010556B" w:rsidRDefault="00B64C93" w:rsidP="009D3C34">
            <w:pPr>
              <w:pStyle w:val="TAC"/>
            </w:pPr>
            <w:r w:rsidRPr="0010556B">
              <w:t>31.6</w:t>
            </w:r>
          </w:p>
        </w:tc>
        <w:tc>
          <w:tcPr>
            <w:tcW w:w="744" w:type="dxa"/>
            <w:tcBorders>
              <w:top w:val="single" w:sz="4" w:space="0" w:color="auto"/>
              <w:left w:val="nil"/>
              <w:bottom w:val="nil"/>
              <w:right w:val="single" w:sz="4" w:space="0" w:color="auto"/>
            </w:tcBorders>
            <w:shd w:val="clear" w:color="auto" w:fill="auto"/>
            <w:noWrap/>
            <w:hideMark/>
          </w:tcPr>
          <w:p w14:paraId="580DDDFA" w14:textId="4107E449" w:rsidR="00B64C93" w:rsidRPr="0010556B" w:rsidRDefault="00A112BB" w:rsidP="009D3C34">
            <w:pPr>
              <w:pStyle w:val="TAC"/>
            </w:pPr>
            <w:r>
              <w:t>5</w:t>
            </w:r>
            <w:r w:rsidR="00B64C93" w:rsidRPr="0010556B">
              <w:t>.</w:t>
            </w:r>
            <w:r>
              <w:t>8</w:t>
            </w:r>
          </w:p>
        </w:tc>
      </w:tr>
      <w:tr w:rsidR="00B64C93" w:rsidRPr="0010556B" w14:paraId="108511AB" w14:textId="77777777" w:rsidTr="00943D93">
        <w:trPr>
          <w:trHeight w:val="312"/>
          <w:jc w:val="center"/>
        </w:trPr>
        <w:tc>
          <w:tcPr>
            <w:tcW w:w="1279" w:type="dxa"/>
            <w:tcBorders>
              <w:top w:val="nil"/>
              <w:left w:val="single" w:sz="4" w:space="0" w:color="auto"/>
              <w:bottom w:val="single" w:sz="4" w:space="0" w:color="auto"/>
              <w:right w:val="single" w:sz="4" w:space="0" w:color="auto"/>
            </w:tcBorders>
            <w:shd w:val="clear" w:color="auto" w:fill="auto"/>
            <w:noWrap/>
            <w:vAlign w:val="bottom"/>
            <w:hideMark/>
          </w:tcPr>
          <w:p w14:paraId="39863578" w14:textId="77777777" w:rsidR="00B64C93" w:rsidRPr="0010556B" w:rsidRDefault="00B64C93" w:rsidP="00B64C93">
            <w:pPr>
              <w:pStyle w:val="TAL"/>
              <w:rPr>
                <w:lang w:eastAsia="da-DK"/>
              </w:rPr>
            </w:pPr>
            <w:r w:rsidRPr="0010556B">
              <w:rPr>
                <w:lang w:eastAsia="da-DK"/>
              </w:rPr>
              <w:t>T</w:t>
            </w:r>
            <w:r w:rsidRPr="0010556B">
              <w:rPr>
                <w:vertAlign w:val="subscript"/>
                <w:lang w:eastAsia="da-DK"/>
              </w:rPr>
              <w:t>MAR</w:t>
            </w:r>
            <w:r w:rsidRPr="0010556B">
              <w:rPr>
                <w:lang w:eastAsia="da-DK"/>
              </w:rPr>
              <w:t xml:space="preserve">  %</w:t>
            </w:r>
          </w:p>
        </w:tc>
        <w:tc>
          <w:tcPr>
            <w:tcW w:w="1652" w:type="dxa"/>
            <w:tcBorders>
              <w:top w:val="nil"/>
              <w:left w:val="single" w:sz="4" w:space="0" w:color="auto"/>
              <w:bottom w:val="single" w:sz="4" w:space="0" w:color="auto"/>
              <w:right w:val="nil"/>
            </w:tcBorders>
            <w:shd w:val="clear" w:color="auto" w:fill="auto"/>
            <w:noWrap/>
            <w:vAlign w:val="bottom"/>
            <w:hideMark/>
          </w:tcPr>
          <w:p w14:paraId="6CBE069F" w14:textId="278BBD24" w:rsidR="00B64C93" w:rsidRPr="0010556B" w:rsidRDefault="00B64C93" w:rsidP="00B64C93">
            <w:pPr>
              <w:pStyle w:val="TAC"/>
            </w:pPr>
            <w:r w:rsidRPr="0010556B">
              <w:t>65.8</w:t>
            </w:r>
          </w:p>
        </w:tc>
        <w:tc>
          <w:tcPr>
            <w:tcW w:w="744" w:type="dxa"/>
            <w:tcBorders>
              <w:top w:val="nil"/>
              <w:left w:val="nil"/>
              <w:bottom w:val="single" w:sz="4" w:space="0" w:color="auto"/>
              <w:right w:val="nil"/>
            </w:tcBorders>
            <w:shd w:val="clear" w:color="auto" w:fill="auto"/>
            <w:noWrap/>
            <w:vAlign w:val="bottom"/>
            <w:hideMark/>
          </w:tcPr>
          <w:p w14:paraId="5110ED48" w14:textId="5FDD78B2" w:rsidR="00B64C93" w:rsidRPr="0010556B" w:rsidRDefault="00B64C93" w:rsidP="00B64C93">
            <w:pPr>
              <w:pStyle w:val="TAC"/>
            </w:pPr>
            <w:r w:rsidRPr="0010556B">
              <w:t>68.6</w:t>
            </w:r>
          </w:p>
        </w:tc>
        <w:tc>
          <w:tcPr>
            <w:tcW w:w="745" w:type="dxa"/>
            <w:tcBorders>
              <w:top w:val="nil"/>
              <w:left w:val="nil"/>
              <w:bottom w:val="single" w:sz="4" w:space="0" w:color="auto"/>
              <w:right w:val="nil"/>
            </w:tcBorders>
            <w:shd w:val="clear" w:color="auto" w:fill="auto"/>
            <w:noWrap/>
            <w:vAlign w:val="bottom"/>
            <w:hideMark/>
          </w:tcPr>
          <w:p w14:paraId="116BD62D" w14:textId="29C613E4" w:rsidR="00B64C93" w:rsidRPr="0010556B" w:rsidRDefault="00B64C93" w:rsidP="00B64C93">
            <w:pPr>
              <w:pStyle w:val="TAC"/>
            </w:pPr>
            <w:r w:rsidRPr="0010556B">
              <w:t>68.6</w:t>
            </w:r>
          </w:p>
        </w:tc>
        <w:tc>
          <w:tcPr>
            <w:tcW w:w="744" w:type="dxa"/>
            <w:tcBorders>
              <w:top w:val="nil"/>
              <w:left w:val="nil"/>
              <w:bottom w:val="single" w:sz="4" w:space="0" w:color="auto"/>
              <w:right w:val="nil"/>
            </w:tcBorders>
            <w:shd w:val="clear" w:color="auto" w:fill="auto"/>
            <w:noWrap/>
            <w:vAlign w:val="bottom"/>
            <w:hideMark/>
          </w:tcPr>
          <w:p w14:paraId="710428DA" w14:textId="2B02D4EF" w:rsidR="00B64C93" w:rsidRPr="0010556B" w:rsidRDefault="00B64C93" w:rsidP="00B64C93">
            <w:pPr>
              <w:pStyle w:val="TAC"/>
            </w:pPr>
            <w:r w:rsidRPr="0010556B">
              <w:t>53.9</w:t>
            </w:r>
          </w:p>
        </w:tc>
        <w:tc>
          <w:tcPr>
            <w:tcW w:w="744" w:type="dxa"/>
            <w:tcBorders>
              <w:top w:val="nil"/>
              <w:left w:val="nil"/>
              <w:bottom w:val="single" w:sz="4" w:space="0" w:color="auto"/>
              <w:right w:val="nil"/>
            </w:tcBorders>
            <w:shd w:val="clear" w:color="auto" w:fill="auto"/>
            <w:noWrap/>
            <w:vAlign w:val="bottom"/>
            <w:hideMark/>
          </w:tcPr>
          <w:p w14:paraId="47A02F5A" w14:textId="7357C62F" w:rsidR="00B64C93" w:rsidRPr="0010556B" w:rsidRDefault="00B64C93" w:rsidP="00B64C93">
            <w:pPr>
              <w:pStyle w:val="TAC"/>
            </w:pPr>
            <w:r w:rsidRPr="0010556B">
              <w:t>53.9</w:t>
            </w:r>
          </w:p>
        </w:tc>
        <w:tc>
          <w:tcPr>
            <w:tcW w:w="744" w:type="dxa"/>
            <w:tcBorders>
              <w:top w:val="nil"/>
              <w:left w:val="nil"/>
              <w:bottom w:val="single" w:sz="4" w:space="0" w:color="auto"/>
              <w:right w:val="nil"/>
            </w:tcBorders>
            <w:shd w:val="clear" w:color="auto" w:fill="auto"/>
            <w:noWrap/>
            <w:vAlign w:val="bottom"/>
            <w:hideMark/>
          </w:tcPr>
          <w:p w14:paraId="674568C8" w14:textId="01C96E2A" w:rsidR="00B64C93" w:rsidRPr="0010556B" w:rsidRDefault="00B64C93" w:rsidP="00B64C93">
            <w:pPr>
              <w:pStyle w:val="TAC"/>
            </w:pPr>
            <w:r w:rsidRPr="0010556B">
              <w:t>56.6</w:t>
            </w:r>
          </w:p>
        </w:tc>
        <w:tc>
          <w:tcPr>
            <w:tcW w:w="744" w:type="dxa"/>
            <w:tcBorders>
              <w:top w:val="nil"/>
              <w:left w:val="nil"/>
              <w:bottom w:val="single" w:sz="4" w:space="0" w:color="auto"/>
              <w:right w:val="nil"/>
            </w:tcBorders>
            <w:shd w:val="clear" w:color="auto" w:fill="auto"/>
            <w:noWrap/>
            <w:vAlign w:val="bottom"/>
            <w:hideMark/>
          </w:tcPr>
          <w:p w14:paraId="6CD1BFBB" w14:textId="73263633" w:rsidR="00B64C93" w:rsidRPr="0010556B" w:rsidRDefault="00B64C93" w:rsidP="00B64C93">
            <w:pPr>
              <w:pStyle w:val="TAC"/>
            </w:pPr>
            <w:r w:rsidRPr="0010556B">
              <w:t>43.2</w:t>
            </w:r>
          </w:p>
        </w:tc>
        <w:tc>
          <w:tcPr>
            <w:tcW w:w="744" w:type="dxa"/>
            <w:tcBorders>
              <w:top w:val="nil"/>
              <w:left w:val="nil"/>
              <w:bottom w:val="single" w:sz="4" w:space="0" w:color="auto"/>
              <w:right w:val="single" w:sz="4" w:space="0" w:color="auto"/>
            </w:tcBorders>
            <w:shd w:val="clear" w:color="auto" w:fill="auto"/>
            <w:noWrap/>
            <w:vAlign w:val="bottom"/>
            <w:hideMark/>
          </w:tcPr>
          <w:p w14:paraId="45B56B89" w14:textId="69CADE18" w:rsidR="00B64C93" w:rsidRPr="0010556B" w:rsidRDefault="00B64C93" w:rsidP="00B64C93">
            <w:pPr>
              <w:pStyle w:val="TAC"/>
            </w:pPr>
            <w:r w:rsidRPr="0010556B">
              <w:t>43.2</w:t>
            </w:r>
          </w:p>
        </w:tc>
        <w:tc>
          <w:tcPr>
            <w:tcW w:w="744" w:type="dxa"/>
            <w:tcBorders>
              <w:top w:val="nil"/>
              <w:left w:val="single" w:sz="4" w:space="0" w:color="auto"/>
              <w:bottom w:val="single" w:sz="4" w:space="0" w:color="auto"/>
              <w:right w:val="nil"/>
            </w:tcBorders>
            <w:shd w:val="clear" w:color="auto" w:fill="auto"/>
            <w:noWrap/>
            <w:vAlign w:val="bottom"/>
            <w:hideMark/>
          </w:tcPr>
          <w:p w14:paraId="5BEB3152" w14:textId="078977FA" w:rsidR="00B64C93" w:rsidRPr="0010556B" w:rsidRDefault="00B64C93" w:rsidP="00B64C93">
            <w:pPr>
              <w:pStyle w:val="TAC"/>
            </w:pPr>
            <w:r w:rsidRPr="0010556B">
              <w:t>21.6</w:t>
            </w:r>
          </w:p>
        </w:tc>
        <w:tc>
          <w:tcPr>
            <w:tcW w:w="744" w:type="dxa"/>
            <w:tcBorders>
              <w:top w:val="nil"/>
              <w:left w:val="nil"/>
              <w:bottom w:val="single" w:sz="4" w:space="0" w:color="auto"/>
              <w:right w:val="single" w:sz="4" w:space="0" w:color="auto"/>
            </w:tcBorders>
            <w:shd w:val="clear" w:color="auto" w:fill="auto"/>
            <w:noWrap/>
            <w:hideMark/>
          </w:tcPr>
          <w:p w14:paraId="68D00CB9" w14:textId="79EA9976" w:rsidR="00B64C93" w:rsidRPr="0010556B" w:rsidRDefault="00322513" w:rsidP="00B64C93">
            <w:pPr>
              <w:pStyle w:val="TAC"/>
            </w:pPr>
            <w:r>
              <w:t>7</w:t>
            </w:r>
            <w:r w:rsidR="00B64C93" w:rsidRPr="0010556B">
              <w:t>.</w:t>
            </w:r>
            <w:r>
              <w:t>9</w:t>
            </w:r>
          </w:p>
        </w:tc>
      </w:tr>
    </w:tbl>
    <w:p w14:paraId="7CF67707" w14:textId="65CA4D42" w:rsidR="00BE2548" w:rsidRPr="0010556B" w:rsidRDefault="00BE2548" w:rsidP="00A950E8">
      <w:pPr>
        <w:pStyle w:val="TAL"/>
      </w:pPr>
    </w:p>
    <w:p w14:paraId="1D02C7C0" w14:textId="5209D80B" w:rsidR="00BA1F5C" w:rsidRPr="0010556B" w:rsidRDefault="00BA1F5C" w:rsidP="00D574C6">
      <w:pPr>
        <w:rPr>
          <w:lang w:val="en-GB"/>
        </w:rPr>
      </w:pPr>
    </w:p>
    <w:p w14:paraId="7D13C9ED" w14:textId="2631CF71" w:rsidR="00654F29" w:rsidRPr="0010556B" w:rsidRDefault="002E5309" w:rsidP="002E5309">
      <w:pPr>
        <w:pStyle w:val="RAN4observation0"/>
      </w:pPr>
      <w:bookmarkStart w:id="13" w:name="_Toc85798707"/>
      <w:r w:rsidRPr="0010556B">
        <w:t xml:space="preserve">TR 38.808 considers channel models with </w:t>
      </w:r>
      <w:r w:rsidR="00436093" w:rsidRPr="0010556B">
        <w:t xml:space="preserve">delay spread up to </w:t>
      </w:r>
      <w:r w:rsidR="00FD2B27" w:rsidRPr="0010556B">
        <w:t>5</w:t>
      </w:r>
      <w:r w:rsidR="00436093" w:rsidRPr="0010556B">
        <w:t>0 ns.</w:t>
      </w:r>
      <w:bookmarkEnd w:id="13"/>
      <w:r w:rsidR="00436093" w:rsidRPr="0010556B">
        <w:t xml:space="preserve"> </w:t>
      </w:r>
    </w:p>
    <w:p w14:paraId="3A0450B1" w14:textId="4B2ED8BB" w:rsidR="00E32012" w:rsidRPr="0010556B" w:rsidRDefault="00E32012" w:rsidP="00E32012">
      <w:pPr>
        <w:pStyle w:val="RAN4observation0"/>
      </w:pPr>
      <w:bookmarkStart w:id="14" w:name="_Toc85798708"/>
      <w:r w:rsidRPr="0010556B">
        <w:t>Error floor is reported in TR 38.808 for 960 kHz S</w:t>
      </w:r>
      <w:r w:rsidR="00A07B17" w:rsidRPr="0010556B">
        <w:t>CS with delay spread above 40 ns</w:t>
      </w:r>
      <w:r w:rsidR="00E66960" w:rsidRPr="0010556B">
        <w:t xml:space="preserve"> and high MCS (64 QAM)</w:t>
      </w:r>
      <w:r w:rsidR="00A07B17" w:rsidRPr="0010556B">
        <w:t>.</w:t>
      </w:r>
      <w:bookmarkEnd w:id="14"/>
      <w:r w:rsidR="00A07B17" w:rsidRPr="0010556B">
        <w:t xml:space="preserve"> </w:t>
      </w:r>
    </w:p>
    <w:p w14:paraId="5EB20D90" w14:textId="193A4B5E" w:rsidR="004622E2" w:rsidRDefault="000808C9" w:rsidP="00951172">
      <w:pPr>
        <w:pStyle w:val="RAN4proposal"/>
        <w:rPr>
          <w:lang w:val="en-GB"/>
        </w:rPr>
      </w:pPr>
      <w:bookmarkStart w:id="15" w:name="_Toc85798709"/>
      <w:r>
        <w:rPr>
          <w:lang w:val="en-GB"/>
        </w:rPr>
        <w:t>When defining the margin for the Te</w:t>
      </w:r>
      <w:r w:rsidR="00AA732B">
        <w:rPr>
          <w:lang w:val="en-GB"/>
        </w:rPr>
        <w:t xml:space="preserve"> calculation, c</w:t>
      </w:r>
      <w:r w:rsidR="00AA732B" w:rsidRPr="0010556B">
        <w:rPr>
          <w:lang w:val="en-GB"/>
        </w:rPr>
        <w:t xml:space="preserve">onsider </w:t>
      </w:r>
      <w:r w:rsidR="00AA732B">
        <w:rPr>
          <w:lang w:val="en-GB"/>
        </w:rPr>
        <w:t xml:space="preserve">a maximum </w:t>
      </w:r>
      <w:r w:rsidR="00951172" w:rsidRPr="0010556B">
        <w:rPr>
          <w:lang w:val="en-GB"/>
        </w:rPr>
        <w:t xml:space="preserve">channel delay spread of 40 ns for </w:t>
      </w:r>
      <w:r w:rsidR="00E37680" w:rsidRPr="0010556B">
        <w:rPr>
          <w:lang w:val="en-GB"/>
        </w:rPr>
        <w:t>480 kHz SCS, and 30 ns for 960 kHz SCS.</w:t>
      </w:r>
      <w:bookmarkEnd w:id="15"/>
      <w:r w:rsidR="00E37680" w:rsidRPr="0010556B">
        <w:rPr>
          <w:lang w:val="en-GB"/>
        </w:rPr>
        <w:t xml:space="preserve"> </w:t>
      </w:r>
    </w:p>
    <w:p w14:paraId="6C6A13C9" w14:textId="13BEBF23" w:rsidR="009C2588" w:rsidRDefault="009C2588" w:rsidP="009C2588">
      <w:pPr>
        <w:pStyle w:val="RAN4proposal"/>
      </w:pPr>
      <w:bookmarkStart w:id="16" w:name="_Toc85798710"/>
      <w:r>
        <w:t xml:space="preserve">Define </w:t>
      </w:r>
      <w:r w:rsidR="007E2CB7">
        <w:t xml:space="preserve">Te values that do not exceed 20% of the CP length for </w:t>
      </w:r>
      <w:r w:rsidR="004F3149">
        <w:t xml:space="preserve">UL transmission using 480 kHz and 960 kHz </w:t>
      </w:r>
      <w:r w:rsidR="007E2CB7">
        <w:t>SCS</w:t>
      </w:r>
      <w:r w:rsidR="004F3149">
        <w:t>.</w:t>
      </w:r>
      <w:bookmarkEnd w:id="16"/>
      <w:r w:rsidR="004F3149">
        <w:t xml:space="preserve"> </w:t>
      </w:r>
    </w:p>
    <w:p w14:paraId="17B76527" w14:textId="30DC5FD7" w:rsidR="004F3149" w:rsidRPr="004F3C5B" w:rsidRDefault="004F3149" w:rsidP="004F3C5B">
      <w:pPr>
        <w:pStyle w:val="RAN4proposal"/>
      </w:pPr>
      <w:bookmarkStart w:id="17" w:name="_Toc85798711"/>
      <w:r>
        <w:t xml:space="preserve">Define Te = </w:t>
      </w:r>
      <w:r w:rsidR="004F3C5B">
        <w:t>0.9</w:t>
      </w:r>
      <w:r w:rsidR="00832BD4">
        <w:t>*64*Tc</w:t>
      </w:r>
      <w:r w:rsidR="004F3C5B">
        <w:t xml:space="preserve"> for 480 kHz SCS, and Te=0.45*64*Tc for 960 kHz SCS</w:t>
      </w:r>
      <w:r>
        <w:t>.</w:t>
      </w:r>
      <w:bookmarkEnd w:id="17"/>
      <w:r>
        <w:t xml:space="preserve"> </w:t>
      </w:r>
    </w:p>
    <w:p w14:paraId="028FCAB9" w14:textId="77777777" w:rsidR="00DA350F" w:rsidRDefault="00283356" w:rsidP="00D574C6">
      <w:pPr>
        <w:rPr>
          <w:lang w:val="en-GB"/>
        </w:rPr>
      </w:pPr>
      <w:r>
        <w:rPr>
          <w:lang w:val="en-GB"/>
        </w:rPr>
        <w:t>P</w:t>
      </w:r>
      <w:r w:rsidR="00360DF4">
        <w:rPr>
          <w:lang w:val="en-GB"/>
        </w:rPr>
        <w:t>art of the UL timing accuracy depends on the DL timing estimation</w:t>
      </w:r>
      <w:r>
        <w:rPr>
          <w:lang w:val="en-GB"/>
        </w:rPr>
        <w:t xml:space="preserve">, which can be done based on both SSB and TRS timing estimation. </w:t>
      </w:r>
      <w:r w:rsidR="009A72D8">
        <w:rPr>
          <w:lang w:val="en-GB"/>
        </w:rPr>
        <w:t xml:space="preserve">The existing Te requirements depend on the SSB SCS, since the larger SCS provides better timing accuracy. However, </w:t>
      </w:r>
      <w:r w:rsidR="00802CD7">
        <w:rPr>
          <w:lang w:val="en-GB"/>
        </w:rPr>
        <w:t xml:space="preserve">FR2-2 introduces a scenario where the SSB SCS may be much smaller than the UL SCS, with 120 kHz SCS used for SSB and 960 kHz used for data and UL transmission. In that scenario, </w:t>
      </w:r>
      <w:r w:rsidR="00F478D3">
        <w:rPr>
          <w:lang w:val="en-GB"/>
        </w:rPr>
        <w:t>the</w:t>
      </w:r>
      <w:r w:rsidR="00F91D7E">
        <w:rPr>
          <w:lang w:val="en-GB"/>
        </w:rPr>
        <w:t xml:space="preserve"> achievable timing accuracy will be lower in comparison to the one achieved when 960 kHz SCS is used for SSB</w:t>
      </w:r>
      <w:r w:rsidR="00B417F6">
        <w:rPr>
          <w:lang w:val="en-GB"/>
        </w:rPr>
        <w:t xml:space="preserve">, which would indicate that </w:t>
      </w:r>
      <w:r w:rsidR="00925E90">
        <w:rPr>
          <w:lang w:val="en-GB"/>
        </w:rPr>
        <w:t>TRS may be used</w:t>
      </w:r>
      <w:r w:rsidR="00B417F6">
        <w:rPr>
          <w:lang w:val="en-GB"/>
        </w:rPr>
        <w:t xml:space="preserve"> for </w:t>
      </w:r>
      <w:r w:rsidR="00694348">
        <w:rPr>
          <w:lang w:val="en-GB"/>
        </w:rPr>
        <w:t>improved accuracy. O</w:t>
      </w:r>
      <w:r w:rsidR="00925E90">
        <w:rPr>
          <w:lang w:val="en-GB"/>
        </w:rPr>
        <w:t>ur simulations show that it is</w:t>
      </w:r>
      <w:r w:rsidR="003D5B31">
        <w:rPr>
          <w:lang w:val="en-GB"/>
        </w:rPr>
        <w:t xml:space="preserve"> accurate even when 120 kHz SCS is configured for TRS.</w:t>
      </w:r>
      <w:r w:rsidR="005620AF">
        <w:rPr>
          <w:lang w:val="en-GB"/>
        </w:rPr>
        <w:t xml:space="preserve"> </w:t>
      </w:r>
    </w:p>
    <w:p w14:paraId="2C9187D4" w14:textId="3EECEAF6" w:rsidR="00A2633E" w:rsidRPr="0010556B" w:rsidRDefault="005620AF" w:rsidP="00D574C6">
      <w:pPr>
        <w:rPr>
          <w:lang w:val="en-GB"/>
        </w:rPr>
      </w:pPr>
      <w:r>
        <w:rPr>
          <w:lang w:val="en-GB"/>
        </w:rPr>
        <w:t xml:space="preserve">The existing </w:t>
      </w:r>
      <w:r w:rsidR="00D071B4">
        <w:rPr>
          <w:lang w:val="en-GB"/>
        </w:rPr>
        <w:t>RRM core timing requirements do not include TRS</w:t>
      </w:r>
      <w:r w:rsidR="00D82DA6">
        <w:rPr>
          <w:lang w:val="en-GB"/>
        </w:rPr>
        <w:t>, only SSB, as part of the specification.</w:t>
      </w:r>
      <w:r w:rsidR="00DA350F">
        <w:rPr>
          <w:lang w:val="en-GB"/>
        </w:rPr>
        <w:t xml:space="preserve"> This is partially because Te requirements are generic and cover also initial </w:t>
      </w:r>
      <w:r w:rsidR="00942327">
        <w:rPr>
          <w:lang w:val="en-GB"/>
        </w:rPr>
        <w:t xml:space="preserve">access from </w:t>
      </w:r>
      <w:r w:rsidR="004C4188">
        <w:rPr>
          <w:lang w:val="en-GB"/>
        </w:rPr>
        <w:t>RRC_Idle</w:t>
      </w:r>
      <w:r w:rsidR="00942327">
        <w:rPr>
          <w:lang w:val="en-GB"/>
        </w:rPr>
        <w:t xml:space="preserve"> with PRACH.</w:t>
      </w:r>
      <w:r w:rsidR="00D82DA6">
        <w:rPr>
          <w:lang w:val="en-GB"/>
        </w:rPr>
        <w:t xml:space="preserve"> However</w:t>
      </w:r>
      <w:r w:rsidR="00A218F6">
        <w:rPr>
          <w:lang w:val="en-GB"/>
        </w:rPr>
        <w:t>,</w:t>
      </w:r>
      <w:r w:rsidR="00D82DA6">
        <w:rPr>
          <w:lang w:val="en-GB"/>
        </w:rPr>
        <w:t xml:space="preserve"> the existing RRM performance requirem</w:t>
      </w:r>
      <w:r w:rsidR="00D82DA6" w:rsidRPr="00F42786">
        <w:rPr>
          <w:lang w:val="en-GB"/>
        </w:rPr>
        <w:t xml:space="preserve">ents </w:t>
      </w:r>
      <w:r w:rsidR="004C4188">
        <w:rPr>
          <w:lang w:val="en-GB"/>
        </w:rPr>
        <w:t xml:space="preserve">in RRC_Connected mode </w:t>
      </w:r>
      <w:r w:rsidR="00A218F6" w:rsidRPr="00F42786">
        <w:rPr>
          <w:lang w:val="en-GB"/>
        </w:rPr>
        <w:t>do include TRS configuration</w:t>
      </w:r>
      <w:r w:rsidR="00660AFA" w:rsidRPr="00F42786">
        <w:rPr>
          <w:lang w:val="en-GB"/>
        </w:rPr>
        <w:t xml:space="preserve"> for FR2 requirements in </w:t>
      </w:r>
      <w:r w:rsidR="00660AFA" w:rsidRPr="001F6ACA">
        <w:rPr>
          <w:lang w:val="en-GB"/>
        </w:rPr>
        <w:t xml:space="preserve">A.5.4.1.1 and </w:t>
      </w:r>
      <w:r w:rsidR="00DD6F4A" w:rsidRPr="001F6ACA">
        <w:rPr>
          <w:lang w:val="en-GB"/>
        </w:rPr>
        <w:t>A.7.4.1.1 of 38.133</w:t>
      </w:r>
      <w:r w:rsidR="003C7AAA">
        <w:rPr>
          <w:lang w:val="en-GB"/>
        </w:rPr>
        <w:t xml:space="preserve">. </w:t>
      </w:r>
      <w:r w:rsidR="001921B2">
        <w:rPr>
          <w:lang w:val="en-GB"/>
        </w:rPr>
        <w:t xml:space="preserve">Additionally, </w:t>
      </w:r>
      <w:r w:rsidR="005438F5">
        <w:rPr>
          <w:lang w:val="en-GB"/>
        </w:rPr>
        <w:t xml:space="preserve">initial access with PRACH transmission is only </w:t>
      </w:r>
      <w:r w:rsidR="000D52A3">
        <w:rPr>
          <w:lang w:val="en-GB"/>
        </w:rPr>
        <w:t>allowed with</w:t>
      </w:r>
      <w:r w:rsidR="005438F5">
        <w:rPr>
          <w:lang w:val="en-GB"/>
        </w:rPr>
        <w:t xml:space="preserve"> 120 kHz and 480 kHz SCS from RAN1 a</w:t>
      </w:r>
      <w:r w:rsidR="00AB2D8E">
        <w:rPr>
          <w:lang w:val="en-GB"/>
        </w:rPr>
        <w:t xml:space="preserve">greements. </w:t>
      </w:r>
      <w:r w:rsidR="00FE7F5D">
        <w:rPr>
          <w:lang w:val="en-GB"/>
        </w:rPr>
        <w:t xml:space="preserve">Therefore, if it is identified that DL timing estimation accuracy </w:t>
      </w:r>
      <w:r w:rsidR="003C7AAA">
        <w:rPr>
          <w:lang w:val="en-GB"/>
        </w:rPr>
        <w:t xml:space="preserve">based on a 120 kHz SCS SSB is not </w:t>
      </w:r>
      <w:r w:rsidR="00FE7F5D">
        <w:rPr>
          <w:lang w:val="en-GB"/>
        </w:rPr>
        <w:t xml:space="preserve">enough for </w:t>
      </w:r>
      <w:r w:rsidR="008456CF">
        <w:rPr>
          <w:lang w:val="en-GB"/>
        </w:rPr>
        <w:t>480/</w:t>
      </w:r>
      <w:r w:rsidR="00FE7F5D">
        <w:rPr>
          <w:lang w:val="en-GB"/>
        </w:rPr>
        <w:t>960 kHz SCS UL transmission</w:t>
      </w:r>
      <w:r w:rsidR="009D0A01">
        <w:rPr>
          <w:lang w:val="en-GB"/>
        </w:rPr>
        <w:t xml:space="preserve">, we propose to configure TRS as part of the RRM core requirements for 480 and 960 kHz SCS. </w:t>
      </w:r>
    </w:p>
    <w:p w14:paraId="62FCAA07" w14:textId="0C682EF1" w:rsidR="00BE2548" w:rsidRPr="0010556B" w:rsidRDefault="00BE2548" w:rsidP="003C5D50">
      <w:pPr>
        <w:pStyle w:val="RAN4observation0"/>
      </w:pPr>
      <w:bookmarkStart w:id="18" w:name="_Toc85798712"/>
      <w:r w:rsidRPr="0010556B">
        <w:t xml:space="preserve">Existing FR2-1 core requirements have no mention of TRS, but performance requirements </w:t>
      </w:r>
      <w:r w:rsidR="007022F9">
        <w:t xml:space="preserve">in RRC_Connected </w:t>
      </w:r>
      <w:r w:rsidR="00E12EA2" w:rsidRPr="0010556B">
        <w:t>include TRS in their configuration.</w:t>
      </w:r>
      <w:bookmarkEnd w:id="18"/>
      <w:r w:rsidR="00E12EA2" w:rsidRPr="0010556B">
        <w:t xml:space="preserve"> </w:t>
      </w:r>
    </w:p>
    <w:p w14:paraId="0D6B7F42" w14:textId="6667071D" w:rsidR="00E12EA2" w:rsidRPr="0010556B" w:rsidRDefault="00E12EA2" w:rsidP="003C5D50">
      <w:pPr>
        <w:pStyle w:val="RAN4observation0"/>
      </w:pPr>
      <w:bookmarkStart w:id="19" w:name="_Toc85798713"/>
      <w:r w:rsidRPr="0010556B">
        <w:lastRenderedPageBreak/>
        <w:t>TRS can be used for improving timing estimation of the UE</w:t>
      </w:r>
      <w:r w:rsidR="003C5D50" w:rsidRPr="0010556B">
        <w:t xml:space="preserve"> even when SSB uses a small SCS</w:t>
      </w:r>
      <w:r w:rsidR="00326A0F">
        <w:t xml:space="preserve"> in comparison to the</w:t>
      </w:r>
      <w:r w:rsidR="00915092">
        <w:t xml:space="preserve"> SCS used for</w:t>
      </w:r>
      <w:r w:rsidR="00326A0F">
        <w:t xml:space="preserve"> UL transmission</w:t>
      </w:r>
      <w:r w:rsidR="003C5D50" w:rsidRPr="0010556B">
        <w:t>.</w:t>
      </w:r>
      <w:bookmarkEnd w:id="19"/>
      <w:r w:rsidR="003C5D50" w:rsidRPr="0010556B">
        <w:t xml:space="preserve"> </w:t>
      </w:r>
    </w:p>
    <w:p w14:paraId="334D8412" w14:textId="32A42632" w:rsidR="004F6277" w:rsidRPr="0010556B" w:rsidRDefault="009E4AA1" w:rsidP="004F6277">
      <w:pPr>
        <w:pStyle w:val="RAN4proposal"/>
        <w:rPr>
          <w:lang w:val="en-GB"/>
        </w:rPr>
      </w:pPr>
      <w:bookmarkStart w:id="20" w:name="_Toc85798714"/>
      <w:r>
        <w:rPr>
          <w:lang w:val="en-GB"/>
        </w:rPr>
        <w:t xml:space="preserve">If it is identified that 120 kHz SCS is not enough for Te using 480/960 kHz SCS, </w:t>
      </w:r>
      <w:r w:rsidR="004F6277" w:rsidRPr="0010556B">
        <w:rPr>
          <w:lang w:val="en-GB"/>
        </w:rPr>
        <w:t xml:space="preserve">UE UL transmit requirements for </w:t>
      </w:r>
      <w:r w:rsidR="00D05EB2" w:rsidRPr="0010556B">
        <w:rPr>
          <w:lang w:val="en-GB"/>
        </w:rPr>
        <w:t>480 and 960 kHz</w:t>
      </w:r>
      <w:r w:rsidR="003D2F05">
        <w:rPr>
          <w:lang w:val="en-GB"/>
        </w:rPr>
        <w:t xml:space="preserve"> </w:t>
      </w:r>
      <w:r w:rsidR="00BE27AE">
        <w:rPr>
          <w:lang w:val="en-GB"/>
        </w:rPr>
        <w:t xml:space="preserve">for </w:t>
      </w:r>
      <w:r w:rsidR="00F00D7F">
        <w:rPr>
          <w:lang w:val="en-GB"/>
        </w:rPr>
        <w:t xml:space="preserve">non-initial access </w:t>
      </w:r>
      <w:r>
        <w:rPr>
          <w:lang w:val="en-GB"/>
        </w:rPr>
        <w:t>may</w:t>
      </w:r>
      <w:r w:rsidRPr="0010556B">
        <w:rPr>
          <w:lang w:val="en-GB"/>
        </w:rPr>
        <w:t xml:space="preserve"> </w:t>
      </w:r>
      <w:r w:rsidR="005332FE" w:rsidRPr="0010556B">
        <w:rPr>
          <w:lang w:val="en-GB"/>
        </w:rPr>
        <w:t xml:space="preserve">be developed </w:t>
      </w:r>
      <w:r w:rsidR="00D05EB2" w:rsidRPr="0010556B">
        <w:rPr>
          <w:lang w:val="en-GB"/>
        </w:rPr>
        <w:t>consider</w:t>
      </w:r>
      <w:r w:rsidR="005332FE" w:rsidRPr="0010556B">
        <w:rPr>
          <w:lang w:val="en-GB"/>
        </w:rPr>
        <w:t>ing</w:t>
      </w:r>
      <w:r w:rsidR="00D05EB2" w:rsidRPr="0010556B">
        <w:rPr>
          <w:lang w:val="en-GB"/>
        </w:rPr>
        <w:t xml:space="preserve"> that TRS is configured.</w:t>
      </w:r>
      <w:bookmarkEnd w:id="20"/>
      <w:r w:rsidR="00D05EB2" w:rsidRPr="0010556B">
        <w:rPr>
          <w:lang w:val="en-GB"/>
        </w:rPr>
        <w:t xml:space="preserve"> </w:t>
      </w:r>
    </w:p>
    <w:p w14:paraId="17F0209D" w14:textId="77777777" w:rsidR="00BE2548" w:rsidRPr="0010556B" w:rsidRDefault="00BE2548" w:rsidP="00D574C6">
      <w:pPr>
        <w:rPr>
          <w:lang w:val="en-GB"/>
        </w:rPr>
      </w:pPr>
    </w:p>
    <w:p w14:paraId="01F87095" w14:textId="6EEA35BD" w:rsidR="005B18A7" w:rsidRPr="0010556B" w:rsidRDefault="00D24292" w:rsidP="005B18A7">
      <w:pPr>
        <w:pStyle w:val="RAN4H2"/>
        <w:rPr>
          <w:lang w:val="en-GB"/>
        </w:rPr>
      </w:pPr>
      <w:r w:rsidRPr="0010556B">
        <w:rPr>
          <w:lang w:val="en-GB"/>
        </w:rPr>
        <w:t>MRTD requirements</w:t>
      </w:r>
    </w:p>
    <w:p w14:paraId="7AB2A750" w14:textId="2AD31F73" w:rsidR="00F9377C" w:rsidRDefault="00CE4913" w:rsidP="00D24292">
      <w:pPr>
        <w:rPr>
          <w:lang w:val="en-GB"/>
        </w:rPr>
      </w:pPr>
      <w:r>
        <w:rPr>
          <w:lang w:val="en-GB"/>
        </w:rPr>
        <w:t>MRTD was discussed during the last RAN4 meeting #100-e, where the following agreements were reached</w:t>
      </w:r>
      <w:r w:rsidR="00F9377C">
        <w:rPr>
          <w:lang w:val="en-GB"/>
        </w:rPr>
        <w:t>:</w:t>
      </w:r>
    </w:p>
    <w:tbl>
      <w:tblPr>
        <w:tblStyle w:val="TableGrid"/>
        <w:tblW w:w="0" w:type="auto"/>
        <w:tblLook w:val="04A0" w:firstRow="1" w:lastRow="0" w:firstColumn="1" w:lastColumn="0" w:noHBand="0" w:noVBand="1"/>
      </w:tblPr>
      <w:tblGrid>
        <w:gridCol w:w="9628"/>
      </w:tblGrid>
      <w:tr w:rsidR="00F9377C" w:rsidRPr="0056101A" w14:paraId="5A49F94C" w14:textId="77777777" w:rsidTr="00F9377C">
        <w:tc>
          <w:tcPr>
            <w:tcW w:w="9628" w:type="dxa"/>
          </w:tcPr>
          <w:p w14:paraId="488EE166" w14:textId="77777777" w:rsidR="00436A0A" w:rsidRPr="00805BE8" w:rsidRDefault="00436A0A" w:rsidP="00436A0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MTTD/MRTD</w:t>
            </w:r>
          </w:p>
          <w:p w14:paraId="2C69F09B" w14:textId="77777777" w:rsidR="00436A0A" w:rsidRPr="00F93384" w:rsidRDefault="00436A0A" w:rsidP="00436A0A">
            <w:pPr>
              <w:spacing w:after="120"/>
              <w:rPr>
                <w:i/>
                <w:u w:val="single"/>
                <w:lang w:eastAsia="zh-CN"/>
              </w:rPr>
            </w:pPr>
            <w:r w:rsidRPr="00F93384">
              <w:rPr>
                <w:i/>
                <w:u w:val="single"/>
                <w:lang w:eastAsia="zh-CN"/>
              </w:rPr>
              <w:t>A</w:t>
            </w:r>
            <w:r w:rsidRPr="00F93384">
              <w:rPr>
                <w:rFonts w:hint="eastAsia"/>
                <w:i/>
                <w:u w:val="single"/>
                <w:lang w:eastAsia="zh-CN"/>
              </w:rPr>
              <w:t>greement</w:t>
            </w:r>
            <w:r w:rsidRPr="00F93384">
              <w:rPr>
                <w:i/>
                <w:u w:val="single"/>
                <w:lang w:eastAsia="zh-CN"/>
              </w:rPr>
              <w:t>s</w:t>
            </w:r>
            <w:r w:rsidRPr="00F93384">
              <w:rPr>
                <w:rFonts w:hint="eastAsia"/>
                <w:i/>
                <w:u w:val="single"/>
                <w:lang w:eastAsia="zh-CN"/>
              </w:rPr>
              <w:t>:</w:t>
            </w:r>
          </w:p>
          <w:p w14:paraId="77402905" w14:textId="77777777" w:rsidR="00436A0A" w:rsidRPr="00436A0A" w:rsidRDefault="00436A0A" w:rsidP="00436A0A">
            <w:pPr>
              <w:pStyle w:val="ListParagraph"/>
              <w:numPr>
                <w:ilvl w:val="0"/>
                <w:numId w:val="29"/>
              </w:numPr>
              <w:overflowPunct w:val="0"/>
              <w:autoSpaceDE w:val="0"/>
              <w:autoSpaceDN w:val="0"/>
              <w:adjustRightInd w:val="0"/>
              <w:spacing w:after="120"/>
              <w:contextualSpacing w:val="0"/>
              <w:textAlignment w:val="baseline"/>
              <w:rPr>
                <w:rFonts w:eastAsia="SimSun"/>
                <w:iCs/>
                <w:highlight w:val="yellow"/>
                <w:lang w:val="en-US" w:eastAsia="zh-CN"/>
              </w:rPr>
            </w:pPr>
            <w:r w:rsidRPr="00436A0A">
              <w:rPr>
                <w:rFonts w:eastAsia="SimSun"/>
                <w:iCs/>
                <w:highlight w:val="yellow"/>
                <w:lang w:val="en-US" w:eastAsia="zh-CN"/>
              </w:rPr>
              <w:t xml:space="preserve">Consider FR2-1 requirements for 120kHz SCS for FR2-2 as baseline. </w:t>
            </w:r>
          </w:p>
          <w:p w14:paraId="7372A64A" w14:textId="77777777" w:rsidR="00436A0A" w:rsidRPr="00436A0A" w:rsidRDefault="00436A0A" w:rsidP="00436A0A">
            <w:pPr>
              <w:pStyle w:val="ListParagraph"/>
              <w:numPr>
                <w:ilvl w:val="0"/>
                <w:numId w:val="29"/>
              </w:numPr>
              <w:spacing w:after="120"/>
              <w:contextualSpacing w:val="0"/>
              <w:rPr>
                <w:rFonts w:eastAsia="SimSun"/>
                <w:iCs/>
                <w:highlight w:val="yellow"/>
                <w:lang w:val="en-US" w:eastAsia="zh-CN"/>
              </w:rPr>
            </w:pPr>
            <w:r w:rsidRPr="00436A0A">
              <w:rPr>
                <w:rFonts w:eastAsia="SimSun"/>
                <w:iCs/>
                <w:highlight w:val="yellow"/>
                <w:lang w:val="en-US" w:eastAsia="zh-CN"/>
              </w:rPr>
              <w:t>RAN4 to further discuss whether new MRTD/MTTD requirements are needed for SCS of 480/960 kHz based on the agreed deployment scenarios</w:t>
            </w:r>
          </w:p>
          <w:p w14:paraId="1062604B" w14:textId="77777777" w:rsidR="00436A0A" w:rsidRPr="00436A0A" w:rsidRDefault="00436A0A" w:rsidP="00436A0A">
            <w:pPr>
              <w:pStyle w:val="ListParagraph"/>
              <w:numPr>
                <w:ilvl w:val="1"/>
                <w:numId w:val="29"/>
              </w:numPr>
              <w:spacing w:after="120"/>
              <w:contextualSpacing w:val="0"/>
              <w:rPr>
                <w:rFonts w:eastAsia="SimSun"/>
                <w:iCs/>
                <w:highlight w:val="yellow"/>
                <w:lang w:val="en-US" w:eastAsia="zh-CN"/>
              </w:rPr>
            </w:pPr>
            <w:r w:rsidRPr="00436A0A">
              <w:rPr>
                <w:rFonts w:eastAsia="SimSun"/>
                <w:iCs/>
                <w:highlight w:val="yellow"/>
                <w:lang w:val="en-US" w:eastAsia="zh-CN"/>
              </w:rPr>
              <w:t>Identify other parameters that needs to be considered for the discussion</w:t>
            </w:r>
          </w:p>
          <w:p w14:paraId="2914D704" w14:textId="77777777" w:rsidR="00436A0A" w:rsidRPr="00436A0A" w:rsidRDefault="00436A0A" w:rsidP="00436A0A">
            <w:pPr>
              <w:pStyle w:val="ListParagraph"/>
              <w:numPr>
                <w:ilvl w:val="1"/>
                <w:numId w:val="29"/>
              </w:numPr>
              <w:spacing w:after="120"/>
              <w:contextualSpacing w:val="0"/>
              <w:rPr>
                <w:rFonts w:eastAsia="SimSun"/>
                <w:iCs/>
                <w:highlight w:val="yellow"/>
                <w:lang w:val="en-US" w:eastAsia="zh-CN"/>
              </w:rPr>
            </w:pPr>
            <w:r w:rsidRPr="00436A0A">
              <w:rPr>
                <w:rFonts w:eastAsia="SimSun"/>
                <w:iCs/>
                <w:highlight w:val="yellow"/>
                <w:lang w:val="en-US" w:eastAsia="zh-CN"/>
              </w:rPr>
              <w:t>Consider using the current FR2-1 MRTD requirements and rules for FR2-2</w:t>
            </w:r>
          </w:p>
          <w:p w14:paraId="7D08EBC6" w14:textId="77777777" w:rsidR="00F9377C" w:rsidRDefault="00F9377C" w:rsidP="00D24292">
            <w:pPr>
              <w:rPr>
                <w:lang w:val="en-GB"/>
              </w:rPr>
            </w:pPr>
          </w:p>
        </w:tc>
      </w:tr>
    </w:tbl>
    <w:p w14:paraId="1FD28511" w14:textId="5F0CFE4D" w:rsidR="00F9377C" w:rsidRDefault="00F9377C" w:rsidP="00D24292">
      <w:pPr>
        <w:rPr>
          <w:lang w:val="en-GB"/>
        </w:rPr>
      </w:pPr>
    </w:p>
    <w:p w14:paraId="41F54692" w14:textId="2AE2A153" w:rsidR="00CF4E80" w:rsidRDefault="00CE4913" w:rsidP="00D24292">
      <w:pPr>
        <w:rPr>
          <w:lang w:val="en-GB"/>
        </w:rPr>
      </w:pPr>
      <w:r>
        <w:rPr>
          <w:lang w:val="en-GB"/>
        </w:rPr>
        <w:t xml:space="preserve">This agreement implies that </w:t>
      </w:r>
      <w:r w:rsidR="00552B67">
        <w:rPr>
          <w:lang w:val="en-GB"/>
        </w:rPr>
        <w:t xml:space="preserve">the MRTD requirements would be using TAE + propagation delay for synchronous cases, and </w:t>
      </w:r>
      <w:r w:rsidR="00707902">
        <w:rPr>
          <w:lang w:val="en-GB"/>
        </w:rPr>
        <w:t xml:space="preserve">half of the TTI for the asynchronous cases. </w:t>
      </w:r>
      <w:r w:rsidR="00F56DE7">
        <w:rPr>
          <w:lang w:val="en-GB"/>
        </w:rPr>
        <w:t>A summary on the existing MRTD requirements and interpolation for FR2-2 is shown in</w:t>
      </w:r>
      <w:r w:rsidR="00E6023B">
        <w:rPr>
          <w:lang w:val="en-GB"/>
        </w:rPr>
        <w:t xml:space="preserve"> </w:t>
      </w:r>
      <w:r w:rsidR="00E6023B">
        <w:rPr>
          <w:lang w:val="en-GB"/>
        </w:rPr>
        <w:fldChar w:fldCharType="begin"/>
      </w:r>
      <w:r w:rsidR="00E6023B">
        <w:rPr>
          <w:lang w:val="en-GB"/>
        </w:rPr>
        <w:instrText xml:space="preserve"> REF _Ref85201904 \h </w:instrText>
      </w:r>
      <w:r w:rsidR="00E6023B">
        <w:rPr>
          <w:lang w:val="en-GB"/>
        </w:rPr>
      </w:r>
      <w:r w:rsidR="00E6023B">
        <w:rPr>
          <w:lang w:val="en-GB"/>
        </w:rPr>
        <w:fldChar w:fldCharType="separate"/>
      </w:r>
      <w:r w:rsidR="003043EE" w:rsidRPr="009A3BB2">
        <w:rPr>
          <w:lang w:val="en-GB"/>
        </w:rPr>
        <w:t xml:space="preserve">Table </w:t>
      </w:r>
      <w:r w:rsidR="003043EE" w:rsidRPr="009A3BB2">
        <w:rPr>
          <w:noProof/>
          <w:lang w:val="en-GB"/>
        </w:rPr>
        <w:t>2</w:t>
      </w:r>
      <w:r w:rsidR="00E6023B">
        <w:rPr>
          <w:lang w:val="en-GB"/>
        </w:rPr>
        <w:fldChar w:fldCharType="end"/>
      </w:r>
      <w:r w:rsidR="00F56DE7">
        <w:rPr>
          <w:lang w:val="en-GB"/>
        </w:rPr>
        <w:t xml:space="preserve">. </w:t>
      </w:r>
      <w:r w:rsidR="004E2D42">
        <w:rPr>
          <w:lang w:val="en-GB"/>
        </w:rPr>
        <w:t>The highlighted values of this table have the FR2-2 interpolated values, where few points can be observed. Firstly, by keeping the existing rules</w:t>
      </w:r>
      <w:r w:rsidR="00A03FB7">
        <w:rPr>
          <w:lang w:val="en-GB"/>
        </w:rPr>
        <w:t>, MRTD requirements for synchronous case</w:t>
      </w:r>
      <w:r w:rsidR="00CF4E80">
        <w:rPr>
          <w:lang w:val="en-GB"/>
        </w:rPr>
        <w:t xml:space="preserve"> in NR-DC would be 8 us if TAE is kept as 3 us, and 5 us is used for 1500 m propagation. That would mean that the MRTD requirement in that case would be larger than half of the TTI and </w:t>
      </w:r>
      <w:r w:rsidR="00AB5CC7">
        <w:rPr>
          <w:lang w:val="en-GB"/>
        </w:rPr>
        <w:t xml:space="preserve">larger than the requirement used for the asynchronous cases. </w:t>
      </w:r>
    </w:p>
    <w:p w14:paraId="46FC0F09" w14:textId="47BF7858" w:rsidR="001037FC" w:rsidRDefault="007B28FD" w:rsidP="00C97397">
      <w:pPr>
        <w:pStyle w:val="RAN4observation0"/>
      </w:pPr>
      <w:bookmarkStart w:id="21" w:name="_Toc85798715"/>
      <w:r>
        <w:t>Reusing existing MRTD derivation rules with TAE=3 us and propagation delay for 1500 m results in requirements larger than half of the slot length for 960 kHz SCS</w:t>
      </w:r>
      <w:r w:rsidR="009E44E4">
        <w:t>.</w:t>
      </w:r>
      <w:bookmarkEnd w:id="21"/>
      <w:r w:rsidR="009E44E4">
        <w:t xml:space="preserve"> </w:t>
      </w:r>
    </w:p>
    <w:p w14:paraId="1778AAE0" w14:textId="784ED02D" w:rsidR="009E44E4" w:rsidRPr="009E44E4" w:rsidRDefault="009E44E4" w:rsidP="009E44E4">
      <w:pPr>
        <w:pStyle w:val="RAN4Observation"/>
      </w:pPr>
      <w:r>
        <w:t xml:space="preserve">TAE requirements </w:t>
      </w:r>
      <w:r w:rsidR="00B05FC5">
        <w:t xml:space="preserve">are still under discussion </w:t>
      </w:r>
      <w:r>
        <w:t>for FR2-2</w:t>
      </w:r>
      <w:r w:rsidR="00B05FC5">
        <w:t xml:space="preserve">. </w:t>
      </w:r>
    </w:p>
    <w:p w14:paraId="2AB7A854" w14:textId="665FD3E2" w:rsidR="009E44E4" w:rsidRDefault="009E44E4" w:rsidP="009E44E4">
      <w:pPr>
        <w:pStyle w:val="RAN4proposal"/>
      </w:pPr>
      <w:bookmarkStart w:id="22" w:name="_Toc85798716"/>
      <w:r>
        <w:t xml:space="preserve">Wait for </w:t>
      </w:r>
      <w:r w:rsidR="00B05FC5">
        <w:t xml:space="preserve">the definition of </w:t>
      </w:r>
      <w:r w:rsidR="007A7990">
        <w:t xml:space="preserve">TAE requirements </w:t>
      </w:r>
      <w:r w:rsidR="009212CB">
        <w:t xml:space="preserve">in the BS RF discussion </w:t>
      </w:r>
      <w:r w:rsidR="007A7990">
        <w:t>before concluding on the MRTD requirements for FR2-2.</w:t>
      </w:r>
      <w:bookmarkEnd w:id="22"/>
      <w:r w:rsidR="007A7990">
        <w:t xml:space="preserve"> </w:t>
      </w:r>
    </w:p>
    <w:p w14:paraId="5272EAC0" w14:textId="02D4D587" w:rsidR="007A7990" w:rsidRPr="007A7990" w:rsidRDefault="007A7990" w:rsidP="007A7990">
      <w:pPr>
        <w:pStyle w:val="RAN4proposal"/>
      </w:pPr>
      <w:bookmarkStart w:id="23" w:name="_Toc85798717"/>
      <w:r>
        <w:t xml:space="preserve">If needed, revise </w:t>
      </w:r>
      <w:r w:rsidR="00BD2B5E">
        <w:t>the cell size based on the propagation delay of 1500 m used in FR2-1</w:t>
      </w:r>
      <w:r w:rsidR="00EF3535">
        <w:t xml:space="preserve"> when calculating MRTD requirements for FR2-2 with 960 kHz SCS</w:t>
      </w:r>
      <w:r w:rsidR="006F733A">
        <w:t>, e.g. use 100</w:t>
      </w:r>
      <w:r w:rsidR="00685FF8">
        <w:t>0</w:t>
      </w:r>
      <w:r w:rsidR="006F733A">
        <w:t xml:space="preserve"> m</w:t>
      </w:r>
      <w:r w:rsidR="0013769F">
        <w:t xml:space="preserve"> that results in 3.33 us propagation delay</w:t>
      </w:r>
      <w:r w:rsidR="00EF3535">
        <w:t>.</w:t>
      </w:r>
      <w:bookmarkEnd w:id="23"/>
      <w:r w:rsidR="00EF3535">
        <w:t xml:space="preserve"> </w:t>
      </w:r>
    </w:p>
    <w:p w14:paraId="0F0BA99D" w14:textId="77777777" w:rsidR="00C97397" w:rsidRPr="00C97397" w:rsidRDefault="00C97397" w:rsidP="00C97397">
      <w:pPr>
        <w:rPr>
          <w:lang w:val="en-GB"/>
        </w:rPr>
      </w:pPr>
    </w:p>
    <w:p w14:paraId="12620623" w14:textId="5588BDE1" w:rsidR="00064541" w:rsidRDefault="00064541" w:rsidP="00064541">
      <w:pPr>
        <w:pStyle w:val="TH"/>
      </w:pPr>
      <w:bookmarkStart w:id="24" w:name="_Ref85201904"/>
      <w:r>
        <w:lastRenderedPageBreak/>
        <w:t xml:space="preserve">Table </w:t>
      </w:r>
      <w:r>
        <w:fldChar w:fldCharType="begin"/>
      </w:r>
      <w:r>
        <w:instrText xml:space="preserve"> SEQ Table \* ARABIC </w:instrText>
      </w:r>
      <w:r>
        <w:fldChar w:fldCharType="separate"/>
      </w:r>
      <w:r>
        <w:rPr>
          <w:noProof/>
        </w:rPr>
        <w:t>2</w:t>
      </w:r>
      <w:r>
        <w:fldChar w:fldCharType="end"/>
      </w:r>
      <w:bookmarkEnd w:id="24"/>
      <w:r w:rsidR="00DC18E0">
        <w:t xml:space="preserve"> Summary of existing MRTD requirements in 38.133 and interpolation of MRTD for FR2-2</w:t>
      </w:r>
      <w:r w:rsidR="00E6023B">
        <w:t xml:space="preserve"> considering existing rules</w:t>
      </w:r>
    </w:p>
    <w:tbl>
      <w:tblPr>
        <w:tblW w:w="9846" w:type="dxa"/>
        <w:tblCellMar>
          <w:left w:w="70" w:type="dxa"/>
          <w:right w:w="70" w:type="dxa"/>
        </w:tblCellMar>
        <w:tblLook w:val="04A0" w:firstRow="1" w:lastRow="0" w:firstColumn="1" w:lastColumn="0" w:noHBand="0" w:noVBand="1"/>
      </w:tblPr>
      <w:tblGrid>
        <w:gridCol w:w="1129"/>
        <w:gridCol w:w="1011"/>
        <w:gridCol w:w="1420"/>
        <w:gridCol w:w="1351"/>
        <w:gridCol w:w="500"/>
        <w:gridCol w:w="573"/>
        <w:gridCol w:w="572"/>
        <w:gridCol w:w="572"/>
        <w:gridCol w:w="659"/>
        <w:gridCol w:w="1008"/>
        <w:gridCol w:w="1142"/>
      </w:tblGrid>
      <w:tr w:rsidR="001A285C" w:rsidRPr="001A285C" w14:paraId="033A04C1" w14:textId="77777777" w:rsidTr="00915092">
        <w:trPr>
          <w:trHeight w:val="288"/>
        </w:trPr>
        <w:tc>
          <w:tcPr>
            <w:tcW w:w="1129" w:type="dxa"/>
            <w:tcBorders>
              <w:top w:val="single" w:sz="4" w:space="0" w:color="auto"/>
              <w:left w:val="single" w:sz="4" w:space="0" w:color="auto"/>
              <w:bottom w:val="nil"/>
              <w:right w:val="nil"/>
            </w:tcBorders>
            <w:shd w:val="clear" w:color="auto" w:fill="auto"/>
            <w:noWrap/>
            <w:vAlign w:val="bottom"/>
            <w:hideMark/>
          </w:tcPr>
          <w:p w14:paraId="03489DF4" w14:textId="77777777" w:rsidR="001A285C" w:rsidRPr="001A285C" w:rsidRDefault="001A285C" w:rsidP="003639AF">
            <w:pPr>
              <w:pStyle w:val="TAH"/>
              <w:rPr>
                <w:lang w:eastAsia="da-DK"/>
              </w:rPr>
            </w:pPr>
            <w:r w:rsidRPr="001A285C">
              <w:rPr>
                <w:lang w:eastAsia="da-DK"/>
              </w:rPr>
              <w:t> </w:t>
            </w:r>
          </w:p>
        </w:tc>
        <w:tc>
          <w:tcPr>
            <w:tcW w:w="1011" w:type="dxa"/>
            <w:tcBorders>
              <w:top w:val="single" w:sz="4" w:space="0" w:color="auto"/>
              <w:left w:val="nil"/>
              <w:bottom w:val="nil"/>
              <w:right w:val="nil"/>
            </w:tcBorders>
            <w:shd w:val="clear" w:color="auto" w:fill="auto"/>
            <w:noWrap/>
            <w:vAlign w:val="bottom"/>
            <w:hideMark/>
          </w:tcPr>
          <w:p w14:paraId="13E042EE" w14:textId="77777777" w:rsidR="001A285C" w:rsidRPr="001A285C" w:rsidRDefault="001A285C" w:rsidP="003639AF">
            <w:pPr>
              <w:pStyle w:val="TAH"/>
              <w:rPr>
                <w:lang w:eastAsia="da-DK"/>
              </w:rPr>
            </w:pPr>
            <w:r w:rsidRPr="001A285C">
              <w:rPr>
                <w:lang w:eastAsia="da-DK"/>
              </w:rPr>
              <w:t> </w:t>
            </w:r>
          </w:p>
        </w:tc>
        <w:tc>
          <w:tcPr>
            <w:tcW w:w="1420" w:type="dxa"/>
            <w:tcBorders>
              <w:top w:val="single" w:sz="4" w:space="0" w:color="auto"/>
              <w:left w:val="nil"/>
              <w:bottom w:val="nil"/>
              <w:right w:val="nil"/>
            </w:tcBorders>
            <w:shd w:val="clear" w:color="auto" w:fill="auto"/>
            <w:noWrap/>
            <w:vAlign w:val="bottom"/>
            <w:hideMark/>
          </w:tcPr>
          <w:p w14:paraId="1D745B2A" w14:textId="77777777" w:rsidR="001A285C" w:rsidRPr="001A285C" w:rsidRDefault="001A285C" w:rsidP="003639AF">
            <w:pPr>
              <w:pStyle w:val="TAH"/>
              <w:rPr>
                <w:lang w:eastAsia="da-DK"/>
              </w:rPr>
            </w:pPr>
            <w:r w:rsidRPr="001A285C">
              <w:rPr>
                <w:lang w:eastAsia="da-DK"/>
              </w:rPr>
              <w:t> </w:t>
            </w:r>
          </w:p>
        </w:tc>
        <w:tc>
          <w:tcPr>
            <w:tcW w:w="1255" w:type="dxa"/>
            <w:tcBorders>
              <w:top w:val="single" w:sz="4" w:space="0" w:color="auto"/>
              <w:left w:val="nil"/>
              <w:bottom w:val="nil"/>
              <w:right w:val="nil"/>
            </w:tcBorders>
            <w:shd w:val="clear" w:color="auto" w:fill="auto"/>
            <w:noWrap/>
            <w:vAlign w:val="bottom"/>
            <w:hideMark/>
          </w:tcPr>
          <w:p w14:paraId="13DA154E" w14:textId="77777777" w:rsidR="001A285C" w:rsidRPr="001A285C" w:rsidRDefault="001A285C" w:rsidP="003639AF">
            <w:pPr>
              <w:pStyle w:val="TAH"/>
              <w:rPr>
                <w:lang w:eastAsia="da-DK"/>
              </w:rPr>
            </w:pPr>
            <w:r w:rsidRPr="001A285C">
              <w:rPr>
                <w:lang w:eastAsia="da-DK"/>
              </w:rPr>
              <w:t> </w:t>
            </w:r>
          </w:p>
        </w:tc>
        <w:tc>
          <w:tcPr>
            <w:tcW w:w="500" w:type="dxa"/>
            <w:tcBorders>
              <w:top w:val="single" w:sz="4" w:space="0" w:color="auto"/>
              <w:left w:val="nil"/>
              <w:bottom w:val="nil"/>
              <w:right w:val="nil"/>
            </w:tcBorders>
            <w:shd w:val="clear" w:color="auto" w:fill="auto"/>
            <w:noWrap/>
            <w:vAlign w:val="bottom"/>
            <w:hideMark/>
          </w:tcPr>
          <w:p w14:paraId="307009E8" w14:textId="77777777" w:rsidR="001A285C" w:rsidRPr="001A285C" w:rsidRDefault="001A285C" w:rsidP="003639AF">
            <w:pPr>
              <w:pStyle w:val="TAH"/>
              <w:rPr>
                <w:lang w:eastAsia="da-DK"/>
              </w:rPr>
            </w:pPr>
            <w:r w:rsidRPr="001A285C">
              <w:rPr>
                <w:lang w:eastAsia="da-DK"/>
              </w:rPr>
              <w:t> </w:t>
            </w:r>
          </w:p>
        </w:tc>
        <w:tc>
          <w:tcPr>
            <w:tcW w:w="4526" w:type="dxa"/>
            <w:gridSpan w:val="6"/>
            <w:tcBorders>
              <w:top w:val="single" w:sz="4" w:space="0" w:color="auto"/>
              <w:left w:val="single" w:sz="4" w:space="0" w:color="auto"/>
              <w:bottom w:val="nil"/>
              <w:right w:val="single" w:sz="4" w:space="0" w:color="000000"/>
            </w:tcBorders>
            <w:shd w:val="clear" w:color="auto" w:fill="auto"/>
            <w:noWrap/>
            <w:vAlign w:val="bottom"/>
            <w:hideMark/>
          </w:tcPr>
          <w:p w14:paraId="5538E870" w14:textId="77777777" w:rsidR="001A285C" w:rsidRPr="001A285C" w:rsidRDefault="001A285C" w:rsidP="003639AF">
            <w:pPr>
              <w:pStyle w:val="TAH"/>
              <w:rPr>
                <w:lang w:eastAsia="da-DK"/>
              </w:rPr>
            </w:pPr>
            <w:r w:rsidRPr="001A285C">
              <w:rPr>
                <w:lang w:eastAsia="da-DK"/>
              </w:rPr>
              <w:t>MRTD (us)</w:t>
            </w:r>
          </w:p>
        </w:tc>
      </w:tr>
      <w:tr w:rsidR="001A285C" w:rsidRPr="001A285C" w14:paraId="56000636" w14:textId="77777777" w:rsidTr="00915092">
        <w:trPr>
          <w:trHeight w:val="288"/>
        </w:trPr>
        <w:tc>
          <w:tcPr>
            <w:tcW w:w="1129" w:type="dxa"/>
            <w:tcBorders>
              <w:top w:val="nil"/>
              <w:left w:val="single" w:sz="4" w:space="0" w:color="auto"/>
              <w:bottom w:val="single" w:sz="4" w:space="0" w:color="auto"/>
              <w:right w:val="nil"/>
            </w:tcBorders>
            <w:shd w:val="clear" w:color="auto" w:fill="auto"/>
            <w:noWrap/>
            <w:vAlign w:val="bottom"/>
            <w:hideMark/>
          </w:tcPr>
          <w:p w14:paraId="63D52173" w14:textId="77777777" w:rsidR="001A285C" w:rsidRPr="001A285C" w:rsidRDefault="001A285C" w:rsidP="003639AF">
            <w:pPr>
              <w:pStyle w:val="TAH"/>
              <w:rPr>
                <w:lang w:eastAsia="da-DK"/>
              </w:rPr>
            </w:pPr>
            <w:r w:rsidRPr="001A285C">
              <w:rPr>
                <w:lang w:eastAsia="da-DK"/>
              </w:rPr>
              <w:t>Intra/inter band</w:t>
            </w:r>
          </w:p>
        </w:tc>
        <w:tc>
          <w:tcPr>
            <w:tcW w:w="1011" w:type="dxa"/>
            <w:tcBorders>
              <w:top w:val="nil"/>
              <w:left w:val="nil"/>
              <w:bottom w:val="single" w:sz="4" w:space="0" w:color="auto"/>
              <w:right w:val="nil"/>
            </w:tcBorders>
            <w:shd w:val="clear" w:color="auto" w:fill="auto"/>
            <w:noWrap/>
            <w:vAlign w:val="bottom"/>
            <w:hideMark/>
          </w:tcPr>
          <w:p w14:paraId="0271219C" w14:textId="77777777" w:rsidR="001A285C" w:rsidRPr="001A285C" w:rsidRDefault="001A285C" w:rsidP="003639AF">
            <w:pPr>
              <w:pStyle w:val="TAH"/>
              <w:rPr>
                <w:lang w:eastAsia="da-DK"/>
              </w:rPr>
            </w:pPr>
            <w:r w:rsidRPr="001A285C">
              <w:rPr>
                <w:lang w:eastAsia="da-DK"/>
              </w:rPr>
              <w:t>Scenario</w:t>
            </w:r>
          </w:p>
        </w:tc>
        <w:tc>
          <w:tcPr>
            <w:tcW w:w="1420" w:type="dxa"/>
            <w:tcBorders>
              <w:top w:val="nil"/>
              <w:left w:val="nil"/>
              <w:bottom w:val="single" w:sz="4" w:space="0" w:color="auto"/>
              <w:right w:val="nil"/>
            </w:tcBorders>
            <w:shd w:val="clear" w:color="auto" w:fill="auto"/>
            <w:noWrap/>
            <w:vAlign w:val="bottom"/>
            <w:hideMark/>
          </w:tcPr>
          <w:p w14:paraId="49230635" w14:textId="77777777" w:rsidR="001A285C" w:rsidRPr="001A285C" w:rsidRDefault="001A285C" w:rsidP="003639AF">
            <w:pPr>
              <w:pStyle w:val="TAH"/>
              <w:rPr>
                <w:lang w:eastAsia="da-DK"/>
              </w:rPr>
            </w:pPr>
            <w:r w:rsidRPr="001A285C">
              <w:rPr>
                <w:lang w:eastAsia="da-DK"/>
              </w:rPr>
              <w:t>FR</w:t>
            </w:r>
          </w:p>
        </w:tc>
        <w:tc>
          <w:tcPr>
            <w:tcW w:w="1255" w:type="dxa"/>
            <w:tcBorders>
              <w:top w:val="nil"/>
              <w:left w:val="nil"/>
              <w:bottom w:val="single" w:sz="4" w:space="0" w:color="auto"/>
              <w:right w:val="nil"/>
            </w:tcBorders>
            <w:shd w:val="clear" w:color="auto" w:fill="auto"/>
            <w:noWrap/>
            <w:vAlign w:val="bottom"/>
            <w:hideMark/>
          </w:tcPr>
          <w:p w14:paraId="5FB2035C" w14:textId="77777777" w:rsidR="001A285C" w:rsidRPr="001A285C" w:rsidRDefault="001A285C" w:rsidP="003639AF">
            <w:pPr>
              <w:pStyle w:val="TAH"/>
              <w:rPr>
                <w:lang w:eastAsia="da-DK"/>
              </w:rPr>
            </w:pPr>
            <w:r w:rsidRPr="001A285C">
              <w:rPr>
                <w:lang w:eastAsia="da-DK"/>
              </w:rPr>
              <w:t>Sync/assync</w:t>
            </w:r>
          </w:p>
        </w:tc>
        <w:tc>
          <w:tcPr>
            <w:tcW w:w="500" w:type="dxa"/>
            <w:tcBorders>
              <w:top w:val="nil"/>
              <w:left w:val="nil"/>
              <w:bottom w:val="single" w:sz="4" w:space="0" w:color="auto"/>
              <w:right w:val="nil"/>
            </w:tcBorders>
            <w:shd w:val="clear" w:color="auto" w:fill="auto"/>
            <w:noWrap/>
            <w:vAlign w:val="bottom"/>
            <w:hideMark/>
          </w:tcPr>
          <w:p w14:paraId="4B37C4AD" w14:textId="77777777" w:rsidR="001A285C" w:rsidRPr="001A285C" w:rsidRDefault="001A285C" w:rsidP="003639AF">
            <w:pPr>
              <w:pStyle w:val="TAH"/>
              <w:rPr>
                <w:lang w:eastAsia="da-DK"/>
              </w:rPr>
            </w:pPr>
            <w:r w:rsidRPr="001A285C">
              <w:rPr>
                <w:lang w:eastAsia="da-DK"/>
              </w:rPr>
              <w:t>TAE (us)</w:t>
            </w:r>
          </w:p>
        </w:tc>
        <w:tc>
          <w:tcPr>
            <w:tcW w:w="573" w:type="dxa"/>
            <w:tcBorders>
              <w:top w:val="nil"/>
              <w:left w:val="single" w:sz="4" w:space="0" w:color="auto"/>
              <w:bottom w:val="single" w:sz="4" w:space="0" w:color="auto"/>
              <w:right w:val="nil"/>
            </w:tcBorders>
            <w:shd w:val="clear" w:color="auto" w:fill="auto"/>
            <w:noWrap/>
            <w:vAlign w:val="bottom"/>
            <w:hideMark/>
          </w:tcPr>
          <w:p w14:paraId="3580FC09" w14:textId="77777777" w:rsidR="001A285C" w:rsidRPr="001A285C" w:rsidRDefault="001A285C" w:rsidP="003639AF">
            <w:pPr>
              <w:pStyle w:val="TAH"/>
              <w:rPr>
                <w:lang w:eastAsia="da-DK"/>
              </w:rPr>
            </w:pPr>
            <w:r w:rsidRPr="001A285C">
              <w:rPr>
                <w:lang w:eastAsia="da-DK"/>
              </w:rPr>
              <w:t>15</w:t>
            </w:r>
          </w:p>
        </w:tc>
        <w:tc>
          <w:tcPr>
            <w:tcW w:w="572" w:type="dxa"/>
            <w:tcBorders>
              <w:top w:val="nil"/>
              <w:left w:val="nil"/>
              <w:bottom w:val="single" w:sz="4" w:space="0" w:color="auto"/>
              <w:right w:val="nil"/>
            </w:tcBorders>
            <w:shd w:val="clear" w:color="auto" w:fill="auto"/>
            <w:noWrap/>
            <w:vAlign w:val="bottom"/>
            <w:hideMark/>
          </w:tcPr>
          <w:p w14:paraId="3051C148" w14:textId="77777777" w:rsidR="001A285C" w:rsidRPr="001A285C" w:rsidRDefault="001A285C" w:rsidP="003639AF">
            <w:pPr>
              <w:pStyle w:val="TAH"/>
              <w:rPr>
                <w:lang w:eastAsia="da-DK"/>
              </w:rPr>
            </w:pPr>
            <w:r w:rsidRPr="001A285C">
              <w:rPr>
                <w:lang w:eastAsia="da-DK"/>
              </w:rPr>
              <w:t>30</w:t>
            </w:r>
          </w:p>
        </w:tc>
        <w:tc>
          <w:tcPr>
            <w:tcW w:w="572" w:type="dxa"/>
            <w:tcBorders>
              <w:top w:val="nil"/>
              <w:left w:val="nil"/>
              <w:bottom w:val="single" w:sz="4" w:space="0" w:color="auto"/>
              <w:right w:val="nil"/>
            </w:tcBorders>
            <w:shd w:val="clear" w:color="auto" w:fill="auto"/>
            <w:noWrap/>
            <w:vAlign w:val="bottom"/>
            <w:hideMark/>
          </w:tcPr>
          <w:p w14:paraId="4B70C318" w14:textId="77777777" w:rsidR="001A285C" w:rsidRPr="001A285C" w:rsidRDefault="001A285C" w:rsidP="003639AF">
            <w:pPr>
              <w:pStyle w:val="TAH"/>
              <w:rPr>
                <w:lang w:eastAsia="da-DK"/>
              </w:rPr>
            </w:pPr>
            <w:r w:rsidRPr="001A285C">
              <w:rPr>
                <w:lang w:eastAsia="da-DK"/>
              </w:rPr>
              <w:t>60</w:t>
            </w:r>
          </w:p>
        </w:tc>
        <w:tc>
          <w:tcPr>
            <w:tcW w:w="659" w:type="dxa"/>
            <w:tcBorders>
              <w:top w:val="nil"/>
              <w:left w:val="nil"/>
              <w:bottom w:val="single" w:sz="4" w:space="0" w:color="auto"/>
              <w:right w:val="nil"/>
            </w:tcBorders>
            <w:shd w:val="clear" w:color="auto" w:fill="auto"/>
            <w:noWrap/>
            <w:vAlign w:val="bottom"/>
            <w:hideMark/>
          </w:tcPr>
          <w:p w14:paraId="3FF944B0" w14:textId="77777777" w:rsidR="001A285C" w:rsidRPr="001A285C" w:rsidRDefault="001A285C" w:rsidP="003639AF">
            <w:pPr>
              <w:pStyle w:val="TAH"/>
              <w:rPr>
                <w:lang w:eastAsia="da-DK"/>
              </w:rPr>
            </w:pPr>
            <w:r w:rsidRPr="001A285C">
              <w:rPr>
                <w:lang w:eastAsia="da-DK"/>
              </w:rPr>
              <w:t>120</w:t>
            </w:r>
          </w:p>
        </w:tc>
        <w:tc>
          <w:tcPr>
            <w:tcW w:w="1008" w:type="dxa"/>
            <w:tcBorders>
              <w:top w:val="nil"/>
              <w:left w:val="nil"/>
              <w:bottom w:val="single" w:sz="4" w:space="0" w:color="auto"/>
              <w:right w:val="nil"/>
            </w:tcBorders>
            <w:shd w:val="clear" w:color="auto" w:fill="auto"/>
            <w:noWrap/>
            <w:vAlign w:val="bottom"/>
            <w:hideMark/>
          </w:tcPr>
          <w:p w14:paraId="58CCED07" w14:textId="77777777" w:rsidR="001A285C" w:rsidRPr="001A285C" w:rsidRDefault="001A285C" w:rsidP="003639AF">
            <w:pPr>
              <w:pStyle w:val="TAH"/>
              <w:rPr>
                <w:lang w:eastAsia="da-DK"/>
              </w:rPr>
            </w:pPr>
            <w:r w:rsidRPr="001A285C">
              <w:rPr>
                <w:lang w:eastAsia="da-DK"/>
              </w:rPr>
              <w:t>480</w:t>
            </w:r>
          </w:p>
        </w:tc>
        <w:tc>
          <w:tcPr>
            <w:tcW w:w="1142" w:type="dxa"/>
            <w:tcBorders>
              <w:top w:val="nil"/>
              <w:left w:val="nil"/>
              <w:bottom w:val="single" w:sz="4" w:space="0" w:color="auto"/>
              <w:right w:val="single" w:sz="4" w:space="0" w:color="auto"/>
            </w:tcBorders>
            <w:shd w:val="clear" w:color="auto" w:fill="auto"/>
            <w:noWrap/>
            <w:vAlign w:val="bottom"/>
            <w:hideMark/>
          </w:tcPr>
          <w:p w14:paraId="48ADFE42" w14:textId="77777777" w:rsidR="001A285C" w:rsidRPr="001A285C" w:rsidRDefault="001A285C" w:rsidP="003639AF">
            <w:pPr>
              <w:pStyle w:val="TAH"/>
              <w:rPr>
                <w:lang w:eastAsia="da-DK"/>
              </w:rPr>
            </w:pPr>
            <w:r w:rsidRPr="001A285C">
              <w:rPr>
                <w:lang w:eastAsia="da-DK"/>
              </w:rPr>
              <w:t>960</w:t>
            </w:r>
          </w:p>
        </w:tc>
      </w:tr>
      <w:tr w:rsidR="001A285C" w:rsidRPr="001A285C" w14:paraId="2C939A17"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59FB3675" w14:textId="77777777" w:rsidR="001A285C" w:rsidRPr="001A285C" w:rsidRDefault="001A285C" w:rsidP="003639AF">
            <w:pPr>
              <w:pStyle w:val="TAL"/>
              <w:rPr>
                <w:lang w:eastAsia="da-DK"/>
              </w:rPr>
            </w:pPr>
            <w:r w:rsidRPr="001A285C">
              <w:rPr>
                <w:lang w:eastAsia="da-DK"/>
              </w:rPr>
              <w:t>Inter-band</w:t>
            </w:r>
          </w:p>
        </w:tc>
        <w:tc>
          <w:tcPr>
            <w:tcW w:w="1011" w:type="dxa"/>
            <w:tcBorders>
              <w:top w:val="nil"/>
              <w:left w:val="single" w:sz="4" w:space="0" w:color="auto"/>
              <w:bottom w:val="nil"/>
              <w:right w:val="nil"/>
            </w:tcBorders>
            <w:shd w:val="clear" w:color="auto" w:fill="auto"/>
            <w:noWrap/>
            <w:vAlign w:val="bottom"/>
            <w:hideMark/>
          </w:tcPr>
          <w:p w14:paraId="1565157A" w14:textId="77777777" w:rsidR="001A285C" w:rsidRPr="001A285C" w:rsidRDefault="001A285C" w:rsidP="003639AF">
            <w:pPr>
              <w:pStyle w:val="TAL"/>
              <w:rPr>
                <w:lang w:eastAsia="da-DK"/>
              </w:rPr>
            </w:pPr>
            <w:r w:rsidRPr="001A285C">
              <w:rPr>
                <w:lang w:eastAsia="da-DK"/>
              </w:rPr>
              <w:t>EN-DC</w:t>
            </w:r>
          </w:p>
        </w:tc>
        <w:tc>
          <w:tcPr>
            <w:tcW w:w="1420" w:type="dxa"/>
            <w:tcBorders>
              <w:top w:val="nil"/>
              <w:left w:val="nil"/>
              <w:bottom w:val="nil"/>
              <w:right w:val="nil"/>
            </w:tcBorders>
            <w:shd w:val="clear" w:color="auto" w:fill="auto"/>
            <w:noWrap/>
            <w:vAlign w:val="bottom"/>
            <w:hideMark/>
          </w:tcPr>
          <w:p w14:paraId="61F59D2B" w14:textId="77777777" w:rsidR="001A285C" w:rsidRPr="001A285C" w:rsidRDefault="001A285C" w:rsidP="003639AF">
            <w:pPr>
              <w:pStyle w:val="TAL"/>
              <w:rPr>
                <w:lang w:eastAsia="da-DK"/>
              </w:rPr>
            </w:pPr>
            <w:r w:rsidRPr="001A285C">
              <w:rPr>
                <w:lang w:eastAsia="da-DK"/>
              </w:rPr>
              <w:t>-</w:t>
            </w:r>
          </w:p>
        </w:tc>
        <w:tc>
          <w:tcPr>
            <w:tcW w:w="1255" w:type="dxa"/>
            <w:tcBorders>
              <w:top w:val="nil"/>
              <w:left w:val="nil"/>
              <w:bottom w:val="nil"/>
              <w:right w:val="nil"/>
            </w:tcBorders>
            <w:shd w:val="clear" w:color="auto" w:fill="auto"/>
            <w:noWrap/>
            <w:vAlign w:val="bottom"/>
            <w:hideMark/>
          </w:tcPr>
          <w:p w14:paraId="269B6F23" w14:textId="77777777" w:rsidR="001A285C" w:rsidRPr="001A285C" w:rsidRDefault="001A285C" w:rsidP="003639AF">
            <w:pPr>
              <w:pStyle w:val="TAL"/>
              <w:rPr>
                <w:lang w:eastAsia="da-DK"/>
              </w:rPr>
            </w:pPr>
            <w:r w:rsidRPr="001A285C">
              <w:rPr>
                <w:lang w:eastAsia="da-DK"/>
              </w:rPr>
              <w:t>synchronous</w:t>
            </w:r>
          </w:p>
        </w:tc>
        <w:tc>
          <w:tcPr>
            <w:tcW w:w="500" w:type="dxa"/>
            <w:tcBorders>
              <w:top w:val="nil"/>
              <w:left w:val="nil"/>
              <w:bottom w:val="nil"/>
              <w:right w:val="single" w:sz="4" w:space="0" w:color="auto"/>
            </w:tcBorders>
            <w:shd w:val="clear" w:color="auto" w:fill="auto"/>
            <w:noWrap/>
            <w:vAlign w:val="bottom"/>
            <w:hideMark/>
          </w:tcPr>
          <w:p w14:paraId="34035680" w14:textId="77777777" w:rsidR="001A285C" w:rsidRPr="001A285C" w:rsidRDefault="001A285C" w:rsidP="003639AF">
            <w:pPr>
              <w:pStyle w:val="TAC"/>
              <w:rPr>
                <w:lang w:eastAsia="da-DK"/>
              </w:rPr>
            </w:pPr>
            <w:r w:rsidRPr="001A285C">
              <w:rPr>
                <w:lang w:eastAsia="da-DK"/>
              </w:rPr>
              <w:t> </w:t>
            </w:r>
          </w:p>
        </w:tc>
        <w:tc>
          <w:tcPr>
            <w:tcW w:w="4526" w:type="dxa"/>
            <w:gridSpan w:val="6"/>
            <w:tcBorders>
              <w:top w:val="single" w:sz="4" w:space="0" w:color="auto"/>
              <w:left w:val="nil"/>
              <w:bottom w:val="nil"/>
              <w:right w:val="single" w:sz="4" w:space="0" w:color="000000"/>
            </w:tcBorders>
            <w:shd w:val="clear" w:color="auto" w:fill="auto"/>
            <w:noWrap/>
            <w:vAlign w:val="bottom"/>
            <w:hideMark/>
          </w:tcPr>
          <w:p w14:paraId="7F1A3C98" w14:textId="77777777" w:rsidR="001A285C" w:rsidRPr="001A285C" w:rsidRDefault="001A285C" w:rsidP="003639AF">
            <w:pPr>
              <w:pStyle w:val="TAC"/>
              <w:rPr>
                <w:lang w:eastAsia="da-DK"/>
              </w:rPr>
            </w:pPr>
            <w:r w:rsidRPr="001A285C">
              <w:rPr>
                <w:lang w:eastAsia="da-DK"/>
              </w:rPr>
              <w:t>33</w:t>
            </w:r>
          </w:p>
        </w:tc>
      </w:tr>
      <w:tr w:rsidR="001A285C" w:rsidRPr="001A285C" w14:paraId="4F6B66FD"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358B3C66"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3998D8F1"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auto" w:fill="auto"/>
            <w:noWrap/>
            <w:vAlign w:val="bottom"/>
            <w:hideMark/>
          </w:tcPr>
          <w:p w14:paraId="37C75EC2" w14:textId="77777777" w:rsidR="001A285C" w:rsidRPr="001A285C" w:rsidRDefault="001A285C" w:rsidP="003639AF">
            <w:pPr>
              <w:pStyle w:val="TAL"/>
              <w:rPr>
                <w:lang w:eastAsia="da-DK"/>
              </w:rPr>
            </w:pPr>
            <w:r w:rsidRPr="001A285C">
              <w:rPr>
                <w:lang w:eastAsia="da-DK"/>
              </w:rPr>
              <w:t>-</w:t>
            </w:r>
          </w:p>
        </w:tc>
        <w:tc>
          <w:tcPr>
            <w:tcW w:w="1255" w:type="dxa"/>
            <w:tcBorders>
              <w:top w:val="nil"/>
              <w:left w:val="nil"/>
              <w:bottom w:val="single" w:sz="4" w:space="0" w:color="auto"/>
              <w:right w:val="nil"/>
            </w:tcBorders>
            <w:shd w:val="clear" w:color="auto" w:fill="auto"/>
            <w:noWrap/>
            <w:vAlign w:val="bottom"/>
            <w:hideMark/>
          </w:tcPr>
          <w:p w14:paraId="768AFDB5" w14:textId="77777777" w:rsidR="001A285C" w:rsidRPr="001A285C" w:rsidRDefault="001A285C" w:rsidP="003639AF">
            <w:pPr>
              <w:pStyle w:val="TAL"/>
              <w:rPr>
                <w:lang w:eastAsia="da-DK"/>
              </w:rPr>
            </w:pPr>
            <w:r w:rsidRPr="001A285C">
              <w:rPr>
                <w:lang w:eastAsia="da-DK"/>
              </w:rPr>
              <w:t>assynchronous</w:t>
            </w:r>
          </w:p>
        </w:tc>
        <w:tc>
          <w:tcPr>
            <w:tcW w:w="500" w:type="dxa"/>
            <w:tcBorders>
              <w:top w:val="nil"/>
              <w:left w:val="nil"/>
              <w:bottom w:val="single" w:sz="4" w:space="0" w:color="auto"/>
              <w:right w:val="single" w:sz="4" w:space="0" w:color="auto"/>
            </w:tcBorders>
            <w:shd w:val="clear" w:color="auto" w:fill="auto"/>
            <w:noWrap/>
            <w:vAlign w:val="bottom"/>
            <w:hideMark/>
          </w:tcPr>
          <w:p w14:paraId="4D3402A9" w14:textId="77777777" w:rsidR="001A285C" w:rsidRPr="001A285C" w:rsidRDefault="001A285C" w:rsidP="003639AF">
            <w:pPr>
              <w:pStyle w:val="TAC"/>
              <w:rPr>
                <w:lang w:eastAsia="da-DK"/>
              </w:rPr>
            </w:pPr>
            <w:r w:rsidRPr="001A285C">
              <w:rPr>
                <w:lang w:eastAsia="da-DK"/>
              </w:rPr>
              <w:t> </w:t>
            </w:r>
          </w:p>
        </w:tc>
        <w:tc>
          <w:tcPr>
            <w:tcW w:w="573" w:type="dxa"/>
            <w:tcBorders>
              <w:top w:val="nil"/>
              <w:left w:val="nil"/>
              <w:bottom w:val="single" w:sz="4" w:space="0" w:color="auto"/>
              <w:right w:val="nil"/>
            </w:tcBorders>
            <w:shd w:val="clear" w:color="auto" w:fill="auto"/>
            <w:noWrap/>
            <w:vAlign w:val="bottom"/>
            <w:hideMark/>
          </w:tcPr>
          <w:p w14:paraId="5F56FB9D" w14:textId="77777777" w:rsidR="001A285C" w:rsidRPr="001A285C" w:rsidRDefault="001A285C" w:rsidP="003639AF">
            <w:pPr>
              <w:pStyle w:val="TAC"/>
              <w:rPr>
                <w:lang w:eastAsia="da-DK"/>
              </w:rPr>
            </w:pPr>
            <w:r w:rsidRPr="001A285C">
              <w:rPr>
                <w:lang w:eastAsia="da-DK"/>
              </w:rPr>
              <w:t>500</w:t>
            </w:r>
          </w:p>
        </w:tc>
        <w:tc>
          <w:tcPr>
            <w:tcW w:w="572" w:type="dxa"/>
            <w:tcBorders>
              <w:top w:val="nil"/>
              <w:left w:val="nil"/>
              <w:bottom w:val="single" w:sz="4" w:space="0" w:color="auto"/>
              <w:right w:val="nil"/>
            </w:tcBorders>
            <w:shd w:val="clear" w:color="auto" w:fill="auto"/>
            <w:noWrap/>
            <w:vAlign w:val="bottom"/>
            <w:hideMark/>
          </w:tcPr>
          <w:p w14:paraId="26FF974B" w14:textId="77777777" w:rsidR="001A285C" w:rsidRPr="001A285C" w:rsidRDefault="001A285C" w:rsidP="003639AF">
            <w:pPr>
              <w:pStyle w:val="TAC"/>
              <w:rPr>
                <w:lang w:eastAsia="da-DK"/>
              </w:rPr>
            </w:pPr>
            <w:r w:rsidRPr="001A285C">
              <w:rPr>
                <w:lang w:eastAsia="da-DK"/>
              </w:rPr>
              <w:t>250</w:t>
            </w:r>
          </w:p>
        </w:tc>
        <w:tc>
          <w:tcPr>
            <w:tcW w:w="572" w:type="dxa"/>
            <w:tcBorders>
              <w:top w:val="nil"/>
              <w:left w:val="nil"/>
              <w:bottom w:val="single" w:sz="4" w:space="0" w:color="auto"/>
              <w:right w:val="nil"/>
            </w:tcBorders>
            <w:shd w:val="clear" w:color="auto" w:fill="auto"/>
            <w:noWrap/>
            <w:vAlign w:val="bottom"/>
            <w:hideMark/>
          </w:tcPr>
          <w:p w14:paraId="365BE93F" w14:textId="77777777" w:rsidR="001A285C" w:rsidRPr="001A285C" w:rsidRDefault="001A285C" w:rsidP="003639AF">
            <w:pPr>
              <w:pStyle w:val="TAC"/>
              <w:rPr>
                <w:lang w:eastAsia="da-DK"/>
              </w:rPr>
            </w:pPr>
            <w:r w:rsidRPr="001A285C">
              <w:rPr>
                <w:lang w:eastAsia="da-DK"/>
              </w:rPr>
              <w:t>125</w:t>
            </w:r>
          </w:p>
        </w:tc>
        <w:tc>
          <w:tcPr>
            <w:tcW w:w="659" w:type="dxa"/>
            <w:tcBorders>
              <w:top w:val="nil"/>
              <w:left w:val="nil"/>
              <w:bottom w:val="single" w:sz="4" w:space="0" w:color="auto"/>
              <w:right w:val="nil"/>
            </w:tcBorders>
            <w:shd w:val="clear" w:color="auto" w:fill="auto"/>
            <w:noWrap/>
            <w:vAlign w:val="bottom"/>
            <w:hideMark/>
          </w:tcPr>
          <w:p w14:paraId="7F0FD6EC" w14:textId="77777777" w:rsidR="001A285C" w:rsidRPr="001A285C" w:rsidRDefault="001A285C" w:rsidP="003639AF">
            <w:pPr>
              <w:pStyle w:val="TAC"/>
              <w:rPr>
                <w:lang w:eastAsia="da-DK"/>
              </w:rPr>
            </w:pPr>
            <w:r w:rsidRPr="001A285C">
              <w:rPr>
                <w:lang w:eastAsia="da-DK"/>
              </w:rPr>
              <w:t>62.5</w:t>
            </w:r>
          </w:p>
        </w:tc>
        <w:tc>
          <w:tcPr>
            <w:tcW w:w="1008" w:type="dxa"/>
            <w:tcBorders>
              <w:top w:val="nil"/>
              <w:left w:val="nil"/>
              <w:bottom w:val="single" w:sz="4" w:space="0" w:color="auto"/>
              <w:right w:val="nil"/>
            </w:tcBorders>
            <w:shd w:val="clear" w:color="000000" w:fill="FFFF00"/>
            <w:noWrap/>
            <w:vAlign w:val="bottom"/>
            <w:hideMark/>
          </w:tcPr>
          <w:p w14:paraId="1DB50F0D" w14:textId="77777777" w:rsidR="001A285C" w:rsidRPr="001A285C" w:rsidRDefault="001A285C" w:rsidP="003639AF">
            <w:pPr>
              <w:pStyle w:val="TAC"/>
              <w:rPr>
                <w:lang w:eastAsia="da-DK"/>
              </w:rPr>
            </w:pPr>
            <w:r w:rsidRPr="001A285C">
              <w:rPr>
                <w:lang w:eastAsia="da-DK"/>
              </w:rPr>
              <w:t>15.625</w:t>
            </w:r>
          </w:p>
        </w:tc>
        <w:tc>
          <w:tcPr>
            <w:tcW w:w="1142" w:type="dxa"/>
            <w:tcBorders>
              <w:top w:val="nil"/>
              <w:left w:val="nil"/>
              <w:bottom w:val="single" w:sz="4" w:space="0" w:color="auto"/>
              <w:right w:val="single" w:sz="4" w:space="0" w:color="auto"/>
            </w:tcBorders>
            <w:shd w:val="clear" w:color="000000" w:fill="FFFF00"/>
            <w:noWrap/>
            <w:vAlign w:val="bottom"/>
            <w:hideMark/>
          </w:tcPr>
          <w:p w14:paraId="460F2E2E" w14:textId="77777777" w:rsidR="001A285C" w:rsidRPr="001A285C" w:rsidRDefault="001A285C" w:rsidP="003639AF">
            <w:pPr>
              <w:pStyle w:val="TAC"/>
              <w:rPr>
                <w:lang w:eastAsia="da-DK"/>
              </w:rPr>
            </w:pPr>
            <w:r w:rsidRPr="001A285C">
              <w:rPr>
                <w:lang w:eastAsia="da-DK"/>
              </w:rPr>
              <w:t>7.8125</w:t>
            </w:r>
          </w:p>
        </w:tc>
      </w:tr>
      <w:tr w:rsidR="001A285C" w:rsidRPr="001A285C" w14:paraId="5022FCE4"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665ACE4D"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44A94A5F" w14:textId="77777777" w:rsidR="001A285C" w:rsidRPr="001A285C" w:rsidRDefault="001A285C" w:rsidP="003639AF">
            <w:pPr>
              <w:pStyle w:val="TAL"/>
              <w:rPr>
                <w:lang w:eastAsia="da-DK"/>
              </w:rPr>
            </w:pPr>
            <w:r w:rsidRPr="001A285C">
              <w:rPr>
                <w:lang w:eastAsia="da-DK"/>
              </w:rPr>
              <w:t>NE-DC</w:t>
            </w:r>
          </w:p>
        </w:tc>
        <w:tc>
          <w:tcPr>
            <w:tcW w:w="1420" w:type="dxa"/>
            <w:tcBorders>
              <w:top w:val="nil"/>
              <w:left w:val="nil"/>
              <w:bottom w:val="nil"/>
              <w:right w:val="nil"/>
            </w:tcBorders>
            <w:shd w:val="clear" w:color="auto" w:fill="auto"/>
            <w:noWrap/>
            <w:vAlign w:val="bottom"/>
            <w:hideMark/>
          </w:tcPr>
          <w:p w14:paraId="2D96F5A8" w14:textId="77777777" w:rsidR="001A285C" w:rsidRPr="001A285C" w:rsidRDefault="001A285C" w:rsidP="003639AF">
            <w:pPr>
              <w:pStyle w:val="TAL"/>
              <w:rPr>
                <w:lang w:eastAsia="da-DK"/>
              </w:rPr>
            </w:pPr>
            <w:r w:rsidRPr="001A285C">
              <w:rPr>
                <w:lang w:eastAsia="da-DK"/>
              </w:rPr>
              <w:t>-</w:t>
            </w:r>
          </w:p>
        </w:tc>
        <w:tc>
          <w:tcPr>
            <w:tcW w:w="1255" w:type="dxa"/>
            <w:tcBorders>
              <w:top w:val="nil"/>
              <w:left w:val="nil"/>
              <w:bottom w:val="nil"/>
              <w:right w:val="nil"/>
            </w:tcBorders>
            <w:shd w:val="clear" w:color="auto" w:fill="auto"/>
            <w:noWrap/>
            <w:vAlign w:val="bottom"/>
            <w:hideMark/>
          </w:tcPr>
          <w:p w14:paraId="135AEB07" w14:textId="77777777" w:rsidR="001A285C" w:rsidRPr="001A285C" w:rsidRDefault="001A285C" w:rsidP="003639AF">
            <w:pPr>
              <w:pStyle w:val="TAL"/>
              <w:rPr>
                <w:lang w:eastAsia="da-DK"/>
              </w:rPr>
            </w:pPr>
            <w:r w:rsidRPr="001A285C">
              <w:rPr>
                <w:lang w:eastAsia="da-DK"/>
              </w:rPr>
              <w:t>synchronous</w:t>
            </w:r>
          </w:p>
        </w:tc>
        <w:tc>
          <w:tcPr>
            <w:tcW w:w="500" w:type="dxa"/>
            <w:tcBorders>
              <w:top w:val="nil"/>
              <w:left w:val="nil"/>
              <w:bottom w:val="nil"/>
              <w:right w:val="single" w:sz="4" w:space="0" w:color="auto"/>
            </w:tcBorders>
            <w:shd w:val="clear" w:color="auto" w:fill="auto"/>
            <w:noWrap/>
            <w:vAlign w:val="bottom"/>
            <w:hideMark/>
          </w:tcPr>
          <w:p w14:paraId="21F7197A" w14:textId="77777777" w:rsidR="001A285C" w:rsidRPr="001A285C" w:rsidRDefault="001A285C" w:rsidP="003639AF">
            <w:pPr>
              <w:pStyle w:val="TAC"/>
              <w:rPr>
                <w:lang w:eastAsia="da-DK"/>
              </w:rPr>
            </w:pPr>
            <w:r w:rsidRPr="001A285C">
              <w:rPr>
                <w:lang w:eastAsia="da-DK"/>
              </w:rPr>
              <w:t> </w:t>
            </w:r>
          </w:p>
        </w:tc>
        <w:tc>
          <w:tcPr>
            <w:tcW w:w="4526" w:type="dxa"/>
            <w:gridSpan w:val="6"/>
            <w:tcBorders>
              <w:top w:val="single" w:sz="4" w:space="0" w:color="auto"/>
              <w:left w:val="nil"/>
              <w:bottom w:val="nil"/>
              <w:right w:val="single" w:sz="4" w:space="0" w:color="000000"/>
            </w:tcBorders>
            <w:shd w:val="clear" w:color="auto" w:fill="auto"/>
            <w:noWrap/>
            <w:vAlign w:val="bottom"/>
            <w:hideMark/>
          </w:tcPr>
          <w:p w14:paraId="1F991E10" w14:textId="77777777" w:rsidR="001A285C" w:rsidRPr="001A285C" w:rsidRDefault="001A285C" w:rsidP="003639AF">
            <w:pPr>
              <w:pStyle w:val="TAC"/>
              <w:rPr>
                <w:lang w:eastAsia="da-DK"/>
              </w:rPr>
            </w:pPr>
            <w:r w:rsidRPr="001A285C">
              <w:rPr>
                <w:lang w:eastAsia="da-DK"/>
              </w:rPr>
              <w:t>33</w:t>
            </w:r>
          </w:p>
        </w:tc>
      </w:tr>
      <w:tr w:rsidR="00BA3A6E" w:rsidRPr="001A285C" w14:paraId="11C5A23A"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694C8FB1"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3931637A"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36C2018F" w14:textId="77777777" w:rsidR="001A285C" w:rsidRPr="001A285C" w:rsidRDefault="001A285C" w:rsidP="003639AF">
            <w:pPr>
              <w:pStyle w:val="TAL"/>
              <w:rPr>
                <w:lang w:eastAsia="da-DK"/>
              </w:rPr>
            </w:pPr>
            <w:r w:rsidRPr="001A285C">
              <w:rPr>
                <w:lang w:eastAsia="da-DK"/>
              </w:rPr>
              <w:t>-</w:t>
            </w:r>
          </w:p>
        </w:tc>
        <w:tc>
          <w:tcPr>
            <w:tcW w:w="1255" w:type="dxa"/>
            <w:tcBorders>
              <w:top w:val="nil"/>
              <w:left w:val="nil"/>
              <w:bottom w:val="nil"/>
              <w:right w:val="nil"/>
            </w:tcBorders>
            <w:shd w:val="clear" w:color="auto" w:fill="auto"/>
            <w:noWrap/>
            <w:vAlign w:val="bottom"/>
            <w:hideMark/>
          </w:tcPr>
          <w:p w14:paraId="4BC2944E" w14:textId="77777777" w:rsidR="001A285C" w:rsidRPr="001A285C" w:rsidRDefault="001A285C" w:rsidP="003639AF">
            <w:pPr>
              <w:pStyle w:val="TAL"/>
              <w:rPr>
                <w:lang w:eastAsia="da-DK"/>
              </w:rPr>
            </w:pPr>
            <w:r w:rsidRPr="001A285C">
              <w:rPr>
                <w:lang w:eastAsia="da-DK"/>
              </w:rPr>
              <w:t>assynchronous</w:t>
            </w:r>
          </w:p>
        </w:tc>
        <w:tc>
          <w:tcPr>
            <w:tcW w:w="500" w:type="dxa"/>
            <w:tcBorders>
              <w:top w:val="nil"/>
              <w:left w:val="nil"/>
              <w:bottom w:val="nil"/>
              <w:right w:val="single" w:sz="4" w:space="0" w:color="auto"/>
            </w:tcBorders>
            <w:shd w:val="clear" w:color="auto" w:fill="auto"/>
            <w:noWrap/>
            <w:vAlign w:val="bottom"/>
            <w:hideMark/>
          </w:tcPr>
          <w:p w14:paraId="02C04783" w14:textId="77777777" w:rsidR="001A285C" w:rsidRPr="001A285C" w:rsidRDefault="001A285C" w:rsidP="003639AF">
            <w:pPr>
              <w:pStyle w:val="TAC"/>
              <w:rPr>
                <w:lang w:eastAsia="da-DK"/>
              </w:rPr>
            </w:pPr>
            <w:r w:rsidRPr="001A285C">
              <w:rPr>
                <w:lang w:eastAsia="da-DK"/>
              </w:rPr>
              <w:t> </w:t>
            </w:r>
          </w:p>
        </w:tc>
        <w:tc>
          <w:tcPr>
            <w:tcW w:w="573" w:type="dxa"/>
            <w:tcBorders>
              <w:top w:val="nil"/>
              <w:left w:val="nil"/>
              <w:bottom w:val="single" w:sz="4" w:space="0" w:color="auto"/>
              <w:right w:val="nil"/>
            </w:tcBorders>
            <w:shd w:val="clear" w:color="auto" w:fill="auto"/>
            <w:noWrap/>
            <w:vAlign w:val="bottom"/>
            <w:hideMark/>
          </w:tcPr>
          <w:p w14:paraId="25841188" w14:textId="77777777" w:rsidR="001A285C" w:rsidRPr="001A285C" w:rsidRDefault="001A285C" w:rsidP="003639AF">
            <w:pPr>
              <w:pStyle w:val="TAC"/>
              <w:rPr>
                <w:lang w:eastAsia="da-DK"/>
              </w:rPr>
            </w:pPr>
            <w:r w:rsidRPr="001A285C">
              <w:rPr>
                <w:lang w:eastAsia="da-DK"/>
              </w:rPr>
              <w:t>500</w:t>
            </w:r>
          </w:p>
        </w:tc>
        <w:tc>
          <w:tcPr>
            <w:tcW w:w="572" w:type="dxa"/>
            <w:tcBorders>
              <w:top w:val="nil"/>
              <w:left w:val="nil"/>
              <w:bottom w:val="single" w:sz="4" w:space="0" w:color="auto"/>
              <w:right w:val="nil"/>
            </w:tcBorders>
            <w:shd w:val="clear" w:color="auto" w:fill="auto"/>
            <w:noWrap/>
            <w:vAlign w:val="bottom"/>
            <w:hideMark/>
          </w:tcPr>
          <w:p w14:paraId="56A156F0" w14:textId="77777777" w:rsidR="001A285C" w:rsidRPr="001A285C" w:rsidRDefault="001A285C" w:rsidP="003639AF">
            <w:pPr>
              <w:pStyle w:val="TAC"/>
              <w:rPr>
                <w:lang w:eastAsia="da-DK"/>
              </w:rPr>
            </w:pPr>
            <w:r w:rsidRPr="001A285C">
              <w:rPr>
                <w:lang w:eastAsia="da-DK"/>
              </w:rPr>
              <w:t>250</w:t>
            </w:r>
          </w:p>
        </w:tc>
        <w:tc>
          <w:tcPr>
            <w:tcW w:w="572" w:type="dxa"/>
            <w:tcBorders>
              <w:top w:val="nil"/>
              <w:left w:val="nil"/>
              <w:bottom w:val="single" w:sz="4" w:space="0" w:color="auto"/>
              <w:right w:val="nil"/>
            </w:tcBorders>
            <w:shd w:val="clear" w:color="auto" w:fill="auto"/>
            <w:noWrap/>
            <w:vAlign w:val="bottom"/>
            <w:hideMark/>
          </w:tcPr>
          <w:p w14:paraId="06911F71" w14:textId="77777777" w:rsidR="001A285C" w:rsidRPr="001A285C" w:rsidRDefault="001A285C" w:rsidP="003639AF">
            <w:pPr>
              <w:pStyle w:val="TAC"/>
              <w:rPr>
                <w:lang w:eastAsia="da-DK"/>
              </w:rPr>
            </w:pPr>
            <w:r w:rsidRPr="001A285C">
              <w:rPr>
                <w:lang w:eastAsia="da-DK"/>
              </w:rPr>
              <w:t>125</w:t>
            </w:r>
          </w:p>
        </w:tc>
        <w:tc>
          <w:tcPr>
            <w:tcW w:w="659" w:type="dxa"/>
            <w:tcBorders>
              <w:top w:val="nil"/>
              <w:left w:val="nil"/>
              <w:bottom w:val="single" w:sz="4" w:space="0" w:color="auto"/>
              <w:right w:val="nil"/>
            </w:tcBorders>
            <w:shd w:val="clear" w:color="auto" w:fill="auto"/>
            <w:noWrap/>
            <w:vAlign w:val="bottom"/>
            <w:hideMark/>
          </w:tcPr>
          <w:p w14:paraId="086FD4E5" w14:textId="77777777" w:rsidR="001A285C" w:rsidRPr="001A285C" w:rsidRDefault="001A285C" w:rsidP="003639AF">
            <w:pPr>
              <w:pStyle w:val="TAC"/>
              <w:rPr>
                <w:lang w:eastAsia="da-DK"/>
              </w:rPr>
            </w:pPr>
            <w:r w:rsidRPr="001A285C">
              <w:rPr>
                <w:lang w:eastAsia="da-DK"/>
              </w:rPr>
              <w:t>62.5</w:t>
            </w:r>
          </w:p>
        </w:tc>
        <w:tc>
          <w:tcPr>
            <w:tcW w:w="1008" w:type="dxa"/>
            <w:tcBorders>
              <w:top w:val="nil"/>
              <w:left w:val="nil"/>
              <w:bottom w:val="single" w:sz="4" w:space="0" w:color="auto"/>
              <w:right w:val="nil"/>
            </w:tcBorders>
            <w:shd w:val="clear" w:color="000000" w:fill="FFFF00"/>
            <w:noWrap/>
            <w:vAlign w:val="bottom"/>
            <w:hideMark/>
          </w:tcPr>
          <w:p w14:paraId="45471A6D" w14:textId="77777777" w:rsidR="001A285C" w:rsidRPr="001A285C" w:rsidRDefault="001A285C" w:rsidP="003639AF">
            <w:pPr>
              <w:pStyle w:val="TAC"/>
              <w:rPr>
                <w:lang w:eastAsia="da-DK"/>
              </w:rPr>
            </w:pPr>
            <w:r w:rsidRPr="001A285C">
              <w:rPr>
                <w:lang w:eastAsia="da-DK"/>
              </w:rPr>
              <w:t>15.625</w:t>
            </w:r>
          </w:p>
        </w:tc>
        <w:tc>
          <w:tcPr>
            <w:tcW w:w="1142" w:type="dxa"/>
            <w:tcBorders>
              <w:top w:val="nil"/>
              <w:left w:val="nil"/>
              <w:bottom w:val="single" w:sz="4" w:space="0" w:color="auto"/>
              <w:right w:val="single" w:sz="4" w:space="0" w:color="auto"/>
            </w:tcBorders>
            <w:shd w:val="clear" w:color="000000" w:fill="FFFF00"/>
            <w:noWrap/>
            <w:vAlign w:val="bottom"/>
            <w:hideMark/>
          </w:tcPr>
          <w:p w14:paraId="53CD9B24" w14:textId="77777777" w:rsidR="001A285C" w:rsidRPr="001A285C" w:rsidRDefault="001A285C" w:rsidP="003639AF">
            <w:pPr>
              <w:pStyle w:val="TAC"/>
              <w:rPr>
                <w:lang w:eastAsia="da-DK"/>
              </w:rPr>
            </w:pPr>
            <w:r w:rsidRPr="001A285C">
              <w:rPr>
                <w:lang w:eastAsia="da-DK"/>
              </w:rPr>
              <w:t>7.8125</w:t>
            </w:r>
          </w:p>
        </w:tc>
      </w:tr>
      <w:tr w:rsidR="001A285C" w:rsidRPr="001A285C" w14:paraId="56304C03"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65ED3EFE" w14:textId="77777777" w:rsidR="001A285C" w:rsidRPr="001A285C" w:rsidRDefault="001A285C" w:rsidP="003639AF">
            <w:pPr>
              <w:pStyle w:val="TAL"/>
              <w:rPr>
                <w:lang w:eastAsia="da-DK"/>
              </w:rPr>
            </w:pPr>
            <w:r w:rsidRPr="001A285C">
              <w:rPr>
                <w:lang w:eastAsia="da-DK"/>
              </w:rPr>
              <w:t> </w:t>
            </w:r>
          </w:p>
        </w:tc>
        <w:tc>
          <w:tcPr>
            <w:tcW w:w="1011" w:type="dxa"/>
            <w:tcBorders>
              <w:top w:val="single" w:sz="4" w:space="0" w:color="auto"/>
              <w:left w:val="single" w:sz="4" w:space="0" w:color="auto"/>
              <w:bottom w:val="nil"/>
              <w:right w:val="nil"/>
            </w:tcBorders>
            <w:shd w:val="clear" w:color="auto" w:fill="auto"/>
            <w:noWrap/>
            <w:vAlign w:val="bottom"/>
            <w:hideMark/>
          </w:tcPr>
          <w:p w14:paraId="599691C1" w14:textId="77777777" w:rsidR="001A285C" w:rsidRPr="001A285C" w:rsidRDefault="001A285C" w:rsidP="003639AF">
            <w:pPr>
              <w:pStyle w:val="TAL"/>
              <w:rPr>
                <w:lang w:eastAsia="da-DK"/>
              </w:rPr>
            </w:pPr>
            <w:r w:rsidRPr="001A285C">
              <w:rPr>
                <w:lang w:eastAsia="da-DK"/>
              </w:rPr>
              <w:t>NR-DC</w:t>
            </w:r>
          </w:p>
        </w:tc>
        <w:tc>
          <w:tcPr>
            <w:tcW w:w="1420" w:type="dxa"/>
            <w:tcBorders>
              <w:top w:val="single" w:sz="4" w:space="0" w:color="auto"/>
              <w:left w:val="nil"/>
              <w:bottom w:val="nil"/>
              <w:right w:val="nil"/>
            </w:tcBorders>
            <w:shd w:val="clear" w:color="auto" w:fill="auto"/>
            <w:noWrap/>
            <w:vAlign w:val="bottom"/>
            <w:hideMark/>
          </w:tcPr>
          <w:p w14:paraId="00628025" w14:textId="77777777" w:rsidR="001A285C" w:rsidRPr="001A285C" w:rsidRDefault="001A285C" w:rsidP="003639AF">
            <w:pPr>
              <w:pStyle w:val="TAL"/>
              <w:rPr>
                <w:lang w:eastAsia="da-DK"/>
              </w:rPr>
            </w:pPr>
            <w:r w:rsidRPr="001A285C">
              <w:rPr>
                <w:lang w:eastAsia="da-DK"/>
              </w:rPr>
              <w:t>FR1 - FR1</w:t>
            </w:r>
          </w:p>
        </w:tc>
        <w:tc>
          <w:tcPr>
            <w:tcW w:w="1255" w:type="dxa"/>
            <w:tcBorders>
              <w:top w:val="single" w:sz="4" w:space="0" w:color="auto"/>
              <w:left w:val="nil"/>
              <w:bottom w:val="nil"/>
              <w:right w:val="nil"/>
            </w:tcBorders>
            <w:shd w:val="clear" w:color="auto" w:fill="auto"/>
            <w:noWrap/>
            <w:vAlign w:val="bottom"/>
            <w:hideMark/>
          </w:tcPr>
          <w:p w14:paraId="5DDAB58D" w14:textId="77777777" w:rsidR="001A285C" w:rsidRPr="001A285C" w:rsidRDefault="001A285C" w:rsidP="003639AF">
            <w:pPr>
              <w:pStyle w:val="TAL"/>
              <w:rPr>
                <w:lang w:eastAsia="da-DK"/>
              </w:rPr>
            </w:pPr>
            <w:r w:rsidRPr="001A285C">
              <w:rPr>
                <w:lang w:eastAsia="da-DK"/>
              </w:rPr>
              <w:t>synchronous</w:t>
            </w:r>
          </w:p>
        </w:tc>
        <w:tc>
          <w:tcPr>
            <w:tcW w:w="500" w:type="dxa"/>
            <w:tcBorders>
              <w:top w:val="single" w:sz="4" w:space="0" w:color="auto"/>
              <w:left w:val="nil"/>
              <w:bottom w:val="nil"/>
              <w:right w:val="nil"/>
            </w:tcBorders>
            <w:shd w:val="clear" w:color="auto" w:fill="auto"/>
            <w:noWrap/>
            <w:vAlign w:val="bottom"/>
            <w:hideMark/>
          </w:tcPr>
          <w:p w14:paraId="2A73BF36" w14:textId="77777777" w:rsidR="001A285C" w:rsidRPr="001A285C" w:rsidRDefault="001A285C" w:rsidP="003639AF">
            <w:pPr>
              <w:pStyle w:val="TAC"/>
              <w:rPr>
                <w:lang w:eastAsia="da-DK"/>
              </w:rPr>
            </w:pPr>
            <w:r w:rsidRPr="001A285C">
              <w:rPr>
                <w:lang w:eastAsia="da-DK"/>
              </w:rPr>
              <w:t> </w:t>
            </w:r>
          </w:p>
        </w:tc>
        <w:tc>
          <w:tcPr>
            <w:tcW w:w="4526" w:type="dxa"/>
            <w:gridSpan w:val="6"/>
            <w:tcBorders>
              <w:top w:val="single" w:sz="4" w:space="0" w:color="auto"/>
              <w:left w:val="single" w:sz="4" w:space="0" w:color="auto"/>
              <w:bottom w:val="nil"/>
              <w:right w:val="single" w:sz="4" w:space="0" w:color="000000"/>
            </w:tcBorders>
            <w:shd w:val="clear" w:color="auto" w:fill="auto"/>
            <w:noWrap/>
            <w:vAlign w:val="bottom"/>
            <w:hideMark/>
          </w:tcPr>
          <w:p w14:paraId="357B4C71" w14:textId="77777777" w:rsidR="001A285C" w:rsidRPr="001A285C" w:rsidRDefault="001A285C" w:rsidP="003639AF">
            <w:pPr>
              <w:pStyle w:val="TAC"/>
              <w:rPr>
                <w:lang w:eastAsia="da-DK"/>
              </w:rPr>
            </w:pPr>
            <w:r w:rsidRPr="001A285C">
              <w:rPr>
                <w:lang w:eastAsia="da-DK"/>
              </w:rPr>
              <w:t>33</w:t>
            </w:r>
          </w:p>
        </w:tc>
      </w:tr>
      <w:tr w:rsidR="001A285C" w:rsidRPr="001A285C" w14:paraId="78B68DA3"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15E0FB70"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731AC430"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64E550BC" w14:textId="77777777" w:rsidR="001A285C" w:rsidRPr="001A285C" w:rsidRDefault="001A285C" w:rsidP="003639AF">
            <w:pPr>
              <w:pStyle w:val="TAL"/>
              <w:rPr>
                <w:lang w:eastAsia="da-DK"/>
              </w:rPr>
            </w:pPr>
            <w:r w:rsidRPr="001A285C">
              <w:rPr>
                <w:lang w:eastAsia="da-DK"/>
              </w:rPr>
              <w:t>FR2-1 - FR2-1</w:t>
            </w:r>
          </w:p>
        </w:tc>
        <w:tc>
          <w:tcPr>
            <w:tcW w:w="1255" w:type="dxa"/>
            <w:tcBorders>
              <w:top w:val="nil"/>
              <w:left w:val="nil"/>
              <w:bottom w:val="nil"/>
              <w:right w:val="nil"/>
            </w:tcBorders>
            <w:shd w:val="clear" w:color="auto" w:fill="auto"/>
            <w:noWrap/>
            <w:vAlign w:val="bottom"/>
            <w:hideMark/>
          </w:tcPr>
          <w:p w14:paraId="4C571A55" w14:textId="77777777" w:rsidR="001A285C" w:rsidRPr="001A285C" w:rsidRDefault="001A285C" w:rsidP="003639AF">
            <w:pPr>
              <w:pStyle w:val="TAL"/>
              <w:rPr>
                <w:lang w:eastAsia="da-DK"/>
              </w:rPr>
            </w:pPr>
            <w:r w:rsidRPr="001A285C">
              <w:rPr>
                <w:lang w:eastAsia="da-DK"/>
              </w:rPr>
              <w:t>synchronous</w:t>
            </w:r>
          </w:p>
        </w:tc>
        <w:tc>
          <w:tcPr>
            <w:tcW w:w="500" w:type="dxa"/>
            <w:tcBorders>
              <w:top w:val="nil"/>
              <w:left w:val="nil"/>
              <w:bottom w:val="nil"/>
              <w:right w:val="nil"/>
            </w:tcBorders>
            <w:shd w:val="clear" w:color="auto" w:fill="auto"/>
            <w:noWrap/>
            <w:vAlign w:val="bottom"/>
            <w:hideMark/>
          </w:tcPr>
          <w:p w14:paraId="449A0725" w14:textId="3995759B" w:rsidR="001A285C" w:rsidRPr="001A285C" w:rsidRDefault="0079545E" w:rsidP="003639AF">
            <w:pPr>
              <w:pStyle w:val="TAC"/>
              <w:rPr>
                <w:lang w:eastAsia="da-DK"/>
              </w:rPr>
            </w:pPr>
            <w:r>
              <w:rPr>
                <w:lang w:eastAsia="da-DK"/>
              </w:rPr>
              <w:t>3</w:t>
            </w:r>
          </w:p>
        </w:tc>
        <w:tc>
          <w:tcPr>
            <w:tcW w:w="4526" w:type="dxa"/>
            <w:gridSpan w:val="6"/>
            <w:tcBorders>
              <w:top w:val="nil"/>
              <w:left w:val="single" w:sz="4" w:space="0" w:color="auto"/>
              <w:bottom w:val="nil"/>
              <w:right w:val="single" w:sz="4" w:space="0" w:color="000000"/>
            </w:tcBorders>
            <w:shd w:val="clear" w:color="auto" w:fill="auto"/>
            <w:noWrap/>
            <w:vAlign w:val="bottom"/>
            <w:hideMark/>
          </w:tcPr>
          <w:p w14:paraId="6410EF3B" w14:textId="77777777" w:rsidR="001A285C" w:rsidRPr="001A285C" w:rsidRDefault="001A285C" w:rsidP="003639AF">
            <w:pPr>
              <w:pStyle w:val="TAC"/>
              <w:rPr>
                <w:lang w:eastAsia="da-DK"/>
              </w:rPr>
            </w:pPr>
            <w:r w:rsidRPr="001A285C">
              <w:rPr>
                <w:lang w:eastAsia="da-DK"/>
              </w:rPr>
              <w:t>8</w:t>
            </w:r>
          </w:p>
        </w:tc>
      </w:tr>
      <w:tr w:rsidR="001A285C" w:rsidRPr="001A285C" w14:paraId="5BC86A72"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0E6492F0"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4365CA3E"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330C8A2F" w14:textId="77777777" w:rsidR="001A285C" w:rsidRPr="001A285C" w:rsidRDefault="001A285C" w:rsidP="003639AF">
            <w:pPr>
              <w:pStyle w:val="TAL"/>
              <w:rPr>
                <w:lang w:eastAsia="da-DK"/>
              </w:rPr>
            </w:pPr>
            <w:r w:rsidRPr="001A285C">
              <w:rPr>
                <w:lang w:eastAsia="da-DK"/>
              </w:rPr>
              <w:t>FR1 - FR2-1</w:t>
            </w:r>
          </w:p>
        </w:tc>
        <w:tc>
          <w:tcPr>
            <w:tcW w:w="1255" w:type="dxa"/>
            <w:tcBorders>
              <w:top w:val="nil"/>
              <w:left w:val="nil"/>
              <w:bottom w:val="nil"/>
              <w:right w:val="nil"/>
            </w:tcBorders>
            <w:shd w:val="clear" w:color="auto" w:fill="auto"/>
            <w:noWrap/>
            <w:vAlign w:val="bottom"/>
            <w:hideMark/>
          </w:tcPr>
          <w:p w14:paraId="031E08DE" w14:textId="77777777" w:rsidR="001A285C" w:rsidRPr="001A285C" w:rsidRDefault="001A285C" w:rsidP="003639AF">
            <w:pPr>
              <w:pStyle w:val="TAL"/>
              <w:rPr>
                <w:lang w:eastAsia="da-DK"/>
              </w:rPr>
            </w:pPr>
            <w:r w:rsidRPr="001A285C">
              <w:rPr>
                <w:lang w:eastAsia="da-DK"/>
              </w:rPr>
              <w:t>synchronous</w:t>
            </w:r>
          </w:p>
        </w:tc>
        <w:tc>
          <w:tcPr>
            <w:tcW w:w="500" w:type="dxa"/>
            <w:tcBorders>
              <w:top w:val="nil"/>
              <w:left w:val="nil"/>
              <w:bottom w:val="nil"/>
              <w:right w:val="nil"/>
            </w:tcBorders>
            <w:shd w:val="clear" w:color="auto" w:fill="auto"/>
            <w:noWrap/>
            <w:vAlign w:val="bottom"/>
            <w:hideMark/>
          </w:tcPr>
          <w:p w14:paraId="3246CD51" w14:textId="77777777" w:rsidR="001A285C" w:rsidRPr="001A285C" w:rsidRDefault="001A285C" w:rsidP="003639AF">
            <w:pPr>
              <w:pStyle w:val="TAC"/>
              <w:rPr>
                <w:lang w:eastAsia="da-DK"/>
              </w:rPr>
            </w:pPr>
          </w:p>
        </w:tc>
        <w:tc>
          <w:tcPr>
            <w:tcW w:w="4526" w:type="dxa"/>
            <w:gridSpan w:val="6"/>
            <w:tcBorders>
              <w:top w:val="nil"/>
              <w:left w:val="single" w:sz="4" w:space="0" w:color="auto"/>
              <w:bottom w:val="nil"/>
              <w:right w:val="single" w:sz="4" w:space="0" w:color="000000"/>
            </w:tcBorders>
            <w:shd w:val="clear" w:color="auto" w:fill="auto"/>
            <w:noWrap/>
            <w:vAlign w:val="bottom"/>
            <w:hideMark/>
          </w:tcPr>
          <w:p w14:paraId="613F7DC2" w14:textId="77777777" w:rsidR="001A285C" w:rsidRPr="001A285C" w:rsidRDefault="001A285C" w:rsidP="003639AF">
            <w:pPr>
              <w:pStyle w:val="TAC"/>
              <w:rPr>
                <w:lang w:eastAsia="da-DK"/>
              </w:rPr>
            </w:pPr>
            <w:r w:rsidRPr="001A285C">
              <w:rPr>
                <w:lang w:eastAsia="da-DK"/>
              </w:rPr>
              <w:t>33</w:t>
            </w:r>
          </w:p>
        </w:tc>
      </w:tr>
      <w:tr w:rsidR="001A285C" w:rsidRPr="0056101A" w14:paraId="42E8A4CD"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32A871A1"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031BFBA4"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nil"/>
              <w:right w:val="nil"/>
            </w:tcBorders>
            <w:shd w:val="clear" w:color="000000" w:fill="FFFF00"/>
            <w:noWrap/>
            <w:vAlign w:val="bottom"/>
            <w:hideMark/>
          </w:tcPr>
          <w:p w14:paraId="6391875C" w14:textId="77777777" w:rsidR="001A285C" w:rsidRPr="001A285C" w:rsidRDefault="001A285C" w:rsidP="003639AF">
            <w:pPr>
              <w:pStyle w:val="TAL"/>
              <w:rPr>
                <w:lang w:eastAsia="da-DK"/>
              </w:rPr>
            </w:pPr>
            <w:r w:rsidRPr="001A285C">
              <w:rPr>
                <w:lang w:eastAsia="da-DK"/>
              </w:rPr>
              <w:t>FR2-2 - FR2-2</w:t>
            </w:r>
          </w:p>
        </w:tc>
        <w:tc>
          <w:tcPr>
            <w:tcW w:w="1255" w:type="dxa"/>
            <w:tcBorders>
              <w:top w:val="nil"/>
              <w:left w:val="nil"/>
              <w:bottom w:val="nil"/>
              <w:right w:val="nil"/>
            </w:tcBorders>
            <w:shd w:val="clear" w:color="000000" w:fill="FFFF00"/>
            <w:noWrap/>
            <w:vAlign w:val="bottom"/>
            <w:hideMark/>
          </w:tcPr>
          <w:p w14:paraId="6102CAE2" w14:textId="77777777" w:rsidR="001A285C" w:rsidRPr="001A285C" w:rsidRDefault="001A285C" w:rsidP="003639AF">
            <w:pPr>
              <w:pStyle w:val="TAL"/>
              <w:rPr>
                <w:lang w:eastAsia="da-DK"/>
              </w:rPr>
            </w:pPr>
            <w:r w:rsidRPr="001A285C">
              <w:rPr>
                <w:lang w:eastAsia="da-DK"/>
              </w:rPr>
              <w:t>synchronous</w:t>
            </w:r>
          </w:p>
        </w:tc>
        <w:tc>
          <w:tcPr>
            <w:tcW w:w="500" w:type="dxa"/>
            <w:tcBorders>
              <w:top w:val="nil"/>
              <w:left w:val="nil"/>
              <w:bottom w:val="nil"/>
              <w:right w:val="nil"/>
            </w:tcBorders>
            <w:shd w:val="clear" w:color="000000" w:fill="FFFF00"/>
            <w:noWrap/>
            <w:vAlign w:val="bottom"/>
            <w:hideMark/>
          </w:tcPr>
          <w:p w14:paraId="432E379D" w14:textId="0DF306D5" w:rsidR="001A285C" w:rsidRPr="001A285C" w:rsidRDefault="00DB6DDA" w:rsidP="003639AF">
            <w:pPr>
              <w:pStyle w:val="TAC"/>
              <w:rPr>
                <w:lang w:eastAsia="da-DK"/>
              </w:rPr>
            </w:pPr>
            <w:r>
              <w:rPr>
                <w:lang w:eastAsia="da-DK"/>
              </w:rPr>
              <w:t xml:space="preserve">3 </w:t>
            </w:r>
            <w:r w:rsidRPr="00550B2D">
              <w:rPr>
                <w:vertAlign w:val="superscript"/>
                <w:lang w:eastAsia="da-DK"/>
              </w:rPr>
              <w:t>Note 1</w:t>
            </w:r>
          </w:p>
        </w:tc>
        <w:tc>
          <w:tcPr>
            <w:tcW w:w="4526" w:type="dxa"/>
            <w:gridSpan w:val="6"/>
            <w:tcBorders>
              <w:top w:val="nil"/>
              <w:left w:val="single" w:sz="4" w:space="0" w:color="auto"/>
              <w:bottom w:val="nil"/>
              <w:right w:val="single" w:sz="4" w:space="0" w:color="000000"/>
            </w:tcBorders>
            <w:shd w:val="clear" w:color="000000" w:fill="FFFF00"/>
            <w:noWrap/>
            <w:vAlign w:val="bottom"/>
            <w:hideMark/>
          </w:tcPr>
          <w:p w14:paraId="10890FBF" w14:textId="77777777" w:rsidR="005E5168" w:rsidRDefault="005E5168" w:rsidP="005E5168">
            <w:pPr>
              <w:pStyle w:val="TAC"/>
              <w:rPr>
                <w:lang w:eastAsia="da-DK"/>
              </w:rPr>
            </w:pPr>
            <w:r>
              <w:rPr>
                <w:lang w:eastAsia="da-DK"/>
              </w:rPr>
              <w:t>8 for TAE=3 and propagation delay 5 us (1500 m)</w:t>
            </w:r>
          </w:p>
          <w:p w14:paraId="5F185102" w14:textId="0CFA1842" w:rsidR="001A285C" w:rsidRPr="001A285C" w:rsidRDefault="005E5168" w:rsidP="005E5168">
            <w:pPr>
              <w:pStyle w:val="TAC"/>
              <w:rPr>
                <w:lang w:eastAsia="da-DK"/>
              </w:rPr>
            </w:pPr>
            <w:r>
              <w:rPr>
                <w:lang w:eastAsia="da-DK"/>
              </w:rPr>
              <w:t>6.3 for TAE=3 and propagation delay 3.3 us (1000 m)</w:t>
            </w:r>
          </w:p>
        </w:tc>
      </w:tr>
      <w:tr w:rsidR="00BA3A6E" w:rsidRPr="001A285C" w14:paraId="59143AE0"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7207159A"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14D49994"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auto" w:fill="auto"/>
            <w:noWrap/>
            <w:vAlign w:val="bottom"/>
            <w:hideMark/>
          </w:tcPr>
          <w:p w14:paraId="3B147425" w14:textId="77777777" w:rsidR="001A285C" w:rsidRPr="001A285C" w:rsidRDefault="001A285C" w:rsidP="003639AF">
            <w:pPr>
              <w:pStyle w:val="TAL"/>
              <w:rPr>
                <w:lang w:eastAsia="da-DK"/>
              </w:rPr>
            </w:pPr>
            <w:r w:rsidRPr="001A285C">
              <w:rPr>
                <w:lang w:eastAsia="da-DK"/>
              </w:rPr>
              <w:t> </w:t>
            </w:r>
          </w:p>
        </w:tc>
        <w:tc>
          <w:tcPr>
            <w:tcW w:w="1255" w:type="dxa"/>
            <w:tcBorders>
              <w:top w:val="nil"/>
              <w:left w:val="nil"/>
              <w:bottom w:val="single" w:sz="4" w:space="0" w:color="auto"/>
              <w:right w:val="nil"/>
            </w:tcBorders>
            <w:shd w:val="clear" w:color="auto" w:fill="auto"/>
            <w:noWrap/>
            <w:vAlign w:val="bottom"/>
            <w:hideMark/>
          </w:tcPr>
          <w:p w14:paraId="1AB87DD2" w14:textId="77777777" w:rsidR="001A285C" w:rsidRPr="001A285C" w:rsidRDefault="001A285C" w:rsidP="003639AF">
            <w:pPr>
              <w:pStyle w:val="TAL"/>
              <w:rPr>
                <w:lang w:eastAsia="da-DK"/>
              </w:rPr>
            </w:pPr>
            <w:r w:rsidRPr="001A285C">
              <w:rPr>
                <w:lang w:eastAsia="da-DK"/>
              </w:rPr>
              <w:t>assynchronous</w:t>
            </w:r>
          </w:p>
        </w:tc>
        <w:tc>
          <w:tcPr>
            <w:tcW w:w="500" w:type="dxa"/>
            <w:tcBorders>
              <w:top w:val="nil"/>
              <w:left w:val="nil"/>
              <w:bottom w:val="single" w:sz="4" w:space="0" w:color="auto"/>
              <w:right w:val="nil"/>
            </w:tcBorders>
            <w:shd w:val="clear" w:color="auto" w:fill="auto"/>
            <w:noWrap/>
            <w:vAlign w:val="bottom"/>
            <w:hideMark/>
          </w:tcPr>
          <w:p w14:paraId="32BF949E" w14:textId="77777777" w:rsidR="001A285C" w:rsidRPr="001A285C" w:rsidRDefault="001A285C" w:rsidP="003639AF">
            <w:pPr>
              <w:pStyle w:val="TAC"/>
              <w:rPr>
                <w:lang w:eastAsia="da-DK"/>
              </w:rPr>
            </w:pPr>
            <w:r w:rsidRPr="001A285C">
              <w:rPr>
                <w:lang w:eastAsia="da-DK"/>
              </w:rPr>
              <w:t> </w:t>
            </w:r>
          </w:p>
        </w:tc>
        <w:tc>
          <w:tcPr>
            <w:tcW w:w="573" w:type="dxa"/>
            <w:tcBorders>
              <w:top w:val="nil"/>
              <w:left w:val="single" w:sz="4" w:space="0" w:color="auto"/>
              <w:bottom w:val="single" w:sz="4" w:space="0" w:color="auto"/>
              <w:right w:val="nil"/>
            </w:tcBorders>
            <w:shd w:val="clear" w:color="auto" w:fill="auto"/>
            <w:noWrap/>
            <w:vAlign w:val="bottom"/>
            <w:hideMark/>
          </w:tcPr>
          <w:p w14:paraId="7AB53521" w14:textId="77777777" w:rsidR="001A285C" w:rsidRPr="001A285C" w:rsidRDefault="001A285C" w:rsidP="003639AF">
            <w:pPr>
              <w:pStyle w:val="TAC"/>
              <w:rPr>
                <w:lang w:eastAsia="da-DK"/>
              </w:rPr>
            </w:pPr>
            <w:r w:rsidRPr="001A285C">
              <w:rPr>
                <w:lang w:eastAsia="da-DK"/>
              </w:rPr>
              <w:t>500</w:t>
            </w:r>
          </w:p>
        </w:tc>
        <w:tc>
          <w:tcPr>
            <w:tcW w:w="572" w:type="dxa"/>
            <w:tcBorders>
              <w:top w:val="nil"/>
              <w:left w:val="nil"/>
              <w:bottom w:val="single" w:sz="4" w:space="0" w:color="auto"/>
              <w:right w:val="nil"/>
            </w:tcBorders>
            <w:shd w:val="clear" w:color="auto" w:fill="auto"/>
            <w:noWrap/>
            <w:vAlign w:val="bottom"/>
            <w:hideMark/>
          </w:tcPr>
          <w:p w14:paraId="14C43AFC" w14:textId="77777777" w:rsidR="001A285C" w:rsidRPr="001A285C" w:rsidRDefault="001A285C" w:rsidP="003639AF">
            <w:pPr>
              <w:pStyle w:val="TAC"/>
              <w:rPr>
                <w:lang w:eastAsia="da-DK"/>
              </w:rPr>
            </w:pPr>
            <w:r w:rsidRPr="001A285C">
              <w:rPr>
                <w:lang w:eastAsia="da-DK"/>
              </w:rPr>
              <w:t>250</w:t>
            </w:r>
          </w:p>
        </w:tc>
        <w:tc>
          <w:tcPr>
            <w:tcW w:w="572" w:type="dxa"/>
            <w:tcBorders>
              <w:top w:val="nil"/>
              <w:left w:val="nil"/>
              <w:bottom w:val="single" w:sz="4" w:space="0" w:color="auto"/>
              <w:right w:val="nil"/>
            </w:tcBorders>
            <w:shd w:val="clear" w:color="auto" w:fill="auto"/>
            <w:noWrap/>
            <w:vAlign w:val="bottom"/>
            <w:hideMark/>
          </w:tcPr>
          <w:p w14:paraId="4717A319" w14:textId="77777777" w:rsidR="001A285C" w:rsidRPr="001A285C" w:rsidRDefault="001A285C" w:rsidP="003639AF">
            <w:pPr>
              <w:pStyle w:val="TAC"/>
              <w:rPr>
                <w:lang w:eastAsia="da-DK"/>
              </w:rPr>
            </w:pPr>
            <w:r w:rsidRPr="001A285C">
              <w:rPr>
                <w:lang w:eastAsia="da-DK"/>
              </w:rPr>
              <w:t>125</w:t>
            </w:r>
          </w:p>
        </w:tc>
        <w:tc>
          <w:tcPr>
            <w:tcW w:w="659" w:type="dxa"/>
            <w:tcBorders>
              <w:top w:val="nil"/>
              <w:left w:val="nil"/>
              <w:bottom w:val="single" w:sz="4" w:space="0" w:color="auto"/>
              <w:right w:val="nil"/>
            </w:tcBorders>
            <w:shd w:val="clear" w:color="auto" w:fill="auto"/>
            <w:noWrap/>
            <w:vAlign w:val="bottom"/>
            <w:hideMark/>
          </w:tcPr>
          <w:p w14:paraId="70D8CFD8" w14:textId="77777777" w:rsidR="001A285C" w:rsidRPr="001A285C" w:rsidRDefault="001A285C" w:rsidP="003639AF">
            <w:pPr>
              <w:pStyle w:val="TAC"/>
              <w:rPr>
                <w:lang w:eastAsia="da-DK"/>
              </w:rPr>
            </w:pPr>
            <w:r w:rsidRPr="001A285C">
              <w:rPr>
                <w:lang w:eastAsia="da-DK"/>
              </w:rPr>
              <w:t>62.5</w:t>
            </w:r>
          </w:p>
        </w:tc>
        <w:tc>
          <w:tcPr>
            <w:tcW w:w="1008" w:type="dxa"/>
            <w:tcBorders>
              <w:top w:val="nil"/>
              <w:left w:val="nil"/>
              <w:bottom w:val="single" w:sz="4" w:space="0" w:color="auto"/>
              <w:right w:val="nil"/>
            </w:tcBorders>
            <w:shd w:val="clear" w:color="000000" w:fill="FFFF00"/>
            <w:noWrap/>
            <w:vAlign w:val="bottom"/>
            <w:hideMark/>
          </w:tcPr>
          <w:p w14:paraId="48AA8289" w14:textId="77777777" w:rsidR="001A285C" w:rsidRPr="001A285C" w:rsidRDefault="001A285C" w:rsidP="003639AF">
            <w:pPr>
              <w:pStyle w:val="TAC"/>
              <w:rPr>
                <w:lang w:eastAsia="da-DK"/>
              </w:rPr>
            </w:pPr>
            <w:r w:rsidRPr="001A285C">
              <w:rPr>
                <w:lang w:eastAsia="da-DK"/>
              </w:rPr>
              <w:t>15.625</w:t>
            </w:r>
          </w:p>
        </w:tc>
        <w:tc>
          <w:tcPr>
            <w:tcW w:w="1142" w:type="dxa"/>
            <w:tcBorders>
              <w:top w:val="nil"/>
              <w:left w:val="nil"/>
              <w:bottom w:val="single" w:sz="4" w:space="0" w:color="auto"/>
              <w:right w:val="single" w:sz="4" w:space="0" w:color="auto"/>
            </w:tcBorders>
            <w:shd w:val="clear" w:color="000000" w:fill="FFFF00"/>
            <w:noWrap/>
            <w:vAlign w:val="bottom"/>
            <w:hideMark/>
          </w:tcPr>
          <w:p w14:paraId="505E9F5B" w14:textId="77777777" w:rsidR="001A285C" w:rsidRPr="001A285C" w:rsidRDefault="001A285C" w:rsidP="003639AF">
            <w:pPr>
              <w:pStyle w:val="TAC"/>
              <w:rPr>
                <w:lang w:eastAsia="da-DK"/>
              </w:rPr>
            </w:pPr>
            <w:r w:rsidRPr="001A285C">
              <w:rPr>
                <w:lang w:eastAsia="da-DK"/>
              </w:rPr>
              <w:t>7.8125</w:t>
            </w:r>
          </w:p>
        </w:tc>
      </w:tr>
      <w:tr w:rsidR="001A285C" w:rsidRPr="001A285C" w14:paraId="7605A617"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782394E3"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0813CFCA" w14:textId="77777777" w:rsidR="001A285C" w:rsidRPr="001A285C" w:rsidRDefault="001A285C" w:rsidP="003639AF">
            <w:pPr>
              <w:pStyle w:val="TAL"/>
              <w:rPr>
                <w:lang w:eastAsia="da-DK"/>
              </w:rPr>
            </w:pPr>
            <w:r w:rsidRPr="001A285C">
              <w:rPr>
                <w:lang w:eastAsia="da-DK"/>
              </w:rPr>
              <w:t>CA</w:t>
            </w:r>
          </w:p>
        </w:tc>
        <w:tc>
          <w:tcPr>
            <w:tcW w:w="1420" w:type="dxa"/>
            <w:tcBorders>
              <w:top w:val="nil"/>
              <w:left w:val="nil"/>
              <w:bottom w:val="nil"/>
              <w:right w:val="nil"/>
            </w:tcBorders>
            <w:shd w:val="clear" w:color="auto" w:fill="auto"/>
            <w:noWrap/>
            <w:vAlign w:val="bottom"/>
            <w:hideMark/>
          </w:tcPr>
          <w:p w14:paraId="7B172DA7" w14:textId="77777777" w:rsidR="001A285C" w:rsidRPr="001A285C" w:rsidRDefault="001A285C" w:rsidP="003639AF">
            <w:pPr>
              <w:pStyle w:val="TAL"/>
              <w:rPr>
                <w:lang w:eastAsia="da-DK"/>
              </w:rPr>
            </w:pPr>
            <w:r w:rsidRPr="001A285C">
              <w:rPr>
                <w:lang w:eastAsia="da-DK"/>
              </w:rPr>
              <w:t>FR1</w:t>
            </w:r>
          </w:p>
        </w:tc>
        <w:tc>
          <w:tcPr>
            <w:tcW w:w="1255" w:type="dxa"/>
            <w:tcBorders>
              <w:top w:val="nil"/>
              <w:left w:val="nil"/>
              <w:bottom w:val="nil"/>
              <w:right w:val="nil"/>
            </w:tcBorders>
            <w:shd w:val="clear" w:color="auto" w:fill="auto"/>
            <w:noWrap/>
            <w:vAlign w:val="bottom"/>
            <w:hideMark/>
          </w:tcPr>
          <w:p w14:paraId="433F657D" w14:textId="77777777" w:rsidR="001A285C" w:rsidRPr="001A285C" w:rsidRDefault="001A285C" w:rsidP="003639AF">
            <w:pPr>
              <w:pStyle w:val="TAL"/>
              <w:rPr>
                <w:lang w:eastAsia="da-DK"/>
              </w:rPr>
            </w:pPr>
          </w:p>
        </w:tc>
        <w:tc>
          <w:tcPr>
            <w:tcW w:w="500" w:type="dxa"/>
            <w:tcBorders>
              <w:top w:val="nil"/>
              <w:left w:val="nil"/>
              <w:bottom w:val="nil"/>
              <w:right w:val="single" w:sz="4" w:space="0" w:color="auto"/>
            </w:tcBorders>
            <w:shd w:val="clear" w:color="auto" w:fill="auto"/>
            <w:noWrap/>
            <w:vAlign w:val="bottom"/>
            <w:hideMark/>
          </w:tcPr>
          <w:p w14:paraId="72255622" w14:textId="77777777" w:rsidR="001A285C" w:rsidRPr="001A285C" w:rsidRDefault="001A285C" w:rsidP="003639AF">
            <w:pPr>
              <w:pStyle w:val="TAC"/>
              <w:rPr>
                <w:lang w:eastAsia="da-DK"/>
              </w:rPr>
            </w:pPr>
            <w:r w:rsidRPr="001A285C">
              <w:rPr>
                <w:lang w:eastAsia="da-DK"/>
              </w:rPr>
              <w:t>3</w:t>
            </w:r>
          </w:p>
        </w:tc>
        <w:tc>
          <w:tcPr>
            <w:tcW w:w="4526" w:type="dxa"/>
            <w:gridSpan w:val="6"/>
            <w:tcBorders>
              <w:top w:val="single" w:sz="4" w:space="0" w:color="auto"/>
              <w:left w:val="nil"/>
              <w:bottom w:val="nil"/>
              <w:right w:val="single" w:sz="4" w:space="0" w:color="000000"/>
            </w:tcBorders>
            <w:shd w:val="clear" w:color="auto" w:fill="auto"/>
            <w:noWrap/>
            <w:vAlign w:val="bottom"/>
            <w:hideMark/>
          </w:tcPr>
          <w:p w14:paraId="1D663B82" w14:textId="77777777" w:rsidR="001A285C" w:rsidRPr="001A285C" w:rsidRDefault="001A285C" w:rsidP="003639AF">
            <w:pPr>
              <w:pStyle w:val="TAC"/>
              <w:rPr>
                <w:lang w:eastAsia="da-DK"/>
              </w:rPr>
            </w:pPr>
            <w:r w:rsidRPr="001A285C">
              <w:rPr>
                <w:lang w:eastAsia="da-DK"/>
              </w:rPr>
              <w:t>33</w:t>
            </w:r>
          </w:p>
        </w:tc>
      </w:tr>
      <w:tr w:rsidR="001A285C" w:rsidRPr="001A285C" w14:paraId="59B8D65F"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51C1C594"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11C5971C"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6442C691" w14:textId="77777777" w:rsidR="001A285C" w:rsidRPr="001A285C" w:rsidRDefault="001A285C" w:rsidP="003639AF">
            <w:pPr>
              <w:pStyle w:val="TAL"/>
              <w:rPr>
                <w:lang w:eastAsia="da-DK"/>
              </w:rPr>
            </w:pPr>
            <w:r w:rsidRPr="001A285C">
              <w:rPr>
                <w:lang w:eastAsia="da-DK"/>
              </w:rPr>
              <w:t>FR2-1 - FR2-1</w:t>
            </w:r>
          </w:p>
        </w:tc>
        <w:tc>
          <w:tcPr>
            <w:tcW w:w="1255" w:type="dxa"/>
            <w:tcBorders>
              <w:top w:val="nil"/>
              <w:left w:val="nil"/>
              <w:bottom w:val="nil"/>
              <w:right w:val="nil"/>
            </w:tcBorders>
            <w:shd w:val="clear" w:color="auto" w:fill="auto"/>
            <w:noWrap/>
            <w:vAlign w:val="bottom"/>
            <w:hideMark/>
          </w:tcPr>
          <w:p w14:paraId="70C887C2" w14:textId="77777777" w:rsidR="001A285C" w:rsidRPr="001A285C" w:rsidRDefault="001A285C" w:rsidP="003639AF">
            <w:pPr>
              <w:pStyle w:val="TAL"/>
              <w:rPr>
                <w:lang w:eastAsia="da-DK"/>
              </w:rPr>
            </w:pPr>
          </w:p>
        </w:tc>
        <w:tc>
          <w:tcPr>
            <w:tcW w:w="500" w:type="dxa"/>
            <w:tcBorders>
              <w:top w:val="nil"/>
              <w:left w:val="nil"/>
              <w:bottom w:val="nil"/>
              <w:right w:val="single" w:sz="4" w:space="0" w:color="auto"/>
            </w:tcBorders>
            <w:shd w:val="clear" w:color="auto" w:fill="auto"/>
            <w:noWrap/>
            <w:vAlign w:val="bottom"/>
            <w:hideMark/>
          </w:tcPr>
          <w:p w14:paraId="580D0A92" w14:textId="77777777" w:rsidR="001A285C" w:rsidRPr="001A285C" w:rsidRDefault="001A285C" w:rsidP="003639AF">
            <w:pPr>
              <w:pStyle w:val="TAC"/>
              <w:rPr>
                <w:lang w:eastAsia="da-DK"/>
              </w:rPr>
            </w:pPr>
            <w:r w:rsidRPr="001A285C">
              <w:rPr>
                <w:lang w:eastAsia="da-DK"/>
              </w:rPr>
              <w:t>3</w:t>
            </w:r>
          </w:p>
        </w:tc>
        <w:tc>
          <w:tcPr>
            <w:tcW w:w="4526" w:type="dxa"/>
            <w:gridSpan w:val="6"/>
            <w:tcBorders>
              <w:top w:val="nil"/>
              <w:left w:val="nil"/>
              <w:bottom w:val="nil"/>
              <w:right w:val="single" w:sz="4" w:space="0" w:color="000000"/>
            </w:tcBorders>
            <w:shd w:val="clear" w:color="auto" w:fill="auto"/>
            <w:noWrap/>
            <w:vAlign w:val="bottom"/>
            <w:hideMark/>
          </w:tcPr>
          <w:p w14:paraId="075B6EDD" w14:textId="77777777" w:rsidR="001A285C" w:rsidRPr="001A285C" w:rsidRDefault="001A285C" w:rsidP="003639AF">
            <w:pPr>
              <w:pStyle w:val="TAC"/>
              <w:rPr>
                <w:lang w:eastAsia="da-DK"/>
              </w:rPr>
            </w:pPr>
            <w:r w:rsidRPr="001A285C">
              <w:rPr>
                <w:lang w:eastAsia="da-DK"/>
              </w:rPr>
              <w:t>8</w:t>
            </w:r>
          </w:p>
        </w:tc>
      </w:tr>
      <w:tr w:rsidR="001A285C" w:rsidRPr="001A285C" w14:paraId="052E7569"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2304DC4C"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0C8404A9"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3FB391F3" w14:textId="77777777" w:rsidR="001A285C" w:rsidRPr="001A285C" w:rsidRDefault="001A285C" w:rsidP="003639AF">
            <w:pPr>
              <w:pStyle w:val="TAL"/>
              <w:rPr>
                <w:lang w:eastAsia="da-DK"/>
              </w:rPr>
            </w:pPr>
            <w:r w:rsidRPr="001A285C">
              <w:rPr>
                <w:lang w:eastAsia="da-DK"/>
              </w:rPr>
              <w:t>FR1 - FR2-1</w:t>
            </w:r>
          </w:p>
        </w:tc>
        <w:tc>
          <w:tcPr>
            <w:tcW w:w="1255" w:type="dxa"/>
            <w:tcBorders>
              <w:top w:val="nil"/>
              <w:left w:val="nil"/>
              <w:bottom w:val="nil"/>
              <w:right w:val="nil"/>
            </w:tcBorders>
            <w:shd w:val="clear" w:color="auto" w:fill="auto"/>
            <w:noWrap/>
            <w:vAlign w:val="bottom"/>
            <w:hideMark/>
          </w:tcPr>
          <w:p w14:paraId="66F2E6D9" w14:textId="77777777" w:rsidR="001A285C" w:rsidRPr="001A285C" w:rsidRDefault="001A285C" w:rsidP="003639AF">
            <w:pPr>
              <w:pStyle w:val="TAL"/>
              <w:rPr>
                <w:lang w:eastAsia="da-DK"/>
              </w:rPr>
            </w:pPr>
          </w:p>
        </w:tc>
        <w:tc>
          <w:tcPr>
            <w:tcW w:w="500" w:type="dxa"/>
            <w:tcBorders>
              <w:top w:val="nil"/>
              <w:left w:val="nil"/>
              <w:bottom w:val="nil"/>
              <w:right w:val="single" w:sz="4" w:space="0" w:color="auto"/>
            </w:tcBorders>
            <w:shd w:val="clear" w:color="auto" w:fill="auto"/>
            <w:noWrap/>
            <w:vAlign w:val="bottom"/>
            <w:hideMark/>
          </w:tcPr>
          <w:p w14:paraId="0F8F0F4B" w14:textId="77777777" w:rsidR="001A285C" w:rsidRPr="001A285C" w:rsidRDefault="001A285C" w:rsidP="003639AF">
            <w:pPr>
              <w:pStyle w:val="TAC"/>
              <w:rPr>
                <w:lang w:eastAsia="da-DK"/>
              </w:rPr>
            </w:pPr>
            <w:r w:rsidRPr="001A285C">
              <w:rPr>
                <w:lang w:eastAsia="da-DK"/>
              </w:rPr>
              <w:t> </w:t>
            </w:r>
          </w:p>
        </w:tc>
        <w:tc>
          <w:tcPr>
            <w:tcW w:w="4526" w:type="dxa"/>
            <w:gridSpan w:val="6"/>
            <w:tcBorders>
              <w:top w:val="nil"/>
              <w:left w:val="nil"/>
              <w:bottom w:val="nil"/>
              <w:right w:val="single" w:sz="4" w:space="0" w:color="000000"/>
            </w:tcBorders>
            <w:shd w:val="clear" w:color="auto" w:fill="auto"/>
            <w:noWrap/>
            <w:vAlign w:val="bottom"/>
            <w:hideMark/>
          </w:tcPr>
          <w:p w14:paraId="7E4A5867" w14:textId="77777777" w:rsidR="001A285C" w:rsidRPr="001A285C" w:rsidRDefault="001A285C" w:rsidP="003639AF">
            <w:pPr>
              <w:pStyle w:val="TAC"/>
              <w:rPr>
                <w:lang w:eastAsia="da-DK"/>
              </w:rPr>
            </w:pPr>
            <w:r w:rsidRPr="001A285C">
              <w:rPr>
                <w:lang w:eastAsia="da-DK"/>
              </w:rPr>
              <w:t>25</w:t>
            </w:r>
          </w:p>
        </w:tc>
      </w:tr>
      <w:tr w:rsidR="001A285C" w:rsidRPr="0056101A" w14:paraId="4D94A853"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625AF8B6"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57044777"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nil"/>
              <w:right w:val="nil"/>
            </w:tcBorders>
            <w:shd w:val="clear" w:color="000000" w:fill="FFFF00"/>
            <w:noWrap/>
            <w:vAlign w:val="bottom"/>
            <w:hideMark/>
          </w:tcPr>
          <w:p w14:paraId="5A3688E7" w14:textId="77777777" w:rsidR="001A285C" w:rsidRPr="001A285C" w:rsidRDefault="001A285C" w:rsidP="003639AF">
            <w:pPr>
              <w:pStyle w:val="TAL"/>
              <w:rPr>
                <w:lang w:eastAsia="da-DK"/>
              </w:rPr>
            </w:pPr>
            <w:r w:rsidRPr="001A285C">
              <w:rPr>
                <w:lang w:eastAsia="da-DK"/>
              </w:rPr>
              <w:t>FR2-2 - FR2-2</w:t>
            </w:r>
          </w:p>
        </w:tc>
        <w:tc>
          <w:tcPr>
            <w:tcW w:w="1255" w:type="dxa"/>
            <w:tcBorders>
              <w:top w:val="nil"/>
              <w:left w:val="nil"/>
              <w:bottom w:val="nil"/>
              <w:right w:val="nil"/>
            </w:tcBorders>
            <w:shd w:val="clear" w:color="000000" w:fill="FFFF00"/>
            <w:noWrap/>
            <w:vAlign w:val="bottom"/>
            <w:hideMark/>
          </w:tcPr>
          <w:p w14:paraId="792EFC9A" w14:textId="77777777" w:rsidR="001A285C" w:rsidRPr="001A285C" w:rsidRDefault="001A285C" w:rsidP="003639AF">
            <w:pPr>
              <w:pStyle w:val="TAL"/>
              <w:rPr>
                <w:lang w:eastAsia="da-DK"/>
              </w:rPr>
            </w:pPr>
            <w:r w:rsidRPr="001A285C">
              <w:rPr>
                <w:lang w:eastAsia="da-DK"/>
              </w:rPr>
              <w:t> </w:t>
            </w:r>
          </w:p>
        </w:tc>
        <w:tc>
          <w:tcPr>
            <w:tcW w:w="500" w:type="dxa"/>
            <w:tcBorders>
              <w:top w:val="nil"/>
              <w:left w:val="nil"/>
              <w:bottom w:val="nil"/>
              <w:right w:val="single" w:sz="4" w:space="0" w:color="auto"/>
            </w:tcBorders>
            <w:shd w:val="clear" w:color="000000" w:fill="FFFF00"/>
            <w:noWrap/>
            <w:vAlign w:val="bottom"/>
            <w:hideMark/>
          </w:tcPr>
          <w:p w14:paraId="1A9D955C" w14:textId="7DBD462E" w:rsidR="001A285C" w:rsidRPr="001A285C" w:rsidRDefault="001A285C" w:rsidP="003639AF">
            <w:pPr>
              <w:pStyle w:val="TAC"/>
              <w:rPr>
                <w:lang w:eastAsia="da-DK"/>
              </w:rPr>
            </w:pPr>
            <w:r w:rsidRPr="001A285C">
              <w:rPr>
                <w:lang w:eastAsia="da-DK"/>
              </w:rPr>
              <w:t> </w:t>
            </w:r>
            <w:r w:rsidR="00E64967">
              <w:rPr>
                <w:lang w:eastAsia="da-DK"/>
              </w:rPr>
              <w:t>3</w:t>
            </w:r>
            <w:r w:rsidR="00550B2D">
              <w:rPr>
                <w:lang w:eastAsia="da-DK"/>
              </w:rPr>
              <w:t xml:space="preserve"> </w:t>
            </w:r>
            <w:r w:rsidR="00550B2D" w:rsidRPr="00550B2D">
              <w:rPr>
                <w:vertAlign w:val="superscript"/>
                <w:lang w:eastAsia="da-DK"/>
              </w:rPr>
              <w:t>Note 1</w:t>
            </w:r>
          </w:p>
        </w:tc>
        <w:tc>
          <w:tcPr>
            <w:tcW w:w="4526" w:type="dxa"/>
            <w:gridSpan w:val="6"/>
            <w:tcBorders>
              <w:top w:val="nil"/>
              <w:left w:val="nil"/>
              <w:bottom w:val="nil"/>
              <w:right w:val="single" w:sz="4" w:space="0" w:color="000000"/>
            </w:tcBorders>
            <w:shd w:val="clear" w:color="000000" w:fill="FFFF00"/>
            <w:noWrap/>
            <w:vAlign w:val="bottom"/>
            <w:hideMark/>
          </w:tcPr>
          <w:p w14:paraId="49E9FC58" w14:textId="77777777" w:rsidR="00BA3A6E" w:rsidRDefault="00BA3A6E" w:rsidP="00BA3A6E">
            <w:pPr>
              <w:pStyle w:val="TAC"/>
              <w:rPr>
                <w:lang w:eastAsia="da-DK"/>
              </w:rPr>
            </w:pPr>
            <w:r>
              <w:rPr>
                <w:lang w:eastAsia="da-DK"/>
              </w:rPr>
              <w:t>8 for TAE=3 and propagation delay 5 us (1500 m)</w:t>
            </w:r>
          </w:p>
          <w:p w14:paraId="2A77B62D" w14:textId="30829EF3" w:rsidR="001A285C" w:rsidRPr="001A285C" w:rsidRDefault="00BA3A6E" w:rsidP="00BA3A6E">
            <w:pPr>
              <w:pStyle w:val="TAC"/>
              <w:rPr>
                <w:lang w:eastAsia="da-DK"/>
              </w:rPr>
            </w:pPr>
            <w:r>
              <w:rPr>
                <w:lang w:eastAsia="da-DK"/>
              </w:rPr>
              <w:t>6.3 for TAE=3 and propagation delay 3.3 us (1000 m)</w:t>
            </w:r>
          </w:p>
        </w:tc>
      </w:tr>
      <w:tr w:rsidR="001A285C" w:rsidRPr="001A285C" w14:paraId="2507F892" w14:textId="77777777" w:rsidTr="00915092">
        <w:trPr>
          <w:trHeight w:val="288"/>
        </w:trPr>
        <w:tc>
          <w:tcPr>
            <w:tcW w:w="1129" w:type="dxa"/>
            <w:tcBorders>
              <w:top w:val="nil"/>
              <w:left w:val="single" w:sz="4" w:space="0" w:color="auto"/>
              <w:bottom w:val="single" w:sz="4" w:space="0" w:color="auto"/>
              <w:right w:val="nil"/>
            </w:tcBorders>
            <w:shd w:val="clear" w:color="auto" w:fill="auto"/>
            <w:noWrap/>
            <w:vAlign w:val="bottom"/>
            <w:hideMark/>
          </w:tcPr>
          <w:p w14:paraId="5B0A5909"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370682CA"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000000" w:fill="FFFF00"/>
            <w:noWrap/>
            <w:vAlign w:val="bottom"/>
            <w:hideMark/>
          </w:tcPr>
          <w:p w14:paraId="0FD45507" w14:textId="77777777" w:rsidR="001A285C" w:rsidRPr="001A285C" w:rsidRDefault="001A285C" w:rsidP="003639AF">
            <w:pPr>
              <w:pStyle w:val="TAL"/>
              <w:rPr>
                <w:lang w:eastAsia="da-DK"/>
              </w:rPr>
            </w:pPr>
            <w:r w:rsidRPr="001A285C">
              <w:rPr>
                <w:lang w:eastAsia="da-DK"/>
              </w:rPr>
              <w:t>FR1 - FR2-2</w:t>
            </w:r>
          </w:p>
        </w:tc>
        <w:tc>
          <w:tcPr>
            <w:tcW w:w="1255" w:type="dxa"/>
            <w:tcBorders>
              <w:top w:val="nil"/>
              <w:left w:val="nil"/>
              <w:bottom w:val="single" w:sz="4" w:space="0" w:color="auto"/>
              <w:right w:val="nil"/>
            </w:tcBorders>
            <w:shd w:val="clear" w:color="000000" w:fill="FFFF00"/>
            <w:noWrap/>
            <w:vAlign w:val="bottom"/>
            <w:hideMark/>
          </w:tcPr>
          <w:p w14:paraId="5FCEB89F" w14:textId="77777777" w:rsidR="001A285C" w:rsidRPr="001A285C" w:rsidRDefault="001A285C" w:rsidP="003639AF">
            <w:pPr>
              <w:pStyle w:val="TAL"/>
              <w:rPr>
                <w:lang w:eastAsia="da-DK"/>
              </w:rPr>
            </w:pPr>
            <w:r w:rsidRPr="001A285C">
              <w:rPr>
                <w:lang w:eastAsia="da-DK"/>
              </w:rPr>
              <w:t> </w:t>
            </w:r>
          </w:p>
        </w:tc>
        <w:tc>
          <w:tcPr>
            <w:tcW w:w="500" w:type="dxa"/>
            <w:tcBorders>
              <w:top w:val="nil"/>
              <w:left w:val="nil"/>
              <w:bottom w:val="single" w:sz="4" w:space="0" w:color="auto"/>
              <w:right w:val="single" w:sz="4" w:space="0" w:color="auto"/>
            </w:tcBorders>
            <w:shd w:val="clear" w:color="000000" w:fill="FFFF00"/>
            <w:noWrap/>
            <w:vAlign w:val="bottom"/>
            <w:hideMark/>
          </w:tcPr>
          <w:p w14:paraId="188D85C1" w14:textId="77777777" w:rsidR="001A285C" w:rsidRPr="001A285C" w:rsidRDefault="001A285C" w:rsidP="003639AF">
            <w:pPr>
              <w:pStyle w:val="TAC"/>
              <w:rPr>
                <w:lang w:eastAsia="da-DK"/>
              </w:rPr>
            </w:pPr>
            <w:r w:rsidRPr="001A285C">
              <w:rPr>
                <w:lang w:eastAsia="da-DK"/>
              </w:rPr>
              <w:t> </w:t>
            </w:r>
          </w:p>
        </w:tc>
        <w:tc>
          <w:tcPr>
            <w:tcW w:w="4526" w:type="dxa"/>
            <w:gridSpan w:val="6"/>
            <w:tcBorders>
              <w:top w:val="nil"/>
              <w:left w:val="nil"/>
              <w:bottom w:val="single" w:sz="4" w:space="0" w:color="auto"/>
              <w:right w:val="single" w:sz="4" w:space="0" w:color="000000"/>
            </w:tcBorders>
            <w:shd w:val="clear" w:color="000000" w:fill="FFFF00"/>
            <w:noWrap/>
            <w:vAlign w:val="bottom"/>
            <w:hideMark/>
          </w:tcPr>
          <w:p w14:paraId="0850F65D" w14:textId="77777777" w:rsidR="001A285C" w:rsidRPr="001A285C" w:rsidRDefault="001A285C" w:rsidP="003639AF">
            <w:pPr>
              <w:pStyle w:val="TAC"/>
              <w:rPr>
                <w:lang w:eastAsia="da-DK"/>
              </w:rPr>
            </w:pPr>
            <w:r w:rsidRPr="001A285C">
              <w:rPr>
                <w:lang w:eastAsia="da-DK"/>
              </w:rPr>
              <w:t>25</w:t>
            </w:r>
          </w:p>
        </w:tc>
      </w:tr>
      <w:tr w:rsidR="001A285C" w:rsidRPr="001A285C" w14:paraId="23A803B7"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3DD7C804" w14:textId="77777777" w:rsidR="001A285C" w:rsidRPr="001A285C" w:rsidRDefault="001A285C" w:rsidP="003639AF">
            <w:pPr>
              <w:pStyle w:val="TAL"/>
              <w:rPr>
                <w:lang w:eastAsia="da-DK"/>
              </w:rPr>
            </w:pPr>
            <w:r w:rsidRPr="001A285C">
              <w:rPr>
                <w:lang w:eastAsia="da-DK"/>
              </w:rPr>
              <w:t>Intra-band</w:t>
            </w:r>
          </w:p>
        </w:tc>
        <w:tc>
          <w:tcPr>
            <w:tcW w:w="1011" w:type="dxa"/>
            <w:tcBorders>
              <w:top w:val="nil"/>
              <w:left w:val="single" w:sz="4" w:space="0" w:color="auto"/>
              <w:bottom w:val="nil"/>
              <w:right w:val="nil"/>
            </w:tcBorders>
            <w:shd w:val="clear" w:color="auto" w:fill="auto"/>
            <w:noWrap/>
            <w:vAlign w:val="bottom"/>
            <w:hideMark/>
          </w:tcPr>
          <w:p w14:paraId="1A21062A" w14:textId="77777777" w:rsidR="001A285C" w:rsidRPr="001A285C" w:rsidRDefault="001A285C" w:rsidP="003639AF">
            <w:pPr>
              <w:pStyle w:val="TAL"/>
              <w:rPr>
                <w:lang w:eastAsia="da-DK"/>
              </w:rPr>
            </w:pPr>
            <w:r w:rsidRPr="001A285C">
              <w:rPr>
                <w:lang w:eastAsia="da-DK"/>
              </w:rPr>
              <w:t>EN-DC</w:t>
            </w:r>
          </w:p>
        </w:tc>
        <w:tc>
          <w:tcPr>
            <w:tcW w:w="1420" w:type="dxa"/>
            <w:tcBorders>
              <w:top w:val="nil"/>
              <w:left w:val="nil"/>
              <w:bottom w:val="nil"/>
              <w:right w:val="nil"/>
            </w:tcBorders>
            <w:shd w:val="clear" w:color="auto" w:fill="auto"/>
            <w:noWrap/>
            <w:vAlign w:val="bottom"/>
            <w:hideMark/>
          </w:tcPr>
          <w:p w14:paraId="7FF64262" w14:textId="77777777" w:rsidR="001A285C" w:rsidRPr="001A285C" w:rsidRDefault="001A285C" w:rsidP="003639AF">
            <w:pPr>
              <w:pStyle w:val="TAL"/>
              <w:rPr>
                <w:lang w:eastAsia="da-DK"/>
              </w:rPr>
            </w:pPr>
          </w:p>
        </w:tc>
        <w:tc>
          <w:tcPr>
            <w:tcW w:w="1255" w:type="dxa"/>
            <w:tcBorders>
              <w:top w:val="nil"/>
              <w:left w:val="nil"/>
              <w:bottom w:val="nil"/>
              <w:right w:val="nil"/>
            </w:tcBorders>
            <w:shd w:val="clear" w:color="auto" w:fill="auto"/>
            <w:noWrap/>
            <w:vAlign w:val="bottom"/>
            <w:hideMark/>
          </w:tcPr>
          <w:p w14:paraId="255DB498" w14:textId="77777777" w:rsidR="001A285C" w:rsidRPr="001A285C" w:rsidRDefault="001A285C" w:rsidP="003639AF">
            <w:pPr>
              <w:pStyle w:val="TAL"/>
              <w:rPr>
                <w:lang w:eastAsia="da-DK"/>
              </w:rPr>
            </w:pPr>
            <w:r w:rsidRPr="001A285C">
              <w:rPr>
                <w:lang w:eastAsia="da-DK"/>
              </w:rPr>
              <w:t>synchronous</w:t>
            </w:r>
          </w:p>
        </w:tc>
        <w:tc>
          <w:tcPr>
            <w:tcW w:w="500" w:type="dxa"/>
            <w:tcBorders>
              <w:top w:val="nil"/>
              <w:left w:val="nil"/>
              <w:bottom w:val="nil"/>
              <w:right w:val="single" w:sz="4" w:space="0" w:color="auto"/>
            </w:tcBorders>
            <w:shd w:val="clear" w:color="auto" w:fill="auto"/>
            <w:noWrap/>
            <w:vAlign w:val="bottom"/>
            <w:hideMark/>
          </w:tcPr>
          <w:p w14:paraId="16E602F6" w14:textId="77777777" w:rsidR="001A285C" w:rsidRPr="001A285C" w:rsidRDefault="001A285C" w:rsidP="003639AF">
            <w:pPr>
              <w:pStyle w:val="TAC"/>
              <w:rPr>
                <w:lang w:eastAsia="da-DK"/>
              </w:rPr>
            </w:pPr>
            <w:r w:rsidRPr="001A285C">
              <w:rPr>
                <w:lang w:eastAsia="da-DK"/>
              </w:rPr>
              <w:t> </w:t>
            </w:r>
          </w:p>
        </w:tc>
        <w:tc>
          <w:tcPr>
            <w:tcW w:w="4526" w:type="dxa"/>
            <w:gridSpan w:val="6"/>
            <w:tcBorders>
              <w:top w:val="nil"/>
              <w:left w:val="nil"/>
              <w:bottom w:val="nil"/>
              <w:right w:val="single" w:sz="4" w:space="0" w:color="000000"/>
            </w:tcBorders>
            <w:shd w:val="clear" w:color="auto" w:fill="auto"/>
            <w:noWrap/>
            <w:vAlign w:val="bottom"/>
            <w:hideMark/>
          </w:tcPr>
          <w:p w14:paraId="110C65BF" w14:textId="77777777" w:rsidR="001A285C" w:rsidRPr="001A285C" w:rsidRDefault="001A285C" w:rsidP="003639AF">
            <w:pPr>
              <w:pStyle w:val="TAC"/>
              <w:rPr>
                <w:lang w:eastAsia="da-DK"/>
              </w:rPr>
            </w:pPr>
            <w:r w:rsidRPr="001A285C">
              <w:rPr>
                <w:lang w:eastAsia="da-DK"/>
              </w:rPr>
              <w:t>3</w:t>
            </w:r>
          </w:p>
        </w:tc>
      </w:tr>
      <w:tr w:rsidR="001A285C" w:rsidRPr="001A285C" w14:paraId="06D15E3E"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7FA34736"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35EFEA9D"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auto" w:fill="auto"/>
            <w:noWrap/>
            <w:vAlign w:val="bottom"/>
            <w:hideMark/>
          </w:tcPr>
          <w:p w14:paraId="50085696" w14:textId="77777777" w:rsidR="001A285C" w:rsidRPr="001A285C" w:rsidRDefault="001A285C" w:rsidP="003639AF">
            <w:pPr>
              <w:pStyle w:val="TAL"/>
              <w:rPr>
                <w:lang w:eastAsia="da-DK"/>
              </w:rPr>
            </w:pPr>
            <w:r w:rsidRPr="001A285C">
              <w:rPr>
                <w:lang w:eastAsia="da-DK"/>
              </w:rPr>
              <w:t> </w:t>
            </w:r>
          </w:p>
        </w:tc>
        <w:tc>
          <w:tcPr>
            <w:tcW w:w="1255" w:type="dxa"/>
            <w:tcBorders>
              <w:top w:val="nil"/>
              <w:left w:val="nil"/>
              <w:bottom w:val="single" w:sz="4" w:space="0" w:color="auto"/>
              <w:right w:val="nil"/>
            </w:tcBorders>
            <w:shd w:val="clear" w:color="auto" w:fill="auto"/>
            <w:noWrap/>
            <w:vAlign w:val="bottom"/>
            <w:hideMark/>
          </w:tcPr>
          <w:p w14:paraId="6AEE9241" w14:textId="77777777" w:rsidR="001A285C" w:rsidRPr="001A285C" w:rsidRDefault="001A285C" w:rsidP="003639AF">
            <w:pPr>
              <w:pStyle w:val="TAL"/>
              <w:rPr>
                <w:lang w:eastAsia="da-DK"/>
              </w:rPr>
            </w:pPr>
            <w:r w:rsidRPr="001A285C">
              <w:rPr>
                <w:lang w:eastAsia="da-DK"/>
              </w:rPr>
              <w:t>assynchronous</w:t>
            </w:r>
          </w:p>
        </w:tc>
        <w:tc>
          <w:tcPr>
            <w:tcW w:w="500" w:type="dxa"/>
            <w:tcBorders>
              <w:top w:val="nil"/>
              <w:left w:val="nil"/>
              <w:bottom w:val="single" w:sz="4" w:space="0" w:color="auto"/>
              <w:right w:val="single" w:sz="4" w:space="0" w:color="auto"/>
            </w:tcBorders>
            <w:shd w:val="clear" w:color="auto" w:fill="auto"/>
            <w:noWrap/>
            <w:vAlign w:val="bottom"/>
            <w:hideMark/>
          </w:tcPr>
          <w:p w14:paraId="5D6DB8AE" w14:textId="77777777" w:rsidR="001A285C" w:rsidRPr="001A285C" w:rsidRDefault="001A285C" w:rsidP="003639AF">
            <w:pPr>
              <w:pStyle w:val="TAC"/>
              <w:rPr>
                <w:lang w:eastAsia="da-DK"/>
              </w:rPr>
            </w:pPr>
            <w:r w:rsidRPr="001A285C">
              <w:rPr>
                <w:lang w:eastAsia="da-DK"/>
              </w:rPr>
              <w:t> </w:t>
            </w:r>
          </w:p>
        </w:tc>
        <w:tc>
          <w:tcPr>
            <w:tcW w:w="573" w:type="dxa"/>
            <w:tcBorders>
              <w:top w:val="nil"/>
              <w:left w:val="nil"/>
              <w:bottom w:val="single" w:sz="4" w:space="0" w:color="auto"/>
              <w:right w:val="nil"/>
            </w:tcBorders>
            <w:shd w:val="clear" w:color="auto" w:fill="auto"/>
            <w:noWrap/>
            <w:vAlign w:val="bottom"/>
            <w:hideMark/>
          </w:tcPr>
          <w:p w14:paraId="5552C8CC" w14:textId="77777777" w:rsidR="001A285C" w:rsidRPr="001A285C" w:rsidRDefault="001A285C" w:rsidP="003639AF">
            <w:pPr>
              <w:pStyle w:val="TAC"/>
              <w:rPr>
                <w:lang w:eastAsia="da-DK"/>
              </w:rPr>
            </w:pPr>
            <w:r w:rsidRPr="001A285C">
              <w:rPr>
                <w:lang w:eastAsia="da-DK"/>
              </w:rPr>
              <w:t>500</w:t>
            </w:r>
          </w:p>
        </w:tc>
        <w:tc>
          <w:tcPr>
            <w:tcW w:w="572" w:type="dxa"/>
            <w:tcBorders>
              <w:top w:val="nil"/>
              <w:left w:val="nil"/>
              <w:bottom w:val="single" w:sz="4" w:space="0" w:color="auto"/>
              <w:right w:val="nil"/>
            </w:tcBorders>
            <w:shd w:val="clear" w:color="auto" w:fill="auto"/>
            <w:noWrap/>
            <w:vAlign w:val="bottom"/>
            <w:hideMark/>
          </w:tcPr>
          <w:p w14:paraId="63EE0EED" w14:textId="77777777" w:rsidR="001A285C" w:rsidRPr="001A285C" w:rsidRDefault="001A285C" w:rsidP="003639AF">
            <w:pPr>
              <w:pStyle w:val="TAC"/>
              <w:rPr>
                <w:lang w:eastAsia="da-DK"/>
              </w:rPr>
            </w:pPr>
            <w:r w:rsidRPr="001A285C">
              <w:rPr>
                <w:lang w:eastAsia="da-DK"/>
              </w:rPr>
              <w:t>250</w:t>
            </w:r>
          </w:p>
        </w:tc>
        <w:tc>
          <w:tcPr>
            <w:tcW w:w="572" w:type="dxa"/>
            <w:tcBorders>
              <w:top w:val="nil"/>
              <w:left w:val="nil"/>
              <w:bottom w:val="single" w:sz="4" w:space="0" w:color="auto"/>
              <w:right w:val="nil"/>
            </w:tcBorders>
            <w:shd w:val="clear" w:color="auto" w:fill="auto"/>
            <w:noWrap/>
            <w:vAlign w:val="bottom"/>
            <w:hideMark/>
          </w:tcPr>
          <w:p w14:paraId="3EBF8B9D" w14:textId="77777777" w:rsidR="001A285C" w:rsidRPr="001A285C" w:rsidRDefault="001A285C" w:rsidP="003639AF">
            <w:pPr>
              <w:pStyle w:val="TAC"/>
              <w:rPr>
                <w:lang w:eastAsia="da-DK"/>
              </w:rPr>
            </w:pPr>
            <w:r w:rsidRPr="001A285C">
              <w:rPr>
                <w:lang w:eastAsia="da-DK"/>
              </w:rPr>
              <w:t>125</w:t>
            </w:r>
          </w:p>
        </w:tc>
        <w:tc>
          <w:tcPr>
            <w:tcW w:w="659" w:type="dxa"/>
            <w:tcBorders>
              <w:top w:val="nil"/>
              <w:left w:val="nil"/>
              <w:bottom w:val="single" w:sz="4" w:space="0" w:color="auto"/>
              <w:right w:val="nil"/>
            </w:tcBorders>
            <w:shd w:val="clear" w:color="auto" w:fill="auto"/>
            <w:noWrap/>
            <w:vAlign w:val="bottom"/>
            <w:hideMark/>
          </w:tcPr>
          <w:p w14:paraId="555BE6FE" w14:textId="77777777" w:rsidR="001A285C" w:rsidRPr="001A285C" w:rsidRDefault="001A285C" w:rsidP="003639AF">
            <w:pPr>
              <w:pStyle w:val="TAC"/>
              <w:rPr>
                <w:lang w:eastAsia="da-DK"/>
              </w:rPr>
            </w:pPr>
            <w:r w:rsidRPr="001A285C">
              <w:rPr>
                <w:lang w:eastAsia="da-DK"/>
              </w:rPr>
              <w:t>62.5</w:t>
            </w:r>
          </w:p>
        </w:tc>
        <w:tc>
          <w:tcPr>
            <w:tcW w:w="1008" w:type="dxa"/>
            <w:tcBorders>
              <w:top w:val="nil"/>
              <w:left w:val="nil"/>
              <w:bottom w:val="single" w:sz="4" w:space="0" w:color="auto"/>
              <w:right w:val="nil"/>
            </w:tcBorders>
            <w:shd w:val="clear" w:color="auto" w:fill="auto"/>
            <w:noWrap/>
            <w:vAlign w:val="bottom"/>
            <w:hideMark/>
          </w:tcPr>
          <w:p w14:paraId="41B979C3" w14:textId="77777777" w:rsidR="001A285C" w:rsidRPr="001A285C" w:rsidRDefault="001A285C" w:rsidP="003639AF">
            <w:pPr>
              <w:pStyle w:val="TAC"/>
              <w:rPr>
                <w:lang w:eastAsia="da-DK"/>
              </w:rPr>
            </w:pPr>
            <w:r w:rsidRPr="001A285C">
              <w:rPr>
                <w:lang w:eastAsia="da-DK"/>
              </w:rPr>
              <w:t>NA</w:t>
            </w:r>
          </w:p>
        </w:tc>
        <w:tc>
          <w:tcPr>
            <w:tcW w:w="1142" w:type="dxa"/>
            <w:tcBorders>
              <w:top w:val="nil"/>
              <w:left w:val="nil"/>
              <w:bottom w:val="single" w:sz="4" w:space="0" w:color="auto"/>
              <w:right w:val="single" w:sz="4" w:space="0" w:color="auto"/>
            </w:tcBorders>
            <w:shd w:val="clear" w:color="auto" w:fill="auto"/>
            <w:noWrap/>
            <w:vAlign w:val="bottom"/>
            <w:hideMark/>
          </w:tcPr>
          <w:p w14:paraId="0380FF5E" w14:textId="77777777" w:rsidR="001A285C" w:rsidRPr="001A285C" w:rsidRDefault="001A285C" w:rsidP="003639AF">
            <w:pPr>
              <w:pStyle w:val="TAC"/>
              <w:rPr>
                <w:lang w:eastAsia="da-DK"/>
              </w:rPr>
            </w:pPr>
            <w:r w:rsidRPr="001A285C">
              <w:rPr>
                <w:lang w:eastAsia="da-DK"/>
              </w:rPr>
              <w:t>NA</w:t>
            </w:r>
          </w:p>
        </w:tc>
      </w:tr>
      <w:tr w:rsidR="001A285C" w:rsidRPr="001A285C" w14:paraId="2DE1C54C"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291920A1"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44058B7E" w14:textId="77777777" w:rsidR="001A285C" w:rsidRPr="001A285C" w:rsidRDefault="001A285C" w:rsidP="003639AF">
            <w:pPr>
              <w:pStyle w:val="TAL"/>
              <w:rPr>
                <w:lang w:eastAsia="da-DK"/>
              </w:rPr>
            </w:pPr>
            <w:r w:rsidRPr="001A285C">
              <w:rPr>
                <w:lang w:eastAsia="da-DK"/>
              </w:rPr>
              <w:t>non-contiguous CA</w:t>
            </w:r>
          </w:p>
        </w:tc>
        <w:tc>
          <w:tcPr>
            <w:tcW w:w="1420" w:type="dxa"/>
            <w:tcBorders>
              <w:top w:val="nil"/>
              <w:left w:val="nil"/>
              <w:bottom w:val="nil"/>
              <w:right w:val="nil"/>
            </w:tcBorders>
            <w:shd w:val="clear" w:color="auto" w:fill="auto"/>
            <w:noWrap/>
            <w:vAlign w:val="bottom"/>
            <w:hideMark/>
          </w:tcPr>
          <w:p w14:paraId="23C533CC" w14:textId="77777777" w:rsidR="001A285C" w:rsidRPr="001A285C" w:rsidRDefault="001A285C" w:rsidP="003639AF">
            <w:pPr>
              <w:pStyle w:val="TAL"/>
              <w:rPr>
                <w:lang w:eastAsia="da-DK"/>
              </w:rPr>
            </w:pPr>
            <w:r w:rsidRPr="001A285C">
              <w:rPr>
                <w:lang w:eastAsia="da-DK"/>
              </w:rPr>
              <w:t>FR1</w:t>
            </w:r>
          </w:p>
        </w:tc>
        <w:tc>
          <w:tcPr>
            <w:tcW w:w="1255" w:type="dxa"/>
            <w:tcBorders>
              <w:top w:val="nil"/>
              <w:left w:val="nil"/>
              <w:bottom w:val="nil"/>
              <w:right w:val="nil"/>
            </w:tcBorders>
            <w:shd w:val="clear" w:color="auto" w:fill="auto"/>
            <w:noWrap/>
            <w:vAlign w:val="bottom"/>
            <w:hideMark/>
          </w:tcPr>
          <w:p w14:paraId="5F60D679" w14:textId="77777777" w:rsidR="001A285C" w:rsidRPr="001A285C" w:rsidRDefault="001A285C" w:rsidP="003639AF">
            <w:pPr>
              <w:pStyle w:val="TAL"/>
              <w:rPr>
                <w:lang w:eastAsia="da-DK"/>
              </w:rPr>
            </w:pPr>
            <w:r w:rsidRPr="001A285C">
              <w:rPr>
                <w:lang w:eastAsia="da-DK"/>
              </w:rPr>
              <w:t> </w:t>
            </w:r>
          </w:p>
        </w:tc>
        <w:tc>
          <w:tcPr>
            <w:tcW w:w="500" w:type="dxa"/>
            <w:tcBorders>
              <w:top w:val="nil"/>
              <w:left w:val="nil"/>
              <w:bottom w:val="nil"/>
              <w:right w:val="single" w:sz="4" w:space="0" w:color="auto"/>
            </w:tcBorders>
            <w:shd w:val="clear" w:color="auto" w:fill="auto"/>
            <w:noWrap/>
            <w:vAlign w:val="bottom"/>
            <w:hideMark/>
          </w:tcPr>
          <w:p w14:paraId="2110D718" w14:textId="77777777" w:rsidR="001A285C" w:rsidRPr="001A285C" w:rsidRDefault="001A285C" w:rsidP="003639AF">
            <w:pPr>
              <w:pStyle w:val="TAC"/>
              <w:rPr>
                <w:lang w:eastAsia="da-DK"/>
              </w:rPr>
            </w:pPr>
            <w:r w:rsidRPr="001A285C">
              <w:rPr>
                <w:lang w:eastAsia="da-DK"/>
              </w:rPr>
              <w:t>3</w:t>
            </w:r>
          </w:p>
        </w:tc>
        <w:tc>
          <w:tcPr>
            <w:tcW w:w="4526" w:type="dxa"/>
            <w:gridSpan w:val="6"/>
            <w:tcBorders>
              <w:top w:val="single" w:sz="4" w:space="0" w:color="auto"/>
              <w:left w:val="nil"/>
              <w:bottom w:val="nil"/>
              <w:right w:val="single" w:sz="4" w:space="0" w:color="000000"/>
            </w:tcBorders>
            <w:shd w:val="clear" w:color="auto" w:fill="auto"/>
            <w:noWrap/>
            <w:vAlign w:val="bottom"/>
            <w:hideMark/>
          </w:tcPr>
          <w:p w14:paraId="1E188638" w14:textId="77777777" w:rsidR="001A285C" w:rsidRPr="001A285C" w:rsidRDefault="001A285C" w:rsidP="003639AF">
            <w:pPr>
              <w:pStyle w:val="TAC"/>
              <w:rPr>
                <w:lang w:eastAsia="da-DK"/>
              </w:rPr>
            </w:pPr>
            <w:r w:rsidRPr="001A285C">
              <w:rPr>
                <w:lang w:eastAsia="da-DK"/>
              </w:rPr>
              <w:t>3</w:t>
            </w:r>
          </w:p>
        </w:tc>
      </w:tr>
      <w:tr w:rsidR="001A285C" w:rsidRPr="001A285C" w14:paraId="47137B52" w14:textId="77777777" w:rsidTr="00915092">
        <w:trPr>
          <w:trHeight w:val="288"/>
        </w:trPr>
        <w:tc>
          <w:tcPr>
            <w:tcW w:w="1129" w:type="dxa"/>
            <w:tcBorders>
              <w:top w:val="nil"/>
              <w:left w:val="single" w:sz="4" w:space="0" w:color="auto"/>
              <w:bottom w:val="nil"/>
              <w:right w:val="nil"/>
            </w:tcBorders>
            <w:shd w:val="clear" w:color="auto" w:fill="auto"/>
            <w:noWrap/>
            <w:vAlign w:val="bottom"/>
            <w:hideMark/>
          </w:tcPr>
          <w:p w14:paraId="495ABBDE"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nil"/>
              <w:right w:val="nil"/>
            </w:tcBorders>
            <w:shd w:val="clear" w:color="auto" w:fill="auto"/>
            <w:noWrap/>
            <w:vAlign w:val="bottom"/>
            <w:hideMark/>
          </w:tcPr>
          <w:p w14:paraId="38E60386"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nil"/>
              <w:right w:val="nil"/>
            </w:tcBorders>
            <w:shd w:val="clear" w:color="auto" w:fill="auto"/>
            <w:noWrap/>
            <w:vAlign w:val="bottom"/>
            <w:hideMark/>
          </w:tcPr>
          <w:p w14:paraId="6B21F748" w14:textId="77777777" w:rsidR="001A285C" w:rsidRPr="001A285C" w:rsidRDefault="001A285C" w:rsidP="003639AF">
            <w:pPr>
              <w:pStyle w:val="TAL"/>
              <w:rPr>
                <w:lang w:eastAsia="da-DK"/>
              </w:rPr>
            </w:pPr>
            <w:r w:rsidRPr="001A285C">
              <w:rPr>
                <w:lang w:eastAsia="da-DK"/>
              </w:rPr>
              <w:t>FR2-1</w:t>
            </w:r>
          </w:p>
        </w:tc>
        <w:tc>
          <w:tcPr>
            <w:tcW w:w="1255" w:type="dxa"/>
            <w:tcBorders>
              <w:top w:val="nil"/>
              <w:left w:val="nil"/>
              <w:bottom w:val="nil"/>
              <w:right w:val="nil"/>
            </w:tcBorders>
            <w:shd w:val="clear" w:color="auto" w:fill="auto"/>
            <w:noWrap/>
            <w:vAlign w:val="bottom"/>
            <w:hideMark/>
          </w:tcPr>
          <w:p w14:paraId="11186990" w14:textId="77777777" w:rsidR="001A285C" w:rsidRPr="001A285C" w:rsidRDefault="001A285C" w:rsidP="003639AF">
            <w:pPr>
              <w:pStyle w:val="TAL"/>
              <w:rPr>
                <w:lang w:eastAsia="da-DK"/>
              </w:rPr>
            </w:pPr>
          </w:p>
        </w:tc>
        <w:tc>
          <w:tcPr>
            <w:tcW w:w="500" w:type="dxa"/>
            <w:tcBorders>
              <w:top w:val="nil"/>
              <w:left w:val="nil"/>
              <w:bottom w:val="nil"/>
              <w:right w:val="single" w:sz="4" w:space="0" w:color="auto"/>
            </w:tcBorders>
            <w:shd w:val="clear" w:color="auto" w:fill="auto"/>
            <w:noWrap/>
            <w:vAlign w:val="bottom"/>
            <w:hideMark/>
          </w:tcPr>
          <w:p w14:paraId="70967C12" w14:textId="77777777" w:rsidR="001A285C" w:rsidRPr="001A285C" w:rsidRDefault="001A285C" w:rsidP="003639AF">
            <w:pPr>
              <w:pStyle w:val="TAC"/>
              <w:rPr>
                <w:lang w:eastAsia="da-DK"/>
              </w:rPr>
            </w:pPr>
            <w:r w:rsidRPr="001A285C">
              <w:rPr>
                <w:lang w:eastAsia="da-DK"/>
              </w:rPr>
              <w:t>0.26</w:t>
            </w:r>
          </w:p>
        </w:tc>
        <w:tc>
          <w:tcPr>
            <w:tcW w:w="4526" w:type="dxa"/>
            <w:gridSpan w:val="6"/>
            <w:tcBorders>
              <w:top w:val="nil"/>
              <w:left w:val="nil"/>
              <w:bottom w:val="nil"/>
              <w:right w:val="single" w:sz="4" w:space="0" w:color="000000"/>
            </w:tcBorders>
            <w:shd w:val="clear" w:color="auto" w:fill="auto"/>
            <w:noWrap/>
            <w:vAlign w:val="bottom"/>
            <w:hideMark/>
          </w:tcPr>
          <w:p w14:paraId="5822B8AC" w14:textId="77777777" w:rsidR="001A285C" w:rsidRPr="001A285C" w:rsidRDefault="001A285C" w:rsidP="003639AF">
            <w:pPr>
              <w:pStyle w:val="TAC"/>
              <w:rPr>
                <w:lang w:eastAsia="da-DK"/>
              </w:rPr>
            </w:pPr>
            <w:r w:rsidRPr="001A285C">
              <w:rPr>
                <w:lang w:eastAsia="da-DK"/>
              </w:rPr>
              <w:t>0.26</w:t>
            </w:r>
          </w:p>
        </w:tc>
      </w:tr>
      <w:tr w:rsidR="00F448BA" w:rsidRPr="001A285C" w14:paraId="5F9DB9A3" w14:textId="77777777" w:rsidTr="00915092">
        <w:trPr>
          <w:trHeight w:val="288"/>
        </w:trPr>
        <w:tc>
          <w:tcPr>
            <w:tcW w:w="1129" w:type="dxa"/>
            <w:tcBorders>
              <w:top w:val="nil"/>
              <w:left w:val="single" w:sz="4" w:space="0" w:color="auto"/>
              <w:bottom w:val="single" w:sz="4" w:space="0" w:color="auto"/>
              <w:right w:val="nil"/>
            </w:tcBorders>
            <w:shd w:val="clear" w:color="auto" w:fill="auto"/>
            <w:noWrap/>
            <w:vAlign w:val="bottom"/>
            <w:hideMark/>
          </w:tcPr>
          <w:p w14:paraId="516ED4A7" w14:textId="77777777" w:rsidR="001A285C" w:rsidRPr="001A285C" w:rsidRDefault="001A285C" w:rsidP="003639AF">
            <w:pPr>
              <w:pStyle w:val="TAL"/>
              <w:rPr>
                <w:lang w:eastAsia="da-DK"/>
              </w:rPr>
            </w:pPr>
            <w:r w:rsidRPr="001A285C">
              <w:rPr>
                <w:lang w:eastAsia="da-DK"/>
              </w:rPr>
              <w:t> </w:t>
            </w:r>
          </w:p>
        </w:tc>
        <w:tc>
          <w:tcPr>
            <w:tcW w:w="1011" w:type="dxa"/>
            <w:tcBorders>
              <w:top w:val="nil"/>
              <w:left w:val="single" w:sz="4" w:space="0" w:color="auto"/>
              <w:bottom w:val="single" w:sz="4" w:space="0" w:color="auto"/>
              <w:right w:val="nil"/>
            </w:tcBorders>
            <w:shd w:val="clear" w:color="auto" w:fill="auto"/>
            <w:noWrap/>
            <w:vAlign w:val="bottom"/>
            <w:hideMark/>
          </w:tcPr>
          <w:p w14:paraId="23E0D8AC" w14:textId="77777777" w:rsidR="001A285C" w:rsidRPr="001A285C" w:rsidRDefault="001A285C" w:rsidP="003639AF">
            <w:pPr>
              <w:pStyle w:val="TAL"/>
              <w:rPr>
                <w:lang w:eastAsia="da-DK"/>
              </w:rPr>
            </w:pPr>
            <w:r w:rsidRPr="001A285C">
              <w:rPr>
                <w:lang w:eastAsia="da-DK"/>
              </w:rPr>
              <w:t> </w:t>
            </w:r>
          </w:p>
        </w:tc>
        <w:tc>
          <w:tcPr>
            <w:tcW w:w="1420" w:type="dxa"/>
            <w:tcBorders>
              <w:top w:val="nil"/>
              <w:left w:val="nil"/>
              <w:bottom w:val="single" w:sz="4" w:space="0" w:color="auto"/>
              <w:right w:val="nil"/>
            </w:tcBorders>
            <w:shd w:val="clear" w:color="auto" w:fill="FFFF00"/>
            <w:noWrap/>
            <w:vAlign w:val="bottom"/>
            <w:hideMark/>
          </w:tcPr>
          <w:p w14:paraId="03E4F556" w14:textId="77777777" w:rsidR="001A285C" w:rsidRPr="001A285C" w:rsidRDefault="001A285C" w:rsidP="003639AF">
            <w:pPr>
              <w:pStyle w:val="TAL"/>
              <w:rPr>
                <w:lang w:eastAsia="da-DK"/>
              </w:rPr>
            </w:pPr>
            <w:r w:rsidRPr="001A285C">
              <w:rPr>
                <w:lang w:eastAsia="da-DK"/>
              </w:rPr>
              <w:t>FR2-2</w:t>
            </w:r>
          </w:p>
        </w:tc>
        <w:tc>
          <w:tcPr>
            <w:tcW w:w="1255" w:type="dxa"/>
            <w:tcBorders>
              <w:top w:val="nil"/>
              <w:left w:val="nil"/>
              <w:bottom w:val="single" w:sz="4" w:space="0" w:color="auto"/>
              <w:right w:val="nil"/>
            </w:tcBorders>
            <w:shd w:val="clear" w:color="auto" w:fill="FFFF00"/>
            <w:noWrap/>
            <w:vAlign w:val="bottom"/>
            <w:hideMark/>
          </w:tcPr>
          <w:p w14:paraId="01A49639" w14:textId="77777777" w:rsidR="001A285C" w:rsidRPr="001A285C" w:rsidRDefault="001A285C" w:rsidP="003639AF">
            <w:pPr>
              <w:pStyle w:val="TAL"/>
              <w:rPr>
                <w:lang w:eastAsia="da-DK"/>
              </w:rPr>
            </w:pPr>
            <w:r w:rsidRPr="001A285C">
              <w:rPr>
                <w:lang w:eastAsia="da-DK"/>
              </w:rPr>
              <w:t> </w:t>
            </w:r>
          </w:p>
        </w:tc>
        <w:tc>
          <w:tcPr>
            <w:tcW w:w="500" w:type="dxa"/>
            <w:tcBorders>
              <w:top w:val="nil"/>
              <w:left w:val="nil"/>
              <w:bottom w:val="single" w:sz="4" w:space="0" w:color="auto"/>
              <w:right w:val="single" w:sz="4" w:space="0" w:color="auto"/>
            </w:tcBorders>
            <w:shd w:val="clear" w:color="auto" w:fill="FFFF00"/>
            <w:noWrap/>
            <w:vAlign w:val="bottom"/>
            <w:hideMark/>
          </w:tcPr>
          <w:p w14:paraId="23F6E4CE" w14:textId="77777777" w:rsidR="001A285C" w:rsidRDefault="001A285C" w:rsidP="003639AF">
            <w:pPr>
              <w:pStyle w:val="TAC"/>
              <w:rPr>
                <w:lang w:eastAsia="da-DK"/>
              </w:rPr>
            </w:pPr>
            <w:r w:rsidRPr="001A285C">
              <w:rPr>
                <w:lang w:eastAsia="da-DK"/>
              </w:rPr>
              <w:t>0.26</w:t>
            </w:r>
          </w:p>
          <w:p w14:paraId="2223C21B" w14:textId="0DF1F685" w:rsidR="00DB6DDA" w:rsidRPr="001A285C" w:rsidRDefault="00DB6DDA" w:rsidP="00DB6DDA">
            <w:pPr>
              <w:pStyle w:val="TAC"/>
              <w:jc w:val="left"/>
              <w:rPr>
                <w:lang w:eastAsia="da-DK"/>
              </w:rPr>
            </w:pPr>
            <w:r w:rsidRPr="00550B2D">
              <w:rPr>
                <w:vertAlign w:val="superscript"/>
                <w:lang w:eastAsia="da-DK"/>
              </w:rPr>
              <w:t>Note 1</w:t>
            </w:r>
          </w:p>
        </w:tc>
        <w:tc>
          <w:tcPr>
            <w:tcW w:w="4526" w:type="dxa"/>
            <w:gridSpan w:val="6"/>
            <w:tcBorders>
              <w:top w:val="nil"/>
              <w:left w:val="nil"/>
              <w:bottom w:val="single" w:sz="4" w:space="0" w:color="auto"/>
              <w:right w:val="single" w:sz="4" w:space="0" w:color="000000"/>
            </w:tcBorders>
            <w:shd w:val="clear" w:color="auto" w:fill="FFFF00"/>
            <w:noWrap/>
            <w:vAlign w:val="bottom"/>
            <w:hideMark/>
          </w:tcPr>
          <w:p w14:paraId="50DA3E88" w14:textId="77777777" w:rsidR="001A285C" w:rsidRPr="001A285C" w:rsidRDefault="001A285C" w:rsidP="003639AF">
            <w:pPr>
              <w:pStyle w:val="TAC"/>
              <w:rPr>
                <w:lang w:eastAsia="da-DK"/>
              </w:rPr>
            </w:pPr>
            <w:r w:rsidRPr="001A285C">
              <w:rPr>
                <w:lang w:eastAsia="da-DK"/>
              </w:rPr>
              <w:t>0.26</w:t>
            </w:r>
          </w:p>
        </w:tc>
      </w:tr>
      <w:tr w:rsidR="00F448BA" w:rsidRPr="0056101A" w14:paraId="5D79991D" w14:textId="77777777" w:rsidTr="00915092">
        <w:trPr>
          <w:trHeight w:val="288"/>
        </w:trPr>
        <w:tc>
          <w:tcPr>
            <w:tcW w:w="9846"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tcPr>
          <w:p w14:paraId="2136A0DE" w14:textId="7FCFA05E" w:rsidR="00F448BA" w:rsidRPr="00A8251D" w:rsidRDefault="00F448BA" w:rsidP="00D529EC">
            <w:pPr>
              <w:rPr>
                <w:lang w:val="en-US" w:eastAsia="da-DK"/>
              </w:rPr>
            </w:pPr>
            <w:r w:rsidRPr="00A8251D">
              <w:rPr>
                <w:lang w:val="en-US" w:eastAsia="da-DK"/>
              </w:rPr>
              <w:t>NOTE 1:</w:t>
            </w:r>
            <w:r w:rsidR="00387871" w:rsidRPr="00A8251D">
              <w:rPr>
                <w:lang w:val="en-US" w:eastAsia="da-DK"/>
              </w:rPr>
              <w:t xml:space="preserve"> </w:t>
            </w:r>
            <w:r w:rsidR="00387871" w:rsidRPr="00A8251D">
              <w:rPr>
                <w:lang w:val="en-US"/>
              </w:rPr>
              <w:tab/>
            </w:r>
            <w:r w:rsidR="00387871" w:rsidRPr="00A8251D">
              <w:rPr>
                <w:lang w:val="en-US" w:eastAsia="da-DK"/>
              </w:rPr>
              <w:t>TAE is still under discussion for FR2-2.</w:t>
            </w:r>
          </w:p>
          <w:p w14:paraId="4FBB3F56" w14:textId="52BC6416" w:rsidR="00387871" w:rsidRPr="00A10E8E" w:rsidRDefault="00D529EC" w:rsidP="00A8251D">
            <w:pPr>
              <w:rPr>
                <w:lang w:val="en-GB" w:eastAsia="da-DK"/>
              </w:rPr>
            </w:pPr>
            <w:r w:rsidRPr="00A8251D">
              <w:rPr>
                <w:lang w:val="en-US" w:eastAsia="da-DK"/>
              </w:rPr>
              <w:t xml:space="preserve">NOTE 2: </w:t>
            </w:r>
            <w:r w:rsidRPr="00A8251D">
              <w:rPr>
                <w:lang w:val="en-US"/>
              </w:rPr>
              <w:tab/>
            </w:r>
            <w:r w:rsidRPr="00A8251D">
              <w:rPr>
                <w:lang w:val="en-US" w:eastAsia="da-DK"/>
              </w:rPr>
              <w:t xml:space="preserve">FR2-2 values are interpolated considering </w:t>
            </w:r>
            <w:r w:rsidR="00A8251D" w:rsidRPr="00A8251D">
              <w:rPr>
                <w:lang w:val="en-US" w:eastAsia="da-DK"/>
              </w:rPr>
              <w:t xml:space="preserve">the </w:t>
            </w:r>
            <w:r w:rsidRPr="00A8251D">
              <w:rPr>
                <w:lang w:val="en-US" w:eastAsia="da-DK"/>
              </w:rPr>
              <w:t>existing rules</w:t>
            </w:r>
            <w:r w:rsidR="00A8251D" w:rsidRPr="00A8251D">
              <w:rPr>
                <w:lang w:val="en-US" w:eastAsia="da-DK"/>
              </w:rPr>
              <w:t xml:space="preserve"> for the definition of MRTD requirements</w:t>
            </w:r>
            <w:r w:rsidR="00A8251D" w:rsidRPr="00A10E8E">
              <w:rPr>
                <w:lang w:val="en-GB" w:eastAsia="da-DK"/>
              </w:rPr>
              <w:t>.</w:t>
            </w:r>
          </w:p>
        </w:tc>
      </w:tr>
    </w:tbl>
    <w:p w14:paraId="5E25D856" w14:textId="4EFD627D" w:rsidR="00FD087D" w:rsidRPr="0010556B" w:rsidRDefault="00387871" w:rsidP="00DA6037">
      <w:pPr>
        <w:rPr>
          <w:lang w:val="en-GB"/>
        </w:rPr>
      </w:pPr>
      <w:r>
        <w:rPr>
          <w:lang w:val="en-GB"/>
        </w:rPr>
        <w:tab/>
      </w:r>
    </w:p>
    <w:p w14:paraId="388277E7" w14:textId="384011E2" w:rsidR="001017B1" w:rsidRPr="0010556B" w:rsidRDefault="001017B1" w:rsidP="001017B1">
      <w:pPr>
        <w:pStyle w:val="RAN4H1"/>
        <w:ind w:left="1134" w:hanging="1134"/>
      </w:pPr>
      <w:bookmarkStart w:id="25" w:name="_Toc64909510"/>
      <w:r w:rsidRPr="0010556B">
        <w:t>Conclusion</w:t>
      </w:r>
      <w:bookmarkEnd w:id="25"/>
    </w:p>
    <w:p w14:paraId="7E140EB0" w14:textId="7C3EB43D" w:rsidR="00915092" w:rsidRDefault="001017B1" w:rsidP="00F73A06">
      <w:pPr>
        <w:rPr>
          <w:b/>
          <w:bCs/>
          <w:lang w:val="en-GB"/>
        </w:rPr>
      </w:pPr>
      <w:r w:rsidRPr="0010556B">
        <w:rPr>
          <w:lang w:val="en-GB"/>
        </w:rPr>
        <w:t xml:space="preserve">This paper has presented Nokia’s views on </w:t>
      </w:r>
      <w:r w:rsidR="001A46A5" w:rsidRPr="0010556B">
        <w:rPr>
          <w:lang w:val="en-GB"/>
        </w:rPr>
        <w:t>RRM requirements for the extension to 71 GHz</w:t>
      </w:r>
      <w:r w:rsidRPr="0010556B">
        <w:rPr>
          <w:lang w:val="en-GB"/>
        </w:rPr>
        <w:t>. From this discussion we have derived the following observations and proposals:</w:t>
      </w:r>
      <w:r w:rsidR="00F73A06" w:rsidRPr="0010556B" w:rsidDel="00F73A06">
        <w:rPr>
          <w:lang w:val="en-GB"/>
        </w:rPr>
        <w:t xml:space="preserve"> </w:t>
      </w:r>
    </w:p>
    <w:p w14:paraId="556D0CC0" w14:textId="77777777" w:rsidR="00F73A06" w:rsidRDefault="00F73A06" w:rsidP="006D5C9F">
      <w:pPr>
        <w:rPr>
          <w:b/>
          <w:bCs/>
          <w:lang w:val="en-GB"/>
        </w:rPr>
      </w:pPr>
    </w:p>
    <w:p w14:paraId="15FE736E" w14:textId="74575537" w:rsidR="006D5C9F" w:rsidRPr="00F80559" w:rsidRDefault="006D5C9F" w:rsidP="00F80559">
      <w:pPr>
        <w:rPr>
          <w:b/>
          <w:bCs/>
          <w:lang w:val="en-US" w:eastAsia="da-DK"/>
        </w:rPr>
      </w:pPr>
      <w:hyperlink w:anchor="_Toc85798702" w:history="1">
        <w:r w:rsidRPr="00F80559">
          <w:rPr>
            <w:rStyle w:val="Hyperlink"/>
            <w:b/>
            <w:noProof/>
            <w:color w:val="auto"/>
            <w:u w:val="none"/>
          </w:rPr>
          <w:t>Observation 1:</w:t>
        </w:r>
        <w:r w:rsidRPr="00F80559">
          <w:rPr>
            <w:rStyle w:val="Hyperlink"/>
            <w:noProof/>
            <w:color w:val="auto"/>
            <w:u w:val="none"/>
          </w:rPr>
          <w:t xml:space="preserve"> The composed UL transmit timing error including TAC command quantization T</w:t>
        </w:r>
        <w:r w:rsidRPr="00F80559">
          <w:rPr>
            <w:rStyle w:val="Hyperlink"/>
            <w:noProof/>
            <w:color w:val="auto"/>
            <w:u w:val="none"/>
            <w:vertAlign w:val="subscript"/>
          </w:rPr>
          <w:t>AC,Q</w:t>
        </w:r>
        <w:r w:rsidRPr="00F80559">
          <w:rPr>
            <w:rStyle w:val="Hyperlink"/>
            <w:noProof/>
            <w:color w:val="auto"/>
            <w:u w:val="none"/>
          </w:rPr>
          <w:t>, TAC adjustment accuracy T</w:t>
        </w:r>
        <w:r w:rsidRPr="00F80559">
          <w:rPr>
            <w:rStyle w:val="Hyperlink"/>
            <w:noProof/>
            <w:color w:val="auto"/>
            <w:u w:val="none"/>
            <w:vertAlign w:val="subscript"/>
          </w:rPr>
          <w:t>AC,e</w:t>
        </w:r>
        <w:r w:rsidRPr="00F80559">
          <w:rPr>
            <w:rStyle w:val="Hyperlink"/>
            <w:noProof/>
            <w:color w:val="auto"/>
            <w:u w:val="none"/>
          </w:rPr>
          <w:t>, and T</w:t>
        </w:r>
        <w:r w:rsidRPr="00F80559">
          <w:rPr>
            <w:rStyle w:val="Hyperlink"/>
            <w:noProof/>
            <w:color w:val="auto"/>
            <w:u w:val="none"/>
            <w:vertAlign w:val="subscript"/>
          </w:rPr>
          <w:t>e</w:t>
        </w:r>
        <w:r w:rsidRPr="00F80559">
          <w:rPr>
            <w:rStyle w:val="Hyperlink"/>
            <w:noProof/>
            <w:color w:val="auto"/>
            <w:u w:val="none"/>
          </w:rPr>
          <w:t xml:space="preserve"> including the channel delay spread T</w:t>
        </w:r>
        <w:r w:rsidRPr="00F80559">
          <w:rPr>
            <w:rStyle w:val="Hyperlink"/>
            <w:noProof/>
            <w:color w:val="auto"/>
            <w:u w:val="none"/>
            <w:vertAlign w:val="subscript"/>
          </w:rPr>
          <w:t xml:space="preserve">CH </w:t>
        </w:r>
        <w:r w:rsidRPr="00F80559">
          <w:rPr>
            <w:rStyle w:val="Hyperlink"/>
            <w:noProof/>
            <w:color w:val="auto"/>
            <w:u w:val="none"/>
          </w:rPr>
          <w:t>influence</w:t>
        </w:r>
        <w:r w:rsidRPr="00F80559">
          <w:rPr>
            <w:rStyle w:val="Hyperlink"/>
            <w:noProof/>
            <w:color w:val="auto"/>
            <w:u w:val="none"/>
            <w:vertAlign w:val="subscript"/>
          </w:rPr>
          <w:t xml:space="preserve"> </w:t>
        </w:r>
        <w:r w:rsidRPr="00F80559">
          <w:rPr>
            <w:rStyle w:val="Hyperlink"/>
            <w:noProof/>
            <w:color w:val="auto"/>
            <w:u w:val="none"/>
          </w:rPr>
          <w:t>whether inter-symbol interference can be avoided using TA command.</w:t>
        </w:r>
      </w:hyperlink>
    </w:p>
    <w:p w14:paraId="5D9EFE3A" w14:textId="77777777" w:rsidR="006D5C9F" w:rsidRPr="00F80559" w:rsidRDefault="006D5C9F" w:rsidP="00F80559">
      <w:pPr>
        <w:rPr>
          <w:b/>
          <w:bCs/>
          <w:lang w:val="en-US" w:eastAsia="da-DK"/>
        </w:rPr>
      </w:pPr>
      <w:hyperlink w:anchor="_Toc85798703" w:history="1">
        <w:r w:rsidRPr="00F80559">
          <w:rPr>
            <w:rStyle w:val="Hyperlink"/>
            <w:b/>
            <w:noProof/>
            <w:color w:val="auto"/>
            <w:u w:val="none"/>
          </w:rPr>
          <w:t>Observation 2:</w:t>
        </w:r>
        <w:r w:rsidRPr="00F80559">
          <w:rPr>
            <w:rStyle w:val="Hyperlink"/>
            <w:noProof/>
            <w:color w:val="auto"/>
            <w:u w:val="none"/>
          </w:rPr>
          <w:t xml:space="preserve"> The UL TX timing accuracy has to be designed in accordance to the CP length T</w:t>
        </w:r>
        <w:r w:rsidRPr="00F80559">
          <w:rPr>
            <w:rStyle w:val="Hyperlink"/>
            <w:noProof/>
            <w:color w:val="auto"/>
            <w:u w:val="none"/>
            <w:vertAlign w:val="subscript"/>
          </w:rPr>
          <w:t>CP</w:t>
        </w:r>
        <w:r w:rsidRPr="00F80559">
          <w:rPr>
            <w:rStyle w:val="Hyperlink"/>
            <w:noProof/>
            <w:color w:val="auto"/>
            <w:u w:val="none"/>
          </w:rPr>
          <w:t xml:space="preserve"> such that T</w:t>
        </w:r>
        <w:r w:rsidRPr="00F80559">
          <w:rPr>
            <w:rStyle w:val="Hyperlink"/>
            <w:noProof/>
            <w:color w:val="auto"/>
            <w:u w:val="none"/>
            <w:vertAlign w:val="subscript"/>
          </w:rPr>
          <w:t xml:space="preserve">MAR </w:t>
        </w:r>
        <w:r w:rsidRPr="00F80559">
          <w:rPr>
            <w:rStyle w:val="Hyperlink"/>
            <w:noProof/>
            <w:color w:val="auto"/>
            <w:u w:val="none"/>
          </w:rPr>
          <w:t>= T</w:t>
        </w:r>
        <w:r w:rsidRPr="00F80559">
          <w:rPr>
            <w:rStyle w:val="Hyperlink"/>
            <w:noProof/>
            <w:color w:val="auto"/>
            <w:u w:val="none"/>
            <w:vertAlign w:val="subscript"/>
          </w:rPr>
          <w:t xml:space="preserve">CP </w:t>
        </w:r>
        <w:r w:rsidRPr="00F80559">
          <w:rPr>
            <w:rStyle w:val="Hyperlink"/>
            <w:noProof/>
            <w:color w:val="auto"/>
            <w:u w:val="none"/>
          </w:rPr>
          <w:t>- T</w:t>
        </w:r>
        <w:r w:rsidRPr="00F80559">
          <w:rPr>
            <w:rStyle w:val="Hyperlink"/>
            <w:noProof/>
            <w:color w:val="auto"/>
            <w:u w:val="none"/>
            <w:vertAlign w:val="subscript"/>
          </w:rPr>
          <w:t xml:space="preserve">CH  </w:t>
        </w:r>
        <w:r w:rsidRPr="00F80559">
          <w:rPr>
            <w:rStyle w:val="Hyperlink"/>
            <w:noProof/>
            <w:color w:val="auto"/>
            <w:u w:val="none"/>
          </w:rPr>
          <w:t>- 2 ( T</w:t>
        </w:r>
        <w:r w:rsidRPr="00F80559">
          <w:rPr>
            <w:rStyle w:val="Hyperlink"/>
            <w:noProof/>
            <w:color w:val="auto"/>
            <w:u w:val="none"/>
            <w:vertAlign w:val="subscript"/>
          </w:rPr>
          <w:t>e</w:t>
        </w:r>
        <w:r w:rsidRPr="00F80559">
          <w:rPr>
            <w:rStyle w:val="Hyperlink"/>
            <w:noProof/>
            <w:color w:val="auto"/>
            <w:u w:val="none"/>
          </w:rPr>
          <w:t xml:space="preserve"> + T</w:t>
        </w:r>
        <w:r w:rsidRPr="00F80559">
          <w:rPr>
            <w:rStyle w:val="Hyperlink"/>
            <w:noProof/>
            <w:color w:val="auto"/>
            <w:u w:val="none"/>
            <w:vertAlign w:val="subscript"/>
          </w:rPr>
          <w:t>AC,Q</w:t>
        </w:r>
        <w:r w:rsidRPr="00F80559">
          <w:rPr>
            <w:rStyle w:val="Hyperlink"/>
            <w:noProof/>
            <w:color w:val="auto"/>
            <w:u w:val="none"/>
          </w:rPr>
          <w:t xml:space="preserve"> /2 + T</w:t>
        </w:r>
        <w:r w:rsidRPr="00F80559">
          <w:rPr>
            <w:rStyle w:val="Hyperlink"/>
            <w:noProof/>
            <w:color w:val="auto"/>
            <w:u w:val="none"/>
            <w:vertAlign w:val="subscript"/>
          </w:rPr>
          <w:t>AC,e</w:t>
        </w:r>
        <w:r w:rsidRPr="00F80559">
          <w:rPr>
            <w:rStyle w:val="Hyperlink"/>
            <w:noProof/>
            <w:color w:val="auto"/>
            <w:u w:val="none"/>
          </w:rPr>
          <w:t xml:space="preserve"> ) &gt; 0.</w:t>
        </w:r>
      </w:hyperlink>
    </w:p>
    <w:p w14:paraId="378BEAE9" w14:textId="77777777" w:rsidR="006D5C9F" w:rsidRPr="00F80559" w:rsidRDefault="006D5C9F" w:rsidP="00F80559">
      <w:pPr>
        <w:rPr>
          <w:b/>
          <w:bCs/>
          <w:lang w:val="en-US" w:eastAsia="da-DK"/>
        </w:rPr>
      </w:pPr>
      <w:hyperlink w:anchor="_Toc85798704" w:history="1">
        <w:r w:rsidRPr="00F80559">
          <w:rPr>
            <w:rStyle w:val="Hyperlink"/>
            <w:b/>
            <w:bCs/>
            <w:noProof/>
            <w:color w:val="auto"/>
            <w:u w:val="none"/>
            <w:lang w:val="en-GB"/>
          </w:rPr>
          <w:t>Proposal 1: RAN4 to choose T</w:t>
        </w:r>
        <w:r w:rsidRPr="00F80559">
          <w:rPr>
            <w:rStyle w:val="Hyperlink"/>
            <w:b/>
            <w:bCs/>
            <w:noProof/>
            <w:color w:val="auto"/>
            <w:u w:val="none"/>
            <w:vertAlign w:val="subscript"/>
            <w:lang w:val="en-GB"/>
          </w:rPr>
          <w:t xml:space="preserve">e </w:t>
        </w:r>
        <w:r w:rsidRPr="00F80559">
          <w:rPr>
            <w:rStyle w:val="Hyperlink"/>
            <w:b/>
            <w:bCs/>
            <w:noProof/>
            <w:color w:val="auto"/>
            <w:u w:val="none"/>
            <w:lang w:val="en-GB"/>
          </w:rPr>
          <w:t>such that</w:t>
        </w:r>
        <w:r w:rsidRPr="00F80559">
          <w:rPr>
            <w:rStyle w:val="Hyperlink"/>
            <w:b/>
            <w:bCs/>
            <w:noProof/>
            <w:color w:val="auto"/>
            <w:u w:val="none"/>
            <w:vertAlign w:val="subscript"/>
            <w:lang w:val="en-GB"/>
          </w:rPr>
          <w:t xml:space="preserve"> </w:t>
        </w:r>
        <w:r w:rsidRPr="00F80559">
          <w:rPr>
            <w:rStyle w:val="Hyperlink"/>
            <w:b/>
            <w:bCs/>
            <w:noProof/>
            <w:color w:val="auto"/>
            <w:u w:val="none"/>
            <w:lang w:val="en-GB"/>
          </w:rPr>
          <w:t>the condition</w:t>
        </w:r>
        <w:r w:rsidRPr="00F80559">
          <w:rPr>
            <w:rStyle w:val="Hyperlink"/>
            <w:b/>
            <w:bCs/>
            <w:noProof/>
            <w:color w:val="auto"/>
            <w:u w:val="none"/>
            <w:vertAlign w:val="subscript"/>
            <w:lang w:val="en-GB"/>
          </w:rPr>
          <w:t xml:space="preserve"> </w:t>
        </w:r>
        <w:r w:rsidRPr="00F80559">
          <w:rPr>
            <w:rStyle w:val="Hyperlink"/>
            <w:b/>
            <w:bCs/>
            <w:noProof/>
            <w:color w:val="auto"/>
            <w:u w:val="none"/>
            <w:lang w:val="en-GB"/>
          </w:rPr>
          <w:t>T</w:t>
        </w:r>
        <w:r w:rsidRPr="00F80559">
          <w:rPr>
            <w:rStyle w:val="Hyperlink"/>
            <w:b/>
            <w:bCs/>
            <w:noProof/>
            <w:color w:val="auto"/>
            <w:u w:val="none"/>
            <w:vertAlign w:val="subscript"/>
            <w:lang w:val="en-GB"/>
          </w:rPr>
          <w:t xml:space="preserve">CP </w:t>
        </w:r>
        <w:r w:rsidRPr="00F80559">
          <w:rPr>
            <w:rStyle w:val="Hyperlink"/>
            <w:b/>
            <w:bCs/>
            <w:noProof/>
            <w:color w:val="auto"/>
            <w:u w:val="none"/>
            <w:lang w:val="en-GB"/>
          </w:rPr>
          <w:t>- T</w:t>
        </w:r>
        <w:r w:rsidRPr="00F80559">
          <w:rPr>
            <w:rStyle w:val="Hyperlink"/>
            <w:b/>
            <w:bCs/>
            <w:noProof/>
            <w:color w:val="auto"/>
            <w:u w:val="none"/>
            <w:vertAlign w:val="subscript"/>
            <w:lang w:val="en-GB"/>
          </w:rPr>
          <w:t xml:space="preserve">CH  </w:t>
        </w:r>
        <w:r w:rsidRPr="00F80559">
          <w:rPr>
            <w:rStyle w:val="Hyperlink"/>
            <w:b/>
            <w:bCs/>
            <w:noProof/>
            <w:color w:val="auto"/>
            <w:u w:val="none"/>
            <w:lang w:val="en-GB"/>
          </w:rPr>
          <w:t>- 2 ( T</w:t>
        </w:r>
        <w:r w:rsidRPr="00F80559">
          <w:rPr>
            <w:rStyle w:val="Hyperlink"/>
            <w:b/>
            <w:bCs/>
            <w:noProof/>
            <w:color w:val="auto"/>
            <w:u w:val="none"/>
            <w:vertAlign w:val="subscript"/>
            <w:lang w:val="en-GB"/>
          </w:rPr>
          <w:t>e</w:t>
        </w:r>
        <w:r w:rsidRPr="00F80559">
          <w:rPr>
            <w:rStyle w:val="Hyperlink"/>
            <w:b/>
            <w:bCs/>
            <w:noProof/>
            <w:color w:val="auto"/>
            <w:u w:val="none"/>
            <w:lang w:val="en-GB"/>
          </w:rPr>
          <w:t xml:space="preserve"> + T</w:t>
        </w:r>
        <w:r w:rsidRPr="00F80559">
          <w:rPr>
            <w:rStyle w:val="Hyperlink"/>
            <w:b/>
            <w:bCs/>
            <w:noProof/>
            <w:color w:val="auto"/>
            <w:u w:val="none"/>
            <w:vertAlign w:val="subscript"/>
            <w:lang w:val="en-GB"/>
          </w:rPr>
          <w:t>AC,Q</w:t>
        </w:r>
        <w:r w:rsidRPr="00F80559">
          <w:rPr>
            <w:rStyle w:val="Hyperlink"/>
            <w:b/>
            <w:bCs/>
            <w:noProof/>
            <w:color w:val="auto"/>
            <w:u w:val="none"/>
            <w:lang w:val="en-GB"/>
          </w:rPr>
          <w:t xml:space="preserve"> /2 + T</w:t>
        </w:r>
        <w:r w:rsidRPr="00F80559">
          <w:rPr>
            <w:rStyle w:val="Hyperlink"/>
            <w:b/>
            <w:bCs/>
            <w:noProof/>
            <w:color w:val="auto"/>
            <w:u w:val="none"/>
            <w:vertAlign w:val="subscript"/>
            <w:lang w:val="en-GB"/>
          </w:rPr>
          <w:t>AC,e</w:t>
        </w:r>
        <w:r w:rsidRPr="00F80559">
          <w:rPr>
            <w:rStyle w:val="Hyperlink"/>
            <w:b/>
            <w:bCs/>
            <w:noProof/>
            <w:color w:val="auto"/>
            <w:u w:val="none"/>
            <w:lang w:val="en-GB"/>
          </w:rPr>
          <w:t xml:space="preserve"> ) &gt; 0 holds.</w:t>
        </w:r>
      </w:hyperlink>
    </w:p>
    <w:p w14:paraId="0DBFBF72" w14:textId="77777777" w:rsidR="006D5C9F" w:rsidRPr="00F80559" w:rsidRDefault="006D5C9F" w:rsidP="00F80559">
      <w:pPr>
        <w:rPr>
          <w:b/>
          <w:bCs/>
          <w:lang w:val="en-US" w:eastAsia="da-DK"/>
        </w:rPr>
      </w:pPr>
      <w:hyperlink w:anchor="_Toc85798705" w:history="1">
        <w:r w:rsidRPr="00F80559">
          <w:rPr>
            <w:rStyle w:val="Hyperlink"/>
            <w:b/>
            <w:noProof/>
            <w:color w:val="auto"/>
            <w:u w:val="none"/>
          </w:rPr>
          <w:t>Observation 3:</w:t>
        </w:r>
        <w:r w:rsidRPr="00F80559">
          <w:rPr>
            <w:rStyle w:val="Hyperlink"/>
            <w:noProof/>
            <w:color w:val="auto"/>
            <w:u w:val="none"/>
          </w:rPr>
          <w:t xml:space="preserve"> UL timing errors larger than 25% of the CP length can cause UL demodulation performance degradation of 14 dB for 960 kHz SCS.</w:t>
        </w:r>
      </w:hyperlink>
    </w:p>
    <w:p w14:paraId="102020E1" w14:textId="77777777" w:rsidR="006D5C9F" w:rsidRPr="00F80559" w:rsidRDefault="006D5C9F" w:rsidP="00F80559">
      <w:pPr>
        <w:rPr>
          <w:b/>
          <w:bCs/>
          <w:lang w:val="en-US" w:eastAsia="da-DK"/>
        </w:rPr>
      </w:pPr>
      <w:hyperlink w:anchor="_Toc85798706" w:history="1">
        <w:r w:rsidRPr="00F80559">
          <w:rPr>
            <w:rStyle w:val="Hyperlink"/>
            <w:b/>
            <w:noProof/>
            <w:color w:val="auto"/>
            <w:u w:val="none"/>
          </w:rPr>
          <w:t>Observation 4:</w:t>
        </w:r>
        <w:r w:rsidRPr="00F80559">
          <w:rPr>
            <w:rStyle w:val="Hyperlink"/>
            <w:noProof/>
            <w:color w:val="auto"/>
            <w:u w:val="none"/>
          </w:rPr>
          <w:t xml:space="preserve"> DL timing estimation based on TRS can achieve accuracy of 6.7 for TDLA-10 and 12.7 ns for TDLA-20 with SCSs 120 kHz, 480 kHz, and 960 kHz.</w:t>
        </w:r>
      </w:hyperlink>
    </w:p>
    <w:p w14:paraId="3B9A0E83" w14:textId="77777777" w:rsidR="006D5C9F" w:rsidRPr="00F80559" w:rsidRDefault="006D5C9F" w:rsidP="00F80559">
      <w:pPr>
        <w:rPr>
          <w:b/>
          <w:bCs/>
          <w:lang w:val="en-US" w:eastAsia="da-DK"/>
        </w:rPr>
      </w:pPr>
      <w:hyperlink w:anchor="_Toc85798707" w:history="1">
        <w:r w:rsidRPr="00F80559">
          <w:rPr>
            <w:rStyle w:val="Hyperlink"/>
            <w:b/>
            <w:noProof/>
            <w:color w:val="auto"/>
            <w:u w:val="none"/>
          </w:rPr>
          <w:t>Observation 5:</w:t>
        </w:r>
        <w:r w:rsidRPr="00F80559">
          <w:rPr>
            <w:rStyle w:val="Hyperlink"/>
            <w:noProof/>
            <w:color w:val="auto"/>
            <w:u w:val="none"/>
          </w:rPr>
          <w:t xml:space="preserve"> TR 38.808 considers channel models with delay spread up to 50 ns.</w:t>
        </w:r>
      </w:hyperlink>
    </w:p>
    <w:p w14:paraId="202B88F7" w14:textId="77777777" w:rsidR="006D5C9F" w:rsidRPr="00F80559" w:rsidRDefault="006D5C9F" w:rsidP="00F80559">
      <w:pPr>
        <w:rPr>
          <w:b/>
          <w:bCs/>
          <w:lang w:val="en-US" w:eastAsia="da-DK"/>
        </w:rPr>
      </w:pPr>
      <w:hyperlink w:anchor="_Toc85798708" w:history="1">
        <w:r w:rsidRPr="00F80559">
          <w:rPr>
            <w:rStyle w:val="Hyperlink"/>
            <w:b/>
            <w:noProof/>
            <w:color w:val="auto"/>
            <w:u w:val="none"/>
          </w:rPr>
          <w:t>Observation 6:</w:t>
        </w:r>
        <w:r w:rsidRPr="00F80559">
          <w:rPr>
            <w:rStyle w:val="Hyperlink"/>
            <w:noProof/>
            <w:color w:val="auto"/>
            <w:u w:val="none"/>
          </w:rPr>
          <w:t xml:space="preserve"> Error floor is reported in TR 38.808 for 960 kHz SCS with delay spread above 40 ns and high MCS (64 QAM).</w:t>
        </w:r>
      </w:hyperlink>
    </w:p>
    <w:p w14:paraId="4132293F" w14:textId="77777777" w:rsidR="006D5C9F" w:rsidRPr="00F80559" w:rsidRDefault="006D5C9F" w:rsidP="00F80559">
      <w:pPr>
        <w:rPr>
          <w:b/>
          <w:bCs/>
          <w:lang w:val="en-US" w:eastAsia="da-DK"/>
        </w:rPr>
      </w:pPr>
      <w:hyperlink w:anchor="_Toc85798709" w:history="1">
        <w:r w:rsidRPr="00F80559">
          <w:rPr>
            <w:rStyle w:val="Hyperlink"/>
            <w:b/>
            <w:bCs/>
            <w:noProof/>
            <w:color w:val="auto"/>
            <w:u w:val="none"/>
            <w:lang w:val="en-GB"/>
          </w:rPr>
          <w:t>Proposal 2: When defining the margin for the Te calculation, consider a maximum channel delay spread of 40 ns for 480 kHz SCS, and 30 ns for 960 kHz SCS.</w:t>
        </w:r>
      </w:hyperlink>
    </w:p>
    <w:p w14:paraId="3C653499" w14:textId="77777777" w:rsidR="006D5C9F" w:rsidRPr="00F80559" w:rsidRDefault="006D5C9F" w:rsidP="00F80559">
      <w:pPr>
        <w:rPr>
          <w:b/>
          <w:bCs/>
          <w:lang w:val="en-US" w:eastAsia="da-DK"/>
        </w:rPr>
      </w:pPr>
      <w:hyperlink w:anchor="_Toc85798710" w:history="1">
        <w:r w:rsidRPr="00F80559">
          <w:rPr>
            <w:rStyle w:val="Hyperlink"/>
            <w:b/>
            <w:bCs/>
            <w:noProof/>
            <w:color w:val="auto"/>
            <w:u w:val="none"/>
            <w:lang w:val="en-GB"/>
          </w:rPr>
          <w:t>Proposal 3:</w:t>
        </w:r>
        <w:r w:rsidRPr="00F80559">
          <w:rPr>
            <w:rStyle w:val="Hyperlink"/>
            <w:b/>
            <w:bCs/>
            <w:noProof/>
            <w:color w:val="auto"/>
            <w:u w:val="none"/>
          </w:rPr>
          <w:t xml:space="preserve"> Define Te values that do not exceed 20% of the CP length for UL transmission using 480 kHz and 960 kHz SCS.</w:t>
        </w:r>
      </w:hyperlink>
    </w:p>
    <w:p w14:paraId="119F9BD7" w14:textId="77777777" w:rsidR="006D5C9F" w:rsidRPr="00F80559" w:rsidRDefault="006D5C9F" w:rsidP="00F80559">
      <w:pPr>
        <w:rPr>
          <w:b/>
          <w:bCs/>
          <w:lang w:val="en-US" w:eastAsia="da-DK"/>
        </w:rPr>
      </w:pPr>
      <w:hyperlink w:anchor="_Toc85798711" w:history="1">
        <w:r w:rsidRPr="00F80559">
          <w:rPr>
            <w:rStyle w:val="Hyperlink"/>
            <w:b/>
            <w:bCs/>
            <w:noProof/>
            <w:color w:val="auto"/>
            <w:u w:val="none"/>
            <w:lang w:val="en-GB"/>
          </w:rPr>
          <w:t>Proposal 4:</w:t>
        </w:r>
        <w:r w:rsidRPr="00F80559">
          <w:rPr>
            <w:rStyle w:val="Hyperlink"/>
            <w:b/>
            <w:bCs/>
            <w:noProof/>
            <w:color w:val="auto"/>
            <w:u w:val="none"/>
          </w:rPr>
          <w:t xml:space="preserve"> Define Te = 0.9*64*Tc for 480 kHz SCS, and Te=0.45*64*Tc for 960 kHz SCS.</w:t>
        </w:r>
      </w:hyperlink>
    </w:p>
    <w:p w14:paraId="332A3ACF" w14:textId="77777777" w:rsidR="006D5C9F" w:rsidRPr="00F80559" w:rsidRDefault="006D5C9F" w:rsidP="00F80559">
      <w:pPr>
        <w:rPr>
          <w:b/>
          <w:bCs/>
          <w:lang w:val="en-US" w:eastAsia="da-DK"/>
        </w:rPr>
      </w:pPr>
      <w:hyperlink w:anchor="_Toc85798712" w:history="1">
        <w:r w:rsidRPr="00F80559">
          <w:rPr>
            <w:rStyle w:val="Hyperlink"/>
            <w:b/>
            <w:noProof/>
            <w:color w:val="auto"/>
            <w:u w:val="none"/>
          </w:rPr>
          <w:t>Observation 7:</w:t>
        </w:r>
        <w:r w:rsidRPr="00F80559">
          <w:rPr>
            <w:rStyle w:val="Hyperlink"/>
            <w:noProof/>
            <w:color w:val="auto"/>
            <w:u w:val="none"/>
          </w:rPr>
          <w:t xml:space="preserve"> Existing FR2-1 core requirements have no mention of TRS, but performance requirements in RRC_Connected include TRS in their configuration.</w:t>
        </w:r>
      </w:hyperlink>
    </w:p>
    <w:p w14:paraId="761ED769" w14:textId="77777777" w:rsidR="006D5C9F" w:rsidRPr="00F80559" w:rsidRDefault="006D5C9F" w:rsidP="00F80559">
      <w:pPr>
        <w:rPr>
          <w:b/>
          <w:bCs/>
          <w:lang w:val="en-US" w:eastAsia="da-DK"/>
        </w:rPr>
      </w:pPr>
      <w:hyperlink w:anchor="_Toc85798713" w:history="1">
        <w:r w:rsidRPr="00F80559">
          <w:rPr>
            <w:rStyle w:val="Hyperlink"/>
            <w:b/>
            <w:noProof/>
            <w:color w:val="auto"/>
            <w:u w:val="none"/>
          </w:rPr>
          <w:t>Observation 8:</w:t>
        </w:r>
        <w:r w:rsidRPr="00F80559">
          <w:rPr>
            <w:rStyle w:val="Hyperlink"/>
            <w:noProof/>
            <w:color w:val="auto"/>
            <w:u w:val="none"/>
          </w:rPr>
          <w:t xml:space="preserve"> TRS can be used for improving timing estimation of the UE even when SSB uses a small SCS in comparison to the SCS used for UL transmission.</w:t>
        </w:r>
      </w:hyperlink>
    </w:p>
    <w:p w14:paraId="183ACA89" w14:textId="77777777" w:rsidR="006D5C9F" w:rsidRPr="00F80559" w:rsidRDefault="006D5C9F" w:rsidP="00F80559">
      <w:pPr>
        <w:rPr>
          <w:b/>
          <w:bCs/>
          <w:lang w:val="en-US" w:eastAsia="da-DK"/>
        </w:rPr>
      </w:pPr>
      <w:hyperlink w:anchor="_Toc85798714" w:history="1">
        <w:r w:rsidRPr="00F80559">
          <w:rPr>
            <w:rStyle w:val="Hyperlink"/>
            <w:b/>
            <w:bCs/>
            <w:noProof/>
            <w:color w:val="auto"/>
            <w:u w:val="none"/>
            <w:lang w:val="en-GB"/>
          </w:rPr>
          <w:t>Proposal 5: If it is identified that 120 kHz SCS is not enough for Te using 480/960 kHz SCS, UE UL transmit requirements for 480 and 960 kHz for non-initial access may be developed considering that TRS is configured.</w:t>
        </w:r>
      </w:hyperlink>
    </w:p>
    <w:p w14:paraId="2278B91F" w14:textId="77777777" w:rsidR="006D5C9F" w:rsidRPr="00F80559" w:rsidRDefault="006D5C9F" w:rsidP="00F80559">
      <w:pPr>
        <w:rPr>
          <w:b/>
          <w:bCs/>
          <w:lang w:val="en-US" w:eastAsia="da-DK"/>
        </w:rPr>
      </w:pPr>
      <w:hyperlink w:anchor="_Toc85798715" w:history="1">
        <w:r w:rsidRPr="00F80559">
          <w:rPr>
            <w:rStyle w:val="Hyperlink"/>
            <w:b/>
            <w:noProof/>
            <w:color w:val="auto"/>
            <w:u w:val="none"/>
          </w:rPr>
          <w:t>Observation 9:</w:t>
        </w:r>
        <w:r w:rsidRPr="00F80559">
          <w:rPr>
            <w:rStyle w:val="Hyperlink"/>
            <w:noProof/>
            <w:color w:val="auto"/>
            <w:u w:val="none"/>
          </w:rPr>
          <w:t xml:space="preserve"> Reusing existing MRTD derivation rules with TAE=3 us and propagation delay for 1500 m results in requirements larger than half of the slot length for 960 kHz SCS.</w:t>
        </w:r>
      </w:hyperlink>
    </w:p>
    <w:p w14:paraId="0C629B74" w14:textId="77777777" w:rsidR="006D5C9F" w:rsidRPr="00F80559" w:rsidRDefault="006D5C9F" w:rsidP="00F80559">
      <w:pPr>
        <w:rPr>
          <w:b/>
          <w:bCs/>
          <w:lang w:val="en-US" w:eastAsia="da-DK"/>
        </w:rPr>
      </w:pPr>
      <w:hyperlink w:anchor="_Toc85798716" w:history="1">
        <w:r w:rsidRPr="00F80559">
          <w:rPr>
            <w:rStyle w:val="Hyperlink"/>
            <w:b/>
            <w:bCs/>
            <w:noProof/>
            <w:color w:val="auto"/>
            <w:u w:val="none"/>
            <w:lang w:val="en-GB"/>
          </w:rPr>
          <w:t>Proposal 6:</w:t>
        </w:r>
        <w:r w:rsidRPr="00F80559">
          <w:rPr>
            <w:rStyle w:val="Hyperlink"/>
            <w:b/>
            <w:bCs/>
            <w:noProof/>
            <w:color w:val="auto"/>
            <w:u w:val="none"/>
          </w:rPr>
          <w:t xml:space="preserve"> Wait for the definition of TAE requirements in the BS RF discussion before concluding on the MRTD requirements for FR2-2.</w:t>
        </w:r>
      </w:hyperlink>
    </w:p>
    <w:p w14:paraId="78600075" w14:textId="538EFFA2" w:rsidR="006D5C9F" w:rsidRDefault="006D5C9F" w:rsidP="006D5C9F">
      <w:pPr>
        <w:rPr>
          <w:rStyle w:val="Hyperlink"/>
          <w:b/>
          <w:bCs/>
          <w:noProof/>
          <w:color w:val="auto"/>
          <w:u w:val="none"/>
        </w:rPr>
      </w:pPr>
      <w:hyperlink w:anchor="_Toc85798717" w:history="1">
        <w:r w:rsidRPr="00F80559">
          <w:rPr>
            <w:rStyle w:val="Hyperlink"/>
            <w:b/>
            <w:bCs/>
            <w:noProof/>
            <w:color w:val="auto"/>
            <w:u w:val="none"/>
            <w:lang w:val="en-GB"/>
          </w:rPr>
          <w:t>Proposal 7:</w:t>
        </w:r>
        <w:r w:rsidRPr="00F80559">
          <w:rPr>
            <w:rStyle w:val="Hyperlink"/>
            <w:b/>
            <w:bCs/>
            <w:noProof/>
            <w:color w:val="auto"/>
            <w:u w:val="none"/>
          </w:rPr>
          <w:t xml:space="preserve"> If needed, revise the cell size based on the propagation delay of 1500 m used in FR2-1 when calculating MRTD requirements for FR2-2 with 960 kHz SCS, e.g. use 1000 m that results in 3.33 us propagation delay.</w:t>
        </w:r>
      </w:hyperlink>
    </w:p>
    <w:p w14:paraId="2FF1DA8C" w14:textId="77777777" w:rsidR="00F73A06" w:rsidRPr="00F73A06" w:rsidRDefault="00F73A06">
      <w:pPr>
        <w:rPr>
          <w:b/>
          <w:bCs/>
          <w:lang w:val="en-GB"/>
        </w:rPr>
      </w:pPr>
    </w:p>
    <w:p w14:paraId="5096D166" w14:textId="5E74F3EB" w:rsidR="001017B1" w:rsidRPr="0010556B" w:rsidRDefault="001017B1" w:rsidP="001017B1">
      <w:pPr>
        <w:pStyle w:val="RAN4H1"/>
        <w:ind w:left="1134" w:hanging="1134"/>
      </w:pPr>
      <w:r w:rsidRPr="0010556B">
        <w:t>References</w:t>
      </w:r>
    </w:p>
    <w:p w14:paraId="4E4935B5" w14:textId="10CEFDCB" w:rsidR="00493151" w:rsidRPr="0010556B"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26" w:name="_Ref74131708"/>
      <w:bookmarkStart w:id="27" w:name="_Ref53929813"/>
      <w:bookmarkStart w:id="28" w:name="_Ref70411061"/>
      <w:bookmarkStart w:id="29" w:name="_Hlk46851752"/>
      <w:bookmarkStart w:id="30" w:name="_Ref46833244"/>
      <w:bookmarkStart w:id="31" w:name="_Ref46865894"/>
      <w:r w:rsidRPr="0010556B">
        <w:rPr>
          <w:rFonts w:ascii="Calibri" w:hAnsi="Calibri" w:cs="Calibri"/>
          <w:lang w:val="en-GB"/>
        </w:rPr>
        <w:t>R4-2108353, Work plan for NR extension to 71 GHz - RRM, Qualcomm</w:t>
      </w:r>
      <w:bookmarkEnd w:id="26"/>
    </w:p>
    <w:p w14:paraId="6FEB1435" w14:textId="0E3A7D64" w:rsidR="00493151" w:rsidRPr="0010556B"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32" w:name="_Ref74131988"/>
      <w:r w:rsidRPr="0010556B">
        <w:rPr>
          <w:rFonts w:ascii="Calibri" w:hAnsi="Calibri" w:cs="Calibri"/>
          <w:lang w:val="en-GB"/>
        </w:rPr>
        <w:t>R4-2108354, WF on NR extension to 71 GHz - RRM, Qualcomm</w:t>
      </w:r>
      <w:bookmarkEnd w:id="32"/>
    </w:p>
    <w:p w14:paraId="0D0DC30D" w14:textId="6544EB0D" w:rsidR="00691777" w:rsidRPr="0010556B" w:rsidRDefault="00691777" w:rsidP="00691777">
      <w:pPr>
        <w:numPr>
          <w:ilvl w:val="0"/>
          <w:numId w:val="5"/>
        </w:numPr>
        <w:spacing w:after="0" w:line="240" w:lineRule="auto"/>
        <w:textAlignment w:val="center"/>
        <w:rPr>
          <w:rFonts w:ascii="Calibri" w:eastAsia="Times New Roman" w:hAnsi="Calibri" w:cs="Calibri"/>
          <w:lang w:val="en-GB" w:eastAsia="da-DK"/>
        </w:rPr>
      </w:pPr>
      <w:bookmarkStart w:id="33" w:name="_Ref74131991"/>
      <w:r w:rsidRPr="0010556B">
        <w:rPr>
          <w:rFonts w:ascii="Calibri" w:eastAsia="Times New Roman" w:hAnsi="Calibri" w:cs="Calibri"/>
          <w:lang w:val="en-GB" w:eastAsia="da-DK"/>
        </w:rPr>
        <w:t>R4-2115351, WF on NR extension to 71 GHz – RRM - Part 1</w:t>
      </w:r>
      <w:r w:rsidRPr="0010556B">
        <w:rPr>
          <w:rFonts w:ascii="Calibri" w:hAnsi="Calibri" w:cs="Calibri"/>
          <w:lang w:val="en-GB"/>
        </w:rPr>
        <w:t>, Qualcomm</w:t>
      </w:r>
    </w:p>
    <w:p w14:paraId="64008AC2" w14:textId="716A03DB" w:rsidR="00691777" w:rsidRPr="0010556B" w:rsidRDefault="00691777" w:rsidP="00691777">
      <w:pPr>
        <w:numPr>
          <w:ilvl w:val="0"/>
          <w:numId w:val="5"/>
        </w:numPr>
        <w:spacing w:after="0" w:line="240" w:lineRule="auto"/>
        <w:textAlignment w:val="center"/>
        <w:rPr>
          <w:rFonts w:ascii="Calibri" w:eastAsia="Times New Roman" w:hAnsi="Calibri" w:cs="Calibri"/>
          <w:lang w:val="en-GB" w:eastAsia="da-DK"/>
        </w:rPr>
      </w:pPr>
      <w:r w:rsidRPr="0010556B">
        <w:rPr>
          <w:rFonts w:ascii="Calibri" w:eastAsia="Times New Roman" w:hAnsi="Calibri" w:cs="Calibri"/>
          <w:lang w:val="en-GB" w:eastAsia="da-DK"/>
        </w:rPr>
        <w:t>R4-2115352, WF on NR extension to 71 GHz – RRM - Part 2, Intel</w:t>
      </w:r>
    </w:p>
    <w:p w14:paraId="2BC30783" w14:textId="20D09F0A" w:rsidR="000E5B08" w:rsidRPr="0010556B" w:rsidRDefault="009C7E71" w:rsidP="000E5B08">
      <w:pPr>
        <w:numPr>
          <w:ilvl w:val="0"/>
          <w:numId w:val="5"/>
        </w:numPr>
        <w:overflowPunct w:val="0"/>
        <w:autoSpaceDE w:val="0"/>
        <w:autoSpaceDN w:val="0"/>
        <w:adjustRightInd w:val="0"/>
        <w:spacing w:after="120" w:line="240" w:lineRule="auto"/>
        <w:jc w:val="both"/>
        <w:textAlignment w:val="baseline"/>
        <w:rPr>
          <w:lang w:val="en-GB"/>
        </w:rPr>
      </w:pPr>
      <w:bookmarkStart w:id="34" w:name="_Ref74133581"/>
      <w:bookmarkStart w:id="35" w:name="_Ref74310591"/>
      <w:bookmarkEnd w:id="33"/>
      <w:r w:rsidRPr="0010556B">
        <w:rPr>
          <w:lang w:val="en-GB"/>
        </w:rPr>
        <w:t xml:space="preserve">3GPP </w:t>
      </w:r>
      <w:r w:rsidR="000E5B08" w:rsidRPr="0010556B">
        <w:rPr>
          <w:lang w:val="en-GB"/>
        </w:rPr>
        <w:t>TS 38.133</w:t>
      </w:r>
      <w:r w:rsidR="001C0B60" w:rsidRPr="0010556B">
        <w:rPr>
          <w:lang w:val="en-GB"/>
        </w:rPr>
        <w:t>:</w:t>
      </w:r>
      <w:r w:rsidR="000E5B08" w:rsidRPr="0010556B">
        <w:rPr>
          <w:lang w:val="en-GB"/>
        </w:rPr>
        <w:t xml:space="preserve"> </w:t>
      </w:r>
      <w:r w:rsidR="001C0B60" w:rsidRPr="0010556B">
        <w:rPr>
          <w:lang w:val="en-GB"/>
        </w:rPr>
        <w:t>“</w:t>
      </w:r>
      <w:r w:rsidR="000E5B08" w:rsidRPr="0010556B">
        <w:rPr>
          <w:lang w:val="en-GB"/>
        </w:rPr>
        <w:t>NR; Requirements for support of radio resource management</w:t>
      </w:r>
      <w:bookmarkEnd w:id="34"/>
      <w:r w:rsidR="001C0B60" w:rsidRPr="0010556B">
        <w:rPr>
          <w:lang w:val="en-GB"/>
        </w:rPr>
        <w:t>”</w:t>
      </w:r>
      <w:bookmarkEnd w:id="35"/>
    </w:p>
    <w:p w14:paraId="7E71F74E" w14:textId="02EED0D8" w:rsidR="00905ECD" w:rsidRPr="0010556B" w:rsidRDefault="00905ECD" w:rsidP="001E0EC7">
      <w:pPr>
        <w:numPr>
          <w:ilvl w:val="0"/>
          <w:numId w:val="5"/>
        </w:numPr>
        <w:overflowPunct w:val="0"/>
        <w:autoSpaceDE w:val="0"/>
        <w:autoSpaceDN w:val="0"/>
        <w:adjustRightInd w:val="0"/>
        <w:spacing w:after="120" w:line="240" w:lineRule="auto"/>
        <w:jc w:val="both"/>
        <w:textAlignment w:val="baseline"/>
        <w:rPr>
          <w:lang w:val="en-GB"/>
        </w:rPr>
      </w:pPr>
      <w:bookmarkStart w:id="36" w:name="_Ref53508400"/>
      <w:bookmarkStart w:id="37" w:name="_Ref79056741"/>
      <w:r w:rsidRPr="0010556B">
        <w:rPr>
          <w:lang w:val="en-GB"/>
        </w:rPr>
        <w:t>TS 38.213</w:t>
      </w:r>
      <w:bookmarkEnd w:id="36"/>
      <w:r w:rsidRPr="0010556B">
        <w:rPr>
          <w:lang w:val="en-GB"/>
        </w:rPr>
        <w:t>, NR; Physical layer procedures for control</w:t>
      </w:r>
      <w:bookmarkEnd w:id="37"/>
    </w:p>
    <w:p w14:paraId="1ECEAC96" w14:textId="4A4FCBDF" w:rsidR="002F212A" w:rsidRPr="0010556B" w:rsidRDefault="002F212A" w:rsidP="001E0EC7">
      <w:pPr>
        <w:numPr>
          <w:ilvl w:val="0"/>
          <w:numId w:val="5"/>
        </w:numPr>
        <w:overflowPunct w:val="0"/>
        <w:autoSpaceDE w:val="0"/>
        <w:autoSpaceDN w:val="0"/>
        <w:adjustRightInd w:val="0"/>
        <w:spacing w:after="120" w:line="240" w:lineRule="auto"/>
        <w:jc w:val="both"/>
        <w:textAlignment w:val="baseline"/>
        <w:rPr>
          <w:lang w:val="en-GB"/>
        </w:rPr>
      </w:pPr>
      <w:r w:rsidRPr="0010556B">
        <w:rPr>
          <w:lang w:val="en-GB"/>
        </w:rPr>
        <w:t xml:space="preserve">TS 38.211, NR; </w:t>
      </w:r>
      <w:r w:rsidR="00282CA1" w:rsidRPr="0010556B">
        <w:rPr>
          <w:lang w:val="en-GB"/>
        </w:rPr>
        <w:t>Physical channels and modulation</w:t>
      </w:r>
    </w:p>
    <w:p w14:paraId="72574746" w14:textId="60CA024B" w:rsidR="001017B1" w:rsidRPr="0010556B" w:rsidRDefault="001C0B60" w:rsidP="001017B1">
      <w:pPr>
        <w:numPr>
          <w:ilvl w:val="0"/>
          <w:numId w:val="5"/>
        </w:numPr>
        <w:overflowPunct w:val="0"/>
        <w:autoSpaceDE w:val="0"/>
        <w:autoSpaceDN w:val="0"/>
        <w:adjustRightInd w:val="0"/>
        <w:spacing w:after="120" w:line="240" w:lineRule="auto"/>
        <w:jc w:val="both"/>
        <w:textAlignment w:val="baseline"/>
        <w:rPr>
          <w:lang w:val="en-GB"/>
        </w:rPr>
      </w:pPr>
      <w:bookmarkStart w:id="38" w:name="_Ref79064773"/>
      <w:r w:rsidRPr="0010556B">
        <w:rPr>
          <w:lang w:val="en-GB"/>
        </w:rPr>
        <w:t xml:space="preserve">3GPP </w:t>
      </w:r>
      <w:r w:rsidR="001017B1" w:rsidRPr="0010556B">
        <w:rPr>
          <w:lang w:val="en-GB"/>
        </w:rPr>
        <w:t xml:space="preserve">TR 38.808 v17.0.0, </w:t>
      </w:r>
      <w:bookmarkEnd w:id="27"/>
      <w:r w:rsidR="001017B1" w:rsidRPr="0010556B">
        <w:rPr>
          <w:lang w:val="en-GB"/>
        </w:rPr>
        <w:t>Study on supporting NR from 52.6 GHz to 71 GHz</w:t>
      </w:r>
      <w:bookmarkEnd w:id="28"/>
      <w:bookmarkEnd w:id="38"/>
    </w:p>
    <w:bookmarkEnd w:id="29"/>
    <w:bookmarkEnd w:id="30"/>
    <w:bookmarkEnd w:id="31"/>
    <w:p w14:paraId="006A5D74" w14:textId="66CE9924" w:rsidR="002F47C4" w:rsidRPr="0010556B" w:rsidRDefault="002F47C4" w:rsidP="002F47C4">
      <w:pPr>
        <w:overflowPunct w:val="0"/>
        <w:autoSpaceDE w:val="0"/>
        <w:autoSpaceDN w:val="0"/>
        <w:adjustRightInd w:val="0"/>
        <w:spacing w:after="120" w:line="240" w:lineRule="auto"/>
        <w:jc w:val="both"/>
        <w:textAlignment w:val="baseline"/>
        <w:rPr>
          <w:lang w:val="en-GB"/>
        </w:rPr>
      </w:pPr>
    </w:p>
    <w:p w14:paraId="0F68AAEE" w14:textId="52B35800" w:rsidR="002F47C4" w:rsidRPr="0010556B" w:rsidRDefault="002F47C4" w:rsidP="002F47C4">
      <w:pPr>
        <w:pStyle w:val="RAN4H1"/>
        <w:ind w:left="1134" w:hanging="1134"/>
      </w:pPr>
      <w:r w:rsidRPr="0010556B">
        <w:lastRenderedPageBreak/>
        <w:t>Appendix: Link level results</w:t>
      </w:r>
    </w:p>
    <w:p w14:paraId="67D5DE6F" w14:textId="1FA6B1CF" w:rsidR="002F47C4" w:rsidRPr="0010556B" w:rsidRDefault="002F47C4" w:rsidP="002F47C4">
      <w:pPr>
        <w:pStyle w:val="RAN4H2"/>
        <w:rPr>
          <w:lang w:val="en-GB"/>
        </w:rPr>
      </w:pPr>
      <w:bookmarkStart w:id="39" w:name="_Ref85524557"/>
      <w:r w:rsidRPr="0010556B">
        <w:rPr>
          <w:lang w:val="en-GB"/>
        </w:rPr>
        <w:t>TRS timing detection accuracy</w:t>
      </w:r>
      <w:bookmarkEnd w:id="39"/>
    </w:p>
    <w:tbl>
      <w:tblPr>
        <w:tblStyle w:val="TableGrid"/>
        <w:tblW w:w="0" w:type="auto"/>
        <w:tblLook w:val="04A0" w:firstRow="1" w:lastRow="0" w:firstColumn="1" w:lastColumn="0" w:noHBand="0" w:noVBand="1"/>
      </w:tblPr>
      <w:tblGrid>
        <w:gridCol w:w="4814"/>
        <w:gridCol w:w="4814"/>
      </w:tblGrid>
      <w:tr w:rsidR="009F5CF2" w:rsidRPr="0010556B" w14:paraId="6B861410" w14:textId="77777777" w:rsidTr="008E0C06">
        <w:tc>
          <w:tcPr>
            <w:tcW w:w="4814" w:type="dxa"/>
          </w:tcPr>
          <w:p w14:paraId="1504CAEE" w14:textId="77777777" w:rsidR="009F5CF2" w:rsidRPr="0010556B" w:rsidRDefault="009F5CF2" w:rsidP="001E0EC7">
            <w:pPr>
              <w:pStyle w:val="TAH"/>
            </w:pPr>
            <w:r w:rsidRPr="0010556B">
              <w:t>Parameter</w:t>
            </w:r>
          </w:p>
        </w:tc>
        <w:tc>
          <w:tcPr>
            <w:tcW w:w="4814" w:type="dxa"/>
          </w:tcPr>
          <w:p w14:paraId="73E9CDB8" w14:textId="77777777" w:rsidR="009F5CF2" w:rsidRPr="0010556B" w:rsidRDefault="009F5CF2" w:rsidP="001E0EC7">
            <w:pPr>
              <w:pStyle w:val="TAH"/>
            </w:pPr>
            <w:r w:rsidRPr="0010556B">
              <w:t>Value</w:t>
            </w:r>
          </w:p>
        </w:tc>
      </w:tr>
      <w:tr w:rsidR="009F5CF2" w:rsidRPr="0010556B" w14:paraId="648E112E" w14:textId="77777777" w:rsidTr="008E0C06">
        <w:tc>
          <w:tcPr>
            <w:tcW w:w="4814" w:type="dxa"/>
          </w:tcPr>
          <w:p w14:paraId="11BC8C59" w14:textId="77777777" w:rsidR="009F5CF2" w:rsidRPr="0010556B" w:rsidRDefault="009F5CF2" w:rsidP="001E0EC7">
            <w:pPr>
              <w:pStyle w:val="TAL"/>
            </w:pPr>
            <w:r w:rsidRPr="0010556B">
              <w:t>Carrier frequency</w:t>
            </w:r>
          </w:p>
        </w:tc>
        <w:tc>
          <w:tcPr>
            <w:tcW w:w="4814" w:type="dxa"/>
          </w:tcPr>
          <w:p w14:paraId="0960E06B" w14:textId="77777777" w:rsidR="009F5CF2" w:rsidRPr="0010556B" w:rsidRDefault="009F5CF2" w:rsidP="001E0EC7">
            <w:pPr>
              <w:pStyle w:val="TAC"/>
            </w:pPr>
            <w:r w:rsidRPr="0010556B">
              <w:t>60 GHz</w:t>
            </w:r>
          </w:p>
        </w:tc>
      </w:tr>
      <w:tr w:rsidR="009F5CF2" w:rsidRPr="0010556B" w14:paraId="7109A320" w14:textId="77777777" w:rsidTr="008E0C06">
        <w:tc>
          <w:tcPr>
            <w:tcW w:w="4814" w:type="dxa"/>
          </w:tcPr>
          <w:p w14:paraId="39360746" w14:textId="77777777" w:rsidR="009F5CF2" w:rsidRPr="0010556B" w:rsidRDefault="009F5CF2" w:rsidP="001E0EC7">
            <w:pPr>
              <w:pStyle w:val="TAL"/>
            </w:pPr>
            <w:r w:rsidRPr="0010556B">
              <w:t>SSB SCS</w:t>
            </w:r>
          </w:p>
        </w:tc>
        <w:tc>
          <w:tcPr>
            <w:tcW w:w="4814" w:type="dxa"/>
          </w:tcPr>
          <w:p w14:paraId="68C1E20B" w14:textId="0030B5EF" w:rsidR="009F5CF2" w:rsidRPr="0010556B" w:rsidRDefault="009F5CF2" w:rsidP="001E0EC7">
            <w:pPr>
              <w:pStyle w:val="TAC"/>
            </w:pPr>
            <w:r w:rsidRPr="0010556B">
              <w:t>120, 480, 960 kHz</w:t>
            </w:r>
          </w:p>
        </w:tc>
      </w:tr>
      <w:tr w:rsidR="00B149B2" w:rsidRPr="0010556B" w14:paraId="77EB05A9" w14:textId="77777777" w:rsidTr="00AF3FF8">
        <w:tc>
          <w:tcPr>
            <w:tcW w:w="4814" w:type="dxa"/>
          </w:tcPr>
          <w:p w14:paraId="19C3E861" w14:textId="77777777" w:rsidR="00B149B2" w:rsidRPr="0010556B" w:rsidRDefault="00B149B2" w:rsidP="00B149B2">
            <w:pPr>
              <w:pStyle w:val="TAL"/>
            </w:pPr>
            <w:r w:rsidRPr="0010556B">
              <w:t>Bandwidth</w:t>
            </w:r>
          </w:p>
        </w:tc>
        <w:tc>
          <w:tcPr>
            <w:tcW w:w="4814" w:type="dxa"/>
            <w:vAlign w:val="center"/>
          </w:tcPr>
          <w:p w14:paraId="0BB69E7E" w14:textId="7B26DC59" w:rsidR="00B149B2" w:rsidRPr="0010556B" w:rsidRDefault="00B149B2" w:rsidP="00B149B2">
            <w:pPr>
              <w:pStyle w:val="TAC"/>
            </w:pPr>
            <w:r w:rsidRPr="006E24EE">
              <w:t xml:space="preserve">400 MHz: </w:t>
            </w:r>
            <w:r w:rsidR="00955B41">
              <w:t>264</w:t>
            </w:r>
            <w:r>
              <w:t>/</w:t>
            </w:r>
            <w:r w:rsidRPr="006E24EE">
              <w:t xml:space="preserve">64/32 PRB for </w:t>
            </w:r>
            <w:r w:rsidR="009E0D4E">
              <w:t>120/</w:t>
            </w:r>
            <w:r w:rsidRPr="006E24EE">
              <w:t xml:space="preserve">480/960 kHz </w:t>
            </w:r>
          </w:p>
        </w:tc>
      </w:tr>
      <w:tr w:rsidR="00B149B2" w:rsidRPr="0010556B" w14:paraId="21DD8822" w14:textId="77777777" w:rsidTr="008E0C06">
        <w:tc>
          <w:tcPr>
            <w:tcW w:w="4814" w:type="dxa"/>
          </w:tcPr>
          <w:p w14:paraId="0E4525F3" w14:textId="77777777" w:rsidR="00B149B2" w:rsidRPr="0010556B" w:rsidRDefault="00B149B2" w:rsidP="00B149B2">
            <w:pPr>
              <w:pStyle w:val="TAL"/>
            </w:pPr>
            <w:r w:rsidRPr="0010556B">
              <w:t>Channel model</w:t>
            </w:r>
          </w:p>
        </w:tc>
        <w:tc>
          <w:tcPr>
            <w:tcW w:w="4814" w:type="dxa"/>
          </w:tcPr>
          <w:p w14:paraId="0DCD9101" w14:textId="4896B4EE" w:rsidR="00B149B2" w:rsidRPr="0010556B" w:rsidRDefault="00B149B2" w:rsidP="00B149B2">
            <w:pPr>
              <w:pStyle w:val="TAC"/>
            </w:pPr>
            <w:r w:rsidRPr="0010556B">
              <w:t xml:space="preserve">TDL-A </w:t>
            </w:r>
            <w:r>
              <w:t>1</w:t>
            </w:r>
            <w:r w:rsidRPr="0010556B">
              <w:t>0</w:t>
            </w:r>
          </w:p>
          <w:p w14:paraId="22408FE8" w14:textId="3C23082C" w:rsidR="00B149B2" w:rsidRPr="0010556B" w:rsidRDefault="00B149B2" w:rsidP="00B149B2">
            <w:pPr>
              <w:pStyle w:val="TAC"/>
            </w:pPr>
            <w:r w:rsidRPr="0010556B">
              <w:t xml:space="preserve">TDL-A </w:t>
            </w:r>
            <w:r>
              <w:t>2</w:t>
            </w:r>
            <w:r w:rsidRPr="0010556B">
              <w:t>0</w:t>
            </w:r>
          </w:p>
        </w:tc>
      </w:tr>
      <w:tr w:rsidR="00B149B2" w:rsidRPr="0010556B" w14:paraId="1DA8B0E0" w14:textId="77777777" w:rsidTr="008E0C06">
        <w:tc>
          <w:tcPr>
            <w:tcW w:w="4814" w:type="dxa"/>
          </w:tcPr>
          <w:p w14:paraId="4ABC3374" w14:textId="77777777" w:rsidR="00B149B2" w:rsidRPr="0010556B" w:rsidRDefault="00B149B2" w:rsidP="00B149B2">
            <w:pPr>
              <w:pStyle w:val="TAL"/>
            </w:pPr>
            <w:r w:rsidRPr="0010556B">
              <w:t>Mobility</w:t>
            </w:r>
          </w:p>
        </w:tc>
        <w:tc>
          <w:tcPr>
            <w:tcW w:w="4814" w:type="dxa"/>
          </w:tcPr>
          <w:p w14:paraId="310EBE56" w14:textId="77777777" w:rsidR="00B149B2" w:rsidRPr="0010556B" w:rsidRDefault="00B149B2" w:rsidP="00B149B2">
            <w:pPr>
              <w:pStyle w:val="TAC"/>
            </w:pPr>
            <w:r w:rsidRPr="0010556B">
              <w:t>3 km/h</w:t>
            </w:r>
          </w:p>
        </w:tc>
      </w:tr>
      <w:tr w:rsidR="00FD45E3" w:rsidRPr="0010556B" w14:paraId="48D48DD5" w14:textId="77777777" w:rsidTr="008E0C06">
        <w:tc>
          <w:tcPr>
            <w:tcW w:w="4814" w:type="dxa"/>
          </w:tcPr>
          <w:p w14:paraId="5EA6B700" w14:textId="0F6D2D47" w:rsidR="00FD45E3" w:rsidRPr="0010556B" w:rsidRDefault="00FD45E3" w:rsidP="00B149B2">
            <w:pPr>
              <w:pStyle w:val="TAL"/>
            </w:pPr>
            <w:r>
              <w:t>TRS periodicity</w:t>
            </w:r>
          </w:p>
        </w:tc>
        <w:tc>
          <w:tcPr>
            <w:tcW w:w="4814" w:type="dxa"/>
          </w:tcPr>
          <w:p w14:paraId="3CC76759" w14:textId="551E2FD0" w:rsidR="00FD45E3" w:rsidRPr="0010556B" w:rsidRDefault="00FD45E3" w:rsidP="00B149B2">
            <w:pPr>
              <w:pStyle w:val="TAC"/>
            </w:pPr>
            <w:r>
              <w:t>10 slots</w:t>
            </w:r>
          </w:p>
        </w:tc>
      </w:tr>
      <w:tr w:rsidR="005F33B3" w:rsidRPr="0010556B" w14:paraId="6BF869AC" w14:textId="77777777" w:rsidTr="008E0C06">
        <w:tc>
          <w:tcPr>
            <w:tcW w:w="4814" w:type="dxa"/>
          </w:tcPr>
          <w:p w14:paraId="73522FD5" w14:textId="6D3B19EB" w:rsidR="005F33B3" w:rsidRPr="0010556B" w:rsidRDefault="005F33B3" w:rsidP="00B149B2">
            <w:pPr>
              <w:pStyle w:val="TAL"/>
            </w:pPr>
            <w:r>
              <w:t>Metric</w:t>
            </w:r>
          </w:p>
        </w:tc>
        <w:tc>
          <w:tcPr>
            <w:tcW w:w="4814" w:type="dxa"/>
          </w:tcPr>
          <w:p w14:paraId="3301ED46" w14:textId="0F532E69" w:rsidR="005F33B3" w:rsidRPr="0010556B" w:rsidRDefault="005F33B3" w:rsidP="00B149B2">
            <w:pPr>
              <w:pStyle w:val="TAC"/>
            </w:pPr>
            <w:r>
              <w:t>TO error @ 95</w:t>
            </w:r>
            <w:r w:rsidRPr="00AF3FF8">
              <w:rPr>
                <w:vertAlign w:val="superscript"/>
              </w:rPr>
              <w:t>th</w:t>
            </w:r>
            <w:r>
              <w:t xml:space="preserve"> percentile</w:t>
            </w:r>
          </w:p>
        </w:tc>
      </w:tr>
    </w:tbl>
    <w:p w14:paraId="4543DAE8" w14:textId="2313E41E" w:rsidR="002F47C4" w:rsidRDefault="002F47C4" w:rsidP="002F47C4">
      <w:pPr>
        <w:rPr>
          <w:lang w:val="en-GB"/>
        </w:rPr>
      </w:pPr>
    </w:p>
    <w:p w14:paraId="02E0B22B" w14:textId="1CE034AD" w:rsidR="00347C36" w:rsidRPr="0010556B" w:rsidRDefault="00347C36" w:rsidP="002F47C4">
      <w:pPr>
        <w:rPr>
          <w:lang w:val="en-GB"/>
        </w:rPr>
      </w:pPr>
    </w:p>
    <w:p w14:paraId="506F4359" w14:textId="20090525" w:rsidR="002F076F" w:rsidRPr="00AF3FF8" w:rsidRDefault="002F076F" w:rsidP="002F076F">
      <w:pPr>
        <w:keepNext/>
        <w:jc w:val="center"/>
        <w:rPr>
          <w:lang w:val="en-GB"/>
        </w:rPr>
      </w:pPr>
      <w:r w:rsidRPr="00915092">
        <w:rPr>
          <w:noProof/>
          <w:lang w:val="en-GB"/>
        </w:rPr>
        <w:t xml:space="preserve"> </w:t>
      </w:r>
      <w:r w:rsidR="00396DDB" w:rsidRPr="00396DDB">
        <w:rPr>
          <w:noProof/>
          <w:lang w:val="en-GB"/>
        </w:rPr>
        <w:drawing>
          <wp:inline distT="0" distB="0" distL="0" distR="0" wp14:anchorId="6604EF3C" wp14:editId="136B5F05">
            <wp:extent cx="4448175" cy="346466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52952" cy="3468387"/>
                    </a:xfrm>
                    <a:prstGeom prst="rect">
                      <a:avLst/>
                    </a:prstGeom>
                  </pic:spPr>
                </pic:pic>
              </a:graphicData>
            </a:graphic>
          </wp:inline>
        </w:drawing>
      </w:r>
    </w:p>
    <w:p w14:paraId="577785F9" w14:textId="12B691F8" w:rsidR="002F076F" w:rsidRPr="00A10E8E" w:rsidRDefault="002F076F" w:rsidP="002F076F">
      <w:pPr>
        <w:pStyle w:val="Caption"/>
        <w:jc w:val="center"/>
        <w:rPr>
          <w:lang w:val="en-GB"/>
        </w:rPr>
      </w:pPr>
      <w:r w:rsidRPr="0010556B">
        <w:rPr>
          <w:lang w:val="en-GB"/>
        </w:rPr>
        <w:t xml:space="preserve">Figure </w:t>
      </w:r>
      <w:r w:rsidRPr="0010556B">
        <w:rPr>
          <w:lang w:val="en-GB"/>
        </w:rPr>
        <w:fldChar w:fldCharType="begin"/>
      </w:r>
      <w:r w:rsidRPr="0010556B">
        <w:rPr>
          <w:lang w:val="en-GB"/>
        </w:rPr>
        <w:instrText xml:space="preserve"> SEQ Figure \* ARABIC </w:instrText>
      </w:r>
      <w:r w:rsidRPr="0010556B">
        <w:rPr>
          <w:lang w:val="en-GB"/>
        </w:rPr>
        <w:fldChar w:fldCharType="separate"/>
      </w:r>
      <w:r w:rsidR="003043EE">
        <w:rPr>
          <w:noProof/>
          <w:lang w:val="en-GB"/>
        </w:rPr>
        <w:t>4</w:t>
      </w:r>
      <w:r w:rsidRPr="0010556B">
        <w:rPr>
          <w:lang w:val="en-GB"/>
        </w:rPr>
        <w:fldChar w:fldCharType="end"/>
      </w:r>
      <w:r>
        <w:rPr>
          <w:lang w:val="en-GB"/>
        </w:rPr>
        <w:t xml:space="preserve"> </w:t>
      </w:r>
      <w:r w:rsidRPr="00A10E8E">
        <w:rPr>
          <w:lang w:val="en-GB"/>
        </w:rPr>
        <w:t>Cummulative distribution function of the estimated timing error based on TRS signals</w:t>
      </w:r>
    </w:p>
    <w:p w14:paraId="17785735" w14:textId="68620E01" w:rsidR="0010339F" w:rsidRDefault="0010339F" w:rsidP="00915092">
      <w:pPr>
        <w:pStyle w:val="TH"/>
      </w:pPr>
      <w:r>
        <w:t xml:space="preserve">Table </w:t>
      </w:r>
      <w:r>
        <w:fldChar w:fldCharType="begin"/>
      </w:r>
      <w:r>
        <w:instrText xml:space="preserve"> SEQ Table \* ARABIC </w:instrText>
      </w:r>
      <w:r>
        <w:fldChar w:fldCharType="separate"/>
      </w:r>
      <w:r>
        <w:t>3</w:t>
      </w:r>
      <w:r>
        <w:fldChar w:fldCharType="end"/>
      </w:r>
      <w:r>
        <w:t xml:space="preserve"> </w:t>
      </w:r>
      <w:r w:rsidR="0082021E">
        <w:t xml:space="preserve">95th percentile of the </w:t>
      </w:r>
      <w:r w:rsidR="00BE3413">
        <w:t>timin</w:t>
      </w:r>
      <w:r w:rsidR="00DA2CFB">
        <w:t xml:space="preserve">g estimation error </w:t>
      </w:r>
      <w:r w:rsidR="004D33CC">
        <w:t>based on TRS</w:t>
      </w:r>
    </w:p>
    <w:tbl>
      <w:tblPr>
        <w:tblStyle w:val="TableGrid"/>
        <w:tblW w:w="0" w:type="auto"/>
        <w:tblLook w:val="04A0" w:firstRow="1" w:lastRow="0" w:firstColumn="1" w:lastColumn="0" w:noHBand="0" w:noVBand="1"/>
      </w:tblPr>
      <w:tblGrid>
        <w:gridCol w:w="3209"/>
        <w:gridCol w:w="3209"/>
        <w:gridCol w:w="3210"/>
      </w:tblGrid>
      <w:tr w:rsidR="002F076F" w14:paraId="51BEE7B7" w14:textId="77777777" w:rsidTr="00501E5F">
        <w:tc>
          <w:tcPr>
            <w:tcW w:w="3209" w:type="dxa"/>
          </w:tcPr>
          <w:p w14:paraId="1F5B76BA" w14:textId="77777777" w:rsidR="002F076F" w:rsidRDefault="002F076F" w:rsidP="00501E5F">
            <w:pPr>
              <w:pStyle w:val="TAH"/>
            </w:pPr>
            <w:r>
              <w:t>TRS SCS</w:t>
            </w:r>
          </w:p>
        </w:tc>
        <w:tc>
          <w:tcPr>
            <w:tcW w:w="3209" w:type="dxa"/>
          </w:tcPr>
          <w:p w14:paraId="12E68C2C" w14:textId="77777777" w:rsidR="002F076F" w:rsidRDefault="002F076F" w:rsidP="00501E5F">
            <w:pPr>
              <w:pStyle w:val="TAH"/>
            </w:pPr>
            <w:r>
              <w:t>Propagation condition</w:t>
            </w:r>
          </w:p>
        </w:tc>
        <w:tc>
          <w:tcPr>
            <w:tcW w:w="3210" w:type="dxa"/>
          </w:tcPr>
          <w:p w14:paraId="319C3C37" w14:textId="77777777" w:rsidR="002F076F" w:rsidRDefault="002F076F" w:rsidP="00501E5F">
            <w:pPr>
              <w:pStyle w:val="TAH"/>
            </w:pPr>
            <w:r>
              <w:t>TO error (ns)</w:t>
            </w:r>
          </w:p>
        </w:tc>
      </w:tr>
      <w:tr w:rsidR="002F076F" w14:paraId="16C18A55" w14:textId="77777777" w:rsidTr="00501E5F">
        <w:tc>
          <w:tcPr>
            <w:tcW w:w="3209" w:type="dxa"/>
          </w:tcPr>
          <w:p w14:paraId="23CC3A3D" w14:textId="77777777" w:rsidR="002F076F" w:rsidRPr="00EE77CF" w:rsidRDefault="002F076F" w:rsidP="00501E5F">
            <w:pPr>
              <w:pStyle w:val="TAC"/>
            </w:pPr>
            <w:r w:rsidRPr="00EE77CF">
              <w:t>120</w:t>
            </w:r>
          </w:p>
        </w:tc>
        <w:tc>
          <w:tcPr>
            <w:tcW w:w="3209" w:type="dxa"/>
          </w:tcPr>
          <w:p w14:paraId="6CE2F912" w14:textId="77777777" w:rsidR="002F076F" w:rsidRPr="00EE77CF" w:rsidRDefault="002F076F" w:rsidP="00501E5F">
            <w:pPr>
              <w:pStyle w:val="TAC"/>
            </w:pPr>
            <w:r w:rsidRPr="00EE77CF">
              <w:t>TDLA-10</w:t>
            </w:r>
          </w:p>
        </w:tc>
        <w:tc>
          <w:tcPr>
            <w:tcW w:w="3210" w:type="dxa"/>
          </w:tcPr>
          <w:p w14:paraId="5A7A093F" w14:textId="4B5BECF2" w:rsidR="002F076F" w:rsidRPr="00EE77CF" w:rsidRDefault="002104EC" w:rsidP="00501E5F">
            <w:pPr>
              <w:pStyle w:val="TAC"/>
            </w:pPr>
            <w:r>
              <w:t>6.35</w:t>
            </w:r>
          </w:p>
        </w:tc>
      </w:tr>
      <w:tr w:rsidR="002F076F" w14:paraId="7C31E8FA" w14:textId="77777777" w:rsidTr="00501E5F">
        <w:tc>
          <w:tcPr>
            <w:tcW w:w="3209" w:type="dxa"/>
          </w:tcPr>
          <w:p w14:paraId="19E4AD8E" w14:textId="77777777" w:rsidR="002F076F" w:rsidRPr="00EE77CF" w:rsidRDefault="002F076F" w:rsidP="00501E5F">
            <w:pPr>
              <w:pStyle w:val="TAC"/>
            </w:pPr>
            <w:r w:rsidRPr="00EE77CF">
              <w:t>120</w:t>
            </w:r>
          </w:p>
        </w:tc>
        <w:tc>
          <w:tcPr>
            <w:tcW w:w="3209" w:type="dxa"/>
          </w:tcPr>
          <w:p w14:paraId="74E2EFC8" w14:textId="77777777" w:rsidR="002F076F" w:rsidRPr="00EE77CF" w:rsidRDefault="002F076F" w:rsidP="00501E5F">
            <w:pPr>
              <w:pStyle w:val="TAC"/>
            </w:pPr>
            <w:r w:rsidRPr="00EE77CF">
              <w:t>TDLA-20</w:t>
            </w:r>
          </w:p>
        </w:tc>
        <w:tc>
          <w:tcPr>
            <w:tcW w:w="3210" w:type="dxa"/>
          </w:tcPr>
          <w:p w14:paraId="4115CBA2" w14:textId="21212DB0" w:rsidR="002F076F" w:rsidRPr="00EE77CF" w:rsidRDefault="002F076F" w:rsidP="00501E5F">
            <w:pPr>
              <w:pStyle w:val="TAC"/>
            </w:pPr>
            <w:r w:rsidRPr="00EE77CF">
              <w:t>12.</w:t>
            </w:r>
            <w:r w:rsidR="00107230">
              <w:t>72</w:t>
            </w:r>
          </w:p>
        </w:tc>
      </w:tr>
      <w:tr w:rsidR="002F076F" w14:paraId="0F214AE4" w14:textId="77777777" w:rsidTr="00501E5F">
        <w:tc>
          <w:tcPr>
            <w:tcW w:w="3209" w:type="dxa"/>
          </w:tcPr>
          <w:p w14:paraId="21C3CAF0" w14:textId="77777777" w:rsidR="002F076F" w:rsidRPr="00EE77CF" w:rsidRDefault="002F076F" w:rsidP="00501E5F">
            <w:pPr>
              <w:pStyle w:val="TAC"/>
            </w:pPr>
            <w:r w:rsidRPr="00EE77CF">
              <w:t>480</w:t>
            </w:r>
          </w:p>
        </w:tc>
        <w:tc>
          <w:tcPr>
            <w:tcW w:w="3209" w:type="dxa"/>
          </w:tcPr>
          <w:p w14:paraId="6F4D2670" w14:textId="77777777" w:rsidR="002F076F" w:rsidRPr="00EE77CF" w:rsidRDefault="002F076F" w:rsidP="00501E5F">
            <w:pPr>
              <w:pStyle w:val="TAC"/>
            </w:pPr>
            <w:r w:rsidRPr="00EE77CF">
              <w:t>TDLA-10</w:t>
            </w:r>
          </w:p>
        </w:tc>
        <w:tc>
          <w:tcPr>
            <w:tcW w:w="3210" w:type="dxa"/>
          </w:tcPr>
          <w:p w14:paraId="7DC87AF0" w14:textId="5B2E68CC" w:rsidR="002F076F" w:rsidRPr="00EE77CF" w:rsidRDefault="002F076F" w:rsidP="00501E5F">
            <w:pPr>
              <w:pStyle w:val="TAC"/>
            </w:pPr>
            <w:r w:rsidRPr="00EE77CF">
              <w:t>6.6</w:t>
            </w:r>
            <w:r w:rsidR="0008711E">
              <w:t>7</w:t>
            </w:r>
          </w:p>
        </w:tc>
      </w:tr>
      <w:tr w:rsidR="002F076F" w14:paraId="256598EC" w14:textId="77777777" w:rsidTr="00501E5F">
        <w:tc>
          <w:tcPr>
            <w:tcW w:w="3209" w:type="dxa"/>
          </w:tcPr>
          <w:p w14:paraId="0B42D07E" w14:textId="77777777" w:rsidR="002F076F" w:rsidRPr="00EE77CF" w:rsidRDefault="002F076F" w:rsidP="00501E5F">
            <w:pPr>
              <w:pStyle w:val="TAC"/>
            </w:pPr>
            <w:r w:rsidRPr="00EE77CF">
              <w:t>480</w:t>
            </w:r>
          </w:p>
        </w:tc>
        <w:tc>
          <w:tcPr>
            <w:tcW w:w="3209" w:type="dxa"/>
          </w:tcPr>
          <w:p w14:paraId="1D452613" w14:textId="77777777" w:rsidR="002F076F" w:rsidRPr="00EE77CF" w:rsidRDefault="002F076F" w:rsidP="00501E5F">
            <w:pPr>
              <w:pStyle w:val="TAC"/>
            </w:pPr>
            <w:r w:rsidRPr="00EE77CF">
              <w:t>TDLA-20</w:t>
            </w:r>
          </w:p>
        </w:tc>
        <w:tc>
          <w:tcPr>
            <w:tcW w:w="3210" w:type="dxa"/>
          </w:tcPr>
          <w:p w14:paraId="00D27881" w14:textId="7C041999" w:rsidR="002F076F" w:rsidRPr="00EE77CF" w:rsidRDefault="002F076F" w:rsidP="00501E5F">
            <w:pPr>
              <w:pStyle w:val="TAC"/>
            </w:pPr>
            <w:r w:rsidRPr="00EE77CF">
              <w:t>1</w:t>
            </w:r>
            <w:r w:rsidR="005A18E8">
              <w:t>1</w:t>
            </w:r>
            <w:r w:rsidRPr="00EE77CF">
              <w:t>.</w:t>
            </w:r>
            <w:r w:rsidR="005A18E8">
              <w:t>95</w:t>
            </w:r>
          </w:p>
        </w:tc>
      </w:tr>
      <w:tr w:rsidR="002F076F" w14:paraId="7932FB79" w14:textId="77777777" w:rsidTr="00501E5F">
        <w:tc>
          <w:tcPr>
            <w:tcW w:w="3209" w:type="dxa"/>
          </w:tcPr>
          <w:p w14:paraId="45A86815" w14:textId="77777777" w:rsidR="002F076F" w:rsidRPr="00EE77CF" w:rsidRDefault="002F076F" w:rsidP="00501E5F">
            <w:pPr>
              <w:pStyle w:val="TAC"/>
            </w:pPr>
            <w:r w:rsidRPr="00EE77CF">
              <w:t>960</w:t>
            </w:r>
          </w:p>
        </w:tc>
        <w:tc>
          <w:tcPr>
            <w:tcW w:w="3209" w:type="dxa"/>
          </w:tcPr>
          <w:p w14:paraId="68ADC482" w14:textId="77777777" w:rsidR="002F076F" w:rsidRPr="00EE77CF" w:rsidRDefault="002F076F" w:rsidP="00501E5F">
            <w:pPr>
              <w:pStyle w:val="TAC"/>
            </w:pPr>
            <w:r w:rsidRPr="00EE77CF">
              <w:t>TDLA-10</w:t>
            </w:r>
          </w:p>
        </w:tc>
        <w:tc>
          <w:tcPr>
            <w:tcW w:w="3210" w:type="dxa"/>
          </w:tcPr>
          <w:p w14:paraId="6D588D56" w14:textId="724F1D72" w:rsidR="002F076F" w:rsidRPr="00EE77CF" w:rsidRDefault="002F076F" w:rsidP="00501E5F">
            <w:pPr>
              <w:pStyle w:val="TAC"/>
            </w:pPr>
            <w:r w:rsidRPr="00EE77CF">
              <w:t>6.</w:t>
            </w:r>
            <w:r w:rsidR="00A321F0">
              <w:t>70</w:t>
            </w:r>
          </w:p>
        </w:tc>
      </w:tr>
      <w:tr w:rsidR="002F076F" w14:paraId="27E0F581" w14:textId="77777777" w:rsidTr="00501E5F">
        <w:tc>
          <w:tcPr>
            <w:tcW w:w="3209" w:type="dxa"/>
          </w:tcPr>
          <w:p w14:paraId="33E64C11" w14:textId="77777777" w:rsidR="002F076F" w:rsidRPr="00EE77CF" w:rsidRDefault="002F076F" w:rsidP="00501E5F">
            <w:pPr>
              <w:pStyle w:val="TAC"/>
            </w:pPr>
            <w:r w:rsidRPr="00EE77CF">
              <w:t>960</w:t>
            </w:r>
          </w:p>
        </w:tc>
        <w:tc>
          <w:tcPr>
            <w:tcW w:w="3209" w:type="dxa"/>
          </w:tcPr>
          <w:p w14:paraId="2500EC70" w14:textId="77777777" w:rsidR="002F076F" w:rsidRPr="00EE77CF" w:rsidRDefault="002F076F" w:rsidP="00501E5F">
            <w:pPr>
              <w:pStyle w:val="TAC"/>
            </w:pPr>
            <w:r w:rsidRPr="00EE77CF">
              <w:t>TDLA-20</w:t>
            </w:r>
          </w:p>
        </w:tc>
        <w:tc>
          <w:tcPr>
            <w:tcW w:w="3210" w:type="dxa"/>
          </w:tcPr>
          <w:p w14:paraId="2F7B4A5F" w14:textId="4BE45349" w:rsidR="002F076F" w:rsidRPr="00EE77CF" w:rsidRDefault="002F076F" w:rsidP="00501E5F">
            <w:pPr>
              <w:pStyle w:val="TAC"/>
            </w:pPr>
            <w:r w:rsidRPr="00EE77CF">
              <w:t>11.</w:t>
            </w:r>
            <w:r w:rsidR="00EF2B77">
              <w:t>83</w:t>
            </w:r>
          </w:p>
        </w:tc>
      </w:tr>
    </w:tbl>
    <w:p w14:paraId="4D230BB2" w14:textId="5484795D" w:rsidR="001C359E" w:rsidRDefault="001C359E" w:rsidP="002F47C4">
      <w:pPr>
        <w:rPr>
          <w:lang w:val="en-GB"/>
        </w:rPr>
      </w:pPr>
    </w:p>
    <w:p w14:paraId="6D2CBCDF" w14:textId="5A8A055B" w:rsidR="00347C36" w:rsidRPr="0010556B" w:rsidRDefault="00347C36" w:rsidP="00AF3FF8">
      <w:pPr>
        <w:jc w:val="both"/>
        <w:rPr>
          <w:lang w:val="en-GB"/>
        </w:rPr>
      </w:pPr>
      <w:r>
        <w:rPr>
          <w:lang w:val="en-GB"/>
        </w:rPr>
        <w:t xml:space="preserve">Note: IFFT is performed to the raw channel estimates and the time offset estimation is based on the correlation peak of the channel impulse response. </w:t>
      </w:r>
    </w:p>
    <w:p w14:paraId="062275F6" w14:textId="48FCB9D2" w:rsidR="002F47C4" w:rsidRPr="0010556B" w:rsidRDefault="002F47C4" w:rsidP="002F47C4">
      <w:pPr>
        <w:pStyle w:val="RAN4H2"/>
        <w:rPr>
          <w:lang w:val="en-GB"/>
        </w:rPr>
      </w:pPr>
      <w:bookmarkStart w:id="40" w:name="_Ref85523949"/>
      <w:r w:rsidRPr="0010556B">
        <w:rPr>
          <w:lang w:val="en-GB"/>
        </w:rPr>
        <w:lastRenderedPageBreak/>
        <w:t>PUSCH per</w:t>
      </w:r>
      <w:r w:rsidR="00D24292" w:rsidRPr="0010556B">
        <w:rPr>
          <w:lang w:val="en-GB"/>
        </w:rPr>
        <w:t>f</w:t>
      </w:r>
      <w:r w:rsidRPr="0010556B">
        <w:rPr>
          <w:lang w:val="en-GB"/>
        </w:rPr>
        <w:t>o</w:t>
      </w:r>
      <w:r w:rsidR="00D24292" w:rsidRPr="0010556B">
        <w:rPr>
          <w:lang w:val="en-GB"/>
        </w:rPr>
        <w:t>r</w:t>
      </w:r>
      <w:r w:rsidRPr="0010556B">
        <w:rPr>
          <w:lang w:val="en-GB"/>
        </w:rPr>
        <w:t xml:space="preserve">mance </w:t>
      </w:r>
      <w:r w:rsidR="00D24292" w:rsidRPr="0010556B">
        <w:rPr>
          <w:lang w:val="en-GB"/>
        </w:rPr>
        <w:t>degradation with Te</w:t>
      </w:r>
      <w:bookmarkEnd w:id="40"/>
    </w:p>
    <w:tbl>
      <w:tblPr>
        <w:tblStyle w:val="TableGrid"/>
        <w:tblW w:w="0" w:type="auto"/>
        <w:tblLook w:val="04A0" w:firstRow="1" w:lastRow="0" w:firstColumn="1" w:lastColumn="0" w:noHBand="0" w:noVBand="1"/>
      </w:tblPr>
      <w:tblGrid>
        <w:gridCol w:w="4814"/>
        <w:gridCol w:w="4814"/>
      </w:tblGrid>
      <w:tr w:rsidR="00BE0BAF" w:rsidRPr="0010556B" w14:paraId="0B9B3673" w14:textId="77777777" w:rsidTr="00470EFB">
        <w:tc>
          <w:tcPr>
            <w:tcW w:w="4814" w:type="dxa"/>
          </w:tcPr>
          <w:p w14:paraId="4C703018" w14:textId="77777777" w:rsidR="00BE0BAF" w:rsidRPr="0010556B" w:rsidRDefault="00BE0BAF" w:rsidP="00470EFB">
            <w:pPr>
              <w:pStyle w:val="TAH"/>
            </w:pPr>
            <w:r w:rsidRPr="0010556B">
              <w:t>Parameter</w:t>
            </w:r>
          </w:p>
        </w:tc>
        <w:tc>
          <w:tcPr>
            <w:tcW w:w="4814" w:type="dxa"/>
          </w:tcPr>
          <w:p w14:paraId="06F1F6F1" w14:textId="77777777" w:rsidR="00BE0BAF" w:rsidRPr="0010556B" w:rsidRDefault="00BE0BAF" w:rsidP="00470EFB">
            <w:pPr>
              <w:pStyle w:val="TAH"/>
            </w:pPr>
            <w:r w:rsidRPr="0010556B">
              <w:t>Value</w:t>
            </w:r>
          </w:p>
        </w:tc>
      </w:tr>
      <w:tr w:rsidR="00BE0BAF" w:rsidRPr="0010556B" w14:paraId="2A3AA2D0" w14:textId="77777777" w:rsidTr="00E82029">
        <w:tc>
          <w:tcPr>
            <w:tcW w:w="4814" w:type="dxa"/>
          </w:tcPr>
          <w:p w14:paraId="5C848469" w14:textId="5D3231D2" w:rsidR="00BE0BAF" w:rsidRPr="002E13AE" w:rsidRDefault="00F2783D">
            <w:pPr>
              <w:pStyle w:val="TAL"/>
            </w:pPr>
            <w:r w:rsidRPr="00E82029">
              <w:t>Carrier frequency</w:t>
            </w:r>
          </w:p>
        </w:tc>
        <w:tc>
          <w:tcPr>
            <w:tcW w:w="4814" w:type="dxa"/>
            <w:vAlign w:val="center"/>
          </w:tcPr>
          <w:p w14:paraId="62D8978B" w14:textId="69AE238C" w:rsidR="00BE0BAF" w:rsidRPr="001F3E9B" w:rsidRDefault="00F2783D">
            <w:pPr>
              <w:pStyle w:val="TAC"/>
            </w:pPr>
            <w:r w:rsidRPr="005C161B">
              <w:t>60 GHz</w:t>
            </w:r>
          </w:p>
        </w:tc>
      </w:tr>
      <w:tr w:rsidR="00BE0BAF" w:rsidRPr="0010556B" w14:paraId="7FD99F38" w14:textId="77777777" w:rsidTr="00E82029">
        <w:tc>
          <w:tcPr>
            <w:tcW w:w="4814" w:type="dxa"/>
          </w:tcPr>
          <w:p w14:paraId="2684CDF2" w14:textId="58969F07" w:rsidR="00BE0BAF" w:rsidRPr="002E13AE" w:rsidRDefault="00F2783D">
            <w:pPr>
              <w:pStyle w:val="TAL"/>
            </w:pPr>
            <w:r w:rsidRPr="00E82029">
              <w:t>Subcarrier spacing</w:t>
            </w:r>
          </w:p>
        </w:tc>
        <w:tc>
          <w:tcPr>
            <w:tcW w:w="4814" w:type="dxa"/>
            <w:vAlign w:val="center"/>
          </w:tcPr>
          <w:p w14:paraId="4FDD8239" w14:textId="255FC256" w:rsidR="00BE0BAF" w:rsidRPr="001F3E9B" w:rsidRDefault="00F2783D">
            <w:pPr>
              <w:pStyle w:val="TAC"/>
            </w:pPr>
            <w:r w:rsidRPr="005C161B">
              <w:t>480 kHz, 960 kHz</w:t>
            </w:r>
          </w:p>
        </w:tc>
      </w:tr>
      <w:tr w:rsidR="00BE0BAF" w:rsidRPr="0056101A" w14:paraId="5CB26ECE" w14:textId="77777777" w:rsidTr="00E82029">
        <w:tc>
          <w:tcPr>
            <w:tcW w:w="4814" w:type="dxa"/>
          </w:tcPr>
          <w:p w14:paraId="684F36F9" w14:textId="65AF1B35" w:rsidR="00BE0BAF" w:rsidRPr="002E13AE" w:rsidRDefault="00F2783D">
            <w:pPr>
              <w:pStyle w:val="TAL"/>
            </w:pPr>
            <w:r w:rsidRPr="00E82029">
              <w:t>Antenna configuration</w:t>
            </w:r>
          </w:p>
        </w:tc>
        <w:tc>
          <w:tcPr>
            <w:tcW w:w="4814" w:type="dxa"/>
            <w:vAlign w:val="center"/>
          </w:tcPr>
          <w:p w14:paraId="1CAABA1B" w14:textId="09B3A26A" w:rsidR="00BE0BAF" w:rsidRPr="001F3E9B" w:rsidRDefault="00F2783D">
            <w:pPr>
              <w:pStyle w:val="TAC"/>
            </w:pPr>
            <w:r w:rsidRPr="00E82029">
              <w:t>2x2 (FD-OCC single layer)</w:t>
            </w:r>
          </w:p>
        </w:tc>
      </w:tr>
      <w:tr w:rsidR="00BE0BAF" w:rsidRPr="0056101A" w14:paraId="73C849EA" w14:textId="77777777" w:rsidTr="00E82029">
        <w:tc>
          <w:tcPr>
            <w:tcW w:w="4814" w:type="dxa"/>
          </w:tcPr>
          <w:p w14:paraId="4451BC3D" w14:textId="4B6A6E09" w:rsidR="00BE0BAF" w:rsidRPr="002E13AE" w:rsidRDefault="00F2783D">
            <w:pPr>
              <w:pStyle w:val="TAL"/>
            </w:pPr>
            <w:r w:rsidRPr="00E82029">
              <w:t>DMRS configuration</w:t>
            </w:r>
          </w:p>
        </w:tc>
        <w:tc>
          <w:tcPr>
            <w:tcW w:w="4814" w:type="dxa"/>
            <w:vAlign w:val="center"/>
          </w:tcPr>
          <w:p w14:paraId="4D0C2B95" w14:textId="77777777" w:rsidR="00F2783D" w:rsidRPr="00E82029" w:rsidRDefault="00F2783D" w:rsidP="00E82029">
            <w:pPr>
              <w:pStyle w:val="TAC"/>
            </w:pPr>
            <w:r w:rsidRPr="00E82029">
              <w:t>2 DMRS symbols at (2,11) symbol index</w:t>
            </w:r>
          </w:p>
          <w:p w14:paraId="0EAF3D1D" w14:textId="66F0C493" w:rsidR="00BE0BAF" w:rsidRPr="001F3E9B" w:rsidRDefault="00F2783D">
            <w:pPr>
              <w:pStyle w:val="TAC"/>
            </w:pPr>
            <w:r w:rsidRPr="00E82029">
              <w:t>Note: no data multiplexing is assumed in DMRS symbols</w:t>
            </w:r>
          </w:p>
        </w:tc>
      </w:tr>
      <w:tr w:rsidR="005646F9" w:rsidRPr="001B1E67" w14:paraId="0C798975" w14:textId="77777777" w:rsidTr="00E82029">
        <w:tc>
          <w:tcPr>
            <w:tcW w:w="4814" w:type="dxa"/>
          </w:tcPr>
          <w:p w14:paraId="4685B3E2" w14:textId="3DB22640" w:rsidR="005646F9" w:rsidRPr="002E13AE" w:rsidRDefault="00F2783D">
            <w:pPr>
              <w:pStyle w:val="TAL"/>
            </w:pPr>
            <w:r w:rsidRPr="00E82029">
              <w:t>MCS</w:t>
            </w:r>
          </w:p>
        </w:tc>
        <w:tc>
          <w:tcPr>
            <w:tcW w:w="4814" w:type="dxa"/>
            <w:vAlign w:val="center"/>
          </w:tcPr>
          <w:p w14:paraId="1252C5C3" w14:textId="5B337A71" w:rsidR="005646F9" w:rsidRPr="001F3E9B" w:rsidRDefault="00F2783D">
            <w:pPr>
              <w:pStyle w:val="TAC"/>
            </w:pPr>
            <w:r w:rsidRPr="00C51FE0">
              <w:t>MCS16</w:t>
            </w:r>
          </w:p>
        </w:tc>
      </w:tr>
      <w:tr w:rsidR="0032046E" w:rsidRPr="001B1E67" w14:paraId="062848B9" w14:textId="77777777" w:rsidTr="00E82029">
        <w:tc>
          <w:tcPr>
            <w:tcW w:w="4814" w:type="dxa"/>
          </w:tcPr>
          <w:p w14:paraId="5D4A20D7" w14:textId="1807E5BD" w:rsidR="0032046E" w:rsidRPr="002E13AE" w:rsidRDefault="00F2783D">
            <w:pPr>
              <w:pStyle w:val="TAL"/>
            </w:pPr>
            <w:r w:rsidRPr="00746204">
              <w:t>BW</w:t>
            </w:r>
          </w:p>
        </w:tc>
        <w:tc>
          <w:tcPr>
            <w:tcW w:w="4814" w:type="dxa"/>
            <w:vAlign w:val="center"/>
          </w:tcPr>
          <w:p w14:paraId="7FDAC0ED" w14:textId="0A4BF674" w:rsidR="0032046E" w:rsidRPr="001F3E9B" w:rsidRDefault="00F2783D">
            <w:pPr>
              <w:pStyle w:val="TAC"/>
            </w:pPr>
            <w:r w:rsidRPr="00746204">
              <w:t xml:space="preserve">400 MHz: 64/32 PRB for 480/960 kHz </w:t>
            </w:r>
          </w:p>
        </w:tc>
      </w:tr>
      <w:tr w:rsidR="008C7EB8" w:rsidRPr="0010556B" w14:paraId="1095335A" w14:textId="77777777" w:rsidTr="00E67C54">
        <w:tc>
          <w:tcPr>
            <w:tcW w:w="4814" w:type="dxa"/>
            <w:vAlign w:val="center"/>
          </w:tcPr>
          <w:p w14:paraId="65C09AA6" w14:textId="7D72DB54" w:rsidR="008C7EB8" w:rsidRPr="002E13AE" w:rsidRDefault="00F2783D">
            <w:pPr>
              <w:pStyle w:val="TAL"/>
            </w:pPr>
            <w:r w:rsidRPr="00746204">
              <w:t>Number of OFDM symbols</w:t>
            </w:r>
          </w:p>
        </w:tc>
        <w:tc>
          <w:tcPr>
            <w:tcW w:w="4814" w:type="dxa"/>
            <w:vAlign w:val="center"/>
          </w:tcPr>
          <w:p w14:paraId="28F9C206" w14:textId="3A55311C" w:rsidR="008C7EB8" w:rsidRPr="001F3E9B" w:rsidRDefault="00F2783D">
            <w:pPr>
              <w:pStyle w:val="TAC"/>
            </w:pPr>
            <w:r w:rsidRPr="005C161B">
              <w:t>14</w:t>
            </w:r>
          </w:p>
        </w:tc>
      </w:tr>
      <w:tr w:rsidR="008C7EB8" w:rsidRPr="0010556B" w14:paraId="2A3CF999" w14:textId="77777777" w:rsidTr="00E67C54">
        <w:tc>
          <w:tcPr>
            <w:tcW w:w="4814" w:type="dxa"/>
          </w:tcPr>
          <w:p w14:paraId="7EFCFE0E" w14:textId="7149C1EE" w:rsidR="008C7EB8" w:rsidRPr="002E13AE" w:rsidRDefault="00F2783D">
            <w:pPr>
              <w:pStyle w:val="TAL"/>
            </w:pPr>
            <w:r w:rsidRPr="00746204">
              <w:t>Channel estimation</w:t>
            </w:r>
          </w:p>
        </w:tc>
        <w:tc>
          <w:tcPr>
            <w:tcW w:w="4814" w:type="dxa"/>
          </w:tcPr>
          <w:p w14:paraId="4AAB5732" w14:textId="7CEC2F00" w:rsidR="008C7EB8" w:rsidRPr="001F3E9B" w:rsidRDefault="00F2783D">
            <w:pPr>
              <w:pStyle w:val="TAC"/>
            </w:pPr>
            <w:r w:rsidRPr="005C161B">
              <w:t>Practical</w:t>
            </w:r>
          </w:p>
        </w:tc>
      </w:tr>
      <w:tr w:rsidR="008C7EB8" w:rsidRPr="00F621E5" w14:paraId="490260D4" w14:textId="77777777" w:rsidTr="00E67C54">
        <w:tc>
          <w:tcPr>
            <w:tcW w:w="4814" w:type="dxa"/>
          </w:tcPr>
          <w:p w14:paraId="7701551A" w14:textId="20D86548" w:rsidR="008C7EB8" w:rsidRPr="002E13AE" w:rsidRDefault="00F2783D">
            <w:pPr>
              <w:pStyle w:val="TAL"/>
            </w:pPr>
            <w:r w:rsidRPr="00746204">
              <w:t>Channel</w:t>
            </w:r>
          </w:p>
        </w:tc>
        <w:tc>
          <w:tcPr>
            <w:tcW w:w="4814" w:type="dxa"/>
          </w:tcPr>
          <w:p w14:paraId="092AC634" w14:textId="57E54BF7" w:rsidR="008C7EB8" w:rsidRPr="001F3E9B" w:rsidRDefault="00F2783D">
            <w:pPr>
              <w:pStyle w:val="TAC"/>
            </w:pPr>
            <w:r w:rsidRPr="009C6FE3">
              <w:t>TDL-A 10ns</w:t>
            </w:r>
          </w:p>
        </w:tc>
      </w:tr>
      <w:tr w:rsidR="008C7EB8" w:rsidRPr="0010556B" w14:paraId="52CC1D98" w14:textId="77777777" w:rsidTr="00E67C54">
        <w:tc>
          <w:tcPr>
            <w:tcW w:w="4814" w:type="dxa"/>
          </w:tcPr>
          <w:p w14:paraId="4A8DE873" w14:textId="2D676127" w:rsidR="008C7EB8" w:rsidRPr="002E13AE" w:rsidRDefault="00F2783D">
            <w:pPr>
              <w:pStyle w:val="TAL"/>
            </w:pPr>
            <w:r w:rsidRPr="009C6FE3">
              <w:t>Time offset</w:t>
            </w:r>
          </w:p>
        </w:tc>
        <w:tc>
          <w:tcPr>
            <w:tcW w:w="4814" w:type="dxa"/>
          </w:tcPr>
          <w:p w14:paraId="411B63B0" w14:textId="0D758A21" w:rsidR="008C7EB8" w:rsidRPr="001F3E9B" w:rsidRDefault="00F2783D">
            <w:pPr>
              <w:pStyle w:val="TAC"/>
            </w:pPr>
            <w:r w:rsidRPr="009C6FE3">
              <w:t>TO:</w:t>
            </w:r>
            <w:r w:rsidR="00712EB1">
              <w:t xml:space="preserve">0, </w:t>
            </w:r>
            <w:r w:rsidRPr="009C6FE3">
              <w:t xml:space="preserve">10, </w:t>
            </w:r>
            <w:r w:rsidR="00A20246">
              <w:t xml:space="preserve">15, 20, </w:t>
            </w:r>
            <w:r w:rsidRPr="009C6FE3">
              <w:t>25,50, 75, 100% of CP</w:t>
            </w:r>
          </w:p>
        </w:tc>
      </w:tr>
      <w:tr w:rsidR="008C7EB8" w:rsidRPr="0010556B" w14:paraId="5E70B713" w14:textId="77777777" w:rsidTr="002E13AE">
        <w:trPr>
          <w:trHeight w:val="50"/>
        </w:trPr>
        <w:tc>
          <w:tcPr>
            <w:tcW w:w="4814" w:type="dxa"/>
          </w:tcPr>
          <w:p w14:paraId="10F28E8F" w14:textId="0A156A90" w:rsidR="008C7EB8" w:rsidRPr="002E13AE" w:rsidRDefault="00F2783D">
            <w:pPr>
              <w:pStyle w:val="TAL"/>
            </w:pPr>
            <w:r w:rsidRPr="009C6FE3">
              <w:t>Mobility</w:t>
            </w:r>
          </w:p>
        </w:tc>
        <w:tc>
          <w:tcPr>
            <w:tcW w:w="4814" w:type="dxa"/>
          </w:tcPr>
          <w:p w14:paraId="4453D073" w14:textId="72A5DBC5" w:rsidR="008C7EB8" w:rsidRPr="001F3E9B" w:rsidRDefault="00F2783D">
            <w:pPr>
              <w:pStyle w:val="TAC"/>
            </w:pPr>
            <w:r w:rsidRPr="009C6FE3">
              <w:t>3 km/h</w:t>
            </w:r>
          </w:p>
        </w:tc>
      </w:tr>
      <w:tr w:rsidR="0032046E" w:rsidRPr="001B1E67" w14:paraId="1E4BE7DA" w14:textId="77777777" w:rsidTr="009C6FE3">
        <w:tc>
          <w:tcPr>
            <w:tcW w:w="4814" w:type="dxa"/>
          </w:tcPr>
          <w:p w14:paraId="49572764" w14:textId="5FECFD04" w:rsidR="0032046E" w:rsidRPr="002E13AE" w:rsidRDefault="00F2783D">
            <w:pPr>
              <w:pStyle w:val="TAL"/>
            </w:pPr>
            <w:r w:rsidRPr="009C6FE3">
              <w:t>Test metric</w:t>
            </w:r>
          </w:p>
        </w:tc>
        <w:tc>
          <w:tcPr>
            <w:tcW w:w="4814" w:type="dxa"/>
          </w:tcPr>
          <w:p w14:paraId="2F8F0F54" w14:textId="21B36463" w:rsidR="0032046E" w:rsidRPr="001F3E9B" w:rsidRDefault="00F2783D">
            <w:pPr>
              <w:pStyle w:val="TAC"/>
            </w:pPr>
            <w:r w:rsidRPr="009C6FE3">
              <w:t>SNR @ 10% BLER</w:t>
            </w:r>
          </w:p>
        </w:tc>
      </w:tr>
    </w:tbl>
    <w:p w14:paraId="22717C57" w14:textId="0DE111EC" w:rsidR="00D24292" w:rsidRPr="0010556B" w:rsidRDefault="00D24292" w:rsidP="00D24292">
      <w:pPr>
        <w:rPr>
          <w:lang w:val="en-GB"/>
        </w:rPr>
      </w:pPr>
    </w:p>
    <w:p w14:paraId="0E79446F" w14:textId="77777777" w:rsidR="00D24292" w:rsidRPr="0010556B" w:rsidRDefault="00D24292" w:rsidP="00D24292">
      <w:pPr>
        <w:rPr>
          <w:lang w:val="en-GB"/>
        </w:rPr>
      </w:pPr>
    </w:p>
    <w:p w14:paraId="1ED5E96D" w14:textId="05D71A93" w:rsidR="002F47C4" w:rsidRDefault="00AD5352" w:rsidP="002F47C4">
      <w:pPr>
        <w:overflowPunct w:val="0"/>
        <w:autoSpaceDE w:val="0"/>
        <w:autoSpaceDN w:val="0"/>
        <w:adjustRightInd w:val="0"/>
        <w:spacing w:after="120" w:line="240" w:lineRule="auto"/>
        <w:jc w:val="both"/>
        <w:textAlignment w:val="baseline"/>
        <w:rPr>
          <w:lang w:val="en-GB"/>
        </w:rPr>
      </w:pPr>
      <w:r w:rsidRPr="00AD5352">
        <w:rPr>
          <w:noProof/>
          <w:lang w:val="en-GB"/>
        </w:rPr>
        <w:drawing>
          <wp:inline distT="0" distB="0" distL="0" distR="0" wp14:anchorId="28233FB0" wp14:editId="02589DBE">
            <wp:extent cx="3022107" cy="2379306"/>
            <wp:effectExtent l="0" t="0" r="698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45882" cy="2398024"/>
                    </a:xfrm>
                    <a:prstGeom prst="rect">
                      <a:avLst/>
                    </a:prstGeom>
                  </pic:spPr>
                </pic:pic>
              </a:graphicData>
            </a:graphic>
          </wp:inline>
        </w:drawing>
      </w:r>
      <w:r w:rsidR="00D62889" w:rsidRPr="00D62889">
        <w:rPr>
          <w:lang w:val="en-GB"/>
        </w:rPr>
        <w:t xml:space="preserve"> </w:t>
      </w:r>
      <w:r w:rsidR="00D818F8" w:rsidRPr="00D818F8">
        <w:rPr>
          <w:noProof/>
          <w:lang w:val="en-GB"/>
        </w:rPr>
        <w:drawing>
          <wp:inline distT="0" distB="0" distL="0" distR="0" wp14:anchorId="109F791B" wp14:editId="11277402">
            <wp:extent cx="3032449" cy="2361963"/>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43130" cy="2370282"/>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E1289" w:rsidRPr="0010556B" w14:paraId="047162C7" w14:textId="77777777" w:rsidTr="003E20B8">
        <w:tc>
          <w:tcPr>
            <w:tcW w:w="4814" w:type="dxa"/>
          </w:tcPr>
          <w:p w14:paraId="6AD8AA9B" w14:textId="77777777" w:rsidR="00DE1289" w:rsidRPr="0010556B" w:rsidRDefault="00DE1289" w:rsidP="003E20B8">
            <w:pPr>
              <w:jc w:val="center"/>
              <w:rPr>
                <w:noProof/>
                <w:lang w:val="en-GB"/>
              </w:rPr>
            </w:pPr>
            <w:r w:rsidRPr="0010556B">
              <w:rPr>
                <w:noProof/>
                <w:lang w:val="en-GB"/>
              </w:rPr>
              <w:t>a)</w:t>
            </w:r>
          </w:p>
        </w:tc>
        <w:tc>
          <w:tcPr>
            <w:tcW w:w="4814" w:type="dxa"/>
          </w:tcPr>
          <w:p w14:paraId="1515E7FC" w14:textId="77777777" w:rsidR="00DE1289" w:rsidRPr="0010556B" w:rsidRDefault="00DE1289" w:rsidP="003E20B8">
            <w:pPr>
              <w:keepNext/>
              <w:jc w:val="center"/>
              <w:rPr>
                <w:noProof/>
                <w:lang w:val="en-GB"/>
              </w:rPr>
            </w:pPr>
            <w:r w:rsidRPr="0010556B">
              <w:rPr>
                <w:noProof/>
                <w:lang w:val="en-GB"/>
              </w:rPr>
              <w:t>b)</w:t>
            </w:r>
          </w:p>
        </w:tc>
      </w:tr>
    </w:tbl>
    <w:p w14:paraId="328A2548" w14:textId="6A782804" w:rsidR="00D93B4E" w:rsidRDefault="00D93B4E" w:rsidP="00370E7C">
      <w:pPr>
        <w:pStyle w:val="Caption"/>
        <w:jc w:val="center"/>
        <w:rPr>
          <w:lang w:val="en-GB"/>
        </w:rPr>
      </w:pPr>
      <w:r w:rsidRPr="0010556B">
        <w:rPr>
          <w:lang w:val="en-GB"/>
        </w:rPr>
        <w:t xml:space="preserve">Figure </w:t>
      </w:r>
      <w:r w:rsidRPr="0010556B">
        <w:rPr>
          <w:lang w:val="en-GB"/>
        </w:rPr>
        <w:fldChar w:fldCharType="begin"/>
      </w:r>
      <w:r w:rsidRPr="0010556B">
        <w:rPr>
          <w:lang w:val="en-GB"/>
        </w:rPr>
        <w:instrText xml:space="preserve"> SEQ Figure \* ARABIC </w:instrText>
      </w:r>
      <w:r w:rsidRPr="0010556B">
        <w:rPr>
          <w:lang w:val="en-GB"/>
        </w:rPr>
        <w:fldChar w:fldCharType="separate"/>
      </w:r>
      <w:r w:rsidR="003043EE">
        <w:rPr>
          <w:noProof/>
          <w:lang w:val="en-GB"/>
        </w:rPr>
        <w:t>5</w:t>
      </w:r>
      <w:r w:rsidRPr="0010556B">
        <w:rPr>
          <w:lang w:val="en-GB"/>
        </w:rPr>
        <w:fldChar w:fldCharType="end"/>
      </w:r>
      <w:r>
        <w:rPr>
          <w:lang w:val="en-GB"/>
        </w:rPr>
        <w:t xml:space="preserve"> </w:t>
      </w:r>
      <w:r w:rsidR="00A2768E">
        <w:rPr>
          <w:lang w:val="en-GB"/>
        </w:rPr>
        <w:t xml:space="preserve">Time offset impact </w:t>
      </w:r>
      <w:r w:rsidR="005467A3">
        <w:rPr>
          <w:lang w:val="en-GB"/>
        </w:rPr>
        <w:t xml:space="preserve">in the </w:t>
      </w:r>
      <w:r>
        <w:rPr>
          <w:lang w:val="en-GB"/>
        </w:rPr>
        <w:t>BLER performance</w:t>
      </w:r>
      <w:r w:rsidR="00E72305">
        <w:rPr>
          <w:lang w:val="en-GB"/>
        </w:rPr>
        <w:t xml:space="preserve"> </w:t>
      </w:r>
      <w:r w:rsidR="00884485">
        <w:rPr>
          <w:lang w:val="en-GB"/>
        </w:rPr>
        <w:t xml:space="preserve">of the </w:t>
      </w:r>
      <w:r w:rsidR="007B5E10">
        <w:rPr>
          <w:lang w:val="en-GB"/>
        </w:rPr>
        <w:t xml:space="preserve">data channel </w:t>
      </w:r>
      <w:r w:rsidR="007B1213">
        <w:rPr>
          <w:lang w:val="en-GB"/>
        </w:rPr>
        <w:t>(PUSCH)</w:t>
      </w:r>
      <w:r w:rsidR="00884485">
        <w:rPr>
          <w:lang w:val="en-GB"/>
        </w:rPr>
        <w:t xml:space="preserve"> </w:t>
      </w:r>
      <w:r w:rsidR="00DE1289">
        <w:rPr>
          <w:lang w:val="en-GB"/>
        </w:rPr>
        <w:t>with</w:t>
      </w:r>
      <w:r w:rsidR="00DE1289" w:rsidRPr="0010556B">
        <w:rPr>
          <w:lang w:val="en-GB"/>
        </w:rPr>
        <w:t xml:space="preserve"> </w:t>
      </w:r>
      <w:r w:rsidR="00DE1289">
        <w:rPr>
          <w:lang w:val="en-GB"/>
        </w:rPr>
        <w:t>a) 480</w:t>
      </w:r>
      <w:r w:rsidR="00DE1289" w:rsidRPr="0010556B">
        <w:rPr>
          <w:lang w:val="en-GB"/>
        </w:rPr>
        <w:t xml:space="preserve"> kHz SCS</w:t>
      </w:r>
      <w:r w:rsidR="00DE1289">
        <w:rPr>
          <w:lang w:val="en-GB"/>
        </w:rPr>
        <w:t xml:space="preserve"> and b) 960 kHz SCS</w:t>
      </w:r>
    </w:p>
    <w:p w14:paraId="35A5E8B5" w14:textId="1BD7C416" w:rsidR="00B0695F" w:rsidRPr="008A3BB2" w:rsidRDefault="00B0695F" w:rsidP="00F24B84">
      <w:pPr>
        <w:pStyle w:val="TH"/>
      </w:pPr>
      <w:r>
        <w:t>Table 4 SNR requirements at 10% BLER</w:t>
      </w:r>
      <w:r w:rsidR="001E59A4">
        <w:t xml:space="preserve"> for 480 kHz SCS</w:t>
      </w:r>
    </w:p>
    <w:tbl>
      <w:tblPr>
        <w:tblStyle w:val="TableGrid"/>
        <w:tblW w:w="0" w:type="auto"/>
        <w:jc w:val="center"/>
        <w:tblLook w:val="04A0" w:firstRow="1" w:lastRow="0" w:firstColumn="1" w:lastColumn="0" w:noHBand="0" w:noVBand="1"/>
      </w:tblPr>
      <w:tblGrid>
        <w:gridCol w:w="3209"/>
        <w:gridCol w:w="3210"/>
      </w:tblGrid>
      <w:tr w:rsidR="001E59A4" w14:paraId="5D3257F6" w14:textId="77777777" w:rsidTr="00F24B84">
        <w:trPr>
          <w:jc w:val="center"/>
        </w:trPr>
        <w:tc>
          <w:tcPr>
            <w:tcW w:w="3209" w:type="dxa"/>
          </w:tcPr>
          <w:p w14:paraId="3C8F0A29" w14:textId="02DE56A4" w:rsidR="001E59A4" w:rsidRDefault="001E59A4" w:rsidP="003E20B8">
            <w:pPr>
              <w:pStyle w:val="TAH"/>
            </w:pPr>
            <w:r>
              <w:t>TO</w:t>
            </w:r>
          </w:p>
        </w:tc>
        <w:tc>
          <w:tcPr>
            <w:tcW w:w="3210" w:type="dxa"/>
          </w:tcPr>
          <w:p w14:paraId="568591AC" w14:textId="12565FFC" w:rsidR="001E59A4" w:rsidRDefault="001E59A4" w:rsidP="003E20B8">
            <w:pPr>
              <w:pStyle w:val="TAH"/>
            </w:pPr>
            <w:r>
              <w:t>SNR (dB) @ 10% BLER</w:t>
            </w:r>
          </w:p>
        </w:tc>
      </w:tr>
      <w:tr w:rsidR="001E59A4" w:rsidRPr="00EE77CF" w14:paraId="3C9C2ABA" w14:textId="77777777" w:rsidTr="00F24B84">
        <w:trPr>
          <w:jc w:val="center"/>
        </w:trPr>
        <w:tc>
          <w:tcPr>
            <w:tcW w:w="3209" w:type="dxa"/>
          </w:tcPr>
          <w:p w14:paraId="20654685" w14:textId="68578DEF" w:rsidR="001E59A4" w:rsidRPr="00EE77CF" w:rsidRDefault="001E59A4" w:rsidP="003E20B8">
            <w:pPr>
              <w:pStyle w:val="TAC"/>
            </w:pPr>
            <w:r>
              <w:t>0 us</w:t>
            </w:r>
          </w:p>
        </w:tc>
        <w:tc>
          <w:tcPr>
            <w:tcW w:w="3210" w:type="dxa"/>
          </w:tcPr>
          <w:p w14:paraId="684F1316" w14:textId="6DBC4DB0" w:rsidR="001E59A4" w:rsidRPr="00EE77CF" w:rsidRDefault="001E59A4" w:rsidP="003E20B8">
            <w:pPr>
              <w:pStyle w:val="TAC"/>
            </w:pPr>
            <w:r>
              <w:t>11.81</w:t>
            </w:r>
          </w:p>
        </w:tc>
      </w:tr>
      <w:tr w:rsidR="001E59A4" w:rsidRPr="00EE77CF" w14:paraId="36B427D3" w14:textId="77777777" w:rsidTr="00F24B84">
        <w:trPr>
          <w:jc w:val="center"/>
        </w:trPr>
        <w:tc>
          <w:tcPr>
            <w:tcW w:w="3209" w:type="dxa"/>
          </w:tcPr>
          <w:p w14:paraId="3D7DEB7D" w14:textId="418A9809" w:rsidR="001E59A4" w:rsidRPr="00EE77CF" w:rsidRDefault="001E59A4" w:rsidP="003E20B8">
            <w:pPr>
              <w:pStyle w:val="TAC"/>
            </w:pPr>
            <w:r>
              <w:t>10% CP</w:t>
            </w:r>
          </w:p>
        </w:tc>
        <w:tc>
          <w:tcPr>
            <w:tcW w:w="3210" w:type="dxa"/>
          </w:tcPr>
          <w:p w14:paraId="22BFE4AB" w14:textId="64C9659D" w:rsidR="001E59A4" w:rsidRPr="00EE77CF" w:rsidRDefault="001E59A4" w:rsidP="003E20B8">
            <w:pPr>
              <w:pStyle w:val="TAC"/>
            </w:pPr>
            <w:r>
              <w:t>12.3</w:t>
            </w:r>
            <w:r w:rsidR="005010C3">
              <w:t>0</w:t>
            </w:r>
          </w:p>
        </w:tc>
      </w:tr>
      <w:tr w:rsidR="001E59A4" w:rsidRPr="00EE77CF" w14:paraId="70D9B7B6" w14:textId="77777777" w:rsidTr="00F24B84">
        <w:trPr>
          <w:jc w:val="center"/>
        </w:trPr>
        <w:tc>
          <w:tcPr>
            <w:tcW w:w="3209" w:type="dxa"/>
          </w:tcPr>
          <w:p w14:paraId="1D7DD6AD" w14:textId="2339F1C1" w:rsidR="001E59A4" w:rsidRPr="00EE77CF" w:rsidRDefault="001E59A4" w:rsidP="003E20B8">
            <w:pPr>
              <w:pStyle w:val="TAC"/>
            </w:pPr>
            <w:r>
              <w:t>15% CP</w:t>
            </w:r>
          </w:p>
        </w:tc>
        <w:tc>
          <w:tcPr>
            <w:tcW w:w="3210" w:type="dxa"/>
          </w:tcPr>
          <w:p w14:paraId="7FA17A31" w14:textId="1D3ABCBD" w:rsidR="001E59A4" w:rsidRPr="00EE77CF" w:rsidRDefault="001E59A4" w:rsidP="003E20B8">
            <w:pPr>
              <w:pStyle w:val="TAC"/>
            </w:pPr>
            <w:r>
              <w:t>1</w:t>
            </w:r>
            <w:r w:rsidR="005052D1">
              <w:t>2</w:t>
            </w:r>
            <w:r>
              <w:t>.</w:t>
            </w:r>
            <w:r w:rsidR="005010C3">
              <w:t>82</w:t>
            </w:r>
          </w:p>
        </w:tc>
      </w:tr>
      <w:tr w:rsidR="001E59A4" w:rsidRPr="00EE77CF" w14:paraId="5FEA5F35" w14:textId="77777777" w:rsidTr="00F24B84">
        <w:trPr>
          <w:jc w:val="center"/>
        </w:trPr>
        <w:tc>
          <w:tcPr>
            <w:tcW w:w="3209" w:type="dxa"/>
          </w:tcPr>
          <w:p w14:paraId="53583677" w14:textId="781CB183" w:rsidR="001E59A4" w:rsidRPr="00EE77CF" w:rsidRDefault="001E59A4" w:rsidP="003E20B8">
            <w:pPr>
              <w:pStyle w:val="TAC"/>
            </w:pPr>
            <w:r>
              <w:t>20% CP</w:t>
            </w:r>
          </w:p>
        </w:tc>
        <w:tc>
          <w:tcPr>
            <w:tcW w:w="3210" w:type="dxa"/>
          </w:tcPr>
          <w:p w14:paraId="7A2E5E73" w14:textId="0E08750C" w:rsidR="001E59A4" w:rsidRPr="00EE77CF" w:rsidRDefault="001E59A4" w:rsidP="003E20B8">
            <w:pPr>
              <w:pStyle w:val="TAC"/>
            </w:pPr>
            <w:r>
              <w:t>13.67</w:t>
            </w:r>
          </w:p>
        </w:tc>
      </w:tr>
      <w:tr w:rsidR="001E59A4" w:rsidRPr="00EE77CF" w14:paraId="1253C95F" w14:textId="77777777" w:rsidTr="00F24B84">
        <w:trPr>
          <w:jc w:val="center"/>
        </w:trPr>
        <w:tc>
          <w:tcPr>
            <w:tcW w:w="3209" w:type="dxa"/>
          </w:tcPr>
          <w:p w14:paraId="404F3BBC" w14:textId="07206C5F" w:rsidR="001E59A4" w:rsidRPr="00EE77CF" w:rsidRDefault="001E59A4" w:rsidP="00801ECA">
            <w:pPr>
              <w:pStyle w:val="TAC"/>
            </w:pPr>
            <w:r>
              <w:t>25% CP</w:t>
            </w:r>
          </w:p>
        </w:tc>
        <w:tc>
          <w:tcPr>
            <w:tcW w:w="3210" w:type="dxa"/>
          </w:tcPr>
          <w:p w14:paraId="3AB379C8" w14:textId="67104ED2" w:rsidR="001E59A4" w:rsidRPr="00EE77CF" w:rsidRDefault="001E59A4" w:rsidP="00801ECA">
            <w:pPr>
              <w:pStyle w:val="TAC"/>
            </w:pPr>
            <w:r>
              <w:t>16.33</w:t>
            </w:r>
          </w:p>
        </w:tc>
      </w:tr>
      <w:tr w:rsidR="001E59A4" w:rsidRPr="00EE77CF" w14:paraId="09134E9C" w14:textId="77777777" w:rsidTr="00F24B84">
        <w:trPr>
          <w:jc w:val="center"/>
        </w:trPr>
        <w:tc>
          <w:tcPr>
            <w:tcW w:w="3209" w:type="dxa"/>
          </w:tcPr>
          <w:p w14:paraId="2B8649DB" w14:textId="355C6A0C" w:rsidR="001E59A4" w:rsidRPr="00EE77CF" w:rsidRDefault="001E59A4" w:rsidP="00801ECA">
            <w:pPr>
              <w:pStyle w:val="TAC"/>
            </w:pPr>
            <w:r>
              <w:t>50% CP</w:t>
            </w:r>
          </w:p>
        </w:tc>
        <w:tc>
          <w:tcPr>
            <w:tcW w:w="3210" w:type="dxa"/>
          </w:tcPr>
          <w:p w14:paraId="59CC2E26" w14:textId="2A9C1629" w:rsidR="001E59A4" w:rsidRPr="00EE77CF" w:rsidRDefault="00A60C40" w:rsidP="00801ECA">
            <w:pPr>
              <w:pStyle w:val="TAC"/>
            </w:pPr>
            <w:r>
              <w:t xml:space="preserve">10% BLER not </w:t>
            </w:r>
            <w:r w:rsidR="0071240A">
              <w:t>achievable</w:t>
            </w:r>
          </w:p>
        </w:tc>
      </w:tr>
    </w:tbl>
    <w:p w14:paraId="7E4EDD3B" w14:textId="2C0AE209" w:rsidR="00D93B4E" w:rsidRDefault="00B0695F" w:rsidP="000624A0">
      <w:pPr>
        <w:pStyle w:val="TH"/>
      </w:pPr>
      <w:r>
        <w:t>Table 5 SNR requirements at 10% BLER</w:t>
      </w:r>
      <w:r w:rsidR="001E59A4">
        <w:t xml:space="preserve"> for 960 kHz SCS</w:t>
      </w:r>
    </w:p>
    <w:tbl>
      <w:tblPr>
        <w:tblStyle w:val="TableGrid"/>
        <w:tblW w:w="0" w:type="auto"/>
        <w:jc w:val="center"/>
        <w:tblLook w:val="04A0" w:firstRow="1" w:lastRow="0" w:firstColumn="1" w:lastColumn="0" w:noHBand="0" w:noVBand="1"/>
      </w:tblPr>
      <w:tblGrid>
        <w:gridCol w:w="3209"/>
        <w:gridCol w:w="3210"/>
      </w:tblGrid>
      <w:tr w:rsidR="001E59A4" w14:paraId="0AA73DA1" w14:textId="77777777" w:rsidTr="00F24B84">
        <w:trPr>
          <w:jc w:val="center"/>
        </w:trPr>
        <w:tc>
          <w:tcPr>
            <w:tcW w:w="3209" w:type="dxa"/>
          </w:tcPr>
          <w:p w14:paraId="04A2EF9B" w14:textId="77777777" w:rsidR="001E59A4" w:rsidRDefault="001E59A4" w:rsidP="003E20B8">
            <w:pPr>
              <w:pStyle w:val="TAH"/>
            </w:pPr>
            <w:r>
              <w:t>TO</w:t>
            </w:r>
          </w:p>
        </w:tc>
        <w:tc>
          <w:tcPr>
            <w:tcW w:w="3210" w:type="dxa"/>
          </w:tcPr>
          <w:p w14:paraId="79CEB94A" w14:textId="77777777" w:rsidR="001E59A4" w:rsidRDefault="001E59A4" w:rsidP="003E20B8">
            <w:pPr>
              <w:pStyle w:val="TAH"/>
            </w:pPr>
            <w:r>
              <w:t>SNR (dB) @ 10% BLER</w:t>
            </w:r>
          </w:p>
        </w:tc>
      </w:tr>
      <w:tr w:rsidR="001E59A4" w:rsidRPr="00EE77CF" w14:paraId="3241B041" w14:textId="77777777" w:rsidTr="00F24B84">
        <w:trPr>
          <w:jc w:val="center"/>
        </w:trPr>
        <w:tc>
          <w:tcPr>
            <w:tcW w:w="3209" w:type="dxa"/>
          </w:tcPr>
          <w:p w14:paraId="33FE6CFB" w14:textId="77777777" w:rsidR="001E59A4" w:rsidRPr="00EE77CF" w:rsidRDefault="001E59A4" w:rsidP="003E20B8">
            <w:pPr>
              <w:pStyle w:val="TAC"/>
            </w:pPr>
            <w:r>
              <w:t>0 us</w:t>
            </w:r>
          </w:p>
        </w:tc>
        <w:tc>
          <w:tcPr>
            <w:tcW w:w="3210" w:type="dxa"/>
          </w:tcPr>
          <w:p w14:paraId="42A79666" w14:textId="00D975D2" w:rsidR="001E59A4" w:rsidRPr="00EE77CF" w:rsidRDefault="001E59A4" w:rsidP="003E20B8">
            <w:pPr>
              <w:pStyle w:val="TAC"/>
            </w:pPr>
            <w:r>
              <w:t>1</w:t>
            </w:r>
            <w:r w:rsidR="00625F30">
              <w:t>2.44</w:t>
            </w:r>
          </w:p>
        </w:tc>
      </w:tr>
      <w:tr w:rsidR="001E59A4" w:rsidRPr="00EE77CF" w14:paraId="6591434C" w14:textId="77777777" w:rsidTr="00F24B84">
        <w:trPr>
          <w:jc w:val="center"/>
        </w:trPr>
        <w:tc>
          <w:tcPr>
            <w:tcW w:w="3209" w:type="dxa"/>
          </w:tcPr>
          <w:p w14:paraId="1162BD44" w14:textId="77777777" w:rsidR="001E59A4" w:rsidRPr="00EE77CF" w:rsidRDefault="001E59A4" w:rsidP="003E20B8">
            <w:pPr>
              <w:pStyle w:val="TAC"/>
            </w:pPr>
            <w:r>
              <w:t>10% CP</w:t>
            </w:r>
          </w:p>
        </w:tc>
        <w:tc>
          <w:tcPr>
            <w:tcW w:w="3210" w:type="dxa"/>
          </w:tcPr>
          <w:p w14:paraId="140381A5" w14:textId="43B78630" w:rsidR="001E59A4" w:rsidRPr="00EE77CF" w:rsidRDefault="001E59A4" w:rsidP="003E20B8">
            <w:pPr>
              <w:pStyle w:val="TAC"/>
            </w:pPr>
            <w:r>
              <w:t>1</w:t>
            </w:r>
            <w:r w:rsidR="00625F30">
              <w:t>3.49</w:t>
            </w:r>
          </w:p>
        </w:tc>
      </w:tr>
      <w:tr w:rsidR="001E59A4" w:rsidRPr="00EE77CF" w14:paraId="16133100" w14:textId="77777777" w:rsidTr="00F24B84">
        <w:trPr>
          <w:jc w:val="center"/>
        </w:trPr>
        <w:tc>
          <w:tcPr>
            <w:tcW w:w="3209" w:type="dxa"/>
          </w:tcPr>
          <w:p w14:paraId="098CAE47" w14:textId="77777777" w:rsidR="001E59A4" w:rsidRPr="00EE77CF" w:rsidRDefault="001E59A4" w:rsidP="003E20B8">
            <w:pPr>
              <w:pStyle w:val="TAC"/>
            </w:pPr>
            <w:r>
              <w:t>15% CP</w:t>
            </w:r>
          </w:p>
        </w:tc>
        <w:tc>
          <w:tcPr>
            <w:tcW w:w="3210" w:type="dxa"/>
          </w:tcPr>
          <w:p w14:paraId="7506846D" w14:textId="43DC9A56" w:rsidR="001E59A4" w:rsidRPr="00EE77CF" w:rsidRDefault="001E59A4" w:rsidP="003E20B8">
            <w:pPr>
              <w:pStyle w:val="TAC"/>
            </w:pPr>
            <w:r>
              <w:t>1</w:t>
            </w:r>
            <w:r w:rsidR="00625F30">
              <w:t>4.99</w:t>
            </w:r>
          </w:p>
        </w:tc>
      </w:tr>
      <w:tr w:rsidR="001E59A4" w:rsidRPr="00EE77CF" w14:paraId="2EF452AB" w14:textId="77777777" w:rsidTr="00F24B84">
        <w:trPr>
          <w:jc w:val="center"/>
        </w:trPr>
        <w:tc>
          <w:tcPr>
            <w:tcW w:w="3209" w:type="dxa"/>
          </w:tcPr>
          <w:p w14:paraId="645DEE05" w14:textId="77777777" w:rsidR="001E59A4" w:rsidRPr="00EE77CF" w:rsidRDefault="001E59A4" w:rsidP="003E20B8">
            <w:pPr>
              <w:pStyle w:val="TAC"/>
            </w:pPr>
            <w:r>
              <w:t>20% CP</w:t>
            </w:r>
          </w:p>
        </w:tc>
        <w:tc>
          <w:tcPr>
            <w:tcW w:w="3210" w:type="dxa"/>
          </w:tcPr>
          <w:p w14:paraId="028121A4" w14:textId="6B919D3E" w:rsidR="001E59A4" w:rsidRPr="00EE77CF" w:rsidRDefault="001E59A4" w:rsidP="003E20B8">
            <w:pPr>
              <w:pStyle w:val="TAC"/>
            </w:pPr>
            <w:r>
              <w:t>1</w:t>
            </w:r>
            <w:r w:rsidR="00625F30">
              <w:t>7.66</w:t>
            </w:r>
          </w:p>
        </w:tc>
      </w:tr>
      <w:tr w:rsidR="001E59A4" w:rsidRPr="00EE77CF" w14:paraId="60D96962" w14:textId="77777777" w:rsidTr="00F24B84">
        <w:trPr>
          <w:jc w:val="center"/>
        </w:trPr>
        <w:tc>
          <w:tcPr>
            <w:tcW w:w="3209" w:type="dxa"/>
          </w:tcPr>
          <w:p w14:paraId="15F1118D" w14:textId="77777777" w:rsidR="001E59A4" w:rsidRPr="00EE77CF" w:rsidRDefault="001E59A4" w:rsidP="003E20B8">
            <w:pPr>
              <w:pStyle w:val="TAC"/>
            </w:pPr>
            <w:r>
              <w:t>25% CP</w:t>
            </w:r>
          </w:p>
        </w:tc>
        <w:tc>
          <w:tcPr>
            <w:tcW w:w="3210" w:type="dxa"/>
          </w:tcPr>
          <w:p w14:paraId="5C3B0FC9" w14:textId="0346EC4E" w:rsidR="001E59A4" w:rsidRPr="00EE77CF" w:rsidRDefault="00855FD5" w:rsidP="003E20B8">
            <w:pPr>
              <w:pStyle w:val="TAC"/>
            </w:pPr>
            <w:r>
              <w:t>27.0</w:t>
            </w:r>
          </w:p>
        </w:tc>
      </w:tr>
      <w:tr w:rsidR="001E59A4" w:rsidRPr="00EE77CF" w14:paraId="5AFF1E34" w14:textId="77777777" w:rsidTr="00F24B84">
        <w:trPr>
          <w:jc w:val="center"/>
        </w:trPr>
        <w:tc>
          <w:tcPr>
            <w:tcW w:w="3209" w:type="dxa"/>
          </w:tcPr>
          <w:p w14:paraId="733C0237" w14:textId="77777777" w:rsidR="001E59A4" w:rsidRPr="00EE77CF" w:rsidRDefault="001E59A4" w:rsidP="003E20B8">
            <w:pPr>
              <w:pStyle w:val="TAC"/>
            </w:pPr>
            <w:r>
              <w:t>50% CP</w:t>
            </w:r>
          </w:p>
        </w:tc>
        <w:tc>
          <w:tcPr>
            <w:tcW w:w="3210" w:type="dxa"/>
          </w:tcPr>
          <w:p w14:paraId="602DE034" w14:textId="410AE5F5" w:rsidR="001E59A4" w:rsidRPr="00EE77CF" w:rsidRDefault="0071240A" w:rsidP="003E20B8">
            <w:pPr>
              <w:pStyle w:val="TAC"/>
            </w:pPr>
            <w:r>
              <w:t>10% BLER not achievable</w:t>
            </w:r>
          </w:p>
        </w:tc>
      </w:tr>
    </w:tbl>
    <w:p w14:paraId="108F7256" w14:textId="77777777" w:rsidR="00B0695F" w:rsidRDefault="00B0695F" w:rsidP="002F47C4">
      <w:pPr>
        <w:overflowPunct w:val="0"/>
        <w:autoSpaceDE w:val="0"/>
        <w:autoSpaceDN w:val="0"/>
        <w:adjustRightInd w:val="0"/>
        <w:spacing w:after="120" w:line="240" w:lineRule="auto"/>
        <w:jc w:val="both"/>
        <w:textAlignment w:val="baseline"/>
        <w:rPr>
          <w:lang w:val="en-GB"/>
        </w:rPr>
      </w:pPr>
    </w:p>
    <w:p w14:paraId="7DA3FC54" w14:textId="77777777" w:rsidR="00F22922" w:rsidRPr="0010556B" w:rsidRDefault="00F22922" w:rsidP="002F47C4">
      <w:pPr>
        <w:overflowPunct w:val="0"/>
        <w:autoSpaceDE w:val="0"/>
        <w:autoSpaceDN w:val="0"/>
        <w:adjustRightInd w:val="0"/>
        <w:spacing w:after="120" w:line="240" w:lineRule="auto"/>
        <w:jc w:val="both"/>
        <w:textAlignment w:val="baseline"/>
        <w:rPr>
          <w:lang w:val="en-GB"/>
        </w:rPr>
      </w:pPr>
    </w:p>
    <w:sectPr w:rsidR="00F22922" w:rsidRPr="0010556B">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C1232" w14:textId="77777777" w:rsidR="00795EDE" w:rsidRDefault="00795EDE" w:rsidP="00AA4134">
      <w:pPr>
        <w:spacing w:after="0" w:line="240" w:lineRule="auto"/>
      </w:pPr>
      <w:r>
        <w:separator/>
      </w:r>
    </w:p>
  </w:endnote>
  <w:endnote w:type="continuationSeparator" w:id="0">
    <w:p w14:paraId="50E4E86D" w14:textId="77777777" w:rsidR="00795EDE" w:rsidRDefault="00795EDE" w:rsidP="00AA4134">
      <w:pPr>
        <w:spacing w:after="0" w:line="240" w:lineRule="auto"/>
      </w:pPr>
      <w:r>
        <w:continuationSeparator/>
      </w:r>
    </w:p>
  </w:endnote>
  <w:endnote w:type="continuationNotice" w:id="1">
    <w:p w14:paraId="633E262B" w14:textId="77777777" w:rsidR="00795EDE" w:rsidRDefault="00795E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4BE7D" w14:textId="77777777" w:rsidR="00795EDE" w:rsidRDefault="00795EDE" w:rsidP="00AA4134">
      <w:pPr>
        <w:spacing w:after="0" w:line="240" w:lineRule="auto"/>
      </w:pPr>
      <w:r>
        <w:separator/>
      </w:r>
    </w:p>
  </w:footnote>
  <w:footnote w:type="continuationSeparator" w:id="0">
    <w:p w14:paraId="382FF937" w14:textId="77777777" w:rsidR="00795EDE" w:rsidRDefault="00795EDE" w:rsidP="00AA4134">
      <w:pPr>
        <w:spacing w:after="0" w:line="240" w:lineRule="auto"/>
      </w:pPr>
      <w:r>
        <w:continuationSeparator/>
      </w:r>
    </w:p>
  </w:footnote>
  <w:footnote w:type="continuationNotice" w:id="1">
    <w:p w14:paraId="631B21D2" w14:textId="77777777" w:rsidR="00795EDE" w:rsidRDefault="00795E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6CF7D87"/>
    <w:multiLevelType w:val="hybridMultilevel"/>
    <w:tmpl w:val="0786FE7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4D6E3167"/>
    <w:multiLevelType w:val="hybridMultilevel"/>
    <w:tmpl w:val="45F2EA96"/>
    <w:lvl w:ilvl="0" w:tplc="FA1A460A">
      <w:start w:val="1"/>
      <w:numFmt w:val="decimal"/>
      <w:pStyle w:val="RAN4proposal"/>
      <w:suff w:val="space"/>
      <w:lvlText w:val="Proposal %1:"/>
      <w:lvlJc w:val="left"/>
      <w:pPr>
        <w:ind w:left="7023"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F0373D"/>
    <w:multiLevelType w:val="multilevel"/>
    <w:tmpl w:val="C72C8D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9"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22"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35F460A"/>
    <w:multiLevelType w:val="multilevel"/>
    <w:tmpl w:val="7570E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9"/>
  </w:num>
  <w:num w:numId="3">
    <w:abstractNumId w:val="24"/>
  </w:num>
  <w:num w:numId="4">
    <w:abstractNumId w:val="21"/>
  </w:num>
  <w:num w:numId="5">
    <w:abstractNumId w:val="3"/>
  </w:num>
  <w:num w:numId="6">
    <w:abstractNumId w:val="17"/>
  </w:num>
  <w:num w:numId="7">
    <w:abstractNumId w:val="10"/>
  </w:num>
  <w:num w:numId="8">
    <w:abstractNumId w:val="1"/>
  </w:num>
  <w:num w:numId="9">
    <w:abstractNumId w:val="13"/>
  </w:num>
  <w:num w:numId="10">
    <w:abstractNumId w:val="15"/>
  </w:num>
  <w:num w:numId="11">
    <w:abstractNumId w:val="23"/>
  </w:num>
  <w:num w:numId="12">
    <w:abstractNumId w:val="26"/>
  </w:num>
  <w:num w:numId="13">
    <w:abstractNumId w:val="25"/>
  </w:num>
  <w:num w:numId="14">
    <w:abstractNumId w:val="11"/>
  </w:num>
  <w:num w:numId="15">
    <w:abstractNumId w:val="22"/>
  </w:num>
  <w:num w:numId="16">
    <w:abstractNumId w:val="20"/>
  </w:num>
  <w:num w:numId="17">
    <w:abstractNumId w:val="6"/>
  </w:num>
  <w:num w:numId="18">
    <w:abstractNumId w:val="0"/>
  </w:num>
  <w:num w:numId="19">
    <w:abstractNumId w:val="5"/>
  </w:num>
  <w:num w:numId="20">
    <w:abstractNumId w:val="28"/>
  </w:num>
  <w:num w:numId="21">
    <w:abstractNumId w:val="2"/>
  </w:num>
  <w:num w:numId="22">
    <w:abstractNumId w:val="8"/>
  </w:num>
  <w:num w:numId="23">
    <w:abstractNumId w:val="12"/>
  </w:num>
  <w:num w:numId="24">
    <w:abstractNumId w:val="14"/>
  </w:num>
  <w:num w:numId="25">
    <w:abstractNumId w:val="4"/>
  </w:num>
  <w:num w:numId="26">
    <w:abstractNumId w:val="27"/>
  </w:num>
  <w:num w:numId="27">
    <w:abstractNumId w:val="16"/>
  </w:num>
  <w:num w:numId="28">
    <w:abstractNumId w:val="7"/>
  </w:num>
  <w:num w:numId="29">
    <w:abstractNumId w:val="18"/>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47A"/>
    <w:rsid w:val="00002850"/>
    <w:rsid w:val="00002CAF"/>
    <w:rsid w:val="000034D4"/>
    <w:rsid w:val="00007271"/>
    <w:rsid w:val="00010D80"/>
    <w:rsid w:val="00011024"/>
    <w:rsid w:val="00013A6A"/>
    <w:rsid w:val="0001642F"/>
    <w:rsid w:val="00020007"/>
    <w:rsid w:val="00025361"/>
    <w:rsid w:val="00027F62"/>
    <w:rsid w:val="00030AAB"/>
    <w:rsid w:val="0003120F"/>
    <w:rsid w:val="000334A3"/>
    <w:rsid w:val="00033BDD"/>
    <w:rsid w:val="0003661A"/>
    <w:rsid w:val="00036705"/>
    <w:rsid w:val="00036F39"/>
    <w:rsid w:val="00042C55"/>
    <w:rsid w:val="00042EC1"/>
    <w:rsid w:val="00045324"/>
    <w:rsid w:val="00046530"/>
    <w:rsid w:val="00046551"/>
    <w:rsid w:val="00046F87"/>
    <w:rsid w:val="00047A3E"/>
    <w:rsid w:val="00052CD6"/>
    <w:rsid w:val="000544DE"/>
    <w:rsid w:val="00056C06"/>
    <w:rsid w:val="00057060"/>
    <w:rsid w:val="0006083D"/>
    <w:rsid w:val="000624A0"/>
    <w:rsid w:val="00064541"/>
    <w:rsid w:val="000654F3"/>
    <w:rsid w:val="0007149F"/>
    <w:rsid w:val="00074BBF"/>
    <w:rsid w:val="00075861"/>
    <w:rsid w:val="000808C9"/>
    <w:rsid w:val="000829D8"/>
    <w:rsid w:val="00082DBA"/>
    <w:rsid w:val="000837A0"/>
    <w:rsid w:val="000839DB"/>
    <w:rsid w:val="00085DD5"/>
    <w:rsid w:val="00086453"/>
    <w:rsid w:val="000865E1"/>
    <w:rsid w:val="0008711E"/>
    <w:rsid w:val="000878A5"/>
    <w:rsid w:val="00092025"/>
    <w:rsid w:val="000942A8"/>
    <w:rsid w:val="00096AD3"/>
    <w:rsid w:val="00097BC1"/>
    <w:rsid w:val="000A0FA6"/>
    <w:rsid w:val="000A118E"/>
    <w:rsid w:val="000A1F9D"/>
    <w:rsid w:val="000A43F6"/>
    <w:rsid w:val="000A4598"/>
    <w:rsid w:val="000A4639"/>
    <w:rsid w:val="000A5463"/>
    <w:rsid w:val="000A64D6"/>
    <w:rsid w:val="000A6E94"/>
    <w:rsid w:val="000A761B"/>
    <w:rsid w:val="000B0F16"/>
    <w:rsid w:val="000B2E84"/>
    <w:rsid w:val="000B527B"/>
    <w:rsid w:val="000C1151"/>
    <w:rsid w:val="000C15C0"/>
    <w:rsid w:val="000C19BF"/>
    <w:rsid w:val="000C2305"/>
    <w:rsid w:val="000C491B"/>
    <w:rsid w:val="000C599B"/>
    <w:rsid w:val="000C659A"/>
    <w:rsid w:val="000D053C"/>
    <w:rsid w:val="000D3226"/>
    <w:rsid w:val="000D3FCB"/>
    <w:rsid w:val="000D52A3"/>
    <w:rsid w:val="000D7F2C"/>
    <w:rsid w:val="000E01D9"/>
    <w:rsid w:val="000E14CA"/>
    <w:rsid w:val="000E1F6D"/>
    <w:rsid w:val="000E53EB"/>
    <w:rsid w:val="000E5B08"/>
    <w:rsid w:val="000F10B6"/>
    <w:rsid w:val="000F1CC8"/>
    <w:rsid w:val="000F4057"/>
    <w:rsid w:val="000F4BA7"/>
    <w:rsid w:val="000F53D2"/>
    <w:rsid w:val="00100016"/>
    <w:rsid w:val="001017B1"/>
    <w:rsid w:val="00101B4A"/>
    <w:rsid w:val="001027C7"/>
    <w:rsid w:val="0010326B"/>
    <w:rsid w:val="0010339F"/>
    <w:rsid w:val="001037FC"/>
    <w:rsid w:val="00103FDF"/>
    <w:rsid w:val="001053F3"/>
    <w:rsid w:val="0010556B"/>
    <w:rsid w:val="00105EA2"/>
    <w:rsid w:val="00107230"/>
    <w:rsid w:val="00107331"/>
    <w:rsid w:val="00112FA5"/>
    <w:rsid w:val="001133ED"/>
    <w:rsid w:val="001137FE"/>
    <w:rsid w:val="001146CC"/>
    <w:rsid w:val="00115524"/>
    <w:rsid w:val="00115C60"/>
    <w:rsid w:val="001169C3"/>
    <w:rsid w:val="00122AA1"/>
    <w:rsid w:val="001238E8"/>
    <w:rsid w:val="00124C42"/>
    <w:rsid w:val="00125E13"/>
    <w:rsid w:val="00127A5F"/>
    <w:rsid w:val="0013015C"/>
    <w:rsid w:val="00131873"/>
    <w:rsid w:val="00131E4D"/>
    <w:rsid w:val="00134006"/>
    <w:rsid w:val="0013769F"/>
    <w:rsid w:val="00137740"/>
    <w:rsid w:val="00137EBF"/>
    <w:rsid w:val="0014255D"/>
    <w:rsid w:val="00143A67"/>
    <w:rsid w:val="00144AF8"/>
    <w:rsid w:val="00151123"/>
    <w:rsid w:val="00151FC1"/>
    <w:rsid w:val="00157D98"/>
    <w:rsid w:val="00162B8C"/>
    <w:rsid w:val="00165051"/>
    <w:rsid w:val="001653AF"/>
    <w:rsid w:val="00171512"/>
    <w:rsid w:val="00171924"/>
    <w:rsid w:val="00172FE7"/>
    <w:rsid w:val="00175954"/>
    <w:rsid w:val="0017597D"/>
    <w:rsid w:val="0018094A"/>
    <w:rsid w:val="00180B63"/>
    <w:rsid w:val="0018201A"/>
    <w:rsid w:val="00183C5E"/>
    <w:rsid w:val="00184DC3"/>
    <w:rsid w:val="001851AD"/>
    <w:rsid w:val="0018637D"/>
    <w:rsid w:val="0019076C"/>
    <w:rsid w:val="001921B2"/>
    <w:rsid w:val="001936D2"/>
    <w:rsid w:val="00196317"/>
    <w:rsid w:val="001A04F0"/>
    <w:rsid w:val="001A1AB5"/>
    <w:rsid w:val="001A1ED1"/>
    <w:rsid w:val="001A285C"/>
    <w:rsid w:val="001A31CA"/>
    <w:rsid w:val="001A46A5"/>
    <w:rsid w:val="001B0938"/>
    <w:rsid w:val="001B0D8F"/>
    <w:rsid w:val="001B1E67"/>
    <w:rsid w:val="001B3C2F"/>
    <w:rsid w:val="001B44EA"/>
    <w:rsid w:val="001B4943"/>
    <w:rsid w:val="001B4E89"/>
    <w:rsid w:val="001B590D"/>
    <w:rsid w:val="001C0B60"/>
    <w:rsid w:val="001C2CCC"/>
    <w:rsid w:val="001C359E"/>
    <w:rsid w:val="001C4F41"/>
    <w:rsid w:val="001C5C76"/>
    <w:rsid w:val="001C7936"/>
    <w:rsid w:val="001D2B07"/>
    <w:rsid w:val="001D4DC9"/>
    <w:rsid w:val="001D63F2"/>
    <w:rsid w:val="001D76EE"/>
    <w:rsid w:val="001E0EC7"/>
    <w:rsid w:val="001E2039"/>
    <w:rsid w:val="001E2AE7"/>
    <w:rsid w:val="001E59A4"/>
    <w:rsid w:val="001E5B70"/>
    <w:rsid w:val="001F0714"/>
    <w:rsid w:val="001F0797"/>
    <w:rsid w:val="001F3E9B"/>
    <w:rsid w:val="001F4140"/>
    <w:rsid w:val="001F4D96"/>
    <w:rsid w:val="001F5781"/>
    <w:rsid w:val="001F6ACA"/>
    <w:rsid w:val="001F7084"/>
    <w:rsid w:val="0020254C"/>
    <w:rsid w:val="0020266C"/>
    <w:rsid w:val="002044B6"/>
    <w:rsid w:val="002067B2"/>
    <w:rsid w:val="0020730B"/>
    <w:rsid w:val="00207B68"/>
    <w:rsid w:val="002104EC"/>
    <w:rsid w:val="002128C1"/>
    <w:rsid w:val="00212971"/>
    <w:rsid w:val="00214C40"/>
    <w:rsid w:val="00214EEC"/>
    <w:rsid w:val="00215FA1"/>
    <w:rsid w:val="00217568"/>
    <w:rsid w:val="00220722"/>
    <w:rsid w:val="00221B8B"/>
    <w:rsid w:val="002260A8"/>
    <w:rsid w:val="00226A98"/>
    <w:rsid w:val="0023025B"/>
    <w:rsid w:val="0023576D"/>
    <w:rsid w:val="002376AA"/>
    <w:rsid w:val="00241101"/>
    <w:rsid w:val="002428B5"/>
    <w:rsid w:val="002433FB"/>
    <w:rsid w:val="00246B55"/>
    <w:rsid w:val="00247551"/>
    <w:rsid w:val="00247859"/>
    <w:rsid w:val="00247F32"/>
    <w:rsid w:val="002516FE"/>
    <w:rsid w:val="00254BCD"/>
    <w:rsid w:val="00255358"/>
    <w:rsid w:val="0026053C"/>
    <w:rsid w:val="00260ED3"/>
    <w:rsid w:val="00261B1D"/>
    <w:rsid w:val="00262D0A"/>
    <w:rsid w:val="00265118"/>
    <w:rsid w:val="002677E0"/>
    <w:rsid w:val="00270077"/>
    <w:rsid w:val="002746C4"/>
    <w:rsid w:val="002759D1"/>
    <w:rsid w:val="002760F9"/>
    <w:rsid w:val="00276690"/>
    <w:rsid w:val="00276B46"/>
    <w:rsid w:val="00282CA1"/>
    <w:rsid w:val="00283356"/>
    <w:rsid w:val="0028388F"/>
    <w:rsid w:val="00284B3C"/>
    <w:rsid w:val="00284E88"/>
    <w:rsid w:val="00286DFA"/>
    <w:rsid w:val="00287C3E"/>
    <w:rsid w:val="002903CF"/>
    <w:rsid w:val="002921C5"/>
    <w:rsid w:val="00293B50"/>
    <w:rsid w:val="002A2DAC"/>
    <w:rsid w:val="002A3220"/>
    <w:rsid w:val="002A6A03"/>
    <w:rsid w:val="002A731E"/>
    <w:rsid w:val="002A7AB5"/>
    <w:rsid w:val="002B1CEF"/>
    <w:rsid w:val="002B1DDA"/>
    <w:rsid w:val="002B29C3"/>
    <w:rsid w:val="002B536F"/>
    <w:rsid w:val="002C1256"/>
    <w:rsid w:val="002C2531"/>
    <w:rsid w:val="002D0E04"/>
    <w:rsid w:val="002D14F9"/>
    <w:rsid w:val="002E13AE"/>
    <w:rsid w:val="002E18EF"/>
    <w:rsid w:val="002E3CF4"/>
    <w:rsid w:val="002E42CC"/>
    <w:rsid w:val="002E5309"/>
    <w:rsid w:val="002F076F"/>
    <w:rsid w:val="002F212A"/>
    <w:rsid w:val="002F47C4"/>
    <w:rsid w:val="002F7761"/>
    <w:rsid w:val="00300180"/>
    <w:rsid w:val="003014E6"/>
    <w:rsid w:val="00301EB3"/>
    <w:rsid w:val="00302CF3"/>
    <w:rsid w:val="003043EE"/>
    <w:rsid w:val="00304A50"/>
    <w:rsid w:val="00305383"/>
    <w:rsid w:val="00305BD0"/>
    <w:rsid w:val="00310105"/>
    <w:rsid w:val="00312CE1"/>
    <w:rsid w:val="00313015"/>
    <w:rsid w:val="00314BAE"/>
    <w:rsid w:val="003169DF"/>
    <w:rsid w:val="0032046E"/>
    <w:rsid w:val="003217AD"/>
    <w:rsid w:val="00321969"/>
    <w:rsid w:val="0032242E"/>
    <w:rsid w:val="00322513"/>
    <w:rsid w:val="0032599A"/>
    <w:rsid w:val="003259C3"/>
    <w:rsid w:val="00326A0F"/>
    <w:rsid w:val="00327E6C"/>
    <w:rsid w:val="003309E7"/>
    <w:rsid w:val="00331073"/>
    <w:rsid w:val="00333C93"/>
    <w:rsid w:val="00333E42"/>
    <w:rsid w:val="003340F0"/>
    <w:rsid w:val="00334E9A"/>
    <w:rsid w:val="0033789D"/>
    <w:rsid w:val="00345A35"/>
    <w:rsid w:val="00346CC1"/>
    <w:rsid w:val="00347C36"/>
    <w:rsid w:val="003516C7"/>
    <w:rsid w:val="00351754"/>
    <w:rsid w:val="00351968"/>
    <w:rsid w:val="00353E04"/>
    <w:rsid w:val="003552F0"/>
    <w:rsid w:val="003555B9"/>
    <w:rsid w:val="00357CA1"/>
    <w:rsid w:val="00360DF4"/>
    <w:rsid w:val="003621CB"/>
    <w:rsid w:val="00363881"/>
    <w:rsid w:val="003639AF"/>
    <w:rsid w:val="003673FB"/>
    <w:rsid w:val="00370799"/>
    <w:rsid w:val="00370E7C"/>
    <w:rsid w:val="00371E43"/>
    <w:rsid w:val="00371FDF"/>
    <w:rsid w:val="003725F4"/>
    <w:rsid w:val="00375FAA"/>
    <w:rsid w:val="00376174"/>
    <w:rsid w:val="003815C0"/>
    <w:rsid w:val="0038361E"/>
    <w:rsid w:val="00384D0A"/>
    <w:rsid w:val="003864C1"/>
    <w:rsid w:val="00387403"/>
    <w:rsid w:val="00387871"/>
    <w:rsid w:val="00393718"/>
    <w:rsid w:val="00395712"/>
    <w:rsid w:val="003967A2"/>
    <w:rsid w:val="00396DDB"/>
    <w:rsid w:val="00396F34"/>
    <w:rsid w:val="003A0CC5"/>
    <w:rsid w:val="003A20E5"/>
    <w:rsid w:val="003A5A9A"/>
    <w:rsid w:val="003A68DD"/>
    <w:rsid w:val="003A6C44"/>
    <w:rsid w:val="003A6C7C"/>
    <w:rsid w:val="003A72ED"/>
    <w:rsid w:val="003B04FB"/>
    <w:rsid w:val="003B0B0F"/>
    <w:rsid w:val="003B1EE4"/>
    <w:rsid w:val="003B5507"/>
    <w:rsid w:val="003B5F0F"/>
    <w:rsid w:val="003B6E5C"/>
    <w:rsid w:val="003B7A99"/>
    <w:rsid w:val="003C2D1B"/>
    <w:rsid w:val="003C32CD"/>
    <w:rsid w:val="003C5D50"/>
    <w:rsid w:val="003C67FE"/>
    <w:rsid w:val="003C7541"/>
    <w:rsid w:val="003C7AAA"/>
    <w:rsid w:val="003C7E1C"/>
    <w:rsid w:val="003D1C3D"/>
    <w:rsid w:val="003D1EA7"/>
    <w:rsid w:val="003D2E1C"/>
    <w:rsid w:val="003D2F05"/>
    <w:rsid w:val="003D5B31"/>
    <w:rsid w:val="003D6EA4"/>
    <w:rsid w:val="003E0C38"/>
    <w:rsid w:val="003E20B8"/>
    <w:rsid w:val="003E2ACF"/>
    <w:rsid w:val="003E2AF8"/>
    <w:rsid w:val="003E3495"/>
    <w:rsid w:val="003E7659"/>
    <w:rsid w:val="003F1D9D"/>
    <w:rsid w:val="003F5F74"/>
    <w:rsid w:val="003F6121"/>
    <w:rsid w:val="003F7E4D"/>
    <w:rsid w:val="004002F5"/>
    <w:rsid w:val="0040402A"/>
    <w:rsid w:val="00406FFE"/>
    <w:rsid w:val="0041124A"/>
    <w:rsid w:val="004130D2"/>
    <w:rsid w:val="00415D48"/>
    <w:rsid w:val="00420031"/>
    <w:rsid w:val="004244AC"/>
    <w:rsid w:val="004244FC"/>
    <w:rsid w:val="00424C40"/>
    <w:rsid w:val="004251C4"/>
    <w:rsid w:val="004253FC"/>
    <w:rsid w:val="00426A58"/>
    <w:rsid w:val="004300E1"/>
    <w:rsid w:val="00432207"/>
    <w:rsid w:val="00432926"/>
    <w:rsid w:val="00434252"/>
    <w:rsid w:val="00436093"/>
    <w:rsid w:val="004362C7"/>
    <w:rsid w:val="004363AA"/>
    <w:rsid w:val="00436A0A"/>
    <w:rsid w:val="00436E15"/>
    <w:rsid w:val="004434FA"/>
    <w:rsid w:val="00446BFF"/>
    <w:rsid w:val="00452B74"/>
    <w:rsid w:val="00452DEC"/>
    <w:rsid w:val="00453F18"/>
    <w:rsid w:val="00454069"/>
    <w:rsid w:val="00461F6A"/>
    <w:rsid w:val="004622E2"/>
    <w:rsid w:val="0046251D"/>
    <w:rsid w:val="00462ED4"/>
    <w:rsid w:val="0046356C"/>
    <w:rsid w:val="00466580"/>
    <w:rsid w:val="004679D3"/>
    <w:rsid w:val="00467DBD"/>
    <w:rsid w:val="0047034E"/>
    <w:rsid w:val="00470EFB"/>
    <w:rsid w:val="0047126B"/>
    <w:rsid w:val="00471302"/>
    <w:rsid w:val="00480798"/>
    <w:rsid w:val="0048278A"/>
    <w:rsid w:val="00482A1D"/>
    <w:rsid w:val="00485A96"/>
    <w:rsid w:val="00485B35"/>
    <w:rsid w:val="00486B77"/>
    <w:rsid w:val="004873B8"/>
    <w:rsid w:val="00492207"/>
    <w:rsid w:val="00493151"/>
    <w:rsid w:val="00493745"/>
    <w:rsid w:val="004949EA"/>
    <w:rsid w:val="0049540A"/>
    <w:rsid w:val="004A0BB8"/>
    <w:rsid w:val="004A120A"/>
    <w:rsid w:val="004A224A"/>
    <w:rsid w:val="004A241F"/>
    <w:rsid w:val="004A4058"/>
    <w:rsid w:val="004A4F03"/>
    <w:rsid w:val="004A54C0"/>
    <w:rsid w:val="004A7979"/>
    <w:rsid w:val="004B1280"/>
    <w:rsid w:val="004B3C83"/>
    <w:rsid w:val="004B4438"/>
    <w:rsid w:val="004B4A91"/>
    <w:rsid w:val="004B5FFA"/>
    <w:rsid w:val="004B67A8"/>
    <w:rsid w:val="004C064E"/>
    <w:rsid w:val="004C1EFF"/>
    <w:rsid w:val="004C2594"/>
    <w:rsid w:val="004C2BA5"/>
    <w:rsid w:val="004C2DBF"/>
    <w:rsid w:val="004C31D1"/>
    <w:rsid w:val="004C36D1"/>
    <w:rsid w:val="004C4188"/>
    <w:rsid w:val="004C5466"/>
    <w:rsid w:val="004C5574"/>
    <w:rsid w:val="004C7772"/>
    <w:rsid w:val="004C7F57"/>
    <w:rsid w:val="004D30AE"/>
    <w:rsid w:val="004D33CC"/>
    <w:rsid w:val="004D57EB"/>
    <w:rsid w:val="004E0378"/>
    <w:rsid w:val="004E2D42"/>
    <w:rsid w:val="004E3723"/>
    <w:rsid w:val="004E6AAE"/>
    <w:rsid w:val="004E7B01"/>
    <w:rsid w:val="004E7E9D"/>
    <w:rsid w:val="004F1D6F"/>
    <w:rsid w:val="004F2725"/>
    <w:rsid w:val="004F3149"/>
    <w:rsid w:val="004F3C5B"/>
    <w:rsid w:val="004F40BA"/>
    <w:rsid w:val="004F55E1"/>
    <w:rsid w:val="004F6277"/>
    <w:rsid w:val="004F6D60"/>
    <w:rsid w:val="004F7473"/>
    <w:rsid w:val="005010C3"/>
    <w:rsid w:val="00501E5F"/>
    <w:rsid w:val="00502FA4"/>
    <w:rsid w:val="0050312E"/>
    <w:rsid w:val="0050333B"/>
    <w:rsid w:val="005052D1"/>
    <w:rsid w:val="005068EF"/>
    <w:rsid w:val="00507103"/>
    <w:rsid w:val="00507B5A"/>
    <w:rsid w:val="005110D6"/>
    <w:rsid w:val="005171F1"/>
    <w:rsid w:val="00517B6D"/>
    <w:rsid w:val="00517E9D"/>
    <w:rsid w:val="00521485"/>
    <w:rsid w:val="005226E4"/>
    <w:rsid w:val="005229FD"/>
    <w:rsid w:val="00526459"/>
    <w:rsid w:val="005273AF"/>
    <w:rsid w:val="00530CFC"/>
    <w:rsid w:val="005323F6"/>
    <w:rsid w:val="0053273A"/>
    <w:rsid w:val="005332FE"/>
    <w:rsid w:val="00533501"/>
    <w:rsid w:val="00533F6B"/>
    <w:rsid w:val="005362AD"/>
    <w:rsid w:val="00536BFC"/>
    <w:rsid w:val="005438F5"/>
    <w:rsid w:val="005439D6"/>
    <w:rsid w:val="00543C83"/>
    <w:rsid w:val="0054557D"/>
    <w:rsid w:val="005467A3"/>
    <w:rsid w:val="0054729A"/>
    <w:rsid w:val="00547718"/>
    <w:rsid w:val="00550B2D"/>
    <w:rsid w:val="00551C8A"/>
    <w:rsid w:val="00552778"/>
    <w:rsid w:val="00552B67"/>
    <w:rsid w:val="005533B3"/>
    <w:rsid w:val="005552FD"/>
    <w:rsid w:val="005558F5"/>
    <w:rsid w:val="0056101A"/>
    <w:rsid w:val="005620AF"/>
    <w:rsid w:val="00562676"/>
    <w:rsid w:val="00562FDE"/>
    <w:rsid w:val="0056458A"/>
    <w:rsid w:val="005646C2"/>
    <w:rsid w:val="005646F9"/>
    <w:rsid w:val="005647C9"/>
    <w:rsid w:val="0056703A"/>
    <w:rsid w:val="00567F37"/>
    <w:rsid w:val="005752A1"/>
    <w:rsid w:val="0057531A"/>
    <w:rsid w:val="00576933"/>
    <w:rsid w:val="0058034A"/>
    <w:rsid w:val="005852D0"/>
    <w:rsid w:val="0058609D"/>
    <w:rsid w:val="00586BFF"/>
    <w:rsid w:val="00586E59"/>
    <w:rsid w:val="0058756E"/>
    <w:rsid w:val="00590556"/>
    <w:rsid w:val="005912AC"/>
    <w:rsid w:val="0059145D"/>
    <w:rsid w:val="00592B28"/>
    <w:rsid w:val="00592F0F"/>
    <w:rsid w:val="005932C1"/>
    <w:rsid w:val="00595253"/>
    <w:rsid w:val="0059684E"/>
    <w:rsid w:val="005A00C6"/>
    <w:rsid w:val="005A18E8"/>
    <w:rsid w:val="005B18A7"/>
    <w:rsid w:val="005B562B"/>
    <w:rsid w:val="005B573D"/>
    <w:rsid w:val="005B5DE4"/>
    <w:rsid w:val="005B67DE"/>
    <w:rsid w:val="005B7392"/>
    <w:rsid w:val="005C0C16"/>
    <w:rsid w:val="005C161B"/>
    <w:rsid w:val="005D1B2D"/>
    <w:rsid w:val="005D2134"/>
    <w:rsid w:val="005D35DD"/>
    <w:rsid w:val="005D45B1"/>
    <w:rsid w:val="005D48C7"/>
    <w:rsid w:val="005D6054"/>
    <w:rsid w:val="005E0AC4"/>
    <w:rsid w:val="005E0BEA"/>
    <w:rsid w:val="005E1EB1"/>
    <w:rsid w:val="005E32DC"/>
    <w:rsid w:val="005E3A55"/>
    <w:rsid w:val="005E4FF3"/>
    <w:rsid w:val="005E5168"/>
    <w:rsid w:val="005E703B"/>
    <w:rsid w:val="005F1CAF"/>
    <w:rsid w:val="005F2AFC"/>
    <w:rsid w:val="005F2E10"/>
    <w:rsid w:val="005F33B3"/>
    <w:rsid w:val="005F3E5A"/>
    <w:rsid w:val="005F4B9F"/>
    <w:rsid w:val="005F4D4C"/>
    <w:rsid w:val="005F5245"/>
    <w:rsid w:val="005F61FD"/>
    <w:rsid w:val="00600805"/>
    <w:rsid w:val="006012D2"/>
    <w:rsid w:val="00607A79"/>
    <w:rsid w:val="0061515B"/>
    <w:rsid w:val="0061588E"/>
    <w:rsid w:val="00616032"/>
    <w:rsid w:val="00616126"/>
    <w:rsid w:val="00616527"/>
    <w:rsid w:val="00622F34"/>
    <w:rsid w:val="00624594"/>
    <w:rsid w:val="00624FAA"/>
    <w:rsid w:val="00625F30"/>
    <w:rsid w:val="0063024C"/>
    <w:rsid w:val="006308F6"/>
    <w:rsid w:val="00631CE4"/>
    <w:rsid w:val="0063474E"/>
    <w:rsid w:val="0063571A"/>
    <w:rsid w:val="00635802"/>
    <w:rsid w:val="006364B7"/>
    <w:rsid w:val="00636E31"/>
    <w:rsid w:val="00640FDF"/>
    <w:rsid w:val="006421FA"/>
    <w:rsid w:val="00642394"/>
    <w:rsid w:val="00645FF4"/>
    <w:rsid w:val="00646CA8"/>
    <w:rsid w:val="00653678"/>
    <w:rsid w:val="006549FF"/>
    <w:rsid w:val="00654F29"/>
    <w:rsid w:val="006576B2"/>
    <w:rsid w:val="00660AFA"/>
    <w:rsid w:val="006640C7"/>
    <w:rsid w:val="006660AF"/>
    <w:rsid w:val="00666723"/>
    <w:rsid w:val="0066771C"/>
    <w:rsid w:val="0066786F"/>
    <w:rsid w:val="00675168"/>
    <w:rsid w:val="006751ED"/>
    <w:rsid w:val="00675252"/>
    <w:rsid w:val="00685E40"/>
    <w:rsid w:val="00685FF8"/>
    <w:rsid w:val="00686404"/>
    <w:rsid w:val="00687FAD"/>
    <w:rsid w:val="006906C0"/>
    <w:rsid w:val="00691777"/>
    <w:rsid w:val="00691F2D"/>
    <w:rsid w:val="00694348"/>
    <w:rsid w:val="006946A8"/>
    <w:rsid w:val="00696AB6"/>
    <w:rsid w:val="006A65C1"/>
    <w:rsid w:val="006B0D4F"/>
    <w:rsid w:val="006B4520"/>
    <w:rsid w:val="006B5BE9"/>
    <w:rsid w:val="006B73D5"/>
    <w:rsid w:val="006B765A"/>
    <w:rsid w:val="006C0AED"/>
    <w:rsid w:val="006C0D2A"/>
    <w:rsid w:val="006C1619"/>
    <w:rsid w:val="006C37D6"/>
    <w:rsid w:val="006C59A2"/>
    <w:rsid w:val="006C728E"/>
    <w:rsid w:val="006C7F27"/>
    <w:rsid w:val="006D078A"/>
    <w:rsid w:val="006D252E"/>
    <w:rsid w:val="006D35BD"/>
    <w:rsid w:val="006D5C9F"/>
    <w:rsid w:val="006D71C9"/>
    <w:rsid w:val="006D7CF2"/>
    <w:rsid w:val="006E0357"/>
    <w:rsid w:val="006E1609"/>
    <w:rsid w:val="006E302F"/>
    <w:rsid w:val="006E557C"/>
    <w:rsid w:val="006E5A21"/>
    <w:rsid w:val="006F28C6"/>
    <w:rsid w:val="006F6FA7"/>
    <w:rsid w:val="006F7242"/>
    <w:rsid w:val="006F733A"/>
    <w:rsid w:val="006F76A2"/>
    <w:rsid w:val="00700D7D"/>
    <w:rsid w:val="007012B5"/>
    <w:rsid w:val="007022F9"/>
    <w:rsid w:val="00702E51"/>
    <w:rsid w:val="007038D9"/>
    <w:rsid w:val="00705EEE"/>
    <w:rsid w:val="00706089"/>
    <w:rsid w:val="00707902"/>
    <w:rsid w:val="00711F4C"/>
    <w:rsid w:val="0071240A"/>
    <w:rsid w:val="00712EB1"/>
    <w:rsid w:val="00713872"/>
    <w:rsid w:val="007158BE"/>
    <w:rsid w:val="00715CA1"/>
    <w:rsid w:val="0072348B"/>
    <w:rsid w:val="00725ADD"/>
    <w:rsid w:val="00726C33"/>
    <w:rsid w:val="00731294"/>
    <w:rsid w:val="00734860"/>
    <w:rsid w:val="00734A1C"/>
    <w:rsid w:val="00734D22"/>
    <w:rsid w:val="007350FD"/>
    <w:rsid w:val="00735CA9"/>
    <w:rsid w:val="00737C0D"/>
    <w:rsid w:val="00740BB5"/>
    <w:rsid w:val="00743996"/>
    <w:rsid w:val="0074420B"/>
    <w:rsid w:val="0074564A"/>
    <w:rsid w:val="00746204"/>
    <w:rsid w:val="0074628C"/>
    <w:rsid w:val="007464CF"/>
    <w:rsid w:val="00746617"/>
    <w:rsid w:val="007519C9"/>
    <w:rsid w:val="00751D49"/>
    <w:rsid w:val="00751E7E"/>
    <w:rsid w:val="0075315F"/>
    <w:rsid w:val="0075368F"/>
    <w:rsid w:val="0075457A"/>
    <w:rsid w:val="007547A9"/>
    <w:rsid w:val="00757822"/>
    <w:rsid w:val="0076121D"/>
    <w:rsid w:val="007631FE"/>
    <w:rsid w:val="007638BF"/>
    <w:rsid w:val="007737C1"/>
    <w:rsid w:val="007756DB"/>
    <w:rsid w:val="00790982"/>
    <w:rsid w:val="00791EEA"/>
    <w:rsid w:val="0079545E"/>
    <w:rsid w:val="00795EDE"/>
    <w:rsid w:val="007A309D"/>
    <w:rsid w:val="007A3F83"/>
    <w:rsid w:val="007A5DB1"/>
    <w:rsid w:val="007A6383"/>
    <w:rsid w:val="007A702D"/>
    <w:rsid w:val="007A7990"/>
    <w:rsid w:val="007B1213"/>
    <w:rsid w:val="007B28FD"/>
    <w:rsid w:val="007B2DDA"/>
    <w:rsid w:val="007B2E93"/>
    <w:rsid w:val="007B30B5"/>
    <w:rsid w:val="007B3ACF"/>
    <w:rsid w:val="007B4B08"/>
    <w:rsid w:val="007B5E10"/>
    <w:rsid w:val="007B6EF9"/>
    <w:rsid w:val="007B7402"/>
    <w:rsid w:val="007C2B39"/>
    <w:rsid w:val="007C2F08"/>
    <w:rsid w:val="007C32D2"/>
    <w:rsid w:val="007C5A87"/>
    <w:rsid w:val="007C5BE3"/>
    <w:rsid w:val="007D0508"/>
    <w:rsid w:val="007D1E4E"/>
    <w:rsid w:val="007D2AC6"/>
    <w:rsid w:val="007D532E"/>
    <w:rsid w:val="007D57C3"/>
    <w:rsid w:val="007D6C71"/>
    <w:rsid w:val="007E0F9B"/>
    <w:rsid w:val="007E145E"/>
    <w:rsid w:val="007E2CB7"/>
    <w:rsid w:val="007E3013"/>
    <w:rsid w:val="007E58C7"/>
    <w:rsid w:val="007F1C6C"/>
    <w:rsid w:val="007F29CF"/>
    <w:rsid w:val="007F3C2E"/>
    <w:rsid w:val="007F56BB"/>
    <w:rsid w:val="00800964"/>
    <w:rsid w:val="00801ECA"/>
    <w:rsid w:val="00802CD7"/>
    <w:rsid w:val="00803D6D"/>
    <w:rsid w:val="00805387"/>
    <w:rsid w:val="008072D0"/>
    <w:rsid w:val="00810026"/>
    <w:rsid w:val="00810716"/>
    <w:rsid w:val="00811CAF"/>
    <w:rsid w:val="008154B8"/>
    <w:rsid w:val="00817FE5"/>
    <w:rsid w:val="0082021E"/>
    <w:rsid w:val="00821446"/>
    <w:rsid w:val="00821AE2"/>
    <w:rsid w:val="00822403"/>
    <w:rsid w:val="00825BA9"/>
    <w:rsid w:val="00826299"/>
    <w:rsid w:val="008266A6"/>
    <w:rsid w:val="008319AD"/>
    <w:rsid w:val="00832174"/>
    <w:rsid w:val="008322A2"/>
    <w:rsid w:val="00832BD4"/>
    <w:rsid w:val="00833427"/>
    <w:rsid w:val="00833F54"/>
    <w:rsid w:val="008355F3"/>
    <w:rsid w:val="008367AB"/>
    <w:rsid w:val="0084112A"/>
    <w:rsid w:val="00844464"/>
    <w:rsid w:val="00844B51"/>
    <w:rsid w:val="00844C3D"/>
    <w:rsid w:val="008456CF"/>
    <w:rsid w:val="00847614"/>
    <w:rsid w:val="0084769B"/>
    <w:rsid w:val="00847C22"/>
    <w:rsid w:val="00850585"/>
    <w:rsid w:val="00855FD5"/>
    <w:rsid w:val="00857690"/>
    <w:rsid w:val="00861427"/>
    <w:rsid w:val="00862F90"/>
    <w:rsid w:val="00863D79"/>
    <w:rsid w:val="0086470B"/>
    <w:rsid w:val="00867845"/>
    <w:rsid w:val="00870F91"/>
    <w:rsid w:val="00871AD6"/>
    <w:rsid w:val="008725EA"/>
    <w:rsid w:val="0087434D"/>
    <w:rsid w:val="008745FB"/>
    <w:rsid w:val="008760A3"/>
    <w:rsid w:val="00876741"/>
    <w:rsid w:val="0087697D"/>
    <w:rsid w:val="00877EB4"/>
    <w:rsid w:val="0088399E"/>
    <w:rsid w:val="00884098"/>
    <w:rsid w:val="00884485"/>
    <w:rsid w:val="00884BC4"/>
    <w:rsid w:val="0088550B"/>
    <w:rsid w:val="00887E9E"/>
    <w:rsid w:val="00895387"/>
    <w:rsid w:val="008A0837"/>
    <w:rsid w:val="008A0FFE"/>
    <w:rsid w:val="008A1407"/>
    <w:rsid w:val="008A290B"/>
    <w:rsid w:val="008A3BB2"/>
    <w:rsid w:val="008A3EED"/>
    <w:rsid w:val="008A4729"/>
    <w:rsid w:val="008A6107"/>
    <w:rsid w:val="008A63BD"/>
    <w:rsid w:val="008A7227"/>
    <w:rsid w:val="008B02EF"/>
    <w:rsid w:val="008B1C8B"/>
    <w:rsid w:val="008B305C"/>
    <w:rsid w:val="008B3450"/>
    <w:rsid w:val="008B6FD7"/>
    <w:rsid w:val="008B776F"/>
    <w:rsid w:val="008C0A4D"/>
    <w:rsid w:val="008C37C6"/>
    <w:rsid w:val="008C420B"/>
    <w:rsid w:val="008C61AF"/>
    <w:rsid w:val="008C7884"/>
    <w:rsid w:val="008C7EB8"/>
    <w:rsid w:val="008D2ACB"/>
    <w:rsid w:val="008D2AFF"/>
    <w:rsid w:val="008D5214"/>
    <w:rsid w:val="008D7DB7"/>
    <w:rsid w:val="008E0C06"/>
    <w:rsid w:val="008E13A3"/>
    <w:rsid w:val="008E1FC8"/>
    <w:rsid w:val="008E24D1"/>
    <w:rsid w:val="008E2C01"/>
    <w:rsid w:val="008E452A"/>
    <w:rsid w:val="008E4D0C"/>
    <w:rsid w:val="008F6C5D"/>
    <w:rsid w:val="008F719D"/>
    <w:rsid w:val="008F74B3"/>
    <w:rsid w:val="00901A08"/>
    <w:rsid w:val="00901B26"/>
    <w:rsid w:val="00901CA5"/>
    <w:rsid w:val="00902649"/>
    <w:rsid w:val="00905ECD"/>
    <w:rsid w:val="00905F16"/>
    <w:rsid w:val="00907F01"/>
    <w:rsid w:val="0091088C"/>
    <w:rsid w:val="00911FFC"/>
    <w:rsid w:val="00912E3C"/>
    <w:rsid w:val="0091422B"/>
    <w:rsid w:val="00915092"/>
    <w:rsid w:val="00917B9F"/>
    <w:rsid w:val="009208EC"/>
    <w:rsid w:val="009212CB"/>
    <w:rsid w:val="0092414C"/>
    <w:rsid w:val="00925E90"/>
    <w:rsid w:val="00926E84"/>
    <w:rsid w:val="00926F9D"/>
    <w:rsid w:val="00926FE3"/>
    <w:rsid w:val="009271D0"/>
    <w:rsid w:val="009271E1"/>
    <w:rsid w:val="00932AB5"/>
    <w:rsid w:val="00936EBA"/>
    <w:rsid w:val="00937031"/>
    <w:rsid w:val="00942327"/>
    <w:rsid w:val="00942B6B"/>
    <w:rsid w:val="00943D93"/>
    <w:rsid w:val="00946772"/>
    <w:rsid w:val="00950030"/>
    <w:rsid w:val="00951172"/>
    <w:rsid w:val="009518CE"/>
    <w:rsid w:val="0095301D"/>
    <w:rsid w:val="00954F0B"/>
    <w:rsid w:val="00955B41"/>
    <w:rsid w:val="00956EB4"/>
    <w:rsid w:val="00960CBD"/>
    <w:rsid w:val="009627CA"/>
    <w:rsid w:val="00963C15"/>
    <w:rsid w:val="00965214"/>
    <w:rsid w:val="009727D1"/>
    <w:rsid w:val="009746A9"/>
    <w:rsid w:val="00974ED5"/>
    <w:rsid w:val="009753C7"/>
    <w:rsid w:val="0097632A"/>
    <w:rsid w:val="009765FF"/>
    <w:rsid w:val="00976961"/>
    <w:rsid w:val="00977F30"/>
    <w:rsid w:val="009835C5"/>
    <w:rsid w:val="009842C3"/>
    <w:rsid w:val="009861B1"/>
    <w:rsid w:val="009873D9"/>
    <w:rsid w:val="009906F8"/>
    <w:rsid w:val="009937A7"/>
    <w:rsid w:val="00994828"/>
    <w:rsid w:val="00994B86"/>
    <w:rsid w:val="009953DA"/>
    <w:rsid w:val="00995BB2"/>
    <w:rsid w:val="009A0903"/>
    <w:rsid w:val="009A0C24"/>
    <w:rsid w:val="009A1FFF"/>
    <w:rsid w:val="009A3BB2"/>
    <w:rsid w:val="009A470B"/>
    <w:rsid w:val="009A717C"/>
    <w:rsid w:val="009A72D8"/>
    <w:rsid w:val="009B09F4"/>
    <w:rsid w:val="009B0B04"/>
    <w:rsid w:val="009B0D6C"/>
    <w:rsid w:val="009B3433"/>
    <w:rsid w:val="009B75AE"/>
    <w:rsid w:val="009B7793"/>
    <w:rsid w:val="009C111C"/>
    <w:rsid w:val="009C2588"/>
    <w:rsid w:val="009C47D2"/>
    <w:rsid w:val="009C484C"/>
    <w:rsid w:val="009C6FE3"/>
    <w:rsid w:val="009C7E71"/>
    <w:rsid w:val="009D0A01"/>
    <w:rsid w:val="009D0DF6"/>
    <w:rsid w:val="009D17A4"/>
    <w:rsid w:val="009D3C34"/>
    <w:rsid w:val="009D3C69"/>
    <w:rsid w:val="009D409E"/>
    <w:rsid w:val="009D5C69"/>
    <w:rsid w:val="009D7CCF"/>
    <w:rsid w:val="009E0947"/>
    <w:rsid w:val="009E0D4E"/>
    <w:rsid w:val="009E1539"/>
    <w:rsid w:val="009E22FD"/>
    <w:rsid w:val="009E44E4"/>
    <w:rsid w:val="009E4AA1"/>
    <w:rsid w:val="009E524A"/>
    <w:rsid w:val="009E5CEC"/>
    <w:rsid w:val="009E7305"/>
    <w:rsid w:val="009E7D95"/>
    <w:rsid w:val="009F388C"/>
    <w:rsid w:val="009F4B7B"/>
    <w:rsid w:val="009F5CF2"/>
    <w:rsid w:val="009F72DF"/>
    <w:rsid w:val="00A00379"/>
    <w:rsid w:val="00A00BCA"/>
    <w:rsid w:val="00A02868"/>
    <w:rsid w:val="00A03AE3"/>
    <w:rsid w:val="00A03FB7"/>
    <w:rsid w:val="00A052F6"/>
    <w:rsid w:val="00A07B17"/>
    <w:rsid w:val="00A10101"/>
    <w:rsid w:val="00A10434"/>
    <w:rsid w:val="00A10E8E"/>
    <w:rsid w:val="00A112BB"/>
    <w:rsid w:val="00A12E27"/>
    <w:rsid w:val="00A14548"/>
    <w:rsid w:val="00A15BA2"/>
    <w:rsid w:val="00A16295"/>
    <w:rsid w:val="00A16DAE"/>
    <w:rsid w:val="00A20246"/>
    <w:rsid w:val="00A214FC"/>
    <w:rsid w:val="00A218F6"/>
    <w:rsid w:val="00A2584A"/>
    <w:rsid w:val="00A2633E"/>
    <w:rsid w:val="00A271A8"/>
    <w:rsid w:val="00A2768E"/>
    <w:rsid w:val="00A27E7D"/>
    <w:rsid w:val="00A321F0"/>
    <w:rsid w:val="00A32529"/>
    <w:rsid w:val="00A33035"/>
    <w:rsid w:val="00A33A8F"/>
    <w:rsid w:val="00A34329"/>
    <w:rsid w:val="00A34C69"/>
    <w:rsid w:val="00A34F39"/>
    <w:rsid w:val="00A3692C"/>
    <w:rsid w:val="00A36B3B"/>
    <w:rsid w:val="00A41803"/>
    <w:rsid w:val="00A45BA9"/>
    <w:rsid w:val="00A47BB5"/>
    <w:rsid w:val="00A505C2"/>
    <w:rsid w:val="00A52275"/>
    <w:rsid w:val="00A529E9"/>
    <w:rsid w:val="00A541A7"/>
    <w:rsid w:val="00A5643E"/>
    <w:rsid w:val="00A56BDE"/>
    <w:rsid w:val="00A6057F"/>
    <w:rsid w:val="00A60C40"/>
    <w:rsid w:val="00A60E8C"/>
    <w:rsid w:val="00A61060"/>
    <w:rsid w:val="00A62EF3"/>
    <w:rsid w:val="00A648D8"/>
    <w:rsid w:val="00A65080"/>
    <w:rsid w:val="00A668B9"/>
    <w:rsid w:val="00A6715B"/>
    <w:rsid w:val="00A702AF"/>
    <w:rsid w:val="00A733C1"/>
    <w:rsid w:val="00A747A1"/>
    <w:rsid w:val="00A7582F"/>
    <w:rsid w:val="00A767A5"/>
    <w:rsid w:val="00A77819"/>
    <w:rsid w:val="00A8251D"/>
    <w:rsid w:val="00A830FA"/>
    <w:rsid w:val="00A86890"/>
    <w:rsid w:val="00A9116D"/>
    <w:rsid w:val="00A9309D"/>
    <w:rsid w:val="00A93DE7"/>
    <w:rsid w:val="00A94AA3"/>
    <w:rsid w:val="00A950E8"/>
    <w:rsid w:val="00AA0266"/>
    <w:rsid w:val="00AA03A8"/>
    <w:rsid w:val="00AA0572"/>
    <w:rsid w:val="00AA14C8"/>
    <w:rsid w:val="00AA1A60"/>
    <w:rsid w:val="00AA2780"/>
    <w:rsid w:val="00AA2D9A"/>
    <w:rsid w:val="00AA3B15"/>
    <w:rsid w:val="00AA4134"/>
    <w:rsid w:val="00AA6B87"/>
    <w:rsid w:val="00AA732B"/>
    <w:rsid w:val="00AB0EF5"/>
    <w:rsid w:val="00AB2D8E"/>
    <w:rsid w:val="00AB3F42"/>
    <w:rsid w:val="00AB560B"/>
    <w:rsid w:val="00AB5CC7"/>
    <w:rsid w:val="00AC0C82"/>
    <w:rsid w:val="00AC5F85"/>
    <w:rsid w:val="00AD0099"/>
    <w:rsid w:val="00AD030F"/>
    <w:rsid w:val="00AD25A2"/>
    <w:rsid w:val="00AD37A8"/>
    <w:rsid w:val="00AD4AA1"/>
    <w:rsid w:val="00AD5352"/>
    <w:rsid w:val="00AD6A79"/>
    <w:rsid w:val="00AE00F6"/>
    <w:rsid w:val="00AE30DC"/>
    <w:rsid w:val="00AE3AC8"/>
    <w:rsid w:val="00AE3BAD"/>
    <w:rsid w:val="00AE5D77"/>
    <w:rsid w:val="00AE63C3"/>
    <w:rsid w:val="00AE698B"/>
    <w:rsid w:val="00AE7AE2"/>
    <w:rsid w:val="00AF0F71"/>
    <w:rsid w:val="00AF2FBE"/>
    <w:rsid w:val="00AF3FF8"/>
    <w:rsid w:val="00AF57B8"/>
    <w:rsid w:val="00AF71ED"/>
    <w:rsid w:val="00B01296"/>
    <w:rsid w:val="00B01EBD"/>
    <w:rsid w:val="00B028F1"/>
    <w:rsid w:val="00B03142"/>
    <w:rsid w:val="00B05FC5"/>
    <w:rsid w:val="00B0695F"/>
    <w:rsid w:val="00B11F54"/>
    <w:rsid w:val="00B149B2"/>
    <w:rsid w:val="00B17B0E"/>
    <w:rsid w:val="00B218DE"/>
    <w:rsid w:val="00B23446"/>
    <w:rsid w:val="00B2441B"/>
    <w:rsid w:val="00B2580B"/>
    <w:rsid w:val="00B2596F"/>
    <w:rsid w:val="00B275B4"/>
    <w:rsid w:val="00B302A7"/>
    <w:rsid w:val="00B35242"/>
    <w:rsid w:val="00B36840"/>
    <w:rsid w:val="00B36D9D"/>
    <w:rsid w:val="00B417F6"/>
    <w:rsid w:val="00B4359D"/>
    <w:rsid w:val="00B446C2"/>
    <w:rsid w:val="00B45035"/>
    <w:rsid w:val="00B4597E"/>
    <w:rsid w:val="00B471FF"/>
    <w:rsid w:val="00B500C9"/>
    <w:rsid w:val="00B55644"/>
    <w:rsid w:val="00B56025"/>
    <w:rsid w:val="00B563B0"/>
    <w:rsid w:val="00B571DF"/>
    <w:rsid w:val="00B608FA"/>
    <w:rsid w:val="00B60F0B"/>
    <w:rsid w:val="00B6166E"/>
    <w:rsid w:val="00B636B4"/>
    <w:rsid w:val="00B6413C"/>
    <w:rsid w:val="00B64C93"/>
    <w:rsid w:val="00B672B9"/>
    <w:rsid w:val="00B712F1"/>
    <w:rsid w:val="00B722C7"/>
    <w:rsid w:val="00B734DA"/>
    <w:rsid w:val="00B747C7"/>
    <w:rsid w:val="00B752D9"/>
    <w:rsid w:val="00B76664"/>
    <w:rsid w:val="00B76884"/>
    <w:rsid w:val="00B80583"/>
    <w:rsid w:val="00B8616F"/>
    <w:rsid w:val="00B879F5"/>
    <w:rsid w:val="00B87EDA"/>
    <w:rsid w:val="00B90E41"/>
    <w:rsid w:val="00B934CA"/>
    <w:rsid w:val="00B96908"/>
    <w:rsid w:val="00BA1F5C"/>
    <w:rsid w:val="00BA3A6E"/>
    <w:rsid w:val="00BA650C"/>
    <w:rsid w:val="00BA7076"/>
    <w:rsid w:val="00BA77BC"/>
    <w:rsid w:val="00BB04CE"/>
    <w:rsid w:val="00BB3135"/>
    <w:rsid w:val="00BB4473"/>
    <w:rsid w:val="00BB5DD2"/>
    <w:rsid w:val="00BC2B8F"/>
    <w:rsid w:val="00BC498F"/>
    <w:rsid w:val="00BC5575"/>
    <w:rsid w:val="00BD144D"/>
    <w:rsid w:val="00BD2B5E"/>
    <w:rsid w:val="00BD386B"/>
    <w:rsid w:val="00BD3BDE"/>
    <w:rsid w:val="00BD59D4"/>
    <w:rsid w:val="00BD6DDC"/>
    <w:rsid w:val="00BD6E5A"/>
    <w:rsid w:val="00BE0BAF"/>
    <w:rsid w:val="00BE2548"/>
    <w:rsid w:val="00BE27AE"/>
    <w:rsid w:val="00BE3413"/>
    <w:rsid w:val="00BE37B3"/>
    <w:rsid w:val="00BE4700"/>
    <w:rsid w:val="00BE538D"/>
    <w:rsid w:val="00BE53AA"/>
    <w:rsid w:val="00BE6601"/>
    <w:rsid w:val="00BF1404"/>
    <w:rsid w:val="00BF1E86"/>
    <w:rsid w:val="00BF2BB0"/>
    <w:rsid w:val="00BF3190"/>
    <w:rsid w:val="00BF4001"/>
    <w:rsid w:val="00BF4892"/>
    <w:rsid w:val="00BF5BE3"/>
    <w:rsid w:val="00BF6C1A"/>
    <w:rsid w:val="00BF700B"/>
    <w:rsid w:val="00BF7783"/>
    <w:rsid w:val="00C03090"/>
    <w:rsid w:val="00C0596A"/>
    <w:rsid w:val="00C06A48"/>
    <w:rsid w:val="00C06F91"/>
    <w:rsid w:val="00C1562C"/>
    <w:rsid w:val="00C20DEF"/>
    <w:rsid w:val="00C211BA"/>
    <w:rsid w:val="00C239A1"/>
    <w:rsid w:val="00C24333"/>
    <w:rsid w:val="00C304B0"/>
    <w:rsid w:val="00C3162A"/>
    <w:rsid w:val="00C32593"/>
    <w:rsid w:val="00C33BC0"/>
    <w:rsid w:val="00C36D6B"/>
    <w:rsid w:val="00C3734A"/>
    <w:rsid w:val="00C40833"/>
    <w:rsid w:val="00C455B2"/>
    <w:rsid w:val="00C45E18"/>
    <w:rsid w:val="00C47DB3"/>
    <w:rsid w:val="00C51FE0"/>
    <w:rsid w:val="00C52D65"/>
    <w:rsid w:val="00C54081"/>
    <w:rsid w:val="00C543FA"/>
    <w:rsid w:val="00C546EA"/>
    <w:rsid w:val="00C57377"/>
    <w:rsid w:val="00C57856"/>
    <w:rsid w:val="00C603AC"/>
    <w:rsid w:val="00C60486"/>
    <w:rsid w:val="00C624C5"/>
    <w:rsid w:val="00C64EE3"/>
    <w:rsid w:val="00C67BFB"/>
    <w:rsid w:val="00C714A8"/>
    <w:rsid w:val="00C75C6E"/>
    <w:rsid w:val="00C75E72"/>
    <w:rsid w:val="00C764A4"/>
    <w:rsid w:val="00C800BC"/>
    <w:rsid w:val="00C84788"/>
    <w:rsid w:val="00C86C0A"/>
    <w:rsid w:val="00C87C99"/>
    <w:rsid w:val="00C94D11"/>
    <w:rsid w:val="00C95F2C"/>
    <w:rsid w:val="00C968FE"/>
    <w:rsid w:val="00C96FBB"/>
    <w:rsid w:val="00C97397"/>
    <w:rsid w:val="00C97EF3"/>
    <w:rsid w:val="00CA0C35"/>
    <w:rsid w:val="00CA5499"/>
    <w:rsid w:val="00CA5C5D"/>
    <w:rsid w:val="00CA6305"/>
    <w:rsid w:val="00CA77E3"/>
    <w:rsid w:val="00CB1140"/>
    <w:rsid w:val="00CB1D40"/>
    <w:rsid w:val="00CB2D62"/>
    <w:rsid w:val="00CB4A84"/>
    <w:rsid w:val="00CB58AC"/>
    <w:rsid w:val="00CB6B0C"/>
    <w:rsid w:val="00CB78F2"/>
    <w:rsid w:val="00CC2947"/>
    <w:rsid w:val="00CC3291"/>
    <w:rsid w:val="00CC3C85"/>
    <w:rsid w:val="00CC47A2"/>
    <w:rsid w:val="00CC79B3"/>
    <w:rsid w:val="00CD06B8"/>
    <w:rsid w:val="00CD4948"/>
    <w:rsid w:val="00CD4DB8"/>
    <w:rsid w:val="00CD7649"/>
    <w:rsid w:val="00CE0568"/>
    <w:rsid w:val="00CE2FA8"/>
    <w:rsid w:val="00CE3A58"/>
    <w:rsid w:val="00CE4913"/>
    <w:rsid w:val="00CE5BA8"/>
    <w:rsid w:val="00CF0115"/>
    <w:rsid w:val="00CF0C02"/>
    <w:rsid w:val="00CF13B2"/>
    <w:rsid w:val="00CF17D7"/>
    <w:rsid w:val="00CF1EEA"/>
    <w:rsid w:val="00CF225E"/>
    <w:rsid w:val="00CF227B"/>
    <w:rsid w:val="00CF31E2"/>
    <w:rsid w:val="00CF3B9E"/>
    <w:rsid w:val="00CF4452"/>
    <w:rsid w:val="00CF4D95"/>
    <w:rsid w:val="00CF4E80"/>
    <w:rsid w:val="00CF57E9"/>
    <w:rsid w:val="00D0025E"/>
    <w:rsid w:val="00D01663"/>
    <w:rsid w:val="00D01796"/>
    <w:rsid w:val="00D03BE9"/>
    <w:rsid w:val="00D05EB2"/>
    <w:rsid w:val="00D071B4"/>
    <w:rsid w:val="00D10F6A"/>
    <w:rsid w:val="00D122C5"/>
    <w:rsid w:val="00D1242B"/>
    <w:rsid w:val="00D12C4A"/>
    <w:rsid w:val="00D16C2B"/>
    <w:rsid w:val="00D17209"/>
    <w:rsid w:val="00D17BBA"/>
    <w:rsid w:val="00D21BFE"/>
    <w:rsid w:val="00D22753"/>
    <w:rsid w:val="00D22897"/>
    <w:rsid w:val="00D24292"/>
    <w:rsid w:val="00D26BB2"/>
    <w:rsid w:val="00D27E88"/>
    <w:rsid w:val="00D308EC"/>
    <w:rsid w:val="00D33E15"/>
    <w:rsid w:val="00D3508A"/>
    <w:rsid w:val="00D353EF"/>
    <w:rsid w:val="00D37065"/>
    <w:rsid w:val="00D42050"/>
    <w:rsid w:val="00D43714"/>
    <w:rsid w:val="00D43801"/>
    <w:rsid w:val="00D4535A"/>
    <w:rsid w:val="00D46FE6"/>
    <w:rsid w:val="00D475C1"/>
    <w:rsid w:val="00D47767"/>
    <w:rsid w:val="00D508AC"/>
    <w:rsid w:val="00D515F0"/>
    <w:rsid w:val="00D517CB"/>
    <w:rsid w:val="00D518AA"/>
    <w:rsid w:val="00D521A5"/>
    <w:rsid w:val="00D529EC"/>
    <w:rsid w:val="00D53B19"/>
    <w:rsid w:val="00D53E63"/>
    <w:rsid w:val="00D53EC0"/>
    <w:rsid w:val="00D54C6A"/>
    <w:rsid w:val="00D55D06"/>
    <w:rsid w:val="00D574C6"/>
    <w:rsid w:val="00D60C8F"/>
    <w:rsid w:val="00D62889"/>
    <w:rsid w:val="00D63313"/>
    <w:rsid w:val="00D656B2"/>
    <w:rsid w:val="00D66A6E"/>
    <w:rsid w:val="00D66FF7"/>
    <w:rsid w:val="00D67215"/>
    <w:rsid w:val="00D67478"/>
    <w:rsid w:val="00D67571"/>
    <w:rsid w:val="00D712E9"/>
    <w:rsid w:val="00D72352"/>
    <w:rsid w:val="00D75545"/>
    <w:rsid w:val="00D8168E"/>
    <w:rsid w:val="00D816F9"/>
    <w:rsid w:val="00D818F8"/>
    <w:rsid w:val="00D822B5"/>
    <w:rsid w:val="00D82763"/>
    <w:rsid w:val="00D82AD5"/>
    <w:rsid w:val="00D82DA6"/>
    <w:rsid w:val="00D836A9"/>
    <w:rsid w:val="00D85154"/>
    <w:rsid w:val="00D85432"/>
    <w:rsid w:val="00D875BD"/>
    <w:rsid w:val="00D91E2C"/>
    <w:rsid w:val="00D93B4E"/>
    <w:rsid w:val="00D96812"/>
    <w:rsid w:val="00DA05D3"/>
    <w:rsid w:val="00DA093C"/>
    <w:rsid w:val="00DA2CFB"/>
    <w:rsid w:val="00DA350F"/>
    <w:rsid w:val="00DA4A1E"/>
    <w:rsid w:val="00DA4BAD"/>
    <w:rsid w:val="00DA4BDA"/>
    <w:rsid w:val="00DA6037"/>
    <w:rsid w:val="00DB32BB"/>
    <w:rsid w:val="00DB3A26"/>
    <w:rsid w:val="00DB4A9E"/>
    <w:rsid w:val="00DB6DDA"/>
    <w:rsid w:val="00DB71D0"/>
    <w:rsid w:val="00DB7906"/>
    <w:rsid w:val="00DB797E"/>
    <w:rsid w:val="00DC0577"/>
    <w:rsid w:val="00DC1835"/>
    <w:rsid w:val="00DC18E0"/>
    <w:rsid w:val="00DC19DC"/>
    <w:rsid w:val="00DC3376"/>
    <w:rsid w:val="00DC3AE1"/>
    <w:rsid w:val="00DC43B3"/>
    <w:rsid w:val="00DC655C"/>
    <w:rsid w:val="00DD1B16"/>
    <w:rsid w:val="00DD295A"/>
    <w:rsid w:val="00DD32A6"/>
    <w:rsid w:val="00DD599A"/>
    <w:rsid w:val="00DD6F1F"/>
    <w:rsid w:val="00DD6F4A"/>
    <w:rsid w:val="00DD7649"/>
    <w:rsid w:val="00DE1289"/>
    <w:rsid w:val="00DE384E"/>
    <w:rsid w:val="00DE3C40"/>
    <w:rsid w:val="00DE4540"/>
    <w:rsid w:val="00DE7A68"/>
    <w:rsid w:val="00DF02AF"/>
    <w:rsid w:val="00DF29BA"/>
    <w:rsid w:val="00DF413D"/>
    <w:rsid w:val="00DF4256"/>
    <w:rsid w:val="00E02F2C"/>
    <w:rsid w:val="00E04E58"/>
    <w:rsid w:val="00E07268"/>
    <w:rsid w:val="00E12EA2"/>
    <w:rsid w:val="00E152BF"/>
    <w:rsid w:val="00E15A07"/>
    <w:rsid w:val="00E17A3D"/>
    <w:rsid w:val="00E247B5"/>
    <w:rsid w:val="00E27D7A"/>
    <w:rsid w:val="00E30DD8"/>
    <w:rsid w:val="00E31B23"/>
    <w:rsid w:val="00E32012"/>
    <w:rsid w:val="00E33FD6"/>
    <w:rsid w:val="00E37680"/>
    <w:rsid w:val="00E40AD6"/>
    <w:rsid w:val="00E420D3"/>
    <w:rsid w:val="00E422F4"/>
    <w:rsid w:val="00E42C7C"/>
    <w:rsid w:val="00E43E67"/>
    <w:rsid w:val="00E4443A"/>
    <w:rsid w:val="00E5067B"/>
    <w:rsid w:val="00E5093B"/>
    <w:rsid w:val="00E51233"/>
    <w:rsid w:val="00E51589"/>
    <w:rsid w:val="00E529A1"/>
    <w:rsid w:val="00E52B29"/>
    <w:rsid w:val="00E54285"/>
    <w:rsid w:val="00E564AC"/>
    <w:rsid w:val="00E6023B"/>
    <w:rsid w:val="00E61D86"/>
    <w:rsid w:val="00E6242A"/>
    <w:rsid w:val="00E62F0A"/>
    <w:rsid w:val="00E6309A"/>
    <w:rsid w:val="00E64967"/>
    <w:rsid w:val="00E66960"/>
    <w:rsid w:val="00E66A25"/>
    <w:rsid w:val="00E67658"/>
    <w:rsid w:val="00E67C54"/>
    <w:rsid w:val="00E704F3"/>
    <w:rsid w:val="00E706BD"/>
    <w:rsid w:val="00E70891"/>
    <w:rsid w:val="00E71930"/>
    <w:rsid w:val="00E71C76"/>
    <w:rsid w:val="00E72305"/>
    <w:rsid w:val="00E73022"/>
    <w:rsid w:val="00E75565"/>
    <w:rsid w:val="00E805F7"/>
    <w:rsid w:val="00E81C92"/>
    <w:rsid w:val="00E82029"/>
    <w:rsid w:val="00E82A0D"/>
    <w:rsid w:val="00E8660A"/>
    <w:rsid w:val="00E904F4"/>
    <w:rsid w:val="00E92958"/>
    <w:rsid w:val="00E944FC"/>
    <w:rsid w:val="00E978F4"/>
    <w:rsid w:val="00EA08D3"/>
    <w:rsid w:val="00EA1D93"/>
    <w:rsid w:val="00EA2279"/>
    <w:rsid w:val="00EA309A"/>
    <w:rsid w:val="00EA7658"/>
    <w:rsid w:val="00EA7857"/>
    <w:rsid w:val="00EA7FAB"/>
    <w:rsid w:val="00EB1C13"/>
    <w:rsid w:val="00EB1F82"/>
    <w:rsid w:val="00EB3042"/>
    <w:rsid w:val="00EB423A"/>
    <w:rsid w:val="00EB72B2"/>
    <w:rsid w:val="00EC012E"/>
    <w:rsid w:val="00EC203E"/>
    <w:rsid w:val="00ED0621"/>
    <w:rsid w:val="00ED064D"/>
    <w:rsid w:val="00ED5C2F"/>
    <w:rsid w:val="00ED6A65"/>
    <w:rsid w:val="00EE17B7"/>
    <w:rsid w:val="00EE3E3A"/>
    <w:rsid w:val="00EE5044"/>
    <w:rsid w:val="00EE62B0"/>
    <w:rsid w:val="00EE77CF"/>
    <w:rsid w:val="00EE7D99"/>
    <w:rsid w:val="00EF2B77"/>
    <w:rsid w:val="00EF3535"/>
    <w:rsid w:val="00EF3EAC"/>
    <w:rsid w:val="00EF675F"/>
    <w:rsid w:val="00EF6F3A"/>
    <w:rsid w:val="00EF7DDE"/>
    <w:rsid w:val="00F00AB5"/>
    <w:rsid w:val="00F00B49"/>
    <w:rsid w:val="00F00D7F"/>
    <w:rsid w:val="00F00D83"/>
    <w:rsid w:val="00F01C35"/>
    <w:rsid w:val="00F02408"/>
    <w:rsid w:val="00F0334B"/>
    <w:rsid w:val="00F034EA"/>
    <w:rsid w:val="00F049A8"/>
    <w:rsid w:val="00F04A0D"/>
    <w:rsid w:val="00F100AD"/>
    <w:rsid w:val="00F13046"/>
    <w:rsid w:val="00F1309D"/>
    <w:rsid w:val="00F138F3"/>
    <w:rsid w:val="00F14156"/>
    <w:rsid w:val="00F1460A"/>
    <w:rsid w:val="00F15DE8"/>
    <w:rsid w:val="00F16532"/>
    <w:rsid w:val="00F21E30"/>
    <w:rsid w:val="00F22770"/>
    <w:rsid w:val="00F22922"/>
    <w:rsid w:val="00F24B84"/>
    <w:rsid w:val="00F27763"/>
    <w:rsid w:val="00F2783D"/>
    <w:rsid w:val="00F316DD"/>
    <w:rsid w:val="00F328B7"/>
    <w:rsid w:val="00F329E3"/>
    <w:rsid w:val="00F32BBE"/>
    <w:rsid w:val="00F337A5"/>
    <w:rsid w:val="00F34C86"/>
    <w:rsid w:val="00F374CF"/>
    <w:rsid w:val="00F421A2"/>
    <w:rsid w:val="00F426B6"/>
    <w:rsid w:val="00F42786"/>
    <w:rsid w:val="00F448BA"/>
    <w:rsid w:val="00F455AD"/>
    <w:rsid w:val="00F4773D"/>
    <w:rsid w:val="00F478D3"/>
    <w:rsid w:val="00F47ACC"/>
    <w:rsid w:val="00F50176"/>
    <w:rsid w:val="00F52744"/>
    <w:rsid w:val="00F53C36"/>
    <w:rsid w:val="00F54A4B"/>
    <w:rsid w:val="00F56DE7"/>
    <w:rsid w:val="00F60473"/>
    <w:rsid w:val="00F61B41"/>
    <w:rsid w:val="00F61F2A"/>
    <w:rsid w:val="00F621E5"/>
    <w:rsid w:val="00F65D49"/>
    <w:rsid w:val="00F73A06"/>
    <w:rsid w:val="00F74A90"/>
    <w:rsid w:val="00F77CA4"/>
    <w:rsid w:val="00F80559"/>
    <w:rsid w:val="00F80D2B"/>
    <w:rsid w:val="00F826E0"/>
    <w:rsid w:val="00F828A5"/>
    <w:rsid w:val="00F83836"/>
    <w:rsid w:val="00F83D1F"/>
    <w:rsid w:val="00F90285"/>
    <w:rsid w:val="00F91267"/>
    <w:rsid w:val="00F91D7E"/>
    <w:rsid w:val="00F9377C"/>
    <w:rsid w:val="00F93A54"/>
    <w:rsid w:val="00F947DE"/>
    <w:rsid w:val="00F97EAF"/>
    <w:rsid w:val="00FA2CAF"/>
    <w:rsid w:val="00FA2EE7"/>
    <w:rsid w:val="00FA650F"/>
    <w:rsid w:val="00FA73D5"/>
    <w:rsid w:val="00FA7546"/>
    <w:rsid w:val="00FB10C8"/>
    <w:rsid w:val="00FB2D6C"/>
    <w:rsid w:val="00FB405F"/>
    <w:rsid w:val="00FB45A2"/>
    <w:rsid w:val="00FB51CA"/>
    <w:rsid w:val="00FB5E53"/>
    <w:rsid w:val="00FC1742"/>
    <w:rsid w:val="00FC241A"/>
    <w:rsid w:val="00FC3199"/>
    <w:rsid w:val="00FC4134"/>
    <w:rsid w:val="00FC5302"/>
    <w:rsid w:val="00FC55B5"/>
    <w:rsid w:val="00FD087D"/>
    <w:rsid w:val="00FD0B27"/>
    <w:rsid w:val="00FD1957"/>
    <w:rsid w:val="00FD26CC"/>
    <w:rsid w:val="00FD2B27"/>
    <w:rsid w:val="00FD2B8B"/>
    <w:rsid w:val="00FD3F82"/>
    <w:rsid w:val="00FD45E3"/>
    <w:rsid w:val="00FE045A"/>
    <w:rsid w:val="00FE123F"/>
    <w:rsid w:val="00FE74E7"/>
    <w:rsid w:val="00FE7F5D"/>
    <w:rsid w:val="00FF1CC7"/>
    <w:rsid w:val="00FF1D86"/>
    <w:rsid w:val="00FF2A38"/>
    <w:rsid w:val="0181D714"/>
    <w:rsid w:val="03C5B4E3"/>
    <w:rsid w:val="0B181092"/>
    <w:rsid w:val="0DEA1D65"/>
    <w:rsid w:val="12ED4E91"/>
    <w:rsid w:val="17023E98"/>
    <w:rsid w:val="171B66F5"/>
    <w:rsid w:val="180B674F"/>
    <w:rsid w:val="21A82D88"/>
    <w:rsid w:val="24F86625"/>
    <w:rsid w:val="26246D99"/>
    <w:rsid w:val="268ECCE7"/>
    <w:rsid w:val="290807A4"/>
    <w:rsid w:val="2C2E9F65"/>
    <w:rsid w:val="37130FCE"/>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A62E6"/>
  <w15:docId w15:val="{E25CE871-AA0C-4571-B5EB-FBF5AD1A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uiPriority w:val="99"/>
    <w:qFormat/>
    <w:rsid w:val="007D6C71"/>
    <w:pPr>
      <w:ind w:left="851" w:hanging="851"/>
    </w:pPr>
  </w:style>
  <w:style w:type="character" w:customStyle="1" w:styleId="TANChar">
    <w:name w:val="TAN Char"/>
    <w:link w:val="TAN"/>
    <w:uiPriority w:val="99"/>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5AIRPNAIUNRU-1328258698-7562</_dlc_DocId>
    <_dlc_DocIdUrl xmlns="71c5aaf6-e6ce-465b-b873-5148d2a4c105">
      <Url>https://nokia.sharepoint.com/sites/c5g/5gradio/_layouts/15/DocIdRedir.aspx?ID=5AIRPNAIUNRU-1328258698-7562</Url>
      <Description>5AIRPNAIUNRU-1328258698-7562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3.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6.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7.xml><?xml version="1.0" encoding="utf-8"?>
<ds:datastoreItem xmlns:ds="http://schemas.openxmlformats.org/officeDocument/2006/customXml" ds:itemID="{67D22052-2E3D-4C5B-B3EE-A1F926C06A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3206</Words>
  <Characters>15935</Characters>
  <Application>Microsoft Office Word</Application>
  <DocSecurity>0</DocSecurity>
  <Lines>1225</Lines>
  <Paragraphs>832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NOKIA</cp:lastModifiedBy>
  <cp:revision>10</cp:revision>
  <dcterms:created xsi:type="dcterms:W3CDTF">2021-10-22T15:15:00Z</dcterms:created>
  <dcterms:modified xsi:type="dcterms:W3CDTF">2021-10-22T18:39:00Z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a45b14cd-9289-4078-9a37-592e940a16e1</vt:lpwstr>
  </property>
</Properties>
</file>