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F7E492" w14:textId="52C3C0F6" w:rsidR="00A16295" w:rsidRPr="00285C16" w:rsidRDefault="007350F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r w:rsidRPr="00285C16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285C16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Pr="00285C16">
        <w:rPr>
          <w:rFonts w:ascii="Arial" w:eastAsia="SimSun" w:hAnsi="Arial" w:cs="Times New Roman"/>
          <w:b/>
          <w:sz w:val="24"/>
          <w:szCs w:val="20"/>
          <w:lang w:val="en-GB"/>
        </w:rPr>
        <w:t xml:space="preserve">WG4 Meeting # </w:t>
      </w:r>
      <w:r w:rsidR="00F34C86" w:rsidRPr="00285C16">
        <w:rPr>
          <w:rFonts w:ascii="Arial" w:eastAsia="SimSun" w:hAnsi="Arial" w:cs="Times New Roman"/>
          <w:b/>
          <w:sz w:val="24"/>
          <w:szCs w:val="20"/>
          <w:lang w:val="en-GB"/>
        </w:rPr>
        <w:t>10</w:t>
      </w:r>
      <w:r w:rsidR="007B7402" w:rsidRPr="00285C16">
        <w:rPr>
          <w:rFonts w:ascii="Arial" w:eastAsia="SimSun" w:hAnsi="Arial" w:cs="Times New Roman"/>
          <w:b/>
          <w:sz w:val="24"/>
          <w:szCs w:val="20"/>
          <w:lang w:val="en-GB"/>
        </w:rPr>
        <w:t>1</w:t>
      </w:r>
      <w:r w:rsidRPr="00285C16">
        <w:rPr>
          <w:rFonts w:ascii="Arial" w:eastAsia="SimSun" w:hAnsi="Arial" w:cs="Times New Roman"/>
          <w:b/>
          <w:sz w:val="24"/>
          <w:szCs w:val="20"/>
          <w:lang w:val="en-GB"/>
        </w:rPr>
        <w:t xml:space="preserve">-e                </w:t>
      </w:r>
      <w:r w:rsidRPr="00285C16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B734DA" w:rsidRPr="00285C16">
        <w:rPr>
          <w:rFonts w:ascii="Arial" w:eastAsia="SimSun" w:hAnsi="Arial" w:cs="Times New Roman"/>
          <w:b/>
          <w:bCs/>
          <w:sz w:val="24"/>
          <w:szCs w:val="20"/>
          <w:lang w:val="en-GB"/>
        </w:rPr>
        <w:t>R4-211</w:t>
      </w:r>
      <w:r w:rsidR="004D74B3">
        <w:rPr>
          <w:rFonts w:ascii="Arial" w:eastAsia="SimSun" w:hAnsi="Arial" w:cs="Times New Roman"/>
          <w:b/>
          <w:bCs/>
          <w:sz w:val="24"/>
          <w:szCs w:val="20"/>
          <w:lang w:val="en-GB"/>
        </w:rPr>
        <w:t>8958</w:t>
      </w:r>
    </w:p>
    <w:p w14:paraId="0E08746F" w14:textId="12AE5C7E" w:rsidR="00A16295" w:rsidRPr="00285C16" w:rsidRDefault="007350F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4"/>
          <w:lang w:val="en-GB"/>
        </w:rPr>
      </w:pPr>
      <w:r w:rsidRPr="00285C16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Electronic Meeting, </w:t>
      </w:r>
      <w:r w:rsidR="000A43F6" w:rsidRPr="00285C16">
        <w:rPr>
          <w:rFonts w:ascii="Arial" w:eastAsia="SimSun" w:hAnsi="Arial" w:cs="Times New Roman"/>
          <w:b/>
          <w:bCs/>
          <w:sz w:val="24"/>
          <w:szCs w:val="24"/>
          <w:lang w:val="en-GB"/>
        </w:rPr>
        <w:t>1</w:t>
      </w:r>
      <w:r w:rsidR="000A43F6" w:rsidRPr="00285C16">
        <w:rPr>
          <w:rFonts w:ascii="Arial" w:eastAsia="SimSun" w:hAnsi="Arial" w:cs="Times New Roman"/>
          <w:b/>
          <w:bCs/>
          <w:sz w:val="24"/>
          <w:szCs w:val="24"/>
          <w:vertAlign w:val="superscript"/>
          <w:lang w:val="en-GB"/>
        </w:rPr>
        <w:t>st</w:t>
      </w:r>
      <w:r w:rsidRPr="00285C16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 </w:t>
      </w:r>
      <w:r w:rsidR="00B96908" w:rsidRPr="00285C16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- </w:t>
      </w:r>
      <w:r w:rsidR="000A43F6" w:rsidRPr="00285C16">
        <w:rPr>
          <w:rFonts w:ascii="Arial" w:eastAsia="SimSun" w:hAnsi="Arial" w:cs="Times New Roman"/>
          <w:b/>
          <w:bCs/>
          <w:sz w:val="24"/>
          <w:szCs w:val="24"/>
          <w:lang w:val="en-GB"/>
        </w:rPr>
        <w:t>12</w:t>
      </w:r>
      <w:r w:rsidRPr="00285C16">
        <w:rPr>
          <w:rFonts w:ascii="Arial" w:eastAsia="SimSun" w:hAnsi="Arial" w:cs="Times New Roman"/>
          <w:b/>
          <w:bCs/>
          <w:sz w:val="24"/>
          <w:szCs w:val="24"/>
          <w:vertAlign w:val="superscript"/>
          <w:lang w:val="en-GB"/>
        </w:rPr>
        <w:t>th</w:t>
      </w:r>
      <w:r w:rsidRPr="00285C16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 </w:t>
      </w:r>
      <w:r w:rsidR="000A43F6" w:rsidRPr="00285C16">
        <w:rPr>
          <w:rFonts w:ascii="Arial" w:eastAsia="SimSun" w:hAnsi="Arial" w:cs="Times New Roman"/>
          <w:b/>
          <w:bCs/>
          <w:sz w:val="24"/>
          <w:szCs w:val="24"/>
          <w:lang w:val="en-GB"/>
        </w:rPr>
        <w:t>November</w:t>
      </w:r>
      <w:r w:rsidRPr="00285C16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 2021</w:t>
      </w:r>
    </w:p>
    <w:bookmarkEnd w:id="0"/>
    <w:bookmarkEnd w:id="1"/>
    <w:p w14:paraId="75676D0F" w14:textId="77777777" w:rsidR="00A16295" w:rsidRPr="00285C16" w:rsidRDefault="00A16295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1BCFD522" w14:textId="77777777" w:rsidR="00A16295" w:rsidRPr="00285C16" w:rsidRDefault="007350F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00285C16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Source: </w:t>
      </w:r>
      <w:r w:rsidRPr="00285C16">
        <w:rPr>
          <w:rFonts w:ascii="Arial" w:eastAsia="Calibri" w:hAnsi="Arial" w:cs="Arial"/>
          <w:b/>
          <w:bCs/>
          <w:sz w:val="24"/>
          <w:lang w:val="en-GB"/>
        </w:rPr>
        <w:tab/>
      </w:r>
      <w:r w:rsidRPr="00285C16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Nokia, Nokia Shanghai Bell </w:t>
      </w:r>
    </w:p>
    <w:p w14:paraId="0F30366C" w14:textId="5C084F1A" w:rsidR="00A16295" w:rsidRPr="00285C16" w:rsidRDefault="007350FD">
      <w:pPr>
        <w:ind w:left="1985" w:hanging="1985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00285C16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Title: </w:t>
      </w:r>
      <w:r w:rsidRPr="00285C16">
        <w:rPr>
          <w:rFonts w:ascii="Arial" w:eastAsia="Calibri" w:hAnsi="Arial" w:cs="Arial"/>
          <w:b/>
          <w:bCs/>
          <w:sz w:val="24"/>
          <w:lang w:val="en-GB"/>
        </w:rPr>
        <w:tab/>
      </w:r>
      <w:r w:rsidR="00F34C86" w:rsidRPr="00285C16">
        <w:rPr>
          <w:rFonts w:ascii="Arial" w:eastAsia="Calibri" w:hAnsi="Arial" w:cs="Arial"/>
          <w:b/>
          <w:bCs/>
          <w:sz w:val="24"/>
          <w:lang w:val="en-GB"/>
        </w:rPr>
        <w:t xml:space="preserve">Discussion on </w:t>
      </w:r>
      <w:r w:rsidR="00B96908" w:rsidRPr="00285C16">
        <w:rPr>
          <w:rFonts w:ascii="Arial" w:eastAsia="Calibri" w:hAnsi="Arial" w:cs="Arial"/>
          <w:b/>
          <w:bCs/>
          <w:sz w:val="24"/>
          <w:lang w:val="en-GB"/>
        </w:rPr>
        <w:t xml:space="preserve">RRM </w:t>
      </w:r>
      <w:r w:rsidR="00F34C86" w:rsidRPr="00285C16">
        <w:rPr>
          <w:rFonts w:ascii="Arial" w:eastAsia="Calibri" w:hAnsi="Arial" w:cs="Arial"/>
          <w:b/>
          <w:bCs/>
          <w:sz w:val="24"/>
          <w:lang w:val="en-GB"/>
        </w:rPr>
        <w:t>requirements</w:t>
      </w:r>
      <w:r w:rsidR="00B96908" w:rsidRPr="00285C16">
        <w:rPr>
          <w:rFonts w:ascii="Arial" w:eastAsia="Calibri" w:hAnsi="Arial" w:cs="Arial"/>
          <w:b/>
          <w:bCs/>
          <w:sz w:val="24"/>
          <w:lang w:val="en-GB"/>
        </w:rPr>
        <w:t xml:space="preserve"> for extension to</w:t>
      </w:r>
      <w:r w:rsidRPr="00285C16">
        <w:rPr>
          <w:rFonts w:ascii="Arial" w:eastAsia="Calibri" w:hAnsi="Arial" w:cs="Arial"/>
          <w:b/>
          <w:bCs/>
          <w:sz w:val="24"/>
          <w:lang w:val="en-GB"/>
        </w:rPr>
        <w:t xml:space="preserve"> 71 GHz</w:t>
      </w:r>
    </w:p>
    <w:p w14:paraId="47A48222" w14:textId="45E9A374" w:rsidR="00A16295" w:rsidRPr="00285C16" w:rsidRDefault="007350F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sz w:val="24"/>
          <w:szCs w:val="24"/>
          <w:lang w:val="en-GB"/>
        </w:rPr>
      </w:pPr>
      <w:r w:rsidRPr="00285C16">
        <w:rPr>
          <w:rFonts w:ascii="Arial" w:eastAsia="MS Mincho" w:hAnsi="Arial" w:cs="Arial"/>
          <w:b/>
          <w:sz w:val="24"/>
          <w:szCs w:val="24"/>
          <w:lang w:val="en-GB"/>
        </w:rPr>
        <w:t xml:space="preserve">Agenda item: </w:t>
      </w:r>
      <w:r w:rsidRPr="00285C16">
        <w:rPr>
          <w:rFonts w:ascii="Arial" w:eastAsia="MS Mincho" w:hAnsi="Arial" w:cs="Arial"/>
          <w:b/>
          <w:sz w:val="24"/>
          <w:szCs w:val="20"/>
          <w:lang w:val="en-GB"/>
        </w:rPr>
        <w:tab/>
      </w:r>
      <w:r w:rsidR="00A34C69" w:rsidRPr="00285C16">
        <w:rPr>
          <w:rFonts w:ascii="Arial" w:eastAsia="MS Mincho" w:hAnsi="Arial" w:cs="Arial"/>
          <w:b/>
          <w:sz w:val="24"/>
          <w:szCs w:val="20"/>
          <w:lang w:val="en-GB"/>
        </w:rPr>
        <w:t>8</w:t>
      </w:r>
      <w:r w:rsidR="00492207" w:rsidRPr="00285C16">
        <w:rPr>
          <w:rFonts w:ascii="Arial" w:eastAsia="MS Mincho" w:hAnsi="Arial" w:cs="Arial"/>
          <w:b/>
          <w:sz w:val="24"/>
          <w:szCs w:val="20"/>
          <w:lang w:val="en-GB"/>
        </w:rPr>
        <w:t>.</w:t>
      </w:r>
      <w:r w:rsidR="00A34C69" w:rsidRPr="00285C16">
        <w:rPr>
          <w:rFonts w:ascii="Arial" w:eastAsia="MS Mincho" w:hAnsi="Arial" w:cs="Arial"/>
          <w:b/>
          <w:sz w:val="24"/>
          <w:szCs w:val="20"/>
          <w:lang w:val="en-GB"/>
        </w:rPr>
        <w:t>16</w:t>
      </w:r>
      <w:r w:rsidR="00492207" w:rsidRPr="00285C16">
        <w:rPr>
          <w:rFonts w:ascii="Arial" w:eastAsia="MS Mincho" w:hAnsi="Arial" w:cs="Arial"/>
          <w:b/>
          <w:sz w:val="24"/>
          <w:szCs w:val="20"/>
          <w:lang w:val="en-GB"/>
        </w:rPr>
        <w:t>.</w:t>
      </w:r>
      <w:r w:rsidR="00A34C69" w:rsidRPr="00285C16">
        <w:rPr>
          <w:rFonts w:ascii="Arial" w:eastAsia="MS Mincho" w:hAnsi="Arial" w:cs="Arial"/>
          <w:b/>
          <w:sz w:val="24"/>
          <w:szCs w:val="20"/>
          <w:lang w:val="en-GB"/>
        </w:rPr>
        <w:t>7</w:t>
      </w:r>
      <w:r w:rsidR="00492207" w:rsidRPr="00285C16">
        <w:rPr>
          <w:rFonts w:ascii="Arial" w:eastAsia="MS Mincho" w:hAnsi="Arial" w:cs="Arial"/>
          <w:b/>
          <w:sz w:val="24"/>
          <w:szCs w:val="20"/>
          <w:lang w:val="en-GB"/>
        </w:rPr>
        <w:t>.</w:t>
      </w:r>
      <w:r w:rsidR="00B64ED6" w:rsidRPr="00285C16">
        <w:rPr>
          <w:rFonts w:ascii="Arial" w:eastAsia="MS Mincho" w:hAnsi="Arial" w:cs="Arial"/>
          <w:b/>
          <w:sz w:val="24"/>
          <w:szCs w:val="20"/>
          <w:lang w:val="en-GB"/>
        </w:rPr>
        <w:t>1</w:t>
      </w:r>
    </w:p>
    <w:p w14:paraId="0D213556" w14:textId="3EE27B37" w:rsidR="00A16295" w:rsidRPr="00285C16" w:rsidRDefault="007350F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00285C16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Document for: </w:t>
      </w:r>
      <w:r w:rsidRPr="00285C16">
        <w:rPr>
          <w:rFonts w:ascii="Arial" w:eastAsia="Calibri" w:hAnsi="Arial" w:cs="Arial"/>
          <w:b/>
          <w:bCs/>
          <w:sz w:val="24"/>
          <w:lang w:val="en-GB"/>
        </w:rPr>
        <w:tab/>
      </w:r>
      <w:r w:rsidR="00B96908" w:rsidRPr="00285C16">
        <w:rPr>
          <w:rFonts w:ascii="Arial" w:eastAsia="Calibri" w:hAnsi="Arial" w:cs="Arial"/>
          <w:b/>
          <w:bCs/>
          <w:sz w:val="24"/>
          <w:szCs w:val="24"/>
          <w:lang w:val="en-GB"/>
        </w:rPr>
        <w:t>Discussion</w:t>
      </w:r>
    </w:p>
    <w:p w14:paraId="4E07D5B2" w14:textId="32F61889" w:rsidR="00A16295" w:rsidRPr="00285C16" w:rsidRDefault="001017B1" w:rsidP="001017B1">
      <w:pPr>
        <w:pStyle w:val="RAN4H1"/>
        <w:ind w:left="1134" w:hanging="1134"/>
      </w:pPr>
      <w:r w:rsidRPr="00285C16">
        <w:t>Introduction</w:t>
      </w:r>
    </w:p>
    <w:p w14:paraId="3603DF9F" w14:textId="0E156A77" w:rsidR="00E27D7A" w:rsidRPr="00285C16" w:rsidRDefault="001017B1" w:rsidP="001017B1">
      <w:pPr>
        <w:rPr>
          <w:lang w:val="en-GB"/>
        </w:rPr>
      </w:pPr>
      <w:r w:rsidRPr="00285C16">
        <w:rPr>
          <w:lang w:val="en-GB"/>
        </w:rPr>
        <w:t>This paper presents Nokia’s view on RRM aspects related to the operation between 52.6 GHz and 71 GHz.</w:t>
      </w:r>
      <w:r w:rsidR="00B672B9" w:rsidRPr="00285C16">
        <w:rPr>
          <w:lang w:val="en-GB"/>
        </w:rPr>
        <w:t xml:space="preserve"> </w:t>
      </w:r>
      <w:r w:rsidR="00493151" w:rsidRPr="00285C16">
        <w:rPr>
          <w:lang w:val="en-GB"/>
        </w:rPr>
        <w:t xml:space="preserve">This paper discusses the impact of operation above 52.6 GHz on </w:t>
      </w:r>
      <w:r w:rsidR="00B64ED6" w:rsidRPr="00285C16">
        <w:rPr>
          <w:lang w:val="en-GB"/>
        </w:rPr>
        <w:t>requirements with CCA</w:t>
      </w:r>
      <w:r w:rsidR="00493151" w:rsidRPr="00285C16">
        <w:rPr>
          <w:lang w:val="en-GB"/>
        </w:rPr>
        <w:t xml:space="preserve">. </w:t>
      </w:r>
    </w:p>
    <w:p w14:paraId="2C22F967" w14:textId="7F8CE710" w:rsidR="00DB797E" w:rsidRPr="00285C16" w:rsidRDefault="001027C7" w:rsidP="00DD32A6">
      <w:pPr>
        <w:pStyle w:val="RAN4H1"/>
        <w:ind w:left="1134" w:hanging="1134"/>
      </w:pPr>
      <w:r w:rsidRPr="00285C16">
        <w:t>Discussion</w:t>
      </w:r>
    </w:p>
    <w:p w14:paraId="38E669F9" w14:textId="67FD2FC7" w:rsidR="003967A2" w:rsidRDefault="00EC4BBB" w:rsidP="005B18A7">
      <w:pPr>
        <w:pStyle w:val="RAN4H2"/>
        <w:rPr>
          <w:lang w:val="en-GB"/>
        </w:rPr>
      </w:pPr>
      <w:r w:rsidRPr="00285C16">
        <w:rPr>
          <w:lang w:val="en-GB"/>
        </w:rPr>
        <w:t>FR2-2 operation with CCA</w:t>
      </w:r>
    </w:p>
    <w:p w14:paraId="771ED47C" w14:textId="1A84845D" w:rsidR="00F438A2" w:rsidRDefault="00F110FF" w:rsidP="00F438A2">
      <w:pPr>
        <w:rPr>
          <w:lang w:val="en-GB"/>
        </w:rPr>
      </w:pPr>
      <w:r>
        <w:rPr>
          <w:lang w:val="en-GB"/>
        </w:rPr>
        <w:t xml:space="preserve">One important aspect of FR2-2 operation is the operation with CCA on unlicensed bands. </w:t>
      </w:r>
      <w:r w:rsidR="00A22039">
        <w:rPr>
          <w:lang w:val="en-GB"/>
        </w:rPr>
        <w:t xml:space="preserve">Requirements with CCA already exist in the 38.133 specification, as they were introduced </w:t>
      </w:r>
      <w:r w:rsidR="00D67F03">
        <w:rPr>
          <w:lang w:val="en-GB"/>
        </w:rPr>
        <w:t xml:space="preserve">during the work </w:t>
      </w:r>
      <w:r w:rsidR="004E5B16">
        <w:rPr>
          <w:lang w:val="en-GB"/>
        </w:rPr>
        <w:t>of NR_unlic</w:t>
      </w:r>
      <w:r w:rsidR="002C580D">
        <w:rPr>
          <w:lang w:val="en-GB"/>
        </w:rPr>
        <w:t xml:space="preserve"> for FR1. </w:t>
      </w:r>
      <w:r w:rsidR="007153E6">
        <w:rPr>
          <w:lang w:val="en-GB"/>
        </w:rPr>
        <w:t>Since NR_unlic was specified for FR1, all the new requirements with CCA introduced</w:t>
      </w:r>
      <w:r w:rsidR="003A7B7B">
        <w:rPr>
          <w:lang w:val="en-GB"/>
        </w:rPr>
        <w:t xml:space="preserve"> in Rel 16 were not specified for FR2</w:t>
      </w:r>
      <w:r w:rsidR="00A3602A">
        <w:rPr>
          <w:lang w:val="en-GB"/>
        </w:rPr>
        <w:t>. Some of the requirements with CCA may be understood as band agnostic,</w:t>
      </w:r>
      <w:r w:rsidR="00C00D87">
        <w:rPr>
          <w:lang w:val="en-GB"/>
        </w:rPr>
        <w:t xml:space="preserve"> and many of those need to be reviewed for FR2-2 since there is no baseline FR2 </w:t>
      </w:r>
      <w:r w:rsidR="00D83B24">
        <w:rPr>
          <w:lang w:val="en-GB"/>
        </w:rPr>
        <w:t xml:space="preserve">that can be reused. </w:t>
      </w:r>
    </w:p>
    <w:p w14:paraId="68D6A798" w14:textId="647B38B6" w:rsidR="00F63432" w:rsidRPr="00F438A2" w:rsidRDefault="00F63432" w:rsidP="00F63432">
      <w:pPr>
        <w:pStyle w:val="RAN4observation0"/>
      </w:pPr>
      <w:r>
        <w:t xml:space="preserve">Most of the requirements with CCA </w:t>
      </w:r>
      <w:r w:rsidR="002722EE">
        <w:t>are only applicable for FR1. For these requirements, adaptation for FR2-2</w:t>
      </w:r>
      <w:r w:rsidR="00236A88">
        <w:t xml:space="preserve"> needs to be considered. </w:t>
      </w:r>
    </w:p>
    <w:p w14:paraId="5E25D856" w14:textId="12AF3E7E" w:rsidR="00FD087D" w:rsidRDefault="00A75D74" w:rsidP="00F438A2">
      <w:pPr>
        <w:pStyle w:val="RAN4proposal"/>
        <w:rPr>
          <w:lang w:val="en-GB"/>
        </w:rPr>
      </w:pPr>
      <w:r>
        <w:rPr>
          <w:lang w:val="en-GB"/>
        </w:rPr>
        <w:t xml:space="preserve">RAN4 to consider </w:t>
      </w:r>
      <w:r w:rsidR="00F438A2">
        <w:rPr>
          <w:lang w:val="en-GB"/>
        </w:rPr>
        <w:t xml:space="preserve">Table 1 for the discussion of the impact of FR2-2 for requirements with CCA. </w:t>
      </w:r>
    </w:p>
    <w:p w14:paraId="19B1F664" w14:textId="77777777" w:rsidR="00B41B0D" w:rsidRPr="00B41B0D" w:rsidRDefault="00B41B0D" w:rsidP="00B41B0D">
      <w:pPr>
        <w:rPr>
          <w:lang w:val="en-GB"/>
        </w:rPr>
      </w:pPr>
    </w:p>
    <w:p w14:paraId="1E8D6EAB" w14:textId="0FB9B982" w:rsidR="00285C16" w:rsidRDefault="00285C16" w:rsidP="00285C16">
      <w:pPr>
        <w:pStyle w:val="TH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Analysis of the </w:t>
      </w:r>
      <w:r w:rsidR="006315DC">
        <w:t>specification impact of the operation on FR2-2 for requirements with CCA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6"/>
        <w:gridCol w:w="1556"/>
        <w:gridCol w:w="849"/>
        <w:gridCol w:w="5717"/>
      </w:tblGrid>
      <w:tr w:rsidR="003775BE" w:rsidRPr="00285C16" w14:paraId="49B987F1" w14:textId="77777777" w:rsidTr="00285C16">
        <w:trPr>
          <w:trHeight w:val="198"/>
        </w:trPr>
        <w:tc>
          <w:tcPr>
            <w:tcW w:w="1590" w:type="pct"/>
            <w:gridSpan w:val="2"/>
            <w:shd w:val="clear" w:color="auto" w:fill="auto"/>
          </w:tcPr>
          <w:p w14:paraId="7A767DE0" w14:textId="77777777" w:rsidR="003775BE" w:rsidRPr="00285C16" w:rsidRDefault="003775BE" w:rsidP="00EC4D5E">
            <w:pPr>
              <w:jc w:val="both"/>
              <w:rPr>
                <w:color w:val="000000"/>
                <w:lang w:val="en-GB"/>
              </w:rPr>
            </w:pPr>
            <w:r w:rsidRPr="00285C16">
              <w:rPr>
                <w:b/>
                <w:color w:val="000000"/>
                <w:lang w:val="en-GB"/>
              </w:rPr>
              <w:t>Requirements</w:t>
            </w:r>
          </w:p>
        </w:tc>
        <w:tc>
          <w:tcPr>
            <w:tcW w:w="441" w:type="pct"/>
          </w:tcPr>
          <w:p w14:paraId="41CD3E98" w14:textId="0C619455" w:rsidR="003775BE" w:rsidRPr="00285C16" w:rsidRDefault="003775BE" w:rsidP="00EC4D5E">
            <w:pPr>
              <w:jc w:val="both"/>
              <w:rPr>
                <w:b/>
                <w:color w:val="000000"/>
                <w:lang w:val="en-GB"/>
              </w:rPr>
            </w:pPr>
            <w:r w:rsidRPr="00285C16">
              <w:rPr>
                <w:b/>
                <w:color w:val="000000"/>
                <w:lang w:val="en-GB"/>
              </w:rPr>
              <w:t>Impact for FR2-2</w:t>
            </w:r>
          </w:p>
        </w:tc>
        <w:tc>
          <w:tcPr>
            <w:tcW w:w="2969" w:type="pct"/>
          </w:tcPr>
          <w:p w14:paraId="2EC80020" w14:textId="450DE9C0" w:rsidR="003775BE" w:rsidRPr="00285C16" w:rsidRDefault="003775BE" w:rsidP="00EC4D5E">
            <w:pPr>
              <w:jc w:val="both"/>
              <w:rPr>
                <w:b/>
                <w:color w:val="000000"/>
                <w:lang w:val="en-GB"/>
              </w:rPr>
            </w:pPr>
            <w:r w:rsidRPr="00285C16">
              <w:rPr>
                <w:b/>
                <w:color w:val="000000"/>
                <w:lang w:val="en-GB"/>
              </w:rPr>
              <w:t>Comments</w:t>
            </w:r>
          </w:p>
        </w:tc>
      </w:tr>
      <w:tr w:rsidR="003775BE" w:rsidRPr="00285C16" w14:paraId="15947437" w14:textId="77777777" w:rsidTr="00285C16">
        <w:trPr>
          <w:trHeight w:val="198"/>
        </w:trPr>
        <w:tc>
          <w:tcPr>
            <w:tcW w:w="782" w:type="pct"/>
            <w:vMerge w:val="restart"/>
            <w:shd w:val="clear" w:color="auto" w:fill="auto"/>
          </w:tcPr>
          <w:p w14:paraId="6DA10ADB" w14:textId="77777777" w:rsidR="003775BE" w:rsidRPr="00285C16" w:rsidRDefault="003775BE" w:rsidP="00EC4D5E">
            <w:pPr>
              <w:jc w:val="both"/>
              <w:rPr>
                <w:color w:val="000000"/>
                <w:lang w:val="en-GB"/>
              </w:rPr>
            </w:pPr>
            <w:r w:rsidRPr="00285C16">
              <w:rPr>
                <w:color w:val="000000"/>
                <w:lang w:val="en-GB"/>
              </w:rPr>
              <w:t>Cell reselection</w:t>
            </w:r>
          </w:p>
        </w:tc>
        <w:tc>
          <w:tcPr>
            <w:tcW w:w="808" w:type="pct"/>
            <w:shd w:val="clear" w:color="auto" w:fill="auto"/>
          </w:tcPr>
          <w:p w14:paraId="562A5963" w14:textId="5937EDFC" w:rsidR="003775BE" w:rsidRPr="00285C16" w:rsidRDefault="007C111C" w:rsidP="00EC4D5E">
            <w:pPr>
              <w:spacing w:after="0"/>
              <w:rPr>
                <w:lang w:val="en-GB"/>
              </w:rPr>
            </w:pPr>
            <w:r w:rsidRPr="00285C16">
              <w:rPr>
                <w:lang w:val="en-GB"/>
              </w:rPr>
              <w:t>Measurement of serving cell</w:t>
            </w:r>
          </w:p>
        </w:tc>
        <w:tc>
          <w:tcPr>
            <w:tcW w:w="441" w:type="pct"/>
          </w:tcPr>
          <w:p w14:paraId="63A1A153" w14:textId="3971D752" w:rsidR="003775BE" w:rsidRPr="00285C16" w:rsidRDefault="008A0E73" w:rsidP="00EC4D5E">
            <w:pPr>
              <w:spacing w:after="0"/>
              <w:jc w:val="both"/>
              <w:rPr>
                <w:lang w:val="en-GB"/>
              </w:rPr>
            </w:pPr>
            <w:r w:rsidRPr="00285C16">
              <w:rPr>
                <w:lang w:val="en-GB"/>
              </w:rPr>
              <w:t>Yes</w:t>
            </w:r>
          </w:p>
        </w:tc>
        <w:tc>
          <w:tcPr>
            <w:tcW w:w="2969" w:type="pct"/>
          </w:tcPr>
          <w:p w14:paraId="2282F8EE" w14:textId="452CD30C" w:rsidR="00374291" w:rsidRPr="00285C16" w:rsidRDefault="008A0E73" w:rsidP="00EC4D5E">
            <w:pPr>
              <w:spacing w:after="0"/>
              <w:jc w:val="both"/>
              <w:rPr>
                <w:lang w:val="en-GB"/>
              </w:rPr>
            </w:pPr>
            <w:r w:rsidRPr="00285C16">
              <w:rPr>
                <w:lang w:val="en-GB"/>
              </w:rPr>
              <w:t>FR2 scaling factor N1 needs to be defined for requirements with CCA</w:t>
            </w:r>
          </w:p>
        </w:tc>
      </w:tr>
      <w:tr w:rsidR="008A0E73" w:rsidRPr="00285C16" w14:paraId="557191FA" w14:textId="77777777" w:rsidTr="00285C16">
        <w:trPr>
          <w:trHeight w:val="198"/>
        </w:trPr>
        <w:tc>
          <w:tcPr>
            <w:tcW w:w="782" w:type="pct"/>
            <w:vMerge/>
            <w:shd w:val="clear" w:color="auto" w:fill="auto"/>
          </w:tcPr>
          <w:p w14:paraId="7DD2F512" w14:textId="77777777" w:rsidR="008A0E73" w:rsidRPr="00285C16" w:rsidRDefault="008A0E73" w:rsidP="008A0E73">
            <w:pPr>
              <w:jc w:val="both"/>
              <w:rPr>
                <w:color w:val="000000"/>
                <w:lang w:val="en-GB"/>
              </w:rPr>
            </w:pPr>
          </w:p>
        </w:tc>
        <w:tc>
          <w:tcPr>
            <w:tcW w:w="808" w:type="pct"/>
            <w:shd w:val="clear" w:color="auto" w:fill="auto"/>
          </w:tcPr>
          <w:p w14:paraId="2110BB03" w14:textId="1727D38C" w:rsidR="008A0E73" w:rsidRPr="00285C16" w:rsidRDefault="008A0E73" w:rsidP="008A0E73">
            <w:pPr>
              <w:spacing w:after="0"/>
              <w:rPr>
                <w:lang w:val="en-GB"/>
              </w:rPr>
            </w:pPr>
            <w:r w:rsidRPr="00285C16">
              <w:rPr>
                <w:lang w:val="en-GB"/>
              </w:rPr>
              <w:t>Intra-frequency</w:t>
            </w:r>
          </w:p>
        </w:tc>
        <w:tc>
          <w:tcPr>
            <w:tcW w:w="441" w:type="pct"/>
          </w:tcPr>
          <w:p w14:paraId="19E32527" w14:textId="496C9C67" w:rsidR="008A0E73" w:rsidRPr="00285C16" w:rsidRDefault="008A0E73" w:rsidP="008A0E73">
            <w:pPr>
              <w:spacing w:after="0"/>
              <w:jc w:val="both"/>
              <w:rPr>
                <w:lang w:val="en-GB"/>
              </w:rPr>
            </w:pPr>
            <w:r w:rsidRPr="00285C16">
              <w:rPr>
                <w:lang w:val="en-GB"/>
              </w:rPr>
              <w:t>Yes</w:t>
            </w:r>
          </w:p>
        </w:tc>
        <w:tc>
          <w:tcPr>
            <w:tcW w:w="2969" w:type="pct"/>
          </w:tcPr>
          <w:p w14:paraId="7C65C5AC" w14:textId="25CF2A2E" w:rsidR="008A0E73" w:rsidRPr="00285C16" w:rsidRDefault="004A627A" w:rsidP="008A0E73">
            <w:pPr>
              <w:spacing w:after="0"/>
              <w:jc w:val="both"/>
              <w:rPr>
                <w:lang w:val="en-GB"/>
              </w:rPr>
            </w:pPr>
            <w:r w:rsidRPr="00285C16">
              <w:rPr>
                <w:lang w:val="en-GB"/>
              </w:rPr>
              <w:t>FR2 scaling factor N1 needs to be defined for requirements with CCA</w:t>
            </w:r>
          </w:p>
          <w:p w14:paraId="3A151273" w14:textId="1ED8DF93" w:rsidR="008A0E73" w:rsidRPr="00285C16" w:rsidRDefault="00BE6F52" w:rsidP="008A0E73">
            <w:pPr>
              <w:spacing w:after="0"/>
              <w:jc w:val="both"/>
              <w:rPr>
                <w:lang w:val="en-GB"/>
              </w:rPr>
            </w:pPr>
            <w:r w:rsidRPr="00285C16">
              <w:rPr>
                <w:lang w:val="en-GB"/>
              </w:rPr>
              <w:t>FFS number of SSB candidate positions</w:t>
            </w:r>
          </w:p>
        </w:tc>
      </w:tr>
      <w:tr w:rsidR="003775BE" w:rsidRPr="00285C16" w14:paraId="178E8DE4" w14:textId="77777777" w:rsidTr="00285C16">
        <w:trPr>
          <w:trHeight w:val="196"/>
        </w:trPr>
        <w:tc>
          <w:tcPr>
            <w:tcW w:w="782" w:type="pct"/>
            <w:vMerge/>
            <w:shd w:val="clear" w:color="auto" w:fill="auto"/>
          </w:tcPr>
          <w:p w14:paraId="7B3B2CD5" w14:textId="77777777" w:rsidR="003775BE" w:rsidRPr="00285C16" w:rsidRDefault="003775BE" w:rsidP="00EC4D5E">
            <w:pPr>
              <w:jc w:val="both"/>
              <w:rPr>
                <w:color w:val="000000"/>
                <w:lang w:val="en-GB"/>
              </w:rPr>
            </w:pPr>
          </w:p>
        </w:tc>
        <w:tc>
          <w:tcPr>
            <w:tcW w:w="808" w:type="pct"/>
            <w:shd w:val="clear" w:color="auto" w:fill="auto"/>
          </w:tcPr>
          <w:p w14:paraId="2833D2D4" w14:textId="77777777" w:rsidR="003775BE" w:rsidRPr="00285C16" w:rsidRDefault="003775BE" w:rsidP="00EC4D5E">
            <w:pPr>
              <w:spacing w:after="0"/>
              <w:rPr>
                <w:lang w:val="en-GB"/>
              </w:rPr>
            </w:pPr>
            <w:r w:rsidRPr="00285C16">
              <w:rPr>
                <w:lang w:val="en-GB"/>
              </w:rPr>
              <w:t>Inter-frequency</w:t>
            </w:r>
          </w:p>
        </w:tc>
        <w:tc>
          <w:tcPr>
            <w:tcW w:w="441" w:type="pct"/>
          </w:tcPr>
          <w:p w14:paraId="4EDFC278" w14:textId="023FE8D9" w:rsidR="003775BE" w:rsidRPr="00285C16" w:rsidRDefault="004A627A" w:rsidP="00EC4D5E">
            <w:pPr>
              <w:spacing w:after="0"/>
              <w:jc w:val="both"/>
              <w:rPr>
                <w:lang w:val="en-GB"/>
              </w:rPr>
            </w:pPr>
            <w:r w:rsidRPr="00285C16">
              <w:rPr>
                <w:lang w:val="en-GB"/>
              </w:rPr>
              <w:t>Yes</w:t>
            </w:r>
          </w:p>
        </w:tc>
        <w:tc>
          <w:tcPr>
            <w:tcW w:w="2969" w:type="pct"/>
          </w:tcPr>
          <w:p w14:paraId="31666B68" w14:textId="53941C47" w:rsidR="003775BE" w:rsidRPr="00285C16" w:rsidRDefault="004A627A" w:rsidP="00EC4D5E">
            <w:pPr>
              <w:spacing w:after="0"/>
              <w:jc w:val="both"/>
              <w:rPr>
                <w:lang w:val="en-GB"/>
              </w:rPr>
            </w:pPr>
            <w:r w:rsidRPr="00285C16">
              <w:rPr>
                <w:lang w:val="en-GB"/>
              </w:rPr>
              <w:t>FR2 scaling factor N1 needs to be defined for requirements with CCA</w:t>
            </w:r>
          </w:p>
          <w:p w14:paraId="672BD4C6" w14:textId="36EDC0A7" w:rsidR="001F2359" w:rsidRPr="00285C16" w:rsidRDefault="00BE6F52" w:rsidP="00EC4D5E">
            <w:pPr>
              <w:spacing w:after="0"/>
              <w:jc w:val="both"/>
              <w:rPr>
                <w:lang w:val="en-GB"/>
              </w:rPr>
            </w:pPr>
            <w:r w:rsidRPr="00285C16">
              <w:rPr>
                <w:lang w:val="en-GB"/>
              </w:rPr>
              <w:t>FFS number of SSB candidate positions</w:t>
            </w:r>
          </w:p>
        </w:tc>
      </w:tr>
      <w:tr w:rsidR="003775BE" w:rsidRPr="00285C16" w14:paraId="34CF50D3" w14:textId="77777777" w:rsidTr="00285C16">
        <w:trPr>
          <w:trHeight w:val="196"/>
        </w:trPr>
        <w:tc>
          <w:tcPr>
            <w:tcW w:w="782" w:type="pct"/>
            <w:vMerge/>
            <w:shd w:val="clear" w:color="auto" w:fill="auto"/>
          </w:tcPr>
          <w:p w14:paraId="52E63520" w14:textId="77777777" w:rsidR="003775BE" w:rsidRPr="00285C16" w:rsidRDefault="003775BE" w:rsidP="00EC4D5E">
            <w:pPr>
              <w:jc w:val="both"/>
              <w:rPr>
                <w:color w:val="000000"/>
                <w:lang w:val="en-GB"/>
              </w:rPr>
            </w:pPr>
          </w:p>
        </w:tc>
        <w:tc>
          <w:tcPr>
            <w:tcW w:w="808" w:type="pct"/>
            <w:shd w:val="clear" w:color="auto" w:fill="auto"/>
          </w:tcPr>
          <w:p w14:paraId="6490E989" w14:textId="77777777" w:rsidR="003775BE" w:rsidRPr="00285C16" w:rsidRDefault="003775BE" w:rsidP="00EC4D5E">
            <w:pPr>
              <w:spacing w:after="0"/>
              <w:rPr>
                <w:lang w:val="en-GB"/>
              </w:rPr>
            </w:pPr>
            <w:r w:rsidRPr="00285C16">
              <w:rPr>
                <w:lang w:val="en-GB"/>
              </w:rPr>
              <w:t>Inter-RAT</w:t>
            </w:r>
          </w:p>
        </w:tc>
        <w:tc>
          <w:tcPr>
            <w:tcW w:w="441" w:type="pct"/>
          </w:tcPr>
          <w:p w14:paraId="1F098E4D" w14:textId="74286363" w:rsidR="003775BE" w:rsidRPr="00285C16" w:rsidRDefault="00794428" w:rsidP="00EC4D5E">
            <w:pPr>
              <w:spacing w:after="0"/>
              <w:jc w:val="both"/>
              <w:rPr>
                <w:lang w:val="en-GB"/>
              </w:rPr>
            </w:pPr>
            <w:r w:rsidRPr="00285C16">
              <w:rPr>
                <w:lang w:val="en-GB"/>
              </w:rPr>
              <w:t>No</w:t>
            </w:r>
          </w:p>
        </w:tc>
        <w:tc>
          <w:tcPr>
            <w:tcW w:w="2969" w:type="pct"/>
          </w:tcPr>
          <w:p w14:paraId="265C0F9A" w14:textId="3E7C1BB2" w:rsidR="001F2359" w:rsidRPr="00285C16" w:rsidRDefault="00794428" w:rsidP="00EC4D5E">
            <w:pPr>
              <w:spacing w:after="0"/>
              <w:jc w:val="both"/>
              <w:rPr>
                <w:lang w:val="en-GB"/>
              </w:rPr>
            </w:pPr>
            <w:r w:rsidRPr="00285C16">
              <w:rPr>
                <w:lang w:val="en-GB"/>
              </w:rPr>
              <w:t xml:space="preserve">Reuse </w:t>
            </w:r>
            <w:r w:rsidR="0087451E" w:rsidRPr="00285C16">
              <w:rPr>
                <w:lang w:val="en-GB"/>
              </w:rPr>
              <w:t>requirements without CCA as for NR-U</w:t>
            </w:r>
          </w:p>
        </w:tc>
      </w:tr>
      <w:tr w:rsidR="003775BE" w:rsidRPr="00285C16" w14:paraId="20F48004" w14:textId="77777777" w:rsidTr="00285C16">
        <w:tc>
          <w:tcPr>
            <w:tcW w:w="782" w:type="pct"/>
            <w:shd w:val="clear" w:color="auto" w:fill="auto"/>
          </w:tcPr>
          <w:p w14:paraId="105C8C3E" w14:textId="77777777" w:rsidR="003775BE" w:rsidRPr="00285C16" w:rsidRDefault="003775BE" w:rsidP="00EC4D5E">
            <w:pPr>
              <w:jc w:val="both"/>
              <w:rPr>
                <w:color w:val="000000"/>
                <w:lang w:val="en-GB"/>
              </w:rPr>
            </w:pPr>
            <w:r w:rsidRPr="00285C16">
              <w:rPr>
                <w:color w:val="000000"/>
                <w:lang w:val="en-GB"/>
              </w:rPr>
              <w:t>Handover</w:t>
            </w:r>
          </w:p>
        </w:tc>
        <w:tc>
          <w:tcPr>
            <w:tcW w:w="808" w:type="pct"/>
            <w:shd w:val="clear" w:color="auto" w:fill="auto"/>
          </w:tcPr>
          <w:p w14:paraId="497CD4FB" w14:textId="77777777" w:rsidR="003775BE" w:rsidRPr="00285C16" w:rsidRDefault="003775BE" w:rsidP="00EC4D5E">
            <w:pPr>
              <w:spacing w:after="0"/>
              <w:rPr>
                <w:lang w:val="en-GB"/>
              </w:rPr>
            </w:pPr>
          </w:p>
        </w:tc>
        <w:tc>
          <w:tcPr>
            <w:tcW w:w="441" w:type="pct"/>
          </w:tcPr>
          <w:p w14:paraId="6F34672B" w14:textId="1329F70F" w:rsidR="003775BE" w:rsidRPr="00285C16" w:rsidRDefault="00796392" w:rsidP="00EC4D5E">
            <w:pPr>
              <w:spacing w:after="0"/>
              <w:jc w:val="both"/>
              <w:rPr>
                <w:lang w:val="en-GB"/>
              </w:rPr>
            </w:pPr>
            <w:r w:rsidRPr="00285C16">
              <w:rPr>
                <w:lang w:val="en-GB"/>
              </w:rPr>
              <w:t>yes</w:t>
            </w:r>
          </w:p>
        </w:tc>
        <w:tc>
          <w:tcPr>
            <w:tcW w:w="2969" w:type="pct"/>
          </w:tcPr>
          <w:p w14:paraId="499763A6" w14:textId="77777777" w:rsidR="00796392" w:rsidRPr="00285C16" w:rsidRDefault="00796392" w:rsidP="00EC4D5E">
            <w:pPr>
              <w:spacing w:after="0"/>
              <w:jc w:val="both"/>
              <w:rPr>
                <w:lang w:val="en-GB"/>
              </w:rPr>
            </w:pPr>
            <w:r w:rsidRPr="00285C16">
              <w:rPr>
                <w:lang w:val="en-GB"/>
              </w:rPr>
              <w:t xml:space="preserve">Requirements with CCA need to include </w:t>
            </w:r>
          </w:p>
          <w:p w14:paraId="7A8FCF78" w14:textId="3DD0EFAF" w:rsidR="00796392" w:rsidRPr="00285C16" w:rsidRDefault="00796392" w:rsidP="00796392">
            <w:pPr>
              <w:pStyle w:val="ListParagraph"/>
              <w:numPr>
                <w:ilvl w:val="0"/>
                <w:numId w:val="29"/>
              </w:numPr>
              <w:jc w:val="both"/>
              <w:rPr>
                <w:lang w:val="en-GB"/>
              </w:rPr>
            </w:pPr>
            <w:r w:rsidRPr="00285C16">
              <w:rPr>
                <w:lang w:val="en-GB"/>
              </w:rPr>
              <w:t>FR2-FR2</w:t>
            </w:r>
          </w:p>
          <w:p w14:paraId="1387D7F5" w14:textId="73BCDE1B" w:rsidR="00796392" w:rsidRPr="00285C16" w:rsidRDefault="00796392" w:rsidP="00796392">
            <w:pPr>
              <w:pStyle w:val="ListParagraph"/>
              <w:numPr>
                <w:ilvl w:val="0"/>
                <w:numId w:val="29"/>
              </w:numPr>
              <w:jc w:val="both"/>
              <w:rPr>
                <w:lang w:val="en-GB"/>
              </w:rPr>
            </w:pPr>
            <w:r w:rsidRPr="00285C16">
              <w:rPr>
                <w:lang w:val="en-GB"/>
              </w:rPr>
              <w:t>FR2-FR1</w:t>
            </w:r>
          </w:p>
          <w:p w14:paraId="2FA19ED5" w14:textId="7AEFEFA7" w:rsidR="00796392" w:rsidRPr="00285C16" w:rsidRDefault="00796392" w:rsidP="00796392">
            <w:pPr>
              <w:pStyle w:val="ListParagraph"/>
              <w:numPr>
                <w:ilvl w:val="0"/>
                <w:numId w:val="29"/>
              </w:numPr>
              <w:jc w:val="both"/>
              <w:rPr>
                <w:lang w:val="en-GB"/>
              </w:rPr>
            </w:pPr>
            <w:r w:rsidRPr="00285C16">
              <w:rPr>
                <w:lang w:val="en-GB"/>
              </w:rPr>
              <w:t>FR</w:t>
            </w:r>
            <w:r w:rsidR="00C519A5" w:rsidRPr="00285C16">
              <w:rPr>
                <w:lang w:val="en-GB"/>
              </w:rPr>
              <w:t>1-FR2</w:t>
            </w:r>
          </w:p>
          <w:p w14:paraId="7F600032" w14:textId="4BF7C00F" w:rsidR="001E1DDB" w:rsidRPr="00285C16" w:rsidRDefault="00BE6F52" w:rsidP="00EC4D5E">
            <w:pPr>
              <w:spacing w:after="0"/>
              <w:jc w:val="both"/>
              <w:rPr>
                <w:lang w:val="en-GB"/>
              </w:rPr>
            </w:pPr>
            <w:r w:rsidRPr="00285C16">
              <w:rPr>
                <w:lang w:val="en-GB"/>
              </w:rPr>
              <w:lastRenderedPageBreak/>
              <w:t xml:space="preserve">FFS </w:t>
            </w:r>
            <w:r w:rsidR="001E1DDB" w:rsidRPr="00285C16">
              <w:rPr>
                <w:lang w:val="en-GB"/>
              </w:rPr>
              <w:t>number of SSB candidate positions</w:t>
            </w:r>
          </w:p>
        </w:tc>
      </w:tr>
      <w:tr w:rsidR="003775BE" w:rsidRPr="00285C16" w14:paraId="6DD09156" w14:textId="77777777" w:rsidTr="00285C16">
        <w:trPr>
          <w:trHeight w:val="198"/>
        </w:trPr>
        <w:tc>
          <w:tcPr>
            <w:tcW w:w="782" w:type="pct"/>
            <w:vMerge w:val="restart"/>
            <w:shd w:val="clear" w:color="auto" w:fill="auto"/>
          </w:tcPr>
          <w:p w14:paraId="5EDFEB0C" w14:textId="77777777" w:rsidR="003775BE" w:rsidRPr="00285C16" w:rsidRDefault="003775BE" w:rsidP="00EC4D5E">
            <w:pPr>
              <w:jc w:val="both"/>
              <w:rPr>
                <w:color w:val="000000"/>
                <w:lang w:val="en-GB"/>
              </w:rPr>
            </w:pPr>
            <w:r w:rsidRPr="00285C16">
              <w:rPr>
                <w:color w:val="000000"/>
                <w:lang w:val="en-GB"/>
              </w:rPr>
              <w:lastRenderedPageBreak/>
              <w:t>RRC Connection Mobility Control</w:t>
            </w:r>
          </w:p>
        </w:tc>
        <w:tc>
          <w:tcPr>
            <w:tcW w:w="808" w:type="pct"/>
            <w:shd w:val="clear" w:color="auto" w:fill="auto"/>
          </w:tcPr>
          <w:p w14:paraId="4F492425" w14:textId="77777777" w:rsidR="003775BE" w:rsidRPr="00285C16" w:rsidRDefault="003775BE" w:rsidP="00EC4D5E">
            <w:pPr>
              <w:spacing w:after="0"/>
              <w:rPr>
                <w:lang w:val="en-GB"/>
              </w:rPr>
            </w:pPr>
            <w:r w:rsidRPr="00285C16">
              <w:rPr>
                <w:lang w:val="en-GB"/>
              </w:rPr>
              <w:t>RRC re-establishment</w:t>
            </w:r>
          </w:p>
        </w:tc>
        <w:tc>
          <w:tcPr>
            <w:tcW w:w="441" w:type="pct"/>
          </w:tcPr>
          <w:p w14:paraId="00EC5F63" w14:textId="4F27E398" w:rsidR="003775BE" w:rsidRPr="00285C16" w:rsidRDefault="002A7DBA" w:rsidP="00EC4D5E">
            <w:pPr>
              <w:spacing w:after="0"/>
              <w:jc w:val="both"/>
              <w:rPr>
                <w:lang w:val="en-GB"/>
              </w:rPr>
            </w:pPr>
            <w:r w:rsidRPr="00285C16">
              <w:rPr>
                <w:lang w:val="en-GB"/>
              </w:rPr>
              <w:t>Yes</w:t>
            </w:r>
          </w:p>
        </w:tc>
        <w:tc>
          <w:tcPr>
            <w:tcW w:w="2969" w:type="pct"/>
          </w:tcPr>
          <w:p w14:paraId="7778F301" w14:textId="77777777" w:rsidR="002A7DBA" w:rsidRPr="00285C16" w:rsidRDefault="002A7DBA" w:rsidP="00EC4D5E">
            <w:pPr>
              <w:spacing w:after="0"/>
              <w:jc w:val="both"/>
              <w:rPr>
                <w:lang w:val="en-GB"/>
              </w:rPr>
            </w:pPr>
            <w:r w:rsidRPr="00285C16">
              <w:rPr>
                <w:lang w:val="en-GB"/>
              </w:rPr>
              <w:t xml:space="preserve">Time to identify target NR cell needs to be defined for FR2 requirements with CCA </w:t>
            </w:r>
          </w:p>
          <w:p w14:paraId="45EBA7E1" w14:textId="77777777" w:rsidR="002A7DBA" w:rsidRPr="00285C16" w:rsidRDefault="002A7DBA" w:rsidP="00EC4D5E">
            <w:pPr>
              <w:spacing w:after="0"/>
              <w:jc w:val="both"/>
              <w:rPr>
                <w:lang w:val="en-GB"/>
              </w:rPr>
            </w:pPr>
          </w:p>
          <w:p w14:paraId="46A61DC3" w14:textId="760F598F" w:rsidR="003775BE" w:rsidRPr="00285C16" w:rsidRDefault="008F1EBC" w:rsidP="00EC4D5E">
            <w:pPr>
              <w:spacing w:after="0"/>
              <w:jc w:val="both"/>
              <w:rPr>
                <w:lang w:val="en-GB"/>
              </w:rPr>
            </w:pPr>
            <w:r w:rsidRPr="00285C16">
              <w:rPr>
                <w:lang w:val="en-GB"/>
              </w:rPr>
              <w:t>FFS number of SSB candidate positions</w:t>
            </w:r>
          </w:p>
        </w:tc>
      </w:tr>
      <w:tr w:rsidR="003775BE" w:rsidRPr="00285C16" w14:paraId="1F3A35E5" w14:textId="77777777" w:rsidTr="00285C16">
        <w:trPr>
          <w:trHeight w:val="196"/>
        </w:trPr>
        <w:tc>
          <w:tcPr>
            <w:tcW w:w="782" w:type="pct"/>
            <w:vMerge/>
            <w:shd w:val="clear" w:color="auto" w:fill="auto"/>
          </w:tcPr>
          <w:p w14:paraId="756485BA" w14:textId="77777777" w:rsidR="003775BE" w:rsidRPr="00285C16" w:rsidRDefault="003775BE" w:rsidP="00EC4D5E">
            <w:pPr>
              <w:jc w:val="both"/>
              <w:rPr>
                <w:color w:val="000000"/>
                <w:lang w:val="en-GB"/>
              </w:rPr>
            </w:pPr>
          </w:p>
        </w:tc>
        <w:tc>
          <w:tcPr>
            <w:tcW w:w="808" w:type="pct"/>
            <w:shd w:val="clear" w:color="auto" w:fill="auto"/>
          </w:tcPr>
          <w:p w14:paraId="2C6B2995" w14:textId="77777777" w:rsidR="003775BE" w:rsidRPr="00285C16" w:rsidRDefault="003775BE" w:rsidP="00EC4D5E">
            <w:pPr>
              <w:spacing w:after="0"/>
              <w:rPr>
                <w:lang w:val="en-GB"/>
              </w:rPr>
            </w:pPr>
            <w:r w:rsidRPr="00285C16">
              <w:rPr>
                <w:lang w:val="en-GB"/>
              </w:rPr>
              <w:t>RA</w:t>
            </w:r>
          </w:p>
        </w:tc>
        <w:tc>
          <w:tcPr>
            <w:tcW w:w="441" w:type="pct"/>
          </w:tcPr>
          <w:p w14:paraId="5FDD618C" w14:textId="189567BA" w:rsidR="003775BE" w:rsidRPr="00285C16" w:rsidRDefault="00C519A5" w:rsidP="00EC4D5E">
            <w:pPr>
              <w:spacing w:after="0"/>
              <w:jc w:val="both"/>
              <w:rPr>
                <w:lang w:val="en-GB"/>
              </w:rPr>
            </w:pPr>
            <w:r w:rsidRPr="00285C16">
              <w:rPr>
                <w:lang w:val="en-GB"/>
              </w:rPr>
              <w:t>No</w:t>
            </w:r>
          </w:p>
        </w:tc>
        <w:tc>
          <w:tcPr>
            <w:tcW w:w="2969" w:type="pct"/>
          </w:tcPr>
          <w:p w14:paraId="405530B4" w14:textId="4DEE1017" w:rsidR="003775BE" w:rsidRPr="00285C16" w:rsidRDefault="00C519A5" w:rsidP="00EC4D5E">
            <w:pPr>
              <w:spacing w:after="0"/>
              <w:jc w:val="both"/>
              <w:rPr>
                <w:lang w:val="en-GB"/>
              </w:rPr>
            </w:pPr>
            <w:r w:rsidRPr="00285C16">
              <w:rPr>
                <w:lang w:val="en-GB"/>
              </w:rPr>
              <w:t>Existing requirements with CCA are also applicable for FR2-2</w:t>
            </w:r>
          </w:p>
        </w:tc>
      </w:tr>
      <w:tr w:rsidR="003775BE" w:rsidRPr="00285C16" w14:paraId="65AB0CBE" w14:textId="77777777" w:rsidTr="00285C16">
        <w:trPr>
          <w:trHeight w:val="196"/>
        </w:trPr>
        <w:tc>
          <w:tcPr>
            <w:tcW w:w="782" w:type="pct"/>
            <w:vMerge/>
            <w:shd w:val="clear" w:color="auto" w:fill="auto"/>
          </w:tcPr>
          <w:p w14:paraId="17325721" w14:textId="77777777" w:rsidR="003775BE" w:rsidRPr="00285C16" w:rsidRDefault="003775BE" w:rsidP="00EC4D5E">
            <w:pPr>
              <w:jc w:val="both"/>
              <w:rPr>
                <w:color w:val="000000"/>
                <w:lang w:val="en-GB"/>
              </w:rPr>
            </w:pPr>
          </w:p>
        </w:tc>
        <w:tc>
          <w:tcPr>
            <w:tcW w:w="808" w:type="pct"/>
            <w:shd w:val="clear" w:color="auto" w:fill="auto"/>
          </w:tcPr>
          <w:p w14:paraId="014544AA" w14:textId="77777777" w:rsidR="003775BE" w:rsidRPr="00285C16" w:rsidRDefault="003775BE" w:rsidP="00EC4D5E">
            <w:pPr>
              <w:spacing w:after="0"/>
              <w:rPr>
                <w:lang w:val="en-GB"/>
              </w:rPr>
            </w:pPr>
            <w:r w:rsidRPr="00285C16">
              <w:rPr>
                <w:lang w:val="en-GB"/>
              </w:rPr>
              <w:t>RRC release with redirection</w:t>
            </w:r>
          </w:p>
        </w:tc>
        <w:tc>
          <w:tcPr>
            <w:tcW w:w="441" w:type="pct"/>
          </w:tcPr>
          <w:p w14:paraId="647A69C1" w14:textId="1BA7B814" w:rsidR="003775BE" w:rsidRPr="00285C16" w:rsidRDefault="009E1D1C" w:rsidP="00EC4D5E">
            <w:pPr>
              <w:spacing w:after="0"/>
              <w:jc w:val="both"/>
              <w:rPr>
                <w:lang w:val="en-GB"/>
              </w:rPr>
            </w:pPr>
            <w:r w:rsidRPr="00285C16">
              <w:rPr>
                <w:lang w:val="en-GB"/>
              </w:rPr>
              <w:t>Yes</w:t>
            </w:r>
          </w:p>
        </w:tc>
        <w:tc>
          <w:tcPr>
            <w:tcW w:w="2969" w:type="pct"/>
          </w:tcPr>
          <w:p w14:paraId="7153F270" w14:textId="77777777" w:rsidR="009E1D1C" w:rsidRPr="00285C16" w:rsidRDefault="009E1D1C" w:rsidP="009E1D1C">
            <w:pPr>
              <w:spacing w:after="0"/>
              <w:jc w:val="both"/>
              <w:rPr>
                <w:lang w:val="en-GB"/>
              </w:rPr>
            </w:pPr>
            <w:r w:rsidRPr="00285C16">
              <w:rPr>
                <w:lang w:val="en-GB"/>
              </w:rPr>
              <w:t xml:space="preserve">Time to identify target NR cell needs to be defined for FR2 requirements with CCA </w:t>
            </w:r>
          </w:p>
          <w:p w14:paraId="00FC2F31" w14:textId="223AF903" w:rsidR="003775BE" w:rsidRPr="00285C16" w:rsidRDefault="003775BE" w:rsidP="00EC4D5E">
            <w:pPr>
              <w:spacing w:after="0"/>
              <w:jc w:val="both"/>
              <w:rPr>
                <w:lang w:val="en-GB"/>
              </w:rPr>
            </w:pPr>
          </w:p>
        </w:tc>
      </w:tr>
      <w:tr w:rsidR="003775BE" w:rsidRPr="00285C16" w14:paraId="0D67E7A8" w14:textId="77777777" w:rsidTr="00285C16">
        <w:trPr>
          <w:trHeight w:val="564"/>
        </w:trPr>
        <w:tc>
          <w:tcPr>
            <w:tcW w:w="782" w:type="pct"/>
            <w:vMerge w:val="restart"/>
            <w:shd w:val="clear" w:color="auto" w:fill="auto"/>
          </w:tcPr>
          <w:p w14:paraId="6E14B9BA" w14:textId="77777777" w:rsidR="003775BE" w:rsidRPr="00285C16" w:rsidRDefault="003775BE" w:rsidP="00EC4D5E">
            <w:pPr>
              <w:jc w:val="both"/>
              <w:rPr>
                <w:color w:val="000000"/>
                <w:lang w:val="en-GB"/>
              </w:rPr>
            </w:pPr>
            <w:r w:rsidRPr="00285C16">
              <w:rPr>
                <w:color w:val="000000"/>
                <w:lang w:val="en-GB"/>
              </w:rPr>
              <w:t>UE timing</w:t>
            </w:r>
          </w:p>
        </w:tc>
        <w:tc>
          <w:tcPr>
            <w:tcW w:w="808" w:type="pct"/>
            <w:shd w:val="clear" w:color="auto" w:fill="auto"/>
          </w:tcPr>
          <w:p w14:paraId="2C25FEAC" w14:textId="77777777" w:rsidR="003775BE" w:rsidRPr="00285C16" w:rsidRDefault="003775BE" w:rsidP="00EC4D5E">
            <w:pPr>
              <w:spacing w:after="0"/>
              <w:rPr>
                <w:lang w:val="en-GB"/>
              </w:rPr>
            </w:pPr>
            <w:r w:rsidRPr="00285C16">
              <w:rPr>
                <w:lang w:val="en-GB"/>
              </w:rPr>
              <w:t>UE transmit timing</w:t>
            </w:r>
          </w:p>
        </w:tc>
        <w:tc>
          <w:tcPr>
            <w:tcW w:w="441" w:type="pct"/>
          </w:tcPr>
          <w:p w14:paraId="225F93A4" w14:textId="6AA4D9CF" w:rsidR="003775BE" w:rsidRPr="00285C16" w:rsidRDefault="00ED12F5" w:rsidP="00EC4D5E">
            <w:pPr>
              <w:spacing w:after="0"/>
              <w:jc w:val="both"/>
              <w:rPr>
                <w:lang w:val="en-GB"/>
              </w:rPr>
            </w:pPr>
            <w:r w:rsidRPr="00285C16">
              <w:rPr>
                <w:lang w:val="en-GB"/>
              </w:rPr>
              <w:t>FFS</w:t>
            </w:r>
          </w:p>
        </w:tc>
        <w:tc>
          <w:tcPr>
            <w:tcW w:w="2969" w:type="pct"/>
          </w:tcPr>
          <w:p w14:paraId="2559AB60" w14:textId="77777777" w:rsidR="00BE6F52" w:rsidRPr="00285C16" w:rsidRDefault="00BE6F52" w:rsidP="00BE6F52">
            <w:pPr>
              <w:spacing w:after="0"/>
              <w:jc w:val="both"/>
              <w:rPr>
                <w:lang w:val="en-GB"/>
              </w:rPr>
            </w:pPr>
            <w:r w:rsidRPr="00285C16">
              <w:rPr>
                <w:lang w:val="en-GB"/>
              </w:rPr>
              <w:t>FFS number of SSB candidate positions</w:t>
            </w:r>
          </w:p>
          <w:p w14:paraId="67A70496" w14:textId="2EA5AFE5" w:rsidR="003775BE" w:rsidRPr="00285C16" w:rsidRDefault="003775BE" w:rsidP="00EC4D5E">
            <w:pPr>
              <w:spacing w:after="0"/>
              <w:jc w:val="both"/>
              <w:rPr>
                <w:lang w:val="en-GB"/>
              </w:rPr>
            </w:pPr>
          </w:p>
        </w:tc>
      </w:tr>
      <w:tr w:rsidR="003775BE" w:rsidRPr="00285C16" w14:paraId="734E1696" w14:textId="77777777" w:rsidTr="00285C16">
        <w:trPr>
          <w:trHeight w:val="563"/>
        </w:trPr>
        <w:tc>
          <w:tcPr>
            <w:tcW w:w="782" w:type="pct"/>
            <w:vMerge/>
            <w:shd w:val="clear" w:color="auto" w:fill="auto"/>
          </w:tcPr>
          <w:p w14:paraId="662EC07E" w14:textId="77777777" w:rsidR="003775BE" w:rsidRPr="00285C16" w:rsidRDefault="003775BE" w:rsidP="00EC4D5E">
            <w:pPr>
              <w:jc w:val="both"/>
              <w:rPr>
                <w:color w:val="000000"/>
                <w:lang w:val="en-GB"/>
              </w:rPr>
            </w:pPr>
          </w:p>
        </w:tc>
        <w:tc>
          <w:tcPr>
            <w:tcW w:w="808" w:type="pct"/>
            <w:shd w:val="clear" w:color="auto" w:fill="auto"/>
          </w:tcPr>
          <w:p w14:paraId="2A9B7EE9" w14:textId="77777777" w:rsidR="003775BE" w:rsidRPr="00285C16" w:rsidRDefault="003775BE" w:rsidP="00EC4D5E">
            <w:pPr>
              <w:spacing w:after="0"/>
              <w:rPr>
                <w:lang w:val="en-GB"/>
              </w:rPr>
            </w:pPr>
            <w:r w:rsidRPr="00285C16">
              <w:rPr>
                <w:lang w:val="en-GB"/>
              </w:rPr>
              <w:t>UE maximum receive timing difference</w:t>
            </w:r>
          </w:p>
        </w:tc>
        <w:tc>
          <w:tcPr>
            <w:tcW w:w="441" w:type="pct"/>
          </w:tcPr>
          <w:p w14:paraId="40E8E3BC" w14:textId="482D496B" w:rsidR="003775BE" w:rsidRPr="00285C16" w:rsidRDefault="0096143B" w:rsidP="00EC4D5E">
            <w:pPr>
              <w:spacing w:after="0"/>
              <w:jc w:val="both"/>
              <w:rPr>
                <w:lang w:val="en-GB"/>
              </w:rPr>
            </w:pPr>
            <w:r w:rsidRPr="00285C16">
              <w:rPr>
                <w:lang w:val="en-GB"/>
              </w:rPr>
              <w:t>No</w:t>
            </w:r>
          </w:p>
        </w:tc>
        <w:tc>
          <w:tcPr>
            <w:tcW w:w="2969" w:type="pct"/>
          </w:tcPr>
          <w:p w14:paraId="5368B755" w14:textId="19F80FD0" w:rsidR="003775BE" w:rsidRPr="00285C16" w:rsidRDefault="0096143B" w:rsidP="00EC4D5E">
            <w:pPr>
              <w:spacing w:after="0"/>
              <w:jc w:val="both"/>
              <w:rPr>
                <w:lang w:val="en-GB"/>
              </w:rPr>
            </w:pPr>
            <w:r w:rsidRPr="00285C16">
              <w:rPr>
                <w:lang w:val="en-GB"/>
              </w:rPr>
              <w:t>Reuse FR2 or FR2-2 requirements</w:t>
            </w:r>
          </w:p>
        </w:tc>
      </w:tr>
      <w:tr w:rsidR="003775BE" w:rsidRPr="00285C16" w14:paraId="19F8C979" w14:textId="77777777" w:rsidTr="00285C16">
        <w:trPr>
          <w:trHeight w:val="563"/>
        </w:trPr>
        <w:tc>
          <w:tcPr>
            <w:tcW w:w="782" w:type="pct"/>
            <w:vMerge/>
            <w:shd w:val="clear" w:color="auto" w:fill="auto"/>
          </w:tcPr>
          <w:p w14:paraId="15C5691D" w14:textId="77777777" w:rsidR="003775BE" w:rsidRPr="00285C16" w:rsidRDefault="003775BE" w:rsidP="00EC4D5E">
            <w:pPr>
              <w:jc w:val="both"/>
              <w:rPr>
                <w:color w:val="000000"/>
                <w:lang w:val="en-GB"/>
              </w:rPr>
            </w:pPr>
          </w:p>
        </w:tc>
        <w:tc>
          <w:tcPr>
            <w:tcW w:w="808" w:type="pct"/>
            <w:shd w:val="clear" w:color="auto" w:fill="auto"/>
          </w:tcPr>
          <w:p w14:paraId="515E314F" w14:textId="77777777" w:rsidR="003775BE" w:rsidRPr="00285C16" w:rsidRDefault="003775BE" w:rsidP="00EC4D5E">
            <w:pPr>
              <w:spacing w:after="0"/>
              <w:rPr>
                <w:lang w:val="en-GB"/>
              </w:rPr>
            </w:pPr>
            <w:r w:rsidRPr="00285C16">
              <w:rPr>
                <w:lang w:val="en-GB"/>
              </w:rPr>
              <w:t>UE maximum transmission timing difference</w:t>
            </w:r>
          </w:p>
        </w:tc>
        <w:tc>
          <w:tcPr>
            <w:tcW w:w="441" w:type="pct"/>
          </w:tcPr>
          <w:p w14:paraId="2E4994B7" w14:textId="50D35536" w:rsidR="003775BE" w:rsidRPr="00285C16" w:rsidRDefault="0096143B" w:rsidP="00EC4D5E">
            <w:pPr>
              <w:spacing w:after="0"/>
              <w:jc w:val="both"/>
              <w:rPr>
                <w:lang w:val="en-GB"/>
              </w:rPr>
            </w:pPr>
            <w:r w:rsidRPr="00285C16">
              <w:rPr>
                <w:lang w:val="en-GB"/>
              </w:rPr>
              <w:t>No</w:t>
            </w:r>
          </w:p>
        </w:tc>
        <w:tc>
          <w:tcPr>
            <w:tcW w:w="2969" w:type="pct"/>
          </w:tcPr>
          <w:p w14:paraId="1C4EE6CB" w14:textId="18B892E3" w:rsidR="003775BE" w:rsidRPr="00285C16" w:rsidRDefault="0096143B" w:rsidP="00EC4D5E">
            <w:pPr>
              <w:spacing w:after="0"/>
              <w:jc w:val="both"/>
              <w:rPr>
                <w:lang w:val="en-GB"/>
              </w:rPr>
            </w:pPr>
            <w:r w:rsidRPr="00285C16">
              <w:rPr>
                <w:lang w:val="en-GB"/>
              </w:rPr>
              <w:t>Reuse FR2 or FR2-2 requirements</w:t>
            </w:r>
          </w:p>
        </w:tc>
      </w:tr>
      <w:tr w:rsidR="003775BE" w:rsidRPr="00285C16" w14:paraId="38AD8A6F" w14:textId="77777777" w:rsidTr="00285C16">
        <w:trPr>
          <w:trHeight w:val="563"/>
        </w:trPr>
        <w:tc>
          <w:tcPr>
            <w:tcW w:w="782" w:type="pct"/>
            <w:vMerge/>
            <w:shd w:val="clear" w:color="auto" w:fill="auto"/>
          </w:tcPr>
          <w:p w14:paraId="7855E49F" w14:textId="77777777" w:rsidR="003775BE" w:rsidRPr="00285C16" w:rsidRDefault="003775BE" w:rsidP="00EC4D5E">
            <w:pPr>
              <w:jc w:val="both"/>
              <w:rPr>
                <w:color w:val="000000"/>
                <w:lang w:val="en-GB"/>
              </w:rPr>
            </w:pPr>
          </w:p>
        </w:tc>
        <w:tc>
          <w:tcPr>
            <w:tcW w:w="808" w:type="pct"/>
            <w:shd w:val="clear" w:color="auto" w:fill="auto"/>
          </w:tcPr>
          <w:p w14:paraId="12309469" w14:textId="77777777" w:rsidR="003775BE" w:rsidRPr="00285C16" w:rsidRDefault="003775BE" w:rsidP="00EC4D5E">
            <w:pPr>
              <w:spacing w:after="0"/>
              <w:rPr>
                <w:lang w:val="en-GB"/>
              </w:rPr>
            </w:pPr>
            <w:r w:rsidRPr="00285C16">
              <w:rPr>
                <w:lang w:val="en-GB"/>
              </w:rPr>
              <w:t>TA</w:t>
            </w:r>
          </w:p>
        </w:tc>
        <w:tc>
          <w:tcPr>
            <w:tcW w:w="441" w:type="pct"/>
          </w:tcPr>
          <w:p w14:paraId="192EF15C" w14:textId="72825771" w:rsidR="003775BE" w:rsidRPr="00285C16" w:rsidRDefault="0096143B" w:rsidP="00EC4D5E">
            <w:pPr>
              <w:spacing w:after="0"/>
              <w:jc w:val="both"/>
              <w:rPr>
                <w:lang w:val="en-GB"/>
              </w:rPr>
            </w:pPr>
            <w:r w:rsidRPr="00285C16">
              <w:rPr>
                <w:lang w:val="en-GB"/>
              </w:rPr>
              <w:t>No</w:t>
            </w:r>
          </w:p>
        </w:tc>
        <w:tc>
          <w:tcPr>
            <w:tcW w:w="2969" w:type="pct"/>
          </w:tcPr>
          <w:p w14:paraId="408E9316" w14:textId="7BE7D80B" w:rsidR="003775BE" w:rsidRPr="00285C16" w:rsidRDefault="0096143B" w:rsidP="00EC4D5E">
            <w:pPr>
              <w:spacing w:after="0"/>
              <w:jc w:val="both"/>
              <w:rPr>
                <w:lang w:val="en-GB"/>
              </w:rPr>
            </w:pPr>
            <w:r w:rsidRPr="00285C16">
              <w:rPr>
                <w:lang w:val="en-GB"/>
              </w:rPr>
              <w:t>Reuse FR2 or FR2-2 requirements</w:t>
            </w:r>
          </w:p>
        </w:tc>
      </w:tr>
      <w:tr w:rsidR="003775BE" w:rsidRPr="00285C16" w14:paraId="62B5EFA7" w14:textId="77777777" w:rsidTr="00285C16">
        <w:trPr>
          <w:trHeight w:val="563"/>
        </w:trPr>
        <w:tc>
          <w:tcPr>
            <w:tcW w:w="782" w:type="pct"/>
            <w:vMerge/>
            <w:shd w:val="clear" w:color="auto" w:fill="auto"/>
          </w:tcPr>
          <w:p w14:paraId="74A49D30" w14:textId="77777777" w:rsidR="003775BE" w:rsidRPr="00285C16" w:rsidRDefault="003775BE" w:rsidP="00EC4D5E">
            <w:pPr>
              <w:jc w:val="both"/>
              <w:rPr>
                <w:color w:val="000000"/>
                <w:lang w:val="en-GB"/>
              </w:rPr>
            </w:pPr>
          </w:p>
        </w:tc>
        <w:tc>
          <w:tcPr>
            <w:tcW w:w="808" w:type="pct"/>
            <w:shd w:val="clear" w:color="auto" w:fill="auto"/>
          </w:tcPr>
          <w:p w14:paraId="6A2F249C" w14:textId="77777777" w:rsidR="003775BE" w:rsidRPr="00285C16" w:rsidRDefault="003775BE" w:rsidP="00EC4D5E">
            <w:pPr>
              <w:spacing w:after="0"/>
              <w:rPr>
                <w:lang w:val="en-GB"/>
              </w:rPr>
            </w:pPr>
            <w:r w:rsidRPr="00285C16">
              <w:rPr>
                <w:lang w:val="en-GB"/>
              </w:rPr>
              <w:t>UE timer accuracy</w:t>
            </w:r>
          </w:p>
        </w:tc>
        <w:tc>
          <w:tcPr>
            <w:tcW w:w="441" w:type="pct"/>
          </w:tcPr>
          <w:p w14:paraId="07B69ECB" w14:textId="71F911AC" w:rsidR="003775BE" w:rsidRPr="00285C16" w:rsidRDefault="0096143B" w:rsidP="00EC4D5E">
            <w:pPr>
              <w:spacing w:after="0"/>
              <w:rPr>
                <w:color w:val="000000"/>
                <w:lang w:val="en-GB"/>
              </w:rPr>
            </w:pPr>
            <w:r w:rsidRPr="00285C16">
              <w:rPr>
                <w:color w:val="000000"/>
                <w:lang w:val="en-GB"/>
              </w:rPr>
              <w:t>No</w:t>
            </w:r>
          </w:p>
        </w:tc>
        <w:tc>
          <w:tcPr>
            <w:tcW w:w="2969" w:type="pct"/>
          </w:tcPr>
          <w:p w14:paraId="2D9C5D59" w14:textId="08580613" w:rsidR="003775BE" w:rsidRPr="00285C16" w:rsidRDefault="0096143B" w:rsidP="00EC4D5E">
            <w:pPr>
              <w:spacing w:after="0"/>
              <w:rPr>
                <w:color w:val="000000"/>
                <w:lang w:val="en-GB"/>
              </w:rPr>
            </w:pPr>
            <w:r w:rsidRPr="00285C16">
              <w:rPr>
                <w:lang w:val="en-GB"/>
              </w:rPr>
              <w:t>Reuse FR2 or FR2-2 requirements</w:t>
            </w:r>
          </w:p>
        </w:tc>
      </w:tr>
      <w:tr w:rsidR="003775BE" w:rsidRPr="00285C16" w14:paraId="7FE0577F" w14:textId="77777777" w:rsidTr="00285C16">
        <w:tc>
          <w:tcPr>
            <w:tcW w:w="782" w:type="pct"/>
            <w:vMerge w:val="restart"/>
            <w:shd w:val="clear" w:color="auto" w:fill="auto"/>
          </w:tcPr>
          <w:p w14:paraId="78B7CF14" w14:textId="77777777" w:rsidR="003775BE" w:rsidRPr="00285C16" w:rsidRDefault="003775BE" w:rsidP="00EC4D5E">
            <w:pPr>
              <w:jc w:val="both"/>
              <w:rPr>
                <w:color w:val="000000"/>
                <w:lang w:val="en-GB"/>
              </w:rPr>
            </w:pPr>
            <w:r w:rsidRPr="00285C16">
              <w:rPr>
                <w:color w:val="000000"/>
                <w:lang w:val="en-GB"/>
              </w:rPr>
              <w:t>Signalling characteristics</w:t>
            </w:r>
          </w:p>
        </w:tc>
        <w:tc>
          <w:tcPr>
            <w:tcW w:w="808" w:type="pct"/>
            <w:shd w:val="clear" w:color="auto" w:fill="auto"/>
          </w:tcPr>
          <w:p w14:paraId="3E90244F" w14:textId="77777777" w:rsidR="003775BE" w:rsidRPr="00285C16" w:rsidRDefault="003775BE" w:rsidP="00EC4D5E">
            <w:pPr>
              <w:spacing w:after="0"/>
              <w:rPr>
                <w:lang w:val="en-GB"/>
              </w:rPr>
            </w:pPr>
            <w:r w:rsidRPr="00285C16">
              <w:rPr>
                <w:color w:val="000000"/>
                <w:lang w:val="en-GB"/>
              </w:rPr>
              <w:t>SCell activation and deactivation delay</w:t>
            </w:r>
          </w:p>
        </w:tc>
        <w:tc>
          <w:tcPr>
            <w:tcW w:w="441" w:type="pct"/>
          </w:tcPr>
          <w:p w14:paraId="435BD25C" w14:textId="0FFADE53" w:rsidR="003775BE" w:rsidRPr="00285C16" w:rsidRDefault="007207E1" w:rsidP="00EC4D5E">
            <w:pPr>
              <w:spacing w:after="0"/>
              <w:jc w:val="both"/>
              <w:rPr>
                <w:lang w:val="en-GB"/>
              </w:rPr>
            </w:pPr>
            <w:r w:rsidRPr="00285C16">
              <w:rPr>
                <w:lang w:val="en-GB"/>
              </w:rPr>
              <w:t>Yes</w:t>
            </w:r>
          </w:p>
        </w:tc>
        <w:tc>
          <w:tcPr>
            <w:tcW w:w="2969" w:type="pct"/>
          </w:tcPr>
          <w:p w14:paraId="1495DD4C" w14:textId="4F279868" w:rsidR="007207E1" w:rsidRPr="00285C16" w:rsidRDefault="007207E1" w:rsidP="00BE6F52">
            <w:pPr>
              <w:spacing w:after="0"/>
              <w:jc w:val="both"/>
              <w:rPr>
                <w:lang w:val="en-GB"/>
              </w:rPr>
            </w:pPr>
            <w:r w:rsidRPr="00285C16">
              <w:rPr>
                <w:lang w:val="en-GB"/>
              </w:rPr>
              <w:t>FR2-2 specific requirements need to be defined</w:t>
            </w:r>
            <w:r w:rsidR="00DC2E73" w:rsidRPr="00285C16">
              <w:rPr>
                <w:lang w:val="en-GB"/>
              </w:rPr>
              <w:t>, like the T</w:t>
            </w:r>
            <w:r w:rsidR="00DC2E73" w:rsidRPr="00285C16">
              <w:rPr>
                <w:vertAlign w:val="subscript"/>
                <w:lang w:val="en-GB"/>
              </w:rPr>
              <w:t>activation</w:t>
            </w:r>
            <w:r w:rsidR="004B3580" w:rsidRPr="00285C16">
              <w:rPr>
                <w:vertAlign w:val="subscript"/>
                <w:lang w:val="en-GB"/>
              </w:rPr>
              <w:t>_</w:t>
            </w:r>
            <w:r w:rsidR="00DC2E73" w:rsidRPr="00285C16">
              <w:rPr>
                <w:vertAlign w:val="subscript"/>
                <w:lang w:val="en-GB"/>
              </w:rPr>
              <w:t>time</w:t>
            </w:r>
            <w:r w:rsidR="004B3580" w:rsidRPr="00285C16">
              <w:rPr>
                <w:vertAlign w:val="subscript"/>
                <w:lang w:val="en-GB"/>
              </w:rPr>
              <w:t xml:space="preserve"> </w:t>
            </w:r>
          </w:p>
          <w:p w14:paraId="1811AA62" w14:textId="262FD89E" w:rsidR="00BE6F52" w:rsidRPr="00285C16" w:rsidRDefault="00BE6F52" w:rsidP="00BE6F52">
            <w:pPr>
              <w:spacing w:after="0"/>
              <w:jc w:val="both"/>
              <w:rPr>
                <w:lang w:val="en-GB"/>
              </w:rPr>
            </w:pPr>
            <w:r w:rsidRPr="00285C16">
              <w:rPr>
                <w:lang w:val="en-GB"/>
              </w:rPr>
              <w:t>FFS number of SSB candidate positions</w:t>
            </w:r>
          </w:p>
          <w:p w14:paraId="3ACDAFDC" w14:textId="7C104AC7" w:rsidR="003775BE" w:rsidRPr="00285C16" w:rsidRDefault="003775BE" w:rsidP="00EC4D5E">
            <w:pPr>
              <w:spacing w:after="0"/>
              <w:jc w:val="both"/>
              <w:rPr>
                <w:lang w:val="en-GB"/>
              </w:rPr>
            </w:pPr>
          </w:p>
        </w:tc>
      </w:tr>
      <w:tr w:rsidR="003775BE" w:rsidRPr="00285C16" w14:paraId="25324B52" w14:textId="77777777" w:rsidTr="00285C16">
        <w:tc>
          <w:tcPr>
            <w:tcW w:w="782" w:type="pct"/>
            <w:vMerge/>
            <w:shd w:val="clear" w:color="auto" w:fill="auto"/>
          </w:tcPr>
          <w:p w14:paraId="5C899567" w14:textId="77777777" w:rsidR="003775BE" w:rsidRPr="00285C16" w:rsidRDefault="003775BE" w:rsidP="00EC4D5E">
            <w:pPr>
              <w:jc w:val="both"/>
              <w:rPr>
                <w:color w:val="000000"/>
                <w:lang w:val="en-GB"/>
              </w:rPr>
            </w:pPr>
          </w:p>
        </w:tc>
        <w:tc>
          <w:tcPr>
            <w:tcW w:w="808" w:type="pct"/>
            <w:shd w:val="clear" w:color="auto" w:fill="auto"/>
          </w:tcPr>
          <w:p w14:paraId="25356A69" w14:textId="77777777" w:rsidR="003775BE" w:rsidRPr="00285C16" w:rsidRDefault="003775BE" w:rsidP="00EC4D5E">
            <w:pPr>
              <w:spacing w:after="0"/>
              <w:rPr>
                <w:lang w:val="en-GB" w:eastAsia="x-none"/>
              </w:rPr>
            </w:pPr>
            <w:r w:rsidRPr="00285C16">
              <w:rPr>
                <w:lang w:val="en-GB" w:eastAsia="x-none"/>
              </w:rPr>
              <w:t>Interruption</w:t>
            </w:r>
          </w:p>
        </w:tc>
        <w:tc>
          <w:tcPr>
            <w:tcW w:w="441" w:type="pct"/>
          </w:tcPr>
          <w:p w14:paraId="1257DE64" w14:textId="7B74CF1A" w:rsidR="003775BE" w:rsidRPr="00285C16" w:rsidRDefault="00380FB7" w:rsidP="00EC4D5E">
            <w:pPr>
              <w:spacing w:after="0"/>
              <w:jc w:val="both"/>
              <w:rPr>
                <w:lang w:val="en-GB" w:eastAsia="x-none"/>
              </w:rPr>
            </w:pPr>
            <w:r w:rsidRPr="00285C16">
              <w:rPr>
                <w:lang w:val="en-GB" w:eastAsia="x-none"/>
              </w:rPr>
              <w:t>FFS</w:t>
            </w:r>
          </w:p>
        </w:tc>
        <w:tc>
          <w:tcPr>
            <w:tcW w:w="2969" w:type="pct"/>
          </w:tcPr>
          <w:p w14:paraId="7E3A7F4B" w14:textId="71252E27" w:rsidR="003775BE" w:rsidRPr="00285C16" w:rsidRDefault="009A03C1" w:rsidP="00EC4D5E">
            <w:pPr>
              <w:spacing w:after="0"/>
              <w:jc w:val="both"/>
              <w:rPr>
                <w:lang w:val="en-GB" w:eastAsia="x-none"/>
              </w:rPr>
            </w:pPr>
            <w:r w:rsidRPr="00285C16">
              <w:rPr>
                <w:lang w:val="en-GB" w:eastAsia="x-none"/>
              </w:rPr>
              <w:t xml:space="preserve">FFS if impact on </w:t>
            </w:r>
            <w:r w:rsidR="00380FB7" w:rsidRPr="00285C16">
              <w:rPr>
                <w:lang w:val="en-GB"/>
              </w:rPr>
              <w:t>i</w:t>
            </w:r>
            <w:r w:rsidRPr="00285C16">
              <w:rPr>
                <w:lang w:val="en-GB"/>
              </w:rPr>
              <w:t>nterruptions due to Active BWP switching Requirement</w:t>
            </w:r>
          </w:p>
        </w:tc>
      </w:tr>
      <w:tr w:rsidR="003775BE" w:rsidRPr="00285C16" w14:paraId="094263CF" w14:textId="77777777" w:rsidTr="00285C16">
        <w:tc>
          <w:tcPr>
            <w:tcW w:w="782" w:type="pct"/>
            <w:vMerge/>
            <w:shd w:val="clear" w:color="auto" w:fill="auto"/>
          </w:tcPr>
          <w:p w14:paraId="158051FF" w14:textId="77777777" w:rsidR="003775BE" w:rsidRPr="00285C16" w:rsidRDefault="003775BE" w:rsidP="00EC4D5E">
            <w:pPr>
              <w:jc w:val="both"/>
              <w:rPr>
                <w:color w:val="000000"/>
                <w:lang w:val="en-GB"/>
              </w:rPr>
            </w:pPr>
          </w:p>
        </w:tc>
        <w:tc>
          <w:tcPr>
            <w:tcW w:w="808" w:type="pct"/>
            <w:shd w:val="clear" w:color="auto" w:fill="auto"/>
          </w:tcPr>
          <w:p w14:paraId="76D668DE" w14:textId="77777777" w:rsidR="003775BE" w:rsidRPr="00285C16" w:rsidRDefault="003775BE" w:rsidP="00EC4D5E">
            <w:pPr>
              <w:spacing w:after="0"/>
              <w:rPr>
                <w:lang w:val="en-GB" w:eastAsia="x-none"/>
              </w:rPr>
            </w:pPr>
            <w:r w:rsidRPr="00285C16">
              <w:rPr>
                <w:color w:val="000000"/>
                <w:lang w:val="en-GB"/>
              </w:rPr>
              <w:t>PSCell addition and release delay</w:t>
            </w:r>
          </w:p>
        </w:tc>
        <w:tc>
          <w:tcPr>
            <w:tcW w:w="441" w:type="pct"/>
          </w:tcPr>
          <w:p w14:paraId="7CD5F5E5" w14:textId="300414EA" w:rsidR="003775BE" w:rsidRPr="00285C16" w:rsidRDefault="006326AC" w:rsidP="00EC4D5E">
            <w:pPr>
              <w:spacing w:after="0"/>
              <w:jc w:val="both"/>
              <w:rPr>
                <w:lang w:val="en-GB" w:eastAsia="x-none"/>
              </w:rPr>
            </w:pPr>
            <w:r w:rsidRPr="00285C16">
              <w:rPr>
                <w:lang w:val="en-GB" w:eastAsia="x-none"/>
              </w:rPr>
              <w:t>No</w:t>
            </w:r>
          </w:p>
        </w:tc>
        <w:tc>
          <w:tcPr>
            <w:tcW w:w="2969" w:type="pct"/>
          </w:tcPr>
          <w:p w14:paraId="1A82068F" w14:textId="42D191DF" w:rsidR="003775BE" w:rsidRPr="00285C16" w:rsidRDefault="003775BE" w:rsidP="00EC4D5E">
            <w:pPr>
              <w:spacing w:after="0"/>
              <w:jc w:val="both"/>
              <w:rPr>
                <w:lang w:val="en-GB" w:eastAsia="x-none"/>
              </w:rPr>
            </w:pPr>
          </w:p>
        </w:tc>
      </w:tr>
      <w:tr w:rsidR="003775BE" w:rsidRPr="00285C16" w14:paraId="4470D60E" w14:textId="77777777" w:rsidTr="00285C16">
        <w:tc>
          <w:tcPr>
            <w:tcW w:w="782" w:type="pct"/>
            <w:vMerge/>
            <w:shd w:val="clear" w:color="auto" w:fill="auto"/>
          </w:tcPr>
          <w:p w14:paraId="52FBB718" w14:textId="77777777" w:rsidR="003775BE" w:rsidRPr="00285C16" w:rsidRDefault="003775BE" w:rsidP="00EC4D5E">
            <w:pPr>
              <w:jc w:val="both"/>
              <w:rPr>
                <w:color w:val="000000"/>
                <w:lang w:val="en-GB"/>
              </w:rPr>
            </w:pPr>
          </w:p>
        </w:tc>
        <w:tc>
          <w:tcPr>
            <w:tcW w:w="808" w:type="pct"/>
            <w:shd w:val="clear" w:color="auto" w:fill="auto"/>
          </w:tcPr>
          <w:p w14:paraId="1DABE4B8" w14:textId="77777777" w:rsidR="003775BE" w:rsidRPr="00285C16" w:rsidRDefault="003775BE" w:rsidP="00EC4D5E">
            <w:pPr>
              <w:spacing w:after="0"/>
              <w:rPr>
                <w:lang w:val="en-GB" w:eastAsia="x-none"/>
              </w:rPr>
            </w:pPr>
            <w:r w:rsidRPr="00285C16">
              <w:rPr>
                <w:lang w:val="en-GB" w:eastAsia="x-none"/>
              </w:rPr>
              <w:t>Active TCI state switching delay</w:t>
            </w:r>
          </w:p>
        </w:tc>
        <w:tc>
          <w:tcPr>
            <w:tcW w:w="441" w:type="pct"/>
          </w:tcPr>
          <w:p w14:paraId="1D7AE59A" w14:textId="578A44FF" w:rsidR="003775BE" w:rsidRPr="00285C16" w:rsidRDefault="004F69E8" w:rsidP="00EC4D5E">
            <w:pPr>
              <w:spacing w:after="0"/>
              <w:jc w:val="both"/>
              <w:rPr>
                <w:lang w:val="en-GB" w:eastAsia="x-none"/>
              </w:rPr>
            </w:pPr>
            <w:r w:rsidRPr="00285C16">
              <w:rPr>
                <w:lang w:val="en-GB" w:eastAsia="x-none"/>
              </w:rPr>
              <w:t>Yes</w:t>
            </w:r>
          </w:p>
        </w:tc>
        <w:tc>
          <w:tcPr>
            <w:tcW w:w="2969" w:type="pct"/>
          </w:tcPr>
          <w:p w14:paraId="1F2DD2B5" w14:textId="154AE8DB" w:rsidR="004F69E8" w:rsidRPr="00285C16" w:rsidRDefault="00544F15" w:rsidP="00BE6F52">
            <w:pPr>
              <w:spacing w:after="0"/>
              <w:jc w:val="both"/>
              <w:rPr>
                <w:lang w:val="en-GB"/>
              </w:rPr>
            </w:pPr>
            <w:r w:rsidRPr="00285C16">
              <w:rPr>
                <w:lang w:val="en-GB"/>
              </w:rPr>
              <w:t xml:space="preserve">Requirements with CCA should include FR2-2 specific timing </w:t>
            </w:r>
            <w:r w:rsidRPr="00285C16">
              <w:rPr>
                <w:lang w:val="en-GB" w:eastAsia="en-GB"/>
              </w:rPr>
              <w:t>T</w:t>
            </w:r>
            <w:r w:rsidRPr="00285C16">
              <w:rPr>
                <w:vertAlign w:val="subscript"/>
                <w:lang w:val="en-GB" w:eastAsia="en-GB"/>
              </w:rPr>
              <w:t xml:space="preserve">L1-RSRP </w:t>
            </w:r>
            <w:r w:rsidRPr="00285C16">
              <w:rPr>
                <w:lang w:val="en-GB"/>
              </w:rPr>
              <w:t>for MAC-CE based TCI state switch delay</w:t>
            </w:r>
          </w:p>
          <w:p w14:paraId="75D3E515" w14:textId="77777777" w:rsidR="00544F15" w:rsidRPr="00285C16" w:rsidRDefault="00544F15" w:rsidP="00BE6F52">
            <w:pPr>
              <w:spacing w:after="0"/>
              <w:jc w:val="both"/>
              <w:rPr>
                <w:lang w:val="en-GB"/>
              </w:rPr>
            </w:pPr>
          </w:p>
          <w:p w14:paraId="4C9C3059" w14:textId="6E85D448" w:rsidR="00BE6F52" w:rsidRPr="00285C16" w:rsidRDefault="00BE6F52" w:rsidP="00BE6F52">
            <w:pPr>
              <w:spacing w:after="0"/>
              <w:jc w:val="both"/>
              <w:rPr>
                <w:lang w:val="en-GB"/>
              </w:rPr>
            </w:pPr>
            <w:r w:rsidRPr="00285C16">
              <w:rPr>
                <w:lang w:val="en-GB"/>
              </w:rPr>
              <w:t>FFS number of SSB candidate positions</w:t>
            </w:r>
          </w:p>
          <w:p w14:paraId="667227E1" w14:textId="78C22F44" w:rsidR="003775BE" w:rsidRPr="00285C16" w:rsidRDefault="003775BE" w:rsidP="00EC4D5E">
            <w:pPr>
              <w:spacing w:after="0"/>
              <w:jc w:val="both"/>
              <w:rPr>
                <w:lang w:val="en-GB" w:eastAsia="x-none"/>
              </w:rPr>
            </w:pPr>
          </w:p>
        </w:tc>
      </w:tr>
      <w:tr w:rsidR="003775BE" w:rsidRPr="00285C16" w14:paraId="665BD8FC" w14:textId="77777777" w:rsidTr="00285C16">
        <w:tc>
          <w:tcPr>
            <w:tcW w:w="782" w:type="pct"/>
            <w:vMerge/>
            <w:shd w:val="clear" w:color="auto" w:fill="auto"/>
          </w:tcPr>
          <w:p w14:paraId="37D09F78" w14:textId="77777777" w:rsidR="003775BE" w:rsidRPr="00285C16" w:rsidRDefault="003775BE" w:rsidP="00EC4D5E">
            <w:pPr>
              <w:jc w:val="both"/>
              <w:rPr>
                <w:color w:val="000000"/>
                <w:lang w:val="en-GB"/>
              </w:rPr>
            </w:pPr>
          </w:p>
        </w:tc>
        <w:tc>
          <w:tcPr>
            <w:tcW w:w="808" w:type="pct"/>
            <w:shd w:val="clear" w:color="auto" w:fill="auto"/>
          </w:tcPr>
          <w:p w14:paraId="598283E7" w14:textId="77777777" w:rsidR="003775BE" w:rsidRPr="00285C16" w:rsidRDefault="003775BE" w:rsidP="00EC4D5E">
            <w:pPr>
              <w:spacing w:after="0"/>
              <w:rPr>
                <w:lang w:val="en-GB" w:eastAsia="x-none"/>
              </w:rPr>
            </w:pPr>
            <w:r w:rsidRPr="00285C16">
              <w:rPr>
                <w:color w:val="000000"/>
                <w:lang w:val="en-GB"/>
              </w:rPr>
              <w:t>Active BWP switching delay</w:t>
            </w:r>
          </w:p>
        </w:tc>
        <w:tc>
          <w:tcPr>
            <w:tcW w:w="441" w:type="pct"/>
          </w:tcPr>
          <w:p w14:paraId="130A479D" w14:textId="32EAE685" w:rsidR="003775BE" w:rsidRPr="00285C16" w:rsidRDefault="00E8122E" w:rsidP="00EC4D5E">
            <w:pPr>
              <w:spacing w:after="0"/>
              <w:jc w:val="both"/>
              <w:rPr>
                <w:lang w:val="en-GB" w:eastAsia="x-none"/>
              </w:rPr>
            </w:pPr>
            <w:r w:rsidRPr="00285C16">
              <w:rPr>
                <w:lang w:val="en-GB" w:eastAsia="x-none"/>
              </w:rPr>
              <w:t>No</w:t>
            </w:r>
          </w:p>
        </w:tc>
        <w:tc>
          <w:tcPr>
            <w:tcW w:w="2969" w:type="pct"/>
          </w:tcPr>
          <w:p w14:paraId="7F0B0F6E" w14:textId="64553F68" w:rsidR="003775BE" w:rsidRPr="00285C16" w:rsidRDefault="00DA0F65" w:rsidP="00EC4D5E">
            <w:pPr>
              <w:spacing w:after="0"/>
              <w:jc w:val="both"/>
              <w:rPr>
                <w:lang w:val="en-GB" w:eastAsia="x-none"/>
              </w:rPr>
            </w:pPr>
            <w:r>
              <w:rPr>
                <w:lang w:val="en-GB" w:eastAsia="x-none"/>
              </w:rPr>
              <w:t>Impact is generic and covered with FR2-2 requirements without CCA</w:t>
            </w:r>
          </w:p>
        </w:tc>
      </w:tr>
      <w:tr w:rsidR="003775BE" w:rsidRPr="00285C16" w14:paraId="723580B5" w14:textId="77777777" w:rsidTr="00285C16">
        <w:trPr>
          <w:trHeight w:val="295"/>
        </w:trPr>
        <w:tc>
          <w:tcPr>
            <w:tcW w:w="782" w:type="pct"/>
            <w:vMerge/>
            <w:shd w:val="clear" w:color="auto" w:fill="auto"/>
          </w:tcPr>
          <w:p w14:paraId="6CA01648" w14:textId="77777777" w:rsidR="003775BE" w:rsidRPr="00285C16" w:rsidRDefault="003775BE" w:rsidP="00EC4D5E">
            <w:pPr>
              <w:jc w:val="both"/>
              <w:rPr>
                <w:color w:val="000000"/>
                <w:lang w:val="en-GB"/>
              </w:rPr>
            </w:pPr>
          </w:p>
        </w:tc>
        <w:tc>
          <w:tcPr>
            <w:tcW w:w="808" w:type="pct"/>
            <w:shd w:val="clear" w:color="auto" w:fill="auto"/>
          </w:tcPr>
          <w:p w14:paraId="5483C715" w14:textId="77777777" w:rsidR="003775BE" w:rsidRPr="00285C16" w:rsidRDefault="003775BE" w:rsidP="00EC4D5E">
            <w:pPr>
              <w:spacing w:after="0"/>
              <w:rPr>
                <w:lang w:val="en-GB" w:eastAsia="x-none"/>
              </w:rPr>
            </w:pPr>
            <w:r w:rsidRPr="00285C16">
              <w:rPr>
                <w:lang w:val="en-GB" w:eastAsia="x-none"/>
              </w:rPr>
              <w:t>PSCell change</w:t>
            </w:r>
          </w:p>
        </w:tc>
        <w:tc>
          <w:tcPr>
            <w:tcW w:w="441" w:type="pct"/>
          </w:tcPr>
          <w:p w14:paraId="43D26A46" w14:textId="368FD318" w:rsidR="003775BE" w:rsidRPr="00285C16" w:rsidRDefault="000C2A6F" w:rsidP="00EC4D5E">
            <w:pPr>
              <w:spacing w:after="0"/>
              <w:jc w:val="both"/>
              <w:rPr>
                <w:lang w:val="en-GB" w:eastAsia="x-none"/>
              </w:rPr>
            </w:pPr>
            <w:r w:rsidRPr="00285C16">
              <w:rPr>
                <w:lang w:val="en-GB" w:eastAsia="x-none"/>
              </w:rPr>
              <w:t>No</w:t>
            </w:r>
          </w:p>
        </w:tc>
        <w:tc>
          <w:tcPr>
            <w:tcW w:w="2969" w:type="pct"/>
          </w:tcPr>
          <w:p w14:paraId="5E796571" w14:textId="288CFCFE" w:rsidR="003775BE" w:rsidRPr="00285C16" w:rsidRDefault="003775BE" w:rsidP="00EC4D5E">
            <w:pPr>
              <w:spacing w:after="0"/>
              <w:jc w:val="both"/>
              <w:rPr>
                <w:lang w:val="en-GB" w:eastAsia="x-none"/>
              </w:rPr>
            </w:pPr>
          </w:p>
        </w:tc>
      </w:tr>
      <w:tr w:rsidR="003775BE" w:rsidRPr="00285C16" w14:paraId="39FA864F" w14:textId="77777777" w:rsidTr="00285C16">
        <w:trPr>
          <w:trHeight w:val="295"/>
        </w:trPr>
        <w:tc>
          <w:tcPr>
            <w:tcW w:w="782" w:type="pct"/>
            <w:vMerge/>
            <w:shd w:val="clear" w:color="auto" w:fill="auto"/>
          </w:tcPr>
          <w:p w14:paraId="099785BC" w14:textId="77777777" w:rsidR="003775BE" w:rsidRPr="00285C16" w:rsidRDefault="003775BE" w:rsidP="00EC4D5E">
            <w:pPr>
              <w:jc w:val="both"/>
              <w:rPr>
                <w:color w:val="000000"/>
                <w:lang w:val="en-GB"/>
              </w:rPr>
            </w:pPr>
          </w:p>
        </w:tc>
        <w:tc>
          <w:tcPr>
            <w:tcW w:w="808" w:type="pct"/>
            <w:shd w:val="clear" w:color="auto" w:fill="auto"/>
          </w:tcPr>
          <w:p w14:paraId="14F23905" w14:textId="77777777" w:rsidR="003775BE" w:rsidRPr="00285C16" w:rsidRDefault="003775BE" w:rsidP="00EC4D5E">
            <w:pPr>
              <w:spacing w:after="0"/>
              <w:rPr>
                <w:lang w:val="en-GB" w:eastAsia="x-none"/>
              </w:rPr>
            </w:pPr>
            <w:r w:rsidRPr="00285C16">
              <w:rPr>
                <w:lang w:val="en-GB" w:eastAsia="x-none"/>
              </w:rPr>
              <w:t>Conditional PSCell change</w:t>
            </w:r>
          </w:p>
        </w:tc>
        <w:tc>
          <w:tcPr>
            <w:tcW w:w="441" w:type="pct"/>
          </w:tcPr>
          <w:p w14:paraId="1F8A5AF2" w14:textId="5079BA20" w:rsidR="003775BE" w:rsidRPr="00285C16" w:rsidRDefault="000C2A6F" w:rsidP="00EC4D5E">
            <w:pPr>
              <w:spacing w:after="0"/>
              <w:jc w:val="both"/>
              <w:rPr>
                <w:lang w:val="en-GB" w:eastAsia="x-none"/>
              </w:rPr>
            </w:pPr>
            <w:r w:rsidRPr="00285C16">
              <w:rPr>
                <w:lang w:val="en-GB" w:eastAsia="x-none"/>
              </w:rPr>
              <w:t>No</w:t>
            </w:r>
          </w:p>
        </w:tc>
        <w:tc>
          <w:tcPr>
            <w:tcW w:w="2969" w:type="pct"/>
          </w:tcPr>
          <w:p w14:paraId="2B821F61" w14:textId="425DB234" w:rsidR="003775BE" w:rsidRPr="00285C16" w:rsidRDefault="003775BE" w:rsidP="00EC4D5E">
            <w:pPr>
              <w:spacing w:after="0"/>
              <w:jc w:val="both"/>
              <w:rPr>
                <w:lang w:val="en-GB" w:eastAsia="x-none"/>
              </w:rPr>
            </w:pPr>
          </w:p>
        </w:tc>
      </w:tr>
      <w:tr w:rsidR="003775BE" w:rsidRPr="00285C16" w14:paraId="00E33C93" w14:textId="77777777" w:rsidTr="00285C16">
        <w:tc>
          <w:tcPr>
            <w:tcW w:w="782" w:type="pct"/>
            <w:vMerge/>
            <w:shd w:val="clear" w:color="auto" w:fill="auto"/>
          </w:tcPr>
          <w:p w14:paraId="5AFF55C5" w14:textId="77777777" w:rsidR="003775BE" w:rsidRPr="00285C16" w:rsidRDefault="003775BE" w:rsidP="00EC4D5E">
            <w:pPr>
              <w:jc w:val="both"/>
              <w:rPr>
                <w:color w:val="000000"/>
                <w:lang w:val="en-GB"/>
              </w:rPr>
            </w:pPr>
          </w:p>
        </w:tc>
        <w:tc>
          <w:tcPr>
            <w:tcW w:w="808" w:type="pct"/>
            <w:shd w:val="clear" w:color="auto" w:fill="auto"/>
          </w:tcPr>
          <w:p w14:paraId="108A54F0" w14:textId="77777777" w:rsidR="003775BE" w:rsidRPr="00285C16" w:rsidRDefault="003775BE" w:rsidP="00EC4D5E">
            <w:pPr>
              <w:spacing w:after="0"/>
              <w:rPr>
                <w:lang w:val="en-GB"/>
              </w:rPr>
            </w:pPr>
            <w:r w:rsidRPr="00285C16">
              <w:rPr>
                <w:lang w:val="en-GB"/>
              </w:rPr>
              <w:t>Radio link monitoring</w:t>
            </w:r>
          </w:p>
        </w:tc>
        <w:tc>
          <w:tcPr>
            <w:tcW w:w="441" w:type="pct"/>
          </w:tcPr>
          <w:p w14:paraId="7B34F382" w14:textId="621FBC6F" w:rsidR="003775BE" w:rsidRPr="00285C16" w:rsidRDefault="000C2A6F" w:rsidP="00EC4D5E">
            <w:pPr>
              <w:spacing w:after="0"/>
              <w:jc w:val="both"/>
              <w:rPr>
                <w:color w:val="0070C0"/>
                <w:szCs w:val="24"/>
                <w:lang w:val="en-GB" w:eastAsia="zh-CN"/>
              </w:rPr>
            </w:pPr>
            <w:r w:rsidRPr="00285C16">
              <w:rPr>
                <w:lang w:val="en-GB" w:eastAsia="x-none"/>
              </w:rPr>
              <w:t>Yes</w:t>
            </w:r>
          </w:p>
        </w:tc>
        <w:tc>
          <w:tcPr>
            <w:tcW w:w="2969" w:type="pct"/>
          </w:tcPr>
          <w:p w14:paraId="5199C39C" w14:textId="155A3BF3" w:rsidR="00DC35BD" w:rsidRPr="00285C16" w:rsidRDefault="00DC35BD" w:rsidP="00EC4D5E">
            <w:pPr>
              <w:spacing w:after="0"/>
              <w:jc w:val="both"/>
              <w:rPr>
                <w:lang w:val="en-GB"/>
              </w:rPr>
            </w:pPr>
            <w:r w:rsidRPr="00285C16">
              <w:rPr>
                <w:lang w:val="en-GB"/>
              </w:rPr>
              <w:t>The following needs to be defined for FR2-2 with CCA:</w:t>
            </w:r>
          </w:p>
          <w:p w14:paraId="1E70A41C" w14:textId="77777777" w:rsidR="006038A8" w:rsidRPr="00285C16" w:rsidRDefault="00DC35BD" w:rsidP="003B2257">
            <w:pPr>
              <w:pStyle w:val="ListParagraph"/>
              <w:numPr>
                <w:ilvl w:val="0"/>
                <w:numId w:val="30"/>
              </w:numPr>
              <w:jc w:val="both"/>
              <w:rPr>
                <w:vertAlign w:val="subscript"/>
                <w:lang w:val="en-GB"/>
              </w:rPr>
            </w:pPr>
            <w:r w:rsidRPr="00285C16">
              <w:rPr>
                <w:lang w:val="en-GB"/>
              </w:rPr>
              <w:t xml:space="preserve">Maximum number of RLM resources, </w:t>
            </w:r>
          </w:p>
          <w:p w14:paraId="2BA2A634" w14:textId="6254984B" w:rsidR="003775BE" w:rsidRPr="00285C16" w:rsidRDefault="00C8031A" w:rsidP="003B2257">
            <w:pPr>
              <w:pStyle w:val="ListParagraph"/>
              <w:numPr>
                <w:ilvl w:val="0"/>
                <w:numId w:val="30"/>
              </w:numPr>
              <w:jc w:val="both"/>
              <w:rPr>
                <w:vertAlign w:val="subscript"/>
                <w:lang w:val="en-GB"/>
              </w:rPr>
            </w:pPr>
            <w:r w:rsidRPr="00285C16">
              <w:rPr>
                <w:lang w:val="en-GB"/>
              </w:rPr>
              <w:t>Evaluation period T</w:t>
            </w:r>
            <w:r w:rsidRPr="00285C16">
              <w:rPr>
                <w:vertAlign w:val="subscript"/>
                <w:lang w:val="en-GB"/>
              </w:rPr>
              <w:t>Evaluate_out_SSB</w:t>
            </w:r>
            <w:r w:rsidR="00736C2D" w:rsidRPr="00285C16">
              <w:rPr>
                <w:vertAlign w:val="subscript"/>
                <w:lang w:val="en-GB"/>
              </w:rPr>
              <w:t>,CCA</w:t>
            </w:r>
            <w:r w:rsidRPr="00285C16">
              <w:rPr>
                <w:lang w:val="en-GB"/>
              </w:rPr>
              <w:t xml:space="preserve"> and T</w:t>
            </w:r>
            <w:r w:rsidRPr="00285C16">
              <w:rPr>
                <w:vertAlign w:val="subscript"/>
                <w:lang w:val="en-GB"/>
              </w:rPr>
              <w:t>Evaluate_in_SSB</w:t>
            </w:r>
            <w:r w:rsidR="00736C2D" w:rsidRPr="00285C16">
              <w:rPr>
                <w:vertAlign w:val="subscript"/>
                <w:lang w:val="en-GB"/>
              </w:rPr>
              <w:t>,CCA</w:t>
            </w:r>
            <w:r w:rsidRPr="00285C16">
              <w:rPr>
                <w:vertAlign w:val="subscript"/>
                <w:lang w:val="en-GB"/>
              </w:rPr>
              <w:t xml:space="preserve"> </w:t>
            </w:r>
          </w:p>
          <w:p w14:paraId="62635215" w14:textId="078D8708" w:rsidR="006038A8" w:rsidRPr="00285C16" w:rsidRDefault="00D572E2" w:rsidP="003B2257">
            <w:pPr>
              <w:pStyle w:val="ListParagraph"/>
              <w:numPr>
                <w:ilvl w:val="0"/>
                <w:numId w:val="30"/>
              </w:numPr>
              <w:jc w:val="both"/>
              <w:rPr>
                <w:lang w:val="en-GB"/>
              </w:rPr>
            </w:pPr>
            <w:r w:rsidRPr="00285C16">
              <w:rPr>
                <w:lang w:val="en-GB"/>
              </w:rPr>
              <w:t>Measurement restrictions</w:t>
            </w:r>
          </w:p>
          <w:p w14:paraId="5B81F8A6" w14:textId="779C3AB8" w:rsidR="00D318C5" w:rsidRPr="00285C16" w:rsidRDefault="00D318C5" w:rsidP="003B2257">
            <w:pPr>
              <w:pStyle w:val="ListParagraph"/>
              <w:numPr>
                <w:ilvl w:val="0"/>
                <w:numId w:val="30"/>
              </w:numPr>
              <w:jc w:val="both"/>
              <w:rPr>
                <w:lang w:val="en-GB"/>
              </w:rPr>
            </w:pPr>
            <w:r w:rsidRPr="00285C16">
              <w:rPr>
                <w:lang w:val="en-GB"/>
              </w:rPr>
              <w:lastRenderedPageBreak/>
              <w:t>Scheduling availability of UE during radio link monitoring fir FR2-2</w:t>
            </w:r>
          </w:p>
          <w:p w14:paraId="25E94405" w14:textId="41BA858F" w:rsidR="00DC35BD" w:rsidRPr="00285C16" w:rsidRDefault="00DC35BD" w:rsidP="00EC4D5E">
            <w:pPr>
              <w:spacing w:after="0"/>
              <w:jc w:val="both"/>
              <w:rPr>
                <w:color w:val="0070C0"/>
                <w:szCs w:val="24"/>
                <w:lang w:val="en-GB" w:eastAsia="zh-CN"/>
              </w:rPr>
            </w:pPr>
          </w:p>
        </w:tc>
      </w:tr>
      <w:tr w:rsidR="003775BE" w:rsidRPr="00285C16" w14:paraId="3125B126" w14:textId="77777777" w:rsidTr="00285C16">
        <w:tc>
          <w:tcPr>
            <w:tcW w:w="782" w:type="pct"/>
            <w:vMerge/>
            <w:shd w:val="clear" w:color="auto" w:fill="auto"/>
          </w:tcPr>
          <w:p w14:paraId="28979531" w14:textId="77777777" w:rsidR="003775BE" w:rsidRPr="00285C16" w:rsidRDefault="003775BE" w:rsidP="00EC4D5E">
            <w:pPr>
              <w:jc w:val="both"/>
              <w:rPr>
                <w:color w:val="000000"/>
                <w:lang w:val="en-GB"/>
              </w:rPr>
            </w:pPr>
          </w:p>
        </w:tc>
        <w:tc>
          <w:tcPr>
            <w:tcW w:w="808" w:type="pct"/>
            <w:shd w:val="clear" w:color="auto" w:fill="auto"/>
          </w:tcPr>
          <w:p w14:paraId="5A433EB5" w14:textId="77777777" w:rsidR="003775BE" w:rsidRPr="00285C16" w:rsidRDefault="003775BE" w:rsidP="00EC4D5E">
            <w:pPr>
              <w:spacing w:after="0"/>
              <w:rPr>
                <w:lang w:val="en-GB"/>
              </w:rPr>
            </w:pPr>
            <w:r w:rsidRPr="00285C16">
              <w:rPr>
                <w:color w:val="000000"/>
                <w:lang w:val="en-GB"/>
              </w:rPr>
              <w:t>L</w:t>
            </w:r>
            <w:r w:rsidRPr="00285C16">
              <w:rPr>
                <w:lang w:val="en-GB"/>
              </w:rPr>
              <w:t>ink recovery procedures</w:t>
            </w:r>
          </w:p>
        </w:tc>
        <w:tc>
          <w:tcPr>
            <w:tcW w:w="441" w:type="pct"/>
          </w:tcPr>
          <w:p w14:paraId="6BE3CAF7" w14:textId="194E13A8" w:rsidR="003775BE" w:rsidRPr="00285C16" w:rsidRDefault="00414054" w:rsidP="00EC4D5E">
            <w:pPr>
              <w:spacing w:after="0"/>
              <w:jc w:val="both"/>
              <w:rPr>
                <w:lang w:val="en-GB"/>
              </w:rPr>
            </w:pPr>
            <w:r w:rsidRPr="00285C16">
              <w:rPr>
                <w:lang w:val="en-GB"/>
              </w:rPr>
              <w:t>Yes</w:t>
            </w:r>
          </w:p>
        </w:tc>
        <w:tc>
          <w:tcPr>
            <w:tcW w:w="2969" w:type="pct"/>
          </w:tcPr>
          <w:p w14:paraId="36D8690B" w14:textId="77777777" w:rsidR="003775BE" w:rsidRPr="00285C16" w:rsidRDefault="00414054" w:rsidP="00EC4D5E">
            <w:pPr>
              <w:spacing w:after="0"/>
              <w:jc w:val="both"/>
              <w:rPr>
                <w:lang w:val="en-GB"/>
              </w:rPr>
            </w:pPr>
            <w:r w:rsidRPr="00285C16">
              <w:rPr>
                <w:lang w:val="en-GB"/>
              </w:rPr>
              <w:t>Define T</w:t>
            </w:r>
            <w:r w:rsidRPr="00285C16">
              <w:rPr>
                <w:vertAlign w:val="subscript"/>
                <w:lang w:val="en-GB"/>
              </w:rPr>
              <w:t>Evaluate_BFD_SSB_CCA</w:t>
            </w:r>
            <w:r w:rsidR="00466B39" w:rsidRPr="00285C16">
              <w:rPr>
                <w:vertAlign w:val="subscript"/>
                <w:lang w:val="en-GB"/>
              </w:rPr>
              <w:t xml:space="preserve">, </w:t>
            </w:r>
            <w:r w:rsidR="00466B39" w:rsidRPr="00285C16">
              <w:rPr>
                <w:lang w:val="en-GB"/>
              </w:rPr>
              <w:t>T</w:t>
            </w:r>
            <w:r w:rsidR="00466B39" w:rsidRPr="00285C16">
              <w:rPr>
                <w:vertAlign w:val="subscript"/>
                <w:lang w:val="en-GB"/>
              </w:rPr>
              <w:t>Evaluate_CBD_SSB_CCA</w:t>
            </w:r>
            <w:r w:rsidRPr="00285C16">
              <w:rPr>
                <w:vertAlign w:val="subscript"/>
                <w:lang w:val="en-GB"/>
              </w:rPr>
              <w:t xml:space="preserve"> </w:t>
            </w:r>
            <w:r w:rsidRPr="00285C16">
              <w:rPr>
                <w:lang w:val="en-GB"/>
              </w:rPr>
              <w:t>for FR2-2</w:t>
            </w:r>
          </w:p>
          <w:p w14:paraId="319EB8D6" w14:textId="7999FCF4" w:rsidR="0045489C" w:rsidRPr="00285C16" w:rsidRDefault="0045489C" w:rsidP="00EC4D5E">
            <w:pPr>
              <w:spacing w:after="0"/>
              <w:jc w:val="both"/>
              <w:rPr>
                <w:lang w:val="en-GB"/>
              </w:rPr>
            </w:pPr>
            <w:r w:rsidRPr="00285C16">
              <w:rPr>
                <w:lang w:val="en-GB"/>
              </w:rPr>
              <w:t>Define requirements for cheduling availability of UE performing beam failure detection on FR2-2 with CCA</w:t>
            </w:r>
          </w:p>
        </w:tc>
      </w:tr>
      <w:tr w:rsidR="003775BE" w:rsidRPr="00285C16" w14:paraId="486AF992" w14:textId="77777777" w:rsidTr="00285C16">
        <w:tc>
          <w:tcPr>
            <w:tcW w:w="782" w:type="pct"/>
            <w:vMerge/>
            <w:shd w:val="clear" w:color="auto" w:fill="auto"/>
          </w:tcPr>
          <w:p w14:paraId="0E09DC9E" w14:textId="77777777" w:rsidR="003775BE" w:rsidRPr="00285C16" w:rsidRDefault="003775BE" w:rsidP="00EC4D5E">
            <w:pPr>
              <w:jc w:val="both"/>
              <w:rPr>
                <w:color w:val="000000"/>
                <w:lang w:val="en-GB"/>
              </w:rPr>
            </w:pPr>
          </w:p>
        </w:tc>
        <w:tc>
          <w:tcPr>
            <w:tcW w:w="808" w:type="pct"/>
            <w:shd w:val="clear" w:color="auto" w:fill="auto"/>
          </w:tcPr>
          <w:p w14:paraId="2B615CC3" w14:textId="77777777" w:rsidR="003775BE" w:rsidRPr="00285C16" w:rsidRDefault="003775BE" w:rsidP="00EC4D5E">
            <w:pPr>
              <w:spacing w:after="0"/>
              <w:rPr>
                <w:lang w:val="en-GB"/>
              </w:rPr>
            </w:pPr>
            <w:r w:rsidRPr="00285C16">
              <w:rPr>
                <w:lang w:val="en-GB"/>
              </w:rPr>
              <w:t>Uplink spatial relation switch delay</w:t>
            </w:r>
          </w:p>
        </w:tc>
        <w:tc>
          <w:tcPr>
            <w:tcW w:w="441" w:type="pct"/>
          </w:tcPr>
          <w:p w14:paraId="6778B8FA" w14:textId="0A85077F" w:rsidR="003775BE" w:rsidRPr="00285C16" w:rsidRDefault="008D3546" w:rsidP="00EC4D5E">
            <w:pPr>
              <w:spacing w:after="0"/>
              <w:jc w:val="both"/>
              <w:rPr>
                <w:lang w:val="en-GB"/>
              </w:rPr>
            </w:pPr>
            <w:r w:rsidRPr="00285C16">
              <w:rPr>
                <w:lang w:val="en-GB"/>
              </w:rPr>
              <w:t>No</w:t>
            </w:r>
          </w:p>
        </w:tc>
        <w:tc>
          <w:tcPr>
            <w:tcW w:w="2969" w:type="pct"/>
          </w:tcPr>
          <w:p w14:paraId="513063A1" w14:textId="56E9EEBD" w:rsidR="003775BE" w:rsidRPr="00285C16" w:rsidRDefault="003775BE" w:rsidP="00EC4D5E">
            <w:pPr>
              <w:spacing w:after="0"/>
              <w:jc w:val="both"/>
              <w:rPr>
                <w:lang w:val="en-GB"/>
              </w:rPr>
            </w:pPr>
          </w:p>
        </w:tc>
      </w:tr>
      <w:tr w:rsidR="003775BE" w:rsidRPr="00285C16" w14:paraId="5458AADD" w14:textId="77777777" w:rsidTr="00285C16">
        <w:tc>
          <w:tcPr>
            <w:tcW w:w="782" w:type="pct"/>
            <w:vMerge/>
            <w:shd w:val="clear" w:color="auto" w:fill="auto"/>
          </w:tcPr>
          <w:p w14:paraId="4AF526F6" w14:textId="77777777" w:rsidR="003775BE" w:rsidRPr="00285C16" w:rsidRDefault="003775BE" w:rsidP="00EC4D5E">
            <w:pPr>
              <w:jc w:val="both"/>
              <w:rPr>
                <w:color w:val="000000"/>
                <w:lang w:val="en-GB"/>
              </w:rPr>
            </w:pPr>
          </w:p>
        </w:tc>
        <w:tc>
          <w:tcPr>
            <w:tcW w:w="808" w:type="pct"/>
            <w:shd w:val="clear" w:color="auto" w:fill="auto"/>
          </w:tcPr>
          <w:p w14:paraId="39E48BCD" w14:textId="77777777" w:rsidR="003775BE" w:rsidRPr="00285C16" w:rsidRDefault="003775BE" w:rsidP="00EC4D5E">
            <w:pPr>
              <w:spacing w:after="0"/>
              <w:rPr>
                <w:lang w:val="en-GB"/>
              </w:rPr>
            </w:pPr>
            <w:r w:rsidRPr="00285C16">
              <w:rPr>
                <w:lang w:val="en-GB"/>
              </w:rPr>
              <w:t>UE specific CBW change</w:t>
            </w:r>
          </w:p>
        </w:tc>
        <w:tc>
          <w:tcPr>
            <w:tcW w:w="441" w:type="pct"/>
          </w:tcPr>
          <w:p w14:paraId="77AEDBE5" w14:textId="3CBA9A49" w:rsidR="003775BE" w:rsidRPr="00285C16" w:rsidRDefault="00281935" w:rsidP="00EC4D5E">
            <w:pPr>
              <w:spacing w:after="0"/>
              <w:jc w:val="both"/>
              <w:rPr>
                <w:lang w:val="en-GB"/>
              </w:rPr>
            </w:pPr>
            <w:r w:rsidRPr="00285C16">
              <w:rPr>
                <w:lang w:val="en-GB"/>
              </w:rPr>
              <w:t>No</w:t>
            </w:r>
          </w:p>
        </w:tc>
        <w:tc>
          <w:tcPr>
            <w:tcW w:w="2969" w:type="pct"/>
          </w:tcPr>
          <w:p w14:paraId="0FD4088C" w14:textId="676A64EE" w:rsidR="003775BE" w:rsidRPr="00285C16" w:rsidRDefault="003775BE" w:rsidP="00EC4D5E">
            <w:pPr>
              <w:spacing w:after="0"/>
              <w:jc w:val="both"/>
              <w:rPr>
                <w:lang w:val="en-GB"/>
              </w:rPr>
            </w:pPr>
          </w:p>
        </w:tc>
      </w:tr>
      <w:tr w:rsidR="003775BE" w:rsidRPr="00285C16" w14:paraId="3F0A2804" w14:textId="77777777" w:rsidTr="00285C16">
        <w:tc>
          <w:tcPr>
            <w:tcW w:w="782" w:type="pct"/>
            <w:vMerge/>
            <w:shd w:val="clear" w:color="auto" w:fill="auto"/>
          </w:tcPr>
          <w:p w14:paraId="689FCF7A" w14:textId="77777777" w:rsidR="003775BE" w:rsidRPr="00285C16" w:rsidRDefault="003775BE" w:rsidP="00EC4D5E">
            <w:pPr>
              <w:jc w:val="both"/>
              <w:rPr>
                <w:color w:val="000000"/>
                <w:lang w:val="en-GB"/>
              </w:rPr>
            </w:pPr>
          </w:p>
        </w:tc>
        <w:tc>
          <w:tcPr>
            <w:tcW w:w="808" w:type="pct"/>
            <w:shd w:val="clear" w:color="auto" w:fill="auto"/>
          </w:tcPr>
          <w:p w14:paraId="55E76A70" w14:textId="77777777" w:rsidR="003775BE" w:rsidRPr="00285C16" w:rsidRDefault="003775BE" w:rsidP="00EC4D5E">
            <w:pPr>
              <w:spacing w:after="0"/>
              <w:rPr>
                <w:lang w:val="en-GB"/>
              </w:rPr>
            </w:pPr>
            <w:r w:rsidRPr="00285C16">
              <w:rPr>
                <w:lang w:val="en-GB"/>
              </w:rPr>
              <w:t>Pathloss reference signal switch delay</w:t>
            </w:r>
          </w:p>
        </w:tc>
        <w:tc>
          <w:tcPr>
            <w:tcW w:w="441" w:type="pct"/>
          </w:tcPr>
          <w:p w14:paraId="31EF1635" w14:textId="12B6E51E" w:rsidR="003775BE" w:rsidRPr="00285C16" w:rsidRDefault="009C113D" w:rsidP="00EC4D5E">
            <w:pPr>
              <w:spacing w:after="0"/>
              <w:jc w:val="both"/>
              <w:rPr>
                <w:lang w:val="en-GB"/>
              </w:rPr>
            </w:pPr>
            <w:r w:rsidRPr="00285C16">
              <w:rPr>
                <w:lang w:val="en-GB"/>
              </w:rPr>
              <w:t>No</w:t>
            </w:r>
          </w:p>
        </w:tc>
        <w:tc>
          <w:tcPr>
            <w:tcW w:w="2969" w:type="pct"/>
          </w:tcPr>
          <w:p w14:paraId="29EB32D7" w14:textId="475F6694" w:rsidR="003775BE" w:rsidRPr="00285C16" w:rsidRDefault="003775BE" w:rsidP="00EC4D5E">
            <w:pPr>
              <w:spacing w:after="0"/>
              <w:jc w:val="both"/>
              <w:rPr>
                <w:lang w:val="en-GB"/>
              </w:rPr>
            </w:pPr>
          </w:p>
        </w:tc>
      </w:tr>
      <w:tr w:rsidR="003775BE" w:rsidRPr="00285C16" w14:paraId="3415A6EE" w14:textId="77777777" w:rsidTr="00285C16">
        <w:trPr>
          <w:trHeight w:val="659"/>
        </w:trPr>
        <w:tc>
          <w:tcPr>
            <w:tcW w:w="782" w:type="pct"/>
            <w:vMerge w:val="restart"/>
            <w:shd w:val="clear" w:color="auto" w:fill="auto"/>
          </w:tcPr>
          <w:p w14:paraId="03ADE6FE" w14:textId="77777777" w:rsidR="003775BE" w:rsidRPr="00285C16" w:rsidRDefault="003775BE" w:rsidP="00EC4D5E">
            <w:pPr>
              <w:jc w:val="both"/>
              <w:rPr>
                <w:color w:val="000000"/>
                <w:lang w:val="en-GB"/>
              </w:rPr>
            </w:pPr>
            <w:r w:rsidRPr="00285C16">
              <w:rPr>
                <w:color w:val="000000"/>
                <w:lang w:val="en-GB"/>
              </w:rPr>
              <w:t>M</w:t>
            </w:r>
            <w:r w:rsidRPr="00285C16">
              <w:rPr>
                <w:lang w:val="en-GB"/>
              </w:rPr>
              <w:t>easurement requirements</w:t>
            </w:r>
          </w:p>
        </w:tc>
        <w:tc>
          <w:tcPr>
            <w:tcW w:w="808" w:type="pct"/>
            <w:shd w:val="clear" w:color="auto" w:fill="auto"/>
          </w:tcPr>
          <w:p w14:paraId="418340F7" w14:textId="77777777" w:rsidR="003775BE" w:rsidRPr="00285C16" w:rsidRDefault="003775BE" w:rsidP="00EC4D5E">
            <w:pPr>
              <w:spacing w:after="0"/>
              <w:rPr>
                <w:lang w:val="en-GB"/>
              </w:rPr>
            </w:pPr>
            <w:r w:rsidRPr="00285C16">
              <w:rPr>
                <w:lang w:val="en-GB"/>
              </w:rPr>
              <w:t>Measurement gap</w:t>
            </w:r>
          </w:p>
        </w:tc>
        <w:tc>
          <w:tcPr>
            <w:tcW w:w="441" w:type="pct"/>
          </w:tcPr>
          <w:p w14:paraId="541D0A31" w14:textId="34BC1E3F" w:rsidR="003775BE" w:rsidRPr="00285C16" w:rsidRDefault="00504F9B" w:rsidP="00EC4D5E">
            <w:pPr>
              <w:spacing w:after="0"/>
              <w:jc w:val="both"/>
              <w:rPr>
                <w:lang w:val="en-GB"/>
              </w:rPr>
            </w:pPr>
            <w:r w:rsidRPr="00285C16">
              <w:rPr>
                <w:lang w:val="en-GB"/>
              </w:rPr>
              <w:t>No</w:t>
            </w:r>
          </w:p>
        </w:tc>
        <w:tc>
          <w:tcPr>
            <w:tcW w:w="2969" w:type="pct"/>
          </w:tcPr>
          <w:p w14:paraId="79EDD51D" w14:textId="45DD4140" w:rsidR="003775BE" w:rsidRPr="00285C16" w:rsidRDefault="003775BE" w:rsidP="00EC4D5E">
            <w:pPr>
              <w:spacing w:after="0"/>
              <w:jc w:val="both"/>
              <w:rPr>
                <w:lang w:val="en-GB"/>
              </w:rPr>
            </w:pPr>
          </w:p>
        </w:tc>
      </w:tr>
      <w:tr w:rsidR="003775BE" w:rsidRPr="00285C16" w14:paraId="3238D375" w14:textId="77777777" w:rsidTr="00285C16">
        <w:trPr>
          <w:trHeight w:val="659"/>
        </w:trPr>
        <w:tc>
          <w:tcPr>
            <w:tcW w:w="782" w:type="pct"/>
            <w:vMerge/>
            <w:shd w:val="clear" w:color="auto" w:fill="auto"/>
          </w:tcPr>
          <w:p w14:paraId="3DB1D9CB" w14:textId="77777777" w:rsidR="003775BE" w:rsidRPr="00285C16" w:rsidRDefault="003775BE" w:rsidP="00EC4D5E">
            <w:pPr>
              <w:jc w:val="both"/>
              <w:rPr>
                <w:color w:val="000000"/>
                <w:lang w:val="en-GB"/>
              </w:rPr>
            </w:pPr>
          </w:p>
        </w:tc>
        <w:tc>
          <w:tcPr>
            <w:tcW w:w="808" w:type="pct"/>
            <w:shd w:val="clear" w:color="auto" w:fill="auto"/>
          </w:tcPr>
          <w:p w14:paraId="6AFD18B6" w14:textId="77777777" w:rsidR="003775BE" w:rsidRPr="00285C16" w:rsidRDefault="003775BE" w:rsidP="00EC4D5E">
            <w:pPr>
              <w:spacing w:after="0"/>
              <w:rPr>
                <w:lang w:val="en-GB"/>
              </w:rPr>
            </w:pPr>
            <w:r w:rsidRPr="00285C16">
              <w:rPr>
                <w:lang w:val="en-GB"/>
              </w:rPr>
              <w:t>UE measurement capability</w:t>
            </w:r>
          </w:p>
        </w:tc>
        <w:tc>
          <w:tcPr>
            <w:tcW w:w="441" w:type="pct"/>
          </w:tcPr>
          <w:p w14:paraId="1A6F3129" w14:textId="2D27D604" w:rsidR="003775BE" w:rsidRPr="00285C16" w:rsidRDefault="0054332B" w:rsidP="00EC4D5E">
            <w:pPr>
              <w:spacing w:after="0"/>
              <w:jc w:val="both"/>
              <w:rPr>
                <w:lang w:val="en-GB"/>
              </w:rPr>
            </w:pPr>
            <w:r w:rsidRPr="00285C16">
              <w:rPr>
                <w:lang w:val="en-GB"/>
              </w:rPr>
              <w:t>No</w:t>
            </w:r>
          </w:p>
        </w:tc>
        <w:tc>
          <w:tcPr>
            <w:tcW w:w="2969" w:type="pct"/>
          </w:tcPr>
          <w:p w14:paraId="0AA9E167" w14:textId="33352F95" w:rsidR="003775BE" w:rsidRPr="00285C16" w:rsidRDefault="003775BE" w:rsidP="00EC4D5E">
            <w:pPr>
              <w:spacing w:after="0"/>
              <w:jc w:val="both"/>
              <w:rPr>
                <w:lang w:val="en-GB"/>
              </w:rPr>
            </w:pPr>
          </w:p>
        </w:tc>
      </w:tr>
      <w:tr w:rsidR="003775BE" w:rsidRPr="00285C16" w14:paraId="1DAC9467" w14:textId="77777777" w:rsidTr="00285C16">
        <w:trPr>
          <w:trHeight w:val="659"/>
        </w:trPr>
        <w:tc>
          <w:tcPr>
            <w:tcW w:w="782" w:type="pct"/>
            <w:vMerge/>
            <w:shd w:val="clear" w:color="auto" w:fill="auto"/>
          </w:tcPr>
          <w:p w14:paraId="4914FB55" w14:textId="77777777" w:rsidR="003775BE" w:rsidRPr="00285C16" w:rsidRDefault="003775BE" w:rsidP="00EC4D5E">
            <w:pPr>
              <w:jc w:val="both"/>
              <w:rPr>
                <w:color w:val="000000"/>
                <w:lang w:val="en-GB"/>
              </w:rPr>
            </w:pPr>
          </w:p>
        </w:tc>
        <w:tc>
          <w:tcPr>
            <w:tcW w:w="808" w:type="pct"/>
            <w:shd w:val="clear" w:color="auto" w:fill="auto"/>
          </w:tcPr>
          <w:p w14:paraId="44FABED3" w14:textId="77777777" w:rsidR="003775BE" w:rsidRPr="00285C16" w:rsidRDefault="003775BE" w:rsidP="00EC4D5E">
            <w:pPr>
              <w:spacing w:after="0"/>
              <w:rPr>
                <w:lang w:val="en-GB"/>
              </w:rPr>
            </w:pPr>
            <w:r w:rsidRPr="00285C16">
              <w:rPr>
                <w:lang w:val="en-GB"/>
              </w:rPr>
              <w:t>Intra-frequency</w:t>
            </w:r>
          </w:p>
        </w:tc>
        <w:tc>
          <w:tcPr>
            <w:tcW w:w="441" w:type="pct"/>
          </w:tcPr>
          <w:p w14:paraId="5CBA9E4F" w14:textId="19FE25DA" w:rsidR="003775BE" w:rsidRPr="00285C16" w:rsidRDefault="000E20FB" w:rsidP="00EC4D5E">
            <w:pPr>
              <w:spacing w:after="0"/>
              <w:jc w:val="both"/>
              <w:rPr>
                <w:lang w:val="en-GB"/>
              </w:rPr>
            </w:pPr>
            <w:r w:rsidRPr="00285C16">
              <w:rPr>
                <w:lang w:val="en-GB"/>
              </w:rPr>
              <w:t>Yes</w:t>
            </w:r>
          </w:p>
        </w:tc>
        <w:tc>
          <w:tcPr>
            <w:tcW w:w="2969" w:type="pct"/>
          </w:tcPr>
          <w:p w14:paraId="5F3A9693" w14:textId="5075EE54" w:rsidR="000E20FB" w:rsidRPr="00285C16" w:rsidRDefault="000E20FB" w:rsidP="00BE6F52">
            <w:pPr>
              <w:spacing w:after="0"/>
              <w:jc w:val="both"/>
              <w:rPr>
                <w:lang w:val="en-GB"/>
              </w:rPr>
            </w:pPr>
            <w:r w:rsidRPr="00285C16">
              <w:rPr>
                <w:lang w:val="en-GB"/>
              </w:rPr>
              <w:t>Switching time for FR2</w:t>
            </w:r>
          </w:p>
          <w:p w14:paraId="5744F1D1" w14:textId="0F8891BE" w:rsidR="000E20FB" w:rsidRPr="00285C16" w:rsidRDefault="00300FF9" w:rsidP="00BE6F52">
            <w:pPr>
              <w:spacing w:after="0"/>
              <w:jc w:val="both"/>
              <w:rPr>
                <w:lang w:val="en-GB"/>
              </w:rPr>
            </w:pPr>
            <w:r w:rsidRPr="00285C16">
              <w:rPr>
                <w:lang w:val="en-GB"/>
              </w:rPr>
              <w:t>SS-RSRP, SS-RSRQ</w:t>
            </w:r>
            <w:r w:rsidR="006556AE" w:rsidRPr="00285C16">
              <w:rPr>
                <w:lang w:val="en-GB"/>
              </w:rPr>
              <w:t>, SS-SINR</w:t>
            </w:r>
            <w:r w:rsidRPr="00285C16">
              <w:rPr>
                <w:lang w:val="en-GB"/>
              </w:rPr>
              <w:t xml:space="preserve"> </w:t>
            </w:r>
            <w:r w:rsidR="00FD3A44" w:rsidRPr="00285C16">
              <w:rPr>
                <w:lang w:val="en-GB"/>
              </w:rPr>
              <w:t>side conditions for FR2</w:t>
            </w:r>
          </w:p>
          <w:p w14:paraId="64E033A9" w14:textId="10C9C204" w:rsidR="00FD3A44" w:rsidRPr="00285C16" w:rsidRDefault="00372E2E" w:rsidP="00BE6F52">
            <w:pPr>
              <w:spacing w:after="0"/>
              <w:jc w:val="both"/>
              <w:rPr>
                <w:lang w:val="en-GB"/>
              </w:rPr>
            </w:pPr>
            <w:r w:rsidRPr="00285C16">
              <w:rPr>
                <w:lang w:val="en-GB"/>
              </w:rPr>
              <w:t>Number of Cell and SSBs for FR2</w:t>
            </w:r>
          </w:p>
          <w:p w14:paraId="2724D6E4" w14:textId="7AC095AA" w:rsidR="0094231B" w:rsidRPr="00285C16" w:rsidRDefault="00664E2A" w:rsidP="00BE6F52">
            <w:pPr>
              <w:spacing w:after="0"/>
              <w:jc w:val="both"/>
              <w:rPr>
                <w:lang w:val="en-GB"/>
              </w:rPr>
            </w:pPr>
            <w:r w:rsidRPr="00285C16">
              <w:rPr>
                <w:lang w:val="en-GB"/>
              </w:rPr>
              <w:t>and others.</w:t>
            </w:r>
          </w:p>
          <w:p w14:paraId="7F08C4DE" w14:textId="77777777" w:rsidR="00664E2A" w:rsidRPr="00285C16" w:rsidRDefault="00664E2A" w:rsidP="00BE6F52">
            <w:pPr>
              <w:spacing w:after="0"/>
              <w:jc w:val="both"/>
              <w:rPr>
                <w:lang w:val="en-GB"/>
              </w:rPr>
            </w:pPr>
          </w:p>
          <w:p w14:paraId="1EFBF050" w14:textId="45FEE8ED" w:rsidR="00BE6F52" w:rsidRPr="00285C16" w:rsidRDefault="00BE6F52" w:rsidP="00BE6F52">
            <w:pPr>
              <w:spacing w:after="0"/>
              <w:jc w:val="both"/>
              <w:rPr>
                <w:lang w:val="en-GB"/>
              </w:rPr>
            </w:pPr>
            <w:r w:rsidRPr="00285C16">
              <w:rPr>
                <w:lang w:val="en-GB"/>
              </w:rPr>
              <w:t>FFS number of SSB candidate positions</w:t>
            </w:r>
          </w:p>
          <w:p w14:paraId="62778169" w14:textId="1EF7AEDC" w:rsidR="003775BE" w:rsidRPr="00285C16" w:rsidRDefault="003775BE" w:rsidP="00EC4D5E">
            <w:pPr>
              <w:spacing w:after="0"/>
              <w:jc w:val="both"/>
              <w:rPr>
                <w:lang w:val="en-GB"/>
              </w:rPr>
            </w:pPr>
          </w:p>
        </w:tc>
      </w:tr>
      <w:tr w:rsidR="003775BE" w:rsidRPr="00285C16" w14:paraId="4618D478" w14:textId="77777777" w:rsidTr="00285C16">
        <w:trPr>
          <w:trHeight w:val="650"/>
        </w:trPr>
        <w:tc>
          <w:tcPr>
            <w:tcW w:w="782" w:type="pct"/>
            <w:vMerge/>
            <w:shd w:val="clear" w:color="auto" w:fill="auto"/>
          </w:tcPr>
          <w:p w14:paraId="00C6058B" w14:textId="77777777" w:rsidR="003775BE" w:rsidRPr="00285C16" w:rsidRDefault="003775BE" w:rsidP="00EC4D5E">
            <w:pPr>
              <w:jc w:val="both"/>
              <w:rPr>
                <w:color w:val="000000"/>
                <w:lang w:val="en-GB"/>
              </w:rPr>
            </w:pPr>
          </w:p>
        </w:tc>
        <w:tc>
          <w:tcPr>
            <w:tcW w:w="808" w:type="pct"/>
            <w:shd w:val="clear" w:color="auto" w:fill="auto"/>
          </w:tcPr>
          <w:p w14:paraId="47CF5BF8" w14:textId="77777777" w:rsidR="003775BE" w:rsidRPr="00285C16" w:rsidRDefault="003775BE" w:rsidP="00EC4D5E">
            <w:pPr>
              <w:spacing w:after="0"/>
              <w:rPr>
                <w:lang w:val="en-GB"/>
              </w:rPr>
            </w:pPr>
            <w:r w:rsidRPr="00285C16">
              <w:rPr>
                <w:lang w:val="en-GB"/>
              </w:rPr>
              <w:t>Inter-frequency</w:t>
            </w:r>
          </w:p>
        </w:tc>
        <w:tc>
          <w:tcPr>
            <w:tcW w:w="441" w:type="pct"/>
          </w:tcPr>
          <w:p w14:paraId="768038CA" w14:textId="3A53D08E" w:rsidR="003775BE" w:rsidRPr="00285C16" w:rsidRDefault="00D306A6" w:rsidP="00EC4D5E">
            <w:pPr>
              <w:spacing w:after="0"/>
              <w:jc w:val="both"/>
              <w:rPr>
                <w:lang w:val="en-GB"/>
              </w:rPr>
            </w:pPr>
            <w:r w:rsidRPr="00285C16">
              <w:rPr>
                <w:lang w:val="en-GB"/>
              </w:rPr>
              <w:t>Yes</w:t>
            </w:r>
          </w:p>
        </w:tc>
        <w:tc>
          <w:tcPr>
            <w:tcW w:w="2969" w:type="pct"/>
          </w:tcPr>
          <w:p w14:paraId="68F1980A" w14:textId="3C74988D" w:rsidR="00D306A6" w:rsidRPr="00285C16" w:rsidRDefault="00D306A6" w:rsidP="00D306A6">
            <w:pPr>
              <w:spacing w:after="0"/>
              <w:jc w:val="both"/>
              <w:rPr>
                <w:lang w:val="en-GB"/>
              </w:rPr>
            </w:pPr>
            <w:r w:rsidRPr="00285C16">
              <w:rPr>
                <w:lang w:val="en-GB"/>
              </w:rPr>
              <w:t>Switching time for FR2</w:t>
            </w:r>
          </w:p>
          <w:p w14:paraId="18B1AA75" w14:textId="77777777" w:rsidR="002F4260" w:rsidRPr="00285C16" w:rsidRDefault="002F4260" w:rsidP="002F4260">
            <w:pPr>
              <w:spacing w:after="0"/>
              <w:jc w:val="both"/>
              <w:rPr>
                <w:lang w:val="en-GB"/>
              </w:rPr>
            </w:pPr>
            <w:r w:rsidRPr="00285C16">
              <w:rPr>
                <w:lang w:val="en-GB"/>
              </w:rPr>
              <w:t>SS-RSRP, SS-RSRQ, SS-SINR side conditions for FR2</w:t>
            </w:r>
          </w:p>
          <w:p w14:paraId="72E50B50" w14:textId="77777777" w:rsidR="002F4260" w:rsidRPr="00285C16" w:rsidRDefault="002F4260" w:rsidP="002F4260">
            <w:pPr>
              <w:spacing w:after="0"/>
              <w:jc w:val="both"/>
              <w:rPr>
                <w:lang w:val="en-GB"/>
              </w:rPr>
            </w:pPr>
            <w:r w:rsidRPr="00285C16">
              <w:rPr>
                <w:lang w:val="en-GB"/>
              </w:rPr>
              <w:t>Number of Cell and SSBs for FR2</w:t>
            </w:r>
          </w:p>
          <w:p w14:paraId="57F000D6" w14:textId="77777777" w:rsidR="002F4260" w:rsidRPr="00285C16" w:rsidRDefault="002F4260" w:rsidP="002F4260">
            <w:pPr>
              <w:spacing w:after="0"/>
              <w:jc w:val="both"/>
              <w:rPr>
                <w:lang w:val="en-GB"/>
              </w:rPr>
            </w:pPr>
            <w:r w:rsidRPr="00285C16">
              <w:rPr>
                <w:lang w:val="en-GB"/>
              </w:rPr>
              <w:t>and others.</w:t>
            </w:r>
          </w:p>
          <w:p w14:paraId="600D1F34" w14:textId="77777777" w:rsidR="00D306A6" w:rsidRPr="00285C16" w:rsidRDefault="00D306A6" w:rsidP="00D306A6">
            <w:pPr>
              <w:spacing w:after="0"/>
              <w:jc w:val="both"/>
              <w:rPr>
                <w:lang w:val="en-GB"/>
              </w:rPr>
            </w:pPr>
          </w:p>
          <w:p w14:paraId="00D72435" w14:textId="77777777" w:rsidR="00BE6F52" w:rsidRPr="00285C16" w:rsidRDefault="00BE6F52" w:rsidP="00BE6F52">
            <w:pPr>
              <w:spacing w:after="0"/>
              <w:jc w:val="both"/>
              <w:rPr>
                <w:lang w:val="en-GB"/>
              </w:rPr>
            </w:pPr>
            <w:r w:rsidRPr="00285C16">
              <w:rPr>
                <w:lang w:val="en-GB"/>
              </w:rPr>
              <w:t>FFS number of SSB candidate positions</w:t>
            </w:r>
          </w:p>
          <w:p w14:paraId="790814F4" w14:textId="423EDDFE" w:rsidR="003775BE" w:rsidRPr="00285C16" w:rsidRDefault="003775BE" w:rsidP="00EC4D5E">
            <w:pPr>
              <w:spacing w:after="0"/>
              <w:jc w:val="both"/>
              <w:rPr>
                <w:lang w:val="en-GB"/>
              </w:rPr>
            </w:pPr>
          </w:p>
        </w:tc>
      </w:tr>
      <w:tr w:rsidR="003775BE" w:rsidRPr="00285C16" w:rsidDel="001F495F" w14:paraId="04B1669B" w14:textId="77777777" w:rsidTr="00285C16">
        <w:trPr>
          <w:trHeight w:val="411"/>
        </w:trPr>
        <w:tc>
          <w:tcPr>
            <w:tcW w:w="782" w:type="pct"/>
            <w:vMerge/>
            <w:shd w:val="clear" w:color="auto" w:fill="auto"/>
          </w:tcPr>
          <w:p w14:paraId="419BD4F0" w14:textId="77777777" w:rsidR="003775BE" w:rsidRPr="00285C16" w:rsidRDefault="003775BE" w:rsidP="00EC4D5E">
            <w:pPr>
              <w:jc w:val="both"/>
              <w:rPr>
                <w:color w:val="000000"/>
                <w:lang w:val="en-GB"/>
              </w:rPr>
            </w:pPr>
          </w:p>
        </w:tc>
        <w:tc>
          <w:tcPr>
            <w:tcW w:w="808" w:type="pct"/>
            <w:shd w:val="clear" w:color="auto" w:fill="auto"/>
          </w:tcPr>
          <w:p w14:paraId="1244D0C2" w14:textId="77777777" w:rsidR="003775BE" w:rsidRPr="00285C16" w:rsidRDefault="003775BE" w:rsidP="00EC4D5E">
            <w:pPr>
              <w:spacing w:after="0"/>
              <w:rPr>
                <w:lang w:val="en-GB"/>
              </w:rPr>
            </w:pPr>
            <w:r w:rsidRPr="00285C16">
              <w:rPr>
                <w:lang w:val="en-GB"/>
              </w:rPr>
              <w:t>Inter-RAT</w:t>
            </w:r>
          </w:p>
        </w:tc>
        <w:tc>
          <w:tcPr>
            <w:tcW w:w="441" w:type="pct"/>
          </w:tcPr>
          <w:p w14:paraId="1336BDAA" w14:textId="273CD6BC" w:rsidR="003775BE" w:rsidRPr="00285C16" w:rsidDel="001F495F" w:rsidRDefault="00D90472" w:rsidP="00EC4D5E">
            <w:pPr>
              <w:spacing w:after="0"/>
              <w:jc w:val="both"/>
              <w:rPr>
                <w:lang w:val="en-GB"/>
              </w:rPr>
            </w:pPr>
            <w:r w:rsidRPr="00285C16">
              <w:rPr>
                <w:lang w:val="en-GB"/>
              </w:rPr>
              <w:t>No</w:t>
            </w:r>
          </w:p>
        </w:tc>
        <w:tc>
          <w:tcPr>
            <w:tcW w:w="2969" w:type="pct"/>
          </w:tcPr>
          <w:p w14:paraId="75096695" w14:textId="1E67E7DD" w:rsidR="003775BE" w:rsidRPr="00285C16" w:rsidDel="001F495F" w:rsidRDefault="003775BE" w:rsidP="00EC4D5E">
            <w:pPr>
              <w:spacing w:after="0"/>
              <w:jc w:val="both"/>
              <w:rPr>
                <w:lang w:val="en-GB"/>
              </w:rPr>
            </w:pPr>
          </w:p>
        </w:tc>
      </w:tr>
      <w:tr w:rsidR="003775BE" w:rsidRPr="00285C16" w14:paraId="3AA5BD20" w14:textId="77777777" w:rsidTr="00285C16">
        <w:trPr>
          <w:trHeight w:val="275"/>
        </w:trPr>
        <w:tc>
          <w:tcPr>
            <w:tcW w:w="782" w:type="pct"/>
            <w:vMerge/>
            <w:shd w:val="clear" w:color="auto" w:fill="auto"/>
          </w:tcPr>
          <w:p w14:paraId="24BA012E" w14:textId="77777777" w:rsidR="003775BE" w:rsidRPr="00285C16" w:rsidRDefault="003775BE" w:rsidP="00EC4D5E">
            <w:pPr>
              <w:jc w:val="both"/>
              <w:rPr>
                <w:color w:val="000000"/>
                <w:lang w:val="en-GB"/>
              </w:rPr>
            </w:pPr>
          </w:p>
        </w:tc>
        <w:tc>
          <w:tcPr>
            <w:tcW w:w="808" w:type="pct"/>
            <w:shd w:val="clear" w:color="auto" w:fill="auto"/>
          </w:tcPr>
          <w:p w14:paraId="0ECC1662" w14:textId="77777777" w:rsidR="003775BE" w:rsidRPr="00285C16" w:rsidRDefault="003775BE" w:rsidP="00EC4D5E">
            <w:pPr>
              <w:spacing w:after="0"/>
              <w:rPr>
                <w:lang w:val="en-GB"/>
              </w:rPr>
            </w:pPr>
            <w:r w:rsidRPr="00285C16">
              <w:rPr>
                <w:lang w:val="en-GB"/>
              </w:rPr>
              <w:t>L1-RSRP measurements for reporting</w:t>
            </w:r>
          </w:p>
        </w:tc>
        <w:tc>
          <w:tcPr>
            <w:tcW w:w="441" w:type="pct"/>
          </w:tcPr>
          <w:p w14:paraId="6760F753" w14:textId="622FD275" w:rsidR="003775BE" w:rsidRPr="00285C16" w:rsidRDefault="0073081A" w:rsidP="00EC4D5E">
            <w:pPr>
              <w:spacing w:after="0"/>
              <w:jc w:val="both"/>
              <w:rPr>
                <w:lang w:val="en-GB"/>
              </w:rPr>
            </w:pPr>
            <w:r>
              <w:rPr>
                <w:lang w:val="en-GB"/>
              </w:rPr>
              <w:t>Yes</w:t>
            </w:r>
          </w:p>
        </w:tc>
        <w:tc>
          <w:tcPr>
            <w:tcW w:w="2969" w:type="pct"/>
          </w:tcPr>
          <w:p w14:paraId="34E8D03C" w14:textId="28BA6922" w:rsidR="00ED3712" w:rsidRPr="00285C16" w:rsidRDefault="00ED3712" w:rsidP="00BE6F52">
            <w:pPr>
              <w:spacing w:after="0"/>
              <w:jc w:val="both"/>
              <w:rPr>
                <w:lang w:val="en-GB"/>
              </w:rPr>
            </w:pPr>
            <w:r w:rsidRPr="00285C16">
              <w:rPr>
                <w:lang w:val="en-GB"/>
              </w:rPr>
              <w:t>Side conditions</w:t>
            </w:r>
          </w:p>
          <w:p w14:paraId="12600BE1" w14:textId="70FD3885" w:rsidR="00ED3712" w:rsidRPr="00285C16" w:rsidRDefault="007A7299" w:rsidP="00BE6F52">
            <w:pPr>
              <w:spacing w:after="0"/>
              <w:jc w:val="both"/>
              <w:rPr>
                <w:lang w:val="en-GB"/>
              </w:rPr>
            </w:pPr>
            <w:r w:rsidRPr="00285C16">
              <w:rPr>
                <w:i/>
                <w:iCs/>
                <w:lang w:val="en-GB"/>
              </w:rPr>
              <w:t>nrofReportedRS</w:t>
            </w:r>
            <w:r w:rsidR="00C43F47" w:rsidRPr="00285C16">
              <w:rPr>
                <w:i/>
                <w:iCs/>
                <w:lang w:val="en-GB"/>
              </w:rPr>
              <w:t xml:space="preserve"> </w:t>
            </w:r>
            <w:r w:rsidR="00C43F47" w:rsidRPr="00285C16">
              <w:rPr>
                <w:lang w:val="en-GB"/>
              </w:rPr>
              <w:t>must be defined for FR2</w:t>
            </w:r>
          </w:p>
          <w:p w14:paraId="3D6E4C37" w14:textId="7A5533E2" w:rsidR="00C43F47" w:rsidRPr="00285C16" w:rsidRDefault="00B4320C" w:rsidP="00BE6F52">
            <w:pPr>
              <w:spacing w:after="0"/>
              <w:jc w:val="both"/>
              <w:rPr>
                <w:lang w:val="en-GB"/>
              </w:rPr>
            </w:pPr>
            <w:r w:rsidRPr="00285C16">
              <w:rPr>
                <w:lang w:val="en-GB"/>
              </w:rPr>
              <w:t>The measurement period of T</w:t>
            </w:r>
            <w:r w:rsidRPr="00285C16">
              <w:rPr>
                <w:vertAlign w:val="subscript"/>
                <w:lang w:val="en-GB"/>
              </w:rPr>
              <w:t xml:space="preserve">L1-RSRP_Measurement_Period_SSB_CCA </w:t>
            </w:r>
            <w:r w:rsidRPr="00285C16">
              <w:rPr>
                <w:lang w:val="en-GB"/>
              </w:rPr>
              <w:t>must be defined for FR2-2</w:t>
            </w:r>
          </w:p>
          <w:p w14:paraId="5A6EC767" w14:textId="6894F0DA" w:rsidR="00BE6F52" w:rsidRPr="00285C16" w:rsidRDefault="00BE6F52" w:rsidP="00BE6F52">
            <w:pPr>
              <w:spacing w:after="0"/>
              <w:jc w:val="both"/>
              <w:rPr>
                <w:lang w:val="en-GB"/>
              </w:rPr>
            </w:pPr>
            <w:r w:rsidRPr="00285C16">
              <w:rPr>
                <w:lang w:val="en-GB"/>
              </w:rPr>
              <w:t>FFS number of SSB candidate positions</w:t>
            </w:r>
          </w:p>
          <w:p w14:paraId="46836AD1" w14:textId="5894AAF1" w:rsidR="003775BE" w:rsidRPr="00285C16" w:rsidRDefault="003775BE" w:rsidP="00EC4D5E">
            <w:pPr>
              <w:spacing w:after="0"/>
              <w:jc w:val="both"/>
              <w:rPr>
                <w:lang w:val="en-GB"/>
              </w:rPr>
            </w:pPr>
          </w:p>
        </w:tc>
      </w:tr>
      <w:tr w:rsidR="003775BE" w:rsidRPr="00285C16" w14:paraId="73CD955C" w14:textId="77777777" w:rsidTr="00285C16">
        <w:trPr>
          <w:trHeight w:val="275"/>
        </w:trPr>
        <w:tc>
          <w:tcPr>
            <w:tcW w:w="782" w:type="pct"/>
            <w:vMerge/>
            <w:shd w:val="clear" w:color="auto" w:fill="auto"/>
          </w:tcPr>
          <w:p w14:paraId="03554F5E" w14:textId="77777777" w:rsidR="003775BE" w:rsidRPr="00285C16" w:rsidRDefault="003775BE" w:rsidP="00EC4D5E">
            <w:pPr>
              <w:jc w:val="both"/>
              <w:rPr>
                <w:color w:val="000000"/>
                <w:lang w:val="en-GB"/>
              </w:rPr>
            </w:pPr>
          </w:p>
        </w:tc>
        <w:tc>
          <w:tcPr>
            <w:tcW w:w="808" w:type="pct"/>
            <w:shd w:val="clear" w:color="auto" w:fill="auto"/>
          </w:tcPr>
          <w:p w14:paraId="7AD27B59" w14:textId="77777777" w:rsidR="003775BE" w:rsidRPr="00285C16" w:rsidRDefault="003775BE" w:rsidP="00EC4D5E">
            <w:pPr>
              <w:spacing w:after="0"/>
              <w:rPr>
                <w:lang w:val="en-GB"/>
              </w:rPr>
            </w:pPr>
            <w:r w:rsidRPr="00285C16">
              <w:rPr>
                <w:lang w:val="en-GB"/>
              </w:rPr>
              <w:t>L1-SINR measurements for reporting</w:t>
            </w:r>
          </w:p>
        </w:tc>
        <w:tc>
          <w:tcPr>
            <w:tcW w:w="441" w:type="pct"/>
          </w:tcPr>
          <w:p w14:paraId="13E1C8A3" w14:textId="043C7C37" w:rsidR="003775BE" w:rsidRPr="00285C16" w:rsidRDefault="0079250D" w:rsidP="00EC4D5E">
            <w:pPr>
              <w:spacing w:after="0"/>
              <w:jc w:val="both"/>
              <w:rPr>
                <w:lang w:val="en-GB"/>
              </w:rPr>
            </w:pPr>
            <w:r w:rsidRPr="00285C16">
              <w:rPr>
                <w:lang w:val="en-GB"/>
              </w:rPr>
              <w:t>No</w:t>
            </w:r>
          </w:p>
        </w:tc>
        <w:tc>
          <w:tcPr>
            <w:tcW w:w="2969" w:type="pct"/>
          </w:tcPr>
          <w:p w14:paraId="77D2F9FF" w14:textId="72E9F17A" w:rsidR="003775BE" w:rsidRPr="00285C16" w:rsidRDefault="003775BE" w:rsidP="00EC4D5E">
            <w:pPr>
              <w:spacing w:after="0"/>
              <w:jc w:val="both"/>
              <w:rPr>
                <w:lang w:val="en-GB"/>
              </w:rPr>
            </w:pPr>
          </w:p>
        </w:tc>
      </w:tr>
      <w:tr w:rsidR="003775BE" w:rsidRPr="00285C16" w14:paraId="26D7719F" w14:textId="77777777" w:rsidTr="00285C16">
        <w:trPr>
          <w:trHeight w:val="566"/>
        </w:trPr>
        <w:tc>
          <w:tcPr>
            <w:tcW w:w="782" w:type="pct"/>
            <w:vMerge/>
            <w:shd w:val="clear" w:color="auto" w:fill="auto"/>
          </w:tcPr>
          <w:p w14:paraId="30E7CFA7" w14:textId="77777777" w:rsidR="003775BE" w:rsidRPr="00285C16" w:rsidRDefault="003775BE" w:rsidP="00EC4D5E">
            <w:pPr>
              <w:jc w:val="both"/>
              <w:rPr>
                <w:color w:val="000000"/>
                <w:lang w:val="en-GB"/>
              </w:rPr>
            </w:pPr>
          </w:p>
        </w:tc>
        <w:tc>
          <w:tcPr>
            <w:tcW w:w="808" w:type="pct"/>
            <w:shd w:val="clear" w:color="auto" w:fill="auto"/>
          </w:tcPr>
          <w:p w14:paraId="4815FC6E" w14:textId="77777777" w:rsidR="003775BE" w:rsidRPr="00285C16" w:rsidRDefault="003775BE" w:rsidP="00EC4D5E">
            <w:pPr>
              <w:spacing w:after="0"/>
              <w:rPr>
                <w:lang w:val="en-GB"/>
              </w:rPr>
            </w:pPr>
            <w:r w:rsidRPr="00285C16">
              <w:rPr>
                <w:lang w:val="en-GB"/>
              </w:rPr>
              <w:t>Cross link interference measurements</w:t>
            </w:r>
          </w:p>
        </w:tc>
        <w:tc>
          <w:tcPr>
            <w:tcW w:w="441" w:type="pct"/>
          </w:tcPr>
          <w:p w14:paraId="4B9827D5" w14:textId="2E67A149" w:rsidR="003775BE" w:rsidRPr="00285C16" w:rsidRDefault="006B43F0" w:rsidP="00EC4D5E">
            <w:pPr>
              <w:spacing w:after="0"/>
              <w:jc w:val="both"/>
              <w:rPr>
                <w:lang w:val="en-GB"/>
              </w:rPr>
            </w:pPr>
            <w:r w:rsidRPr="00285C16">
              <w:rPr>
                <w:lang w:val="en-GB"/>
              </w:rPr>
              <w:t>No</w:t>
            </w:r>
          </w:p>
        </w:tc>
        <w:tc>
          <w:tcPr>
            <w:tcW w:w="2969" w:type="pct"/>
          </w:tcPr>
          <w:p w14:paraId="0E81DBBC" w14:textId="24D99E3C" w:rsidR="003775BE" w:rsidRPr="00285C16" w:rsidRDefault="003775BE" w:rsidP="00EC4D5E">
            <w:pPr>
              <w:spacing w:after="0"/>
              <w:jc w:val="both"/>
              <w:rPr>
                <w:lang w:val="en-GB"/>
              </w:rPr>
            </w:pPr>
          </w:p>
        </w:tc>
      </w:tr>
      <w:tr w:rsidR="003775BE" w:rsidRPr="00285C16" w14:paraId="4B67605E" w14:textId="77777777" w:rsidTr="00285C16">
        <w:trPr>
          <w:trHeight w:val="540"/>
        </w:trPr>
        <w:tc>
          <w:tcPr>
            <w:tcW w:w="782" w:type="pct"/>
            <w:vMerge/>
            <w:shd w:val="clear" w:color="auto" w:fill="auto"/>
          </w:tcPr>
          <w:p w14:paraId="322EAEB0" w14:textId="77777777" w:rsidR="003775BE" w:rsidRPr="00285C16" w:rsidRDefault="003775BE" w:rsidP="00EC4D5E">
            <w:pPr>
              <w:jc w:val="both"/>
              <w:rPr>
                <w:color w:val="000000"/>
                <w:lang w:val="en-GB"/>
              </w:rPr>
            </w:pPr>
          </w:p>
        </w:tc>
        <w:tc>
          <w:tcPr>
            <w:tcW w:w="808" w:type="pct"/>
            <w:shd w:val="clear" w:color="auto" w:fill="auto"/>
          </w:tcPr>
          <w:p w14:paraId="43F06C2E" w14:textId="77777777" w:rsidR="003775BE" w:rsidRPr="00285C16" w:rsidRDefault="003775BE" w:rsidP="00EC4D5E">
            <w:pPr>
              <w:spacing w:after="0"/>
              <w:rPr>
                <w:lang w:val="en-GB"/>
              </w:rPr>
            </w:pPr>
            <w:r w:rsidRPr="00285C16">
              <w:rPr>
                <w:lang w:val="en-GB"/>
              </w:rPr>
              <w:t>CSI-RS based measurement</w:t>
            </w:r>
          </w:p>
        </w:tc>
        <w:tc>
          <w:tcPr>
            <w:tcW w:w="441" w:type="pct"/>
          </w:tcPr>
          <w:p w14:paraId="51FA93A5" w14:textId="3F56EE9F" w:rsidR="003775BE" w:rsidRPr="00285C16" w:rsidRDefault="00821B77" w:rsidP="00EC4D5E">
            <w:pPr>
              <w:spacing w:after="0"/>
              <w:jc w:val="both"/>
              <w:rPr>
                <w:lang w:val="en-GB"/>
              </w:rPr>
            </w:pPr>
            <w:r w:rsidRPr="00285C16">
              <w:rPr>
                <w:lang w:val="en-GB"/>
              </w:rPr>
              <w:t>No</w:t>
            </w:r>
          </w:p>
        </w:tc>
        <w:tc>
          <w:tcPr>
            <w:tcW w:w="2969" w:type="pct"/>
          </w:tcPr>
          <w:p w14:paraId="7972FD2B" w14:textId="30589937" w:rsidR="003775BE" w:rsidRPr="00285C16" w:rsidRDefault="003775BE" w:rsidP="00EC4D5E">
            <w:pPr>
              <w:spacing w:after="0"/>
              <w:jc w:val="both"/>
              <w:rPr>
                <w:lang w:val="en-GB"/>
              </w:rPr>
            </w:pPr>
          </w:p>
        </w:tc>
      </w:tr>
    </w:tbl>
    <w:p w14:paraId="6D51E977" w14:textId="77777777" w:rsidR="00EC4BBB" w:rsidRPr="00285C16" w:rsidRDefault="00EC4BBB" w:rsidP="00EC4BBB">
      <w:pPr>
        <w:rPr>
          <w:lang w:val="en-GB"/>
        </w:rPr>
      </w:pPr>
    </w:p>
    <w:p w14:paraId="248B6962" w14:textId="0682D32D" w:rsidR="00D83B24" w:rsidRDefault="00236A88" w:rsidP="00B64ED6">
      <w:pPr>
        <w:rPr>
          <w:lang w:val="en-GB"/>
        </w:rPr>
      </w:pPr>
      <w:r>
        <w:rPr>
          <w:lang w:val="en-GB"/>
        </w:rPr>
        <w:t xml:space="preserve">Another point that was discussed during the NR_unlic work was </w:t>
      </w:r>
      <w:r w:rsidR="006F3C8F">
        <w:rPr>
          <w:lang w:val="en-GB"/>
        </w:rPr>
        <w:t xml:space="preserve">the assumptions on how many SSB candidate positions that need to be monitored by a UE. RAN1 has specified as part of the NR-U work </w:t>
      </w:r>
      <w:r w:rsidR="001A0518">
        <w:rPr>
          <w:lang w:val="en-GB"/>
        </w:rPr>
        <w:t>a feature to make the SSBs more robust against CCA failures. When using this feature, each SSB index</w:t>
      </w:r>
      <w:r w:rsidR="00460307">
        <w:rPr>
          <w:lang w:val="en-GB"/>
        </w:rPr>
        <w:t xml:space="preserve"> may be transmitted in different candidate positions, depending on whether there is an LBT failure or not. That means that if the gNB misses </w:t>
      </w:r>
      <w:r w:rsidR="00924709">
        <w:rPr>
          <w:lang w:val="en-GB"/>
        </w:rPr>
        <w:t>the opportunity to transmit SS</w:t>
      </w:r>
      <w:r w:rsidR="00331766">
        <w:rPr>
          <w:lang w:val="en-GB"/>
        </w:rPr>
        <w:t>B</w:t>
      </w:r>
      <w:r w:rsidR="00924709">
        <w:rPr>
          <w:lang w:val="en-GB"/>
        </w:rPr>
        <w:t xml:space="preserve"> due to LBT </w:t>
      </w:r>
      <w:r w:rsidR="00331766">
        <w:rPr>
          <w:lang w:val="en-GB"/>
        </w:rPr>
        <w:t>failure</w:t>
      </w:r>
      <w:r w:rsidR="00924709">
        <w:rPr>
          <w:lang w:val="en-GB"/>
        </w:rPr>
        <w:t xml:space="preserve">, it may attempt </w:t>
      </w:r>
      <w:r w:rsidR="00331766">
        <w:rPr>
          <w:lang w:val="en-GB"/>
        </w:rPr>
        <w:t>transmitting</w:t>
      </w:r>
      <w:r w:rsidR="00924709">
        <w:rPr>
          <w:lang w:val="en-GB"/>
        </w:rPr>
        <w:t xml:space="preserve"> It again </w:t>
      </w:r>
      <w:r w:rsidR="00D52710">
        <w:rPr>
          <w:lang w:val="en-GB"/>
        </w:rPr>
        <w:t>in the next candidate position. Form</w:t>
      </w:r>
      <w:r w:rsidR="00525746">
        <w:rPr>
          <w:lang w:val="en-GB"/>
        </w:rPr>
        <w:t xml:space="preserve"> </w:t>
      </w:r>
      <w:r w:rsidR="00D52710">
        <w:rPr>
          <w:lang w:val="en-GB"/>
        </w:rPr>
        <w:t>th</w:t>
      </w:r>
      <w:r w:rsidR="00525746">
        <w:rPr>
          <w:lang w:val="en-GB"/>
        </w:rPr>
        <w:t>e</w:t>
      </w:r>
      <w:r w:rsidR="00D52710">
        <w:rPr>
          <w:lang w:val="en-GB"/>
        </w:rPr>
        <w:t xml:space="preserve"> RAN4 discussion, it was decided to </w:t>
      </w:r>
      <w:r w:rsidR="00525746">
        <w:rPr>
          <w:lang w:val="en-GB"/>
        </w:rPr>
        <w:t xml:space="preserve">use an working assumption where the UE is requirement to monitor 2 SSB candidate positions of the same SSM index. </w:t>
      </w:r>
      <w:r w:rsidR="008D13B1">
        <w:rPr>
          <w:lang w:val="en-GB"/>
        </w:rPr>
        <w:t xml:space="preserve">When FR2-2 is considered, </w:t>
      </w:r>
      <w:r w:rsidR="009F6DCF">
        <w:rPr>
          <w:lang w:val="en-GB"/>
        </w:rPr>
        <w:t xml:space="preserve">this feature is also </w:t>
      </w:r>
      <w:r w:rsidR="00142F0B">
        <w:rPr>
          <w:lang w:val="en-GB"/>
        </w:rPr>
        <w:t xml:space="preserve">considered and few </w:t>
      </w:r>
      <w:r w:rsidR="00C85866">
        <w:rPr>
          <w:lang w:val="en-GB"/>
        </w:rPr>
        <w:t xml:space="preserve">issues remain open in RAN1. Considering that in FR2-2 </w:t>
      </w:r>
      <w:r w:rsidR="00883AFD">
        <w:rPr>
          <w:lang w:val="en-GB"/>
        </w:rPr>
        <w:t>the use of narrow beams will be more prominent,</w:t>
      </w:r>
      <w:r w:rsidR="001D6D68">
        <w:rPr>
          <w:lang w:val="en-GB"/>
        </w:rPr>
        <w:t xml:space="preserve"> the probability of LBT failures will be smaller in comparison to the probability in FR1. </w:t>
      </w:r>
      <w:r w:rsidR="0032545F">
        <w:rPr>
          <w:lang w:val="en-GB"/>
        </w:rPr>
        <w:t>Therefore, there is no pressing need to increase the number of candidate positions that</w:t>
      </w:r>
      <w:r w:rsidR="007F0E92">
        <w:rPr>
          <w:lang w:val="en-GB"/>
        </w:rPr>
        <w:t xml:space="preserve"> the UE is required to monitor, and we can use the working assumption</w:t>
      </w:r>
      <w:r w:rsidR="00C447F2">
        <w:rPr>
          <w:lang w:val="en-GB"/>
        </w:rPr>
        <w:t xml:space="preserve">, which can be revisited once RAN1 reaches conclusive agreements on that matter. </w:t>
      </w:r>
    </w:p>
    <w:p w14:paraId="164B6796" w14:textId="77777777" w:rsidR="00D83B24" w:rsidRPr="00285C16" w:rsidRDefault="00D83B24" w:rsidP="00D83B24">
      <w:pPr>
        <w:pStyle w:val="RAN4observation0"/>
      </w:pPr>
      <w:r w:rsidRPr="00285C16">
        <w:t xml:space="preserve">In Rel 16 NR unlicensed the number of SSB candidate positions used for RRM core requirements as 2. </w:t>
      </w:r>
    </w:p>
    <w:p w14:paraId="65D19A9D" w14:textId="77777777" w:rsidR="00D83B24" w:rsidRPr="00285C16" w:rsidRDefault="00D83B24" w:rsidP="00D83B24">
      <w:pPr>
        <w:pStyle w:val="RAN4observation0"/>
      </w:pPr>
      <w:r w:rsidRPr="00285C16">
        <w:t xml:space="preserve">At 60 GHz the narrow beams are expected, which results in a CCA failure probability which is smaller than what is experienced at 5 GHz band.  </w:t>
      </w:r>
    </w:p>
    <w:p w14:paraId="352570EC" w14:textId="77777777" w:rsidR="00D83B24" w:rsidRPr="00285C16" w:rsidRDefault="00D83B24" w:rsidP="00D83B24">
      <w:pPr>
        <w:pStyle w:val="RAN4proposal"/>
        <w:rPr>
          <w:lang w:val="en-GB"/>
        </w:rPr>
      </w:pPr>
      <w:r w:rsidRPr="00285C16">
        <w:rPr>
          <w:lang w:val="en-GB"/>
        </w:rPr>
        <w:t xml:space="preserve">RAN4 to maintain the </w:t>
      </w:r>
      <w:r>
        <w:rPr>
          <w:lang w:val="en-GB"/>
        </w:rPr>
        <w:t xml:space="preserve">working </w:t>
      </w:r>
      <w:r w:rsidRPr="00285C16">
        <w:rPr>
          <w:lang w:val="en-GB"/>
        </w:rPr>
        <w:t xml:space="preserve">assumption on the number of SSB </w:t>
      </w:r>
      <w:r>
        <w:rPr>
          <w:lang w:val="en-GB"/>
        </w:rPr>
        <w:t xml:space="preserve">successive </w:t>
      </w:r>
      <w:r w:rsidRPr="00285C16">
        <w:rPr>
          <w:lang w:val="en-GB"/>
        </w:rPr>
        <w:t xml:space="preserve">candidate positions </w:t>
      </w:r>
      <w:r>
        <w:rPr>
          <w:lang w:val="en-GB"/>
        </w:rPr>
        <w:t xml:space="preserve">of the same SSB index </w:t>
      </w:r>
      <w:r w:rsidRPr="00285C16">
        <w:rPr>
          <w:lang w:val="en-GB"/>
        </w:rPr>
        <w:t>from requirements with CCA in FR1 for the operation in FR2-2</w:t>
      </w:r>
      <w:r>
        <w:rPr>
          <w:lang w:val="en-GB"/>
        </w:rPr>
        <w:t xml:space="preserve"> before RAN1 reaches conclusive agreement on that topic</w:t>
      </w:r>
      <w:r w:rsidRPr="00285C16">
        <w:rPr>
          <w:lang w:val="en-GB"/>
        </w:rPr>
        <w:t xml:space="preserve">. </w:t>
      </w:r>
    </w:p>
    <w:p w14:paraId="1FAEF721" w14:textId="77777777" w:rsidR="00D83B24" w:rsidRPr="00285C16" w:rsidRDefault="00D83B24" w:rsidP="00B64ED6">
      <w:pPr>
        <w:rPr>
          <w:lang w:val="en-GB"/>
        </w:rPr>
      </w:pPr>
    </w:p>
    <w:p w14:paraId="54C80F43" w14:textId="77777777" w:rsidR="00B64ED6" w:rsidRPr="00285C16" w:rsidRDefault="00B64ED6" w:rsidP="00B64ED6">
      <w:pPr>
        <w:rPr>
          <w:lang w:val="en-GB"/>
        </w:rPr>
      </w:pPr>
    </w:p>
    <w:p w14:paraId="388277E7" w14:textId="384011E2" w:rsidR="001017B1" w:rsidRPr="00285C16" w:rsidRDefault="001017B1" w:rsidP="001017B1">
      <w:pPr>
        <w:pStyle w:val="RAN4H1"/>
        <w:ind w:left="1134" w:hanging="1134"/>
      </w:pPr>
      <w:bookmarkStart w:id="3" w:name="_Toc64909510"/>
      <w:r w:rsidRPr="00285C16">
        <w:t>Conclusion</w:t>
      </w:r>
      <w:bookmarkEnd w:id="3"/>
    </w:p>
    <w:p w14:paraId="003EBB87" w14:textId="6A2AAE90" w:rsidR="001017B1" w:rsidRPr="00285C16" w:rsidRDefault="001017B1" w:rsidP="001017B1">
      <w:pPr>
        <w:rPr>
          <w:lang w:val="en-GB"/>
        </w:rPr>
      </w:pPr>
      <w:r w:rsidRPr="00285C16">
        <w:rPr>
          <w:lang w:val="en-GB"/>
        </w:rPr>
        <w:t xml:space="preserve">This paper has presented Nokia’s views on </w:t>
      </w:r>
      <w:r w:rsidR="001A46A5" w:rsidRPr="00285C16">
        <w:rPr>
          <w:lang w:val="en-GB"/>
        </w:rPr>
        <w:t>RRM requirements for the extension to 71 GHz</w:t>
      </w:r>
      <w:r w:rsidRPr="00285C16">
        <w:rPr>
          <w:lang w:val="en-GB"/>
        </w:rPr>
        <w:t>. From this discussion we have derived the following observations and proposals:</w:t>
      </w:r>
    </w:p>
    <w:p w14:paraId="155685E1" w14:textId="77777777" w:rsidR="00C447F2" w:rsidRPr="00F438A2" w:rsidRDefault="00C447F2" w:rsidP="00C447F2">
      <w:pPr>
        <w:pStyle w:val="RAN4Observation"/>
        <w:numPr>
          <w:ilvl w:val="0"/>
          <w:numId w:val="31"/>
        </w:numPr>
      </w:pPr>
      <w:r>
        <w:t xml:space="preserve">Most of the requirements with CCA are only applicable for FR1. For these requirements, adaptation for FR2-2 needs to be considered. </w:t>
      </w:r>
    </w:p>
    <w:p w14:paraId="335AB938" w14:textId="77777777" w:rsidR="00C447F2" w:rsidRPr="00C447F2" w:rsidRDefault="00C447F2" w:rsidP="00C447F2">
      <w:pPr>
        <w:pStyle w:val="RAN4proposal"/>
        <w:numPr>
          <w:ilvl w:val="0"/>
          <w:numId w:val="32"/>
        </w:numPr>
        <w:ind w:hanging="7023"/>
        <w:rPr>
          <w:lang w:val="en-GB"/>
        </w:rPr>
      </w:pPr>
      <w:r w:rsidRPr="00C447F2">
        <w:rPr>
          <w:lang w:val="en-GB"/>
        </w:rPr>
        <w:t xml:space="preserve">RAN4 to consider Table 1 for the discussion of the impact of FR2-2 for requirements with CCA. </w:t>
      </w:r>
    </w:p>
    <w:p w14:paraId="2D3B748D" w14:textId="77777777" w:rsidR="00FA515E" w:rsidRPr="00285C16" w:rsidRDefault="00FA515E" w:rsidP="00FA515E">
      <w:pPr>
        <w:pStyle w:val="RAN4observation0"/>
      </w:pPr>
      <w:r w:rsidRPr="00285C16">
        <w:t xml:space="preserve">In Rel 16 NR unlicensed the number of SSB candidate positions used for RRM core requirements as 2. </w:t>
      </w:r>
    </w:p>
    <w:p w14:paraId="5CF31CAA" w14:textId="77777777" w:rsidR="00FA515E" w:rsidRPr="00285C16" w:rsidRDefault="00FA515E" w:rsidP="00FA515E">
      <w:pPr>
        <w:pStyle w:val="RAN4observation0"/>
      </w:pPr>
      <w:r w:rsidRPr="00285C16">
        <w:t xml:space="preserve">At 60 GHz the narrow beams are expected, which results in a CCA failure probability which is smaller than what is experienced at 5 GHz band.  </w:t>
      </w:r>
    </w:p>
    <w:p w14:paraId="2D4CFA14" w14:textId="6E0BACC9" w:rsidR="00B6413C" w:rsidRDefault="00FA515E" w:rsidP="0037039D">
      <w:pPr>
        <w:pStyle w:val="RAN4proposal"/>
        <w:rPr>
          <w:lang w:val="en-GB"/>
        </w:rPr>
      </w:pPr>
      <w:r w:rsidRPr="00FA515E">
        <w:rPr>
          <w:lang w:val="en-GB"/>
        </w:rPr>
        <w:t xml:space="preserve">RAN4 to maintain the working assumption on the number of SSB successive candidate positions of the same SSB index from requirements with CCA in FR1 for the operation in FR2-2 before RAN1 reaches conclusive agreement on that topic. </w:t>
      </w:r>
    </w:p>
    <w:p w14:paraId="50F0941A" w14:textId="77777777" w:rsidR="00FA515E" w:rsidRPr="00FA515E" w:rsidRDefault="00FA515E" w:rsidP="00FA515E">
      <w:pPr>
        <w:rPr>
          <w:lang w:val="en-GB"/>
        </w:rPr>
      </w:pPr>
    </w:p>
    <w:p w14:paraId="5096D166" w14:textId="5E74F3EB" w:rsidR="001017B1" w:rsidRPr="00285C16" w:rsidRDefault="001017B1" w:rsidP="001017B1">
      <w:pPr>
        <w:pStyle w:val="RAN4H1"/>
        <w:ind w:left="1134" w:hanging="1134"/>
      </w:pPr>
      <w:r w:rsidRPr="00285C16">
        <w:t>References</w:t>
      </w:r>
    </w:p>
    <w:p w14:paraId="4E4935B5" w14:textId="10CEFDCB" w:rsidR="00493151" w:rsidRPr="00285C16" w:rsidRDefault="00493151" w:rsidP="001017B1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bookmarkStart w:id="4" w:name="_Ref74131708"/>
      <w:bookmarkStart w:id="5" w:name="_Ref53929813"/>
      <w:bookmarkStart w:id="6" w:name="_Ref70411061"/>
      <w:bookmarkStart w:id="7" w:name="_Hlk46851752"/>
      <w:bookmarkStart w:id="8" w:name="_Ref46833244"/>
      <w:bookmarkStart w:id="9" w:name="_Ref46865894"/>
      <w:r w:rsidRPr="00285C16">
        <w:rPr>
          <w:rFonts w:ascii="Calibri" w:hAnsi="Calibri" w:cs="Calibri"/>
          <w:lang w:val="en-GB"/>
        </w:rPr>
        <w:t>R4-2108353, Work plan for NR extension to 71 GHz - RRM, Qualcomm</w:t>
      </w:r>
      <w:bookmarkEnd w:id="4"/>
    </w:p>
    <w:p w14:paraId="6FEB1435" w14:textId="0E3A7D64" w:rsidR="00493151" w:rsidRPr="00285C16" w:rsidRDefault="00493151" w:rsidP="001017B1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bookmarkStart w:id="10" w:name="_Ref74131988"/>
      <w:r w:rsidRPr="00285C16">
        <w:rPr>
          <w:rFonts w:ascii="Calibri" w:hAnsi="Calibri" w:cs="Calibri"/>
          <w:lang w:val="en-GB"/>
        </w:rPr>
        <w:t>R4-2108354, WF on NR extension to 71 GHz - RRM, Qualcomm</w:t>
      </w:r>
      <w:bookmarkEnd w:id="10"/>
    </w:p>
    <w:p w14:paraId="0D0DC30D" w14:textId="6544EB0D" w:rsidR="00691777" w:rsidRPr="00285C16" w:rsidRDefault="00691777" w:rsidP="00691777">
      <w:pPr>
        <w:numPr>
          <w:ilvl w:val="0"/>
          <w:numId w:val="5"/>
        </w:numPr>
        <w:spacing w:after="0" w:line="240" w:lineRule="auto"/>
        <w:textAlignment w:val="center"/>
        <w:rPr>
          <w:rFonts w:ascii="Calibri" w:eastAsia="Times New Roman" w:hAnsi="Calibri" w:cs="Calibri"/>
          <w:lang w:val="en-GB" w:eastAsia="da-DK"/>
        </w:rPr>
      </w:pPr>
      <w:bookmarkStart w:id="11" w:name="_Ref74131991"/>
      <w:r w:rsidRPr="00285C16">
        <w:rPr>
          <w:rFonts w:ascii="Calibri" w:eastAsia="Times New Roman" w:hAnsi="Calibri" w:cs="Calibri"/>
          <w:lang w:val="en-GB" w:eastAsia="da-DK"/>
        </w:rPr>
        <w:lastRenderedPageBreak/>
        <w:t>R4-2115351, WF on NR extension to 71 GHz – RRM - Part 1</w:t>
      </w:r>
      <w:r w:rsidRPr="00285C16">
        <w:rPr>
          <w:rFonts w:ascii="Calibri" w:hAnsi="Calibri" w:cs="Calibri"/>
          <w:lang w:val="en-GB"/>
        </w:rPr>
        <w:t>, Qualcomm</w:t>
      </w:r>
    </w:p>
    <w:p w14:paraId="64008AC2" w14:textId="716A03DB" w:rsidR="00691777" w:rsidRPr="00285C16" w:rsidRDefault="00691777" w:rsidP="00691777">
      <w:pPr>
        <w:numPr>
          <w:ilvl w:val="0"/>
          <w:numId w:val="5"/>
        </w:numPr>
        <w:spacing w:after="0" w:line="240" w:lineRule="auto"/>
        <w:textAlignment w:val="center"/>
        <w:rPr>
          <w:rFonts w:ascii="Calibri" w:eastAsia="Times New Roman" w:hAnsi="Calibri" w:cs="Calibri"/>
          <w:lang w:val="en-GB" w:eastAsia="da-DK"/>
        </w:rPr>
      </w:pPr>
      <w:r w:rsidRPr="00285C16">
        <w:rPr>
          <w:rFonts w:ascii="Calibri" w:eastAsia="Times New Roman" w:hAnsi="Calibri" w:cs="Calibri"/>
          <w:lang w:val="en-GB" w:eastAsia="da-DK"/>
        </w:rPr>
        <w:t>R4-2115352, WF on NR extension to 71 GHz – RRM - Part 2, Intel</w:t>
      </w:r>
    </w:p>
    <w:p w14:paraId="2BC30783" w14:textId="20D09F0A" w:rsidR="000E5B08" w:rsidRPr="00285C16" w:rsidRDefault="009C7E71" w:rsidP="000E5B08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bookmarkStart w:id="12" w:name="_Ref74133581"/>
      <w:bookmarkStart w:id="13" w:name="_Ref74310591"/>
      <w:bookmarkEnd w:id="11"/>
      <w:r w:rsidRPr="00285C16">
        <w:rPr>
          <w:lang w:val="en-GB"/>
        </w:rPr>
        <w:t xml:space="preserve">3GPP </w:t>
      </w:r>
      <w:r w:rsidR="000E5B08" w:rsidRPr="00285C16">
        <w:rPr>
          <w:lang w:val="en-GB"/>
        </w:rPr>
        <w:t>TS 38.133</w:t>
      </w:r>
      <w:r w:rsidR="001C0B60" w:rsidRPr="00285C16">
        <w:rPr>
          <w:lang w:val="en-GB"/>
        </w:rPr>
        <w:t>:</w:t>
      </w:r>
      <w:r w:rsidR="000E5B08" w:rsidRPr="00285C16">
        <w:rPr>
          <w:lang w:val="en-GB"/>
        </w:rPr>
        <w:t xml:space="preserve"> </w:t>
      </w:r>
      <w:r w:rsidR="001C0B60" w:rsidRPr="00285C16">
        <w:rPr>
          <w:lang w:val="en-GB"/>
        </w:rPr>
        <w:t>“</w:t>
      </w:r>
      <w:r w:rsidR="000E5B08" w:rsidRPr="00285C16">
        <w:rPr>
          <w:lang w:val="en-GB"/>
        </w:rPr>
        <w:t>NR; Requirements for support of radio resource management</w:t>
      </w:r>
      <w:bookmarkEnd w:id="12"/>
      <w:r w:rsidR="001C0B60" w:rsidRPr="00285C16">
        <w:rPr>
          <w:lang w:val="en-GB"/>
        </w:rPr>
        <w:t>”</w:t>
      </w:r>
      <w:bookmarkEnd w:id="13"/>
    </w:p>
    <w:p w14:paraId="7E71F74E" w14:textId="02EED0D8" w:rsidR="00905ECD" w:rsidRPr="00285C16" w:rsidRDefault="00905ECD" w:rsidP="001E0EC7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bookmarkStart w:id="14" w:name="_Ref53508400"/>
      <w:bookmarkStart w:id="15" w:name="_Ref79056741"/>
      <w:r w:rsidRPr="00285C16">
        <w:rPr>
          <w:lang w:val="en-GB"/>
        </w:rPr>
        <w:t>TS 38.213</w:t>
      </w:r>
      <w:bookmarkEnd w:id="14"/>
      <w:r w:rsidRPr="00285C16">
        <w:rPr>
          <w:lang w:val="en-GB"/>
        </w:rPr>
        <w:t>, NR; Physical layer procedures for control</w:t>
      </w:r>
      <w:bookmarkEnd w:id="15"/>
    </w:p>
    <w:p w14:paraId="1ECEAC96" w14:textId="4A4FCBDF" w:rsidR="002F212A" w:rsidRPr="00285C16" w:rsidRDefault="002F212A" w:rsidP="001E0EC7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r w:rsidRPr="00285C16">
        <w:rPr>
          <w:lang w:val="en-GB"/>
        </w:rPr>
        <w:t xml:space="preserve">TS 38.211, NR; </w:t>
      </w:r>
      <w:r w:rsidR="00282CA1" w:rsidRPr="00285C16">
        <w:rPr>
          <w:lang w:val="en-GB"/>
        </w:rPr>
        <w:t>Physical channels and modulation</w:t>
      </w:r>
    </w:p>
    <w:p w14:paraId="72574746" w14:textId="60CA024B" w:rsidR="001017B1" w:rsidRPr="00285C16" w:rsidRDefault="001C0B60" w:rsidP="001017B1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bookmarkStart w:id="16" w:name="_Ref79064773"/>
      <w:r w:rsidRPr="00285C16">
        <w:rPr>
          <w:lang w:val="en-GB"/>
        </w:rPr>
        <w:t xml:space="preserve">3GPP </w:t>
      </w:r>
      <w:r w:rsidR="001017B1" w:rsidRPr="00285C16">
        <w:rPr>
          <w:lang w:val="en-GB"/>
        </w:rPr>
        <w:t xml:space="preserve">TR 38.808 v17.0.0, </w:t>
      </w:r>
      <w:bookmarkEnd w:id="5"/>
      <w:r w:rsidR="001017B1" w:rsidRPr="00285C16">
        <w:rPr>
          <w:lang w:val="en-GB"/>
        </w:rPr>
        <w:t>Study on supporting NR from 52.6 GHz to 71 GHz</w:t>
      </w:r>
      <w:bookmarkEnd w:id="6"/>
      <w:bookmarkEnd w:id="16"/>
    </w:p>
    <w:bookmarkEnd w:id="7"/>
    <w:bookmarkEnd w:id="8"/>
    <w:bookmarkEnd w:id="9"/>
    <w:p w14:paraId="006A5D74" w14:textId="66CE9924" w:rsidR="002F47C4" w:rsidRPr="00285C16" w:rsidRDefault="002F47C4" w:rsidP="002F47C4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</w:p>
    <w:sectPr w:rsidR="002F47C4" w:rsidRPr="00285C16"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DFFA68" w14:textId="77777777" w:rsidR="00423365" w:rsidRDefault="00423365" w:rsidP="00AA4134">
      <w:pPr>
        <w:spacing w:after="0" w:line="240" w:lineRule="auto"/>
      </w:pPr>
      <w:r>
        <w:separator/>
      </w:r>
    </w:p>
  </w:endnote>
  <w:endnote w:type="continuationSeparator" w:id="0">
    <w:p w14:paraId="7B0CBAAC" w14:textId="77777777" w:rsidR="00423365" w:rsidRDefault="00423365" w:rsidP="00AA4134">
      <w:pPr>
        <w:spacing w:after="0" w:line="240" w:lineRule="auto"/>
      </w:pPr>
      <w:r>
        <w:continuationSeparator/>
      </w:r>
    </w:p>
  </w:endnote>
  <w:endnote w:type="continuationNotice" w:id="1">
    <w:p w14:paraId="7F5087F1" w14:textId="77777777" w:rsidR="00423365" w:rsidRDefault="0042336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330FFE" w14:textId="77777777" w:rsidR="00423365" w:rsidRDefault="00423365" w:rsidP="00AA4134">
      <w:pPr>
        <w:spacing w:after="0" w:line="240" w:lineRule="auto"/>
      </w:pPr>
      <w:r>
        <w:separator/>
      </w:r>
    </w:p>
  </w:footnote>
  <w:footnote w:type="continuationSeparator" w:id="0">
    <w:p w14:paraId="545908FD" w14:textId="77777777" w:rsidR="00423365" w:rsidRDefault="00423365" w:rsidP="00AA4134">
      <w:pPr>
        <w:spacing w:after="0" w:line="240" w:lineRule="auto"/>
      </w:pPr>
      <w:r>
        <w:continuationSeparator/>
      </w:r>
    </w:p>
  </w:footnote>
  <w:footnote w:type="continuationNotice" w:id="1">
    <w:p w14:paraId="753E752F" w14:textId="77777777" w:rsidR="00423365" w:rsidRDefault="0042336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412F6B"/>
    <w:multiLevelType w:val="hybridMultilevel"/>
    <w:tmpl w:val="A7A62BBA"/>
    <w:lvl w:ilvl="0" w:tplc="FB5EEA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D683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2C06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06E7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FA5F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C2E1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80E3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168F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C88F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24667C8"/>
    <w:multiLevelType w:val="multilevel"/>
    <w:tmpl w:val="60EA62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413559"/>
    <w:multiLevelType w:val="hybridMultilevel"/>
    <w:tmpl w:val="B9C2CA3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AE65775"/>
    <w:multiLevelType w:val="hybridMultilevel"/>
    <w:tmpl w:val="C6A2C18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D82D5B"/>
    <w:multiLevelType w:val="hybridMultilevel"/>
    <w:tmpl w:val="633098F2"/>
    <w:lvl w:ilvl="0" w:tplc="9C20070A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4C923F0"/>
    <w:multiLevelType w:val="multilevel"/>
    <w:tmpl w:val="14C923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24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32541B"/>
    <w:multiLevelType w:val="hybridMultilevel"/>
    <w:tmpl w:val="860AB3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A590781"/>
    <w:multiLevelType w:val="hybridMultilevel"/>
    <w:tmpl w:val="4678EDF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F70287"/>
    <w:multiLevelType w:val="multilevel"/>
    <w:tmpl w:val="37504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2453D73"/>
    <w:multiLevelType w:val="hybridMultilevel"/>
    <w:tmpl w:val="4C34DE0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8C07F9"/>
    <w:multiLevelType w:val="hybridMultilevel"/>
    <w:tmpl w:val="FB9E6CE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D82A3D"/>
    <w:multiLevelType w:val="hybridMultilevel"/>
    <w:tmpl w:val="1E5E81FA"/>
    <w:lvl w:ilvl="0" w:tplc="040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96D1D2C"/>
    <w:multiLevelType w:val="hybridMultilevel"/>
    <w:tmpl w:val="1E5E81FA"/>
    <w:lvl w:ilvl="0" w:tplc="040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6E3167"/>
    <w:multiLevelType w:val="hybridMultilevel"/>
    <w:tmpl w:val="45F2EA96"/>
    <w:lvl w:ilvl="0" w:tplc="FA1A460A">
      <w:start w:val="1"/>
      <w:numFmt w:val="decimal"/>
      <w:pStyle w:val="RAN4proposal"/>
      <w:suff w:val="space"/>
      <w:lvlText w:val="Proposal %1:"/>
      <w:lvlJc w:val="left"/>
      <w:pPr>
        <w:ind w:left="7023" w:hanging="360"/>
      </w:pPr>
      <w:rPr>
        <w:rFonts w:ascii="Times New Roman" w:hAnsi="Times New Roman" w:hint="default"/>
        <w:b/>
        <w:i w:val="0"/>
        <w:color w:val="auto"/>
        <w:sz w:val="20"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DF0373D"/>
    <w:multiLevelType w:val="multilevel"/>
    <w:tmpl w:val="C72C8D5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7" w15:restartNumberingAfterBreak="0">
    <w:nsid w:val="4FD6781C"/>
    <w:multiLevelType w:val="hybridMultilevel"/>
    <w:tmpl w:val="3EA4A07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BC4BA2"/>
    <w:multiLevelType w:val="multilevel"/>
    <w:tmpl w:val="5DBC4B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9B1969"/>
    <w:multiLevelType w:val="multilevel"/>
    <w:tmpl w:val="F686F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665C217B"/>
    <w:multiLevelType w:val="multilevel"/>
    <w:tmpl w:val="665C217B"/>
    <w:lvl w:ilvl="0">
      <w:start w:val="1"/>
      <w:numFmt w:val="decimal"/>
      <w:pStyle w:val="RAN4H1"/>
      <w:lvlText w:val="%1"/>
      <w:lvlJc w:val="left"/>
      <w:pPr>
        <w:ind w:left="10538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6008" w:hanging="432"/>
      </w:pPr>
      <w:rPr>
        <w:rFonts w:hint="default"/>
        <w:lang w:val="en-US"/>
      </w:rPr>
    </w:lvl>
    <w:lvl w:ilvl="2">
      <w:start w:val="1"/>
      <w:numFmt w:val="decimal"/>
      <w:pStyle w:val="RAN4H3"/>
      <w:lvlText w:val="%1.%2.%3"/>
      <w:lvlJc w:val="left"/>
      <w:pPr>
        <w:ind w:left="644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94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44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95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45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6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36" w:hanging="1440"/>
      </w:pPr>
      <w:rPr>
        <w:rFonts w:hint="default"/>
      </w:rPr>
    </w:lvl>
  </w:abstractNum>
  <w:abstractNum w:abstractNumId="22" w15:restartNumberingAfterBreak="0">
    <w:nsid w:val="68071D77"/>
    <w:multiLevelType w:val="multilevel"/>
    <w:tmpl w:val="45541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6C0018E3"/>
    <w:multiLevelType w:val="multilevel"/>
    <w:tmpl w:val="6C0018E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E37F0F"/>
    <w:multiLevelType w:val="multilevel"/>
    <w:tmpl w:val="6CE37F0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B440D7"/>
    <w:multiLevelType w:val="multilevel"/>
    <w:tmpl w:val="F1EEE8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4B35B8"/>
    <w:multiLevelType w:val="hybridMultilevel"/>
    <w:tmpl w:val="069600E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5F460A"/>
    <w:multiLevelType w:val="multilevel"/>
    <w:tmpl w:val="7570E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7A90495C"/>
    <w:multiLevelType w:val="multilevel"/>
    <w:tmpl w:val="03485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1"/>
  </w:num>
  <w:num w:numId="2">
    <w:abstractNumId w:val="19"/>
  </w:num>
  <w:num w:numId="3">
    <w:abstractNumId w:val="24"/>
  </w:num>
  <w:num w:numId="4">
    <w:abstractNumId w:val="21"/>
  </w:num>
  <w:num w:numId="5">
    <w:abstractNumId w:val="3"/>
  </w:num>
  <w:num w:numId="6">
    <w:abstractNumId w:val="18"/>
  </w:num>
  <w:num w:numId="7">
    <w:abstractNumId w:val="9"/>
  </w:num>
  <w:num w:numId="8">
    <w:abstractNumId w:val="1"/>
  </w:num>
  <w:num w:numId="9">
    <w:abstractNumId w:val="13"/>
  </w:num>
  <w:num w:numId="10">
    <w:abstractNumId w:val="15"/>
  </w:num>
  <w:num w:numId="11">
    <w:abstractNumId w:val="23"/>
  </w:num>
  <w:num w:numId="12">
    <w:abstractNumId w:val="26"/>
  </w:num>
  <w:num w:numId="13">
    <w:abstractNumId w:val="25"/>
  </w:num>
  <w:num w:numId="14">
    <w:abstractNumId w:val="11"/>
  </w:num>
  <w:num w:numId="15">
    <w:abstractNumId w:val="22"/>
  </w:num>
  <w:num w:numId="16">
    <w:abstractNumId w:val="20"/>
  </w:num>
  <w:num w:numId="17">
    <w:abstractNumId w:val="6"/>
  </w:num>
  <w:num w:numId="18">
    <w:abstractNumId w:val="0"/>
  </w:num>
  <w:num w:numId="19">
    <w:abstractNumId w:val="5"/>
  </w:num>
  <w:num w:numId="20">
    <w:abstractNumId w:val="28"/>
  </w:num>
  <w:num w:numId="21">
    <w:abstractNumId w:val="2"/>
  </w:num>
  <w:num w:numId="22">
    <w:abstractNumId w:val="8"/>
  </w:num>
  <w:num w:numId="23">
    <w:abstractNumId w:val="12"/>
  </w:num>
  <w:num w:numId="24">
    <w:abstractNumId w:val="14"/>
  </w:num>
  <w:num w:numId="25">
    <w:abstractNumId w:val="4"/>
  </w:num>
  <w:num w:numId="26">
    <w:abstractNumId w:val="27"/>
  </w:num>
  <w:num w:numId="27">
    <w:abstractNumId w:val="16"/>
  </w:num>
  <w:num w:numId="28">
    <w:abstractNumId w:val="7"/>
  </w:num>
  <w:num w:numId="29">
    <w:abstractNumId w:val="17"/>
  </w:num>
  <w:num w:numId="30">
    <w:abstractNumId w:val="10"/>
  </w:num>
  <w:num w:numId="31">
    <w:abstractNumId w:val="13"/>
    <w:lvlOverride w:ilvl="0">
      <w:startOverride w:val="1"/>
    </w:lvlOverride>
  </w:num>
  <w:num w:numId="32">
    <w:abstractNumId w:val="1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removeDateAndTime/>
  <w:bordersDoNotSurroundHeader/>
  <w:bordersDoNotSurroundFooter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3A8F"/>
    <w:rsid w:val="0000048B"/>
    <w:rsid w:val="00002850"/>
    <w:rsid w:val="00002CAF"/>
    <w:rsid w:val="000034D4"/>
    <w:rsid w:val="00007271"/>
    <w:rsid w:val="00010D80"/>
    <w:rsid w:val="00013A6A"/>
    <w:rsid w:val="0001642F"/>
    <w:rsid w:val="00025361"/>
    <w:rsid w:val="00027ADB"/>
    <w:rsid w:val="00027F62"/>
    <w:rsid w:val="0003120F"/>
    <w:rsid w:val="000334A3"/>
    <w:rsid w:val="00033BDD"/>
    <w:rsid w:val="0003661A"/>
    <w:rsid w:val="00036F39"/>
    <w:rsid w:val="00042C55"/>
    <w:rsid w:val="00042EC1"/>
    <w:rsid w:val="00045324"/>
    <w:rsid w:val="00046551"/>
    <w:rsid w:val="00046F87"/>
    <w:rsid w:val="00047A3E"/>
    <w:rsid w:val="0005017E"/>
    <w:rsid w:val="00052CD6"/>
    <w:rsid w:val="00056C06"/>
    <w:rsid w:val="0006083D"/>
    <w:rsid w:val="000633CE"/>
    <w:rsid w:val="000654F3"/>
    <w:rsid w:val="0007149F"/>
    <w:rsid w:val="00074BBF"/>
    <w:rsid w:val="00075909"/>
    <w:rsid w:val="000829D8"/>
    <w:rsid w:val="00082DBA"/>
    <w:rsid w:val="00085DD5"/>
    <w:rsid w:val="00086453"/>
    <w:rsid w:val="00092025"/>
    <w:rsid w:val="000942A8"/>
    <w:rsid w:val="000A118E"/>
    <w:rsid w:val="000A1F9D"/>
    <w:rsid w:val="000A43F6"/>
    <w:rsid w:val="000A4598"/>
    <w:rsid w:val="000A4639"/>
    <w:rsid w:val="000A5463"/>
    <w:rsid w:val="000A761B"/>
    <w:rsid w:val="000B0F16"/>
    <w:rsid w:val="000B2E84"/>
    <w:rsid w:val="000B527B"/>
    <w:rsid w:val="000C1151"/>
    <w:rsid w:val="000C15C0"/>
    <w:rsid w:val="000C2305"/>
    <w:rsid w:val="000C2A6F"/>
    <w:rsid w:val="000C491B"/>
    <w:rsid w:val="000C659A"/>
    <w:rsid w:val="000D053C"/>
    <w:rsid w:val="000D3226"/>
    <w:rsid w:val="000D3FCB"/>
    <w:rsid w:val="000D7F2C"/>
    <w:rsid w:val="000E01D9"/>
    <w:rsid w:val="000E1F6D"/>
    <w:rsid w:val="000E20FB"/>
    <w:rsid w:val="000E5B08"/>
    <w:rsid w:val="000F10B6"/>
    <w:rsid w:val="000F1CC8"/>
    <w:rsid w:val="000F4BA7"/>
    <w:rsid w:val="000F53D2"/>
    <w:rsid w:val="00100016"/>
    <w:rsid w:val="001017B1"/>
    <w:rsid w:val="001027C7"/>
    <w:rsid w:val="001039DD"/>
    <w:rsid w:val="001053F3"/>
    <w:rsid w:val="0010556B"/>
    <w:rsid w:val="00107331"/>
    <w:rsid w:val="00112FA5"/>
    <w:rsid w:val="00115C60"/>
    <w:rsid w:val="001169C3"/>
    <w:rsid w:val="00122AA1"/>
    <w:rsid w:val="001238E8"/>
    <w:rsid w:val="00124C42"/>
    <w:rsid w:val="00125E13"/>
    <w:rsid w:val="00127A5F"/>
    <w:rsid w:val="0013015C"/>
    <w:rsid w:val="00131873"/>
    <w:rsid w:val="00137EBF"/>
    <w:rsid w:val="0014255D"/>
    <w:rsid w:val="00142F0B"/>
    <w:rsid w:val="00143A67"/>
    <w:rsid w:val="00144AF8"/>
    <w:rsid w:val="00151FC1"/>
    <w:rsid w:val="00153E26"/>
    <w:rsid w:val="00162B8C"/>
    <w:rsid w:val="001633ED"/>
    <w:rsid w:val="00165051"/>
    <w:rsid w:val="00171512"/>
    <w:rsid w:val="00172FE7"/>
    <w:rsid w:val="00175954"/>
    <w:rsid w:val="0018094A"/>
    <w:rsid w:val="0018201A"/>
    <w:rsid w:val="00183C5E"/>
    <w:rsid w:val="00184DC3"/>
    <w:rsid w:val="0018637D"/>
    <w:rsid w:val="0019076C"/>
    <w:rsid w:val="00196317"/>
    <w:rsid w:val="001A04F0"/>
    <w:rsid w:val="001A0518"/>
    <w:rsid w:val="001A1AB5"/>
    <w:rsid w:val="001A1ED1"/>
    <w:rsid w:val="001A31CA"/>
    <w:rsid w:val="001A46A5"/>
    <w:rsid w:val="001B0938"/>
    <w:rsid w:val="001B0D8F"/>
    <w:rsid w:val="001B3C2F"/>
    <w:rsid w:val="001B44EA"/>
    <w:rsid w:val="001B4943"/>
    <w:rsid w:val="001B4E89"/>
    <w:rsid w:val="001B590D"/>
    <w:rsid w:val="001C0B60"/>
    <w:rsid w:val="001C2CCC"/>
    <w:rsid w:val="001C359E"/>
    <w:rsid w:val="001C5C76"/>
    <w:rsid w:val="001C7936"/>
    <w:rsid w:val="001D2B07"/>
    <w:rsid w:val="001D4DC9"/>
    <w:rsid w:val="001D6D68"/>
    <w:rsid w:val="001D76EE"/>
    <w:rsid w:val="001E0EC7"/>
    <w:rsid w:val="001E1DDB"/>
    <w:rsid w:val="001E2AE7"/>
    <w:rsid w:val="001E5B70"/>
    <w:rsid w:val="001F0797"/>
    <w:rsid w:val="001F2359"/>
    <w:rsid w:val="001F4140"/>
    <w:rsid w:val="001F5781"/>
    <w:rsid w:val="001F7084"/>
    <w:rsid w:val="0020266C"/>
    <w:rsid w:val="002067B2"/>
    <w:rsid w:val="0020730B"/>
    <w:rsid w:val="00207B68"/>
    <w:rsid w:val="002128C1"/>
    <w:rsid w:val="00214C40"/>
    <w:rsid w:val="00215FA1"/>
    <w:rsid w:val="00220722"/>
    <w:rsid w:val="00221B8B"/>
    <w:rsid w:val="002260A8"/>
    <w:rsid w:val="00226A98"/>
    <w:rsid w:val="0023576D"/>
    <w:rsid w:val="00236A88"/>
    <w:rsid w:val="002401D0"/>
    <w:rsid w:val="00241101"/>
    <w:rsid w:val="002428B5"/>
    <w:rsid w:val="00246B55"/>
    <w:rsid w:val="00247551"/>
    <w:rsid w:val="00247859"/>
    <w:rsid w:val="002516FE"/>
    <w:rsid w:val="0026053C"/>
    <w:rsid w:val="00260ED3"/>
    <w:rsid w:val="00261B1D"/>
    <w:rsid w:val="00262D0A"/>
    <w:rsid w:val="00265118"/>
    <w:rsid w:val="00266A76"/>
    <w:rsid w:val="002677E0"/>
    <w:rsid w:val="00270077"/>
    <w:rsid w:val="002722EE"/>
    <w:rsid w:val="002746C4"/>
    <w:rsid w:val="002759D1"/>
    <w:rsid w:val="002760F9"/>
    <w:rsid w:val="00281935"/>
    <w:rsid w:val="00282CA1"/>
    <w:rsid w:val="00284B3C"/>
    <w:rsid w:val="00285C16"/>
    <w:rsid w:val="00286DFA"/>
    <w:rsid w:val="00287C3E"/>
    <w:rsid w:val="002903CF"/>
    <w:rsid w:val="002921C5"/>
    <w:rsid w:val="00293B50"/>
    <w:rsid w:val="002A2DAC"/>
    <w:rsid w:val="002A3220"/>
    <w:rsid w:val="002A731E"/>
    <w:rsid w:val="002A7AB5"/>
    <w:rsid w:val="002A7DBA"/>
    <w:rsid w:val="002B1CEF"/>
    <w:rsid w:val="002B1DDA"/>
    <w:rsid w:val="002B29C3"/>
    <w:rsid w:val="002C1256"/>
    <w:rsid w:val="002C2531"/>
    <w:rsid w:val="002C580D"/>
    <w:rsid w:val="002D0E04"/>
    <w:rsid w:val="002E3CF4"/>
    <w:rsid w:val="002E5309"/>
    <w:rsid w:val="002F212A"/>
    <w:rsid w:val="002F4260"/>
    <w:rsid w:val="002F47C4"/>
    <w:rsid w:val="002F7761"/>
    <w:rsid w:val="00300180"/>
    <w:rsid w:val="00300FF9"/>
    <w:rsid w:val="00302CF3"/>
    <w:rsid w:val="00304A50"/>
    <w:rsid w:val="00305383"/>
    <w:rsid w:val="00305BD0"/>
    <w:rsid w:val="00312CE1"/>
    <w:rsid w:val="00313015"/>
    <w:rsid w:val="00314BAE"/>
    <w:rsid w:val="003169DF"/>
    <w:rsid w:val="003217AD"/>
    <w:rsid w:val="00321969"/>
    <w:rsid w:val="0032242E"/>
    <w:rsid w:val="0032545F"/>
    <w:rsid w:val="0032599A"/>
    <w:rsid w:val="003259C3"/>
    <w:rsid w:val="00327E6C"/>
    <w:rsid w:val="00331073"/>
    <w:rsid w:val="00331766"/>
    <w:rsid w:val="00333C93"/>
    <w:rsid w:val="00333E42"/>
    <w:rsid w:val="003340F0"/>
    <w:rsid w:val="00345A35"/>
    <w:rsid w:val="00351754"/>
    <w:rsid w:val="00351968"/>
    <w:rsid w:val="00353E04"/>
    <w:rsid w:val="003555B9"/>
    <w:rsid w:val="00357CA1"/>
    <w:rsid w:val="003673FB"/>
    <w:rsid w:val="00371E43"/>
    <w:rsid w:val="00372E2E"/>
    <w:rsid w:val="00374291"/>
    <w:rsid w:val="003775BE"/>
    <w:rsid w:val="00380FB7"/>
    <w:rsid w:val="0038361E"/>
    <w:rsid w:val="003864C1"/>
    <w:rsid w:val="00393718"/>
    <w:rsid w:val="003967A2"/>
    <w:rsid w:val="00396F34"/>
    <w:rsid w:val="003A03FD"/>
    <w:rsid w:val="003A0CC5"/>
    <w:rsid w:val="003A20E5"/>
    <w:rsid w:val="003A68DD"/>
    <w:rsid w:val="003A6C7C"/>
    <w:rsid w:val="003A7B7B"/>
    <w:rsid w:val="003B04FB"/>
    <w:rsid w:val="003B1EE4"/>
    <w:rsid w:val="003B5F0F"/>
    <w:rsid w:val="003B6E5C"/>
    <w:rsid w:val="003C2D1B"/>
    <w:rsid w:val="003C32CD"/>
    <w:rsid w:val="003C5D50"/>
    <w:rsid w:val="003C67FE"/>
    <w:rsid w:val="003C7541"/>
    <w:rsid w:val="003C7E1C"/>
    <w:rsid w:val="003D1C3D"/>
    <w:rsid w:val="003D1EA7"/>
    <w:rsid w:val="003D2E1C"/>
    <w:rsid w:val="003D6EA4"/>
    <w:rsid w:val="003E3495"/>
    <w:rsid w:val="003E7659"/>
    <w:rsid w:val="003F1D9D"/>
    <w:rsid w:val="003F6121"/>
    <w:rsid w:val="0040402A"/>
    <w:rsid w:val="0041124A"/>
    <w:rsid w:val="004130D2"/>
    <w:rsid w:val="00414054"/>
    <w:rsid w:val="00415D48"/>
    <w:rsid w:val="00420031"/>
    <w:rsid w:val="00423365"/>
    <w:rsid w:val="004244AC"/>
    <w:rsid w:val="004244FC"/>
    <w:rsid w:val="00424C40"/>
    <w:rsid w:val="00426A58"/>
    <w:rsid w:val="004300E1"/>
    <w:rsid w:val="00432926"/>
    <w:rsid w:val="00436093"/>
    <w:rsid w:val="004362C7"/>
    <w:rsid w:val="004363AA"/>
    <w:rsid w:val="004434FA"/>
    <w:rsid w:val="00452DEC"/>
    <w:rsid w:val="00454069"/>
    <w:rsid w:val="0045489C"/>
    <w:rsid w:val="00460307"/>
    <w:rsid w:val="004622E2"/>
    <w:rsid w:val="0046251D"/>
    <w:rsid w:val="00462ED4"/>
    <w:rsid w:val="00466B39"/>
    <w:rsid w:val="004679D3"/>
    <w:rsid w:val="00467DBD"/>
    <w:rsid w:val="00471302"/>
    <w:rsid w:val="00480798"/>
    <w:rsid w:val="0048278A"/>
    <w:rsid w:val="00482A1D"/>
    <w:rsid w:val="00485A96"/>
    <w:rsid w:val="00485B35"/>
    <w:rsid w:val="00486B77"/>
    <w:rsid w:val="004873B8"/>
    <w:rsid w:val="00492207"/>
    <w:rsid w:val="00493151"/>
    <w:rsid w:val="00493745"/>
    <w:rsid w:val="004949EA"/>
    <w:rsid w:val="0049540A"/>
    <w:rsid w:val="004A0BB8"/>
    <w:rsid w:val="004A224A"/>
    <w:rsid w:val="004A241F"/>
    <w:rsid w:val="004A4058"/>
    <w:rsid w:val="004A627A"/>
    <w:rsid w:val="004A7979"/>
    <w:rsid w:val="004B1280"/>
    <w:rsid w:val="004B3580"/>
    <w:rsid w:val="004B3C83"/>
    <w:rsid w:val="004B67A8"/>
    <w:rsid w:val="004C064E"/>
    <w:rsid w:val="004C1EFF"/>
    <w:rsid w:val="004C31D1"/>
    <w:rsid w:val="004C47AE"/>
    <w:rsid w:val="004C5466"/>
    <w:rsid w:val="004C5574"/>
    <w:rsid w:val="004C7772"/>
    <w:rsid w:val="004C7F57"/>
    <w:rsid w:val="004D30AE"/>
    <w:rsid w:val="004D57EB"/>
    <w:rsid w:val="004D74B3"/>
    <w:rsid w:val="004E0378"/>
    <w:rsid w:val="004E3723"/>
    <w:rsid w:val="004E5B16"/>
    <w:rsid w:val="004E7B01"/>
    <w:rsid w:val="004E7E9D"/>
    <w:rsid w:val="004F1D6F"/>
    <w:rsid w:val="004F2725"/>
    <w:rsid w:val="004F40BA"/>
    <w:rsid w:val="004F6277"/>
    <w:rsid w:val="004F69E8"/>
    <w:rsid w:val="0050036D"/>
    <w:rsid w:val="00502FA4"/>
    <w:rsid w:val="0050312E"/>
    <w:rsid w:val="0050333B"/>
    <w:rsid w:val="00504F9B"/>
    <w:rsid w:val="005068EF"/>
    <w:rsid w:val="00507B5A"/>
    <w:rsid w:val="005110D6"/>
    <w:rsid w:val="00516BC6"/>
    <w:rsid w:val="005171F1"/>
    <w:rsid w:val="00521485"/>
    <w:rsid w:val="00525746"/>
    <w:rsid w:val="00526459"/>
    <w:rsid w:val="005273AF"/>
    <w:rsid w:val="005323F6"/>
    <w:rsid w:val="005332FE"/>
    <w:rsid w:val="00533501"/>
    <w:rsid w:val="005362AD"/>
    <w:rsid w:val="0054332B"/>
    <w:rsid w:val="00543C83"/>
    <w:rsid w:val="00544F15"/>
    <w:rsid w:val="0054557D"/>
    <w:rsid w:val="0054729A"/>
    <w:rsid w:val="00547718"/>
    <w:rsid w:val="00551C8A"/>
    <w:rsid w:val="00552778"/>
    <w:rsid w:val="005533B3"/>
    <w:rsid w:val="005558F5"/>
    <w:rsid w:val="0055778B"/>
    <w:rsid w:val="00562676"/>
    <w:rsid w:val="00562FDE"/>
    <w:rsid w:val="0056458A"/>
    <w:rsid w:val="005646C2"/>
    <w:rsid w:val="0056703A"/>
    <w:rsid w:val="005752A1"/>
    <w:rsid w:val="00576933"/>
    <w:rsid w:val="0058034A"/>
    <w:rsid w:val="00586047"/>
    <w:rsid w:val="0058609D"/>
    <w:rsid w:val="00586BFF"/>
    <w:rsid w:val="00586E59"/>
    <w:rsid w:val="0058756E"/>
    <w:rsid w:val="00590556"/>
    <w:rsid w:val="005912AC"/>
    <w:rsid w:val="0059145D"/>
    <w:rsid w:val="00592F0F"/>
    <w:rsid w:val="00595253"/>
    <w:rsid w:val="005A00C6"/>
    <w:rsid w:val="005B18A7"/>
    <w:rsid w:val="005B381A"/>
    <w:rsid w:val="005B562B"/>
    <w:rsid w:val="005B573D"/>
    <w:rsid w:val="005B5DE4"/>
    <w:rsid w:val="005B7392"/>
    <w:rsid w:val="005C0C16"/>
    <w:rsid w:val="005D2134"/>
    <w:rsid w:val="005D45B1"/>
    <w:rsid w:val="005D48C7"/>
    <w:rsid w:val="005D6054"/>
    <w:rsid w:val="005E0AC4"/>
    <w:rsid w:val="005E0BEA"/>
    <w:rsid w:val="005E1EB1"/>
    <w:rsid w:val="005E32DC"/>
    <w:rsid w:val="005E3A55"/>
    <w:rsid w:val="005F1CAF"/>
    <w:rsid w:val="005F2AFC"/>
    <w:rsid w:val="005F2E10"/>
    <w:rsid w:val="005F3E5A"/>
    <w:rsid w:val="005F4B9F"/>
    <w:rsid w:val="005F4D4C"/>
    <w:rsid w:val="005F5245"/>
    <w:rsid w:val="005F61FD"/>
    <w:rsid w:val="00600805"/>
    <w:rsid w:val="006038A8"/>
    <w:rsid w:val="00607A79"/>
    <w:rsid w:val="0061515B"/>
    <w:rsid w:val="00616527"/>
    <w:rsid w:val="00622F34"/>
    <w:rsid w:val="00624FAA"/>
    <w:rsid w:val="0063024C"/>
    <w:rsid w:val="006308F6"/>
    <w:rsid w:val="006315DC"/>
    <w:rsid w:val="00631CE4"/>
    <w:rsid w:val="006326AC"/>
    <w:rsid w:val="0063474E"/>
    <w:rsid w:val="0063571A"/>
    <w:rsid w:val="00635802"/>
    <w:rsid w:val="006364B7"/>
    <w:rsid w:val="00636E31"/>
    <w:rsid w:val="00640FDF"/>
    <w:rsid w:val="00642394"/>
    <w:rsid w:val="00642B70"/>
    <w:rsid w:val="00645FF4"/>
    <w:rsid w:val="00653678"/>
    <w:rsid w:val="006549FF"/>
    <w:rsid w:val="00654F29"/>
    <w:rsid w:val="006556AE"/>
    <w:rsid w:val="006576B2"/>
    <w:rsid w:val="00664E2A"/>
    <w:rsid w:val="00666723"/>
    <w:rsid w:val="0066771C"/>
    <w:rsid w:val="0066786F"/>
    <w:rsid w:val="00675168"/>
    <w:rsid w:val="00675252"/>
    <w:rsid w:val="00685E40"/>
    <w:rsid w:val="00686404"/>
    <w:rsid w:val="00691777"/>
    <w:rsid w:val="00691F2D"/>
    <w:rsid w:val="006946A8"/>
    <w:rsid w:val="006A65C1"/>
    <w:rsid w:val="006B43F0"/>
    <w:rsid w:val="006B5BE9"/>
    <w:rsid w:val="006B73D5"/>
    <w:rsid w:val="006C0AED"/>
    <w:rsid w:val="006C59A2"/>
    <w:rsid w:val="006C728E"/>
    <w:rsid w:val="006C7F27"/>
    <w:rsid w:val="006D35BD"/>
    <w:rsid w:val="006E0357"/>
    <w:rsid w:val="006E1609"/>
    <w:rsid w:val="006E302F"/>
    <w:rsid w:val="006E5A21"/>
    <w:rsid w:val="006F2067"/>
    <w:rsid w:val="006F28C6"/>
    <w:rsid w:val="006F3C8F"/>
    <w:rsid w:val="006F6FA7"/>
    <w:rsid w:val="006F7242"/>
    <w:rsid w:val="006F76A2"/>
    <w:rsid w:val="00700D7D"/>
    <w:rsid w:val="00702E51"/>
    <w:rsid w:val="00705EEE"/>
    <w:rsid w:val="00706089"/>
    <w:rsid w:val="00711F4C"/>
    <w:rsid w:val="007153E6"/>
    <w:rsid w:val="007158BE"/>
    <w:rsid w:val="00715CA1"/>
    <w:rsid w:val="007207E1"/>
    <w:rsid w:val="0072348B"/>
    <w:rsid w:val="00725ADD"/>
    <w:rsid w:val="00726C33"/>
    <w:rsid w:val="0073081A"/>
    <w:rsid w:val="00731294"/>
    <w:rsid w:val="00734860"/>
    <w:rsid w:val="00734A1C"/>
    <w:rsid w:val="00734D22"/>
    <w:rsid w:val="007350FD"/>
    <w:rsid w:val="00735CA9"/>
    <w:rsid w:val="00736C2D"/>
    <w:rsid w:val="00737C0D"/>
    <w:rsid w:val="00740BB5"/>
    <w:rsid w:val="00743996"/>
    <w:rsid w:val="0074420B"/>
    <w:rsid w:val="0074628C"/>
    <w:rsid w:val="007464CF"/>
    <w:rsid w:val="00751D49"/>
    <w:rsid w:val="00751E7E"/>
    <w:rsid w:val="0075315F"/>
    <w:rsid w:val="0075368F"/>
    <w:rsid w:val="0075457A"/>
    <w:rsid w:val="007547A9"/>
    <w:rsid w:val="00757822"/>
    <w:rsid w:val="0076121D"/>
    <w:rsid w:val="007631FE"/>
    <w:rsid w:val="007756DB"/>
    <w:rsid w:val="0078335F"/>
    <w:rsid w:val="00791EEA"/>
    <w:rsid w:val="007921FC"/>
    <w:rsid w:val="0079250D"/>
    <w:rsid w:val="00794428"/>
    <w:rsid w:val="00796392"/>
    <w:rsid w:val="007A309D"/>
    <w:rsid w:val="007A3F83"/>
    <w:rsid w:val="007A5DB1"/>
    <w:rsid w:val="007A6383"/>
    <w:rsid w:val="007A702D"/>
    <w:rsid w:val="007A7299"/>
    <w:rsid w:val="007B2DDA"/>
    <w:rsid w:val="007B2E93"/>
    <w:rsid w:val="007B30B5"/>
    <w:rsid w:val="007B4B08"/>
    <w:rsid w:val="007B6EF9"/>
    <w:rsid w:val="007B7402"/>
    <w:rsid w:val="007C111C"/>
    <w:rsid w:val="007C2B39"/>
    <w:rsid w:val="007C2F08"/>
    <w:rsid w:val="007C32D2"/>
    <w:rsid w:val="007C5A87"/>
    <w:rsid w:val="007C5BE3"/>
    <w:rsid w:val="007D0508"/>
    <w:rsid w:val="007D57C3"/>
    <w:rsid w:val="007D6C71"/>
    <w:rsid w:val="007E0F9B"/>
    <w:rsid w:val="007E145E"/>
    <w:rsid w:val="007E3013"/>
    <w:rsid w:val="007F0E92"/>
    <w:rsid w:val="007F1C6C"/>
    <w:rsid w:val="007F29CF"/>
    <w:rsid w:val="00803D6D"/>
    <w:rsid w:val="00805387"/>
    <w:rsid w:val="008072D0"/>
    <w:rsid w:val="00810716"/>
    <w:rsid w:val="00811CAF"/>
    <w:rsid w:val="008154B8"/>
    <w:rsid w:val="00817FE5"/>
    <w:rsid w:val="00821446"/>
    <w:rsid w:val="00821AE2"/>
    <w:rsid w:val="00821B77"/>
    <w:rsid w:val="008266A6"/>
    <w:rsid w:val="008319AD"/>
    <w:rsid w:val="008322A2"/>
    <w:rsid w:val="00833427"/>
    <w:rsid w:val="00833F54"/>
    <w:rsid w:val="008355F3"/>
    <w:rsid w:val="008367AB"/>
    <w:rsid w:val="0084112A"/>
    <w:rsid w:val="00847614"/>
    <w:rsid w:val="0084769B"/>
    <w:rsid w:val="00847C22"/>
    <w:rsid w:val="00850585"/>
    <w:rsid w:val="00857690"/>
    <w:rsid w:val="00861427"/>
    <w:rsid w:val="00862F90"/>
    <w:rsid w:val="00863D79"/>
    <w:rsid w:val="0086470B"/>
    <w:rsid w:val="00867845"/>
    <w:rsid w:val="00870F91"/>
    <w:rsid w:val="00871AD6"/>
    <w:rsid w:val="008725EA"/>
    <w:rsid w:val="0087434D"/>
    <w:rsid w:val="0087451E"/>
    <w:rsid w:val="008745FB"/>
    <w:rsid w:val="008760A3"/>
    <w:rsid w:val="00876741"/>
    <w:rsid w:val="0087697D"/>
    <w:rsid w:val="00877EB4"/>
    <w:rsid w:val="00883AFD"/>
    <w:rsid w:val="00884098"/>
    <w:rsid w:val="00884BC4"/>
    <w:rsid w:val="0088550B"/>
    <w:rsid w:val="00887E9E"/>
    <w:rsid w:val="00895387"/>
    <w:rsid w:val="008A0837"/>
    <w:rsid w:val="008A0E73"/>
    <w:rsid w:val="008A0FFE"/>
    <w:rsid w:val="008A290B"/>
    <w:rsid w:val="008A3EED"/>
    <w:rsid w:val="008A6107"/>
    <w:rsid w:val="008A63BD"/>
    <w:rsid w:val="008B02EF"/>
    <w:rsid w:val="008B3450"/>
    <w:rsid w:val="008B6FD7"/>
    <w:rsid w:val="008B776F"/>
    <w:rsid w:val="008C0A4D"/>
    <w:rsid w:val="008C37C6"/>
    <w:rsid w:val="008C61AF"/>
    <w:rsid w:val="008C7884"/>
    <w:rsid w:val="008D13B1"/>
    <w:rsid w:val="008D2AFF"/>
    <w:rsid w:val="008D3546"/>
    <w:rsid w:val="008D5214"/>
    <w:rsid w:val="008E0C06"/>
    <w:rsid w:val="008E13A3"/>
    <w:rsid w:val="008E1FC8"/>
    <w:rsid w:val="008E24D1"/>
    <w:rsid w:val="008E2C01"/>
    <w:rsid w:val="008E452A"/>
    <w:rsid w:val="008E4D0C"/>
    <w:rsid w:val="008F0A1C"/>
    <w:rsid w:val="008F1EBC"/>
    <w:rsid w:val="00901A08"/>
    <w:rsid w:val="00901B26"/>
    <w:rsid w:val="00902649"/>
    <w:rsid w:val="00905ECD"/>
    <w:rsid w:val="00905F16"/>
    <w:rsid w:val="00907F01"/>
    <w:rsid w:val="0091088C"/>
    <w:rsid w:val="00911FFC"/>
    <w:rsid w:val="00917B9F"/>
    <w:rsid w:val="009208EC"/>
    <w:rsid w:val="00924709"/>
    <w:rsid w:val="00926FE3"/>
    <w:rsid w:val="00936EBA"/>
    <w:rsid w:val="00937031"/>
    <w:rsid w:val="0094231B"/>
    <w:rsid w:val="00943D93"/>
    <w:rsid w:val="00946772"/>
    <w:rsid w:val="00951172"/>
    <w:rsid w:val="009518CE"/>
    <w:rsid w:val="0095301D"/>
    <w:rsid w:val="00954F0B"/>
    <w:rsid w:val="00956EB4"/>
    <w:rsid w:val="0096143B"/>
    <w:rsid w:val="009627CA"/>
    <w:rsid w:val="00963C15"/>
    <w:rsid w:val="00965214"/>
    <w:rsid w:val="009746A9"/>
    <w:rsid w:val="00974ED5"/>
    <w:rsid w:val="00977F30"/>
    <w:rsid w:val="009835C5"/>
    <w:rsid w:val="009873D9"/>
    <w:rsid w:val="009906F8"/>
    <w:rsid w:val="00993018"/>
    <w:rsid w:val="00994828"/>
    <w:rsid w:val="009953DA"/>
    <w:rsid w:val="009A03C1"/>
    <w:rsid w:val="009A0903"/>
    <w:rsid w:val="009A0C24"/>
    <w:rsid w:val="009A470B"/>
    <w:rsid w:val="009A717C"/>
    <w:rsid w:val="009B3433"/>
    <w:rsid w:val="009B75AE"/>
    <w:rsid w:val="009B7793"/>
    <w:rsid w:val="009C111C"/>
    <w:rsid w:val="009C113D"/>
    <w:rsid w:val="009C47D2"/>
    <w:rsid w:val="009C484C"/>
    <w:rsid w:val="009C7E71"/>
    <w:rsid w:val="009D0DF6"/>
    <w:rsid w:val="009D17A4"/>
    <w:rsid w:val="009D3C34"/>
    <w:rsid w:val="009D3C69"/>
    <w:rsid w:val="009D5C69"/>
    <w:rsid w:val="009D7CCF"/>
    <w:rsid w:val="009E0947"/>
    <w:rsid w:val="009E1D1C"/>
    <w:rsid w:val="009E524A"/>
    <w:rsid w:val="009E7305"/>
    <w:rsid w:val="009F4B7B"/>
    <w:rsid w:val="009F5CF2"/>
    <w:rsid w:val="009F6DCF"/>
    <w:rsid w:val="009F72DF"/>
    <w:rsid w:val="00A02868"/>
    <w:rsid w:val="00A03AE3"/>
    <w:rsid w:val="00A052F6"/>
    <w:rsid w:val="00A07B17"/>
    <w:rsid w:val="00A10101"/>
    <w:rsid w:val="00A10434"/>
    <w:rsid w:val="00A12E27"/>
    <w:rsid w:val="00A14548"/>
    <w:rsid w:val="00A15BA2"/>
    <w:rsid w:val="00A16295"/>
    <w:rsid w:val="00A16DAE"/>
    <w:rsid w:val="00A22039"/>
    <w:rsid w:val="00A2584A"/>
    <w:rsid w:val="00A271A8"/>
    <w:rsid w:val="00A27E7D"/>
    <w:rsid w:val="00A32529"/>
    <w:rsid w:val="00A33035"/>
    <w:rsid w:val="00A33A8F"/>
    <w:rsid w:val="00A34C69"/>
    <w:rsid w:val="00A3602A"/>
    <w:rsid w:val="00A41803"/>
    <w:rsid w:val="00A505C2"/>
    <w:rsid w:val="00A52275"/>
    <w:rsid w:val="00A5643E"/>
    <w:rsid w:val="00A56BDE"/>
    <w:rsid w:val="00A60E8C"/>
    <w:rsid w:val="00A61060"/>
    <w:rsid w:val="00A62EF3"/>
    <w:rsid w:val="00A65080"/>
    <w:rsid w:val="00A668B9"/>
    <w:rsid w:val="00A702AF"/>
    <w:rsid w:val="00A733C1"/>
    <w:rsid w:val="00A747A1"/>
    <w:rsid w:val="00A7582F"/>
    <w:rsid w:val="00A75D74"/>
    <w:rsid w:val="00A767A5"/>
    <w:rsid w:val="00A77819"/>
    <w:rsid w:val="00A830FA"/>
    <w:rsid w:val="00A9309D"/>
    <w:rsid w:val="00A94AA3"/>
    <w:rsid w:val="00A950E8"/>
    <w:rsid w:val="00AA0266"/>
    <w:rsid w:val="00AA14C8"/>
    <w:rsid w:val="00AA2D9A"/>
    <w:rsid w:val="00AA3B15"/>
    <w:rsid w:val="00AA4134"/>
    <w:rsid w:val="00AA6B87"/>
    <w:rsid w:val="00AB0EF5"/>
    <w:rsid w:val="00AB560B"/>
    <w:rsid w:val="00AC5F85"/>
    <w:rsid w:val="00AD030F"/>
    <w:rsid w:val="00AD25A2"/>
    <w:rsid w:val="00AD37A8"/>
    <w:rsid w:val="00AD4AA1"/>
    <w:rsid w:val="00AE00F6"/>
    <w:rsid w:val="00AE30DC"/>
    <w:rsid w:val="00AE3AC8"/>
    <w:rsid w:val="00AE3BAD"/>
    <w:rsid w:val="00AE5D77"/>
    <w:rsid w:val="00AE63C3"/>
    <w:rsid w:val="00AE698B"/>
    <w:rsid w:val="00AF57B8"/>
    <w:rsid w:val="00B028F1"/>
    <w:rsid w:val="00B17B0E"/>
    <w:rsid w:val="00B218DE"/>
    <w:rsid w:val="00B23446"/>
    <w:rsid w:val="00B2441B"/>
    <w:rsid w:val="00B302A7"/>
    <w:rsid w:val="00B35242"/>
    <w:rsid w:val="00B35A72"/>
    <w:rsid w:val="00B36840"/>
    <w:rsid w:val="00B36B00"/>
    <w:rsid w:val="00B36D9D"/>
    <w:rsid w:val="00B41B0D"/>
    <w:rsid w:val="00B4320C"/>
    <w:rsid w:val="00B4359D"/>
    <w:rsid w:val="00B446C2"/>
    <w:rsid w:val="00B4597E"/>
    <w:rsid w:val="00B471FF"/>
    <w:rsid w:val="00B500C9"/>
    <w:rsid w:val="00B55644"/>
    <w:rsid w:val="00B563B0"/>
    <w:rsid w:val="00B571DF"/>
    <w:rsid w:val="00B608FA"/>
    <w:rsid w:val="00B60F0B"/>
    <w:rsid w:val="00B6166E"/>
    <w:rsid w:val="00B636B4"/>
    <w:rsid w:val="00B6413C"/>
    <w:rsid w:val="00B64C93"/>
    <w:rsid w:val="00B64ED6"/>
    <w:rsid w:val="00B672B9"/>
    <w:rsid w:val="00B712F1"/>
    <w:rsid w:val="00B722C7"/>
    <w:rsid w:val="00B734DA"/>
    <w:rsid w:val="00B752D9"/>
    <w:rsid w:val="00B76884"/>
    <w:rsid w:val="00B87EDA"/>
    <w:rsid w:val="00B96908"/>
    <w:rsid w:val="00BA1F5C"/>
    <w:rsid w:val="00BA650C"/>
    <w:rsid w:val="00BA7076"/>
    <w:rsid w:val="00BA77BC"/>
    <w:rsid w:val="00BB04CE"/>
    <w:rsid w:val="00BB3135"/>
    <w:rsid w:val="00BB4473"/>
    <w:rsid w:val="00BB5DD2"/>
    <w:rsid w:val="00BC498F"/>
    <w:rsid w:val="00BC5575"/>
    <w:rsid w:val="00BD386B"/>
    <w:rsid w:val="00BD3BDE"/>
    <w:rsid w:val="00BD6DDC"/>
    <w:rsid w:val="00BD6E5A"/>
    <w:rsid w:val="00BE2548"/>
    <w:rsid w:val="00BE37B3"/>
    <w:rsid w:val="00BE4700"/>
    <w:rsid w:val="00BE538D"/>
    <w:rsid w:val="00BE6601"/>
    <w:rsid w:val="00BE6F52"/>
    <w:rsid w:val="00BF1404"/>
    <w:rsid w:val="00BF1E86"/>
    <w:rsid w:val="00BF2BB0"/>
    <w:rsid w:val="00BF3190"/>
    <w:rsid w:val="00BF4001"/>
    <w:rsid w:val="00BF4892"/>
    <w:rsid w:val="00BF5BE3"/>
    <w:rsid w:val="00BF6516"/>
    <w:rsid w:val="00BF6C1A"/>
    <w:rsid w:val="00BF700B"/>
    <w:rsid w:val="00BF7783"/>
    <w:rsid w:val="00C00D87"/>
    <w:rsid w:val="00C03090"/>
    <w:rsid w:val="00C1562C"/>
    <w:rsid w:val="00C20DEF"/>
    <w:rsid w:val="00C211BA"/>
    <w:rsid w:val="00C239A1"/>
    <w:rsid w:val="00C24333"/>
    <w:rsid w:val="00C304B0"/>
    <w:rsid w:val="00C32593"/>
    <w:rsid w:val="00C33BC0"/>
    <w:rsid w:val="00C3734A"/>
    <w:rsid w:val="00C40833"/>
    <w:rsid w:val="00C43F47"/>
    <w:rsid w:val="00C447F2"/>
    <w:rsid w:val="00C455B2"/>
    <w:rsid w:val="00C47DB3"/>
    <w:rsid w:val="00C519A5"/>
    <w:rsid w:val="00C54081"/>
    <w:rsid w:val="00C57377"/>
    <w:rsid w:val="00C603AC"/>
    <w:rsid w:val="00C60486"/>
    <w:rsid w:val="00C624C5"/>
    <w:rsid w:val="00C64EE3"/>
    <w:rsid w:val="00C67BFB"/>
    <w:rsid w:val="00C714A8"/>
    <w:rsid w:val="00C75E72"/>
    <w:rsid w:val="00C8031A"/>
    <w:rsid w:val="00C84788"/>
    <w:rsid w:val="00C85866"/>
    <w:rsid w:val="00C86C0A"/>
    <w:rsid w:val="00C87C99"/>
    <w:rsid w:val="00C94D11"/>
    <w:rsid w:val="00C968FE"/>
    <w:rsid w:val="00C96FBB"/>
    <w:rsid w:val="00C97EF3"/>
    <w:rsid w:val="00CA0C35"/>
    <w:rsid w:val="00CA5499"/>
    <w:rsid w:val="00CA5C5D"/>
    <w:rsid w:val="00CA6305"/>
    <w:rsid w:val="00CB1140"/>
    <w:rsid w:val="00CB58AC"/>
    <w:rsid w:val="00CB78F2"/>
    <w:rsid w:val="00CC2947"/>
    <w:rsid w:val="00CC3291"/>
    <w:rsid w:val="00CC3C85"/>
    <w:rsid w:val="00CC47A2"/>
    <w:rsid w:val="00CC79B3"/>
    <w:rsid w:val="00CD06B8"/>
    <w:rsid w:val="00CD4948"/>
    <w:rsid w:val="00CD4DB8"/>
    <w:rsid w:val="00CD7649"/>
    <w:rsid w:val="00CE0568"/>
    <w:rsid w:val="00CE2FA8"/>
    <w:rsid w:val="00CE3A58"/>
    <w:rsid w:val="00CE5BA8"/>
    <w:rsid w:val="00CF0115"/>
    <w:rsid w:val="00CF13B2"/>
    <w:rsid w:val="00CF17D7"/>
    <w:rsid w:val="00CF4D95"/>
    <w:rsid w:val="00CF57E9"/>
    <w:rsid w:val="00D0025E"/>
    <w:rsid w:val="00D01663"/>
    <w:rsid w:val="00D01796"/>
    <w:rsid w:val="00D03BE9"/>
    <w:rsid w:val="00D05EB2"/>
    <w:rsid w:val="00D10F6A"/>
    <w:rsid w:val="00D122C5"/>
    <w:rsid w:val="00D1242B"/>
    <w:rsid w:val="00D16C2B"/>
    <w:rsid w:val="00D22897"/>
    <w:rsid w:val="00D24292"/>
    <w:rsid w:val="00D26BB2"/>
    <w:rsid w:val="00D306A6"/>
    <w:rsid w:val="00D308EC"/>
    <w:rsid w:val="00D318C5"/>
    <w:rsid w:val="00D34A34"/>
    <w:rsid w:val="00D3508A"/>
    <w:rsid w:val="00D353EF"/>
    <w:rsid w:val="00D37065"/>
    <w:rsid w:val="00D42050"/>
    <w:rsid w:val="00D43714"/>
    <w:rsid w:val="00D4535A"/>
    <w:rsid w:val="00D47767"/>
    <w:rsid w:val="00D508AC"/>
    <w:rsid w:val="00D50997"/>
    <w:rsid w:val="00D515F0"/>
    <w:rsid w:val="00D517CB"/>
    <w:rsid w:val="00D518AA"/>
    <w:rsid w:val="00D52710"/>
    <w:rsid w:val="00D53B19"/>
    <w:rsid w:val="00D572E2"/>
    <w:rsid w:val="00D574C6"/>
    <w:rsid w:val="00D60C8F"/>
    <w:rsid w:val="00D63313"/>
    <w:rsid w:val="00D656B2"/>
    <w:rsid w:val="00D66A6E"/>
    <w:rsid w:val="00D66FF7"/>
    <w:rsid w:val="00D67215"/>
    <w:rsid w:val="00D67478"/>
    <w:rsid w:val="00D67F03"/>
    <w:rsid w:val="00D712E9"/>
    <w:rsid w:val="00D75545"/>
    <w:rsid w:val="00D816F9"/>
    <w:rsid w:val="00D82AD5"/>
    <w:rsid w:val="00D836A9"/>
    <w:rsid w:val="00D83B24"/>
    <w:rsid w:val="00D85432"/>
    <w:rsid w:val="00D90472"/>
    <w:rsid w:val="00D96812"/>
    <w:rsid w:val="00DA0F65"/>
    <w:rsid w:val="00DA4A1E"/>
    <w:rsid w:val="00DA4BAD"/>
    <w:rsid w:val="00DB71D0"/>
    <w:rsid w:val="00DB7906"/>
    <w:rsid w:val="00DB797E"/>
    <w:rsid w:val="00DC0577"/>
    <w:rsid w:val="00DC19DC"/>
    <w:rsid w:val="00DC2E73"/>
    <w:rsid w:val="00DC3376"/>
    <w:rsid w:val="00DC35BD"/>
    <w:rsid w:val="00DC43B3"/>
    <w:rsid w:val="00DC655C"/>
    <w:rsid w:val="00DD32A6"/>
    <w:rsid w:val="00DE384E"/>
    <w:rsid w:val="00DE4540"/>
    <w:rsid w:val="00DF02AF"/>
    <w:rsid w:val="00DF29BA"/>
    <w:rsid w:val="00DF4256"/>
    <w:rsid w:val="00E02F2C"/>
    <w:rsid w:val="00E04E58"/>
    <w:rsid w:val="00E07268"/>
    <w:rsid w:val="00E12EA2"/>
    <w:rsid w:val="00E152BF"/>
    <w:rsid w:val="00E17A3D"/>
    <w:rsid w:val="00E247B5"/>
    <w:rsid w:val="00E27D7A"/>
    <w:rsid w:val="00E30DD8"/>
    <w:rsid w:val="00E31B23"/>
    <w:rsid w:val="00E32012"/>
    <w:rsid w:val="00E37680"/>
    <w:rsid w:val="00E42C7C"/>
    <w:rsid w:val="00E43E67"/>
    <w:rsid w:val="00E4443A"/>
    <w:rsid w:val="00E5067B"/>
    <w:rsid w:val="00E51233"/>
    <w:rsid w:val="00E51589"/>
    <w:rsid w:val="00E52B29"/>
    <w:rsid w:val="00E54285"/>
    <w:rsid w:val="00E564AC"/>
    <w:rsid w:val="00E56FF3"/>
    <w:rsid w:val="00E61D86"/>
    <w:rsid w:val="00E6242A"/>
    <w:rsid w:val="00E62F0A"/>
    <w:rsid w:val="00E6309A"/>
    <w:rsid w:val="00E66960"/>
    <w:rsid w:val="00E67658"/>
    <w:rsid w:val="00E704F3"/>
    <w:rsid w:val="00E706BD"/>
    <w:rsid w:val="00E70891"/>
    <w:rsid w:val="00E71C76"/>
    <w:rsid w:val="00E805F7"/>
    <w:rsid w:val="00E8122E"/>
    <w:rsid w:val="00E8660A"/>
    <w:rsid w:val="00E92958"/>
    <w:rsid w:val="00E944FC"/>
    <w:rsid w:val="00EA08D3"/>
    <w:rsid w:val="00EA1D93"/>
    <w:rsid w:val="00EA309A"/>
    <w:rsid w:val="00EA7658"/>
    <w:rsid w:val="00EA7FAB"/>
    <w:rsid w:val="00EB1C13"/>
    <w:rsid w:val="00EB1F82"/>
    <w:rsid w:val="00EB423A"/>
    <w:rsid w:val="00EB72B2"/>
    <w:rsid w:val="00EC4BBB"/>
    <w:rsid w:val="00ED0621"/>
    <w:rsid w:val="00ED064D"/>
    <w:rsid w:val="00ED12F5"/>
    <w:rsid w:val="00ED3712"/>
    <w:rsid w:val="00ED6A65"/>
    <w:rsid w:val="00EE17B7"/>
    <w:rsid w:val="00EE62B0"/>
    <w:rsid w:val="00EE77CF"/>
    <w:rsid w:val="00EF3EAC"/>
    <w:rsid w:val="00EF675F"/>
    <w:rsid w:val="00F00AB5"/>
    <w:rsid w:val="00F00B49"/>
    <w:rsid w:val="00F01C35"/>
    <w:rsid w:val="00F02408"/>
    <w:rsid w:val="00F034EA"/>
    <w:rsid w:val="00F100AD"/>
    <w:rsid w:val="00F110FF"/>
    <w:rsid w:val="00F13046"/>
    <w:rsid w:val="00F14156"/>
    <w:rsid w:val="00F16532"/>
    <w:rsid w:val="00F27763"/>
    <w:rsid w:val="00F316DD"/>
    <w:rsid w:val="00F328B7"/>
    <w:rsid w:val="00F329E3"/>
    <w:rsid w:val="00F32BBE"/>
    <w:rsid w:val="00F346E1"/>
    <w:rsid w:val="00F34C86"/>
    <w:rsid w:val="00F421A2"/>
    <w:rsid w:val="00F426B6"/>
    <w:rsid w:val="00F438A2"/>
    <w:rsid w:val="00F455AD"/>
    <w:rsid w:val="00F4773D"/>
    <w:rsid w:val="00F47ACC"/>
    <w:rsid w:val="00F52744"/>
    <w:rsid w:val="00F53C36"/>
    <w:rsid w:val="00F54A4B"/>
    <w:rsid w:val="00F556DB"/>
    <w:rsid w:val="00F60473"/>
    <w:rsid w:val="00F61B41"/>
    <w:rsid w:val="00F61F2A"/>
    <w:rsid w:val="00F63432"/>
    <w:rsid w:val="00F65D49"/>
    <w:rsid w:val="00F67175"/>
    <w:rsid w:val="00F74A90"/>
    <w:rsid w:val="00F80D2B"/>
    <w:rsid w:val="00F83836"/>
    <w:rsid w:val="00F83D1F"/>
    <w:rsid w:val="00F90285"/>
    <w:rsid w:val="00F91267"/>
    <w:rsid w:val="00F947DE"/>
    <w:rsid w:val="00F97EAF"/>
    <w:rsid w:val="00FA2CAF"/>
    <w:rsid w:val="00FA2EE7"/>
    <w:rsid w:val="00FA515E"/>
    <w:rsid w:val="00FA650F"/>
    <w:rsid w:val="00FA73D5"/>
    <w:rsid w:val="00FA7546"/>
    <w:rsid w:val="00FB10C8"/>
    <w:rsid w:val="00FB2D6C"/>
    <w:rsid w:val="00FB45A2"/>
    <w:rsid w:val="00FB51CA"/>
    <w:rsid w:val="00FB5E53"/>
    <w:rsid w:val="00FC1742"/>
    <w:rsid w:val="00FC241A"/>
    <w:rsid w:val="00FC3199"/>
    <w:rsid w:val="00FC4134"/>
    <w:rsid w:val="00FC5302"/>
    <w:rsid w:val="00FC55B5"/>
    <w:rsid w:val="00FD087D"/>
    <w:rsid w:val="00FD0B27"/>
    <w:rsid w:val="00FD1957"/>
    <w:rsid w:val="00FD2B27"/>
    <w:rsid w:val="00FD3A44"/>
    <w:rsid w:val="00FD3F82"/>
    <w:rsid w:val="00FE74E7"/>
    <w:rsid w:val="00FF1CC7"/>
    <w:rsid w:val="00FF2A38"/>
    <w:rsid w:val="0181D714"/>
    <w:rsid w:val="03C5B4E3"/>
    <w:rsid w:val="0B181092"/>
    <w:rsid w:val="0DEA1D65"/>
    <w:rsid w:val="12ED4E91"/>
    <w:rsid w:val="17023E98"/>
    <w:rsid w:val="171B66F5"/>
    <w:rsid w:val="180B674F"/>
    <w:rsid w:val="21A82D88"/>
    <w:rsid w:val="24F86625"/>
    <w:rsid w:val="26246D99"/>
    <w:rsid w:val="268ECCE7"/>
    <w:rsid w:val="290807A4"/>
    <w:rsid w:val="2C2E9F65"/>
    <w:rsid w:val="37130FCE"/>
    <w:rsid w:val="432B63D1"/>
    <w:rsid w:val="46207EEC"/>
    <w:rsid w:val="46733573"/>
    <w:rsid w:val="5C03A9D9"/>
    <w:rsid w:val="5E1512F0"/>
    <w:rsid w:val="61E48268"/>
    <w:rsid w:val="633752EE"/>
    <w:rsid w:val="67C97D52"/>
    <w:rsid w:val="683A1F73"/>
    <w:rsid w:val="69F92CFE"/>
    <w:rsid w:val="6B2C7EAC"/>
    <w:rsid w:val="6C4C8CA1"/>
    <w:rsid w:val="7ABEC0AE"/>
    <w:rsid w:val="7C6A9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0A62E6"/>
  <w15:docId w15:val="{E7163A68-AFF0-48C9-AC5E-36D8BEE9E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da-DK" w:eastAsia="da-D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uiPriority="0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2"/>
      <w:szCs w:val="22"/>
      <w:lang w:val="fi-FI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nhideWhenUsed/>
    <w:qFormat/>
    <w:pPr>
      <w:spacing w:line="240" w:lineRule="auto"/>
    </w:pPr>
    <w:rPr>
      <w:sz w:val="20"/>
      <w:szCs w:val="20"/>
    </w:rPr>
  </w:style>
  <w:style w:type="paragraph" w:styleId="BodyText">
    <w:name w:val="Body Text"/>
    <w:basedOn w:val="Normal"/>
    <w:link w:val="BodyTextChar"/>
    <w:uiPriority w:val="99"/>
    <w:qFormat/>
    <w:pPr>
      <w:spacing w:after="12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819"/>
        <w:tab w:val="right" w:pos="9638"/>
      </w:tabs>
      <w:spacing w:after="0" w:line="240" w:lineRule="auto"/>
    </w:p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b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0" w:line="240" w:lineRule="auto"/>
    </w:pPr>
    <w:rPr>
      <w:rFonts w:ascii="Arial" w:eastAsia="Calibri" w:hAnsi="Arial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qFormat/>
    <w:rPr>
      <w:sz w:val="16"/>
      <w:szCs w:val="16"/>
    </w:rPr>
  </w:style>
  <w:style w:type="paragraph" w:customStyle="1" w:styleId="paragraph">
    <w:name w:val="paragraph"/>
    <w:basedOn w:val="Normal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i-FI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CommentTextChar">
    <w:name w:val="Comment Text Char"/>
    <w:basedOn w:val="DefaultParagraphFont"/>
    <w:link w:val="CommentText"/>
    <w:qFormat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b/>
      <w:bCs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advancedproofingissue">
    <w:name w:val="advancedproofingissue"/>
    <w:basedOn w:val="DefaultParagraphFont"/>
    <w:qFormat/>
  </w:style>
  <w:style w:type="paragraph" w:customStyle="1" w:styleId="Revision1">
    <w:name w:val="Revision1"/>
    <w:hidden/>
    <w:uiPriority w:val="99"/>
    <w:semiHidden/>
    <w:qFormat/>
    <w:pPr>
      <w:spacing w:after="0" w:line="240" w:lineRule="auto"/>
    </w:pPr>
    <w:rPr>
      <w:sz w:val="22"/>
      <w:szCs w:val="22"/>
      <w:lang w:val="fi-FI" w:eastAsia="en-US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"/>
    <w:basedOn w:val="Normal"/>
    <w:link w:val="ListParagraphChar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da-DK" w:eastAsia="da-DK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Theme="minorEastAsia" w:hAnsi="Arial" w:cs="Times New Roman"/>
      <w:sz w:val="36"/>
      <w:szCs w:val="20"/>
      <w:lang w:val="en-GB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Theme="minorEastAsia" w:hAnsi="Arial" w:cs="Times New Roman"/>
      <w:b/>
      <w:sz w:val="18"/>
      <w:szCs w:val="20"/>
      <w:lang w:val="en-GB" w:eastAsia="ja-JP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RAN4H2">
    <w:name w:val="RAN4 H2"/>
    <w:basedOn w:val="Heading2"/>
    <w:next w:val="Normal"/>
    <w:qFormat/>
    <w:pPr>
      <w:numPr>
        <w:ilvl w:val="1"/>
        <w:numId w:val="1"/>
      </w:numPr>
      <w:spacing w:before="180" w:after="180" w:line="240" w:lineRule="auto"/>
      <w:ind w:left="431" w:hanging="431"/>
    </w:pPr>
    <w:rPr>
      <w:rFonts w:ascii="Arial" w:eastAsia="Times New Roman" w:hAnsi="Arial" w:cs="Times New Roman"/>
      <w:color w:val="auto"/>
      <w:sz w:val="32"/>
      <w:szCs w:val="20"/>
      <w:lang w:val="en-US"/>
    </w:rPr>
  </w:style>
  <w:style w:type="paragraph" w:customStyle="1" w:styleId="RAN4H1">
    <w:name w:val="RAN4 H1"/>
    <w:basedOn w:val="Normal"/>
    <w:next w:val="Normal"/>
    <w:link w:val="RAN4H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1Char">
    <w:name w:val="RAN4 H1 Char"/>
    <w:basedOn w:val="DefaultParagraphFont"/>
    <w:link w:val="RAN4H1"/>
    <w:qFormat/>
    <w:rPr>
      <w:rFonts w:ascii="Arial" w:eastAsia="SimSun" w:hAnsi="Arial" w:cs="Times New Roman"/>
      <w:sz w:val="36"/>
      <w:szCs w:val="20"/>
      <w:lang w:val="en-GB"/>
    </w:rPr>
  </w:style>
  <w:style w:type="paragraph" w:customStyle="1" w:styleId="RAN4H3">
    <w:name w:val="RAN4 H3"/>
    <w:basedOn w:val="Normal"/>
    <w:qFormat/>
    <w:pPr>
      <w:numPr>
        <w:ilvl w:val="2"/>
        <w:numId w:val="1"/>
      </w:numPr>
      <w:ind w:left="505" w:hanging="505"/>
    </w:pPr>
    <w:rPr>
      <w:rFonts w:ascii="Arial" w:hAnsi="Arial" w:cs="Arial"/>
      <w:sz w:val="24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qFormat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EX">
    <w:name w:val="EX"/>
    <w:basedOn w:val="Normal"/>
    <w:uiPriority w:val="99"/>
    <w:qFormat/>
    <w:pPr>
      <w:keepLines/>
      <w:spacing w:after="180" w:line="240" w:lineRule="auto"/>
      <w:ind w:left="1702" w:hanging="1418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B1">
    <w:name w:val="B1"/>
    <w:basedOn w:val="List"/>
    <w:link w:val="B1Char1"/>
    <w:qFormat/>
    <w:rsid w:val="00616527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SimSun" w:hAnsi="Times New Roman" w:cs="Times New Roman"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qFormat/>
    <w:rsid w:val="00616527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SimSun" w:hAnsi="Times New Roman" w:cs="Times New Roman"/>
      <w:sz w:val="20"/>
      <w:szCs w:val="20"/>
      <w:lang w:val="en-GB" w:eastAsia="en-GB"/>
    </w:rPr>
  </w:style>
  <w:style w:type="character" w:customStyle="1" w:styleId="B1Char1">
    <w:name w:val="B1 Char1"/>
    <w:link w:val="B1"/>
    <w:locked/>
    <w:rsid w:val="00616527"/>
    <w:rPr>
      <w:rFonts w:ascii="Times New Roman" w:eastAsia="SimSun" w:hAnsi="Times New Roman" w:cs="Times New Roman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616527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616527"/>
    <w:pPr>
      <w:ind w:left="566" w:hanging="283"/>
      <w:contextualSpacing/>
    </w:pPr>
  </w:style>
  <w:style w:type="paragraph" w:styleId="NormalWeb">
    <w:name w:val="Normal (Web)"/>
    <w:basedOn w:val="Normal"/>
    <w:uiPriority w:val="99"/>
    <w:semiHidden/>
    <w:unhideWhenUsed/>
    <w:rsid w:val="000654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da-DK" w:eastAsia="da-DK"/>
    </w:rPr>
  </w:style>
  <w:style w:type="paragraph" w:customStyle="1" w:styleId="RAN4Observation">
    <w:name w:val="RAN4 Observation"/>
    <w:basedOn w:val="ListParagraph"/>
    <w:next w:val="Normal"/>
    <w:rsid w:val="00901A08"/>
    <w:pPr>
      <w:numPr>
        <w:numId w:val="9"/>
      </w:numPr>
      <w:spacing w:after="160" w:line="259" w:lineRule="auto"/>
    </w:pPr>
    <w:rPr>
      <w:rFonts w:eastAsia="Calibri"/>
      <w:sz w:val="20"/>
      <w:szCs w:val="20"/>
      <w:lang w:val="en-GB" w:eastAsia="en-US"/>
    </w:rPr>
  </w:style>
  <w:style w:type="paragraph" w:customStyle="1" w:styleId="RAN4observation0">
    <w:name w:val="RAN4 observation"/>
    <w:basedOn w:val="RAN4Observation"/>
    <w:next w:val="Normal"/>
    <w:link w:val="RAN4observationChar"/>
    <w:qFormat/>
    <w:rsid w:val="00901A08"/>
  </w:style>
  <w:style w:type="character" w:customStyle="1" w:styleId="RAN4observationChar">
    <w:name w:val="RAN4 observation Char"/>
    <w:basedOn w:val="DefaultParagraphFont"/>
    <w:link w:val="RAN4observation0"/>
    <w:rsid w:val="00901A08"/>
    <w:rPr>
      <w:rFonts w:ascii="Times New Roman" w:eastAsia="Calibri" w:hAnsi="Times New Roman" w:cs="Times New Roman"/>
      <w:lang w:val="en-GB" w:eastAsia="en-US"/>
    </w:rPr>
  </w:style>
  <w:style w:type="paragraph" w:customStyle="1" w:styleId="RAN4proposal">
    <w:name w:val="RAN4 proposal"/>
    <w:basedOn w:val="Caption"/>
    <w:next w:val="Normal"/>
    <w:link w:val="RAN4proposalChar"/>
    <w:qFormat/>
    <w:rsid w:val="00BF3190"/>
    <w:pPr>
      <w:numPr>
        <w:numId w:val="10"/>
      </w:numPr>
      <w:ind w:left="0" w:firstLine="0"/>
    </w:pPr>
    <w:rPr>
      <w:rFonts w:ascii="Times New Roman" w:eastAsiaTheme="minorHAnsi" w:hAnsi="Times New Roman"/>
      <w:b/>
      <w:i w:val="0"/>
      <w:color w:val="auto"/>
      <w:sz w:val="20"/>
      <w:lang w:val="en-US"/>
    </w:rPr>
  </w:style>
  <w:style w:type="character" w:customStyle="1" w:styleId="RAN4proposalChar">
    <w:name w:val="RAN4 proposal Char"/>
    <w:basedOn w:val="DefaultParagraphFont"/>
    <w:link w:val="RAN4proposal"/>
    <w:rsid w:val="00BF3190"/>
    <w:rPr>
      <w:rFonts w:ascii="Times New Roman" w:eastAsiaTheme="minorHAnsi" w:hAnsi="Times New Roman"/>
      <w:b/>
      <w:iCs/>
      <w:szCs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BF3190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6D35BD"/>
    <w:rPr>
      <w:rFonts w:ascii="Times New Roman" w:eastAsia="Times New Roman" w:hAnsi="Times New Roman" w:cs="Times New Roman"/>
      <w:sz w:val="24"/>
      <w:szCs w:val="24"/>
    </w:rPr>
  </w:style>
  <w:style w:type="character" w:customStyle="1" w:styleId="discussionpointChar">
    <w:name w:val="discussion point Char"/>
    <w:link w:val="discussionpoint"/>
    <w:locked/>
    <w:rsid w:val="006D35BD"/>
    <w:rPr>
      <w:rFonts w:ascii="Batang" w:hAnsi="Batang"/>
    </w:rPr>
  </w:style>
  <w:style w:type="paragraph" w:customStyle="1" w:styleId="discussionpoint">
    <w:name w:val="discussion point"/>
    <w:basedOn w:val="Normal"/>
    <w:link w:val="discussionpointChar"/>
    <w:rsid w:val="006D35BD"/>
    <w:pPr>
      <w:overflowPunct w:val="0"/>
      <w:autoSpaceDE w:val="0"/>
      <w:autoSpaceDN w:val="0"/>
      <w:snapToGrid w:val="0"/>
      <w:spacing w:after="60" w:line="252" w:lineRule="auto"/>
      <w:jc w:val="both"/>
    </w:pPr>
    <w:rPr>
      <w:rFonts w:ascii="Batang" w:hAnsi="Batang"/>
      <w:sz w:val="20"/>
      <w:szCs w:val="20"/>
      <w:lang w:val="da-DK" w:eastAsia="da-DK"/>
    </w:rPr>
  </w:style>
  <w:style w:type="character" w:styleId="PlaceholderText">
    <w:name w:val="Placeholder Text"/>
    <w:uiPriority w:val="99"/>
    <w:semiHidden/>
    <w:qFormat/>
    <w:rsid w:val="005F5245"/>
    <w:rPr>
      <w:color w:val="808080"/>
    </w:rPr>
  </w:style>
  <w:style w:type="paragraph" w:customStyle="1" w:styleId="TAC">
    <w:name w:val="TAC"/>
    <w:basedOn w:val="Normal"/>
    <w:link w:val="TACChar"/>
    <w:qFormat/>
    <w:rsid w:val="00576933"/>
    <w:pPr>
      <w:keepNext/>
      <w:keepLines/>
      <w:spacing w:after="0" w:line="240" w:lineRule="auto"/>
      <w:jc w:val="center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576933"/>
    <w:rPr>
      <w:rFonts w:ascii="Arial" w:eastAsia="SimSun" w:hAnsi="Arial" w:cs="Times New Roman"/>
      <w:sz w:val="18"/>
      <w:lang w:val="en-GB" w:eastAsia="en-US"/>
    </w:rPr>
  </w:style>
  <w:style w:type="paragraph" w:customStyle="1" w:styleId="TAL">
    <w:name w:val="TAL"/>
    <w:basedOn w:val="Normal"/>
    <w:link w:val="TALChar"/>
    <w:qFormat/>
    <w:rsid w:val="00FA73D5"/>
    <w:pPr>
      <w:keepNext/>
      <w:keepLines/>
      <w:spacing w:after="0" w:line="240" w:lineRule="auto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locked/>
    <w:rsid w:val="00FA73D5"/>
    <w:rPr>
      <w:rFonts w:ascii="Arial" w:eastAsia="SimSun" w:hAnsi="Arial" w:cs="Times New Roman"/>
      <w:sz w:val="18"/>
      <w:lang w:val="en-GB" w:eastAsia="en-US"/>
    </w:rPr>
  </w:style>
  <w:style w:type="paragraph" w:customStyle="1" w:styleId="TAH">
    <w:name w:val="TAH"/>
    <w:basedOn w:val="TAC"/>
    <w:link w:val="TAHCar"/>
    <w:qFormat/>
    <w:rsid w:val="00994828"/>
    <w:rPr>
      <w:b/>
    </w:rPr>
  </w:style>
  <w:style w:type="character" w:customStyle="1" w:styleId="TAHCar">
    <w:name w:val="TAH Car"/>
    <w:link w:val="TAH"/>
    <w:qFormat/>
    <w:rsid w:val="00994828"/>
    <w:rPr>
      <w:rFonts w:ascii="Arial" w:eastAsia="SimSun" w:hAnsi="Arial" w:cs="Times New Roman"/>
      <w:b/>
      <w:sz w:val="18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9208EC"/>
    <w:pPr>
      <w:tabs>
        <w:tab w:val="right" w:leader="dot" w:pos="9628"/>
      </w:tabs>
      <w:spacing w:after="100"/>
    </w:pPr>
    <w:rPr>
      <w:b/>
      <w:bCs/>
      <w:noProof/>
      <w:lang w:val="en-GB"/>
    </w:rPr>
  </w:style>
  <w:style w:type="character" w:styleId="Hyperlink">
    <w:name w:val="Hyperlink"/>
    <w:basedOn w:val="DefaultParagraphFont"/>
    <w:uiPriority w:val="99"/>
    <w:unhideWhenUsed/>
    <w:rsid w:val="006C728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208EC"/>
    <w:rPr>
      <w:color w:val="605E5C"/>
      <w:shd w:val="clear" w:color="auto" w:fill="E1DFDD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9208EC"/>
    <w:pPr>
      <w:spacing w:after="100"/>
      <w:ind w:left="1100"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D08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da-DK" w:eastAsia="da-DK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D087D"/>
    <w:rPr>
      <w:rFonts w:ascii="Courier New" w:eastAsia="Times New Roman" w:hAnsi="Courier New" w:cs="Courier New"/>
    </w:rPr>
  </w:style>
  <w:style w:type="character" w:customStyle="1" w:styleId="teal">
    <w:name w:val="teal"/>
    <w:basedOn w:val="DefaultParagraphFont"/>
    <w:rsid w:val="00FD087D"/>
  </w:style>
  <w:style w:type="paragraph" w:customStyle="1" w:styleId="TH">
    <w:name w:val="TH"/>
    <w:basedOn w:val="Normal"/>
    <w:link w:val="THChar"/>
    <w:qFormat/>
    <w:rsid w:val="007D6C71"/>
    <w:pPr>
      <w:keepNext/>
      <w:keepLines/>
      <w:spacing w:before="60" w:after="180" w:line="240" w:lineRule="auto"/>
      <w:jc w:val="center"/>
    </w:pPr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7D6C71"/>
    <w:rPr>
      <w:rFonts w:ascii="Arial" w:eastAsia="SimSun" w:hAnsi="Arial" w:cs="Times New Roman"/>
      <w:b/>
      <w:lang w:val="en-GB" w:eastAsia="en-US"/>
    </w:rPr>
  </w:style>
  <w:style w:type="paragraph" w:customStyle="1" w:styleId="TAN">
    <w:name w:val="TAN"/>
    <w:basedOn w:val="TAL"/>
    <w:link w:val="TANChar"/>
    <w:qFormat/>
    <w:rsid w:val="007D6C71"/>
    <w:pPr>
      <w:ind w:left="851" w:hanging="851"/>
    </w:pPr>
  </w:style>
  <w:style w:type="character" w:customStyle="1" w:styleId="TANChar">
    <w:name w:val="TAN Char"/>
    <w:link w:val="TAN"/>
    <w:rsid w:val="007D6C71"/>
    <w:rPr>
      <w:rFonts w:ascii="Arial" w:eastAsia="SimSun" w:hAnsi="Arial" w:cs="Times New Roman"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7D6C71"/>
    <w:pPr>
      <w:keepNext w:val="0"/>
      <w:spacing w:before="0" w:after="240"/>
    </w:pPr>
  </w:style>
  <w:style w:type="character" w:customStyle="1" w:styleId="TFChar">
    <w:name w:val="TF Char"/>
    <w:link w:val="TF"/>
    <w:rsid w:val="007D6C71"/>
    <w:rPr>
      <w:rFonts w:ascii="Arial" w:eastAsia="SimSun" w:hAnsi="Arial" w:cs="Times New Roman"/>
      <w:b/>
      <w:lang w:val="en-GB" w:eastAsia="en-US"/>
    </w:rPr>
  </w:style>
  <w:style w:type="paragraph" w:customStyle="1" w:styleId="B3">
    <w:name w:val="B3"/>
    <w:basedOn w:val="List3"/>
    <w:link w:val="B3Char"/>
    <w:qFormat/>
    <w:rsid w:val="00CF57E9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Char">
    <w:name w:val="B1 Char"/>
    <w:qFormat/>
    <w:rsid w:val="00CF57E9"/>
    <w:rPr>
      <w:rFonts w:eastAsia="Times New Roman"/>
    </w:rPr>
  </w:style>
  <w:style w:type="character" w:customStyle="1" w:styleId="B2Char">
    <w:name w:val="B2 Char"/>
    <w:link w:val="B2"/>
    <w:qFormat/>
    <w:rsid w:val="00CF57E9"/>
    <w:rPr>
      <w:rFonts w:ascii="Times New Roman" w:eastAsia="SimSun" w:hAnsi="Times New Roman" w:cs="Times New Roman"/>
      <w:lang w:val="en-GB" w:eastAsia="en-GB"/>
    </w:rPr>
  </w:style>
  <w:style w:type="character" w:customStyle="1" w:styleId="B3Char">
    <w:name w:val="B3 Char"/>
    <w:link w:val="B3"/>
    <w:qFormat/>
    <w:rsid w:val="00CF57E9"/>
    <w:rPr>
      <w:rFonts w:ascii="Times New Roman" w:eastAsia="Times New Roman" w:hAnsi="Times New Roman" w:cs="Times New Roman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CF57E9"/>
    <w:pPr>
      <w:ind w:left="849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17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82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7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60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9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1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7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22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5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76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0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52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15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5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93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27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96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1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7808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41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70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7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0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63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8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5AIRPNAIUNRU-1328258698-7560</_dlc_DocId>
    <_dlc_DocIdUrl xmlns="71c5aaf6-e6ce-465b-b873-5148d2a4c105">
      <Url>https://nokia.sharepoint.com/sites/c5g/5gradio/_layouts/15/DocIdRedir.aspx?ID=5AIRPNAIUNRU-1328258698-7560</Url>
      <Description>5AIRPNAIUNRU-1328258698-7560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</documentManagement>
</p:properties>
</file>

<file path=customXml/itemProps1.xml><?xml version="1.0" encoding="utf-8"?>
<ds:datastoreItem xmlns:ds="http://schemas.openxmlformats.org/officeDocument/2006/customXml" ds:itemID="{F8AD268A-53E0-47F6-9DD2-3A200B8D729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4FE2E31-F034-401C-A2B6-073081AD134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E649837-2E74-41EA-ACC8-81B10D10A33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67D22052-2E3D-4C5B-B3EE-A1F926C06AF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6C8D2BD-C1FD-41CD-8B86-3455CEF392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6099E182-1B0F-4BF4-8B56-47EEAAA2A85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5</Pages>
  <Words>1296</Words>
  <Characters>6442</Characters>
  <Application>Microsoft Office Word</Application>
  <DocSecurity>0</DocSecurity>
  <Lines>495</Lines>
  <Paragraphs>336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Paiva, Rafael (Nokia - DK/Aalborg)</dc:creator>
  <cp:keywords/>
  <cp:lastModifiedBy>NOKIA</cp:lastModifiedBy>
  <cp:revision>38</cp:revision>
  <dcterms:created xsi:type="dcterms:W3CDTF">2021-10-22T14:21:00Z</dcterms:created>
  <dcterms:modified xsi:type="dcterms:W3CDTF">2021-10-22T18:37:00Z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ContentTypeId">
    <vt:lpwstr>0x01010000E5007003D3004E92B8EDD86D20E8CD</vt:lpwstr>
  </property>
  <property fmtid="{D5CDD505-2E9C-101B-9397-08002B2CF9AE}" pid="4" name="_dlc_DocIdItemGuid">
    <vt:lpwstr>b81d7605-f334-4808-b7a8-d39fee2d2d01</vt:lpwstr>
  </property>
</Properties>
</file>