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23B4E" w14:textId="6FCF3495" w:rsidR="00E83861" w:rsidRPr="00997DE2" w:rsidRDefault="00E83861" w:rsidP="00E83861">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101-e</w:t>
      </w:r>
      <w:r>
        <w:rPr>
          <w:b/>
          <w:i/>
          <w:noProof/>
          <w:sz w:val="28"/>
        </w:rPr>
        <w:tab/>
      </w:r>
      <w:r w:rsidR="00FE3250" w:rsidRPr="00FE3250">
        <w:rPr>
          <w:rFonts w:eastAsia="宋体" w:cs="Arial"/>
          <w:b/>
          <w:sz w:val="24"/>
          <w:lang w:val="en-US" w:eastAsia="zh-CN"/>
        </w:rPr>
        <w:t>R4-2118840</w:t>
      </w:r>
    </w:p>
    <w:p w14:paraId="01EA0757" w14:textId="30CAB5A5" w:rsidR="00E83861" w:rsidRPr="00D02B0E" w:rsidRDefault="00E83861" w:rsidP="00E83861">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FE3250">
        <w:rPr>
          <w:rFonts w:cs="Arial"/>
          <w:sz w:val="24"/>
          <w:szCs w:val="24"/>
        </w:rPr>
        <w:t>November</w:t>
      </w:r>
      <w:r w:rsidR="00FE3250">
        <w:rPr>
          <w:rFonts w:cs="Arial"/>
          <w:sz w:val="24"/>
          <w:szCs w:val="24"/>
        </w:rPr>
        <w:t xml:space="preserve"> </w:t>
      </w:r>
      <w:r>
        <w:rPr>
          <w:rFonts w:cs="Arial"/>
          <w:sz w:val="24"/>
          <w:szCs w:val="24"/>
        </w:rPr>
        <w:t>1 – 12,</w:t>
      </w:r>
      <w:r w:rsidRPr="00024C5D">
        <w:rPr>
          <w:sz w:val="24"/>
        </w:rPr>
        <w:t xml:space="preserve"> </w:t>
      </w:r>
      <w:r w:rsidRPr="00D02B0E">
        <w:rPr>
          <w:rFonts w:cs="Arial"/>
          <w:noProof w:val="0"/>
          <w:sz w:val="24"/>
        </w:rPr>
        <w:t>20</w:t>
      </w:r>
      <w:r>
        <w:rPr>
          <w:rFonts w:cs="Arial"/>
          <w:noProof w:val="0"/>
          <w:sz w:val="24"/>
        </w:rPr>
        <w:t>21</w:t>
      </w:r>
    </w:p>
    <w:bookmarkEnd w:id="0"/>
    <w:bookmarkEnd w:id="1"/>
    <w:p w14:paraId="05625486" w14:textId="77777777" w:rsidR="00070561" w:rsidRPr="00E83861" w:rsidRDefault="00070561" w:rsidP="00F90E24">
      <w:pPr>
        <w:pStyle w:val="a4"/>
        <w:jc w:val="both"/>
        <w:rPr>
          <w:noProof w:val="0"/>
        </w:rPr>
      </w:pPr>
    </w:p>
    <w:p w14:paraId="28513F45" w14:textId="09630DD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E3250" w:rsidRPr="00FE3250">
        <w:rPr>
          <w:rFonts w:ascii="Arial" w:eastAsia="宋体" w:hAnsi="Arial"/>
          <w:b/>
          <w:sz w:val="24"/>
          <w:lang w:val="en-US" w:eastAsia="zh-CN"/>
        </w:rPr>
        <w:t>Discussion on some RRM impacts for NR FeMIMO</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47E625F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E3250" w:rsidRPr="00FE3250">
        <w:rPr>
          <w:rFonts w:ascii="Arial" w:eastAsia="宋体" w:hAnsi="Arial"/>
          <w:b/>
          <w:sz w:val="24"/>
          <w:lang w:val="en-US" w:eastAsia="zh-CN"/>
        </w:rPr>
        <w:t>8.19.3.3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33C506BD" w14:textId="3A48847A" w:rsidR="00047AD1" w:rsidRDefault="00047AD1" w:rsidP="0064026D">
      <w:pPr>
        <w:adjustRightInd w:val="0"/>
        <w:snapToGrid w:val="0"/>
        <w:spacing w:before="180" w:after="120"/>
        <w:rPr>
          <w:rFonts w:eastAsia="宋体"/>
          <w:sz w:val="22"/>
          <w:lang w:eastAsia="zh-CN"/>
        </w:rPr>
      </w:pPr>
      <w:r>
        <w:rPr>
          <w:rFonts w:eastAsia="宋体" w:hint="eastAsia"/>
          <w:sz w:val="22"/>
          <w:lang w:eastAsia="zh-CN"/>
        </w:rPr>
        <w:t>I</w:t>
      </w:r>
      <w:r>
        <w:rPr>
          <w:rFonts w:eastAsia="宋体"/>
          <w:sz w:val="22"/>
          <w:lang w:eastAsia="zh-CN"/>
        </w:rPr>
        <w:t>n RAN4#100-e meeting, the following issues have been captured in WF [</w:t>
      </w:r>
      <w:r w:rsidR="00B50A63">
        <w:rPr>
          <w:rFonts w:eastAsia="宋体"/>
          <w:sz w:val="22"/>
          <w:lang w:eastAsia="zh-CN"/>
        </w:rPr>
        <w:t>1</w:t>
      </w:r>
      <w:r>
        <w:rPr>
          <w:rFonts w:eastAsia="宋体"/>
          <w:sz w:val="22"/>
          <w:lang w:eastAsia="zh-CN"/>
        </w:rPr>
        <w:t>]</w:t>
      </w:r>
    </w:p>
    <w:tbl>
      <w:tblPr>
        <w:tblStyle w:val="af4"/>
        <w:tblW w:w="0" w:type="auto"/>
        <w:tblLook w:val="04A0" w:firstRow="1" w:lastRow="0" w:firstColumn="1" w:lastColumn="0" w:noHBand="0" w:noVBand="1"/>
      </w:tblPr>
      <w:tblGrid>
        <w:gridCol w:w="9621"/>
      </w:tblGrid>
      <w:tr w:rsidR="00047AD1" w14:paraId="2F905CB5" w14:textId="77777777" w:rsidTr="00047AD1">
        <w:tc>
          <w:tcPr>
            <w:tcW w:w="9621" w:type="dxa"/>
          </w:tcPr>
          <w:p w14:paraId="089FE8DC" w14:textId="77777777" w:rsidR="00047AD1" w:rsidRPr="00047AD1" w:rsidRDefault="00047AD1" w:rsidP="00024084">
            <w:pPr>
              <w:numPr>
                <w:ilvl w:val="0"/>
                <w:numId w:val="12"/>
              </w:numPr>
              <w:spacing w:after="0"/>
              <w:ind w:hanging="357"/>
              <w:rPr>
                <w:rFonts w:eastAsia="Calibri"/>
                <w:i/>
              </w:rPr>
            </w:pPr>
            <w:r w:rsidRPr="00047AD1">
              <w:rPr>
                <w:rFonts w:eastAsia="Calibri"/>
                <w:i/>
              </w:rPr>
              <w:t>Further study whether to define RRM requirements and RRM impacts for simultaneous reception of channel/RS with different QCL type D</w:t>
            </w:r>
          </w:p>
          <w:p w14:paraId="79B4F737" w14:textId="77777777" w:rsidR="00047AD1" w:rsidRPr="00047AD1" w:rsidRDefault="00047AD1" w:rsidP="00024084">
            <w:pPr>
              <w:numPr>
                <w:ilvl w:val="1"/>
                <w:numId w:val="12"/>
              </w:numPr>
              <w:spacing w:after="0"/>
              <w:ind w:hanging="357"/>
              <w:rPr>
                <w:rFonts w:eastAsia="Calibri"/>
                <w:i/>
              </w:rPr>
            </w:pPr>
            <w:r w:rsidRPr="00047AD1">
              <w:rPr>
                <w:rFonts w:eastAsia="Calibri"/>
                <w:i/>
              </w:rPr>
              <w:t>RAN4 is supposed to conclude whether to define RRM requirements and RRM impacts for simultaneous reception of channel/RS with QCL type D in RAN4 #101-e</w:t>
            </w:r>
          </w:p>
          <w:p w14:paraId="39ACA706" w14:textId="444B4B09" w:rsidR="00047AD1" w:rsidRPr="00047AD1" w:rsidRDefault="00047AD1" w:rsidP="00024084">
            <w:pPr>
              <w:numPr>
                <w:ilvl w:val="0"/>
                <w:numId w:val="12"/>
              </w:numPr>
              <w:spacing w:after="0"/>
              <w:ind w:hanging="357"/>
              <w:rPr>
                <w:rFonts w:eastAsia="Calibri"/>
              </w:rPr>
            </w:pPr>
            <w:r w:rsidRPr="00047AD1">
              <w:rPr>
                <w:rFonts w:eastAsia="Calibri"/>
                <w:i/>
              </w:rPr>
              <w:t>RAN4 will further study QCL definition update for PUCCH and PUSCH in applicability of requirements</w:t>
            </w:r>
          </w:p>
        </w:tc>
      </w:tr>
    </w:tbl>
    <w:p w14:paraId="2B07E221" w14:textId="659BD61E" w:rsidR="00993BFA" w:rsidRDefault="00E83861" w:rsidP="0064026D">
      <w:pPr>
        <w:adjustRightInd w:val="0"/>
        <w:snapToGrid w:val="0"/>
        <w:spacing w:before="180" w:after="120"/>
        <w:rPr>
          <w:rFonts w:eastAsia="宋体"/>
          <w:sz w:val="22"/>
          <w:lang w:eastAsia="zh-CN"/>
        </w:rPr>
      </w:pPr>
      <w:r w:rsidRPr="00922D0A">
        <w:rPr>
          <w:rFonts w:eastAsia="宋体"/>
          <w:sz w:val="22"/>
          <w:lang w:eastAsia="zh-CN"/>
        </w:rPr>
        <w:t xml:space="preserve">In this contribution, we provide </w:t>
      </w:r>
      <w:r>
        <w:rPr>
          <w:rFonts w:eastAsia="宋体"/>
          <w:sz w:val="22"/>
          <w:lang w:eastAsia="zh-CN"/>
        </w:rPr>
        <w:t xml:space="preserve">further </w:t>
      </w:r>
      <w:r w:rsidRPr="00922D0A">
        <w:rPr>
          <w:rFonts w:eastAsia="宋体"/>
          <w:sz w:val="22"/>
          <w:lang w:eastAsia="zh-CN"/>
        </w:rPr>
        <w:t>discussion on</w:t>
      </w:r>
      <w:r>
        <w:rPr>
          <w:rFonts w:eastAsia="宋体"/>
          <w:sz w:val="22"/>
          <w:lang w:eastAsia="zh-CN"/>
        </w:rPr>
        <w:t xml:space="preserve"> RRM impacts in NR FeMIMO.</w:t>
      </w:r>
    </w:p>
    <w:p w14:paraId="687ADD95" w14:textId="77777777" w:rsidR="00754DE9" w:rsidRDefault="00C643FE" w:rsidP="00754DE9">
      <w:pPr>
        <w:pStyle w:val="1"/>
        <w:jc w:val="both"/>
        <w:rPr>
          <w:lang w:val="en-US"/>
        </w:rPr>
      </w:pPr>
      <w:r w:rsidRPr="00C643FE">
        <w:rPr>
          <w:lang w:val="en-US"/>
        </w:rPr>
        <w:t>Discussion</w:t>
      </w:r>
    </w:p>
    <w:p w14:paraId="2782FEB3" w14:textId="21C5F3D9" w:rsidR="004228C4" w:rsidRDefault="004228C4" w:rsidP="004228C4">
      <w:pPr>
        <w:pStyle w:val="2"/>
        <w:rPr>
          <w:lang w:eastAsia="zh-CN"/>
        </w:rPr>
      </w:pPr>
      <w:r>
        <w:rPr>
          <w:lang w:eastAsia="zh-CN"/>
        </w:rPr>
        <w:t xml:space="preserve">Issues on </w:t>
      </w:r>
      <w:r w:rsidRPr="004228C4">
        <w:rPr>
          <w:lang w:eastAsia="zh-CN"/>
        </w:rPr>
        <w:t>simultaneous reception of channel/RS</w:t>
      </w:r>
    </w:p>
    <w:p w14:paraId="4A74373D" w14:textId="3F9DB32A" w:rsidR="00611356" w:rsidRDefault="00BD1631" w:rsidP="002F57F4">
      <w:pPr>
        <w:spacing w:after="120"/>
        <w:rPr>
          <w:rFonts w:eastAsia="宋体"/>
          <w:sz w:val="22"/>
          <w:lang w:val="en-US" w:eastAsia="zh-CN"/>
        </w:rPr>
      </w:pPr>
      <w:bookmarkStart w:id="3" w:name="OLE_LINK232"/>
      <w:bookmarkStart w:id="4" w:name="OLE_LINK233"/>
      <w:bookmarkStart w:id="5" w:name="OLE_LINK665"/>
      <w:bookmarkStart w:id="6" w:name="OLE_LINK666"/>
      <w:bookmarkStart w:id="7" w:name="OLE_LINK667"/>
      <w:r>
        <w:rPr>
          <w:rFonts w:eastAsia="宋体" w:hint="eastAsia"/>
          <w:sz w:val="22"/>
          <w:lang w:val="en-US" w:eastAsia="zh-CN"/>
        </w:rPr>
        <w:t>I</w:t>
      </w:r>
      <w:r>
        <w:rPr>
          <w:rFonts w:eastAsia="宋体"/>
          <w:sz w:val="22"/>
          <w:lang w:val="en-US" w:eastAsia="zh-CN"/>
        </w:rPr>
        <w:t xml:space="preserve">n RAN1, the following agreements have been achieved </w:t>
      </w:r>
      <w:r w:rsidR="00A674AB">
        <w:rPr>
          <w:rFonts w:eastAsia="宋体"/>
          <w:sz w:val="22"/>
          <w:lang w:val="en-US" w:eastAsia="zh-CN"/>
        </w:rPr>
        <w:t>in RAN1#102-e meeting</w:t>
      </w:r>
    </w:p>
    <w:tbl>
      <w:tblPr>
        <w:tblStyle w:val="af4"/>
        <w:tblW w:w="0" w:type="auto"/>
        <w:tblLook w:val="04A0" w:firstRow="1" w:lastRow="0" w:firstColumn="1" w:lastColumn="0" w:noHBand="0" w:noVBand="1"/>
      </w:tblPr>
      <w:tblGrid>
        <w:gridCol w:w="9621"/>
      </w:tblGrid>
      <w:tr w:rsidR="00BD1631" w14:paraId="433BBADA" w14:textId="77777777" w:rsidTr="00BD1631">
        <w:tc>
          <w:tcPr>
            <w:tcW w:w="9621" w:type="dxa"/>
          </w:tcPr>
          <w:p w14:paraId="69BCFF77" w14:textId="77777777" w:rsidR="00BD1631" w:rsidRPr="00BD1631" w:rsidRDefault="00BD1631" w:rsidP="00BD1631">
            <w:pPr>
              <w:widowControl w:val="0"/>
              <w:spacing w:after="0"/>
              <w:jc w:val="both"/>
              <w:rPr>
                <w:rFonts w:eastAsiaTheme="minorEastAsia"/>
                <w:i/>
                <w:kern w:val="2"/>
                <w:lang w:val="en-US" w:eastAsia="x-none"/>
              </w:rPr>
            </w:pPr>
            <w:r w:rsidRPr="00BD1631">
              <w:rPr>
                <w:rFonts w:eastAsiaTheme="minorEastAsia"/>
                <w:i/>
                <w:kern w:val="2"/>
                <w:lang w:val="en-US" w:eastAsia="x-none"/>
              </w:rPr>
              <w:t>Study Rel.17 enhancements on beam management for multi-TRPs with following priority</w:t>
            </w:r>
          </w:p>
          <w:p w14:paraId="12A15BBE" w14:textId="77777777" w:rsidR="00BD1631" w:rsidRPr="00BD1631" w:rsidRDefault="00BD1631" w:rsidP="00024084">
            <w:pPr>
              <w:widowControl w:val="0"/>
              <w:numPr>
                <w:ilvl w:val="0"/>
                <w:numId w:val="13"/>
              </w:numPr>
              <w:overflowPunct w:val="0"/>
              <w:autoSpaceDE w:val="0"/>
              <w:autoSpaceDN w:val="0"/>
              <w:adjustRightInd w:val="0"/>
              <w:spacing w:after="0"/>
              <w:contextualSpacing/>
              <w:jc w:val="both"/>
              <w:textAlignment w:val="baseline"/>
              <w:rPr>
                <w:rFonts w:eastAsia="宋体"/>
                <w:i/>
                <w:lang w:eastAsia="ja-JP"/>
              </w:rPr>
            </w:pPr>
            <w:r w:rsidRPr="00BD1631">
              <w:rPr>
                <w:rFonts w:eastAsia="宋体"/>
                <w:i/>
                <w:lang w:eastAsia="ja-JP"/>
              </w:rPr>
              <w:t>High priority:</w:t>
            </w:r>
          </w:p>
          <w:p w14:paraId="53493488" w14:textId="77777777" w:rsidR="00BD1631" w:rsidRPr="00BD1631" w:rsidRDefault="00BD1631" w:rsidP="00024084">
            <w:pPr>
              <w:widowControl w:val="0"/>
              <w:numPr>
                <w:ilvl w:val="1"/>
                <w:numId w:val="13"/>
              </w:numPr>
              <w:overflowPunct w:val="0"/>
              <w:autoSpaceDE w:val="0"/>
              <w:autoSpaceDN w:val="0"/>
              <w:adjustRightInd w:val="0"/>
              <w:spacing w:after="0"/>
              <w:contextualSpacing/>
              <w:jc w:val="both"/>
              <w:textAlignment w:val="baseline"/>
              <w:rPr>
                <w:rFonts w:eastAsia="宋体"/>
                <w:i/>
                <w:lang w:eastAsia="ja-JP"/>
              </w:rPr>
            </w:pPr>
            <w:r w:rsidRPr="00BD1631">
              <w:rPr>
                <w:rFonts w:eastAsia="宋体"/>
                <w:i/>
                <w:lang w:eastAsia="ja-JP"/>
              </w:rPr>
              <w:t>Beam measurement/reporting enhancement</w:t>
            </w:r>
          </w:p>
          <w:p w14:paraId="3A711B33" w14:textId="77777777" w:rsidR="00BD1631" w:rsidRPr="00BD1631" w:rsidRDefault="00BD1631" w:rsidP="00024084">
            <w:pPr>
              <w:widowControl w:val="0"/>
              <w:numPr>
                <w:ilvl w:val="1"/>
                <w:numId w:val="13"/>
              </w:numPr>
              <w:overflowPunct w:val="0"/>
              <w:autoSpaceDE w:val="0"/>
              <w:autoSpaceDN w:val="0"/>
              <w:adjustRightInd w:val="0"/>
              <w:spacing w:after="0"/>
              <w:contextualSpacing/>
              <w:jc w:val="both"/>
              <w:textAlignment w:val="baseline"/>
              <w:rPr>
                <w:rFonts w:eastAsia="宋体"/>
                <w:i/>
                <w:lang w:eastAsia="ja-JP"/>
              </w:rPr>
            </w:pPr>
            <w:r w:rsidRPr="00BD1631">
              <w:rPr>
                <w:rFonts w:eastAsia="宋体"/>
                <w:i/>
                <w:lang w:eastAsia="ja-JP"/>
              </w:rPr>
              <w:t>Beam failure recovery for multi-TRP</w:t>
            </w:r>
          </w:p>
          <w:p w14:paraId="202D4C8B" w14:textId="77777777" w:rsidR="00BD1631" w:rsidRPr="00BD1631" w:rsidRDefault="00BD1631" w:rsidP="00024084">
            <w:pPr>
              <w:widowControl w:val="0"/>
              <w:numPr>
                <w:ilvl w:val="0"/>
                <w:numId w:val="13"/>
              </w:numPr>
              <w:overflowPunct w:val="0"/>
              <w:autoSpaceDE w:val="0"/>
              <w:autoSpaceDN w:val="0"/>
              <w:adjustRightInd w:val="0"/>
              <w:spacing w:after="0"/>
              <w:contextualSpacing/>
              <w:jc w:val="both"/>
              <w:textAlignment w:val="baseline"/>
              <w:rPr>
                <w:rFonts w:eastAsia="宋体"/>
                <w:i/>
                <w:highlight w:val="yellow"/>
                <w:lang w:eastAsia="ja-JP"/>
              </w:rPr>
            </w:pPr>
            <w:r w:rsidRPr="00BD1631">
              <w:rPr>
                <w:rFonts w:eastAsia="宋体"/>
                <w:i/>
                <w:highlight w:val="yellow"/>
                <w:lang w:eastAsia="ja-JP"/>
              </w:rPr>
              <w:t>Low priority</w:t>
            </w:r>
          </w:p>
          <w:p w14:paraId="04DE423F" w14:textId="77777777" w:rsidR="00BD1631" w:rsidRPr="00BD1631" w:rsidRDefault="00BD1631" w:rsidP="00024084">
            <w:pPr>
              <w:widowControl w:val="0"/>
              <w:numPr>
                <w:ilvl w:val="1"/>
                <w:numId w:val="13"/>
              </w:numPr>
              <w:overflowPunct w:val="0"/>
              <w:autoSpaceDE w:val="0"/>
              <w:autoSpaceDN w:val="0"/>
              <w:adjustRightInd w:val="0"/>
              <w:spacing w:after="0"/>
              <w:contextualSpacing/>
              <w:jc w:val="both"/>
              <w:textAlignment w:val="baseline"/>
              <w:rPr>
                <w:rFonts w:eastAsia="宋体"/>
                <w:i/>
                <w:lang w:eastAsia="ja-JP"/>
              </w:rPr>
            </w:pPr>
            <w:r w:rsidRPr="00BD1631">
              <w:rPr>
                <w:rFonts w:eastAsia="宋体"/>
                <w:i/>
                <w:lang w:eastAsia="ja-JP"/>
              </w:rPr>
              <w:t>Simultaneous reception of same type of channel/RS with different QCL-TypeD</w:t>
            </w:r>
          </w:p>
          <w:p w14:paraId="5DA024E1" w14:textId="77777777" w:rsidR="00BD1631" w:rsidRPr="00BD1631" w:rsidRDefault="00BD1631" w:rsidP="00024084">
            <w:pPr>
              <w:widowControl w:val="0"/>
              <w:numPr>
                <w:ilvl w:val="1"/>
                <w:numId w:val="13"/>
              </w:numPr>
              <w:overflowPunct w:val="0"/>
              <w:autoSpaceDE w:val="0"/>
              <w:autoSpaceDN w:val="0"/>
              <w:adjustRightInd w:val="0"/>
              <w:spacing w:after="0"/>
              <w:contextualSpacing/>
              <w:jc w:val="both"/>
              <w:textAlignment w:val="baseline"/>
              <w:rPr>
                <w:rFonts w:eastAsia="宋体"/>
                <w:i/>
                <w:lang w:eastAsia="ja-JP"/>
              </w:rPr>
            </w:pPr>
            <w:r w:rsidRPr="00BD1631">
              <w:rPr>
                <w:rFonts w:eastAsia="宋体"/>
                <w:i/>
                <w:lang w:eastAsia="ja-JP"/>
              </w:rPr>
              <w:t>Simultaneous reception of different type of channel/RS with different QCL-TypeD</w:t>
            </w:r>
          </w:p>
          <w:p w14:paraId="4B778525" w14:textId="39B48DCA" w:rsidR="00841926" w:rsidRPr="00A674AB" w:rsidRDefault="00841926" w:rsidP="004C716F">
            <w:pPr>
              <w:pStyle w:val="Normal9pointspacing"/>
              <w:spacing w:before="0" w:after="0"/>
              <w:rPr>
                <w:i/>
                <w:szCs w:val="20"/>
                <w:lang w:val="en-US"/>
              </w:rPr>
            </w:pPr>
          </w:p>
        </w:tc>
      </w:tr>
    </w:tbl>
    <w:p w14:paraId="7BBA655A" w14:textId="3FFFE0F1" w:rsidR="00BD1631" w:rsidRDefault="00CC056A" w:rsidP="000E6571">
      <w:pPr>
        <w:spacing w:beforeLines="50" w:before="120" w:after="120"/>
        <w:rPr>
          <w:rFonts w:eastAsia="宋体"/>
          <w:sz w:val="22"/>
          <w:lang w:val="en-US" w:eastAsia="zh-CN"/>
        </w:rPr>
      </w:pPr>
      <w:r>
        <w:rPr>
          <w:rFonts w:eastAsia="宋体"/>
          <w:sz w:val="22"/>
          <w:lang w:val="en-US" w:eastAsia="zh-CN"/>
        </w:rPr>
        <w:t>The above agreements have not been rever</w:t>
      </w:r>
      <w:r w:rsidR="004C716F">
        <w:rPr>
          <w:rFonts w:eastAsia="宋体"/>
          <w:sz w:val="22"/>
          <w:lang w:val="en-US" w:eastAsia="zh-CN"/>
        </w:rPr>
        <w:t>s</w:t>
      </w:r>
      <w:r>
        <w:rPr>
          <w:rFonts w:eastAsia="宋体"/>
          <w:sz w:val="22"/>
          <w:lang w:val="en-US" w:eastAsia="zh-CN"/>
        </w:rPr>
        <w:t xml:space="preserve">ed since </w:t>
      </w:r>
      <w:r w:rsidRPr="00CC056A">
        <w:rPr>
          <w:rFonts w:eastAsia="宋体"/>
          <w:sz w:val="22"/>
          <w:lang w:val="en-US" w:eastAsia="zh-CN"/>
        </w:rPr>
        <w:t>RAN1#102-e meeting</w:t>
      </w:r>
      <w:r>
        <w:rPr>
          <w:rFonts w:eastAsia="宋体"/>
          <w:sz w:val="22"/>
          <w:lang w:val="en-US" w:eastAsia="zh-CN"/>
        </w:rPr>
        <w:t xml:space="preserve">. </w:t>
      </w:r>
      <w:r w:rsidR="00841926">
        <w:rPr>
          <w:rFonts w:eastAsia="宋体"/>
          <w:sz w:val="22"/>
          <w:lang w:val="en-US" w:eastAsia="zh-CN"/>
        </w:rPr>
        <w:t>It seems that t</w:t>
      </w:r>
      <w:r>
        <w:rPr>
          <w:rFonts w:eastAsia="宋体"/>
          <w:sz w:val="22"/>
          <w:lang w:val="en-US" w:eastAsia="zh-CN"/>
        </w:rPr>
        <w:t>he s</w:t>
      </w:r>
      <w:r w:rsidRPr="00CC056A">
        <w:rPr>
          <w:rFonts w:eastAsia="宋体"/>
          <w:sz w:val="22"/>
          <w:lang w:val="en-US" w:eastAsia="zh-CN"/>
        </w:rPr>
        <w:t>imultaneous reception</w:t>
      </w:r>
      <w:r>
        <w:rPr>
          <w:rFonts w:eastAsia="宋体"/>
          <w:sz w:val="22"/>
          <w:lang w:val="en-US" w:eastAsia="zh-CN"/>
        </w:rPr>
        <w:t xml:space="preserve"> </w:t>
      </w:r>
      <w:r w:rsidR="00841926" w:rsidRPr="00841926">
        <w:rPr>
          <w:rFonts w:eastAsia="宋体"/>
          <w:sz w:val="22"/>
          <w:lang w:val="en-US" w:eastAsia="zh-CN"/>
        </w:rPr>
        <w:t>of channel/RS with different QCL-TypeD</w:t>
      </w:r>
      <w:r w:rsidR="00841926">
        <w:rPr>
          <w:rFonts w:eastAsia="宋体"/>
          <w:sz w:val="22"/>
          <w:lang w:val="en-US" w:eastAsia="zh-CN"/>
        </w:rPr>
        <w:t xml:space="preserve"> is not to be considered in Rel-17.</w:t>
      </w:r>
      <w:r w:rsidR="000E6571">
        <w:rPr>
          <w:rFonts w:eastAsia="宋体"/>
          <w:sz w:val="22"/>
          <w:lang w:val="en-US" w:eastAsia="zh-CN"/>
        </w:rPr>
        <w:t xml:space="preserve"> </w:t>
      </w:r>
      <w:r w:rsidR="00841926">
        <w:rPr>
          <w:rFonts w:eastAsia="宋体"/>
          <w:sz w:val="22"/>
          <w:lang w:val="en-US" w:eastAsia="zh-CN"/>
        </w:rPr>
        <w:t>However, RAN1 also achieved</w:t>
      </w:r>
      <w:r>
        <w:rPr>
          <w:rFonts w:eastAsia="宋体"/>
          <w:sz w:val="22"/>
          <w:lang w:val="en-US" w:eastAsia="zh-CN"/>
        </w:rPr>
        <w:t xml:space="preserve"> the following agreements on beam managements for M-TRP</w:t>
      </w:r>
      <w:r w:rsidR="00841926" w:rsidRPr="00841926">
        <w:rPr>
          <w:rFonts w:eastAsia="宋体" w:hint="eastAsia"/>
          <w:sz w:val="22"/>
          <w:lang w:val="en-US" w:eastAsia="zh-CN"/>
        </w:rPr>
        <w:t xml:space="preserve"> </w:t>
      </w:r>
      <w:r w:rsidR="000E6571">
        <w:rPr>
          <w:rFonts w:eastAsia="宋体"/>
          <w:sz w:val="22"/>
          <w:lang w:val="en-US" w:eastAsia="zh-CN"/>
        </w:rPr>
        <w:t>i</w:t>
      </w:r>
      <w:r w:rsidR="00841926">
        <w:rPr>
          <w:rFonts w:eastAsia="宋体"/>
          <w:sz w:val="22"/>
          <w:lang w:val="en-US" w:eastAsia="zh-CN"/>
        </w:rPr>
        <w:t>n RAN1#10</w:t>
      </w:r>
      <w:r w:rsidR="000E6571">
        <w:rPr>
          <w:rFonts w:eastAsia="宋体"/>
          <w:sz w:val="22"/>
          <w:lang w:val="en-US" w:eastAsia="zh-CN"/>
        </w:rPr>
        <w:t>4</w:t>
      </w:r>
      <w:r w:rsidR="00841926">
        <w:rPr>
          <w:rFonts w:eastAsia="宋体"/>
          <w:sz w:val="22"/>
          <w:lang w:val="en-US" w:eastAsia="zh-CN"/>
        </w:rPr>
        <w:t>-e meeting</w:t>
      </w:r>
      <w:r w:rsidR="000E6571">
        <w:rPr>
          <w:rFonts w:eastAsia="宋体"/>
          <w:sz w:val="22"/>
          <w:lang w:val="en-US" w:eastAsia="zh-CN"/>
        </w:rPr>
        <w:t>.</w:t>
      </w:r>
    </w:p>
    <w:tbl>
      <w:tblPr>
        <w:tblStyle w:val="af4"/>
        <w:tblW w:w="0" w:type="auto"/>
        <w:tblLook w:val="04A0" w:firstRow="1" w:lastRow="0" w:firstColumn="1" w:lastColumn="0" w:noHBand="0" w:noVBand="1"/>
      </w:tblPr>
      <w:tblGrid>
        <w:gridCol w:w="9621"/>
      </w:tblGrid>
      <w:tr w:rsidR="00841926" w:rsidRPr="00841926" w14:paraId="648D9E65" w14:textId="77777777" w:rsidTr="00841926">
        <w:tc>
          <w:tcPr>
            <w:tcW w:w="9621" w:type="dxa"/>
          </w:tcPr>
          <w:p w14:paraId="737093D5" w14:textId="77777777" w:rsidR="00841926" w:rsidRPr="00841926" w:rsidRDefault="00841926" w:rsidP="00841926">
            <w:pPr>
              <w:widowControl w:val="0"/>
              <w:adjustRightInd w:val="0"/>
              <w:snapToGrid w:val="0"/>
              <w:spacing w:after="0"/>
              <w:jc w:val="both"/>
              <w:rPr>
                <w:rFonts w:eastAsiaTheme="minorEastAsia"/>
                <w:color w:val="000000" w:themeColor="text1"/>
                <w:kern w:val="2"/>
                <w:lang w:val="en-US" w:eastAsia="zh-CN"/>
              </w:rPr>
            </w:pPr>
            <w:r w:rsidRPr="00841926">
              <w:rPr>
                <w:rFonts w:eastAsiaTheme="minorEastAsia"/>
                <w:color w:val="000000" w:themeColor="text1"/>
                <w:kern w:val="2"/>
                <w:lang w:val="en-US" w:eastAsia="zh-CN"/>
              </w:rPr>
              <w:t xml:space="preserve">For beam measurement in support of M-TRP simultaneous transmission </w:t>
            </w:r>
          </w:p>
          <w:p w14:paraId="40E44D7D" w14:textId="77777777" w:rsidR="00841926" w:rsidRPr="00841926" w:rsidRDefault="00841926" w:rsidP="00024084">
            <w:pPr>
              <w:widowControl w:val="0"/>
              <w:numPr>
                <w:ilvl w:val="0"/>
                <w:numId w:val="9"/>
              </w:numPr>
              <w:adjustRightInd w:val="0"/>
              <w:snapToGrid w:val="0"/>
              <w:spacing w:after="0"/>
              <w:ind w:left="360"/>
              <w:jc w:val="both"/>
              <w:rPr>
                <w:rFonts w:eastAsiaTheme="minorEastAsia"/>
                <w:color w:val="000000" w:themeColor="text1"/>
                <w:kern w:val="2"/>
                <w:lang w:val="en-US" w:eastAsia="zh-CN"/>
              </w:rPr>
            </w:pPr>
            <w:r w:rsidRPr="00841926">
              <w:rPr>
                <w:rFonts w:eastAsiaTheme="minorEastAsia"/>
                <w:color w:val="000000" w:themeColor="text1"/>
                <w:kern w:val="2"/>
                <w:lang w:val="en-US" w:eastAsia="zh-CN"/>
              </w:rPr>
              <w:t xml:space="preserve">Support a single CSI-report consisting of N beams pairs/groups and M (M&gt;1) beams per pair/group, and </w:t>
            </w:r>
            <w:r w:rsidRPr="00841926">
              <w:rPr>
                <w:rFonts w:eastAsiaTheme="minorEastAsia"/>
                <w:color w:val="000000" w:themeColor="text1"/>
                <w:kern w:val="2"/>
                <w:highlight w:val="yellow"/>
                <w:lang w:val="en-US" w:eastAsia="zh-CN"/>
              </w:rPr>
              <w:t>different beams within a pair/group can be received simultaneously</w:t>
            </w:r>
            <w:r w:rsidRPr="00841926">
              <w:rPr>
                <w:rFonts w:eastAsiaTheme="minorEastAsia"/>
                <w:color w:val="000000" w:themeColor="text1"/>
                <w:kern w:val="2"/>
                <w:lang w:val="en-US" w:eastAsia="zh-CN"/>
              </w:rPr>
              <w:t xml:space="preserve"> </w:t>
            </w:r>
          </w:p>
          <w:p w14:paraId="117D78AC" w14:textId="77777777" w:rsidR="00841926" w:rsidRPr="00841926" w:rsidRDefault="00841926" w:rsidP="00024084">
            <w:pPr>
              <w:widowControl w:val="0"/>
              <w:numPr>
                <w:ilvl w:val="1"/>
                <w:numId w:val="9"/>
              </w:numPr>
              <w:adjustRightInd w:val="0"/>
              <w:snapToGrid w:val="0"/>
              <w:spacing w:after="0"/>
              <w:ind w:left="1080"/>
              <w:jc w:val="both"/>
              <w:rPr>
                <w:rFonts w:eastAsia="宋体"/>
                <w:color w:val="000000" w:themeColor="text1"/>
                <w:lang w:val="en-US" w:eastAsia="zh-CN"/>
              </w:rPr>
            </w:pPr>
            <w:r w:rsidRPr="00841926">
              <w:rPr>
                <w:rFonts w:eastAsia="宋体"/>
                <w:color w:val="000000" w:themeColor="text1"/>
                <w:lang w:val="en-US" w:eastAsia="zh-CN"/>
              </w:rPr>
              <w:t>Support M = 2</w:t>
            </w:r>
          </w:p>
          <w:p w14:paraId="158B242C" w14:textId="77777777" w:rsidR="00841926" w:rsidRPr="00841926" w:rsidRDefault="00841926" w:rsidP="00024084">
            <w:pPr>
              <w:widowControl w:val="0"/>
              <w:numPr>
                <w:ilvl w:val="1"/>
                <w:numId w:val="9"/>
              </w:numPr>
              <w:adjustRightInd w:val="0"/>
              <w:snapToGrid w:val="0"/>
              <w:spacing w:after="0"/>
              <w:ind w:left="1080"/>
              <w:jc w:val="both"/>
              <w:rPr>
                <w:rFonts w:eastAsia="宋体"/>
                <w:color w:val="000000" w:themeColor="text1"/>
                <w:lang w:val="en-US" w:eastAsia="zh-CN"/>
              </w:rPr>
            </w:pPr>
            <w:r w:rsidRPr="00841926">
              <w:rPr>
                <w:rFonts w:eastAsia="宋体"/>
                <w:color w:val="000000" w:themeColor="text1"/>
                <w:lang w:val="en-US" w:eastAsia="zh-CN"/>
              </w:rPr>
              <w:t>Support extending the maximum value of N &gt; 1, exact value FFS</w:t>
            </w:r>
          </w:p>
          <w:p w14:paraId="15F75C9E" w14:textId="77777777" w:rsidR="00841926" w:rsidRPr="00841926" w:rsidRDefault="00841926" w:rsidP="00024084">
            <w:pPr>
              <w:widowControl w:val="0"/>
              <w:numPr>
                <w:ilvl w:val="1"/>
                <w:numId w:val="9"/>
              </w:numPr>
              <w:adjustRightInd w:val="0"/>
              <w:snapToGrid w:val="0"/>
              <w:spacing w:after="0"/>
              <w:ind w:left="1080"/>
              <w:jc w:val="both"/>
              <w:rPr>
                <w:rFonts w:eastAsia="宋体"/>
                <w:color w:val="000000" w:themeColor="text1"/>
                <w:lang w:val="en-US" w:eastAsia="zh-CN"/>
              </w:rPr>
            </w:pPr>
            <w:r w:rsidRPr="00841926">
              <w:rPr>
                <w:rFonts w:eastAsia="宋体"/>
                <w:color w:val="000000" w:themeColor="text1"/>
                <w:lang w:val="en-US" w:eastAsia="zh-CN"/>
              </w:rPr>
              <w:t>N=1 and N=2</w:t>
            </w:r>
          </w:p>
          <w:p w14:paraId="4DA8C874" w14:textId="77777777" w:rsidR="00841926" w:rsidRPr="00841926" w:rsidRDefault="00841926" w:rsidP="00024084">
            <w:pPr>
              <w:widowControl w:val="0"/>
              <w:numPr>
                <w:ilvl w:val="2"/>
                <w:numId w:val="9"/>
              </w:numPr>
              <w:adjustRightInd w:val="0"/>
              <w:snapToGrid w:val="0"/>
              <w:spacing w:after="0"/>
              <w:jc w:val="both"/>
              <w:rPr>
                <w:rFonts w:eastAsia="宋体"/>
                <w:color w:val="000000" w:themeColor="text1"/>
                <w:lang w:val="en-US" w:eastAsia="zh-CN"/>
              </w:rPr>
            </w:pPr>
            <w:r w:rsidRPr="00841926">
              <w:rPr>
                <w:rFonts w:eastAsia="宋体"/>
                <w:color w:val="000000" w:themeColor="text1"/>
                <w:lang w:val="en-US" w:eastAsia="zh-CN"/>
              </w:rPr>
              <w:t>FFS: Other values larger than 2</w:t>
            </w:r>
          </w:p>
          <w:p w14:paraId="5F1EE6AD" w14:textId="77777777" w:rsidR="00841926" w:rsidRPr="00841926" w:rsidRDefault="00841926" w:rsidP="00024084">
            <w:pPr>
              <w:widowControl w:val="0"/>
              <w:numPr>
                <w:ilvl w:val="2"/>
                <w:numId w:val="9"/>
              </w:numPr>
              <w:adjustRightInd w:val="0"/>
              <w:snapToGrid w:val="0"/>
              <w:spacing w:after="0"/>
              <w:jc w:val="both"/>
              <w:rPr>
                <w:rFonts w:eastAsia="宋体"/>
                <w:color w:val="000000" w:themeColor="text1"/>
                <w:lang w:val="en-US" w:eastAsia="zh-CN"/>
              </w:rPr>
            </w:pPr>
            <w:r w:rsidRPr="00841926">
              <w:rPr>
                <w:rFonts w:eastAsia="宋体"/>
                <w:color w:val="000000" w:themeColor="text1"/>
                <w:lang w:val="en-US" w:eastAsia="zh-CN"/>
              </w:rPr>
              <w:t>FFS: Whether the UE could report beams are received with different RX beams</w:t>
            </w:r>
          </w:p>
          <w:p w14:paraId="3F846133" w14:textId="77777777" w:rsidR="00841926" w:rsidRPr="00841926" w:rsidRDefault="00841926" w:rsidP="00024084">
            <w:pPr>
              <w:widowControl w:val="0"/>
              <w:numPr>
                <w:ilvl w:val="0"/>
                <w:numId w:val="9"/>
              </w:numPr>
              <w:adjustRightInd w:val="0"/>
              <w:snapToGrid w:val="0"/>
              <w:spacing w:after="0"/>
              <w:ind w:left="360"/>
              <w:jc w:val="both"/>
              <w:rPr>
                <w:rFonts w:eastAsia="宋体"/>
                <w:color w:val="000000" w:themeColor="text1"/>
                <w:lang w:val="en-US" w:eastAsia="zh-CN"/>
              </w:rPr>
            </w:pPr>
            <w:r w:rsidRPr="00841926">
              <w:rPr>
                <w:rFonts w:eastAsia="宋体"/>
                <w:color w:val="000000" w:themeColor="text1"/>
                <w:lang w:val="en-US" w:eastAsia="zh-CN"/>
              </w:rPr>
              <w:t>Further study the support of option 1 and option 3</w:t>
            </w:r>
          </w:p>
          <w:p w14:paraId="5491C003" w14:textId="77777777" w:rsidR="00841926" w:rsidRPr="00841926" w:rsidRDefault="00841926" w:rsidP="00024084">
            <w:pPr>
              <w:widowControl w:val="0"/>
              <w:numPr>
                <w:ilvl w:val="0"/>
                <w:numId w:val="9"/>
              </w:numPr>
              <w:adjustRightInd w:val="0"/>
              <w:snapToGrid w:val="0"/>
              <w:spacing w:after="0"/>
              <w:ind w:left="360"/>
              <w:jc w:val="both"/>
              <w:rPr>
                <w:rFonts w:eastAsia="宋体"/>
                <w:color w:val="000000" w:themeColor="text1"/>
                <w:lang w:val="en-US" w:eastAsia="zh-CN"/>
              </w:rPr>
            </w:pPr>
            <w:r w:rsidRPr="00841926">
              <w:rPr>
                <w:rFonts w:eastAsia="宋体"/>
                <w:color w:val="000000" w:themeColor="text1"/>
                <w:lang w:val="en-US" w:eastAsia="zh-CN"/>
              </w:rPr>
              <w:t>The above applies at least for L1-RSRP</w:t>
            </w:r>
          </w:p>
          <w:p w14:paraId="76800ECD" w14:textId="77777777" w:rsidR="00841926" w:rsidRPr="00841926" w:rsidRDefault="00841926" w:rsidP="00024084">
            <w:pPr>
              <w:widowControl w:val="0"/>
              <w:numPr>
                <w:ilvl w:val="1"/>
                <w:numId w:val="9"/>
              </w:numPr>
              <w:adjustRightInd w:val="0"/>
              <w:snapToGrid w:val="0"/>
              <w:spacing w:after="0"/>
              <w:jc w:val="both"/>
              <w:rPr>
                <w:rFonts w:eastAsia="宋体"/>
                <w:color w:val="000000" w:themeColor="text1"/>
                <w:lang w:val="en-US" w:eastAsia="zh-CN"/>
              </w:rPr>
            </w:pPr>
            <w:r w:rsidRPr="00841926">
              <w:rPr>
                <w:rFonts w:eastAsia="宋体"/>
                <w:color w:val="000000" w:themeColor="text1"/>
                <w:lang w:val="en-US" w:eastAsia="zh-CN"/>
              </w:rPr>
              <w:t xml:space="preserve">FFS: L1-SINR </w:t>
            </w:r>
          </w:p>
          <w:p w14:paraId="506C4486" w14:textId="77777777" w:rsidR="00841926" w:rsidRPr="00841926" w:rsidRDefault="00841926" w:rsidP="00841926">
            <w:pPr>
              <w:adjustRightInd w:val="0"/>
              <w:snapToGrid w:val="0"/>
              <w:spacing w:after="0"/>
              <w:rPr>
                <w:rFonts w:eastAsia="宋体"/>
                <w:color w:val="000000" w:themeColor="text1"/>
                <w:lang w:val="en-US" w:eastAsia="zh-CN"/>
              </w:rPr>
            </w:pPr>
          </w:p>
        </w:tc>
      </w:tr>
    </w:tbl>
    <w:p w14:paraId="6DD89D4B" w14:textId="5A778D91" w:rsidR="00CC056A" w:rsidRDefault="000E6571" w:rsidP="00841926">
      <w:pPr>
        <w:spacing w:beforeLines="50" w:before="120" w:after="120"/>
        <w:rPr>
          <w:rFonts w:eastAsia="宋体"/>
          <w:sz w:val="22"/>
          <w:lang w:val="en-US" w:eastAsia="zh-CN"/>
        </w:rPr>
      </w:pPr>
      <w:r>
        <w:rPr>
          <w:rFonts w:eastAsia="宋体"/>
          <w:sz w:val="22"/>
          <w:lang w:val="en-US" w:eastAsia="zh-CN"/>
        </w:rPr>
        <w:t xml:space="preserve">In FeMIMO, group based beam management </w:t>
      </w:r>
      <w:r w:rsidR="0011289D">
        <w:rPr>
          <w:rFonts w:eastAsia="宋体"/>
          <w:sz w:val="22"/>
          <w:lang w:val="en-US" w:eastAsia="zh-CN"/>
        </w:rPr>
        <w:t xml:space="preserve">are supported for M-TRP transmission. </w:t>
      </w:r>
      <w:r w:rsidR="0039717B">
        <w:rPr>
          <w:rFonts w:eastAsia="宋体"/>
          <w:sz w:val="22"/>
          <w:lang w:val="en-US" w:eastAsia="zh-CN"/>
        </w:rPr>
        <w:t>Different</w:t>
      </w:r>
      <w:r w:rsidR="0011289D">
        <w:rPr>
          <w:rFonts w:eastAsia="宋体"/>
          <w:sz w:val="22"/>
          <w:lang w:val="en-US" w:eastAsia="zh-CN"/>
        </w:rPr>
        <w:t xml:space="preserve"> </w:t>
      </w:r>
      <w:r w:rsidR="0011289D" w:rsidRPr="0011289D">
        <w:rPr>
          <w:rFonts w:eastAsia="宋体"/>
          <w:sz w:val="22"/>
          <w:lang w:val="en-US" w:eastAsia="zh-CN"/>
        </w:rPr>
        <w:t xml:space="preserve">RS resources </w:t>
      </w:r>
      <w:r w:rsidR="0011289D">
        <w:rPr>
          <w:rFonts w:eastAsia="宋体"/>
          <w:sz w:val="22"/>
          <w:lang w:val="en-US" w:eastAsia="zh-CN"/>
        </w:rPr>
        <w:t xml:space="preserve">within one group for beam reporting can be received </w:t>
      </w:r>
      <w:r w:rsidR="0011289D" w:rsidRPr="0011289D">
        <w:rPr>
          <w:rFonts w:eastAsia="宋体"/>
          <w:sz w:val="22"/>
          <w:lang w:val="en-US" w:eastAsia="zh-CN"/>
        </w:rPr>
        <w:t>simultaneously</w:t>
      </w:r>
      <w:r w:rsidR="0011289D">
        <w:rPr>
          <w:rFonts w:eastAsia="宋体"/>
          <w:sz w:val="22"/>
          <w:lang w:val="en-US" w:eastAsia="zh-CN"/>
        </w:rPr>
        <w:t xml:space="preserve">. </w:t>
      </w:r>
      <w:r w:rsidR="00D65218">
        <w:rPr>
          <w:rFonts w:eastAsia="宋体"/>
          <w:sz w:val="22"/>
          <w:lang w:val="en-US" w:eastAsia="zh-CN"/>
        </w:rPr>
        <w:t>If the s</w:t>
      </w:r>
      <w:r w:rsidR="00D65218" w:rsidRPr="00CC056A">
        <w:rPr>
          <w:rFonts w:eastAsia="宋体"/>
          <w:sz w:val="22"/>
          <w:lang w:val="en-US" w:eastAsia="zh-CN"/>
        </w:rPr>
        <w:t>imultaneous reception</w:t>
      </w:r>
      <w:r w:rsidR="00D65218">
        <w:rPr>
          <w:rFonts w:eastAsia="宋体"/>
          <w:sz w:val="22"/>
          <w:lang w:val="en-US" w:eastAsia="zh-CN"/>
        </w:rPr>
        <w:t xml:space="preserve"> </w:t>
      </w:r>
      <w:r w:rsidR="00D65218" w:rsidRPr="00841926">
        <w:rPr>
          <w:rFonts w:eastAsia="宋体"/>
          <w:sz w:val="22"/>
          <w:lang w:val="en-US" w:eastAsia="zh-CN"/>
        </w:rPr>
        <w:t>of channel/RS with different QCL-TypeD</w:t>
      </w:r>
      <w:r w:rsidR="00D65218">
        <w:rPr>
          <w:rFonts w:eastAsia="宋体"/>
          <w:sz w:val="22"/>
          <w:lang w:val="en-US" w:eastAsia="zh-CN"/>
        </w:rPr>
        <w:t xml:space="preserve"> can be supported in Rel-17, then the </w:t>
      </w:r>
      <w:r w:rsidR="00D65218" w:rsidRPr="0011289D">
        <w:rPr>
          <w:rFonts w:eastAsia="宋体"/>
          <w:sz w:val="22"/>
          <w:lang w:val="en-US" w:eastAsia="zh-CN"/>
        </w:rPr>
        <w:t xml:space="preserve">RS resources </w:t>
      </w:r>
      <w:r w:rsidR="00D65218">
        <w:rPr>
          <w:rFonts w:eastAsia="宋体"/>
          <w:sz w:val="22"/>
          <w:lang w:val="en-US" w:eastAsia="zh-CN"/>
        </w:rPr>
        <w:t xml:space="preserve">within one group for beam reporting can be </w:t>
      </w:r>
      <w:r w:rsidR="00D65218" w:rsidRPr="0039717B">
        <w:rPr>
          <w:rFonts w:eastAsia="宋体"/>
          <w:sz w:val="22"/>
          <w:lang w:val="en-US" w:eastAsia="zh-CN"/>
        </w:rPr>
        <w:t>received with different RX beams</w:t>
      </w:r>
      <w:r w:rsidR="00D65218">
        <w:rPr>
          <w:rFonts w:eastAsia="宋体"/>
          <w:sz w:val="22"/>
          <w:lang w:val="en-US" w:eastAsia="zh-CN"/>
        </w:rPr>
        <w:t xml:space="preserve">. </w:t>
      </w:r>
      <w:r w:rsidR="0011289D">
        <w:rPr>
          <w:rFonts w:eastAsia="宋体"/>
          <w:sz w:val="22"/>
          <w:lang w:val="en-US" w:eastAsia="zh-CN"/>
        </w:rPr>
        <w:t>If the s</w:t>
      </w:r>
      <w:r w:rsidR="0011289D" w:rsidRPr="00CC056A">
        <w:rPr>
          <w:rFonts w:eastAsia="宋体"/>
          <w:sz w:val="22"/>
          <w:lang w:val="en-US" w:eastAsia="zh-CN"/>
        </w:rPr>
        <w:t>imultaneous reception</w:t>
      </w:r>
      <w:r w:rsidR="0011289D">
        <w:rPr>
          <w:rFonts w:eastAsia="宋体"/>
          <w:sz w:val="22"/>
          <w:lang w:val="en-US" w:eastAsia="zh-CN"/>
        </w:rPr>
        <w:t xml:space="preserve"> </w:t>
      </w:r>
      <w:r w:rsidR="0011289D" w:rsidRPr="00841926">
        <w:rPr>
          <w:rFonts w:eastAsia="宋体"/>
          <w:sz w:val="22"/>
          <w:lang w:val="en-US" w:eastAsia="zh-CN"/>
        </w:rPr>
        <w:t>of channel/RS with different QCL-TypeD</w:t>
      </w:r>
      <w:r w:rsidR="0011289D">
        <w:rPr>
          <w:rFonts w:eastAsia="宋体"/>
          <w:sz w:val="22"/>
          <w:lang w:val="en-US" w:eastAsia="zh-CN"/>
        </w:rPr>
        <w:t xml:space="preserve"> is not supported in Rel-17, then </w:t>
      </w:r>
      <w:r w:rsidR="0039717B">
        <w:rPr>
          <w:rFonts w:eastAsia="宋体"/>
          <w:sz w:val="22"/>
          <w:lang w:val="en-US" w:eastAsia="zh-CN"/>
        </w:rPr>
        <w:t xml:space="preserve">the </w:t>
      </w:r>
      <w:r w:rsidR="0011289D" w:rsidRPr="0011289D">
        <w:rPr>
          <w:rFonts w:eastAsia="宋体"/>
          <w:sz w:val="22"/>
          <w:lang w:val="en-US" w:eastAsia="zh-CN"/>
        </w:rPr>
        <w:t xml:space="preserve">RS resources </w:t>
      </w:r>
      <w:r w:rsidR="0011289D">
        <w:rPr>
          <w:rFonts w:eastAsia="宋体"/>
          <w:sz w:val="22"/>
          <w:lang w:val="en-US" w:eastAsia="zh-CN"/>
        </w:rPr>
        <w:t xml:space="preserve">within one group for beam </w:t>
      </w:r>
      <w:r w:rsidR="0011289D">
        <w:rPr>
          <w:rFonts w:eastAsia="宋体"/>
          <w:sz w:val="22"/>
          <w:lang w:val="en-US" w:eastAsia="zh-CN"/>
        </w:rPr>
        <w:lastRenderedPageBreak/>
        <w:t xml:space="preserve">reporting needs to be </w:t>
      </w:r>
      <w:r w:rsidR="0039717B" w:rsidRPr="0039717B">
        <w:rPr>
          <w:rFonts w:eastAsia="宋体"/>
          <w:sz w:val="22"/>
          <w:lang w:val="en-US" w:eastAsia="zh-CN"/>
        </w:rPr>
        <w:t xml:space="preserve">received with </w:t>
      </w:r>
      <w:r w:rsidR="0039717B">
        <w:rPr>
          <w:rFonts w:eastAsia="宋体"/>
          <w:sz w:val="22"/>
          <w:lang w:val="en-US" w:eastAsia="zh-CN"/>
        </w:rPr>
        <w:t>same RX beam</w:t>
      </w:r>
      <w:r w:rsidR="00A674AB">
        <w:rPr>
          <w:rFonts w:eastAsia="宋体"/>
          <w:sz w:val="22"/>
          <w:lang w:val="en-US" w:eastAsia="zh-CN"/>
        </w:rPr>
        <w:t>.</w:t>
      </w:r>
      <w:r w:rsidR="00D65218">
        <w:rPr>
          <w:rFonts w:eastAsia="宋体"/>
          <w:sz w:val="22"/>
          <w:lang w:val="en-US" w:eastAsia="zh-CN"/>
        </w:rPr>
        <w:t xml:space="preserve"> RAN4 needs to study whether the different </w:t>
      </w:r>
      <w:r w:rsidR="00D65218" w:rsidRPr="0011289D">
        <w:rPr>
          <w:rFonts w:eastAsia="宋体"/>
          <w:sz w:val="22"/>
          <w:lang w:val="en-US" w:eastAsia="zh-CN"/>
        </w:rPr>
        <w:t xml:space="preserve">RS resources </w:t>
      </w:r>
      <w:r w:rsidR="00D65218">
        <w:rPr>
          <w:rFonts w:eastAsia="宋体"/>
          <w:sz w:val="22"/>
          <w:lang w:val="en-US" w:eastAsia="zh-CN"/>
        </w:rPr>
        <w:t>within one group</w:t>
      </w:r>
      <w:r w:rsidR="00D65218" w:rsidRPr="00D65218">
        <w:rPr>
          <w:rFonts w:eastAsia="宋体"/>
          <w:sz w:val="22"/>
          <w:lang w:val="en-US" w:eastAsia="zh-CN"/>
        </w:rPr>
        <w:t xml:space="preserve"> </w:t>
      </w:r>
      <w:r w:rsidR="00D65218">
        <w:rPr>
          <w:rFonts w:eastAsia="宋体"/>
          <w:sz w:val="22"/>
          <w:lang w:val="en-US" w:eastAsia="zh-CN"/>
        </w:rPr>
        <w:t xml:space="preserve">for beam reporting can be assumed to be </w:t>
      </w:r>
      <w:r w:rsidR="00D65218" w:rsidRPr="00841926">
        <w:rPr>
          <w:rFonts w:eastAsia="宋体"/>
          <w:sz w:val="22"/>
          <w:lang w:val="en-US" w:eastAsia="zh-CN"/>
        </w:rPr>
        <w:t>QCL-TypeD</w:t>
      </w:r>
      <w:r w:rsidR="00D65218">
        <w:rPr>
          <w:rFonts w:eastAsia="宋体"/>
          <w:sz w:val="22"/>
          <w:lang w:val="en-US" w:eastAsia="zh-CN"/>
        </w:rPr>
        <w:t>.</w:t>
      </w:r>
      <w:r w:rsidR="00A674AB">
        <w:rPr>
          <w:rFonts w:eastAsia="宋体"/>
          <w:sz w:val="22"/>
          <w:lang w:val="en-US" w:eastAsia="zh-CN"/>
        </w:rPr>
        <w:t xml:space="preserve"> </w:t>
      </w:r>
      <w:r w:rsidR="00A22524">
        <w:rPr>
          <w:rFonts w:eastAsia="宋体"/>
          <w:sz w:val="22"/>
          <w:lang w:val="en-US" w:eastAsia="zh-CN"/>
        </w:rPr>
        <w:t xml:space="preserve">If the different </w:t>
      </w:r>
      <w:r w:rsidR="00A22524" w:rsidRPr="0011289D">
        <w:rPr>
          <w:rFonts w:eastAsia="宋体"/>
          <w:sz w:val="22"/>
          <w:lang w:val="en-US" w:eastAsia="zh-CN"/>
        </w:rPr>
        <w:t xml:space="preserve">RS resources </w:t>
      </w:r>
      <w:r w:rsidR="00A22524">
        <w:rPr>
          <w:rFonts w:eastAsia="宋体"/>
          <w:sz w:val="22"/>
          <w:lang w:val="en-US" w:eastAsia="zh-CN"/>
        </w:rPr>
        <w:t>within one group</w:t>
      </w:r>
      <w:r w:rsidR="00A22524" w:rsidRPr="00D65218">
        <w:rPr>
          <w:rFonts w:eastAsia="宋体"/>
          <w:sz w:val="22"/>
          <w:lang w:val="en-US" w:eastAsia="zh-CN"/>
        </w:rPr>
        <w:t xml:space="preserve"> </w:t>
      </w:r>
      <w:r w:rsidR="00A22524">
        <w:rPr>
          <w:rFonts w:eastAsia="宋体"/>
          <w:sz w:val="22"/>
          <w:lang w:val="en-US" w:eastAsia="zh-CN"/>
        </w:rPr>
        <w:t>for beam reporting are not</w:t>
      </w:r>
      <w:r w:rsidR="00A22524" w:rsidRPr="00A22524">
        <w:rPr>
          <w:rFonts w:eastAsia="宋体"/>
          <w:sz w:val="22"/>
          <w:lang w:val="en-US" w:eastAsia="zh-CN"/>
        </w:rPr>
        <w:t xml:space="preserve"> type-D QCLed with</w:t>
      </w:r>
      <w:r w:rsidR="00A22524">
        <w:rPr>
          <w:rFonts w:eastAsia="宋体"/>
          <w:sz w:val="22"/>
          <w:lang w:val="en-US" w:eastAsia="zh-CN"/>
        </w:rPr>
        <w:t xml:space="preserve"> each other, then which one shall be used for </w:t>
      </w:r>
      <w:r w:rsidR="00A22524" w:rsidRPr="00A22524">
        <w:rPr>
          <w:rFonts w:eastAsia="宋体"/>
          <w:sz w:val="22"/>
          <w:lang w:val="en-US" w:eastAsia="zh-CN"/>
        </w:rPr>
        <w:t>determining RX beam</w:t>
      </w:r>
      <w:r w:rsidR="00A22524">
        <w:rPr>
          <w:rFonts w:eastAsia="宋体"/>
          <w:sz w:val="22"/>
          <w:lang w:val="en-US" w:eastAsia="zh-CN"/>
        </w:rPr>
        <w:t xml:space="preserve"> information needs to be studied in RAN4.</w:t>
      </w:r>
    </w:p>
    <w:p w14:paraId="38CF219C" w14:textId="4C70365F" w:rsidR="00BD1631" w:rsidRDefault="00A674AB" w:rsidP="002F57F4">
      <w:pPr>
        <w:spacing w:after="120"/>
        <w:rPr>
          <w:rFonts w:eastAsia="宋体"/>
          <w:b/>
          <w:i/>
          <w:sz w:val="22"/>
          <w:lang w:val="en-US" w:eastAsia="zh-CN"/>
        </w:rPr>
      </w:pPr>
      <w:r w:rsidRPr="00A674AB">
        <w:rPr>
          <w:rFonts w:eastAsia="宋体" w:hint="eastAsia"/>
          <w:b/>
          <w:i/>
          <w:sz w:val="22"/>
          <w:lang w:val="en-US" w:eastAsia="zh-CN"/>
        </w:rPr>
        <w:t>P</w:t>
      </w:r>
      <w:r w:rsidRPr="00A674AB">
        <w:rPr>
          <w:rFonts w:eastAsia="宋体"/>
          <w:b/>
          <w:i/>
          <w:sz w:val="22"/>
          <w:lang w:val="en-US" w:eastAsia="zh-CN"/>
        </w:rPr>
        <w:t>roposal 1:</w:t>
      </w:r>
      <w:r>
        <w:rPr>
          <w:rFonts w:eastAsia="宋体"/>
          <w:b/>
          <w:i/>
          <w:sz w:val="22"/>
          <w:lang w:val="en-US" w:eastAsia="zh-CN"/>
        </w:rPr>
        <w:t xml:space="preserve"> </w:t>
      </w:r>
      <w:r w:rsidR="00D65218">
        <w:rPr>
          <w:rFonts w:eastAsia="宋体"/>
          <w:b/>
          <w:i/>
          <w:sz w:val="22"/>
          <w:lang w:val="en-US" w:eastAsia="zh-CN"/>
        </w:rPr>
        <w:t xml:space="preserve">If </w:t>
      </w:r>
      <w:r w:rsidR="00D65218" w:rsidRPr="00D65218">
        <w:rPr>
          <w:rFonts w:eastAsia="宋体"/>
          <w:b/>
          <w:i/>
          <w:sz w:val="22"/>
          <w:lang w:val="en-US" w:eastAsia="zh-CN"/>
        </w:rPr>
        <w:t>simultaneous reception of channel/RS with different QCL-TypeD is not supported in Rel-17</w:t>
      </w:r>
      <w:r w:rsidR="00D65218">
        <w:rPr>
          <w:rFonts w:eastAsia="宋体"/>
          <w:b/>
          <w:i/>
          <w:sz w:val="22"/>
          <w:lang w:val="en-US" w:eastAsia="zh-CN"/>
        </w:rPr>
        <w:t xml:space="preserve">, RAN4 needs to determine whether the </w:t>
      </w:r>
      <w:r w:rsidR="00D65218" w:rsidRPr="00D65218">
        <w:rPr>
          <w:rFonts w:eastAsia="宋体"/>
          <w:b/>
          <w:i/>
          <w:sz w:val="22"/>
          <w:lang w:val="en-US" w:eastAsia="zh-CN"/>
        </w:rPr>
        <w:t>different RS resources within one group for beam reporting can be assumed to be QCL-TypeD</w:t>
      </w:r>
      <w:r w:rsidR="00D65218">
        <w:rPr>
          <w:rFonts w:eastAsia="宋体"/>
          <w:b/>
          <w:i/>
          <w:sz w:val="22"/>
          <w:lang w:val="en-US" w:eastAsia="zh-CN"/>
        </w:rPr>
        <w:t>.</w:t>
      </w:r>
    </w:p>
    <w:p w14:paraId="07E2C4EA" w14:textId="63CCD859" w:rsidR="00D65218" w:rsidRPr="00A22524" w:rsidRDefault="00D65218" w:rsidP="00024084">
      <w:pPr>
        <w:pStyle w:val="af8"/>
        <w:numPr>
          <w:ilvl w:val="0"/>
          <w:numId w:val="15"/>
        </w:numPr>
        <w:spacing w:after="120"/>
        <w:rPr>
          <w:rFonts w:eastAsia="宋体"/>
          <w:b/>
          <w:i/>
          <w:sz w:val="22"/>
          <w:lang w:val="en-US" w:eastAsia="zh-CN"/>
        </w:rPr>
      </w:pPr>
      <w:r w:rsidRPr="00A22524">
        <w:rPr>
          <w:rFonts w:eastAsia="宋体"/>
          <w:b/>
          <w:i/>
          <w:sz w:val="22"/>
          <w:lang w:val="en-US" w:eastAsia="zh-CN"/>
        </w:rPr>
        <w:t xml:space="preserve">If not, RAN4 needs to investigate which </w:t>
      </w:r>
      <w:r w:rsidR="00A22524">
        <w:rPr>
          <w:rFonts w:eastAsia="宋体"/>
          <w:b/>
          <w:i/>
          <w:sz w:val="22"/>
          <w:lang w:val="en-US" w:eastAsia="zh-CN"/>
        </w:rPr>
        <w:t>RS resource</w:t>
      </w:r>
      <w:r w:rsidRPr="00A22524">
        <w:rPr>
          <w:rFonts w:eastAsia="宋体"/>
          <w:b/>
          <w:i/>
          <w:sz w:val="22"/>
          <w:lang w:val="en-US" w:eastAsia="zh-CN"/>
        </w:rPr>
        <w:t xml:space="preserve"> shall be used for </w:t>
      </w:r>
      <w:r w:rsidR="00A22524">
        <w:rPr>
          <w:rFonts w:eastAsia="宋体"/>
          <w:b/>
          <w:i/>
          <w:sz w:val="22"/>
          <w:lang w:val="en-US" w:eastAsia="zh-CN"/>
        </w:rPr>
        <w:t>determining the RX</w:t>
      </w:r>
      <w:r w:rsidRPr="00A22524">
        <w:rPr>
          <w:rFonts w:eastAsia="宋体"/>
          <w:b/>
          <w:i/>
          <w:sz w:val="22"/>
          <w:lang w:val="en-US" w:eastAsia="zh-CN"/>
        </w:rPr>
        <w:t xml:space="preserve"> beam </w:t>
      </w:r>
      <w:r w:rsidR="00A22524">
        <w:rPr>
          <w:rFonts w:eastAsia="宋体"/>
          <w:b/>
          <w:i/>
          <w:sz w:val="22"/>
          <w:lang w:val="en-US" w:eastAsia="zh-CN"/>
        </w:rPr>
        <w:t>for this beam group.</w:t>
      </w:r>
    </w:p>
    <w:p w14:paraId="1CAD2C8A" w14:textId="5699AD51" w:rsidR="00A674AB" w:rsidRPr="00A22524" w:rsidRDefault="00A674AB" w:rsidP="002F57F4">
      <w:pPr>
        <w:spacing w:after="120"/>
        <w:rPr>
          <w:rFonts w:eastAsia="宋体"/>
          <w:sz w:val="22"/>
          <w:lang w:val="en-US" w:eastAsia="zh-CN"/>
        </w:rPr>
      </w:pPr>
    </w:p>
    <w:p w14:paraId="3E24B510" w14:textId="0F3CC2EF" w:rsidR="004228C4" w:rsidRPr="004228C4" w:rsidRDefault="004228C4" w:rsidP="004228C4">
      <w:pPr>
        <w:pStyle w:val="2"/>
        <w:rPr>
          <w:lang w:val="en-US" w:eastAsia="zh-CN"/>
        </w:rPr>
      </w:pPr>
      <w:r>
        <w:rPr>
          <w:lang w:val="en-US" w:eastAsia="zh-CN"/>
        </w:rPr>
        <w:t xml:space="preserve">Issues on QCL </w:t>
      </w:r>
      <w:r w:rsidRPr="004228C4">
        <w:rPr>
          <w:lang w:val="en-US" w:eastAsia="zh-CN"/>
        </w:rPr>
        <w:t>definition</w:t>
      </w:r>
    </w:p>
    <w:p w14:paraId="2143030D" w14:textId="04DAF940" w:rsidR="004228C4" w:rsidRDefault="0039717B" w:rsidP="002F57F4">
      <w:pPr>
        <w:spacing w:after="120"/>
        <w:rPr>
          <w:rFonts w:eastAsia="宋体"/>
          <w:sz w:val="22"/>
          <w:lang w:val="en-US" w:eastAsia="zh-CN"/>
        </w:rPr>
      </w:pPr>
      <w:r>
        <w:rPr>
          <w:rFonts w:eastAsia="宋体" w:hint="eastAsia"/>
          <w:sz w:val="22"/>
          <w:lang w:val="en-US" w:eastAsia="zh-CN"/>
        </w:rPr>
        <w:t>I</w:t>
      </w:r>
      <w:r>
        <w:rPr>
          <w:rFonts w:eastAsia="宋体"/>
          <w:sz w:val="22"/>
          <w:lang w:val="en-US" w:eastAsia="zh-CN"/>
        </w:rPr>
        <w:t>n TS38.133, the applicability of QCL are defined as follows:</w:t>
      </w:r>
    </w:p>
    <w:tbl>
      <w:tblPr>
        <w:tblStyle w:val="af4"/>
        <w:tblW w:w="0" w:type="auto"/>
        <w:tblLook w:val="04A0" w:firstRow="1" w:lastRow="0" w:firstColumn="1" w:lastColumn="0" w:noHBand="0" w:noVBand="1"/>
      </w:tblPr>
      <w:tblGrid>
        <w:gridCol w:w="9621"/>
      </w:tblGrid>
      <w:tr w:rsidR="0039717B" w14:paraId="769FAB48" w14:textId="77777777" w:rsidTr="0039717B">
        <w:tc>
          <w:tcPr>
            <w:tcW w:w="9621" w:type="dxa"/>
          </w:tcPr>
          <w:p w14:paraId="2E4DB418" w14:textId="77777777" w:rsidR="0039717B" w:rsidRPr="0039717B" w:rsidRDefault="0039717B" w:rsidP="0039717B">
            <w:pPr>
              <w:rPr>
                <w:rFonts w:eastAsia="?? ??"/>
                <w:lang w:eastAsia="ko-KR"/>
              </w:rPr>
            </w:pPr>
            <w:r w:rsidRPr="0039717B">
              <w:rPr>
                <w:rFonts w:eastAsia="?? ??"/>
                <w:lang w:eastAsia="ko-KR"/>
              </w:rPr>
              <w:t>For the requirements specified in this version of the specification,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7602B583" w14:textId="77777777" w:rsidR="0039717B" w:rsidRPr="0039717B" w:rsidRDefault="0039717B" w:rsidP="0039717B">
            <w:pPr>
              <w:rPr>
                <w:rFonts w:eastAsia="?? ??"/>
                <w:lang w:eastAsia="ko-KR"/>
              </w:rPr>
            </w:pPr>
            <w:r w:rsidRPr="0039717B">
              <w:rPr>
                <w:rFonts w:eastAsia="?? ??"/>
                <w:lang w:eastAsia="ko-KR"/>
              </w:rPr>
              <w:t xml:space="preserve">A TCI chain consists of an SSB, and one or more CSI-RS resources, and the TCI state of each Reference Signal includes another Reference Signal in the same TCI chain. </w:t>
            </w:r>
          </w:p>
          <w:p w14:paraId="52AA9EEC" w14:textId="7EDB2C71" w:rsidR="0039717B" w:rsidRPr="0039717B" w:rsidRDefault="0039717B" w:rsidP="0039717B">
            <w:pPr>
              <w:rPr>
                <w:rFonts w:eastAsia="宋体"/>
                <w:noProof/>
              </w:rPr>
            </w:pPr>
            <w:r w:rsidRPr="0039717B">
              <w:rPr>
                <w:rFonts w:eastAsia="宋体"/>
                <w:noProof/>
              </w:rPr>
              <w:t>DMRS of PDCCH or PDSCH is QCLed with the reference signal in its active TCI state and any other reference signal that is QCLed, based on above criteria, with the reference signal in the active TCI state.</w:t>
            </w:r>
          </w:p>
        </w:tc>
      </w:tr>
    </w:tbl>
    <w:p w14:paraId="00EC3C80" w14:textId="386C126D" w:rsidR="00D823D4" w:rsidRDefault="00CF5EDE" w:rsidP="00CF5EDE">
      <w:pPr>
        <w:spacing w:beforeLines="50" w:before="120" w:after="120"/>
        <w:rPr>
          <w:rFonts w:eastAsiaTheme="minorEastAsia"/>
          <w:sz w:val="22"/>
          <w:lang w:val="en-US" w:eastAsia="zh-CN"/>
        </w:rPr>
      </w:pPr>
      <w:r>
        <w:rPr>
          <w:rFonts w:eastAsia="宋体" w:hint="eastAsia"/>
          <w:sz w:val="22"/>
          <w:lang w:val="en-US" w:eastAsia="zh-CN"/>
        </w:rPr>
        <w:t>I</w:t>
      </w:r>
      <w:r>
        <w:rPr>
          <w:rFonts w:eastAsia="宋体"/>
          <w:sz w:val="22"/>
          <w:lang w:val="en-US" w:eastAsia="zh-CN"/>
        </w:rPr>
        <w:t xml:space="preserve">n R15/R16, </w:t>
      </w:r>
      <w:r w:rsidR="00472536">
        <w:rPr>
          <w:rFonts w:eastAsia="宋体"/>
          <w:sz w:val="22"/>
          <w:lang w:val="en-US" w:eastAsia="zh-CN"/>
        </w:rPr>
        <w:t xml:space="preserve">a TCI state only indicates the DL RX </w:t>
      </w:r>
      <w:r w:rsidR="00472536" w:rsidRPr="009E3146">
        <w:rPr>
          <w:rFonts w:eastAsiaTheme="minorEastAsia"/>
          <w:sz w:val="22"/>
          <w:lang w:val="en-US" w:eastAsia="zh-CN"/>
        </w:rPr>
        <w:t>spatial filter</w:t>
      </w:r>
      <w:r w:rsidR="00472536">
        <w:rPr>
          <w:rFonts w:eastAsiaTheme="minorEastAsia"/>
          <w:sz w:val="22"/>
          <w:lang w:val="en-US" w:eastAsia="zh-CN"/>
        </w:rPr>
        <w:t xml:space="preserve"> information of DL RS/channel</w:t>
      </w:r>
      <w:r w:rsidR="00D823D4">
        <w:rPr>
          <w:rFonts w:eastAsiaTheme="minorEastAsia"/>
          <w:sz w:val="22"/>
          <w:lang w:val="en-US" w:eastAsia="zh-CN"/>
        </w:rPr>
        <w:t xml:space="preserve">. </w:t>
      </w:r>
      <w:r w:rsidR="00472536">
        <w:rPr>
          <w:rFonts w:eastAsia="宋体"/>
          <w:sz w:val="22"/>
          <w:lang w:val="en-US" w:eastAsia="zh-CN"/>
        </w:rPr>
        <w:t>The QCL</w:t>
      </w:r>
      <w:r w:rsidR="001B5013">
        <w:rPr>
          <w:rFonts w:eastAsia="宋体"/>
          <w:sz w:val="22"/>
          <w:lang w:val="en-US" w:eastAsia="zh-CN"/>
        </w:rPr>
        <w:t xml:space="preserve"> definition is only applicable to DL channel.</w:t>
      </w:r>
      <w:r w:rsidR="00D823D4">
        <w:rPr>
          <w:rFonts w:eastAsia="宋体"/>
          <w:sz w:val="22"/>
          <w:lang w:val="en-US" w:eastAsia="zh-CN"/>
        </w:rPr>
        <w:t xml:space="preserve"> In</w:t>
      </w:r>
      <w:r>
        <w:rPr>
          <w:rFonts w:eastAsia="宋体"/>
          <w:sz w:val="22"/>
          <w:lang w:val="en-US" w:eastAsia="zh-CN"/>
        </w:rPr>
        <w:t xml:space="preserve"> R17, </w:t>
      </w:r>
      <w:r w:rsidR="00B748D0">
        <w:rPr>
          <w:rFonts w:eastAsia="宋体"/>
          <w:sz w:val="22"/>
          <w:lang w:val="en-US" w:eastAsia="zh-CN"/>
        </w:rPr>
        <w:t>three types of TCI state are introduced</w:t>
      </w:r>
      <w:r w:rsidR="00D823D4">
        <w:rPr>
          <w:rFonts w:eastAsia="宋体"/>
          <w:sz w:val="22"/>
          <w:lang w:val="en-US" w:eastAsia="zh-CN"/>
        </w:rPr>
        <w:t xml:space="preserve"> for unified TCI framework</w:t>
      </w:r>
      <w:r w:rsidR="00B748D0">
        <w:rPr>
          <w:rFonts w:eastAsia="宋体"/>
          <w:sz w:val="22"/>
          <w:lang w:val="en-US" w:eastAsia="zh-CN"/>
        </w:rPr>
        <w:t>.</w:t>
      </w:r>
      <w:r w:rsidR="00B748D0" w:rsidRPr="00B748D0">
        <w:rPr>
          <w:rFonts w:eastAsia="宋体"/>
          <w:sz w:val="22"/>
          <w:lang w:val="en-US" w:eastAsia="zh-CN"/>
        </w:rPr>
        <w:t xml:space="preserve"> </w:t>
      </w:r>
      <w:r w:rsidR="00B748D0">
        <w:rPr>
          <w:rFonts w:eastAsia="宋体"/>
          <w:sz w:val="22"/>
          <w:lang w:val="en-US" w:eastAsia="zh-CN"/>
        </w:rPr>
        <w:t xml:space="preserve">A DL TCI state can indicate the source RS for </w:t>
      </w:r>
      <w:r w:rsidR="00B748D0" w:rsidRPr="00B748D0">
        <w:rPr>
          <w:rFonts w:eastAsia="宋体"/>
          <w:sz w:val="22"/>
          <w:lang w:val="en-US" w:eastAsia="zh-CN"/>
        </w:rPr>
        <w:t>determin</w:t>
      </w:r>
      <w:r w:rsidR="00B748D0">
        <w:rPr>
          <w:rFonts w:eastAsia="宋体"/>
          <w:sz w:val="22"/>
          <w:lang w:val="en-US" w:eastAsia="zh-CN"/>
        </w:rPr>
        <w:t>ing a</w:t>
      </w:r>
      <w:r w:rsidR="00B748D0" w:rsidRPr="00B748D0">
        <w:rPr>
          <w:rFonts w:eastAsia="宋体"/>
          <w:sz w:val="22"/>
          <w:lang w:val="en-US" w:eastAsia="zh-CN"/>
        </w:rPr>
        <w:t xml:space="preserve"> </w:t>
      </w:r>
      <w:r w:rsidR="00B748D0">
        <w:rPr>
          <w:rFonts w:eastAsia="宋体"/>
          <w:sz w:val="22"/>
          <w:lang w:val="en-US" w:eastAsia="zh-CN"/>
        </w:rPr>
        <w:t xml:space="preserve">DL RX </w:t>
      </w:r>
      <w:r w:rsidR="00B748D0" w:rsidRPr="009E3146">
        <w:rPr>
          <w:rFonts w:eastAsiaTheme="minorEastAsia"/>
          <w:sz w:val="22"/>
          <w:lang w:val="en-US" w:eastAsia="zh-CN"/>
        </w:rPr>
        <w:t>spatial filter</w:t>
      </w:r>
      <w:r w:rsidR="00B748D0">
        <w:rPr>
          <w:rFonts w:eastAsiaTheme="minorEastAsia"/>
          <w:sz w:val="22"/>
          <w:lang w:val="en-US" w:eastAsia="zh-CN"/>
        </w:rPr>
        <w:t xml:space="preserve"> of DL RS/channel.</w:t>
      </w:r>
      <w:r w:rsidR="00B748D0">
        <w:rPr>
          <w:rFonts w:eastAsia="宋体"/>
          <w:sz w:val="22"/>
          <w:lang w:val="en-US" w:eastAsia="zh-CN"/>
        </w:rPr>
        <w:t xml:space="preserve"> A</w:t>
      </w:r>
      <w:r w:rsidR="00472536">
        <w:rPr>
          <w:rFonts w:eastAsia="宋体"/>
          <w:sz w:val="22"/>
          <w:lang w:val="en-US" w:eastAsia="zh-CN"/>
        </w:rPr>
        <w:t xml:space="preserve"> </w:t>
      </w:r>
      <w:r w:rsidR="005B3D04">
        <w:rPr>
          <w:rFonts w:eastAsia="宋体"/>
          <w:sz w:val="22"/>
          <w:lang w:val="en-US" w:eastAsia="zh-CN"/>
        </w:rPr>
        <w:t xml:space="preserve">UL </w:t>
      </w:r>
      <w:r w:rsidR="00472536">
        <w:rPr>
          <w:rFonts w:eastAsia="宋体"/>
          <w:sz w:val="22"/>
          <w:lang w:val="en-US" w:eastAsia="zh-CN"/>
        </w:rPr>
        <w:t xml:space="preserve">state can indicate the </w:t>
      </w:r>
      <w:r w:rsidR="00B748D0">
        <w:rPr>
          <w:rFonts w:eastAsia="宋体"/>
          <w:sz w:val="22"/>
          <w:lang w:val="en-US" w:eastAsia="zh-CN"/>
        </w:rPr>
        <w:t xml:space="preserve">source RS for </w:t>
      </w:r>
      <w:r w:rsidR="00B748D0" w:rsidRPr="00B748D0">
        <w:rPr>
          <w:rFonts w:eastAsia="宋体"/>
          <w:sz w:val="22"/>
          <w:lang w:val="en-US" w:eastAsia="zh-CN"/>
        </w:rPr>
        <w:t>determin</w:t>
      </w:r>
      <w:r w:rsidR="00B748D0">
        <w:rPr>
          <w:rFonts w:eastAsia="宋体"/>
          <w:sz w:val="22"/>
          <w:lang w:val="en-US" w:eastAsia="zh-CN"/>
        </w:rPr>
        <w:t>ing a</w:t>
      </w:r>
      <w:r w:rsidR="00B748D0" w:rsidRPr="00B748D0">
        <w:rPr>
          <w:rFonts w:eastAsia="宋体"/>
          <w:sz w:val="22"/>
          <w:lang w:val="en-US" w:eastAsia="zh-CN"/>
        </w:rPr>
        <w:t xml:space="preserve"> </w:t>
      </w:r>
      <w:r w:rsidR="00472536">
        <w:rPr>
          <w:rFonts w:eastAsia="宋体"/>
          <w:sz w:val="22"/>
          <w:lang w:val="en-US" w:eastAsia="zh-CN"/>
        </w:rPr>
        <w:t>UL T</w:t>
      </w:r>
      <w:r w:rsidR="001B5013">
        <w:rPr>
          <w:rFonts w:eastAsia="宋体"/>
          <w:sz w:val="22"/>
          <w:lang w:val="en-US" w:eastAsia="zh-CN"/>
        </w:rPr>
        <w:t xml:space="preserve">X </w:t>
      </w:r>
      <w:r w:rsidR="00472536" w:rsidRPr="009E3146">
        <w:rPr>
          <w:rFonts w:eastAsiaTheme="minorEastAsia"/>
          <w:sz w:val="22"/>
          <w:lang w:val="en-US" w:eastAsia="zh-CN"/>
        </w:rPr>
        <w:t>spatial filter</w:t>
      </w:r>
      <w:r w:rsidR="00472536">
        <w:rPr>
          <w:rFonts w:eastAsiaTheme="minorEastAsia"/>
          <w:sz w:val="22"/>
          <w:lang w:val="en-US" w:eastAsia="zh-CN"/>
        </w:rPr>
        <w:t xml:space="preserve"> information of UL RS/channel</w:t>
      </w:r>
      <w:r w:rsidR="001E3C94">
        <w:rPr>
          <w:rFonts w:eastAsiaTheme="minorEastAsia"/>
          <w:sz w:val="22"/>
          <w:lang w:val="en-US" w:eastAsia="zh-CN"/>
        </w:rPr>
        <w:t xml:space="preserve">. </w:t>
      </w:r>
      <w:r w:rsidR="00B748D0">
        <w:rPr>
          <w:rFonts w:eastAsia="宋体"/>
          <w:sz w:val="22"/>
          <w:lang w:val="en-US" w:eastAsia="zh-CN"/>
        </w:rPr>
        <w:t xml:space="preserve">A joint TCI state can indicate </w:t>
      </w:r>
      <w:r w:rsidR="00D823D4">
        <w:rPr>
          <w:rFonts w:eastAsia="宋体"/>
          <w:sz w:val="22"/>
          <w:lang w:val="en-US" w:eastAsia="zh-CN"/>
        </w:rPr>
        <w:t xml:space="preserve">the source RS for </w:t>
      </w:r>
      <w:r w:rsidR="00D823D4" w:rsidRPr="00B748D0">
        <w:rPr>
          <w:rFonts w:eastAsia="宋体"/>
          <w:sz w:val="22"/>
          <w:lang w:val="en-US" w:eastAsia="zh-CN"/>
        </w:rPr>
        <w:t>determin</w:t>
      </w:r>
      <w:r w:rsidR="00D823D4">
        <w:rPr>
          <w:rFonts w:eastAsia="宋体"/>
          <w:sz w:val="22"/>
          <w:lang w:val="en-US" w:eastAsia="zh-CN"/>
        </w:rPr>
        <w:t xml:space="preserve">ing both DL RX </w:t>
      </w:r>
      <w:r w:rsidR="00D823D4" w:rsidRPr="009E3146">
        <w:rPr>
          <w:rFonts w:eastAsiaTheme="minorEastAsia"/>
          <w:sz w:val="22"/>
          <w:lang w:val="en-US" w:eastAsia="zh-CN"/>
        </w:rPr>
        <w:t>spatial filter</w:t>
      </w:r>
      <w:r w:rsidR="00D823D4">
        <w:rPr>
          <w:rFonts w:eastAsiaTheme="minorEastAsia"/>
          <w:sz w:val="22"/>
          <w:lang w:val="en-US" w:eastAsia="zh-CN"/>
        </w:rPr>
        <w:t xml:space="preserve"> of DL RS/channel</w:t>
      </w:r>
      <w:r w:rsidR="00D823D4">
        <w:rPr>
          <w:rFonts w:eastAsia="宋体"/>
          <w:sz w:val="22"/>
          <w:lang w:val="en-US" w:eastAsia="zh-CN"/>
        </w:rPr>
        <w:t xml:space="preserve"> and </w:t>
      </w:r>
      <w:r w:rsidR="00B748D0">
        <w:rPr>
          <w:rFonts w:eastAsia="宋体"/>
          <w:sz w:val="22"/>
          <w:lang w:val="en-US" w:eastAsia="zh-CN"/>
        </w:rPr>
        <w:t xml:space="preserve">UL TX </w:t>
      </w:r>
      <w:r w:rsidR="00B748D0" w:rsidRPr="009E3146">
        <w:rPr>
          <w:rFonts w:eastAsiaTheme="minorEastAsia"/>
          <w:sz w:val="22"/>
          <w:lang w:val="en-US" w:eastAsia="zh-CN"/>
        </w:rPr>
        <w:t>spatial filter</w:t>
      </w:r>
      <w:r w:rsidR="00B748D0">
        <w:rPr>
          <w:rFonts w:eastAsiaTheme="minorEastAsia"/>
          <w:sz w:val="22"/>
          <w:lang w:val="en-US" w:eastAsia="zh-CN"/>
        </w:rPr>
        <w:t xml:space="preserve"> information of UL RS/channel.</w:t>
      </w:r>
    </w:p>
    <w:p w14:paraId="13D5DE6F" w14:textId="6A4FAAD6" w:rsidR="00D823D4" w:rsidRPr="00D823D4" w:rsidRDefault="00D823D4" w:rsidP="00D823D4">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roposal 2:</w:t>
      </w:r>
      <w:r>
        <w:rPr>
          <w:rFonts w:eastAsia="宋体"/>
          <w:b/>
          <w:i/>
          <w:sz w:val="22"/>
          <w:lang w:val="en-US" w:eastAsia="zh-CN"/>
        </w:rPr>
        <w:t xml:space="preserve"> </w:t>
      </w:r>
      <w:r w:rsidRPr="00D823D4">
        <w:rPr>
          <w:rFonts w:eastAsia="宋体"/>
          <w:b/>
          <w:i/>
          <w:sz w:val="22"/>
          <w:lang w:val="en-US" w:eastAsia="zh-CN"/>
        </w:rPr>
        <w:t>The QCL definition</w:t>
      </w:r>
      <w:r>
        <w:rPr>
          <w:rFonts w:eastAsia="宋体"/>
          <w:b/>
          <w:i/>
          <w:sz w:val="22"/>
          <w:lang w:val="en-US" w:eastAsia="zh-CN"/>
        </w:rPr>
        <w:t xml:space="preserve"> can be </w:t>
      </w:r>
      <w:r w:rsidRPr="00D823D4">
        <w:rPr>
          <w:rFonts w:eastAsia="宋体"/>
          <w:b/>
          <w:i/>
          <w:sz w:val="22"/>
          <w:lang w:val="en-US" w:eastAsia="zh-CN"/>
        </w:rPr>
        <w:t>applicable</w:t>
      </w:r>
      <w:r>
        <w:rPr>
          <w:rFonts w:eastAsia="宋体"/>
          <w:b/>
          <w:i/>
          <w:sz w:val="22"/>
          <w:lang w:val="en-US" w:eastAsia="zh-CN"/>
        </w:rPr>
        <w:t xml:space="preserve"> to both DL and UL channel in Rel-17.</w:t>
      </w:r>
    </w:p>
    <w:p w14:paraId="7F9CFD53" w14:textId="244D509A" w:rsidR="00CF5EDE" w:rsidRDefault="00D823D4" w:rsidP="00CF5EDE">
      <w:pPr>
        <w:spacing w:beforeLines="50" w:before="120" w:after="120"/>
        <w:rPr>
          <w:rFonts w:eastAsia="宋体"/>
          <w:sz w:val="22"/>
          <w:lang w:val="en-US" w:eastAsia="zh-CN"/>
        </w:rPr>
      </w:pPr>
      <w:r>
        <w:rPr>
          <w:rFonts w:eastAsia="宋体" w:hint="eastAsia"/>
          <w:sz w:val="22"/>
          <w:lang w:val="en-US" w:eastAsia="zh-CN"/>
        </w:rPr>
        <w:t>I</w:t>
      </w:r>
      <w:r>
        <w:rPr>
          <w:rFonts w:eastAsia="宋体"/>
          <w:sz w:val="22"/>
          <w:lang w:val="en-US" w:eastAsia="zh-CN"/>
        </w:rPr>
        <w:t>n R15/R16</w:t>
      </w:r>
      <w:r>
        <w:rPr>
          <w:rFonts w:eastAsiaTheme="minorEastAsia"/>
          <w:sz w:val="22"/>
          <w:lang w:val="en-US" w:eastAsia="zh-CN"/>
        </w:rPr>
        <w:t>,</w:t>
      </w:r>
      <w:r>
        <w:rPr>
          <w:rFonts w:eastAsia="宋体"/>
          <w:sz w:val="22"/>
          <w:lang w:val="en-US" w:eastAsia="zh-CN"/>
        </w:rPr>
        <w:t xml:space="preserve"> only DL resource (SSB or CSI-RS) can be configured as the source RS in a TCI state. So, a TCI chain only consists of </w:t>
      </w:r>
      <w:r w:rsidRPr="00472536">
        <w:rPr>
          <w:rFonts w:eastAsia="宋体"/>
          <w:sz w:val="22"/>
          <w:lang w:val="en-US" w:eastAsia="zh-CN"/>
        </w:rPr>
        <w:t>an SSB and one or more CSI-RS resources.</w:t>
      </w:r>
      <w:r>
        <w:rPr>
          <w:rFonts w:eastAsia="宋体"/>
          <w:sz w:val="22"/>
          <w:lang w:val="en-US" w:eastAsia="zh-CN"/>
        </w:rPr>
        <w:t xml:space="preserve"> In R17, </w:t>
      </w:r>
      <w:r w:rsidR="001E3C94">
        <w:rPr>
          <w:rFonts w:eastAsiaTheme="minorEastAsia"/>
          <w:sz w:val="22"/>
          <w:lang w:val="en-US" w:eastAsia="zh-CN"/>
        </w:rPr>
        <w:t xml:space="preserve">Besides </w:t>
      </w:r>
      <w:r>
        <w:rPr>
          <w:rFonts w:eastAsiaTheme="minorEastAsia"/>
          <w:sz w:val="22"/>
          <w:lang w:val="en-US" w:eastAsia="zh-CN"/>
        </w:rPr>
        <w:t>DL RS resource</w:t>
      </w:r>
      <w:r w:rsidR="001E3C94">
        <w:rPr>
          <w:rFonts w:eastAsiaTheme="minorEastAsia"/>
          <w:sz w:val="22"/>
          <w:lang w:val="en-US" w:eastAsia="zh-CN"/>
        </w:rPr>
        <w:t xml:space="preserve">, </w:t>
      </w:r>
      <w:r>
        <w:rPr>
          <w:rFonts w:eastAsiaTheme="minorEastAsia"/>
          <w:sz w:val="22"/>
          <w:lang w:val="en-US" w:eastAsia="zh-CN"/>
        </w:rPr>
        <w:t xml:space="preserve">a </w:t>
      </w:r>
      <w:r w:rsidR="001E3C94">
        <w:rPr>
          <w:rFonts w:eastAsia="宋体"/>
          <w:sz w:val="22"/>
          <w:lang w:val="en-US" w:eastAsia="zh-CN"/>
        </w:rPr>
        <w:t>SRS</w:t>
      </w:r>
      <w:r>
        <w:rPr>
          <w:rFonts w:eastAsia="宋体"/>
          <w:sz w:val="22"/>
          <w:lang w:val="en-US" w:eastAsia="zh-CN"/>
        </w:rPr>
        <w:t xml:space="preserve"> resource</w:t>
      </w:r>
      <w:r w:rsidR="001E3C94">
        <w:rPr>
          <w:rFonts w:eastAsia="宋体"/>
          <w:sz w:val="22"/>
          <w:lang w:val="en-US" w:eastAsia="zh-CN"/>
        </w:rPr>
        <w:t xml:space="preserve"> can be configured as the source RS in a </w:t>
      </w:r>
      <w:r w:rsidR="005B3D04">
        <w:rPr>
          <w:rFonts w:eastAsia="宋体"/>
          <w:sz w:val="22"/>
          <w:lang w:val="en-US" w:eastAsia="zh-CN"/>
        </w:rPr>
        <w:t>UL</w:t>
      </w:r>
      <w:r w:rsidR="005B3D04" w:rsidRPr="005B3D04">
        <w:rPr>
          <w:rFonts w:eastAsia="宋体"/>
          <w:sz w:val="22"/>
          <w:lang w:val="en-US" w:eastAsia="zh-CN"/>
        </w:rPr>
        <w:t xml:space="preserve"> </w:t>
      </w:r>
      <w:r w:rsidR="005B3D04">
        <w:rPr>
          <w:rFonts w:eastAsia="宋体"/>
          <w:sz w:val="22"/>
          <w:lang w:val="en-US" w:eastAsia="zh-CN"/>
        </w:rPr>
        <w:t xml:space="preserve">or joint </w:t>
      </w:r>
      <w:r w:rsidR="001E3C94">
        <w:rPr>
          <w:rFonts w:eastAsia="宋体"/>
          <w:sz w:val="22"/>
          <w:lang w:val="en-US" w:eastAsia="zh-CN"/>
        </w:rPr>
        <w:t>TCI state</w:t>
      </w:r>
      <w:r w:rsidR="001B5013">
        <w:rPr>
          <w:rFonts w:eastAsia="宋体" w:hint="eastAsia"/>
          <w:sz w:val="22"/>
          <w:lang w:val="en-US" w:eastAsia="zh-CN"/>
        </w:rPr>
        <w:t>.</w:t>
      </w:r>
      <w:r>
        <w:rPr>
          <w:rFonts w:eastAsia="宋体"/>
          <w:sz w:val="22"/>
          <w:lang w:val="en-US" w:eastAsia="zh-CN"/>
        </w:rPr>
        <w:t xml:space="preserve"> Hence, </w:t>
      </w:r>
    </w:p>
    <w:p w14:paraId="66C11C28" w14:textId="2C29984F" w:rsidR="00D823D4" w:rsidRDefault="00D823D4" w:rsidP="00D823D4">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In Rel-17, a TCI chain</w:t>
      </w:r>
    </w:p>
    <w:p w14:paraId="5722AB89" w14:textId="1D5BC763" w:rsidR="00D823D4" w:rsidRDefault="00153B66" w:rsidP="00024084">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w:t>
      </w:r>
      <w:r w:rsidR="00D823D4" w:rsidRPr="00153B66">
        <w:rPr>
          <w:rFonts w:eastAsia="宋体"/>
          <w:b/>
          <w:i/>
          <w:sz w:val="22"/>
          <w:lang w:val="en-US" w:eastAsia="zh-CN"/>
        </w:rPr>
        <w:t>an SSB, and one or more CSI-RS resources, and the TCI state of each reference signal includes another reference signal in the same TCI chain.</w:t>
      </w:r>
    </w:p>
    <w:p w14:paraId="3E3146FA" w14:textId="3801C281" w:rsidR="00153B66" w:rsidRPr="00153B66" w:rsidRDefault="00153B66" w:rsidP="00153B66">
      <w:pPr>
        <w:pStyle w:val="af8"/>
        <w:spacing w:after="120"/>
        <w:ind w:left="420"/>
        <w:rPr>
          <w:rFonts w:eastAsia="宋体"/>
          <w:b/>
          <w:i/>
          <w:sz w:val="22"/>
          <w:lang w:val="en-US" w:eastAsia="zh-CN"/>
        </w:rPr>
      </w:pPr>
      <w:r>
        <w:rPr>
          <w:rFonts w:eastAsia="宋体"/>
          <w:b/>
          <w:i/>
          <w:sz w:val="22"/>
          <w:lang w:val="en-US" w:eastAsia="zh-CN"/>
        </w:rPr>
        <w:t>Or</w:t>
      </w:r>
    </w:p>
    <w:p w14:paraId="76293E93" w14:textId="5462EE38" w:rsidR="00D823D4" w:rsidRDefault="00153B66" w:rsidP="00024084">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w:t>
      </w:r>
      <w:r w:rsidR="00D823D4" w:rsidRPr="00153B66">
        <w:rPr>
          <w:rFonts w:eastAsia="宋体"/>
          <w:b/>
          <w:i/>
          <w:sz w:val="22"/>
          <w:lang w:val="en-US" w:eastAsia="zh-CN"/>
        </w:rPr>
        <w:t>an SSB, and one or more SRS resources, and the TCI state of each reference signal includes another reference signal in the same TCI chain.</w:t>
      </w:r>
    </w:p>
    <w:p w14:paraId="368FAB67" w14:textId="205FCA45" w:rsidR="00153B66" w:rsidRPr="00153B66" w:rsidRDefault="00153B66" w:rsidP="00153B66">
      <w:pPr>
        <w:pStyle w:val="af8"/>
        <w:spacing w:after="120"/>
        <w:ind w:left="420"/>
        <w:rPr>
          <w:rFonts w:eastAsia="宋体"/>
          <w:b/>
          <w:i/>
          <w:sz w:val="22"/>
          <w:lang w:val="en-US" w:eastAsia="zh-CN"/>
        </w:rPr>
      </w:pPr>
      <w:r>
        <w:rPr>
          <w:rFonts w:eastAsia="宋体"/>
          <w:b/>
          <w:i/>
          <w:sz w:val="22"/>
          <w:lang w:val="en-US" w:eastAsia="zh-CN"/>
        </w:rPr>
        <w:t>Or</w:t>
      </w:r>
    </w:p>
    <w:p w14:paraId="07596F45" w14:textId="5D9C6CC1" w:rsidR="00B748D0" w:rsidRPr="00B50A63" w:rsidRDefault="00153B66" w:rsidP="002F57F4">
      <w:pPr>
        <w:pStyle w:val="af8"/>
        <w:numPr>
          <w:ilvl w:val="0"/>
          <w:numId w:val="14"/>
        </w:numPr>
        <w:spacing w:after="120"/>
        <w:rPr>
          <w:rFonts w:eastAsia="宋体" w:hint="eastAsia"/>
          <w:b/>
          <w:i/>
          <w:sz w:val="22"/>
          <w:lang w:val="en-US" w:eastAsia="zh-CN"/>
        </w:rPr>
      </w:pPr>
      <w:r>
        <w:rPr>
          <w:rFonts w:eastAsia="宋体"/>
          <w:b/>
          <w:i/>
          <w:sz w:val="22"/>
          <w:lang w:val="en-US" w:eastAsia="zh-CN"/>
        </w:rPr>
        <w:t>consists of</w:t>
      </w:r>
      <w:r w:rsidRPr="00153B66">
        <w:rPr>
          <w:rFonts w:eastAsia="宋体"/>
          <w:b/>
          <w:i/>
          <w:sz w:val="22"/>
          <w:lang w:val="en-US" w:eastAsia="zh-CN"/>
        </w:rPr>
        <w:t xml:space="preserve"> </w:t>
      </w:r>
      <w:r w:rsidR="00D823D4" w:rsidRPr="00153B66">
        <w:rPr>
          <w:rFonts w:eastAsia="宋体"/>
          <w:b/>
          <w:i/>
          <w:sz w:val="22"/>
          <w:lang w:val="en-US" w:eastAsia="zh-CN"/>
        </w:rPr>
        <w:t>an SSB, and one or more SRS resources</w:t>
      </w:r>
      <w:r w:rsidRPr="00153B66">
        <w:rPr>
          <w:rFonts w:eastAsia="宋体"/>
          <w:b/>
          <w:i/>
          <w:sz w:val="22"/>
          <w:lang w:val="en-US" w:eastAsia="zh-CN"/>
        </w:rPr>
        <w:t>, and one or more CSI-RS resources</w:t>
      </w:r>
      <w:r w:rsidR="00D823D4" w:rsidRPr="00153B66">
        <w:rPr>
          <w:rFonts w:eastAsia="宋体"/>
          <w:b/>
          <w:i/>
          <w:sz w:val="22"/>
          <w:lang w:val="en-US" w:eastAsia="zh-CN"/>
        </w:rPr>
        <w:t>, and the TCI state of each reference signal includes another reference signal in the same TCI chain.</w:t>
      </w:r>
      <w:bookmarkStart w:id="8" w:name="_GoBack"/>
      <w:bookmarkEnd w:id="8"/>
    </w:p>
    <w:p w14:paraId="4776DA21" w14:textId="77777777" w:rsidR="00B748D0" w:rsidRPr="00611356" w:rsidRDefault="00B748D0" w:rsidP="002F57F4">
      <w:pPr>
        <w:spacing w:after="120"/>
        <w:rPr>
          <w:rFonts w:eastAsia="宋体"/>
          <w:sz w:val="22"/>
          <w:lang w:val="en-US" w:eastAsia="zh-CN"/>
        </w:rPr>
      </w:pPr>
    </w:p>
    <w:bookmarkEnd w:id="3"/>
    <w:bookmarkEnd w:id="4"/>
    <w:bookmarkEnd w:id="5"/>
    <w:bookmarkEnd w:id="6"/>
    <w:bookmarkEnd w:id="7"/>
    <w:p w14:paraId="0C3F8523" w14:textId="77777777" w:rsidR="001B0BA7" w:rsidRDefault="001B0BA7" w:rsidP="001B0BA7">
      <w:pPr>
        <w:pStyle w:val="1"/>
        <w:jc w:val="both"/>
        <w:rPr>
          <w:lang w:val="en-US"/>
        </w:rPr>
      </w:pPr>
      <w:r>
        <w:rPr>
          <w:lang w:val="en-US"/>
        </w:rPr>
        <w:t>Conclusions</w:t>
      </w:r>
    </w:p>
    <w:p w14:paraId="7BE33DCB" w14:textId="20E4D155"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3A48D5">
        <w:rPr>
          <w:rFonts w:eastAsia="宋体"/>
          <w:sz w:val="22"/>
          <w:lang w:eastAsia="zh-CN"/>
        </w:rPr>
        <w:t xml:space="preserve">RRM impacts of inter-cell </w:t>
      </w:r>
      <w:r w:rsidR="00E83861">
        <w:rPr>
          <w:rFonts w:eastAsia="宋体"/>
          <w:sz w:val="22"/>
          <w:lang w:eastAsia="zh-CN"/>
        </w:rPr>
        <w:t>beam management</w:t>
      </w:r>
      <w:r w:rsidR="003A48D5">
        <w:rPr>
          <w:rFonts w:eastAsia="宋体"/>
          <w:sz w:val="22"/>
          <w:lang w:eastAsia="zh-CN"/>
        </w:rPr>
        <w:t xml:space="preserve"> in </w:t>
      </w:r>
      <w:r w:rsidR="00E63350">
        <w:rPr>
          <w:rFonts w:eastAsia="宋体"/>
          <w:sz w:val="22"/>
          <w:lang w:eastAsia="zh-CN"/>
        </w:rPr>
        <w:t>NR FeMIMO</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1325CFD1" w14:textId="77777777" w:rsidR="000D64FF" w:rsidRDefault="000D64FF" w:rsidP="000D64FF">
      <w:pPr>
        <w:spacing w:after="120"/>
        <w:rPr>
          <w:rFonts w:eastAsia="宋体"/>
          <w:b/>
          <w:i/>
          <w:sz w:val="22"/>
          <w:lang w:val="en-US" w:eastAsia="zh-CN"/>
        </w:rPr>
      </w:pPr>
      <w:r w:rsidRPr="00A674AB">
        <w:rPr>
          <w:rFonts w:eastAsia="宋体" w:hint="eastAsia"/>
          <w:b/>
          <w:i/>
          <w:sz w:val="22"/>
          <w:lang w:val="en-US" w:eastAsia="zh-CN"/>
        </w:rPr>
        <w:lastRenderedPageBreak/>
        <w:t>P</w:t>
      </w:r>
      <w:r w:rsidRPr="00A674AB">
        <w:rPr>
          <w:rFonts w:eastAsia="宋体"/>
          <w:b/>
          <w:i/>
          <w:sz w:val="22"/>
          <w:lang w:val="en-US" w:eastAsia="zh-CN"/>
        </w:rPr>
        <w:t>roposal 1:</w:t>
      </w:r>
      <w:r>
        <w:rPr>
          <w:rFonts w:eastAsia="宋体"/>
          <w:b/>
          <w:i/>
          <w:sz w:val="22"/>
          <w:lang w:val="en-US" w:eastAsia="zh-CN"/>
        </w:rPr>
        <w:t xml:space="preserve"> If </w:t>
      </w:r>
      <w:r w:rsidRPr="00D65218">
        <w:rPr>
          <w:rFonts w:eastAsia="宋体"/>
          <w:b/>
          <w:i/>
          <w:sz w:val="22"/>
          <w:lang w:val="en-US" w:eastAsia="zh-CN"/>
        </w:rPr>
        <w:t>simultaneous reception of channel/RS with different QCL-TypeD is not supported in Rel-17</w:t>
      </w:r>
      <w:r>
        <w:rPr>
          <w:rFonts w:eastAsia="宋体"/>
          <w:b/>
          <w:i/>
          <w:sz w:val="22"/>
          <w:lang w:val="en-US" w:eastAsia="zh-CN"/>
        </w:rPr>
        <w:t xml:space="preserve">, RAN4 needs to determine whether the </w:t>
      </w:r>
      <w:r w:rsidRPr="00D65218">
        <w:rPr>
          <w:rFonts w:eastAsia="宋体"/>
          <w:b/>
          <w:i/>
          <w:sz w:val="22"/>
          <w:lang w:val="en-US" w:eastAsia="zh-CN"/>
        </w:rPr>
        <w:t>different RS resources within one group for beam reporting can be assumed to be QCL-TypeD</w:t>
      </w:r>
      <w:r>
        <w:rPr>
          <w:rFonts w:eastAsia="宋体"/>
          <w:b/>
          <w:i/>
          <w:sz w:val="22"/>
          <w:lang w:val="en-US" w:eastAsia="zh-CN"/>
        </w:rPr>
        <w:t>.</w:t>
      </w:r>
    </w:p>
    <w:p w14:paraId="2CA23269" w14:textId="77777777" w:rsidR="000D64FF" w:rsidRPr="00A22524" w:rsidRDefault="000D64FF" w:rsidP="00024084">
      <w:pPr>
        <w:pStyle w:val="af8"/>
        <w:numPr>
          <w:ilvl w:val="0"/>
          <w:numId w:val="15"/>
        </w:numPr>
        <w:spacing w:after="120"/>
        <w:rPr>
          <w:rFonts w:eastAsia="宋体"/>
          <w:b/>
          <w:i/>
          <w:sz w:val="22"/>
          <w:lang w:val="en-US" w:eastAsia="zh-CN"/>
        </w:rPr>
      </w:pPr>
      <w:r w:rsidRPr="00A22524">
        <w:rPr>
          <w:rFonts w:eastAsia="宋体"/>
          <w:b/>
          <w:i/>
          <w:sz w:val="22"/>
          <w:lang w:val="en-US" w:eastAsia="zh-CN"/>
        </w:rPr>
        <w:t xml:space="preserve">If not, RAN4 needs to investigate which </w:t>
      </w:r>
      <w:r>
        <w:rPr>
          <w:rFonts w:eastAsia="宋体"/>
          <w:b/>
          <w:i/>
          <w:sz w:val="22"/>
          <w:lang w:val="en-US" w:eastAsia="zh-CN"/>
        </w:rPr>
        <w:t>RS resource</w:t>
      </w:r>
      <w:r w:rsidRPr="00A22524">
        <w:rPr>
          <w:rFonts w:eastAsia="宋体"/>
          <w:b/>
          <w:i/>
          <w:sz w:val="22"/>
          <w:lang w:val="en-US" w:eastAsia="zh-CN"/>
        </w:rPr>
        <w:t xml:space="preserve"> shall be used for </w:t>
      </w:r>
      <w:r>
        <w:rPr>
          <w:rFonts w:eastAsia="宋体"/>
          <w:b/>
          <w:i/>
          <w:sz w:val="22"/>
          <w:lang w:val="en-US" w:eastAsia="zh-CN"/>
        </w:rPr>
        <w:t>determining the RX</w:t>
      </w:r>
      <w:r w:rsidRPr="00A22524">
        <w:rPr>
          <w:rFonts w:eastAsia="宋体"/>
          <w:b/>
          <w:i/>
          <w:sz w:val="22"/>
          <w:lang w:val="en-US" w:eastAsia="zh-CN"/>
        </w:rPr>
        <w:t xml:space="preserve"> beam </w:t>
      </w:r>
      <w:r>
        <w:rPr>
          <w:rFonts w:eastAsia="宋体"/>
          <w:b/>
          <w:i/>
          <w:sz w:val="22"/>
          <w:lang w:val="en-US" w:eastAsia="zh-CN"/>
        </w:rPr>
        <w:t>for this beam group.</w:t>
      </w:r>
    </w:p>
    <w:p w14:paraId="6063F4D0" w14:textId="77777777" w:rsidR="00672324" w:rsidRPr="00D823D4" w:rsidRDefault="00672324" w:rsidP="00672324">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roposal 2:</w:t>
      </w:r>
      <w:r>
        <w:rPr>
          <w:rFonts w:eastAsia="宋体"/>
          <w:b/>
          <w:i/>
          <w:sz w:val="22"/>
          <w:lang w:val="en-US" w:eastAsia="zh-CN"/>
        </w:rPr>
        <w:t xml:space="preserve"> </w:t>
      </w:r>
      <w:r w:rsidRPr="00D823D4">
        <w:rPr>
          <w:rFonts w:eastAsia="宋体"/>
          <w:b/>
          <w:i/>
          <w:sz w:val="22"/>
          <w:lang w:val="en-US" w:eastAsia="zh-CN"/>
        </w:rPr>
        <w:t>The QCL definition</w:t>
      </w:r>
      <w:r>
        <w:rPr>
          <w:rFonts w:eastAsia="宋体"/>
          <w:b/>
          <w:i/>
          <w:sz w:val="22"/>
          <w:lang w:val="en-US" w:eastAsia="zh-CN"/>
        </w:rPr>
        <w:t xml:space="preserve"> can be </w:t>
      </w:r>
      <w:r w:rsidRPr="00D823D4">
        <w:rPr>
          <w:rFonts w:eastAsia="宋体"/>
          <w:b/>
          <w:i/>
          <w:sz w:val="22"/>
          <w:lang w:val="en-US" w:eastAsia="zh-CN"/>
        </w:rPr>
        <w:t>applicable</w:t>
      </w:r>
      <w:r>
        <w:rPr>
          <w:rFonts w:eastAsia="宋体"/>
          <w:b/>
          <w:i/>
          <w:sz w:val="22"/>
          <w:lang w:val="en-US" w:eastAsia="zh-CN"/>
        </w:rPr>
        <w:t xml:space="preserve"> to both DL and UL channel in Rel-17.</w:t>
      </w:r>
    </w:p>
    <w:p w14:paraId="2D530118" w14:textId="77777777" w:rsidR="00672324" w:rsidRDefault="00672324" w:rsidP="00672324">
      <w:pPr>
        <w:spacing w:after="120"/>
        <w:rPr>
          <w:rFonts w:eastAsia="宋体"/>
          <w:b/>
          <w:i/>
          <w:sz w:val="22"/>
          <w:lang w:val="en-US" w:eastAsia="zh-CN"/>
        </w:rPr>
      </w:pPr>
      <w:r w:rsidRPr="00D823D4">
        <w:rPr>
          <w:rFonts w:eastAsia="宋体" w:hint="eastAsia"/>
          <w:b/>
          <w:i/>
          <w:sz w:val="22"/>
          <w:lang w:val="en-US" w:eastAsia="zh-CN"/>
        </w:rPr>
        <w:t>P</w:t>
      </w:r>
      <w:r w:rsidRPr="00D823D4">
        <w:rPr>
          <w:rFonts w:eastAsia="宋体"/>
          <w:b/>
          <w:i/>
          <w:sz w:val="22"/>
          <w:lang w:val="en-US" w:eastAsia="zh-CN"/>
        </w:rPr>
        <w:t xml:space="preserve">roposal </w:t>
      </w:r>
      <w:r>
        <w:rPr>
          <w:rFonts w:eastAsia="宋体"/>
          <w:b/>
          <w:i/>
          <w:sz w:val="22"/>
          <w:lang w:val="en-US" w:eastAsia="zh-CN"/>
        </w:rPr>
        <w:t>3</w:t>
      </w:r>
      <w:r w:rsidRPr="00D823D4">
        <w:rPr>
          <w:rFonts w:eastAsia="宋体"/>
          <w:b/>
          <w:i/>
          <w:sz w:val="22"/>
          <w:lang w:val="en-US" w:eastAsia="zh-CN"/>
        </w:rPr>
        <w:t>:</w:t>
      </w:r>
      <w:r>
        <w:rPr>
          <w:rFonts w:eastAsia="宋体"/>
          <w:b/>
          <w:i/>
          <w:sz w:val="22"/>
          <w:lang w:val="en-US" w:eastAsia="zh-CN"/>
        </w:rPr>
        <w:t xml:space="preserve"> In Rel-17, a TCI chain</w:t>
      </w:r>
    </w:p>
    <w:p w14:paraId="645DCE6F" w14:textId="77777777" w:rsidR="00672324" w:rsidRDefault="00672324" w:rsidP="00024084">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CSI-RS resources, and the TCI state of each reference signal includes another reference signal in the same TCI chain.</w:t>
      </w:r>
    </w:p>
    <w:p w14:paraId="7DC5548F" w14:textId="77777777" w:rsidR="00672324" w:rsidRPr="00153B66" w:rsidRDefault="00672324" w:rsidP="00672324">
      <w:pPr>
        <w:pStyle w:val="af8"/>
        <w:spacing w:after="120"/>
        <w:ind w:left="420"/>
        <w:rPr>
          <w:rFonts w:eastAsia="宋体"/>
          <w:b/>
          <w:i/>
          <w:sz w:val="22"/>
          <w:lang w:val="en-US" w:eastAsia="zh-CN"/>
        </w:rPr>
      </w:pPr>
      <w:r>
        <w:rPr>
          <w:rFonts w:eastAsia="宋体"/>
          <w:b/>
          <w:i/>
          <w:sz w:val="22"/>
          <w:lang w:val="en-US" w:eastAsia="zh-CN"/>
        </w:rPr>
        <w:t>Or</w:t>
      </w:r>
    </w:p>
    <w:p w14:paraId="1649E2CB" w14:textId="77777777" w:rsidR="00672324" w:rsidRDefault="00672324" w:rsidP="00024084">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the TCI state of each reference signal includes another reference signal in the same TCI chain.</w:t>
      </w:r>
    </w:p>
    <w:p w14:paraId="2B8E4E81" w14:textId="77777777" w:rsidR="00672324" w:rsidRPr="00153B66" w:rsidRDefault="00672324" w:rsidP="00672324">
      <w:pPr>
        <w:pStyle w:val="af8"/>
        <w:spacing w:after="120"/>
        <w:ind w:left="420"/>
        <w:rPr>
          <w:rFonts w:eastAsia="宋体"/>
          <w:b/>
          <w:i/>
          <w:sz w:val="22"/>
          <w:lang w:val="en-US" w:eastAsia="zh-CN"/>
        </w:rPr>
      </w:pPr>
      <w:r>
        <w:rPr>
          <w:rFonts w:eastAsia="宋体"/>
          <w:b/>
          <w:i/>
          <w:sz w:val="22"/>
          <w:lang w:val="en-US" w:eastAsia="zh-CN"/>
        </w:rPr>
        <w:t>Or</w:t>
      </w:r>
    </w:p>
    <w:p w14:paraId="0D666CA7" w14:textId="77777777" w:rsidR="00672324" w:rsidRPr="00153B66" w:rsidRDefault="00672324" w:rsidP="00024084">
      <w:pPr>
        <w:pStyle w:val="af8"/>
        <w:numPr>
          <w:ilvl w:val="0"/>
          <w:numId w:val="14"/>
        </w:numPr>
        <w:spacing w:after="120"/>
        <w:rPr>
          <w:rFonts w:eastAsia="宋体"/>
          <w:b/>
          <w:i/>
          <w:sz w:val="22"/>
          <w:lang w:val="en-US" w:eastAsia="zh-CN"/>
        </w:rPr>
      </w:pPr>
      <w:r>
        <w:rPr>
          <w:rFonts w:eastAsia="宋体"/>
          <w:b/>
          <w:i/>
          <w:sz w:val="22"/>
          <w:lang w:val="en-US" w:eastAsia="zh-CN"/>
        </w:rPr>
        <w:t>consists of</w:t>
      </w:r>
      <w:r w:rsidRPr="00153B66">
        <w:rPr>
          <w:rFonts w:eastAsia="宋体"/>
          <w:b/>
          <w:i/>
          <w:sz w:val="22"/>
          <w:lang w:val="en-US" w:eastAsia="zh-CN"/>
        </w:rPr>
        <w:t xml:space="preserve"> an SSB, and one or more SRS resources, and one or more CSI-RS resources, and the TCI state of each reference signal includes another reference signal in the same TCI chain.</w:t>
      </w:r>
    </w:p>
    <w:p w14:paraId="5D960C55" w14:textId="77777777" w:rsidR="00672324" w:rsidRPr="00672324" w:rsidRDefault="00672324" w:rsidP="00105C3C">
      <w:pPr>
        <w:adjustRightInd w:val="0"/>
        <w:snapToGrid w:val="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074677AD" w14:textId="1E860434" w:rsidR="001D7EDA" w:rsidRPr="00E83861" w:rsidRDefault="00E83861" w:rsidP="00035A96">
      <w:pPr>
        <w:widowControl w:val="0"/>
        <w:numPr>
          <w:ilvl w:val="0"/>
          <w:numId w:val="5"/>
        </w:numPr>
        <w:tabs>
          <w:tab w:val="left" w:pos="426"/>
        </w:tabs>
        <w:rPr>
          <w:rFonts w:eastAsia="宋体"/>
          <w:sz w:val="22"/>
          <w:szCs w:val="22"/>
          <w:lang w:eastAsia="zh-CN"/>
        </w:rPr>
      </w:pPr>
      <w:r w:rsidRPr="00E83861">
        <w:rPr>
          <w:rFonts w:eastAsia="宋体"/>
          <w:sz w:val="22"/>
          <w:szCs w:val="22"/>
          <w:lang w:eastAsia="zh-CN"/>
        </w:rPr>
        <w:t>R4-2115355, “</w:t>
      </w:r>
      <w:r w:rsidRPr="00E83861">
        <w:rPr>
          <w:rFonts w:eastAsia="宋体" w:hint="eastAsia"/>
          <w:sz w:val="22"/>
          <w:szCs w:val="22"/>
          <w:lang w:eastAsia="zh-CN"/>
        </w:rPr>
        <w:t>WF on for FeMIMO RR</w:t>
      </w:r>
      <w:r w:rsidRPr="00E83861">
        <w:rPr>
          <w:rFonts w:eastAsia="宋体"/>
          <w:sz w:val="22"/>
          <w:szCs w:val="22"/>
          <w:lang w:eastAsia="zh-CN"/>
        </w:rPr>
        <w:t>M”, Samsung</w:t>
      </w:r>
    </w:p>
    <w:sectPr w:rsidR="001D7EDA" w:rsidRPr="00E83861"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77E61" w14:textId="77777777" w:rsidR="00E45B68" w:rsidRDefault="00E45B68">
      <w:r>
        <w:separator/>
      </w:r>
    </w:p>
  </w:endnote>
  <w:endnote w:type="continuationSeparator" w:id="0">
    <w:p w14:paraId="074F08E1" w14:textId="77777777" w:rsidR="00E45B68" w:rsidRDefault="00E4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Ɛ"/>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65218" w:rsidRDefault="00D652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65218" w:rsidRDefault="00D6521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65218" w:rsidRDefault="00D6521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50A63">
      <w:rPr>
        <w:rStyle w:val="af1"/>
      </w:rPr>
      <w:t>2</w:t>
    </w:r>
    <w:r>
      <w:rPr>
        <w:rStyle w:val="af1"/>
      </w:rPr>
      <w:fldChar w:fldCharType="end"/>
    </w:r>
  </w:p>
  <w:p w14:paraId="53820B6B" w14:textId="77777777" w:rsidR="00D65218" w:rsidRDefault="00D6521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0D08A8" w14:textId="77777777" w:rsidR="00E45B68" w:rsidRDefault="00E45B68">
      <w:r>
        <w:separator/>
      </w:r>
    </w:p>
  </w:footnote>
  <w:footnote w:type="continuationSeparator" w:id="0">
    <w:p w14:paraId="66EE8835" w14:textId="77777777" w:rsidR="00E45B68" w:rsidRDefault="00E45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61D79C6"/>
    <w:multiLevelType w:val="hybridMultilevel"/>
    <w:tmpl w:val="F5288C7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160C4B"/>
    <w:multiLevelType w:val="hybridMultilevel"/>
    <w:tmpl w:val="B4B641F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9"/>
  </w:num>
  <w:num w:numId="3">
    <w:abstractNumId w:val="13"/>
  </w:num>
  <w:num w:numId="4">
    <w:abstractNumId w:val="2"/>
  </w:num>
  <w:num w:numId="5">
    <w:abstractNumId w:val="3"/>
  </w:num>
  <w:num w:numId="6">
    <w:abstractNumId w:val="0"/>
  </w:num>
  <w:num w:numId="7">
    <w:abstractNumId w:val="7"/>
  </w:num>
  <w:num w:numId="8">
    <w:abstractNumId w:val="4"/>
  </w:num>
  <w:num w:numId="9">
    <w:abstractNumId w:val="11"/>
  </w:num>
  <w:num w:numId="10">
    <w:abstractNumId w:val="6"/>
  </w:num>
  <w:num w:numId="11">
    <w:abstractNumId w:val="10"/>
  </w:num>
  <w:num w:numId="12">
    <w:abstractNumId w:val="8"/>
  </w:num>
  <w:num w:numId="13">
    <w:abstractNumId w:val="1"/>
  </w:num>
  <w:num w:numId="14">
    <w:abstractNumId w:val="12"/>
  </w:num>
  <w:num w:numId="15">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84"/>
    <w:rsid w:val="000246F5"/>
    <w:rsid w:val="000248EA"/>
    <w:rsid w:val="0002499B"/>
    <w:rsid w:val="00024BF2"/>
    <w:rsid w:val="00025FA7"/>
    <w:rsid w:val="0002617A"/>
    <w:rsid w:val="00026771"/>
    <w:rsid w:val="000267A4"/>
    <w:rsid w:val="00026BDF"/>
    <w:rsid w:val="00026DB4"/>
    <w:rsid w:val="00027229"/>
    <w:rsid w:val="0002755A"/>
    <w:rsid w:val="00027A7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A96"/>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AFF"/>
    <w:rsid w:val="00045B54"/>
    <w:rsid w:val="00046088"/>
    <w:rsid w:val="000463EF"/>
    <w:rsid w:val="000466A9"/>
    <w:rsid w:val="000468F6"/>
    <w:rsid w:val="00046B02"/>
    <w:rsid w:val="00047050"/>
    <w:rsid w:val="000471F8"/>
    <w:rsid w:val="0004791F"/>
    <w:rsid w:val="0004795F"/>
    <w:rsid w:val="00047A40"/>
    <w:rsid w:val="00047AD1"/>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02C"/>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2F30"/>
    <w:rsid w:val="000A31EE"/>
    <w:rsid w:val="000A343E"/>
    <w:rsid w:val="000A3A69"/>
    <w:rsid w:val="000A3F33"/>
    <w:rsid w:val="000A412F"/>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4FF"/>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571"/>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07C62"/>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9D"/>
    <w:rsid w:val="001128C0"/>
    <w:rsid w:val="00112A1A"/>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BF7"/>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3B66"/>
    <w:rsid w:val="00154025"/>
    <w:rsid w:val="0015451E"/>
    <w:rsid w:val="0015458B"/>
    <w:rsid w:val="00154B84"/>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013"/>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F0C"/>
    <w:rsid w:val="001C54F3"/>
    <w:rsid w:val="001C575C"/>
    <w:rsid w:val="001C5DB8"/>
    <w:rsid w:val="001C5F9D"/>
    <w:rsid w:val="001C6381"/>
    <w:rsid w:val="001C6B82"/>
    <w:rsid w:val="001C6DE0"/>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94"/>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4EE"/>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995"/>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3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51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B8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B96"/>
    <w:rsid w:val="00395E56"/>
    <w:rsid w:val="00396093"/>
    <w:rsid w:val="003961A7"/>
    <w:rsid w:val="00396258"/>
    <w:rsid w:val="00396303"/>
    <w:rsid w:val="003964AE"/>
    <w:rsid w:val="00396725"/>
    <w:rsid w:val="0039717B"/>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42"/>
    <w:rsid w:val="003F5CF1"/>
    <w:rsid w:val="003F60A4"/>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8C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536"/>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1F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16F"/>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A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6FB5"/>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3D04"/>
    <w:rsid w:val="005B4429"/>
    <w:rsid w:val="005B448B"/>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C68"/>
    <w:rsid w:val="005E4302"/>
    <w:rsid w:val="005E46A7"/>
    <w:rsid w:val="005E4868"/>
    <w:rsid w:val="005E4A31"/>
    <w:rsid w:val="005E4DB5"/>
    <w:rsid w:val="005E4F0B"/>
    <w:rsid w:val="005E4F75"/>
    <w:rsid w:val="005E534E"/>
    <w:rsid w:val="005E567D"/>
    <w:rsid w:val="005E56C7"/>
    <w:rsid w:val="005E56F0"/>
    <w:rsid w:val="005E5835"/>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E08"/>
    <w:rsid w:val="006460BD"/>
    <w:rsid w:val="00646A38"/>
    <w:rsid w:val="00646CC7"/>
    <w:rsid w:val="006473D1"/>
    <w:rsid w:val="00650170"/>
    <w:rsid w:val="00650894"/>
    <w:rsid w:val="006510E6"/>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324"/>
    <w:rsid w:val="0067240C"/>
    <w:rsid w:val="00672444"/>
    <w:rsid w:val="006724D8"/>
    <w:rsid w:val="00672A85"/>
    <w:rsid w:val="00672D5D"/>
    <w:rsid w:val="00672F0E"/>
    <w:rsid w:val="00672F92"/>
    <w:rsid w:val="00673193"/>
    <w:rsid w:val="006731A0"/>
    <w:rsid w:val="00673B85"/>
    <w:rsid w:val="00673FF1"/>
    <w:rsid w:val="006744D9"/>
    <w:rsid w:val="006748B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649"/>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39B"/>
    <w:rsid w:val="007C54FC"/>
    <w:rsid w:val="007C599A"/>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63FC"/>
    <w:rsid w:val="00826430"/>
    <w:rsid w:val="00826A4B"/>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926"/>
    <w:rsid w:val="00841A53"/>
    <w:rsid w:val="008427C8"/>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89C"/>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B5E"/>
    <w:rsid w:val="00886E82"/>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45A"/>
    <w:rsid w:val="00904638"/>
    <w:rsid w:val="009046D1"/>
    <w:rsid w:val="00904910"/>
    <w:rsid w:val="00904915"/>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4DA"/>
    <w:rsid w:val="009A59C2"/>
    <w:rsid w:val="009A5F68"/>
    <w:rsid w:val="009A6C6A"/>
    <w:rsid w:val="009A6EBB"/>
    <w:rsid w:val="009A702C"/>
    <w:rsid w:val="009A7527"/>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4C1"/>
    <w:rsid w:val="009D26D8"/>
    <w:rsid w:val="009D27D6"/>
    <w:rsid w:val="009D2D1C"/>
    <w:rsid w:val="009D3043"/>
    <w:rsid w:val="009D3145"/>
    <w:rsid w:val="009D3489"/>
    <w:rsid w:val="009D3D33"/>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9FE"/>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35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524"/>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4AB"/>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A54"/>
    <w:rsid w:val="00B07D3B"/>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7338"/>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A6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7E0"/>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8D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631"/>
    <w:rsid w:val="00BD19B7"/>
    <w:rsid w:val="00BD22F8"/>
    <w:rsid w:val="00BD23D4"/>
    <w:rsid w:val="00BD2697"/>
    <w:rsid w:val="00BD2A2C"/>
    <w:rsid w:val="00BD2B3B"/>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41B"/>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2EE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56A"/>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5D2"/>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5EDE"/>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218"/>
    <w:rsid w:val="00D6534E"/>
    <w:rsid w:val="00D65660"/>
    <w:rsid w:val="00D658AE"/>
    <w:rsid w:val="00D658D6"/>
    <w:rsid w:val="00D65B59"/>
    <w:rsid w:val="00D65DFC"/>
    <w:rsid w:val="00D66558"/>
    <w:rsid w:val="00D6664A"/>
    <w:rsid w:val="00D6696D"/>
    <w:rsid w:val="00D66DE9"/>
    <w:rsid w:val="00D66E66"/>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983"/>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3D4"/>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61"/>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B68"/>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861"/>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3FA"/>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CB"/>
    <w:rsid w:val="00F1046E"/>
    <w:rsid w:val="00F105BC"/>
    <w:rsid w:val="00F10787"/>
    <w:rsid w:val="00F10AE7"/>
    <w:rsid w:val="00F10E2C"/>
    <w:rsid w:val="00F11029"/>
    <w:rsid w:val="00F11662"/>
    <w:rsid w:val="00F1236A"/>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AA"/>
    <w:rsid w:val="00F43838"/>
    <w:rsid w:val="00F43969"/>
    <w:rsid w:val="00F43D64"/>
    <w:rsid w:val="00F43E7B"/>
    <w:rsid w:val="00F4412E"/>
    <w:rsid w:val="00F44679"/>
    <w:rsid w:val="00F446B3"/>
    <w:rsid w:val="00F44718"/>
    <w:rsid w:val="00F45965"/>
    <w:rsid w:val="00F45BF5"/>
    <w:rsid w:val="00F45EF7"/>
    <w:rsid w:val="00F46030"/>
    <w:rsid w:val="00F46351"/>
    <w:rsid w:val="00F47280"/>
    <w:rsid w:val="00F4750A"/>
    <w:rsid w:val="00F47545"/>
    <w:rsid w:val="00F4774C"/>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50"/>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10"/>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1"/>
      </w:numPr>
      <w:tabs>
        <w:tab w:val="num" w:pos="1069"/>
      </w:tabs>
      <w:spacing w:before="60" w:after="0"/>
      <w:ind w:left="1069"/>
    </w:pPr>
    <w:rPr>
      <w:rFonts w:ascii="Arial" w:hAnsi="Arial"/>
      <w:b/>
      <w:szCs w:val="24"/>
      <w:lang w:eastAsia="en-GB"/>
    </w:rPr>
  </w:style>
  <w:style w:type="paragraph" w:customStyle="1" w:styleId="Normal9pointspacing">
    <w:name w:val="Normal 9 point spacing"/>
    <w:basedOn w:val="ad"/>
    <w:link w:val="Normal9pointspacingChar"/>
    <w:qFormat/>
    <w:rsid w:val="00BD1631"/>
    <w:pPr>
      <w:widowControl/>
      <w:spacing w:before="180" w:after="60"/>
      <w:jc w:val="both"/>
    </w:pPr>
    <w:rPr>
      <w:sz w:val="20"/>
      <w:szCs w:val="24"/>
      <w:lang w:val="en-GB"/>
    </w:rPr>
  </w:style>
  <w:style w:type="character" w:customStyle="1" w:styleId="Normal9pointspacingChar">
    <w:name w:val="Normal 9 point spacing Char"/>
    <w:link w:val="Normal9pointspacing"/>
    <w:rsid w:val="00BD1631"/>
    <w:rPr>
      <w:rFonts w:ascii="Times New Roman" w:hAnsi="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65938C-D0D9-4556-8A21-F50209D55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2021-10-22T15:12:00Z</dcterms:created>
  <dcterms:modified xsi:type="dcterms:W3CDTF">2021-10-22T15:12:00Z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(3)2L6P1O5r9mYdCZiWPlx3k8f97PGT5cka1OTgeAyi6gjkLGmSz3gH51A01O/I7oAH40cLcTyQ
47R/4gT5dHhjLQCV2E0edI/nN1CXvkgoXNmu8CKrinMkOfVk+Q9C1DbPjv4rA63j3u0OuBFa
/UR39jQvkKJGxCh5PCxtGVB3dZOILA0GHqk5bZbhcJohycIkd+vgkyK8PhHEOtSer3EZhwGt
KdINlL9Xf8+cjeAUM0</vt:lpwstr>
  </property>
  <property fmtid="{D5CDD505-2E9C-101B-9397-08002B2CF9AE}" pid="17" name="_2015_ms_pID_725343_00">
    <vt:lpwstr>_2015_ms_pID_725343</vt:lpwstr>
  </property>
  <property fmtid="{D5CDD505-2E9C-101B-9397-08002B2CF9AE}" pid="18" name="_2015_ms_pID_7253431">
    <vt:lpwstr>gayuIfdY4LzL3f+7/mteYcdR6IbYuKWtz0aSeILLkOhcohue33epdt
ixhMSObobpAWD5RNdPiEqBXr/BqER6My8t4+vugY8yN5QnCiq4Qx45kAxkOp+Ey+2DuigOcO
cwRfCLO0Ba1QIUYTkq+Te8p/J/caaUKPemVvdib+PBrHl9OsMSO2hUkipDn4zxORecvM8Jvg
GUHwHLKqsFF5N0doUOCkdzXoCAqj7ngaht2G</vt:lpwstr>
  </property>
  <property fmtid="{D5CDD505-2E9C-101B-9397-08002B2CF9AE}" pid="19" name="_2015_ms_pID_7253431_00">
    <vt:lpwstr>_2015_ms_pID_7253431</vt:lpwstr>
  </property>
  <property fmtid="{D5CDD505-2E9C-101B-9397-08002B2CF9AE}" pid="20" name="_2015_ms_pID_7253432">
    <vt:lpwstr>WwB6RFjIu8PFWDyapD/jooLTNL2Oahayyb1/
P7TQ07JRhj+9qmiaxswWXhv/61XZ+4li5Pzabn+x1hHZYwJUauU=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