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351423" w14:textId="416EBC0F" w:rsidR="00DE11B8" w:rsidRPr="00997DE2" w:rsidRDefault="00DE11B8" w:rsidP="00DE11B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3GPP TSG-RAN WG4 Meeting #</w:t>
      </w:r>
      <w:r w:rsidR="00E12497">
        <w:rPr>
          <w:rFonts w:cs="Arial"/>
          <w:b/>
          <w:sz w:val="24"/>
          <w:lang w:val="en-US" w:eastAsia="zh-CN"/>
        </w:rPr>
        <w:t>10</w:t>
      </w:r>
      <w:r w:rsidR="002A0601">
        <w:rPr>
          <w:rFonts w:cs="Arial"/>
          <w:b/>
          <w:sz w:val="24"/>
          <w:lang w:val="en-US" w:eastAsia="zh-CN"/>
        </w:rPr>
        <w:t>1</w:t>
      </w:r>
      <w:r w:rsidR="005A565B">
        <w:rPr>
          <w:rFonts w:cs="Arial"/>
          <w:b/>
          <w:sz w:val="24"/>
          <w:lang w:val="en-US" w:eastAsia="zh-CN"/>
        </w:rPr>
        <w:t>-e</w:t>
      </w:r>
      <w:r>
        <w:rPr>
          <w:b/>
          <w:i/>
          <w:noProof/>
          <w:sz w:val="28"/>
        </w:rPr>
        <w:tab/>
      </w:r>
      <w:r w:rsidR="00FA5259" w:rsidRPr="00FA5259">
        <w:rPr>
          <w:rFonts w:eastAsia="宋体" w:cs="Arial"/>
          <w:b/>
          <w:sz w:val="24"/>
          <w:lang w:val="en-US" w:eastAsia="zh-CN"/>
        </w:rPr>
        <w:t>R4-2118837</w:t>
      </w:r>
    </w:p>
    <w:p w14:paraId="245253B7" w14:textId="2F71F83D" w:rsidR="00DE11B8" w:rsidRPr="00D02B0E" w:rsidRDefault="005A565B" w:rsidP="00DE11B8">
      <w:pPr>
        <w:pStyle w:val="a3"/>
        <w:tabs>
          <w:tab w:val="left" w:pos="2160"/>
        </w:tabs>
        <w:ind w:left="2127" w:hanging="2127"/>
        <w:jc w:val="both"/>
        <w:rPr>
          <w:rFonts w:eastAsia="宋体" w:cs="Arial"/>
          <w:noProof w:val="0"/>
          <w:sz w:val="24"/>
        </w:rPr>
      </w:pPr>
      <w:r>
        <w:rPr>
          <w:sz w:val="24"/>
        </w:rPr>
        <w:t>Electronic Meeting</w:t>
      </w:r>
      <w:r w:rsidR="002C5C96">
        <w:rPr>
          <w:rFonts w:cs="Arial"/>
          <w:sz w:val="24"/>
          <w:szCs w:val="24"/>
        </w:rPr>
        <w:t xml:space="preserve">, </w:t>
      </w:r>
      <w:r w:rsidR="00FA5259">
        <w:rPr>
          <w:rFonts w:cs="Arial"/>
          <w:sz w:val="24"/>
          <w:szCs w:val="24"/>
        </w:rPr>
        <w:t>November</w:t>
      </w:r>
      <w:r w:rsidR="00FA5259">
        <w:rPr>
          <w:rFonts w:cs="Arial"/>
          <w:sz w:val="24"/>
          <w:szCs w:val="24"/>
        </w:rPr>
        <w:t xml:space="preserve"> </w:t>
      </w:r>
      <w:r w:rsidR="002C5C96">
        <w:rPr>
          <w:rFonts w:cs="Arial"/>
          <w:sz w:val="24"/>
          <w:szCs w:val="24"/>
        </w:rPr>
        <w:t xml:space="preserve">1 – </w:t>
      </w:r>
      <w:r w:rsidR="002A0601">
        <w:rPr>
          <w:rFonts w:cs="Arial"/>
          <w:sz w:val="24"/>
          <w:szCs w:val="24"/>
        </w:rPr>
        <w:t>1</w:t>
      </w:r>
      <w:r>
        <w:rPr>
          <w:rFonts w:cs="Arial"/>
          <w:sz w:val="24"/>
          <w:szCs w:val="24"/>
        </w:rPr>
        <w:t>2</w:t>
      </w:r>
      <w:r w:rsidR="002C5C96">
        <w:rPr>
          <w:rFonts w:cs="Arial"/>
          <w:sz w:val="24"/>
          <w:szCs w:val="24"/>
        </w:rPr>
        <w:t>,</w:t>
      </w:r>
      <w:r w:rsidR="00DE11B8" w:rsidRPr="00024C5D">
        <w:rPr>
          <w:sz w:val="24"/>
        </w:rPr>
        <w:t xml:space="preserve"> </w:t>
      </w:r>
      <w:r w:rsidR="00DE11B8" w:rsidRPr="00D02B0E">
        <w:rPr>
          <w:rFonts w:cs="Arial"/>
          <w:noProof w:val="0"/>
          <w:sz w:val="24"/>
        </w:rPr>
        <w:t>20</w:t>
      </w:r>
      <w:r>
        <w:rPr>
          <w:rFonts w:cs="Arial"/>
          <w:noProof w:val="0"/>
          <w:sz w:val="24"/>
        </w:rPr>
        <w:t>21</w:t>
      </w:r>
    </w:p>
    <w:bookmarkEnd w:id="0"/>
    <w:bookmarkEnd w:id="1"/>
    <w:p w14:paraId="05625486" w14:textId="77777777" w:rsidR="00070561" w:rsidRPr="00DE11B8" w:rsidRDefault="00070561" w:rsidP="00F90E24">
      <w:pPr>
        <w:pStyle w:val="a4"/>
        <w:jc w:val="both"/>
        <w:rPr>
          <w:noProof w:val="0"/>
        </w:rPr>
      </w:pPr>
    </w:p>
    <w:p w14:paraId="28513F45" w14:textId="107757FA"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A42D6" w:rsidRPr="00EA42D6">
        <w:rPr>
          <w:rFonts w:ascii="Arial" w:eastAsia="宋体" w:hAnsi="Arial"/>
          <w:b/>
          <w:sz w:val="24"/>
          <w:lang w:val="en-US" w:eastAsia="zh-CN"/>
        </w:rPr>
        <w:t>Discussion on RRM impacts</w:t>
      </w:r>
      <w:r w:rsidR="00D30862">
        <w:rPr>
          <w:rFonts w:ascii="Arial" w:eastAsia="宋体" w:hAnsi="Arial"/>
          <w:b/>
          <w:sz w:val="24"/>
          <w:lang w:val="en-US" w:eastAsia="zh-CN"/>
        </w:rPr>
        <w:t xml:space="preserve"> related to </w:t>
      </w:r>
      <w:r w:rsidR="00177904">
        <w:rPr>
          <w:rFonts w:ascii="Arial" w:eastAsia="宋体" w:hAnsi="Arial"/>
          <w:b/>
          <w:sz w:val="24"/>
          <w:lang w:val="en-US" w:eastAsia="zh-CN"/>
        </w:rPr>
        <w:t>SL DRX</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Huawei, HiSilicon</w:t>
      </w:r>
      <w:bookmarkEnd w:id="2"/>
    </w:p>
    <w:p w14:paraId="056BBB17" w14:textId="33AF8D3C"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FA5259" w:rsidRPr="00FA5259">
        <w:rPr>
          <w:rFonts w:ascii="Arial" w:eastAsia="宋体" w:hAnsi="Arial"/>
          <w:b/>
          <w:sz w:val="24"/>
          <w:lang w:val="en-US" w:eastAsia="zh-CN"/>
        </w:rPr>
        <w:t>8.15.6.2</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2B07E221" w14:textId="5E822F7F" w:rsidR="00993BFA" w:rsidRDefault="0036271A" w:rsidP="0064026D">
      <w:pPr>
        <w:adjustRightInd w:val="0"/>
        <w:snapToGrid w:val="0"/>
        <w:spacing w:before="180" w:after="120"/>
        <w:rPr>
          <w:rFonts w:eastAsia="宋体"/>
          <w:sz w:val="22"/>
          <w:lang w:eastAsia="zh-CN"/>
        </w:rPr>
      </w:pPr>
      <w:r>
        <w:rPr>
          <w:rFonts w:eastAsia="宋体"/>
          <w:sz w:val="22"/>
          <w:lang w:eastAsia="zh-CN"/>
        </w:rPr>
        <w:t>In RAN4 #</w:t>
      </w:r>
      <w:r w:rsidR="00B75C4B">
        <w:rPr>
          <w:rFonts w:eastAsia="宋体"/>
          <w:sz w:val="22"/>
          <w:lang w:eastAsia="zh-CN"/>
        </w:rPr>
        <w:t>100</w:t>
      </w:r>
      <w:r>
        <w:rPr>
          <w:rFonts w:eastAsia="宋体"/>
          <w:sz w:val="22"/>
          <w:lang w:eastAsia="zh-CN"/>
        </w:rPr>
        <w:t xml:space="preserve">-e meeting, </w:t>
      </w:r>
      <w:r w:rsidR="00770C87">
        <w:rPr>
          <w:rFonts w:eastAsia="宋体"/>
          <w:sz w:val="22"/>
          <w:lang w:eastAsia="zh-CN"/>
        </w:rPr>
        <w:t>the RRM impacts due to new operating scenarios and SL-DRX in R17 V2X were discussed</w:t>
      </w:r>
      <w:r w:rsidR="000932FE">
        <w:rPr>
          <w:rFonts w:eastAsia="宋体"/>
          <w:sz w:val="22"/>
          <w:lang w:eastAsia="zh-CN"/>
        </w:rPr>
        <w:t>.</w:t>
      </w:r>
      <w:r w:rsidR="00770C87">
        <w:rPr>
          <w:rFonts w:eastAsia="宋体"/>
          <w:sz w:val="22"/>
          <w:lang w:eastAsia="zh-CN"/>
        </w:rPr>
        <w:t xml:space="preserve"> </w:t>
      </w:r>
      <w:r w:rsidR="00532912" w:rsidRPr="00922D0A">
        <w:rPr>
          <w:rFonts w:eastAsia="宋体"/>
          <w:sz w:val="22"/>
          <w:lang w:eastAsia="zh-CN"/>
        </w:rPr>
        <w:t xml:space="preserve">In this contribution, we provide </w:t>
      </w:r>
      <w:r w:rsidR="00B75C4B">
        <w:rPr>
          <w:rFonts w:eastAsia="宋体"/>
          <w:sz w:val="22"/>
          <w:lang w:eastAsia="zh-CN"/>
        </w:rPr>
        <w:t xml:space="preserve">further </w:t>
      </w:r>
      <w:r w:rsidR="00532912" w:rsidRPr="00922D0A">
        <w:rPr>
          <w:rFonts w:eastAsia="宋体"/>
          <w:sz w:val="22"/>
          <w:lang w:eastAsia="zh-CN"/>
        </w:rPr>
        <w:t xml:space="preserve">discussion on </w:t>
      </w:r>
      <w:r w:rsidR="004A5748">
        <w:rPr>
          <w:rFonts w:eastAsia="宋体" w:hint="eastAsia"/>
          <w:sz w:val="22"/>
          <w:lang w:eastAsia="zh-CN"/>
        </w:rPr>
        <w:t>RRM</w:t>
      </w:r>
      <w:r w:rsidR="004A5748">
        <w:rPr>
          <w:rFonts w:eastAsia="宋体"/>
          <w:sz w:val="22"/>
          <w:lang w:eastAsia="zh-CN"/>
        </w:rPr>
        <w:t xml:space="preserve"> impacts</w:t>
      </w:r>
      <w:r w:rsidR="00A4778D">
        <w:rPr>
          <w:rFonts w:eastAsia="宋体"/>
          <w:sz w:val="22"/>
          <w:lang w:eastAsia="zh-CN"/>
        </w:rPr>
        <w:t xml:space="preserve"> </w:t>
      </w:r>
      <w:r w:rsidR="00177904">
        <w:rPr>
          <w:rFonts w:eastAsia="宋体"/>
          <w:sz w:val="22"/>
          <w:lang w:eastAsia="zh-CN"/>
        </w:rPr>
        <w:t>related to SL DRX</w:t>
      </w:r>
      <w:r w:rsidR="0058759B">
        <w:rPr>
          <w:rFonts w:eastAsia="宋体"/>
          <w:sz w:val="22"/>
          <w:lang w:eastAsia="zh-CN"/>
        </w:rPr>
        <w:t>.</w:t>
      </w:r>
    </w:p>
    <w:p w14:paraId="04E42B4F" w14:textId="03AC1A81" w:rsidR="00EF3F18" w:rsidRPr="00EF3F18" w:rsidRDefault="00C643FE" w:rsidP="00EF3F18">
      <w:pPr>
        <w:pStyle w:val="1"/>
        <w:jc w:val="both"/>
        <w:rPr>
          <w:lang w:val="en-US"/>
        </w:rPr>
      </w:pPr>
      <w:r w:rsidRPr="00C643FE">
        <w:rPr>
          <w:lang w:val="en-US"/>
        </w:rPr>
        <w:t>Discussion</w:t>
      </w:r>
    </w:p>
    <w:p w14:paraId="425BFCFB" w14:textId="5768DAFA" w:rsidR="00177904" w:rsidRPr="003F1AE3" w:rsidRDefault="00177904" w:rsidP="00177904">
      <w:pPr>
        <w:pStyle w:val="af8"/>
        <w:numPr>
          <w:ilvl w:val="0"/>
          <w:numId w:val="16"/>
        </w:numPr>
        <w:adjustRightInd w:val="0"/>
        <w:snapToGrid w:val="0"/>
        <w:spacing w:before="180" w:after="120"/>
        <w:rPr>
          <w:rFonts w:eastAsia="宋体"/>
          <w:b/>
          <w:sz w:val="22"/>
          <w:lang w:eastAsia="zh-CN"/>
        </w:rPr>
      </w:pPr>
      <w:r w:rsidRPr="005D3226">
        <w:rPr>
          <w:rFonts w:eastAsia="宋体"/>
          <w:b/>
          <w:sz w:val="22"/>
          <w:lang w:eastAsia="zh-CN"/>
        </w:rPr>
        <w:t xml:space="preserve">Initiation/cease of SLSS transmission </w:t>
      </w:r>
      <w:r>
        <w:rPr>
          <w:rFonts w:eastAsia="宋体"/>
          <w:b/>
          <w:sz w:val="22"/>
          <w:lang w:eastAsia="zh-CN"/>
        </w:rPr>
        <w:t>due to SL-DRX</w:t>
      </w:r>
    </w:p>
    <w:p w14:paraId="644A6C30" w14:textId="0EF7B5F8" w:rsidR="00A403FC" w:rsidRDefault="00177904" w:rsidP="00177904">
      <w:pPr>
        <w:widowControl w:val="0"/>
        <w:adjustRightInd w:val="0"/>
        <w:snapToGrid w:val="0"/>
        <w:spacing w:before="180"/>
        <w:rPr>
          <w:rFonts w:eastAsia="宋体"/>
          <w:sz w:val="22"/>
          <w:lang w:val="en-US" w:eastAsia="zh-CN"/>
        </w:rPr>
      </w:pPr>
      <w:r>
        <w:rPr>
          <w:rFonts w:eastAsia="宋体"/>
          <w:sz w:val="22"/>
          <w:lang w:val="en-US" w:eastAsia="zh-CN"/>
        </w:rPr>
        <w:t xml:space="preserve">When GNSS or NR/E-URTAN cell is used as </w:t>
      </w:r>
      <w:r w:rsidRPr="005D3226">
        <w:rPr>
          <w:rFonts w:eastAsia="宋体"/>
          <w:sz w:val="22"/>
          <w:lang w:val="en-US" w:eastAsia="zh-CN"/>
        </w:rPr>
        <w:t>synchronization reference source</w:t>
      </w:r>
      <w:r w:rsidR="00EB6718">
        <w:rPr>
          <w:rFonts w:eastAsia="宋体"/>
          <w:sz w:val="22"/>
          <w:lang w:val="en-US" w:eastAsia="zh-CN"/>
        </w:rPr>
        <w:t xml:space="preserve"> for an in-coverage UE</w:t>
      </w:r>
      <w:r>
        <w:rPr>
          <w:rFonts w:eastAsia="宋体"/>
          <w:sz w:val="22"/>
          <w:lang w:val="en-US" w:eastAsia="zh-CN"/>
        </w:rPr>
        <w:t xml:space="preserve">, UE </w:t>
      </w:r>
      <w:r w:rsidRPr="0089333C">
        <w:rPr>
          <w:rFonts w:eastAsia="宋体"/>
          <w:sz w:val="22"/>
          <w:lang w:val="en-US" w:eastAsia="zh-CN"/>
        </w:rPr>
        <w:t>evaluate</w:t>
      </w:r>
      <w:r>
        <w:rPr>
          <w:rFonts w:eastAsia="宋体"/>
          <w:sz w:val="22"/>
          <w:lang w:val="en-US" w:eastAsia="zh-CN"/>
        </w:rPr>
        <w:t>s</w:t>
      </w:r>
      <w:r w:rsidRPr="0089333C">
        <w:rPr>
          <w:rFonts w:eastAsia="宋体"/>
          <w:sz w:val="22"/>
          <w:lang w:val="en-US" w:eastAsia="zh-CN"/>
        </w:rPr>
        <w:t xml:space="preserve"> to initiate/cease SLSS transmissions</w:t>
      </w:r>
      <w:r>
        <w:rPr>
          <w:rFonts w:eastAsia="宋体"/>
          <w:sz w:val="22"/>
          <w:lang w:val="en-US" w:eastAsia="zh-CN"/>
        </w:rPr>
        <w:t xml:space="preserve"> based on the </w:t>
      </w:r>
      <w:r w:rsidRPr="00FF1185">
        <w:rPr>
          <w:rFonts w:eastAsia="宋体"/>
          <w:sz w:val="22"/>
          <w:lang w:val="en-US" w:eastAsia="zh-CN"/>
        </w:rPr>
        <w:t>RSRP</w:t>
      </w:r>
      <w:r w:rsidRPr="0089333C">
        <w:rPr>
          <w:rFonts w:eastAsia="宋体"/>
          <w:sz w:val="22"/>
          <w:lang w:val="en-US" w:eastAsia="zh-CN"/>
        </w:rPr>
        <w:t xml:space="preserve"> of the </w:t>
      </w:r>
      <w:r>
        <w:rPr>
          <w:rFonts w:eastAsia="宋体"/>
          <w:sz w:val="22"/>
          <w:lang w:val="en-US" w:eastAsia="zh-CN"/>
        </w:rPr>
        <w:t>serving cell. The UE performs RSRP measurements on Uu link. The evaluation period of</w:t>
      </w:r>
      <w:r w:rsidRPr="00836AB5">
        <w:rPr>
          <w:rFonts w:eastAsia="宋体"/>
          <w:sz w:val="22"/>
          <w:lang w:val="en-US" w:eastAsia="zh-CN"/>
        </w:rPr>
        <w:t xml:space="preserve"> </w:t>
      </w:r>
      <w:r w:rsidRPr="00FF1185">
        <w:rPr>
          <w:rFonts w:eastAsia="宋体"/>
          <w:sz w:val="22"/>
          <w:lang w:val="en-US" w:eastAsia="zh-CN"/>
        </w:rPr>
        <w:t>RSRP</w:t>
      </w:r>
      <w:r>
        <w:rPr>
          <w:rFonts w:eastAsia="宋体"/>
          <w:sz w:val="22"/>
          <w:lang w:val="en-US" w:eastAsia="zh-CN"/>
        </w:rPr>
        <w:t xml:space="preserve"> is defined as two </w:t>
      </w:r>
      <w:r w:rsidRPr="00FF1185">
        <w:rPr>
          <w:rFonts w:eastAsia="宋体"/>
          <w:sz w:val="22"/>
          <w:lang w:val="en-US" w:eastAsia="zh-CN"/>
        </w:rPr>
        <w:t>RSRP</w:t>
      </w:r>
      <w:r>
        <w:rPr>
          <w:rFonts w:eastAsia="宋体"/>
          <w:sz w:val="22"/>
          <w:lang w:val="en-US" w:eastAsia="zh-CN"/>
        </w:rPr>
        <w:t xml:space="preserve"> measurement periods, which includes both non-DRX cases and DRX cases. According to RAN2’s agreements, the </w:t>
      </w:r>
      <w:r w:rsidRPr="00D65AA7">
        <w:rPr>
          <w:rFonts w:eastAsia="宋体"/>
          <w:sz w:val="22"/>
          <w:lang w:val="en-US" w:eastAsia="zh-CN"/>
        </w:rPr>
        <w:t>alignment of Uu DRX and SL</w:t>
      </w:r>
      <w:r>
        <w:rPr>
          <w:rFonts w:eastAsia="宋体"/>
          <w:sz w:val="22"/>
          <w:lang w:val="en-US" w:eastAsia="zh-CN"/>
        </w:rPr>
        <w:t>-</w:t>
      </w:r>
      <w:r w:rsidRPr="00D65AA7">
        <w:rPr>
          <w:rFonts w:eastAsia="宋体"/>
          <w:sz w:val="22"/>
          <w:lang w:val="en-US" w:eastAsia="zh-CN"/>
        </w:rPr>
        <w:t>DRX</w:t>
      </w:r>
      <w:r w:rsidR="00A403FC">
        <w:rPr>
          <w:rFonts w:eastAsia="宋体"/>
          <w:sz w:val="22"/>
          <w:lang w:val="en-US" w:eastAsia="zh-CN"/>
        </w:rPr>
        <w:t xml:space="preserve"> will be supported, and the following agreements have been achieved in RAN2:</w:t>
      </w:r>
    </w:p>
    <w:tbl>
      <w:tblPr>
        <w:tblStyle w:val="af4"/>
        <w:tblW w:w="0" w:type="auto"/>
        <w:tblLook w:val="04A0" w:firstRow="1" w:lastRow="0" w:firstColumn="1" w:lastColumn="0" w:noHBand="0" w:noVBand="1"/>
      </w:tblPr>
      <w:tblGrid>
        <w:gridCol w:w="9621"/>
      </w:tblGrid>
      <w:tr w:rsidR="00A403FC" w14:paraId="22743D65" w14:textId="77777777" w:rsidTr="00A403FC">
        <w:tc>
          <w:tcPr>
            <w:tcW w:w="9621" w:type="dxa"/>
          </w:tcPr>
          <w:p w14:paraId="69BE17BF" w14:textId="77777777" w:rsidR="00A403FC" w:rsidRPr="00F10BF7" w:rsidRDefault="00A403FC" w:rsidP="00A403FC">
            <w:pPr>
              <w:widowControl w:val="0"/>
              <w:adjustRightInd w:val="0"/>
              <w:snapToGrid w:val="0"/>
              <w:spacing w:after="0"/>
              <w:rPr>
                <w:rFonts w:eastAsia="宋体"/>
                <w:i/>
                <w:sz w:val="21"/>
                <w:lang w:val="en-US" w:eastAsia="zh-CN"/>
              </w:rPr>
            </w:pPr>
            <w:r w:rsidRPr="00F10BF7">
              <w:rPr>
                <w:rFonts w:eastAsia="宋体"/>
                <w:i/>
                <w:sz w:val="21"/>
                <w:lang w:val="en-US" w:eastAsia="zh-CN"/>
              </w:rPr>
              <w:t>Agreements on alignment between Uu DRX and SL DRX</w:t>
            </w:r>
          </w:p>
          <w:p w14:paraId="526C8928" w14:textId="77777777" w:rsidR="00A403FC" w:rsidRPr="00F10BF7" w:rsidRDefault="00A403FC" w:rsidP="00A403FC">
            <w:pPr>
              <w:widowControl w:val="0"/>
              <w:adjustRightInd w:val="0"/>
              <w:snapToGrid w:val="0"/>
              <w:spacing w:after="0"/>
              <w:rPr>
                <w:rFonts w:eastAsia="宋体"/>
                <w:i/>
                <w:sz w:val="21"/>
                <w:lang w:val="en-US" w:eastAsia="zh-CN"/>
              </w:rPr>
            </w:pPr>
            <w:r w:rsidRPr="00F10BF7">
              <w:rPr>
                <w:rFonts w:eastAsia="宋体"/>
                <w:i/>
                <w:sz w:val="21"/>
                <w:lang w:val="en-US" w:eastAsia="zh-CN"/>
              </w:rPr>
              <w:t xml:space="preserve">1: </w:t>
            </w:r>
            <w:r w:rsidRPr="00F10BF7">
              <w:rPr>
                <w:rFonts w:eastAsia="宋体"/>
                <w:i/>
                <w:sz w:val="21"/>
                <w:lang w:val="en-US" w:eastAsia="zh-CN"/>
              </w:rPr>
              <w:tab/>
              <w:t>Alignment of Uu DRX and SL DRX for UE may comprise the full overlapping between Uu DRX and SL DRX in time.</w:t>
            </w:r>
          </w:p>
          <w:p w14:paraId="7D019E94" w14:textId="77777777" w:rsidR="00A403FC" w:rsidRPr="00F10BF7" w:rsidRDefault="00A403FC" w:rsidP="00A403FC">
            <w:pPr>
              <w:widowControl w:val="0"/>
              <w:adjustRightInd w:val="0"/>
              <w:snapToGrid w:val="0"/>
              <w:spacing w:after="0"/>
              <w:rPr>
                <w:rFonts w:eastAsia="宋体"/>
                <w:i/>
                <w:sz w:val="21"/>
                <w:lang w:val="en-US" w:eastAsia="zh-CN"/>
              </w:rPr>
            </w:pPr>
            <w:r w:rsidRPr="00F10BF7">
              <w:rPr>
                <w:rFonts w:eastAsia="宋体"/>
                <w:i/>
                <w:sz w:val="21"/>
                <w:lang w:val="en-US" w:eastAsia="zh-CN"/>
              </w:rPr>
              <w:t>2:</w:t>
            </w:r>
            <w:r w:rsidRPr="00F10BF7">
              <w:rPr>
                <w:rFonts w:eastAsia="宋体"/>
                <w:i/>
                <w:sz w:val="21"/>
                <w:lang w:val="en-US" w:eastAsia="zh-CN"/>
              </w:rPr>
              <w:tab/>
              <w:t>Alignment of Uu DRX and SL DRX for UE may comprise the partial overlapping between Uu DRX and SL DRX in time.</w:t>
            </w:r>
          </w:p>
          <w:p w14:paraId="1B6C8E8D" w14:textId="77777777" w:rsidR="00A403FC" w:rsidRPr="00F10BF7" w:rsidRDefault="00A403FC" w:rsidP="00A403FC">
            <w:pPr>
              <w:widowControl w:val="0"/>
              <w:adjustRightInd w:val="0"/>
              <w:snapToGrid w:val="0"/>
              <w:spacing w:after="0"/>
              <w:rPr>
                <w:rFonts w:eastAsia="宋体"/>
                <w:i/>
                <w:sz w:val="21"/>
                <w:lang w:val="en-US" w:eastAsia="zh-CN"/>
              </w:rPr>
            </w:pPr>
            <w:r w:rsidRPr="00F10BF7">
              <w:rPr>
                <w:rFonts w:eastAsia="宋体"/>
                <w:i/>
                <w:sz w:val="21"/>
                <w:lang w:val="en-US" w:eastAsia="zh-CN"/>
              </w:rPr>
              <w:t>3:</w:t>
            </w:r>
            <w:r w:rsidRPr="00F10BF7">
              <w:rPr>
                <w:rFonts w:eastAsia="宋体"/>
                <w:i/>
                <w:sz w:val="21"/>
                <w:lang w:val="en-US" w:eastAsia="zh-CN"/>
              </w:rPr>
              <w:tab/>
              <w:t>For at least SL RX-UEs in RRC CONNECTED, the alignment of Uu DRX and SL DRX is up to gNB. FFS for SL TX-UE.</w:t>
            </w:r>
          </w:p>
          <w:p w14:paraId="2A9A64FB" w14:textId="77777777" w:rsidR="00A403FC" w:rsidRPr="00F10BF7" w:rsidRDefault="00A403FC" w:rsidP="00A403FC">
            <w:pPr>
              <w:widowControl w:val="0"/>
              <w:adjustRightInd w:val="0"/>
              <w:snapToGrid w:val="0"/>
              <w:spacing w:after="0"/>
              <w:rPr>
                <w:rFonts w:eastAsia="宋体"/>
                <w:i/>
                <w:sz w:val="21"/>
                <w:lang w:val="en-US" w:eastAsia="zh-CN"/>
              </w:rPr>
            </w:pPr>
            <w:r w:rsidRPr="00F10BF7">
              <w:rPr>
                <w:rFonts w:eastAsia="宋体"/>
                <w:i/>
                <w:sz w:val="21"/>
                <w:lang w:val="en-US" w:eastAsia="zh-CN"/>
              </w:rPr>
              <w:t>4:</w:t>
            </w:r>
            <w:r w:rsidRPr="00F10BF7">
              <w:rPr>
                <w:rFonts w:eastAsia="宋体"/>
                <w:i/>
                <w:sz w:val="21"/>
                <w:lang w:val="en-US" w:eastAsia="zh-CN"/>
              </w:rPr>
              <w:tab/>
              <w:t>RAN2 to down-scope alignment of Uu DRX and SL DRX for UEs in RRC IDLE and RRC INACTIVE from Rel-17.</w:t>
            </w:r>
          </w:p>
          <w:p w14:paraId="06A9281B" w14:textId="299539CF" w:rsidR="00A403FC" w:rsidRDefault="00F10BF7" w:rsidP="00A403FC">
            <w:pPr>
              <w:widowControl w:val="0"/>
              <w:adjustRightInd w:val="0"/>
              <w:snapToGrid w:val="0"/>
              <w:spacing w:after="0"/>
              <w:rPr>
                <w:rFonts w:eastAsia="宋体"/>
                <w:sz w:val="22"/>
                <w:lang w:val="en-US" w:eastAsia="zh-CN"/>
              </w:rPr>
            </w:pPr>
            <w:r w:rsidRPr="00F10BF7">
              <w:rPr>
                <w:rFonts w:eastAsia="宋体"/>
                <w:i/>
                <w:sz w:val="21"/>
                <w:lang w:val="en-US" w:eastAsia="zh-CN"/>
              </w:rPr>
              <w:t>5:</w:t>
            </w:r>
            <w:r w:rsidRPr="00F10BF7">
              <w:rPr>
                <w:rFonts w:eastAsia="宋体"/>
                <w:i/>
                <w:sz w:val="21"/>
                <w:lang w:val="en-US" w:eastAsia="zh-CN"/>
              </w:rPr>
              <w:tab/>
              <w:t>In case of Mode 1 scheduling, the alignment of Uu DRX of Tx UE and SL DRX of Rx UE shall be considered. FFS on how alignment is achieved.</w:t>
            </w:r>
          </w:p>
        </w:tc>
      </w:tr>
    </w:tbl>
    <w:p w14:paraId="13B2BB46" w14:textId="416C4833" w:rsidR="00177904" w:rsidRDefault="00393003" w:rsidP="007000EB">
      <w:pPr>
        <w:widowControl w:val="0"/>
        <w:adjustRightInd w:val="0"/>
        <w:snapToGrid w:val="0"/>
        <w:spacing w:before="180"/>
        <w:rPr>
          <w:rFonts w:eastAsia="宋体"/>
          <w:sz w:val="22"/>
          <w:lang w:val="en-US" w:eastAsia="zh-CN"/>
        </w:rPr>
      </w:pPr>
      <w:r>
        <w:rPr>
          <w:rFonts w:eastAsia="宋体"/>
          <w:sz w:val="22"/>
          <w:lang w:val="en-US" w:eastAsia="zh-CN"/>
        </w:rPr>
        <w:t xml:space="preserve">It can be observed that </w:t>
      </w:r>
      <w:r w:rsidR="00516621">
        <w:rPr>
          <w:rFonts w:eastAsia="宋体"/>
          <w:sz w:val="22"/>
          <w:lang w:val="en-US" w:eastAsia="zh-CN"/>
        </w:rPr>
        <w:t>SL</w:t>
      </w:r>
      <w:r w:rsidR="00516621" w:rsidRPr="00516621">
        <w:rPr>
          <w:rFonts w:eastAsia="宋体"/>
          <w:sz w:val="22"/>
          <w:lang w:val="en-US" w:eastAsia="zh-CN"/>
        </w:rPr>
        <w:t xml:space="preserve"> DRX wake-up time </w:t>
      </w:r>
      <w:r w:rsidR="00516621">
        <w:rPr>
          <w:rFonts w:eastAsia="宋体"/>
          <w:sz w:val="22"/>
          <w:lang w:val="en-US" w:eastAsia="zh-CN"/>
        </w:rPr>
        <w:t>could be full</w:t>
      </w:r>
      <w:r w:rsidR="00EB6718">
        <w:rPr>
          <w:rFonts w:eastAsia="宋体"/>
          <w:sz w:val="22"/>
          <w:lang w:val="en-US" w:eastAsia="zh-CN"/>
        </w:rPr>
        <w:t>y or</w:t>
      </w:r>
      <w:r w:rsidR="00516621">
        <w:rPr>
          <w:rFonts w:eastAsia="宋体"/>
          <w:sz w:val="22"/>
          <w:lang w:val="en-US" w:eastAsia="zh-CN"/>
        </w:rPr>
        <w:t xml:space="preserve"> partial</w:t>
      </w:r>
      <w:r w:rsidR="00EB6718">
        <w:rPr>
          <w:rFonts w:eastAsia="宋体"/>
          <w:sz w:val="22"/>
          <w:lang w:val="en-US" w:eastAsia="zh-CN"/>
        </w:rPr>
        <w:t xml:space="preserve">ly overlapped </w:t>
      </w:r>
      <w:r w:rsidR="00516621" w:rsidRPr="00516621">
        <w:rPr>
          <w:rFonts w:eastAsia="宋体"/>
          <w:sz w:val="22"/>
          <w:lang w:val="en-US" w:eastAsia="zh-CN"/>
        </w:rPr>
        <w:t>with Uu DRX wake-up time in an in-coverage UE</w:t>
      </w:r>
      <w:r w:rsidR="00516621">
        <w:rPr>
          <w:rFonts w:eastAsia="宋体"/>
          <w:sz w:val="22"/>
          <w:lang w:val="en-US" w:eastAsia="zh-CN"/>
        </w:rPr>
        <w:t>.</w:t>
      </w:r>
      <w:r w:rsidR="00516621" w:rsidRPr="00516621">
        <w:rPr>
          <w:rFonts w:eastAsia="宋体"/>
          <w:sz w:val="22"/>
          <w:lang w:val="en-US" w:eastAsia="zh-CN"/>
        </w:rPr>
        <w:t xml:space="preserve"> </w:t>
      </w:r>
      <w:r w:rsidR="00EB6718">
        <w:rPr>
          <w:rFonts w:eastAsia="宋体"/>
          <w:sz w:val="22"/>
          <w:lang w:val="en-US" w:eastAsia="zh-CN"/>
        </w:rPr>
        <w:t xml:space="preserve">The </w:t>
      </w:r>
      <w:r w:rsidR="00EB6718" w:rsidRPr="00EB6718">
        <w:rPr>
          <w:rFonts w:eastAsia="宋体"/>
          <w:sz w:val="22"/>
          <w:lang w:val="en-US" w:eastAsia="zh-CN"/>
        </w:rPr>
        <w:t xml:space="preserve">alignment </w:t>
      </w:r>
      <w:r w:rsidR="00EB6718">
        <w:rPr>
          <w:rFonts w:eastAsia="宋体"/>
          <w:sz w:val="22"/>
          <w:lang w:val="en-US" w:eastAsia="zh-CN"/>
        </w:rPr>
        <w:t xml:space="preserve">mechanism </w:t>
      </w:r>
      <w:r w:rsidR="00EB6718" w:rsidRPr="00EB6718">
        <w:rPr>
          <w:rFonts w:eastAsia="宋体"/>
          <w:sz w:val="22"/>
          <w:lang w:val="en-US" w:eastAsia="zh-CN"/>
        </w:rPr>
        <w:t>between Uu DRX and SL DRX</w:t>
      </w:r>
      <w:r w:rsidR="00EB6718">
        <w:rPr>
          <w:rFonts w:eastAsia="宋体"/>
          <w:sz w:val="22"/>
          <w:lang w:val="en-US" w:eastAsia="zh-CN"/>
        </w:rPr>
        <w:t xml:space="preserve"> is still under discussion in RAN2. </w:t>
      </w:r>
      <w:r w:rsidR="00D367E7">
        <w:rPr>
          <w:rFonts w:eastAsia="宋体"/>
          <w:sz w:val="22"/>
          <w:lang w:val="en-US" w:eastAsia="zh-CN"/>
        </w:rPr>
        <w:t>However, the UE performs RSRP measurements on Uu link and the evaluation period of</w:t>
      </w:r>
      <w:r w:rsidR="00D367E7" w:rsidRPr="00836AB5">
        <w:rPr>
          <w:rFonts w:eastAsia="宋体"/>
          <w:sz w:val="22"/>
          <w:lang w:val="en-US" w:eastAsia="zh-CN"/>
        </w:rPr>
        <w:t xml:space="preserve"> </w:t>
      </w:r>
      <w:r w:rsidR="00D367E7" w:rsidRPr="00FF1185">
        <w:rPr>
          <w:rFonts w:eastAsia="宋体"/>
          <w:sz w:val="22"/>
          <w:lang w:val="en-US" w:eastAsia="zh-CN"/>
        </w:rPr>
        <w:t>RSRP</w:t>
      </w:r>
      <w:r w:rsidR="00D367E7">
        <w:rPr>
          <w:rFonts w:eastAsia="宋体"/>
          <w:sz w:val="22"/>
          <w:lang w:val="en-US" w:eastAsia="zh-CN"/>
        </w:rPr>
        <w:t xml:space="preserve"> shall be based </w:t>
      </w:r>
      <w:r w:rsidR="007000EB">
        <w:rPr>
          <w:rFonts w:eastAsia="宋体"/>
          <w:sz w:val="22"/>
          <w:lang w:val="en-US" w:eastAsia="zh-CN"/>
        </w:rPr>
        <w:t xml:space="preserve">Uu DRX configuration. </w:t>
      </w:r>
      <w:r w:rsidR="00177904">
        <w:rPr>
          <w:rFonts w:eastAsia="宋体"/>
          <w:sz w:val="22"/>
          <w:lang w:val="en-US" w:eastAsia="zh-CN"/>
        </w:rPr>
        <w:t>Hence, the current evaluation period requirements can also be applied when SL DRX is used.</w:t>
      </w:r>
    </w:p>
    <w:p w14:paraId="4AC71DF5" w14:textId="492E19BF" w:rsidR="00177904" w:rsidRDefault="00177904" w:rsidP="00177904">
      <w:pPr>
        <w:widowControl w:val="0"/>
        <w:adjustRightInd w:val="0"/>
        <w:snapToGrid w:val="0"/>
        <w:spacing w:before="180"/>
        <w:rPr>
          <w:rFonts w:eastAsia="宋体"/>
          <w:b/>
          <w:i/>
          <w:sz w:val="22"/>
          <w:lang w:val="en-US" w:eastAsia="zh-CN"/>
        </w:rPr>
      </w:pPr>
      <w:r w:rsidRPr="00686EC9">
        <w:rPr>
          <w:rFonts w:eastAsia="宋体"/>
          <w:b/>
          <w:i/>
          <w:sz w:val="22"/>
          <w:lang w:val="en-US" w:eastAsia="zh-CN"/>
        </w:rPr>
        <w:t xml:space="preserve">Proposal </w:t>
      </w:r>
      <w:r w:rsidR="00A403FC">
        <w:rPr>
          <w:rFonts w:eastAsia="宋体"/>
          <w:b/>
          <w:i/>
          <w:sz w:val="22"/>
          <w:lang w:val="en-US" w:eastAsia="zh-CN"/>
        </w:rPr>
        <w:t>1</w:t>
      </w:r>
      <w:r w:rsidRPr="00686EC9">
        <w:rPr>
          <w:rFonts w:eastAsia="宋体"/>
          <w:b/>
          <w:i/>
          <w:sz w:val="22"/>
          <w:lang w:val="en-US" w:eastAsia="zh-CN"/>
        </w:rPr>
        <w:t>:</w:t>
      </w:r>
      <w:r>
        <w:rPr>
          <w:rFonts w:eastAsia="宋体"/>
          <w:b/>
          <w:i/>
          <w:sz w:val="22"/>
          <w:lang w:val="en-US" w:eastAsia="zh-CN"/>
        </w:rPr>
        <w:t xml:space="preserve"> When </w:t>
      </w:r>
      <w:r w:rsidR="007000EB">
        <w:rPr>
          <w:rFonts w:eastAsia="宋体"/>
          <w:b/>
          <w:i/>
          <w:sz w:val="22"/>
          <w:lang w:val="en-US" w:eastAsia="zh-CN"/>
        </w:rPr>
        <w:t xml:space="preserve">GNSS or </w:t>
      </w:r>
      <w:r w:rsidRPr="00597A27">
        <w:rPr>
          <w:rFonts w:eastAsia="宋体"/>
          <w:b/>
          <w:i/>
          <w:sz w:val="22"/>
          <w:lang w:val="en-US" w:eastAsia="zh-CN"/>
        </w:rPr>
        <w:t>NR/E-URTAN cell is used as synchronization reference source</w:t>
      </w:r>
      <w:r w:rsidR="007000EB">
        <w:rPr>
          <w:rFonts w:eastAsia="宋体"/>
          <w:b/>
          <w:i/>
          <w:sz w:val="22"/>
          <w:lang w:val="en-US" w:eastAsia="zh-CN"/>
        </w:rPr>
        <w:t xml:space="preserve"> for an in-coverage UE</w:t>
      </w:r>
      <w:r>
        <w:rPr>
          <w:rFonts w:eastAsia="宋体"/>
          <w:b/>
          <w:i/>
          <w:sz w:val="22"/>
          <w:lang w:val="en-US" w:eastAsia="zh-CN"/>
        </w:rPr>
        <w:t>, the</w:t>
      </w:r>
      <w:r w:rsidRPr="00597A27">
        <w:rPr>
          <w:rFonts w:eastAsia="宋体"/>
          <w:b/>
          <w:i/>
          <w:sz w:val="22"/>
          <w:lang w:val="en-US" w:eastAsia="zh-CN"/>
        </w:rPr>
        <w:t xml:space="preserve"> existing evaluation period</w:t>
      </w:r>
      <w:r>
        <w:rPr>
          <w:rFonts w:eastAsia="宋体"/>
          <w:b/>
          <w:i/>
          <w:sz w:val="22"/>
          <w:lang w:val="en-US" w:eastAsia="zh-CN"/>
        </w:rPr>
        <w:t xml:space="preserve"> requirements </w:t>
      </w:r>
      <w:r w:rsidRPr="00597A27">
        <w:rPr>
          <w:rFonts w:eastAsia="宋体"/>
          <w:b/>
          <w:i/>
          <w:sz w:val="22"/>
          <w:lang w:val="en-US" w:eastAsia="zh-CN"/>
        </w:rPr>
        <w:t>to initiate/cease SLSS transmissions</w:t>
      </w:r>
      <w:r>
        <w:rPr>
          <w:rFonts w:eastAsia="宋体"/>
          <w:b/>
          <w:i/>
          <w:sz w:val="22"/>
          <w:lang w:val="en-US" w:eastAsia="zh-CN"/>
        </w:rPr>
        <w:t xml:space="preserve"> can be reused.</w:t>
      </w:r>
    </w:p>
    <w:p w14:paraId="5E050951" w14:textId="6384DF15" w:rsidR="00177904" w:rsidRPr="005D3226" w:rsidRDefault="00177904" w:rsidP="00177904">
      <w:pPr>
        <w:widowControl w:val="0"/>
        <w:adjustRightInd w:val="0"/>
        <w:snapToGrid w:val="0"/>
        <w:spacing w:before="180"/>
        <w:rPr>
          <w:rFonts w:eastAsia="宋体"/>
          <w:sz w:val="22"/>
          <w:lang w:val="en-US" w:eastAsia="zh-CN"/>
        </w:rPr>
      </w:pPr>
      <w:r>
        <w:rPr>
          <w:rFonts w:eastAsia="宋体"/>
          <w:sz w:val="22"/>
          <w:lang w:val="en-US" w:eastAsia="zh-CN"/>
        </w:rPr>
        <w:t xml:space="preserve">When </w:t>
      </w:r>
      <w:r w:rsidRPr="005D3226">
        <w:rPr>
          <w:rFonts w:eastAsia="宋体"/>
          <w:sz w:val="22"/>
          <w:lang w:val="en-US" w:eastAsia="zh-CN"/>
        </w:rPr>
        <w:t xml:space="preserve">SyncRef UE is </w:t>
      </w:r>
      <w:r>
        <w:rPr>
          <w:rFonts w:eastAsia="宋体"/>
          <w:sz w:val="22"/>
          <w:lang w:val="en-US" w:eastAsia="zh-CN"/>
        </w:rPr>
        <w:t xml:space="preserve">used as </w:t>
      </w:r>
      <w:r w:rsidRPr="005D3226">
        <w:rPr>
          <w:rFonts w:eastAsia="宋体"/>
          <w:sz w:val="22"/>
          <w:lang w:val="en-US" w:eastAsia="zh-CN"/>
        </w:rPr>
        <w:t>synchronization reference source</w:t>
      </w:r>
      <w:r>
        <w:rPr>
          <w:rFonts w:eastAsia="宋体"/>
          <w:sz w:val="22"/>
          <w:lang w:val="en-US" w:eastAsia="zh-CN"/>
        </w:rPr>
        <w:t xml:space="preserve">, UE </w:t>
      </w:r>
      <w:r w:rsidRPr="0089333C">
        <w:rPr>
          <w:rFonts w:eastAsia="宋体"/>
          <w:sz w:val="22"/>
          <w:lang w:val="en-US" w:eastAsia="zh-CN"/>
        </w:rPr>
        <w:t>evaluate</w:t>
      </w:r>
      <w:r>
        <w:rPr>
          <w:rFonts w:eastAsia="宋体"/>
          <w:sz w:val="22"/>
          <w:lang w:val="en-US" w:eastAsia="zh-CN"/>
        </w:rPr>
        <w:t>s</w:t>
      </w:r>
      <w:r w:rsidRPr="0089333C">
        <w:rPr>
          <w:rFonts w:eastAsia="宋体"/>
          <w:sz w:val="22"/>
          <w:lang w:val="en-US" w:eastAsia="zh-CN"/>
        </w:rPr>
        <w:t xml:space="preserve"> to initiate/cease SLSS transmissions</w:t>
      </w:r>
      <w:r>
        <w:rPr>
          <w:rFonts w:eastAsia="宋体"/>
          <w:sz w:val="22"/>
          <w:lang w:val="en-US" w:eastAsia="zh-CN"/>
        </w:rPr>
        <w:t xml:space="preserve"> based on the </w:t>
      </w:r>
      <w:r w:rsidRPr="00FF1185">
        <w:rPr>
          <w:rFonts w:eastAsia="宋体"/>
          <w:sz w:val="22"/>
          <w:lang w:val="en-US" w:eastAsia="zh-CN"/>
        </w:rPr>
        <w:t>PSBCH-RSRP</w:t>
      </w:r>
      <w:r w:rsidRPr="0089333C">
        <w:rPr>
          <w:rFonts w:eastAsia="宋体"/>
          <w:sz w:val="22"/>
          <w:lang w:val="en-US" w:eastAsia="zh-CN"/>
        </w:rPr>
        <w:t xml:space="preserve"> of the </w:t>
      </w:r>
      <w:r w:rsidRPr="005D3226">
        <w:rPr>
          <w:rFonts w:eastAsia="宋体"/>
          <w:sz w:val="22"/>
          <w:lang w:val="en-US" w:eastAsia="zh-CN"/>
        </w:rPr>
        <w:t>SyncRef UE</w:t>
      </w:r>
      <w:r>
        <w:rPr>
          <w:rFonts w:eastAsia="宋体"/>
          <w:sz w:val="22"/>
          <w:lang w:val="en-US" w:eastAsia="zh-CN"/>
        </w:rPr>
        <w:t>. The evaluation period of</w:t>
      </w:r>
      <w:r w:rsidRPr="00FF1185">
        <w:t xml:space="preserve"> </w:t>
      </w:r>
      <w:r w:rsidRPr="00FF1185">
        <w:rPr>
          <w:rFonts w:eastAsia="宋体"/>
          <w:sz w:val="22"/>
          <w:lang w:val="en-US" w:eastAsia="zh-CN"/>
        </w:rPr>
        <w:t>PSBCH-RSRP</w:t>
      </w:r>
      <w:r>
        <w:rPr>
          <w:rFonts w:eastAsia="宋体"/>
          <w:sz w:val="22"/>
          <w:lang w:val="en-US" w:eastAsia="zh-CN"/>
        </w:rPr>
        <w:t xml:space="preserve"> is defined as 4 S-SSB periods (two </w:t>
      </w:r>
      <w:r w:rsidRPr="00FF1185">
        <w:rPr>
          <w:rFonts w:eastAsia="宋体"/>
          <w:sz w:val="22"/>
          <w:lang w:val="en-US" w:eastAsia="zh-CN"/>
        </w:rPr>
        <w:t>PSBCH-RSRP</w:t>
      </w:r>
      <w:r>
        <w:rPr>
          <w:rFonts w:eastAsia="宋体"/>
          <w:sz w:val="22"/>
          <w:lang w:val="en-US" w:eastAsia="zh-CN"/>
        </w:rPr>
        <w:t xml:space="preserve"> measurement periods). </w:t>
      </w:r>
      <w:r w:rsidR="0048082F">
        <w:rPr>
          <w:rFonts w:eastAsia="宋体"/>
          <w:sz w:val="22"/>
          <w:lang w:val="en-US" w:eastAsia="zh-CN"/>
        </w:rPr>
        <w:t xml:space="preserve">When SL DRX is configured for sidelink and SL-DRX cycle is longer than S-SSB period, the UE could perform </w:t>
      </w:r>
      <w:r w:rsidR="0048082F" w:rsidRPr="00FF1185">
        <w:rPr>
          <w:rFonts w:eastAsia="宋体"/>
          <w:sz w:val="22"/>
          <w:lang w:val="en-US" w:eastAsia="zh-CN"/>
        </w:rPr>
        <w:t>PSBCH-RSRP</w:t>
      </w:r>
      <w:r w:rsidR="0048082F">
        <w:rPr>
          <w:rFonts w:eastAsia="宋体"/>
          <w:sz w:val="22"/>
          <w:lang w:val="en-US" w:eastAsia="zh-CN"/>
        </w:rPr>
        <w:t xml:space="preserve"> measurement</w:t>
      </w:r>
      <w:r w:rsidR="00221A77">
        <w:rPr>
          <w:rFonts w:eastAsia="宋体"/>
          <w:sz w:val="22"/>
          <w:lang w:val="en-US" w:eastAsia="zh-CN"/>
        </w:rPr>
        <w:t xml:space="preserve"> according to SL-DRX configuration for power saving purpose. T</w:t>
      </w:r>
      <w:r>
        <w:rPr>
          <w:rFonts w:eastAsia="宋体"/>
          <w:sz w:val="22"/>
          <w:lang w:val="en-US" w:eastAsia="zh-CN"/>
        </w:rPr>
        <w:t xml:space="preserve">he </w:t>
      </w:r>
      <w:r w:rsidRPr="00FF1185">
        <w:rPr>
          <w:rFonts w:eastAsia="宋体"/>
          <w:sz w:val="22"/>
          <w:lang w:val="en-US" w:eastAsia="zh-CN"/>
        </w:rPr>
        <w:t>PSBCH-RSRP</w:t>
      </w:r>
      <w:r>
        <w:rPr>
          <w:rFonts w:eastAsia="宋体"/>
          <w:sz w:val="22"/>
          <w:lang w:val="en-US" w:eastAsia="zh-CN"/>
        </w:rPr>
        <w:t xml:space="preserve"> measurement period</w:t>
      </w:r>
      <w:r w:rsidRPr="005C190B">
        <w:rPr>
          <w:rFonts w:eastAsia="宋体"/>
          <w:sz w:val="22"/>
          <w:lang w:val="en-US" w:eastAsia="zh-CN"/>
        </w:rPr>
        <w:t xml:space="preserve"> </w:t>
      </w:r>
      <w:r>
        <w:rPr>
          <w:rFonts w:eastAsia="宋体"/>
          <w:sz w:val="22"/>
          <w:lang w:val="en-US" w:eastAsia="zh-CN"/>
        </w:rPr>
        <w:t>in SL-DRX mode is suggested to be defined as max(320ms, 2 SL-DRX cycles). Accordingly</w:t>
      </w:r>
      <w:r w:rsidR="00221A77">
        <w:rPr>
          <w:rFonts w:eastAsia="宋体"/>
          <w:sz w:val="22"/>
          <w:lang w:val="en-US" w:eastAsia="zh-CN"/>
        </w:rPr>
        <w:t>,</w:t>
      </w:r>
      <w:r>
        <w:rPr>
          <w:rFonts w:eastAsia="宋体"/>
          <w:sz w:val="22"/>
          <w:lang w:val="en-US" w:eastAsia="zh-CN"/>
        </w:rPr>
        <w:t xml:space="preserve"> the evaluation period of</w:t>
      </w:r>
      <w:r w:rsidRPr="00FF1185">
        <w:t xml:space="preserve"> </w:t>
      </w:r>
      <w:r w:rsidRPr="00FF1185">
        <w:rPr>
          <w:rFonts w:eastAsia="宋体"/>
          <w:sz w:val="22"/>
          <w:lang w:val="en-US" w:eastAsia="zh-CN"/>
        </w:rPr>
        <w:t>PSBCH-RSRP</w:t>
      </w:r>
      <w:r>
        <w:rPr>
          <w:rFonts w:eastAsia="宋体"/>
          <w:sz w:val="22"/>
          <w:lang w:val="en-US" w:eastAsia="zh-CN"/>
        </w:rPr>
        <w:t xml:space="preserve"> to </w:t>
      </w:r>
      <w:r w:rsidRPr="0089333C">
        <w:rPr>
          <w:rFonts w:eastAsia="宋体"/>
          <w:sz w:val="22"/>
          <w:lang w:val="en-US" w:eastAsia="zh-CN"/>
        </w:rPr>
        <w:t>initiate/cease SLSS transmissions</w:t>
      </w:r>
      <w:r>
        <w:rPr>
          <w:rFonts w:eastAsia="宋体"/>
          <w:sz w:val="22"/>
          <w:lang w:val="en-US" w:eastAsia="zh-CN"/>
        </w:rPr>
        <w:t xml:space="preserve"> can be defined as max(4 S-SSB periods, 4 SL-DRX cycles) for SL-DRX mode.</w:t>
      </w:r>
    </w:p>
    <w:p w14:paraId="30EA742B" w14:textId="11B4D1D4" w:rsidR="00177904" w:rsidRDefault="00177904" w:rsidP="00177904">
      <w:pPr>
        <w:widowControl w:val="0"/>
        <w:adjustRightInd w:val="0"/>
        <w:snapToGrid w:val="0"/>
        <w:spacing w:before="180"/>
        <w:rPr>
          <w:rFonts w:eastAsia="宋体"/>
          <w:b/>
          <w:i/>
          <w:sz w:val="22"/>
          <w:lang w:val="en-US" w:eastAsia="zh-CN"/>
        </w:rPr>
      </w:pPr>
      <w:r w:rsidRPr="00686EC9">
        <w:rPr>
          <w:rFonts w:eastAsia="宋体"/>
          <w:b/>
          <w:i/>
          <w:sz w:val="22"/>
          <w:lang w:val="en-US" w:eastAsia="zh-CN"/>
        </w:rPr>
        <w:lastRenderedPageBreak/>
        <w:t xml:space="preserve">Proposal </w:t>
      </w:r>
      <w:r w:rsidR="00A403FC">
        <w:rPr>
          <w:rFonts w:eastAsia="宋体"/>
          <w:b/>
          <w:i/>
          <w:sz w:val="22"/>
          <w:lang w:val="en-US" w:eastAsia="zh-CN"/>
        </w:rPr>
        <w:t>2</w:t>
      </w:r>
      <w:r w:rsidRPr="00686EC9">
        <w:rPr>
          <w:rFonts w:eastAsia="宋体"/>
          <w:b/>
          <w:i/>
          <w:sz w:val="22"/>
          <w:lang w:val="en-US" w:eastAsia="zh-CN"/>
        </w:rPr>
        <w:t>:</w:t>
      </w:r>
      <w:r>
        <w:rPr>
          <w:rFonts w:eastAsia="宋体"/>
          <w:b/>
          <w:i/>
          <w:sz w:val="22"/>
          <w:lang w:val="en-US" w:eastAsia="zh-CN"/>
        </w:rPr>
        <w:t xml:space="preserve"> When </w:t>
      </w:r>
      <w:r w:rsidRPr="00597A27">
        <w:rPr>
          <w:rFonts w:eastAsia="宋体"/>
          <w:b/>
          <w:i/>
          <w:sz w:val="22"/>
          <w:lang w:val="en-US" w:eastAsia="zh-CN"/>
        </w:rPr>
        <w:t>SyncRef UE is used as synchronization reference source</w:t>
      </w:r>
      <w:r>
        <w:rPr>
          <w:rFonts w:eastAsia="宋体"/>
          <w:b/>
          <w:i/>
          <w:sz w:val="22"/>
          <w:lang w:val="en-US" w:eastAsia="zh-CN"/>
        </w:rPr>
        <w:t>, the</w:t>
      </w:r>
      <w:r w:rsidRPr="00597A27">
        <w:t xml:space="preserve"> </w:t>
      </w:r>
      <w:r w:rsidRPr="00597A27">
        <w:rPr>
          <w:rFonts w:eastAsia="宋体"/>
          <w:b/>
          <w:i/>
          <w:sz w:val="22"/>
          <w:lang w:val="en-US" w:eastAsia="zh-CN"/>
        </w:rPr>
        <w:t>evaluation period</w:t>
      </w:r>
      <w:r>
        <w:rPr>
          <w:rFonts w:eastAsia="宋体"/>
          <w:b/>
          <w:i/>
          <w:sz w:val="22"/>
          <w:lang w:val="en-US" w:eastAsia="zh-CN"/>
        </w:rPr>
        <w:t xml:space="preserve"> </w:t>
      </w:r>
      <w:r w:rsidRPr="00597A27">
        <w:rPr>
          <w:rFonts w:eastAsia="宋体"/>
          <w:b/>
          <w:i/>
          <w:sz w:val="22"/>
          <w:lang w:val="en-US" w:eastAsia="zh-CN"/>
        </w:rPr>
        <w:t>to initiate/cease SLSS transmissions</w:t>
      </w:r>
      <w:r>
        <w:rPr>
          <w:rFonts w:eastAsia="宋体"/>
          <w:b/>
          <w:i/>
          <w:sz w:val="22"/>
          <w:lang w:val="en-US" w:eastAsia="zh-CN"/>
        </w:rPr>
        <w:t xml:space="preserve"> can be defined as </w:t>
      </w:r>
      <w:r w:rsidRPr="00597A27">
        <w:rPr>
          <w:rFonts w:eastAsia="宋体"/>
          <w:b/>
          <w:i/>
          <w:sz w:val="22"/>
          <w:lang w:val="en-US" w:eastAsia="zh-CN"/>
        </w:rPr>
        <w:t>max(4 S-SSB periods, 4 SL-DRX cycles) for SL-DRX mode</w:t>
      </w:r>
      <w:r>
        <w:rPr>
          <w:rFonts w:eastAsia="宋体"/>
          <w:b/>
          <w:i/>
          <w:sz w:val="22"/>
          <w:lang w:val="en-US" w:eastAsia="zh-CN"/>
        </w:rPr>
        <w:t>.</w:t>
      </w:r>
    </w:p>
    <w:p w14:paraId="162F40A9" w14:textId="77777777" w:rsidR="00177904" w:rsidRPr="003F1AE3" w:rsidRDefault="00177904" w:rsidP="00177904">
      <w:pPr>
        <w:pStyle w:val="af8"/>
        <w:numPr>
          <w:ilvl w:val="0"/>
          <w:numId w:val="16"/>
        </w:numPr>
        <w:adjustRightInd w:val="0"/>
        <w:snapToGrid w:val="0"/>
        <w:spacing w:before="180" w:after="120"/>
        <w:rPr>
          <w:rFonts w:eastAsia="宋体"/>
          <w:b/>
          <w:sz w:val="22"/>
          <w:lang w:eastAsia="zh-CN"/>
        </w:rPr>
      </w:pPr>
      <w:r w:rsidRPr="005D3226">
        <w:rPr>
          <w:rFonts w:eastAsia="宋体"/>
          <w:b/>
          <w:sz w:val="22"/>
          <w:lang w:eastAsia="zh-CN"/>
        </w:rPr>
        <w:t>Selection/reselection of V2X synchronization deference source</w:t>
      </w:r>
    </w:p>
    <w:p w14:paraId="2DD04DFD" w14:textId="77777777" w:rsidR="00177904" w:rsidRDefault="00177904" w:rsidP="00177904">
      <w:pPr>
        <w:widowControl w:val="0"/>
        <w:adjustRightInd w:val="0"/>
        <w:snapToGrid w:val="0"/>
        <w:spacing w:before="180"/>
        <w:rPr>
          <w:rFonts w:eastAsia="宋体"/>
          <w:sz w:val="22"/>
          <w:lang w:val="en-US" w:eastAsia="zh-CN"/>
        </w:rPr>
      </w:pPr>
      <w:r>
        <w:rPr>
          <w:rFonts w:eastAsia="宋体"/>
          <w:sz w:val="22"/>
          <w:lang w:val="en-US" w:eastAsia="zh-CN"/>
        </w:rPr>
        <w:t xml:space="preserve">In Rel-17, SL-DRX mode is introduced for SL communications. </w:t>
      </w:r>
      <w:r>
        <w:rPr>
          <w:rFonts w:eastAsia="宋体"/>
          <w:sz w:val="22"/>
          <w:lang w:eastAsia="zh-CN"/>
        </w:rPr>
        <w:t xml:space="preserve">For </w:t>
      </w:r>
      <w:r w:rsidRPr="00920176">
        <w:rPr>
          <w:rFonts w:eastAsia="宋体"/>
          <w:sz w:val="22"/>
          <w:lang w:eastAsia="zh-CN"/>
        </w:rPr>
        <w:t>selection/reselection of V2X synchronization reference source</w:t>
      </w:r>
      <w:r>
        <w:rPr>
          <w:rFonts w:eastAsia="宋体"/>
          <w:sz w:val="22"/>
          <w:lang w:val="en-US" w:eastAsia="zh-CN"/>
        </w:rPr>
        <w:t>, RAN4 needs to study the impacts on the</w:t>
      </w:r>
      <w:r w:rsidRPr="00920176">
        <w:t xml:space="preserve"> </w:t>
      </w:r>
      <w:r w:rsidRPr="00920176">
        <w:rPr>
          <w:rFonts w:eastAsia="宋体"/>
          <w:sz w:val="22"/>
          <w:lang w:val="en-US" w:eastAsia="zh-CN"/>
        </w:rPr>
        <w:t>SyncRef UE identification</w:t>
      </w:r>
      <w:r>
        <w:rPr>
          <w:rFonts w:eastAsia="宋体"/>
          <w:sz w:val="22"/>
          <w:lang w:val="en-US" w:eastAsia="zh-CN"/>
        </w:rPr>
        <w:t xml:space="preserve"> time and PSBCH-RSRP measurement period due to SL-DRX introduction.</w:t>
      </w:r>
    </w:p>
    <w:p w14:paraId="2B4CBE66" w14:textId="77777777" w:rsidR="00177904" w:rsidRDefault="00177904" w:rsidP="00177904">
      <w:pPr>
        <w:widowControl w:val="0"/>
        <w:adjustRightInd w:val="0"/>
        <w:snapToGrid w:val="0"/>
        <w:spacing w:before="180"/>
        <w:rPr>
          <w:rFonts w:eastAsia="宋体"/>
          <w:sz w:val="22"/>
          <w:lang w:val="en-US" w:eastAsia="zh-CN"/>
        </w:rPr>
      </w:pPr>
      <w:r>
        <w:rPr>
          <w:rFonts w:eastAsia="宋体"/>
          <w:sz w:val="22"/>
          <w:lang w:val="en-US" w:eastAsia="zh-CN"/>
        </w:rPr>
        <w:t xml:space="preserve">In Rel-16 V2X, two sets of </w:t>
      </w:r>
      <w:r w:rsidRPr="00920176">
        <w:rPr>
          <w:rFonts w:eastAsia="宋体"/>
          <w:sz w:val="22"/>
          <w:lang w:val="en-US" w:eastAsia="zh-CN"/>
        </w:rPr>
        <w:t>SyncRef UE identification</w:t>
      </w:r>
      <w:r>
        <w:rPr>
          <w:rFonts w:eastAsia="宋体"/>
          <w:sz w:val="22"/>
          <w:lang w:val="en-US" w:eastAsia="zh-CN"/>
        </w:rPr>
        <w:t xml:space="preserve"> requirements are defined as follows.</w:t>
      </w:r>
    </w:p>
    <w:tbl>
      <w:tblPr>
        <w:tblStyle w:val="af4"/>
        <w:tblW w:w="0" w:type="auto"/>
        <w:tblLook w:val="04A0" w:firstRow="1" w:lastRow="0" w:firstColumn="1" w:lastColumn="0" w:noHBand="0" w:noVBand="1"/>
      </w:tblPr>
      <w:tblGrid>
        <w:gridCol w:w="9621"/>
      </w:tblGrid>
      <w:tr w:rsidR="00177904" w14:paraId="6338DA43" w14:textId="77777777" w:rsidTr="00221A77">
        <w:tc>
          <w:tcPr>
            <w:tcW w:w="9621" w:type="dxa"/>
          </w:tcPr>
          <w:p w14:paraId="3A312094" w14:textId="77777777" w:rsidR="00177904" w:rsidRPr="00A7169D" w:rsidRDefault="00177904" w:rsidP="00221A77">
            <w:pPr>
              <w:widowControl w:val="0"/>
              <w:adjustRightInd w:val="0"/>
              <w:snapToGrid w:val="0"/>
              <w:spacing w:after="0"/>
              <w:rPr>
                <w:rFonts w:eastAsia="宋体"/>
                <w:lang w:val="en-US" w:eastAsia="zh-CN"/>
              </w:rPr>
            </w:pPr>
            <w:r w:rsidRPr="00A7169D">
              <w:rPr>
                <w:rFonts w:eastAsia="宋体" w:hint="eastAsia"/>
                <w:lang w:val="en-US" w:eastAsia="zh-CN"/>
              </w:rPr>
              <w:t>S</w:t>
            </w:r>
            <w:r w:rsidRPr="00A7169D">
              <w:rPr>
                <w:rFonts w:eastAsia="宋体"/>
                <w:lang w:val="en-US" w:eastAsia="zh-CN"/>
              </w:rPr>
              <w:t>et1:</w:t>
            </w:r>
            <w:r>
              <w:rPr>
                <w:rFonts w:eastAsia="宋体"/>
                <w:lang w:val="en-US" w:eastAsia="zh-CN"/>
              </w:rPr>
              <w:t xml:space="preserve"> </w:t>
            </w:r>
            <w:r w:rsidRPr="00A7169D">
              <w:rPr>
                <w:rFonts w:eastAsia="宋体"/>
                <w:lang w:val="en-US" w:eastAsia="zh-CN"/>
              </w:rPr>
              <w:t>UE is synchronized to a SyncRef UE that is synchronized to GNSS directly or in-directly</w:t>
            </w:r>
          </w:p>
          <w:p w14:paraId="09BB9939" w14:textId="77777777" w:rsidR="00177904" w:rsidRPr="00A7169D" w:rsidRDefault="00177904" w:rsidP="00221A77">
            <w:pPr>
              <w:pStyle w:val="B2"/>
              <w:rPr>
                <w:lang w:eastAsia="zh-CN"/>
              </w:rPr>
            </w:pPr>
            <w:r w:rsidRPr="009C5807">
              <w:rPr>
                <w:lang w:eastAsia="zh-CN"/>
              </w:rPr>
              <w:t>-</w:t>
            </w:r>
            <w:r w:rsidRPr="009C5807">
              <w:rPr>
                <w:lang w:eastAsia="zh-CN"/>
              </w:rPr>
              <w:tab/>
              <w:t>UE shall not drop any V2X data transmission for the purpose of selection/reselection to the SyncRef UE. The UE shall be able to identify newly detectable intra-frequency SyncRef UE within T</w:t>
            </w:r>
            <w:r w:rsidRPr="009C5807">
              <w:rPr>
                <w:vertAlign w:val="subscript"/>
                <w:lang w:eastAsia="zh-CN"/>
              </w:rPr>
              <w:t>detect,SyncRef UE_V2X</w:t>
            </w:r>
            <w:r w:rsidRPr="009C5807">
              <w:rPr>
                <w:lang w:eastAsia="zh-CN"/>
              </w:rPr>
              <w:t xml:space="preserve"> seconds if the SyncRef UE meets the selection / reselection criterion defined in TS 38.331[2]. T</w:t>
            </w:r>
            <w:r w:rsidRPr="009C5807">
              <w:rPr>
                <w:vertAlign w:val="subscript"/>
                <w:lang w:eastAsia="zh-CN"/>
              </w:rPr>
              <w:t>detect,SyncRef UE_V2X</w:t>
            </w:r>
            <w:r w:rsidRPr="009C5807">
              <w:rPr>
                <w:lang w:eastAsia="zh-CN"/>
              </w:rPr>
              <w:t xml:space="preserve"> is defined as </w:t>
            </w:r>
            <w:r w:rsidRPr="00A7169D">
              <w:rPr>
                <w:highlight w:val="yellow"/>
                <w:lang w:eastAsia="zh-CN"/>
              </w:rPr>
              <w:t>1.6 seconds</w:t>
            </w:r>
            <w:r w:rsidRPr="009C5807">
              <w:rPr>
                <w:lang w:eastAsia="zh-CN"/>
              </w:rPr>
              <w:t xml:space="preserve"> at SCH Es/Iot ≥ 0 dB, provided that the UE is allowed to drop a maximum of 30% of its SLSS transmissions during T</w:t>
            </w:r>
            <w:r w:rsidRPr="009C5807">
              <w:rPr>
                <w:vertAlign w:val="subscript"/>
                <w:lang w:eastAsia="zh-CN"/>
              </w:rPr>
              <w:t>detect,SyncRef UE_V2X</w:t>
            </w:r>
            <w:r w:rsidRPr="009C5807">
              <w:rPr>
                <w:lang w:eastAsia="zh-CN"/>
              </w:rPr>
              <w:t xml:space="preserve"> for the purpose of selection / reselection to the SyncRef UE.</w:t>
            </w:r>
          </w:p>
          <w:p w14:paraId="7CF1CFCF" w14:textId="77777777" w:rsidR="00177904" w:rsidRPr="00A7169D" w:rsidRDefault="00177904" w:rsidP="00221A77">
            <w:pPr>
              <w:widowControl w:val="0"/>
              <w:adjustRightInd w:val="0"/>
              <w:snapToGrid w:val="0"/>
              <w:spacing w:after="0"/>
              <w:rPr>
                <w:rFonts w:eastAsia="宋体"/>
                <w:lang w:val="en-US" w:eastAsia="zh-CN"/>
              </w:rPr>
            </w:pPr>
            <w:r w:rsidRPr="00A7169D">
              <w:rPr>
                <w:rFonts w:eastAsia="宋体"/>
                <w:lang w:val="en-US" w:eastAsia="zh-CN"/>
              </w:rPr>
              <w:t>Set2:</w:t>
            </w:r>
            <w:r>
              <w:rPr>
                <w:rFonts w:eastAsia="宋体"/>
                <w:lang w:val="en-US" w:eastAsia="zh-CN"/>
              </w:rPr>
              <w:t xml:space="preserve"> </w:t>
            </w:r>
            <w:r w:rsidRPr="00A7169D">
              <w:rPr>
                <w:rFonts w:eastAsia="宋体"/>
                <w:lang w:val="en-US" w:eastAsia="zh-CN"/>
              </w:rPr>
              <w:t>other case</w:t>
            </w:r>
            <w:r>
              <w:rPr>
                <w:rFonts w:eastAsia="宋体"/>
                <w:lang w:val="en-US" w:eastAsia="zh-CN"/>
              </w:rPr>
              <w:t>s</w:t>
            </w:r>
          </w:p>
          <w:p w14:paraId="63BE2990" w14:textId="77777777" w:rsidR="00177904" w:rsidRPr="009C5807" w:rsidRDefault="00177904" w:rsidP="00221A77">
            <w:pPr>
              <w:pStyle w:val="B2"/>
              <w:rPr>
                <w:lang w:eastAsia="zh-CN"/>
              </w:rPr>
            </w:pPr>
            <w:r w:rsidRPr="009C5807">
              <w:rPr>
                <w:lang w:eastAsia="zh-CN"/>
              </w:rPr>
              <w:t>-</w:t>
            </w:r>
            <w:r w:rsidRPr="009C5807">
              <w:rPr>
                <w:lang w:eastAsia="zh-CN"/>
              </w:rPr>
              <w:tab/>
              <w:t>The UE shall be able to identify newly detectable intra-frequency SyncRef UE within T</w:t>
            </w:r>
            <w:r w:rsidRPr="009C5807">
              <w:rPr>
                <w:vertAlign w:val="subscript"/>
                <w:lang w:eastAsia="zh-CN"/>
              </w:rPr>
              <w:t>detect,SyncRef UE_V2X</w:t>
            </w:r>
            <w:r w:rsidRPr="009C5807">
              <w:rPr>
                <w:lang w:eastAsia="zh-CN"/>
              </w:rPr>
              <w:t xml:space="preserve"> seconds if the SyncRef UE meets the selection / reselection criterion defined in TS 38.331[2]. T</w:t>
            </w:r>
            <w:r w:rsidRPr="009C5807">
              <w:rPr>
                <w:vertAlign w:val="subscript"/>
                <w:lang w:eastAsia="zh-CN"/>
              </w:rPr>
              <w:t>detect,SyncRef UE_V2X</w:t>
            </w:r>
            <w:r w:rsidRPr="009C5807">
              <w:rPr>
                <w:lang w:eastAsia="zh-CN"/>
              </w:rPr>
              <w:t xml:space="preserve"> is defined as 8 seconds at SCH Es/Iot ≥ 0 dB, provided that the UE is allowed to drop a maximum of 6 % of its V2X data and SLSS transmissions during T</w:t>
            </w:r>
            <w:r w:rsidRPr="009C5807">
              <w:rPr>
                <w:vertAlign w:val="subscript"/>
                <w:lang w:eastAsia="zh-CN"/>
              </w:rPr>
              <w:t>detect,SyncRef UE_V2X</w:t>
            </w:r>
            <w:r w:rsidRPr="009C5807">
              <w:rPr>
                <w:lang w:eastAsia="zh-CN"/>
              </w:rPr>
              <w:t xml:space="preserve"> for the purpose of selection / reselection to the SyncRef UE.</w:t>
            </w:r>
          </w:p>
          <w:p w14:paraId="114D72C6" w14:textId="77777777" w:rsidR="00177904" w:rsidRPr="00A7169D" w:rsidRDefault="00177904" w:rsidP="00221A77">
            <w:pPr>
              <w:pStyle w:val="B2"/>
              <w:rPr>
                <w:rFonts w:eastAsia="Malgun Gothic"/>
              </w:rPr>
            </w:pPr>
            <w:r w:rsidRPr="009C5807">
              <w:rPr>
                <w:lang w:eastAsia="zh-CN"/>
              </w:rPr>
              <w:t>-</w:t>
            </w:r>
            <w:r w:rsidRPr="009C5807">
              <w:rPr>
                <w:lang w:eastAsia="zh-CN"/>
              </w:rPr>
              <w:tab/>
              <w:t>UE is allowed to drop up to 2 slots of its V2X data reception per PSBCH monitoring occasion and overall drop rate shall not exceed 0.3% of its V2X data reception during T</w:t>
            </w:r>
            <w:r w:rsidRPr="009C5807">
              <w:rPr>
                <w:vertAlign w:val="subscript"/>
                <w:lang w:eastAsia="zh-CN"/>
              </w:rPr>
              <w:t>detect,SyncRef UE_V2X</w:t>
            </w:r>
            <w:r w:rsidRPr="009C5807">
              <w:rPr>
                <w:lang w:eastAsia="zh-CN"/>
              </w:rPr>
              <w:t xml:space="preserve"> for the purpose of selection / reselection to the SyncRef UE.</w:t>
            </w:r>
          </w:p>
        </w:tc>
      </w:tr>
    </w:tbl>
    <w:p w14:paraId="54A9ED53" w14:textId="43F75DED" w:rsidR="002A2EB0" w:rsidRDefault="00177904" w:rsidP="00177904">
      <w:pPr>
        <w:widowControl w:val="0"/>
        <w:adjustRightInd w:val="0"/>
        <w:snapToGrid w:val="0"/>
        <w:spacing w:before="180"/>
        <w:rPr>
          <w:rFonts w:eastAsia="宋体"/>
          <w:sz w:val="22"/>
          <w:lang w:val="en-US" w:eastAsia="zh-CN"/>
        </w:rPr>
      </w:pPr>
      <w:r>
        <w:rPr>
          <w:rFonts w:eastAsia="宋体"/>
          <w:sz w:val="22"/>
          <w:lang w:val="en-US" w:eastAsia="zh-CN"/>
        </w:rPr>
        <w:t xml:space="preserve">For Set1, the </w:t>
      </w:r>
      <w:r w:rsidRPr="00920176">
        <w:rPr>
          <w:rFonts w:eastAsia="宋体"/>
          <w:sz w:val="22"/>
          <w:lang w:val="en-US" w:eastAsia="zh-CN"/>
        </w:rPr>
        <w:t>SyncRef UE identification</w:t>
      </w:r>
      <w:r>
        <w:rPr>
          <w:rFonts w:eastAsia="宋体"/>
          <w:sz w:val="22"/>
          <w:lang w:val="en-US" w:eastAsia="zh-CN"/>
        </w:rPr>
        <w:t xml:space="preserve"> time is defined as 1.6 seconds. The SLSS of target </w:t>
      </w:r>
      <w:r w:rsidRPr="00920176">
        <w:rPr>
          <w:rFonts w:eastAsia="宋体"/>
          <w:sz w:val="22"/>
          <w:lang w:val="en-US" w:eastAsia="zh-CN"/>
        </w:rPr>
        <w:t>SyncRef UE</w:t>
      </w:r>
      <w:r>
        <w:rPr>
          <w:rFonts w:eastAsia="宋体"/>
          <w:sz w:val="22"/>
          <w:lang w:val="en-US" w:eastAsia="zh-CN"/>
        </w:rPr>
        <w:t xml:space="preserve"> to be detected is always overlapped with UE’s SLSS </w:t>
      </w:r>
      <w:r w:rsidRPr="007143DD">
        <w:rPr>
          <w:rFonts w:eastAsia="宋体"/>
          <w:sz w:val="22"/>
          <w:lang w:val="en-US" w:eastAsia="zh-CN"/>
        </w:rPr>
        <w:t>transmissions</w:t>
      </w:r>
      <w:r>
        <w:rPr>
          <w:rFonts w:eastAsia="宋体"/>
          <w:sz w:val="22"/>
          <w:lang w:val="en-US" w:eastAsia="zh-CN"/>
        </w:rPr>
        <w:t xml:space="preserve">. Within 1.6 seconds (10 SLSS periods), UE is allowed to drop three SLSS </w:t>
      </w:r>
      <w:r w:rsidRPr="007143DD">
        <w:rPr>
          <w:rFonts w:eastAsia="宋体"/>
          <w:sz w:val="22"/>
          <w:lang w:val="en-US" w:eastAsia="zh-CN"/>
        </w:rPr>
        <w:t>transmission</w:t>
      </w:r>
      <w:r>
        <w:rPr>
          <w:rFonts w:eastAsia="宋体"/>
          <w:sz w:val="22"/>
          <w:lang w:val="en-US" w:eastAsia="zh-CN"/>
        </w:rPr>
        <w:t xml:space="preserve"> occasions for </w:t>
      </w:r>
      <w:r w:rsidRPr="00920176">
        <w:rPr>
          <w:rFonts w:eastAsia="宋体"/>
          <w:sz w:val="22"/>
          <w:lang w:val="en-US" w:eastAsia="zh-CN"/>
        </w:rPr>
        <w:t>SyncRef UE</w:t>
      </w:r>
      <w:r>
        <w:rPr>
          <w:rFonts w:eastAsia="宋体"/>
          <w:sz w:val="22"/>
          <w:lang w:val="en-US" w:eastAsia="zh-CN"/>
        </w:rPr>
        <w:t xml:space="preserve"> detection. However, which SLSS </w:t>
      </w:r>
      <w:r w:rsidRPr="007143DD">
        <w:rPr>
          <w:rFonts w:eastAsia="宋体"/>
          <w:sz w:val="22"/>
          <w:lang w:val="en-US" w:eastAsia="zh-CN"/>
        </w:rPr>
        <w:t>transmission</w:t>
      </w:r>
      <w:r>
        <w:rPr>
          <w:rFonts w:eastAsia="宋体"/>
          <w:sz w:val="22"/>
          <w:lang w:val="en-US" w:eastAsia="zh-CN"/>
        </w:rPr>
        <w:t xml:space="preserve"> occasions will be dropped for </w:t>
      </w:r>
      <w:r w:rsidRPr="00920176">
        <w:rPr>
          <w:rFonts w:eastAsia="宋体"/>
          <w:sz w:val="22"/>
          <w:lang w:val="en-US" w:eastAsia="zh-CN"/>
        </w:rPr>
        <w:t>SyncRef UE</w:t>
      </w:r>
      <w:r>
        <w:rPr>
          <w:rFonts w:eastAsia="宋体"/>
          <w:sz w:val="22"/>
          <w:lang w:val="en-US" w:eastAsia="zh-CN"/>
        </w:rPr>
        <w:t xml:space="preserve"> detection is up to UE implementation. </w:t>
      </w:r>
      <w:r w:rsidR="002A2EB0">
        <w:rPr>
          <w:rFonts w:eastAsia="宋体"/>
          <w:sz w:val="22"/>
          <w:lang w:val="en-US" w:eastAsia="zh-CN"/>
        </w:rPr>
        <w:t xml:space="preserve">UE perform sidelink receptions based on SL DRX configuration. However, UE still need to perform </w:t>
      </w:r>
      <w:r w:rsidR="002A2EB0" w:rsidRPr="002A2EB0">
        <w:rPr>
          <w:rFonts w:eastAsia="宋体"/>
          <w:sz w:val="22"/>
          <w:lang w:val="en-US" w:eastAsia="zh-CN"/>
        </w:rPr>
        <w:t>SLSS transmissions</w:t>
      </w:r>
      <w:r w:rsidR="002A2EB0">
        <w:rPr>
          <w:rFonts w:eastAsia="宋体"/>
          <w:sz w:val="22"/>
          <w:lang w:val="en-US" w:eastAsia="zh-CN"/>
        </w:rPr>
        <w:t xml:space="preserve"> with 160ms periodicity.</w:t>
      </w:r>
    </w:p>
    <w:p w14:paraId="2BBBF752" w14:textId="369ACE7D" w:rsidR="002A2EB0" w:rsidRDefault="002A2EB0" w:rsidP="002A2EB0">
      <w:pPr>
        <w:widowControl w:val="0"/>
        <w:adjustRightInd w:val="0"/>
        <w:snapToGrid w:val="0"/>
        <w:spacing w:before="180"/>
        <w:rPr>
          <w:rFonts w:eastAsia="宋体"/>
          <w:b/>
          <w:i/>
          <w:sz w:val="22"/>
          <w:lang w:val="en-US" w:eastAsia="zh-CN"/>
        </w:rPr>
      </w:pPr>
      <w:r w:rsidRPr="00686EC9">
        <w:rPr>
          <w:rFonts w:eastAsia="宋体"/>
          <w:b/>
          <w:i/>
          <w:sz w:val="22"/>
          <w:lang w:val="en-US" w:eastAsia="zh-CN"/>
        </w:rPr>
        <w:t xml:space="preserve">Proposal </w:t>
      </w:r>
      <w:r w:rsidR="00877774">
        <w:rPr>
          <w:rFonts w:eastAsia="宋体"/>
          <w:b/>
          <w:i/>
          <w:sz w:val="22"/>
          <w:lang w:val="en-US" w:eastAsia="zh-CN"/>
        </w:rPr>
        <w:t>3</w:t>
      </w:r>
      <w:r w:rsidRPr="00686EC9">
        <w:rPr>
          <w:rFonts w:eastAsia="宋体"/>
          <w:b/>
          <w:i/>
          <w:sz w:val="22"/>
          <w:lang w:val="en-US" w:eastAsia="zh-CN"/>
        </w:rPr>
        <w:t>:</w:t>
      </w:r>
      <w:r>
        <w:rPr>
          <w:rFonts w:eastAsia="宋体"/>
          <w:b/>
          <w:i/>
          <w:sz w:val="22"/>
          <w:lang w:val="en-US" w:eastAsia="zh-CN"/>
        </w:rPr>
        <w:t xml:space="preserve"> For synchronous case, the existing R16 </w:t>
      </w:r>
      <w:r w:rsidRPr="00CD612D">
        <w:rPr>
          <w:rFonts w:eastAsia="宋体"/>
          <w:b/>
          <w:i/>
          <w:sz w:val="22"/>
          <w:lang w:val="en-US" w:eastAsia="zh-CN"/>
        </w:rPr>
        <w:t xml:space="preserve">SyncRef UE identification </w:t>
      </w:r>
      <w:r w:rsidR="00A7545C">
        <w:rPr>
          <w:rFonts w:eastAsia="宋体"/>
          <w:b/>
          <w:i/>
          <w:sz w:val="22"/>
          <w:lang w:val="en-US" w:eastAsia="zh-CN"/>
        </w:rPr>
        <w:t>requirements</w:t>
      </w:r>
      <w:r w:rsidRPr="00CD612D">
        <w:rPr>
          <w:rFonts w:eastAsia="宋体"/>
          <w:b/>
          <w:i/>
          <w:sz w:val="22"/>
          <w:lang w:val="en-US" w:eastAsia="zh-CN"/>
        </w:rPr>
        <w:t xml:space="preserve"> </w:t>
      </w:r>
      <w:r>
        <w:rPr>
          <w:rFonts w:eastAsia="宋体"/>
          <w:b/>
          <w:i/>
          <w:sz w:val="22"/>
          <w:lang w:val="en-US" w:eastAsia="zh-CN"/>
        </w:rPr>
        <w:t xml:space="preserve">can be reused when </w:t>
      </w:r>
      <w:r w:rsidRPr="00CD612D">
        <w:rPr>
          <w:rFonts w:eastAsia="宋体"/>
          <w:b/>
          <w:i/>
          <w:sz w:val="22"/>
          <w:lang w:val="en-US" w:eastAsia="zh-CN"/>
        </w:rPr>
        <w:t>SL</w:t>
      </w:r>
      <w:r>
        <w:rPr>
          <w:rFonts w:eastAsia="宋体"/>
          <w:b/>
          <w:i/>
          <w:sz w:val="22"/>
          <w:lang w:val="en-US" w:eastAsia="zh-CN"/>
        </w:rPr>
        <w:t>-</w:t>
      </w:r>
      <w:r w:rsidRPr="00CD612D">
        <w:rPr>
          <w:rFonts w:eastAsia="宋体"/>
          <w:b/>
          <w:i/>
          <w:sz w:val="22"/>
          <w:lang w:val="en-US" w:eastAsia="zh-CN"/>
        </w:rPr>
        <w:t xml:space="preserve">DRX </w:t>
      </w:r>
      <w:r>
        <w:rPr>
          <w:rFonts w:eastAsia="宋体"/>
          <w:b/>
          <w:i/>
          <w:sz w:val="22"/>
          <w:lang w:val="en-US" w:eastAsia="zh-CN"/>
        </w:rPr>
        <w:t>is configured to UE.</w:t>
      </w:r>
    </w:p>
    <w:p w14:paraId="718FE0B8" w14:textId="15A15900" w:rsidR="00406849" w:rsidRDefault="00177904" w:rsidP="00177904">
      <w:pPr>
        <w:widowControl w:val="0"/>
        <w:adjustRightInd w:val="0"/>
        <w:snapToGrid w:val="0"/>
        <w:spacing w:before="180"/>
        <w:rPr>
          <w:rFonts w:eastAsia="宋体"/>
          <w:sz w:val="22"/>
          <w:lang w:val="en-US" w:eastAsia="zh-CN"/>
        </w:rPr>
      </w:pPr>
      <w:r>
        <w:rPr>
          <w:rFonts w:eastAsia="宋体"/>
          <w:sz w:val="22"/>
          <w:lang w:val="en-US" w:eastAsia="zh-CN"/>
        </w:rPr>
        <w:t xml:space="preserve">For Set2, the </w:t>
      </w:r>
      <w:r w:rsidRPr="00920176">
        <w:rPr>
          <w:rFonts w:eastAsia="宋体"/>
          <w:sz w:val="22"/>
          <w:lang w:val="en-US" w:eastAsia="zh-CN"/>
        </w:rPr>
        <w:t>SyncRef UE identification</w:t>
      </w:r>
      <w:r>
        <w:rPr>
          <w:rFonts w:eastAsia="宋体"/>
          <w:sz w:val="22"/>
          <w:lang w:val="en-US" w:eastAsia="zh-CN"/>
        </w:rPr>
        <w:t xml:space="preserve"> time is defined as 8 seconds. The target </w:t>
      </w:r>
      <w:r w:rsidRPr="00920176">
        <w:rPr>
          <w:rFonts w:eastAsia="宋体"/>
          <w:sz w:val="22"/>
          <w:lang w:val="en-US" w:eastAsia="zh-CN"/>
        </w:rPr>
        <w:t>SyncRef UE</w:t>
      </w:r>
      <w:r>
        <w:rPr>
          <w:rFonts w:eastAsia="宋体"/>
          <w:sz w:val="22"/>
          <w:lang w:val="en-US" w:eastAsia="zh-CN"/>
        </w:rPr>
        <w:t xml:space="preserve"> to be detected could be either </w:t>
      </w:r>
      <w:r w:rsidRPr="00B623F3">
        <w:rPr>
          <w:rFonts w:eastAsia="宋体"/>
          <w:sz w:val="22"/>
          <w:lang w:val="en-US" w:eastAsia="zh-CN"/>
        </w:rPr>
        <w:t>synchronized</w:t>
      </w:r>
      <w:r>
        <w:rPr>
          <w:rFonts w:eastAsia="宋体"/>
          <w:sz w:val="22"/>
          <w:lang w:val="en-US" w:eastAsia="zh-CN"/>
        </w:rPr>
        <w:t xml:space="preserve"> or a</w:t>
      </w:r>
      <w:r w:rsidRPr="00B623F3">
        <w:rPr>
          <w:rFonts w:eastAsia="宋体"/>
          <w:sz w:val="22"/>
          <w:lang w:val="en-US" w:eastAsia="zh-CN"/>
        </w:rPr>
        <w:t>synchronized</w:t>
      </w:r>
      <w:r>
        <w:rPr>
          <w:rFonts w:eastAsia="宋体"/>
          <w:sz w:val="22"/>
          <w:lang w:val="en-US" w:eastAsia="zh-CN"/>
        </w:rPr>
        <w:t xml:space="preserve">. Within 8 seconds, three 160ms search windows are allowed for UE to perform </w:t>
      </w:r>
      <w:r w:rsidRPr="00920176">
        <w:rPr>
          <w:rFonts w:eastAsia="宋体"/>
          <w:sz w:val="22"/>
          <w:lang w:val="en-US" w:eastAsia="zh-CN"/>
        </w:rPr>
        <w:t>SyncRef UE</w:t>
      </w:r>
      <w:r>
        <w:rPr>
          <w:rFonts w:eastAsia="宋体"/>
          <w:sz w:val="22"/>
          <w:lang w:val="en-US" w:eastAsia="zh-CN"/>
        </w:rPr>
        <w:t xml:space="preserve"> detection, and the time location of search window is also up to UE implementation.</w:t>
      </w:r>
      <w:r w:rsidR="00406849">
        <w:rPr>
          <w:rFonts w:eastAsia="宋体"/>
          <w:sz w:val="22"/>
          <w:lang w:val="en-US" w:eastAsia="zh-CN"/>
        </w:rPr>
        <w:t xml:space="preserve"> </w:t>
      </w:r>
      <w:r>
        <w:rPr>
          <w:rFonts w:eastAsia="宋体" w:hint="eastAsia"/>
          <w:sz w:val="22"/>
          <w:lang w:val="en-US" w:eastAsia="zh-CN"/>
        </w:rPr>
        <w:t>I</w:t>
      </w:r>
      <w:r>
        <w:rPr>
          <w:rFonts w:eastAsia="宋体"/>
          <w:sz w:val="22"/>
          <w:lang w:val="en-US" w:eastAsia="zh-CN"/>
        </w:rPr>
        <w:t xml:space="preserve">t can be observed that UE does not perform periodically </w:t>
      </w:r>
      <w:r w:rsidRPr="00920176">
        <w:rPr>
          <w:rFonts w:eastAsia="宋体"/>
          <w:sz w:val="22"/>
          <w:lang w:val="en-US" w:eastAsia="zh-CN"/>
        </w:rPr>
        <w:t>SyncRef UE</w:t>
      </w:r>
      <w:r>
        <w:rPr>
          <w:rFonts w:eastAsia="宋体"/>
          <w:sz w:val="22"/>
          <w:lang w:val="en-US" w:eastAsia="zh-CN"/>
        </w:rPr>
        <w:t xml:space="preserve"> detection. The time location of </w:t>
      </w:r>
      <w:r w:rsidRPr="00920176">
        <w:rPr>
          <w:rFonts w:eastAsia="宋体"/>
          <w:sz w:val="22"/>
          <w:lang w:val="en-US" w:eastAsia="zh-CN"/>
        </w:rPr>
        <w:t>SyncRef UE</w:t>
      </w:r>
      <w:r>
        <w:rPr>
          <w:rFonts w:eastAsia="宋体"/>
          <w:sz w:val="22"/>
          <w:lang w:val="en-US" w:eastAsia="zh-CN"/>
        </w:rPr>
        <w:t xml:space="preserve"> detection occasions is up to UE implementation as long as the </w:t>
      </w:r>
      <w:r w:rsidRPr="00920176">
        <w:rPr>
          <w:rFonts w:eastAsia="宋体"/>
          <w:sz w:val="22"/>
          <w:lang w:val="en-US" w:eastAsia="zh-CN"/>
        </w:rPr>
        <w:t>SyncRef UE identification</w:t>
      </w:r>
      <w:r>
        <w:rPr>
          <w:rFonts w:eastAsia="宋体"/>
          <w:sz w:val="22"/>
          <w:lang w:val="en-US" w:eastAsia="zh-CN"/>
        </w:rPr>
        <w:t xml:space="preserve"> requirements are satisfied. </w:t>
      </w:r>
      <w:r w:rsidR="00406849">
        <w:rPr>
          <w:rFonts w:eastAsia="宋体"/>
          <w:sz w:val="22"/>
          <w:lang w:val="en-US" w:eastAsia="zh-CN"/>
        </w:rPr>
        <w:t>When SL DRX cycle is 2.56 seconds, three</w:t>
      </w:r>
      <w:r w:rsidR="00406849" w:rsidRPr="00406849">
        <w:rPr>
          <w:rFonts w:eastAsia="宋体"/>
          <w:sz w:val="22"/>
          <w:lang w:val="en-US" w:eastAsia="zh-CN"/>
        </w:rPr>
        <w:t xml:space="preserve"> </w:t>
      </w:r>
      <w:r w:rsidR="00406849">
        <w:rPr>
          <w:rFonts w:eastAsia="宋体"/>
          <w:sz w:val="22"/>
          <w:lang w:val="en-US" w:eastAsia="zh-CN"/>
        </w:rPr>
        <w:t xml:space="preserve">DRX cycles is equal to 7.68 seconds. The power saving gain of the existing </w:t>
      </w:r>
      <w:r w:rsidR="00406849" w:rsidRPr="00920176">
        <w:rPr>
          <w:rFonts w:eastAsia="宋体"/>
          <w:sz w:val="22"/>
          <w:lang w:val="en-US" w:eastAsia="zh-CN"/>
        </w:rPr>
        <w:t>SyncRef UE identification</w:t>
      </w:r>
      <w:r w:rsidR="00406849">
        <w:rPr>
          <w:rFonts w:eastAsia="宋体"/>
          <w:sz w:val="22"/>
          <w:lang w:val="en-US" w:eastAsia="zh-CN"/>
        </w:rPr>
        <w:t xml:space="preserve"> requirements is comparable to the SL DRX configuration with 2.56 seconds cycle length.</w:t>
      </w:r>
      <w:r w:rsidR="00C2237A">
        <w:rPr>
          <w:rFonts w:eastAsia="宋体"/>
          <w:sz w:val="22"/>
          <w:lang w:val="en-US" w:eastAsia="zh-CN"/>
        </w:rPr>
        <w:t xml:space="preserve"> </w:t>
      </w:r>
      <w:r w:rsidR="00A50E03">
        <w:rPr>
          <w:rFonts w:eastAsia="宋体"/>
          <w:sz w:val="22"/>
          <w:lang w:val="en-US" w:eastAsia="zh-CN"/>
        </w:rPr>
        <w:t xml:space="preserve">When DRX cycle length is longer than 2.56 seconds, the </w:t>
      </w:r>
      <w:r w:rsidR="00A50E03" w:rsidRPr="00920176">
        <w:rPr>
          <w:rFonts w:eastAsia="宋体"/>
          <w:sz w:val="22"/>
          <w:lang w:val="en-US" w:eastAsia="zh-CN"/>
        </w:rPr>
        <w:t>SyncRef UE identification</w:t>
      </w:r>
      <w:r w:rsidR="00A50E03">
        <w:rPr>
          <w:rFonts w:eastAsia="宋体"/>
          <w:sz w:val="22"/>
          <w:lang w:val="en-US" w:eastAsia="zh-CN"/>
        </w:rPr>
        <w:t xml:space="preserve"> time can be defined as 3 SL-DRX cycles.</w:t>
      </w:r>
      <w:r w:rsidR="00EF7D63" w:rsidRPr="00EF7D63">
        <w:rPr>
          <w:rFonts w:eastAsia="宋体" w:hint="eastAsia"/>
          <w:sz w:val="22"/>
          <w:lang w:val="en-US" w:eastAsia="zh-CN"/>
        </w:rPr>
        <w:t xml:space="preserve"> </w:t>
      </w:r>
      <w:r w:rsidR="00EF7D63">
        <w:rPr>
          <w:rFonts w:eastAsia="宋体" w:hint="eastAsia"/>
          <w:sz w:val="22"/>
          <w:lang w:val="en-US" w:eastAsia="zh-CN"/>
        </w:rPr>
        <w:t>W</w:t>
      </w:r>
      <w:r w:rsidR="00EF7D63">
        <w:rPr>
          <w:rFonts w:eastAsia="宋体"/>
          <w:sz w:val="22"/>
          <w:lang w:val="en-US" w:eastAsia="zh-CN"/>
        </w:rPr>
        <w:t xml:space="preserve">hen SL DRX cycle is longer than 160ms, UE can perform </w:t>
      </w:r>
      <w:r w:rsidR="00EF7D63" w:rsidRPr="00920176">
        <w:rPr>
          <w:rFonts w:eastAsia="宋体"/>
          <w:sz w:val="22"/>
          <w:lang w:val="en-US" w:eastAsia="zh-CN"/>
        </w:rPr>
        <w:t>SyncRef UE identification</w:t>
      </w:r>
      <w:r w:rsidR="00EF7D63">
        <w:rPr>
          <w:rFonts w:eastAsia="宋体"/>
          <w:sz w:val="22"/>
          <w:lang w:val="en-US" w:eastAsia="zh-CN"/>
        </w:rPr>
        <w:t xml:space="preserve"> outside onduration period, i.e. search window could be non-overlapped with onduration period. When SL DRX cycle is equal to or shorter than 160ms, search window would be always overlapped with onduration period. When SL DRX cycle is 160ms, there are 50 DRX cycles within 8 seconds and the onduration period of 3 DRX cycles needs to be dropped due to </w:t>
      </w:r>
      <w:r w:rsidR="00EF7D63" w:rsidRPr="00920176">
        <w:rPr>
          <w:rFonts w:eastAsia="宋体"/>
          <w:sz w:val="22"/>
          <w:lang w:val="en-US" w:eastAsia="zh-CN"/>
        </w:rPr>
        <w:t>SyncRef UE identification</w:t>
      </w:r>
      <w:r w:rsidR="00EF7D63">
        <w:rPr>
          <w:rFonts w:eastAsia="宋体"/>
          <w:sz w:val="22"/>
          <w:lang w:val="en-US" w:eastAsia="zh-CN"/>
        </w:rPr>
        <w:t xml:space="preserve">. So, the corresponding dropping rate is 6%, which is same as the existing </w:t>
      </w:r>
      <w:r w:rsidR="00EF7D63" w:rsidRPr="00920176">
        <w:rPr>
          <w:rFonts w:eastAsia="宋体"/>
          <w:sz w:val="22"/>
          <w:lang w:val="en-US" w:eastAsia="zh-CN"/>
        </w:rPr>
        <w:t>SyncRef UE identification</w:t>
      </w:r>
      <w:r w:rsidR="00EF7D63">
        <w:rPr>
          <w:rFonts w:eastAsia="宋体"/>
          <w:sz w:val="22"/>
          <w:lang w:val="en-US" w:eastAsia="zh-CN"/>
        </w:rPr>
        <w:t xml:space="preserve"> requirements.</w:t>
      </w:r>
    </w:p>
    <w:p w14:paraId="59F9F37F" w14:textId="39C92202" w:rsidR="00406849" w:rsidRDefault="00406849" w:rsidP="00406849">
      <w:pPr>
        <w:widowControl w:val="0"/>
        <w:adjustRightInd w:val="0"/>
        <w:snapToGrid w:val="0"/>
        <w:spacing w:before="180"/>
        <w:rPr>
          <w:rFonts w:eastAsia="宋体"/>
          <w:b/>
          <w:i/>
          <w:sz w:val="22"/>
          <w:lang w:val="en-US" w:eastAsia="zh-CN"/>
        </w:rPr>
      </w:pPr>
      <w:r w:rsidRPr="00686EC9">
        <w:rPr>
          <w:rFonts w:eastAsia="宋体"/>
          <w:b/>
          <w:i/>
          <w:sz w:val="22"/>
          <w:lang w:val="en-US" w:eastAsia="zh-CN"/>
        </w:rPr>
        <w:t xml:space="preserve">Proposal </w:t>
      </w:r>
      <w:r w:rsidR="00877774">
        <w:rPr>
          <w:rFonts w:eastAsia="宋体"/>
          <w:b/>
          <w:i/>
          <w:sz w:val="22"/>
          <w:lang w:val="en-US" w:eastAsia="zh-CN"/>
        </w:rPr>
        <w:t>4</w:t>
      </w:r>
      <w:r w:rsidRPr="00686EC9">
        <w:rPr>
          <w:rFonts w:eastAsia="宋体"/>
          <w:b/>
          <w:i/>
          <w:sz w:val="22"/>
          <w:lang w:val="en-US" w:eastAsia="zh-CN"/>
        </w:rPr>
        <w:t>:</w:t>
      </w:r>
      <w:r>
        <w:rPr>
          <w:rFonts w:eastAsia="宋体"/>
          <w:b/>
          <w:i/>
          <w:sz w:val="22"/>
          <w:lang w:val="en-US" w:eastAsia="zh-CN"/>
        </w:rPr>
        <w:t xml:space="preserve"> For asynchronous case, the </w:t>
      </w:r>
      <w:r w:rsidRPr="00CD612D">
        <w:rPr>
          <w:rFonts w:eastAsia="宋体"/>
          <w:b/>
          <w:i/>
          <w:sz w:val="22"/>
          <w:lang w:val="en-US" w:eastAsia="zh-CN"/>
        </w:rPr>
        <w:t xml:space="preserve">SyncRef UE identification </w:t>
      </w:r>
      <w:r w:rsidR="00E20BC7">
        <w:rPr>
          <w:rFonts w:eastAsia="宋体"/>
          <w:b/>
          <w:i/>
          <w:sz w:val="22"/>
          <w:lang w:val="en-US" w:eastAsia="zh-CN"/>
        </w:rPr>
        <w:t xml:space="preserve">time </w:t>
      </w:r>
      <w:r w:rsidR="00A50E03">
        <w:rPr>
          <w:rFonts w:eastAsia="宋体"/>
          <w:b/>
          <w:i/>
          <w:sz w:val="22"/>
          <w:lang w:val="en-US" w:eastAsia="zh-CN"/>
        </w:rPr>
        <w:t>in</w:t>
      </w:r>
      <w:r w:rsidR="00A50E03" w:rsidRPr="00CD612D">
        <w:rPr>
          <w:rFonts w:eastAsia="宋体"/>
          <w:b/>
          <w:i/>
          <w:sz w:val="22"/>
          <w:lang w:val="en-US" w:eastAsia="zh-CN"/>
        </w:rPr>
        <w:t xml:space="preserve"> SL</w:t>
      </w:r>
      <w:r w:rsidR="00A50E03">
        <w:rPr>
          <w:rFonts w:eastAsia="宋体"/>
          <w:b/>
          <w:i/>
          <w:sz w:val="22"/>
          <w:lang w:val="en-US" w:eastAsia="zh-CN"/>
        </w:rPr>
        <w:t>-</w:t>
      </w:r>
      <w:r w:rsidR="00A50E03" w:rsidRPr="00CD612D">
        <w:rPr>
          <w:rFonts w:eastAsia="宋体"/>
          <w:b/>
          <w:i/>
          <w:sz w:val="22"/>
          <w:lang w:val="en-US" w:eastAsia="zh-CN"/>
        </w:rPr>
        <w:t>DRX mode</w:t>
      </w:r>
      <w:r w:rsidRPr="00CD612D">
        <w:rPr>
          <w:rFonts w:eastAsia="宋体"/>
          <w:b/>
          <w:i/>
          <w:sz w:val="22"/>
          <w:lang w:val="en-US" w:eastAsia="zh-CN"/>
        </w:rPr>
        <w:t xml:space="preserve"> </w:t>
      </w:r>
      <w:r>
        <w:rPr>
          <w:rFonts w:eastAsia="宋体"/>
          <w:b/>
          <w:i/>
          <w:sz w:val="22"/>
          <w:lang w:val="en-US" w:eastAsia="zh-CN"/>
        </w:rPr>
        <w:t xml:space="preserve">can be </w:t>
      </w:r>
      <w:r w:rsidR="00A50E03">
        <w:rPr>
          <w:rFonts w:eastAsia="宋体"/>
          <w:b/>
          <w:i/>
          <w:sz w:val="22"/>
          <w:lang w:val="en-US" w:eastAsia="zh-CN"/>
        </w:rPr>
        <w:t>defined as max(8 seconds, 3</w:t>
      </w:r>
      <w:r w:rsidR="00A50E03" w:rsidRPr="00597A27">
        <w:rPr>
          <w:rFonts w:eastAsia="宋体"/>
          <w:b/>
          <w:i/>
          <w:sz w:val="22"/>
          <w:lang w:val="en-US" w:eastAsia="zh-CN"/>
        </w:rPr>
        <w:t xml:space="preserve"> SL-DRX cycles</w:t>
      </w:r>
      <w:r w:rsidR="00A50E03">
        <w:rPr>
          <w:rFonts w:eastAsia="宋体"/>
          <w:b/>
          <w:i/>
          <w:sz w:val="22"/>
          <w:lang w:val="en-US" w:eastAsia="zh-CN"/>
        </w:rPr>
        <w:t>)</w:t>
      </w:r>
      <w:r w:rsidR="00EF7D63">
        <w:rPr>
          <w:rFonts w:eastAsia="宋体"/>
          <w:b/>
          <w:i/>
          <w:sz w:val="22"/>
          <w:lang w:val="en-US" w:eastAsia="zh-CN"/>
        </w:rPr>
        <w:t xml:space="preserve"> and the existing</w:t>
      </w:r>
      <w:r w:rsidR="00EF7D63" w:rsidRPr="00EF7D63">
        <w:rPr>
          <w:rFonts w:eastAsia="宋体"/>
          <w:b/>
          <w:i/>
          <w:sz w:val="22"/>
          <w:lang w:val="en-US" w:eastAsia="zh-CN"/>
        </w:rPr>
        <w:t xml:space="preserve"> </w:t>
      </w:r>
      <w:r w:rsidR="00EF7D63">
        <w:rPr>
          <w:rFonts w:eastAsia="宋体"/>
          <w:b/>
          <w:i/>
          <w:sz w:val="22"/>
          <w:lang w:val="en-US" w:eastAsia="zh-CN"/>
        </w:rPr>
        <w:t>dropping rate requirements (6%) on can be reused</w:t>
      </w:r>
      <w:r>
        <w:rPr>
          <w:rFonts w:eastAsia="宋体"/>
          <w:b/>
          <w:i/>
          <w:sz w:val="22"/>
          <w:lang w:val="en-US" w:eastAsia="zh-CN"/>
        </w:rPr>
        <w:t>.</w:t>
      </w:r>
    </w:p>
    <w:p w14:paraId="4294D525" w14:textId="2DABC547" w:rsidR="00F46130" w:rsidRDefault="00F46130" w:rsidP="00D31097">
      <w:pPr>
        <w:widowControl w:val="0"/>
        <w:adjustRightInd w:val="0"/>
        <w:snapToGrid w:val="0"/>
        <w:spacing w:before="180"/>
        <w:rPr>
          <w:rFonts w:eastAsia="宋体"/>
          <w:sz w:val="22"/>
          <w:lang w:val="en-US" w:eastAsia="zh-CN"/>
        </w:rPr>
      </w:pPr>
    </w:p>
    <w:p w14:paraId="0187275D" w14:textId="64865FF1" w:rsidR="00A50E03" w:rsidRDefault="00877774" w:rsidP="00D31097">
      <w:pPr>
        <w:widowControl w:val="0"/>
        <w:adjustRightInd w:val="0"/>
        <w:snapToGrid w:val="0"/>
        <w:spacing w:before="180"/>
        <w:rPr>
          <w:rFonts w:eastAsia="宋体"/>
          <w:sz w:val="22"/>
          <w:lang w:val="en-US" w:eastAsia="zh-CN"/>
        </w:rPr>
      </w:pPr>
      <w:r>
        <w:rPr>
          <w:rFonts w:eastAsia="宋体"/>
          <w:sz w:val="22"/>
          <w:lang w:val="en-US" w:eastAsia="zh-CN"/>
        </w:rPr>
        <w:t xml:space="preserve">For </w:t>
      </w:r>
      <w:r w:rsidRPr="00FF1185">
        <w:rPr>
          <w:rFonts w:eastAsia="宋体"/>
          <w:sz w:val="22"/>
          <w:lang w:val="en-US" w:eastAsia="zh-CN"/>
        </w:rPr>
        <w:t>PSBCH-RSRP</w:t>
      </w:r>
      <w:r>
        <w:rPr>
          <w:rFonts w:eastAsia="宋体"/>
          <w:sz w:val="22"/>
          <w:lang w:val="en-US" w:eastAsia="zh-CN"/>
        </w:rPr>
        <w:t xml:space="preserve"> measurement period, as we discuss it for i</w:t>
      </w:r>
      <w:r w:rsidRPr="00877774">
        <w:rPr>
          <w:rFonts w:eastAsia="宋体"/>
          <w:sz w:val="22"/>
          <w:lang w:val="en-US" w:eastAsia="zh-CN"/>
        </w:rPr>
        <w:t>nitiation/cease of SLSS transmissions</w:t>
      </w:r>
      <w:r>
        <w:rPr>
          <w:rFonts w:eastAsia="宋体"/>
          <w:sz w:val="22"/>
          <w:lang w:val="en-US" w:eastAsia="zh-CN"/>
        </w:rPr>
        <w:t xml:space="preserve">, the </w:t>
      </w:r>
      <w:r w:rsidRPr="00FF1185">
        <w:rPr>
          <w:rFonts w:eastAsia="宋体"/>
          <w:sz w:val="22"/>
          <w:lang w:val="en-US" w:eastAsia="zh-CN"/>
        </w:rPr>
        <w:t>PSBCH-RSRP</w:t>
      </w:r>
      <w:r>
        <w:rPr>
          <w:rFonts w:eastAsia="宋体"/>
          <w:sz w:val="22"/>
          <w:lang w:val="en-US" w:eastAsia="zh-CN"/>
        </w:rPr>
        <w:t xml:space="preserve"> measurement period</w:t>
      </w:r>
      <w:r w:rsidRPr="005C190B">
        <w:rPr>
          <w:rFonts w:eastAsia="宋体"/>
          <w:sz w:val="22"/>
          <w:lang w:val="en-US" w:eastAsia="zh-CN"/>
        </w:rPr>
        <w:t xml:space="preserve"> </w:t>
      </w:r>
      <w:r>
        <w:rPr>
          <w:rFonts w:eastAsia="宋体"/>
          <w:sz w:val="22"/>
          <w:lang w:val="en-US" w:eastAsia="zh-CN"/>
        </w:rPr>
        <w:t>in SL-DRX mode is suggested to be defined as max(320ms, 2 SL-DRX cycles).</w:t>
      </w:r>
    </w:p>
    <w:p w14:paraId="43CCA329" w14:textId="4D7DBB76" w:rsidR="00877774" w:rsidRDefault="00877774" w:rsidP="00877774">
      <w:pPr>
        <w:widowControl w:val="0"/>
        <w:adjustRightInd w:val="0"/>
        <w:snapToGrid w:val="0"/>
        <w:spacing w:before="180"/>
        <w:rPr>
          <w:rFonts w:eastAsia="宋体"/>
          <w:b/>
          <w:i/>
          <w:sz w:val="22"/>
          <w:lang w:val="en-US" w:eastAsia="zh-CN"/>
        </w:rPr>
      </w:pPr>
      <w:r w:rsidRPr="00686EC9">
        <w:rPr>
          <w:rFonts w:eastAsia="宋体"/>
          <w:b/>
          <w:i/>
          <w:sz w:val="22"/>
          <w:lang w:val="en-US" w:eastAsia="zh-CN"/>
        </w:rPr>
        <w:t xml:space="preserve">Proposal </w:t>
      </w:r>
      <w:r>
        <w:rPr>
          <w:rFonts w:eastAsia="宋体"/>
          <w:b/>
          <w:i/>
          <w:sz w:val="22"/>
          <w:lang w:val="en-US" w:eastAsia="zh-CN"/>
        </w:rPr>
        <w:t>5</w:t>
      </w:r>
      <w:r w:rsidRPr="00686EC9">
        <w:rPr>
          <w:rFonts w:eastAsia="宋体"/>
          <w:b/>
          <w:i/>
          <w:sz w:val="22"/>
          <w:lang w:val="en-US" w:eastAsia="zh-CN"/>
        </w:rPr>
        <w:t>:</w:t>
      </w:r>
      <w:r>
        <w:rPr>
          <w:rFonts w:eastAsia="宋体"/>
          <w:b/>
          <w:i/>
          <w:sz w:val="22"/>
          <w:lang w:val="en-US" w:eastAsia="zh-CN"/>
        </w:rPr>
        <w:t xml:space="preserve"> For asynchronous case, the </w:t>
      </w:r>
      <w:r w:rsidRPr="00877774">
        <w:rPr>
          <w:rFonts w:eastAsia="宋体"/>
          <w:b/>
          <w:i/>
          <w:sz w:val="22"/>
          <w:lang w:val="en-US" w:eastAsia="zh-CN"/>
        </w:rPr>
        <w:t>PSBCH-RSRP measurement period</w:t>
      </w:r>
      <w:r>
        <w:rPr>
          <w:rFonts w:eastAsia="宋体"/>
          <w:b/>
          <w:i/>
          <w:sz w:val="22"/>
          <w:lang w:val="en-US" w:eastAsia="zh-CN"/>
        </w:rPr>
        <w:t xml:space="preserve"> for V2X synchronous reference source selection/reselection</w:t>
      </w:r>
      <w:r w:rsidRPr="00CD612D">
        <w:rPr>
          <w:rFonts w:eastAsia="宋体"/>
          <w:b/>
          <w:i/>
          <w:sz w:val="22"/>
          <w:lang w:val="en-US" w:eastAsia="zh-CN"/>
        </w:rPr>
        <w:t xml:space="preserve"> </w:t>
      </w:r>
      <w:r>
        <w:rPr>
          <w:rFonts w:eastAsia="宋体"/>
          <w:b/>
          <w:i/>
          <w:sz w:val="22"/>
          <w:lang w:val="en-US" w:eastAsia="zh-CN"/>
        </w:rPr>
        <w:t>can be defined as max(320ms, 2</w:t>
      </w:r>
      <w:r w:rsidRPr="00597A27">
        <w:rPr>
          <w:rFonts w:eastAsia="宋体"/>
          <w:b/>
          <w:i/>
          <w:sz w:val="22"/>
          <w:lang w:val="en-US" w:eastAsia="zh-CN"/>
        </w:rPr>
        <w:t xml:space="preserve"> SL-DRX cycles</w:t>
      </w:r>
      <w:r>
        <w:rPr>
          <w:rFonts w:eastAsia="宋体"/>
          <w:b/>
          <w:i/>
          <w:sz w:val="22"/>
          <w:lang w:val="en-US" w:eastAsia="zh-CN"/>
        </w:rPr>
        <w:t>).</w:t>
      </w:r>
    </w:p>
    <w:p w14:paraId="14667322" w14:textId="73699AE5" w:rsidR="00877774" w:rsidRPr="003F1AE3" w:rsidRDefault="00877774" w:rsidP="00877774">
      <w:pPr>
        <w:pStyle w:val="af8"/>
        <w:numPr>
          <w:ilvl w:val="0"/>
          <w:numId w:val="16"/>
        </w:numPr>
        <w:adjustRightInd w:val="0"/>
        <w:snapToGrid w:val="0"/>
        <w:spacing w:before="180" w:after="120"/>
        <w:rPr>
          <w:rFonts w:eastAsia="宋体"/>
          <w:b/>
          <w:sz w:val="22"/>
          <w:lang w:eastAsia="zh-CN"/>
        </w:rPr>
      </w:pPr>
      <w:r w:rsidRPr="005D3226">
        <w:rPr>
          <w:rFonts w:eastAsia="宋体"/>
          <w:b/>
          <w:sz w:val="22"/>
          <w:lang w:eastAsia="zh-CN"/>
        </w:rPr>
        <w:t xml:space="preserve">Selection </w:t>
      </w:r>
      <w:r>
        <w:rPr>
          <w:rFonts w:eastAsia="宋体"/>
          <w:b/>
          <w:sz w:val="22"/>
          <w:lang w:eastAsia="zh-CN"/>
        </w:rPr>
        <w:t>for multiple SL-DRX configuration.</w:t>
      </w:r>
    </w:p>
    <w:p w14:paraId="2AB44332" w14:textId="77777777" w:rsidR="00877774" w:rsidRDefault="00877774" w:rsidP="00877774">
      <w:pPr>
        <w:widowControl w:val="0"/>
        <w:adjustRightInd w:val="0"/>
        <w:snapToGrid w:val="0"/>
        <w:spacing w:before="180"/>
        <w:rPr>
          <w:rFonts w:eastAsia="宋体"/>
          <w:sz w:val="22"/>
          <w:lang w:val="en-US" w:eastAsia="zh-CN"/>
        </w:rPr>
      </w:pPr>
      <w:r>
        <w:rPr>
          <w:rFonts w:eastAsia="宋体" w:hint="eastAsia"/>
          <w:sz w:val="22"/>
          <w:lang w:val="en-US" w:eastAsia="zh-CN"/>
        </w:rPr>
        <w:t>I</w:t>
      </w:r>
      <w:r>
        <w:rPr>
          <w:rFonts w:eastAsia="宋体"/>
          <w:sz w:val="22"/>
          <w:lang w:val="en-US" w:eastAsia="zh-CN"/>
        </w:rPr>
        <w:t>n RAN2, the following agreements have been achieved on SL-DRX.</w:t>
      </w:r>
    </w:p>
    <w:tbl>
      <w:tblPr>
        <w:tblStyle w:val="af4"/>
        <w:tblW w:w="0" w:type="auto"/>
        <w:tblLook w:val="04A0" w:firstRow="1" w:lastRow="0" w:firstColumn="1" w:lastColumn="0" w:noHBand="0" w:noVBand="1"/>
      </w:tblPr>
      <w:tblGrid>
        <w:gridCol w:w="9621"/>
      </w:tblGrid>
      <w:tr w:rsidR="00877774" w14:paraId="517106CF" w14:textId="77777777" w:rsidTr="00A7545C">
        <w:tc>
          <w:tcPr>
            <w:tcW w:w="9621" w:type="dxa"/>
          </w:tcPr>
          <w:p w14:paraId="60829F0B" w14:textId="77777777" w:rsidR="00877774" w:rsidRPr="00BC2B3E" w:rsidRDefault="00877774" w:rsidP="00A7545C">
            <w:pPr>
              <w:widowControl w:val="0"/>
              <w:adjustRightInd w:val="0"/>
              <w:snapToGrid w:val="0"/>
              <w:spacing w:after="0"/>
              <w:rPr>
                <w:rFonts w:eastAsia="宋体"/>
                <w:i/>
                <w:sz w:val="21"/>
                <w:lang w:val="en-US" w:eastAsia="zh-CN"/>
              </w:rPr>
            </w:pPr>
            <w:r w:rsidRPr="00BC2B3E">
              <w:rPr>
                <w:rFonts w:eastAsia="宋体"/>
                <w:i/>
                <w:sz w:val="21"/>
                <w:lang w:val="en-US" w:eastAsia="zh-CN"/>
              </w:rPr>
              <w:t>Agreements on DRX for SL GC and BC</w:t>
            </w:r>
          </w:p>
          <w:p w14:paraId="0E1C4696" w14:textId="77777777" w:rsidR="00877774" w:rsidRPr="00BC2B3E" w:rsidRDefault="00877774" w:rsidP="00A7545C">
            <w:pPr>
              <w:widowControl w:val="0"/>
              <w:adjustRightInd w:val="0"/>
              <w:snapToGrid w:val="0"/>
              <w:spacing w:after="0"/>
              <w:rPr>
                <w:rFonts w:eastAsia="宋体"/>
                <w:i/>
                <w:sz w:val="21"/>
                <w:lang w:val="en-US" w:eastAsia="zh-CN"/>
              </w:rPr>
            </w:pPr>
            <w:r w:rsidRPr="00BC2B3E">
              <w:rPr>
                <w:rFonts w:eastAsia="宋体"/>
                <w:i/>
                <w:sz w:val="21"/>
                <w:lang w:val="en-US" w:eastAsia="zh-CN"/>
              </w:rPr>
              <w:t xml:space="preserve">1: </w:t>
            </w:r>
            <w:r w:rsidRPr="00BC2B3E">
              <w:rPr>
                <w:rFonts w:eastAsia="宋体"/>
                <w:i/>
                <w:sz w:val="21"/>
                <w:lang w:val="en-US" w:eastAsia="zh-CN"/>
              </w:rPr>
              <w:tab/>
              <w:t>WA: RAN2 assumes that the V2X layer of Rx UE passes the PC5 QoS parameters together with the corresponding destination layer-2 ID(s) for reception to the AS layer, as per TR 23.776 conclusion, and will further discuss SL DRX design based on this working assumption. RAN2 does not need to send LS to SA2 to clarify this issue.</w:t>
            </w:r>
          </w:p>
          <w:p w14:paraId="6DCC96F2" w14:textId="77777777" w:rsidR="00877774" w:rsidRPr="00BC2B3E" w:rsidRDefault="00877774" w:rsidP="00A7545C">
            <w:pPr>
              <w:widowControl w:val="0"/>
              <w:adjustRightInd w:val="0"/>
              <w:snapToGrid w:val="0"/>
              <w:spacing w:after="0"/>
              <w:rPr>
                <w:rFonts w:eastAsia="宋体"/>
                <w:i/>
                <w:sz w:val="21"/>
                <w:lang w:val="en-US" w:eastAsia="zh-CN"/>
              </w:rPr>
            </w:pPr>
            <w:r w:rsidRPr="00BC2B3E">
              <w:rPr>
                <w:rFonts w:eastAsia="宋体"/>
                <w:i/>
                <w:sz w:val="21"/>
                <w:lang w:val="en-US" w:eastAsia="zh-CN"/>
              </w:rPr>
              <w:t>2:</w:t>
            </w:r>
            <w:r w:rsidRPr="00BC2B3E">
              <w:rPr>
                <w:rFonts w:eastAsia="宋体"/>
                <w:i/>
                <w:sz w:val="21"/>
                <w:lang w:val="en-US" w:eastAsia="zh-CN"/>
              </w:rPr>
              <w:tab/>
              <w:t>For GC/BC, DRX cycle should take at least QoS requirement into consideration.</w:t>
            </w:r>
          </w:p>
          <w:p w14:paraId="5CC7B36E" w14:textId="77777777" w:rsidR="00877774" w:rsidRPr="00BC2B3E" w:rsidRDefault="00877774" w:rsidP="00A7545C">
            <w:pPr>
              <w:widowControl w:val="0"/>
              <w:adjustRightInd w:val="0"/>
              <w:snapToGrid w:val="0"/>
              <w:spacing w:after="0"/>
              <w:rPr>
                <w:rFonts w:eastAsia="宋体"/>
                <w:i/>
                <w:sz w:val="21"/>
                <w:lang w:val="en-US" w:eastAsia="zh-CN"/>
              </w:rPr>
            </w:pPr>
            <w:r w:rsidRPr="00BC2B3E">
              <w:rPr>
                <w:rFonts w:eastAsia="宋体"/>
                <w:i/>
                <w:sz w:val="21"/>
                <w:lang w:val="en-US" w:eastAsia="zh-CN"/>
              </w:rPr>
              <w:t>3:</w:t>
            </w:r>
            <w:r w:rsidRPr="00BC2B3E">
              <w:rPr>
                <w:rFonts w:eastAsia="宋体"/>
                <w:i/>
                <w:sz w:val="21"/>
                <w:lang w:val="en-US" w:eastAsia="zh-CN"/>
              </w:rPr>
              <w:tab/>
              <w:t>For GC/BC, DRX cycle(s) is configured per QoS profile. FFS on the need of down-select one DRX cycle from available DRX cycles for a specific L2 DST ID if UE has multiple QoS profiles for same DST L2 ID.</w:t>
            </w:r>
          </w:p>
          <w:p w14:paraId="743B63FD" w14:textId="77777777" w:rsidR="00877774" w:rsidRPr="00BC2B3E" w:rsidRDefault="00877774" w:rsidP="00A7545C">
            <w:pPr>
              <w:widowControl w:val="0"/>
              <w:adjustRightInd w:val="0"/>
              <w:snapToGrid w:val="0"/>
              <w:spacing w:after="0"/>
              <w:rPr>
                <w:rFonts w:eastAsia="宋体"/>
                <w:i/>
                <w:sz w:val="21"/>
                <w:lang w:val="en-US" w:eastAsia="zh-CN"/>
              </w:rPr>
            </w:pPr>
            <w:r w:rsidRPr="00BC2B3E">
              <w:rPr>
                <w:rFonts w:eastAsia="宋体"/>
                <w:i/>
                <w:sz w:val="21"/>
                <w:lang w:val="en-US" w:eastAsia="zh-CN"/>
              </w:rPr>
              <w:t>4:</w:t>
            </w:r>
            <w:r w:rsidRPr="00BC2B3E">
              <w:rPr>
                <w:rFonts w:eastAsia="宋体"/>
                <w:i/>
                <w:sz w:val="21"/>
                <w:lang w:val="en-US" w:eastAsia="zh-CN"/>
              </w:rPr>
              <w:tab/>
              <w:t>For GC/BC, DRX cycle is configured per QoS profile.</w:t>
            </w:r>
          </w:p>
          <w:p w14:paraId="2577E9BB" w14:textId="77777777" w:rsidR="00877774" w:rsidRPr="00BC2B3E" w:rsidRDefault="00877774" w:rsidP="00A7545C">
            <w:pPr>
              <w:widowControl w:val="0"/>
              <w:adjustRightInd w:val="0"/>
              <w:snapToGrid w:val="0"/>
              <w:spacing w:after="0"/>
              <w:rPr>
                <w:rFonts w:eastAsia="宋体"/>
                <w:i/>
                <w:sz w:val="21"/>
                <w:lang w:val="en-US" w:eastAsia="zh-CN"/>
              </w:rPr>
            </w:pPr>
            <w:r w:rsidRPr="00BC2B3E">
              <w:rPr>
                <w:rFonts w:eastAsia="宋体"/>
                <w:i/>
                <w:sz w:val="21"/>
                <w:lang w:val="en-US" w:eastAsia="zh-CN"/>
              </w:rPr>
              <w:t>5a:</w:t>
            </w:r>
            <w:r w:rsidRPr="00BC2B3E">
              <w:rPr>
                <w:rFonts w:eastAsia="宋体"/>
                <w:i/>
                <w:sz w:val="21"/>
                <w:lang w:val="en-US" w:eastAsia="zh-CN"/>
              </w:rPr>
              <w:tab/>
              <w:t>For GC/BC, RAN2 understands that sl-drx-startoffset does not take QoS requirement into consideration.</w:t>
            </w:r>
          </w:p>
          <w:p w14:paraId="044E787D" w14:textId="77777777" w:rsidR="00877774" w:rsidRDefault="00877774" w:rsidP="00A7545C">
            <w:pPr>
              <w:widowControl w:val="0"/>
              <w:adjustRightInd w:val="0"/>
              <w:snapToGrid w:val="0"/>
              <w:spacing w:after="0"/>
              <w:rPr>
                <w:rFonts w:eastAsia="宋体"/>
                <w:sz w:val="22"/>
                <w:lang w:val="en-US" w:eastAsia="zh-CN"/>
              </w:rPr>
            </w:pPr>
            <w:r w:rsidRPr="00BC2B3E">
              <w:rPr>
                <w:rFonts w:eastAsia="宋体"/>
                <w:i/>
                <w:sz w:val="21"/>
                <w:lang w:val="en-US" w:eastAsia="zh-CN"/>
              </w:rPr>
              <w:t>5b:</w:t>
            </w:r>
            <w:r w:rsidRPr="00BC2B3E">
              <w:rPr>
                <w:rFonts w:eastAsia="宋体"/>
                <w:i/>
                <w:sz w:val="21"/>
                <w:lang w:val="en-US" w:eastAsia="zh-CN"/>
              </w:rPr>
              <w:tab/>
              <w:t>For GC/BC, For GC/BC, sl-drx-startoffset is set based on DST L2 ID.</w:t>
            </w:r>
          </w:p>
        </w:tc>
      </w:tr>
    </w:tbl>
    <w:p w14:paraId="781F2443" w14:textId="7D4D8D67" w:rsidR="00877774" w:rsidRPr="005D3226" w:rsidRDefault="00877774" w:rsidP="00877774">
      <w:pPr>
        <w:widowControl w:val="0"/>
        <w:adjustRightInd w:val="0"/>
        <w:snapToGrid w:val="0"/>
        <w:spacing w:before="180"/>
        <w:rPr>
          <w:rFonts w:eastAsia="宋体"/>
          <w:sz w:val="22"/>
          <w:lang w:val="en-US" w:eastAsia="zh-CN"/>
        </w:rPr>
      </w:pPr>
      <w:r>
        <w:rPr>
          <w:rFonts w:eastAsia="宋体" w:hint="eastAsia"/>
          <w:sz w:val="22"/>
          <w:lang w:val="en-US" w:eastAsia="zh-CN"/>
        </w:rPr>
        <w:t>F</w:t>
      </w:r>
      <w:r>
        <w:rPr>
          <w:rFonts w:eastAsia="宋体"/>
          <w:sz w:val="22"/>
          <w:lang w:val="en-US" w:eastAsia="zh-CN"/>
        </w:rPr>
        <w:t xml:space="preserve">or gourpcast/broadcast based sidelink, DRX cycle is configured per QoS profile. When UE has multiple QoS profiles, multiple DRX cycles may need to be applied for this UE. In this case, we suggest to perform </w:t>
      </w:r>
      <w:r w:rsidRPr="00FF1185">
        <w:rPr>
          <w:rFonts w:eastAsia="宋体"/>
          <w:sz w:val="22"/>
          <w:lang w:val="en-US" w:eastAsia="zh-CN"/>
        </w:rPr>
        <w:t>PSBCH-RSRP</w:t>
      </w:r>
      <w:r>
        <w:rPr>
          <w:rFonts w:eastAsia="宋体"/>
          <w:sz w:val="22"/>
          <w:lang w:val="en-US" w:eastAsia="zh-CN"/>
        </w:rPr>
        <w:t xml:space="preserve"> measurements or </w:t>
      </w:r>
      <w:r w:rsidRPr="00920176">
        <w:rPr>
          <w:rFonts w:eastAsia="宋体"/>
          <w:sz w:val="22"/>
          <w:lang w:val="en-US" w:eastAsia="zh-CN"/>
        </w:rPr>
        <w:t>SyncRef UE identification</w:t>
      </w:r>
      <w:r>
        <w:rPr>
          <w:rFonts w:eastAsia="宋体"/>
          <w:sz w:val="22"/>
          <w:lang w:val="en-US" w:eastAsia="zh-CN"/>
        </w:rPr>
        <w:t xml:space="preserve"> according to the shortest SL DRX cycle.</w:t>
      </w:r>
    </w:p>
    <w:p w14:paraId="521C8201" w14:textId="7F60883B" w:rsidR="00877774" w:rsidRPr="00877774" w:rsidRDefault="00877774" w:rsidP="00D31097">
      <w:pPr>
        <w:widowControl w:val="0"/>
        <w:adjustRightInd w:val="0"/>
        <w:snapToGrid w:val="0"/>
        <w:spacing w:before="180"/>
        <w:rPr>
          <w:rFonts w:eastAsia="宋体"/>
          <w:sz w:val="22"/>
          <w:lang w:val="en-US" w:eastAsia="zh-CN"/>
        </w:rPr>
      </w:pPr>
      <w:r w:rsidRPr="00686EC9">
        <w:rPr>
          <w:rFonts w:eastAsia="宋体"/>
          <w:b/>
          <w:i/>
          <w:sz w:val="22"/>
          <w:lang w:val="en-US" w:eastAsia="zh-CN"/>
        </w:rPr>
        <w:t xml:space="preserve">Proposal </w:t>
      </w:r>
      <w:r>
        <w:rPr>
          <w:rFonts w:eastAsia="宋体"/>
          <w:b/>
          <w:i/>
          <w:sz w:val="22"/>
          <w:lang w:val="en-US" w:eastAsia="zh-CN"/>
        </w:rPr>
        <w:t>6</w:t>
      </w:r>
      <w:r w:rsidRPr="00686EC9">
        <w:rPr>
          <w:rFonts w:eastAsia="宋体"/>
          <w:b/>
          <w:i/>
          <w:sz w:val="22"/>
          <w:lang w:val="en-US" w:eastAsia="zh-CN"/>
        </w:rPr>
        <w:t>:</w:t>
      </w:r>
      <w:r>
        <w:rPr>
          <w:rFonts w:eastAsia="宋体"/>
          <w:b/>
          <w:i/>
          <w:sz w:val="22"/>
          <w:lang w:val="en-US" w:eastAsia="zh-CN"/>
        </w:rPr>
        <w:t xml:space="preserve"> </w:t>
      </w:r>
      <w:r>
        <w:rPr>
          <w:rFonts w:eastAsia="宋体" w:hint="eastAsia"/>
          <w:b/>
          <w:i/>
          <w:sz w:val="22"/>
          <w:lang w:val="en-US" w:eastAsia="zh-CN"/>
        </w:rPr>
        <w:t>When</w:t>
      </w:r>
      <w:r>
        <w:rPr>
          <w:rFonts w:eastAsia="宋体"/>
          <w:b/>
          <w:i/>
          <w:sz w:val="22"/>
          <w:lang w:val="en-US" w:eastAsia="zh-CN"/>
        </w:rPr>
        <w:t xml:space="preserve"> multiple SL-DRX configurations are applied on the UE, we suggest that the UE performs </w:t>
      </w:r>
      <w:r w:rsidRPr="00237C0D">
        <w:rPr>
          <w:rFonts w:eastAsia="宋体"/>
          <w:b/>
          <w:i/>
          <w:sz w:val="22"/>
          <w:lang w:val="en-US" w:eastAsia="zh-CN"/>
        </w:rPr>
        <w:t>PSBCH-RSRP</w:t>
      </w:r>
      <w:r>
        <w:rPr>
          <w:rFonts w:eastAsia="宋体"/>
          <w:b/>
          <w:i/>
          <w:sz w:val="22"/>
          <w:lang w:val="en-US" w:eastAsia="zh-CN"/>
        </w:rPr>
        <w:t xml:space="preserve"> measurements </w:t>
      </w:r>
      <w:r w:rsidR="00BC642A">
        <w:rPr>
          <w:rFonts w:eastAsia="宋体"/>
          <w:b/>
          <w:i/>
          <w:sz w:val="22"/>
          <w:lang w:val="en-US" w:eastAsia="zh-CN"/>
        </w:rPr>
        <w:t>and</w:t>
      </w:r>
      <w:r>
        <w:rPr>
          <w:rFonts w:eastAsia="宋体"/>
          <w:b/>
          <w:i/>
          <w:sz w:val="22"/>
          <w:lang w:val="en-US" w:eastAsia="zh-CN"/>
        </w:rPr>
        <w:t xml:space="preserve"> </w:t>
      </w:r>
      <w:r w:rsidRPr="00877774">
        <w:rPr>
          <w:rFonts w:eastAsia="宋体"/>
          <w:b/>
          <w:i/>
          <w:sz w:val="22"/>
          <w:lang w:val="en-US" w:eastAsia="zh-CN"/>
        </w:rPr>
        <w:t>SyncRef UE identification</w:t>
      </w:r>
      <w:r>
        <w:rPr>
          <w:rFonts w:eastAsia="宋体"/>
          <w:b/>
          <w:i/>
          <w:sz w:val="22"/>
          <w:lang w:val="en-US" w:eastAsia="zh-CN"/>
        </w:rPr>
        <w:t xml:space="preserve"> according to the shortest SL DRX cycle.</w:t>
      </w:r>
    </w:p>
    <w:p w14:paraId="70B6521D" w14:textId="1A096255" w:rsidR="00EF7D63" w:rsidRPr="003F1AE3" w:rsidRDefault="00EF7D63" w:rsidP="00EF7D63">
      <w:pPr>
        <w:pStyle w:val="af8"/>
        <w:numPr>
          <w:ilvl w:val="0"/>
          <w:numId w:val="16"/>
        </w:numPr>
        <w:adjustRightInd w:val="0"/>
        <w:snapToGrid w:val="0"/>
        <w:spacing w:before="180" w:after="120"/>
        <w:rPr>
          <w:rFonts w:eastAsia="宋体"/>
          <w:b/>
          <w:sz w:val="22"/>
          <w:lang w:eastAsia="zh-CN"/>
        </w:rPr>
      </w:pPr>
      <w:r>
        <w:rPr>
          <w:rFonts w:eastAsia="宋体"/>
          <w:b/>
          <w:sz w:val="22"/>
          <w:lang w:eastAsia="zh-CN"/>
        </w:rPr>
        <w:t>Interruptions due to SL</w:t>
      </w:r>
      <w:r w:rsidR="007E25ED">
        <w:rPr>
          <w:rFonts w:eastAsia="宋体"/>
          <w:b/>
          <w:sz w:val="22"/>
          <w:lang w:eastAsia="zh-CN"/>
        </w:rPr>
        <w:t>/</w:t>
      </w:r>
      <w:r w:rsidR="004B4575">
        <w:rPr>
          <w:rFonts w:eastAsia="宋体"/>
          <w:b/>
          <w:sz w:val="22"/>
          <w:lang w:eastAsia="zh-CN"/>
        </w:rPr>
        <w:t>Uu DRX</w:t>
      </w:r>
    </w:p>
    <w:p w14:paraId="6577E532" w14:textId="77777777" w:rsidR="00FF798F" w:rsidRDefault="00FF798F" w:rsidP="00FF798F">
      <w:pPr>
        <w:widowControl w:val="0"/>
        <w:adjustRightInd w:val="0"/>
        <w:snapToGrid w:val="0"/>
        <w:spacing w:before="180"/>
        <w:rPr>
          <w:rFonts w:eastAsia="宋体"/>
          <w:sz w:val="22"/>
          <w:lang w:val="x-none" w:eastAsia="zh-CN"/>
        </w:rPr>
      </w:pPr>
      <w:r>
        <w:rPr>
          <w:rFonts w:eastAsia="宋体"/>
          <w:sz w:val="22"/>
          <w:lang w:val="x-none" w:eastAsia="zh-CN"/>
        </w:rPr>
        <w:t>In Rel-16, the</w:t>
      </w:r>
      <w:r w:rsidRPr="00471BF5">
        <w:rPr>
          <w:rFonts w:eastAsia="宋体"/>
          <w:sz w:val="22"/>
          <w:lang w:val="x-none" w:eastAsia="zh-CN"/>
        </w:rPr>
        <w:t xml:space="preserve"> </w:t>
      </w:r>
      <w:r w:rsidRPr="00833FD5">
        <w:rPr>
          <w:rFonts w:eastAsia="宋体"/>
          <w:sz w:val="22"/>
          <w:lang w:val="x-none" w:eastAsia="zh-CN"/>
        </w:rPr>
        <w:t>interruption</w:t>
      </w:r>
      <w:r>
        <w:rPr>
          <w:rFonts w:eastAsia="宋体"/>
          <w:sz w:val="22"/>
          <w:lang w:val="x-none" w:eastAsia="zh-CN"/>
        </w:rPr>
        <w:t xml:space="preserve"> on SL due to Uu operations had been discussed for NR V2X. D</w:t>
      </w:r>
      <w:r>
        <w:rPr>
          <w:rFonts w:eastAsia="宋体" w:hint="eastAsia"/>
          <w:sz w:val="22"/>
          <w:lang w:val="x-none" w:eastAsia="zh-CN"/>
        </w:rPr>
        <w:t>ue</w:t>
      </w:r>
      <w:r>
        <w:rPr>
          <w:rFonts w:eastAsia="宋体"/>
          <w:sz w:val="22"/>
          <w:lang w:val="x-none" w:eastAsia="zh-CN"/>
        </w:rPr>
        <w:t xml:space="preserve"> to the difficulty on verifying the </w:t>
      </w:r>
      <w:r w:rsidRPr="00833FD5">
        <w:rPr>
          <w:rFonts w:eastAsia="宋体"/>
          <w:sz w:val="22"/>
          <w:lang w:val="x-none" w:eastAsia="zh-CN"/>
        </w:rPr>
        <w:t>interruption</w:t>
      </w:r>
      <w:r>
        <w:rPr>
          <w:rFonts w:eastAsia="宋体"/>
          <w:sz w:val="22"/>
          <w:lang w:val="x-none" w:eastAsia="zh-CN"/>
        </w:rPr>
        <w:t xml:space="preserve"> on SL, RAN4 had agreed only to focus on the interruption requirements on Uu for Rel-16 NR V2X and no interruption requirements on SL are introduced. There has the same issue for Rel-17 NR V2X. Similarly, we suggest not to introduce the interruption requirements on SL in Rel-17.</w:t>
      </w:r>
    </w:p>
    <w:p w14:paraId="43A09511" w14:textId="70DCB5A5" w:rsidR="00FF798F" w:rsidRDefault="00FF798F" w:rsidP="00FF798F">
      <w:pPr>
        <w:widowControl w:val="0"/>
        <w:adjustRightInd w:val="0"/>
        <w:snapToGrid w:val="0"/>
        <w:spacing w:before="180"/>
        <w:rPr>
          <w:rFonts w:eastAsia="宋体"/>
          <w:b/>
          <w:i/>
          <w:sz w:val="22"/>
          <w:lang w:val="en-US" w:eastAsia="zh-CN"/>
        </w:rPr>
      </w:pPr>
      <w:r w:rsidRPr="00686EC9">
        <w:rPr>
          <w:rFonts w:eastAsia="宋体"/>
          <w:b/>
          <w:i/>
          <w:sz w:val="22"/>
          <w:lang w:val="en-US" w:eastAsia="zh-CN"/>
        </w:rPr>
        <w:t xml:space="preserve">Proposal </w:t>
      </w:r>
      <w:r>
        <w:rPr>
          <w:rFonts w:eastAsia="宋体"/>
          <w:b/>
          <w:i/>
          <w:sz w:val="22"/>
          <w:lang w:val="en-US" w:eastAsia="zh-CN"/>
        </w:rPr>
        <w:t>7</w:t>
      </w:r>
      <w:r w:rsidRPr="00686EC9">
        <w:rPr>
          <w:rFonts w:eastAsia="宋体"/>
          <w:b/>
          <w:i/>
          <w:sz w:val="22"/>
          <w:lang w:val="en-US" w:eastAsia="zh-CN"/>
        </w:rPr>
        <w:t>:</w:t>
      </w:r>
      <w:r>
        <w:rPr>
          <w:rFonts w:eastAsia="宋体"/>
          <w:b/>
          <w:i/>
          <w:sz w:val="22"/>
          <w:lang w:val="en-US" w:eastAsia="zh-CN"/>
        </w:rPr>
        <w:t xml:space="preserve"> For Rel-17 NR V2X, it is suggested not to introduce the interruption requirements on SL.</w:t>
      </w:r>
    </w:p>
    <w:p w14:paraId="370D66F0" w14:textId="6793F5F4" w:rsidR="00FF798F" w:rsidRDefault="00FF798F" w:rsidP="00FF798F">
      <w:pPr>
        <w:widowControl w:val="0"/>
        <w:adjustRightInd w:val="0"/>
        <w:snapToGrid w:val="0"/>
        <w:spacing w:before="180"/>
        <w:rPr>
          <w:rFonts w:eastAsia="宋体"/>
          <w:sz w:val="22"/>
          <w:lang w:val="en-US" w:eastAsia="zh-CN"/>
        </w:rPr>
      </w:pPr>
      <w:r>
        <w:rPr>
          <w:rFonts w:eastAsia="宋体"/>
          <w:sz w:val="22"/>
          <w:lang w:val="en-US" w:eastAsia="zh-CN"/>
        </w:rPr>
        <w:t xml:space="preserve">As we mentioned above, the </w:t>
      </w:r>
      <w:r w:rsidRPr="00D65AA7">
        <w:rPr>
          <w:rFonts w:eastAsia="宋体"/>
          <w:sz w:val="22"/>
          <w:lang w:val="en-US" w:eastAsia="zh-CN"/>
        </w:rPr>
        <w:t>alignment of Uu DRX and SL</w:t>
      </w:r>
      <w:r>
        <w:rPr>
          <w:rFonts w:eastAsia="宋体"/>
          <w:sz w:val="22"/>
          <w:lang w:val="en-US" w:eastAsia="zh-CN"/>
        </w:rPr>
        <w:t>-</w:t>
      </w:r>
      <w:r w:rsidRPr="00D65AA7">
        <w:rPr>
          <w:rFonts w:eastAsia="宋体"/>
          <w:sz w:val="22"/>
          <w:lang w:val="en-US" w:eastAsia="zh-CN"/>
        </w:rPr>
        <w:t>DRX</w:t>
      </w:r>
      <w:r>
        <w:rPr>
          <w:rFonts w:eastAsia="宋体"/>
          <w:sz w:val="22"/>
          <w:lang w:val="en-US" w:eastAsia="zh-CN"/>
        </w:rPr>
        <w:t xml:space="preserve"> will be supported. </w:t>
      </w:r>
      <w:r w:rsidR="002C2340">
        <w:rPr>
          <w:rFonts w:eastAsia="宋体"/>
          <w:sz w:val="22"/>
          <w:lang w:val="en-US" w:eastAsia="zh-CN"/>
        </w:rPr>
        <w:t xml:space="preserve">The operation of </w:t>
      </w:r>
      <w:r w:rsidR="002C2340" w:rsidRPr="002C2340">
        <w:rPr>
          <w:rFonts w:eastAsia="宋体"/>
          <w:sz w:val="22"/>
          <w:lang w:val="en-US" w:eastAsia="zh-CN"/>
        </w:rPr>
        <w:t xml:space="preserve">tuning ON/OFF </w:t>
      </w:r>
      <w:r w:rsidR="004429F9">
        <w:rPr>
          <w:rFonts w:eastAsia="宋体"/>
          <w:sz w:val="22"/>
          <w:lang w:val="en-US" w:eastAsia="zh-CN"/>
        </w:rPr>
        <w:t xml:space="preserve">on </w:t>
      </w:r>
      <w:r w:rsidR="002C2340" w:rsidRPr="002C2340">
        <w:rPr>
          <w:rFonts w:eastAsia="宋体"/>
          <w:sz w:val="22"/>
          <w:lang w:val="en-US" w:eastAsia="zh-CN"/>
        </w:rPr>
        <w:t>SL RF</w:t>
      </w:r>
      <w:r w:rsidR="002C2340">
        <w:rPr>
          <w:rFonts w:eastAsia="宋体"/>
          <w:sz w:val="22"/>
          <w:lang w:val="en-US" w:eastAsia="zh-CN"/>
        </w:rPr>
        <w:t xml:space="preserve"> could be possibly aligned with </w:t>
      </w:r>
      <w:r w:rsidR="004429F9">
        <w:rPr>
          <w:rFonts w:eastAsia="宋体"/>
          <w:sz w:val="22"/>
          <w:lang w:val="en-US" w:eastAsia="zh-CN"/>
        </w:rPr>
        <w:t xml:space="preserve">that on Uu RF. When the </w:t>
      </w:r>
      <w:r w:rsidR="004429F9" w:rsidRPr="002C2340">
        <w:rPr>
          <w:rFonts w:eastAsia="宋体"/>
          <w:sz w:val="22"/>
          <w:lang w:val="en-US" w:eastAsia="zh-CN"/>
        </w:rPr>
        <w:t>tuning ON/OFF</w:t>
      </w:r>
      <w:r w:rsidR="004429F9">
        <w:rPr>
          <w:rFonts w:eastAsia="宋体"/>
          <w:sz w:val="22"/>
          <w:lang w:val="en-US" w:eastAsia="zh-CN"/>
        </w:rPr>
        <w:t xml:space="preserve"> operation</w:t>
      </w:r>
      <w:bookmarkStart w:id="3" w:name="_GoBack"/>
      <w:bookmarkEnd w:id="3"/>
      <w:r w:rsidR="004429F9">
        <w:rPr>
          <w:rFonts w:eastAsia="宋体"/>
          <w:sz w:val="22"/>
          <w:lang w:val="en-US" w:eastAsia="zh-CN"/>
        </w:rPr>
        <w:t xml:space="preserve"> </w:t>
      </w:r>
      <w:r w:rsidR="00B04BB0">
        <w:rPr>
          <w:rFonts w:eastAsia="宋体"/>
          <w:sz w:val="22"/>
          <w:lang w:val="en-US" w:eastAsia="zh-CN"/>
        </w:rPr>
        <w:t>occurs on SL RF and Uu RF simultaneously, there is no additional interruption on Uu link.</w:t>
      </w:r>
    </w:p>
    <w:p w14:paraId="791E2A25" w14:textId="452DA5E3" w:rsidR="00EF7D63" w:rsidRPr="00877774" w:rsidRDefault="00EF7D63" w:rsidP="00EF7D63">
      <w:pPr>
        <w:widowControl w:val="0"/>
        <w:adjustRightInd w:val="0"/>
        <w:snapToGrid w:val="0"/>
        <w:spacing w:before="180"/>
        <w:rPr>
          <w:rFonts w:eastAsia="宋体"/>
          <w:sz w:val="22"/>
          <w:lang w:val="en-US" w:eastAsia="zh-CN"/>
        </w:rPr>
      </w:pPr>
      <w:r w:rsidRPr="00686EC9">
        <w:rPr>
          <w:rFonts w:eastAsia="宋体"/>
          <w:b/>
          <w:i/>
          <w:sz w:val="22"/>
          <w:lang w:val="en-US" w:eastAsia="zh-CN"/>
        </w:rPr>
        <w:t xml:space="preserve">Proposal </w:t>
      </w:r>
      <w:r w:rsidR="002C2340">
        <w:rPr>
          <w:rFonts w:eastAsia="宋体"/>
          <w:b/>
          <w:i/>
          <w:sz w:val="22"/>
          <w:lang w:val="en-US" w:eastAsia="zh-CN"/>
        </w:rPr>
        <w:t>8</w:t>
      </w:r>
      <w:r w:rsidRPr="00686EC9">
        <w:rPr>
          <w:rFonts w:eastAsia="宋体"/>
          <w:b/>
          <w:i/>
          <w:sz w:val="22"/>
          <w:lang w:val="en-US" w:eastAsia="zh-CN"/>
        </w:rPr>
        <w:t>:</w:t>
      </w:r>
      <w:r w:rsidR="00D631EC">
        <w:rPr>
          <w:rFonts w:eastAsia="宋体"/>
          <w:b/>
          <w:i/>
          <w:sz w:val="22"/>
          <w:lang w:val="en-US" w:eastAsia="zh-CN"/>
        </w:rPr>
        <w:t xml:space="preserve"> </w:t>
      </w:r>
      <w:r w:rsidR="00B04BB0">
        <w:rPr>
          <w:rFonts w:eastAsia="宋体"/>
          <w:b/>
          <w:i/>
          <w:sz w:val="22"/>
          <w:lang w:val="en-US" w:eastAsia="zh-CN"/>
        </w:rPr>
        <w:t>When SL-DRX configuration is aligned with Uu DRX configuration, it is suggested not to introduce the interruption to WAN due to</w:t>
      </w:r>
      <w:r w:rsidR="00B04BB0" w:rsidRPr="00B04BB0">
        <w:t xml:space="preserve"> </w:t>
      </w:r>
      <w:r w:rsidR="00B04BB0" w:rsidRPr="00B04BB0">
        <w:rPr>
          <w:rFonts w:eastAsia="宋体"/>
          <w:b/>
          <w:i/>
          <w:sz w:val="22"/>
          <w:lang w:val="en-US" w:eastAsia="zh-CN"/>
        </w:rPr>
        <w:t>tuning ON/OFF on SL RF</w:t>
      </w:r>
      <w:r>
        <w:rPr>
          <w:rFonts w:eastAsia="宋体"/>
          <w:b/>
          <w:i/>
          <w:sz w:val="22"/>
          <w:lang w:val="en-US" w:eastAsia="zh-CN"/>
        </w:rPr>
        <w:t>.</w:t>
      </w:r>
    </w:p>
    <w:p w14:paraId="4BAA2955" w14:textId="77777777" w:rsidR="006422D8" w:rsidRDefault="006422D8" w:rsidP="006422D8">
      <w:pPr>
        <w:widowControl w:val="0"/>
        <w:adjustRightInd w:val="0"/>
        <w:snapToGrid w:val="0"/>
        <w:spacing w:before="180"/>
        <w:rPr>
          <w:rFonts w:eastAsia="宋体"/>
          <w:sz w:val="22"/>
          <w:lang w:val="x-none" w:eastAsia="zh-CN"/>
        </w:rPr>
      </w:pPr>
      <w:bookmarkStart w:id="4" w:name="OLE_LINK232"/>
      <w:bookmarkStart w:id="5" w:name="OLE_LINK233"/>
      <w:bookmarkStart w:id="6" w:name="OLE_LINK665"/>
      <w:bookmarkStart w:id="7" w:name="OLE_LINK666"/>
      <w:bookmarkStart w:id="8" w:name="OLE_LINK667"/>
    </w:p>
    <w:bookmarkEnd w:id="4"/>
    <w:bookmarkEnd w:id="5"/>
    <w:bookmarkEnd w:id="6"/>
    <w:bookmarkEnd w:id="7"/>
    <w:bookmarkEnd w:id="8"/>
    <w:p w14:paraId="0C3F8523" w14:textId="77777777" w:rsidR="001B0BA7" w:rsidRDefault="001B0BA7" w:rsidP="001B0BA7">
      <w:pPr>
        <w:pStyle w:val="1"/>
        <w:jc w:val="both"/>
        <w:rPr>
          <w:lang w:val="en-US"/>
        </w:rPr>
      </w:pPr>
      <w:r>
        <w:rPr>
          <w:lang w:val="en-US"/>
        </w:rPr>
        <w:t>Conclusions</w:t>
      </w:r>
    </w:p>
    <w:p w14:paraId="7BE33DCB" w14:textId="6AE64090" w:rsidR="00105C3C" w:rsidRDefault="006422D8" w:rsidP="00105C3C">
      <w:pPr>
        <w:adjustRightInd w:val="0"/>
        <w:snapToGrid w:val="0"/>
        <w:rPr>
          <w:rFonts w:eastAsia="宋体"/>
          <w:sz w:val="22"/>
          <w:lang w:eastAsia="zh-CN"/>
        </w:rPr>
      </w:pPr>
      <w:r>
        <w:rPr>
          <w:rFonts w:eastAsia="宋体"/>
          <w:sz w:val="22"/>
          <w:lang w:eastAsia="zh-CN"/>
        </w:rPr>
        <w:t>For Rel-17 NR V2X enhancements,</w:t>
      </w:r>
      <w:r w:rsidRPr="0046206D">
        <w:rPr>
          <w:rFonts w:eastAsia="宋体"/>
          <w:sz w:val="22"/>
          <w:lang w:eastAsia="zh-CN"/>
        </w:rPr>
        <w:t xml:space="preserve"> </w:t>
      </w:r>
      <w:r>
        <w:rPr>
          <w:rFonts w:eastAsia="宋体"/>
          <w:sz w:val="22"/>
          <w:lang w:eastAsia="zh-CN"/>
        </w:rPr>
        <w:t>t</w:t>
      </w:r>
      <w:r w:rsidR="00C80159" w:rsidRPr="0046206D">
        <w:rPr>
          <w:rFonts w:eastAsia="宋体" w:hint="eastAsia"/>
          <w:sz w:val="22"/>
          <w:lang w:eastAsia="zh-CN"/>
        </w:rPr>
        <w:t xml:space="preserve">his contribution provides </w:t>
      </w:r>
      <w:r w:rsidR="00C80159">
        <w:rPr>
          <w:rFonts w:eastAsia="宋体"/>
          <w:sz w:val="22"/>
          <w:lang w:eastAsia="zh-CN"/>
        </w:rPr>
        <w:t xml:space="preserve">our </w:t>
      </w:r>
      <w:r w:rsidR="00C80159" w:rsidRPr="0046206D">
        <w:rPr>
          <w:rFonts w:eastAsia="宋体" w:hint="eastAsia"/>
          <w:sz w:val="22"/>
          <w:lang w:eastAsia="zh-CN"/>
        </w:rPr>
        <w:t xml:space="preserve">analysis on </w:t>
      </w:r>
      <w:r w:rsidR="00A4778D">
        <w:rPr>
          <w:rFonts w:eastAsia="宋体"/>
          <w:sz w:val="22"/>
          <w:lang w:eastAsia="zh-CN"/>
        </w:rPr>
        <w:t>RRM impacts</w:t>
      </w:r>
      <w:r w:rsidR="00C80159" w:rsidRPr="0046206D">
        <w:rPr>
          <w:rFonts w:eastAsia="宋体" w:hint="eastAsia"/>
          <w:sz w:val="22"/>
          <w:lang w:eastAsia="zh-CN"/>
        </w:rPr>
        <w:t xml:space="preserve">. </w:t>
      </w:r>
      <w:r w:rsidR="00C80159" w:rsidRPr="0046206D">
        <w:rPr>
          <w:rFonts w:eastAsia="宋体"/>
          <w:sz w:val="22"/>
          <w:lang w:eastAsia="zh-CN"/>
        </w:rPr>
        <w:t>T</w:t>
      </w:r>
      <w:r w:rsidR="00C80159" w:rsidRPr="0046206D">
        <w:rPr>
          <w:rFonts w:eastAsia="宋体" w:hint="eastAsia"/>
          <w:sz w:val="22"/>
          <w:lang w:eastAsia="zh-CN"/>
        </w:rPr>
        <w:t xml:space="preserve">he following </w:t>
      </w:r>
      <w:r w:rsidR="00506E7B">
        <w:rPr>
          <w:rFonts w:eastAsia="宋体"/>
          <w:sz w:val="22"/>
          <w:lang w:eastAsia="zh-CN"/>
        </w:rPr>
        <w:t>are</w:t>
      </w:r>
      <w:r w:rsidR="00C80159">
        <w:rPr>
          <w:rFonts w:eastAsia="宋体" w:hint="eastAsia"/>
          <w:sz w:val="22"/>
          <w:lang w:eastAsia="zh-CN"/>
        </w:rPr>
        <w:t xml:space="preserve"> </w:t>
      </w:r>
      <w:r w:rsidR="00506E7B">
        <w:rPr>
          <w:rFonts w:eastAsia="宋体"/>
          <w:sz w:val="22"/>
          <w:lang w:eastAsia="zh-CN"/>
        </w:rPr>
        <w:t>provided</w:t>
      </w:r>
      <w:r w:rsidR="00C80159" w:rsidRPr="0046206D">
        <w:rPr>
          <w:rFonts w:eastAsia="宋体" w:hint="eastAsia"/>
          <w:sz w:val="22"/>
          <w:lang w:eastAsia="zh-CN"/>
        </w:rPr>
        <w:t>:</w:t>
      </w:r>
    </w:p>
    <w:p w14:paraId="336C41B4" w14:textId="77777777" w:rsidR="00D631EC" w:rsidRDefault="00D631EC" w:rsidP="00D631EC">
      <w:pPr>
        <w:widowControl w:val="0"/>
        <w:adjustRightInd w:val="0"/>
        <w:snapToGrid w:val="0"/>
        <w:spacing w:before="180"/>
        <w:rPr>
          <w:rFonts w:eastAsia="宋体"/>
          <w:b/>
          <w:i/>
          <w:sz w:val="22"/>
          <w:lang w:val="en-US" w:eastAsia="zh-CN"/>
        </w:rPr>
      </w:pPr>
      <w:r w:rsidRPr="00686EC9">
        <w:rPr>
          <w:rFonts w:eastAsia="宋体"/>
          <w:b/>
          <w:i/>
          <w:sz w:val="22"/>
          <w:lang w:val="en-US" w:eastAsia="zh-CN"/>
        </w:rPr>
        <w:t xml:space="preserve">Proposal </w:t>
      </w:r>
      <w:r>
        <w:rPr>
          <w:rFonts w:eastAsia="宋体"/>
          <w:b/>
          <w:i/>
          <w:sz w:val="22"/>
          <w:lang w:val="en-US" w:eastAsia="zh-CN"/>
        </w:rPr>
        <w:t>1</w:t>
      </w:r>
      <w:r w:rsidRPr="00686EC9">
        <w:rPr>
          <w:rFonts w:eastAsia="宋体"/>
          <w:b/>
          <w:i/>
          <w:sz w:val="22"/>
          <w:lang w:val="en-US" w:eastAsia="zh-CN"/>
        </w:rPr>
        <w:t>:</w:t>
      </w:r>
      <w:r>
        <w:rPr>
          <w:rFonts w:eastAsia="宋体"/>
          <w:b/>
          <w:i/>
          <w:sz w:val="22"/>
          <w:lang w:val="en-US" w:eastAsia="zh-CN"/>
        </w:rPr>
        <w:t xml:space="preserve"> When GNSS or </w:t>
      </w:r>
      <w:r w:rsidRPr="00597A27">
        <w:rPr>
          <w:rFonts w:eastAsia="宋体"/>
          <w:b/>
          <w:i/>
          <w:sz w:val="22"/>
          <w:lang w:val="en-US" w:eastAsia="zh-CN"/>
        </w:rPr>
        <w:t>NR/E-URTAN cell is used as synchronization reference source</w:t>
      </w:r>
      <w:r>
        <w:rPr>
          <w:rFonts w:eastAsia="宋体"/>
          <w:b/>
          <w:i/>
          <w:sz w:val="22"/>
          <w:lang w:val="en-US" w:eastAsia="zh-CN"/>
        </w:rPr>
        <w:t xml:space="preserve"> for an in-coverage UE, the</w:t>
      </w:r>
      <w:r w:rsidRPr="00597A27">
        <w:rPr>
          <w:rFonts w:eastAsia="宋体"/>
          <w:b/>
          <w:i/>
          <w:sz w:val="22"/>
          <w:lang w:val="en-US" w:eastAsia="zh-CN"/>
        </w:rPr>
        <w:t xml:space="preserve"> existing evaluation period</w:t>
      </w:r>
      <w:r>
        <w:rPr>
          <w:rFonts w:eastAsia="宋体"/>
          <w:b/>
          <w:i/>
          <w:sz w:val="22"/>
          <w:lang w:val="en-US" w:eastAsia="zh-CN"/>
        </w:rPr>
        <w:t xml:space="preserve"> requirements </w:t>
      </w:r>
      <w:r w:rsidRPr="00597A27">
        <w:rPr>
          <w:rFonts w:eastAsia="宋体"/>
          <w:b/>
          <w:i/>
          <w:sz w:val="22"/>
          <w:lang w:val="en-US" w:eastAsia="zh-CN"/>
        </w:rPr>
        <w:t>to initiate/cease SLSS transmissions</w:t>
      </w:r>
      <w:r>
        <w:rPr>
          <w:rFonts w:eastAsia="宋体"/>
          <w:b/>
          <w:i/>
          <w:sz w:val="22"/>
          <w:lang w:val="en-US" w:eastAsia="zh-CN"/>
        </w:rPr>
        <w:t xml:space="preserve"> can be reused.</w:t>
      </w:r>
    </w:p>
    <w:p w14:paraId="2C6B3E27" w14:textId="77777777" w:rsidR="00D631EC" w:rsidRDefault="00D631EC" w:rsidP="00D631EC">
      <w:pPr>
        <w:widowControl w:val="0"/>
        <w:adjustRightInd w:val="0"/>
        <w:snapToGrid w:val="0"/>
        <w:spacing w:before="180"/>
        <w:rPr>
          <w:rFonts w:eastAsia="宋体"/>
          <w:b/>
          <w:i/>
          <w:sz w:val="22"/>
          <w:lang w:val="en-US" w:eastAsia="zh-CN"/>
        </w:rPr>
      </w:pPr>
      <w:r w:rsidRPr="00686EC9">
        <w:rPr>
          <w:rFonts w:eastAsia="宋体"/>
          <w:b/>
          <w:i/>
          <w:sz w:val="22"/>
          <w:lang w:val="en-US" w:eastAsia="zh-CN"/>
        </w:rPr>
        <w:lastRenderedPageBreak/>
        <w:t xml:space="preserve">Proposal </w:t>
      </w:r>
      <w:r>
        <w:rPr>
          <w:rFonts w:eastAsia="宋体"/>
          <w:b/>
          <w:i/>
          <w:sz w:val="22"/>
          <w:lang w:val="en-US" w:eastAsia="zh-CN"/>
        </w:rPr>
        <w:t>2</w:t>
      </w:r>
      <w:r w:rsidRPr="00686EC9">
        <w:rPr>
          <w:rFonts w:eastAsia="宋体"/>
          <w:b/>
          <w:i/>
          <w:sz w:val="22"/>
          <w:lang w:val="en-US" w:eastAsia="zh-CN"/>
        </w:rPr>
        <w:t>:</w:t>
      </w:r>
      <w:r>
        <w:rPr>
          <w:rFonts w:eastAsia="宋体"/>
          <w:b/>
          <w:i/>
          <w:sz w:val="22"/>
          <w:lang w:val="en-US" w:eastAsia="zh-CN"/>
        </w:rPr>
        <w:t xml:space="preserve"> When </w:t>
      </w:r>
      <w:r w:rsidRPr="00597A27">
        <w:rPr>
          <w:rFonts w:eastAsia="宋体"/>
          <w:b/>
          <w:i/>
          <w:sz w:val="22"/>
          <w:lang w:val="en-US" w:eastAsia="zh-CN"/>
        </w:rPr>
        <w:t>SyncRef UE is used as synchronization reference source</w:t>
      </w:r>
      <w:r>
        <w:rPr>
          <w:rFonts w:eastAsia="宋体"/>
          <w:b/>
          <w:i/>
          <w:sz w:val="22"/>
          <w:lang w:val="en-US" w:eastAsia="zh-CN"/>
        </w:rPr>
        <w:t>, the</w:t>
      </w:r>
      <w:r w:rsidRPr="00597A27">
        <w:t xml:space="preserve"> </w:t>
      </w:r>
      <w:r w:rsidRPr="00597A27">
        <w:rPr>
          <w:rFonts w:eastAsia="宋体"/>
          <w:b/>
          <w:i/>
          <w:sz w:val="22"/>
          <w:lang w:val="en-US" w:eastAsia="zh-CN"/>
        </w:rPr>
        <w:t>evaluation period</w:t>
      </w:r>
      <w:r>
        <w:rPr>
          <w:rFonts w:eastAsia="宋体"/>
          <w:b/>
          <w:i/>
          <w:sz w:val="22"/>
          <w:lang w:val="en-US" w:eastAsia="zh-CN"/>
        </w:rPr>
        <w:t xml:space="preserve"> </w:t>
      </w:r>
      <w:r w:rsidRPr="00597A27">
        <w:rPr>
          <w:rFonts w:eastAsia="宋体"/>
          <w:b/>
          <w:i/>
          <w:sz w:val="22"/>
          <w:lang w:val="en-US" w:eastAsia="zh-CN"/>
        </w:rPr>
        <w:t>to initiate/cease SLSS transmissions</w:t>
      </w:r>
      <w:r>
        <w:rPr>
          <w:rFonts w:eastAsia="宋体"/>
          <w:b/>
          <w:i/>
          <w:sz w:val="22"/>
          <w:lang w:val="en-US" w:eastAsia="zh-CN"/>
        </w:rPr>
        <w:t xml:space="preserve"> can be defined as </w:t>
      </w:r>
      <w:r w:rsidRPr="00597A27">
        <w:rPr>
          <w:rFonts w:eastAsia="宋体"/>
          <w:b/>
          <w:i/>
          <w:sz w:val="22"/>
          <w:lang w:val="en-US" w:eastAsia="zh-CN"/>
        </w:rPr>
        <w:t>max(4 S-SSB periods, 4 SL-DRX cycles) for SL-DRX mode</w:t>
      </w:r>
      <w:r>
        <w:rPr>
          <w:rFonts w:eastAsia="宋体"/>
          <w:b/>
          <w:i/>
          <w:sz w:val="22"/>
          <w:lang w:val="en-US" w:eastAsia="zh-CN"/>
        </w:rPr>
        <w:t>.</w:t>
      </w:r>
    </w:p>
    <w:p w14:paraId="01834CD9" w14:textId="77777777" w:rsidR="00D631EC" w:rsidRDefault="00D631EC" w:rsidP="00D631EC">
      <w:pPr>
        <w:widowControl w:val="0"/>
        <w:adjustRightInd w:val="0"/>
        <w:snapToGrid w:val="0"/>
        <w:spacing w:before="180"/>
        <w:rPr>
          <w:rFonts w:eastAsia="宋体"/>
          <w:b/>
          <w:i/>
          <w:sz w:val="22"/>
          <w:lang w:val="en-US" w:eastAsia="zh-CN"/>
        </w:rPr>
      </w:pPr>
      <w:r w:rsidRPr="00686EC9">
        <w:rPr>
          <w:rFonts w:eastAsia="宋体"/>
          <w:b/>
          <w:i/>
          <w:sz w:val="22"/>
          <w:lang w:val="en-US" w:eastAsia="zh-CN"/>
        </w:rPr>
        <w:t xml:space="preserve">Proposal </w:t>
      </w:r>
      <w:r>
        <w:rPr>
          <w:rFonts w:eastAsia="宋体"/>
          <w:b/>
          <w:i/>
          <w:sz w:val="22"/>
          <w:lang w:val="en-US" w:eastAsia="zh-CN"/>
        </w:rPr>
        <w:t>3</w:t>
      </w:r>
      <w:r w:rsidRPr="00686EC9">
        <w:rPr>
          <w:rFonts w:eastAsia="宋体"/>
          <w:b/>
          <w:i/>
          <w:sz w:val="22"/>
          <w:lang w:val="en-US" w:eastAsia="zh-CN"/>
        </w:rPr>
        <w:t>:</w:t>
      </w:r>
      <w:r>
        <w:rPr>
          <w:rFonts w:eastAsia="宋体"/>
          <w:b/>
          <w:i/>
          <w:sz w:val="22"/>
          <w:lang w:val="en-US" w:eastAsia="zh-CN"/>
        </w:rPr>
        <w:t xml:space="preserve"> For synchronous case, the existing R16 </w:t>
      </w:r>
      <w:r w:rsidRPr="00CD612D">
        <w:rPr>
          <w:rFonts w:eastAsia="宋体"/>
          <w:b/>
          <w:i/>
          <w:sz w:val="22"/>
          <w:lang w:val="en-US" w:eastAsia="zh-CN"/>
        </w:rPr>
        <w:t xml:space="preserve">SyncRef UE identification </w:t>
      </w:r>
      <w:r>
        <w:rPr>
          <w:rFonts w:eastAsia="宋体"/>
          <w:b/>
          <w:i/>
          <w:sz w:val="22"/>
          <w:lang w:val="en-US" w:eastAsia="zh-CN"/>
        </w:rPr>
        <w:t>requirements</w:t>
      </w:r>
      <w:r w:rsidRPr="00CD612D">
        <w:rPr>
          <w:rFonts w:eastAsia="宋体"/>
          <w:b/>
          <w:i/>
          <w:sz w:val="22"/>
          <w:lang w:val="en-US" w:eastAsia="zh-CN"/>
        </w:rPr>
        <w:t xml:space="preserve"> </w:t>
      </w:r>
      <w:r>
        <w:rPr>
          <w:rFonts w:eastAsia="宋体"/>
          <w:b/>
          <w:i/>
          <w:sz w:val="22"/>
          <w:lang w:val="en-US" w:eastAsia="zh-CN"/>
        </w:rPr>
        <w:t xml:space="preserve">can be reused when </w:t>
      </w:r>
      <w:r w:rsidRPr="00CD612D">
        <w:rPr>
          <w:rFonts w:eastAsia="宋体"/>
          <w:b/>
          <w:i/>
          <w:sz w:val="22"/>
          <w:lang w:val="en-US" w:eastAsia="zh-CN"/>
        </w:rPr>
        <w:t>SL</w:t>
      </w:r>
      <w:r>
        <w:rPr>
          <w:rFonts w:eastAsia="宋体"/>
          <w:b/>
          <w:i/>
          <w:sz w:val="22"/>
          <w:lang w:val="en-US" w:eastAsia="zh-CN"/>
        </w:rPr>
        <w:t>-</w:t>
      </w:r>
      <w:r w:rsidRPr="00CD612D">
        <w:rPr>
          <w:rFonts w:eastAsia="宋体"/>
          <w:b/>
          <w:i/>
          <w:sz w:val="22"/>
          <w:lang w:val="en-US" w:eastAsia="zh-CN"/>
        </w:rPr>
        <w:t xml:space="preserve">DRX </w:t>
      </w:r>
      <w:r>
        <w:rPr>
          <w:rFonts w:eastAsia="宋体"/>
          <w:b/>
          <w:i/>
          <w:sz w:val="22"/>
          <w:lang w:val="en-US" w:eastAsia="zh-CN"/>
        </w:rPr>
        <w:t>is configured to UE.</w:t>
      </w:r>
    </w:p>
    <w:p w14:paraId="0541FE48" w14:textId="77777777" w:rsidR="00D631EC" w:rsidRDefault="00D631EC" w:rsidP="00D631EC">
      <w:pPr>
        <w:widowControl w:val="0"/>
        <w:adjustRightInd w:val="0"/>
        <w:snapToGrid w:val="0"/>
        <w:spacing w:before="180"/>
        <w:rPr>
          <w:rFonts w:eastAsia="宋体"/>
          <w:b/>
          <w:i/>
          <w:sz w:val="22"/>
          <w:lang w:val="en-US" w:eastAsia="zh-CN"/>
        </w:rPr>
      </w:pPr>
      <w:r w:rsidRPr="00686EC9">
        <w:rPr>
          <w:rFonts w:eastAsia="宋体"/>
          <w:b/>
          <w:i/>
          <w:sz w:val="22"/>
          <w:lang w:val="en-US" w:eastAsia="zh-CN"/>
        </w:rPr>
        <w:t xml:space="preserve">Proposal </w:t>
      </w:r>
      <w:r>
        <w:rPr>
          <w:rFonts w:eastAsia="宋体"/>
          <w:b/>
          <w:i/>
          <w:sz w:val="22"/>
          <w:lang w:val="en-US" w:eastAsia="zh-CN"/>
        </w:rPr>
        <w:t>4</w:t>
      </w:r>
      <w:r w:rsidRPr="00686EC9">
        <w:rPr>
          <w:rFonts w:eastAsia="宋体"/>
          <w:b/>
          <w:i/>
          <w:sz w:val="22"/>
          <w:lang w:val="en-US" w:eastAsia="zh-CN"/>
        </w:rPr>
        <w:t>:</w:t>
      </w:r>
      <w:r>
        <w:rPr>
          <w:rFonts w:eastAsia="宋体"/>
          <w:b/>
          <w:i/>
          <w:sz w:val="22"/>
          <w:lang w:val="en-US" w:eastAsia="zh-CN"/>
        </w:rPr>
        <w:t xml:space="preserve"> For asynchronous case, the </w:t>
      </w:r>
      <w:r w:rsidRPr="00CD612D">
        <w:rPr>
          <w:rFonts w:eastAsia="宋体"/>
          <w:b/>
          <w:i/>
          <w:sz w:val="22"/>
          <w:lang w:val="en-US" w:eastAsia="zh-CN"/>
        </w:rPr>
        <w:t xml:space="preserve">SyncRef UE identification </w:t>
      </w:r>
      <w:r>
        <w:rPr>
          <w:rFonts w:eastAsia="宋体"/>
          <w:b/>
          <w:i/>
          <w:sz w:val="22"/>
          <w:lang w:val="en-US" w:eastAsia="zh-CN"/>
        </w:rPr>
        <w:t>time in</w:t>
      </w:r>
      <w:r w:rsidRPr="00CD612D">
        <w:rPr>
          <w:rFonts w:eastAsia="宋体"/>
          <w:b/>
          <w:i/>
          <w:sz w:val="22"/>
          <w:lang w:val="en-US" w:eastAsia="zh-CN"/>
        </w:rPr>
        <w:t xml:space="preserve"> SL</w:t>
      </w:r>
      <w:r>
        <w:rPr>
          <w:rFonts w:eastAsia="宋体"/>
          <w:b/>
          <w:i/>
          <w:sz w:val="22"/>
          <w:lang w:val="en-US" w:eastAsia="zh-CN"/>
        </w:rPr>
        <w:t>-</w:t>
      </w:r>
      <w:r w:rsidRPr="00CD612D">
        <w:rPr>
          <w:rFonts w:eastAsia="宋体"/>
          <w:b/>
          <w:i/>
          <w:sz w:val="22"/>
          <w:lang w:val="en-US" w:eastAsia="zh-CN"/>
        </w:rPr>
        <w:t xml:space="preserve">DRX mode </w:t>
      </w:r>
      <w:r>
        <w:rPr>
          <w:rFonts w:eastAsia="宋体"/>
          <w:b/>
          <w:i/>
          <w:sz w:val="22"/>
          <w:lang w:val="en-US" w:eastAsia="zh-CN"/>
        </w:rPr>
        <w:t>can be defined as max(8 seconds, 3</w:t>
      </w:r>
      <w:r w:rsidRPr="00597A27">
        <w:rPr>
          <w:rFonts w:eastAsia="宋体"/>
          <w:b/>
          <w:i/>
          <w:sz w:val="22"/>
          <w:lang w:val="en-US" w:eastAsia="zh-CN"/>
        </w:rPr>
        <w:t xml:space="preserve"> SL-DRX cycles</w:t>
      </w:r>
      <w:r>
        <w:rPr>
          <w:rFonts w:eastAsia="宋体"/>
          <w:b/>
          <w:i/>
          <w:sz w:val="22"/>
          <w:lang w:val="en-US" w:eastAsia="zh-CN"/>
        </w:rPr>
        <w:t>) and the existing</w:t>
      </w:r>
      <w:r w:rsidRPr="00EF7D63">
        <w:rPr>
          <w:rFonts w:eastAsia="宋体"/>
          <w:b/>
          <w:i/>
          <w:sz w:val="22"/>
          <w:lang w:val="en-US" w:eastAsia="zh-CN"/>
        </w:rPr>
        <w:t xml:space="preserve"> </w:t>
      </w:r>
      <w:r>
        <w:rPr>
          <w:rFonts w:eastAsia="宋体"/>
          <w:b/>
          <w:i/>
          <w:sz w:val="22"/>
          <w:lang w:val="en-US" w:eastAsia="zh-CN"/>
        </w:rPr>
        <w:t>dropping rate requirements (6%) on can be reused.</w:t>
      </w:r>
    </w:p>
    <w:p w14:paraId="48267B65" w14:textId="77777777" w:rsidR="00D631EC" w:rsidRDefault="00D631EC" w:rsidP="00D631EC">
      <w:pPr>
        <w:widowControl w:val="0"/>
        <w:adjustRightInd w:val="0"/>
        <w:snapToGrid w:val="0"/>
        <w:spacing w:before="180"/>
        <w:rPr>
          <w:rFonts w:eastAsia="宋体"/>
          <w:b/>
          <w:i/>
          <w:sz w:val="22"/>
          <w:lang w:val="en-US" w:eastAsia="zh-CN"/>
        </w:rPr>
      </w:pPr>
      <w:r w:rsidRPr="00686EC9">
        <w:rPr>
          <w:rFonts w:eastAsia="宋体"/>
          <w:b/>
          <w:i/>
          <w:sz w:val="22"/>
          <w:lang w:val="en-US" w:eastAsia="zh-CN"/>
        </w:rPr>
        <w:t xml:space="preserve">Proposal </w:t>
      </w:r>
      <w:r>
        <w:rPr>
          <w:rFonts w:eastAsia="宋体"/>
          <w:b/>
          <w:i/>
          <w:sz w:val="22"/>
          <w:lang w:val="en-US" w:eastAsia="zh-CN"/>
        </w:rPr>
        <w:t>5</w:t>
      </w:r>
      <w:r w:rsidRPr="00686EC9">
        <w:rPr>
          <w:rFonts w:eastAsia="宋体"/>
          <w:b/>
          <w:i/>
          <w:sz w:val="22"/>
          <w:lang w:val="en-US" w:eastAsia="zh-CN"/>
        </w:rPr>
        <w:t>:</w:t>
      </w:r>
      <w:r>
        <w:rPr>
          <w:rFonts w:eastAsia="宋体"/>
          <w:b/>
          <w:i/>
          <w:sz w:val="22"/>
          <w:lang w:val="en-US" w:eastAsia="zh-CN"/>
        </w:rPr>
        <w:t xml:space="preserve"> For asynchronous case, the </w:t>
      </w:r>
      <w:r w:rsidRPr="00877774">
        <w:rPr>
          <w:rFonts w:eastAsia="宋体"/>
          <w:b/>
          <w:i/>
          <w:sz w:val="22"/>
          <w:lang w:val="en-US" w:eastAsia="zh-CN"/>
        </w:rPr>
        <w:t>PSBCH-RSRP measurement period</w:t>
      </w:r>
      <w:r>
        <w:rPr>
          <w:rFonts w:eastAsia="宋体"/>
          <w:b/>
          <w:i/>
          <w:sz w:val="22"/>
          <w:lang w:val="en-US" w:eastAsia="zh-CN"/>
        </w:rPr>
        <w:t xml:space="preserve"> for V2X synchronous reference source selection/reselection</w:t>
      </w:r>
      <w:r w:rsidRPr="00CD612D">
        <w:rPr>
          <w:rFonts w:eastAsia="宋体"/>
          <w:b/>
          <w:i/>
          <w:sz w:val="22"/>
          <w:lang w:val="en-US" w:eastAsia="zh-CN"/>
        </w:rPr>
        <w:t xml:space="preserve"> </w:t>
      </w:r>
      <w:r>
        <w:rPr>
          <w:rFonts w:eastAsia="宋体"/>
          <w:b/>
          <w:i/>
          <w:sz w:val="22"/>
          <w:lang w:val="en-US" w:eastAsia="zh-CN"/>
        </w:rPr>
        <w:t>can be defined as max(320ms, 2</w:t>
      </w:r>
      <w:r w:rsidRPr="00597A27">
        <w:rPr>
          <w:rFonts w:eastAsia="宋体"/>
          <w:b/>
          <w:i/>
          <w:sz w:val="22"/>
          <w:lang w:val="en-US" w:eastAsia="zh-CN"/>
        </w:rPr>
        <w:t xml:space="preserve"> SL-DRX cycles</w:t>
      </w:r>
      <w:r>
        <w:rPr>
          <w:rFonts w:eastAsia="宋体"/>
          <w:b/>
          <w:i/>
          <w:sz w:val="22"/>
          <w:lang w:val="en-US" w:eastAsia="zh-CN"/>
        </w:rPr>
        <w:t>).</w:t>
      </w:r>
    </w:p>
    <w:p w14:paraId="6DA58A00" w14:textId="0FFD4263" w:rsidR="00D631EC" w:rsidRPr="00877774" w:rsidRDefault="00D631EC" w:rsidP="00D631EC">
      <w:pPr>
        <w:widowControl w:val="0"/>
        <w:adjustRightInd w:val="0"/>
        <w:snapToGrid w:val="0"/>
        <w:spacing w:before="180"/>
        <w:rPr>
          <w:rFonts w:eastAsia="宋体"/>
          <w:sz w:val="22"/>
          <w:lang w:val="en-US" w:eastAsia="zh-CN"/>
        </w:rPr>
      </w:pPr>
      <w:r w:rsidRPr="00686EC9">
        <w:rPr>
          <w:rFonts w:eastAsia="宋体"/>
          <w:b/>
          <w:i/>
          <w:sz w:val="22"/>
          <w:lang w:val="en-US" w:eastAsia="zh-CN"/>
        </w:rPr>
        <w:t xml:space="preserve">Proposal </w:t>
      </w:r>
      <w:r>
        <w:rPr>
          <w:rFonts w:eastAsia="宋体"/>
          <w:b/>
          <w:i/>
          <w:sz w:val="22"/>
          <w:lang w:val="en-US" w:eastAsia="zh-CN"/>
        </w:rPr>
        <w:t>6</w:t>
      </w:r>
      <w:r w:rsidRPr="00686EC9">
        <w:rPr>
          <w:rFonts w:eastAsia="宋体"/>
          <w:b/>
          <w:i/>
          <w:sz w:val="22"/>
          <w:lang w:val="en-US" w:eastAsia="zh-CN"/>
        </w:rPr>
        <w:t>:</w:t>
      </w:r>
      <w:r>
        <w:rPr>
          <w:rFonts w:eastAsia="宋体"/>
          <w:b/>
          <w:i/>
          <w:sz w:val="22"/>
          <w:lang w:val="en-US" w:eastAsia="zh-CN"/>
        </w:rPr>
        <w:t xml:space="preserve"> </w:t>
      </w:r>
      <w:r>
        <w:rPr>
          <w:rFonts w:eastAsia="宋体" w:hint="eastAsia"/>
          <w:b/>
          <w:i/>
          <w:sz w:val="22"/>
          <w:lang w:val="en-US" w:eastAsia="zh-CN"/>
        </w:rPr>
        <w:t>When</w:t>
      </w:r>
      <w:r>
        <w:rPr>
          <w:rFonts w:eastAsia="宋体"/>
          <w:b/>
          <w:i/>
          <w:sz w:val="22"/>
          <w:lang w:val="en-US" w:eastAsia="zh-CN"/>
        </w:rPr>
        <w:t xml:space="preserve"> multiple SL-DRX configurations are applied on the UE, we suggest that the UE performs </w:t>
      </w:r>
      <w:r w:rsidRPr="00237C0D">
        <w:rPr>
          <w:rFonts w:eastAsia="宋体"/>
          <w:b/>
          <w:i/>
          <w:sz w:val="22"/>
          <w:lang w:val="en-US" w:eastAsia="zh-CN"/>
        </w:rPr>
        <w:t>PSBCH-RSRP</w:t>
      </w:r>
      <w:r>
        <w:rPr>
          <w:rFonts w:eastAsia="宋体"/>
          <w:b/>
          <w:i/>
          <w:sz w:val="22"/>
          <w:lang w:val="en-US" w:eastAsia="zh-CN"/>
        </w:rPr>
        <w:t xml:space="preserve"> measurements </w:t>
      </w:r>
      <w:r w:rsidR="00BC642A">
        <w:rPr>
          <w:rFonts w:eastAsia="宋体"/>
          <w:b/>
          <w:i/>
          <w:sz w:val="22"/>
          <w:lang w:val="en-US" w:eastAsia="zh-CN"/>
        </w:rPr>
        <w:t>and</w:t>
      </w:r>
      <w:r>
        <w:rPr>
          <w:rFonts w:eastAsia="宋体"/>
          <w:b/>
          <w:i/>
          <w:sz w:val="22"/>
          <w:lang w:val="en-US" w:eastAsia="zh-CN"/>
        </w:rPr>
        <w:t xml:space="preserve"> </w:t>
      </w:r>
      <w:r w:rsidRPr="00877774">
        <w:rPr>
          <w:rFonts w:eastAsia="宋体"/>
          <w:b/>
          <w:i/>
          <w:sz w:val="22"/>
          <w:lang w:val="en-US" w:eastAsia="zh-CN"/>
        </w:rPr>
        <w:t>SyncRef UE identification</w:t>
      </w:r>
      <w:r>
        <w:rPr>
          <w:rFonts w:eastAsia="宋体"/>
          <w:b/>
          <w:i/>
          <w:sz w:val="22"/>
          <w:lang w:val="en-US" w:eastAsia="zh-CN"/>
        </w:rPr>
        <w:t xml:space="preserve"> according to the shortest SL DRX cycle.</w:t>
      </w:r>
    </w:p>
    <w:p w14:paraId="456ADA5A" w14:textId="77777777" w:rsidR="00B04BB0" w:rsidRDefault="00B04BB0" w:rsidP="00B04BB0">
      <w:pPr>
        <w:widowControl w:val="0"/>
        <w:adjustRightInd w:val="0"/>
        <w:snapToGrid w:val="0"/>
        <w:spacing w:before="180"/>
        <w:rPr>
          <w:rFonts w:eastAsia="宋体"/>
          <w:b/>
          <w:i/>
          <w:sz w:val="22"/>
          <w:lang w:val="en-US" w:eastAsia="zh-CN"/>
        </w:rPr>
      </w:pPr>
      <w:r w:rsidRPr="00686EC9">
        <w:rPr>
          <w:rFonts w:eastAsia="宋体"/>
          <w:b/>
          <w:i/>
          <w:sz w:val="22"/>
          <w:lang w:val="en-US" w:eastAsia="zh-CN"/>
        </w:rPr>
        <w:t xml:space="preserve">Proposal </w:t>
      </w:r>
      <w:r>
        <w:rPr>
          <w:rFonts w:eastAsia="宋体"/>
          <w:b/>
          <w:i/>
          <w:sz w:val="22"/>
          <w:lang w:val="en-US" w:eastAsia="zh-CN"/>
        </w:rPr>
        <w:t>7</w:t>
      </w:r>
      <w:r w:rsidRPr="00686EC9">
        <w:rPr>
          <w:rFonts w:eastAsia="宋体"/>
          <w:b/>
          <w:i/>
          <w:sz w:val="22"/>
          <w:lang w:val="en-US" w:eastAsia="zh-CN"/>
        </w:rPr>
        <w:t>:</w:t>
      </w:r>
      <w:r>
        <w:rPr>
          <w:rFonts w:eastAsia="宋体"/>
          <w:b/>
          <w:i/>
          <w:sz w:val="22"/>
          <w:lang w:val="en-US" w:eastAsia="zh-CN"/>
        </w:rPr>
        <w:t xml:space="preserve"> For Rel-17 NR V2X, it is suggested not to introduce the interruption requirements on SL.</w:t>
      </w:r>
    </w:p>
    <w:p w14:paraId="0E7CDB86" w14:textId="77777777" w:rsidR="00B04BB0" w:rsidRPr="00877774" w:rsidRDefault="00B04BB0" w:rsidP="00B04BB0">
      <w:pPr>
        <w:widowControl w:val="0"/>
        <w:adjustRightInd w:val="0"/>
        <w:snapToGrid w:val="0"/>
        <w:spacing w:before="180"/>
        <w:rPr>
          <w:rFonts w:eastAsia="宋体"/>
          <w:sz w:val="22"/>
          <w:lang w:val="en-US" w:eastAsia="zh-CN"/>
        </w:rPr>
      </w:pPr>
      <w:r w:rsidRPr="00686EC9">
        <w:rPr>
          <w:rFonts w:eastAsia="宋体"/>
          <w:b/>
          <w:i/>
          <w:sz w:val="22"/>
          <w:lang w:val="en-US" w:eastAsia="zh-CN"/>
        </w:rPr>
        <w:t xml:space="preserve">Proposal </w:t>
      </w:r>
      <w:r>
        <w:rPr>
          <w:rFonts w:eastAsia="宋体"/>
          <w:b/>
          <w:i/>
          <w:sz w:val="22"/>
          <w:lang w:val="en-US" w:eastAsia="zh-CN"/>
        </w:rPr>
        <w:t>8</w:t>
      </w:r>
      <w:r w:rsidRPr="00686EC9">
        <w:rPr>
          <w:rFonts w:eastAsia="宋体"/>
          <w:b/>
          <w:i/>
          <w:sz w:val="22"/>
          <w:lang w:val="en-US" w:eastAsia="zh-CN"/>
        </w:rPr>
        <w:t>:</w:t>
      </w:r>
      <w:r>
        <w:rPr>
          <w:rFonts w:eastAsia="宋体"/>
          <w:b/>
          <w:i/>
          <w:sz w:val="22"/>
          <w:lang w:val="en-US" w:eastAsia="zh-CN"/>
        </w:rPr>
        <w:t xml:space="preserve"> When SL-DRX configuration is aligned with Uu DRX configuration, it is suggested not to introduce the interruption to WAN due to</w:t>
      </w:r>
      <w:r w:rsidRPr="00B04BB0">
        <w:t xml:space="preserve"> </w:t>
      </w:r>
      <w:r w:rsidRPr="00B04BB0">
        <w:rPr>
          <w:rFonts w:eastAsia="宋体"/>
          <w:b/>
          <w:i/>
          <w:sz w:val="22"/>
          <w:lang w:val="en-US" w:eastAsia="zh-CN"/>
        </w:rPr>
        <w:t>tuning ON/OFF on SL RF</w:t>
      </w:r>
      <w:r>
        <w:rPr>
          <w:rFonts w:eastAsia="宋体"/>
          <w:b/>
          <w:i/>
          <w:sz w:val="22"/>
          <w:lang w:val="en-US" w:eastAsia="zh-CN"/>
        </w:rPr>
        <w:t>.</w:t>
      </w:r>
    </w:p>
    <w:p w14:paraId="1129F467" w14:textId="77777777" w:rsidR="00676111" w:rsidRPr="00B04BB0" w:rsidRDefault="00676111" w:rsidP="00105C3C">
      <w:pPr>
        <w:adjustRightInd w:val="0"/>
        <w:snapToGrid w:val="0"/>
        <w:rPr>
          <w:rFonts w:eastAsia="宋体"/>
          <w:sz w:val="22"/>
          <w:lang w:val="en-US" w:eastAsia="zh-CN"/>
        </w:rPr>
      </w:pPr>
    </w:p>
    <w:p w14:paraId="722BA065" w14:textId="77777777" w:rsidR="00C0754F" w:rsidRDefault="00C0754F" w:rsidP="00C0754F">
      <w:pPr>
        <w:pStyle w:val="1"/>
        <w:jc w:val="both"/>
        <w:rPr>
          <w:lang w:val="en-US"/>
        </w:rPr>
      </w:pPr>
      <w:r w:rsidRPr="00C0754F">
        <w:rPr>
          <w:lang w:val="en-US"/>
        </w:rPr>
        <w:t>Reference</w:t>
      </w:r>
    </w:p>
    <w:p w14:paraId="14EC4359" w14:textId="2986DD79" w:rsidR="002969F5" w:rsidRDefault="002969F5" w:rsidP="00C66ED1">
      <w:pPr>
        <w:widowControl w:val="0"/>
        <w:numPr>
          <w:ilvl w:val="0"/>
          <w:numId w:val="5"/>
        </w:numPr>
        <w:tabs>
          <w:tab w:val="left" w:pos="426"/>
        </w:tabs>
        <w:rPr>
          <w:rFonts w:eastAsia="宋体"/>
          <w:sz w:val="22"/>
          <w:szCs w:val="22"/>
          <w:lang w:eastAsia="zh-CN"/>
        </w:rPr>
      </w:pPr>
      <w:r>
        <w:rPr>
          <w:rFonts w:eastAsia="宋体"/>
          <w:sz w:val="22"/>
          <w:szCs w:val="22"/>
          <w:lang w:eastAsia="zh-CN"/>
        </w:rPr>
        <w:t>R4-21</w:t>
      </w:r>
      <w:r w:rsidR="007E25ED">
        <w:rPr>
          <w:rFonts w:eastAsia="宋体"/>
          <w:sz w:val="22"/>
          <w:szCs w:val="22"/>
          <w:lang w:eastAsia="zh-CN"/>
        </w:rPr>
        <w:t>1</w:t>
      </w:r>
      <w:r>
        <w:rPr>
          <w:rFonts w:eastAsia="宋体"/>
          <w:sz w:val="22"/>
          <w:szCs w:val="22"/>
          <w:lang w:eastAsia="zh-CN"/>
        </w:rPr>
        <w:t>53</w:t>
      </w:r>
      <w:r w:rsidR="007E25ED">
        <w:rPr>
          <w:rFonts w:eastAsia="宋体"/>
          <w:sz w:val="22"/>
          <w:szCs w:val="22"/>
          <w:lang w:eastAsia="zh-CN"/>
        </w:rPr>
        <w:t>50</w:t>
      </w:r>
      <w:r w:rsidR="00E77F89">
        <w:rPr>
          <w:rFonts w:eastAsia="宋体"/>
          <w:sz w:val="22"/>
          <w:szCs w:val="22"/>
          <w:lang w:eastAsia="zh-CN"/>
        </w:rPr>
        <w:t>, “</w:t>
      </w:r>
      <w:r w:rsidR="00C66ED1" w:rsidRPr="00C66ED1">
        <w:rPr>
          <w:rFonts w:eastAsia="宋体"/>
          <w:sz w:val="22"/>
          <w:szCs w:val="22"/>
          <w:lang w:eastAsia="zh-CN"/>
        </w:rPr>
        <w:t>WF on NR SL enhancements RRM requirements</w:t>
      </w:r>
      <w:r w:rsidR="00E77F89">
        <w:rPr>
          <w:rFonts w:eastAsia="宋体"/>
          <w:sz w:val="22"/>
          <w:szCs w:val="22"/>
          <w:lang w:eastAsia="zh-CN"/>
        </w:rPr>
        <w:t xml:space="preserve">”, </w:t>
      </w:r>
      <w:r w:rsidR="00C66ED1" w:rsidRPr="00C66ED1">
        <w:rPr>
          <w:rFonts w:eastAsia="宋体"/>
          <w:sz w:val="22"/>
          <w:szCs w:val="22"/>
          <w:lang w:eastAsia="zh-CN"/>
        </w:rPr>
        <w:t>LG Electronics</w:t>
      </w:r>
    </w:p>
    <w:p w14:paraId="403DACD7" w14:textId="50B3D8F1" w:rsidR="000F6989" w:rsidRDefault="000F6989" w:rsidP="000F6989">
      <w:pPr>
        <w:widowControl w:val="0"/>
        <w:numPr>
          <w:ilvl w:val="0"/>
          <w:numId w:val="5"/>
        </w:numPr>
        <w:tabs>
          <w:tab w:val="left" w:pos="426"/>
        </w:tabs>
        <w:rPr>
          <w:rFonts w:eastAsia="宋体"/>
          <w:sz w:val="22"/>
          <w:szCs w:val="22"/>
          <w:lang w:eastAsia="zh-CN"/>
        </w:rPr>
      </w:pPr>
      <w:r w:rsidRPr="000F6989">
        <w:rPr>
          <w:rFonts w:eastAsia="宋体"/>
          <w:sz w:val="22"/>
          <w:szCs w:val="22"/>
          <w:lang w:eastAsia="zh-CN"/>
        </w:rPr>
        <w:t>R4-2111943</w:t>
      </w:r>
      <w:r>
        <w:rPr>
          <w:rFonts w:eastAsia="宋体"/>
          <w:sz w:val="22"/>
          <w:szCs w:val="22"/>
          <w:lang w:eastAsia="zh-CN"/>
        </w:rPr>
        <w:t>, “</w:t>
      </w:r>
      <w:r w:rsidRPr="000F6989">
        <w:rPr>
          <w:rFonts w:eastAsia="宋体"/>
          <w:sz w:val="22"/>
          <w:szCs w:val="22"/>
          <w:lang w:eastAsia="zh-CN"/>
        </w:rPr>
        <w:t>TP on intra-band V2X operation</w:t>
      </w:r>
      <w:r>
        <w:rPr>
          <w:rFonts w:eastAsia="宋体"/>
          <w:sz w:val="22"/>
          <w:szCs w:val="22"/>
          <w:lang w:eastAsia="zh-CN"/>
        </w:rPr>
        <w:t>”, CATT</w:t>
      </w:r>
    </w:p>
    <w:sectPr w:rsidR="000F6989"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2A0ACA" w14:textId="77777777" w:rsidR="00475634" w:rsidRDefault="00475634">
      <w:r>
        <w:separator/>
      </w:r>
    </w:p>
  </w:endnote>
  <w:endnote w:type="continuationSeparator" w:id="0">
    <w:p w14:paraId="75F08902" w14:textId="77777777" w:rsidR="00475634" w:rsidRDefault="00475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Yu Gothic">
    <w:panose1 w:val="020B0400000000000000"/>
    <w:charset w:val="80"/>
    <w:family w:val="swiss"/>
    <w:pitch w:val="variable"/>
    <w:sig w:usb0="E00002FF" w:usb1="2AC7FDFF" w:usb2="00000016"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altName w:val="﷽﷽﷽﷽﷽﷽⸷Ɛ"/>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DCC4F9" w14:textId="77777777" w:rsidR="00A7545C" w:rsidRDefault="00A7545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14:paraId="5B7D4F9C" w14:textId="77777777" w:rsidR="00A7545C" w:rsidRDefault="00A7545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C9FFA" w14:textId="77777777" w:rsidR="00A7545C" w:rsidRDefault="00A7545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7D57A5">
      <w:rPr>
        <w:rStyle w:val="af1"/>
      </w:rPr>
      <w:t>3</w:t>
    </w:r>
    <w:r>
      <w:rPr>
        <w:rStyle w:val="af1"/>
      </w:rPr>
      <w:fldChar w:fldCharType="end"/>
    </w:r>
  </w:p>
  <w:p w14:paraId="53820B6B" w14:textId="77777777" w:rsidR="00A7545C" w:rsidRDefault="00A7545C">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4C668C" w14:textId="77777777" w:rsidR="00475634" w:rsidRDefault="00475634">
      <w:r>
        <w:separator/>
      </w:r>
    </w:p>
  </w:footnote>
  <w:footnote w:type="continuationSeparator" w:id="0">
    <w:p w14:paraId="08F78CEE" w14:textId="77777777" w:rsidR="00475634" w:rsidRDefault="004756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500FFF"/>
    <w:multiLevelType w:val="hybridMultilevel"/>
    <w:tmpl w:val="9AEE2D24"/>
    <w:lvl w:ilvl="0" w:tplc="2EC6A9AC">
      <w:start w:val="1"/>
      <w:numFmt w:val="bullet"/>
      <w:lvlText w:val="•"/>
      <w:lvlJc w:val="left"/>
      <w:pPr>
        <w:tabs>
          <w:tab w:val="num" w:pos="360"/>
        </w:tabs>
        <w:ind w:left="360" w:hanging="360"/>
      </w:pPr>
      <w:rPr>
        <w:rFonts w:ascii="Arial" w:hAnsi="Arial" w:hint="default"/>
      </w:rPr>
    </w:lvl>
    <w:lvl w:ilvl="1" w:tplc="D4BCE124">
      <w:start w:val="1"/>
      <w:numFmt w:val="bullet"/>
      <w:lvlText w:val="•"/>
      <w:lvlJc w:val="left"/>
      <w:pPr>
        <w:tabs>
          <w:tab w:val="num" w:pos="1080"/>
        </w:tabs>
        <w:ind w:left="1080" w:hanging="360"/>
      </w:pPr>
      <w:rPr>
        <w:rFonts w:ascii="Arial" w:hAnsi="Arial" w:hint="default"/>
      </w:rPr>
    </w:lvl>
    <w:lvl w:ilvl="2" w:tplc="C416385A">
      <w:start w:val="1"/>
      <w:numFmt w:val="bullet"/>
      <w:lvlText w:val="•"/>
      <w:lvlJc w:val="left"/>
      <w:pPr>
        <w:tabs>
          <w:tab w:val="num" w:pos="1800"/>
        </w:tabs>
        <w:ind w:left="1800" w:hanging="360"/>
      </w:pPr>
      <w:rPr>
        <w:rFonts w:ascii="Arial" w:hAnsi="Arial" w:hint="default"/>
      </w:rPr>
    </w:lvl>
    <w:lvl w:ilvl="3" w:tplc="56683B22">
      <w:numFmt w:val="bullet"/>
      <w:lvlText w:val="•"/>
      <w:lvlJc w:val="left"/>
      <w:pPr>
        <w:tabs>
          <w:tab w:val="num" w:pos="2520"/>
        </w:tabs>
        <w:ind w:left="2520" w:hanging="360"/>
      </w:pPr>
      <w:rPr>
        <w:rFonts w:ascii="Arial" w:hAnsi="Arial" w:hint="default"/>
      </w:rPr>
    </w:lvl>
    <w:lvl w:ilvl="4" w:tplc="194CF19E" w:tentative="1">
      <w:start w:val="1"/>
      <w:numFmt w:val="bullet"/>
      <w:lvlText w:val="•"/>
      <w:lvlJc w:val="left"/>
      <w:pPr>
        <w:tabs>
          <w:tab w:val="num" w:pos="3240"/>
        </w:tabs>
        <w:ind w:left="3240" w:hanging="360"/>
      </w:pPr>
      <w:rPr>
        <w:rFonts w:ascii="Arial" w:hAnsi="Arial" w:hint="default"/>
      </w:rPr>
    </w:lvl>
    <w:lvl w:ilvl="5" w:tplc="04B28532" w:tentative="1">
      <w:start w:val="1"/>
      <w:numFmt w:val="bullet"/>
      <w:lvlText w:val="•"/>
      <w:lvlJc w:val="left"/>
      <w:pPr>
        <w:tabs>
          <w:tab w:val="num" w:pos="3960"/>
        </w:tabs>
        <w:ind w:left="3960" w:hanging="360"/>
      </w:pPr>
      <w:rPr>
        <w:rFonts w:ascii="Arial" w:hAnsi="Arial" w:hint="default"/>
      </w:rPr>
    </w:lvl>
    <w:lvl w:ilvl="6" w:tplc="2E8E613E" w:tentative="1">
      <w:start w:val="1"/>
      <w:numFmt w:val="bullet"/>
      <w:lvlText w:val="•"/>
      <w:lvlJc w:val="left"/>
      <w:pPr>
        <w:tabs>
          <w:tab w:val="num" w:pos="4680"/>
        </w:tabs>
        <w:ind w:left="4680" w:hanging="360"/>
      </w:pPr>
      <w:rPr>
        <w:rFonts w:ascii="Arial" w:hAnsi="Arial" w:hint="default"/>
      </w:rPr>
    </w:lvl>
    <w:lvl w:ilvl="7" w:tplc="0406C042" w:tentative="1">
      <w:start w:val="1"/>
      <w:numFmt w:val="bullet"/>
      <w:lvlText w:val="•"/>
      <w:lvlJc w:val="left"/>
      <w:pPr>
        <w:tabs>
          <w:tab w:val="num" w:pos="5400"/>
        </w:tabs>
        <w:ind w:left="5400" w:hanging="360"/>
      </w:pPr>
      <w:rPr>
        <w:rFonts w:ascii="Arial" w:hAnsi="Arial" w:hint="default"/>
      </w:rPr>
    </w:lvl>
    <w:lvl w:ilvl="8" w:tplc="540845C8"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7973467"/>
    <w:multiLevelType w:val="hybridMultilevel"/>
    <w:tmpl w:val="138AD64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1955F3"/>
    <w:multiLevelType w:val="hybridMultilevel"/>
    <w:tmpl w:val="366C4146"/>
    <w:lvl w:ilvl="0" w:tplc="8A60F7EC">
      <w:start w:val="1"/>
      <w:numFmt w:val="bullet"/>
      <w:lvlText w:val="•"/>
      <w:lvlJc w:val="left"/>
      <w:pPr>
        <w:tabs>
          <w:tab w:val="num" w:pos="1080"/>
        </w:tabs>
        <w:ind w:left="1080" w:hanging="360"/>
      </w:pPr>
      <w:rPr>
        <w:rFonts w:ascii="Arial" w:hAnsi="Arial" w:hint="default"/>
      </w:rPr>
    </w:lvl>
    <w:lvl w:ilvl="1" w:tplc="1A884618">
      <w:start w:val="1"/>
      <w:numFmt w:val="bullet"/>
      <w:lvlText w:val=""/>
      <w:lvlJc w:val="left"/>
      <w:pPr>
        <w:tabs>
          <w:tab w:val="num" w:pos="1800"/>
        </w:tabs>
        <w:ind w:left="1800" w:hanging="360"/>
      </w:pPr>
      <w:rPr>
        <w:rFonts w:ascii="Wingdings" w:hAnsi="Wingdings" w:hint="default"/>
      </w:rPr>
    </w:lvl>
    <w:lvl w:ilvl="2" w:tplc="9722823E">
      <w:start w:val="1"/>
      <w:numFmt w:val="bullet"/>
      <w:lvlText w:val=""/>
      <w:lvlJc w:val="left"/>
      <w:pPr>
        <w:tabs>
          <w:tab w:val="num" w:pos="2520"/>
        </w:tabs>
        <w:ind w:left="2520" w:hanging="360"/>
      </w:pPr>
      <w:rPr>
        <w:rFonts w:ascii="Wingdings" w:hAnsi="Wingdings" w:hint="default"/>
      </w:rPr>
    </w:lvl>
    <w:lvl w:ilvl="3" w:tplc="148C7BEE" w:tentative="1">
      <w:start w:val="1"/>
      <w:numFmt w:val="bullet"/>
      <w:lvlText w:val=""/>
      <w:lvlJc w:val="left"/>
      <w:pPr>
        <w:tabs>
          <w:tab w:val="num" w:pos="3240"/>
        </w:tabs>
        <w:ind w:left="3240" w:hanging="360"/>
      </w:pPr>
      <w:rPr>
        <w:rFonts w:ascii="Wingdings" w:hAnsi="Wingdings" w:hint="default"/>
      </w:rPr>
    </w:lvl>
    <w:lvl w:ilvl="4" w:tplc="DC44D342" w:tentative="1">
      <w:start w:val="1"/>
      <w:numFmt w:val="bullet"/>
      <w:lvlText w:val=""/>
      <w:lvlJc w:val="left"/>
      <w:pPr>
        <w:tabs>
          <w:tab w:val="num" w:pos="3960"/>
        </w:tabs>
        <w:ind w:left="3960" w:hanging="360"/>
      </w:pPr>
      <w:rPr>
        <w:rFonts w:ascii="Wingdings" w:hAnsi="Wingdings" w:hint="default"/>
      </w:rPr>
    </w:lvl>
    <w:lvl w:ilvl="5" w:tplc="2C9239DC" w:tentative="1">
      <w:start w:val="1"/>
      <w:numFmt w:val="bullet"/>
      <w:lvlText w:val=""/>
      <w:lvlJc w:val="left"/>
      <w:pPr>
        <w:tabs>
          <w:tab w:val="num" w:pos="4680"/>
        </w:tabs>
        <w:ind w:left="4680" w:hanging="360"/>
      </w:pPr>
      <w:rPr>
        <w:rFonts w:ascii="Wingdings" w:hAnsi="Wingdings" w:hint="default"/>
      </w:rPr>
    </w:lvl>
    <w:lvl w:ilvl="6" w:tplc="31724D84" w:tentative="1">
      <w:start w:val="1"/>
      <w:numFmt w:val="bullet"/>
      <w:lvlText w:val=""/>
      <w:lvlJc w:val="left"/>
      <w:pPr>
        <w:tabs>
          <w:tab w:val="num" w:pos="5400"/>
        </w:tabs>
        <w:ind w:left="5400" w:hanging="360"/>
      </w:pPr>
      <w:rPr>
        <w:rFonts w:ascii="Wingdings" w:hAnsi="Wingdings" w:hint="default"/>
      </w:rPr>
    </w:lvl>
    <w:lvl w:ilvl="7" w:tplc="3A88D50E" w:tentative="1">
      <w:start w:val="1"/>
      <w:numFmt w:val="bullet"/>
      <w:lvlText w:val=""/>
      <w:lvlJc w:val="left"/>
      <w:pPr>
        <w:tabs>
          <w:tab w:val="num" w:pos="6120"/>
        </w:tabs>
        <w:ind w:left="6120" w:hanging="360"/>
      </w:pPr>
      <w:rPr>
        <w:rFonts w:ascii="Wingdings" w:hAnsi="Wingdings" w:hint="default"/>
      </w:rPr>
    </w:lvl>
    <w:lvl w:ilvl="8" w:tplc="F9F4B8D2"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CDF5EB8"/>
    <w:multiLevelType w:val="hybridMultilevel"/>
    <w:tmpl w:val="2C16CF4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8F58C7"/>
    <w:multiLevelType w:val="hybridMultilevel"/>
    <w:tmpl w:val="267E12EC"/>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ED5D52"/>
    <w:multiLevelType w:val="hybridMultilevel"/>
    <w:tmpl w:val="BD04B99A"/>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94220AE"/>
    <w:multiLevelType w:val="hybridMultilevel"/>
    <w:tmpl w:val="C67285C6"/>
    <w:lvl w:ilvl="0" w:tplc="992CB960">
      <w:start w:val="1"/>
      <w:numFmt w:val="bullet"/>
      <w:lvlText w:val="•"/>
      <w:lvlJc w:val="left"/>
      <w:pPr>
        <w:tabs>
          <w:tab w:val="num" w:pos="720"/>
        </w:tabs>
        <w:ind w:left="720" w:hanging="360"/>
      </w:pPr>
      <w:rPr>
        <w:rFonts w:ascii="Arial" w:hAnsi="Arial" w:hint="default"/>
      </w:rPr>
    </w:lvl>
    <w:lvl w:ilvl="1" w:tplc="11CACC76">
      <w:start w:val="1"/>
      <w:numFmt w:val="bullet"/>
      <w:lvlText w:val="•"/>
      <w:lvlJc w:val="left"/>
      <w:pPr>
        <w:tabs>
          <w:tab w:val="num" w:pos="1440"/>
        </w:tabs>
        <w:ind w:left="1440" w:hanging="360"/>
      </w:pPr>
      <w:rPr>
        <w:rFonts w:ascii="Arial" w:hAnsi="Arial" w:hint="default"/>
      </w:rPr>
    </w:lvl>
    <w:lvl w:ilvl="2" w:tplc="8A380E4A">
      <w:numFmt w:val="bullet"/>
      <w:lvlText w:val="-"/>
      <w:lvlJc w:val="left"/>
      <w:pPr>
        <w:tabs>
          <w:tab w:val="num" w:pos="2160"/>
        </w:tabs>
        <w:ind w:left="2160" w:hanging="360"/>
      </w:pPr>
      <w:rPr>
        <w:rFonts w:ascii="Yu Gothic" w:hAnsi="Yu Gothic" w:hint="default"/>
      </w:rPr>
    </w:lvl>
    <w:lvl w:ilvl="3" w:tplc="A508AE66">
      <w:numFmt w:val="bullet"/>
      <w:lvlText w:val="-"/>
      <w:lvlJc w:val="left"/>
      <w:pPr>
        <w:tabs>
          <w:tab w:val="num" w:pos="2880"/>
        </w:tabs>
        <w:ind w:left="2880" w:hanging="360"/>
      </w:pPr>
      <w:rPr>
        <w:rFonts w:ascii="Yu Gothic" w:hAnsi="Yu Gothic" w:hint="default"/>
      </w:rPr>
    </w:lvl>
    <w:lvl w:ilvl="4" w:tplc="16F88190" w:tentative="1">
      <w:start w:val="1"/>
      <w:numFmt w:val="bullet"/>
      <w:lvlText w:val="•"/>
      <w:lvlJc w:val="left"/>
      <w:pPr>
        <w:tabs>
          <w:tab w:val="num" w:pos="3600"/>
        </w:tabs>
        <w:ind w:left="3600" w:hanging="360"/>
      </w:pPr>
      <w:rPr>
        <w:rFonts w:ascii="Arial" w:hAnsi="Arial" w:hint="default"/>
      </w:rPr>
    </w:lvl>
    <w:lvl w:ilvl="5" w:tplc="05D65E7E" w:tentative="1">
      <w:start w:val="1"/>
      <w:numFmt w:val="bullet"/>
      <w:lvlText w:val="•"/>
      <w:lvlJc w:val="left"/>
      <w:pPr>
        <w:tabs>
          <w:tab w:val="num" w:pos="4320"/>
        </w:tabs>
        <w:ind w:left="4320" w:hanging="360"/>
      </w:pPr>
      <w:rPr>
        <w:rFonts w:ascii="Arial" w:hAnsi="Arial" w:hint="default"/>
      </w:rPr>
    </w:lvl>
    <w:lvl w:ilvl="6" w:tplc="A0F67768" w:tentative="1">
      <w:start w:val="1"/>
      <w:numFmt w:val="bullet"/>
      <w:lvlText w:val="•"/>
      <w:lvlJc w:val="left"/>
      <w:pPr>
        <w:tabs>
          <w:tab w:val="num" w:pos="5040"/>
        </w:tabs>
        <w:ind w:left="5040" w:hanging="360"/>
      </w:pPr>
      <w:rPr>
        <w:rFonts w:ascii="Arial" w:hAnsi="Arial" w:hint="default"/>
      </w:rPr>
    </w:lvl>
    <w:lvl w:ilvl="7" w:tplc="407A197A" w:tentative="1">
      <w:start w:val="1"/>
      <w:numFmt w:val="bullet"/>
      <w:lvlText w:val="•"/>
      <w:lvlJc w:val="left"/>
      <w:pPr>
        <w:tabs>
          <w:tab w:val="num" w:pos="5760"/>
        </w:tabs>
        <w:ind w:left="5760" w:hanging="360"/>
      </w:pPr>
      <w:rPr>
        <w:rFonts w:ascii="Arial" w:hAnsi="Arial" w:hint="default"/>
      </w:rPr>
    </w:lvl>
    <w:lvl w:ilvl="8" w:tplc="CF06CF8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4730767"/>
    <w:multiLevelType w:val="hybridMultilevel"/>
    <w:tmpl w:val="4AEA5424"/>
    <w:lvl w:ilvl="0" w:tplc="5A5291CC">
      <w:start w:val="1"/>
      <w:numFmt w:val="bullet"/>
      <w:lvlText w:val="•"/>
      <w:lvlJc w:val="left"/>
      <w:pPr>
        <w:tabs>
          <w:tab w:val="num" w:pos="720"/>
        </w:tabs>
        <w:ind w:left="720" w:hanging="360"/>
      </w:pPr>
      <w:rPr>
        <w:rFonts w:ascii="Arial" w:hAnsi="Arial" w:hint="default"/>
      </w:rPr>
    </w:lvl>
    <w:lvl w:ilvl="1" w:tplc="C570DBB2">
      <w:start w:val="1"/>
      <w:numFmt w:val="bullet"/>
      <w:lvlText w:val="•"/>
      <w:lvlJc w:val="left"/>
      <w:pPr>
        <w:tabs>
          <w:tab w:val="num" w:pos="1440"/>
        </w:tabs>
        <w:ind w:left="1440" w:hanging="360"/>
      </w:pPr>
      <w:rPr>
        <w:rFonts w:ascii="Arial" w:hAnsi="Arial" w:hint="default"/>
      </w:rPr>
    </w:lvl>
    <w:lvl w:ilvl="2" w:tplc="FAA63620">
      <w:numFmt w:val="bullet"/>
      <w:lvlText w:val=""/>
      <w:lvlJc w:val="left"/>
      <w:pPr>
        <w:tabs>
          <w:tab w:val="num" w:pos="2160"/>
        </w:tabs>
        <w:ind w:left="2160" w:hanging="360"/>
      </w:pPr>
      <w:rPr>
        <w:rFonts w:ascii="Wingdings" w:hAnsi="Wingdings" w:hint="default"/>
      </w:rPr>
    </w:lvl>
    <w:lvl w:ilvl="3" w:tplc="CBE0F34C">
      <w:numFmt w:val="bullet"/>
      <w:lvlText w:val="-"/>
      <w:lvlJc w:val="left"/>
      <w:pPr>
        <w:tabs>
          <w:tab w:val="num" w:pos="2880"/>
        </w:tabs>
        <w:ind w:left="2880" w:hanging="360"/>
      </w:pPr>
      <w:rPr>
        <w:rFonts w:ascii="Yu Gothic" w:hAnsi="Yu Gothic" w:hint="default"/>
      </w:rPr>
    </w:lvl>
    <w:lvl w:ilvl="4" w:tplc="32704FF6" w:tentative="1">
      <w:start w:val="1"/>
      <w:numFmt w:val="bullet"/>
      <w:lvlText w:val="•"/>
      <w:lvlJc w:val="left"/>
      <w:pPr>
        <w:tabs>
          <w:tab w:val="num" w:pos="3600"/>
        </w:tabs>
        <w:ind w:left="3600" w:hanging="360"/>
      </w:pPr>
      <w:rPr>
        <w:rFonts w:ascii="Arial" w:hAnsi="Arial" w:hint="default"/>
      </w:rPr>
    </w:lvl>
    <w:lvl w:ilvl="5" w:tplc="E0EC70AA" w:tentative="1">
      <w:start w:val="1"/>
      <w:numFmt w:val="bullet"/>
      <w:lvlText w:val="•"/>
      <w:lvlJc w:val="left"/>
      <w:pPr>
        <w:tabs>
          <w:tab w:val="num" w:pos="4320"/>
        </w:tabs>
        <w:ind w:left="4320" w:hanging="360"/>
      </w:pPr>
      <w:rPr>
        <w:rFonts w:ascii="Arial" w:hAnsi="Arial" w:hint="default"/>
      </w:rPr>
    </w:lvl>
    <w:lvl w:ilvl="6" w:tplc="A9780A14" w:tentative="1">
      <w:start w:val="1"/>
      <w:numFmt w:val="bullet"/>
      <w:lvlText w:val="•"/>
      <w:lvlJc w:val="left"/>
      <w:pPr>
        <w:tabs>
          <w:tab w:val="num" w:pos="5040"/>
        </w:tabs>
        <w:ind w:left="5040" w:hanging="360"/>
      </w:pPr>
      <w:rPr>
        <w:rFonts w:ascii="Arial" w:hAnsi="Arial" w:hint="default"/>
      </w:rPr>
    </w:lvl>
    <w:lvl w:ilvl="7" w:tplc="0C406884" w:tentative="1">
      <w:start w:val="1"/>
      <w:numFmt w:val="bullet"/>
      <w:lvlText w:val="•"/>
      <w:lvlJc w:val="left"/>
      <w:pPr>
        <w:tabs>
          <w:tab w:val="num" w:pos="5760"/>
        </w:tabs>
        <w:ind w:left="5760" w:hanging="360"/>
      </w:pPr>
      <w:rPr>
        <w:rFonts w:ascii="Arial" w:hAnsi="Arial" w:hint="default"/>
      </w:rPr>
    </w:lvl>
    <w:lvl w:ilvl="8" w:tplc="FA30913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F172DB"/>
    <w:multiLevelType w:val="hybridMultilevel"/>
    <w:tmpl w:val="143EF2F6"/>
    <w:lvl w:ilvl="0" w:tplc="79C87EE6">
      <w:start w:val="1"/>
      <w:numFmt w:val="bullet"/>
      <w:lvlText w:val="•"/>
      <w:lvlJc w:val="left"/>
      <w:pPr>
        <w:tabs>
          <w:tab w:val="num" w:pos="1080"/>
        </w:tabs>
        <w:ind w:left="1080" w:hanging="360"/>
      </w:pPr>
      <w:rPr>
        <w:rFonts w:ascii="Arial" w:hAnsi="Arial" w:hint="default"/>
      </w:rPr>
    </w:lvl>
    <w:lvl w:ilvl="1" w:tplc="DF0ED752">
      <w:start w:val="1"/>
      <w:numFmt w:val="bullet"/>
      <w:lvlText w:val="•"/>
      <w:lvlJc w:val="left"/>
      <w:pPr>
        <w:tabs>
          <w:tab w:val="num" w:pos="1800"/>
        </w:tabs>
        <w:ind w:left="1800" w:hanging="360"/>
      </w:pPr>
      <w:rPr>
        <w:rFonts w:ascii="Arial" w:hAnsi="Arial" w:hint="default"/>
      </w:rPr>
    </w:lvl>
    <w:lvl w:ilvl="2" w:tplc="E67A5756">
      <w:start w:val="8077"/>
      <w:numFmt w:val="bullet"/>
      <w:lvlText w:val="•"/>
      <w:lvlJc w:val="left"/>
      <w:pPr>
        <w:tabs>
          <w:tab w:val="num" w:pos="2520"/>
        </w:tabs>
        <w:ind w:left="2520" w:hanging="360"/>
      </w:pPr>
      <w:rPr>
        <w:rFonts w:ascii="Arial" w:hAnsi="Arial" w:hint="default"/>
      </w:rPr>
    </w:lvl>
    <w:lvl w:ilvl="3" w:tplc="0E58B718" w:tentative="1">
      <w:start w:val="1"/>
      <w:numFmt w:val="bullet"/>
      <w:lvlText w:val="•"/>
      <w:lvlJc w:val="left"/>
      <w:pPr>
        <w:tabs>
          <w:tab w:val="num" w:pos="3240"/>
        </w:tabs>
        <w:ind w:left="3240" w:hanging="360"/>
      </w:pPr>
      <w:rPr>
        <w:rFonts w:ascii="Arial" w:hAnsi="Arial" w:hint="default"/>
      </w:rPr>
    </w:lvl>
    <w:lvl w:ilvl="4" w:tplc="9BD48388" w:tentative="1">
      <w:start w:val="1"/>
      <w:numFmt w:val="bullet"/>
      <w:lvlText w:val="•"/>
      <w:lvlJc w:val="left"/>
      <w:pPr>
        <w:tabs>
          <w:tab w:val="num" w:pos="3960"/>
        </w:tabs>
        <w:ind w:left="3960" w:hanging="360"/>
      </w:pPr>
      <w:rPr>
        <w:rFonts w:ascii="Arial" w:hAnsi="Arial" w:hint="default"/>
      </w:rPr>
    </w:lvl>
    <w:lvl w:ilvl="5" w:tplc="5894A4E2" w:tentative="1">
      <w:start w:val="1"/>
      <w:numFmt w:val="bullet"/>
      <w:lvlText w:val="•"/>
      <w:lvlJc w:val="left"/>
      <w:pPr>
        <w:tabs>
          <w:tab w:val="num" w:pos="4680"/>
        </w:tabs>
        <w:ind w:left="4680" w:hanging="360"/>
      </w:pPr>
      <w:rPr>
        <w:rFonts w:ascii="Arial" w:hAnsi="Arial" w:hint="default"/>
      </w:rPr>
    </w:lvl>
    <w:lvl w:ilvl="6" w:tplc="06FC5D9C" w:tentative="1">
      <w:start w:val="1"/>
      <w:numFmt w:val="bullet"/>
      <w:lvlText w:val="•"/>
      <w:lvlJc w:val="left"/>
      <w:pPr>
        <w:tabs>
          <w:tab w:val="num" w:pos="5400"/>
        </w:tabs>
        <w:ind w:left="5400" w:hanging="360"/>
      </w:pPr>
      <w:rPr>
        <w:rFonts w:ascii="Arial" w:hAnsi="Arial" w:hint="default"/>
      </w:rPr>
    </w:lvl>
    <w:lvl w:ilvl="7" w:tplc="B5FAD568" w:tentative="1">
      <w:start w:val="1"/>
      <w:numFmt w:val="bullet"/>
      <w:lvlText w:val="•"/>
      <w:lvlJc w:val="left"/>
      <w:pPr>
        <w:tabs>
          <w:tab w:val="num" w:pos="6120"/>
        </w:tabs>
        <w:ind w:left="6120" w:hanging="360"/>
      </w:pPr>
      <w:rPr>
        <w:rFonts w:ascii="Arial" w:hAnsi="Arial" w:hint="default"/>
      </w:rPr>
    </w:lvl>
    <w:lvl w:ilvl="8" w:tplc="721E8A1E" w:tentative="1">
      <w:start w:val="1"/>
      <w:numFmt w:val="bullet"/>
      <w:lvlText w:val="•"/>
      <w:lvlJc w:val="left"/>
      <w:pPr>
        <w:tabs>
          <w:tab w:val="num" w:pos="6840"/>
        </w:tabs>
        <w:ind w:left="6840" w:hanging="360"/>
      </w:pPr>
      <w:rPr>
        <w:rFonts w:ascii="Arial" w:hAnsi="Arial"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7"/>
  </w:num>
  <w:num w:numId="3">
    <w:abstractNumId w:val="18"/>
  </w:num>
  <w:num w:numId="4">
    <w:abstractNumId w:val="6"/>
  </w:num>
  <w:num w:numId="5">
    <w:abstractNumId w:val="9"/>
  </w:num>
  <w:num w:numId="6">
    <w:abstractNumId w:val="0"/>
  </w:num>
  <w:num w:numId="7">
    <w:abstractNumId w:val="15"/>
  </w:num>
  <w:num w:numId="8">
    <w:abstractNumId w:val="10"/>
  </w:num>
  <w:num w:numId="9">
    <w:abstractNumId w:val="8"/>
  </w:num>
  <w:num w:numId="10">
    <w:abstractNumId w:val="13"/>
  </w:num>
  <w:num w:numId="11">
    <w:abstractNumId w:val="14"/>
  </w:num>
  <w:num w:numId="12">
    <w:abstractNumId w:val="5"/>
  </w:num>
  <w:num w:numId="13">
    <w:abstractNumId w:val="1"/>
  </w:num>
  <w:num w:numId="14">
    <w:abstractNumId w:val="11"/>
  </w:num>
  <w:num w:numId="15">
    <w:abstractNumId w:val="7"/>
  </w:num>
  <w:num w:numId="16">
    <w:abstractNumId w:val="3"/>
  </w:num>
  <w:num w:numId="17">
    <w:abstractNumId w:val="2"/>
  </w:num>
  <w:num w:numId="18">
    <w:abstractNumId w:val="16"/>
  </w:num>
  <w:num w:numId="19">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A99"/>
    <w:rsid w:val="00005BDE"/>
    <w:rsid w:val="0000607D"/>
    <w:rsid w:val="00006110"/>
    <w:rsid w:val="00006198"/>
    <w:rsid w:val="000064AD"/>
    <w:rsid w:val="00006616"/>
    <w:rsid w:val="0000667F"/>
    <w:rsid w:val="00006B36"/>
    <w:rsid w:val="00006C4A"/>
    <w:rsid w:val="00006C8A"/>
    <w:rsid w:val="00006D11"/>
    <w:rsid w:val="00010283"/>
    <w:rsid w:val="0001034A"/>
    <w:rsid w:val="00010EE0"/>
    <w:rsid w:val="0001181D"/>
    <w:rsid w:val="00011C44"/>
    <w:rsid w:val="000121EB"/>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0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9E5"/>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F82"/>
    <w:rsid w:val="000375C1"/>
    <w:rsid w:val="000378CF"/>
    <w:rsid w:val="000379ED"/>
    <w:rsid w:val="00040107"/>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6088"/>
    <w:rsid w:val="000463EF"/>
    <w:rsid w:val="000466A9"/>
    <w:rsid w:val="000468F6"/>
    <w:rsid w:val="00046B02"/>
    <w:rsid w:val="00047050"/>
    <w:rsid w:val="000471F8"/>
    <w:rsid w:val="0004791F"/>
    <w:rsid w:val="0004795F"/>
    <w:rsid w:val="00047A40"/>
    <w:rsid w:val="00047E6E"/>
    <w:rsid w:val="00047E74"/>
    <w:rsid w:val="000503F0"/>
    <w:rsid w:val="00050418"/>
    <w:rsid w:val="000504F8"/>
    <w:rsid w:val="00051B16"/>
    <w:rsid w:val="00051EEE"/>
    <w:rsid w:val="00052118"/>
    <w:rsid w:val="00052417"/>
    <w:rsid w:val="00052731"/>
    <w:rsid w:val="00052AF4"/>
    <w:rsid w:val="00052ED4"/>
    <w:rsid w:val="000530D0"/>
    <w:rsid w:val="0005357D"/>
    <w:rsid w:val="000536F3"/>
    <w:rsid w:val="00054083"/>
    <w:rsid w:val="000549BA"/>
    <w:rsid w:val="00054A77"/>
    <w:rsid w:val="000550EF"/>
    <w:rsid w:val="00055B21"/>
    <w:rsid w:val="00055CF0"/>
    <w:rsid w:val="00055F19"/>
    <w:rsid w:val="000561A7"/>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573"/>
    <w:rsid w:val="00061D1A"/>
    <w:rsid w:val="00061F56"/>
    <w:rsid w:val="00062128"/>
    <w:rsid w:val="000626AF"/>
    <w:rsid w:val="00062E5A"/>
    <w:rsid w:val="00062F52"/>
    <w:rsid w:val="00062FC6"/>
    <w:rsid w:val="0006427B"/>
    <w:rsid w:val="000642D1"/>
    <w:rsid w:val="000643A3"/>
    <w:rsid w:val="0006440F"/>
    <w:rsid w:val="000644E7"/>
    <w:rsid w:val="00065683"/>
    <w:rsid w:val="00065BC2"/>
    <w:rsid w:val="00065C0D"/>
    <w:rsid w:val="00065D38"/>
    <w:rsid w:val="00065FD4"/>
    <w:rsid w:val="00066542"/>
    <w:rsid w:val="0006654B"/>
    <w:rsid w:val="000668FB"/>
    <w:rsid w:val="00066A6F"/>
    <w:rsid w:val="000677FA"/>
    <w:rsid w:val="00070561"/>
    <w:rsid w:val="00070ECC"/>
    <w:rsid w:val="00070F90"/>
    <w:rsid w:val="0007109C"/>
    <w:rsid w:val="00071475"/>
    <w:rsid w:val="00071550"/>
    <w:rsid w:val="000716D2"/>
    <w:rsid w:val="00071CD0"/>
    <w:rsid w:val="0007213F"/>
    <w:rsid w:val="00072661"/>
    <w:rsid w:val="0007270E"/>
    <w:rsid w:val="0007357B"/>
    <w:rsid w:val="000737DA"/>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90420"/>
    <w:rsid w:val="00090BB8"/>
    <w:rsid w:val="00091B10"/>
    <w:rsid w:val="00091B5E"/>
    <w:rsid w:val="000926DA"/>
    <w:rsid w:val="00092919"/>
    <w:rsid w:val="00092B20"/>
    <w:rsid w:val="00092DCA"/>
    <w:rsid w:val="00092E2D"/>
    <w:rsid w:val="00093273"/>
    <w:rsid w:val="000932FE"/>
    <w:rsid w:val="000935E6"/>
    <w:rsid w:val="000937D2"/>
    <w:rsid w:val="00093D0F"/>
    <w:rsid w:val="000940C0"/>
    <w:rsid w:val="00094236"/>
    <w:rsid w:val="00094FFF"/>
    <w:rsid w:val="000952C2"/>
    <w:rsid w:val="000959E1"/>
    <w:rsid w:val="000959E6"/>
    <w:rsid w:val="00095A48"/>
    <w:rsid w:val="000961C7"/>
    <w:rsid w:val="00096355"/>
    <w:rsid w:val="000969FD"/>
    <w:rsid w:val="000972E8"/>
    <w:rsid w:val="00097316"/>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B95"/>
    <w:rsid w:val="000A6158"/>
    <w:rsid w:val="000A6602"/>
    <w:rsid w:val="000A7047"/>
    <w:rsid w:val="000A7264"/>
    <w:rsid w:val="000A77C8"/>
    <w:rsid w:val="000A786A"/>
    <w:rsid w:val="000A79E3"/>
    <w:rsid w:val="000B0386"/>
    <w:rsid w:val="000B0794"/>
    <w:rsid w:val="000B0B23"/>
    <w:rsid w:val="000B125B"/>
    <w:rsid w:val="000B1F4E"/>
    <w:rsid w:val="000B24B0"/>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F13"/>
    <w:rsid w:val="000C4191"/>
    <w:rsid w:val="000C46FA"/>
    <w:rsid w:val="000C4A55"/>
    <w:rsid w:val="000C4C43"/>
    <w:rsid w:val="000C4CDA"/>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A41"/>
    <w:rsid w:val="000D4CE6"/>
    <w:rsid w:val="000D4E0C"/>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8ED"/>
    <w:rsid w:val="000F5A74"/>
    <w:rsid w:val="000F5F81"/>
    <w:rsid w:val="000F625B"/>
    <w:rsid w:val="000F6989"/>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A5D"/>
    <w:rsid w:val="0010218A"/>
    <w:rsid w:val="00102320"/>
    <w:rsid w:val="00102506"/>
    <w:rsid w:val="00102563"/>
    <w:rsid w:val="001029EF"/>
    <w:rsid w:val="001031B7"/>
    <w:rsid w:val="0010324D"/>
    <w:rsid w:val="00103314"/>
    <w:rsid w:val="00103AEF"/>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7B4"/>
    <w:rsid w:val="0011199D"/>
    <w:rsid w:val="00111C91"/>
    <w:rsid w:val="00111EB7"/>
    <w:rsid w:val="0011216C"/>
    <w:rsid w:val="00112182"/>
    <w:rsid w:val="00112593"/>
    <w:rsid w:val="00112606"/>
    <w:rsid w:val="00112756"/>
    <w:rsid w:val="00112889"/>
    <w:rsid w:val="00112A1A"/>
    <w:rsid w:val="00112F49"/>
    <w:rsid w:val="001131F1"/>
    <w:rsid w:val="00113444"/>
    <w:rsid w:val="0011345F"/>
    <w:rsid w:val="0011359E"/>
    <w:rsid w:val="001135F5"/>
    <w:rsid w:val="00113700"/>
    <w:rsid w:val="00113C9C"/>
    <w:rsid w:val="00113DD6"/>
    <w:rsid w:val="001143A4"/>
    <w:rsid w:val="001146EC"/>
    <w:rsid w:val="00114872"/>
    <w:rsid w:val="0011495C"/>
    <w:rsid w:val="00114A62"/>
    <w:rsid w:val="00114B6B"/>
    <w:rsid w:val="00114C7C"/>
    <w:rsid w:val="00114F4F"/>
    <w:rsid w:val="001152CC"/>
    <w:rsid w:val="001153B6"/>
    <w:rsid w:val="00115DCE"/>
    <w:rsid w:val="00116046"/>
    <w:rsid w:val="0011614B"/>
    <w:rsid w:val="0011693D"/>
    <w:rsid w:val="00116F74"/>
    <w:rsid w:val="001173A2"/>
    <w:rsid w:val="001176B7"/>
    <w:rsid w:val="001179EE"/>
    <w:rsid w:val="001179F8"/>
    <w:rsid w:val="0012027C"/>
    <w:rsid w:val="00120DDC"/>
    <w:rsid w:val="00121867"/>
    <w:rsid w:val="00121A96"/>
    <w:rsid w:val="00121D6C"/>
    <w:rsid w:val="0012218A"/>
    <w:rsid w:val="001221B7"/>
    <w:rsid w:val="001229D0"/>
    <w:rsid w:val="00122A07"/>
    <w:rsid w:val="00123886"/>
    <w:rsid w:val="001239DE"/>
    <w:rsid w:val="00124252"/>
    <w:rsid w:val="001243E2"/>
    <w:rsid w:val="00124802"/>
    <w:rsid w:val="00124944"/>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1543"/>
    <w:rsid w:val="00131878"/>
    <w:rsid w:val="00131908"/>
    <w:rsid w:val="00131CCC"/>
    <w:rsid w:val="00131FD4"/>
    <w:rsid w:val="0013226B"/>
    <w:rsid w:val="00132DB2"/>
    <w:rsid w:val="00133103"/>
    <w:rsid w:val="0013328B"/>
    <w:rsid w:val="00133532"/>
    <w:rsid w:val="001336AE"/>
    <w:rsid w:val="001337E7"/>
    <w:rsid w:val="001338E6"/>
    <w:rsid w:val="001342C8"/>
    <w:rsid w:val="0013441D"/>
    <w:rsid w:val="00134714"/>
    <w:rsid w:val="00134C0C"/>
    <w:rsid w:val="00134C6F"/>
    <w:rsid w:val="001352DA"/>
    <w:rsid w:val="00135E13"/>
    <w:rsid w:val="00136B55"/>
    <w:rsid w:val="00136BDF"/>
    <w:rsid w:val="001372B1"/>
    <w:rsid w:val="00137423"/>
    <w:rsid w:val="0013763B"/>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203"/>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F1D"/>
    <w:rsid w:val="00155094"/>
    <w:rsid w:val="0015521D"/>
    <w:rsid w:val="0015578B"/>
    <w:rsid w:val="00155D8A"/>
    <w:rsid w:val="00156766"/>
    <w:rsid w:val="00156D1B"/>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61AA"/>
    <w:rsid w:val="001663F1"/>
    <w:rsid w:val="00166544"/>
    <w:rsid w:val="00166B1A"/>
    <w:rsid w:val="00166CB7"/>
    <w:rsid w:val="0016746F"/>
    <w:rsid w:val="001679C5"/>
    <w:rsid w:val="00167D02"/>
    <w:rsid w:val="001701A7"/>
    <w:rsid w:val="00170570"/>
    <w:rsid w:val="00170ADA"/>
    <w:rsid w:val="00170C0A"/>
    <w:rsid w:val="0017142D"/>
    <w:rsid w:val="00171859"/>
    <w:rsid w:val="00171E83"/>
    <w:rsid w:val="00171F2C"/>
    <w:rsid w:val="00172D4A"/>
    <w:rsid w:val="001730A5"/>
    <w:rsid w:val="00173182"/>
    <w:rsid w:val="00173684"/>
    <w:rsid w:val="00173EAF"/>
    <w:rsid w:val="001742EB"/>
    <w:rsid w:val="001743D9"/>
    <w:rsid w:val="00174596"/>
    <w:rsid w:val="00175762"/>
    <w:rsid w:val="00175C29"/>
    <w:rsid w:val="00175E09"/>
    <w:rsid w:val="00175E15"/>
    <w:rsid w:val="00176156"/>
    <w:rsid w:val="00176652"/>
    <w:rsid w:val="001767E5"/>
    <w:rsid w:val="0017685D"/>
    <w:rsid w:val="001768B6"/>
    <w:rsid w:val="00176945"/>
    <w:rsid w:val="00176A28"/>
    <w:rsid w:val="001771D5"/>
    <w:rsid w:val="0017780D"/>
    <w:rsid w:val="00177904"/>
    <w:rsid w:val="00177970"/>
    <w:rsid w:val="00180507"/>
    <w:rsid w:val="00180528"/>
    <w:rsid w:val="001805A3"/>
    <w:rsid w:val="001806FC"/>
    <w:rsid w:val="00180E49"/>
    <w:rsid w:val="00181289"/>
    <w:rsid w:val="00181489"/>
    <w:rsid w:val="00181873"/>
    <w:rsid w:val="001818A2"/>
    <w:rsid w:val="00181A7D"/>
    <w:rsid w:val="00181AF5"/>
    <w:rsid w:val="00181BA2"/>
    <w:rsid w:val="0018231F"/>
    <w:rsid w:val="001827C3"/>
    <w:rsid w:val="00182838"/>
    <w:rsid w:val="00182942"/>
    <w:rsid w:val="00182AE3"/>
    <w:rsid w:val="00182B7F"/>
    <w:rsid w:val="00182E76"/>
    <w:rsid w:val="0018342F"/>
    <w:rsid w:val="00183BAA"/>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388"/>
    <w:rsid w:val="00190453"/>
    <w:rsid w:val="001905F3"/>
    <w:rsid w:val="00190725"/>
    <w:rsid w:val="00190F12"/>
    <w:rsid w:val="00191D33"/>
    <w:rsid w:val="00192293"/>
    <w:rsid w:val="001925A9"/>
    <w:rsid w:val="00193142"/>
    <w:rsid w:val="00193747"/>
    <w:rsid w:val="00193DB7"/>
    <w:rsid w:val="00193DEA"/>
    <w:rsid w:val="00194E03"/>
    <w:rsid w:val="00194F63"/>
    <w:rsid w:val="00195683"/>
    <w:rsid w:val="00195706"/>
    <w:rsid w:val="00195A89"/>
    <w:rsid w:val="0019646C"/>
    <w:rsid w:val="00196550"/>
    <w:rsid w:val="001966D2"/>
    <w:rsid w:val="0019785D"/>
    <w:rsid w:val="001A040A"/>
    <w:rsid w:val="001A0684"/>
    <w:rsid w:val="001A0956"/>
    <w:rsid w:val="001A0A24"/>
    <w:rsid w:val="001A12AC"/>
    <w:rsid w:val="001A14A3"/>
    <w:rsid w:val="001A1B9D"/>
    <w:rsid w:val="001A1D6F"/>
    <w:rsid w:val="001A1F68"/>
    <w:rsid w:val="001A24F6"/>
    <w:rsid w:val="001A31AE"/>
    <w:rsid w:val="001A37C3"/>
    <w:rsid w:val="001A3A5D"/>
    <w:rsid w:val="001A4206"/>
    <w:rsid w:val="001A4C57"/>
    <w:rsid w:val="001A50B1"/>
    <w:rsid w:val="001A5F42"/>
    <w:rsid w:val="001A6604"/>
    <w:rsid w:val="001A6625"/>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FC8"/>
    <w:rsid w:val="001C41EF"/>
    <w:rsid w:val="001C4833"/>
    <w:rsid w:val="001C4AAD"/>
    <w:rsid w:val="001C4BD4"/>
    <w:rsid w:val="001C4F0C"/>
    <w:rsid w:val="001C54F3"/>
    <w:rsid w:val="001C575C"/>
    <w:rsid w:val="001C5DB8"/>
    <w:rsid w:val="001C5F9D"/>
    <w:rsid w:val="001C6381"/>
    <w:rsid w:val="001C6B82"/>
    <w:rsid w:val="001C76EB"/>
    <w:rsid w:val="001D04B9"/>
    <w:rsid w:val="001D080D"/>
    <w:rsid w:val="001D1447"/>
    <w:rsid w:val="001D1841"/>
    <w:rsid w:val="001D2401"/>
    <w:rsid w:val="001D2427"/>
    <w:rsid w:val="001D24BE"/>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BA7"/>
    <w:rsid w:val="001E0172"/>
    <w:rsid w:val="001E0456"/>
    <w:rsid w:val="001E058F"/>
    <w:rsid w:val="001E09C4"/>
    <w:rsid w:val="001E0B06"/>
    <w:rsid w:val="001E0BE0"/>
    <w:rsid w:val="001E0D4B"/>
    <w:rsid w:val="001E0D7E"/>
    <w:rsid w:val="001E1023"/>
    <w:rsid w:val="001E12D9"/>
    <w:rsid w:val="001E18B8"/>
    <w:rsid w:val="001E1C0D"/>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DBA"/>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F2F"/>
    <w:rsid w:val="00202F91"/>
    <w:rsid w:val="00203574"/>
    <w:rsid w:val="00203625"/>
    <w:rsid w:val="0020389B"/>
    <w:rsid w:val="00203CE6"/>
    <w:rsid w:val="00203FA4"/>
    <w:rsid w:val="0020432F"/>
    <w:rsid w:val="00204BF8"/>
    <w:rsid w:val="00204E86"/>
    <w:rsid w:val="00205243"/>
    <w:rsid w:val="00205322"/>
    <w:rsid w:val="00205462"/>
    <w:rsid w:val="00205938"/>
    <w:rsid w:val="002064D1"/>
    <w:rsid w:val="002069A6"/>
    <w:rsid w:val="00206B0D"/>
    <w:rsid w:val="00206C84"/>
    <w:rsid w:val="00206E6A"/>
    <w:rsid w:val="00206FD5"/>
    <w:rsid w:val="002072C2"/>
    <w:rsid w:val="002076F3"/>
    <w:rsid w:val="00207AEE"/>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9A7"/>
    <w:rsid w:val="00214AA8"/>
    <w:rsid w:val="00214C9F"/>
    <w:rsid w:val="0021534C"/>
    <w:rsid w:val="00215890"/>
    <w:rsid w:val="00215E87"/>
    <w:rsid w:val="00216114"/>
    <w:rsid w:val="00216787"/>
    <w:rsid w:val="00216E44"/>
    <w:rsid w:val="00217290"/>
    <w:rsid w:val="00217556"/>
    <w:rsid w:val="002175F8"/>
    <w:rsid w:val="002179B0"/>
    <w:rsid w:val="002179DE"/>
    <w:rsid w:val="00217A9F"/>
    <w:rsid w:val="00217C44"/>
    <w:rsid w:val="0022030C"/>
    <w:rsid w:val="0022093C"/>
    <w:rsid w:val="00221074"/>
    <w:rsid w:val="002216E6"/>
    <w:rsid w:val="00221A77"/>
    <w:rsid w:val="0022208E"/>
    <w:rsid w:val="00222C40"/>
    <w:rsid w:val="00222D1D"/>
    <w:rsid w:val="00222F0C"/>
    <w:rsid w:val="002230A2"/>
    <w:rsid w:val="00223D1D"/>
    <w:rsid w:val="002244E0"/>
    <w:rsid w:val="002247C0"/>
    <w:rsid w:val="00224DBE"/>
    <w:rsid w:val="00224E55"/>
    <w:rsid w:val="00226183"/>
    <w:rsid w:val="002261FC"/>
    <w:rsid w:val="0022684D"/>
    <w:rsid w:val="00226AC8"/>
    <w:rsid w:val="00226CB1"/>
    <w:rsid w:val="002273F4"/>
    <w:rsid w:val="00227404"/>
    <w:rsid w:val="00227417"/>
    <w:rsid w:val="002278ED"/>
    <w:rsid w:val="00227981"/>
    <w:rsid w:val="00227B24"/>
    <w:rsid w:val="002301DA"/>
    <w:rsid w:val="00230888"/>
    <w:rsid w:val="00230936"/>
    <w:rsid w:val="00230C94"/>
    <w:rsid w:val="00230EB7"/>
    <w:rsid w:val="00230EC6"/>
    <w:rsid w:val="00230FCF"/>
    <w:rsid w:val="00231076"/>
    <w:rsid w:val="002310AF"/>
    <w:rsid w:val="002322F6"/>
    <w:rsid w:val="00232321"/>
    <w:rsid w:val="00233076"/>
    <w:rsid w:val="00233355"/>
    <w:rsid w:val="0023379E"/>
    <w:rsid w:val="00233A2D"/>
    <w:rsid w:val="0023458E"/>
    <w:rsid w:val="002349F0"/>
    <w:rsid w:val="00234C5F"/>
    <w:rsid w:val="00234F90"/>
    <w:rsid w:val="0023519B"/>
    <w:rsid w:val="0023546E"/>
    <w:rsid w:val="00235827"/>
    <w:rsid w:val="0023585F"/>
    <w:rsid w:val="00235D88"/>
    <w:rsid w:val="00235F0C"/>
    <w:rsid w:val="002361B5"/>
    <w:rsid w:val="002366A3"/>
    <w:rsid w:val="00236947"/>
    <w:rsid w:val="00236C6E"/>
    <w:rsid w:val="00237211"/>
    <w:rsid w:val="002373D4"/>
    <w:rsid w:val="00237771"/>
    <w:rsid w:val="002379F9"/>
    <w:rsid w:val="00237BAA"/>
    <w:rsid w:val="00237C0D"/>
    <w:rsid w:val="00237D5C"/>
    <w:rsid w:val="00237E42"/>
    <w:rsid w:val="00237E5C"/>
    <w:rsid w:val="002401F7"/>
    <w:rsid w:val="002407A6"/>
    <w:rsid w:val="0024085D"/>
    <w:rsid w:val="00240A71"/>
    <w:rsid w:val="00241856"/>
    <w:rsid w:val="00241933"/>
    <w:rsid w:val="00242173"/>
    <w:rsid w:val="00242477"/>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2B9"/>
    <w:rsid w:val="002503CC"/>
    <w:rsid w:val="00250815"/>
    <w:rsid w:val="002510E5"/>
    <w:rsid w:val="002514DB"/>
    <w:rsid w:val="002514E8"/>
    <w:rsid w:val="00251A8F"/>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704D5"/>
    <w:rsid w:val="00270F79"/>
    <w:rsid w:val="0027102E"/>
    <w:rsid w:val="002717DF"/>
    <w:rsid w:val="00271956"/>
    <w:rsid w:val="00271B1A"/>
    <w:rsid w:val="00272474"/>
    <w:rsid w:val="0027257D"/>
    <w:rsid w:val="002725A6"/>
    <w:rsid w:val="0027283D"/>
    <w:rsid w:val="0027284E"/>
    <w:rsid w:val="002728B3"/>
    <w:rsid w:val="00272CAE"/>
    <w:rsid w:val="00272D9C"/>
    <w:rsid w:val="002732C4"/>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427"/>
    <w:rsid w:val="00291535"/>
    <w:rsid w:val="002918D7"/>
    <w:rsid w:val="00292022"/>
    <w:rsid w:val="002921C4"/>
    <w:rsid w:val="0029264D"/>
    <w:rsid w:val="00292BE5"/>
    <w:rsid w:val="002932EC"/>
    <w:rsid w:val="00293B61"/>
    <w:rsid w:val="00293C4F"/>
    <w:rsid w:val="00293CDE"/>
    <w:rsid w:val="002944F6"/>
    <w:rsid w:val="0029451A"/>
    <w:rsid w:val="002954D3"/>
    <w:rsid w:val="00295815"/>
    <w:rsid w:val="002969F5"/>
    <w:rsid w:val="00296B7E"/>
    <w:rsid w:val="00296FCC"/>
    <w:rsid w:val="002976AF"/>
    <w:rsid w:val="00297836"/>
    <w:rsid w:val="00297B7D"/>
    <w:rsid w:val="002A02A9"/>
    <w:rsid w:val="002A0601"/>
    <w:rsid w:val="002A083B"/>
    <w:rsid w:val="002A095F"/>
    <w:rsid w:val="002A1083"/>
    <w:rsid w:val="002A1923"/>
    <w:rsid w:val="002A1AD8"/>
    <w:rsid w:val="002A1EE9"/>
    <w:rsid w:val="002A222F"/>
    <w:rsid w:val="002A26ED"/>
    <w:rsid w:val="002A27B4"/>
    <w:rsid w:val="002A2EB0"/>
    <w:rsid w:val="002A32AB"/>
    <w:rsid w:val="002A3BFD"/>
    <w:rsid w:val="002A3F12"/>
    <w:rsid w:val="002A3FC8"/>
    <w:rsid w:val="002A429C"/>
    <w:rsid w:val="002A4B2C"/>
    <w:rsid w:val="002A4E8A"/>
    <w:rsid w:val="002A5E44"/>
    <w:rsid w:val="002A5EB2"/>
    <w:rsid w:val="002A6950"/>
    <w:rsid w:val="002A6AD1"/>
    <w:rsid w:val="002A78B2"/>
    <w:rsid w:val="002B0225"/>
    <w:rsid w:val="002B02CB"/>
    <w:rsid w:val="002B05C7"/>
    <w:rsid w:val="002B0745"/>
    <w:rsid w:val="002B0781"/>
    <w:rsid w:val="002B09CD"/>
    <w:rsid w:val="002B0A10"/>
    <w:rsid w:val="002B11FF"/>
    <w:rsid w:val="002B1579"/>
    <w:rsid w:val="002B1AC9"/>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E2C"/>
    <w:rsid w:val="002C2340"/>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C96"/>
    <w:rsid w:val="002C676C"/>
    <w:rsid w:val="002C6A56"/>
    <w:rsid w:val="002C71C1"/>
    <w:rsid w:val="002C720E"/>
    <w:rsid w:val="002C73B3"/>
    <w:rsid w:val="002C7CDD"/>
    <w:rsid w:val="002D087B"/>
    <w:rsid w:val="002D09D7"/>
    <w:rsid w:val="002D0BCE"/>
    <w:rsid w:val="002D0C99"/>
    <w:rsid w:val="002D0F91"/>
    <w:rsid w:val="002D1159"/>
    <w:rsid w:val="002D1974"/>
    <w:rsid w:val="002D1DE2"/>
    <w:rsid w:val="002D282D"/>
    <w:rsid w:val="002D2956"/>
    <w:rsid w:val="002D2F41"/>
    <w:rsid w:val="002D300E"/>
    <w:rsid w:val="002D35A1"/>
    <w:rsid w:val="002D3739"/>
    <w:rsid w:val="002D3E06"/>
    <w:rsid w:val="002D4020"/>
    <w:rsid w:val="002D403F"/>
    <w:rsid w:val="002D4919"/>
    <w:rsid w:val="002D4A80"/>
    <w:rsid w:val="002D5DDD"/>
    <w:rsid w:val="002D67D5"/>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2DC"/>
    <w:rsid w:val="002F4302"/>
    <w:rsid w:val="002F48A3"/>
    <w:rsid w:val="002F48FD"/>
    <w:rsid w:val="002F4A63"/>
    <w:rsid w:val="002F4C00"/>
    <w:rsid w:val="002F5839"/>
    <w:rsid w:val="002F60C8"/>
    <w:rsid w:val="002F6570"/>
    <w:rsid w:val="002F6D9B"/>
    <w:rsid w:val="002F6FE5"/>
    <w:rsid w:val="002F7357"/>
    <w:rsid w:val="002F7510"/>
    <w:rsid w:val="002F7537"/>
    <w:rsid w:val="002F7A38"/>
    <w:rsid w:val="002F7BE5"/>
    <w:rsid w:val="002F7E3E"/>
    <w:rsid w:val="0030014B"/>
    <w:rsid w:val="00300433"/>
    <w:rsid w:val="003006D3"/>
    <w:rsid w:val="003006E7"/>
    <w:rsid w:val="00300A06"/>
    <w:rsid w:val="00301540"/>
    <w:rsid w:val="0030196C"/>
    <w:rsid w:val="00301981"/>
    <w:rsid w:val="00301B0D"/>
    <w:rsid w:val="00301EFA"/>
    <w:rsid w:val="00301FCC"/>
    <w:rsid w:val="00302307"/>
    <w:rsid w:val="00302763"/>
    <w:rsid w:val="00302B60"/>
    <w:rsid w:val="00302D5C"/>
    <w:rsid w:val="00302E94"/>
    <w:rsid w:val="00303015"/>
    <w:rsid w:val="003036AD"/>
    <w:rsid w:val="003038CB"/>
    <w:rsid w:val="00303943"/>
    <w:rsid w:val="003039D6"/>
    <w:rsid w:val="00304479"/>
    <w:rsid w:val="0030483F"/>
    <w:rsid w:val="00304ABF"/>
    <w:rsid w:val="00304EC9"/>
    <w:rsid w:val="0030513A"/>
    <w:rsid w:val="003052C0"/>
    <w:rsid w:val="003059CE"/>
    <w:rsid w:val="00306465"/>
    <w:rsid w:val="0030648A"/>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CAB"/>
    <w:rsid w:val="00312E53"/>
    <w:rsid w:val="00312FFC"/>
    <w:rsid w:val="003130E5"/>
    <w:rsid w:val="0031372A"/>
    <w:rsid w:val="003139F6"/>
    <w:rsid w:val="00313C66"/>
    <w:rsid w:val="0031453A"/>
    <w:rsid w:val="003145F7"/>
    <w:rsid w:val="003149FC"/>
    <w:rsid w:val="00314DB7"/>
    <w:rsid w:val="00315017"/>
    <w:rsid w:val="00315600"/>
    <w:rsid w:val="00316AB2"/>
    <w:rsid w:val="00317471"/>
    <w:rsid w:val="003176C7"/>
    <w:rsid w:val="00317E1E"/>
    <w:rsid w:val="00317E88"/>
    <w:rsid w:val="003203F8"/>
    <w:rsid w:val="003211A2"/>
    <w:rsid w:val="0032168C"/>
    <w:rsid w:val="00321728"/>
    <w:rsid w:val="00321D66"/>
    <w:rsid w:val="00322EBD"/>
    <w:rsid w:val="0032351E"/>
    <w:rsid w:val="00323C74"/>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77F"/>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57C"/>
    <w:rsid w:val="00341852"/>
    <w:rsid w:val="0034192F"/>
    <w:rsid w:val="003427F4"/>
    <w:rsid w:val="00342802"/>
    <w:rsid w:val="00342B55"/>
    <w:rsid w:val="00342E6A"/>
    <w:rsid w:val="00343681"/>
    <w:rsid w:val="00343DF8"/>
    <w:rsid w:val="00344136"/>
    <w:rsid w:val="003443B7"/>
    <w:rsid w:val="003443D3"/>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71A"/>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C83"/>
    <w:rsid w:val="003734A4"/>
    <w:rsid w:val="00373574"/>
    <w:rsid w:val="00373667"/>
    <w:rsid w:val="00373F41"/>
    <w:rsid w:val="003746AC"/>
    <w:rsid w:val="00374A61"/>
    <w:rsid w:val="00374AC2"/>
    <w:rsid w:val="00374E69"/>
    <w:rsid w:val="003752DA"/>
    <w:rsid w:val="00375B1E"/>
    <w:rsid w:val="00375B79"/>
    <w:rsid w:val="003767C7"/>
    <w:rsid w:val="00376F94"/>
    <w:rsid w:val="0037700C"/>
    <w:rsid w:val="0037724D"/>
    <w:rsid w:val="00377374"/>
    <w:rsid w:val="00377482"/>
    <w:rsid w:val="0037789B"/>
    <w:rsid w:val="003779C3"/>
    <w:rsid w:val="00377DA5"/>
    <w:rsid w:val="0038013F"/>
    <w:rsid w:val="00380234"/>
    <w:rsid w:val="00380411"/>
    <w:rsid w:val="00380439"/>
    <w:rsid w:val="003805AF"/>
    <w:rsid w:val="003809D3"/>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003"/>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DD1"/>
    <w:rsid w:val="003A0DFE"/>
    <w:rsid w:val="003A0E78"/>
    <w:rsid w:val="003A0FC0"/>
    <w:rsid w:val="003A118A"/>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3D8"/>
    <w:rsid w:val="003B58FA"/>
    <w:rsid w:val="003B5975"/>
    <w:rsid w:val="003B5F4D"/>
    <w:rsid w:val="003B6120"/>
    <w:rsid w:val="003B663C"/>
    <w:rsid w:val="003B671C"/>
    <w:rsid w:val="003B6C1C"/>
    <w:rsid w:val="003B757D"/>
    <w:rsid w:val="003B760D"/>
    <w:rsid w:val="003B76D5"/>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0CE3"/>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922"/>
    <w:rsid w:val="003E5B33"/>
    <w:rsid w:val="003E5DFD"/>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82"/>
    <w:rsid w:val="003F1636"/>
    <w:rsid w:val="003F1A0E"/>
    <w:rsid w:val="003F1AE3"/>
    <w:rsid w:val="003F1DB6"/>
    <w:rsid w:val="003F1EE7"/>
    <w:rsid w:val="003F21D3"/>
    <w:rsid w:val="003F28F9"/>
    <w:rsid w:val="003F29FB"/>
    <w:rsid w:val="003F2DA5"/>
    <w:rsid w:val="003F2E56"/>
    <w:rsid w:val="003F30F5"/>
    <w:rsid w:val="003F3764"/>
    <w:rsid w:val="003F3C05"/>
    <w:rsid w:val="003F3D6B"/>
    <w:rsid w:val="003F45F1"/>
    <w:rsid w:val="003F491F"/>
    <w:rsid w:val="003F4AC0"/>
    <w:rsid w:val="003F4DDD"/>
    <w:rsid w:val="003F5256"/>
    <w:rsid w:val="003F5320"/>
    <w:rsid w:val="003F54D2"/>
    <w:rsid w:val="003F5ADC"/>
    <w:rsid w:val="003F5CF1"/>
    <w:rsid w:val="003F65D5"/>
    <w:rsid w:val="003F678D"/>
    <w:rsid w:val="003F6ADF"/>
    <w:rsid w:val="003F6BEB"/>
    <w:rsid w:val="003F7613"/>
    <w:rsid w:val="003F7668"/>
    <w:rsid w:val="003F7751"/>
    <w:rsid w:val="003F7BE6"/>
    <w:rsid w:val="0040051B"/>
    <w:rsid w:val="004008B0"/>
    <w:rsid w:val="00400BE2"/>
    <w:rsid w:val="0040118B"/>
    <w:rsid w:val="00401AF0"/>
    <w:rsid w:val="00402187"/>
    <w:rsid w:val="00402E7B"/>
    <w:rsid w:val="004032AC"/>
    <w:rsid w:val="0040343B"/>
    <w:rsid w:val="004036A0"/>
    <w:rsid w:val="00403F04"/>
    <w:rsid w:val="004040B0"/>
    <w:rsid w:val="00404108"/>
    <w:rsid w:val="00404297"/>
    <w:rsid w:val="00404385"/>
    <w:rsid w:val="004045B3"/>
    <w:rsid w:val="004048C5"/>
    <w:rsid w:val="00404EBA"/>
    <w:rsid w:val="00404FA6"/>
    <w:rsid w:val="00405C9A"/>
    <w:rsid w:val="00405EE7"/>
    <w:rsid w:val="00405F8D"/>
    <w:rsid w:val="004061B0"/>
    <w:rsid w:val="004063A2"/>
    <w:rsid w:val="00406849"/>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55E7"/>
    <w:rsid w:val="0042563D"/>
    <w:rsid w:val="00425760"/>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664"/>
    <w:rsid w:val="00434929"/>
    <w:rsid w:val="00434A18"/>
    <w:rsid w:val="00434BA3"/>
    <w:rsid w:val="00435452"/>
    <w:rsid w:val="00435632"/>
    <w:rsid w:val="00435CD3"/>
    <w:rsid w:val="00435F15"/>
    <w:rsid w:val="00436263"/>
    <w:rsid w:val="00436B40"/>
    <w:rsid w:val="00437606"/>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B1"/>
    <w:rsid w:val="004421D0"/>
    <w:rsid w:val="00442715"/>
    <w:rsid w:val="004429F9"/>
    <w:rsid w:val="00442AB5"/>
    <w:rsid w:val="00442DA1"/>
    <w:rsid w:val="00442EAE"/>
    <w:rsid w:val="0044397D"/>
    <w:rsid w:val="00443AD7"/>
    <w:rsid w:val="00443FB8"/>
    <w:rsid w:val="00443FD4"/>
    <w:rsid w:val="004445A4"/>
    <w:rsid w:val="00444864"/>
    <w:rsid w:val="00444A4E"/>
    <w:rsid w:val="00444AAF"/>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3CBA"/>
    <w:rsid w:val="00453D4E"/>
    <w:rsid w:val="00454403"/>
    <w:rsid w:val="0045441B"/>
    <w:rsid w:val="00454743"/>
    <w:rsid w:val="00454AD5"/>
    <w:rsid w:val="00454DF4"/>
    <w:rsid w:val="00454EB3"/>
    <w:rsid w:val="00454FAD"/>
    <w:rsid w:val="00454FE3"/>
    <w:rsid w:val="004550CD"/>
    <w:rsid w:val="00455343"/>
    <w:rsid w:val="00455884"/>
    <w:rsid w:val="00456226"/>
    <w:rsid w:val="00456562"/>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1BF5"/>
    <w:rsid w:val="004722D3"/>
    <w:rsid w:val="004729B1"/>
    <w:rsid w:val="004738A1"/>
    <w:rsid w:val="004738A4"/>
    <w:rsid w:val="00473B3D"/>
    <w:rsid w:val="0047402B"/>
    <w:rsid w:val="004742D0"/>
    <w:rsid w:val="00474729"/>
    <w:rsid w:val="00474788"/>
    <w:rsid w:val="00474C05"/>
    <w:rsid w:val="00474D7D"/>
    <w:rsid w:val="00474E00"/>
    <w:rsid w:val="00474EDA"/>
    <w:rsid w:val="00475634"/>
    <w:rsid w:val="00475E47"/>
    <w:rsid w:val="00475F67"/>
    <w:rsid w:val="004763FE"/>
    <w:rsid w:val="00476402"/>
    <w:rsid w:val="00476B44"/>
    <w:rsid w:val="00476BA0"/>
    <w:rsid w:val="00476EBF"/>
    <w:rsid w:val="00477349"/>
    <w:rsid w:val="00477488"/>
    <w:rsid w:val="00477621"/>
    <w:rsid w:val="004776F9"/>
    <w:rsid w:val="004779D8"/>
    <w:rsid w:val="00477AFF"/>
    <w:rsid w:val="00477DAA"/>
    <w:rsid w:val="00480032"/>
    <w:rsid w:val="004802D4"/>
    <w:rsid w:val="0048062D"/>
    <w:rsid w:val="0048082F"/>
    <w:rsid w:val="00480CB6"/>
    <w:rsid w:val="00480E94"/>
    <w:rsid w:val="00481686"/>
    <w:rsid w:val="00481DAD"/>
    <w:rsid w:val="00482025"/>
    <w:rsid w:val="00482125"/>
    <w:rsid w:val="0048226B"/>
    <w:rsid w:val="00482593"/>
    <w:rsid w:val="00482832"/>
    <w:rsid w:val="00482B06"/>
    <w:rsid w:val="00482D48"/>
    <w:rsid w:val="0048326C"/>
    <w:rsid w:val="004832E9"/>
    <w:rsid w:val="004834E4"/>
    <w:rsid w:val="0048366E"/>
    <w:rsid w:val="004837F1"/>
    <w:rsid w:val="0048385F"/>
    <w:rsid w:val="00483A21"/>
    <w:rsid w:val="00483CB2"/>
    <w:rsid w:val="00483CF6"/>
    <w:rsid w:val="00484022"/>
    <w:rsid w:val="00484153"/>
    <w:rsid w:val="00484565"/>
    <w:rsid w:val="00484596"/>
    <w:rsid w:val="0048493E"/>
    <w:rsid w:val="004852B8"/>
    <w:rsid w:val="004852CF"/>
    <w:rsid w:val="00485497"/>
    <w:rsid w:val="00485B0A"/>
    <w:rsid w:val="00485D7D"/>
    <w:rsid w:val="00486067"/>
    <w:rsid w:val="004860E2"/>
    <w:rsid w:val="004865FF"/>
    <w:rsid w:val="00486710"/>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5345"/>
    <w:rsid w:val="004A54FE"/>
    <w:rsid w:val="004A5748"/>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575"/>
    <w:rsid w:val="004B488F"/>
    <w:rsid w:val="004B55C6"/>
    <w:rsid w:val="004B56DE"/>
    <w:rsid w:val="004B590A"/>
    <w:rsid w:val="004B5965"/>
    <w:rsid w:val="004B5E78"/>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36A"/>
    <w:rsid w:val="004C149D"/>
    <w:rsid w:val="004C1888"/>
    <w:rsid w:val="004C18C0"/>
    <w:rsid w:val="004C1A8E"/>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A32"/>
    <w:rsid w:val="004C6B3E"/>
    <w:rsid w:val="004C6F1F"/>
    <w:rsid w:val="004C712A"/>
    <w:rsid w:val="004C72C7"/>
    <w:rsid w:val="004C72D1"/>
    <w:rsid w:val="004C73ED"/>
    <w:rsid w:val="004C784E"/>
    <w:rsid w:val="004C7862"/>
    <w:rsid w:val="004C7A22"/>
    <w:rsid w:val="004C7ADD"/>
    <w:rsid w:val="004D0378"/>
    <w:rsid w:val="004D066A"/>
    <w:rsid w:val="004D1277"/>
    <w:rsid w:val="004D1610"/>
    <w:rsid w:val="004D1A83"/>
    <w:rsid w:val="004D21E9"/>
    <w:rsid w:val="004D2261"/>
    <w:rsid w:val="004D2660"/>
    <w:rsid w:val="004D2677"/>
    <w:rsid w:val="004D298F"/>
    <w:rsid w:val="004D2E5A"/>
    <w:rsid w:val="004D338B"/>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257"/>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50"/>
    <w:rsid w:val="004E7064"/>
    <w:rsid w:val="004E782E"/>
    <w:rsid w:val="004E78C8"/>
    <w:rsid w:val="004E79E7"/>
    <w:rsid w:val="004E7BB7"/>
    <w:rsid w:val="004F05EC"/>
    <w:rsid w:val="004F0A6E"/>
    <w:rsid w:val="004F0EDA"/>
    <w:rsid w:val="004F195F"/>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BB1"/>
    <w:rsid w:val="00503CBC"/>
    <w:rsid w:val="00503CFC"/>
    <w:rsid w:val="00504201"/>
    <w:rsid w:val="0050420E"/>
    <w:rsid w:val="005048BE"/>
    <w:rsid w:val="00505386"/>
    <w:rsid w:val="00505A3C"/>
    <w:rsid w:val="00505CF2"/>
    <w:rsid w:val="00506222"/>
    <w:rsid w:val="0050661F"/>
    <w:rsid w:val="005068E4"/>
    <w:rsid w:val="00506CAE"/>
    <w:rsid w:val="00506E7B"/>
    <w:rsid w:val="00506E83"/>
    <w:rsid w:val="0050705A"/>
    <w:rsid w:val="00507254"/>
    <w:rsid w:val="00507603"/>
    <w:rsid w:val="00507B00"/>
    <w:rsid w:val="00507B9C"/>
    <w:rsid w:val="00507BDC"/>
    <w:rsid w:val="00507C22"/>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621"/>
    <w:rsid w:val="00516792"/>
    <w:rsid w:val="005167E8"/>
    <w:rsid w:val="00516A3C"/>
    <w:rsid w:val="00516F71"/>
    <w:rsid w:val="00517276"/>
    <w:rsid w:val="005176CD"/>
    <w:rsid w:val="005179A5"/>
    <w:rsid w:val="005179F3"/>
    <w:rsid w:val="00517EB6"/>
    <w:rsid w:val="005200B3"/>
    <w:rsid w:val="005205BE"/>
    <w:rsid w:val="00520D0C"/>
    <w:rsid w:val="00521A11"/>
    <w:rsid w:val="00521F5F"/>
    <w:rsid w:val="005222C5"/>
    <w:rsid w:val="00522572"/>
    <w:rsid w:val="005229BB"/>
    <w:rsid w:val="00523052"/>
    <w:rsid w:val="00523601"/>
    <w:rsid w:val="00523667"/>
    <w:rsid w:val="0052367A"/>
    <w:rsid w:val="005238A2"/>
    <w:rsid w:val="00523920"/>
    <w:rsid w:val="00523971"/>
    <w:rsid w:val="00523DC0"/>
    <w:rsid w:val="00523F9F"/>
    <w:rsid w:val="0052440C"/>
    <w:rsid w:val="005244F7"/>
    <w:rsid w:val="005245E6"/>
    <w:rsid w:val="00524D75"/>
    <w:rsid w:val="00524DB7"/>
    <w:rsid w:val="00524EE4"/>
    <w:rsid w:val="0052573C"/>
    <w:rsid w:val="0052598D"/>
    <w:rsid w:val="00525A52"/>
    <w:rsid w:val="00525E31"/>
    <w:rsid w:val="00526D09"/>
    <w:rsid w:val="00526D84"/>
    <w:rsid w:val="0052707B"/>
    <w:rsid w:val="0052751D"/>
    <w:rsid w:val="00527640"/>
    <w:rsid w:val="0052782A"/>
    <w:rsid w:val="00527AF8"/>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50A"/>
    <w:rsid w:val="005365A1"/>
    <w:rsid w:val="00536833"/>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76A"/>
    <w:rsid w:val="00551AE1"/>
    <w:rsid w:val="00551E08"/>
    <w:rsid w:val="00551FCA"/>
    <w:rsid w:val="005522E3"/>
    <w:rsid w:val="005524F0"/>
    <w:rsid w:val="005524FE"/>
    <w:rsid w:val="005528C5"/>
    <w:rsid w:val="00552C6C"/>
    <w:rsid w:val="00552CBB"/>
    <w:rsid w:val="00553816"/>
    <w:rsid w:val="00553AE1"/>
    <w:rsid w:val="00553BBD"/>
    <w:rsid w:val="005541F1"/>
    <w:rsid w:val="0055466E"/>
    <w:rsid w:val="005548CB"/>
    <w:rsid w:val="00554B68"/>
    <w:rsid w:val="00554B77"/>
    <w:rsid w:val="00554BE1"/>
    <w:rsid w:val="00554C5E"/>
    <w:rsid w:val="00554F48"/>
    <w:rsid w:val="0055522B"/>
    <w:rsid w:val="00555873"/>
    <w:rsid w:val="0055637B"/>
    <w:rsid w:val="00556BFE"/>
    <w:rsid w:val="00556F00"/>
    <w:rsid w:val="00556FA8"/>
    <w:rsid w:val="00557534"/>
    <w:rsid w:val="005576F7"/>
    <w:rsid w:val="005577D4"/>
    <w:rsid w:val="00557943"/>
    <w:rsid w:val="00557E2A"/>
    <w:rsid w:val="00560757"/>
    <w:rsid w:val="005608FE"/>
    <w:rsid w:val="00560A3B"/>
    <w:rsid w:val="0056113F"/>
    <w:rsid w:val="005614B8"/>
    <w:rsid w:val="0056158D"/>
    <w:rsid w:val="00561D9A"/>
    <w:rsid w:val="00562E05"/>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0D75"/>
    <w:rsid w:val="005711AE"/>
    <w:rsid w:val="005719CC"/>
    <w:rsid w:val="00571F80"/>
    <w:rsid w:val="00572669"/>
    <w:rsid w:val="00572E94"/>
    <w:rsid w:val="005737F5"/>
    <w:rsid w:val="00573C07"/>
    <w:rsid w:val="00574516"/>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2A4"/>
    <w:rsid w:val="0058368D"/>
    <w:rsid w:val="00583984"/>
    <w:rsid w:val="00583AFC"/>
    <w:rsid w:val="00583C49"/>
    <w:rsid w:val="00583FF2"/>
    <w:rsid w:val="00584627"/>
    <w:rsid w:val="00584671"/>
    <w:rsid w:val="0058559A"/>
    <w:rsid w:val="005856BB"/>
    <w:rsid w:val="00585834"/>
    <w:rsid w:val="00585BA0"/>
    <w:rsid w:val="00585C2B"/>
    <w:rsid w:val="00585EE9"/>
    <w:rsid w:val="005865F7"/>
    <w:rsid w:val="00586601"/>
    <w:rsid w:val="00586772"/>
    <w:rsid w:val="00586B81"/>
    <w:rsid w:val="00586D95"/>
    <w:rsid w:val="00586DDA"/>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8F1"/>
    <w:rsid w:val="0059391C"/>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778A"/>
    <w:rsid w:val="005977D3"/>
    <w:rsid w:val="00597A27"/>
    <w:rsid w:val="00597E5D"/>
    <w:rsid w:val="005A00D1"/>
    <w:rsid w:val="005A0618"/>
    <w:rsid w:val="005A085B"/>
    <w:rsid w:val="005A0A5D"/>
    <w:rsid w:val="005A0C94"/>
    <w:rsid w:val="005A0F9A"/>
    <w:rsid w:val="005A191B"/>
    <w:rsid w:val="005A2608"/>
    <w:rsid w:val="005A29EA"/>
    <w:rsid w:val="005A2B4E"/>
    <w:rsid w:val="005A2F1B"/>
    <w:rsid w:val="005A329D"/>
    <w:rsid w:val="005A3A56"/>
    <w:rsid w:val="005A3C41"/>
    <w:rsid w:val="005A4ECA"/>
    <w:rsid w:val="005A4FCC"/>
    <w:rsid w:val="005A4FD3"/>
    <w:rsid w:val="005A5284"/>
    <w:rsid w:val="005A52E0"/>
    <w:rsid w:val="005A53E9"/>
    <w:rsid w:val="005A5467"/>
    <w:rsid w:val="005A565B"/>
    <w:rsid w:val="005A5934"/>
    <w:rsid w:val="005A5CD5"/>
    <w:rsid w:val="005A5E37"/>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90B"/>
    <w:rsid w:val="005C1C33"/>
    <w:rsid w:val="005C1F85"/>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CE6"/>
    <w:rsid w:val="005C5F4D"/>
    <w:rsid w:val="005C610B"/>
    <w:rsid w:val="005C6289"/>
    <w:rsid w:val="005C629C"/>
    <w:rsid w:val="005C6579"/>
    <w:rsid w:val="005C6EA5"/>
    <w:rsid w:val="005C6FB8"/>
    <w:rsid w:val="005C712A"/>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26"/>
    <w:rsid w:val="005D3239"/>
    <w:rsid w:val="005D32E6"/>
    <w:rsid w:val="005D3511"/>
    <w:rsid w:val="005D3871"/>
    <w:rsid w:val="005D3B35"/>
    <w:rsid w:val="005D3E9F"/>
    <w:rsid w:val="005D4D3F"/>
    <w:rsid w:val="005D4E51"/>
    <w:rsid w:val="005D53F5"/>
    <w:rsid w:val="005D5538"/>
    <w:rsid w:val="005D5715"/>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BA2"/>
    <w:rsid w:val="00600EAD"/>
    <w:rsid w:val="00600EF9"/>
    <w:rsid w:val="006016C0"/>
    <w:rsid w:val="00601E48"/>
    <w:rsid w:val="0060220F"/>
    <w:rsid w:val="00603222"/>
    <w:rsid w:val="00603617"/>
    <w:rsid w:val="00603D2B"/>
    <w:rsid w:val="00604099"/>
    <w:rsid w:val="006046B6"/>
    <w:rsid w:val="00604D89"/>
    <w:rsid w:val="0060519C"/>
    <w:rsid w:val="00605797"/>
    <w:rsid w:val="006059EE"/>
    <w:rsid w:val="00605A36"/>
    <w:rsid w:val="00605C5A"/>
    <w:rsid w:val="00606513"/>
    <w:rsid w:val="00606F30"/>
    <w:rsid w:val="00606F6A"/>
    <w:rsid w:val="006070D8"/>
    <w:rsid w:val="00607638"/>
    <w:rsid w:val="00607C3F"/>
    <w:rsid w:val="006102C5"/>
    <w:rsid w:val="006105FB"/>
    <w:rsid w:val="00610805"/>
    <w:rsid w:val="00610C9B"/>
    <w:rsid w:val="00610D7B"/>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7DD"/>
    <w:rsid w:val="0061685D"/>
    <w:rsid w:val="00616C8C"/>
    <w:rsid w:val="0061700B"/>
    <w:rsid w:val="006173AF"/>
    <w:rsid w:val="006178BC"/>
    <w:rsid w:val="00617BB7"/>
    <w:rsid w:val="00617E9A"/>
    <w:rsid w:val="00620298"/>
    <w:rsid w:val="006205C1"/>
    <w:rsid w:val="00620E6F"/>
    <w:rsid w:val="00621000"/>
    <w:rsid w:val="00621293"/>
    <w:rsid w:val="00621477"/>
    <w:rsid w:val="006214D4"/>
    <w:rsid w:val="0062180E"/>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731E"/>
    <w:rsid w:val="006273BD"/>
    <w:rsid w:val="00627A0E"/>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0E3"/>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B19"/>
    <w:rsid w:val="00640C40"/>
    <w:rsid w:val="0064141A"/>
    <w:rsid w:val="00641591"/>
    <w:rsid w:val="006415CF"/>
    <w:rsid w:val="00641707"/>
    <w:rsid w:val="006418F0"/>
    <w:rsid w:val="00641B12"/>
    <w:rsid w:val="006422D8"/>
    <w:rsid w:val="00642538"/>
    <w:rsid w:val="00642A3C"/>
    <w:rsid w:val="0064309A"/>
    <w:rsid w:val="00643232"/>
    <w:rsid w:val="006436DF"/>
    <w:rsid w:val="00643CD3"/>
    <w:rsid w:val="00643ECF"/>
    <w:rsid w:val="00644B0C"/>
    <w:rsid w:val="00644C82"/>
    <w:rsid w:val="0064510E"/>
    <w:rsid w:val="00645E08"/>
    <w:rsid w:val="006460BD"/>
    <w:rsid w:val="00646A38"/>
    <w:rsid w:val="00646CC7"/>
    <w:rsid w:val="006473D1"/>
    <w:rsid w:val="00650170"/>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040"/>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E0F"/>
    <w:rsid w:val="00666F77"/>
    <w:rsid w:val="0066705C"/>
    <w:rsid w:val="00667351"/>
    <w:rsid w:val="00667EAC"/>
    <w:rsid w:val="00670602"/>
    <w:rsid w:val="00671042"/>
    <w:rsid w:val="006713F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F37"/>
    <w:rsid w:val="00675FCE"/>
    <w:rsid w:val="00675FE2"/>
    <w:rsid w:val="00676028"/>
    <w:rsid w:val="00676111"/>
    <w:rsid w:val="0067642D"/>
    <w:rsid w:val="0067648F"/>
    <w:rsid w:val="006765E2"/>
    <w:rsid w:val="00676AED"/>
    <w:rsid w:val="00676D1B"/>
    <w:rsid w:val="006771D9"/>
    <w:rsid w:val="006775BB"/>
    <w:rsid w:val="00677887"/>
    <w:rsid w:val="00677FB7"/>
    <w:rsid w:val="00680259"/>
    <w:rsid w:val="00680629"/>
    <w:rsid w:val="00680635"/>
    <w:rsid w:val="00680720"/>
    <w:rsid w:val="00680F82"/>
    <w:rsid w:val="00680FB4"/>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D23"/>
    <w:rsid w:val="00684EB8"/>
    <w:rsid w:val="006860DF"/>
    <w:rsid w:val="00686273"/>
    <w:rsid w:val="006866C0"/>
    <w:rsid w:val="006866EF"/>
    <w:rsid w:val="00686EC9"/>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FCB"/>
    <w:rsid w:val="006951D3"/>
    <w:rsid w:val="00695B1D"/>
    <w:rsid w:val="00695D19"/>
    <w:rsid w:val="00695E49"/>
    <w:rsid w:val="00696D35"/>
    <w:rsid w:val="00697217"/>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6115"/>
    <w:rsid w:val="006A64C8"/>
    <w:rsid w:val="006A6B7C"/>
    <w:rsid w:val="006A7864"/>
    <w:rsid w:val="006A7EBF"/>
    <w:rsid w:val="006B0041"/>
    <w:rsid w:val="006B02E7"/>
    <w:rsid w:val="006B03AA"/>
    <w:rsid w:val="006B083A"/>
    <w:rsid w:val="006B0935"/>
    <w:rsid w:val="006B0B48"/>
    <w:rsid w:val="006B11F2"/>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F"/>
    <w:rsid w:val="006B78FC"/>
    <w:rsid w:val="006B7D70"/>
    <w:rsid w:val="006C0349"/>
    <w:rsid w:val="006C090B"/>
    <w:rsid w:val="006C0A93"/>
    <w:rsid w:val="006C0EB7"/>
    <w:rsid w:val="006C13BE"/>
    <w:rsid w:val="006C18B7"/>
    <w:rsid w:val="006C19D1"/>
    <w:rsid w:val="006C235E"/>
    <w:rsid w:val="006C29E2"/>
    <w:rsid w:val="006C2C1C"/>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21C3"/>
    <w:rsid w:val="006D220D"/>
    <w:rsid w:val="006D25D1"/>
    <w:rsid w:val="006D2A1E"/>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7134"/>
    <w:rsid w:val="006D7740"/>
    <w:rsid w:val="006D788C"/>
    <w:rsid w:val="006D7BDC"/>
    <w:rsid w:val="006D7EAD"/>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371"/>
    <w:rsid w:val="006F1573"/>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43C"/>
    <w:rsid w:val="006F558F"/>
    <w:rsid w:val="006F55ED"/>
    <w:rsid w:val="006F5886"/>
    <w:rsid w:val="006F5ED3"/>
    <w:rsid w:val="006F683B"/>
    <w:rsid w:val="006F6B0A"/>
    <w:rsid w:val="006F6B45"/>
    <w:rsid w:val="006F6BD6"/>
    <w:rsid w:val="006F6E6E"/>
    <w:rsid w:val="006F7119"/>
    <w:rsid w:val="006F71E9"/>
    <w:rsid w:val="006F7B07"/>
    <w:rsid w:val="006F7BA6"/>
    <w:rsid w:val="006F7BC8"/>
    <w:rsid w:val="007000EB"/>
    <w:rsid w:val="007002E6"/>
    <w:rsid w:val="007006F5"/>
    <w:rsid w:val="00700830"/>
    <w:rsid w:val="00700B03"/>
    <w:rsid w:val="00700F78"/>
    <w:rsid w:val="00701080"/>
    <w:rsid w:val="007010DA"/>
    <w:rsid w:val="007014DA"/>
    <w:rsid w:val="00701DA0"/>
    <w:rsid w:val="00701FBC"/>
    <w:rsid w:val="00702C38"/>
    <w:rsid w:val="00703B69"/>
    <w:rsid w:val="00703C76"/>
    <w:rsid w:val="00703D0C"/>
    <w:rsid w:val="00703E42"/>
    <w:rsid w:val="00704120"/>
    <w:rsid w:val="007041ED"/>
    <w:rsid w:val="007043FF"/>
    <w:rsid w:val="0070459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52C"/>
    <w:rsid w:val="0071157E"/>
    <w:rsid w:val="0071176E"/>
    <w:rsid w:val="00711845"/>
    <w:rsid w:val="00711F11"/>
    <w:rsid w:val="00711FDD"/>
    <w:rsid w:val="007120BD"/>
    <w:rsid w:val="00712B7E"/>
    <w:rsid w:val="00712CBA"/>
    <w:rsid w:val="0071306F"/>
    <w:rsid w:val="0071385F"/>
    <w:rsid w:val="00713A90"/>
    <w:rsid w:val="00713B2A"/>
    <w:rsid w:val="00713C4B"/>
    <w:rsid w:val="007143DD"/>
    <w:rsid w:val="00714876"/>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5D7"/>
    <w:rsid w:val="00722A69"/>
    <w:rsid w:val="00723537"/>
    <w:rsid w:val="00723562"/>
    <w:rsid w:val="007236F8"/>
    <w:rsid w:val="0072386D"/>
    <w:rsid w:val="00723E59"/>
    <w:rsid w:val="00723EA4"/>
    <w:rsid w:val="00724675"/>
    <w:rsid w:val="00724C7B"/>
    <w:rsid w:val="0072553A"/>
    <w:rsid w:val="007255B7"/>
    <w:rsid w:val="00725C03"/>
    <w:rsid w:val="0072659A"/>
    <w:rsid w:val="0072664F"/>
    <w:rsid w:val="00726709"/>
    <w:rsid w:val="007268DB"/>
    <w:rsid w:val="00726F3D"/>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7D1"/>
    <w:rsid w:val="00735B9A"/>
    <w:rsid w:val="00735FE7"/>
    <w:rsid w:val="00736894"/>
    <w:rsid w:val="00736D20"/>
    <w:rsid w:val="00737096"/>
    <w:rsid w:val="00737ED7"/>
    <w:rsid w:val="007403B1"/>
    <w:rsid w:val="00740402"/>
    <w:rsid w:val="00740A44"/>
    <w:rsid w:val="00741ED7"/>
    <w:rsid w:val="007420DD"/>
    <w:rsid w:val="0074249E"/>
    <w:rsid w:val="0074272E"/>
    <w:rsid w:val="00742990"/>
    <w:rsid w:val="00742C4C"/>
    <w:rsid w:val="00742F94"/>
    <w:rsid w:val="00743185"/>
    <w:rsid w:val="00743463"/>
    <w:rsid w:val="00743917"/>
    <w:rsid w:val="00743C64"/>
    <w:rsid w:val="0074454D"/>
    <w:rsid w:val="00744550"/>
    <w:rsid w:val="00744556"/>
    <w:rsid w:val="00744955"/>
    <w:rsid w:val="00744A69"/>
    <w:rsid w:val="00744ABA"/>
    <w:rsid w:val="00744B8C"/>
    <w:rsid w:val="00744F95"/>
    <w:rsid w:val="00745096"/>
    <w:rsid w:val="007452CF"/>
    <w:rsid w:val="00745344"/>
    <w:rsid w:val="007458E0"/>
    <w:rsid w:val="00745B01"/>
    <w:rsid w:val="007463B9"/>
    <w:rsid w:val="0074697D"/>
    <w:rsid w:val="00746BAC"/>
    <w:rsid w:val="00746EA0"/>
    <w:rsid w:val="00746F72"/>
    <w:rsid w:val="00750205"/>
    <w:rsid w:val="00750207"/>
    <w:rsid w:val="00750C3A"/>
    <w:rsid w:val="00750C61"/>
    <w:rsid w:val="00751024"/>
    <w:rsid w:val="00751067"/>
    <w:rsid w:val="007515DC"/>
    <w:rsid w:val="00751CF0"/>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20EB"/>
    <w:rsid w:val="0076227C"/>
    <w:rsid w:val="007622DB"/>
    <w:rsid w:val="00762567"/>
    <w:rsid w:val="00762588"/>
    <w:rsid w:val="00762ED5"/>
    <w:rsid w:val="007631E2"/>
    <w:rsid w:val="007637CA"/>
    <w:rsid w:val="007639B2"/>
    <w:rsid w:val="00763E0C"/>
    <w:rsid w:val="00763FEB"/>
    <w:rsid w:val="00763FED"/>
    <w:rsid w:val="007642FA"/>
    <w:rsid w:val="0076433C"/>
    <w:rsid w:val="0076473A"/>
    <w:rsid w:val="0076497B"/>
    <w:rsid w:val="00764A45"/>
    <w:rsid w:val="00764F4B"/>
    <w:rsid w:val="00765416"/>
    <w:rsid w:val="007656A9"/>
    <w:rsid w:val="00765749"/>
    <w:rsid w:val="00765EB7"/>
    <w:rsid w:val="007660A7"/>
    <w:rsid w:val="007660CE"/>
    <w:rsid w:val="00766154"/>
    <w:rsid w:val="0076632F"/>
    <w:rsid w:val="007663F2"/>
    <w:rsid w:val="00766559"/>
    <w:rsid w:val="007666BA"/>
    <w:rsid w:val="00766816"/>
    <w:rsid w:val="00767163"/>
    <w:rsid w:val="00767180"/>
    <w:rsid w:val="00767328"/>
    <w:rsid w:val="00767825"/>
    <w:rsid w:val="00767ECB"/>
    <w:rsid w:val="00767F77"/>
    <w:rsid w:val="00770C50"/>
    <w:rsid w:val="00770C66"/>
    <w:rsid w:val="00770C87"/>
    <w:rsid w:val="00770DB7"/>
    <w:rsid w:val="007712A7"/>
    <w:rsid w:val="007716C7"/>
    <w:rsid w:val="0077225D"/>
    <w:rsid w:val="0077228A"/>
    <w:rsid w:val="00772F91"/>
    <w:rsid w:val="00772FDA"/>
    <w:rsid w:val="00772FE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95"/>
    <w:rsid w:val="00776D60"/>
    <w:rsid w:val="00776F8E"/>
    <w:rsid w:val="007771C3"/>
    <w:rsid w:val="007773F3"/>
    <w:rsid w:val="0077753C"/>
    <w:rsid w:val="00777E61"/>
    <w:rsid w:val="0078012D"/>
    <w:rsid w:val="007816AF"/>
    <w:rsid w:val="00781FF4"/>
    <w:rsid w:val="007822EB"/>
    <w:rsid w:val="00782483"/>
    <w:rsid w:val="00783092"/>
    <w:rsid w:val="00783A15"/>
    <w:rsid w:val="00783AB7"/>
    <w:rsid w:val="00783FD5"/>
    <w:rsid w:val="00784000"/>
    <w:rsid w:val="00784143"/>
    <w:rsid w:val="0078441B"/>
    <w:rsid w:val="007846F4"/>
    <w:rsid w:val="007860F3"/>
    <w:rsid w:val="007861A4"/>
    <w:rsid w:val="00786432"/>
    <w:rsid w:val="007870F8"/>
    <w:rsid w:val="00787104"/>
    <w:rsid w:val="007876C1"/>
    <w:rsid w:val="00787768"/>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323B"/>
    <w:rsid w:val="007A3526"/>
    <w:rsid w:val="007A393B"/>
    <w:rsid w:val="007A3A59"/>
    <w:rsid w:val="007A3EB0"/>
    <w:rsid w:val="007A4232"/>
    <w:rsid w:val="007A427F"/>
    <w:rsid w:val="007A4593"/>
    <w:rsid w:val="007A4713"/>
    <w:rsid w:val="007A47B8"/>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D2"/>
    <w:rsid w:val="007B28AF"/>
    <w:rsid w:val="007B2980"/>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5A9"/>
    <w:rsid w:val="007B66FD"/>
    <w:rsid w:val="007B688F"/>
    <w:rsid w:val="007B6BD5"/>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6688"/>
    <w:rsid w:val="007C72A8"/>
    <w:rsid w:val="007C7B03"/>
    <w:rsid w:val="007C7C26"/>
    <w:rsid w:val="007D0082"/>
    <w:rsid w:val="007D012E"/>
    <w:rsid w:val="007D03EB"/>
    <w:rsid w:val="007D052D"/>
    <w:rsid w:val="007D07B4"/>
    <w:rsid w:val="007D0EB2"/>
    <w:rsid w:val="007D100D"/>
    <w:rsid w:val="007D103A"/>
    <w:rsid w:val="007D1171"/>
    <w:rsid w:val="007D11B0"/>
    <w:rsid w:val="007D1723"/>
    <w:rsid w:val="007D2184"/>
    <w:rsid w:val="007D2289"/>
    <w:rsid w:val="007D2595"/>
    <w:rsid w:val="007D2899"/>
    <w:rsid w:val="007D2EEE"/>
    <w:rsid w:val="007D32C7"/>
    <w:rsid w:val="007D433E"/>
    <w:rsid w:val="007D44DA"/>
    <w:rsid w:val="007D478F"/>
    <w:rsid w:val="007D47CD"/>
    <w:rsid w:val="007D5112"/>
    <w:rsid w:val="007D5364"/>
    <w:rsid w:val="007D57A5"/>
    <w:rsid w:val="007D5BFB"/>
    <w:rsid w:val="007D638F"/>
    <w:rsid w:val="007D67D0"/>
    <w:rsid w:val="007D6904"/>
    <w:rsid w:val="007D6CE6"/>
    <w:rsid w:val="007D71FB"/>
    <w:rsid w:val="007D7447"/>
    <w:rsid w:val="007D7872"/>
    <w:rsid w:val="007E0200"/>
    <w:rsid w:val="007E0893"/>
    <w:rsid w:val="007E0D76"/>
    <w:rsid w:val="007E0D84"/>
    <w:rsid w:val="007E1275"/>
    <w:rsid w:val="007E15E1"/>
    <w:rsid w:val="007E211F"/>
    <w:rsid w:val="007E2178"/>
    <w:rsid w:val="007E21BA"/>
    <w:rsid w:val="007E2210"/>
    <w:rsid w:val="007E22AE"/>
    <w:rsid w:val="007E235F"/>
    <w:rsid w:val="007E259D"/>
    <w:rsid w:val="007E25E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E4"/>
    <w:rsid w:val="007E79C0"/>
    <w:rsid w:val="007E7DAE"/>
    <w:rsid w:val="007F0B26"/>
    <w:rsid w:val="007F1241"/>
    <w:rsid w:val="007F137B"/>
    <w:rsid w:val="007F1496"/>
    <w:rsid w:val="007F1587"/>
    <w:rsid w:val="007F174F"/>
    <w:rsid w:val="007F20E1"/>
    <w:rsid w:val="007F228F"/>
    <w:rsid w:val="007F2462"/>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AA6"/>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4927"/>
    <w:rsid w:val="00805074"/>
    <w:rsid w:val="0080547C"/>
    <w:rsid w:val="00805623"/>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1553"/>
    <w:rsid w:val="00811565"/>
    <w:rsid w:val="00811AED"/>
    <w:rsid w:val="00812184"/>
    <w:rsid w:val="008125C7"/>
    <w:rsid w:val="008127C1"/>
    <w:rsid w:val="0081280A"/>
    <w:rsid w:val="0081307D"/>
    <w:rsid w:val="00813245"/>
    <w:rsid w:val="00813992"/>
    <w:rsid w:val="00813F1A"/>
    <w:rsid w:val="008140F4"/>
    <w:rsid w:val="008144EA"/>
    <w:rsid w:val="00814D48"/>
    <w:rsid w:val="00814DA3"/>
    <w:rsid w:val="008152C9"/>
    <w:rsid w:val="00815410"/>
    <w:rsid w:val="0081614D"/>
    <w:rsid w:val="008162D4"/>
    <w:rsid w:val="0081669C"/>
    <w:rsid w:val="008167D2"/>
    <w:rsid w:val="008169C5"/>
    <w:rsid w:val="008169E8"/>
    <w:rsid w:val="00816A67"/>
    <w:rsid w:val="00816D7E"/>
    <w:rsid w:val="0081746F"/>
    <w:rsid w:val="00817528"/>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976"/>
    <w:rsid w:val="0082420C"/>
    <w:rsid w:val="0082472F"/>
    <w:rsid w:val="008247D9"/>
    <w:rsid w:val="00824ABE"/>
    <w:rsid w:val="00824C53"/>
    <w:rsid w:val="00824D2A"/>
    <w:rsid w:val="00824F99"/>
    <w:rsid w:val="00825003"/>
    <w:rsid w:val="0082583F"/>
    <w:rsid w:val="00825B4C"/>
    <w:rsid w:val="00825DE5"/>
    <w:rsid w:val="008263FC"/>
    <w:rsid w:val="00826430"/>
    <w:rsid w:val="00826E58"/>
    <w:rsid w:val="00827F68"/>
    <w:rsid w:val="00827FBF"/>
    <w:rsid w:val="0083050D"/>
    <w:rsid w:val="00830ACB"/>
    <w:rsid w:val="00830DBD"/>
    <w:rsid w:val="008310D9"/>
    <w:rsid w:val="00831766"/>
    <w:rsid w:val="008318A3"/>
    <w:rsid w:val="0083195B"/>
    <w:rsid w:val="0083247C"/>
    <w:rsid w:val="00832A22"/>
    <w:rsid w:val="0083314C"/>
    <w:rsid w:val="008331F0"/>
    <w:rsid w:val="00833382"/>
    <w:rsid w:val="0083340B"/>
    <w:rsid w:val="0083346E"/>
    <w:rsid w:val="008334C4"/>
    <w:rsid w:val="00833FD5"/>
    <w:rsid w:val="00834639"/>
    <w:rsid w:val="008349A3"/>
    <w:rsid w:val="008349F9"/>
    <w:rsid w:val="00834C0B"/>
    <w:rsid w:val="00834D2A"/>
    <w:rsid w:val="00834FD6"/>
    <w:rsid w:val="0083552C"/>
    <w:rsid w:val="00835722"/>
    <w:rsid w:val="0083592A"/>
    <w:rsid w:val="00835AD1"/>
    <w:rsid w:val="00835BEE"/>
    <w:rsid w:val="00835EFC"/>
    <w:rsid w:val="00835FD5"/>
    <w:rsid w:val="008368A7"/>
    <w:rsid w:val="00836AB5"/>
    <w:rsid w:val="00836C03"/>
    <w:rsid w:val="008371FB"/>
    <w:rsid w:val="0083742C"/>
    <w:rsid w:val="00837AA5"/>
    <w:rsid w:val="0084009E"/>
    <w:rsid w:val="008402EA"/>
    <w:rsid w:val="0084078A"/>
    <w:rsid w:val="00840870"/>
    <w:rsid w:val="00840C7F"/>
    <w:rsid w:val="008413D9"/>
    <w:rsid w:val="008415C0"/>
    <w:rsid w:val="00841A53"/>
    <w:rsid w:val="0084379E"/>
    <w:rsid w:val="00843AD9"/>
    <w:rsid w:val="00843BF9"/>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C4C"/>
    <w:rsid w:val="008616D7"/>
    <w:rsid w:val="00861799"/>
    <w:rsid w:val="00862835"/>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72C"/>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912"/>
    <w:rsid w:val="00876C76"/>
    <w:rsid w:val="008772BE"/>
    <w:rsid w:val="00877774"/>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3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A14"/>
    <w:rsid w:val="00895B37"/>
    <w:rsid w:val="008968D7"/>
    <w:rsid w:val="00896BD2"/>
    <w:rsid w:val="00896C9C"/>
    <w:rsid w:val="00896DB2"/>
    <w:rsid w:val="00896E84"/>
    <w:rsid w:val="00896EFB"/>
    <w:rsid w:val="00896FDE"/>
    <w:rsid w:val="00897047"/>
    <w:rsid w:val="0089753F"/>
    <w:rsid w:val="00897590"/>
    <w:rsid w:val="0089768F"/>
    <w:rsid w:val="008976F3"/>
    <w:rsid w:val="00897C2C"/>
    <w:rsid w:val="008A0153"/>
    <w:rsid w:val="008A0437"/>
    <w:rsid w:val="008A0E21"/>
    <w:rsid w:val="008A1765"/>
    <w:rsid w:val="008A1954"/>
    <w:rsid w:val="008A1EB8"/>
    <w:rsid w:val="008A2168"/>
    <w:rsid w:val="008A2466"/>
    <w:rsid w:val="008A2610"/>
    <w:rsid w:val="008A2701"/>
    <w:rsid w:val="008A2976"/>
    <w:rsid w:val="008A2FFA"/>
    <w:rsid w:val="008A3ADF"/>
    <w:rsid w:val="008A4336"/>
    <w:rsid w:val="008A4C71"/>
    <w:rsid w:val="008A519C"/>
    <w:rsid w:val="008A5268"/>
    <w:rsid w:val="008A62C8"/>
    <w:rsid w:val="008A6752"/>
    <w:rsid w:val="008A6E06"/>
    <w:rsid w:val="008A7086"/>
    <w:rsid w:val="008A7873"/>
    <w:rsid w:val="008A79AD"/>
    <w:rsid w:val="008B0535"/>
    <w:rsid w:val="008B081D"/>
    <w:rsid w:val="008B092F"/>
    <w:rsid w:val="008B0F95"/>
    <w:rsid w:val="008B115C"/>
    <w:rsid w:val="008B177C"/>
    <w:rsid w:val="008B1ED0"/>
    <w:rsid w:val="008B1FCC"/>
    <w:rsid w:val="008B2265"/>
    <w:rsid w:val="008B23D1"/>
    <w:rsid w:val="008B264B"/>
    <w:rsid w:val="008B2657"/>
    <w:rsid w:val="008B272E"/>
    <w:rsid w:val="008B2893"/>
    <w:rsid w:val="008B3245"/>
    <w:rsid w:val="008B356B"/>
    <w:rsid w:val="008B379E"/>
    <w:rsid w:val="008B3A5F"/>
    <w:rsid w:val="008B3ED6"/>
    <w:rsid w:val="008B42B2"/>
    <w:rsid w:val="008B45F7"/>
    <w:rsid w:val="008B48D0"/>
    <w:rsid w:val="008B4C54"/>
    <w:rsid w:val="008B4E9B"/>
    <w:rsid w:val="008B5072"/>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10DA"/>
    <w:rsid w:val="008C1FDE"/>
    <w:rsid w:val="008C22B2"/>
    <w:rsid w:val="008C23A2"/>
    <w:rsid w:val="008C32E8"/>
    <w:rsid w:val="008C37AC"/>
    <w:rsid w:val="008C3C2B"/>
    <w:rsid w:val="008C3C74"/>
    <w:rsid w:val="008C3C7E"/>
    <w:rsid w:val="008C4D7E"/>
    <w:rsid w:val="008C5317"/>
    <w:rsid w:val="008C54FF"/>
    <w:rsid w:val="008C5BDA"/>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951"/>
    <w:rsid w:val="00911A55"/>
    <w:rsid w:val="00911A73"/>
    <w:rsid w:val="00911EB5"/>
    <w:rsid w:val="00912095"/>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B95"/>
    <w:rsid w:val="00915EF2"/>
    <w:rsid w:val="009165C8"/>
    <w:rsid w:val="009167A6"/>
    <w:rsid w:val="00916AD5"/>
    <w:rsid w:val="00917C97"/>
    <w:rsid w:val="00920176"/>
    <w:rsid w:val="009205CD"/>
    <w:rsid w:val="00920B21"/>
    <w:rsid w:val="00920B63"/>
    <w:rsid w:val="00920F3A"/>
    <w:rsid w:val="00921019"/>
    <w:rsid w:val="00921151"/>
    <w:rsid w:val="009211CD"/>
    <w:rsid w:val="0092127F"/>
    <w:rsid w:val="00921695"/>
    <w:rsid w:val="00921D22"/>
    <w:rsid w:val="0092276F"/>
    <w:rsid w:val="00922B50"/>
    <w:rsid w:val="00922D0A"/>
    <w:rsid w:val="00922DE5"/>
    <w:rsid w:val="00923499"/>
    <w:rsid w:val="009238DA"/>
    <w:rsid w:val="00923B70"/>
    <w:rsid w:val="00923C16"/>
    <w:rsid w:val="0092405A"/>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B97"/>
    <w:rsid w:val="00934B9F"/>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813"/>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40B"/>
    <w:rsid w:val="0096199C"/>
    <w:rsid w:val="00961AA1"/>
    <w:rsid w:val="00961B7B"/>
    <w:rsid w:val="00963189"/>
    <w:rsid w:val="0096321A"/>
    <w:rsid w:val="0096346D"/>
    <w:rsid w:val="009639D3"/>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8B3"/>
    <w:rsid w:val="009818F6"/>
    <w:rsid w:val="00981AA1"/>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BAD"/>
    <w:rsid w:val="00990C07"/>
    <w:rsid w:val="00990DDE"/>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CEB"/>
    <w:rsid w:val="00995D79"/>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4651"/>
    <w:rsid w:val="009A495E"/>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279"/>
    <w:rsid w:val="009B2444"/>
    <w:rsid w:val="009B2757"/>
    <w:rsid w:val="009B2851"/>
    <w:rsid w:val="009B2DD8"/>
    <w:rsid w:val="009B3128"/>
    <w:rsid w:val="009B4625"/>
    <w:rsid w:val="009B4740"/>
    <w:rsid w:val="009B48FB"/>
    <w:rsid w:val="009B4C6B"/>
    <w:rsid w:val="009B4D50"/>
    <w:rsid w:val="009B4D59"/>
    <w:rsid w:val="009B4E2D"/>
    <w:rsid w:val="009B545F"/>
    <w:rsid w:val="009B5F2E"/>
    <w:rsid w:val="009B615E"/>
    <w:rsid w:val="009B6B8E"/>
    <w:rsid w:val="009B6BA4"/>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50"/>
    <w:rsid w:val="009C5C71"/>
    <w:rsid w:val="009C5DCE"/>
    <w:rsid w:val="009C6322"/>
    <w:rsid w:val="009C67FD"/>
    <w:rsid w:val="009C6A9A"/>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2E0"/>
    <w:rsid w:val="009D62E8"/>
    <w:rsid w:val="009D64EA"/>
    <w:rsid w:val="009D688D"/>
    <w:rsid w:val="009D6A3B"/>
    <w:rsid w:val="009D6D79"/>
    <w:rsid w:val="009D71B1"/>
    <w:rsid w:val="009D7246"/>
    <w:rsid w:val="009D7624"/>
    <w:rsid w:val="009D7654"/>
    <w:rsid w:val="009D7942"/>
    <w:rsid w:val="009D7B16"/>
    <w:rsid w:val="009D7B92"/>
    <w:rsid w:val="009E0413"/>
    <w:rsid w:val="009E04D3"/>
    <w:rsid w:val="009E09BD"/>
    <w:rsid w:val="009E0B89"/>
    <w:rsid w:val="009E0C47"/>
    <w:rsid w:val="009E14D0"/>
    <w:rsid w:val="009E25E7"/>
    <w:rsid w:val="009E2679"/>
    <w:rsid w:val="009E274F"/>
    <w:rsid w:val="009E27F4"/>
    <w:rsid w:val="009E2C3D"/>
    <w:rsid w:val="009E3446"/>
    <w:rsid w:val="009E34CD"/>
    <w:rsid w:val="009E3797"/>
    <w:rsid w:val="009E3835"/>
    <w:rsid w:val="009E3AAD"/>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65E"/>
    <w:rsid w:val="009F1328"/>
    <w:rsid w:val="009F1385"/>
    <w:rsid w:val="009F15D5"/>
    <w:rsid w:val="009F16E1"/>
    <w:rsid w:val="009F1A95"/>
    <w:rsid w:val="009F1E72"/>
    <w:rsid w:val="009F230A"/>
    <w:rsid w:val="009F2793"/>
    <w:rsid w:val="009F30DA"/>
    <w:rsid w:val="009F3796"/>
    <w:rsid w:val="009F39DC"/>
    <w:rsid w:val="009F3A56"/>
    <w:rsid w:val="009F3E8A"/>
    <w:rsid w:val="009F40FF"/>
    <w:rsid w:val="009F42E9"/>
    <w:rsid w:val="009F4335"/>
    <w:rsid w:val="009F47A5"/>
    <w:rsid w:val="009F4D89"/>
    <w:rsid w:val="009F5015"/>
    <w:rsid w:val="009F5497"/>
    <w:rsid w:val="009F55FC"/>
    <w:rsid w:val="009F591C"/>
    <w:rsid w:val="009F59E9"/>
    <w:rsid w:val="009F603A"/>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5DF"/>
    <w:rsid w:val="00A01D99"/>
    <w:rsid w:val="00A01DA3"/>
    <w:rsid w:val="00A0217E"/>
    <w:rsid w:val="00A0247D"/>
    <w:rsid w:val="00A027AF"/>
    <w:rsid w:val="00A02815"/>
    <w:rsid w:val="00A02891"/>
    <w:rsid w:val="00A028CB"/>
    <w:rsid w:val="00A02F8A"/>
    <w:rsid w:val="00A0365B"/>
    <w:rsid w:val="00A038D6"/>
    <w:rsid w:val="00A038E7"/>
    <w:rsid w:val="00A03A84"/>
    <w:rsid w:val="00A0491C"/>
    <w:rsid w:val="00A04C82"/>
    <w:rsid w:val="00A04F78"/>
    <w:rsid w:val="00A0500D"/>
    <w:rsid w:val="00A05648"/>
    <w:rsid w:val="00A05CA3"/>
    <w:rsid w:val="00A05E47"/>
    <w:rsid w:val="00A0606F"/>
    <w:rsid w:val="00A060CE"/>
    <w:rsid w:val="00A0629F"/>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862"/>
    <w:rsid w:val="00A12AA6"/>
    <w:rsid w:val="00A130A9"/>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A34"/>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8C9"/>
    <w:rsid w:val="00A31B64"/>
    <w:rsid w:val="00A32167"/>
    <w:rsid w:val="00A321A2"/>
    <w:rsid w:val="00A322A1"/>
    <w:rsid w:val="00A327E5"/>
    <w:rsid w:val="00A329C9"/>
    <w:rsid w:val="00A32D76"/>
    <w:rsid w:val="00A330D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84C"/>
    <w:rsid w:val="00A37AB7"/>
    <w:rsid w:val="00A37E38"/>
    <w:rsid w:val="00A403FC"/>
    <w:rsid w:val="00A405E4"/>
    <w:rsid w:val="00A40A95"/>
    <w:rsid w:val="00A40C7F"/>
    <w:rsid w:val="00A40E1A"/>
    <w:rsid w:val="00A40F36"/>
    <w:rsid w:val="00A415CE"/>
    <w:rsid w:val="00A419BE"/>
    <w:rsid w:val="00A41B10"/>
    <w:rsid w:val="00A41E16"/>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78D"/>
    <w:rsid w:val="00A478D7"/>
    <w:rsid w:val="00A47C64"/>
    <w:rsid w:val="00A47F10"/>
    <w:rsid w:val="00A503EF"/>
    <w:rsid w:val="00A50607"/>
    <w:rsid w:val="00A506A9"/>
    <w:rsid w:val="00A50898"/>
    <w:rsid w:val="00A50C54"/>
    <w:rsid w:val="00A50E03"/>
    <w:rsid w:val="00A510C0"/>
    <w:rsid w:val="00A514A7"/>
    <w:rsid w:val="00A5161B"/>
    <w:rsid w:val="00A51BC0"/>
    <w:rsid w:val="00A51BFF"/>
    <w:rsid w:val="00A51D95"/>
    <w:rsid w:val="00A520E1"/>
    <w:rsid w:val="00A521A6"/>
    <w:rsid w:val="00A52888"/>
    <w:rsid w:val="00A52DD9"/>
    <w:rsid w:val="00A532BD"/>
    <w:rsid w:val="00A53B94"/>
    <w:rsid w:val="00A53B95"/>
    <w:rsid w:val="00A5416F"/>
    <w:rsid w:val="00A54576"/>
    <w:rsid w:val="00A545ED"/>
    <w:rsid w:val="00A55783"/>
    <w:rsid w:val="00A55AB3"/>
    <w:rsid w:val="00A55C0E"/>
    <w:rsid w:val="00A5606A"/>
    <w:rsid w:val="00A5615B"/>
    <w:rsid w:val="00A56269"/>
    <w:rsid w:val="00A5636C"/>
    <w:rsid w:val="00A56378"/>
    <w:rsid w:val="00A5639A"/>
    <w:rsid w:val="00A5641A"/>
    <w:rsid w:val="00A568E7"/>
    <w:rsid w:val="00A56BE4"/>
    <w:rsid w:val="00A56DCF"/>
    <w:rsid w:val="00A5700D"/>
    <w:rsid w:val="00A578FE"/>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541"/>
    <w:rsid w:val="00A63EAA"/>
    <w:rsid w:val="00A6476F"/>
    <w:rsid w:val="00A64854"/>
    <w:rsid w:val="00A64A51"/>
    <w:rsid w:val="00A64BF4"/>
    <w:rsid w:val="00A64F4C"/>
    <w:rsid w:val="00A65A23"/>
    <w:rsid w:val="00A66069"/>
    <w:rsid w:val="00A660FF"/>
    <w:rsid w:val="00A667F9"/>
    <w:rsid w:val="00A66AFB"/>
    <w:rsid w:val="00A66D94"/>
    <w:rsid w:val="00A67F8B"/>
    <w:rsid w:val="00A704FC"/>
    <w:rsid w:val="00A705D8"/>
    <w:rsid w:val="00A70A64"/>
    <w:rsid w:val="00A71260"/>
    <w:rsid w:val="00A712FD"/>
    <w:rsid w:val="00A71487"/>
    <w:rsid w:val="00A7169D"/>
    <w:rsid w:val="00A718E5"/>
    <w:rsid w:val="00A71E21"/>
    <w:rsid w:val="00A722EA"/>
    <w:rsid w:val="00A728D6"/>
    <w:rsid w:val="00A728FF"/>
    <w:rsid w:val="00A72AB0"/>
    <w:rsid w:val="00A72BA2"/>
    <w:rsid w:val="00A72C7E"/>
    <w:rsid w:val="00A72E48"/>
    <w:rsid w:val="00A7336A"/>
    <w:rsid w:val="00A7368A"/>
    <w:rsid w:val="00A7399B"/>
    <w:rsid w:val="00A73A70"/>
    <w:rsid w:val="00A73CC6"/>
    <w:rsid w:val="00A745F2"/>
    <w:rsid w:val="00A746AE"/>
    <w:rsid w:val="00A74A9F"/>
    <w:rsid w:val="00A7545C"/>
    <w:rsid w:val="00A75BB8"/>
    <w:rsid w:val="00A75D57"/>
    <w:rsid w:val="00A764F1"/>
    <w:rsid w:val="00A76880"/>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3255"/>
    <w:rsid w:val="00A83401"/>
    <w:rsid w:val="00A834BF"/>
    <w:rsid w:val="00A834C3"/>
    <w:rsid w:val="00A836F6"/>
    <w:rsid w:val="00A840B3"/>
    <w:rsid w:val="00A84B10"/>
    <w:rsid w:val="00A84B11"/>
    <w:rsid w:val="00A85DBB"/>
    <w:rsid w:val="00A86416"/>
    <w:rsid w:val="00A86D3E"/>
    <w:rsid w:val="00A86E84"/>
    <w:rsid w:val="00A87552"/>
    <w:rsid w:val="00A879B7"/>
    <w:rsid w:val="00A87FB6"/>
    <w:rsid w:val="00A903C8"/>
    <w:rsid w:val="00A909D6"/>
    <w:rsid w:val="00A90C85"/>
    <w:rsid w:val="00A914E7"/>
    <w:rsid w:val="00A915FB"/>
    <w:rsid w:val="00A924F0"/>
    <w:rsid w:val="00A92B74"/>
    <w:rsid w:val="00A92E89"/>
    <w:rsid w:val="00A9304F"/>
    <w:rsid w:val="00A9396B"/>
    <w:rsid w:val="00A93AA6"/>
    <w:rsid w:val="00A93B0A"/>
    <w:rsid w:val="00A93EAF"/>
    <w:rsid w:val="00A94050"/>
    <w:rsid w:val="00A94159"/>
    <w:rsid w:val="00A95145"/>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43FF"/>
    <w:rsid w:val="00AA4705"/>
    <w:rsid w:val="00AA47E2"/>
    <w:rsid w:val="00AA490F"/>
    <w:rsid w:val="00AA4A40"/>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E40"/>
    <w:rsid w:val="00AC1514"/>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050"/>
    <w:rsid w:val="00AE02C4"/>
    <w:rsid w:val="00AE0D65"/>
    <w:rsid w:val="00AE0EDD"/>
    <w:rsid w:val="00AE0F5E"/>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F2"/>
    <w:rsid w:val="00AE5ADF"/>
    <w:rsid w:val="00AE5CBE"/>
    <w:rsid w:val="00AE60C6"/>
    <w:rsid w:val="00AE642D"/>
    <w:rsid w:val="00AE697C"/>
    <w:rsid w:val="00AE6A35"/>
    <w:rsid w:val="00AE6A91"/>
    <w:rsid w:val="00AE6D3E"/>
    <w:rsid w:val="00AE6F9E"/>
    <w:rsid w:val="00AE767B"/>
    <w:rsid w:val="00AE7D4B"/>
    <w:rsid w:val="00AE7DB5"/>
    <w:rsid w:val="00AE7E34"/>
    <w:rsid w:val="00AF0B03"/>
    <w:rsid w:val="00AF16CC"/>
    <w:rsid w:val="00AF2127"/>
    <w:rsid w:val="00AF25B8"/>
    <w:rsid w:val="00AF2A89"/>
    <w:rsid w:val="00AF2FEC"/>
    <w:rsid w:val="00AF31DC"/>
    <w:rsid w:val="00AF325E"/>
    <w:rsid w:val="00AF37CB"/>
    <w:rsid w:val="00AF383C"/>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D89"/>
    <w:rsid w:val="00AF7564"/>
    <w:rsid w:val="00AF75B4"/>
    <w:rsid w:val="00AF79C5"/>
    <w:rsid w:val="00AF7B5D"/>
    <w:rsid w:val="00AF7EC1"/>
    <w:rsid w:val="00B00A9F"/>
    <w:rsid w:val="00B00C54"/>
    <w:rsid w:val="00B0130A"/>
    <w:rsid w:val="00B01816"/>
    <w:rsid w:val="00B02132"/>
    <w:rsid w:val="00B02814"/>
    <w:rsid w:val="00B0350A"/>
    <w:rsid w:val="00B03E65"/>
    <w:rsid w:val="00B042AD"/>
    <w:rsid w:val="00B044CD"/>
    <w:rsid w:val="00B04731"/>
    <w:rsid w:val="00B04899"/>
    <w:rsid w:val="00B048E3"/>
    <w:rsid w:val="00B04B0A"/>
    <w:rsid w:val="00B04BB0"/>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523"/>
    <w:rsid w:val="00B10832"/>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C4A"/>
    <w:rsid w:val="00B176A1"/>
    <w:rsid w:val="00B1792D"/>
    <w:rsid w:val="00B17BE6"/>
    <w:rsid w:val="00B17BEB"/>
    <w:rsid w:val="00B17E67"/>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2E8"/>
    <w:rsid w:val="00B3136E"/>
    <w:rsid w:val="00B3173E"/>
    <w:rsid w:val="00B319F4"/>
    <w:rsid w:val="00B31F99"/>
    <w:rsid w:val="00B32284"/>
    <w:rsid w:val="00B32292"/>
    <w:rsid w:val="00B32368"/>
    <w:rsid w:val="00B3249D"/>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940"/>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60B"/>
    <w:rsid w:val="00B4380E"/>
    <w:rsid w:val="00B43D1D"/>
    <w:rsid w:val="00B4521C"/>
    <w:rsid w:val="00B45A8A"/>
    <w:rsid w:val="00B46047"/>
    <w:rsid w:val="00B463E4"/>
    <w:rsid w:val="00B46B0A"/>
    <w:rsid w:val="00B46B1F"/>
    <w:rsid w:val="00B470EB"/>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6138"/>
    <w:rsid w:val="00B56596"/>
    <w:rsid w:val="00B56C65"/>
    <w:rsid w:val="00B56F3A"/>
    <w:rsid w:val="00B57251"/>
    <w:rsid w:val="00B578C0"/>
    <w:rsid w:val="00B57CDE"/>
    <w:rsid w:val="00B57E24"/>
    <w:rsid w:val="00B57E43"/>
    <w:rsid w:val="00B57ED9"/>
    <w:rsid w:val="00B61C7E"/>
    <w:rsid w:val="00B61D01"/>
    <w:rsid w:val="00B62114"/>
    <w:rsid w:val="00B623F3"/>
    <w:rsid w:val="00B624AB"/>
    <w:rsid w:val="00B62507"/>
    <w:rsid w:val="00B62E59"/>
    <w:rsid w:val="00B6370B"/>
    <w:rsid w:val="00B63807"/>
    <w:rsid w:val="00B638F1"/>
    <w:rsid w:val="00B63934"/>
    <w:rsid w:val="00B63A51"/>
    <w:rsid w:val="00B63CC3"/>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B8A"/>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CC9"/>
    <w:rsid w:val="00B755CE"/>
    <w:rsid w:val="00B755FD"/>
    <w:rsid w:val="00B7592D"/>
    <w:rsid w:val="00B75C18"/>
    <w:rsid w:val="00B75C4B"/>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5071"/>
    <w:rsid w:val="00B85508"/>
    <w:rsid w:val="00B8603B"/>
    <w:rsid w:val="00B869D0"/>
    <w:rsid w:val="00B86B69"/>
    <w:rsid w:val="00B86B98"/>
    <w:rsid w:val="00B86BD6"/>
    <w:rsid w:val="00B86D7D"/>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2C9"/>
    <w:rsid w:val="00BA0DEE"/>
    <w:rsid w:val="00BA18D2"/>
    <w:rsid w:val="00BA20FB"/>
    <w:rsid w:val="00BA2120"/>
    <w:rsid w:val="00BA215E"/>
    <w:rsid w:val="00BA216E"/>
    <w:rsid w:val="00BA29F0"/>
    <w:rsid w:val="00BA29FE"/>
    <w:rsid w:val="00BA2ABA"/>
    <w:rsid w:val="00BA3182"/>
    <w:rsid w:val="00BA3436"/>
    <w:rsid w:val="00BA348D"/>
    <w:rsid w:val="00BA34C9"/>
    <w:rsid w:val="00BA3B12"/>
    <w:rsid w:val="00BA3EB1"/>
    <w:rsid w:val="00BA3F15"/>
    <w:rsid w:val="00BA4A05"/>
    <w:rsid w:val="00BA5AE3"/>
    <w:rsid w:val="00BA5F97"/>
    <w:rsid w:val="00BA6295"/>
    <w:rsid w:val="00BA63AE"/>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531"/>
    <w:rsid w:val="00BB27D6"/>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10D6"/>
    <w:rsid w:val="00BC1209"/>
    <w:rsid w:val="00BC157B"/>
    <w:rsid w:val="00BC177B"/>
    <w:rsid w:val="00BC1A1F"/>
    <w:rsid w:val="00BC1AAD"/>
    <w:rsid w:val="00BC1D39"/>
    <w:rsid w:val="00BC1E6E"/>
    <w:rsid w:val="00BC230E"/>
    <w:rsid w:val="00BC2388"/>
    <w:rsid w:val="00BC26F5"/>
    <w:rsid w:val="00BC295B"/>
    <w:rsid w:val="00BC2B3C"/>
    <w:rsid w:val="00BC2B3E"/>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42A"/>
    <w:rsid w:val="00BC6AA2"/>
    <w:rsid w:val="00BC6B9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8B7"/>
    <w:rsid w:val="00BE2B2E"/>
    <w:rsid w:val="00BE2E4B"/>
    <w:rsid w:val="00BE3088"/>
    <w:rsid w:val="00BE3332"/>
    <w:rsid w:val="00BE365E"/>
    <w:rsid w:val="00BE3804"/>
    <w:rsid w:val="00BE3F08"/>
    <w:rsid w:val="00BE42BC"/>
    <w:rsid w:val="00BE4CCC"/>
    <w:rsid w:val="00BE4D2F"/>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9EA"/>
    <w:rsid w:val="00BF6D1B"/>
    <w:rsid w:val="00BF6DCD"/>
    <w:rsid w:val="00BF70A0"/>
    <w:rsid w:val="00BF713A"/>
    <w:rsid w:val="00C000E4"/>
    <w:rsid w:val="00C006D5"/>
    <w:rsid w:val="00C00F79"/>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D84"/>
    <w:rsid w:val="00C16491"/>
    <w:rsid w:val="00C165C8"/>
    <w:rsid w:val="00C1751B"/>
    <w:rsid w:val="00C175EC"/>
    <w:rsid w:val="00C20311"/>
    <w:rsid w:val="00C203A5"/>
    <w:rsid w:val="00C205E5"/>
    <w:rsid w:val="00C206B7"/>
    <w:rsid w:val="00C2185A"/>
    <w:rsid w:val="00C221C5"/>
    <w:rsid w:val="00C2237A"/>
    <w:rsid w:val="00C226F3"/>
    <w:rsid w:val="00C228F5"/>
    <w:rsid w:val="00C22B7C"/>
    <w:rsid w:val="00C234A0"/>
    <w:rsid w:val="00C23749"/>
    <w:rsid w:val="00C2418B"/>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307"/>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02"/>
    <w:rsid w:val="00C43163"/>
    <w:rsid w:val="00C432F5"/>
    <w:rsid w:val="00C43598"/>
    <w:rsid w:val="00C43982"/>
    <w:rsid w:val="00C43D7F"/>
    <w:rsid w:val="00C43E7A"/>
    <w:rsid w:val="00C441EB"/>
    <w:rsid w:val="00C44802"/>
    <w:rsid w:val="00C44F11"/>
    <w:rsid w:val="00C45744"/>
    <w:rsid w:val="00C45AA2"/>
    <w:rsid w:val="00C462FE"/>
    <w:rsid w:val="00C46414"/>
    <w:rsid w:val="00C46C1E"/>
    <w:rsid w:val="00C46E64"/>
    <w:rsid w:val="00C472FE"/>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ED1"/>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5F7D"/>
    <w:rsid w:val="00C76350"/>
    <w:rsid w:val="00C76A00"/>
    <w:rsid w:val="00C77942"/>
    <w:rsid w:val="00C77B0A"/>
    <w:rsid w:val="00C77CF8"/>
    <w:rsid w:val="00C80159"/>
    <w:rsid w:val="00C803A0"/>
    <w:rsid w:val="00C80655"/>
    <w:rsid w:val="00C8088F"/>
    <w:rsid w:val="00C80D33"/>
    <w:rsid w:val="00C80D4F"/>
    <w:rsid w:val="00C8146F"/>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B29"/>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BD"/>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6218"/>
    <w:rsid w:val="00C9621A"/>
    <w:rsid w:val="00C96481"/>
    <w:rsid w:val="00C96645"/>
    <w:rsid w:val="00C966DA"/>
    <w:rsid w:val="00C96AED"/>
    <w:rsid w:val="00C96B39"/>
    <w:rsid w:val="00C97220"/>
    <w:rsid w:val="00C973B1"/>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C2"/>
    <w:rsid w:val="00CB0E20"/>
    <w:rsid w:val="00CB1732"/>
    <w:rsid w:val="00CB1A08"/>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E50"/>
    <w:rsid w:val="00CC314A"/>
    <w:rsid w:val="00CC31EA"/>
    <w:rsid w:val="00CC31FD"/>
    <w:rsid w:val="00CC3517"/>
    <w:rsid w:val="00CC357A"/>
    <w:rsid w:val="00CC3B96"/>
    <w:rsid w:val="00CC3D44"/>
    <w:rsid w:val="00CC3F42"/>
    <w:rsid w:val="00CC417E"/>
    <w:rsid w:val="00CC430F"/>
    <w:rsid w:val="00CC4CC5"/>
    <w:rsid w:val="00CC4DFF"/>
    <w:rsid w:val="00CC5292"/>
    <w:rsid w:val="00CC5427"/>
    <w:rsid w:val="00CC543E"/>
    <w:rsid w:val="00CC5AE6"/>
    <w:rsid w:val="00CC5BA7"/>
    <w:rsid w:val="00CC5D0B"/>
    <w:rsid w:val="00CC63D5"/>
    <w:rsid w:val="00CC67ED"/>
    <w:rsid w:val="00CC685A"/>
    <w:rsid w:val="00CC75D2"/>
    <w:rsid w:val="00CC7C56"/>
    <w:rsid w:val="00CC7F52"/>
    <w:rsid w:val="00CD03B1"/>
    <w:rsid w:val="00CD06F6"/>
    <w:rsid w:val="00CD091C"/>
    <w:rsid w:val="00CD094A"/>
    <w:rsid w:val="00CD0B68"/>
    <w:rsid w:val="00CD0C1B"/>
    <w:rsid w:val="00CD0EF0"/>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41"/>
    <w:rsid w:val="00CD585B"/>
    <w:rsid w:val="00CD5999"/>
    <w:rsid w:val="00CD5D50"/>
    <w:rsid w:val="00CD612D"/>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A8C"/>
    <w:rsid w:val="00CE0BE4"/>
    <w:rsid w:val="00CE1717"/>
    <w:rsid w:val="00CE1747"/>
    <w:rsid w:val="00CE1FCB"/>
    <w:rsid w:val="00CE22FA"/>
    <w:rsid w:val="00CE2B85"/>
    <w:rsid w:val="00CE2CDF"/>
    <w:rsid w:val="00CE2F97"/>
    <w:rsid w:val="00CE3964"/>
    <w:rsid w:val="00CE3AFC"/>
    <w:rsid w:val="00CE3F61"/>
    <w:rsid w:val="00CE413D"/>
    <w:rsid w:val="00CE423F"/>
    <w:rsid w:val="00CE458E"/>
    <w:rsid w:val="00CE4770"/>
    <w:rsid w:val="00CE4F9C"/>
    <w:rsid w:val="00CE5215"/>
    <w:rsid w:val="00CE59DF"/>
    <w:rsid w:val="00CE5AF1"/>
    <w:rsid w:val="00CE5D68"/>
    <w:rsid w:val="00CE5E80"/>
    <w:rsid w:val="00CE669C"/>
    <w:rsid w:val="00CE7474"/>
    <w:rsid w:val="00CE7970"/>
    <w:rsid w:val="00CE7BE2"/>
    <w:rsid w:val="00CE7C3B"/>
    <w:rsid w:val="00CE7F91"/>
    <w:rsid w:val="00CF00DE"/>
    <w:rsid w:val="00CF010A"/>
    <w:rsid w:val="00CF0384"/>
    <w:rsid w:val="00CF08C8"/>
    <w:rsid w:val="00CF0D80"/>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92F"/>
    <w:rsid w:val="00CF49A0"/>
    <w:rsid w:val="00CF55D5"/>
    <w:rsid w:val="00CF5B47"/>
    <w:rsid w:val="00CF65A0"/>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9B6"/>
    <w:rsid w:val="00D16A8A"/>
    <w:rsid w:val="00D16E8C"/>
    <w:rsid w:val="00D1788F"/>
    <w:rsid w:val="00D17CAE"/>
    <w:rsid w:val="00D17E0D"/>
    <w:rsid w:val="00D200D5"/>
    <w:rsid w:val="00D20310"/>
    <w:rsid w:val="00D205FA"/>
    <w:rsid w:val="00D20AC1"/>
    <w:rsid w:val="00D20AE5"/>
    <w:rsid w:val="00D212FD"/>
    <w:rsid w:val="00D21429"/>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0862"/>
    <w:rsid w:val="00D31097"/>
    <w:rsid w:val="00D31226"/>
    <w:rsid w:val="00D31E5F"/>
    <w:rsid w:val="00D31F32"/>
    <w:rsid w:val="00D3265C"/>
    <w:rsid w:val="00D3268A"/>
    <w:rsid w:val="00D32F25"/>
    <w:rsid w:val="00D33CD3"/>
    <w:rsid w:val="00D33F91"/>
    <w:rsid w:val="00D34745"/>
    <w:rsid w:val="00D34814"/>
    <w:rsid w:val="00D34941"/>
    <w:rsid w:val="00D34B7F"/>
    <w:rsid w:val="00D3552C"/>
    <w:rsid w:val="00D35C30"/>
    <w:rsid w:val="00D35F55"/>
    <w:rsid w:val="00D365DC"/>
    <w:rsid w:val="00D367E7"/>
    <w:rsid w:val="00D3682E"/>
    <w:rsid w:val="00D372E9"/>
    <w:rsid w:val="00D37310"/>
    <w:rsid w:val="00D377AD"/>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AC1"/>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2C88"/>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1EC"/>
    <w:rsid w:val="00D63232"/>
    <w:rsid w:val="00D63479"/>
    <w:rsid w:val="00D63580"/>
    <w:rsid w:val="00D6365C"/>
    <w:rsid w:val="00D637B2"/>
    <w:rsid w:val="00D63B44"/>
    <w:rsid w:val="00D63D91"/>
    <w:rsid w:val="00D63F4F"/>
    <w:rsid w:val="00D65150"/>
    <w:rsid w:val="00D6534E"/>
    <w:rsid w:val="00D65660"/>
    <w:rsid w:val="00D658AE"/>
    <w:rsid w:val="00D658D6"/>
    <w:rsid w:val="00D65AA7"/>
    <w:rsid w:val="00D65DFC"/>
    <w:rsid w:val="00D66558"/>
    <w:rsid w:val="00D6664A"/>
    <w:rsid w:val="00D6696D"/>
    <w:rsid w:val="00D66DE9"/>
    <w:rsid w:val="00D6760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EC3"/>
    <w:rsid w:val="00D90067"/>
    <w:rsid w:val="00D900B9"/>
    <w:rsid w:val="00D9047B"/>
    <w:rsid w:val="00D9070D"/>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D46"/>
    <w:rsid w:val="00DA0EF4"/>
    <w:rsid w:val="00DA13C6"/>
    <w:rsid w:val="00DA156C"/>
    <w:rsid w:val="00DA1680"/>
    <w:rsid w:val="00DA21F4"/>
    <w:rsid w:val="00DA2555"/>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6705"/>
    <w:rsid w:val="00DA6911"/>
    <w:rsid w:val="00DA6B84"/>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313B"/>
    <w:rsid w:val="00DB3172"/>
    <w:rsid w:val="00DB3479"/>
    <w:rsid w:val="00DB34C3"/>
    <w:rsid w:val="00DB35A3"/>
    <w:rsid w:val="00DB38D8"/>
    <w:rsid w:val="00DB3A36"/>
    <w:rsid w:val="00DB3A70"/>
    <w:rsid w:val="00DB3BD2"/>
    <w:rsid w:val="00DB3C88"/>
    <w:rsid w:val="00DB42B4"/>
    <w:rsid w:val="00DB4645"/>
    <w:rsid w:val="00DB49D7"/>
    <w:rsid w:val="00DB4C92"/>
    <w:rsid w:val="00DB4D13"/>
    <w:rsid w:val="00DB50B1"/>
    <w:rsid w:val="00DB5DEC"/>
    <w:rsid w:val="00DB61E2"/>
    <w:rsid w:val="00DB6647"/>
    <w:rsid w:val="00DB66CE"/>
    <w:rsid w:val="00DB670A"/>
    <w:rsid w:val="00DB6E6F"/>
    <w:rsid w:val="00DB741D"/>
    <w:rsid w:val="00DB7CE3"/>
    <w:rsid w:val="00DC0320"/>
    <w:rsid w:val="00DC038A"/>
    <w:rsid w:val="00DC0A85"/>
    <w:rsid w:val="00DC0BF6"/>
    <w:rsid w:val="00DC0CCC"/>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AA4"/>
    <w:rsid w:val="00DD4556"/>
    <w:rsid w:val="00DD4743"/>
    <w:rsid w:val="00DD48D9"/>
    <w:rsid w:val="00DD4EDC"/>
    <w:rsid w:val="00DD562B"/>
    <w:rsid w:val="00DD57B5"/>
    <w:rsid w:val="00DD5E05"/>
    <w:rsid w:val="00DD5EB7"/>
    <w:rsid w:val="00DD630B"/>
    <w:rsid w:val="00DD6734"/>
    <w:rsid w:val="00DD6F96"/>
    <w:rsid w:val="00DD7203"/>
    <w:rsid w:val="00DD7401"/>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F9"/>
    <w:rsid w:val="00DE699A"/>
    <w:rsid w:val="00DE6D06"/>
    <w:rsid w:val="00DE6F77"/>
    <w:rsid w:val="00DE7120"/>
    <w:rsid w:val="00DE71DC"/>
    <w:rsid w:val="00DE7298"/>
    <w:rsid w:val="00DE770A"/>
    <w:rsid w:val="00DE7715"/>
    <w:rsid w:val="00DE7A2A"/>
    <w:rsid w:val="00DE7C7F"/>
    <w:rsid w:val="00DE7D29"/>
    <w:rsid w:val="00DE7D7E"/>
    <w:rsid w:val="00DE7E43"/>
    <w:rsid w:val="00DF0975"/>
    <w:rsid w:val="00DF0D8D"/>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497"/>
    <w:rsid w:val="00E12937"/>
    <w:rsid w:val="00E129E1"/>
    <w:rsid w:val="00E12B23"/>
    <w:rsid w:val="00E135FF"/>
    <w:rsid w:val="00E137E6"/>
    <w:rsid w:val="00E13CE9"/>
    <w:rsid w:val="00E140C6"/>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913"/>
    <w:rsid w:val="00E17BCE"/>
    <w:rsid w:val="00E17D20"/>
    <w:rsid w:val="00E2017B"/>
    <w:rsid w:val="00E205D1"/>
    <w:rsid w:val="00E206FD"/>
    <w:rsid w:val="00E20A36"/>
    <w:rsid w:val="00E20BC7"/>
    <w:rsid w:val="00E20C91"/>
    <w:rsid w:val="00E20F6F"/>
    <w:rsid w:val="00E21213"/>
    <w:rsid w:val="00E21532"/>
    <w:rsid w:val="00E2192B"/>
    <w:rsid w:val="00E21F58"/>
    <w:rsid w:val="00E221A1"/>
    <w:rsid w:val="00E22B93"/>
    <w:rsid w:val="00E23FF0"/>
    <w:rsid w:val="00E246DB"/>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620"/>
    <w:rsid w:val="00E30692"/>
    <w:rsid w:val="00E309B6"/>
    <w:rsid w:val="00E30B45"/>
    <w:rsid w:val="00E30F14"/>
    <w:rsid w:val="00E3151A"/>
    <w:rsid w:val="00E31886"/>
    <w:rsid w:val="00E31B1A"/>
    <w:rsid w:val="00E31C95"/>
    <w:rsid w:val="00E31E1A"/>
    <w:rsid w:val="00E32066"/>
    <w:rsid w:val="00E3258F"/>
    <w:rsid w:val="00E32F1E"/>
    <w:rsid w:val="00E331AA"/>
    <w:rsid w:val="00E33A0F"/>
    <w:rsid w:val="00E33CB9"/>
    <w:rsid w:val="00E343BD"/>
    <w:rsid w:val="00E34ADA"/>
    <w:rsid w:val="00E358EA"/>
    <w:rsid w:val="00E359EA"/>
    <w:rsid w:val="00E35A26"/>
    <w:rsid w:val="00E35F93"/>
    <w:rsid w:val="00E362B6"/>
    <w:rsid w:val="00E362CB"/>
    <w:rsid w:val="00E368FC"/>
    <w:rsid w:val="00E36B2F"/>
    <w:rsid w:val="00E37595"/>
    <w:rsid w:val="00E37652"/>
    <w:rsid w:val="00E37770"/>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693E"/>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DBA"/>
    <w:rsid w:val="00E54FA0"/>
    <w:rsid w:val="00E556BA"/>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61"/>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3DD"/>
    <w:rsid w:val="00E73BAF"/>
    <w:rsid w:val="00E74354"/>
    <w:rsid w:val="00E7435B"/>
    <w:rsid w:val="00E74461"/>
    <w:rsid w:val="00E74932"/>
    <w:rsid w:val="00E74A7C"/>
    <w:rsid w:val="00E7508F"/>
    <w:rsid w:val="00E7535E"/>
    <w:rsid w:val="00E758DE"/>
    <w:rsid w:val="00E75AFB"/>
    <w:rsid w:val="00E75B32"/>
    <w:rsid w:val="00E75EBB"/>
    <w:rsid w:val="00E762DD"/>
    <w:rsid w:val="00E76333"/>
    <w:rsid w:val="00E767F4"/>
    <w:rsid w:val="00E7685E"/>
    <w:rsid w:val="00E77025"/>
    <w:rsid w:val="00E77469"/>
    <w:rsid w:val="00E7752A"/>
    <w:rsid w:val="00E77778"/>
    <w:rsid w:val="00E77F89"/>
    <w:rsid w:val="00E8023E"/>
    <w:rsid w:val="00E80295"/>
    <w:rsid w:val="00E80896"/>
    <w:rsid w:val="00E80B92"/>
    <w:rsid w:val="00E80DA3"/>
    <w:rsid w:val="00E81CCA"/>
    <w:rsid w:val="00E81F25"/>
    <w:rsid w:val="00E821D1"/>
    <w:rsid w:val="00E8228D"/>
    <w:rsid w:val="00E82782"/>
    <w:rsid w:val="00E82948"/>
    <w:rsid w:val="00E82C80"/>
    <w:rsid w:val="00E83169"/>
    <w:rsid w:val="00E832AC"/>
    <w:rsid w:val="00E8344A"/>
    <w:rsid w:val="00E83905"/>
    <w:rsid w:val="00E83C5F"/>
    <w:rsid w:val="00E8426A"/>
    <w:rsid w:val="00E848F3"/>
    <w:rsid w:val="00E84A9D"/>
    <w:rsid w:val="00E85196"/>
    <w:rsid w:val="00E851AB"/>
    <w:rsid w:val="00E853E4"/>
    <w:rsid w:val="00E854FB"/>
    <w:rsid w:val="00E8555F"/>
    <w:rsid w:val="00E85D98"/>
    <w:rsid w:val="00E866EA"/>
    <w:rsid w:val="00E86BF2"/>
    <w:rsid w:val="00E87024"/>
    <w:rsid w:val="00E8746C"/>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721"/>
    <w:rsid w:val="00E9375D"/>
    <w:rsid w:val="00E938DF"/>
    <w:rsid w:val="00E93DA5"/>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2D6"/>
    <w:rsid w:val="00EA4356"/>
    <w:rsid w:val="00EA46DE"/>
    <w:rsid w:val="00EA4A7A"/>
    <w:rsid w:val="00EA4AEA"/>
    <w:rsid w:val="00EA5259"/>
    <w:rsid w:val="00EA5424"/>
    <w:rsid w:val="00EA544B"/>
    <w:rsid w:val="00EA561A"/>
    <w:rsid w:val="00EA5D61"/>
    <w:rsid w:val="00EA6358"/>
    <w:rsid w:val="00EA6360"/>
    <w:rsid w:val="00EA6685"/>
    <w:rsid w:val="00EA6788"/>
    <w:rsid w:val="00EA68AB"/>
    <w:rsid w:val="00EA6D1C"/>
    <w:rsid w:val="00EA6D4D"/>
    <w:rsid w:val="00EA6F4A"/>
    <w:rsid w:val="00EA769D"/>
    <w:rsid w:val="00EA7A8B"/>
    <w:rsid w:val="00EA7E41"/>
    <w:rsid w:val="00EB0278"/>
    <w:rsid w:val="00EB073A"/>
    <w:rsid w:val="00EB0968"/>
    <w:rsid w:val="00EB1347"/>
    <w:rsid w:val="00EB161E"/>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68F"/>
    <w:rsid w:val="00EB6718"/>
    <w:rsid w:val="00EB6EEC"/>
    <w:rsid w:val="00EB75A0"/>
    <w:rsid w:val="00EB793A"/>
    <w:rsid w:val="00EB7A14"/>
    <w:rsid w:val="00EB7E41"/>
    <w:rsid w:val="00EC11B9"/>
    <w:rsid w:val="00EC1915"/>
    <w:rsid w:val="00EC2379"/>
    <w:rsid w:val="00EC2B10"/>
    <w:rsid w:val="00EC2D43"/>
    <w:rsid w:val="00EC2F5E"/>
    <w:rsid w:val="00EC2FFD"/>
    <w:rsid w:val="00EC35A5"/>
    <w:rsid w:val="00EC3848"/>
    <w:rsid w:val="00EC3B74"/>
    <w:rsid w:val="00EC3DDC"/>
    <w:rsid w:val="00EC4668"/>
    <w:rsid w:val="00EC47E3"/>
    <w:rsid w:val="00EC4A06"/>
    <w:rsid w:val="00EC4B14"/>
    <w:rsid w:val="00EC4B4D"/>
    <w:rsid w:val="00EC4D55"/>
    <w:rsid w:val="00EC5024"/>
    <w:rsid w:val="00EC5325"/>
    <w:rsid w:val="00EC57A9"/>
    <w:rsid w:val="00EC5BCB"/>
    <w:rsid w:val="00EC5E4C"/>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1C8"/>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3A3"/>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6DDD"/>
    <w:rsid w:val="00EE7979"/>
    <w:rsid w:val="00EE7A23"/>
    <w:rsid w:val="00EE7AED"/>
    <w:rsid w:val="00EE7F20"/>
    <w:rsid w:val="00EF0770"/>
    <w:rsid w:val="00EF0B70"/>
    <w:rsid w:val="00EF0DB5"/>
    <w:rsid w:val="00EF0DD2"/>
    <w:rsid w:val="00EF1422"/>
    <w:rsid w:val="00EF1AE9"/>
    <w:rsid w:val="00EF1B06"/>
    <w:rsid w:val="00EF23AC"/>
    <w:rsid w:val="00EF257E"/>
    <w:rsid w:val="00EF2664"/>
    <w:rsid w:val="00EF27A8"/>
    <w:rsid w:val="00EF2827"/>
    <w:rsid w:val="00EF2917"/>
    <w:rsid w:val="00EF366C"/>
    <w:rsid w:val="00EF39BE"/>
    <w:rsid w:val="00EF3AD4"/>
    <w:rsid w:val="00EF3D27"/>
    <w:rsid w:val="00EF3F18"/>
    <w:rsid w:val="00EF4437"/>
    <w:rsid w:val="00EF4463"/>
    <w:rsid w:val="00EF4850"/>
    <w:rsid w:val="00EF497B"/>
    <w:rsid w:val="00EF51B6"/>
    <w:rsid w:val="00EF5453"/>
    <w:rsid w:val="00EF5869"/>
    <w:rsid w:val="00EF5BAC"/>
    <w:rsid w:val="00EF5F75"/>
    <w:rsid w:val="00EF60A1"/>
    <w:rsid w:val="00EF6878"/>
    <w:rsid w:val="00EF74F9"/>
    <w:rsid w:val="00EF78C9"/>
    <w:rsid w:val="00EF7C1C"/>
    <w:rsid w:val="00EF7C60"/>
    <w:rsid w:val="00EF7CE3"/>
    <w:rsid w:val="00EF7D63"/>
    <w:rsid w:val="00EF7D6D"/>
    <w:rsid w:val="00F00779"/>
    <w:rsid w:val="00F00B88"/>
    <w:rsid w:val="00F00CBC"/>
    <w:rsid w:val="00F00E00"/>
    <w:rsid w:val="00F00F67"/>
    <w:rsid w:val="00F014C9"/>
    <w:rsid w:val="00F01F0F"/>
    <w:rsid w:val="00F023E8"/>
    <w:rsid w:val="00F028FE"/>
    <w:rsid w:val="00F0298E"/>
    <w:rsid w:val="00F02C6D"/>
    <w:rsid w:val="00F03051"/>
    <w:rsid w:val="00F03116"/>
    <w:rsid w:val="00F0345E"/>
    <w:rsid w:val="00F03822"/>
    <w:rsid w:val="00F038BD"/>
    <w:rsid w:val="00F03B3A"/>
    <w:rsid w:val="00F043EB"/>
    <w:rsid w:val="00F044B5"/>
    <w:rsid w:val="00F04846"/>
    <w:rsid w:val="00F05790"/>
    <w:rsid w:val="00F05AA2"/>
    <w:rsid w:val="00F05FEC"/>
    <w:rsid w:val="00F0630E"/>
    <w:rsid w:val="00F0641A"/>
    <w:rsid w:val="00F066C6"/>
    <w:rsid w:val="00F06C41"/>
    <w:rsid w:val="00F077FA"/>
    <w:rsid w:val="00F079C2"/>
    <w:rsid w:val="00F1046E"/>
    <w:rsid w:val="00F105BC"/>
    <w:rsid w:val="00F10787"/>
    <w:rsid w:val="00F10AE7"/>
    <w:rsid w:val="00F10BF7"/>
    <w:rsid w:val="00F10E2C"/>
    <w:rsid w:val="00F11029"/>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504"/>
    <w:rsid w:val="00F177E3"/>
    <w:rsid w:val="00F17973"/>
    <w:rsid w:val="00F17A2C"/>
    <w:rsid w:val="00F17AA6"/>
    <w:rsid w:val="00F17B69"/>
    <w:rsid w:val="00F17CB3"/>
    <w:rsid w:val="00F2043B"/>
    <w:rsid w:val="00F20C2B"/>
    <w:rsid w:val="00F21113"/>
    <w:rsid w:val="00F21135"/>
    <w:rsid w:val="00F2146B"/>
    <w:rsid w:val="00F21AA6"/>
    <w:rsid w:val="00F2210C"/>
    <w:rsid w:val="00F222EF"/>
    <w:rsid w:val="00F22A04"/>
    <w:rsid w:val="00F22C86"/>
    <w:rsid w:val="00F22E2E"/>
    <w:rsid w:val="00F22EA9"/>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3"/>
    <w:rsid w:val="00F32A94"/>
    <w:rsid w:val="00F32C8F"/>
    <w:rsid w:val="00F334DC"/>
    <w:rsid w:val="00F33B87"/>
    <w:rsid w:val="00F33C8F"/>
    <w:rsid w:val="00F34299"/>
    <w:rsid w:val="00F34850"/>
    <w:rsid w:val="00F349A9"/>
    <w:rsid w:val="00F34A9B"/>
    <w:rsid w:val="00F34C46"/>
    <w:rsid w:val="00F350C2"/>
    <w:rsid w:val="00F354C9"/>
    <w:rsid w:val="00F354CB"/>
    <w:rsid w:val="00F36041"/>
    <w:rsid w:val="00F362B3"/>
    <w:rsid w:val="00F36712"/>
    <w:rsid w:val="00F3682E"/>
    <w:rsid w:val="00F3695A"/>
    <w:rsid w:val="00F36A11"/>
    <w:rsid w:val="00F36C28"/>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1091"/>
    <w:rsid w:val="00F41697"/>
    <w:rsid w:val="00F42BC0"/>
    <w:rsid w:val="00F4312A"/>
    <w:rsid w:val="00F43838"/>
    <w:rsid w:val="00F43969"/>
    <w:rsid w:val="00F43D64"/>
    <w:rsid w:val="00F43E7B"/>
    <w:rsid w:val="00F4412E"/>
    <w:rsid w:val="00F44679"/>
    <w:rsid w:val="00F446B3"/>
    <w:rsid w:val="00F44718"/>
    <w:rsid w:val="00F45965"/>
    <w:rsid w:val="00F45BF5"/>
    <w:rsid w:val="00F45EF7"/>
    <w:rsid w:val="00F46030"/>
    <w:rsid w:val="00F46130"/>
    <w:rsid w:val="00F46E04"/>
    <w:rsid w:val="00F47280"/>
    <w:rsid w:val="00F4750A"/>
    <w:rsid w:val="00F47545"/>
    <w:rsid w:val="00F47BF4"/>
    <w:rsid w:val="00F47D1C"/>
    <w:rsid w:val="00F500BC"/>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7DC"/>
    <w:rsid w:val="00F627E9"/>
    <w:rsid w:val="00F62897"/>
    <w:rsid w:val="00F62B53"/>
    <w:rsid w:val="00F62C86"/>
    <w:rsid w:val="00F62CBF"/>
    <w:rsid w:val="00F63CF7"/>
    <w:rsid w:val="00F64146"/>
    <w:rsid w:val="00F65E8D"/>
    <w:rsid w:val="00F664E9"/>
    <w:rsid w:val="00F66838"/>
    <w:rsid w:val="00F67110"/>
    <w:rsid w:val="00F671F0"/>
    <w:rsid w:val="00F6726B"/>
    <w:rsid w:val="00F674ED"/>
    <w:rsid w:val="00F677E1"/>
    <w:rsid w:val="00F67A63"/>
    <w:rsid w:val="00F703D7"/>
    <w:rsid w:val="00F7044B"/>
    <w:rsid w:val="00F70974"/>
    <w:rsid w:val="00F70B57"/>
    <w:rsid w:val="00F70D7E"/>
    <w:rsid w:val="00F70E55"/>
    <w:rsid w:val="00F70EE6"/>
    <w:rsid w:val="00F71107"/>
    <w:rsid w:val="00F7176F"/>
    <w:rsid w:val="00F7179C"/>
    <w:rsid w:val="00F71920"/>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A6A"/>
    <w:rsid w:val="00FA0EB8"/>
    <w:rsid w:val="00FA1345"/>
    <w:rsid w:val="00FA14B7"/>
    <w:rsid w:val="00FA1761"/>
    <w:rsid w:val="00FA2A1F"/>
    <w:rsid w:val="00FA2BA9"/>
    <w:rsid w:val="00FA31CF"/>
    <w:rsid w:val="00FA3CCA"/>
    <w:rsid w:val="00FA3CE3"/>
    <w:rsid w:val="00FA3F21"/>
    <w:rsid w:val="00FA4485"/>
    <w:rsid w:val="00FA4883"/>
    <w:rsid w:val="00FA4A61"/>
    <w:rsid w:val="00FA4E92"/>
    <w:rsid w:val="00FA51E2"/>
    <w:rsid w:val="00FA5259"/>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183F"/>
    <w:rsid w:val="00FB18DA"/>
    <w:rsid w:val="00FB19B3"/>
    <w:rsid w:val="00FB1A91"/>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F4F"/>
    <w:rsid w:val="00FB6560"/>
    <w:rsid w:val="00FB688E"/>
    <w:rsid w:val="00FB6B79"/>
    <w:rsid w:val="00FB6BCE"/>
    <w:rsid w:val="00FB7387"/>
    <w:rsid w:val="00FB75B5"/>
    <w:rsid w:val="00FB76E1"/>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502D"/>
    <w:rsid w:val="00FC53B4"/>
    <w:rsid w:val="00FC5AA5"/>
    <w:rsid w:val="00FC5C8E"/>
    <w:rsid w:val="00FC5DA2"/>
    <w:rsid w:val="00FC6995"/>
    <w:rsid w:val="00FC6C72"/>
    <w:rsid w:val="00FC73D0"/>
    <w:rsid w:val="00FD0497"/>
    <w:rsid w:val="00FD0796"/>
    <w:rsid w:val="00FD0937"/>
    <w:rsid w:val="00FD0AAD"/>
    <w:rsid w:val="00FD0AAF"/>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6E"/>
    <w:rsid w:val="00FE79E2"/>
    <w:rsid w:val="00FF0C6E"/>
    <w:rsid w:val="00FF0DAF"/>
    <w:rsid w:val="00FF1185"/>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614F"/>
    <w:rsid w:val="00FF6677"/>
    <w:rsid w:val="00FF684C"/>
    <w:rsid w:val="00FF7193"/>
    <w:rsid w:val="00FF7489"/>
    <w:rsid w:val="00FF7568"/>
    <w:rsid w:val="00FF7822"/>
    <w:rsid w:val="00FF798F"/>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uiPriority w:val="99"/>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Task Body"/>
    <w:basedOn w:val="a"/>
    <w:link w:val="Char5"/>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5">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8"/>
    <w:uiPriority w:val="34"/>
    <w:qFormat/>
    <w:locked/>
    <w:rsid w:val="00A23FB2"/>
    <w:rPr>
      <w:rFonts w:ascii="Times New Roman" w:eastAsia="Times New Roman" w:hAnsi="Times New Roman"/>
      <w:sz w:val="24"/>
      <w:szCs w:val="24"/>
      <w:lang w:eastAsia="en-US"/>
    </w:rPr>
  </w:style>
  <w:style w:type="character" w:styleId="afc">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Char4">
    <w:name w:val="批注文字 Char"/>
    <w:basedOn w:val="a0"/>
    <w:link w:val="af2"/>
    <w:uiPriority w:val="99"/>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7290946">
      <w:bodyDiv w:val="1"/>
      <w:marLeft w:val="0"/>
      <w:marRight w:val="0"/>
      <w:marTop w:val="0"/>
      <w:marBottom w:val="0"/>
      <w:divBdr>
        <w:top w:val="none" w:sz="0" w:space="0" w:color="auto"/>
        <w:left w:val="none" w:sz="0" w:space="0" w:color="auto"/>
        <w:bottom w:val="none" w:sz="0" w:space="0" w:color="auto"/>
        <w:right w:val="none" w:sz="0" w:space="0" w:color="auto"/>
      </w:divBdr>
      <w:divsChild>
        <w:div w:id="258561047">
          <w:marLeft w:val="360"/>
          <w:marRight w:val="0"/>
          <w:marTop w:val="200"/>
          <w:marBottom w:val="180"/>
          <w:divBdr>
            <w:top w:val="none" w:sz="0" w:space="0" w:color="auto"/>
            <w:left w:val="none" w:sz="0" w:space="0" w:color="auto"/>
            <w:bottom w:val="none" w:sz="0" w:space="0" w:color="auto"/>
            <w:right w:val="none" w:sz="0" w:space="0" w:color="auto"/>
          </w:divBdr>
        </w:div>
        <w:div w:id="2025204379">
          <w:marLeft w:val="1080"/>
          <w:marRight w:val="0"/>
          <w:marTop w:val="100"/>
          <w:marBottom w:val="120"/>
          <w:divBdr>
            <w:top w:val="none" w:sz="0" w:space="0" w:color="auto"/>
            <w:left w:val="none" w:sz="0" w:space="0" w:color="auto"/>
            <w:bottom w:val="none" w:sz="0" w:space="0" w:color="auto"/>
            <w:right w:val="none" w:sz="0" w:space="0" w:color="auto"/>
          </w:divBdr>
        </w:div>
        <w:div w:id="804200605">
          <w:marLeft w:val="1800"/>
          <w:marRight w:val="0"/>
          <w:marTop w:val="100"/>
          <w:marBottom w:val="120"/>
          <w:divBdr>
            <w:top w:val="none" w:sz="0" w:space="0" w:color="auto"/>
            <w:left w:val="none" w:sz="0" w:space="0" w:color="auto"/>
            <w:bottom w:val="none" w:sz="0" w:space="0" w:color="auto"/>
            <w:right w:val="none" w:sz="0" w:space="0" w:color="auto"/>
          </w:divBdr>
        </w:div>
        <w:div w:id="331185039">
          <w:marLeft w:val="2520"/>
          <w:marRight w:val="0"/>
          <w:marTop w:val="100"/>
          <w:marBottom w:val="120"/>
          <w:divBdr>
            <w:top w:val="none" w:sz="0" w:space="0" w:color="auto"/>
            <w:left w:val="none" w:sz="0" w:space="0" w:color="auto"/>
            <w:bottom w:val="none" w:sz="0" w:space="0" w:color="auto"/>
            <w:right w:val="none" w:sz="0" w:space="0" w:color="auto"/>
          </w:divBdr>
        </w:div>
        <w:div w:id="1171945060">
          <w:marLeft w:val="2520"/>
          <w:marRight w:val="0"/>
          <w:marTop w:val="100"/>
          <w:marBottom w:val="120"/>
          <w:divBdr>
            <w:top w:val="none" w:sz="0" w:space="0" w:color="auto"/>
            <w:left w:val="none" w:sz="0" w:space="0" w:color="auto"/>
            <w:bottom w:val="none" w:sz="0" w:space="0" w:color="auto"/>
            <w:right w:val="none" w:sz="0" w:space="0" w:color="auto"/>
          </w:divBdr>
        </w:div>
        <w:div w:id="1759208675">
          <w:marLeft w:val="360"/>
          <w:marRight w:val="0"/>
          <w:marTop w:val="200"/>
          <w:marBottom w:val="180"/>
          <w:divBdr>
            <w:top w:val="none" w:sz="0" w:space="0" w:color="auto"/>
            <w:left w:val="none" w:sz="0" w:space="0" w:color="auto"/>
            <w:bottom w:val="none" w:sz="0" w:space="0" w:color="auto"/>
            <w:right w:val="none" w:sz="0" w:space="0" w:color="auto"/>
          </w:divBdr>
        </w:div>
        <w:div w:id="486168023">
          <w:marLeft w:val="1080"/>
          <w:marRight w:val="0"/>
          <w:marTop w:val="100"/>
          <w:marBottom w:val="120"/>
          <w:divBdr>
            <w:top w:val="none" w:sz="0" w:space="0" w:color="auto"/>
            <w:left w:val="none" w:sz="0" w:space="0" w:color="auto"/>
            <w:bottom w:val="none" w:sz="0" w:space="0" w:color="auto"/>
            <w:right w:val="none" w:sz="0" w:space="0" w:color="auto"/>
          </w:divBdr>
        </w:div>
        <w:div w:id="776680839">
          <w:marLeft w:val="1987"/>
          <w:marRight w:val="0"/>
          <w:marTop w:val="100"/>
          <w:marBottom w:val="120"/>
          <w:divBdr>
            <w:top w:val="none" w:sz="0" w:space="0" w:color="auto"/>
            <w:left w:val="none" w:sz="0" w:space="0" w:color="auto"/>
            <w:bottom w:val="none" w:sz="0" w:space="0" w:color="auto"/>
            <w:right w:val="none" w:sz="0" w:space="0" w:color="auto"/>
          </w:divBdr>
        </w:div>
        <w:div w:id="1344093220">
          <w:marLeft w:val="1987"/>
          <w:marRight w:val="0"/>
          <w:marTop w:val="100"/>
          <w:marBottom w:val="120"/>
          <w:divBdr>
            <w:top w:val="none" w:sz="0" w:space="0" w:color="auto"/>
            <w:left w:val="none" w:sz="0" w:space="0" w:color="auto"/>
            <w:bottom w:val="none" w:sz="0" w:space="0" w:color="auto"/>
            <w:right w:val="none" w:sz="0" w:space="0" w:color="auto"/>
          </w:divBdr>
        </w:div>
        <w:div w:id="471410270">
          <w:marLeft w:val="1987"/>
          <w:marRight w:val="0"/>
          <w:marTop w:val="100"/>
          <w:marBottom w:val="12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18492299">
      <w:bodyDiv w:val="1"/>
      <w:marLeft w:val="0"/>
      <w:marRight w:val="0"/>
      <w:marTop w:val="0"/>
      <w:marBottom w:val="0"/>
      <w:divBdr>
        <w:top w:val="none" w:sz="0" w:space="0" w:color="auto"/>
        <w:left w:val="none" w:sz="0" w:space="0" w:color="auto"/>
        <w:bottom w:val="none" w:sz="0" w:space="0" w:color="auto"/>
        <w:right w:val="none" w:sz="0" w:space="0" w:color="auto"/>
      </w:divBdr>
      <w:divsChild>
        <w:div w:id="776561550">
          <w:marLeft w:val="1080"/>
          <w:marRight w:val="0"/>
          <w:marTop w:val="100"/>
          <w:marBottom w:val="120"/>
          <w:divBdr>
            <w:top w:val="none" w:sz="0" w:space="0" w:color="auto"/>
            <w:left w:val="none" w:sz="0" w:space="0" w:color="auto"/>
            <w:bottom w:val="none" w:sz="0" w:space="0" w:color="auto"/>
            <w:right w:val="none" w:sz="0" w:space="0" w:color="auto"/>
          </w:divBdr>
        </w:div>
        <w:div w:id="551159850">
          <w:marLeft w:val="1800"/>
          <w:marRight w:val="0"/>
          <w:marTop w:val="100"/>
          <w:marBottom w:val="120"/>
          <w:divBdr>
            <w:top w:val="none" w:sz="0" w:space="0" w:color="auto"/>
            <w:left w:val="none" w:sz="0" w:space="0" w:color="auto"/>
            <w:bottom w:val="none" w:sz="0" w:space="0" w:color="auto"/>
            <w:right w:val="none" w:sz="0" w:space="0" w:color="auto"/>
          </w:divBdr>
        </w:div>
        <w:div w:id="344331044">
          <w:marLeft w:val="1800"/>
          <w:marRight w:val="0"/>
          <w:marTop w:val="100"/>
          <w:marBottom w:val="120"/>
          <w:divBdr>
            <w:top w:val="none" w:sz="0" w:space="0" w:color="auto"/>
            <w:left w:val="none" w:sz="0" w:space="0" w:color="auto"/>
            <w:bottom w:val="none" w:sz="0" w:space="0" w:color="auto"/>
            <w:right w:val="none" w:sz="0" w:space="0" w:color="auto"/>
          </w:divBdr>
        </w:div>
        <w:div w:id="804738592">
          <w:marLeft w:val="1800"/>
          <w:marRight w:val="0"/>
          <w:marTop w:val="100"/>
          <w:marBottom w:val="12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0970233">
      <w:bodyDiv w:val="1"/>
      <w:marLeft w:val="0"/>
      <w:marRight w:val="0"/>
      <w:marTop w:val="0"/>
      <w:marBottom w:val="0"/>
      <w:divBdr>
        <w:top w:val="none" w:sz="0" w:space="0" w:color="auto"/>
        <w:left w:val="none" w:sz="0" w:space="0" w:color="auto"/>
        <w:bottom w:val="none" w:sz="0" w:space="0" w:color="auto"/>
        <w:right w:val="none" w:sz="0" w:space="0" w:color="auto"/>
      </w:divBdr>
      <w:divsChild>
        <w:div w:id="764150190">
          <w:marLeft w:val="360"/>
          <w:marRight w:val="0"/>
          <w:marTop w:val="200"/>
          <w:marBottom w:val="180"/>
          <w:divBdr>
            <w:top w:val="none" w:sz="0" w:space="0" w:color="auto"/>
            <w:left w:val="none" w:sz="0" w:space="0" w:color="auto"/>
            <w:bottom w:val="none" w:sz="0" w:space="0" w:color="auto"/>
            <w:right w:val="none" w:sz="0" w:space="0" w:color="auto"/>
          </w:divBdr>
        </w:div>
        <w:div w:id="1684015211">
          <w:marLeft w:val="1080"/>
          <w:marRight w:val="0"/>
          <w:marTop w:val="100"/>
          <w:marBottom w:val="120"/>
          <w:divBdr>
            <w:top w:val="none" w:sz="0" w:space="0" w:color="auto"/>
            <w:left w:val="none" w:sz="0" w:space="0" w:color="auto"/>
            <w:bottom w:val="none" w:sz="0" w:space="0" w:color="auto"/>
            <w:right w:val="none" w:sz="0" w:space="0" w:color="auto"/>
          </w:divBdr>
        </w:div>
        <w:div w:id="1628731351">
          <w:marLeft w:val="1080"/>
          <w:marRight w:val="0"/>
          <w:marTop w:val="100"/>
          <w:marBottom w:val="120"/>
          <w:divBdr>
            <w:top w:val="none" w:sz="0" w:space="0" w:color="auto"/>
            <w:left w:val="none" w:sz="0" w:space="0" w:color="auto"/>
            <w:bottom w:val="none" w:sz="0" w:space="0" w:color="auto"/>
            <w:right w:val="none" w:sz="0" w:space="0" w:color="auto"/>
          </w:divBdr>
        </w:div>
        <w:div w:id="1162820673">
          <w:marLeft w:val="2520"/>
          <w:marRight w:val="0"/>
          <w:marTop w:val="100"/>
          <w:marBottom w:val="120"/>
          <w:divBdr>
            <w:top w:val="none" w:sz="0" w:space="0" w:color="auto"/>
            <w:left w:val="none" w:sz="0" w:space="0" w:color="auto"/>
            <w:bottom w:val="none" w:sz="0" w:space="0" w:color="auto"/>
            <w:right w:val="none" w:sz="0" w:space="0" w:color="auto"/>
          </w:divBdr>
        </w:div>
        <w:div w:id="702487610">
          <w:marLeft w:val="2520"/>
          <w:marRight w:val="0"/>
          <w:marTop w:val="100"/>
          <w:marBottom w:val="120"/>
          <w:divBdr>
            <w:top w:val="none" w:sz="0" w:space="0" w:color="auto"/>
            <w:left w:val="none" w:sz="0" w:space="0" w:color="auto"/>
            <w:bottom w:val="none" w:sz="0" w:space="0" w:color="auto"/>
            <w:right w:val="none" w:sz="0" w:space="0" w:color="auto"/>
          </w:divBdr>
        </w:div>
        <w:div w:id="763107438">
          <w:marLeft w:val="2520"/>
          <w:marRight w:val="0"/>
          <w:marTop w:val="100"/>
          <w:marBottom w:val="120"/>
          <w:divBdr>
            <w:top w:val="none" w:sz="0" w:space="0" w:color="auto"/>
            <w:left w:val="none" w:sz="0" w:space="0" w:color="auto"/>
            <w:bottom w:val="none" w:sz="0" w:space="0" w:color="auto"/>
            <w:right w:val="none" w:sz="0" w:space="0" w:color="auto"/>
          </w:divBdr>
        </w:div>
        <w:div w:id="957444825">
          <w:marLeft w:val="1080"/>
          <w:marRight w:val="0"/>
          <w:marTop w:val="100"/>
          <w:marBottom w:val="120"/>
          <w:divBdr>
            <w:top w:val="none" w:sz="0" w:space="0" w:color="auto"/>
            <w:left w:val="none" w:sz="0" w:space="0" w:color="auto"/>
            <w:bottom w:val="none" w:sz="0" w:space="0" w:color="auto"/>
            <w:right w:val="none" w:sz="0" w:space="0" w:color="auto"/>
          </w:divBdr>
        </w:div>
        <w:div w:id="408969362">
          <w:marLeft w:val="360"/>
          <w:marRight w:val="0"/>
          <w:marTop w:val="200"/>
          <w:marBottom w:val="180"/>
          <w:divBdr>
            <w:top w:val="none" w:sz="0" w:space="0" w:color="auto"/>
            <w:left w:val="none" w:sz="0" w:space="0" w:color="auto"/>
            <w:bottom w:val="none" w:sz="0" w:space="0" w:color="auto"/>
            <w:right w:val="none" w:sz="0" w:space="0" w:color="auto"/>
          </w:divBdr>
        </w:div>
        <w:div w:id="1666324942">
          <w:marLeft w:val="1080"/>
          <w:marRight w:val="0"/>
          <w:marTop w:val="100"/>
          <w:marBottom w:val="120"/>
          <w:divBdr>
            <w:top w:val="none" w:sz="0" w:space="0" w:color="auto"/>
            <w:left w:val="none" w:sz="0" w:space="0" w:color="auto"/>
            <w:bottom w:val="none" w:sz="0" w:space="0" w:color="auto"/>
            <w:right w:val="none" w:sz="0" w:space="0" w:color="auto"/>
          </w:divBdr>
        </w:div>
        <w:div w:id="1997610210">
          <w:marLeft w:val="1800"/>
          <w:marRight w:val="0"/>
          <w:marTop w:val="100"/>
          <w:marBottom w:val="120"/>
          <w:divBdr>
            <w:top w:val="none" w:sz="0" w:space="0" w:color="auto"/>
            <w:left w:val="none" w:sz="0" w:space="0" w:color="auto"/>
            <w:bottom w:val="none" w:sz="0" w:space="0" w:color="auto"/>
            <w:right w:val="none" w:sz="0" w:space="0" w:color="auto"/>
          </w:divBdr>
        </w:div>
        <w:div w:id="595672675">
          <w:marLeft w:val="1800"/>
          <w:marRight w:val="0"/>
          <w:marTop w:val="100"/>
          <w:marBottom w:val="120"/>
          <w:divBdr>
            <w:top w:val="none" w:sz="0" w:space="0" w:color="auto"/>
            <w:left w:val="none" w:sz="0" w:space="0" w:color="auto"/>
            <w:bottom w:val="none" w:sz="0" w:space="0" w:color="auto"/>
            <w:right w:val="none" w:sz="0" w:space="0" w:color="auto"/>
          </w:divBdr>
        </w:div>
        <w:div w:id="804007677">
          <w:marLeft w:val="1800"/>
          <w:marRight w:val="0"/>
          <w:marTop w:val="100"/>
          <w:marBottom w:val="12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0395825">
      <w:bodyDiv w:val="1"/>
      <w:marLeft w:val="0"/>
      <w:marRight w:val="0"/>
      <w:marTop w:val="0"/>
      <w:marBottom w:val="0"/>
      <w:divBdr>
        <w:top w:val="none" w:sz="0" w:space="0" w:color="auto"/>
        <w:left w:val="none" w:sz="0" w:space="0" w:color="auto"/>
        <w:bottom w:val="none" w:sz="0" w:space="0" w:color="auto"/>
        <w:right w:val="none" w:sz="0" w:space="0" w:color="auto"/>
      </w:divBdr>
      <w:divsChild>
        <w:div w:id="470253525">
          <w:marLeft w:val="1987"/>
          <w:marRight w:val="0"/>
          <w:marTop w:val="0"/>
          <w:marBottom w:val="0"/>
          <w:divBdr>
            <w:top w:val="none" w:sz="0" w:space="0" w:color="auto"/>
            <w:left w:val="none" w:sz="0" w:space="0" w:color="auto"/>
            <w:bottom w:val="none" w:sz="0" w:space="0" w:color="auto"/>
            <w:right w:val="none" w:sz="0" w:space="0" w:color="auto"/>
          </w:divBdr>
        </w:div>
        <w:div w:id="754089110">
          <w:marLeft w:val="2707"/>
          <w:marRight w:val="0"/>
          <w:marTop w:val="0"/>
          <w:marBottom w:val="0"/>
          <w:divBdr>
            <w:top w:val="none" w:sz="0" w:space="0" w:color="auto"/>
            <w:left w:val="none" w:sz="0" w:space="0" w:color="auto"/>
            <w:bottom w:val="none" w:sz="0" w:space="0" w:color="auto"/>
            <w:right w:val="none" w:sz="0" w:space="0" w:color="auto"/>
          </w:divBdr>
        </w:div>
        <w:div w:id="1800344439">
          <w:marLeft w:val="2707"/>
          <w:marRight w:val="0"/>
          <w:marTop w:val="0"/>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54232">
      <w:bodyDiv w:val="1"/>
      <w:marLeft w:val="0"/>
      <w:marRight w:val="0"/>
      <w:marTop w:val="0"/>
      <w:marBottom w:val="0"/>
      <w:divBdr>
        <w:top w:val="none" w:sz="0" w:space="0" w:color="auto"/>
        <w:left w:val="none" w:sz="0" w:space="0" w:color="auto"/>
        <w:bottom w:val="none" w:sz="0" w:space="0" w:color="auto"/>
        <w:right w:val="none" w:sz="0" w:space="0" w:color="auto"/>
      </w:divBdr>
      <w:divsChild>
        <w:div w:id="325792534">
          <w:marLeft w:val="1987"/>
          <w:marRight w:val="0"/>
          <w:marTop w:val="0"/>
          <w:marBottom w:val="0"/>
          <w:divBdr>
            <w:top w:val="none" w:sz="0" w:space="0" w:color="auto"/>
            <w:left w:val="none" w:sz="0" w:space="0" w:color="auto"/>
            <w:bottom w:val="none" w:sz="0" w:space="0" w:color="auto"/>
            <w:right w:val="none" w:sz="0" w:space="0" w:color="auto"/>
          </w:divBdr>
        </w:div>
      </w:divsChild>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37A0261C-A565-40BB-8B4C-D9897AF61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4</Pages>
  <Words>1765</Words>
  <Characters>10063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11805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2021-10-22T15:03:00Z</dcterms:created>
  <dcterms:modified xsi:type="dcterms:W3CDTF">2021-10-22T15:03:00Z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(3)yTZcvUKnzmdm0tinHYM+WOYl6mRQ/eaAHecsWrxLd1sQhRxlUIF82sQQlmTVNDp0DV8z9qgZ
B5+VIU3NqIPO5169CPgjqu6KEcCL8w4We5I43ZM4kiLphBFJKYkxA1ik1Z/Ny0u315xfoniU
QeUOZT7ONm7gBIxIKVy1mz/QkJ2uRCNRttbCv4JnC5yX2afzCGbwRxN+A4Z8FFAwdI+EGRFj
dJQvMxuXt6lRb1W6jw</vt:lpwstr>
  </property>
  <property fmtid="{D5CDD505-2E9C-101B-9397-08002B2CF9AE}" pid="17" name="_2015_ms_pID_725343_00">
    <vt:lpwstr>_2015_ms_pID_725343</vt:lpwstr>
  </property>
  <property fmtid="{D5CDD505-2E9C-101B-9397-08002B2CF9AE}" pid="18" name="_2015_ms_pID_7253431">
    <vt:lpwstr>MP8vNHwTX9F5JOtmeJoYb3emJsNgWl1kcheBRsn2c2YRsSufos+t2I
zIDJ0dNhXx/BEoL7j2/Mc5Sz2schyL9dmtl7aMlKTbR5dhWwwC4kscCKD7+kbyh6/nCvZ+b+
FykvWnR/Co/RxjxSuYOnS8pPSKnsoygBbWjbt9C2dpU0XFZ8MyrU/hW75Bi71a/NMEL286kC
dIqXHZw1B3yMvn1NDjFZbcWGkxigdFreLWlg</vt:lpwstr>
  </property>
  <property fmtid="{D5CDD505-2E9C-101B-9397-08002B2CF9AE}" pid="19" name="_2015_ms_pID_7253431_00">
    <vt:lpwstr>_2015_ms_pID_7253431</vt:lpwstr>
  </property>
  <property fmtid="{D5CDD505-2E9C-101B-9397-08002B2CF9AE}" pid="20" name="_2015_ms_pID_7253432">
    <vt:lpwstr>MZLpzYJE3fL607KeIhAqrmST+rjtS1YB78IL
gBD2lfhRHShnbsOJdQmEUD7MumeSo5etXj2339/uQxnsXa0BVGM=</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