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8809D3" w14:textId="481866FD" w:rsidR="00841BCD" w:rsidRPr="00D7117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9A1CFE">
        <w:rPr>
          <w:rFonts w:ascii="Arial" w:eastAsia="SimSun" w:hAnsi="Arial" w:cs="Times New Roman"/>
          <w:b/>
          <w:sz w:val="24"/>
          <w:szCs w:val="20"/>
          <w:lang w:val="en-GB"/>
        </w:rPr>
        <w:t>1</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9C003D">
        <w:rPr>
          <w:rFonts w:ascii="Arial" w:eastAsia="SimSun" w:hAnsi="Arial" w:cs="Times New Roman"/>
          <w:b/>
          <w:bCs/>
          <w:sz w:val="24"/>
          <w:szCs w:val="20"/>
          <w:lang w:val="en-GB" w:eastAsia="zh-CN"/>
        </w:rPr>
        <w:t>2</w:t>
      </w:r>
      <w:r w:rsidR="009D1A4A">
        <w:rPr>
          <w:rFonts w:ascii="Arial" w:eastAsia="SimSun" w:hAnsi="Arial" w:cs="Times New Roman"/>
          <w:b/>
          <w:bCs/>
          <w:sz w:val="24"/>
          <w:szCs w:val="20"/>
          <w:lang w:val="en-GB" w:eastAsia="zh-CN"/>
        </w:rPr>
        <w:t>1</w:t>
      </w:r>
      <w:r w:rsidR="00D71173">
        <w:rPr>
          <w:rFonts w:ascii="Arial" w:eastAsia="SimSun" w:hAnsi="Arial" w:cs="Times New Roman"/>
          <w:b/>
          <w:bCs/>
          <w:sz w:val="24"/>
          <w:szCs w:val="20"/>
          <w:lang w:val="en-GB" w:eastAsia="zh-CN"/>
        </w:rPr>
        <w:t>1</w:t>
      </w:r>
      <w:r w:rsidR="00D71173" w:rsidRPr="00D71173">
        <w:rPr>
          <w:rFonts w:ascii="Arial" w:eastAsia="SimSun" w:hAnsi="Arial" w:cs="Times New Roman"/>
          <w:b/>
          <w:bCs/>
          <w:sz w:val="24"/>
          <w:szCs w:val="20"/>
          <w:lang w:val="en-GB" w:eastAsia="zh-CN"/>
        </w:rPr>
        <w:t>8775</w:t>
      </w:r>
    </w:p>
    <w:p w14:paraId="3DEDC117" w14:textId="083C9E80"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9A1CFE" w:rsidRPr="009A1CFE">
        <w:rPr>
          <w:rFonts w:ascii="Arial" w:eastAsia="SimSun" w:hAnsi="Arial" w:cs="Times New Roman"/>
          <w:b/>
          <w:sz w:val="24"/>
          <w:szCs w:val="20"/>
          <w:vertAlign w:val="superscript"/>
          <w:lang w:val="en-GB"/>
        </w:rPr>
        <w:t>st</w:t>
      </w:r>
      <w:r w:rsidR="009A1CF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9A1CFE">
        <w:rPr>
          <w:rFonts w:ascii="Arial" w:eastAsia="SimSun" w:hAnsi="Arial" w:cs="Times New Roman"/>
          <w:b/>
          <w:sz w:val="24"/>
          <w:szCs w:val="20"/>
          <w:lang w:val="en-GB"/>
        </w:rPr>
        <w:t>1</w:t>
      </w:r>
      <w:r w:rsidR="006E0909">
        <w:rPr>
          <w:rFonts w:ascii="Arial" w:eastAsia="SimSun" w:hAnsi="Arial" w:cs="Times New Roman"/>
          <w:b/>
          <w:sz w:val="24"/>
          <w:szCs w:val="20"/>
          <w:lang w:val="en-GB"/>
        </w:rPr>
        <w:t>2</w:t>
      </w:r>
      <w:r w:rsidR="009557A8"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B4D6E98" w:rsidR="00841BCD" w:rsidRPr="00D71173"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D71173">
        <w:rPr>
          <w:rFonts w:ascii="Arial" w:eastAsia="Calibri" w:hAnsi="Arial" w:cs="Arial"/>
          <w:b/>
          <w:bCs/>
          <w:sz w:val="24"/>
        </w:rPr>
        <w:t xml:space="preserve">Discussion on </w:t>
      </w:r>
      <w:r w:rsidR="008F5D44" w:rsidRPr="00D71173">
        <w:rPr>
          <w:rFonts w:ascii="Arial" w:eastAsia="Calibri" w:hAnsi="Arial" w:cs="Arial"/>
          <w:b/>
          <w:bCs/>
          <w:sz w:val="24"/>
        </w:rPr>
        <w:t>concurrent measurement gaps</w:t>
      </w:r>
    </w:p>
    <w:p w14:paraId="53921647" w14:textId="188BB051" w:rsidR="00841BCD" w:rsidRPr="00D71173" w:rsidRDefault="00841BCD" w:rsidP="00841BCD">
      <w:pPr>
        <w:tabs>
          <w:tab w:val="left" w:pos="1985"/>
        </w:tabs>
        <w:spacing w:after="120" w:line="240" w:lineRule="auto"/>
        <w:rPr>
          <w:rFonts w:ascii="Arial" w:eastAsia="MS Mincho" w:hAnsi="Arial" w:cs="Arial"/>
          <w:b/>
          <w:bCs/>
          <w:sz w:val="24"/>
          <w:szCs w:val="20"/>
          <w:lang w:val="en-GB"/>
        </w:rPr>
      </w:pPr>
      <w:r w:rsidRPr="00D71173">
        <w:rPr>
          <w:rFonts w:ascii="Arial" w:eastAsia="MS Mincho" w:hAnsi="Arial" w:cs="Arial"/>
          <w:b/>
          <w:bCs/>
          <w:sz w:val="24"/>
          <w:szCs w:val="20"/>
          <w:lang w:val="en-GB"/>
        </w:rPr>
        <w:t>Agenda item:</w:t>
      </w:r>
      <w:r w:rsidRPr="00D71173">
        <w:rPr>
          <w:rFonts w:ascii="Arial" w:eastAsia="MS Mincho" w:hAnsi="Arial" w:cs="Arial"/>
          <w:b/>
          <w:bCs/>
          <w:sz w:val="24"/>
          <w:szCs w:val="20"/>
          <w:lang w:val="en-GB"/>
        </w:rPr>
        <w:tab/>
      </w:r>
      <w:r w:rsidR="00CD5A78" w:rsidRPr="00D71173">
        <w:rPr>
          <w:rFonts w:ascii="Arial" w:eastAsia="MS Mincho" w:hAnsi="Arial" w:cs="Arial"/>
          <w:b/>
          <w:bCs/>
          <w:sz w:val="24"/>
          <w:szCs w:val="20"/>
          <w:lang w:val="en-GB"/>
        </w:rPr>
        <w:t>8</w:t>
      </w:r>
      <w:r w:rsidRPr="00D71173">
        <w:rPr>
          <w:rFonts w:ascii="Arial" w:eastAsia="MS Mincho" w:hAnsi="Arial" w:cs="Arial"/>
          <w:b/>
          <w:bCs/>
          <w:sz w:val="24"/>
          <w:szCs w:val="20"/>
          <w:lang w:val="en-GB"/>
        </w:rPr>
        <w:t>.</w:t>
      </w:r>
      <w:r w:rsidR="00D71173" w:rsidRPr="00D71173">
        <w:rPr>
          <w:rFonts w:ascii="Arial" w:eastAsia="MS Mincho" w:hAnsi="Arial" w:cs="Arial"/>
          <w:b/>
          <w:bCs/>
          <w:sz w:val="24"/>
          <w:szCs w:val="20"/>
          <w:lang w:val="en-GB"/>
        </w:rPr>
        <w:t>11</w:t>
      </w:r>
      <w:r w:rsidRPr="00D71173">
        <w:rPr>
          <w:rFonts w:ascii="Arial" w:eastAsia="MS Mincho" w:hAnsi="Arial" w:cs="Arial"/>
          <w:b/>
          <w:bCs/>
          <w:sz w:val="24"/>
          <w:szCs w:val="20"/>
          <w:lang w:val="en-GB"/>
        </w:rPr>
        <w:t>.</w:t>
      </w:r>
      <w:r w:rsidR="006B7010" w:rsidRPr="00D71173">
        <w:rPr>
          <w:rFonts w:ascii="Arial" w:eastAsia="MS Mincho" w:hAnsi="Arial" w:cs="Arial"/>
          <w:b/>
          <w:bCs/>
          <w:sz w:val="24"/>
          <w:szCs w:val="20"/>
          <w:lang w:val="en-GB"/>
        </w:rPr>
        <w:t>2.2</w:t>
      </w:r>
    </w:p>
    <w:p w14:paraId="266D763D" w14:textId="77777777" w:rsidR="00841BCD" w:rsidRPr="00841BCD" w:rsidRDefault="00841BCD" w:rsidP="00841BCD">
      <w:pPr>
        <w:tabs>
          <w:tab w:val="left" w:pos="1985"/>
        </w:tabs>
        <w:rPr>
          <w:rFonts w:ascii="Arial" w:eastAsia="Calibri" w:hAnsi="Arial" w:cs="Arial"/>
          <w:b/>
          <w:bCs/>
          <w:sz w:val="24"/>
          <w:lang w:val="en-GB"/>
        </w:rPr>
      </w:pPr>
      <w:r w:rsidRPr="00D71173">
        <w:rPr>
          <w:rFonts w:ascii="Arial" w:eastAsia="Calibri" w:hAnsi="Arial" w:cs="Arial"/>
          <w:b/>
          <w:bCs/>
          <w:sz w:val="24"/>
          <w:lang w:val="en-GB"/>
        </w:rPr>
        <w:t>Document for:</w:t>
      </w:r>
      <w:r w:rsidRPr="00D71173">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1CD98CC5" w14:textId="30527831" w:rsidR="008F5D44" w:rsidRDefault="00D71173" w:rsidP="00535856">
      <w:pPr>
        <w:ind w:right="-22"/>
        <w:rPr>
          <w:rFonts w:eastAsia="Calibri" w:cs="Times New Roman"/>
          <w:szCs w:val="20"/>
          <w:lang w:val="en-GB"/>
        </w:rPr>
      </w:pPr>
      <w:r>
        <w:rPr>
          <w:rFonts w:eastAsia="Calibri" w:cs="Times New Roman"/>
          <w:szCs w:val="20"/>
          <w:lang w:val="en-GB"/>
        </w:rPr>
        <w:t>In this paper we continue the discussion related to the measurement gap enhancement and concurrent measurement gaps. In last meeting RAN4 made an important agreement related to this topic:</w:t>
      </w:r>
    </w:p>
    <w:p w14:paraId="221BF6C7" w14:textId="77777777" w:rsidR="008F5D44" w:rsidRPr="00B40A86" w:rsidRDefault="008F5D44" w:rsidP="008F5D44">
      <w:pPr>
        <w:pStyle w:val="ListParagraph"/>
        <w:numPr>
          <w:ilvl w:val="1"/>
          <w:numId w:val="29"/>
        </w:numPr>
        <w:spacing w:after="120" w:line="240" w:lineRule="auto"/>
        <w:contextualSpacing w:val="0"/>
        <w:rPr>
          <w:highlight w:val="green"/>
        </w:rPr>
      </w:pPr>
      <w:r w:rsidRPr="00B40A86">
        <w:rPr>
          <w:highlight w:val="green"/>
        </w:rPr>
        <w:t xml:space="preserve">When concurrent MGs are configured, the association between concurrent MGs and frequency layers </w:t>
      </w:r>
      <w:r>
        <w:rPr>
          <w:highlight w:val="green"/>
        </w:rPr>
        <w:t>(</w:t>
      </w:r>
      <w:r w:rsidRPr="00EF6097">
        <w:rPr>
          <w:highlight w:val="green"/>
          <w:lang w:val="en-GB"/>
        </w:rPr>
        <w:t>dedicated use case(s)</w:t>
      </w:r>
      <w:r>
        <w:rPr>
          <w:highlight w:val="green"/>
        </w:rPr>
        <w:t xml:space="preserve">) </w:t>
      </w:r>
      <w:r w:rsidRPr="00B40A86">
        <w:rPr>
          <w:highlight w:val="green"/>
        </w:rPr>
        <w:t>to be measured shall be RRC configured</w:t>
      </w:r>
    </w:p>
    <w:p w14:paraId="02E4E46E" w14:textId="370D2B99" w:rsidR="008F5D44" w:rsidRPr="008F5D44" w:rsidRDefault="00D71173" w:rsidP="00535856">
      <w:pPr>
        <w:ind w:right="-22"/>
        <w:rPr>
          <w:rFonts w:eastAsia="Calibri" w:cs="Times New Roman"/>
          <w:szCs w:val="20"/>
        </w:rPr>
      </w:pPr>
      <w:r>
        <w:rPr>
          <w:rFonts w:eastAsia="Calibri" w:cs="Times New Roman"/>
          <w:szCs w:val="20"/>
        </w:rPr>
        <w:t>With this agreement in mind, we continue the discussion.</w:t>
      </w:r>
    </w:p>
    <w:p w14:paraId="51A42C08" w14:textId="77777777" w:rsidR="00CD5A78" w:rsidRPr="00D71173" w:rsidRDefault="00CD5A78" w:rsidP="00841BCD">
      <w:pPr>
        <w:ind w:right="-22"/>
        <w:rPr>
          <w:rFonts w:eastAsia="Calibri" w:cs="Times New Roman"/>
          <w:szCs w:val="20"/>
        </w:rPr>
      </w:pPr>
    </w:p>
    <w:p w14:paraId="2FF6A72B" w14:textId="7F1F423B" w:rsidR="003B659E" w:rsidRDefault="003B659E" w:rsidP="00AE56B1">
      <w:pPr>
        <w:pStyle w:val="RAN4H1"/>
      </w:pPr>
      <w:r w:rsidRPr="00AE56B1">
        <w:t>Discussion</w:t>
      </w:r>
    </w:p>
    <w:p w14:paraId="6D3CBE01" w14:textId="7A1EF9CF" w:rsidR="00DE4C91" w:rsidRDefault="00DE4C91" w:rsidP="00DE4C91">
      <w:pPr>
        <w:rPr>
          <w:lang w:val="en-GB"/>
        </w:rPr>
      </w:pPr>
      <w:r>
        <w:rPr>
          <w:lang w:val="en-GB"/>
        </w:rPr>
        <w:t>The discussion in this paper is based on the agreement from RAN4#100 that network has configured an association between the concurrent measurement gap pattern and a frequency layer.</w:t>
      </w:r>
    </w:p>
    <w:p w14:paraId="11626C51" w14:textId="77777777" w:rsidR="00DE4C91" w:rsidRPr="00DE4C91" w:rsidRDefault="00DE4C91" w:rsidP="00DE4C91">
      <w:pPr>
        <w:rPr>
          <w:lang w:val="en-GB"/>
        </w:rPr>
      </w:pPr>
    </w:p>
    <w:p w14:paraId="3252582C" w14:textId="7F180FA2" w:rsidR="007937F8" w:rsidRDefault="008F5D44" w:rsidP="007937F8">
      <w:pPr>
        <w:pStyle w:val="RAN4H2"/>
        <w:rPr>
          <w:rFonts w:eastAsia="Calibri"/>
          <w:lang w:val="en-GB"/>
        </w:rPr>
      </w:pPr>
      <w:r w:rsidRPr="008F5D44">
        <w:rPr>
          <w:rFonts w:eastAsia="Calibri"/>
          <w:lang w:val="en-GB"/>
        </w:rPr>
        <w:t>Applicability and configurations</w:t>
      </w:r>
    </w:p>
    <w:p w14:paraId="6304E079" w14:textId="3ACF2FDB" w:rsidR="005754B5" w:rsidRDefault="00DD59CB" w:rsidP="006F52F0">
      <w:pPr>
        <w:ind w:right="-22"/>
        <w:rPr>
          <w:rFonts w:eastAsia="Calibri" w:cs="Times New Roman"/>
          <w:szCs w:val="20"/>
          <w:lang w:val="en-GB"/>
        </w:rPr>
      </w:pPr>
      <w:r>
        <w:rPr>
          <w:rFonts w:eastAsia="Calibri" w:cs="Times New Roman"/>
          <w:szCs w:val="20"/>
          <w:lang w:val="en-GB"/>
        </w:rPr>
        <w:t>From last meeting following principal agreement were made:</w:t>
      </w:r>
    </w:p>
    <w:p w14:paraId="5E85B3FB" w14:textId="77777777" w:rsidR="00DD59CB" w:rsidRPr="00DD59CB" w:rsidRDefault="00DD59CB" w:rsidP="00DD59CB">
      <w:pPr>
        <w:numPr>
          <w:ilvl w:val="0"/>
          <w:numId w:val="30"/>
        </w:numPr>
        <w:ind w:right="-22"/>
        <w:rPr>
          <w:rFonts w:eastAsia="Calibri" w:cs="Times New Roman"/>
          <w:bCs/>
          <w:szCs w:val="20"/>
          <w:lang w:val="en-GB"/>
        </w:rPr>
      </w:pPr>
      <w:r w:rsidRPr="00DD59CB">
        <w:rPr>
          <w:rFonts w:eastAsia="Calibri" w:cs="Times New Roman"/>
          <w:bCs/>
          <w:szCs w:val="20"/>
          <w:lang w:val="en-GB"/>
        </w:rPr>
        <w:t>It is feasible that one of the concurrent gaps is purely used for measuring LTE and other gaps are used for other MOs, e.g.,</w:t>
      </w:r>
    </w:p>
    <w:p w14:paraId="4A568D02" w14:textId="77777777" w:rsidR="00DD59CB" w:rsidRPr="00DD59CB" w:rsidRDefault="00DD59CB" w:rsidP="00DD59CB">
      <w:pPr>
        <w:numPr>
          <w:ilvl w:val="1"/>
          <w:numId w:val="30"/>
        </w:numPr>
        <w:ind w:right="-22"/>
        <w:rPr>
          <w:rFonts w:eastAsia="Calibri" w:cs="Times New Roman"/>
          <w:bCs/>
          <w:szCs w:val="20"/>
          <w:lang w:val="en-GB"/>
        </w:rPr>
      </w:pPr>
      <w:r w:rsidRPr="00DD59CB">
        <w:rPr>
          <w:rFonts w:eastAsia="Calibri" w:cs="Times New Roman"/>
          <w:bCs/>
          <w:szCs w:val="20"/>
          <w:lang w:val="en-GB"/>
        </w:rPr>
        <w:t xml:space="preserve">One gap is associated with only LTE measurement </w:t>
      </w:r>
    </w:p>
    <w:p w14:paraId="756C63FC" w14:textId="77777777" w:rsidR="00DD59CB" w:rsidRPr="00DD59CB" w:rsidRDefault="00DD59CB" w:rsidP="00DD59CB">
      <w:pPr>
        <w:numPr>
          <w:ilvl w:val="1"/>
          <w:numId w:val="30"/>
        </w:numPr>
        <w:ind w:right="-22"/>
        <w:rPr>
          <w:rFonts w:eastAsia="Calibri" w:cs="Times New Roman"/>
          <w:bCs/>
          <w:szCs w:val="20"/>
          <w:lang w:val="en-GB"/>
        </w:rPr>
      </w:pPr>
      <w:r w:rsidRPr="00DD59CB">
        <w:rPr>
          <w:rFonts w:eastAsia="Calibri" w:cs="Times New Roman"/>
          <w:bCs/>
          <w:szCs w:val="20"/>
          <w:lang w:val="en-GB"/>
        </w:rPr>
        <w:t>One gap is associated with other NR measurements.</w:t>
      </w:r>
    </w:p>
    <w:p w14:paraId="39F73687" w14:textId="77777777" w:rsidR="00DD59CB" w:rsidRPr="00DD59CB" w:rsidRDefault="00DD59CB" w:rsidP="00DD59CB">
      <w:pPr>
        <w:numPr>
          <w:ilvl w:val="0"/>
          <w:numId w:val="30"/>
        </w:numPr>
        <w:ind w:right="-22"/>
        <w:rPr>
          <w:rFonts w:eastAsia="Calibri" w:cs="Times New Roman"/>
          <w:bCs/>
          <w:szCs w:val="20"/>
          <w:lang w:val="en-GB"/>
        </w:rPr>
      </w:pPr>
      <w:r w:rsidRPr="00DD59CB">
        <w:rPr>
          <w:rFonts w:eastAsia="Calibri" w:cs="Times New Roman"/>
          <w:bCs/>
          <w:szCs w:val="20"/>
          <w:lang w:val="en-GB"/>
        </w:rPr>
        <w:t>Each frequency layer can be associated with only one MG (leave it for RAN2 on how to implement the association)</w:t>
      </w:r>
    </w:p>
    <w:p w14:paraId="5BF39D73" w14:textId="77777777" w:rsidR="00DD59CB" w:rsidRPr="00DD59CB" w:rsidRDefault="00DD59CB" w:rsidP="00DD59CB">
      <w:pPr>
        <w:numPr>
          <w:ilvl w:val="1"/>
          <w:numId w:val="30"/>
        </w:numPr>
        <w:ind w:right="-22"/>
        <w:rPr>
          <w:rFonts w:eastAsia="Calibri" w:cs="Times New Roman"/>
          <w:bCs/>
          <w:szCs w:val="20"/>
          <w:lang w:val="en-GB"/>
        </w:rPr>
      </w:pPr>
      <w:r w:rsidRPr="00DD59CB">
        <w:rPr>
          <w:rFonts w:eastAsia="Calibri" w:cs="Times New Roman"/>
          <w:bCs/>
          <w:szCs w:val="20"/>
          <w:lang w:val="en-GB"/>
        </w:rPr>
        <w:t>SSB, CSI-RS and PRS are treated as different frequency layers</w:t>
      </w:r>
    </w:p>
    <w:p w14:paraId="2BEC3EC3" w14:textId="77777777" w:rsidR="00DD59CB" w:rsidRPr="00DD59CB" w:rsidRDefault="00DD59CB" w:rsidP="00DD59CB">
      <w:pPr>
        <w:numPr>
          <w:ilvl w:val="1"/>
          <w:numId w:val="30"/>
        </w:numPr>
        <w:ind w:right="-22"/>
        <w:rPr>
          <w:rFonts w:eastAsia="Calibri" w:cs="Times New Roman"/>
          <w:bCs/>
          <w:szCs w:val="20"/>
          <w:lang w:val="en-GB"/>
        </w:rPr>
      </w:pPr>
      <w:r w:rsidRPr="00DD59CB">
        <w:rPr>
          <w:rFonts w:eastAsia="Calibri" w:cs="Times New Roman"/>
          <w:bCs/>
          <w:szCs w:val="20"/>
          <w:lang w:val="en-GB"/>
        </w:rPr>
        <w:t>One MG can be associated with multiple frequency layers of the same or different use cases, while one frequency layer can only be associated to a single MG.</w:t>
      </w:r>
    </w:p>
    <w:p w14:paraId="0D7E4547" w14:textId="09BF966A" w:rsidR="00DD59CB" w:rsidRDefault="00DD59CB" w:rsidP="006F52F0">
      <w:pPr>
        <w:ind w:right="-22"/>
        <w:rPr>
          <w:rFonts w:eastAsia="Calibri" w:cs="Times New Roman"/>
          <w:szCs w:val="20"/>
          <w:lang w:val="en-GB"/>
        </w:rPr>
      </w:pPr>
      <w:r>
        <w:rPr>
          <w:rFonts w:eastAsia="Calibri" w:cs="Times New Roman"/>
          <w:szCs w:val="20"/>
          <w:lang w:val="en-GB"/>
        </w:rPr>
        <w:t>One aspect under discussion was left open for further study:</w:t>
      </w:r>
    </w:p>
    <w:p w14:paraId="14EB402C" w14:textId="77777777" w:rsidR="00DD59CB" w:rsidRPr="00DD59CB" w:rsidRDefault="00DD59CB" w:rsidP="00DD59CB">
      <w:pPr>
        <w:ind w:right="-22"/>
        <w:rPr>
          <w:rFonts w:eastAsia="Calibri" w:cs="Times New Roman"/>
          <w:b/>
          <w:szCs w:val="20"/>
          <w:u w:val="single"/>
          <w:lang w:val="en-GB"/>
        </w:rPr>
      </w:pPr>
      <w:r w:rsidRPr="00DD59CB">
        <w:rPr>
          <w:rFonts w:eastAsia="Calibri" w:cs="Times New Roman"/>
          <w:b/>
          <w:szCs w:val="20"/>
          <w:u w:val="single"/>
          <w:lang w:val="en-GB"/>
        </w:rPr>
        <w:t>Issue 2-2: Whether to allow concurrent gap in the case when only non-NR RAT measurement objectives are configured</w:t>
      </w:r>
    </w:p>
    <w:p w14:paraId="200993DB" w14:textId="77777777" w:rsidR="00DD59CB" w:rsidRPr="00DD59CB" w:rsidRDefault="00DD59CB" w:rsidP="00DD59CB">
      <w:pPr>
        <w:numPr>
          <w:ilvl w:val="0"/>
          <w:numId w:val="31"/>
        </w:numPr>
        <w:ind w:right="-22"/>
        <w:rPr>
          <w:rFonts w:eastAsia="Calibri" w:cs="Times New Roman"/>
          <w:bCs/>
          <w:szCs w:val="20"/>
          <w:lang w:val="en-GB"/>
        </w:rPr>
      </w:pPr>
      <w:r w:rsidRPr="00DD59CB">
        <w:rPr>
          <w:rFonts w:eastAsia="Calibri" w:cs="Times New Roman"/>
          <w:bCs/>
          <w:szCs w:val="20"/>
          <w:lang w:val="en-GB"/>
        </w:rPr>
        <w:t>Open issues</w:t>
      </w:r>
    </w:p>
    <w:p w14:paraId="2A79F10E"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t>Option 1: No need to further discuss</w:t>
      </w:r>
    </w:p>
    <w:p w14:paraId="23217E47"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t xml:space="preserve">Option 2: Not allowed </w:t>
      </w:r>
    </w:p>
    <w:p w14:paraId="56F63B9D"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t xml:space="preserve">Option 3: Allowed </w:t>
      </w:r>
    </w:p>
    <w:p w14:paraId="3F59DD5D"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t>Option 4: Up to UE capability</w:t>
      </w:r>
    </w:p>
    <w:p w14:paraId="758DFEC4"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lastRenderedPageBreak/>
        <w:t>FFS whether 2G/3G should be considered in concurrent MG work.</w:t>
      </w:r>
    </w:p>
    <w:p w14:paraId="63739811" w14:textId="77777777" w:rsidR="00DD59CB" w:rsidRPr="00DD59CB" w:rsidRDefault="00DD59CB" w:rsidP="00DD59CB">
      <w:pPr>
        <w:numPr>
          <w:ilvl w:val="0"/>
          <w:numId w:val="31"/>
        </w:numPr>
        <w:ind w:right="-22"/>
        <w:rPr>
          <w:rFonts w:eastAsia="Calibri" w:cs="Times New Roman"/>
          <w:bCs/>
          <w:szCs w:val="20"/>
          <w:lang w:val="en-GB"/>
        </w:rPr>
      </w:pPr>
      <w:r w:rsidRPr="00DD59CB">
        <w:rPr>
          <w:rFonts w:eastAsia="Calibri" w:cs="Times New Roman"/>
          <w:bCs/>
          <w:szCs w:val="20"/>
          <w:lang w:val="en-GB"/>
        </w:rPr>
        <w:t>Note:</w:t>
      </w:r>
    </w:p>
    <w:p w14:paraId="649DAF8C"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t xml:space="preserve">In this scenario, no NR measurement is configured to UE. </w:t>
      </w:r>
    </w:p>
    <w:p w14:paraId="106472DE" w14:textId="77777777" w:rsidR="00DD59CB" w:rsidRPr="00DD59CB" w:rsidRDefault="00DD59CB" w:rsidP="00DD59CB">
      <w:pPr>
        <w:numPr>
          <w:ilvl w:val="1"/>
          <w:numId w:val="31"/>
        </w:numPr>
        <w:ind w:right="-22"/>
        <w:rPr>
          <w:rFonts w:eastAsia="Calibri" w:cs="Times New Roman"/>
          <w:bCs/>
          <w:szCs w:val="20"/>
          <w:lang w:val="en-GB"/>
        </w:rPr>
      </w:pPr>
      <w:r w:rsidRPr="00DD59CB">
        <w:rPr>
          <w:rFonts w:eastAsia="Calibri" w:cs="Times New Roman"/>
          <w:bCs/>
          <w:szCs w:val="20"/>
          <w:lang w:val="en-GB"/>
        </w:rPr>
        <w:t>LTE measurement includes positioning measurement.</w:t>
      </w:r>
    </w:p>
    <w:p w14:paraId="5D04BC6D" w14:textId="77777777" w:rsidR="00DD59CB" w:rsidRDefault="00DD59CB" w:rsidP="006F52F0">
      <w:pPr>
        <w:ind w:right="-22"/>
      </w:pPr>
      <w:r>
        <w:t xml:space="preserve">Taking the agreements into account the question from our side is mostly whether this needs more discussion? We would prefer to have a simple approach to the concurrent MG feature without complicated limitations in the use and configuration. </w:t>
      </w:r>
    </w:p>
    <w:p w14:paraId="4D3719B7" w14:textId="77777777" w:rsidR="00D21F07" w:rsidRDefault="00DD59CB" w:rsidP="006F52F0">
      <w:pPr>
        <w:ind w:right="-22"/>
      </w:pPr>
      <w:r>
        <w:t xml:space="preserve">Hence, we would prefer to discuss why there would be specific limitations on which RAT would be allowed to be configured as the frequency layer in a concurrent MGP? </w:t>
      </w:r>
    </w:p>
    <w:p w14:paraId="15FA26B8" w14:textId="0C53E5C2" w:rsidR="00DD59CB" w:rsidRDefault="00DD59CB" w:rsidP="006F52F0">
      <w:pPr>
        <w:ind w:right="-22"/>
      </w:pPr>
      <w:r>
        <w:t xml:space="preserve">We suggest </w:t>
      </w:r>
      <w:r w:rsidR="00D21F07">
        <w:t xml:space="preserve">not to have limitation, </w:t>
      </w:r>
      <w:r>
        <w:t xml:space="preserve">but </w:t>
      </w:r>
      <w:r w:rsidR="00D21F07">
        <w:t xml:space="preserve">we are </w:t>
      </w:r>
      <w:r>
        <w:t xml:space="preserve">open to hear if there would be any technical </w:t>
      </w:r>
      <w:r w:rsidR="00D21F07">
        <w:t xml:space="preserve">reasons or </w:t>
      </w:r>
      <w:r>
        <w:t xml:space="preserve">aspects that would prevents such </w:t>
      </w:r>
      <w:r w:rsidR="00D21F07">
        <w:t xml:space="preserve">generic approach. </w:t>
      </w:r>
      <w:r w:rsidR="00233CBF">
        <w:t>Without</w:t>
      </w:r>
      <w:r w:rsidR="00D21F07">
        <w:t xml:space="preserve"> justified reasons we propose to also to allow </w:t>
      </w:r>
      <w:r w:rsidR="00D21F07" w:rsidRPr="00D21F07">
        <w:t>concurrent gap in the case when only non-NR RAT measurement objectives are configured</w:t>
      </w:r>
      <w:r w:rsidR="00D21F07">
        <w:t>.</w:t>
      </w:r>
    </w:p>
    <w:p w14:paraId="76E665BD" w14:textId="630C8DC9" w:rsidR="00D21F07" w:rsidRPr="00DD59CB" w:rsidRDefault="00F605BC" w:rsidP="00D21F07">
      <w:pPr>
        <w:pStyle w:val="RAN4proposal"/>
        <w:rPr>
          <w:lang w:val="en-GB"/>
        </w:rPr>
      </w:pPr>
      <w:r>
        <w:t>A</w:t>
      </w:r>
      <w:r w:rsidR="00D21F07">
        <w:t xml:space="preserve">llow </w:t>
      </w:r>
      <w:r w:rsidR="00D21F07" w:rsidRPr="00D21F07">
        <w:t xml:space="preserve">concurrent gap </w:t>
      </w:r>
      <w:r>
        <w:t xml:space="preserve">also </w:t>
      </w:r>
      <w:r w:rsidR="00D21F07" w:rsidRPr="00D21F07">
        <w:t>when only non-NR RAT measurement objectives are configured</w:t>
      </w:r>
      <w:r w:rsidR="00D21F07">
        <w:t>.</w:t>
      </w:r>
    </w:p>
    <w:p w14:paraId="74036AB0" w14:textId="0F0BE743" w:rsidR="00535856" w:rsidRDefault="00F605BC" w:rsidP="006F52F0">
      <w:pPr>
        <w:ind w:right="-22"/>
        <w:rPr>
          <w:rFonts w:eastAsia="Calibri" w:cs="Times New Roman"/>
          <w:szCs w:val="20"/>
          <w:lang w:val="en-GB"/>
        </w:rPr>
      </w:pPr>
      <w:r>
        <w:rPr>
          <w:rFonts w:eastAsia="Calibri" w:cs="Times New Roman"/>
          <w:szCs w:val="20"/>
          <w:lang w:val="en-GB"/>
        </w:rPr>
        <w:t xml:space="preserve">Hence, RAN4 should take the generic approach and not make limitations on which frequency, including frequency layer of other RAT, can be configured using concurrent gaps. </w:t>
      </w:r>
    </w:p>
    <w:p w14:paraId="56B3B8B3" w14:textId="6B372DE4" w:rsidR="006C5BEF" w:rsidRDefault="006C5BEF" w:rsidP="006F52F0">
      <w:pPr>
        <w:ind w:right="-22"/>
        <w:rPr>
          <w:rFonts w:eastAsia="Calibri" w:cs="Times New Roman"/>
          <w:szCs w:val="20"/>
          <w:lang w:val="en-GB"/>
        </w:rPr>
      </w:pPr>
      <w:r>
        <w:rPr>
          <w:rFonts w:eastAsia="Calibri" w:cs="Times New Roman"/>
          <w:szCs w:val="20"/>
          <w:lang w:val="en-GB"/>
        </w:rPr>
        <w:t>Regarding the issue on the association between PRS measurements and concurrent measurement gaps (C-MG):</w:t>
      </w:r>
    </w:p>
    <w:p w14:paraId="4B9CD12F" w14:textId="77777777" w:rsidR="006C5BEF" w:rsidRPr="006C5BEF" w:rsidRDefault="006C5BEF" w:rsidP="006C5BEF">
      <w:pPr>
        <w:numPr>
          <w:ilvl w:val="0"/>
          <w:numId w:val="30"/>
        </w:numPr>
        <w:ind w:right="-22"/>
        <w:rPr>
          <w:rFonts w:eastAsia="Calibri" w:cs="Times New Roman"/>
          <w:bCs/>
          <w:szCs w:val="20"/>
          <w:lang w:val="en-GB"/>
        </w:rPr>
      </w:pPr>
      <w:r w:rsidRPr="006C5BEF">
        <w:rPr>
          <w:rFonts w:eastAsia="Calibri" w:cs="Times New Roman"/>
          <w:bCs/>
          <w:szCs w:val="20"/>
          <w:lang w:val="en-GB"/>
        </w:rPr>
        <w:t>PRS measurement for positioning is [</w:t>
      </w:r>
      <w:bookmarkStart w:id="4" w:name="OLE_LINK3"/>
      <w:bookmarkStart w:id="5" w:name="OLE_LINK4"/>
      <w:r w:rsidRPr="006C5BEF">
        <w:rPr>
          <w:rFonts w:eastAsia="Calibri" w:cs="Times New Roman"/>
          <w:bCs/>
          <w:szCs w:val="20"/>
          <w:lang w:val="en-GB"/>
        </w:rPr>
        <w:t>exclusively</w:t>
      </w:r>
      <w:bookmarkEnd w:id="4"/>
      <w:bookmarkEnd w:id="5"/>
      <w:r w:rsidRPr="006C5BEF">
        <w:rPr>
          <w:rFonts w:eastAsia="Calibri" w:cs="Times New Roman"/>
          <w:bCs/>
          <w:szCs w:val="20"/>
          <w:lang w:val="en-GB"/>
        </w:rPr>
        <w:t xml:space="preserve">] associated with only one of the </w:t>
      </w:r>
      <w:proofErr w:type="gramStart"/>
      <w:r w:rsidRPr="006C5BEF">
        <w:rPr>
          <w:rFonts w:eastAsia="Calibri" w:cs="Times New Roman"/>
          <w:bCs/>
          <w:szCs w:val="20"/>
          <w:lang w:val="en-GB"/>
        </w:rPr>
        <w:t>instance</w:t>
      </w:r>
      <w:proofErr w:type="gramEnd"/>
      <w:r w:rsidRPr="006C5BEF">
        <w:rPr>
          <w:rFonts w:eastAsia="Calibri" w:cs="Times New Roman"/>
          <w:bCs/>
          <w:szCs w:val="20"/>
          <w:lang w:val="en-GB"/>
        </w:rPr>
        <w:t xml:space="preserve"> of multiple gaps at least for R17</w:t>
      </w:r>
    </w:p>
    <w:p w14:paraId="5A11E11F" w14:textId="77777777" w:rsidR="006C5BEF" w:rsidRPr="006C5BEF" w:rsidRDefault="006C5BEF" w:rsidP="006C5BEF">
      <w:pPr>
        <w:numPr>
          <w:ilvl w:val="1"/>
          <w:numId w:val="30"/>
        </w:numPr>
        <w:ind w:right="-22"/>
        <w:rPr>
          <w:rFonts w:eastAsia="Calibri" w:cs="Times New Roman"/>
          <w:bCs/>
          <w:szCs w:val="20"/>
          <w:lang w:val="en-GB"/>
        </w:rPr>
      </w:pPr>
      <w:r w:rsidRPr="006C5BEF">
        <w:rPr>
          <w:rFonts w:eastAsia="Calibri" w:cs="Times New Roman"/>
          <w:bCs/>
          <w:szCs w:val="20"/>
          <w:lang w:val="en-GB"/>
        </w:rPr>
        <w:t>FFS whether to keep or remove “exclusively”</w:t>
      </w:r>
    </w:p>
    <w:p w14:paraId="7AF6556C" w14:textId="77777777" w:rsidR="006C5BEF" w:rsidRPr="006C5BEF" w:rsidRDefault="006C5BEF" w:rsidP="006C5BEF">
      <w:pPr>
        <w:numPr>
          <w:ilvl w:val="1"/>
          <w:numId w:val="30"/>
        </w:numPr>
        <w:ind w:right="-22"/>
        <w:rPr>
          <w:rFonts w:eastAsia="Calibri" w:cs="Times New Roman"/>
          <w:bCs/>
          <w:szCs w:val="20"/>
          <w:lang w:val="en-GB"/>
        </w:rPr>
      </w:pPr>
      <w:r w:rsidRPr="006C5BEF">
        <w:rPr>
          <w:rFonts w:eastAsia="Calibri" w:cs="Times New Roman"/>
          <w:bCs/>
          <w:szCs w:val="20"/>
          <w:lang w:val="en-GB"/>
        </w:rPr>
        <w:t>How to handle the overlapping with the other gap can be discussed in a separate issue</w:t>
      </w:r>
    </w:p>
    <w:p w14:paraId="3EE86AEE" w14:textId="4624DDED" w:rsidR="006C5BEF" w:rsidRDefault="006C5BEF" w:rsidP="006F52F0">
      <w:pPr>
        <w:ind w:right="-22"/>
        <w:rPr>
          <w:rFonts w:eastAsia="Calibri" w:cs="Times New Roman"/>
          <w:szCs w:val="20"/>
          <w:lang w:val="en-GB"/>
        </w:rPr>
      </w:pPr>
      <w:r>
        <w:rPr>
          <w:rFonts w:eastAsia="Calibri" w:cs="Times New Roman"/>
          <w:szCs w:val="20"/>
          <w:lang w:val="en-GB"/>
        </w:rPr>
        <w:t xml:space="preserve">We do not see a difference whether the word ‘exclusively’ is included or not. Most important is to agree that at least for Rel-17 the PRS measurements for positioning can only be associated with one </w:t>
      </w:r>
      <w:r w:rsidR="00C55FA1">
        <w:rPr>
          <w:rFonts w:eastAsia="Calibri" w:cs="Times New Roman"/>
          <w:szCs w:val="20"/>
          <w:lang w:val="en-GB"/>
        </w:rPr>
        <w:t>C-MG – which is also aligned with the agreement above ‘</w:t>
      </w:r>
      <w:r w:rsidR="00C55FA1" w:rsidRPr="00DD59CB">
        <w:rPr>
          <w:rFonts w:eastAsia="Calibri" w:cs="Times New Roman"/>
          <w:bCs/>
          <w:szCs w:val="20"/>
          <w:lang w:val="en-GB"/>
        </w:rPr>
        <w:t>one frequency layer can only be associated to a single MG</w:t>
      </w:r>
      <w:r w:rsidR="00C55FA1">
        <w:rPr>
          <w:rFonts w:eastAsia="Calibri" w:cs="Times New Roman"/>
          <w:szCs w:val="20"/>
          <w:lang w:val="en-GB"/>
        </w:rPr>
        <w:t>’.</w:t>
      </w:r>
    </w:p>
    <w:p w14:paraId="6DCD62AD" w14:textId="1B503E91" w:rsidR="00C55FA1" w:rsidRPr="006C5BEF" w:rsidRDefault="00C55FA1" w:rsidP="00C55FA1">
      <w:pPr>
        <w:pStyle w:val="RAN4proposal"/>
        <w:rPr>
          <w:lang w:val="en-GB"/>
        </w:rPr>
      </w:pPr>
      <w:r>
        <w:rPr>
          <w:lang w:val="en-GB"/>
        </w:rPr>
        <w:t>No need to keep ‘exclusively’ in ‘</w:t>
      </w:r>
      <w:r w:rsidRPr="006C5BEF">
        <w:rPr>
          <w:rFonts w:eastAsia="Calibri" w:cs="Times New Roman"/>
          <w:bCs/>
          <w:szCs w:val="20"/>
          <w:lang w:val="en-GB"/>
        </w:rPr>
        <w:t xml:space="preserve">PRS measurement for positioning is [exclusively] associated with only one of the </w:t>
      </w:r>
      <w:r w:rsidR="00EC0789" w:rsidRPr="006C5BEF">
        <w:rPr>
          <w:rFonts w:eastAsia="Calibri" w:cs="Times New Roman"/>
          <w:bCs/>
          <w:szCs w:val="20"/>
          <w:lang w:val="en-GB"/>
        </w:rPr>
        <w:t>instances</w:t>
      </w:r>
      <w:r w:rsidRPr="006C5BEF">
        <w:rPr>
          <w:rFonts w:eastAsia="Calibri" w:cs="Times New Roman"/>
          <w:bCs/>
          <w:szCs w:val="20"/>
          <w:lang w:val="en-GB"/>
        </w:rPr>
        <w:t xml:space="preserve"> of multiple gaps at least for R17</w:t>
      </w:r>
      <w:r>
        <w:rPr>
          <w:lang w:val="en-GB"/>
        </w:rPr>
        <w:t>’</w:t>
      </w:r>
    </w:p>
    <w:p w14:paraId="18CC7CBB" w14:textId="77777777" w:rsidR="00F605BC" w:rsidRDefault="00F605BC" w:rsidP="006F52F0">
      <w:pPr>
        <w:ind w:right="-22"/>
        <w:rPr>
          <w:rFonts w:eastAsia="Calibri" w:cs="Times New Roman"/>
          <w:szCs w:val="20"/>
          <w:lang w:val="en-GB"/>
        </w:rPr>
      </w:pPr>
    </w:p>
    <w:p w14:paraId="2D55CE9E" w14:textId="394CC558" w:rsidR="00BB64BE" w:rsidRDefault="00C55FA1" w:rsidP="00BB64BE">
      <w:pPr>
        <w:pStyle w:val="RAN4H2"/>
        <w:rPr>
          <w:rFonts w:eastAsia="Calibri"/>
          <w:lang w:val="en-GB"/>
        </w:rPr>
      </w:pPr>
      <w:r w:rsidRPr="00C55FA1">
        <w:rPr>
          <w:rFonts w:eastAsia="Calibri"/>
          <w:lang w:val="en-GB"/>
        </w:rPr>
        <w:t>UE capability related issues</w:t>
      </w:r>
    </w:p>
    <w:p w14:paraId="4CA4B025" w14:textId="77777777" w:rsidR="00C55FA1" w:rsidRDefault="00C55FA1" w:rsidP="00202C59">
      <w:pPr>
        <w:ind w:right="-22"/>
        <w:rPr>
          <w:rFonts w:eastAsia="Calibri" w:cs="Times New Roman"/>
          <w:szCs w:val="20"/>
          <w:lang w:val="en-GB"/>
        </w:rPr>
      </w:pPr>
      <w:r>
        <w:rPr>
          <w:rFonts w:eastAsia="Calibri" w:cs="Times New Roman"/>
          <w:szCs w:val="20"/>
          <w:lang w:val="en-GB"/>
        </w:rPr>
        <w:t>Concerning the UE capability related issues RAN4 also managed to progress in the last meeting with some common understanding on the base for continued discussion:</w:t>
      </w:r>
    </w:p>
    <w:p w14:paraId="277E8680" w14:textId="16997FAB" w:rsidR="005B39A5" w:rsidRPr="00C55FA1" w:rsidRDefault="00C55FA1" w:rsidP="00C55FA1">
      <w:pPr>
        <w:pStyle w:val="ListParagraph"/>
        <w:numPr>
          <w:ilvl w:val="0"/>
          <w:numId w:val="32"/>
        </w:numPr>
        <w:ind w:right="-22"/>
        <w:rPr>
          <w:rFonts w:eastAsia="Calibri" w:cs="Times New Roman"/>
          <w:szCs w:val="20"/>
          <w:lang w:val="en-GB"/>
        </w:rPr>
      </w:pPr>
      <w:r w:rsidRPr="00C55FA1">
        <w:rPr>
          <w:rFonts w:eastAsia="Calibri" w:cs="Times New Roman"/>
          <w:szCs w:val="20"/>
          <w:lang w:val="en-GB"/>
        </w:rPr>
        <w:t>For a UE not supporting per-FR gaps: Assume max 2 MGs as a starting point, when defining the requirements.</w:t>
      </w:r>
      <w:r w:rsidR="005B39A5" w:rsidRPr="00C55FA1">
        <w:rPr>
          <w:rFonts w:eastAsia="Calibri" w:cs="Times New Roman"/>
          <w:szCs w:val="20"/>
          <w:lang w:val="en-GB"/>
        </w:rPr>
        <w:t xml:space="preserve"> </w:t>
      </w:r>
    </w:p>
    <w:p w14:paraId="53DD6CE0" w14:textId="3B3CBBB8" w:rsidR="00C55FA1" w:rsidRPr="00C55FA1" w:rsidRDefault="00C55FA1" w:rsidP="00C55FA1">
      <w:pPr>
        <w:pStyle w:val="ListParagraph"/>
        <w:numPr>
          <w:ilvl w:val="0"/>
          <w:numId w:val="32"/>
        </w:numPr>
        <w:ind w:right="-22"/>
        <w:rPr>
          <w:lang w:val="en-GB"/>
        </w:rPr>
      </w:pPr>
      <w:r>
        <w:t xml:space="preserve">For a UE supporting per-FR gaps: </w:t>
      </w:r>
      <w:r w:rsidRPr="00C55FA1">
        <w:rPr>
          <w:lang w:val="en-GB"/>
        </w:rPr>
        <w:t>Assume max 2 MGs in an FR as a starting point.</w:t>
      </w:r>
    </w:p>
    <w:p w14:paraId="23FA668D" w14:textId="2DD9DBEA" w:rsidR="00C55FA1" w:rsidRDefault="00C55FA1" w:rsidP="00202C59">
      <w:pPr>
        <w:ind w:right="-22"/>
      </w:pPr>
      <w:r>
        <w:t xml:space="preserve">While agreement 1 is clear the agreement 2 still needs some discussion as it only state ‘max 2 MGs in an FR’ while it does not </w:t>
      </w:r>
      <w:r w:rsidR="00233CBF">
        <w:t xml:space="preserve">fully </w:t>
      </w:r>
      <w:r>
        <w:t>address the total number of MGs</w:t>
      </w:r>
      <w:r w:rsidR="002138B6">
        <w:t xml:space="preserve"> for a UE supporting per-FR C-MGs</w:t>
      </w:r>
      <w:r>
        <w:t>. In the associated table there are some additional FFSs regarding combinations that would need to be addressed:</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C55FA1" w14:paraId="3EAA2B21" w14:textId="77777777" w:rsidTr="00DD644C">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37D37F5" w14:textId="77777777" w:rsidR="00C55FA1" w:rsidRDefault="00C55FA1" w:rsidP="00DD644C">
            <w:pPr>
              <w:jc w:val="center"/>
              <w:rPr>
                <w:rFonts w:cstheme="minorHAnsi"/>
                <w:b/>
                <w:bCs/>
              </w:rPr>
            </w:pPr>
            <w:r>
              <w:rPr>
                <w:rFonts w:cstheme="minorHAnsi"/>
                <w:b/>
                <w:bCs/>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65D878E2" w14:textId="77777777" w:rsidR="00C55FA1" w:rsidRDefault="00C55FA1" w:rsidP="00DD644C">
            <w:pPr>
              <w:jc w:val="center"/>
              <w:rPr>
                <w:rFonts w:cstheme="minorHAnsi"/>
                <w:b/>
                <w:bCs/>
              </w:rPr>
            </w:pPr>
            <w:r>
              <w:rPr>
                <w:rFonts w:cstheme="minorHAnsi"/>
                <w:b/>
                <w:bCs/>
              </w:rPr>
              <w:t># of simultaneous MG</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CA26FDC" w14:textId="77777777" w:rsidR="00C55FA1" w:rsidRDefault="00C55FA1" w:rsidP="00DD644C">
            <w:pPr>
              <w:jc w:val="center"/>
              <w:rPr>
                <w:rFonts w:cstheme="minorHAnsi"/>
                <w:b/>
                <w:bCs/>
              </w:rPr>
            </w:pPr>
            <w:r>
              <w:rPr>
                <w:rFonts w:cstheme="minorHAnsi"/>
                <w:b/>
                <w:bCs/>
              </w:rPr>
              <w:t>RAN4 conclusion</w:t>
            </w:r>
          </w:p>
        </w:tc>
      </w:tr>
      <w:tr w:rsidR="00C55FA1" w14:paraId="653AEA8F" w14:textId="77777777" w:rsidTr="00DD644C">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1457385" w14:textId="77777777" w:rsidR="00C55FA1" w:rsidRDefault="00C55FA1" w:rsidP="00DD644C">
            <w:pPr>
              <w:rPr>
                <w:rFonts w:cstheme="minorHAns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6D89B1" w14:textId="77777777" w:rsidR="00C55FA1" w:rsidRDefault="00C55FA1" w:rsidP="00DD644C">
            <w:pPr>
              <w:jc w:val="center"/>
              <w:rPr>
                <w:rFonts w:cstheme="minorHAnsi"/>
                <w:b/>
                <w:bCs/>
              </w:rPr>
            </w:pPr>
            <w:r>
              <w:rPr>
                <w:rFonts w:cstheme="minorHAnsi"/>
                <w:b/>
                <w:bCs/>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7ECA6" w14:textId="77777777" w:rsidR="00C55FA1" w:rsidRDefault="00C55FA1" w:rsidP="00DD644C">
            <w:pPr>
              <w:jc w:val="center"/>
              <w:rPr>
                <w:rFonts w:cstheme="minorHAnsi"/>
                <w:b/>
                <w:bCs/>
              </w:rPr>
            </w:pPr>
            <w:r>
              <w:rPr>
                <w:rFonts w:cstheme="minorHAnsi"/>
                <w:b/>
                <w:bCs/>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4E4944" w14:textId="77777777" w:rsidR="00C55FA1" w:rsidRDefault="00C55FA1" w:rsidP="00DD644C">
            <w:pPr>
              <w:jc w:val="center"/>
              <w:rPr>
                <w:rFonts w:cstheme="minorHAnsi"/>
                <w:b/>
                <w:bCs/>
              </w:rPr>
            </w:pPr>
            <w:r>
              <w:rPr>
                <w:rFonts w:cstheme="minorHAnsi"/>
                <w:b/>
                <w:bCs/>
              </w:rPr>
              <w:t>Per-UE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D5D7413" w14:textId="77777777" w:rsidR="00C55FA1" w:rsidRDefault="00C55FA1" w:rsidP="00DD644C">
            <w:pPr>
              <w:rPr>
                <w:rFonts w:cstheme="minorHAnsi"/>
                <w:b/>
                <w:bCs/>
              </w:rPr>
            </w:pPr>
          </w:p>
        </w:tc>
      </w:tr>
      <w:tr w:rsidR="00C55FA1" w14:paraId="5C7FC833"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0455674" w14:textId="77777777" w:rsidR="00C55FA1" w:rsidRDefault="00C55FA1" w:rsidP="00DD644C">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126633" w14:textId="77777777" w:rsidR="00C55FA1" w:rsidRDefault="00C55FA1" w:rsidP="00DD644C">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E78600" w14:textId="77777777" w:rsidR="00C55FA1" w:rsidRDefault="00C55FA1" w:rsidP="00DD644C">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0C6ED1" w14:textId="77777777" w:rsidR="00C55FA1" w:rsidRDefault="00C55FA1"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4803FFF9" w14:textId="77777777" w:rsidR="00C55FA1" w:rsidRDefault="00C55FA1" w:rsidP="00DD644C">
            <w:pPr>
              <w:rPr>
                <w:rFonts w:cstheme="minorHAnsi"/>
                <w:bCs/>
              </w:rPr>
            </w:pPr>
            <w:r>
              <w:rPr>
                <w:rFonts w:cstheme="minorHAnsi"/>
                <w:bCs/>
              </w:rPr>
              <w:t>Supported</w:t>
            </w:r>
          </w:p>
        </w:tc>
      </w:tr>
      <w:tr w:rsidR="00C55FA1" w14:paraId="1214CA2B"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2D303714" w14:textId="77777777" w:rsidR="00C55FA1" w:rsidRDefault="00C55FA1" w:rsidP="00DD644C">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BDB8FB" w14:textId="77777777" w:rsidR="00C55FA1" w:rsidRDefault="00C55FA1" w:rsidP="00DD644C">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E504B" w14:textId="77777777" w:rsidR="00C55FA1" w:rsidRDefault="00C55FA1" w:rsidP="00DD644C">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0B48A7" w14:textId="77777777" w:rsidR="00C55FA1" w:rsidRDefault="00C55FA1"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74EF0EB9" w14:textId="77777777" w:rsidR="00C55FA1" w:rsidRDefault="00C55FA1" w:rsidP="00DD644C">
            <w:pPr>
              <w:rPr>
                <w:rFonts w:cstheme="minorHAnsi"/>
                <w:bCs/>
              </w:rPr>
            </w:pPr>
            <w:r>
              <w:rPr>
                <w:rFonts w:cstheme="minorHAnsi"/>
                <w:bCs/>
              </w:rPr>
              <w:t>Supported</w:t>
            </w:r>
          </w:p>
        </w:tc>
      </w:tr>
      <w:tr w:rsidR="00C55FA1" w14:paraId="66A751AB"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29C89F2" w14:textId="77777777" w:rsidR="00C55FA1" w:rsidRDefault="00C55FA1" w:rsidP="00DD644C">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64D6D8" w14:textId="77777777" w:rsidR="00C55FA1" w:rsidRDefault="00C55FA1" w:rsidP="00DD644C">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92CC59" w14:textId="77777777" w:rsidR="00C55FA1" w:rsidRDefault="00C55FA1" w:rsidP="00DD644C">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64ECA" w14:textId="77777777" w:rsidR="00C55FA1" w:rsidRDefault="00C55FA1" w:rsidP="00DD644C">
            <w:pPr>
              <w:jc w:val="center"/>
              <w:rPr>
                <w:rFonts w:cstheme="minorHAnsi"/>
                <w:b/>
                <w:bCs/>
              </w:rPr>
            </w:pPr>
            <w:r>
              <w:rPr>
                <w:rFonts w:cstheme="minorHAnsi"/>
                <w:b/>
                <w:bCs/>
              </w:rPr>
              <w:t>2</w:t>
            </w:r>
          </w:p>
        </w:tc>
        <w:tc>
          <w:tcPr>
            <w:tcW w:w="1276" w:type="dxa"/>
            <w:tcBorders>
              <w:top w:val="single" w:sz="4" w:space="0" w:color="auto"/>
              <w:left w:val="single" w:sz="4" w:space="0" w:color="auto"/>
              <w:bottom w:val="single" w:sz="4" w:space="0" w:color="auto"/>
              <w:right w:val="single" w:sz="4" w:space="0" w:color="auto"/>
            </w:tcBorders>
            <w:hideMark/>
          </w:tcPr>
          <w:p w14:paraId="3FF9A121" w14:textId="77777777" w:rsidR="00C55FA1" w:rsidRDefault="00C55FA1" w:rsidP="00DD644C">
            <w:pPr>
              <w:rPr>
                <w:rFonts w:cstheme="minorHAnsi"/>
                <w:bCs/>
              </w:rPr>
            </w:pPr>
            <w:r>
              <w:rPr>
                <w:rFonts w:cstheme="minorHAnsi"/>
                <w:bCs/>
              </w:rPr>
              <w:t>Supported</w:t>
            </w:r>
          </w:p>
        </w:tc>
      </w:tr>
      <w:tr w:rsidR="00C55FA1" w14:paraId="1F09F72D"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BF4EF6D" w14:textId="77777777" w:rsidR="00C55FA1" w:rsidRDefault="00C55FA1" w:rsidP="00DD644C">
            <w:pPr>
              <w:jc w:val="center"/>
              <w:rPr>
                <w:rFonts w:cstheme="minorHAnsi"/>
                <w:b/>
                <w:bCs/>
              </w:rPr>
            </w:pPr>
            <w:r>
              <w:rPr>
                <w:rFonts w:cstheme="minorHAnsi"/>
                <w:b/>
                <w:bC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20E6D" w14:textId="77777777" w:rsidR="00C55FA1" w:rsidRDefault="00C55FA1" w:rsidP="00DD644C">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403FAC" w14:textId="77777777" w:rsidR="00C55FA1" w:rsidRDefault="00C55FA1" w:rsidP="00DD644C">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D75552" w14:textId="77777777" w:rsidR="00C55FA1" w:rsidRDefault="00C55FA1" w:rsidP="00DD644C">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72F0E83A" w14:textId="77777777" w:rsidR="00C55FA1" w:rsidRDefault="00C55FA1" w:rsidP="00DD644C">
            <w:pPr>
              <w:rPr>
                <w:rFonts w:cstheme="minorHAnsi"/>
                <w:bCs/>
              </w:rPr>
            </w:pPr>
            <w:r>
              <w:rPr>
                <w:rFonts w:cstheme="minorHAnsi"/>
                <w:bCs/>
              </w:rPr>
              <w:t>FFS</w:t>
            </w:r>
          </w:p>
        </w:tc>
      </w:tr>
      <w:tr w:rsidR="00C55FA1" w14:paraId="69D47EA9"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5C5C47CC" w14:textId="77777777" w:rsidR="00C55FA1" w:rsidRDefault="00C55FA1" w:rsidP="00DD644C">
            <w:pPr>
              <w:jc w:val="center"/>
              <w:rPr>
                <w:rFonts w:cstheme="minorHAnsi"/>
                <w:b/>
                <w:bCs/>
              </w:rPr>
            </w:pPr>
            <w:r>
              <w:rPr>
                <w:rFonts w:cstheme="minorHAnsi"/>
                <w:b/>
                <w:bCs/>
              </w:rPr>
              <w:lastRenderedPageBreak/>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B3DC4" w14:textId="77777777" w:rsidR="00C55FA1" w:rsidRDefault="00C55FA1" w:rsidP="00DD644C">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BD6E2F" w14:textId="77777777" w:rsidR="00C55FA1" w:rsidRDefault="00C55FA1" w:rsidP="00DD644C">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38BCB8" w14:textId="77777777" w:rsidR="00C55FA1" w:rsidRDefault="00C55FA1" w:rsidP="00DD644C">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3BACA8CC" w14:textId="77777777" w:rsidR="00C55FA1" w:rsidRDefault="00C55FA1" w:rsidP="00DD644C">
            <w:pPr>
              <w:rPr>
                <w:rFonts w:eastAsia="Times New Roman" w:cstheme="minorHAnsi"/>
                <w:lang w:eastAsia="ko-KR"/>
              </w:rPr>
            </w:pPr>
            <w:r>
              <w:rPr>
                <w:rFonts w:cstheme="minorHAnsi"/>
                <w:bCs/>
              </w:rPr>
              <w:t>FFS</w:t>
            </w:r>
          </w:p>
        </w:tc>
      </w:tr>
      <w:tr w:rsidR="00C55FA1" w14:paraId="419E2123"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80C1075" w14:textId="77777777" w:rsidR="00C55FA1" w:rsidRDefault="00C55FA1" w:rsidP="00DD644C">
            <w:pPr>
              <w:jc w:val="center"/>
              <w:rPr>
                <w:rFonts w:cstheme="minorHAnsi"/>
                <w:b/>
                <w:bCs/>
              </w:rPr>
            </w:pPr>
            <w:r>
              <w:rPr>
                <w:rFonts w:cstheme="minorHAnsi"/>
                <w:b/>
                <w:bC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02409" w14:textId="77777777" w:rsidR="00C55FA1" w:rsidRDefault="00C55FA1" w:rsidP="00DD644C">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D32458" w14:textId="77777777" w:rsidR="00C55FA1" w:rsidRDefault="00C55FA1" w:rsidP="00DD644C">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260AD9" w14:textId="77777777" w:rsidR="00C55FA1" w:rsidRDefault="00C55FA1" w:rsidP="00DD644C">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4F7B2097" w14:textId="77777777" w:rsidR="00C55FA1" w:rsidRDefault="00C55FA1" w:rsidP="00DD644C">
            <w:pPr>
              <w:rPr>
                <w:rFonts w:eastAsia="Times New Roman" w:cstheme="minorHAnsi"/>
                <w:lang w:eastAsia="ko-KR"/>
              </w:rPr>
            </w:pPr>
            <w:r>
              <w:rPr>
                <w:rFonts w:cstheme="minorHAnsi"/>
                <w:bCs/>
              </w:rPr>
              <w:t>FFS</w:t>
            </w:r>
          </w:p>
        </w:tc>
      </w:tr>
      <w:tr w:rsidR="00C55FA1" w14:paraId="1966D0EA"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A6A2536" w14:textId="77777777" w:rsidR="00C55FA1" w:rsidRDefault="00C55FA1" w:rsidP="00DD644C">
            <w:pPr>
              <w:jc w:val="center"/>
              <w:rPr>
                <w:rFonts w:cstheme="minorHAnsi"/>
                <w:b/>
                <w:bCs/>
              </w:rPr>
            </w:pPr>
            <w:r>
              <w:rPr>
                <w:rFonts w:cstheme="minorHAnsi"/>
                <w:b/>
                <w:bC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227F3C" w14:textId="77777777" w:rsidR="00C55FA1" w:rsidRDefault="00C55FA1" w:rsidP="00DD644C">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77C284" w14:textId="77777777" w:rsidR="00C55FA1" w:rsidRDefault="00C55FA1" w:rsidP="00DD644C">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6E11C0" w14:textId="77777777" w:rsidR="00C55FA1" w:rsidRDefault="00C55FA1"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61ABDDBF" w14:textId="77777777" w:rsidR="00C55FA1" w:rsidRDefault="00C55FA1" w:rsidP="00DD644C">
            <w:pPr>
              <w:rPr>
                <w:rFonts w:eastAsia="Times New Roman" w:cstheme="minorHAnsi"/>
                <w:lang w:eastAsia="ko-KR"/>
              </w:rPr>
            </w:pPr>
            <w:r>
              <w:rPr>
                <w:rFonts w:cstheme="minorHAnsi"/>
                <w:bCs/>
              </w:rPr>
              <w:t>FFS</w:t>
            </w:r>
          </w:p>
        </w:tc>
      </w:tr>
      <w:tr w:rsidR="00C55FA1" w14:paraId="00B31E0F"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18696366" w14:textId="77777777" w:rsidR="00C55FA1" w:rsidRDefault="00C55FA1" w:rsidP="00DD644C">
            <w:pPr>
              <w:jc w:val="center"/>
              <w:rPr>
                <w:rFonts w:cstheme="minorHAnsi"/>
                <w:b/>
                <w:bCs/>
              </w:rPr>
            </w:pPr>
            <w:r>
              <w:rPr>
                <w:rFonts w:cstheme="minorHAnsi"/>
                <w:b/>
                <w:bC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6F0FC" w14:textId="77777777" w:rsidR="00C55FA1" w:rsidRDefault="00C55FA1" w:rsidP="00DD644C">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27BE79" w14:textId="77777777" w:rsidR="00C55FA1" w:rsidRDefault="00C55FA1" w:rsidP="00DD644C">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C31A60" w14:textId="77777777" w:rsidR="00C55FA1" w:rsidRDefault="00C55FA1" w:rsidP="00DD644C">
            <w:pPr>
              <w:jc w:val="center"/>
              <w:rPr>
                <w:rFonts w:cstheme="minorHAnsi"/>
                <w:b/>
                <w:bCs/>
              </w:rPr>
            </w:pPr>
            <w:r>
              <w:rPr>
                <w:rFonts w:cstheme="minorHAnsi"/>
                <w:b/>
                <w:bCs/>
              </w:rPr>
              <w:t>1</w:t>
            </w:r>
          </w:p>
        </w:tc>
        <w:tc>
          <w:tcPr>
            <w:tcW w:w="1276" w:type="dxa"/>
            <w:tcBorders>
              <w:top w:val="single" w:sz="4" w:space="0" w:color="auto"/>
              <w:left w:val="single" w:sz="4" w:space="0" w:color="auto"/>
              <w:bottom w:val="single" w:sz="4" w:space="0" w:color="auto"/>
              <w:right w:val="single" w:sz="4" w:space="0" w:color="auto"/>
            </w:tcBorders>
            <w:hideMark/>
          </w:tcPr>
          <w:p w14:paraId="03D79671" w14:textId="77777777" w:rsidR="00C55FA1" w:rsidRDefault="00C55FA1" w:rsidP="00DD644C">
            <w:pPr>
              <w:rPr>
                <w:rFonts w:cstheme="minorHAnsi"/>
                <w:bCs/>
              </w:rPr>
            </w:pPr>
            <w:r>
              <w:rPr>
                <w:rFonts w:cstheme="minorHAnsi"/>
                <w:bCs/>
              </w:rPr>
              <w:t>Supported</w:t>
            </w:r>
          </w:p>
        </w:tc>
      </w:tr>
      <w:tr w:rsidR="00C55FA1" w14:paraId="601D6B05"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7294D0FB" w14:textId="77777777" w:rsidR="00C55FA1" w:rsidRDefault="00C55FA1" w:rsidP="00DD644C">
            <w:pPr>
              <w:jc w:val="center"/>
              <w:rPr>
                <w:rFonts w:cstheme="minorHAnsi"/>
                <w:b/>
                <w:bCs/>
              </w:rPr>
            </w:pPr>
            <w:r>
              <w:rPr>
                <w:rFonts w:cstheme="minorHAnsi"/>
                <w:b/>
                <w:bCs/>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21B7A" w14:textId="77777777" w:rsidR="00C55FA1" w:rsidRDefault="00C55FA1" w:rsidP="00DD644C">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50B17" w14:textId="77777777" w:rsidR="00C55FA1" w:rsidRDefault="00C55FA1" w:rsidP="00DD644C">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0716D1" w14:textId="77777777" w:rsidR="00C55FA1" w:rsidRDefault="00C55FA1"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7303493C" w14:textId="77777777" w:rsidR="00C55FA1" w:rsidRDefault="00C55FA1" w:rsidP="00DD644C">
            <w:pPr>
              <w:rPr>
                <w:rFonts w:cstheme="minorHAnsi"/>
                <w:bCs/>
              </w:rPr>
            </w:pPr>
            <w:r>
              <w:rPr>
                <w:rFonts w:cstheme="minorHAnsi"/>
                <w:bCs/>
              </w:rPr>
              <w:t>Supported</w:t>
            </w:r>
          </w:p>
        </w:tc>
      </w:tr>
      <w:tr w:rsidR="00C55FA1" w14:paraId="74E14E9D"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39F9221" w14:textId="77777777" w:rsidR="00C55FA1" w:rsidRDefault="00C55FA1" w:rsidP="00DD644C">
            <w:pPr>
              <w:jc w:val="center"/>
              <w:rPr>
                <w:rFonts w:cstheme="minorHAnsi"/>
                <w:b/>
                <w:bCs/>
              </w:rPr>
            </w:pPr>
            <w:r>
              <w:rPr>
                <w:rFonts w:cstheme="minorHAnsi"/>
                <w:b/>
                <w:bC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5EABB" w14:textId="77777777" w:rsidR="00C55FA1" w:rsidRDefault="00C55FA1" w:rsidP="00DD644C">
            <w:pPr>
              <w:jc w:val="center"/>
              <w:rPr>
                <w:rFonts w:cstheme="minorHAnsi"/>
                <w:b/>
                <w:bCs/>
              </w:rPr>
            </w:pPr>
            <w:r>
              <w:rPr>
                <w:rFonts w:cstheme="minorHAnsi"/>
                <w:b/>
                <w:bC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FAF39C" w14:textId="77777777" w:rsidR="00C55FA1" w:rsidRDefault="00C55FA1" w:rsidP="00DD644C">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605BE6" w14:textId="77777777" w:rsidR="00C55FA1" w:rsidRDefault="00C55FA1"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15B25130" w14:textId="77777777" w:rsidR="00C55FA1" w:rsidRDefault="00C55FA1" w:rsidP="00DD644C">
            <w:pPr>
              <w:rPr>
                <w:rFonts w:cstheme="minorHAnsi"/>
                <w:bCs/>
              </w:rPr>
            </w:pPr>
            <w:r>
              <w:rPr>
                <w:rFonts w:cstheme="minorHAnsi"/>
                <w:bCs/>
              </w:rPr>
              <w:t>Supported</w:t>
            </w:r>
          </w:p>
        </w:tc>
      </w:tr>
      <w:tr w:rsidR="00C55FA1" w14:paraId="5315CC79"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291D560" w14:textId="77777777" w:rsidR="00C55FA1" w:rsidRDefault="00C55FA1" w:rsidP="00DD644C">
            <w:pPr>
              <w:jc w:val="center"/>
              <w:rPr>
                <w:rFonts w:cstheme="minorHAnsi"/>
                <w:b/>
                <w:bCs/>
              </w:rPr>
            </w:pPr>
            <w:r>
              <w:rPr>
                <w:rFonts w:cstheme="minorHAnsi"/>
                <w:b/>
                <w:bCs/>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B36C90" w14:textId="77777777" w:rsidR="00C55FA1" w:rsidRDefault="00C55FA1" w:rsidP="00DD644C">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589BFF" w14:textId="77777777" w:rsidR="00C55FA1" w:rsidRDefault="00C55FA1" w:rsidP="00DD644C">
            <w:pPr>
              <w:jc w:val="center"/>
              <w:rPr>
                <w:rFonts w:cstheme="minorHAnsi"/>
                <w:b/>
                <w:bCs/>
              </w:rPr>
            </w:pPr>
            <w:r>
              <w:rPr>
                <w:rFonts w:cstheme="minorHAnsi"/>
                <w:b/>
                <w:bC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653B4A" w14:textId="77777777" w:rsidR="00C55FA1" w:rsidRDefault="00C55FA1"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39A03B75" w14:textId="77777777" w:rsidR="00C55FA1" w:rsidRDefault="00C55FA1" w:rsidP="00DD644C">
            <w:pPr>
              <w:rPr>
                <w:rFonts w:cstheme="minorHAnsi"/>
                <w:bCs/>
              </w:rPr>
            </w:pPr>
            <w:r>
              <w:rPr>
                <w:rFonts w:cstheme="minorHAnsi"/>
                <w:bCs/>
              </w:rPr>
              <w:t>Supported</w:t>
            </w:r>
          </w:p>
        </w:tc>
      </w:tr>
    </w:tbl>
    <w:p w14:paraId="1128315D" w14:textId="0B02708B" w:rsidR="00C55FA1" w:rsidRDefault="00C55FA1" w:rsidP="00202C59">
      <w:pPr>
        <w:ind w:right="-22"/>
      </w:pPr>
    </w:p>
    <w:p w14:paraId="5422AFB1" w14:textId="70CE4331" w:rsidR="002138B6" w:rsidRDefault="002138B6" w:rsidP="00202C59">
      <w:pPr>
        <w:ind w:right="-22"/>
      </w:pPr>
      <w:r>
        <w:t xml:space="preserve">Hence, the statement ‘in an FR’ in our understanding only means that </w:t>
      </w:r>
      <w:proofErr w:type="gramStart"/>
      <w:r>
        <w:t>in a given</w:t>
      </w:r>
      <w:proofErr w:type="gramEnd"/>
      <w:r>
        <w:t xml:space="preserve"> FR (for a per-FR capable UE) the UE support 2 MGs</w:t>
      </w:r>
      <w:r w:rsidR="009D7CC0">
        <w:t xml:space="preserve"> being configured.</w:t>
      </w:r>
      <w:r w:rsidR="002452E7">
        <w:t xml:space="preserve"> Whether this applies Per-FR (Index 6) is FFS according to the table and agreement. Our preference here is to support 2 MGs per FR when UE support per-FR and concurrent MGs and in total of 4 MGPs.</w:t>
      </w:r>
    </w:p>
    <w:p w14:paraId="483CDA39" w14:textId="3587CDDC" w:rsidR="002452E7" w:rsidRDefault="002452E7" w:rsidP="002452E7">
      <w:pPr>
        <w:pStyle w:val="RAN4proposal"/>
      </w:pPr>
      <w:r>
        <w:t>Support Index 6, 2 MGs per FR when UE support per-FR and concurrent MGs and in total of 4 MGPs.</w:t>
      </w:r>
    </w:p>
    <w:p w14:paraId="0A95976D" w14:textId="53823051" w:rsidR="002452E7" w:rsidRDefault="002452E7" w:rsidP="002452E7">
      <w:r>
        <w:t>Still for FFS are the combinations Index 3 – 5. These combination</w:t>
      </w:r>
      <w:r w:rsidR="003D60FB">
        <w:t>s</w:t>
      </w:r>
      <w:r>
        <w:t xml:space="preserve"> all relate to whether the UE can support a combination of Per-UE and Per-FR GPs when supporting C-MGs. </w:t>
      </w:r>
      <w:r w:rsidR="003D60FB">
        <w:t>Logically, if we look as one example Index 3 combination with 1 Per-UE MG and 1 MG in FR1 and no MG in FR2 – it would basically map to the same combination as Index 1. In both cases the UE have 2 MGs in FR1 and 1 MG in FR2. Hence, based on this we propose that combinations with Index 3 – 5 are supported.</w:t>
      </w:r>
    </w:p>
    <w:p w14:paraId="44847BBA" w14:textId="137701D6" w:rsidR="00615EA6" w:rsidRDefault="00615EA6" w:rsidP="00615EA6">
      <w:pPr>
        <w:pStyle w:val="RAN4proposal"/>
      </w:pPr>
      <w:r>
        <w:t xml:space="preserve">Support </w:t>
      </w:r>
      <w:r w:rsidRPr="00615EA6">
        <w:t xml:space="preserve">simultaneous configuring </w:t>
      </w:r>
      <w:r>
        <w:t xml:space="preserve">of </w:t>
      </w:r>
      <w:r w:rsidRPr="00615EA6">
        <w:t xml:space="preserve">per-UE gap and per-FR gap </w:t>
      </w:r>
      <w:r>
        <w:t xml:space="preserve">(for </w:t>
      </w:r>
      <w:r w:rsidRPr="00615EA6">
        <w:t>per-FR gap</w:t>
      </w:r>
      <w:r>
        <w:t xml:space="preserve"> capable UE).</w:t>
      </w:r>
    </w:p>
    <w:p w14:paraId="1F8901F8" w14:textId="6B19B23C" w:rsidR="003D60FB" w:rsidRDefault="003D60FB" w:rsidP="003D60FB">
      <w:pPr>
        <w:pStyle w:val="RAN4proposal"/>
      </w:pPr>
      <w:r>
        <w:t>Simultaneous MG combinations Index 3 – 5 are supported.</w:t>
      </w:r>
    </w:p>
    <w:p w14:paraId="28B01175" w14:textId="055E6D25" w:rsidR="002138B6" w:rsidRDefault="003D60FB" w:rsidP="00202C59">
      <w:pPr>
        <w:ind w:right="-22"/>
      </w:pPr>
      <w:r>
        <w:t>Based on the table above and supported MGs we would like to clarify that we also expect that the following two combinations should be supported – as a natural extension of supporting Index 0 and Index 1:</w:t>
      </w:r>
    </w:p>
    <w:tbl>
      <w:tblPr>
        <w:tblStyle w:val="TableGrid"/>
        <w:tblW w:w="0" w:type="auto"/>
        <w:jc w:val="center"/>
        <w:tblLayout w:type="fixed"/>
        <w:tblLook w:val="04A0" w:firstRow="1" w:lastRow="0" w:firstColumn="1" w:lastColumn="0" w:noHBand="0" w:noVBand="1"/>
      </w:tblPr>
      <w:tblGrid>
        <w:gridCol w:w="988"/>
        <w:gridCol w:w="1134"/>
        <w:gridCol w:w="1134"/>
        <w:gridCol w:w="850"/>
        <w:gridCol w:w="1276"/>
      </w:tblGrid>
      <w:tr w:rsidR="002452E7" w14:paraId="38BD465A" w14:textId="77777777" w:rsidTr="00DD644C">
        <w:trPr>
          <w:trHeight w:val="325"/>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6D51406" w14:textId="77777777" w:rsidR="002452E7" w:rsidRDefault="002452E7" w:rsidP="00DD644C">
            <w:pPr>
              <w:jc w:val="center"/>
              <w:rPr>
                <w:rFonts w:cstheme="minorHAnsi"/>
                <w:b/>
                <w:bCs/>
              </w:rPr>
            </w:pPr>
            <w:r>
              <w:rPr>
                <w:rFonts w:cstheme="minorHAnsi"/>
                <w:b/>
                <w:bCs/>
              </w:rPr>
              <w:t>Index</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76E0D3C" w14:textId="77777777" w:rsidR="002452E7" w:rsidRDefault="002452E7" w:rsidP="00DD644C">
            <w:pPr>
              <w:jc w:val="center"/>
              <w:rPr>
                <w:rFonts w:cstheme="minorHAnsi"/>
                <w:b/>
                <w:bCs/>
              </w:rPr>
            </w:pPr>
            <w:r>
              <w:rPr>
                <w:rFonts w:cstheme="minorHAnsi"/>
                <w:b/>
                <w:bCs/>
              </w:rPr>
              <w:t># of simultaneous MG</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63FE9594" w14:textId="77777777" w:rsidR="002452E7" w:rsidRDefault="002452E7" w:rsidP="00DD644C">
            <w:pPr>
              <w:jc w:val="center"/>
              <w:rPr>
                <w:rFonts w:cstheme="minorHAnsi"/>
                <w:b/>
                <w:bCs/>
              </w:rPr>
            </w:pPr>
            <w:r>
              <w:rPr>
                <w:rFonts w:cstheme="minorHAnsi"/>
                <w:b/>
                <w:bCs/>
              </w:rPr>
              <w:t>RAN4 conclusion</w:t>
            </w:r>
          </w:p>
        </w:tc>
      </w:tr>
      <w:tr w:rsidR="002452E7" w14:paraId="62FEECB3" w14:textId="77777777" w:rsidTr="00DD644C">
        <w:trPr>
          <w:trHeight w:val="170"/>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040C0A3" w14:textId="77777777" w:rsidR="002452E7" w:rsidRDefault="002452E7" w:rsidP="00DD644C">
            <w:pPr>
              <w:rPr>
                <w:rFonts w:cstheme="minorHAnsi"/>
                <w:b/>
                <w:bC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F2B142A" w14:textId="77777777" w:rsidR="002452E7" w:rsidRDefault="002452E7" w:rsidP="00DD644C">
            <w:pPr>
              <w:jc w:val="center"/>
              <w:rPr>
                <w:rFonts w:cstheme="minorHAnsi"/>
                <w:b/>
                <w:bCs/>
              </w:rPr>
            </w:pPr>
            <w:r>
              <w:rPr>
                <w:rFonts w:cstheme="minorHAnsi"/>
                <w:b/>
                <w:bCs/>
              </w:rPr>
              <w:t>Per-FR1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B17F21" w14:textId="77777777" w:rsidR="002452E7" w:rsidRDefault="002452E7" w:rsidP="00DD644C">
            <w:pPr>
              <w:jc w:val="center"/>
              <w:rPr>
                <w:rFonts w:cstheme="minorHAnsi"/>
                <w:b/>
                <w:bCs/>
              </w:rPr>
            </w:pPr>
            <w:r>
              <w:rPr>
                <w:rFonts w:cstheme="minorHAnsi"/>
                <w:b/>
                <w:bCs/>
              </w:rPr>
              <w:t>Per-FR2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66CFBC" w14:textId="77777777" w:rsidR="002452E7" w:rsidRDefault="002452E7" w:rsidP="00DD644C">
            <w:pPr>
              <w:jc w:val="center"/>
              <w:rPr>
                <w:rFonts w:cstheme="minorHAnsi"/>
                <w:b/>
                <w:bCs/>
              </w:rPr>
            </w:pPr>
            <w:r>
              <w:rPr>
                <w:rFonts w:cstheme="minorHAnsi"/>
                <w:b/>
                <w:bCs/>
              </w:rPr>
              <w:t>Per-UE</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93C225D" w14:textId="77777777" w:rsidR="002452E7" w:rsidRDefault="002452E7" w:rsidP="00DD644C">
            <w:pPr>
              <w:rPr>
                <w:rFonts w:cstheme="minorHAnsi"/>
                <w:b/>
                <w:bCs/>
              </w:rPr>
            </w:pPr>
          </w:p>
        </w:tc>
      </w:tr>
      <w:tr w:rsidR="002452E7" w14:paraId="3B6551A7"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68CB8197" w14:textId="649BE75B" w:rsidR="002452E7" w:rsidRDefault="002452E7" w:rsidP="00DD644C">
            <w:pPr>
              <w:jc w:val="center"/>
              <w:rPr>
                <w:rFonts w:cstheme="minorHAnsi"/>
                <w:b/>
                <w:bCs/>
              </w:rPr>
            </w:pPr>
            <w:r>
              <w:rPr>
                <w:rFonts w:cstheme="minorHAnsi"/>
                <w:b/>
                <w:bCs/>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3773A4" w14:textId="77777777" w:rsidR="002452E7" w:rsidRDefault="002452E7" w:rsidP="00DD644C">
            <w:pPr>
              <w:jc w:val="center"/>
              <w:rPr>
                <w:rFonts w:cstheme="minorHAnsi"/>
                <w:b/>
                <w:bCs/>
              </w:rPr>
            </w:pPr>
            <w:r>
              <w:rPr>
                <w:rFonts w:cstheme="minorHAnsi"/>
                <w:b/>
                <w:bC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C491A" w14:textId="16DFBB2A" w:rsidR="002452E7" w:rsidRDefault="002452E7" w:rsidP="00DD644C">
            <w:pPr>
              <w:jc w:val="center"/>
              <w:rPr>
                <w:rFonts w:cstheme="minorHAnsi"/>
                <w:b/>
                <w:bCs/>
              </w:rPr>
            </w:pPr>
            <w:r>
              <w:rPr>
                <w:rFonts w:cstheme="minorHAnsi"/>
                <w:b/>
                <w:bCs/>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D1AD9" w14:textId="77777777" w:rsidR="002452E7" w:rsidRDefault="002452E7"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6BABDDB5" w14:textId="77777777" w:rsidR="002452E7" w:rsidRDefault="002452E7" w:rsidP="00DD644C">
            <w:pPr>
              <w:rPr>
                <w:rFonts w:cstheme="minorHAnsi"/>
                <w:bCs/>
              </w:rPr>
            </w:pPr>
            <w:r>
              <w:rPr>
                <w:rFonts w:cstheme="minorHAnsi"/>
                <w:bCs/>
              </w:rPr>
              <w:t>Supported</w:t>
            </w:r>
          </w:p>
        </w:tc>
      </w:tr>
      <w:tr w:rsidR="002452E7" w14:paraId="095B5208" w14:textId="77777777" w:rsidTr="00DD644C">
        <w:trPr>
          <w:trHeight w:val="325"/>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8FA58E6" w14:textId="4C078592" w:rsidR="002452E7" w:rsidRDefault="002452E7" w:rsidP="00DD644C">
            <w:pPr>
              <w:jc w:val="center"/>
              <w:rPr>
                <w:rFonts w:cstheme="minorHAnsi"/>
                <w:b/>
                <w:bCs/>
              </w:rPr>
            </w:pPr>
            <w:r>
              <w:rPr>
                <w:rFonts w:cstheme="minorHAnsi"/>
                <w:b/>
                <w:bC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1323D" w14:textId="6DBAD197" w:rsidR="002452E7" w:rsidRDefault="002452E7" w:rsidP="00DD644C">
            <w:pPr>
              <w:jc w:val="center"/>
              <w:rPr>
                <w:rFonts w:cstheme="minorHAnsi"/>
                <w:b/>
                <w:bCs/>
              </w:rPr>
            </w:pPr>
            <w:r>
              <w:rPr>
                <w:rFonts w:cstheme="minorHAnsi"/>
                <w:b/>
                <w:bCs/>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614153" w14:textId="77777777" w:rsidR="002452E7" w:rsidRDefault="002452E7" w:rsidP="00DD644C">
            <w:pPr>
              <w:jc w:val="center"/>
              <w:rPr>
                <w:rFonts w:cstheme="minorHAnsi"/>
                <w:b/>
                <w:bCs/>
              </w:rPr>
            </w:pPr>
            <w:r>
              <w:rPr>
                <w:rFonts w:cstheme="minorHAnsi"/>
                <w:b/>
                <w:bC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13EE08" w14:textId="77777777" w:rsidR="002452E7" w:rsidRDefault="002452E7" w:rsidP="00DD644C">
            <w:pPr>
              <w:jc w:val="center"/>
              <w:rPr>
                <w:rFonts w:cstheme="minorHAnsi"/>
                <w:b/>
                <w:bCs/>
              </w:rPr>
            </w:pPr>
            <w:r>
              <w:rPr>
                <w:rFonts w:cstheme="minorHAnsi"/>
                <w:b/>
                <w:bCs/>
              </w:rPr>
              <w:t>0</w:t>
            </w:r>
          </w:p>
        </w:tc>
        <w:tc>
          <w:tcPr>
            <w:tcW w:w="1276" w:type="dxa"/>
            <w:tcBorders>
              <w:top w:val="single" w:sz="4" w:space="0" w:color="auto"/>
              <w:left w:val="single" w:sz="4" w:space="0" w:color="auto"/>
              <w:bottom w:val="single" w:sz="4" w:space="0" w:color="auto"/>
              <w:right w:val="single" w:sz="4" w:space="0" w:color="auto"/>
            </w:tcBorders>
            <w:hideMark/>
          </w:tcPr>
          <w:p w14:paraId="6A9FA3C9" w14:textId="77777777" w:rsidR="002452E7" w:rsidRDefault="002452E7" w:rsidP="00DD644C">
            <w:pPr>
              <w:rPr>
                <w:rFonts w:cstheme="minorHAnsi"/>
                <w:bCs/>
              </w:rPr>
            </w:pPr>
            <w:r>
              <w:rPr>
                <w:rFonts w:cstheme="minorHAnsi"/>
                <w:bCs/>
              </w:rPr>
              <w:t>Supported</w:t>
            </w:r>
          </w:p>
        </w:tc>
      </w:tr>
    </w:tbl>
    <w:p w14:paraId="4F2B9A8E" w14:textId="128DCDBB" w:rsidR="002452E7" w:rsidRDefault="002452E7" w:rsidP="00202C59">
      <w:pPr>
        <w:ind w:right="-22"/>
      </w:pPr>
    </w:p>
    <w:p w14:paraId="651A35A1" w14:textId="578E2E5B" w:rsidR="003D60FB" w:rsidRDefault="003D60FB" w:rsidP="003D60FB">
      <w:pPr>
        <w:pStyle w:val="RAN4proposal"/>
      </w:pPr>
      <w:r>
        <w:t>Support the 2 additional combinations (Index 11 and Index 12)</w:t>
      </w:r>
      <w:r w:rsidR="00615EA6">
        <w:t>.</w:t>
      </w:r>
    </w:p>
    <w:p w14:paraId="66116960" w14:textId="3B5B4B79" w:rsidR="003D60FB" w:rsidRDefault="00615EA6" w:rsidP="00202C59">
      <w:pPr>
        <w:ind w:right="-22"/>
      </w:pPr>
      <w:r>
        <w:t xml:space="preserve">Finally, we would also like to clarify that our understanding that there </w:t>
      </w:r>
      <w:r w:rsidR="00A861F8">
        <w:t>are</w:t>
      </w:r>
      <w:r>
        <w:t xml:space="preserve"> no limitations on the MGs that can be configured </w:t>
      </w:r>
      <w:proofErr w:type="gramStart"/>
      <w:r>
        <w:t>as long as</w:t>
      </w:r>
      <w:proofErr w:type="gramEnd"/>
      <w:r>
        <w:t xml:space="preserve"> they are supported by the UE. Hence, </w:t>
      </w:r>
      <w:proofErr w:type="gramStart"/>
      <w:r>
        <w:t>e.g.</w:t>
      </w:r>
      <w:proofErr w:type="gramEnd"/>
      <w:r>
        <w:t xml:space="preserve"> for Index 1 the UE can be configured with up to 3 different MGPs. This means in general that if the UE support up to a total number of x concurrent MGPs, the UE support a total number of x different concurrent MGPs.</w:t>
      </w:r>
    </w:p>
    <w:p w14:paraId="54DD72E0" w14:textId="65EF49E7" w:rsidR="003D60FB" w:rsidRDefault="00A861F8" w:rsidP="00A861F8">
      <w:pPr>
        <w:pStyle w:val="RAN4proposal"/>
      </w:pPr>
      <w:r>
        <w:t>There are no limitations on which MGPs that can be configured as concurrent MGPs, provided that the MGPs are MGPs supported by the UE.</w:t>
      </w:r>
    </w:p>
    <w:p w14:paraId="32FA0E8C" w14:textId="4DD85CEC" w:rsidR="00C55FA1" w:rsidRDefault="00C55FA1" w:rsidP="00202C59">
      <w:pPr>
        <w:ind w:right="-22"/>
      </w:pPr>
    </w:p>
    <w:p w14:paraId="39385AC0" w14:textId="18E0A2AF" w:rsidR="00A861F8" w:rsidRDefault="00A861F8" w:rsidP="00A861F8">
      <w:pPr>
        <w:pStyle w:val="RAN4H2"/>
        <w:rPr>
          <w:rFonts w:eastAsia="Calibri"/>
          <w:lang w:val="en-GB"/>
        </w:rPr>
      </w:pPr>
      <w:r>
        <w:rPr>
          <w:rFonts w:eastAsia="Calibri"/>
          <w:lang w:val="en-GB"/>
        </w:rPr>
        <w:t>Overlapping MGPs</w:t>
      </w:r>
      <w:r w:rsidRPr="00C55FA1">
        <w:rPr>
          <w:rFonts w:eastAsia="Calibri"/>
          <w:lang w:val="en-GB"/>
        </w:rPr>
        <w:t xml:space="preserve"> </w:t>
      </w:r>
      <w:r>
        <w:rPr>
          <w:rFonts w:eastAsia="Calibri"/>
          <w:lang w:val="en-GB"/>
        </w:rPr>
        <w:t>discussion</w:t>
      </w:r>
    </w:p>
    <w:p w14:paraId="0071A347" w14:textId="3D3B89CA" w:rsidR="00A861F8" w:rsidRDefault="000A50C3" w:rsidP="00202C59">
      <w:pPr>
        <w:ind w:right="-22"/>
      </w:pPr>
      <w:r>
        <w:t xml:space="preserve">The aspect of measurement gaps, concurrent measurement gaps and how they may overlap in time domain once configured, has been discussed now for </w:t>
      </w:r>
      <w:proofErr w:type="gramStart"/>
      <w:r>
        <w:t>a number of</w:t>
      </w:r>
      <w:proofErr w:type="gramEnd"/>
      <w:r>
        <w:t xml:space="preserve"> meeting with minimal progress. Only agreement reached so far is that r</w:t>
      </w:r>
      <w:r w:rsidRPr="000A50C3">
        <w:t>equirement</w:t>
      </w:r>
      <w:r w:rsidR="005F3594">
        <w:t>s</w:t>
      </w:r>
      <w:r w:rsidRPr="000A50C3">
        <w:t xml:space="preserve"> will be defined at least for FNO</w:t>
      </w:r>
      <w:r>
        <w:t>, while other scenarios are FFS.</w:t>
      </w:r>
    </w:p>
    <w:p w14:paraId="1545E44C" w14:textId="2BF4C9BF" w:rsidR="000A50C3" w:rsidRPr="000A50C3" w:rsidRDefault="000A50C3" w:rsidP="000A50C3">
      <w:pPr>
        <w:ind w:right="-22"/>
        <w:rPr>
          <w:lang w:val="en-GB"/>
        </w:rPr>
      </w:pPr>
      <w:r>
        <w:t>Only considering FNO scenario is of course rather simple when it comes to the discussion of how to perform and share potential measurement occasions. However, it severely limits the use and thereby many of the potential use cases.</w:t>
      </w:r>
      <w:r w:rsidRPr="000A50C3">
        <w:rPr>
          <w:rFonts w:eastAsia="Calibri" w:cs="Times New Roman"/>
          <w:szCs w:val="20"/>
          <w:lang w:val="en-GB"/>
        </w:rPr>
        <w:t xml:space="preserve"> </w:t>
      </w:r>
      <w:r w:rsidRPr="000A50C3">
        <w:rPr>
          <w:lang w:val="en-GB"/>
        </w:rPr>
        <w:t xml:space="preserve">We suggest </w:t>
      </w:r>
      <w:r>
        <w:rPr>
          <w:lang w:val="en-GB"/>
        </w:rPr>
        <w:t>supporting</w:t>
      </w:r>
      <w:r w:rsidRPr="000A50C3">
        <w:rPr>
          <w:lang w:val="en-GB"/>
        </w:rPr>
        <w:t xml:space="preserve"> the most common </w:t>
      </w:r>
      <w:r>
        <w:rPr>
          <w:lang w:val="en-GB"/>
        </w:rPr>
        <w:t xml:space="preserve">scenarios, based on </w:t>
      </w:r>
      <w:r w:rsidR="007C26D4">
        <w:rPr>
          <w:lang w:val="en-GB"/>
        </w:rPr>
        <w:t xml:space="preserve">inherited </w:t>
      </w:r>
      <w:r>
        <w:rPr>
          <w:lang w:val="en-GB"/>
        </w:rPr>
        <w:t xml:space="preserve">SSB synchronisation </w:t>
      </w:r>
      <w:r w:rsidR="007C26D4">
        <w:rPr>
          <w:lang w:val="en-GB"/>
        </w:rPr>
        <w:t xml:space="preserve">in NR, </w:t>
      </w:r>
      <w:r w:rsidRPr="000A50C3">
        <w:rPr>
          <w:lang w:val="en-GB"/>
        </w:rPr>
        <w:t>and define requirements for the following use cases:</w:t>
      </w:r>
    </w:p>
    <w:p w14:paraId="3553FD85" w14:textId="08E6FB3B" w:rsidR="000A50C3" w:rsidRPr="000A50C3" w:rsidRDefault="000A50C3" w:rsidP="000A50C3">
      <w:pPr>
        <w:numPr>
          <w:ilvl w:val="0"/>
          <w:numId w:val="33"/>
        </w:numPr>
        <w:ind w:right="-22"/>
        <w:rPr>
          <w:lang w:val="en-GB"/>
        </w:rPr>
      </w:pPr>
      <w:r w:rsidRPr="000A50C3">
        <w:lastRenderedPageBreak/>
        <w:t>Fully non-overlapped (FNO)</w:t>
      </w:r>
      <w:r w:rsidR="00364FC2">
        <w:t xml:space="preserve"> (already agreed)</w:t>
      </w:r>
    </w:p>
    <w:p w14:paraId="72319CD9" w14:textId="77777777" w:rsidR="000A50C3" w:rsidRPr="000A50C3" w:rsidRDefault="000A50C3" w:rsidP="000A50C3">
      <w:pPr>
        <w:numPr>
          <w:ilvl w:val="0"/>
          <w:numId w:val="33"/>
        </w:numPr>
        <w:ind w:right="-22"/>
        <w:rPr>
          <w:lang w:val="en-GB"/>
        </w:rPr>
      </w:pPr>
      <w:r w:rsidRPr="000A50C3">
        <w:t>Fully-overlapped (FO) – both options</w:t>
      </w:r>
    </w:p>
    <w:p w14:paraId="745B203F" w14:textId="77777777" w:rsidR="000A50C3" w:rsidRPr="000A50C3" w:rsidRDefault="000A50C3" w:rsidP="000A50C3">
      <w:pPr>
        <w:numPr>
          <w:ilvl w:val="0"/>
          <w:numId w:val="33"/>
        </w:numPr>
        <w:ind w:right="-22"/>
        <w:rPr>
          <w:lang w:val="en-GB"/>
        </w:rPr>
      </w:pPr>
      <w:r w:rsidRPr="000A50C3">
        <w:t>Partially-fully overlapped (PFO)</w:t>
      </w:r>
    </w:p>
    <w:p w14:paraId="05C38EC6" w14:textId="59B5AC9E" w:rsidR="007C26D4" w:rsidRDefault="007C26D4" w:rsidP="007C26D4">
      <w:pPr>
        <w:pStyle w:val="RAN4proposal"/>
        <w:rPr>
          <w:rFonts w:eastAsia="Calibri"/>
          <w:szCs w:val="20"/>
        </w:rPr>
      </w:pPr>
      <w:r>
        <w:rPr>
          <w:rFonts w:eastAsia="Calibri"/>
          <w:szCs w:val="20"/>
        </w:rPr>
        <w:t>D</w:t>
      </w:r>
      <w:r w:rsidRPr="00DC0BFB">
        <w:rPr>
          <w:rFonts w:eastAsia="Calibri"/>
          <w:szCs w:val="20"/>
        </w:rPr>
        <w:t xml:space="preserve">efine requirements for </w:t>
      </w:r>
      <w:r>
        <w:rPr>
          <w:rFonts w:eastAsia="Calibri"/>
          <w:szCs w:val="20"/>
        </w:rPr>
        <w:t>f</w:t>
      </w:r>
      <w:r w:rsidRPr="00DC0BFB">
        <w:rPr>
          <w:rFonts w:eastAsia="Calibri"/>
          <w:szCs w:val="20"/>
        </w:rPr>
        <w:t>ully</w:t>
      </w:r>
      <w:r>
        <w:rPr>
          <w:rFonts w:eastAsia="Calibri"/>
          <w:szCs w:val="20"/>
        </w:rPr>
        <w:t xml:space="preserve"> </w:t>
      </w:r>
      <w:r w:rsidRPr="00DC0BFB">
        <w:rPr>
          <w:rFonts w:eastAsia="Calibri"/>
          <w:szCs w:val="20"/>
        </w:rPr>
        <w:t>overlapped (FO)</w:t>
      </w:r>
    </w:p>
    <w:p w14:paraId="3A48E2D3" w14:textId="26A15CDB" w:rsidR="007C26D4" w:rsidRDefault="007C26D4" w:rsidP="007C26D4">
      <w:pPr>
        <w:pStyle w:val="RAN4proposal"/>
        <w:rPr>
          <w:rFonts w:eastAsia="Calibri"/>
          <w:szCs w:val="20"/>
        </w:rPr>
      </w:pPr>
      <w:r>
        <w:rPr>
          <w:rFonts w:eastAsia="Calibri"/>
          <w:szCs w:val="20"/>
        </w:rPr>
        <w:t>D</w:t>
      </w:r>
      <w:r w:rsidRPr="00DC0BFB">
        <w:rPr>
          <w:rFonts w:eastAsia="Calibri"/>
          <w:szCs w:val="20"/>
        </w:rPr>
        <w:t xml:space="preserve">efine requirements for </w:t>
      </w:r>
      <w:r>
        <w:rPr>
          <w:rFonts w:eastAsia="Calibri"/>
          <w:szCs w:val="20"/>
        </w:rPr>
        <w:t>f</w:t>
      </w:r>
      <w:r w:rsidRPr="00DC0BFB">
        <w:rPr>
          <w:rFonts w:eastAsia="Calibri"/>
          <w:szCs w:val="20"/>
        </w:rPr>
        <w:t>ully</w:t>
      </w:r>
      <w:r>
        <w:rPr>
          <w:rFonts w:eastAsia="Calibri"/>
          <w:szCs w:val="20"/>
        </w:rPr>
        <w:t xml:space="preserve"> </w:t>
      </w:r>
      <w:r w:rsidRPr="00DC0BFB">
        <w:rPr>
          <w:rFonts w:eastAsia="Calibri"/>
          <w:szCs w:val="20"/>
        </w:rPr>
        <w:t>partial overlapped (FPO)</w:t>
      </w:r>
    </w:p>
    <w:p w14:paraId="7274CC03" w14:textId="58D9C22E" w:rsidR="007C26D4" w:rsidRDefault="007C26D4" w:rsidP="00202C59">
      <w:pPr>
        <w:ind w:right="-22"/>
      </w:pPr>
      <w:r>
        <w:t>Last meeting listed following for discussion related to MGPs and overlap:</w:t>
      </w:r>
    </w:p>
    <w:p w14:paraId="32C2500F" w14:textId="77777777" w:rsidR="007C26D4" w:rsidRPr="007C26D4" w:rsidRDefault="007C26D4" w:rsidP="007C26D4">
      <w:pPr>
        <w:numPr>
          <w:ilvl w:val="0"/>
          <w:numId w:val="31"/>
        </w:numPr>
        <w:ind w:right="-22"/>
        <w:rPr>
          <w:lang w:val="en-GB"/>
        </w:rPr>
      </w:pPr>
      <w:r w:rsidRPr="007C26D4">
        <w:rPr>
          <w:lang w:val="en-GB"/>
        </w:rPr>
        <w:t>Agreement:</w:t>
      </w:r>
    </w:p>
    <w:p w14:paraId="63862F21" w14:textId="6181B21E" w:rsidR="007C26D4" w:rsidRPr="007C26D4" w:rsidRDefault="007C26D4" w:rsidP="007C26D4">
      <w:pPr>
        <w:numPr>
          <w:ilvl w:val="1"/>
          <w:numId w:val="31"/>
        </w:numPr>
        <w:ind w:right="-22"/>
        <w:rPr>
          <w:lang w:val="en-GB"/>
        </w:rPr>
      </w:pPr>
      <w:r w:rsidRPr="007C26D4">
        <w:rPr>
          <w:lang w:val="en-GB"/>
        </w:rPr>
        <w:t>Define a general rule for UE from the following aspects:</w:t>
      </w:r>
    </w:p>
    <w:p w14:paraId="2DCB0378" w14:textId="77777777" w:rsidR="007C26D4" w:rsidRPr="007C26D4" w:rsidRDefault="007C26D4" w:rsidP="007C26D4">
      <w:pPr>
        <w:numPr>
          <w:ilvl w:val="2"/>
          <w:numId w:val="31"/>
        </w:numPr>
        <w:ind w:right="-22"/>
        <w:rPr>
          <w:lang w:val="en-GB"/>
        </w:rPr>
      </w:pPr>
      <w:r w:rsidRPr="007C26D4">
        <w:rPr>
          <w:lang w:val="en-GB"/>
        </w:rPr>
        <w:t xml:space="preserve">Gap collision handling on UE’s measurement </w:t>
      </w:r>
      <w:proofErr w:type="spellStart"/>
      <w:r w:rsidRPr="007C26D4">
        <w:rPr>
          <w:lang w:val="en-GB"/>
        </w:rPr>
        <w:t>behavior</w:t>
      </w:r>
      <w:proofErr w:type="spellEnd"/>
      <w:r w:rsidRPr="007C26D4">
        <w:rPr>
          <w:lang w:val="en-GB"/>
        </w:rPr>
        <w:t xml:space="preserve"> if it is agreed to define the requirements for any or </w:t>
      </w:r>
      <w:proofErr w:type="gramStart"/>
      <w:r w:rsidRPr="007C26D4">
        <w:rPr>
          <w:lang w:val="en-GB"/>
        </w:rPr>
        <w:t>all of</w:t>
      </w:r>
      <w:proofErr w:type="gramEnd"/>
      <w:r w:rsidRPr="007C26D4">
        <w:rPr>
          <w:lang w:val="en-GB"/>
        </w:rPr>
        <w:t xml:space="preserve"> the FO/FPO/PFO/PPO/FNO cases</w:t>
      </w:r>
    </w:p>
    <w:p w14:paraId="6050DD72" w14:textId="77777777" w:rsidR="007C26D4" w:rsidRPr="007C26D4" w:rsidRDefault="007C26D4" w:rsidP="007C26D4">
      <w:pPr>
        <w:numPr>
          <w:ilvl w:val="3"/>
          <w:numId w:val="31"/>
        </w:numPr>
        <w:ind w:right="-22"/>
        <w:rPr>
          <w:lang w:val="en-GB"/>
        </w:rPr>
      </w:pPr>
      <w:r w:rsidRPr="007C26D4">
        <w:rPr>
          <w:lang w:val="en-GB"/>
        </w:rPr>
        <w:t xml:space="preserve">Option 1: Define a sharing factor between 2 gaps, e.g., given X% gap sharing, the measurement </w:t>
      </w:r>
      <w:proofErr w:type="spellStart"/>
      <w:r w:rsidRPr="007C26D4">
        <w:rPr>
          <w:lang w:val="en-GB"/>
        </w:rPr>
        <w:t>w.r.t.</w:t>
      </w:r>
      <w:proofErr w:type="spellEnd"/>
      <w:r w:rsidRPr="007C26D4">
        <w:rPr>
          <w:lang w:val="en-GB"/>
        </w:rPr>
        <w:t xml:space="preserve"> one gap will share roughly X% of the time, while the other gap shares the remaining</w:t>
      </w:r>
    </w:p>
    <w:p w14:paraId="194C49DD" w14:textId="77777777" w:rsidR="007C26D4" w:rsidRPr="007C26D4" w:rsidRDefault="007C26D4" w:rsidP="007C26D4">
      <w:pPr>
        <w:numPr>
          <w:ilvl w:val="3"/>
          <w:numId w:val="31"/>
        </w:numPr>
        <w:ind w:right="-22"/>
        <w:rPr>
          <w:lang w:val="en-GB"/>
        </w:rPr>
      </w:pPr>
      <w:r w:rsidRPr="007C26D4">
        <w:rPr>
          <w:lang w:val="en-GB"/>
        </w:rPr>
        <w:t>Option 2: Consider priority when measuring only in one MG in occasions where the two MGs are overlapped. Consider gap sharing if each priority for two MGs is same</w:t>
      </w:r>
    </w:p>
    <w:p w14:paraId="1EBA68E5" w14:textId="77777777" w:rsidR="007C26D4" w:rsidRPr="007C26D4" w:rsidRDefault="007C26D4" w:rsidP="007C26D4">
      <w:pPr>
        <w:numPr>
          <w:ilvl w:val="3"/>
          <w:numId w:val="31"/>
        </w:numPr>
        <w:ind w:right="-22"/>
        <w:rPr>
          <w:lang w:val="en-GB"/>
        </w:rPr>
      </w:pPr>
      <w:r w:rsidRPr="007C26D4">
        <w:rPr>
          <w:lang w:val="en-GB"/>
        </w:rPr>
        <w:t xml:space="preserve">Option 3: Only priority rule, e.g., UE will only do the measurement </w:t>
      </w:r>
      <w:proofErr w:type="spellStart"/>
      <w:r w:rsidRPr="007C26D4">
        <w:rPr>
          <w:lang w:val="en-GB"/>
        </w:rPr>
        <w:t>w.r.t.</w:t>
      </w:r>
      <w:proofErr w:type="spellEnd"/>
      <w:r w:rsidRPr="007C26D4">
        <w:rPr>
          <w:lang w:val="en-GB"/>
        </w:rPr>
        <w:t xml:space="preserve"> the gap with higher priority on all colliding occasions.</w:t>
      </w:r>
    </w:p>
    <w:p w14:paraId="7056E936" w14:textId="77777777" w:rsidR="007C26D4" w:rsidRPr="007C26D4" w:rsidRDefault="007C26D4" w:rsidP="007C26D4">
      <w:pPr>
        <w:numPr>
          <w:ilvl w:val="3"/>
          <w:numId w:val="31"/>
        </w:numPr>
        <w:ind w:right="-22"/>
        <w:rPr>
          <w:lang w:val="en-GB"/>
        </w:rPr>
      </w:pPr>
      <w:r w:rsidRPr="007C26D4">
        <w:rPr>
          <w:lang w:val="en-GB"/>
        </w:rPr>
        <w:t>Option 4: Per-UE MG takes higher priority than per-FR MG for case2 when two MGs of different types overlap.</w:t>
      </w:r>
    </w:p>
    <w:p w14:paraId="513DBC85" w14:textId="77777777" w:rsidR="007C26D4" w:rsidRPr="007C26D4" w:rsidRDefault="007C26D4" w:rsidP="007C26D4">
      <w:pPr>
        <w:numPr>
          <w:ilvl w:val="3"/>
          <w:numId w:val="31"/>
        </w:numPr>
        <w:ind w:right="-22"/>
        <w:rPr>
          <w:lang w:val="en-GB"/>
        </w:rPr>
      </w:pPr>
      <w:r w:rsidRPr="007C26D4">
        <w:rPr>
          <w:lang w:val="en-GB"/>
        </w:rPr>
        <w:t xml:space="preserve">Option 5: Define a priority pattern to indicate which gap will be prioritized within the collision gap instance once proximity condition is met, e.g., NW indicates the priority pattern based on </w:t>
      </w:r>
      <w:r w:rsidRPr="007C26D4">
        <w:rPr>
          <w:rFonts w:hint="eastAsia"/>
          <w:lang w:val="en-GB"/>
        </w:rPr>
        <w:t>the</w:t>
      </w:r>
      <w:r w:rsidRPr="007C26D4">
        <w:rPr>
          <w:lang w:val="en-GB"/>
        </w:rPr>
        <w:t xml:space="preserve"> LCM of two gaps’ MGRPs. The data scheduling is expected during the dropped gap instance.</w:t>
      </w:r>
    </w:p>
    <w:p w14:paraId="4876168E" w14:textId="77777777" w:rsidR="007C26D4" w:rsidRPr="007C26D4" w:rsidRDefault="007C26D4" w:rsidP="007C26D4">
      <w:pPr>
        <w:numPr>
          <w:ilvl w:val="3"/>
          <w:numId w:val="31"/>
        </w:numPr>
        <w:ind w:right="-22"/>
        <w:rPr>
          <w:lang w:val="en-GB"/>
        </w:rPr>
      </w:pPr>
      <w:r w:rsidRPr="007C26D4">
        <w:rPr>
          <w:lang w:val="en-GB"/>
        </w:rPr>
        <w:t>Other options not precluded</w:t>
      </w:r>
    </w:p>
    <w:p w14:paraId="34FB3867" w14:textId="4154C092" w:rsidR="007C26D4" w:rsidRDefault="007C26D4" w:rsidP="00202C59">
      <w:pPr>
        <w:ind w:right="-22"/>
      </w:pPr>
      <w:r>
        <w:t>We will only discuss rules assuming FNO, FO and P</w:t>
      </w:r>
      <w:r w:rsidR="00364FC2">
        <w:t>F</w:t>
      </w:r>
      <w:r>
        <w:t xml:space="preserve">O. Concerning FNO we </w:t>
      </w:r>
      <w:r w:rsidR="00522BA9">
        <w:t xml:space="preserve">consider this as the simplest scenario as there is no overlap among the measurement occasions. In this scenario there is no need to discuss any sharing rules among the MGPs. </w:t>
      </w:r>
      <w:r>
        <w:t xml:space="preserve"> </w:t>
      </w:r>
    </w:p>
    <w:p w14:paraId="6A7E1E1A" w14:textId="01B7223F" w:rsidR="000A50C3" w:rsidRDefault="00364FC2" w:rsidP="00364FC2">
      <w:pPr>
        <w:pStyle w:val="RAN4proposal"/>
      </w:pPr>
      <w:r>
        <w:t>No need to define gap collision handling rules for FNO scenario.</w:t>
      </w:r>
    </w:p>
    <w:p w14:paraId="6229BBC3" w14:textId="2A6DB55B" w:rsidR="002C2D19" w:rsidRDefault="00364FC2" w:rsidP="003B659E">
      <w:pPr>
        <w:ind w:right="-22"/>
        <w:rPr>
          <w:rFonts w:cs="Times New Roman"/>
        </w:rPr>
      </w:pPr>
      <w:r>
        <w:rPr>
          <w:rFonts w:cs="Times New Roman"/>
        </w:rPr>
        <w:t xml:space="preserve">For the FO and PFO scenarios there is a need to address the UE behavior when there is a collision between the </w:t>
      </w:r>
      <w:r w:rsidR="00AB2EA5">
        <w:rPr>
          <w:rFonts w:cs="Times New Roman"/>
        </w:rPr>
        <w:t xml:space="preserve">configured </w:t>
      </w:r>
      <w:r>
        <w:rPr>
          <w:rFonts w:cs="Times New Roman"/>
        </w:rPr>
        <w:t>concurrent MGPs. Based on the agreements reached in last meeting (and listed above) we will prefer a clear and simple approach for the scenario where there is gap collision when UE is configured with concurrent MGPs</w:t>
      </w:r>
    </w:p>
    <w:p w14:paraId="48C5ECBB" w14:textId="7C9342A9" w:rsidR="00364FC2" w:rsidRDefault="00364FC2" w:rsidP="003B659E">
      <w:pPr>
        <w:ind w:right="-22"/>
        <w:rPr>
          <w:rFonts w:cs="Times New Roman"/>
        </w:rPr>
      </w:pPr>
      <w:r>
        <w:rPr>
          <w:rFonts w:cs="Times New Roman"/>
        </w:rPr>
        <w:t xml:space="preserve">In our view </w:t>
      </w:r>
      <w:r w:rsidR="002B0463">
        <w:rPr>
          <w:rFonts w:cs="Times New Roman"/>
        </w:rPr>
        <w:t>a</w:t>
      </w:r>
      <w:r>
        <w:rPr>
          <w:rFonts w:cs="Times New Roman"/>
        </w:rPr>
        <w:t xml:space="preserve"> collision </w:t>
      </w:r>
      <w:r w:rsidR="002B0463">
        <w:rPr>
          <w:rFonts w:cs="Times New Roman"/>
        </w:rPr>
        <w:t>between two MGPs will happen in the case where the UE is configured with one MGP and then followed by configuration of a 2</w:t>
      </w:r>
      <w:r w:rsidR="002B0463" w:rsidRPr="002B0463">
        <w:rPr>
          <w:rFonts w:cs="Times New Roman"/>
          <w:vertAlign w:val="superscript"/>
        </w:rPr>
        <w:t>nd</w:t>
      </w:r>
      <w:r w:rsidR="002B0463">
        <w:rPr>
          <w:rFonts w:cs="Times New Roman"/>
        </w:rPr>
        <w:t xml:space="preserve"> concurrent MGP. This 2</w:t>
      </w:r>
      <w:r w:rsidR="002B0463" w:rsidRPr="002B0463">
        <w:rPr>
          <w:rFonts w:cs="Times New Roman"/>
          <w:vertAlign w:val="superscript"/>
        </w:rPr>
        <w:t>nd</w:t>
      </w:r>
      <w:r w:rsidR="002B0463">
        <w:rPr>
          <w:rFonts w:cs="Times New Roman"/>
        </w:rPr>
        <w:t xml:space="preserve"> concurrent MGP is as agreed a MGP with a frequency layer associated with the purpose of specifically measure the given RS on the given frequency layer using the associated MGP. Hence, the purpose with the concurrent MGP is to enable targeted measurements using the MGP. Based on this we see that measurement performed based on a concurrent MG configuration shall have priority.</w:t>
      </w:r>
    </w:p>
    <w:p w14:paraId="38713FD0" w14:textId="3D06FF8F" w:rsidR="002B0463" w:rsidRDefault="002B0463" w:rsidP="002B0463">
      <w:pPr>
        <w:pStyle w:val="RAN4proposal"/>
      </w:pPr>
      <w:r>
        <w:t>Measurements performed based on a concurrent MG configuration shall have highest priority.</w:t>
      </w:r>
    </w:p>
    <w:p w14:paraId="347F8A89" w14:textId="2753A047" w:rsidR="002B0463" w:rsidRDefault="002B0463" w:rsidP="003B659E">
      <w:pPr>
        <w:ind w:right="-22"/>
        <w:rPr>
          <w:rFonts w:cs="Times New Roman"/>
        </w:rPr>
      </w:pPr>
      <w:r>
        <w:rPr>
          <w:rFonts w:cs="Times New Roman"/>
        </w:rPr>
        <w:t>We suggest that measurement performed based on a concurrent MG configuration use all available MG of the concurrent MGP to perform the measurements according to the concurrent MG configuration.</w:t>
      </w:r>
    </w:p>
    <w:p w14:paraId="4E387B8A" w14:textId="315A6510" w:rsidR="002B0463" w:rsidRDefault="002B0463" w:rsidP="002B0463">
      <w:pPr>
        <w:pStyle w:val="RAN4proposal"/>
      </w:pPr>
      <w:r>
        <w:t>measurement performed based on a concurrent MG configuration use all available MG of the concurrent MGP to perform the measurements according to the concurrent MG configuration.</w:t>
      </w:r>
    </w:p>
    <w:p w14:paraId="19B08312" w14:textId="175DC1D6" w:rsidR="00364FC2" w:rsidRDefault="00364FC2" w:rsidP="003B659E">
      <w:pPr>
        <w:ind w:right="-22"/>
        <w:rPr>
          <w:rFonts w:cs="Times New Roman"/>
        </w:rPr>
      </w:pPr>
    </w:p>
    <w:p w14:paraId="075462B1" w14:textId="77777777" w:rsidR="002B0463" w:rsidRDefault="002B0463" w:rsidP="002B0463">
      <w:pPr>
        <w:pStyle w:val="RAN4H2"/>
      </w:pPr>
      <w:r>
        <w:lastRenderedPageBreak/>
        <w:t>Measurement gap overhead</w:t>
      </w:r>
    </w:p>
    <w:p w14:paraId="2072A378" w14:textId="77777777" w:rsidR="002B0463" w:rsidRDefault="002B0463" w:rsidP="002B0463">
      <w:r>
        <w:t>We see the issue of measurement gap overhead fully as a network issue to decide. Hence, there is no reason for defining this.</w:t>
      </w:r>
    </w:p>
    <w:p w14:paraId="68F5EAB6" w14:textId="77777777" w:rsidR="002B0463" w:rsidRDefault="002B0463" w:rsidP="002B0463">
      <w:pPr>
        <w:pStyle w:val="RAN4proposal"/>
      </w:pPr>
      <w:r>
        <w:t>Option 2. There is no need for RAN4 to define a measurement gap overhead.</w:t>
      </w:r>
    </w:p>
    <w:p w14:paraId="3D3A4A31" w14:textId="77777777" w:rsidR="002B0463" w:rsidRDefault="002B0463" w:rsidP="002B0463">
      <w:r>
        <w:t xml:space="preserve">If there are justified technical reasons for defining rules related to any measurement gap overhead or any other UE limitations related to configuration of concurrent MGPs, this would then of course need to be accounted. </w:t>
      </w:r>
    </w:p>
    <w:p w14:paraId="003D203B" w14:textId="77777777" w:rsidR="002B0463" w:rsidRDefault="002B0463" w:rsidP="002B0463">
      <w:pPr>
        <w:pStyle w:val="RAN4proposal"/>
      </w:pPr>
      <w:r>
        <w:t>Any measurement gap overhead limitations need to be justified.</w:t>
      </w:r>
    </w:p>
    <w:p w14:paraId="02E1E90A" w14:textId="47224C23" w:rsidR="002B0463" w:rsidRDefault="002B0463" w:rsidP="003B659E">
      <w:pPr>
        <w:ind w:right="-22"/>
        <w:rPr>
          <w:rFonts w:cs="Times New Roman"/>
        </w:rPr>
      </w:pPr>
    </w:p>
    <w:p w14:paraId="7E96B10B" w14:textId="0374CA00" w:rsidR="002B0463" w:rsidRPr="00F270A3" w:rsidRDefault="002B0463" w:rsidP="002B0463">
      <w:pPr>
        <w:pStyle w:val="RAN4H2"/>
      </w:pPr>
      <w:r w:rsidRPr="00597695">
        <w:t>Measurement requirements</w:t>
      </w:r>
    </w:p>
    <w:p w14:paraId="09CFA918" w14:textId="24B1A4F5" w:rsidR="002B0463" w:rsidRDefault="00FB585C" w:rsidP="003B659E">
      <w:pPr>
        <w:ind w:right="-22"/>
        <w:rPr>
          <w:rFonts w:cs="Times New Roman"/>
        </w:rPr>
      </w:pPr>
      <w:r>
        <w:rPr>
          <w:rFonts w:cs="Times New Roman"/>
        </w:rPr>
        <w:t xml:space="preserve">Last meeting RAN4 agreed to follow the common understanding that UE is assumed to measure one layer per gap. However, </w:t>
      </w:r>
      <w:proofErr w:type="gramStart"/>
      <w:r>
        <w:rPr>
          <w:rFonts w:cs="Times New Roman"/>
        </w:rPr>
        <w:t>a number of</w:t>
      </w:r>
      <w:proofErr w:type="gramEnd"/>
      <w:r>
        <w:rPr>
          <w:rFonts w:cs="Times New Roman"/>
        </w:rPr>
        <w:t xml:space="preserve"> open issues still remain for settlement:</w:t>
      </w:r>
    </w:p>
    <w:p w14:paraId="66571579" w14:textId="77777777" w:rsidR="00FB585C" w:rsidRPr="00FB585C" w:rsidRDefault="00FB585C" w:rsidP="00FB585C">
      <w:pPr>
        <w:ind w:right="-22"/>
        <w:rPr>
          <w:rFonts w:cs="Times New Roman"/>
          <w:b/>
          <w:u w:val="single"/>
          <w:lang w:val="en-GB"/>
        </w:rPr>
      </w:pPr>
      <w:r w:rsidRPr="00FB585C">
        <w:rPr>
          <w:rFonts w:cs="Times New Roman"/>
          <w:b/>
          <w:u w:val="single"/>
          <w:lang w:val="en-GB"/>
        </w:rPr>
        <w:t>Issue 7-2: UE measurement assumptions for different reference signals</w:t>
      </w:r>
    </w:p>
    <w:p w14:paraId="35DFA1F8" w14:textId="77777777" w:rsidR="00FB585C" w:rsidRPr="00FB585C" w:rsidRDefault="00FB585C" w:rsidP="00FB585C">
      <w:pPr>
        <w:numPr>
          <w:ilvl w:val="0"/>
          <w:numId w:val="36"/>
        </w:numPr>
        <w:ind w:right="-22"/>
        <w:rPr>
          <w:rFonts w:cs="Times New Roman"/>
          <w:bCs/>
          <w:lang w:val="en-GB"/>
        </w:rPr>
      </w:pPr>
      <w:r w:rsidRPr="00FB585C">
        <w:rPr>
          <w:rFonts w:cs="Times New Roman"/>
          <w:bCs/>
          <w:lang w:val="en-GB"/>
        </w:rPr>
        <w:t>Open issue:</w:t>
      </w:r>
    </w:p>
    <w:p w14:paraId="5F5566DB" w14:textId="77777777" w:rsidR="00FB585C" w:rsidRPr="00FB585C" w:rsidRDefault="00FB585C" w:rsidP="00FB585C">
      <w:pPr>
        <w:numPr>
          <w:ilvl w:val="1"/>
          <w:numId w:val="36"/>
        </w:numPr>
        <w:ind w:right="-22"/>
        <w:rPr>
          <w:rFonts w:cs="Times New Roman"/>
          <w:bCs/>
          <w:lang w:val="en-GB"/>
        </w:rPr>
      </w:pPr>
      <w:r w:rsidRPr="00FB585C">
        <w:rPr>
          <w:rFonts w:cs="Times New Roman"/>
          <w:bCs/>
          <w:lang w:val="en-GB"/>
        </w:rPr>
        <w:t>FFS whether to additionally consider the limitation that each reference signal can only be measured in one MG pattern</w:t>
      </w:r>
    </w:p>
    <w:p w14:paraId="6A57CF80" w14:textId="16E43575" w:rsidR="00FB585C" w:rsidRDefault="00FB585C" w:rsidP="00FB585C">
      <w:pPr>
        <w:ind w:right="-22"/>
        <w:rPr>
          <w:rFonts w:cs="Times New Roman"/>
          <w:lang w:val="en-GB"/>
        </w:rPr>
      </w:pPr>
      <w:r>
        <w:rPr>
          <w:rFonts w:cs="Times New Roman"/>
          <w:lang w:val="en-GB"/>
        </w:rPr>
        <w:t>This issue is now closed based on the agreement in last meeting:</w:t>
      </w:r>
    </w:p>
    <w:p w14:paraId="075DC725" w14:textId="77777777" w:rsidR="00FB585C" w:rsidRPr="00DD59CB" w:rsidRDefault="00FB585C" w:rsidP="00FB585C">
      <w:pPr>
        <w:numPr>
          <w:ilvl w:val="0"/>
          <w:numId w:val="30"/>
        </w:numPr>
        <w:ind w:right="-22"/>
        <w:rPr>
          <w:rFonts w:eastAsia="Calibri" w:cs="Times New Roman"/>
          <w:bCs/>
          <w:szCs w:val="20"/>
          <w:lang w:val="en-GB"/>
        </w:rPr>
      </w:pPr>
      <w:r w:rsidRPr="00DD59CB">
        <w:rPr>
          <w:rFonts w:eastAsia="Calibri" w:cs="Times New Roman"/>
          <w:bCs/>
          <w:szCs w:val="20"/>
          <w:lang w:val="en-GB"/>
        </w:rPr>
        <w:t>Each frequency layer can be associated with only one MG (leave it for RAN2 on how to implement the association)</w:t>
      </w:r>
    </w:p>
    <w:p w14:paraId="33AD8F3D" w14:textId="77777777" w:rsidR="00FB585C" w:rsidRPr="00DD59CB" w:rsidRDefault="00FB585C" w:rsidP="00FB585C">
      <w:pPr>
        <w:numPr>
          <w:ilvl w:val="1"/>
          <w:numId w:val="30"/>
        </w:numPr>
        <w:ind w:right="-22"/>
        <w:rPr>
          <w:rFonts w:eastAsia="Calibri" w:cs="Times New Roman"/>
          <w:bCs/>
          <w:szCs w:val="20"/>
          <w:lang w:val="en-GB"/>
        </w:rPr>
      </w:pPr>
      <w:r w:rsidRPr="00DD59CB">
        <w:rPr>
          <w:rFonts w:eastAsia="Calibri" w:cs="Times New Roman"/>
          <w:bCs/>
          <w:szCs w:val="20"/>
          <w:lang w:val="en-GB"/>
        </w:rPr>
        <w:t>SSB, CSI-RS and PRS are treated as different frequency layers</w:t>
      </w:r>
    </w:p>
    <w:p w14:paraId="4BE38FA3" w14:textId="7959320E" w:rsidR="00FB585C" w:rsidRPr="00FB585C" w:rsidRDefault="00FB585C" w:rsidP="00FB585C">
      <w:pPr>
        <w:ind w:right="-22"/>
        <w:rPr>
          <w:rFonts w:cs="Times New Roman"/>
          <w:lang w:val="en-GB"/>
        </w:rPr>
      </w:pPr>
      <w:r>
        <w:rPr>
          <w:rFonts w:cs="Times New Roman"/>
          <w:lang w:val="en-GB"/>
        </w:rPr>
        <w:t xml:space="preserve">This applies only for concurrent </w:t>
      </w:r>
      <w:proofErr w:type="spellStart"/>
      <w:r>
        <w:rPr>
          <w:rFonts w:cs="Times New Roman"/>
          <w:lang w:val="en-GB"/>
        </w:rPr>
        <w:t>MGs.</w:t>
      </w:r>
      <w:proofErr w:type="spellEnd"/>
    </w:p>
    <w:p w14:paraId="27E67ABA" w14:textId="77777777" w:rsidR="00FB585C" w:rsidRPr="00FB585C" w:rsidRDefault="00FB585C" w:rsidP="00FB585C">
      <w:pPr>
        <w:ind w:right="-22"/>
        <w:rPr>
          <w:rFonts w:cs="Times New Roman"/>
          <w:b/>
          <w:bCs/>
          <w:lang w:val="en-GB"/>
        </w:rPr>
      </w:pPr>
    </w:p>
    <w:p w14:paraId="45C04993" w14:textId="77777777" w:rsidR="00FB585C" w:rsidRPr="00FB585C" w:rsidRDefault="00FB585C" w:rsidP="00FB585C">
      <w:pPr>
        <w:ind w:right="-22"/>
        <w:rPr>
          <w:rFonts w:cs="Times New Roman"/>
          <w:b/>
          <w:u w:val="single"/>
          <w:lang w:val="en-GB"/>
        </w:rPr>
      </w:pPr>
      <w:r w:rsidRPr="00FB585C">
        <w:rPr>
          <w:rFonts w:cs="Times New Roman"/>
          <w:b/>
          <w:u w:val="single"/>
          <w:lang w:val="en-GB"/>
        </w:rPr>
        <w:t>Issue 7-3: CSSF calculation</w:t>
      </w:r>
    </w:p>
    <w:p w14:paraId="7CD371B4" w14:textId="77777777" w:rsidR="00FB585C" w:rsidRPr="00FB585C" w:rsidRDefault="00FB585C" w:rsidP="00FB585C">
      <w:pPr>
        <w:numPr>
          <w:ilvl w:val="0"/>
          <w:numId w:val="36"/>
        </w:numPr>
        <w:ind w:right="-22"/>
        <w:rPr>
          <w:rFonts w:cs="Times New Roman"/>
          <w:bCs/>
          <w:lang w:val="en-GB"/>
        </w:rPr>
      </w:pPr>
      <w:r w:rsidRPr="00FB585C">
        <w:rPr>
          <w:rFonts w:cs="Times New Roman"/>
          <w:bCs/>
          <w:lang w:val="en-GB"/>
        </w:rPr>
        <w:t>Open issue:</w:t>
      </w:r>
    </w:p>
    <w:p w14:paraId="56BDF668" w14:textId="77777777" w:rsidR="00FB585C" w:rsidRPr="00FB585C" w:rsidRDefault="00FB585C" w:rsidP="00FB585C">
      <w:pPr>
        <w:numPr>
          <w:ilvl w:val="1"/>
          <w:numId w:val="36"/>
        </w:numPr>
        <w:ind w:right="-22"/>
        <w:rPr>
          <w:rFonts w:cs="Times New Roman"/>
          <w:bCs/>
          <w:lang w:val="en-GB"/>
        </w:rPr>
      </w:pPr>
      <w:r w:rsidRPr="00FB585C">
        <w:rPr>
          <w:rFonts w:cs="Times New Roman"/>
          <w:bCs/>
          <w:lang w:val="en-GB"/>
        </w:rPr>
        <w:t>FFS whether CSSF is separately calculated for each MG, e.g., for a particular gap, only the dedicated frequency layers /use cases share this gap should be counted in.</w:t>
      </w:r>
    </w:p>
    <w:p w14:paraId="50A2E2E6" w14:textId="66F07175" w:rsidR="00FB585C" w:rsidRDefault="00FB585C" w:rsidP="00FB585C">
      <w:pPr>
        <w:ind w:right="-22"/>
        <w:rPr>
          <w:rFonts w:cs="Times New Roman"/>
        </w:rPr>
      </w:pPr>
      <w:r w:rsidRPr="00FB585C">
        <w:rPr>
          <w:rFonts w:cs="Times New Roman"/>
          <w:lang w:val="en-GB"/>
        </w:rPr>
        <w:t xml:space="preserve">This discussion depends on the agreements to be made related to the discussion on overlapping MPGs. </w:t>
      </w:r>
      <w:r>
        <w:rPr>
          <w:rFonts w:cs="Times New Roman"/>
          <w:lang w:val="en-GB"/>
        </w:rPr>
        <w:t xml:space="preserve">Based on our proposal in </w:t>
      </w:r>
      <w:r w:rsidRPr="00FB585C">
        <w:rPr>
          <w:rFonts w:cs="Times New Roman"/>
          <w:lang w:val="en-GB"/>
        </w:rPr>
        <w:t xml:space="preserve">section </w:t>
      </w:r>
      <w:r>
        <w:rPr>
          <w:rFonts w:cs="Times New Roman"/>
          <w:lang w:val="en-GB"/>
        </w:rPr>
        <w:t xml:space="preserve">2.3 (proposals 11 and 12) the concurrent MGP will take precedence and </w:t>
      </w:r>
      <w:r>
        <w:rPr>
          <w:rFonts w:cs="Times New Roman"/>
        </w:rPr>
        <w:t>a concurrent MG configuration will use all available MG of the concurrent MGP to perform the measurements according to the concurrent MG configuration.</w:t>
      </w:r>
    </w:p>
    <w:p w14:paraId="1B9B46E0" w14:textId="2123BC6D" w:rsidR="00FB585C" w:rsidRDefault="00841B7B" w:rsidP="00841B7B">
      <w:pPr>
        <w:pStyle w:val="RAN4observation0"/>
        <w:rPr>
          <w:b/>
          <w:bCs/>
        </w:rPr>
      </w:pPr>
      <w:r w:rsidRPr="00FB585C">
        <w:t>This discussion depends on the agreements to be made related to the discussion on overlapping MPGs</w:t>
      </w:r>
      <w:r>
        <w:t>.</w:t>
      </w:r>
    </w:p>
    <w:p w14:paraId="1A644E6A" w14:textId="77777777" w:rsidR="00841B7B" w:rsidRPr="00FB585C" w:rsidRDefault="00841B7B" w:rsidP="00FB585C">
      <w:pPr>
        <w:ind w:right="-22"/>
        <w:rPr>
          <w:rFonts w:cs="Times New Roman"/>
          <w:b/>
          <w:bCs/>
          <w:lang w:val="en-GB"/>
        </w:rPr>
      </w:pPr>
    </w:p>
    <w:p w14:paraId="13E779B5" w14:textId="77777777" w:rsidR="00FB585C" w:rsidRPr="00FB585C" w:rsidRDefault="00FB585C" w:rsidP="00FB585C">
      <w:pPr>
        <w:ind w:right="-22"/>
        <w:rPr>
          <w:rFonts w:cs="Times New Roman"/>
          <w:b/>
          <w:u w:val="single"/>
          <w:lang w:val="en-GB"/>
        </w:rPr>
      </w:pPr>
      <w:r w:rsidRPr="00FB585C">
        <w:rPr>
          <w:rFonts w:cs="Times New Roman"/>
          <w:b/>
          <w:u w:val="single"/>
          <w:lang w:val="en-GB"/>
        </w:rPr>
        <w:t>Issue 7-4: Measurement delay</w:t>
      </w:r>
    </w:p>
    <w:p w14:paraId="3234DAAA" w14:textId="77777777" w:rsidR="00FB585C" w:rsidRPr="00FB585C" w:rsidRDefault="00FB585C" w:rsidP="00FB585C">
      <w:pPr>
        <w:numPr>
          <w:ilvl w:val="0"/>
          <w:numId w:val="36"/>
        </w:numPr>
        <w:ind w:right="-22"/>
        <w:rPr>
          <w:rFonts w:cs="Times New Roman"/>
          <w:b/>
          <w:bCs/>
          <w:lang w:val="en-GB"/>
        </w:rPr>
      </w:pPr>
      <w:r w:rsidRPr="00FB585C">
        <w:rPr>
          <w:rFonts w:cs="Times New Roman"/>
          <w:lang w:val="en-GB"/>
        </w:rPr>
        <w:t>Note: Issue is postponed and can comeback once more agreements have been reached.</w:t>
      </w:r>
    </w:p>
    <w:p w14:paraId="4E122152" w14:textId="4058E06F" w:rsidR="00FB585C" w:rsidRDefault="00841B7B" w:rsidP="003B659E">
      <w:pPr>
        <w:ind w:right="-22"/>
        <w:rPr>
          <w:rFonts w:cs="Times New Roman"/>
        </w:rPr>
      </w:pPr>
      <w:r>
        <w:rPr>
          <w:rFonts w:cs="Times New Roman"/>
          <w:lang w:val="en-GB"/>
        </w:rPr>
        <w:t xml:space="preserve">We see that this issue cannot progress yet as it will depend on the </w:t>
      </w:r>
      <w:r w:rsidR="008A5652">
        <w:rPr>
          <w:rFonts w:cs="Times New Roman"/>
          <w:lang w:val="en-GB"/>
        </w:rPr>
        <w:t>pending</w:t>
      </w:r>
      <w:r>
        <w:rPr>
          <w:rFonts w:cs="Times New Roman"/>
          <w:lang w:val="en-GB"/>
        </w:rPr>
        <w:t xml:space="preserve"> agreements. However, as discussed also above, our view is that the purpose of configuring concurrent MGPs and configuring a concurrent MGP is to have the UE to perform specific measurements for a specific purpose. Hence, we see that any measurement delay should be </w:t>
      </w:r>
      <w:r w:rsidR="004D41BA">
        <w:rPr>
          <w:rFonts w:cs="Times New Roman"/>
          <w:lang w:val="en-GB"/>
        </w:rPr>
        <w:t>short,</w:t>
      </w:r>
      <w:r>
        <w:rPr>
          <w:rFonts w:cs="Times New Roman"/>
          <w:lang w:val="en-GB"/>
        </w:rPr>
        <w:t xml:space="preserve"> and this will be ensured when using a priority rule where </w:t>
      </w:r>
      <w:r w:rsidR="006D3B05">
        <w:rPr>
          <w:rFonts w:cs="Times New Roman"/>
        </w:rPr>
        <w:t xml:space="preserve">the UE configured with a </w:t>
      </w:r>
      <w:r>
        <w:rPr>
          <w:rFonts w:cs="Times New Roman"/>
        </w:rPr>
        <w:t>concurrent MG configuration will use all available MG of the concurrent MGP to perform the measurements according to the concurrent MG configuration.</w:t>
      </w:r>
    </w:p>
    <w:p w14:paraId="6E7FF294" w14:textId="3D8A180B" w:rsidR="00841B7B" w:rsidRDefault="00841B7B" w:rsidP="003B659E">
      <w:pPr>
        <w:ind w:right="-22"/>
        <w:rPr>
          <w:rFonts w:cs="Times New Roman"/>
        </w:rPr>
      </w:pPr>
    </w:p>
    <w:p w14:paraId="2C7E8315" w14:textId="5360F597" w:rsidR="005C2751" w:rsidRPr="00F270A3" w:rsidRDefault="005C2751" w:rsidP="005C2751">
      <w:pPr>
        <w:pStyle w:val="RAN4H2"/>
      </w:pPr>
      <w:r>
        <w:lastRenderedPageBreak/>
        <w:t>Others</w:t>
      </w:r>
    </w:p>
    <w:p w14:paraId="75C936A2" w14:textId="761247F7" w:rsidR="00841B7B" w:rsidRDefault="005C2751" w:rsidP="003B659E">
      <w:pPr>
        <w:ind w:right="-22"/>
        <w:rPr>
          <w:rFonts w:cs="Times New Roman"/>
          <w:lang w:val="en-GB"/>
        </w:rPr>
      </w:pPr>
      <w:r>
        <w:rPr>
          <w:rFonts w:cs="Times New Roman"/>
          <w:lang w:val="en-GB"/>
        </w:rPr>
        <w:t>It was discussed whether there would be a need to introduce a t</w:t>
      </w:r>
      <w:r w:rsidRPr="005C2751">
        <w:rPr>
          <w:rFonts w:cs="Times New Roman"/>
          <w:lang w:val="en-GB"/>
        </w:rPr>
        <w:t>ransition period for gaps configuration/ reconfiguration</w:t>
      </w:r>
      <w:r>
        <w:rPr>
          <w:rFonts w:cs="Times New Roman"/>
          <w:lang w:val="en-GB"/>
        </w:rPr>
        <w:t xml:space="preserve">, and multiple option were listed in the WF. However, we do not see the configuration of a concurrent MG different than configuring a MG currently. Based on this we do not see a need </w:t>
      </w:r>
      <w:r w:rsidRPr="005C2751">
        <w:rPr>
          <w:rFonts w:cs="Times New Roman"/>
          <w:lang w:val="en-GB"/>
        </w:rPr>
        <w:t>introduce a transition period for gap configuration</w:t>
      </w:r>
      <w:r>
        <w:rPr>
          <w:rFonts w:cs="Times New Roman"/>
          <w:lang w:val="en-GB"/>
        </w:rPr>
        <w:t xml:space="preserve"> and </w:t>
      </w:r>
      <w:r w:rsidRPr="005C2751">
        <w:rPr>
          <w:rFonts w:cs="Times New Roman"/>
          <w:lang w:val="en-GB"/>
        </w:rPr>
        <w:t>deconfiguration</w:t>
      </w:r>
      <w:r>
        <w:rPr>
          <w:rFonts w:cs="Times New Roman"/>
          <w:lang w:val="en-GB"/>
        </w:rPr>
        <w:t>.</w:t>
      </w:r>
    </w:p>
    <w:p w14:paraId="3B5125A9" w14:textId="37A86D10" w:rsidR="005C2751" w:rsidRPr="00FB585C" w:rsidRDefault="005C2751" w:rsidP="005C2751">
      <w:pPr>
        <w:pStyle w:val="RAN4proposal"/>
        <w:rPr>
          <w:lang w:val="en-GB"/>
        </w:rPr>
      </w:pPr>
      <w:r>
        <w:rPr>
          <w:lang w:val="en-GB"/>
        </w:rPr>
        <w:t xml:space="preserve">There is no need to </w:t>
      </w:r>
      <w:r w:rsidRPr="005C2751">
        <w:rPr>
          <w:lang w:val="en-GB"/>
        </w:rPr>
        <w:t>introduce a transition period for gap configuration</w:t>
      </w:r>
      <w:r>
        <w:rPr>
          <w:lang w:val="en-GB"/>
        </w:rPr>
        <w:t xml:space="preserve"> and </w:t>
      </w:r>
      <w:r w:rsidRPr="005C2751">
        <w:rPr>
          <w:lang w:val="en-GB"/>
        </w:rPr>
        <w:t>deconfiguration</w:t>
      </w:r>
    </w:p>
    <w:p w14:paraId="700226E5" w14:textId="15B6D2C9" w:rsidR="002B0463" w:rsidRDefault="002B0463" w:rsidP="003B659E">
      <w:pPr>
        <w:ind w:right="-22"/>
        <w:rPr>
          <w:rFonts w:cs="Times New Roman"/>
          <w:lang w:val="en-GB"/>
        </w:rPr>
      </w:pPr>
    </w:p>
    <w:p w14:paraId="5B1442E4" w14:textId="541CCBD2" w:rsidR="00DD644C" w:rsidRDefault="00DD644C" w:rsidP="00DD644C">
      <w:pPr>
        <w:ind w:right="-22"/>
        <w:rPr>
          <w:rFonts w:eastAsia="Calibri" w:cs="Times New Roman"/>
          <w:szCs w:val="20"/>
        </w:rPr>
      </w:pPr>
      <w:r>
        <w:rPr>
          <w:rFonts w:eastAsia="Calibri" w:cs="Times New Roman"/>
          <w:szCs w:val="20"/>
        </w:rPr>
        <w:t xml:space="preserve">According to work plan, discussion on Pre-MG usage in the context of multiple concurrent MG patterns </w:t>
      </w:r>
      <w:proofErr w:type="gramStart"/>
      <w:r>
        <w:rPr>
          <w:rFonts w:eastAsia="Calibri" w:cs="Times New Roman"/>
          <w:szCs w:val="20"/>
        </w:rPr>
        <w:t>is allowed to</w:t>
      </w:r>
      <w:proofErr w:type="gramEnd"/>
      <w:r>
        <w:rPr>
          <w:rFonts w:eastAsia="Calibri" w:cs="Times New Roman"/>
          <w:szCs w:val="20"/>
        </w:rPr>
        <w:t xml:space="preserve"> start after RAN4 #100-e. Although the Pre-MG design for the case of single MGP is not yet finalized, the framework of concurrent MGP’s is considered as key issue to introduce Pre-MG in NR deployments. </w:t>
      </w:r>
    </w:p>
    <w:p w14:paraId="335708DC" w14:textId="12FBA27B" w:rsidR="00DD644C" w:rsidRDefault="00DD644C" w:rsidP="00DD644C">
      <w:pPr>
        <w:ind w:right="-22"/>
        <w:rPr>
          <w:rFonts w:eastAsia="Calibri" w:cs="Times New Roman"/>
          <w:szCs w:val="20"/>
        </w:rPr>
      </w:pPr>
      <w:r>
        <w:rPr>
          <w:rFonts w:eastAsia="Calibri" w:cs="Times New Roman"/>
          <w:szCs w:val="20"/>
        </w:rPr>
        <w:t xml:space="preserve">In the framework of concurrent MG patterns, RAN4 has already decided to allow the support of up to two different concurrent MGP’s per </w:t>
      </w:r>
      <w:r w:rsidRPr="008D6F59">
        <w:rPr>
          <w:rFonts w:eastAsia="Calibri" w:cs="Times New Roman"/>
          <w:szCs w:val="20"/>
        </w:rPr>
        <w:t xml:space="preserve">FR </w:t>
      </w:r>
      <w:r>
        <w:rPr>
          <w:rFonts w:eastAsia="Calibri" w:cs="Times New Roman"/>
          <w:szCs w:val="20"/>
        </w:rPr>
        <w:t>as discussed above</w:t>
      </w:r>
      <w:r w:rsidRPr="008D6F59">
        <w:rPr>
          <w:rFonts w:eastAsia="Calibri" w:cs="Times New Roman"/>
          <w:szCs w:val="20"/>
        </w:rPr>
        <w:t>.</w:t>
      </w:r>
      <w:r>
        <w:rPr>
          <w:rFonts w:eastAsia="Calibri" w:cs="Times New Roman"/>
          <w:szCs w:val="20"/>
        </w:rPr>
        <w:t xml:space="preserve"> For each MGP, measurement objects are configured that are associated with one or more frequency layers. Thus, a certain frequency layer (including PFL) can only be measured with one specific concurrent MGP.</w:t>
      </w:r>
    </w:p>
    <w:p w14:paraId="2CFBA635" w14:textId="7BA6BA37" w:rsidR="00DD644C" w:rsidRDefault="00DD644C" w:rsidP="00DD644C">
      <w:pPr>
        <w:ind w:right="-22"/>
        <w:rPr>
          <w:rFonts w:eastAsia="Calibri" w:cs="Times New Roman"/>
          <w:szCs w:val="20"/>
        </w:rPr>
      </w:pPr>
      <w:r>
        <w:rPr>
          <w:rFonts w:eastAsia="Calibri" w:cs="Times New Roman"/>
          <w:szCs w:val="20"/>
        </w:rPr>
        <w:t xml:space="preserve">While the relationship of concurrent MGPs to legacy MGP is still to be defined, in our view, the usage of a legacy MGP needs to be modified if applied in the context of multiple concurrent MGPs. </w:t>
      </w:r>
    </w:p>
    <w:p w14:paraId="21C11CCC" w14:textId="2ED17525" w:rsidR="00DD644C" w:rsidRDefault="00DD644C" w:rsidP="003B659E">
      <w:pPr>
        <w:ind w:right="-22"/>
        <w:rPr>
          <w:rFonts w:cs="Times New Roman"/>
          <w:lang w:val="en-GB"/>
        </w:rPr>
      </w:pPr>
      <w:r>
        <w:rPr>
          <w:rFonts w:cs="Times New Roman"/>
          <w:lang w:val="en-GB"/>
        </w:rPr>
        <w:t>One way to see the combination of concurrent MGP and pre-configured MGP is that it only differs in how the MGP is activated. Both Concurrent MGP and pre-configured MGP are configured using RRC signalling. Difference lay in that a pre-configured MGP may not necessarily be activated upon configuration but would be activated later by MAC. Once the pre-configured MGP is activated – if configured as a concurrent MGP – it will follow the rules and agreement for a concurrent MGP.</w:t>
      </w:r>
    </w:p>
    <w:p w14:paraId="132E089C" w14:textId="0304EDDF" w:rsidR="005C2751" w:rsidRDefault="00857219" w:rsidP="00857219">
      <w:pPr>
        <w:pStyle w:val="RAN4proposal"/>
        <w:rPr>
          <w:lang w:val="en-GB"/>
        </w:rPr>
      </w:pPr>
      <w:r>
        <w:rPr>
          <w:lang w:val="en-GB"/>
        </w:rPr>
        <w:t>Initiate the discussion of how concurrent MGP and pre-configured MGP shall operate combined.</w:t>
      </w:r>
    </w:p>
    <w:p w14:paraId="5FCAE981" w14:textId="77777777" w:rsidR="00857219" w:rsidRPr="00841B7B" w:rsidRDefault="00857219" w:rsidP="003B659E">
      <w:pPr>
        <w:ind w:right="-22"/>
        <w:rPr>
          <w:rFonts w:cs="Times New Roman"/>
          <w:lang w:val="en-GB"/>
        </w:rPr>
      </w:pPr>
    </w:p>
    <w:p w14:paraId="761516E1" w14:textId="3D345931" w:rsidR="00CD7492" w:rsidRPr="00C9455E" w:rsidRDefault="00CD7492" w:rsidP="00A37002">
      <w:pPr>
        <w:pStyle w:val="RAN4H1"/>
      </w:pPr>
      <w:r w:rsidRPr="00C9455E">
        <w:t>Conclusion</w:t>
      </w:r>
    </w:p>
    <w:p w14:paraId="1C4E79FB" w14:textId="64E13D4E" w:rsidR="006050E0" w:rsidRDefault="0020102F" w:rsidP="006050E0">
      <w:pPr>
        <w:rPr>
          <w:lang w:val="en-GB"/>
        </w:rPr>
      </w:pPr>
      <w:r w:rsidRPr="00C9455E">
        <w:rPr>
          <w:lang w:val="en-GB"/>
        </w:rPr>
        <w:t>In this paper we continue the discussion related to concurrent measurement gap</w:t>
      </w:r>
      <w:r w:rsidR="00FC3908" w:rsidRPr="00C9455E">
        <w:rPr>
          <w:lang w:val="en-GB"/>
        </w:rPr>
        <w:t>s. The discussion</w:t>
      </w:r>
      <w:r w:rsidR="00FC3908" w:rsidRPr="00C9455E">
        <w:rPr>
          <w:lang w:val="en-GB"/>
        </w:rPr>
        <w:t xml:space="preserve"> is based on the agreement from RAN4#100 that network has configured an association between the concurrent measurement gap pattern and a frequency layer</w:t>
      </w:r>
      <w:r w:rsidR="00FC3908" w:rsidRPr="00C9455E">
        <w:rPr>
          <w:lang w:val="en-GB"/>
        </w:rPr>
        <w:t>.</w:t>
      </w:r>
    </w:p>
    <w:p w14:paraId="706D4590" w14:textId="77777777" w:rsidR="00FC3908" w:rsidRPr="00FC3908" w:rsidRDefault="00FC3908" w:rsidP="00FC3908">
      <w:pPr>
        <w:pStyle w:val="RAN4proposal"/>
        <w:numPr>
          <w:ilvl w:val="0"/>
          <w:numId w:val="37"/>
        </w:numPr>
        <w:rPr>
          <w:lang w:val="en-GB"/>
        </w:rPr>
      </w:pPr>
      <w:r>
        <w:t xml:space="preserve">Allow </w:t>
      </w:r>
      <w:r w:rsidRPr="00D21F07">
        <w:t xml:space="preserve">concurrent gap </w:t>
      </w:r>
      <w:r>
        <w:t xml:space="preserve">also </w:t>
      </w:r>
      <w:r w:rsidRPr="00D21F07">
        <w:t>when only non-NR RAT measurement objectives are configured</w:t>
      </w:r>
      <w:r>
        <w:t>.</w:t>
      </w:r>
    </w:p>
    <w:p w14:paraId="62E912C4" w14:textId="77777777" w:rsidR="00FC3908" w:rsidRPr="00FC3908" w:rsidRDefault="00FC3908" w:rsidP="00FC3908">
      <w:pPr>
        <w:pStyle w:val="RAN4proposal"/>
        <w:numPr>
          <w:ilvl w:val="0"/>
          <w:numId w:val="37"/>
        </w:numPr>
        <w:rPr>
          <w:lang w:val="en-GB"/>
        </w:rPr>
      </w:pPr>
      <w:r w:rsidRPr="00FC3908">
        <w:rPr>
          <w:lang w:val="en-GB"/>
        </w:rPr>
        <w:t>No need to keep ‘exclusively’ in ‘</w:t>
      </w:r>
      <w:r w:rsidRPr="00FC3908">
        <w:rPr>
          <w:rFonts w:eastAsia="Calibri" w:cs="Times New Roman"/>
          <w:bCs/>
          <w:szCs w:val="20"/>
          <w:lang w:val="en-GB"/>
        </w:rPr>
        <w:t>PRS measurement for positioning is [exclusively] associated with only one of the instances of multiple gaps at least for R17</w:t>
      </w:r>
      <w:r w:rsidRPr="00FC3908">
        <w:rPr>
          <w:lang w:val="en-GB"/>
        </w:rPr>
        <w:t>’</w:t>
      </w:r>
    </w:p>
    <w:p w14:paraId="56A8062C" w14:textId="77777777" w:rsidR="00FC3908" w:rsidRDefault="00FC3908" w:rsidP="00FC3908">
      <w:pPr>
        <w:pStyle w:val="RAN4proposal"/>
        <w:numPr>
          <w:ilvl w:val="0"/>
          <w:numId w:val="37"/>
        </w:numPr>
      </w:pPr>
      <w:r>
        <w:t>Support Index 6, 2 MGs per FR when UE support per-FR and concurrent MGs and in total of 4 MGPs.</w:t>
      </w:r>
    </w:p>
    <w:p w14:paraId="33F9A9F2" w14:textId="77777777" w:rsidR="00FC3908" w:rsidRDefault="00FC3908" w:rsidP="00FC3908">
      <w:pPr>
        <w:pStyle w:val="RAN4proposal"/>
        <w:numPr>
          <w:ilvl w:val="0"/>
          <w:numId w:val="37"/>
        </w:numPr>
      </w:pPr>
      <w:r>
        <w:t xml:space="preserve">Support </w:t>
      </w:r>
      <w:r w:rsidRPr="00615EA6">
        <w:t xml:space="preserve">simultaneous configuring </w:t>
      </w:r>
      <w:r>
        <w:t xml:space="preserve">of </w:t>
      </w:r>
      <w:r w:rsidRPr="00615EA6">
        <w:t xml:space="preserve">per-UE gap and per-FR gap </w:t>
      </w:r>
      <w:r>
        <w:t xml:space="preserve">(for </w:t>
      </w:r>
      <w:r w:rsidRPr="00615EA6">
        <w:t>per-FR gap</w:t>
      </w:r>
      <w:r>
        <w:t xml:space="preserve"> capable UE).</w:t>
      </w:r>
    </w:p>
    <w:p w14:paraId="0BF98946" w14:textId="77777777" w:rsidR="00FC3908" w:rsidRDefault="00FC3908" w:rsidP="00FC3908">
      <w:pPr>
        <w:pStyle w:val="RAN4proposal"/>
        <w:numPr>
          <w:ilvl w:val="0"/>
          <w:numId w:val="37"/>
        </w:numPr>
      </w:pPr>
      <w:r>
        <w:t>Simultaneous MG combinations Index 3 – 5 are supported.</w:t>
      </w:r>
    </w:p>
    <w:p w14:paraId="694069A9" w14:textId="77777777" w:rsidR="00C9455E" w:rsidRDefault="00C9455E" w:rsidP="00C9455E">
      <w:pPr>
        <w:pStyle w:val="RAN4proposal"/>
        <w:numPr>
          <w:ilvl w:val="0"/>
          <w:numId w:val="37"/>
        </w:numPr>
      </w:pPr>
      <w:r>
        <w:t>Support the 2 additional combinations (Index 11 and Index 12).</w:t>
      </w:r>
    </w:p>
    <w:p w14:paraId="799E69BE" w14:textId="77777777" w:rsidR="00C9455E" w:rsidRDefault="00C9455E" w:rsidP="00C9455E">
      <w:pPr>
        <w:pStyle w:val="RAN4proposal"/>
        <w:numPr>
          <w:ilvl w:val="0"/>
          <w:numId w:val="37"/>
        </w:numPr>
      </w:pPr>
      <w:r>
        <w:t>There are no limitations on which MGPs that can be configured as concurrent MGPs, provided that the MGPs are MGPs supported by the UE.</w:t>
      </w:r>
    </w:p>
    <w:p w14:paraId="56C8669E" w14:textId="77777777" w:rsidR="00C9455E" w:rsidRPr="00C9455E" w:rsidRDefault="00C9455E" w:rsidP="00C9455E">
      <w:pPr>
        <w:pStyle w:val="RAN4proposal"/>
        <w:numPr>
          <w:ilvl w:val="0"/>
          <w:numId w:val="37"/>
        </w:numPr>
        <w:rPr>
          <w:rFonts w:eastAsia="Calibri"/>
          <w:szCs w:val="20"/>
        </w:rPr>
      </w:pPr>
      <w:r w:rsidRPr="00C9455E">
        <w:rPr>
          <w:rFonts w:eastAsia="Calibri"/>
          <w:szCs w:val="20"/>
        </w:rPr>
        <w:t>Define requirements for fully overlapped (FO)</w:t>
      </w:r>
    </w:p>
    <w:p w14:paraId="61159CA7" w14:textId="77777777" w:rsidR="00C9455E" w:rsidRPr="00C9455E" w:rsidRDefault="00C9455E" w:rsidP="00C9455E">
      <w:pPr>
        <w:pStyle w:val="RAN4proposal"/>
        <w:numPr>
          <w:ilvl w:val="0"/>
          <w:numId w:val="37"/>
        </w:numPr>
        <w:rPr>
          <w:rFonts w:eastAsia="Calibri"/>
          <w:szCs w:val="20"/>
        </w:rPr>
      </w:pPr>
      <w:r w:rsidRPr="00C9455E">
        <w:rPr>
          <w:rFonts w:eastAsia="Calibri"/>
          <w:szCs w:val="20"/>
        </w:rPr>
        <w:t>Define requirements for fully partial overlapped (FPO)</w:t>
      </w:r>
    </w:p>
    <w:p w14:paraId="76DE2682" w14:textId="77777777" w:rsidR="00C9455E" w:rsidRDefault="00C9455E" w:rsidP="00C9455E">
      <w:pPr>
        <w:pStyle w:val="RAN4proposal"/>
        <w:numPr>
          <w:ilvl w:val="0"/>
          <w:numId w:val="37"/>
        </w:numPr>
      </w:pPr>
      <w:r>
        <w:t>No need to define gap collision handling rules for FNO scenario.</w:t>
      </w:r>
    </w:p>
    <w:p w14:paraId="7CD2C93C" w14:textId="77777777" w:rsidR="00C9455E" w:rsidRDefault="00C9455E" w:rsidP="00C9455E">
      <w:pPr>
        <w:pStyle w:val="RAN4proposal"/>
        <w:numPr>
          <w:ilvl w:val="0"/>
          <w:numId w:val="37"/>
        </w:numPr>
      </w:pPr>
      <w:r>
        <w:lastRenderedPageBreak/>
        <w:t>Measurements performed based on a concurrent MG configuration shall have highest priority.</w:t>
      </w:r>
    </w:p>
    <w:p w14:paraId="061CDF8C" w14:textId="77777777" w:rsidR="00C9455E" w:rsidRDefault="00C9455E" w:rsidP="00C9455E">
      <w:pPr>
        <w:pStyle w:val="RAN4proposal"/>
        <w:numPr>
          <w:ilvl w:val="0"/>
          <w:numId w:val="37"/>
        </w:numPr>
      </w:pPr>
      <w:r>
        <w:t>measurement performed based on a concurrent MG configuration use all available MG of the concurrent MGP to perform the measurements according to the concurrent MG configuration.</w:t>
      </w:r>
    </w:p>
    <w:p w14:paraId="0084CFBC" w14:textId="77777777" w:rsidR="00C9455E" w:rsidRDefault="00C9455E" w:rsidP="00C9455E">
      <w:pPr>
        <w:pStyle w:val="RAN4proposal"/>
        <w:numPr>
          <w:ilvl w:val="0"/>
          <w:numId w:val="37"/>
        </w:numPr>
      </w:pPr>
      <w:r>
        <w:t>Option 2. There is no need for RAN4 to define a measurement gap overhead.</w:t>
      </w:r>
    </w:p>
    <w:p w14:paraId="106440F0" w14:textId="77777777" w:rsidR="00C9455E" w:rsidRDefault="00C9455E" w:rsidP="00C9455E">
      <w:pPr>
        <w:pStyle w:val="RAN4proposal"/>
        <w:numPr>
          <w:ilvl w:val="0"/>
          <w:numId w:val="37"/>
        </w:numPr>
      </w:pPr>
      <w:r>
        <w:t>Any measurement gap overhead limitations need to be justified.</w:t>
      </w:r>
    </w:p>
    <w:p w14:paraId="73D7D4BC" w14:textId="77777777" w:rsidR="00C9455E" w:rsidRPr="00C9455E" w:rsidRDefault="00C9455E" w:rsidP="00C9455E">
      <w:pPr>
        <w:pStyle w:val="RAN4proposal"/>
        <w:numPr>
          <w:ilvl w:val="0"/>
          <w:numId w:val="37"/>
        </w:numPr>
        <w:rPr>
          <w:lang w:val="en-GB"/>
        </w:rPr>
      </w:pPr>
      <w:r w:rsidRPr="00C9455E">
        <w:rPr>
          <w:lang w:val="en-GB"/>
        </w:rPr>
        <w:t>There is no need to introduce a transition period for gap configuration and deconfiguration</w:t>
      </w:r>
    </w:p>
    <w:p w14:paraId="51288085" w14:textId="77777777" w:rsidR="00C9455E" w:rsidRPr="00C9455E" w:rsidRDefault="00C9455E" w:rsidP="00C9455E">
      <w:pPr>
        <w:pStyle w:val="RAN4proposal"/>
        <w:numPr>
          <w:ilvl w:val="0"/>
          <w:numId w:val="37"/>
        </w:numPr>
        <w:rPr>
          <w:lang w:val="en-GB"/>
        </w:rPr>
      </w:pPr>
      <w:r w:rsidRPr="00C9455E">
        <w:rPr>
          <w:lang w:val="en-GB"/>
        </w:rPr>
        <w:t>Initiate the discussion of how concurrent MGP and pre-configured MGP shall operate combined.</w:t>
      </w:r>
    </w:p>
    <w:p w14:paraId="2FF9C994" w14:textId="77777777" w:rsidR="00FC3908" w:rsidRPr="00C9455E" w:rsidRDefault="00FC3908" w:rsidP="006050E0">
      <w:pPr>
        <w:rPr>
          <w:highlight w:val="yellow"/>
          <w:lang w:val="en-GB"/>
        </w:rPr>
      </w:pPr>
    </w:p>
    <w:p w14:paraId="3DAFBD41" w14:textId="77777777" w:rsidR="003B659E" w:rsidRPr="006050E0" w:rsidRDefault="003B659E" w:rsidP="0008612A">
      <w:pPr>
        <w:pStyle w:val="RAN4H1"/>
      </w:pPr>
      <w:r w:rsidRPr="006050E0">
        <w:t>References</w:t>
      </w:r>
    </w:p>
    <w:p w14:paraId="19FC2F12" w14:textId="49A44BB0" w:rsidR="003B659E" w:rsidRPr="006050E0"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6050E0">
        <w:rPr>
          <w:rFonts w:eastAsia="Times New Roman" w:cs="Times New Roman"/>
          <w:szCs w:val="20"/>
          <w:lang w:val="en-GB"/>
        </w:rPr>
        <w:t xml:space="preserve">RP-202658, </w:t>
      </w:r>
      <w:r w:rsidRPr="006050E0">
        <w:rPr>
          <w:rFonts w:eastAsia="Times New Roman" w:cs="Times New Roman"/>
          <w:bCs/>
          <w:szCs w:val="20"/>
          <w:lang w:val="en-GB"/>
        </w:rPr>
        <w:t>Revised WID on NR and MR-DC measurement gap enhancements</w:t>
      </w:r>
      <w:r w:rsidRPr="006050E0">
        <w:rPr>
          <w:rFonts w:eastAsia="Times New Roman" w:cs="Times New Roman"/>
          <w:szCs w:val="20"/>
          <w:lang w:val="en-GB"/>
        </w:rPr>
        <w:t>, Intel Corporation, MediaTek Inc.</w:t>
      </w:r>
      <w:r w:rsidR="003B659E" w:rsidRPr="006050E0" w:rsidDel="00C651B9">
        <w:rPr>
          <w:rFonts w:eastAsia="Times New Roman" w:cs="Times New Roman"/>
          <w:szCs w:val="20"/>
          <w:lang w:val="en-GB"/>
        </w:rPr>
        <w:t xml:space="preserve"> </w:t>
      </w:r>
      <w:bookmarkEnd w:id="6"/>
    </w:p>
    <w:p w14:paraId="3EF87422" w14:textId="00677BDE" w:rsidR="002C4A07" w:rsidRPr="006050E0" w:rsidRDefault="002C4A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050E0">
        <w:rPr>
          <w:rFonts w:eastAsia="Times New Roman" w:cs="Times New Roman"/>
          <w:szCs w:val="20"/>
        </w:rPr>
        <w:t xml:space="preserve">R4-2104096, WF on R17 NR MG enhancements - Multiple concurrent and independent MG patterns, </w:t>
      </w:r>
      <w:proofErr w:type="spellStart"/>
      <w:r w:rsidRPr="006050E0">
        <w:rPr>
          <w:rFonts w:eastAsia="Times New Roman" w:cs="Times New Roman"/>
          <w:szCs w:val="20"/>
        </w:rPr>
        <w:t>Mediatek</w:t>
      </w:r>
      <w:proofErr w:type="spellEnd"/>
      <w:r w:rsidRPr="006050E0">
        <w:rPr>
          <w:rFonts w:eastAsia="Times New Roman" w:cs="Times New Roman"/>
          <w:szCs w:val="20"/>
        </w:rPr>
        <w:t xml:space="preserve"> Inc.</w:t>
      </w:r>
    </w:p>
    <w:p w14:paraId="1D07B2BE" w14:textId="27031B20" w:rsidR="009D0D03" w:rsidRPr="006050E0" w:rsidRDefault="009D0D0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050E0">
        <w:rPr>
          <w:rFonts w:eastAsia="Times New Roman" w:cs="Times New Roman"/>
          <w:szCs w:val="20"/>
          <w:lang w:val="en-GB"/>
        </w:rPr>
        <w:t>R4-2115342</w:t>
      </w:r>
      <w:r w:rsidRPr="006050E0">
        <w:rPr>
          <w:rFonts w:eastAsia="Times New Roman" w:cs="Times New Roman"/>
          <w:szCs w:val="20"/>
          <w:lang w:val="en-GB"/>
        </w:rPr>
        <w:t xml:space="preserve">, </w:t>
      </w:r>
      <w:r w:rsidR="00181D25" w:rsidRPr="006050E0">
        <w:rPr>
          <w:rFonts w:eastAsia="Times New Roman" w:cs="Times New Roman"/>
          <w:szCs w:val="20"/>
          <w:lang w:val="en-GB"/>
        </w:rPr>
        <w:t>WF on R17 NR MG enhancements - Multiple concurrent and independent MG patterns</w:t>
      </w:r>
      <w:r w:rsidR="00181D25" w:rsidRPr="006050E0">
        <w:rPr>
          <w:rFonts w:eastAsia="Times New Roman" w:cs="Times New Roman"/>
          <w:szCs w:val="20"/>
          <w:lang w:val="en-GB"/>
        </w:rPr>
        <w:t xml:space="preserve">, </w:t>
      </w:r>
      <w:r w:rsidR="006050E0" w:rsidRPr="006050E0">
        <w:rPr>
          <w:rFonts w:eastAsia="Times New Roman" w:cs="Times New Roman"/>
          <w:szCs w:val="20"/>
          <w:lang w:val="en-GB"/>
        </w:rPr>
        <w:t>MediaTek Inc.</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44401" w14:textId="77777777" w:rsidR="00DD644C" w:rsidRDefault="00DD644C" w:rsidP="00001C9B">
      <w:pPr>
        <w:spacing w:after="0" w:line="240" w:lineRule="auto"/>
      </w:pPr>
      <w:r>
        <w:separator/>
      </w:r>
    </w:p>
  </w:endnote>
  <w:endnote w:type="continuationSeparator" w:id="0">
    <w:p w14:paraId="32E19914" w14:textId="77777777" w:rsidR="00DD644C" w:rsidRDefault="00DD64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A97FE" w14:textId="77777777" w:rsidR="00DD644C" w:rsidRDefault="00DD644C" w:rsidP="00001C9B">
      <w:pPr>
        <w:spacing w:after="0" w:line="240" w:lineRule="auto"/>
      </w:pPr>
      <w:r>
        <w:separator/>
      </w:r>
    </w:p>
  </w:footnote>
  <w:footnote w:type="continuationSeparator" w:id="0">
    <w:p w14:paraId="0E95C005" w14:textId="77777777" w:rsidR="00DD644C" w:rsidRDefault="00DD64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D04F37"/>
    <w:multiLevelType w:val="hybridMultilevel"/>
    <w:tmpl w:val="485E9A2A"/>
    <w:lvl w:ilvl="0" w:tplc="CDF24EAC">
      <w:start w:val="1"/>
      <w:numFmt w:val="bullet"/>
      <w:lvlText w:val="•"/>
      <w:lvlJc w:val="left"/>
      <w:pPr>
        <w:tabs>
          <w:tab w:val="num" w:pos="720"/>
        </w:tabs>
        <w:ind w:left="720" w:hanging="360"/>
      </w:pPr>
      <w:rPr>
        <w:rFonts w:ascii="Arial" w:hAnsi="Arial" w:hint="default"/>
      </w:rPr>
    </w:lvl>
    <w:lvl w:ilvl="1" w:tplc="83525188">
      <w:numFmt w:val="bullet"/>
      <w:lvlText w:val="•"/>
      <w:lvlJc w:val="left"/>
      <w:pPr>
        <w:tabs>
          <w:tab w:val="num" w:pos="1440"/>
        </w:tabs>
        <w:ind w:left="1440" w:hanging="360"/>
      </w:pPr>
      <w:rPr>
        <w:rFonts w:ascii="Arial" w:hAnsi="Arial" w:hint="default"/>
      </w:rPr>
    </w:lvl>
    <w:lvl w:ilvl="2" w:tplc="6714C2DA" w:tentative="1">
      <w:start w:val="1"/>
      <w:numFmt w:val="bullet"/>
      <w:lvlText w:val="•"/>
      <w:lvlJc w:val="left"/>
      <w:pPr>
        <w:tabs>
          <w:tab w:val="num" w:pos="2160"/>
        </w:tabs>
        <w:ind w:left="2160" w:hanging="360"/>
      </w:pPr>
      <w:rPr>
        <w:rFonts w:ascii="Arial" w:hAnsi="Arial" w:hint="default"/>
      </w:rPr>
    </w:lvl>
    <w:lvl w:ilvl="3" w:tplc="CAD877D8" w:tentative="1">
      <w:start w:val="1"/>
      <w:numFmt w:val="bullet"/>
      <w:lvlText w:val="•"/>
      <w:lvlJc w:val="left"/>
      <w:pPr>
        <w:tabs>
          <w:tab w:val="num" w:pos="2880"/>
        </w:tabs>
        <w:ind w:left="2880" w:hanging="360"/>
      </w:pPr>
      <w:rPr>
        <w:rFonts w:ascii="Arial" w:hAnsi="Arial" w:hint="default"/>
      </w:rPr>
    </w:lvl>
    <w:lvl w:ilvl="4" w:tplc="2B245798" w:tentative="1">
      <w:start w:val="1"/>
      <w:numFmt w:val="bullet"/>
      <w:lvlText w:val="•"/>
      <w:lvlJc w:val="left"/>
      <w:pPr>
        <w:tabs>
          <w:tab w:val="num" w:pos="3600"/>
        </w:tabs>
        <w:ind w:left="3600" w:hanging="360"/>
      </w:pPr>
      <w:rPr>
        <w:rFonts w:ascii="Arial" w:hAnsi="Arial" w:hint="default"/>
      </w:rPr>
    </w:lvl>
    <w:lvl w:ilvl="5" w:tplc="C3481C3A" w:tentative="1">
      <w:start w:val="1"/>
      <w:numFmt w:val="bullet"/>
      <w:lvlText w:val="•"/>
      <w:lvlJc w:val="left"/>
      <w:pPr>
        <w:tabs>
          <w:tab w:val="num" w:pos="4320"/>
        </w:tabs>
        <w:ind w:left="4320" w:hanging="360"/>
      </w:pPr>
      <w:rPr>
        <w:rFonts w:ascii="Arial" w:hAnsi="Arial" w:hint="default"/>
      </w:rPr>
    </w:lvl>
    <w:lvl w:ilvl="6" w:tplc="3E5E198E" w:tentative="1">
      <w:start w:val="1"/>
      <w:numFmt w:val="bullet"/>
      <w:lvlText w:val="•"/>
      <w:lvlJc w:val="left"/>
      <w:pPr>
        <w:tabs>
          <w:tab w:val="num" w:pos="5040"/>
        </w:tabs>
        <w:ind w:left="5040" w:hanging="360"/>
      </w:pPr>
      <w:rPr>
        <w:rFonts w:ascii="Arial" w:hAnsi="Arial" w:hint="default"/>
      </w:rPr>
    </w:lvl>
    <w:lvl w:ilvl="7" w:tplc="B7907EE0" w:tentative="1">
      <w:start w:val="1"/>
      <w:numFmt w:val="bullet"/>
      <w:lvlText w:val="•"/>
      <w:lvlJc w:val="left"/>
      <w:pPr>
        <w:tabs>
          <w:tab w:val="num" w:pos="5760"/>
        </w:tabs>
        <w:ind w:left="5760" w:hanging="360"/>
      </w:pPr>
      <w:rPr>
        <w:rFonts w:ascii="Arial" w:hAnsi="Arial" w:hint="default"/>
      </w:rPr>
    </w:lvl>
    <w:lvl w:ilvl="8" w:tplc="D064252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96A60"/>
    <w:multiLevelType w:val="hybridMultilevel"/>
    <w:tmpl w:val="04E4D99C"/>
    <w:lvl w:ilvl="0" w:tplc="4A6A5534">
      <w:start w:val="2"/>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FFF6681"/>
    <w:multiLevelType w:val="hybridMultilevel"/>
    <w:tmpl w:val="6AFE149E"/>
    <w:lvl w:ilvl="0" w:tplc="67963CCE">
      <w:start w:val="1"/>
      <w:numFmt w:val="bullet"/>
      <w:lvlText w:val="•"/>
      <w:lvlJc w:val="left"/>
      <w:pPr>
        <w:tabs>
          <w:tab w:val="num" w:pos="360"/>
        </w:tabs>
        <w:ind w:left="360" w:hanging="360"/>
      </w:pPr>
      <w:rPr>
        <w:rFonts w:ascii="Arial" w:hAnsi="Arial" w:hint="default"/>
      </w:rPr>
    </w:lvl>
    <w:lvl w:ilvl="1" w:tplc="FFB45606">
      <w:start w:val="1"/>
      <w:numFmt w:val="bullet"/>
      <w:lvlText w:val="•"/>
      <w:lvlJc w:val="left"/>
      <w:pPr>
        <w:tabs>
          <w:tab w:val="num" w:pos="1080"/>
        </w:tabs>
        <w:ind w:left="1080" w:hanging="360"/>
      </w:pPr>
      <w:rPr>
        <w:rFonts w:ascii="Arial" w:hAnsi="Arial" w:hint="default"/>
      </w:rPr>
    </w:lvl>
    <w:lvl w:ilvl="2" w:tplc="BEBA7B4A">
      <w:numFmt w:val="bullet"/>
      <w:lvlText w:val="•"/>
      <w:lvlJc w:val="left"/>
      <w:pPr>
        <w:tabs>
          <w:tab w:val="num" w:pos="1800"/>
        </w:tabs>
        <w:ind w:left="1800" w:hanging="360"/>
      </w:pPr>
      <w:rPr>
        <w:rFonts w:ascii="Arial" w:hAnsi="Arial" w:hint="default"/>
      </w:rPr>
    </w:lvl>
    <w:lvl w:ilvl="3" w:tplc="2940000E" w:tentative="1">
      <w:start w:val="1"/>
      <w:numFmt w:val="bullet"/>
      <w:lvlText w:val="•"/>
      <w:lvlJc w:val="left"/>
      <w:pPr>
        <w:tabs>
          <w:tab w:val="num" w:pos="2520"/>
        </w:tabs>
        <w:ind w:left="2520" w:hanging="360"/>
      </w:pPr>
      <w:rPr>
        <w:rFonts w:ascii="Arial" w:hAnsi="Arial" w:hint="default"/>
      </w:rPr>
    </w:lvl>
    <w:lvl w:ilvl="4" w:tplc="718EC18E" w:tentative="1">
      <w:start w:val="1"/>
      <w:numFmt w:val="bullet"/>
      <w:lvlText w:val="•"/>
      <w:lvlJc w:val="left"/>
      <w:pPr>
        <w:tabs>
          <w:tab w:val="num" w:pos="3240"/>
        </w:tabs>
        <w:ind w:left="3240" w:hanging="360"/>
      </w:pPr>
      <w:rPr>
        <w:rFonts w:ascii="Arial" w:hAnsi="Arial" w:hint="default"/>
      </w:rPr>
    </w:lvl>
    <w:lvl w:ilvl="5" w:tplc="0BDA1FFE" w:tentative="1">
      <w:start w:val="1"/>
      <w:numFmt w:val="bullet"/>
      <w:lvlText w:val="•"/>
      <w:lvlJc w:val="left"/>
      <w:pPr>
        <w:tabs>
          <w:tab w:val="num" w:pos="3960"/>
        </w:tabs>
        <w:ind w:left="3960" w:hanging="360"/>
      </w:pPr>
      <w:rPr>
        <w:rFonts w:ascii="Arial" w:hAnsi="Arial" w:hint="default"/>
      </w:rPr>
    </w:lvl>
    <w:lvl w:ilvl="6" w:tplc="CD7A640C" w:tentative="1">
      <w:start w:val="1"/>
      <w:numFmt w:val="bullet"/>
      <w:lvlText w:val="•"/>
      <w:lvlJc w:val="left"/>
      <w:pPr>
        <w:tabs>
          <w:tab w:val="num" w:pos="4680"/>
        </w:tabs>
        <w:ind w:left="4680" w:hanging="360"/>
      </w:pPr>
      <w:rPr>
        <w:rFonts w:ascii="Arial" w:hAnsi="Arial" w:hint="default"/>
      </w:rPr>
    </w:lvl>
    <w:lvl w:ilvl="7" w:tplc="B010FDB2" w:tentative="1">
      <w:start w:val="1"/>
      <w:numFmt w:val="bullet"/>
      <w:lvlText w:val="•"/>
      <w:lvlJc w:val="left"/>
      <w:pPr>
        <w:tabs>
          <w:tab w:val="num" w:pos="5400"/>
        </w:tabs>
        <w:ind w:left="5400" w:hanging="360"/>
      </w:pPr>
      <w:rPr>
        <w:rFonts w:ascii="Arial" w:hAnsi="Arial" w:hint="default"/>
      </w:rPr>
    </w:lvl>
    <w:lvl w:ilvl="8" w:tplc="5AAE3E9A"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3C3541"/>
    <w:multiLevelType w:val="hybridMultilevel"/>
    <w:tmpl w:val="5A7A53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hybridMultilevel"/>
    <w:tmpl w:val="414C8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7"/>
  </w:num>
  <w:num w:numId="4">
    <w:abstractNumId w:val="8"/>
  </w:num>
  <w:num w:numId="5">
    <w:abstractNumId w:val="23"/>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lvlOverride w:ilvl="0">
      <w:startOverride w:val="1"/>
    </w:lvlOverride>
  </w:num>
  <w:num w:numId="14">
    <w:abstractNumId w:val="16"/>
    <w:lvlOverride w:ilvl="0">
      <w:startOverride w:val="1"/>
    </w:lvlOverride>
  </w:num>
  <w:num w:numId="15">
    <w:abstractNumId w:val="26"/>
  </w:num>
  <w:num w:numId="16">
    <w:abstractNumId w:val="4"/>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24"/>
  </w:num>
  <w:num w:numId="23">
    <w:abstractNumId w:val="5"/>
  </w:num>
  <w:num w:numId="24">
    <w:abstractNumId w:val="18"/>
  </w:num>
  <w:num w:numId="25">
    <w:abstractNumId w:val="0"/>
  </w:num>
  <w:num w:numId="26">
    <w:abstractNumId w:val="3"/>
  </w:num>
  <w:num w:numId="27">
    <w:abstractNumId w:val="11"/>
  </w:num>
  <w:num w:numId="28">
    <w:abstractNumId w:val="7"/>
  </w:num>
  <w:num w:numId="29">
    <w:abstractNumId w:val="22"/>
  </w:num>
  <w:num w:numId="30">
    <w:abstractNumId w:val="10"/>
  </w:num>
  <w:num w:numId="31">
    <w:abstractNumId w:val="25"/>
  </w:num>
  <w:num w:numId="32">
    <w:abstractNumId w:val="20"/>
  </w:num>
  <w:num w:numId="33">
    <w:abstractNumId w:val="6"/>
  </w:num>
  <w:num w:numId="34">
    <w:abstractNumId w:val="13"/>
  </w:num>
  <w:num w:numId="35">
    <w:abstractNumId w:val="2"/>
  </w:num>
  <w:num w:numId="36">
    <w:abstractNumId w:val="12"/>
  </w:num>
  <w:num w:numId="37">
    <w:abstractNumId w:val="1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64500"/>
    <w:rsid w:val="00065E87"/>
    <w:rsid w:val="00066DCA"/>
    <w:rsid w:val="0008612A"/>
    <w:rsid w:val="000A50C3"/>
    <w:rsid w:val="000A576C"/>
    <w:rsid w:val="000B0056"/>
    <w:rsid w:val="000E766D"/>
    <w:rsid w:val="0010671C"/>
    <w:rsid w:val="00136252"/>
    <w:rsid w:val="00141D43"/>
    <w:rsid w:val="001745F8"/>
    <w:rsid w:val="00176671"/>
    <w:rsid w:val="00181D25"/>
    <w:rsid w:val="001838CF"/>
    <w:rsid w:val="001C2F6D"/>
    <w:rsid w:val="001D2CD3"/>
    <w:rsid w:val="001E30F6"/>
    <w:rsid w:val="0020102F"/>
    <w:rsid w:val="00202C59"/>
    <w:rsid w:val="002138B6"/>
    <w:rsid w:val="00233CBF"/>
    <w:rsid w:val="00235F5C"/>
    <w:rsid w:val="002452E7"/>
    <w:rsid w:val="00295EAF"/>
    <w:rsid w:val="002B0463"/>
    <w:rsid w:val="002B4922"/>
    <w:rsid w:val="002B5C89"/>
    <w:rsid w:val="002C2D19"/>
    <w:rsid w:val="002C4A07"/>
    <w:rsid w:val="002D10FA"/>
    <w:rsid w:val="002D4C55"/>
    <w:rsid w:val="00346683"/>
    <w:rsid w:val="00363CF1"/>
    <w:rsid w:val="00364FC2"/>
    <w:rsid w:val="003B659E"/>
    <w:rsid w:val="003B6EA0"/>
    <w:rsid w:val="003D60FB"/>
    <w:rsid w:val="00417AA0"/>
    <w:rsid w:val="0043750A"/>
    <w:rsid w:val="00445154"/>
    <w:rsid w:val="004B7B4A"/>
    <w:rsid w:val="004D41BA"/>
    <w:rsid w:val="004E5E66"/>
    <w:rsid w:val="00503B4D"/>
    <w:rsid w:val="00504EE9"/>
    <w:rsid w:val="00522BA9"/>
    <w:rsid w:val="00535856"/>
    <w:rsid w:val="005433E0"/>
    <w:rsid w:val="0054442C"/>
    <w:rsid w:val="00550285"/>
    <w:rsid w:val="00553D08"/>
    <w:rsid w:val="00567353"/>
    <w:rsid w:val="005728AB"/>
    <w:rsid w:val="005754B5"/>
    <w:rsid w:val="00577E81"/>
    <w:rsid w:val="005836F8"/>
    <w:rsid w:val="005918FA"/>
    <w:rsid w:val="005B39A5"/>
    <w:rsid w:val="005C2751"/>
    <w:rsid w:val="005E3125"/>
    <w:rsid w:val="005E61A8"/>
    <w:rsid w:val="005F3594"/>
    <w:rsid w:val="005F6419"/>
    <w:rsid w:val="006050E0"/>
    <w:rsid w:val="00615EA6"/>
    <w:rsid w:val="00617400"/>
    <w:rsid w:val="00637722"/>
    <w:rsid w:val="00664950"/>
    <w:rsid w:val="00683220"/>
    <w:rsid w:val="00687FA0"/>
    <w:rsid w:val="006B7010"/>
    <w:rsid w:val="006C5BEF"/>
    <w:rsid w:val="006D3B05"/>
    <w:rsid w:val="006E0909"/>
    <w:rsid w:val="006F36C4"/>
    <w:rsid w:val="006F52F0"/>
    <w:rsid w:val="00705D11"/>
    <w:rsid w:val="007145FF"/>
    <w:rsid w:val="00751515"/>
    <w:rsid w:val="00781E1D"/>
    <w:rsid w:val="00785232"/>
    <w:rsid w:val="007937F8"/>
    <w:rsid w:val="007C26D4"/>
    <w:rsid w:val="007C3ED0"/>
    <w:rsid w:val="00806A76"/>
    <w:rsid w:val="00811C9D"/>
    <w:rsid w:val="008147E0"/>
    <w:rsid w:val="00816C80"/>
    <w:rsid w:val="00841B7B"/>
    <w:rsid w:val="00841BCD"/>
    <w:rsid w:val="00857219"/>
    <w:rsid w:val="008826C1"/>
    <w:rsid w:val="008A5652"/>
    <w:rsid w:val="008F5D44"/>
    <w:rsid w:val="009042BD"/>
    <w:rsid w:val="009557A8"/>
    <w:rsid w:val="00971F52"/>
    <w:rsid w:val="00977E1D"/>
    <w:rsid w:val="009A1CFE"/>
    <w:rsid w:val="009C003D"/>
    <w:rsid w:val="009D0D03"/>
    <w:rsid w:val="009D1A4A"/>
    <w:rsid w:val="009D7CC0"/>
    <w:rsid w:val="00A22B78"/>
    <w:rsid w:val="00A25AE5"/>
    <w:rsid w:val="00A312D9"/>
    <w:rsid w:val="00A37002"/>
    <w:rsid w:val="00A51C31"/>
    <w:rsid w:val="00A55BB7"/>
    <w:rsid w:val="00A704F9"/>
    <w:rsid w:val="00A861F8"/>
    <w:rsid w:val="00AA1B0E"/>
    <w:rsid w:val="00AA2E2F"/>
    <w:rsid w:val="00AB2EA5"/>
    <w:rsid w:val="00AC5CA7"/>
    <w:rsid w:val="00AD58AB"/>
    <w:rsid w:val="00AE56B1"/>
    <w:rsid w:val="00B21469"/>
    <w:rsid w:val="00B40E2A"/>
    <w:rsid w:val="00B73862"/>
    <w:rsid w:val="00BA6900"/>
    <w:rsid w:val="00BA6E48"/>
    <w:rsid w:val="00BA724E"/>
    <w:rsid w:val="00BB64BE"/>
    <w:rsid w:val="00BC5888"/>
    <w:rsid w:val="00BF2218"/>
    <w:rsid w:val="00C175B7"/>
    <w:rsid w:val="00C55FA1"/>
    <w:rsid w:val="00C94120"/>
    <w:rsid w:val="00C9455E"/>
    <w:rsid w:val="00CD5A78"/>
    <w:rsid w:val="00CD7492"/>
    <w:rsid w:val="00CE3A6B"/>
    <w:rsid w:val="00D00211"/>
    <w:rsid w:val="00D06309"/>
    <w:rsid w:val="00D20899"/>
    <w:rsid w:val="00D21F07"/>
    <w:rsid w:val="00D27872"/>
    <w:rsid w:val="00D351EA"/>
    <w:rsid w:val="00D43403"/>
    <w:rsid w:val="00D62E71"/>
    <w:rsid w:val="00D647AD"/>
    <w:rsid w:val="00D71173"/>
    <w:rsid w:val="00D740CA"/>
    <w:rsid w:val="00D85728"/>
    <w:rsid w:val="00D97F4E"/>
    <w:rsid w:val="00DA2EF9"/>
    <w:rsid w:val="00DC4C61"/>
    <w:rsid w:val="00DD555A"/>
    <w:rsid w:val="00DD59CB"/>
    <w:rsid w:val="00DD644C"/>
    <w:rsid w:val="00DE4C91"/>
    <w:rsid w:val="00DF0A27"/>
    <w:rsid w:val="00DF2997"/>
    <w:rsid w:val="00E01D32"/>
    <w:rsid w:val="00E14F5F"/>
    <w:rsid w:val="00E30406"/>
    <w:rsid w:val="00EA17AC"/>
    <w:rsid w:val="00EB0792"/>
    <w:rsid w:val="00EC0789"/>
    <w:rsid w:val="00EC7BC3"/>
    <w:rsid w:val="00ED7600"/>
    <w:rsid w:val="00EF2A70"/>
    <w:rsid w:val="00F1362C"/>
    <w:rsid w:val="00F605BC"/>
    <w:rsid w:val="00F76908"/>
    <w:rsid w:val="00F824F5"/>
    <w:rsid w:val="00FA3FA5"/>
    <w:rsid w:val="00FB585C"/>
    <w:rsid w:val="00FC29B9"/>
    <w:rsid w:val="00FC3908"/>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CommentText">
    <w:name w:val="annotation text"/>
    <w:basedOn w:val="Normal"/>
    <w:link w:val="CommentTextChar"/>
    <w:uiPriority w:val="99"/>
    <w:unhideWhenUsed/>
    <w:qFormat/>
    <w:rsid w:val="00DD59CB"/>
    <w:pPr>
      <w:overflowPunct w:val="0"/>
      <w:autoSpaceDE w:val="0"/>
      <w:autoSpaceDN w:val="0"/>
      <w:adjustRightInd w:val="0"/>
      <w:spacing w:after="180" w:line="240" w:lineRule="auto"/>
      <w:textAlignment w:val="baseline"/>
    </w:pPr>
    <w:rPr>
      <w:rFonts w:eastAsia="Times New Roman" w:cs="Times New Roman"/>
      <w:szCs w:val="20"/>
      <w:lang w:val="en-GB" w:eastAsia="ko-KR"/>
    </w:rPr>
  </w:style>
  <w:style w:type="character" w:customStyle="1" w:styleId="CommentTextChar">
    <w:name w:val="Comment Text Char"/>
    <w:basedOn w:val="DefaultParagraphFont"/>
    <w:link w:val="CommentText"/>
    <w:uiPriority w:val="99"/>
    <w:rsid w:val="00DD59CB"/>
    <w:rPr>
      <w:rFonts w:ascii="Times New Roman" w:eastAsia="Times New Roman"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DD59C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5AIRPNAIUNRU-1328258698-7476</_dlc_DocId>
    <_dlc_DocIdUrl xmlns="71c5aaf6-e6ce-465b-b873-5148d2a4c105">
      <Url>https://nokia.sharepoint.com/sites/c5g/5gradio/_layouts/15/DocIdRedir.aspx?ID=5AIRPNAIUNRU-1328258698-7476</Url>
      <Description>5AIRPNAIUNRU-1328258698-7476</Description>
    </_dlc_DocIdUrl>
  </documentManagement>
</p:properties>
</file>

<file path=customXml/itemProps1.xml><?xml version="1.0" encoding="utf-8"?>
<ds:datastoreItem xmlns:ds="http://schemas.openxmlformats.org/officeDocument/2006/customXml" ds:itemID="{7341AFE7-5E83-4975-826A-974F937DDC4E}">
  <ds:schemaRefs>
    <ds:schemaRef ds:uri="http://schemas.microsoft.com/sharepoint/v3/contenttype/forms"/>
  </ds:schemaRefs>
</ds:datastoreItem>
</file>

<file path=customXml/itemProps2.xml><?xml version="1.0" encoding="utf-8"?>
<ds:datastoreItem xmlns:ds="http://schemas.openxmlformats.org/officeDocument/2006/customXml" ds:itemID="{03847B58-8633-4B92-964A-FDEBCCDAD22F}">
  <ds:schemaRefs>
    <ds:schemaRef ds:uri="http://schemas.microsoft.com/sharepoint/events"/>
  </ds:schemaRefs>
</ds:datastoreItem>
</file>

<file path=customXml/itemProps3.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4.xml><?xml version="1.0" encoding="utf-8"?>
<ds:datastoreItem xmlns:ds="http://schemas.openxmlformats.org/officeDocument/2006/customXml" ds:itemID="{E4A5D8E2-6B8F-42C6-A0F0-BED0DD09128F}">
  <ds:schemaRefs>
    <ds:schemaRef ds:uri="Microsoft.SharePoint.Taxonomy.ContentTypeSync"/>
  </ds:schemaRefs>
</ds:datastoreItem>
</file>

<file path=customXml/itemProps5.xml><?xml version="1.0" encoding="utf-8"?>
<ds:datastoreItem xmlns:ds="http://schemas.openxmlformats.org/officeDocument/2006/customXml" ds:itemID="{FF2F9E8F-7825-4340-91AD-E314CA84A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4037A-CB1B-4559-8A0F-2F7F352B90D1}">
  <ds:schemaRefs>
    <ds:schemaRef ds:uri="http://schemas.openxmlformats.org/package/2006/metadata/core-properties"/>
    <ds:schemaRef ds:uri="http://www.w3.org/XML/1998/namespace"/>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2529</Words>
  <Characters>14416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2021-10-22T19:55:00Z</dcterms:created>
  <dcterms:modified xsi:type="dcterms:W3CDTF">2021-10-22T19:55:00Z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48a80b15-2b8e-4a17-a009-1e18d08c93ed</vt:lpwstr>
  </property>
</Properties>
</file>