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3654819" w:rsidR="00841BCD" w:rsidRPr="00D76C9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D76C90" w:rsidRPr="00D76C90">
        <w:rPr>
          <w:rFonts w:ascii="Arial" w:eastAsia="SimSun" w:hAnsi="Arial" w:cs="Times New Roman"/>
          <w:b/>
          <w:bCs/>
          <w:sz w:val="24"/>
          <w:szCs w:val="20"/>
          <w:lang w:val="en-GB" w:eastAsia="zh-CN"/>
        </w:rPr>
        <w:t>18769</w:t>
      </w:r>
    </w:p>
    <w:p w14:paraId="3DEDC117" w14:textId="083C9E8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9A1CFE" w:rsidRPr="009A1CF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6E0909">
        <w:rPr>
          <w:rFonts w:ascii="Arial" w:eastAsia="SimSun" w:hAnsi="Arial" w:cs="Times New Roman"/>
          <w:b/>
          <w:sz w:val="24"/>
          <w:szCs w:val="20"/>
          <w:lang w:val="en-GB"/>
        </w:rPr>
        <w:t>2</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889FADA" w:rsidR="00841BCD" w:rsidRPr="00611FB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611FBD">
        <w:rPr>
          <w:rFonts w:ascii="Arial" w:eastAsia="Calibri" w:hAnsi="Arial" w:cs="Arial"/>
          <w:b/>
          <w:bCs/>
          <w:sz w:val="24"/>
        </w:rPr>
        <w:t xml:space="preserve">Discussion on </w:t>
      </w:r>
      <w:r w:rsidR="004119A5" w:rsidRPr="00611FBD">
        <w:rPr>
          <w:rFonts w:ascii="Arial" w:eastAsia="Calibri" w:hAnsi="Arial" w:cs="Arial"/>
          <w:b/>
          <w:bCs/>
          <w:sz w:val="24"/>
          <w:lang w:val="en-GB"/>
        </w:rPr>
        <w:t>Inter-band UL CA for IBM</w:t>
      </w:r>
    </w:p>
    <w:p w14:paraId="53921647" w14:textId="352E6EA0" w:rsidR="00841BCD" w:rsidRPr="00611FBD" w:rsidRDefault="00841BCD" w:rsidP="00841BCD">
      <w:pPr>
        <w:tabs>
          <w:tab w:val="left" w:pos="1985"/>
        </w:tabs>
        <w:spacing w:after="120" w:line="240" w:lineRule="auto"/>
        <w:rPr>
          <w:rFonts w:ascii="Arial" w:eastAsia="MS Mincho" w:hAnsi="Arial" w:cs="Arial"/>
          <w:b/>
          <w:bCs/>
          <w:sz w:val="24"/>
          <w:szCs w:val="20"/>
          <w:lang w:val="en-GB"/>
        </w:rPr>
      </w:pPr>
      <w:r w:rsidRPr="00611FBD">
        <w:rPr>
          <w:rFonts w:ascii="Arial" w:eastAsia="MS Mincho" w:hAnsi="Arial" w:cs="Arial"/>
          <w:b/>
          <w:bCs/>
          <w:sz w:val="24"/>
          <w:szCs w:val="20"/>
          <w:lang w:val="en-GB"/>
        </w:rPr>
        <w:t>Agenda item:</w:t>
      </w:r>
      <w:r w:rsidRPr="00611FBD">
        <w:rPr>
          <w:rFonts w:ascii="Arial" w:eastAsia="MS Mincho" w:hAnsi="Arial" w:cs="Arial"/>
          <w:b/>
          <w:bCs/>
          <w:sz w:val="24"/>
          <w:szCs w:val="20"/>
          <w:lang w:val="en-GB"/>
        </w:rPr>
        <w:tab/>
      </w:r>
      <w:r w:rsidR="00CD5A78" w:rsidRPr="00611FBD">
        <w:rPr>
          <w:rFonts w:ascii="Arial" w:eastAsia="MS Mincho" w:hAnsi="Arial" w:cs="Arial"/>
          <w:b/>
          <w:bCs/>
          <w:sz w:val="24"/>
          <w:szCs w:val="20"/>
          <w:lang w:val="en-GB"/>
        </w:rPr>
        <w:t>8</w:t>
      </w:r>
      <w:r w:rsidRPr="00611FBD">
        <w:rPr>
          <w:rFonts w:ascii="Arial" w:eastAsia="MS Mincho" w:hAnsi="Arial" w:cs="Arial"/>
          <w:b/>
          <w:bCs/>
          <w:sz w:val="24"/>
          <w:szCs w:val="20"/>
          <w:lang w:val="en-GB"/>
        </w:rPr>
        <w:t>.</w:t>
      </w:r>
      <w:r w:rsidR="00D76C90" w:rsidRPr="00611FBD">
        <w:rPr>
          <w:rFonts w:ascii="Arial" w:eastAsia="MS Mincho" w:hAnsi="Arial" w:cs="Arial"/>
          <w:b/>
          <w:bCs/>
          <w:sz w:val="24"/>
          <w:szCs w:val="20"/>
          <w:lang w:val="en-GB"/>
        </w:rPr>
        <w:t>4</w:t>
      </w:r>
      <w:r w:rsidRPr="00611FBD">
        <w:rPr>
          <w:rFonts w:ascii="Arial" w:eastAsia="MS Mincho" w:hAnsi="Arial" w:cs="Arial"/>
          <w:b/>
          <w:bCs/>
          <w:sz w:val="24"/>
          <w:szCs w:val="20"/>
          <w:lang w:val="en-GB"/>
        </w:rPr>
        <w:t>.</w:t>
      </w:r>
      <w:r w:rsidR="00D76C90" w:rsidRPr="00611FBD">
        <w:rPr>
          <w:rFonts w:ascii="Arial" w:eastAsia="MS Mincho" w:hAnsi="Arial" w:cs="Arial"/>
          <w:b/>
          <w:bCs/>
          <w:sz w:val="24"/>
          <w:szCs w:val="20"/>
          <w:lang w:val="en-GB"/>
        </w:rPr>
        <w:t>6</w:t>
      </w:r>
      <w:r w:rsidR="006B7010" w:rsidRPr="00611FBD">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611FBD">
        <w:rPr>
          <w:rFonts w:ascii="Arial" w:eastAsia="Calibri" w:hAnsi="Arial" w:cs="Arial"/>
          <w:b/>
          <w:bCs/>
          <w:sz w:val="24"/>
          <w:lang w:val="en-GB"/>
        </w:rPr>
        <w:t>Document for:</w:t>
      </w:r>
      <w:r w:rsidRPr="00611FB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661C5069"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4119A5">
        <w:rPr>
          <w:rFonts w:eastAsia="Calibri" w:cs="Times New Roman"/>
          <w:szCs w:val="20"/>
          <w:lang w:val="en-GB"/>
        </w:rPr>
        <w:t xml:space="preserve">100 progress was made on the topic of inter-band UL CA for IBM. </w:t>
      </w:r>
      <w:proofErr w:type="gramStart"/>
      <w:r w:rsidR="004119A5">
        <w:rPr>
          <w:rFonts w:eastAsia="Calibri" w:cs="Times New Roman"/>
          <w:szCs w:val="20"/>
          <w:lang w:val="en-GB"/>
        </w:rPr>
        <w:t>A number of</w:t>
      </w:r>
      <w:proofErr w:type="gramEnd"/>
      <w:r w:rsidR="004119A5">
        <w:rPr>
          <w:rFonts w:eastAsia="Calibri" w:cs="Times New Roman"/>
          <w:szCs w:val="20"/>
          <w:lang w:val="en-GB"/>
        </w:rPr>
        <w:t xml:space="preserve"> agreements were reached</w:t>
      </w:r>
      <w:r w:rsidR="00D76C90">
        <w:rPr>
          <w:rFonts w:eastAsia="Calibri" w:cs="Times New Roman"/>
          <w:szCs w:val="20"/>
          <w:lang w:val="en-GB"/>
        </w:rPr>
        <w:t xml:space="preserve"> [1]</w:t>
      </w:r>
      <w:r w:rsidR="004119A5">
        <w:rPr>
          <w:rFonts w:eastAsia="Calibri" w:cs="Times New Roman"/>
          <w:szCs w:val="20"/>
          <w:lang w:val="en-GB"/>
        </w:rPr>
        <w:t>:</w:t>
      </w:r>
    </w:p>
    <w:p w14:paraId="61D1E689" w14:textId="77777777" w:rsidR="004119A5" w:rsidRPr="00DF38C4" w:rsidRDefault="004119A5" w:rsidP="004119A5">
      <w:pPr>
        <w:pStyle w:val="ListParagraph"/>
        <w:numPr>
          <w:ilvl w:val="0"/>
          <w:numId w:val="28"/>
        </w:numPr>
        <w:spacing w:after="120" w:line="252" w:lineRule="auto"/>
        <w:contextualSpacing w:val="0"/>
        <w:rPr>
          <w:b/>
          <w:bCs/>
          <w:highlight w:val="green"/>
          <w:lang w:eastAsia="ja-JP"/>
        </w:rPr>
      </w:pPr>
      <w:r w:rsidRPr="00DF38C4">
        <w:rPr>
          <w:b/>
          <w:bCs/>
          <w:highlight w:val="green"/>
          <w:lang w:eastAsia="ja-JP"/>
        </w:rPr>
        <w:t>Agreements:</w:t>
      </w:r>
    </w:p>
    <w:p w14:paraId="4C85F826" w14:textId="77777777" w:rsidR="004119A5" w:rsidRDefault="004119A5" w:rsidP="004119A5">
      <w:pPr>
        <w:pStyle w:val="ListParagraph"/>
        <w:numPr>
          <w:ilvl w:val="1"/>
          <w:numId w:val="28"/>
        </w:numPr>
        <w:spacing w:after="120"/>
        <w:ind w:left="1010"/>
        <w:contextualSpacing w:val="0"/>
        <w:rPr>
          <w:rFonts w:eastAsiaTheme="minorEastAsia"/>
          <w:i/>
          <w:color w:val="0070C0"/>
          <w:lang w:eastAsia="zh-CN"/>
        </w:rPr>
      </w:pPr>
      <w:r>
        <w:rPr>
          <w:rFonts w:eastAsia="SimSun"/>
          <w:color w:val="4472C4"/>
          <w:szCs w:val="24"/>
          <w:lang w:eastAsia="zh-CN"/>
        </w:rPr>
        <w:t xml:space="preserve">Existing </w:t>
      </w:r>
      <w:r w:rsidRPr="0029383D">
        <w:rPr>
          <w:rFonts w:eastAsia="SimSun"/>
          <w:color w:val="4472C4"/>
          <w:szCs w:val="24"/>
          <w:lang w:eastAsia="zh-CN"/>
        </w:rPr>
        <w:t>interruption</w:t>
      </w:r>
      <w:r>
        <w:rPr>
          <w:rFonts w:eastAsia="SimSun"/>
          <w:color w:val="4472C4"/>
          <w:szCs w:val="24"/>
          <w:lang w:eastAsia="zh-CN"/>
        </w:rPr>
        <w:t xml:space="preserve"> requirements at UL carrier RRC reconfiguration can be reused in R17. </w:t>
      </w:r>
    </w:p>
    <w:p w14:paraId="39A301E5" w14:textId="77777777" w:rsidR="004119A5" w:rsidRDefault="004119A5" w:rsidP="004119A5">
      <w:pPr>
        <w:rPr>
          <w:b/>
          <w:color w:val="0070C0"/>
          <w:u w:val="single"/>
          <w:lang w:eastAsia="ko-KR"/>
        </w:rPr>
      </w:pPr>
      <w:r>
        <w:rPr>
          <w:b/>
          <w:color w:val="0070C0"/>
          <w:u w:val="single"/>
          <w:lang w:eastAsia="ko-KR"/>
        </w:rPr>
        <w:t>Issue 2-1-2: Interruption at active BWP switching</w:t>
      </w:r>
    </w:p>
    <w:p w14:paraId="3D8C80C3" w14:textId="77777777" w:rsidR="004119A5" w:rsidRPr="00DF38C4" w:rsidRDefault="004119A5" w:rsidP="004119A5">
      <w:pPr>
        <w:pStyle w:val="ListParagraph"/>
        <w:numPr>
          <w:ilvl w:val="0"/>
          <w:numId w:val="28"/>
        </w:numPr>
        <w:spacing w:after="120" w:line="252" w:lineRule="auto"/>
        <w:contextualSpacing w:val="0"/>
        <w:rPr>
          <w:b/>
          <w:bCs/>
          <w:highlight w:val="green"/>
          <w:lang w:eastAsia="ja-JP"/>
        </w:rPr>
      </w:pPr>
      <w:r w:rsidRPr="00DF38C4">
        <w:rPr>
          <w:b/>
          <w:bCs/>
          <w:highlight w:val="green"/>
          <w:lang w:eastAsia="ja-JP"/>
        </w:rPr>
        <w:t>Agreements:</w:t>
      </w:r>
    </w:p>
    <w:p w14:paraId="5234991F" w14:textId="77777777" w:rsidR="004119A5" w:rsidRPr="007A3578" w:rsidRDefault="004119A5" w:rsidP="004119A5">
      <w:pPr>
        <w:pStyle w:val="ListParagraph"/>
        <w:numPr>
          <w:ilvl w:val="1"/>
          <w:numId w:val="28"/>
        </w:numPr>
        <w:spacing w:after="120"/>
        <w:ind w:left="1010"/>
        <w:contextualSpacing w:val="0"/>
        <w:rPr>
          <w:b/>
          <w:color w:val="0070C0"/>
          <w:u w:val="single"/>
          <w:lang w:eastAsia="ko-KR"/>
        </w:rPr>
      </w:pPr>
      <w:r>
        <w:rPr>
          <w:color w:val="4472C4"/>
        </w:rPr>
        <w:t xml:space="preserve">Interruption at </w:t>
      </w:r>
      <w:r w:rsidRPr="007A3578">
        <w:rPr>
          <w:rFonts w:eastAsia="SimSun"/>
          <w:color w:val="4472C4"/>
          <w:szCs w:val="24"/>
          <w:lang w:eastAsia="zh-CN"/>
        </w:rPr>
        <w:t>active</w:t>
      </w:r>
      <w:r>
        <w:rPr>
          <w:color w:val="4472C4"/>
        </w:rPr>
        <w:t xml:space="preserve"> BWP switching is the same as the existing interruption requirement</w:t>
      </w:r>
    </w:p>
    <w:p w14:paraId="46E323C3" w14:textId="77777777" w:rsidR="004119A5" w:rsidRDefault="004119A5" w:rsidP="004119A5">
      <w:pPr>
        <w:spacing w:before="240"/>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12DFC017" w14:textId="77777777" w:rsidR="004119A5" w:rsidRPr="00DF38C4" w:rsidRDefault="004119A5" w:rsidP="004119A5">
      <w:pPr>
        <w:pStyle w:val="ListParagraph"/>
        <w:numPr>
          <w:ilvl w:val="0"/>
          <w:numId w:val="28"/>
        </w:numPr>
        <w:spacing w:after="120" w:line="252" w:lineRule="auto"/>
        <w:contextualSpacing w:val="0"/>
        <w:rPr>
          <w:b/>
          <w:bCs/>
          <w:highlight w:val="green"/>
          <w:lang w:eastAsia="ja-JP"/>
        </w:rPr>
      </w:pPr>
      <w:r w:rsidRPr="00DF38C4">
        <w:rPr>
          <w:b/>
          <w:bCs/>
          <w:highlight w:val="green"/>
          <w:lang w:eastAsia="ja-JP"/>
        </w:rPr>
        <w:t>Agreements:</w:t>
      </w:r>
    </w:p>
    <w:p w14:paraId="2CD8FA70" w14:textId="77777777" w:rsidR="004119A5" w:rsidRPr="0029383D" w:rsidRDefault="004119A5" w:rsidP="004119A5">
      <w:pPr>
        <w:pStyle w:val="ListParagraph"/>
        <w:numPr>
          <w:ilvl w:val="1"/>
          <w:numId w:val="28"/>
        </w:numPr>
        <w:spacing w:after="120"/>
        <w:ind w:left="1010"/>
        <w:contextualSpacing w:val="0"/>
        <w:rPr>
          <w:rFonts w:eastAsiaTheme="minorEastAsia"/>
          <w:iCs/>
          <w:color w:val="0070C0"/>
          <w:lang w:eastAsia="zh-CN"/>
        </w:rPr>
      </w:pPr>
      <w:r>
        <w:rPr>
          <w:rFonts w:eastAsiaTheme="minorEastAsia"/>
          <w:iCs/>
          <w:color w:val="0070C0"/>
          <w:lang w:eastAsia="zh-CN"/>
        </w:rPr>
        <w:t xml:space="preserve">Not define </w:t>
      </w:r>
      <w:r>
        <w:rPr>
          <w:color w:val="4472C4"/>
        </w:rPr>
        <w:t xml:space="preserve">DL interruption at UE Tx switching between two uplink carriers for FR2 inter-band CA, unless there is further discussion in RF session first. </w:t>
      </w:r>
    </w:p>
    <w:p w14:paraId="366761B0" w14:textId="5F4616C3" w:rsidR="004119A5" w:rsidRPr="004119A5" w:rsidRDefault="004119A5" w:rsidP="00535856">
      <w:pPr>
        <w:ind w:right="-22"/>
        <w:rPr>
          <w:rFonts w:eastAsia="Calibri" w:cs="Times New Roman"/>
          <w:szCs w:val="20"/>
        </w:rPr>
      </w:pPr>
      <w:r>
        <w:rPr>
          <w:rFonts w:eastAsia="Calibri" w:cs="Times New Roman"/>
          <w:szCs w:val="20"/>
        </w:rPr>
        <w:t>Only one open was left, and this is addressed next</w:t>
      </w:r>
    </w:p>
    <w:p w14:paraId="51A42C08" w14:textId="77777777" w:rsidR="00CD5A78" w:rsidRPr="004119A5" w:rsidRDefault="00CD5A78" w:rsidP="00841BCD">
      <w:pPr>
        <w:ind w:right="-22"/>
        <w:rPr>
          <w:rFonts w:eastAsia="Calibri" w:cs="Times New Roman"/>
          <w:szCs w:val="20"/>
        </w:rPr>
      </w:pPr>
    </w:p>
    <w:p w14:paraId="2FF6A72B" w14:textId="00693A1E" w:rsidR="003B659E" w:rsidRDefault="003B659E" w:rsidP="00AE56B1">
      <w:pPr>
        <w:pStyle w:val="RAN4H1"/>
      </w:pPr>
      <w:r w:rsidRPr="00AE56B1">
        <w:t>Discussion</w:t>
      </w:r>
    </w:p>
    <w:p w14:paraId="5FE737DC" w14:textId="246A19EB" w:rsidR="004119A5" w:rsidRDefault="004119A5" w:rsidP="004119A5">
      <w:pPr>
        <w:rPr>
          <w:lang w:val="en-GB"/>
        </w:rPr>
      </w:pPr>
      <w:r>
        <w:rPr>
          <w:lang w:val="en-GB"/>
        </w:rPr>
        <w:t>In the last meeting one open item was left for further discussion:</w:t>
      </w:r>
    </w:p>
    <w:p w14:paraId="23C9A108" w14:textId="77777777" w:rsidR="004119A5" w:rsidRDefault="004119A5" w:rsidP="004119A5">
      <w:pPr>
        <w:spacing w:before="240"/>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0933888D" w14:textId="77777777" w:rsidR="004119A5" w:rsidRPr="004B4205" w:rsidRDefault="004119A5" w:rsidP="004119A5">
      <w:pPr>
        <w:rPr>
          <w:rFonts w:eastAsiaTheme="minorEastAsia"/>
          <w:i/>
          <w:color w:val="0070C0"/>
          <w:lang w:eastAsia="zh-CN"/>
        </w:rPr>
      </w:pPr>
      <w:r w:rsidRPr="004B4205">
        <w:rPr>
          <w:rFonts w:eastAsiaTheme="minorEastAsia"/>
          <w:i/>
          <w:color w:val="0070C0"/>
          <w:lang w:eastAsia="zh-CN"/>
        </w:rPr>
        <w:t xml:space="preserve">Candidate options: </w:t>
      </w:r>
    </w:p>
    <w:p w14:paraId="190A3821" w14:textId="77777777" w:rsidR="004119A5" w:rsidRPr="00F23A1F" w:rsidRDefault="004119A5" w:rsidP="004119A5">
      <w:pPr>
        <w:pStyle w:val="ListParagraph"/>
        <w:numPr>
          <w:ilvl w:val="1"/>
          <w:numId w:val="28"/>
        </w:numPr>
        <w:spacing w:after="120"/>
        <w:contextualSpacing w:val="0"/>
        <w:rPr>
          <w:rFonts w:eastAsia="SimSun"/>
          <w:color w:val="4472C4"/>
          <w:szCs w:val="24"/>
          <w:lang w:eastAsia="zh-CN"/>
        </w:rPr>
      </w:pPr>
      <w:r>
        <w:rPr>
          <w:rFonts w:eastAsia="SimSun"/>
          <w:color w:val="4472C4"/>
          <w:szCs w:val="24"/>
          <w:lang w:eastAsia="zh-CN"/>
        </w:rPr>
        <w:t xml:space="preserve">Option 1: To further consider whether interruption </w:t>
      </w:r>
      <w:r w:rsidRPr="00F23A1F">
        <w:rPr>
          <w:rFonts w:eastAsia="SimSun"/>
          <w:color w:val="4472C4"/>
          <w:szCs w:val="24"/>
          <w:lang w:eastAsia="zh-CN"/>
        </w:rPr>
        <w:t xml:space="preserve">due to SRS </w:t>
      </w:r>
      <w:proofErr w:type="gramStart"/>
      <w:r w:rsidRPr="00F23A1F">
        <w:rPr>
          <w:rFonts w:eastAsia="SimSun"/>
          <w:color w:val="4472C4"/>
          <w:szCs w:val="24"/>
          <w:lang w:eastAsia="zh-CN"/>
        </w:rPr>
        <w:t>carrier based</w:t>
      </w:r>
      <w:proofErr w:type="gramEnd"/>
      <w:r w:rsidRPr="00F23A1F">
        <w:rPr>
          <w:rFonts w:eastAsia="SimSun"/>
          <w:color w:val="4472C4"/>
          <w:szCs w:val="24"/>
          <w:lang w:eastAsia="zh-CN"/>
        </w:rPr>
        <w:t xml:space="preserve"> switching can be limited to the band in which SRS carrier based switching is taking place. </w:t>
      </w:r>
    </w:p>
    <w:p w14:paraId="38181897" w14:textId="77777777" w:rsidR="004119A5" w:rsidRPr="00F23A1F" w:rsidRDefault="004119A5" w:rsidP="004119A5">
      <w:pPr>
        <w:pStyle w:val="ListParagraph"/>
        <w:numPr>
          <w:ilvl w:val="2"/>
          <w:numId w:val="28"/>
        </w:numPr>
        <w:spacing w:after="120"/>
        <w:contextualSpacing w:val="0"/>
        <w:rPr>
          <w:rFonts w:eastAsia="SimSun"/>
          <w:color w:val="4472C4"/>
          <w:szCs w:val="24"/>
          <w:lang w:eastAsia="zh-CN"/>
        </w:rPr>
      </w:pPr>
      <w:r w:rsidRPr="00F23A1F">
        <w:rPr>
          <w:rFonts w:eastAsia="SimSun"/>
          <w:color w:val="4472C4"/>
          <w:szCs w:val="24"/>
          <w:lang w:eastAsia="zh-CN"/>
        </w:rPr>
        <w:t xml:space="preserve">The decision shall be subject to confirmation by RF session, and the details are FFS, </w:t>
      </w:r>
      <w:proofErr w:type="gramStart"/>
      <w:r w:rsidRPr="00F23A1F">
        <w:rPr>
          <w:rFonts w:eastAsia="SimSun"/>
          <w:color w:val="4472C4"/>
          <w:szCs w:val="24"/>
          <w:lang w:eastAsia="zh-CN"/>
        </w:rPr>
        <w:t>e.g.</w:t>
      </w:r>
      <w:proofErr w:type="gramEnd"/>
      <w:r w:rsidRPr="00F23A1F">
        <w:rPr>
          <w:rFonts w:eastAsia="SimSun"/>
          <w:color w:val="4472C4"/>
          <w:szCs w:val="24"/>
          <w:lang w:eastAsia="zh-CN"/>
        </w:rPr>
        <w:t xml:space="preserve"> whether it depends on the </w:t>
      </w:r>
      <w:proofErr w:type="spellStart"/>
      <w:r w:rsidRPr="00F23A1F">
        <w:rPr>
          <w:rFonts w:eastAsia="SimSun"/>
          <w:color w:val="4472C4"/>
          <w:szCs w:val="24"/>
          <w:lang w:eastAsia="zh-CN"/>
        </w:rPr>
        <w:t>signalling</w:t>
      </w:r>
      <w:proofErr w:type="spellEnd"/>
      <w:r w:rsidRPr="00F23A1F">
        <w:rPr>
          <w:rFonts w:eastAsia="SimSun"/>
          <w:color w:val="4472C4"/>
          <w:szCs w:val="24"/>
          <w:lang w:eastAsia="zh-CN"/>
        </w:rPr>
        <w:t xml:space="preserve">/triggering mechanism of SRS carrier based switching. </w:t>
      </w:r>
    </w:p>
    <w:p w14:paraId="0F742117" w14:textId="77777777" w:rsidR="004119A5" w:rsidRPr="00F23A1F" w:rsidRDefault="004119A5" w:rsidP="004119A5">
      <w:pPr>
        <w:pStyle w:val="ListParagraph"/>
        <w:numPr>
          <w:ilvl w:val="1"/>
          <w:numId w:val="28"/>
        </w:numPr>
        <w:spacing w:after="120"/>
        <w:contextualSpacing w:val="0"/>
        <w:rPr>
          <w:rFonts w:eastAsia="SimSun"/>
          <w:color w:val="4472C4"/>
          <w:szCs w:val="24"/>
          <w:lang w:eastAsia="zh-CN"/>
        </w:rPr>
      </w:pPr>
      <w:r w:rsidRPr="00F23A1F">
        <w:rPr>
          <w:rFonts w:eastAsia="SimSun"/>
          <w:color w:val="4472C4"/>
          <w:szCs w:val="24"/>
          <w:lang w:eastAsia="zh-CN"/>
        </w:rPr>
        <w:t xml:space="preserve">Option 2: Interruption due to SRS carrier switching in one band will occur on all serving cells within FR if UE supports per FR gaps; otherwise, interruption occurs on all serving cells. </w:t>
      </w:r>
    </w:p>
    <w:p w14:paraId="752626B9" w14:textId="77777777" w:rsidR="004119A5" w:rsidRPr="00F23A1F" w:rsidRDefault="004119A5" w:rsidP="004119A5">
      <w:pPr>
        <w:pStyle w:val="ListParagraph"/>
        <w:numPr>
          <w:ilvl w:val="1"/>
          <w:numId w:val="28"/>
        </w:numPr>
        <w:spacing w:after="120"/>
        <w:contextualSpacing w:val="0"/>
        <w:rPr>
          <w:rFonts w:eastAsia="SimSun"/>
          <w:color w:val="4472C4"/>
          <w:szCs w:val="24"/>
          <w:lang w:eastAsia="zh-CN"/>
        </w:rPr>
      </w:pPr>
      <w:r w:rsidRPr="00F23A1F">
        <w:rPr>
          <w:rFonts w:eastAsia="SimSun"/>
          <w:color w:val="4472C4"/>
          <w:szCs w:val="24"/>
          <w:lang w:eastAsia="zh-CN"/>
        </w:rPr>
        <w:t xml:space="preserve">Option 3: RAN4 need to study whether and/or how to define the interruption requirements for inter-band SRS </w:t>
      </w:r>
      <w:proofErr w:type="gramStart"/>
      <w:r w:rsidRPr="00F23A1F">
        <w:rPr>
          <w:rFonts w:eastAsia="SimSun"/>
          <w:color w:val="4472C4"/>
          <w:szCs w:val="24"/>
          <w:lang w:eastAsia="zh-CN"/>
        </w:rPr>
        <w:t>carrier based</w:t>
      </w:r>
      <w:proofErr w:type="gramEnd"/>
      <w:r w:rsidRPr="00F23A1F">
        <w:rPr>
          <w:rFonts w:eastAsia="SimSun"/>
          <w:color w:val="4472C4"/>
          <w:szCs w:val="24"/>
          <w:lang w:eastAsia="zh-CN"/>
        </w:rPr>
        <w:t xml:space="preserve"> switching in FR2 </w:t>
      </w:r>
    </w:p>
    <w:p w14:paraId="53A89053" w14:textId="77777777" w:rsidR="004119A5" w:rsidRPr="00F23A1F" w:rsidRDefault="004119A5" w:rsidP="004119A5">
      <w:pPr>
        <w:pStyle w:val="ListParagraph"/>
        <w:numPr>
          <w:ilvl w:val="2"/>
          <w:numId w:val="28"/>
        </w:numPr>
        <w:spacing w:after="120"/>
        <w:contextualSpacing w:val="0"/>
        <w:rPr>
          <w:rFonts w:eastAsia="SimSun"/>
          <w:color w:val="4472C4"/>
          <w:szCs w:val="24"/>
          <w:lang w:eastAsia="zh-CN"/>
        </w:rPr>
      </w:pPr>
      <w:r w:rsidRPr="00F23A1F">
        <w:rPr>
          <w:rFonts w:eastAsia="SimSun"/>
          <w:color w:val="4472C4"/>
          <w:szCs w:val="24"/>
          <w:lang w:eastAsia="zh-CN"/>
        </w:rPr>
        <w:t xml:space="preserve">Option 3a: Wait for RF room on conclusion of applicable SRS carrier switching time for inter-band CA in FR2 </w:t>
      </w:r>
    </w:p>
    <w:p w14:paraId="66ABFE27" w14:textId="3B8A5768" w:rsidR="004119A5" w:rsidRDefault="004119A5" w:rsidP="004119A5">
      <w:r>
        <w:t>Our understanding is that NR SRS carrier-based switching is not defined for FR2 in RF. Hence, RRM should not discuss RRM requirements related to the topic before agreement have been made in RF room related to NR SRS carrier-based switching. We suggest waiting progress in RF room.</w:t>
      </w:r>
    </w:p>
    <w:p w14:paraId="06CAD0A3" w14:textId="0091E97D" w:rsidR="004119A5" w:rsidRDefault="004119A5" w:rsidP="004119A5">
      <w:pPr>
        <w:pStyle w:val="RAN4proposal"/>
      </w:pPr>
      <w:bookmarkStart w:id="4" w:name="_Hlk85825672"/>
      <w:r>
        <w:lastRenderedPageBreak/>
        <w:t>RRM discontinue the discussion related to NR SRS carrier-based switching and wait RF progress.</w:t>
      </w:r>
    </w:p>
    <w:bookmarkEnd w:id="4"/>
    <w:p w14:paraId="6229BBC3" w14:textId="77777777" w:rsidR="002C2D19" w:rsidRDefault="002C2D19" w:rsidP="003B659E">
      <w:pPr>
        <w:ind w:right="-22"/>
        <w:rPr>
          <w:rFonts w:cs="Times New Roman"/>
        </w:rPr>
      </w:pPr>
    </w:p>
    <w:p w14:paraId="761516E1" w14:textId="6C2DFE58" w:rsidR="00CD7492" w:rsidRPr="00D76C90" w:rsidRDefault="00CD7492" w:rsidP="00A37002">
      <w:pPr>
        <w:pStyle w:val="RAN4H1"/>
      </w:pPr>
      <w:r w:rsidRPr="00D76C90">
        <w:t>Conclusion</w:t>
      </w:r>
    </w:p>
    <w:p w14:paraId="3B836D7B" w14:textId="5DD4BEAB" w:rsidR="00D76C90" w:rsidRPr="00D76C90" w:rsidRDefault="00D76C90" w:rsidP="00D76C90">
      <w:pPr>
        <w:rPr>
          <w:rFonts w:eastAsia="Calibri" w:cs="Times New Roman"/>
          <w:szCs w:val="20"/>
        </w:rPr>
      </w:pPr>
      <w:r w:rsidRPr="00D76C90">
        <w:rPr>
          <w:rFonts w:eastAsia="Calibri" w:cs="Times New Roman"/>
          <w:szCs w:val="20"/>
          <w:lang w:val="en-GB"/>
        </w:rPr>
        <w:t xml:space="preserve">In last meeting RAN4#100 progress was made on the topic of inter-band UL CA for IBM. </w:t>
      </w:r>
      <w:r w:rsidRPr="00D76C90">
        <w:rPr>
          <w:rFonts w:eastAsia="Calibri" w:cs="Times New Roman"/>
          <w:szCs w:val="20"/>
        </w:rPr>
        <w:t>O</w:t>
      </w:r>
      <w:r w:rsidRPr="00D76C90">
        <w:rPr>
          <w:rFonts w:eastAsia="Calibri" w:cs="Times New Roman"/>
          <w:szCs w:val="20"/>
        </w:rPr>
        <w:t xml:space="preserve">ne </w:t>
      </w:r>
      <w:r w:rsidRPr="00D76C90">
        <w:rPr>
          <w:rFonts w:eastAsia="Calibri" w:cs="Times New Roman"/>
          <w:szCs w:val="20"/>
        </w:rPr>
        <w:t xml:space="preserve">item </w:t>
      </w:r>
      <w:r w:rsidRPr="00D76C90">
        <w:rPr>
          <w:rFonts w:eastAsia="Calibri" w:cs="Times New Roman"/>
          <w:szCs w:val="20"/>
        </w:rPr>
        <w:t>was left</w:t>
      </w:r>
      <w:r w:rsidRPr="00D76C90">
        <w:rPr>
          <w:rFonts w:eastAsia="Calibri" w:cs="Times New Roman"/>
          <w:szCs w:val="20"/>
        </w:rPr>
        <w:t xml:space="preserve"> open for which we propose:</w:t>
      </w:r>
    </w:p>
    <w:p w14:paraId="68EE208F" w14:textId="77777777" w:rsidR="00D76C90" w:rsidRPr="00D76C90" w:rsidRDefault="00D76C90" w:rsidP="00D76C90">
      <w:pPr>
        <w:pStyle w:val="RAN4proposal"/>
        <w:numPr>
          <w:ilvl w:val="0"/>
          <w:numId w:val="29"/>
        </w:numPr>
      </w:pPr>
      <w:r w:rsidRPr="00D76C90">
        <w:t>RRM discontinue the discussion related to NR SRS carrier-based switching and wait RF progress.</w:t>
      </w:r>
    </w:p>
    <w:p w14:paraId="45A391A5" w14:textId="2939A639" w:rsidR="00D76C90" w:rsidRPr="00D76C90" w:rsidRDefault="00D76C90" w:rsidP="00D76C90"/>
    <w:p w14:paraId="3DAFBD41" w14:textId="77777777" w:rsidR="003B659E" w:rsidRPr="00D76C90" w:rsidRDefault="003B659E" w:rsidP="0008612A">
      <w:pPr>
        <w:pStyle w:val="RAN4H1"/>
      </w:pPr>
      <w:r w:rsidRPr="00D76C90">
        <w:t>References</w:t>
      </w:r>
    </w:p>
    <w:p w14:paraId="19FC2F12" w14:textId="5636D638" w:rsidR="003B659E" w:rsidRPr="00D76C90" w:rsidRDefault="00D76C9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D76C90">
        <w:rPr>
          <w:rFonts w:eastAsia="Times New Roman" w:cs="Times New Roman"/>
          <w:szCs w:val="20"/>
          <w:lang w:val="en-GB"/>
        </w:rPr>
        <w:t xml:space="preserve">R4-2115332, </w:t>
      </w:r>
      <w:r w:rsidRPr="00D76C90">
        <w:rPr>
          <w:rFonts w:eastAsia="Times New Roman" w:cs="Times New Roman"/>
          <w:bCs/>
          <w:szCs w:val="20"/>
          <w:lang w:val="en-GB"/>
        </w:rPr>
        <w:t>WF on RRM requirements for FR2 Inter-band DL CA and UL CA</w:t>
      </w:r>
      <w:r w:rsidRPr="00D76C90">
        <w:rPr>
          <w:rFonts w:eastAsia="Times New Roman" w:cs="Times New Roman"/>
          <w:szCs w:val="20"/>
          <w:lang w:val="en-GB"/>
        </w:rPr>
        <w:t>, Nokia, Nokia Shanghai Bell</w:t>
      </w:r>
      <w:r w:rsidR="002C4A07" w:rsidRPr="00D76C90">
        <w:rPr>
          <w:rFonts w:eastAsia="Times New Roman" w:cs="Times New Roman"/>
          <w:szCs w:val="20"/>
          <w:lang w:val="en-GB"/>
        </w:rPr>
        <w:t>.</w:t>
      </w:r>
      <w:r w:rsidR="003B659E" w:rsidRPr="00D76C90" w:rsidDel="00C651B9">
        <w:rPr>
          <w:rFonts w:eastAsia="Times New Roman" w:cs="Times New Roman"/>
          <w:szCs w:val="20"/>
          <w:lang w:val="en-GB"/>
        </w:rPr>
        <w:t xml:space="preserve"> </w:t>
      </w:r>
      <w:bookmarkEnd w:id="5"/>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7"/>
  </w:num>
  <w:num w:numId="23">
    <w:abstractNumId w:val="4"/>
  </w:num>
  <w:num w:numId="24">
    <w:abstractNumId w:val="12"/>
  </w:num>
  <w:num w:numId="25">
    <w:abstractNumId w:val="0"/>
  </w:num>
  <w:num w:numId="26">
    <w:abstractNumId w:val="2"/>
  </w:num>
  <w:num w:numId="27">
    <w:abstractNumId w:val="7"/>
  </w:num>
  <w:num w:numId="28">
    <w:abstractNumId w:val="14"/>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47F2F"/>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46683"/>
    <w:rsid w:val="00363CF1"/>
    <w:rsid w:val="003B659E"/>
    <w:rsid w:val="003B6EA0"/>
    <w:rsid w:val="004119A5"/>
    <w:rsid w:val="00417AA0"/>
    <w:rsid w:val="0043750A"/>
    <w:rsid w:val="00445154"/>
    <w:rsid w:val="00453C25"/>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1FBD"/>
    <w:rsid w:val="00617400"/>
    <w:rsid w:val="00664950"/>
    <w:rsid w:val="00682CFB"/>
    <w:rsid w:val="00683220"/>
    <w:rsid w:val="00687FA0"/>
    <w:rsid w:val="006B7010"/>
    <w:rsid w:val="006E0909"/>
    <w:rsid w:val="006F52F0"/>
    <w:rsid w:val="007145FF"/>
    <w:rsid w:val="00751515"/>
    <w:rsid w:val="00781E1D"/>
    <w:rsid w:val="00785232"/>
    <w:rsid w:val="007937F8"/>
    <w:rsid w:val="007C3ED0"/>
    <w:rsid w:val="00806A76"/>
    <w:rsid w:val="00811C9D"/>
    <w:rsid w:val="008147E0"/>
    <w:rsid w:val="00816C80"/>
    <w:rsid w:val="00841BCD"/>
    <w:rsid w:val="008826C1"/>
    <w:rsid w:val="009042BD"/>
    <w:rsid w:val="009557A8"/>
    <w:rsid w:val="00971F52"/>
    <w:rsid w:val="00977E1D"/>
    <w:rsid w:val="009A1CFE"/>
    <w:rsid w:val="009C003D"/>
    <w:rsid w:val="009D1A4A"/>
    <w:rsid w:val="00A22B78"/>
    <w:rsid w:val="00A25AE5"/>
    <w:rsid w:val="00A312D9"/>
    <w:rsid w:val="00A37002"/>
    <w:rsid w:val="00A704F9"/>
    <w:rsid w:val="00AA1B0E"/>
    <w:rsid w:val="00AA2E2F"/>
    <w:rsid w:val="00AC5CA7"/>
    <w:rsid w:val="00AD58AB"/>
    <w:rsid w:val="00AE56B1"/>
    <w:rsid w:val="00B21469"/>
    <w:rsid w:val="00B40E2A"/>
    <w:rsid w:val="00B73862"/>
    <w:rsid w:val="00BA6900"/>
    <w:rsid w:val="00BA6E48"/>
    <w:rsid w:val="00BA724E"/>
    <w:rsid w:val="00BB64BE"/>
    <w:rsid w:val="00BC5888"/>
    <w:rsid w:val="00BF2218"/>
    <w:rsid w:val="00C175B7"/>
    <w:rsid w:val="00C94120"/>
    <w:rsid w:val="00CD5A78"/>
    <w:rsid w:val="00CD7492"/>
    <w:rsid w:val="00CE3A6B"/>
    <w:rsid w:val="00D00211"/>
    <w:rsid w:val="00D06309"/>
    <w:rsid w:val="00D20899"/>
    <w:rsid w:val="00D27872"/>
    <w:rsid w:val="00D351EA"/>
    <w:rsid w:val="00D43403"/>
    <w:rsid w:val="00D62E71"/>
    <w:rsid w:val="00D647AD"/>
    <w:rsid w:val="00D740CA"/>
    <w:rsid w:val="00D76C90"/>
    <w:rsid w:val="00D85728"/>
    <w:rsid w:val="00D97F4E"/>
    <w:rsid w:val="00DA2EF9"/>
    <w:rsid w:val="00DC4C61"/>
    <w:rsid w:val="00DD555A"/>
    <w:rsid w:val="00DF2997"/>
    <w:rsid w:val="00E14F5F"/>
    <w:rsid w:val="00E30406"/>
    <w:rsid w:val="00EA17AC"/>
    <w:rsid w:val="00EB0792"/>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5AIRPNAIUNRU-1328258698-7416</_dlc_DocId>
    <_dlc_DocIdUrl xmlns="71c5aaf6-e6ce-465b-b873-5148d2a4c105">
      <Url>https://nokia.sharepoint.com/sites/c5g/5gradio/_layouts/15/DocIdRedir.aspx?ID=5AIRPNAIUNRU-1328258698-7416</Url>
      <Description>5AIRPNAIUNRU-1328258698-7416</Description>
    </_dlc_DocIdUrl>
  </documentManagement>
</p:properties>
</file>

<file path=customXml/itemProps1.xml><?xml version="1.0" encoding="utf-8"?>
<ds:datastoreItem xmlns:ds="http://schemas.openxmlformats.org/officeDocument/2006/customXml" ds:itemID="{16155CCC-3B84-48FA-87E4-9200B07F665E}">
  <ds:schemaRefs>
    <ds:schemaRef ds:uri="http://schemas.microsoft.com/sharepoint/v3/contenttype/forms"/>
  </ds:schemaRefs>
</ds:datastoreItem>
</file>

<file path=customXml/itemProps2.xml><?xml version="1.0" encoding="utf-8"?>
<ds:datastoreItem xmlns:ds="http://schemas.openxmlformats.org/officeDocument/2006/customXml" ds:itemID="{4375D53F-7EEF-421C-8245-01F124BC773A}">
  <ds:schemaRefs>
    <ds:schemaRef ds:uri="http://schemas.microsoft.com/sharepoint/events"/>
  </ds:schemaRefs>
</ds:datastoreItem>
</file>

<file path=customXml/itemProps3.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4.xml><?xml version="1.0" encoding="utf-8"?>
<ds:datastoreItem xmlns:ds="http://schemas.openxmlformats.org/officeDocument/2006/customXml" ds:itemID="{EA84DD45-9464-4C19-B07C-511ACD9426A9}">
  <ds:schemaRefs>
    <ds:schemaRef ds:uri="Microsoft.SharePoint.Taxonomy.ContentTypeSync"/>
  </ds:schemaRefs>
</ds:datastoreItem>
</file>

<file path=customXml/itemProps5.xml><?xml version="1.0" encoding="utf-8"?>
<ds:datastoreItem xmlns:ds="http://schemas.openxmlformats.org/officeDocument/2006/customXml" ds:itemID="{387356F3-91DD-4ABD-B887-1719E61EC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EF18F9-0837-4E97-9A23-FD622E8E866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2021-10-22T17:10:00Z</dcterms:created>
  <dcterms:modified xsi:type="dcterms:W3CDTF">2021-10-22T17:10:00Z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875b4805-a4f8-43e7-8aee-980869601e1e</vt:lpwstr>
  </property>
</Properties>
</file>