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24CEE" w14:textId="11E4F664" w:rsidR="00450D73" w:rsidRDefault="00450D73" w:rsidP="00450D73">
      <w:pPr>
        <w:pStyle w:val="Header"/>
        <w:tabs>
          <w:tab w:val="right" w:pos="9356"/>
          <w:tab w:val="right" w:pos="10206"/>
        </w:tabs>
        <w:rPr>
          <w:rFonts w:cs="Arial"/>
          <w:i/>
          <w:sz w:val="24"/>
        </w:rPr>
      </w:pPr>
      <w:bookmarkStart w:id="0" w:name="_Toc491868096"/>
      <w:r>
        <w:rPr>
          <w:rFonts w:cs="Arial"/>
          <w:sz w:val="24"/>
        </w:rPr>
        <w:t>TSG-RAN Working Group 4 (Radio) meeting #101-E</w:t>
      </w:r>
      <w:r>
        <w:rPr>
          <w:rFonts w:cs="Arial"/>
          <w:i/>
          <w:sz w:val="24"/>
        </w:rPr>
        <w:tab/>
      </w:r>
      <w:r>
        <w:rPr>
          <w:rFonts w:cs="Arial"/>
          <w:iCs/>
          <w:sz w:val="24"/>
        </w:rPr>
        <w:t>R4-</w:t>
      </w:r>
      <w:r w:rsidR="00BA7706">
        <w:rPr>
          <w:rFonts w:cs="Arial"/>
          <w:iCs/>
          <w:sz w:val="24"/>
        </w:rPr>
        <w:t>2118463</w:t>
      </w:r>
    </w:p>
    <w:p w14:paraId="7B1E0493" w14:textId="77777777" w:rsidR="00450D73" w:rsidRDefault="00450D73" w:rsidP="00450D73">
      <w:pPr>
        <w:pStyle w:val="Header"/>
        <w:tabs>
          <w:tab w:val="right" w:pos="10206"/>
        </w:tabs>
        <w:spacing w:after="120"/>
        <w:rPr>
          <w:rFonts w:cs="Arial"/>
          <w:sz w:val="24"/>
        </w:rPr>
      </w:pPr>
      <w:r>
        <w:rPr>
          <w:rFonts w:cs="Arial"/>
          <w:sz w:val="24"/>
        </w:rPr>
        <w:t>Electronic Meeting, 1</w:t>
      </w:r>
      <w:r w:rsidRPr="00FA215D">
        <w:rPr>
          <w:rFonts w:cs="Arial"/>
          <w:sz w:val="24"/>
          <w:vertAlign w:val="superscript"/>
        </w:rPr>
        <w:t>st</w:t>
      </w:r>
      <w:r>
        <w:rPr>
          <w:rFonts w:cs="Arial"/>
          <w:sz w:val="24"/>
          <w:vertAlign w:val="superscript"/>
        </w:rPr>
        <w:t xml:space="preserve"> </w:t>
      </w:r>
      <w:r>
        <w:rPr>
          <w:rFonts w:cs="Arial"/>
          <w:sz w:val="24"/>
        </w:rPr>
        <w:t>– 12</w:t>
      </w:r>
      <w:r w:rsidRPr="00CB7263">
        <w:rPr>
          <w:rFonts w:cs="Arial"/>
          <w:sz w:val="24"/>
          <w:vertAlign w:val="superscript"/>
        </w:rPr>
        <w:t>th</w:t>
      </w:r>
      <w:r>
        <w:rPr>
          <w:rFonts w:cs="Arial"/>
          <w:sz w:val="24"/>
        </w:rPr>
        <w:t xml:space="preserve"> November 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1F4E81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245E3">
        <w:rPr>
          <w:rFonts w:ascii="Arial" w:hAnsi="Arial" w:cs="Arial"/>
        </w:rPr>
        <w:t>Coexistence s</w:t>
      </w:r>
      <w:r w:rsidR="00C11E94">
        <w:rPr>
          <w:rFonts w:ascii="Arial" w:hAnsi="Arial" w:cs="Arial"/>
        </w:rPr>
        <w:t>imulation results</w:t>
      </w:r>
      <w:r w:rsidR="00C245E3">
        <w:rPr>
          <w:rFonts w:ascii="Arial" w:hAnsi="Arial" w:cs="Arial"/>
        </w:rPr>
        <w:t xml:space="preserve"> for NR extension to 71 GHz</w:t>
      </w:r>
      <w:r w:rsidR="00C11E94">
        <w:rPr>
          <w:rFonts w:ascii="Arial" w:hAnsi="Arial" w:cs="Arial"/>
        </w:rPr>
        <w:t xml:space="preserve"> </w:t>
      </w:r>
    </w:p>
    <w:p w14:paraId="72798C4E" w14:textId="0DC64216" w:rsidR="003B61A8" w:rsidRPr="006A7691" w:rsidRDefault="003B61A8" w:rsidP="003B61A8">
      <w:pPr>
        <w:spacing w:after="120"/>
        <w:ind w:left="1985" w:hanging="1985"/>
        <w:rPr>
          <w:rFonts w:ascii="Arial" w:hAnsi="Arial" w:cs="Arial"/>
          <w:bCs/>
          <w:color w:val="FF0000"/>
        </w:rPr>
      </w:pPr>
      <w:r w:rsidRPr="006A7691">
        <w:rPr>
          <w:rFonts w:ascii="Arial" w:hAnsi="Arial" w:cs="Arial"/>
          <w:b/>
        </w:rPr>
        <w:t>Agenda item:</w:t>
      </w:r>
      <w:r w:rsidRPr="006A7691">
        <w:rPr>
          <w:rFonts w:ascii="Arial" w:hAnsi="Arial" w:cs="Arial"/>
          <w:b/>
        </w:rPr>
        <w:tab/>
      </w:r>
      <w:r w:rsidR="00AD3C58">
        <w:rPr>
          <w:rFonts w:ascii="Arial" w:hAnsi="Arial" w:cs="Arial"/>
          <w:bCs/>
        </w:rPr>
        <w:t>8.16.5</w:t>
      </w:r>
    </w:p>
    <w:p w14:paraId="3C088A4A" w14:textId="7B4FCA9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7A4A6B11" w:rsidR="00155B44" w:rsidRDefault="0062745C" w:rsidP="00155B44">
      <w:pPr>
        <w:pStyle w:val="BodyText"/>
      </w:pPr>
      <w:r>
        <w:t>At the last RAN4 meeting (RAN4#</w:t>
      </w:r>
      <w:r w:rsidR="00340D6A">
        <w:t>100-E</w:t>
      </w:r>
      <w:r>
        <w:t>)</w:t>
      </w:r>
      <w:r w:rsidR="00155B44">
        <w:t xml:space="preserve"> </w:t>
      </w:r>
      <w:r w:rsidR="00340D6A">
        <w:t xml:space="preserve">coexistence </w:t>
      </w:r>
      <w:r w:rsidR="00CF62CA">
        <w:t xml:space="preserve">requirements and simulation assumptions were discussed </w:t>
      </w:r>
      <w:r w:rsidR="0059474A">
        <w:t>[1].</w:t>
      </w:r>
      <w:r>
        <w:t xml:space="preserve"> </w:t>
      </w:r>
      <w:r w:rsidR="00F572FF">
        <w:t xml:space="preserve">When NR was developed a coexistence simulation campaign </w:t>
      </w:r>
      <w:r w:rsidR="00103FD9">
        <w:t xml:space="preserve">including proxy frequencies 30, 45 and 70 GHz </w:t>
      </w:r>
      <w:r w:rsidR="00F572FF">
        <w:t xml:space="preserve">was </w:t>
      </w:r>
      <w:r w:rsidR="00F228E5">
        <w:t>initiated</w:t>
      </w:r>
      <w:r w:rsidR="00103FD9">
        <w:t xml:space="preserve">. The </w:t>
      </w:r>
      <w:r w:rsidR="007D548A">
        <w:t xml:space="preserve">simulation assumptions and corresponding simulation results </w:t>
      </w:r>
      <w:r w:rsidR="00BF20A2">
        <w:t xml:space="preserve">are </w:t>
      </w:r>
      <w:r w:rsidR="007D548A">
        <w:t>documented in TR 38.803, subclause 5.2 and subclause 5.3</w:t>
      </w:r>
      <w:r w:rsidR="00F172A7">
        <w:t xml:space="preserve"> [2]</w:t>
      </w:r>
      <w:r w:rsidR="007D548A">
        <w:t xml:space="preserve">. </w:t>
      </w:r>
      <w:r w:rsidR="005140F0">
        <w:t xml:space="preserve">Since some of the </w:t>
      </w:r>
      <w:r w:rsidR="00FC0A53">
        <w:t xml:space="preserve">model </w:t>
      </w:r>
      <w:r w:rsidR="005140F0">
        <w:t>parameters have change</w:t>
      </w:r>
      <w:r w:rsidR="00D77AF8">
        <w:t xml:space="preserve">d </w:t>
      </w:r>
      <w:r w:rsidR="0037219A">
        <w:t xml:space="preserve">and new </w:t>
      </w:r>
      <w:r w:rsidR="00FC0A53">
        <w:t xml:space="preserve">coexistence </w:t>
      </w:r>
      <w:r w:rsidR="001F7AD4">
        <w:t xml:space="preserve">scenarios </w:t>
      </w:r>
      <w:r w:rsidR="00FC0A53">
        <w:t xml:space="preserve">have been </w:t>
      </w:r>
      <w:r w:rsidR="001F7AD4">
        <w:t xml:space="preserve">proposed to be added to the study, </w:t>
      </w:r>
      <w:r w:rsidR="00D77AF8">
        <w:t xml:space="preserve">a new simulation campaign was initiated. </w:t>
      </w:r>
      <w:r w:rsidR="007D548A">
        <w:t xml:space="preserve"> </w:t>
      </w:r>
    </w:p>
    <w:p w14:paraId="168DA47F" w14:textId="1B0D56F9" w:rsidR="00843454" w:rsidRDefault="00D77AF8" w:rsidP="00155B44">
      <w:pPr>
        <w:pStyle w:val="BodyText"/>
      </w:pPr>
      <w:r>
        <w:t xml:space="preserve">The outcome from the simulation </w:t>
      </w:r>
      <w:r w:rsidR="005346E6">
        <w:t>campaign</w:t>
      </w:r>
      <w:r>
        <w:t xml:space="preserve"> will be used together with the </w:t>
      </w:r>
      <w:r w:rsidR="005346E6">
        <w:t>findings in TR 38.803 to derive the ACLR and ACS requirements for BS and UE.</w:t>
      </w:r>
    </w:p>
    <w:p w14:paraId="52EC68F0" w14:textId="20A91418" w:rsidR="00843454" w:rsidRPr="007D610C" w:rsidRDefault="00C628DE" w:rsidP="0062745C">
      <w:pPr>
        <w:pStyle w:val="BodyText"/>
      </w:pPr>
      <w:r>
        <w:t>In t</w:t>
      </w:r>
      <w:r w:rsidR="00843454">
        <w:t>his contributio</w:t>
      </w:r>
      <w:r w:rsidR="005346E6">
        <w:t xml:space="preserve">n we present </w:t>
      </w:r>
      <w:r w:rsidR="00A764AA">
        <w:t>some simulation results</w:t>
      </w:r>
      <w:r w:rsidR="001F7AD4">
        <w:t xml:space="preserve"> </w:t>
      </w:r>
      <w:r w:rsidR="00B53752">
        <w:t xml:space="preserve">for </w:t>
      </w:r>
      <w:r w:rsidR="007F4029">
        <w:t>dense urban scenario and</w:t>
      </w:r>
      <w:r w:rsidR="001F7AD4">
        <w:t xml:space="preserve"> indoor scenario C</w:t>
      </w:r>
      <w:r w:rsidR="00A764AA">
        <w:t xml:space="preserve"> relevant for </w:t>
      </w:r>
      <w:r w:rsidR="003D430A">
        <w:t>requirement</w:t>
      </w:r>
      <w:r w:rsidR="004F1756">
        <w:t xml:space="preserve"> </w:t>
      </w:r>
      <w:r w:rsidR="003D430A">
        <w:t>derivation required for the</w:t>
      </w:r>
      <w:r w:rsidR="00A764AA">
        <w:t xml:space="preserve"> extension of NR to support up to 71 GHz.</w:t>
      </w:r>
    </w:p>
    <w:p w14:paraId="52829FFE" w14:textId="77777777" w:rsidR="003B61A8" w:rsidRDefault="003B61A8" w:rsidP="003B61A8">
      <w:pPr>
        <w:pBdr>
          <w:bottom w:val="single" w:sz="4" w:space="1" w:color="auto"/>
        </w:pBdr>
        <w:rPr>
          <w:rFonts w:ascii="Arial" w:hAnsi="Arial" w:cs="Arial"/>
        </w:rPr>
      </w:pPr>
    </w:p>
    <w:p w14:paraId="7840C72F" w14:textId="7FD201B5"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6986D13" w14:textId="5C1051DB" w:rsidR="00397BA0" w:rsidRPr="00397BA0" w:rsidRDefault="00397BA0" w:rsidP="00C57764">
      <w:r>
        <w:t xml:space="preserve">The </w:t>
      </w:r>
      <w:r w:rsidR="00C57764">
        <w:t>intention</w:t>
      </w:r>
      <w:r>
        <w:t xml:space="preserve"> with the simulation is to evaluate the throughput loss</w:t>
      </w:r>
      <w:r w:rsidR="00F450EF">
        <w:t xml:space="preserve"> and ACIR for a given dep</w:t>
      </w:r>
      <w:r w:rsidR="00C57764">
        <w:t>loyment</w:t>
      </w:r>
      <w:r w:rsidR="00F450EF">
        <w:t xml:space="preserve"> scenario. </w:t>
      </w:r>
    </w:p>
    <w:p w14:paraId="68265633" w14:textId="57BBC2BE" w:rsidR="00E13370" w:rsidRDefault="00553069" w:rsidP="00352FF7">
      <w:pPr>
        <w:pStyle w:val="Heading2"/>
      </w:pPr>
      <w:r>
        <w:t>2.1</w:t>
      </w:r>
      <w:r>
        <w:tab/>
        <w:t>Scenario</w:t>
      </w:r>
      <w:r w:rsidR="003B61A8">
        <w:t xml:space="preserve">  </w:t>
      </w:r>
    </w:p>
    <w:p w14:paraId="2D47281B" w14:textId="57FA4213" w:rsidR="002316B3" w:rsidRDefault="002316B3" w:rsidP="00E36B8A">
      <w:r>
        <w:t>In this contribution w</w:t>
      </w:r>
      <w:r w:rsidR="00834721">
        <w:t xml:space="preserve">e focus on </w:t>
      </w:r>
      <w:r w:rsidR="002623C8">
        <w:t xml:space="preserve">two scenarios: </w:t>
      </w:r>
    </w:p>
    <w:p w14:paraId="1C1389FB" w14:textId="0B9B3C5B" w:rsidR="002316B3" w:rsidRDefault="002316B3" w:rsidP="00E36B8A">
      <w:pPr>
        <w:pStyle w:val="ListParagraph"/>
        <w:numPr>
          <w:ilvl w:val="0"/>
          <w:numId w:val="7"/>
        </w:numPr>
      </w:pPr>
      <w:r>
        <w:t>I</w:t>
      </w:r>
      <w:r w:rsidR="00834721">
        <w:t>ndoor scenario C</w:t>
      </w:r>
      <w:r w:rsidR="009F4DA7">
        <w:t xml:space="preserve"> </w:t>
      </w:r>
      <w:r w:rsidR="000E12DE">
        <w:t xml:space="preserve">based </w:t>
      </w:r>
      <w:r w:rsidR="00B53752">
        <w:t>o</w:t>
      </w:r>
      <w:r w:rsidR="00B53752">
        <w:t xml:space="preserve">n </w:t>
      </w:r>
      <w:proofErr w:type="spellStart"/>
      <w:r w:rsidR="000E12DE">
        <w:t>InH</w:t>
      </w:r>
      <w:proofErr w:type="spellEnd"/>
      <w:r w:rsidR="000E12DE">
        <w:t xml:space="preserve"> </w:t>
      </w:r>
      <w:r w:rsidR="00331338">
        <w:t xml:space="preserve">open office model, </w:t>
      </w:r>
      <w:r w:rsidR="009F4DA7">
        <w:t xml:space="preserve">as represented in </w:t>
      </w:r>
      <w:r w:rsidR="00F46503">
        <w:t xml:space="preserve">Figure </w:t>
      </w:r>
      <w:proofErr w:type="gramStart"/>
      <w:r w:rsidR="00F46503">
        <w:t>2.1-1</w:t>
      </w:r>
      <w:proofErr w:type="gramEnd"/>
      <w:r w:rsidR="006F0B1E">
        <w:t xml:space="preserve"> and defined in </w:t>
      </w:r>
      <w:r w:rsidR="00093B75">
        <w:t>TR38.808.</w:t>
      </w:r>
      <w:r w:rsidR="00331338">
        <w:t xml:space="preserve"> The scenario considers </w:t>
      </w:r>
      <w:r w:rsidR="000C5DC7">
        <w:t>the typical 120mx50m</w:t>
      </w:r>
      <w:r w:rsidR="00732B09">
        <w:t xml:space="preserve"> office box with 12 base stations per operator</w:t>
      </w:r>
      <w:r w:rsidR="00F0049B">
        <w:t xml:space="preserve">. We consider </w:t>
      </w:r>
      <w:r w:rsidR="00F8357C">
        <w:t>2 operators</w:t>
      </w:r>
      <w:r w:rsidR="00862783">
        <w:t>. BSs are located at 3m height, at the ceiling</w:t>
      </w:r>
      <w:r w:rsidR="00EF1007">
        <w:t>, they have fixed position with 20m ISD (inter-site distance).</w:t>
      </w:r>
      <w:r w:rsidR="00D101AD">
        <w:t xml:space="preserve"> The UE is located at 1m </w:t>
      </w:r>
      <w:r>
        <w:t>height.</w:t>
      </w:r>
      <w:r w:rsidR="009A432E">
        <w:t xml:space="preserve"> </w:t>
      </w:r>
      <w:r>
        <w:br/>
      </w:r>
    </w:p>
    <w:p w14:paraId="01FF0388" w14:textId="5D6726E1" w:rsidR="00D87161" w:rsidRDefault="002316B3" w:rsidP="00D60648">
      <w:pPr>
        <w:pStyle w:val="ListParagraph"/>
        <w:numPr>
          <w:ilvl w:val="0"/>
          <w:numId w:val="7"/>
        </w:numPr>
      </w:pPr>
      <w:r>
        <w:t xml:space="preserve">Dense </w:t>
      </w:r>
      <w:r w:rsidR="00C3546B">
        <w:t>urban scenario</w:t>
      </w:r>
      <w:r w:rsidR="00C8213A">
        <w:t xml:space="preserve"> </w:t>
      </w:r>
      <w:r w:rsidR="00B22B9E">
        <w:t>as depicted in Figure 2</w:t>
      </w:r>
      <w:r w:rsidR="00161D14">
        <w:t>.</w:t>
      </w:r>
      <w:r w:rsidR="00B22B9E">
        <w:t>1</w:t>
      </w:r>
      <w:r w:rsidR="00161D14">
        <w:t>-</w:t>
      </w:r>
      <w:r w:rsidR="00B22B9E">
        <w:t xml:space="preserve">2 and </w:t>
      </w:r>
      <w:r w:rsidR="00C8213A">
        <w:t xml:space="preserve">described in TR38.803 </w:t>
      </w:r>
      <w:r w:rsidR="0090122F">
        <w:t xml:space="preserve">and based on </w:t>
      </w:r>
      <w:r w:rsidR="00D03F50">
        <w:t>a single layer hexagonal deployment</w:t>
      </w:r>
      <w:r w:rsidR="006323BC" w:rsidRPr="004F309B">
        <w:t>, 3 sectors per site, 7 sites locations, BS height 10m, UE height 1.5m, and inter-si</w:t>
      </w:r>
      <w:r w:rsidR="00B53752">
        <w:t>te</w:t>
      </w:r>
      <w:r w:rsidR="006323BC" w:rsidRPr="004F309B">
        <w:t xml:space="preserve"> distance</w:t>
      </w:r>
      <w:r w:rsidR="00D87161">
        <w:t xml:space="preserve"> (ISD) </w:t>
      </w:r>
      <w:r w:rsidR="000B1728">
        <w:t>of 30 m.</w:t>
      </w:r>
      <w:r w:rsidR="00EB7D35">
        <w:t xml:space="preserve"> For evaluation purposes, we also consider </w:t>
      </w:r>
      <w:r w:rsidR="00DC0380">
        <w:t xml:space="preserve">two options for the two deployed operators, a coordinated case where the base stations </w:t>
      </w:r>
      <w:r w:rsidR="00CE522A">
        <w:t xml:space="preserve">(BSs) </w:t>
      </w:r>
      <w:r w:rsidR="00DC0380">
        <w:t>of the operators are co-located</w:t>
      </w:r>
      <w:r w:rsidR="00FB1637">
        <w:t xml:space="preserve">, </w:t>
      </w:r>
      <w:r w:rsidR="00A56636">
        <w:t xml:space="preserve">as shown in the left side of Figure 2.1-2, </w:t>
      </w:r>
      <w:r w:rsidR="00FB1637">
        <w:t xml:space="preserve">and an uncoordinated case where </w:t>
      </w:r>
      <w:r w:rsidR="00705A58">
        <w:t>victim and aggressor networks are shifted one with respect to the other</w:t>
      </w:r>
      <w:r w:rsidR="00CE522A">
        <w:t>, as shown in the right side of Figure 2.1-2.</w:t>
      </w:r>
    </w:p>
    <w:p w14:paraId="71A13A06" w14:textId="623C45D2" w:rsidR="00D87161" w:rsidRDefault="00D87161" w:rsidP="00E36B8A"/>
    <w:p w14:paraId="3D4F6AEC" w14:textId="255F8856" w:rsidR="00D11B1A" w:rsidRDefault="00D11B1A" w:rsidP="00E36B8A"/>
    <w:p w14:paraId="5CFE0203" w14:textId="17A024D4" w:rsidR="00D11B1A" w:rsidRDefault="00D11B1A" w:rsidP="00E36B8A"/>
    <w:p w14:paraId="75B19687" w14:textId="77777777" w:rsidR="00D11B1A" w:rsidRPr="00553069" w:rsidRDefault="00D11B1A" w:rsidP="00E36B8A"/>
    <w:p w14:paraId="7E8B26D9" w14:textId="5B771E0A" w:rsidR="00D87161" w:rsidRDefault="00D101AD" w:rsidP="007F4029">
      <w:pPr>
        <w:jc w:val="center"/>
      </w:pPr>
      <w:r w:rsidRPr="009476C7">
        <w:rPr>
          <w:noProof/>
          <w:lang w:eastAsia="zh-CN"/>
        </w:rPr>
        <w:lastRenderedPageBreak/>
        <w:drawing>
          <wp:inline distT="0" distB="0" distL="0" distR="0" wp14:anchorId="48664E71" wp14:editId="213B9C41">
            <wp:extent cx="3103880" cy="147175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b="8707"/>
                    <a:stretch>
                      <a:fillRect/>
                    </a:stretch>
                  </pic:blipFill>
                  <pic:spPr bwMode="auto">
                    <a:xfrm>
                      <a:off x="0" y="0"/>
                      <a:ext cx="3146541" cy="1491978"/>
                    </a:xfrm>
                    <a:prstGeom prst="rect">
                      <a:avLst/>
                    </a:prstGeom>
                    <a:noFill/>
                    <a:ln>
                      <a:noFill/>
                    </a:ln>
                  </pic:spPr>
                </pic:pic>
              </a:graphicData>
            </a:graphic>
          </wp:inline>
        </w:drawing>
      </w:r>
    </w:p>
    <w:p w14:paraId="71716B94" w14:textId="141F8B47" w:rsidR="00B90B58" w:rsidRDefault="00B90B58" w:rsidP="00477C34">
      <w:pPr>
        <w:keepLines/>
        <w:spacing w:after="240"/>
        <w:jc w:val="center"/>
        <w:outlineLvl w:val="0"/>
      </w:pPr>
      <w:r>
        <w:rPr>
          <w:rFonts w:ascii="Arial" w:hAnsi="Arial"/>
          <w:b/>
          <w:lang w:eastAsia="x-none"/>
        </w:rPr>
        <w:t>Figure 2</w:t>
      </w:r>
      <w:r w:rsidR="00793178">
        <w:rPr>
          <w:rFonts w:ascii="Arial" w:hAnsi="Arial"/>
          <w:b/>
          <w:lang w:eastAsia="x-none"/>
        </w:rPr>
        <w:t>.1</w:t>
      </w:r>
      <w:r w:rsidRPr="009D1119">
        <w:rPr>
          <w:rFonts w:ascii="Arial" w:hAnsi="Arial"/>
          <w:b/>
          <w:lang w:eastAsia="x-none"/>
        </w:rPr>
        <w:t>-1:</w:t>
      </w:r>
      <w:r>
        <w:rPr>
          <w:rFonts w:ascii="Arial" w:hAnsi="Arial"/>
          <w:b/>
          <w:lang w:eastAsia="x-none"/>
        </w:rPr>
        <w:t xml:space="preserve"> </w:t>
      </w:r>
      <w:r w:rsidR="009F4DA7">
        <w:rPr>
          <w:rFonts w:ascii="Arial" w:hAnsi="Arial"/>
          <w:b/>
          <w:lang w:eastAsia="x-none"/>
        </w:rPr>
        <w:t>Indoor scenario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62513" w14:paraId="4E4CF1F6" w14:textId="77777777" w:rsidTr="00BE5CE5">
        <w:tc>
          <w:tcPr>
            <w:tcW w:w="4815" w:type="dxa"/>
          </w:tcPr>
          <w:p w14:paraId="558BC75F" w14:textId="70E5B400" w:rsidR="00161D14" w:rsidRDefault="00161D14" w:rsidP="00BE5CE5">
            <w:pPr>
              <w:pStyle w:val="BodyText"/>
              <w:jc w:val="center"/>
            </w:pPr>
          </w:p>
        </w:tc>
        <w:tc>
          <w:tcPr>
            <w:tcW w:w="4816" w:type="dxa"/>
          </w:tcPr>
          <w:p w14:paraId="6E6C5D87" w14:textId="77712F34" w:rsidR="00161D14" w:rsidRDefault="00161D14" w:rsidP="00BE5CE5">
            <w:pPr>
              <w:pStyle w:val="BodyText"/>
              <w:jc w:val="center"/>
            </w:pPr>
          </w:p>
        </w:tc>
      </w:tr>
      <w:tr w:rsidR="00462513" w14:paraId="63F25D40" w14:textId="77777777" w:rsidTr="007F4029">
        <w:tc>
          <w:tcPr>
            <w:tcW w:w="4815" w:type="dxa"/>
          </w:tcPr>
          <w:p w14:paraId="26B59914" w14:textId="5E5F6C57" w:rsidR="00FE082A" w:rsidRDefault="00462513" w:rsidP="00161D14">
            <w:pPr>
              <w:pStyle w:val="BodyText"/>
              <w:jc w:val="center"/>
            </w:pPr>
            <w:r w:rsidRPr="00462513">
              <w:rPr>
                <w:noProof/>
              </w:rPr>
              <w:drawing>
                <wp:inline distT="0" distB="0" distL="0" distR="0" wp14:anchorId="0DCC3148" wp14:editId="2E0D24AF">
                  <wp:extent cx="1954530" cy="1691640"/>
                  <wp:effectExtent l="57150" t="0" r="45720" b="118110"/>
                  <wp:docPr id="101" name="Picture 100">
                    <a:extLst xmlns:a="http://schemas.openxmlformats.org/drawingml/2006/main">
                      <a:ext uri="{FF2B5EF4-FFF2-40B4-BE49-F238E27FC236}">
                        <a16:creationId xmlns:a16="http://schemas.microsoft.com/office/drawing/2014/main" id="{F8D40C44-8058-4700-A86F-129260CE4541}"/>
                      </a:ext>
                    </a:extLst>
                  </wp:docPr>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F8D40C44-8058-4700-A86F-129260CE4541}"/>
                              </a:ext>
                            </a:extLst>
                          </pic:cNvPr>
                          <pic:cNvPicPr/>
                        </pic:nvPicPr>
                        <pic:blipFill rotWithShape="1">
                          <a:blip r:embed="rId15" cstate="print">
                            <a:extLst>
                              <a:ext uri="{28A0092B-C50C-407E-A947-70E740481C1C}">
                                <a14:useLocalDpi xmlns:a14="http://schemas.microsoft.com/office/drawing/2010/main" val="0"/>
                              </a:ext>
                            </a:extLst>
                          </a:blip>
                          <a:srcRect r="42553"/>
                          <a:stretch/>
                        </pic:blipFill>
                        <pic:spPr bwMode="auto">
                          <a:xfrm>
                            <a:off x="0" y="0"/>
                            <a:ext cx="1966311" cy="1701836"/>
                          </a:xfrm>
                          <a:prstGeom prst="rect">
                            <a:avLst/>
                          </a:prstGeom>
                          <a:noFill/>
                          <a:ln>
                            <a:noFill/>
                          </a:ln>
                          <a:effectLst>
                            <a:outerShdw blurRad="50800" dist="50800" dir="5400000" algn="ctr" rotWithShape="0">
                              <a:srgbClr val="FF0000"/>
                            </a:outerShdw>
                          </a:effectLst>
                        </pic:spPr>
                      </pic:pic>
                    </a:graphicData>
                  </a:graphic>
                </wp:inline>
              </w:drawing>
            </w:r>
          </w:p>
        </w:tc>
        <w:tc>
          <w:tcPr>
            <w:tcW w:w="4816" w:type="dxa"/>
          </w:tcPr>
          <w:p w14:paraId="1FBE55E8" w14:textId="6BBA46FE" w:rsidR="00FE082A" w:rsidRDefault="00FE082A" w:rsidP="00161D14">
            <w:pPr>
              <w:pStyle w:val="BodyText"/>
              <w:jc w:val="center"/>
            </w:pPr>
            <w:r w:rsidRPr="00FE082A">
              <w:rPr>
                <w:noProof/>
              </w:rPr>
              <w:drawing>
                <wp:inline distT="0" distB="0" distL="0" distR="0" wp14:anchorId="64425C9B" wp14:editId="24ED713B">
                  <wp:extent cx="2296160" cy="1883991"/>
                  <wp:effectExtent l="0" t="0" r="0" b="2540"/>
                  <wp:docPr id="26" name="Picture 2">
                    <a:extLst xmlns:a="http://schemas.openxmlformats.org/drawingml/2006/main">
                      <a:ext uri="{FF2B5EF4-FFF2-40B4-BE49-F238E27FC236}">
                        <a16:creationId xmlns:a16="http://schemas.microsoft.com/office/drawing/2014/main" id="{5F37A3BE-A9E8-4360-9FDE-2C6E857004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F37A3BE-A9E8-4360-9FDE-2C6E85700497}"/>
                              </a:ext>
                            </a:extLst>
                          </pic:cNvPr>
                          <pic:cNvPicPr>
                            <a:picLocks noChangeAspect="1"/>
                          </pic:cNvPicPr>
                        </pic:nvPicPr>
                        <pic:blipFill rotWithShape="1">
                          <a:blip r:embed="rId16"/>
                          <a:srcRect r="38501"/>
                          <a:stretch/>
                        </pic:blipFill>
                        <pic:spPr>
                          <a:xfrm>
                            <a:off x="0" y="0"/>
                            <a:ext cx="2331311" cy="1912832"/>
                          </a:xfrm>
                          <a:prstGeom prst="rect">
                            <a:avLst/>
                          </a:prstGeom>
                        </pic:spPr>
                      </pic:pic>
                    </a:graphicData>
                  </a:graphic>
                </wp:inline>
              </w:drawing>
            </w:r>
          </w:p>
        </w:tc>
      </w:tr>
    </w:tbl>
    <w:p w14:paraId="6290514C" w14:textId="321A85CC" w:rsidR="00161D14" w:rsidRDefault="00477C34" w:rsidP="00477C34">
      <w:pPr>
        <w:keepLines/>
        <w:spacing w:after="240"/>
        <w:jc w:val="center"/>
        <w:outlineLvl w:val="0"/>
      </w:pPr>
      <w:r>
        <w:rPr>
          <w:rFonts w:ascii="Arial" w:hAnsi="Arial"/>
          <w:b/>
          <w:lang w:eastAsia="x-none"/>
        </w:rPr>
        <w:t>Figure 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w:t>
      </w:r>
      <w:proofErr w:type="spellStart"/>
      <w:r>
        <w:rPr>
          <w:rFonts w:ascii="Arial" w:hAnsi="Arial"/>
          <w:b/>
          <w:lang w:eastAsia="x-none"/>
        </w:rPr>
        <w:t>UMi</w:t>
      </w:r>
      <w:proofErr w:type="spellEnd"/>
      <w:r>
        <w:rPr>
          <w:rFonts w:ascii="Arial" w:hAnsi="Arial"/>
          <w:b/>
          <w:lang w:eastAsia="x-none"/>
        </w:rPr>
        <w:t xml:space="preserve"> Dense urban scenario – coordinated (left) and uncoordinated (right) options</w:t>
      </w:r>
    </w:p>
    <w:p w14:paraId="6A056F2E" w14:textId="689441EA" w:rsidR="00B90B58" w:rsidRDefault="00553069" w:rsidP="00E36B8A">
      <w:pPr>
        <w:pStyle w:val="Heading2"/>
      </w:pPr>
      <w:r>
        <w:t>2.2</w:t>
      </w:r>
      <w:r>
        <w:tab/>
        <w:t>Parameters</w:t>
      </w:r>
    </w:p>
    <w:p w14:paraId="753CD76A" w14:textId="003A4CF9" w:rsidR="00B90B58" w:rsidRDefault="006360E3" w:rsidP="0062745C">
      <w:pPr>
        <w:pStyle w:val="BodyText"/>
      </w:pPr>
      <w:r>
        <w:t xml:space="preserve">The parameters required to model network configuration, </w:t>
      </w:r>
      <w:r w:rsidR="00CE522A">
        <w:t xml:space="preserve">for </w:t>
      </w:r>
      <w:r>
        <w:t>BS</w:t>
      </w:r>
      <w:r w:rsidR="00CE522A">
        <w:t>s</w:t>
      </w:r>
      <w:r>
        <w:t xml:space="preserve"> and </w:t>
      </w:r>
      <w:r w:rsidR="00CE522A">
        <w:t>User Equipment (</w:t>
      </w:r>
      <w:r>
        <w:t>UE</w:t>
      </w:r>
      <w:r w:rsidR="00CE522A">
        <w:t>)</w:t>
      </w:r>
      <w:r>
        <w:t xml:space="preserve"> </w:t>
      </w:r>
      <w:r w:rsidR="00D101AD">
        <w:t xml:space="preserve">are </w:t>
      </w:r>
      <w:r>
        <w:t>captured in Table 2.2-1</w:t>
      </w:r>
      <w:r w:rsidR="00027F46">
        <w:t>, as previously agreed</w:t>
      </w:r>
      <w:r w:rsidR="007E5058">
        <w:t xml:space="preserve"> in [</w:t>
      </w:r>
      <w:r w:rsidR="008F13D0">
        <w:t>1</w:t>
      </w:r>
      <w:r w:rsidR="007E5058">
        <w:t>]</w:t>
      </w:r>
      <w:r>
        <w:t>.</w:t>
      </w:r>
      <w:r w:rsidR="008A3732">
        <w:t xml:space="preserve"> </w:t>
      </w:r>
      <w:r w:rsidR="00636A5A">
        <w:t xml:space="preserve">The simulation methodology is defined in </w:t>
      </w:r>
      <w:r w:rsidR="006C541E">
        <w:t xml:space="preserve">Section 5.3 in </w:t>
      </w:r>
      <w:r w:rsidR="00636A5A">
        <w:t>TR</w:t>
      </w:r>
      <w:r w:rsidR="008F13D0">
        <w:t xml:space="preserve"> </w:t>
      </w:r>
      <w:r w:rsidR="00636A5A">
        <w:t>38.80</w:t>
      </w:r>
      <w:r w:rsidR="00824279">
        <w:t>3</w:t>
      </w:r>
      <w:r w:rsidR="00F50D17">
        <w:t xml:space="preserve"> according to which </w:t>
      </w:r>
      <w:r w:rsidR="00F50D17">
        <w:rPr>
          <w:lang w:eastAsia="zh-CN"/>
        </w:rPr>
        <w:t xml:space="preserve">the </w:t>
      </w:r>
      <w:r w:rsidR="00F50D17" w:rsidRPr="002072E2">
        <w:rPr>
          <w:lang w:eastAsia="zh-CN"/>
        </w:rPr>
        <w:t>RF parameters are determined based on the degradation</w:t>
      </w:r>
      <w:r w:rsidR="006C541E">
        <w:rPr>
          <w:lang w:eastAsia="zh-CN"/>
        </w:rPr>
        <w:t xml:space="preserve"> (throughput loss)</w:t>
      </w:r>
      <w:r w:rsidR="00F50D17" w:rsidRPr="002072E2">
        <w:rPr>
          <w:lang w:eastAsia="zh-CN"/>
        </w:rPr>
        <w:t xml:space="preserve"> </w:t>
      </w:r>
      <w:r w:rsidR="00DC7CF2">
        <w:rPr>
          <w:lang w:eastAsia="zh-CN"/>
        </w:rPr>
        <w:t>generated</w:t>
      </w:r>
      <w:r w:rsidR="00F50D17" w:rsidRPr="002072E2">
        <w:rPr>
          <w:lang w:eastAsia="zh-CN"/>
        </w:rPr>
        <w:t xml:space="preserve"> by </w:t>
      </w:r>
      <w:r w:rsidR="008E51A3">
        <w:rPr>
          <w:lang w:eastAsia="zh-CN"/>
        </w:rPr>
        <w:t xml:space="preserve">the </w:t>
      </w:r>
      <w:r w:rsidR="00F50D17" w:rsidRPr="002072E2">
        <w:rPr>
          <w:lang w:eastAsia="zh-CN"/>
        </w:rPr>
        <w:t>adjacent channel interference</w:t>
      </w:r>
      <w:r w:rsidR="008E51A3">
        <w:rPr>
          <w:lang w:eastAsia="zh-CN"/>
        </w:rPr>
        <w:t xml:space="preserve"> (ACI)</w:t>
      </w:r>
      <w:r w:rsidR="00DC7CF2">
        <w:rPr>
          <w:lang w:eastAsia="zh-CN"/>
        </w:rPr>
        <w:t>.</w:t>
      </w:r>
      <w:r w:rsidR="00F50D17">
        <w:t xml:space="preserve"> </w:t>
      </w:r>
      <w:r w:rsidR="008A3732">
        <w:t xml:space="preserve">We </w:t>
      </w:r>
      <w:r w:rsidR="008E51A3">
        <w:t xml:space="preserve">simplify the following assumptions by </w:t>
      </w:r>
      <w:r w:rsidR="008A3732">
        <w:t>model</w:t>
      </w:r>
      <w:r w:rsidR="008E51A3">
        <w:t>ling</w:t>
      </w:r>
      <w:r w:rsidR="008A3732">
        <w:t xml:space="preserve"> only one panel at the UE.</w:t>
      </w:r>
    </w:p>
    <w:p w14:paraId="57879E49" w14:textId="77777777" w:rsidR="004B372C" w:rsidRDefault="004B372C" w:rsidP="0062745C">
      <w:pPr>
        <w:pStyle w:val="BodyText"/>
      </w:pPr>
    </w:p>
    <w:p w14:paraId="04517594" w14:textId="530E7653" w:rsidR="00E20B05" w:rsidRPr="003C0B2F" w:rsidRDefault="00E20B05" w:rsidP="00E20B05">
      <w:pPr>
        <w:keepNext/>
        <w:keepLines/>
        <w:spacing w:after="0"/>
        <w:jc w:val="center"/>
        <w:rPr>
          <w:rFonts w:ascii="Arial" w:eastAsia="SimSun" w:hAnsi="Arial"/>
          <w:b/>
        </w:rPr>
      </w:pPr>
      <w:r w:rsidRPr="003C0B2F">
        <w:rPr>
          <w:rFonts w:ascii="Arial" w:eastAsia="SimSun" w:hAnsi="Arial"/>
          <w:b/>
        </w:rPr>
        <w:lastRenderedPageBreak/>
        <w:t>Table 2</w:t>
      </w:r>
      <w:r w:rsidR="00793178">
        <w:rPr>
          <w:rFonts w:ascii="Arial" w:eastAsia="SimSun" w:hAnsi="Arial"/>
          <w:b/>
        </w:rPr>
        <w:t>.2</w:t>
      </w:r>
      <w:r w:rsidRPr="003C0B2F">
        <w:rPr>
          <w:rFonts w:ascii="Arial" w:eastAsia="SimSun" w:hAnsi="Arial"/>
          <w:b/>
        </w:rPr>
        <w:t xml:space="preserve">-1: </w:t>
      </w:r>
      <w:r w:rsidR="00B90B58">
        <w:rPr>
          <w:rFonts w:ascii="Arial" w:eastAsia="SimSun" w:hAnsi="Arial"/>
          <w:b/>
        </w:rPr>
        <w:t>Parameter</w:t>
      </w:r>
      <w:r w:rsidR="00E32527">
        <w:rPr>
          <w:rFonts w:ascii="Arial" w:eastAsia="SimSun" w:hAnsi="Arial"/>
          <w:b/>
        </w:rPr>
        <w:t>s for different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4"/>
        <w:gridCol w:w="2556"/>
        <w:gridCol w:w="2839"/>
        <w:gridCol w:w="2832"/>
      </w:tblGrid>
      <w:tr w:rsidR="00E04C72" w:rsidRPr="000C0827" w14:paraId="4A74429E" w14:textId="77777777" w:rsidTr="003A5780">
        <w:trPr>
          <w:tblHeader/>
          <w:jc w:val="center"/>
        </w:trPr>
        <w:tc>
          <w:tcPr>
            <w:tcW w:w="0" w:type="auto"/>
          </w:tcPr>
          <w:p w14:paraId="2B841D5D" w14:textId="77777777" w:rsidR="00E04C72" w:rsidRPr="007231A0" w:rsidRDefault="00E04C72">
            <w:pPr>
              <w:keepNext/>
              <w:keepLines/>
              <w:spacing w:after="0"/>
              <w:jc w:val="center"/>
              <w:rPr>
                <w:rFonts w:ascii="Arial" w:hAnsi="Arial" w:cs="Arial"/>
                <w:b/>
                <w:sz w:val="18"/>
                <w:szCs w:val="18"/>
              </w:rPr>
            </w:pPr>
          </w:p>
        </w:tc>
        <w:tc>
          <w:tcPr>
            <w:tcW w:w="0" w:type="auto"/>
          </w:tcPr>
          <w:p w14:paraId="45E3A9EA" w14:textId="596A9FD1" w:rsidR="00E04C72" w:rsidRPr="00973B52" w:rsidRDefault="00217530">
            <w:pPr>
              <w:keepNext/>
              <w:keepLines/>
              <w:spacing w:after="0"/>
              <w:jc w:val="center"/>
              <w:rPr>
                <w:rFonts w:ascii="Arial" w:hAnsi="Arial" w:cs="Arial"/>
                <w:b/>
                <w:sz w:val="18"/>
                <w:szCs w:val="18"/>
              </w:rPr>
            </w:pPr>
            <w:r w:rsidRPr="00973B52">
              <w:rPr>
                <w:rFonts w:ascii="Arial" w:hAnsi="Arial" w:cs="Arial"/>
                <w:b/>
                <w:sz w:val="18"/>
                <w:szCs w:val="18"/>
              </w:rPr>
              <w:t>Parameters</w:t>
            </w:r>
          </w:p>
        </w:tc>
        <w:tc>
          <w:tcPr>
            <w:tcW w:w="2839" w:type="dxa"/>
            <w:shd w:val="clear" w:color="auto" w:fill="auto"/>
          </w:tcPr>
          <w:p w14:paraId="21F013DA" w14:textId="2F7A422B" w:rsidR="00E04C72" w:rsidRPr="00973B52" w:rsidRDefault="00E04C72">
            <w:pPr>
              <w:keepNext/>
              <w:keepLines/>
              <w:spacing w:after="0"/>
              <w:jc w:val="center"/>
              <w:rPr>
                <w:rFonts w:ascii="Arial" w:hAnsi="Arial" w:cs="Arial"/>
                <w:b/>
                <w:sz w:val="18"/>
                <w:szCs w:val="18"/>
              </w:rPr>
            </w:pPr>
            <w:r w:rsidRPr="00973B52">
              <w:rPr>
                <w:rFonts w:ascii="Arial" w:hAnsi="Arial" w:cs="Arial"/>
                <w:b/>
                <w:sz w:val="18"/>
                <w:szCs w:val="18"/>
              </w:rPr>
              <w:t>Dense urban</w:t>
            </w:r>
          </w:p>
        </w:tc>
        <w:tc>
          <w:tcPr>
            <w:tcW w:w="2832" w:type="dxa"/>
          </w:tcPr>
          <w:p w14:paraId="12365C01" w14:textId="00492CBD" w:rsidR="00E04C72" w:rsidRPr="00973B52" w:rsidRDefault="00E04C72">
            <w:pPr>
              <w:keepNext/>
              <w:keepLines/>
              <w:spacing w:after="0"/>
              <w:jc w:val="center"/>
              <w:rPr>
                <w:rFonts w:ascii="Arial" w:hAnsi="Arial" w:cs="Arial"/>
                <w:b/>
                <w:sz w:val="18"/>
                <w:szCs w:val="18"/>
              </w:rPr>
            </w:pPr>
            <w:r w:rsidRPr="00973B52">
              <w:rPr>
                <w:rFonts w:ascii="Arial" w:hAnsi="Arial" w:cs="Arial"/>
                <w:b/>
                <w:sz w:val="18"/>
                <w:szCs w:val="18"/>
              </w:rPr>
              <w:t>Indoor</w:t>
            </w:r>
          </w:p>
        </w:tc>
      </w:tr>
      <w:tr w:rsidR="00601F17" w:rsidRPr="000C0827" w14:paraId="75E7D2F9" w14:textId="77777777" w:rsidTr="003A5780">
        <w:trPr>
          <w:jc w:val="center"/>
        </w:trPr>
        <w:tc>
          <w:tcPr>
            <w:tcW w:w="0" w:type="auto"/>
            <w:vMerge w:val="restart"/>
          </w:tcPr>
          <w:p w14:paraId="0199BDD5" w14:textId="77777777" w:rsidR="00601F17" w:rsidRPr="007231A0" w:rsidRDefault="00601F17">
            <w:pPr>
              <w:keepNext/>
              <w:keepLines/>
              <w:spacing w:after="0"/>
              <w:jc w:val="center"/>
              <w:rPr>
                <w:rFonts w:ascii="Arial" w:hAnsi="Arial" w:cs="Arial"/>
                <w:sz w:val="18"/>
                <w:szCs w:val="18"/>
                <w:lang w:eastAsia="zh-CN"/>
              </w:rPr>
            </w:pPr>
          </w:p>
          <w:p w14:paraId="021447B5" w14:textId="42EBF872" w:rsidR="00601F17" w:rsidRPr="00601F17" w:rsidRDefault="00601F17">
            <w:pPr>
              <w:keepNext/>
              <w:keepLines/>
              <w:spacing w:after="0"/>
              <w:jc w:val="center"/>
              <w:rPr>
                <w:rFonts w:ascii="Arial" w:hAnsi="Arial" w:cs="Arial"/>
                <w:sz w:val="18"/>
                <w:szCs w:val="18"/>
                <w:lang w:eastAsia="zh-CN"/>
              </w:rPr>
            </w:pPr>
          </w:p>
          <w:p w14:paraId="71A7035B" w14:textId="67339D11" w:rsidR="00601F17" w:rsidRPr="00601F17" w:rsidRDefault="00601F17">
            <w:pPr>
              <w:keepNext/>
              <w:keepLines/>
              <w:spacing w:after="0"/>
              <w:jc w:val="center"/>
              <w:rPr>
                <w:rFonts w:ascii="Arial" w:hAnsi="Arial" w:cs="Arial"/>
                <w:sz w:val="18"/>
                <w:szCs w:val="18"/>
                <w:lang w:eastAsia="zh-CN"/>
              </w:rPr>
            </w:pPr>
          </w:p>
          <w:p w14:paraId="421D765C" w14:textId="7F527173" w:rsidR="00601F17" w:rsidRPr="00601F17" w:rsidRDefault="00601F17">
            <w:pPr>
              <w:keepNext/>
              <w:keepLines/>
              <w:spacing w:after="0"/>
              <w:jc w:val="center"/>
              <w:rPr>
                <w:rFonts w:ascii="Arial" w:hAnsi="Arial" w:cs="Arial"/>
                <w:sz w:val="18"/>
                <w:szCs w:val="18"/>
                <w:lang w:eastAsia="zh-CN"/>
              </w:rPr>
            </w:pPr>
          </w:p>
          <w:p w14:paraId="18D7344D" w14:textId="77777777" w:rsidR="00601F17" w:rsidRPr="007231A0" w:rsidRDefault="00601F17">
            <w:pPr>
              <w:keepNext/>
              <w:keepLines/>
              <w:spacing w:after="0"/>
              <w:jc w:val="center"/>
              <w:rPr>
                <w:rFonts w:ascii="Arial" w:hAnsi="Arial" w:cs="Arial"/>
                <w:sz w:val="18"/>
                <w:szCs w:val="18"/>
                <w:lang w:eastAsia="zh-CN"/>
              </w:rPr>
            </w:pPr>
          </w:p>
          <w:p w14:paraId="705CD32D" w14:textId="5F0FAE7D" w:rsidR="00601F17" w:rsidRPr="00601F17" w:rsidRDefault="00601F17">
            <w:pPr>
              <w:keepNext/>
              <w:keepLines/>
              <w:spacing w:after="0"/>
              <w:jc w:val="center"/>
              <w:rPr>
                <w:rFonts w:ascii="Arial" w:hAnsi="Arial" w:cs="Arial"/>
                <w:sz w:val="18"/>
                <w:szCs w:val="18"/>
                <w:lang w:eastAsia="zh-CN"/>
              </w:rPr>
            </w:pPr>
            <w:r w:rsidRPr="006C541E">
              <w:rPr>
                <w:rFonts w:ascii="Arial" w:hAnsi="Arial" w:cs="Arial"/>
                <w:sz w:val="18"/>
                <w:szCs w:val="18"/>
                <w:lang w:eastAsia="zh-CN"/>
              </w:rPr>
              <w:t>System parameters</w:t>
            </w:r>
          </w:p>
        </w:tc>
        <w:tc>
          <w:tcPr>
            <w:tcW w:w="0" w:type="auto"/>
          </w:tcPr>
          <w:p w14:paraId="341E6926" w14:textId="745714E8" w:rsidR="00601F17" w:rsidRPr="00601F17" w:rsidRDefault="00601F17">
            <w:pPr>
              <w:keepNext/>
              <w:keepLines/>
              <w:spacing w:after="0"/>
              <w:jc w:val="center"/>
              <w:rPr>
                <w:rFonts w:ascii="Arial" w:hAnsi="Arial" w:cs="Arial"/>
                <w:sz w:val="18"/>
                <w:szCs w:val="18"/>
                <w:lang w:eastAsia="zh-CN"/>
              </w:rPr>
            </w:pPr>
            <w:r w:rsidRPr="00601F17">
              <w:rPr>
                <w:rFonts w:ascii="Arial" w:hAnsi="Arial" w:cs="Arial"/>
                <w:sz w:val="18"/>
                <w:szCs w:val="18"/>
                <w:lang w:eastAsia="zh-CN"/>
              </w:rPr>
              <w:t>Deployment</w:t>
            </w:r>
          </w:p>
        </w:tc>
        <w:tc>
          <w:tcPr>
            <w:tcW w:w="2839" w:type="dxa"/>
            <w:shd w:val="clear" w:color="auto" w:fill="auto"/>
          </w:tcPr>
          <w:p w14:paraId="0DB49DC4" w14:textId="4F924E75" w:rsidR="00601F17" w:rsidRPr="00601F17" w:rsidRDefault="00601F17">
            <w:pPr>
              <w:keepNext/>
              <w:keepLines/>
              <w:spacing w:after="0"/>
              <w:jc w:val="center"/>
              <w:rPr>
                <w:rFonts w:ascii="Arial" w:hAnsi="Arial" w:cs="Arial"/>
                <w:sz w:val="18"/>
                <w:szCs w:val="18"/>
                <w:lang w:eastAsia="zh-CN"/>
              </w:rPr>
            </w:pPr>
            <w:r w:rsidRPr="00601F17">
              <w:rPr>
                <w:rFonts w:ascii="Arial" w:hAnsi="Arial" w:cs="Arial"/>
                <w:sz w:val="18"/>
                <w:szCs w:val="18"/>
                <w:lang w:val="en-US" w:eastAsia="zh-CN"/>
              </w:rPr>
              <w:t>Dense urban scenario A in TR 38.808 with ISD = 30 meters</w:t>
            </w:r>
          </w:p>
        </w:tc>
        <w:tc>
          <w:tcPr>
            <w:tcW w:w="2832" w:type="dxa"/>
          </w:tcPr>
          <w:p w14:paraId="65151C34" w14:textId="10951E8B" w:rsidR="00601F17" w:rsidRPr="00601F17" w:rsidRDefault="00601F17">
            <w:pPr>
              <w:keepNext/>
              <w:keepLines/>
              <w:spacing w:after="0"/>
              <w:jc w:val="center"/>
              <w:rPr>
                <w:rFonts w:ascii="Arial" w:hAnsi="Arial" w:cs="Arial"/>
                <w:sz w:val="18"/>
                <w:szCs w:val="18"/>
                <w:lang w:eastAsia="zh-CN"/>
              </w:rPr>
            </w:pPr>
            <w:r w:rsidRPr="00601F17">
              <w:rPr>
                <w:rFonts w:ascii="Arial" w:hAnsi="Arial" w:cs="Arial"/>
                <w:sz w:val="18"/>
                <w:szCs w:val="18"/>
                <w:lang w:val="en-US" w:eastAsia="zh-CN"/>
              </w:rPr>
              <w:t xml:space="preserve">Indoor office C in TR 38.808 </w:t>
            </w:r>
          </w:p>
        </w:tc>
      </w:tr>
      <w:tr w:rsidR="00601F17" w:rsidRPr="000C0827" w14:paraId="62B6A76E" w14:textId="77777777" w:rsidTr="003A5780">
        <w:trPr>
          <w:jc w:val="center"/>
        </w:trPr>
        <w:tc>
          <w:tcPr>
            <w:tcW w:w="0" w:type="auto"/>
            <w:vMerge/>
          </w:tcPr>
          <w:p w14:paraId="2AA64052" w14:textId="7B02B311" w:rsidR="00601F17" w:rsidRPr="00973B52" w:rsidRDefault="00601F17">
            <w:pPr>
              <w:keepNext/>
              <w:keepLines/>
              <w:spacing w:after="0"/>
              <w:jc w:val="center"/>
              <w:rPr>
                <w:rFonts w:ascii="Arial" w:hAnsi="Arial" w:cs="Arial"/>
                <w:sz w:val="18"/>
                <w:szCs w:val="18"/>
                <w:lang w:eastAsia="zh-CN"/>
              </w:rPr>
            </w:pPr>
          </w:p>
        </w:tc>
        <w:tc>
          <w:tcPr>
            <w:tcW w:w="0" w:type="auto"/>
          </w:tcPr>
          <w:p w14:paraId="692C8056" w14:textId="002D01F8" w:rsidR="00601F17" w:rsidRPr="00973B52" w:rsidRDefault="00601F17">
            <w:pPr>
              <w:keepNext/>
              <w:keepLines/>
              <w:spacing w:after="0"/>
              <w:jc w:val="center"/>
              <w:rPr>
                <w:rFonts w:ascii="Arial" w:hAnsi="Arial" w:cs="Arial"/>
                <w:sz w:val="18"/>
                <w:szCs w:val="18"/>
                <w:lang w:eastAsia="zh-CN"/>
              </w:rPr>
            </w:pPr>
            <w:r w:rsidRPr="00973B52">
              <w:rPr>
                <w:rFonts w:ascii="Arial" w:hAnsi="Arial" w:cs="Arial"/>
                <w:sz w:val="18"/>
                <w:szCs w:val="18"/>
                <w:lang w:eastAsia="zh-CN"/>
              </w:rPr>
              <w:t>Carrier Frequency</w:t>
            </w:r>
          </w:p>
        </w:tc>
        <w:tc>
          <w:tcPr>
            <w:tcW w:w="2839" w:type="dxa"/>
            <w:shd w:val="clear" w:color="auto" w:fill="auto"/>
          </w:tcPr>
          <w:p w14:paraId="6B445462" w14:textId="15659D21" w:rsidR="00601F17" w:rsidRPr="00973B52" w:rsidRDefault="00601F17">
            <w:pPr>
              <w:keepNext/>
              <w:keepLines/>
              <w:spacing w:after="0"/>
              <w:jc w:val="center"/>
              <w:rPr>
                <w:rFonts w:ascii="Arial" w:hAnsi="Arial" w:cs="Arial"/>
                <w:sz w:val="18"/>
                <w:szCs w:val="18"/>
                <w:lang w:eastAsia="zh-CN"/>
              </w:rPr>
            </w:pPr>
            <w:r w:rsidRPr="00973B52">
              <w:rPr>
                <w:rFonts w:ascii="Arial" w:hAnsi="Arial" w:cs="Arial"/>
                <w:sz w:val="18"/>
                <w:szCs w:val="18"/>
                <w:lang w:eastAsia="zh-CN"/>
              </w:rPr>
              <w:t>60, 70 GHz</w:t>
            </w:r>
          </w:p>
        </w:tc>
        <w:tc>
          <w:tcPr>
            <w:tcW w:w="2832" w:type="dxa"/>
          </w:tcPr>
          <w:p w14:paraId="37661815" w14:textId="55272DAB" w:rsidR="00601F17" w:rsidRPr="00973B52" w:rsidRDefault="00601F17">
            <w:pPr>
              <w:keepNext/>
              <w:keepLines/>
              <w:spacing w:after="0"/>
              <w:jc w:val="center"/>
              <w:rPr>
                <w:rFonts w:ascii="Arial" w:hAnsi="Arial" w:cs="Arial"/>
                <w:sz w:val="18"/>
                <w:szCs w:val="18"/>
                <w:lang w:eastAsia="zh-CN"/>
              </w:rPr>
            </w:pPr>
            <w:r w:rsidRPr="00973B52">
              <w:rPr>
                <w:rFonts w:ascii="Arial" w:hAnsi="Arial" w:cs="Arial"/>
                <w:sz w:val="18"/>
                <w:szCs w:val="18"/>
                <w:lang w:eastAsia="zh-CN"/>
              </w:rPr>
              <w:t>60, 70 GHz</w:t>
            </w:r>
          </w:p>
        </w:tc>
      </w:tr>
      <w:tr w:rsidR="00601F17" w:rsidRPr="000C0827" w14:paraId="1BDD56B4" w14:textId="77777777" w:rsidTr="003A5780">
        <w:trPr>
          <w:jc w:val="center"/>
        </w:trPr>
        <w:tc>
          <w:tcPr>
            <w:tcW w:w="0" w:type="auto"/>
            <w:vMerge/>
          </w:tcPr>
          <w:p w14:paraId="5C36D20E"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144223F2" w14:textId="1A556742"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Channel bandwidth</w:t>
            </w:r>
          </w:p>
        </w:tc>
        <w:tc>
          <w:tcPr>
            <w:tcW w:w="2839" w:type="dxa"/>
            <w:shd w:val="clear" w:color="auto" w:fill="auto"/>
          </w:tcPr>
          <w:p w14:paraId="4869AD7E" w14:textId="5B1BA1A1"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100, 400 MHz</w:t>
            </w:r>
          </w:p>
        </w:tc>
        <w:tc>
          <w:tcPr>
            <w:tcW w:w="2832" w:type="dxa"/>
          </w:tcPr>
          <w:p w14:paraId="1931858E" w14:textId="7182F144"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100, 400 MHz</w:t>
            </w:r>
          </w:p>
        </w:tc>
      </w:tr>
      <w:tr w:rsidR="00601F17" w:rsidRPr="000C0827" w14:paraId="20D14E29" w14:textId="77777777" w:rsidTr="003A5780">
        <w:trPr>
          <w:jc w:val="center"/>
        </w:trPr>
        <w:tc>
          <w:tcPr>
            <w:tcW w:w="0" w:type="auto"/>
            <w:vMerge/>
          </w:tcPr>
          <w:p w14:paraId="2C462626"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1554011F" w14:textId="14269BB8"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Sub-Carrier spacing</w:t>
            </w:r>
          </w:p>
        </w:tc>
        <w:tc>
          <w:tcPr>
            <w:tcW w:w="2839" w:type="dxa"/>
            <w:shd w:val="clear" w:color="auto" w:fill="auto"/>
          </w:tcPr>
          <w:p w14:paraId="784EC6C9" w14:textId="77777777" w:rsidR="00601F17" w:rsidRPr="00601F17"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120 kHz for 100 MHz</w:t>
            </w:r>
          </w:p>
          <w:p w14:paraId="52BBD1E9" w14:textId="0206A6BF" w:rsidR="00601F17" w:rsidRPr="007231A0"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960 kHz for 400 MHz</w:t>
            </w:r>
          </w:p>
        </w:tc>
        <w:tc>
          <w:tcPr>
            <w:tcW w:w="2832" w:type="dxa"/>
          </w:tcPr>
          <w:p w14:paraId="7B8A2384" w14:textId="77777777" w:rsidR="00601F17" w:rsidRPr="00601F17"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120 kHz for 100 MHz</w:t>
            </w:r>
          </w:p>
          <w:p w14:paraId="0A70B4B6" w14:textId="0FB725AC" w:rsidR="00601F17" w:rsidRPr="007231A0"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960 kHz for 400 MHz</w:t>
            </w:r>
          </w:p>
        </w:tc>
      </w:tr>
      <w:tr w:rsidR="00601F17" w:rsidRPr="000C0827" w14:paraId="51A9F568" w14:textId="77777777" w:rsidTr="003A5780">
        <w:trPr>
          <w:jc w:val="center"/>
        </w:trPr>
        <w:tc>
          <w:tcPr>
            <w:tcW w:w="0" w:type="auto"/>
            <w:vMerge/>
          </w:tcPr>
          <w:p w14:paraId="3FFB65BF"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2A7B26C8" w14:textId="5F6847CE"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Number of active UEs</w:t>
            </w:r>
          </w:p>
        </w:tc>
        <w:tc>
          <w:tcPr>
            <w:tcW w:w="2839" w:type="dxa"/>
            <w:shd w:val="clear" w:color="auto" w:fill="auto"/>
          </w:tcPr>
          <w:p w14:paraId="518B8AB1" w14:textId="2451D9E1" w:rsidR="00601F17" w:rsidRPr="007231A0"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1</w:t>
            </w:r>
          </w:p>
        </w:tc>
        <w:tc>
          <w:tcPr>
            <w:tcW w:w="2832" w:type="dxa"/>
          </w:tcPr>
          <w:p w14:paraId="71547F71" w14:textId="73205EEF" w:rsidR="00601F17" w:rsidRPr="007231A0"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1</w:t>
            </w:r>
          </w:p>
        </w:tc>
      </w:tr>
      <w:tr w:rsidR="00601F17" w:rsidRPr="000C0827" w14:paraId="7402D628" w14:textId="77777777" w:rsidTr="003A5780">
        <w:trPr>
          <w:jc w:val="center"/>
        </w:trPr>
        <w:tc>
          <w:tcPr>
            <w:tcW w:w="0" w:type="auto"/>
            <w:vMerge/>
          </w:tcPr>
          <w:p w14:paraId="00386B3B"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0F765EC0" w14:textId="0C260079"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Channel model</w:t>
            </w:r>
          </w:p>
        </w:tc>
        <w:tc>
          <w:tcPr>
            <w:tcW w:w="2839" w:type="dxa"/>
            <w:shd w:val="clear" w:color="auto" w:fill="auto"/>
          </w:tcPr>
          <w:p w14:paraId="4B1D9496" w14:textId="3FA49C4B" w:rsidR="00601F17" w:rsidRPr="00973B52"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x-none"/>
              </w:rPr>
              <w:t>Umi model in TR 38.901</w:t>
            </w:r>
          </w:p>
        </w:tc>
        <w:tc>
          <w:tcPr>
            <w:tcW w:w="2832" w:type="dxa"/>
          </w:tcPr>
          <w:p w14:paraId="48DA2679" w14:textId="1210AC2A" w:rsidR="00601F17" w:rsidRPr="00973B52" w:rsidRDefault="00601F17">
            <w:pPr>
              <w:keepNext/>
              <w:keepLines/>
              <w:spacing w:after="0"/>
              <w:jc w:val="center"/>
              <w:rPr>
                <w:rFonts w:ascii="Arial" w:hAnsi="Arial" w:cs="Arial"/>
                <w:sz w:val="18"/>
                <w:szCs w:val="18"/>
                <w:lang w:eastAsia="x-none"/>
              </w:rPr>
            </w:pPr>
            <w:proofErr w:type="spellStart"/>
            <w:r w:rsidRPr="00973B52">
              <w:rPr>
                <w:rFonts w:ascii="Arial" w:hAnsi="Arial" w:cs="Arial"/>
                <w:sz w:val="18"/>
                <w:szCs w:val="18"/>
                <w:lang w:eastAsia="x-none"/>
              </w:rPr>
              <w:t>InH</w:t>
            </w:r>
            <w:proofErr w:type="spellEnd"/>
            <w:r w:rsidRPr="00973B52">
              <w:rPr>
                <w:rFonts w:ascii="Arial" w:hAnsi="Arial" w:cs="Arial"/>
                <w:sz w:val="18"/>
                <w:szCs w:val="18"/>
                <w:lang w:eastAsia="x-none"/>
              </w:rPr>
              <w:t xml:space="preserve"> open office model in TR 38.901</w:t>
            </w:r>
          </w:p>
        </w:tc>
      </w:tr>
      <w:tr w:rsidR="00601F17" w:rsidRPr="000C0827" w14:paraId="04C2A161" w14:textId="77777777" w:rsidTr="003A5780">
        <w:trPr>
          <w:jc w:val="center"/>
        </w:trPr>
        <w:tc>
          <w:tcPr>
            <w:tcW w:w="0" w:type="auto"/>
            <w:vMerge/>
          </w:tcPr>
          <w:p w14:paraId="3BFFB450" w14:textId="77777777" w:rsidR="00601F17" w:rsidRPr="00601F17" w:rsidRDefault="00601F17">
            <w:pPr>
              <w:keepNext/>
              <w:keepLines/>
              <w:spacing w:after="0"/>
              <w:jc w:val="center"/>
              <w:rPr>
                <w:rFonts w:ascii="Arial" w:hAnsi="Arial" w:cs="Arial"/>
                <w:sz w:val="18"/>
                <w:szCs w:val="18"/>
                <w:lang w:eastAsia="x-none"/>
              </w:rPr>
            </w:pPr>
          </w:p>
        </w:tc>
        <w:tc>
          <w:tcPr>
            <w:tcW w:w="0" w:type="auto"/>
          </w:tcPr>
          <w:p w14:paraId="5BB531C2" w14:textId="43048DA8" w:rsidR="00601F17" w:rsidRPr="00601F17"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LBT</w:t>
            </w:r>
          </w:p>
        </w:tc>
        <w:tc>
          <w:tcPr>
            <w:tcW w:w="2839" w:type="dxa"/>
            <w:shd w:val="clear" w:color="auto" w:fill="auto"/>
          </w:tcPr>
          <w:p w14:paraId="5142D15E" w14:textId="43C17CE2" w:rsidR="00601F17" w:rsidRPr="00601F17" w:rsidRDefault="00601F17">
            <w:pPr>
              <w:keepNext/>
              <w:keepLines/>
              <w:spacing w:after="0"/>
              <w:jc w:val="center"/>
              <w:rPr>
                <w:rFonts w:ascii="Arial" w:hAnsi="Arial" w:cs="Arial"/>
                <w:sz w:val="18"/>
                <w:szCs w:val="18"/>
                <w:lang w:eastAsia="x-none"/>
              </w:rPr>
            </w:pPr>
            <w:r w:rsidRPr="00601F17">
              <w:rPr>
                <w:rFonts w:ascii="Arial" w:hAnsi="Arial" w:cs="Arial"/>
                <w:sz w:val="18"/>
                <w:szCs w:val="18"/>
                <w:lang w:val="en-US" w:eastAsia="x-none"/>
              </w:rPr>
              <w:t xml:space="preserve">No LBT considered </w:t>
            </w:r>
          </w:p>
        </w:tc>
        <w:tc>
          <w:tcPr>
            <w:tcW w:w="2832" w:type="dxa"/>
          </w:tcPr>
          <w:p w14:paraId="0B66E096" w14:textId="70E0C164" w:rsidR="00601F17" w:rsidRPr="00601F17" w:rsidRDefault="00601F17">
            <w:pPr>
              <w:keepNext/>
              <w:keepLines/>
              <w:spacing w:after="0"/>
              <w:jc w:val="center"/>
              <w:rPr>
                <w:rFonts w:ascii="Arial" w:hAnsi="Arial" w:cs="Arial"/>
                <w:sz w:val="18"/>
                <w:szCs w:val="18"/>
                <w:lang w:eastAsia="x-none"/>
              </w:rPr>
            </w:pPr>
            <w:r w:rsidRPr="00601F17">
              <w:rPr>
                <w:rFonts w:ascii="Arial" w:hAnsi="Arial" w:cs="Arial"/>
                <w:sz w:val="18"/>
                <w:szCs w:val="18"/>
                <w:lang w:val="en-US" w:eastAsia="x-none"/>
              </w:rPr>
              <w:t xml:space="preserve">No LBT considered </w:t>
            </w:r>
          </w:p>
        </w:tc>
      </w:tr>
      <w:tr w:rsidR="00601F17" w:rsidRPr="000C0827" w14:paraId="5862FE6A" w14:textId="77777777" w:rsidTr="003A5780">
        <w:trPr>
          <w:jc w:val="center"/>
        </w:trPr>
        <w:tc>
          <w:tcPr>
            <w:tcW w:w="0" w:type="auto"/>
            <w:vMerge/>
          </w:tcPr>
          <w:p w14:paraId="5BA4BFF7" w14:textId="77777777" w:rsidR="00601F17" w:rsidRPr="00601F17" w:rsidRDefault="00601F17">
            <w:pPr>
              <w:keepNext/>
              <w:keepLines/>
              <w:spacing w:after="0"/>
              <w:jc w:val="center"/>
              <w:rPr>
                <w:rFonts w:ascii="Arial" w:hAnsi="Arial" w:cs="Arial"/>
                <w:sz w:val="18"/>
                <w:szCs w:val="18"/>
                <w:lang w:eastAsia="x-none"/>
              </w:rPr>
            </w:pPr>
          </w:p>
        </w:tc>
        <w:tc>
          <w:tcPr>
            <w:tcW w:w="0" w:type="auto"/>
          </w:tcPr>
          <w:p w14:paraId="5A655E17" w14:textId="58D0BD66" w:rsidR="00601F17" w:rsidRPr="00973B52" w:rsidRDefault="00601F17">
            <w:pPr>
              <w:keepNext/>
              <w:keepLines/>
              <w:spacing w:after="0"/>
              <w:jc w:val="center"/>
              <w:rPr>
                <w:rFonts w:ascii="Arial" w:hAnsi="Arial" w:cs="Arial"/>
                <w:sz w:val="18"/>
                <w:szCs w:val="18"/>
                <w:lang w:val="en-US" w:eastAsia="x-none"/>
              </w:rPr>
            </w:pPr>
            <w:r w:rsidRPr="00601F17">
              <w:rPr>
                <w:rFonts w:ascii="Arial" w:hAnsi="Arial" w:cs="Arial"/>
                <w:sz w:val="18"/>
                <w:szCs w:val="18"/>
                <w:lang w:val="en-US" w:eastAsia="x-none"/>
              </w:rPr>
              <w:t>UE to BS 2D distance</w:t>
            </w:r>
          </w:p>
        </w:tc>
        <w:tc>
          <w:tcPr>
            <w:tcW w:w="2839" w:type="dxa"/>
            <w:shd w:val="clear" w:color="auto" w:fill="auto"/>
          </w:tcPr>
          <w:p w14:paraId="7DD77FC1" w14:textId="6F2A351B" w:rsidR="00601F17" w:rsidRPr="00601F17" w:rsidRDefault="00601F17">
            <w:pPr>
              <w:keepNext/>
              <w:keepLines/>
              <w:spacing w:after="0"/>
              <w:jc w:val="center"/>
              <w:rPr>
                <w:rFonts w:ascii="Arial" w:hAnsi="Arial" w:cs="Arial"/>
                <w:sz w:val="18"/>
                <w:szCs w:val="18"/>
                <w:lang w:val="en-US" w:eastAsia="x-none"/>
              </w:rPr>
            </w:pPr>
            <w:r w:rsidRPr="00601F17">
              <w:rPr>
                <w:rFonts w:ascii="Arial" w:hAnsi="Arial" w:cs="Arial"/>
                <w:sz w:val="18"/>
                <w:szCs w:val="18"/>
                <w:lang w:val="en-US" w:eastAsia="x-none"/>
              </w:rPr>
              <w:t>N/A</w:t>
            </w:r>
          </w:p>
        </w:tc>
        <w:tc>
          <w:tcPr>
            <w:tcW w:w="2832" w:type="dxa"/>
          </w:tcPr>
          <w:p w14:paraId="4F4D026D" w14:textId="4E6CD505" w:rsidR="00601F17" w:rsidRPr="00973B52" w:rsidRDefault="00601F17">
            <w:pPr>
              <w:keepNext/>
              <w:keepLines/>
              <w:spacing w:after="0"/>
              <w:jc w:val="center"/>
              <w:rPr>
                <w:rFonts w:ascii="Arial" w:hAnsi="Arial" w:cs="Arial"/>
                <w:sz w:val="18"/>
                <w:szCs w:val="18"/>
                <w:lang w:val="sv-SE" w:eastAsia="x-none"/>
              </w:rPr>
            </w:pPr>
            <w:r w:rsidRPr="00601F17">
              <w:rPr>
                <w:rFonts w:ascii="Arial" w:hAnsi="Arial" w:cs="Arial"/>
                <w:sz w:val="18"/>
                <w:szCs w:val="18"/>
                <w:lang w:val="en-US" w:eastAsia="x-none"/>
              </w:rPr>
              <w:t>0 m</w:t>
            </w:r>
          </w:p>
        </w:tc>
      </w:tr>
      <w:tr w:rsidR="00E4319E" w:rsidRPr="000C0827" w14:paraId="720006A0" w14:textId="77777777" w:rsidTr="003A5780">
        <w:trPr>
          <w:jc w:val="center"/>
        </w:trPr>
        <w:tc>
          <w:tcPr>
            <w:tcW w:w="0" w:type="auto"/>
            <w:vMerge w:val="restart"/>
          </w:tcPr>
          <w:p w14:paraId="74C168F8" w14:textId="77777777" w:rsidR="00E4319E" w:rsidRPr="007231A0" w:rsidRDefault="00E4319E">
            <w:pPr>
              <w:keepNext/>
              <w:keepLines/>
              <w:spacing w:after="0"/>
              <w:jc w:val="center"/>
              <w:rPr>
                <w:rFonts w:ascii="Arial" w:hAnsi="Arial" w:cs="Arial"/>
                <w:sz w:val="18"/>
                <w:szCs w:val="18"/>
                <w:lang w:eastAsia="x-none"/>
              </w:rPr>
            </w:pPr>
          </w:p>
          <w:p w14:paraId="7944C0FA" w14:textId="77777777" w:rsidR="00E4319E" w:rsidRPr="006C541E" w:rsidRDefault="00E4319E">
            <w:pPr>
              <w:keepNext/>
              <w:keepLines/>
              <w:spacing w:after="0"/>
              <w:jc w:val="center"/>
              <w:rPr>
                <w:rFonts w:ascii="Arial" w:hAnsi="Arial" w:cs="Arial"/>
                <w:sz w:val="18"/>
                <w:szCs w:val="18"/>
                <w:lang w:eastAsia="x-none"/>
              </w:rPr>
            </w:pPr>
          </w:p>
          <w:p w14:paraId="335A4C68" w14:textId="77777777" w:rsidR="00E4319E" w:rsidRPr="006A7691" w:rsidRDefault="00E4319E">
            <w:pPr>
              <w:keepNext/>
              <w:keepLines/>
              <w:spacing w:after="0"/>
              <w:jc w:val="center"/>
              <w:rPr>
                <w:rFonts w:ascii="Arial" w:hAnsi="Arial" w:cs="Arial"/>
                <w:sz w:val="18"/>
                <w:szCs w:val="18"/>
                <w:lang w:eastAsia="x-none"/>
              </w:rPr>
            </w:pPr>
          </w:p>
          <w:p w14:paraId="2BDEB372" w14:textId="5C39CCD7" w:rsidR="00E4319E" w:rsidRPr="00D60648" w:rsidRDefault="00E4319E">
            <w:pPr>
              <w:keepNext/>
              <w:keepLines/>
              <w:spacing w:after="0"/>
              <w:jc w:val="center"/>
              <w:rPr>
                <w:rFonts w:ascii="Arial" w:hAnsi="Arial" w:cs="Arial"/>
                <w:sz w:val="18"/>
                <w:szCs w:val="18"/>
                <w:lang w:eastAsia="x-none"/>
              </w:rPr>
            </w:pPr>
            <w:r w:rsidRPr="007F4029">
              <w:rPr>
                <w:rFonts w:ascii="Arial" w:hAnsi="Arial" w:cs="Arial"/>
                <w:sz w:val="18"/>
                <w:szCs w:val="18"/>
                <w:lang w:eastAsia="x-none"/>
              </w:rPr>
              <w:t>BS</w:t>
            </w:r>
          </w:p>
        </w:tc>
        <w:tc>
          <w:tcPr>
            <w:tcW w:w="0" w:type="auto"/>
          </w:tcPr>
          <w:p w14:paraId="1996DA15" w14:textId="521EBDAD"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ja-JP"/>
              </w:rPr>
              <w:t>(M</w:t>
            </w:r>
            <w:r w:rsidRPr="00973B52">
              <w:rPr>
                <w:rFonts w:ascii="Arial" w:hAnsi="Arial" w:cs="Arial"/>
                <w:sz w:val="18"/>
                <w:szCs w:val="18"/>
                <w:vertAlign w:val="subscript"/>
                <w:lang w:eastAsia="ja-JP"/>
              </w:rPr>
              <w:t>g</w:t>
            </w:r>
            <w:r w:rsidRPr="00973B52">
              <w:rPr>
                <w:rFonts w:ascii="Arial" w:hAnsi="Arial" w:cs="Arial"/>
                <w:sz w:val="18"/>
                <w:szCs w:val="18"/>
                <w:lang w:eastAsia="ja-JP"/>
              </w:rPr>
              <w:t>, N</w:t>
            </w:r>
            <w:r w:rsidRPr="00973B52">
              <w:rPr>
                <w:rFonts w:ascii="Arial" w:hAnsi="Arial" w:cs="Arial"/>
                <w:sz w:val="18"/>
                <w:szCs w:val="18"/>
                <w:vertAlign w:val="subscript"/>
                <w:lang w:eastAsia="ja-JP"/>
              </w:rPr>
              <w:t>g</w:t>
            </w:r>
            <w:r w:rsidRPr="00973B52">
              <w:rPr>
                <w:rFonts w:ascii="Arial" w:hAnsi="Arial" w:cs="Arial"/>
                <w:sz w:val="18"/>
                <w:szCs w:val="18"/>
                <w:lang w:eastAsia="ja-JP"/>
              </w:rPr>
              <w:t>, M, N, P)</w:t>
            </w:r>
          </w:p>
        </w:tc>
        <w:tc>
          <w:tcPr>
            <w:tcW w:w="2839" w:type="dxa"/>
            <w:shd w:val="clear" w:color="auto" w:fill="auto"/>
          </w:tcPr>
          <w:p w14:paraId="4B391DE9" w14:textId="328D3198"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zh-CN"/>
              </w:rPr>
              <w:t>(1,1,16,16,2)</w:t>
            </w:r>
          </w:p>
        </w:tc>
        <w:tc>
          <w:tcPr>
            <w:tcW w:w="2832" w:type="dxa"/>
          </w:tcPr>
          <w:p w14:paraId="693D5C04" w14:textId="393A0C50" w:rsidR="00E4319E" w:rsidRPr="00973B52" w:rsidRDefault="00E4319E">
            <w:pPr>
              <w:keepNext/>
              <w:keepLines/>
              <w:spacing w:after="0"/>
              <w:jc w:val="center"/>
              <w:rPr>
                <w:rFonts w:ascii="Arial" w:hAnsi="Arial" w:cs="Arial"/>
                <w:sz w:val="18"/>
                <w:szCs w:val="18"/>
                <w:lang w:eastAsia="zh-CN"/>
              </w:rPr>
            </w:pPr>
            <w:r w:rsidRPr="00973B52">
              <w:rPr>
                <w:rFonts w:ascii="Arial" w:hAnsi="Arial" w:cs="Arial"/>
                <w:sz w:val="18"/>
                <w:szCs w:val="18"/>
                <w:lang w:eastAsia="zh-CN"/>
              </w:rPr>
              <w:t>(1,1,4,8,2)</w:t>
            </w:r>
          </w:p>
        </w:tc>
      </w:tr>
      <w:tr w:rsidR="00E4319E" w:rsidRPr="000C0827" w14:paraId="6DBA6C9F" w14:textId="77777777" w:rsidTr="003A5780">
        <w:trPr>
          <w:jc w:val="center"/>
        </w:trPr>
        <w:tc>
          <w:tcPr>
            <w:tcW w:w="0" w:type="auto"/>
            <w:vMerge/>
          </w:tcPr>
          <w:p w14:paraId="1C3C0744" w14:textId="77777777" w:rsidR="00E4319E" w:rsidRPr="00973B52" w:rsidRDefault="00E4319E">
            <w:pPr>
              <w:keepNext/>
              <w:keepLines/>
              <w:spacing w:after="0"/>
              <w:jc w:val="center"/>
              <w:rPr>
                <w:rFonts w:ascii="Arial" w:hAnsi="Arial" w:cs="Arial"/>
                <w:sz w:val="18"/>
                <w:szCs w:val="18"/>
                <w:lang w:eastAsia="x-none"/>
              </w:rPr>
            </w:pPr>
          </w:p>
        </w:tc>
        <w:tc>
          <w:tcPr>
            <w:tcW w:w="0" w:type="auto"/>
          </w:tcPr>
          <w:p w14:paraId="45EF82CF" w14:textId="5AF59BC2"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ja-JP"/>
              </w:rPr>
              <w:t>(d</w:t>
            </w:r>
            <w:r w:rsidRPr="00973B52">
              <w:rPr>
                <w:rFonts w:ascii="Arial" w:hAnsi="Arial" w:cs="Arial"/>
                <w:sz w:val="18"/>
                <w:szCs w:val="18"/>
                <w:vertAlign w:val="subscript"/>
                <w:lang w:eastAsia="ja-JP"/>
              </w:rPr>
              <w:t>v</w:t>
            </w:r>
            <w:r w:rsidRPr="00973B52">
              <w:rPr>
                <w:rFonts w:ascii="Arial" w:hAnsi="Arial" w:cs="Arial"/>
                <w:sz w:val="18"/>
                <w:szCs w:val="18"/>
                <w:lang w:eastAsia="ja-JP"/>
              </w:rPr>
              <w:t>, d</w:t>
            </w:r>
            <w:r w:rsidRPr="00973B52">
              <w:rPr>
                <w:rFonts w:ascii="Arial" w:hAnsi="Arial" w:cs="Arial"/>
                <w:sz w:val="18"/>
                <w:szCs w:val="18"/>
                <w:vertAlign w:val="subscript"/>
                <w:lang w:eastAsia="ja-JP"/>
              </w:rPr>
              <w:t>h</w:t>
            </w:r>
            <w:r w:rsidRPr="00973B52">
              <w:rPr>
                <w:rFonts w:ascii="Arial" w:hAnsi="Arial" w:cs="Arial"/>
                <w:sz w:val="18"/>
                <w:szCs w:val="18"/>
                <w:lang w:eastAsia="ja-JP"/>
              </w:rPr>
              <w:t>)</w:t>
            </w:r>
          </w:p>
        </w:tc>
        <w:tc>
          <w:tcPr>
            <w:tcW w:w="2839" w:type="dxa"/>
            <w:shd w:val="clear" w:color="auto" w:fill="auto"/>
          </w:tcPr>
          <w:p w14:paraId="107A2781" w14:textId="2AFF87E4"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ja-JP"/>
              </w:rPr>
              <w:t>(0.5λ, 0.5λ)</w:t>
            </w:r>
          </w:p>
        </w:tc>
        <w:tc>
          <w:tcPr>
            <w:tcW w:w="2832" w:type="dxa"/>
          </w:tcPr>
          <w:p w14:paraId="394A2D58" w14:textId="1755ADD9"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ja-JP"/>
              </w:rPr>
              <w:t>(0.5λ, 0.5λ)</w:t>
            </w:r>
          </w:p>
        </w:tc>
      </w:tr>
      <w:tr w:rsidR="00E4319E" w:rsidRPr="000C0827" w14:paraId="1ACBFFAA" w14:textId="77777777" w:rsidTr="003A5780">
        <w:trPr>
          <w:jc w:val="center"/>
        </w:trPr>
        <w:tc>
          <w:tcPr>
            <w:tcW w:w="0" w:type="auto"/>
            <w:vMerge/>
          </w:tcPr>
          <w:p w14:paraId="23E5FFEE" w14:textId="77777777" w:rsidR="00E4319E" w:rsidRPr="00973B52" w:rsidRDefault="00E4319E">
            <w:pPr>
              <w:keepNext/>
              <w:keepLines/>
              <w:spacing w:after="0"/>
              <w:jc w:val="center"/>
              <w:rPr>
                <w:rFonts w:ascii="Arial" w:hAnsi="Arial" w:cs="Arial"/>
                <w:sz w:val="18"/>
                <w:szCs w:val="18"/>
                <w:lang w:eastAsia="x-none"/>
              </w:rPr>
            </w:pPr>
          </w:p>
        </w:tc>
        <w:tc>
          <w:tcPr>
            <w:tcW w:w="0" w:type="auto"/>
          </w:tcPr>
          <w:p w14:paraId="49982427" w14:textId="47A6E71B"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Antenna element gain</w:t>
            </w:r>
          </w:p>
        </w:tc>
        <w:tc>
          <w:tcPr>
            <w:tcW w:w="2839" w:type="dxa"/>
            <w:shd w:val="clear" w:color="auto" w:fill="auto"/>
          </w:tcPr>
          <w:p w14:paraId="6CAFCC13" w14:textId="643B02DF"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 xml:space="preserve">5 </w:t>
            </w:r>
            <w:proofErr w:type="spellStart"/>
            <w:r w:rsidRPr="00973B52">
              <w:rPr>
                <w:rFonts w:ascii="Arial" w:hAnsi="Arial" w:cs="Arial"/>
                <w:sz w:val="18"/>
                <w:szCs w:val="18"/>
                <w:lang w:eastAsia="x-none"/>
              </w:rPr>
              <w:t>dBi</w:t>
            </w:r>
            <w:proofErr w:type="spellEnd"/>
          </w:p>
        </w:tc>
        <w:tc>
          <w:tcPr>
            <w:tcW w:w="2832" w:type="dxa"/>
          </w:tcPr>
          <w:p w14:paraId="2F34E1ED" w14:textId="7C2F2E94"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 xml:space="preserve">5 </w:t>
            </w:r>
            <w:proofErr w:type="spellStart"/>
            <w:r w:rsidRPr="00973B52">
              <w:rPr>
                <w:rFonts w:ascii="Arial" w:hAnsi="Arial" w:cs="Arial"/>
                <w:sz w:val="18"/>
                <w:szCs w:val="18"/>
                <w:lang w:eastAsia="x-none"/>
              </w:rPr>
              <w:t>dBi</w:t>
            </w:r>
            <w:proofErr w:type="spellEnd"/>
          </w:p>
        </w:tc>
      </w:tr>
      <w:tr w:rsidR="00E4319E" w:rsidRPr="000C0827" w14:paraId="5DD2033F" w14:textId="77777777" w:rsidTr="003A5780">
        <w:trPr>
          <w:jc w:val="center"/>
        </w:trPr>
        <w:tc>
          <w:tcPr>
            <w:tcW w:w="0" w:type="auto"/>
            <w:vMerge/>
          </w:tcPr>
          <w:p w14:paraId="1F1BE9F0" w14:textId="77777777" w:rsidR="00E4319E" w:rsidRPr="00973B52" w:rsidRDefault="00E4319E">
            <w:pPr>
              <w:keepNext/>
              <w:keepLines/>
              <w:spacing w:after="0"/>
              <w:jc w:val="center"/>
              <w:rPr>
                <w:rFonts w:ascii="Arial" w:hAnsi="Arial" w:cs="Arial"/>
                <w:sz w:val="18"/>
                <w:szCs w:val="18"/>
                <w:lang w:eastAsia="x-none"/>
              </w:rPr>
            </w:pPr>
          </w:p>
        </w:tc>
        <w:tc>
          <w:tcPr>
            <w:tcW w:w="0" w:type="auto"/>
          </w:tcPr>
          <w:p w14:paraId="0CEA531D" w14:textId="0F173932"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Antenna element radiation pattern</w:t>
            </w:r>
          </w:p>
        </w:tc>
        <w:tc>
          <w:tcPr>
            <w:tcW w:w="2839" w:type="dxa"/>
            <w:shd w:val="clear" w:color="auto" w:fill="auto"/>
          </w:tcPr>
          <w:p w14:paraId="1483387C" w14:textId="356594E9"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ko-KR"/>
              </w:rPr>
              <w:t xml:space="preserve">Table 7.3-1 in </w:t>
            </w:r>
            <w:r w:rsidRPr="00973B52">
              <w:rPr>
                <w:rFonts w:ascii="Arial" w:hAnsi="Arial" w:cs="Arial"/>
                <w:sz w:val="18"/>
                <w:szCs w:val="18"/>
                <w:lang w:eastAsia="ja-JP"/>
              </w:rPr>
              <w:t>TR 38.901</w:t>
            </w:r>
          </w:p>
        </w:tc>
        <w:tc>
          <w:tcPr>
            <w:tcW w:w="2832" w:type="dxa"/>
          </w:tcPr>
          <w:p w14:paraId="091AA253" w14:textId="6A5CD44C" w:rsidR="00E4319E" w:rsidRPr="007231A0"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ko-KR"/>
              </w:rPr>
              <w:t xml:space="preserve">Table A.2.1-7 in </w:t>
            </w:r>
            <w:r w:rsidRPr="00973B52">
              <w:rPr>
                <w:rFonts w:ascii="Arial" w:hAnsi="Arial" w:cs="Arial"/>
                <w:sz w:val="18"/>
                <w:szCs w:val="18"/>
                <w:lang w:eastAsia="ja-JP"/>
              </w:rPr>
              <w:t>TR 38.802</w:t>
            </w:r>
            <w:r w:rsidRPr="00973B52">
              <w:rPr>
                <w:rFonts w:ascii="Arial" w:hAnsi="Arial" w:cs="Arial"/>
                <w:sz w:val="18"/>
                <w:szCs w:val="18"/>
                <w:lang w:eastAsia="ko-KR"/>
              </w:rPr>
              <w:t xml:space="preserve"> for ceiling mount</w:t>
            </w:r>
          </w:p>
        </w:tc>
      </w:tr>
      <w:tr w:rsidR="00E4319E" w:rsidRPr="000C0827" w14:paraId="69699909" w14:textId="77777777" w:rsidTr="003A5780">
        <w:trPr>
          <w:jc w:val="center"/>
        </w:trPr>
        <w:tc>
          <w:tcPr>
            <w:tcW w:w="0" w:type="auto"/>
            <w:vMerge/>
          </w:tcPr>
          <w:p w14:paraId="5CD37176" w14:textId="77777777" w:rsidR="00E4319E" w:rsidRPr="00973B52" w:rsidRDefault="00E4319E">
            <w:pPr>
              <w:keepNext/>
              <w:keepLines/>
              <w:spacing w:after="0"/>
              <w:jc w:val="center"/>
              <w:rPr>
                <w:rFonts w:ascii="Arial" w:hAnsi="Arial" w:cs="Arial"/>
                <w:sz w:val="18"/>
                <w:szCs w:val="18"/>
                <w:lang w:eastAsia="x-none"/>
              </w:rPr>
            </w:pPr>
          </w:p>
        </w:tc>
        <w:tc>
          <w:tcPr>
            <w:tcW w:w="0" w:type="auto"/>
          </w:tcPr>
          <w:p w14:paraId="36B49316" w14:textId="60546DC9"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EIRP limit</w:t>
            </w:r>
          </w:p>
        </w:tc>
        <w:tc>
          <w:tcPr>
            <w:tcW w:w="2839" w:type="dxa"/>
            <w:shd w:val="clear" w:color="auto" w:fill="auto"/>
          </w:tcPr>
          <w:p w14:paraId="487B76F4" w14:textId="454A1FEF" w:rsidR="00E4319E" w:rsidRPr="007231A0" w:rsidRDefault="00E4319E">
            <w:pPr>
              <w:keepNext/>
              <w:keepLines/>
              <w:spacing w:after="0"/>
              <w:jc w:val="center"/>
              <w:rPr>
                <w:rFonts w:ascii="Arial" w:hAnsi="Arial" w:cs="Arial"/>
                <w:sz w:val="18"/>
                <w:szCs w:val="18"/>
                <w:lang w:eastAsia="x-none"/>
              </w:rPr>
            </w:pPr>
            <w:r w:rsidRPr="00973B52">
              <w:rPr>
                <w:rFonts w:ascii="Arial" w:eastAsiaTheme="minorEastAsia" w:hAnsi="Arial" w:cs="Arial"/>
                <w:sz w:val="18"/>
                <w:szCs w:val="18"/>
                <w:lang w:eastAsia="zh-CN"/>
              </w:rPr>
              <w:t>52.8 dBm</w:t>
            </w:r>
          </w:p>
        </w:tc>
        <w:tc>
          <w:tcPr>
            <w:tcW w:w="2832" w:type="dxa"/>
          </w:tcPr>
          <w:p w14:paraId="438F3ED0" w14:textId="776753C9" w:rsidR="00E4319E" w:rsidRPr="00973B52" w:rsidRDefault="00E4319E">
            <w:pPr>
              <w:keepNext/>
              <w:keepLines/>
              <w:spacing w:after="0"/>
              <w:jc w:val="center"/>
              <w:rPr>
                <w:rFonts w:ascii="Arial" w:eastAsiaTheme="minorEastAsia" w:hAnsi="Arial" w:cs="Arial"/>
                <w:sz w:val="18"/>
                <w:szCs w:val="18"/>
                <w:lang w:eastAsia="zh-CN"/>
              </w:rPr>
            </w:pPr>
            <w:r w:rsidRPr="00973B52">
              <w:rPr>
                <w:rFonts w:ascii="Arial" w:eastAsiaTheme="minorEastAsia" w:hAnsi="Arial" w:cs="Arial"/>
                <w:sz w:val="18"/>
                <w:szCs w:val="18"/>
                <w:lang w:eastAsia="zh-CN"/>
              </w:rPr>
              <w:t>40 dBm</w:t>
            </w:r>
          </w:p>
        </w:tc>
      </w:tr>
      <w:tr w:rsidR="00E4319E" w:rsidRPr="000C0827" w14:paraId="562CF826" w14:textId="77777777" w:rsidTr="003A5780">
        <w:trPr>
          <w:jc w:val="center"/>
        </w:trPr>
        <w:tc>
          <w:tcPr>
            <w:tcW w:w="0" w:type="auto"/>
            <w:vMerge/>
          </w:tcPr>
          <w:p w14:paraId="1320E88E" w14:textId="77777777" w:rsidR="00E4319E" w:rsidRPr="00973B52" w:rsidRDefault="00E4319E">
            <w:pPr>
              <w:keepNext/>
              <w:keepLines/>
              <w:spacing w:after="0"/>
              <w:jc w:val="center"/>
              <w:rPr>
                <w:rFonts w:ascii="Arial" w:hAnsi="Arial" w:cs="Arial"/>
                <w:sz w:val="18"/>
                <w:szCs w:val="18"/>
                <w:lang w:eastAsia="x-none"/>
              </w:rPr>
            </w:pPr>
          </w:p>
        </w:tc>
        <w:tc>
          <w:tcPr>
            <w:tcW w:w="0" w:type="auto"/>
          </w:tcPr>
          <w:p w14:paraId="708653D8" w14:textId="128F8FB9"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Noise figure</w:t>
            </w:r>
          </w:p>
        </w:tc>
        <w:tc>
          <w:tcPr>
            <w:tcW w:w="2839" w:type="dxa"/>
            <w:shd w:val="clear" w:color="auto" w:fill="auto"/>
          </w:tcPr>
          <w:p w14:paraId="6C4B7183" w14:textId="6AD8C7A2"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13 dB</w:t>
            </w:r>
          </w:p>
        </w:tc>
        <w:tc>
          <w:tcPr>
            <w:tcW w:w="2832" w:type="dxa"/>
          </w:tcPr>
          <w:p w14:paraId="254EAC19" w14:textId="561738CA" w:rsidR="00E4319E" w:rsidRPr="00973B52" w:rsidRDefault="00E4319E">
            <w:pPr>
              <w:keepNext/>
              <w:keepLines/>
              <w:spacing w:after="0"/>
              <w:jc w:val="center"/>
              <w:rPr>
                <w:rFonts w:ascii="Arial" w:hAnsi="Arial" w:cs="Arial"/>
                <w:sz w:val="18"/>
                <w:szCs w:val="18"/>
                <w:lang w:eastAsia="x-none"/>
              </w:rPr>
            </w:pPr>
            <w:r w:rsidRPr="00973B52">
              <w:rPr>
                <w:rFonts w:ascii="Arial" w:hAnsi="Arial" w:cs="Arial"/>
                <w:sz w:val="18"/>
                <w:szCs w:val="18"/>
                <w:lang w:eastAsia="x-none"/>
              </w:rPr>
              <w:t>13 dB</w:t>
            </w:r>
          </w:p>
        </w:tc>
      </w:tr>
      <w:tr w:rsidR="00601F17" w:rsidRPr="000C0827" w14:paraId="4B79476A" w14:textId="77777777" w:rsidTr="003A5780">
        <w:trPr>
          <w:jc w:val="center"/>
        </w:trPr>
        <w:tc>
          <w:tcPr>
            <w:tcW w:w="0" w:type="auto"/>
            <w:vMerge w:val="restart"/>
          </w:tcPr>
          <w:p w14:paraId="72209457" w14:textId="77777777" w:rsidR="00601F17" w:rsidRPr="007231A0" w:rsidRDefault="00601F17">
            <w:pPr>
              <w:keepNext/>
              <w:keepLines/>
              <w:spacing w:after="0"/>
              <w:jc w:val="center"/>
              <w:rPr>
                <w:rFonts w:ascii="Arial" w:hAnsi="Arial" w:cs="Arial"/>
                <w:sz w:val="18"/>
                <w:szCs w:val="18"/>
                <w:lang w:eastAsia="x-none"/>
              </w:rPr>
            </w:pPr>
          </w:p>
          <w:p w14:paraId="62A1D478" w14:textId="77777777" w:rsidR="00601F17" w:rsidRPr="006C541E" w:rsidRDefault="00601F17">
            <w:pPr>
              <w:keepNext/>
              <w:keepLines/>
              <w:spacing w:after="0"/>
              <w:jc w:val="center"/>
              <w:rPr>
                <w:rFonts w:ascii="Arial" w:hAnsi="Arial" w:cs="Arial"/>
                <w:sz w:val="18"/>
                <w:szCs w:val="18"/>
                <w:lang w:eastAsia="x-none"/>
              </w:rPr>
            </w:pPr>
          </w:p>
          <w:p w14:paraId="21BE4F43" w14:textId="12FE3AA1" w:rsidR="00601F17" w:rsidRPr="00601F17" w:rsidRDefault="00601F17">
            <w:pPr>
              <w:keepNext/>
              <w:keepLines/>
              <w:spacing w:after="0"/>
              <w:jc w:val="center"/>
              <w:rPr>
                <w:rFonts w:ascii="Arial" w:hAnsi="Arial" w:cs="Arial"/>
                <w:sz w:val="18"/>
                <w:szCs w:val="18"/>
                <w:lang w:eastAsia="x-none"/>
              </w:rPr>
            </w:pPr>
          </w:p>
          <w:p w14:paraId="3E1BDEFF" w14:textId="4E46B26E" w:rsidR="00601F17" w:rsidRPr="00601F17" w:rsidRDefault="00601F17">
            <w:pPr>
              <w:keepNext/>
              <w:keepLines/>
              <w:spacing w:after="0"/>
              <w:jc w:val="center"/>
              <w:rPr>
                <w:rFonts w:ascii="Arial" w:hAnsi="Arial" w:cs="Arial"/>
                <w:sz w:val="18"/>
                <w:szCs w:val="18"/>
                <w:lang w:eastAsia="x-none"/>
              </w:rPr>
            </w:pPr>
          </w:p>
          <w:p w14:paraId="0937FEFB" w14:textId="443D8E91" w:rsidR="00601F17" w:rsidRPr="00601F17" w:rsidRDefault="00601F17">
            <w:pPr>
              <w:keepNext/>
              <w:keepLines/>
              <w:spacing w:after="0"/>
              <w:jc w:val="center"/>
              <w:rPr>
                <w:rFonts w:ascii="Arial" w:hAnsi="Arial" w:cs="Arial"/>
                <w:sz w:val="18"/>
                <w:szCs w:val="18"/>
                <w:lang w:eastAsia="x-none"/>
              </w:rPr>
            </w:pPr>
          </w:p>
          <w:p w14:paraId="0893310A" w14:textId="77777777" w:rsidR="00601F17" w:rsidRPr="007231A0" w:rsidRDefault="00601F17">
            <w:pPr>
              <w:keepNext/>
              <w:keepLines/>
              <w:spacing w:after="0"/>
              <w:jc w:val="center"/>
              <w:rPr>
                <w:rFonts w:ascii="Arial" w:hAnsi="Arial" w:cs="Arial"/>
                <w:sz w:val="18"/>
                <w:szCs w:val="18"/>
                <w:lang w:eastAsia="x-none"/>
              </w:rPr>
            </w:pPr>
          </w:p>
          <w:p w14:paraId="45C26AFD" w14:textId="77777777" w:rsidR="00601F17" w:rsidRPr="006C541E" w:rsidRDefault="00601F17">
            <w:pPr>
              <w:keepNext/>
              <w:keepLines/>
              <w:spacing w:after="0"/>
              <w:jc w:val="center"/>
              <w:rPr>
                <w:rFonts w:ascii="Arial" w:hAnsi="Arial" w:cs="Arial"/>
                <w:sz w:val="18"/>
                <w:szCs w:val="18"/>
                <w:lang w:eastAsia="x-none"/>
              </w:rPr>
            </w:pPr>
          </w:p>
          <w:p w14:paraId="1638A512" w14:textId="6AEF1759" w:rsidR="00601F17" w:rsidRPr="007F4029" w:rsidRDefault="00601F17">
            <w:pPr>
              <w:keepNext/>
              <w:keepLines/>
              <w:spacing w:after="0"/>
              <w:jc w:val="center"/>
              <w:rPr>
                <w:rFonts w:ascii="Arial" w:hAnsi="Arial" w:cs="Arial"/>
                <w:sz w:val="18"/>
                <w:szCs w:val="18"/>
                <w:lang w:eastAsia="x-none"/>
              </w:rPr>
            </w:pPr>
            <w:r w:rsidRPr="006A7691">
              <w:rPr>
                <w:rFonts w:ascii="Arial" w:hAnsi="Arial" w:cs="Arial"/>
                <w:sz w:val="18"/>
                <w:szCs w:val="18"/>
                <w:lang w:eastAsia="x-none"/>
              </w:rPr>
              <w:t>UE</w:t>
            </w:r>
          </w:p>
        </w:tc>
        <w:tc>
          <w:tcPr>
            <w:tcW w:w="0" w:type="auto"/>
          </w:tcPr>
          <w:p w14:paraId="16216029" w14:textId="6EDF7D22"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ja-JP"/>
              </w:rPr>
              <w:t>(M</w:t>
            </w:r>
            <w:r w:rsidRPr="00973B52">
              <w:rPr>
                <w:rFonts w:ascii="Arial" w:hAnsi="Arial" w:cs="Arial"/>
                <w:sz w:val="18"/>
                <w:szCs w:val="18"/>
                <w:vertAlign w:val="subscript"/>
                <w:lang w:eastAsia="ja-JP"/>
              </w:rPr>
              <w:t>g</w:t>
            </w:r>
            <w:r w:rsidRPr="00973B52">
              <w:rPr>
                <w:rFonts w:ascii="Arial" w:hAnsi="Arial" w:cs="Arial"/>
                <w:sz w:val="18"/>
                <w:szCs w:val="18"/>
                <w:lang w:eastAsia="ja-JP"/>
              </w:rPr>
              <w:t>, N</w:t>
            </w:r>
            <w:r w:rsidRPr="00973B52">
              <w:rPr>
                <w:rFonts w:ascii="Arial" w:hAnsi="Arial" w:cs="Arial"/>
                <w:sz w:val="18"/>
                <w:szCs w:val="18"/>
                <w:vertAlign w:val="subscript"/>
                <w:lang w:eastAsia="ja-JP"/>
              </w:rPr>
              <w:t>g</w:t>
            </w:r>
            <w:r w:rsidRPr="00973B52">
              <w:rPr>
                <w:rFonts w:ascii="Arial" w:hAnsi="Arial" w:cs="Arial"/>
                <w:sz w:val="18"/>
                <w:szCs w:val="18"/>
                <w:lang w:eastAsia="ja-JP"/>
              </w:rPr>
              <w:t>, M, N, P)</w:t>
            </w:r>
          </w:p>
        </w:tc>
        <w:tc>
          <w:tcPr>
            <w:tcW w:w="2839" w:type="dxa"/>
            <w:shd w:val="clear" w:color="auto" w:fill="auto"/>
          </w:tcPr>
          <w:p w14:paraId="1972B65A" w14:textId="4166E10E"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(1,2,2,8,2)</w:t>
            </w:r>
          </w:p>
        </w:tc>
        <w:tc>
          <w:tcPr>
            <w:tcW w:w="2832" w:type="dxa"/>
          </w:tcPr>
          <w:p w14:paraId="60CA49AC" w14:textId="6A92066A"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(1,2,2,8,2)</w:t>
            </w:r>
          </w:p>
        </w:tc>
      </w:tr>
      <w:tr w:rsidR="00601F17" w:rsidRPr="000C0827" w14:paraId="75D8868C" w14:textId="77777777" w:rsidTr="003A5780">
        <w:trPr>
          <w:jc w:val="center"/>
        </w:trPr>
        <w:tc>
          <w:tcPr>
            <w:tcW w:w="0" w:type="auto"/>
            <w:vMerge/>
          </w:tcPr>
          <w:p w14:paraId="65B949F2"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1056C825" w14:textId="68A40D36"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ja-JP"/>
              </w:rPr>
              <w:t>(d</w:t>
            </w:r>
            <w:r w:rsidRPr="00973B52">
              <w:rPr>
                <w:rFonts w:ascii="Arial" w:hAnsi="Arial" w:cs="Arial"/>
                <w:sz w:val="18"/>
                <w:szCs w:val="18"/>
                <w:vertAlign w:val="subscript"/>
                <w:lang w:eastAsia="ja-JP"/>
              </w:rPr>
              <w:t>v</w:t>
            </w:r>
            <w:r w:rsidRPr="00973B52">
              <w:rPr>
                <w:rFonts w:ascii="Arial" w:hAnsi="Arial" w:cs="Arial"/>
                <w:sz w:val="18"/>
                <w:szCs w:val="18"/>
                <w:lang w:eastAsia="ja-JP"/>
              </w:rPr>
              <w:t>, d</w:t>
            </w:r>
            <w:r w:rsidRPr="00973B52">
              <w:rPr>
                <w:rFonts w:ascii="Arial" w:hAnsi="Arial" w:cs="Arial"/>
                <w:sz w:val="18"/>
                <w:szCs w:val="18"/>
                <w:vertAlign w:val="subscript"/>
                <w:lang w:eastAsia="ja-JP"/>
              </w:rPr>
              <w:t>h</w:t>
            </w:r>
            <w:r w:rsidRPr="00973B52">
              <w:rPr>
                <w:rFonts w:ascii="Arial" w:hAnsi="Arial" w:cs="Arial"/>
                <w:sz w:val="18"/>
                <w:szCs w:val="18"/>
                <w:lang w:eastAsia="ja-JP"/>
              </w:rPr>
              <w:t>)</w:t>
            </w:r>
          </w:p>
        </w:tc>
        <w:tc>
          <w:tcPr>
            <w:tcW w:w="2839" w:type="dxa"/>
            <w:shd w:val="clear" w:color="auto" w:fill="auto"/>
          </w:tcPr>
          <w:p w14:paraId="6C48F740" w14:textId="59BF33BF"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ja-JP"/>
              </w:rPr>
              <w:t>(0.5λ, 0.5λ)</w:t>
            </w:r>
          </w:p>
        </w:tc>
        <w:tc>
          <w:tcPr>
            <w:tcW w:w="2832" w:type="dxa"/>
          </w:tcPr>
          <w:p w14:paraId="46423ADA" w14:textId="4E38BEDD"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ja-JP"/>
              </w:rPr>
              <w:t>(0.5λ, 0.5λ)</w:t>
            </w:r>
          </w:p>
        </w:tc>
      </w:tr>
      <w:tr w:rsidR="00601F17" w:rsidRPr="000C0827" w14:paraId="459F8566" w14:textId="77777777" w:rsidTr="003A5780">
        <w:trPr>
          <w:jc w:val="center"/>
        </w:trPr>
        <w:tc>
          <w:tcPr>
            <w:tcW w:w="0" w:type="auto"/>
            <w:vMerge/>
          </w:tcPr>
          <w:p w14:paraId="0EAEA265"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5C98C825" w14:textId="405B73E7"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rPr>
              <w:t>Antenna element gain</w:t>
            </w:r>
          </w:p>
        </w:tc>
        <w:tc>
          <w:tcPr>
            <w:tcW w:w="2839" w:type="dxa"/>
            <w:shd w:val="clear" w:color="auto" w:fill="auto"/>
          </w:tcPr>
          <w:p w14:paraId="6C4309E8" w14:textId="0F7A4AD3"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rPr>
              <w:t xml:space="preserve">5 </w:t>
            </w:r>
            <w:proofErr w:type="spellStart"/>
            <w:r w:rsidRPr="00973B52">
              <w:rPr>
                <w:rFonts w:ascii="Arial" w:hAnsi="Arial" w:cs="Arial"/>
                <w:sz w:val="18"/>
                <w:szCs w:val="18"/>
              </w:rPr>
              <w:t>dBi</w:t>
            </w:r>
            <w:proofErr w:type="spellEnd"/>
          </w:p>
        </w:tc>
        <w:tc>
          <w:tcPr>
            <w:tcW w:w="2832" w:type="dxa"/>
          </w:tcPr>
          <w:p w14:paraId="62DFFAA5" w14:textId="61953553"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rPr>
              <w:t xml:space="preserve">5 </w:t>
            </w:r>
            <w:proofErr w:type="spellStart"/>
            <w:r w:rsidRPr="00973B52">
              <w:rPr>
                <w:rFonts w:ascii="Arial" w:hAnsi="Arial" w:cs="Arial"/>
                <w:sz w:val="18"/>
                <w:szCs w:val="18"/>
              </w:rPr>
              <w:t>dBi</w:t>
            </w:r>
            <w:proofErr w:type="spellEnd"/>
          </w:p>
        </w:tc>
      </w:tr>
      <w:tr w:rsidR="00601F17" w:rsidRPr="000C0827" w14:paraId="2F2E59C1" w14:textId="77777777" w:rsidTr="003A5780">
        <w:trPr>
          <w:jc w:val="center"/>
        </w:trPr>
        <w:tc>
          <w:tcPr>
            <w:tcW w:w="0" w:type="auto"/>
            <w:vMerge/>
          </w:tcPr>
          <w:p w14:paraId="13CD84C1"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4E6AACC4" w14:textId="7A09E681"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Antenna element radiation pattern</w:t>
            </w:r>
          </w:p>
        </w:tc>
        <w:tc>
          <w:tcPr>
            <w:tcW w:w="2839" w:type="dxa"/>
            <w:shd w:val="clear" w:color="auto" w:fill="auto"/>
          </w:tcPr>
          <w:p w14:paraId="6D72AE12" w14:textId="08E05D8C"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Table A.2.1-8 in TR 38.802</w:t>
            </w:r>
          </w:p>
        </w:tc>
        <w:tc>
          <w:tcPr>
            <w:tcW w:w="2832" w:type="dxa"/>
          </w:tcPr>
          <w:p w14:paraId="638CE4B2" w14:textId="17F20ED0"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Table A.2.1-8 in TR 38.802</w:t>
            </w:r>
          </w:p>
        </w:tc>
      </w:tr>
      <w:tr w:rsidR="00601F17" w:rsidRPr="000C0827" w14:paraId="066BDD72" w14:textId="77777777" w:rsidTr="003A5780">
        <w:trPr>
          <w:jc w:val="center"/>
        </w:trPr>
        <w:tc>
          <w:tcPr>
            <w:tcW w:w="0" w:type="auto"/>
            <w:vMerge/>
          </w:tcPr>
          <w:p w14:paraId="203619D5"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5689B640" w14:textId="36534910"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EIRP limit</w:t>
            </w:r>
          </w:p>
        </w:tc>
        <w:tc>
          <w:tcPr>
            <w:tcW w:w="2839" w:type="dxa"/>
            <w:shd w:val="clear" w:color="auto" w:fill="auto"/>
          </w:tcPr>
          <w:p w14:paraId="7C21A617" w14:textId="3426A9E7" w:rsidR="00601F17" w:rsidRPr="007231A0" w:rsidRDefault="00601F17">
            <w:pPr>
              <w:keepNext/>
              <w:keepLines/>
              <w:spacing w:after="0"/>
              <w:jc w:val="center"/>
              <w:rPr>
                <w:rFonts w:ascii="Arial" w:hAnsi="Arial" w:cs="Arial"/>
                <w:sz w:val="18"/>
                <w:szCs w:val="18"/>
                <w:lang w:eastAsia="x-none"/>
              </w:rPr>
            </w:pPr>
            <w:r w:rsidRPr="00973B52">
              <w:rPr>
                <w:rFonts w:ascii="Arial" w:eastAsiaTheme="minorEastAsia" w:hAnsi="Arial" w:cs="Arial"/>
                <w:sz w:val="18"/>
                <w:szCs w:val="18"/>
                <w:lang w:eastAsia="zh-CN"/>
              </w:rPr>
              <w:t>20 dBm</w:t>
            </w:r>
          </w:p>
        </w:tc>
        <w:tc>
          <w:tcPr>
            <w:tcW w:w="2832" w:type="dxa"/>
          </w:tcPr>
          <w:p w14:paraId="31EDAF53" w14:textId="744A2F24" w:rsidR="00601F17" w:rsidRPr="006C541E" w:rsidRDefault="00601F17">
            <w:pPr>
              <w:keepNext/>
              <w:keepLines/>
              <w:spacing w:after="0"/>
              <w:jc w:val="center"/>
              <w:rPr>
                <w:rFonts w:ascii="Arial" w:hAnsi="Arial" w:cs="Arial"/>
                <w:sz w:val="18"/>
                <w:szCs w:val="18"/>
                <w:lang w:eastAsia="x-none"/>
              </w:rPr>
            </w:pPr>
            <w:r w:rsidRPr="006C541E">
              <w:rPr>
                <w:rFonts w:ascii="Arial" w:hAnsi="Arial" w:cs="Arial"/>
                <w:sz w:val="18"/>
                <w:szCs w:val="18"/>
                <w:lang w:eastAsia="x-none"/>
              </w:rPr>
              <w:t>20 dBm</w:t>
            </w:r>
          </w:p>
        </w:tc>
      </w:tr>
      <w:tr w:rsidR="00601F17" w:rsidRPr="000C0827" w14:paraId="58D4EF5A" w14:textId="77777777" w:rsidTr="003A5780">
        <w:trPr>
          <w:jc w:val="center"/>
        </w:trPr>
        <w:tc>
          <w:tcPr>
            <w:tcW w:w="0" w:type="auto"/>
            <w:vMerge/>
          </w:tcPr>
          <w:p w14:paraId="731B0D2B"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6FD511A5" w14:textId="1F296AE4" w:rsidR="00601F17" w:rsidRPr="007231A0" w:rsidRDefault="00601F17">
            <w:pPr>
              <w:keepNext/>
              <w:keepLines/>
              <w:spacing w:after="0"/>
              <w:jc w:val="center"/>
              <w:rPr>
                <w:rFonts w:ascii="Arial" w:hAnsi="Arial" w:cs="Arial"/>
                <w:sz w:val="18"/>
                <w:szCs w:val="18"/>
                <w:lang w:eastAsia="x-none"/>
              </w:rPr>
            </w:pPr>
            <w:r w:rsidRPr="00973B52">
              <w:rPr>
                <w:rFonts w:ascii="Arial" w:eastAsiaTheme="minorEastAsia" w:hAnsi="Arial" w:cs="Arial"/>
                <w:sz w:val="18"/>
                <w:szCs w:val="18"/>
                <w:lang w:eastAsia="zh-CN"/>
              </w:rPr>
              <w:t>Noise figure</w:t>
            </w:r>
          </w:p>
        </w:tc>
        <w:tc>
          <w:tcPr>
            <w:tcW w:w="2839" w:type="dxa"/>
            <w:shd w:val="clear" w:color="auto" w:fill="auto"/>
          </w:tcPr>
          <w:p w14:paraId="5C12DDDA" w14:textId="12F66387" w:rsidR="00601F17" w:rsidRPr="007231A0" w:rsidRDefault="00601F17">
            <w:pPr>
              <w:keepNext/>
              <w:keepLines/>
              <w:spacing w:after="0"/>
              <w:jc w:val="center"/>
              <w:rPr>
                <w:rFonts w:ascii="Arial" w:hAnsi="Arial" w:cs="Arial"/>
                <w:sz w:val="18"/>
                <w:szCs w:val="18"/>
                <w:lang w:eastAsia="x-none"/>
              </w:rPr>
            </w:pPr>
            <w:r w:rsidRPr="00973B52">
              <w:rPr>
                <w:rFonts w:ascii="Arial" w:eastAsiaTheme="minorEastAsia" w:hAnsi="Arial" w:cs="Arial"/>
                <w:sz w:val="18"/>
                <w:szCs w:val="18"/>
                <w:lang w:eastAsia="zh-CN"/>
              </w:rPr>
              <w:t>13 dB</w:t>
            </w:r>
          </w:p>
        </w:tc>
        <w:tc>
          <w:tcPr>
            <w:tcW w:w="2832" w:type="dxa"/>
          </w:tcPr>
          <w:p w14:paraId="5AD5D839" w14:textId="022C34B1" w:rsidR="00601F17" w:rsidRPr="006C541E" w:rsidRDefault="00601F17">
            <w:pPr>
              <w:keepNext/>
              <w:keepLines/>
              <w:spacing w:after="0"/>
              <w:jc w:val="center"/>
              <w:rPr>
                <w:rFonts w:ascii="Arial" w:hAnsi="Arial" w:cs="Arial"/>
                <w:sz w:val="18"/>
                <w:szCs w:val="18"/>
                <w:lang w:eastAsia="x-none"/>
              </w:rPr>
            </w:pPr>
            <w:r w:rsidRPr="006C541E">
              <w:rPr>
                <w:rFonts w:ascii="Arial" w:hAnsi="Arial" w:cs="Arial"/>
                <w:sz w:val="18"/>
                <w:szCs w:val="18"/>
                <w:lang w:eastAsia="x-none"/>
              </w:rPr>
              <w:t>13 dB</w:t>
            </w:r>
          </w:p>
        </w:tc>
      </w:tr>
      <w:tr w:rsidR="00601F17" w:rsidRPr="000C0827" w14:paraId="382FA57A" w14:textId="77777777" w:rsidTr="003A5780">
        <w:trPr>
          <w:jc w:val="center"/>
        </w:trPr>
        <w:tc>
          <w:tcPr>
            <w:tcW w:w="0" w:type="auto"/>
            <w:vMerge/>
          </w:tcPr>
          <w:p w14:paraId="21DB27B0" w14:textId="77777777" w:rsidR="00601F17" w:rsidRPr="00601F17" w:rsidRDefault="00601F17">
            <w:pPr>
              <w:keepNext/>
              <w:keepLines/>
              <w:spacing w:after="0"/>
              <w:jc w:val="center"/>
              <w:rPr>
                <w:rFonts w:ascii="Arial" w:hAnsi="Arial" w:cs="Arial"/>
                <w:sz w:val="18"/>
                <w:szCs w:val="18"/>
                <w:lang w:eastAsia="x-none"/>
              </w:rPr>
            </w:pPr>
          </w:p>
        </w:tc>
        <w:tc>
          <w:tcPr>
            <w:tcW w:w="0" w:type="auto"/>
          </w:tcPr>
          <w:p w14:paraId="6F8E4B00" w14:textId="0CC1B921" w:rsidR="00601F17" w:rsidRPr="00601F17" w:rsidRDefault="00601F17">
            <w:pPr>
              <w:keepNext/>
              <w:keepLines/>
              <w:spacing w:after="0"/>
              <w:jc w:val="center"/>
              <w:rPr>
                <w:rFonts w:ascii="Arial" w:eastAsiaTheme="minorEastAsia" w:hAnsi="Arial" w:cs="Arial"/>
                <w:sz w:val="18"/>
                <w:szCs w:val="18"/>
                <w:lang w:eastAsia="zh-CN"/>
              </w:rPr>
            </w:pPr>
            <w:proofErr w:type="spellStart"/>
            <w:r w:rsidRPr="00973B52">
              <w:rPr>
                <w:rFonts w:ascii="Arial" w:eastAsia="Calibri" w:hAnsi="Arial" w:cs="Arial"/>
                <w:color w:val="000000" w:themeColor="text1"/>
                <w:kern w:val="24"/>
                <w:sz w:val="18"/>
                <w:szCs w:val="18"/>
                <w:lang w:val="en-US"/>
              </w:rPr>
              <w:t>LoS</w:t>
            </w:r>
            <w:proofErr w:type="spellEnd"/>
            <w:r w:rsidRPr="00973B52">
              <w:rPr>
                <w:rFonts w:ascii="Arial" w:eastAsia="Calibri" w:hAnsi="Arial" w:cs="Arial"/>
                <w:color w:val="000000" w:themeColor="text1"/>
                <w:kern w:val="24"/>
                <w:sz w:val="18"/>
                <w:szCs w:val="18"/>
                <w:lang w:val="en-US"/>
              </w:rPr>
              <w:t xml:space="preserve">/ </w:t>
            </w:r>
            <w:proofErr w:type="spellStart"/>
            <w:r w:rsidRPr="00973B52">
              <w:rPr>
                <w:rFonts w:ascii="Arial" w:eastAsia="Calibri" w:hAnsi="Arial" w:cs="Arial"/>
                <w:color w:val="000000" w:themeColor="text1"/>
                <w:kern w:val="24"/>
                <w:sz w:val="18"/>
                <w:szCs w:val="18"/>
                <w:lang w:val="en-US"/>
              </w:rPr>
              <w:t>NLoS</w:t>
            </w:r>
            <w:proofErr w:type="spellEnd"/>
          </w:p>
        </w:tc>
        <w:tc>
          <w:tcPr>
            <w:tcW w:w="2839" w:type="dxa"/>
            <w:shd w:val="clear" w:color="auto" w:fill="auto"/>
          </w:tcPr>
          <w:p w14:paraId="40E02474" w14:textId="7EE7DD4F" w:rsidR="00601F17" w:rsidRPr="00601F17" w:rsidRDefault="00601F17">
            <w:pPr>
              <w:keepNext/>
              <w:keepLines/>
              <w:spacing w:after="0"/>
              <w:jc w:val="center"/>
              <w:rPr>
                <w:rFonts w:ascii="Arial" w:eastAsiaTheme="minorEastAsia" w:hAnsi="Arial" w:cs="Arial"/>
                <w:sz w:val="18"/>
                <w:szCs w:val="18"/>
                <w:lang w:eastAsia="zh-CN"/>
              </w:rPr>
            </w:pPr>
            <w:proofErr w:type="spellStart"/>
            <w:r w:rsidRPr="00973B52">
              <w:rPr>
                <w:rFonts w:ascii="Arial" w:eastAsia="Calibri" w:hAnsi="Arial" w:cs="Arial"/>
                <w:color w:val="000000" w:themeColor="text1"/>
                <w:kern w:val="24"/>
                <w:sz w:val="18"/>
                <w:szCs w:val="18"/>
                <w:lang w:val="en-US"/>
              </w:rPr>
              <w:t>LoS</w:t>
            </w:r>
            <w:proofErr w:type="spellEnd"/>
            <w:r w:rsidRPr="00973B52">
              <w:rPr>
                <w:rFonts w:ascii="Arial" w:eastAsia="Calibri" w:hAnsi="Arial" w:cs="Arial"/>
                <w:color w:val="000000" w:themeColor="text1"/>
                <w:kern w:val="24"/>
                <w:sz w:val="18"/>
                <w:szCs w:val="18"/>
                <w:lang w:val="en-US"/>
              </w:rPr>
              <w:t xml:space="preserve"> probability model defined in TR 38.803</w:t>
            </w:r>
          </w:p>
        </w:tc>
        <w:tc>
          <w:tcPr>
            <w:tcW w:w="2832" w:type="dxa"/>
          </w:tcPr>
          <w:p w14:paraId="71E34DE1" w14:textId="06F4C7BB" w:rsidR="00601F17" w:rsidRPr="00601F17" w:rsidRDefault="00601F17">
            <w:pPr>
              <w:keepNext/>
              <w:keepLines/>
              <w:spacing w:after="0"/>
              <w:jc w:val="center"/>
              <w:rPr>
                <w:rFonts w:ascii="Arial" w:hAnsi="Arial" w:cs="Arial"/>
                <w:sz w:val="18"/>
                <w:szCs w:val="18"/>
                <w:lang w:eastAsia="x-none"/>
              </w:rPr>
            </w:pPr>
            <w:proofErr w:type="spellStart"/>
            <w:r w:rsidRPr="00973B52">
              <w:rPr>
                <w:rFonts w:ascii="Arial" w:eastAsia="Calibri" w:hAnsi="Arial" w:cs="Arial"/>
                <w:color w:val="000000" w:themeColor="text1"/>
                <w:kern w:val="24"/>
                <w:sz w:val="18"/>
                <w:szCs w:val="18"/>
                <w:lang w:val="en-US"/>
              </w:rPr>
              <w:t>LoS</w:t>
            </w:r>
            <w:proofErr w:type="spellEnd"/>
            <w:r w:rsidRPr="00973B52">
              <w:rPr>
                <w:rFonts w:ascii="Arial" w:eastAsia="Calibri" w:hAnsi="Arial" w:cs="Arial"/>
                <w:color w:val="000000" w:themeColor="text1"/>
                <w:kern w:val="24"/>
                <w:sz w:val="18"/>
                <w:szCs w:val="18"/>
                <w:lang w:val="en-US"/>
              </w:rPr>
              <w:t xml:space="preserve"> probability model defined in TR 38.803</w:t>
            </w:r>
          </w:p>
        </w:tc>
      </w:tr>
      <w:tr w:rsidR="00601F17" w:rsidRPr="000C0827" w14:paraId="5BCE8C47" w14:textId="77777777" w:rsidTr="003A5780">
        <w:trPr>
          <w:jc w:val="center"/>
        </w:trPr>
        <w:tc>
          <w:tcPr>
            <w:tcW w:w="0" w:type="auto"/>
            <w:vMerge/>
          </w:tcPr>
          <w:p w14:paraId="7BEF3811" w14:textId="77777777" w:rsidR="00601F17" w:rsidRPr="00973B52" w:rsidRDefault="00601F17">
            <w:pPr>
              <w:keepNext/>
              <w:keepLines/>
              <w:spacing w:after="0"/>
              <w:jc w:val="center"/>
              <w:rPr>
                <w:rFonts w:ascii="Arial" w:hAnsi="Arial" w:cs="Arial"/>
                <w:sz w:val="18"/>
                <w:szCs w:val="18"/>
                <w:lang w:eastAsia="x-none"/>
              </w:rPr>
            </w:pPr>
          </w:p>
        </w:tc>
        <w:tc>
          <w:tcPr>
            <w:tcW w:w="0" w:type="auto"/>
            <w:shd w:val="clear" w:color="auto" w:fill="auto"/>
          </w:tcPr>
          <w:p w14:paraId="2346E55B" w14:textId="48505546" w:rsidR="00601F17" w:rsidRPr="007231A0" w:rsidRDefault="00601F17">
            <w:pPr>
              <w:keepNext/>
              <w:keepLines/>
              <w:spacing w:after="0"/>
              <w:jc w:val="center"/>
              <w:rPr>
                <w:rFonts w:ascii="Arial" w:hAnsi="Arial" w:cs="Arial"/>
                <w:sz w:val="18"/>
                <w:szCs w:val="18"/>
                <w:lang w:eastAsia="x-none"/>
              </w:rPr>
            </w:pPr>
            <w:r w:rsidRPr="00973B52">
              <w:rPr>
                <w:rFonts w:ascii="Arial" w:eastAsia="Calibri" w:hAnsi="Arial" w:cs="Arial"/>
                <w:color w:val="000000" w:themeColor="text1"/>
                <w:kern w:val="24"/>
                <w:sz w:val="18"/>
                <w:szCs w:val="18"/>
                <w:lang w:val="en-US"/>
              </w:rPr>
              <w:t>Maximum conducted power (per polarization)</w:t>
            </w:r>
          </w:p>
        </w:tc>
        <w:tc>
          <w:tcPr>
            <w:tcW w:w="2839" w:type="dxa"/>
            <w:shd w:val="clear" w:color="auto" w:fill="auto"/>
          </w:tcPr>
          <w:p w14:paraId="71D98D3A" w14:textId="6DCBB8BE" w:rsidR="00601F17" w:rsidRPr="007231A0" w:rsidRDefault="00601F17">
            <w:pPr>
              <w:keepNext/>
              <w:keepLines/>
              <w:spacing w:after="0"/>
              <w:jc w:val="center"/>
              <w:rPr>
                <w:rFonts w:ascii="Arial" w:hAnsi="Arial" w:cs="Arial"/>
                <w:sz w:val="18"/>
                <w:szCs w:val="18"/>
                <w:lang w:eastAsia="x-none"/>
              </w:rPr>
            </w:pPr>
            <w:r w:rsidRPr="00973B52">
              <w:rPr>
                <w:rFonts w:ascii="Arial" w:eastAsia="Calibri" w:hAnsi="Arial" w:cs="Arial"/>
                <w:color w:val="000000" w:themeColor="text1"/>
                <w:kern w:val="24"/>
                <w:sz w:val="18"/>
                <w:szCs w:val="18"/>
                <w:lang w:val="en-US"/>
              </w:rPr>
              <w:t>0 dBm</w:t>
            </w:r>
          </w:p>
        </w:tc>
        <w:tc>
          <w:tcPr>
            <w:tcW w:w="2832" w:type="dxa"/>
          </w:tcPr>
          <w:p w14:paraId="420BDA9D" w14:textId="195E80F2" w:rsidR="00601F17" w:rsidRPr="007231A0"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zh-CN"/>
              </w:rPr>
              <w:t>0 dBm</w:t>
            </w:r>
          </w:p>
        </w:tc>
      </w:tr>
      <w:tr w:rsidR="00601F17" w:rsidRPr="000C0827" w14:paraId="608F6EB0" w14:textId="77777777" w:rsidTr="003A5780">
        <w:trPr>
          <w:jc w:val="center"/>
        </w:trPr>
        <w:tc>
          <w:tcPr>
            <w:tcW w:w="0" w:type="auto"/>
            <w:vMerge/>
          </w:tcPr>
          <w:p w14:paraId="1DE8786E" w14:textId="77777777" w:rsidR="00601F17" w:rsidRPr="00973B52" w:rsidRDefault="00601F17">
            <w:pPr>
              <w:keepNext/>
              <w:keepLines/>
              <w:spacing w:after="0"/>
              <w:jc w:val="center"/>
              <w:rPr>
                <w:rFonts w:ascii="Arial" w:hAnsi="Arial" w:cs="Arial"/>
                <w:sz w:val="18"/>
                <w:szCs w:val="18"/>
                <w:lang w:eastAsia="x-none"/>
              </w:rPr>
            </w:pPr>
          </w:p>
        </w:tc>
        <w:tc>
          <w:tcPr>
            <w:tcW w:w="0" w:type="auto"/>
          </w:tcPr>
          <w:p w14:paraId="7A60D85E" w14:textId="4A50DA82" w:rsidR="00601F17" w:rsidRPr="007231A0" w:rsidRDefault="00601F17">
            <w:pPr>
              <w:keepNext/>
              <w:keepLines/>
              <w:spacing w:after="0"/>
              <w:jc w:val="center"/>
              <w:rPr>
                <w:rFonts w:ascii="Arial" w:hAnsi="Arial" w:cs="Arial"/>
                <w:sz w:val="18"/>
                <w:szCs w:val="18"/>
                <w:lang w:eastAsia="x-none"/>
              </w:rPr>
            </w:pPr>
            <w:r w:rsidRPr="00973B52">
              <w:rPr>
                <w:rFonts w:ascii="Arial" w:eastAsiaTheme="minorEastAsia" w:hAnsi="Arial" w:cs="Arial"/>
                <w:sz w:val="18"/>
                <w:szCs w:val="18"/>
                <w:lang w:eastAsia="zh-CN"/>
              </w:rPr>
              <w:t>Minimum conducted power</w:t>
            </w:r>
          </w:p>
        </w:tc>
        <w:tc>
          <w:tcPr>
            <w:tcW w:w="2839" w:type="dxa"/>
            <w:shd w:val="clear" w:color="auto" w:fill="auto"/>
          </w:tcPr>
          <w:p w14:paraId="70598821" w14:textId="54061A0F" w:rsidR="00601F17" w:rsidRPr="007231A0" w:rsidRDefault="00601F17">
            <w:pPr>
              <w:keepNext/>
              <w:keepLines/>
              <w:spacing w:after="0"/>
              <w:jc w:val="center"/>
              <w:rPr>
                <w:rFonts w:ascii="Arial" w:hAnsi="Arial" w:cs="Arial"/>
                <w:sz w:val="18"/>
                <w:szCs w:val="18"/>
                <w:lang w:eastAsia="x-none"/>
              </w:rPr>
            </w:pPr>
            <w:r w:rsidRPr="00973B52">
              <w:rPr>
                <w:rFonts w:ascii="Arial" w:hAnsi="Arial" w:cs="Arial"/>
                <w:sz w:val="18"/>
                <w:szCs w:val="18"/>
                <w:lang w:eastAsia="zh-CN"/>
              </w:rPr>
              <w:t>-20 dBm</w:t>
            </w:r>
          </w:p>
        </w:tc>
        <w:tc>
          <w:tcPr>
            <w:tcW w:w="2832" w:type="dxa"/>
          </w:tcPr>
          <w:p w14:paraId="35C84F1A" w14:textId="1C208726" w:rsidR="00601F17" w:rsidRPr="006C541E" w:rsidRDefault="00601F17">
            <w:pPr>
              <w:keepNext/>
              <w:keepLines/>
              <w:spacing w:after="0"/>
              <w:jc w:val="center"/>
              <w:rPr>
                <w:rFonts w:ascii="Arial" w:hAnsi="Arial" w:cs="Arial"/>
                <w:sz w:val="18"/>
                <w:szCs w:val="18"/>
                <w:lang w:eastAsia="x-none"/>
              </w:rPr>
            </w:pPr>
            <w:r w:rsidRPr="006C541E">
              <w:rPr>
                <w:rFonts w:ascii="Arial" w:hAnsi="Arial" w:cs="Arial"/>
                <w:sz w:val="18"/>
                <w:szCs w:val="18"/>
                <w:lang w:eastAsia="x-none"/>
              </w:rPr>
              <w:t>-20 dBm</w:t>
            </w:r>
          </w:p>
        </w:tc>
      </w:tr>
      <w:tr w:rsidR="00601F17" w:rsidRPr="000C0827" w14:paraId="40FC0C39" w14:textId="77777777" w:rsidTr="003A5780">
        <w:trPr>
          <w:jc w:val="center"/>
        </w:trPr>
        <w:tc>
          <w:tcPr>
            <w:tcW w:w="0" w:type="auto"/>
            <w:vMerge/>
          </w:tcPr>
          <w:p w14:paraId="0F1E1717" w14:textId="77777777" w:rsidR="00601F17" w:rsidRPr="00601F17" w:rsidRDefault="00601F17">
            <w:pPr>
              <w:keepNext/>
              <w:keepLines/>
              <w:spacing w:after="0"/>
              <w:jc w:val="center"/>
              <w:rPr>
                <w:rFonts w:ascii="Arial" w:hAnsi="Arial" w:cs="Arial"/>
                <w:sz w:val="18"/>
                <w:szCs w:val="18"/>
                <w:lang w:eastAsia="x-none"/>
              </w:rPr>
            </w:pPr>
          </w:p>
        </w:tc>
        <w:tc>
          <w:tcPr>
            <w:tcW w:w="0" w:type="auto"/>
            <w:shd w:val="clear" w:color="auto" w:fill="auto"/>
          </w:tcPr>
          <w:p w14:paraId="1068827C" w14:textId="2B9BE4D4" w:rsidR="00601F17" w:rsidRPr="00601F17" w:rsidRDefault="00601F17">
            <w:pPr>
              <w:keepNext/>
              <w:keepLines/>
              <w:spacing w:after="0"/>
              <w:jc w:val="center"/>
              <w:rPr>
                <w:rFonts w:ascii="Arial" w:eastAsiaTheme="minorEastAsia" w:hAnsi="Arial" w:cs="Arial"/>
                <w:sz w:val="18"/>
                <w:szCs w:val="18"/>
                <w:lang w:eastAsia="zh-CN"/>
              </w:rPr>
            </w:pPr>
            <w:r w:rsidRPr="00973B52">
              <w:rPr>
                <w:rFonts w:ascii="Arial" w:eastAsia="Calibri" w:hAnsi="Arial" w:cs="Arial"/>
                <w:color w:val="000000" w:themeColor="text1"/>
                <w:kern w:val="24"/>
                <w:sz w:val="18"/>
                <w:szCs w:val="18"/>
                <w:lang w:val="en-US"/>
              </w:rPr>
              <w:t>SNR target</w:t>
            </w:r>
          </w:p>
        </w:tc>
        <w:tc>
          <w:tcPr>
            <w:tcW w:w="2839" w:type="dxa"/>
            <w:shd w:val="clear" w:color="auto" w:fill="auto"/>
          </w:tcPr>
          <w:p w14:paraId="14627A35" w14:textId="16A671E2" w:rsidR="00601F17" w:rsidRPr="00601F17" w:rsidRDefault="00601F17">
            <w:pPr>
              <w:keepNext/>
              <w:keepLines/>
              <w:spacing w:after="0"/>
              <w:jc w:val="center"/>
              <w:rPr>
                <w:rFonts w:ascii="Arial" w:hAnsi="Arial" w:cs="Arial"/>
                <w:sz w:val="18"/>
                <w:szCs w:val="18"/>
                <w:lang w:eastAsia="zh-CN"/>
              </w:rPr>
            </w:pPr>
            <w:r w:rsidRPr="00973B52">
              <w:rPr>
                <w:rFonts w:ascii="Arial" w:eastAsia="Calibri" w:hAnsi="Arial" w:cs="Arial"/>
                <w:color w:val="000000" w:themeColor="text1"/>
                <w:kern w:val="24"/>
                <w:sz w:val="18"/>
                <w:szCs w:val="18"/>
                <w:lang w:val="en-US"/>
              </w:rPr>
              <w:t>15 dB</w:t>
            </w:r>
          </w:p>
        </w:tc>
        <w:tc>
          <w:tcPr>
            <w:tcW w:w="2832" w:type="dxa"/>
          </w:tcPr>
          <w:p w14:paraId="20F70EB5" w14:textId="470CB58E" w:rsidR="00601F17" w:rsidRPr="00601F17" w:rsidRDefault="00601F17">
            <w:pPr>
              <w:keepNext/>
              <w:keepLines/>
              <w:spacing w:after="0"/>
              <w:jc w:val="center"/>
              <w:rPr>
                <w:rFonts w:ascii="Arial" w:hAnsi="Arial" w:cs="Arial"/>
                <w:sz w:val="18"/>
                <w:szCs w:val="18"/>
                <w:lang w:eastAsia="x-none"/>
              </w:rPr>
            </w:pPr>
            <w:r w:rsidRPr="00601F17">
              <w:rPr>
                <w:rFonts w:ascii="Arial" w:hAnsi="Arial" w:cs="Arial"/>
                <w:sz w:val="18"/>
                <w:szCs w:val="18"/>
                <w:lang w:eastAsia="x-none"/>
              </w:rPr>
              <w:t>15 dB</w:t>
            </w:r>
          </w:p>
        </w:tc>
      </w:tr>
      <w:tr w:rsidR="00601F17" w:rsidRPr="000C0827" w14:paraId="0AE73F72" w14:textId="77777777" w:rsidTr="003A5780">
        <w:trPr>
          <w:jc w:val="center"/>
        </w:trPr>
        <w:tc>
          <w:tcPr>
            <w:tcW w:w="0" w:type="auto"/>
            <w:vMerge/>
          </w:tcPr>
          <w:p w14:paraId="19804216" w14:textId="77777777" w:rsidR="00601F17" w:rsidRPr="00601F17" w:rsidRDefault="00601F17">
            <w:pPr>
              <w:keepNext/>
              <w:keepLines/>
              <w:spacing w:after="0"/>
              <w:jc w:val="center"/>
              <w:rPr>
                <w:rFonts w:ascii="Arial" w:hAnsi="Arial" w:cs="Arial"/>
                <w:sz w:val="18"/>
                <w:szCs w:val="18"/>
                <w:lang w:eastAsia="x-none"/>
              </w:rPr>
            </w:pPr>
          </w:p>
        </w:tc>
        <w:tc>
          <w:tcPr>
            <w:tcW w:w="0" w:type="auto"/>
          </w:tcPr>
          <w:p w14:paraId="687406F4" w14:textId="5AFEC706" w:rsidR="00601F17" w:rsidRPr="00601F17" w:rsidRDefault="00601F17">
            <w:pPr>
              <w:keepNext/>
              <w:keepLines/>
              <w:spacing w:after="0"/>
              <w:jc w:val="center"/>
              <w:rPr>
                <w:rFonts w:ascii="Arial" w:eastAsiaTheme="minorEastAsia" w:hAnsi="Arial" w:cs="Arial"/>
                <w:sz w:val="18"/>
                <w:szCs w:val="18"/>
                <w:lang w:eastAsia="zh-CN"/>
              </w:rPr>
            </w:pPr>
            <w:r w:rsidRPr="00973B52">
              <w:rPr>
                <w:rFonts w:ascii="Arial" w:eastAsia="Calibri" w:hAnsi="Arial" w:cs="Arial"/>
                <w:color w:val="000000" w:themeColor="text1"/>
                <w:kern w:val="24"/>
                <w:sz w:val="18"/>
                <w:szCs w:val="18"/>
                <w:lang w:val="en-US"/>
              </w:rPr>
              <w:t>CL-</w:t>
            </w:r>
            <w:proofErr w:type="spellStart"/>
            <w:r w:rsidRPr="00973B52">
              <w:rPr>
                <w:rFonts w:ascii="Arial" w:eastAsia="Calibri" w:hAnsi="Arial" w:cs="Arial"/>
                <w:color w:val="000000" w:themeColor="text1"/>
                <w:kern w:val="24"/>
                <w:sz w:val="18"/>
                <w:szCs w:val="18"/>
                <w:lang w:val="en-US"/>
              </w:rPr>
              <w:t>xile</w:t>
            </w:r>
            <w:proofErr w:type="spellEnd"/>
          </w:p>
        </w:tc>
        <w:tc>
          <w:tcPr>
            <w:tcW w:w="2839" w:type="dxa"/>
            <w:shd w:val="clear" w:color="auto" w:fill="auto"/>
          </w:tcPr>
          <w:p w14:paraId="463BAAFD" w14:textId="71FEF521" w:rsidR="00601F17" w:rsidRPr="00601F17" w:rsidRDefault="00601F17">
            <w:pPr>
              <w:keepNext/>
              <w:keepLines/>
              <w:spacing w:after="0"/>
              <w:jc w:val="center"/>
              <w:rPr>
                <w:rFonts w:ascii="Arial" w:hAnsi="Arial" w:cs="Arial"/>
                <w:sz w:val="18"/>
                <w:szCs w:val="18"/>
                <w:lang w:eastAsia="zh-CN"/>
              </w:rPr>
            </w:pPr>
            <w:r w:rsidRPr="00973B52">
              <w:rPr>
                <w:rFonts w:ascii="Arial" w:eastAsia="Calibri" w:hAnsi="Arial" w:cs="Arial"/>
                <w:color w:val="000000" w:themeColor="text1"/>
                <w:kern w:val="24"/>
                <w:sz w:val="18"/>
                <w:szCs w:val="18"/>
                <w:lang w:val="en-US"/>
              </w:rPr>
              <w:t>66 for 100 MHz and 60 for 400 MHz</w:t>
            </w:r>
          </w:p>
        </w:tc>
        <w:tc>
          <w:tcPr>
            <w:tcW w:w="2832" w:type="dxa"/>
          </w:tcPr>
          <w:p w14:paraId="7A1B7869" w14:textId="5D0EF2D1" w:rsidR="00601F17" w:rsidRPr="00601F17" w:rsidRDefault="00601F17">
            <w:pPr>
              <w:keepNext/>
              <w:keepLines/>
              <w:spacing w:after="0"/>
              <w:jc w:val="center"/>
              <w:rPr>
                <w:rFonts w:ascii="Arial" w:hAnsi="Arial" w:cs="Arial"/>
                <w:sz w:val="18"/>
                <w:szCs w:val="18"/>
                <w:lang w:eastAsia="x-none"/>
              </w:rPr>
            </w:pPr>
            <w:r w:rsidRPr="00973B52">
              <w:rPr>
                <w:rFonts w:ascii="Arial" w:eastAsia="Calibri" w:hAnsi="Arial" w:cs="Arial"/>
                <w:color w:val="000000" w:themeColor="text1"/>
                <w:kern w:val="24"/>
                <w:sz w:val="18"/>
                <w:szCs w:val="18"/>
                <w:lang w:val="en-US"/>
              </w:rPr>
              <w:t>66 for 100 MHz and 60 for 400 MHz</w:t>
            </w:r>
          </w:p>
        </w:tc>
      </w:tr>
    </w:tbl>
    <w:p w14:paraId="08D044AB" w14:textId="77777777" w:rsidR="004B372C" w:rsidRDefault="004B372C" w:rsidP="0062745C">
      <w:pPr>
        <w:pStyle w:val="BodyText"/>
      </w:pPr>
    </w:p>
    <w:p w14:paraId="6A35EB29" w14:textId="43BE084E" w:rsidR="004B372C" w:rsidRDefault="00553069" w:rsidP="00E36B8A">
      <w:pPr>
        <w:pStyle w:val="Heading2"/>
      </w:pPr>
      <w:r>
        <w:t>2.3</w:t>
      </w:r>
      <w:r>
        <w:tab/>
        <w:t>Result</w:t>
      </w:r>
    </w:p>
    <w:p w14:paraId="7A09F575" w14:textId="03A46DBC" w:rsidR="005C1AF1" w:rsidRDefault="005C1AF1" w:rsidP="0062745C">
      <w:pPr>
        <w:pStyle w:val="BodyText"/>
      </w:pPr>
      <w:r>
        <w:t>In this section we discuss results for indoor and dense outdoor scenarios.</w:t>
      </w:r>
    </w:p>
    <w:p w14:paraId="561281EA" w14:textId="49D168A4" w:rsidR="001E6AAC" w:rsidRPr="00D11B1A" w:rsidRDefault="00584A76" w:rsidP="0035378D">
      <w:pPr>
        <w:pStyle w:val="Heading3"/>
      </w:pPr>
      <w:r>
        <w:t>2.3.1</w:t>
      </w:r>
      <w:r>
        <w:tab/>
      </w:r>
      <w:r w:rsidR="001E6AAC" w:rsidRPr="00D11B1A">
        <w:t xml:space="preserve">Indoor </w:t>
      </w:r>
      <w:r w:rsidR="00C37E6A" w:rsidRPr="0035378D">
        <w:t>s</w:t>
      </w:r>
      <w:r w:rsidR="001E6AAC" w:rsidRPr="00D11B1A">
        <w:t xml:space="preserve">cenario </w:t>
      </w:r>
      <w:r w:rsidR="00C37E6A" w:rsidRPr="0035378D">
        <w:t>results</w:t>
      </w:r>
    </w:p>
    <w:p w14:paraId="318B76FC" w14:textId="1DB67A2F" w:rsidR="004B372C" w:rsidRDefault="00E35625" w:rsidP="0062745C">
      <w:pPr>
        <w:pStyle w:val="BodyText"/>
      </w:pPr>
      <w:r>
        <w:t xml:space="preserve">In the following we present simulation results for 70 GHz and 60 GHz deployments, considering 100 MHz and 400 MHz bandwidth. </w:t>
      </w:r>
      <w:r w:rsidR="0056354C">
        <w:t xml:space="preserve">We </w:t>
      </w:r>
      <w:r w:rsidR="003263CC">
        <w:t xml:space="preserve">first </w:t>
      </w:r>
      <w:r w:rsidR="0056354C">
        <w:t xml:space="preserve">show </w:t>
      </w:r>
      <w:r w:rsidR="003263CC">
        <w:t xml:space="preserve">downlink </w:t>
      </w:r>
      <w:r w:rsidR="009D5B65">
        <w:t xml:space="preserve">(DL) and uplink (UL) SINR (Signal to Noise and Interference Ratio) at both 60 and 70 GHz, for 100 MHz and 400 </w:t>
      </w:r>
      <w:proofErr w:type="spellStart"/>
      <w:r w:rsidR="009D5B65">
        <w:t>MHz.</w:t>
      </w:r>
      <w:proofErr w:type="spellEnd"/>
      <w:r w:rsidR="00D01411">
        <w:t xml:space="preserve"> </w:t>
      </w:r>
      <w:r w:rsidR="0043250E">
        <w:t>W</w:t>
      </w:r>
      <w:r w:rsidR="00301964">
        <w:t xml:space="preserve">e observe the clear impact of the target </w:t>
      </w:r>
      <w:r w:rsidR="004645FC">
        <w:t>Signal to Noise Ratio (</w:t>
      </w:r>
      <w:r w:rsidR="00301964">
        <w:t>SNR</w:t>
      </w:r>
      <w:r w:rsidR="004645FC">
        <w:t>)</w:t>
      </w:r>
      <w:r w:rsidR="00301964">
        <w:t xml:space="preserve"> set to 15 dB and of the limitation of minimum and maximum conducted power.</w:t>
      </w:r>
    </w:p>
    <w:p w14:paraId="11A4010C" w14:textId="5BC8D8F0" w:rsidR="00793178" w:rsidRDefault="00793178" w:rsidP="0062745C">
      <w:pPr>
        <w:pStyle w:val="BodyText"/>
      </w:pPr>
    </w:p>
    <w:p w14:paraId="43375624" w14:textId="165097F6" w:rsidR="00793178" w:rsidRDefault="00793178" w:rsidP="00B31F0B">
      <w:pPr>
        <w:pStyle w:val="BodyT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9317F0" w14:paraId="0AF831D5" w14:textId="77777777" w:rsidTr="0035378D">
        <w:tc>
          <w:tcPr>
            <w:tcW w:w="4815" w:type="dxa"/>
          </w:tcPr>
          <w:p w14:paraId="4EF8C4A9" w14:textId="5E0027C8" w:rsidR="004E62D6" w:rsidRDefault="00686C6C" w:rsidP="00B31F0B">
            <w:pPr>
              <w:pStyle w:val="BodyText"/>
              <w:jc w:val="center"/>
            </w:pPr>
            <w:r w:rsidRPr="00D752B2">
              <w:rPr>
                <w:noProof/>
              </w:rPr>
              <w:lastRenderedPageBreak/>
              <w:drawing>
                <wp:inline distT="0" distB="0" distL="0" distR="0" wp14:anchorId="4702FA7F" wp14:editId="5850C7FB">
                  <wp:extent cx="2852870" cy="2139653"/>
                  <wp:effectExtent l="0" t="0" r="0" b="0"/>
                  <wp:docPr id="1" name="Picture 4">
                    <a:extLst xmlns:a="http://schemas.openxmlformats.org/drawingml/2006/main">
                      <a:ext uri="{FF2B5EF4-FFF2-40B4-BE49-F238E27FC236}">
                        <a16:creationId xmlns:a16="http://schemas.microsoft.com/office/drawing/2014/main" id="{3876EBE2-FA14-4509-A9DB-9911E0CF52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876EBE2-FA14-4509-A9DB-9911E0CF52CC}"/>
                              </a:ext>
                            </a:extLst>
                          </pic:cNvPr>
                          <pic:cNvPicPr>
                            <a:picLocks noChangeAspect="1"/>
                          </pic:cNvPicPr>
                        </pic:nvPicPr>
                        <pic:blipFill>
                          <a:blip r:embed="rId17"/>
                          <a:stretch>
                            <a:fillRect/>
                          </a:stretch>
                        </pic:blipFill>
                        <pic:spPr>
                          <a:xfrm>
                            <a:off x="0" y="0"/>
                            <a:ext cx="2900093" cy="2175071"/>
                          </a:xfrm>
                          <a:prstGeom prst="rect">
                            <a:avLst/>
                          </a:prstGeom>
                        </pic:spPr>
                      </pic:pic>
                    </a:graphicData>
                  </a:graphic>
                </wp:inline>
              </w:drawing>
            </w:r>
          </w:p>
        </w:tc>
        <w:tc>
          <w:tcPr>
            <w:tcW w:w="4816" w:type="dxa"/>
          </w:tcPr>
          <w:p w14:paraId="389D70AB" w14:textId="134AA484" w:rsidR="004E62D6" w:rsidRDefault="00D22CD5" w:rsidP="00B31F0B">
            <w:pPr>
              <w:pStyle w:val="BodyText"/>
              <w:jc w:val="center"/>
            </w:pPr>
            <w:r w:rsidRPr="004B2154">
              <w:rPr>
                <w:noProof/>
              </w:rPr>
              <w:drawing>
                <wp:inline distT="0" distB="0" distL="0" distR="0" wp14:anchorId="31961BA5" wp14:editId="2FD2E1EC">
                  <wp:extent cx="2891037" cy="2168278"/>
                  <wp:effectExtent l="0" t="0" r="0" b="0"/>
                  <wp:docPr id="3" name="Picture 2">
                    <a:extLst xmlns:a="http://schemas.openxmlformats.org/drawingml/2006/main">
                      <a:ext uri="{FF2B5EF4-FFF2-40B4-BE49-F238E27FC236}">
                        <a16:creationId xmlns:a16="http://schemas.microsoft.com/office/drawing/2014/main" id="{AB690E27-2546-48C0-81CC-E6FCA86DBA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B690E27-2546-48C0-81CC-E6FCA86DBA00}"/>
                              </a:ext>
                            </a:extLst>
                          </pic:cNvPr>
                          <pic:cNvPicPr>
                            <a:picLocks noChangeAspect="1"/>
                          </pic:cNvPicPr>
                        </pic:nvPicPr>
                        <pic:blipFill>
                          <a:blip r:embed="rId18"/>
                          <a:stretch>
                            <a:fillRect/>
                          </a:stretch>
                        </pic:blipFill>
                        <pic:spPr>
                          <a:xfrm>
                            <a:off x="0" y="0"/>
                            <a:ext cx="2905244" cy="2178933"/>
                          </a:xfrm>
                          <a:prstGeom prst="rect">
                            <a:avLst/>
                          </a:prstGeom>
                        </pic:spPr>
                      </pic:pic>
                    </a:graphicData>
                  </a:graphic>
                </wp:inline>
              </w:drawing>
            </w:r>
          </w:p>
        </w:tc>
      </w:tr>
    </w:tbl>
    <w:p w14:paraId="76C334EE" w14:textId="77777777" w:rsidR="00DE5146" w:rsidRDefault="00DE5146" w:rsidP="00DE5146">
      <w:pPr>
        <w:keepLines/>
        <w:spacing w:after="240"/>
        <w:jc w:val="center"/>
        <w:outlineLvl w:val="0"/>
      </w:pPr>
      <w:r>
        <w:rPr>
          <w:rFonts w:ascii="Arial" w:hAnsi="Arial"/>
          <w:b/>
          <w:lang w:eastAsia="x-none"/>
        </w:rPr>
        <w:t>Figure 2.3.1</w:t>
      </w:r>
      <w:r w:rsidRPr="009D1119">
        <w:rPr>
          <w:rFonts w:ascii="Arial" w:hAnsi="Arial"/>
          <w:b/>
          <w:lang w:eastAsia="x-none"/>
        </w:rPr>
        <w:t>-1:</w:t>
      </w:r>
      <w:r>
        <w:rPr>
          <w:rFonts w:ascii="Arial" w:hAnsi="Arial"/>
          <w:b/>
          <w:lang w:eastAsia="x-none"/>
        </w:rPr>
        <w:t xml:space="preserve"> Downlink and Uplink SINR – indoor scenario</w:t>
      </w:r>
    </w:p>
    <w:p w14:paraId="7A5285F1" w14:textId="7512D4C7" w:rsidR="007102D1" w:rsidRDefault="007102D1" w:rsidP="007D755F">
      <w:r>
        <w:t>In what follow</w:t>
      </w:r>
      <w:r w:rsidR="00606682">
        <w:t>s</w:t>
      </w:r>
      <w:r>
        <w:t xml:space="preserve"> we discuss the </w:t>
      </w:r>
      <w:r w:rsidR="004645FC">
        <w:t xml:space="preserve">DL </w:t>
      </w:r>
      <w:r>
        <w:t xml:space="preserve">and </w:t>
      </w:r>
      <w:r w:rsidR="004645FC">
        <w:t xml:space="preserve">UL </w:t>
      </w:r>
      <w:r>
        <w:t xml:space="preserve">average </w:t>
      </w:r>
      <w:r w:rsidR="00F87C91">
        <w:t xml:space="preserve">and 5%-tile </w:t>
      </w:r>
      <w:r>
        <w:t>throughput loss</w:t>
      </w:r>
      <w:r w:rsidR="00F87C91">
        <w:t>, for 60 GHz and 70 GHz deployments and 100 MHz and 400 MHz bandwidth</w:t>
      </w:r>
      <w:r w:rsidR="006746D2">
        <w:t xml:space="preserve">, </w:t>
      </w:r>
      <w:r w:rsidR="006746D2" w:rsidRPr="00195C12">
        <w:rPr>
          <w:lang w:val="en-US"/>
        </w:rPr>
        <w:t xml:space="preserve">as a function of </w:t>
      </w:r>
      <w:r w:rsidR="006746D2">
        <w:rPr>
          <w:lang w:val="en-US"/>
        </w:rPr>
        <w:t>the adjacent channel interference ratio (</w:t>
      </w:r>
      <w:r w:rsidR="006746D2" w:rsidRPr="00195C12">
        <w:rPr>
          <w:lang w:val="en-US"/>
        </w:rPr>
        <w:t>ACIR</w:t>
      </w:r>
      <w:r w:rsidR="006746D2">
        <w:rPr>
          <w:lang w:val="en-US"/>
        </w:rPr>
        <w:t>)</w:t>
      </w:r>
      <w:r w:rsidR="00F87C91">
        <w:t>.</w:t>
      </w:r>
      <w:r w:rsidR="00BA6A47">
        <w:t xml:space="preserve"> The average throughput loss is represented in </w:t>
      </w:r>
      <w:r w:rsidR="00A60DEC">
        <w:t>Figure 2.3</w:t>
      </w:r>
      <w:r w:rsidR="00BF0558">
        <w:t>.1</w:t>
      </w:r>
      <w:r w:rsidR="00A60DEC">
        <w:t>-</w:t>
      </w:r>
      <w:r w:rsidR="00AA1754">
        <w:t>2</w:t>
      </w:r>
      <w:r w:rsidR="00A60DEC">
        <w:t xml:space="preserve"> and it</w:t>
      </w:r>
      <w:r w:rsidR="00200EE1">
        <w:t xml:space="preserve"> </w:t>
      </w:r>
      <w:r w:rsidR="00BE0377">
        <w:t>should be possible to derive a single value applicable for different carrier frequency or bandwidth</w:t>
      </w:r>
      <w:r w:rsidR="00A60DE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902"/>
      </w:tblGrid>
      <w:tr w:rsidR="0056107A" w14:paraId="34458632" w14:textId="77777777" w:rsidTr="00245F9B">
        <w:trPr>
          <w:trHeight w:val="3526"/>
        </w:trPr>
        <w:tc>
          <w:tcPr>
            <w:tcW w:w="4815" w:type="dxa"/>
          </w:tcPr>
          <w:p w14:paraId="71A10823" w14:textId="3D14F42D" w:rsidR="00F87C91" w:rsidRDefault="00043A12" w:rsidP="006D2373">
            <w:pPr>
              <w:pStyle w:val="BodyText"/>
              <w:jc w:val="center"/>
            </w:pPr>
            <w:r w:rsidRPr="00043A12">
              <w:rPr>
                <w:noProof/>
              </w:rPr>
              <w:drawing>
                <wp:inline distT="0" distB="0" distL="0" distR="0" wp14:anchorId="1771310C" wp14:editId="6C830187">
                  <wp:extent cx="2922326" cy="218948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3016" cy="2234951"/>
                          </a:xfrm>
                          <a:prstGeom prst="rect">
                            <a:avLst/>
                          </a:prstGeom>
                          <a:noFill/>
                          <a:ln>
                            <a:noFill/>
                          </a:ln>
                        </pic:spPr>
                      </pic:pic>
                    </a:graphicData>
                  </a:graphic>
                </wp:inline>
              </w:drawing>
            </w:r>
          </w:p>
        </w:tc>
        <w:tc>
          <w:tcPr>
            <w:tcW w:w="4816" w:type="dxa"/>
          </w:tcPr>
          <w:p w14:paraId="49C20BA5" w14:textId="4F179F5C" w:rsidR="00F87C91" w:rsidRDefault="00EB66D6" w:rsidP="006D2373">
            <w:pPr>
              <w:pStyle w:val="BodyText"/>
              <w:jc w:val="center"/>
            </w:pPr>
            <w:r w:rsidRPr="00EB66D6">
              <w:rPr>
                <w:noProof/>
              </w:rPr>
              <w:drawing>
                <wp:inline distT="0" distB="0" distL="0" distR="0" wp14:anchorId="6D2449AC" wp14:editId="3270442E">
                  <wp:extent cx="3027502" cy="226828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4962" cy="2281362"/>
                          </a:xfrm>
                          <a:prstGeom prst="rect">
                            <a:avLst/>
                          </a:prstGeom>
                          <a:noFill/>
                          <a:ln>
                            <a:noFill/>
                          </a:ln>
                        </pic:spPr>
                      </pic:pic>
                    </a:graphicData>
                  </a:graphic>
                </wp:inline>
              </w:drawing>
            </w:r>
          </w:p>
        </w:tc>
      </w:tr>
    </w:tbl>
    <w:p w14:paraId="7520F9B5" w14:textId="006A43E6" w:rsidR="00F172A7" w:rsidRDefault="00F172A7" w:rsidP="00F172A7">
      <w:pPr>
        <w:keepLines/>
        <w:spacing w:after="240"/>
        <w:jc w:val="center"/>
        <w:outlineLvl w:val="0"/>
        <w:rPr>
          <w:rFonts w:ascii="Arial" w:hAnsi="Arial"/>
          <w:b/>
          <w:lang w:eastAsia="x-none"/>
        </w:rPr>
      </w:pPr>
      <w:r>
        <w:rPr>
          <w:rFonts w:ascii="Arial" w:hAnsi="Arial"/>
          <w:b/>
          <w:lang w:eastAsia="x-none"/>
        </w:rPr>
        <w:t>Figure 2.3</w:t>
      </w:r>
      <w:r w:rsidR="00BF0558">
        <w:rPr>
          <w:rFonts w:ascii="Arial" w:hAnsi="Arial"/>
          <w:b/>
          <w:lang w:eastAsia="x-none"/>
        </w:rPr>
        <w:t>.1</w:t>
      </w:r>
      <w:r w:rsidRPr="009D1119">
        <w:rPr>
          <w:rFonts w:ascii="Arial" w:hAnsi="Arial"/>
          <w:b/>
          <w:lang w:eastAsia="x-none"/>
        </w:rPr>
        <w:t>-</w:t>
      </w:r>
      <w:r w:rsidR="00AA1754">
        <w:rPr>
          <w:rFonts w:ascii="Arial" w:hAnsi="Arial"/>
          <w:b/>
          <w:lang w:eastAsia="x-none"/>
        </w:rPr>
        <w:t>2</w:t>
      </w:r>
      <w:r w:rsidRPr="009D1119">
        <w:rPr>
          <w:rFonts w:ascii="Arial" w:hAnsi="Arial"/>
          <w:b/>
          <w:lang w:eastAsia="x-none"/>
        </w:rPr>
        <w:t>:</w:t>
      </w:r>
      <w:r>
        <w:rPr>
          <w:rFonts w:ascii="Arial" w:hAnsi="Arial"/>
          <w:b/>
          <w:lang w:eastAsia="x-none"/>
        </w:rPr>
        <w:t xml:space="preserve"> </w:t>
      </w:r>
      <w:r w:rsidR="00C610FE">
        <w:rPr>
          <w:rFonts w:ascii="Arial" w:hAnsi="Arial"/>
          <w:b/>
          <w:lang w:eastAsia="x-none"/>
        </w:rPr>
        <w:t>Downlink and Uplink Average Throughput Loss</w:t>
      </w:r>
      <w:r w:rsidR="00864CD9">
        <w:rPr>
          <w:rFonts w:ascii="Arial" w:hAnsi="Arial"/>
          <w:b/>
          <w:lang w:eastAsia="x-none"/>
        </w:rPr>
        <w:t>, indoor scenario</w:t>
      </w:r>
    </w:p>
    <w:p w14:paraId="7064A7C3" w14:textId="52D8F568" w:rsidR="00F172A7" w:rsidRDefault="00081B48" w:rsidP="00DE5146">
      <w:r>
        <w:t>Results are also presented in table format in Table 2.3.1-1 for 60 GHz and 100 MHz case.</w:t>
      </w:r>
    </w:p>
    <w:p w14:paraId="1E174A0D" w14:textId="737FA59F" w:rsidR="00245F9B" w:rsidRDefault="00245F9B">
      <w:pPr>
        <w:keepLines/>
        <w:spacing w:after="240"/>
        <w:jc w:val="center"/>
        <w:outlineLvl w:val="0"/>
        <w:rPr>
          <w:rFonts w:ascii="Arial" w:hAnsi="Arial"/>
          <w:b/>
          <w:lang w:eastAsia="x-none"/>
        </w:rPr>
      </w:pPr>
      <w:r>
        <w:rPr>
          <w:rFonts w:ascii="Arial" w:hAnsi="Arial"/>
          <w:b/>
          <w:lang w:eastAsia="x-none"/>
        </w:rPr>
        <w:t>Table 2.3</w:t>
      </w:r>
      <w:r w:rsidR="002B48F5">
        <w:rPr>
          <w:rFonts w:ascii="Arial" w:hAnsi="Arial"/>
          <w:b/>
          <w:lang w:eastAsia="x-none"/>
        </w:rPr>
        <w:t>.1</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Downlink and Uplink Average Throughput Loss</w:t>
      </w:r>
    </w:p>
    <w:tbl>
      <w:tblPr>
        <w:tblW w:w="0" w:type="auto"/>
        <w:jc w:val="center"/>
        <w:tblCellMar>
          <w:left w:w="0" w:type="dxa"/>
          <w:right w:w="0" w:type="dxa"/>
        </w:tblCellMar>
        <w:tblLook w:val="0420" w:firstRow="1" w:lastRow="0" w:firstColumn="0" w:lastColumn="0" w:noHBand="0" w:noVBand="1"/>
      </w:tblPr>
      <w:tblGrid>
        <w:gridCol w:w="1179"/>
        <w:gridCol w:w="639"/>
        <w:gridCol w:w="639"/>
        <w:gridCol w:w="639"/>
        <w:gridCol w:w="639"/>
        <w:gridCol w:w="639"/>
      </w:tblGrid>
      <w:tr w:rsidR="003F0F1D" w:rsidRPr="00245F9B" w14:paraId="33D0FD40" w14:textId="77777777" w:rsidTr="00DE5146">
        <w:trPr>
          <w:trHeight w:val="409"/>
          <w:jc w:val="center"/>
        </w:trPr>
        <w:tc>
          <w:tcPr>
            <w:tcW w:w="0" w:type="auto"/>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E014AB7" w14:textId="77777777" w:rsidR="003F0F1D" w:rsidRPr="00E72692" w:rsidRDefault="003F0F1D" w:rsidP="00C6372B">
            <w:pPr>
              <w:keepLines/>
              <w:spacing w:after="240"/>
              <w:jc w:val="center"/>
              <w:outlineLvl w:val="0"/>
              <w:rPr>
                <w:rFonts w:ascii="Arial" w:hAnsi="Arial"/>
                <w:b/>
                <w:sz w:val="18"/>
                <w:szCs w:val="18"/>
                <w:lang w:val="gl-ES" w:eastAsia="x-none"/>
              </w:rPr>
            </w:pPr>
          </w:p>
          <w:p w14:paraId="35B5BEF4" w14:textId="7297A0D0"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Case</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C98A72" w14:textId="2E3B25DE"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ACIR (dB)</w:t>
            </w:r>
          </w:p>
        </w:tc>
      </w:tr>
      <w:tr w:rsidR="003F0F1D" w:rsidRPr="00245F9B" w14:paraId="25105126" w14:textId="77777777" w:rsidTr="00DE5146">
        <w:trPr>
          <w:trHeight w:val="375"/>
          <w:jc w:val="center"/>
        </w:trPr>
        <w:tc>
          <w:tcPr>
            <w:tcW w:w="0" w:type="auto"/>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EAAE0B" w14:textId="77777777" w:rsidR="003F0F1D" w:rsidRPr="004A3D78" w:rsidRDefault="003F0F1D" w:rsidP="00C6372B">
            <w:pPr>
              <w:keepLines/>
              <w:spacing w:after="240"/>
              <w:jc w:val="center"/>
              <w:outlineLvl w:val="0"/>
              <w:rPr>
                <w:rFonts w:ascii="Arial" w:hAnsi="Arial"/>
                <w:b/>
                <w:sz w:val="18"/>
                <w:szCs w:val="18"/>
                <w:lang w:val="gl-ES" w:eastAsia="x-none"/>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23A739" w14:textId="4B7BCE31"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D31DA1" w14:textId="18A0F733"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24A738" w14:textId="723829DA"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2FE164" w14:textId="6FAA9797"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68F33" w14:textId="7E865E62" w:rsidR="003F0F1D" w:rsidRPr="004A3D78" w:rsidRDefault="003F0F1D" w:rsidP="00C6372B">
            <w:pPr>
              <w:keepLines/>
              <w:spacing w:after="240"/>
              <w:jc w:val="center"/>
              <w:outlineLvl w:val="0"/>
              <w:rPr>
                <w:rFonts w:ascii="Arial" w:hAnsi="Arial"/>
                <w:b/>
                <w:sz w:val="18"/>
                <w:szCs w:val="18"/>
                <w:lang w:val="gl-ES" w:eastAsia="x-none"/>
              </w:rPr>
            </w:pPr>
            <w:r w:rsidRPr="004A3D78">
              <w:rPr>
                <w:rFonts w:ascii="Arial" w:hAnsi="Arial"/>
                <w:b/>
                <w:sz w:val="18"/>
                <w:szCs w:val="18"/>
                <w:lang w:val="gl-ES" w:eastAsia="x-none"/>
              </w:rPr>
              <w:t xml:space="preserve"> 25</w:t>
            </w:r>
          </w:p>
        </w:tc>
      </w:tr>
      <w:tr w:rsidR="00483221" w:rsidRPr="00245F9B" w14:paraId="1CB1B440"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1D1939" w14:textId="4BB25494" w:rsidR="00483221" w:rsidRPr="00E72692" w:rsidRDefault="00483221" w:rsidP="00483221">
            <w:pPr>
              <w:keepLines/>
              <w:spacing w:after="240"/>
              <w:jc w:val="center"/>
              <w:outlineLvl w:val="0"/>
              <w:rPr>
                <w:rFonts w:ascii="Arial" w:hAnsi="Arial"/>
                <w:bCs/>
                <w:sz w:val="18"/>
                <w:szCs w:val="18"/>
                <w:lang w:val="gl-ES" w:eastAsia="x-none"/>
              </w:rPr>
            </w:pPr>
            <w:r w:rsidRPr="00E72692">
              <w:rPr>
                <w:rFonts w:ascii="Arial" w:hAnsi="Arial"/>
                <w:bCs/>
                <w:sz w:val="18"/>
                <w:szCs w:val="18"/>
                <w:lang w:val="gl-ES" w:eastAsia="x-none"/>
              </w:rPr>
              <w:t>DL 70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5D7C3F" w14:textId="0DE533E9" w:rsidR="00483221" w:rsidRPr="004A3D78" w:rsidRDefault="00483221" w:rsidP="00483221">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19</w:t>
            </w:r>
            <w:r w:rsidR="00BF0558" w:rsidRPr="004A3D78">
              <w:rPr>
                <w:rFonts w:ascii="Arial" w:hAnsi="Arial"/>
                <w:bCs/>
                <w:sz w:val="18"/>
                <w:szCs w:val="18"/>
                <w:lang w:val="gl-ES" w:eastAsia="x-none"/>
              </w:rPr>
              <w:t>.</w:t>
            </w:r>
            <w:r w:rsidRPr="004A3D78">
              <w:rPr>
                <w:rFonts w:ascii="Arial" w:hAnsi="Arial"/>
                <w:bCs/>
                <w:sz w:val="18"/>
                <w:szCs w:val="18"/>
                <w:lang w:val="gl-ES" w:eastAsia="x-non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743CE0" w14:textId="2D0522A6" w:rsidR="00483221" w:rsidRPr="004A3D78" w:rsidRDefault="00483221" w:rsidP="00483221">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12</w:t>
            </w:r>
            <w:r w:rsidR="00BF0558" w:rsidRPr="004A3D78">
              <w:rPr>
                <w:rFonts w:ascii="Arial" w:hAnsi="Arial"/>
                <w:bCs/>
                <w:sz w:val="18"/>
                <w:szCs w:val="18"/>
                <w:lang w:val="gl-ES" w:eastAsia="x-none"/>
              </w:rPr>
              <w:t>.</w:t>
            </w:r>
            <w:r w:rsidRPr="004A3D78">
              <w:rPr>
                <w:rFonts w:ascii="Arial" w:hAnsi="Arial"/>
                <w:bCs/>
                <w:sz w:val="18"/>
                <w:szCs w:val="18"/>
                <w:lang w:val="gl-ES" w:eastAsia="x-non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503BDD" w14:textId="390F0C34" w:rsidR="00483221" w:rsidRPr="004A3D78" w:rsidRDefault="00483221" w:rsidP="00483221">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6</w:t>
            </w:r>
            <w:r w:rsidR="00BF0558" w:rsidRPr="004A3D78">
              <w:rPr>
                <w:rFonts w:ascii="Arial" w:hAnsi="Arial"/>
                <w:bCs/>
                <w:sz w:val="18"/>
                <w:szCs w:val="18"/>
                <w:lang w:val="gl-ES" w:eastAsia="x-none"/>
              </w:rPr>
              <w:t>.</w:t>
            </w:r>
            <w:r w:rsidRPr="004A3D78">
              <w:rPr>
                <w:rFonts w:ascii="Arial" w:hAnsi="Arial"/>
                <w:bCs/>
                <w:sz w:val="18"/>
                <w:szCs w:val="18"/>
                <w:lang w:val="gl-ES" w:eastAsia="x-non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1542A3" w14:textId="1153EED3" w:rsidR="00483221" w:rsidRPr="004A3D78" w:rsidRDefault="00483221" w:rsidP="00483221">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3</w:t>
            </w:r>
            <w:r w:rsidR="00BF0558" w:rsidRPr="004A3D78">
              <w:rPr>
                <w:rFonts w:ascii="Arial" w:hAnsi="Arial"/>
                <w:bCs/>
                <w:sz w:val="18"/>
                <w:szCs w:val="18"/>
                <w:lang w:val="gl-ES" w:eastAsia="x-none"/>
              </w:rPr>
              <w:t>.</w:t>
            </w:r>
            <w:r w:rsidRPr="004A3D78">
              <w:rPr>
                <w:rFonts w:ascii="Arial" w:hAnsi="Arial"/>
                <w:bCs/>
                <w:sz w:val="18"/>
                <w:szCs w:val="18"/>
                <w:lang w:val="gl-ES" w:eastAsia="x-non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AA2747" w14:textId="5BFDD683" w:rsidR="00483221" w:rsidRPr="004A3D78" w:rsidRDefault="00483221" w:rsidP="00483221">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w:t>
            </w:r>
            <w:r w:rsidR="00BF0558" w:rsidRPr="004A3D78">
              <w:rPr>
                <w:rFonts w:ascii="Arial" w:hAnsi="Arial"/>
                <w:bCs/>
                <w:sz w:val="18"/>
                <w:szCs w:val="18"/>
                <w:lang w:val="gl-ES" w:eastAsia="x-none"/>
              </w:rPr>
              <w:t>.</w:t>
            </w:r>
            <w:r w:rsidRPr="004A3D78">
              <w:rPr>
                <w:rFonts w:ascii="Arial" w:hAnsi="Arial"/>
                <w:bCs/>
                <w:sz w:val="18"/>
                <w:szCs w:val="18"/>
                <w:lang w:val="gl-ES" w:eastAsia="x-none"/>
              </w:rPr>
              <w:t>3</w:t>
            </w:r>
          </w:p>
        </w:tc>
      </w:tr>
      <w:tr w:rsidR="00960675" w:rsidRPr="00245F9B" w14:paraId="3D0AB3C7"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5CAC7A" w14:textId="4AE2D0DB" w:rsidR="00960675" w:rsidRPr="00E72692" w:rsidRDefault="00960675" w:rsidP="00960675">
            <w:pPr>
              <w:keepLines/>
              <w:spacing w:after="240"/>
              <w:jc w:val="center"/>
              <w:outlineLvl w:val="0"/>
              <w:rPr>
                <w:rFonts w:ascii="Arial" w:hAnsi="Arial"/>
                <w:bCs/>
                <w:sz w:val="18"/>
                <w:szCs w:val="18"/>
                <w:lang w:val="gl-ES" w:eastAsia="x-none"/>
              </w:rPr>
            </w:pPr>
            <w:r w:rsidRPr="00E72692">
              <w:rPr>
                <w:rFonts w:ascii="Arial" w:hAnsi="Arial"/>
                <w:bCs/>
                <w:sz w:val="18"/>
                <w:szCs w:val="18"/>
                <w:lang w:val="gl-ES" w:eastAsia="x-none"/>
              </w:rPr>
              <w:t>DL 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51AB1F" w14:textId="341B52D5" w:rsidR="00960675" w:rsidRPr="004A3D78" w:rsidRDefault="00960675" w:rsidP="00960675">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18</w:t>
            </w:r>
            <w:r w:rsidR="00BF0558" w:rsidRPr="004A3D78">
              <w:rPr>
                <w:rFonts w:ascii="Arial" w:hAnsi="Arial"/>
                <w:bCs/>
                <w:sz w:val="18"/>
                <w:szCs w:val="18"/>
                <w:lang w:val="gl-ES" w:eastAsia="x-none"/>
              </w:rPr>
              <w:t>.</w:t>
            </w:r>
            <w:r w:rsidRPr="004A3D78">
              <w:rPr>
                <w:rFonts w:ascii="Arial" w:hAnsi="Arial"/>
                <w:bCs/>
                <w:sz w:val="18"/>
                <w:szCs w:val="18"/>
                <w:lang w:val="gl-ES" w:eastAsia="x-none"/>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1EA631" w14:textId="174576CB" w:rsidR="00960675" w:rsidRPr="004A3D78" w:rsidRDefault="00960675" w:rsidP="00960675">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11</w:t>
            </w:r>
            <w:r w:rsidR="00BF0558" w:rsidRPr="004A3D78">
              <w:rPr>
                <w:rFonts w:ascii="Arial" w:hAnsi="Arial"/>
                <w:bCs/>
                <w:sz w:val="18"/>
                <w:szCs w:val="18"/>
                <w:lang w:val="gl-ES" w:eastAsia="x-none"/>
              </w:rPr>
              <w:t>.</w:t>
            </w:r>
            <w:r w:rsidRPr="004A3D78">
              <w:rPr>
                <w:rFonts w:ascii="Arial" w:hAnsi="Arial"/>
                <w:bCs/>
                <w:sz w:val="18"/>
                <w:szCs w:val="18"/>
                <w:lang w:val="gl-ES" w:eastAsia="x-non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DA8F27" w14:textId="5EEB132D" w:rsidR="00960675" w:rsidRPr="004A3D78" w:rsidRDefault="00960675" w:rsidP="00960675">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5</w:t>
            </w:r>
            <w:r w:rsidR="00BF0558" w:rsidRPr="004A3D78">
              <w:rPr>
                <w:rFonts w:ascii="Arial" w:hAnsi="Arial"/>
                <w:bCs/>
                <w:sz w:val="18"/>
                <w:szCs w:val="18"/>
                <w:lang w:val="gl-ES" w:eastAsia="x-none"/>
              </w:rPr>
              <w:t>.</w:t>
            </w:r>
            <w:r w:rsidRPr="004A3D78">
              <w:rPr>
                <w:rFonts w:ascii="Arial" w:hAnsi="Arial"/>
                <w:bCs/>
                <w:sz w:val="18"/>
                <w:szCs w:val="18"/>
                <w:lang w:val="gl-ES" w:eastAsia="x-none"/>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B28D7A" w14:textId="7B4B7F7C" w:rsidR="00960675" w:rsidRPr="004A3D78" w:rsidRDefault="00960675" w:rsidP="00960675">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3</w:t>
            </w:r>
            <w:r w:rsidR="00BF0558" w:rsidRPr="004A3D78">
              <w:rPr>
                <w:rFonts w:ascii="Arial" w:hAnsi="Arial"/>
                <w:bCs/>
                <w:sz w:val="18"/>
                <w:szCs w:val="18"/>
                <w:lang w:val="gl-ES" w:eastAsia="x-none"/>
              </w:rPr>
              <w:t>.</w:t>
            </w:r>
            <w:r w:rsidRPr="004A3D78">
              <w:rPr>
                <w:rFonts w:ascii="Arial" w:hAnsi="Arial"/>
                <w:bCs/>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EA7803" w14:textId="1A66A598" w:rsidR="00960675" w:rsidRPr="004A3D78" w:rsidRDefault="00960675" w:rsidP="00960675">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w:t>
            </w:r>
            <w:r w:rsidR="00BF0558" w:rsidRPr="004A3D78">
              <w:rPr>
                <w:rFonts w:ascii="Arial" w:hAnsi="Arial"/>
                <w:bCs/>
                <w:sz w:val="18"/>
                <w:szCs w:val="18"/>
                <w:lang w:val="gl-ES" w:eastAsia="x-none"/>
              </w:rPr>
              <w:t>.</w:t>
            </w:r>
            <w:r w:rsidRPr="004A3D78">
              <w:rPr>
                <w:rFonts w:ascii="Arial" w:hAnsi="Arial"/>
                <w:bCs/>
                <w:sz w:val="18"/>
                <w:szCs w:val="18"/>
                <w:lang w:val="gl-ES" w:eastAsia="x-none"/>
              </w:rPr>
              <w:t>2</w:t>
            </w:r>
          </w:p>
        </w:tc>
      </w:tr>
      <w:tr w:rsidR="004D35C9" w:rsidRPr="00245F9B" w14:paraId="2691DE8E"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5EC6D" w14:textId="77777777" w:rsidR="004D35C9" w:rsidRPr="00E72692" w:rsidRDefault="004D35C9" w:rsidP="004D35C9">
            <w:pPr>
              <w:keepLines/>
              <w:spacing w:after="240"/>
              <w:jc w:val="center"/>
              <w:outlineLvl w:val="0"/>
              <w:rPr>
                <w:rFonts w:ascii="Arial" w:hAnsi="Arial"/>
                <w:bCs/>
                <w:sz w:val="18"/>
                <w:szCs w:val="18"/>
                <w:lang w:val="gl-ES" w:eastAsia="x-none"/>
              </w:rPr>
            </w:pPr>
            <w:r w:rsidRPr="00E72692">
              <w:rPr>
                <w:rFonts w:ascii="Arial" w:hAnsi="Arial"/>
                <w:bCs/>
                <w:sz w:val="18"/>
                <w:szCs w:val="18"/>
                <w:lang w:val="gl-ES" w:eastAsia="x-none"/>
              </w:rPr>
              <w:t>UL 70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C18B2" w14:textId="6EEB8145"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4</w:t>
            </w:r>
            <w:r w:rsidR="00BF0558" w:rsidRPr="004A3D78">
              <w:rPr>
                <w:rFonts w:ascii="Arial" w:hAnsi="Arial"/>
                <w:bCs/>
                <w:sz w:val="18"/>
                <w:szCs w:val="18"/>
                <w:lang w:val="gl-ES" w:eastAsia="x-none"/>
              </w:rPr>
              <w:t>.</w:t>
            </w:r>
            <w:r w:rsidRPr="004A3D78">
              <w:rPr>
                <w:rFonts w:ascii="Arial" w:hAnsi="Arial"/>
                <w:bCs/>
                <w:sz w:val="18"/>
                <w:szCs w:val="18"/>
                <w:lang w:val="gl-ES" w:eastAsia="x-non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C2B53" w14:textId="5BCB3817"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w:t>
            </w:r>
            <w:r w:rsidR="00BF0558" w:rsidRPr="004A3D78">
              <w:rPr>
                <w:rFonts w:ascii="Arial" w:hAnsi="Arial"/>
                <w:bCs/>
                <w:sz w:val="18"/>
                <w:szCs w:val="18"/>
                <w:lang w:val="gl-ES" w:eastAsia="x-none"/>
              </w:rPr>
              <w:t>.</w:t>
            </w:r>
            <w:r w:rsidRPr="004A3D78">
              <w:rPr>
                <w:rFonts w:ascii="Arial" w:hAnsi="Arial"/>
                <w:bCs/>
                <w:sz w:val="18"/>
                <w:szCs w:val="18"/>
                <w:lang w:val="gl-ES" w:eastAsia="x-non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F6CDA5" w14:textId="1E33A64B"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0</w:t>
            </w:r>
            <w:r w:rsidR="00BF0558" w:rsidRPr="004A3D78">
              <w:rPr>
                <w:rFonts w:ascii="Arial" w:hAnsi="Arial"/>
                <w:bCs/>
                <w:sz w:val="18"/>
                <w:szCs w:val="18"/>
                <w:lang w:val="gl-ES" w:eastAsia="x-none"/>
              </w:rPr>
              <w:t>.</w:t>
            </w:r>
            <w:r w:rsidRPr="004A3D78">
              <w:rPr>
                <w:rFonts w:ascii="Arial" w:hAnsi="Arial"/>
                <w:bCs/>
                <w:sz w:val="18"/>
                <w:szCs w:val="18"/>
                <w:lang w:val="gl-ES" w:eastAsia="x-non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3BF925" w14:textId="3E7F6037"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0</w:t>
            </w:r>
            <w:r w:rsidR="00BF0558" w:rsidRPr="004A3D78">
              <w:rPr>
                <w:rFonts w:ascii="Arial" w:hAnsi="Arial"/>
                <w:bCs/>
                <w:sz w:val="18"/>
                <w:szCs w:val="18"/>
                <w:lang w:val="gl-ES" w:eastAsia="x-none"/>
              </w:rPr>
              <w:t>.</w:t>
            </w:r>
            <w:r w:rsidRPr="004A3D78">
              <w:rPr>
                <w:rFonts w:ascii="Arial" w:hAnsi="Arial"/>
                <w:bCs/>
                <w:sz w:val="18"/>
                <w:szCs w:val="18"/>
                <w:lang w:val="gl-ES" w:eastAsia="x-none"/>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D20836" w14:textId="379AF712"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0</w:t>
            </w:r>
            <w:r w:rsidR="00BF0558" w:rsidRPr="004A3D78">
              <w:rPr>
                <w:rFonts w:ascii="Arial" w:hAnsi="Arial"/>
                <w:bCs/>
                <w:sz w:val="18"/>
                <w:szCs w:val="18"/>
                <w:lang w:val="gl-ES" w:eastAsia="x-none"/>
              </w:rPr>
              <w:t>.</w:t>
            </w:r>
            <w:r w:rsidRPr="004A3D78">
              <w:rPr>
                <w:rFonts w:ascii="Arial" w:hAnsi="Arial"/>
                <w:bCs/>
                <w:sz w:val="18"/>
                <w:szCs w:val="18"/>
                <w:lang w:val="gl-ES" w:eastAsia="x-none"/>
              </w:rPr>
              <w:t>06</w:t>
            </w:r>
          </w:p>
        </w:tc>
      </w:tr>
      <w:tr w:rsidR="004D35C9" w:rsidRPr="00245F9B" w14:paraId="6DB1CD97"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13A662" w14:textId="77777777"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UL 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2CB4E" w14:textId="4F054641"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4</w:t>
            </w:r>
            <w:r w:rsidR="00BF0558" w:rsidRPr="004A3D78">
              <w:rPr>
                <w:rFonts w:ascii="Arial" w:hAnsi="Arial"/>
                <w:bCs/>
                <w:sz w:val="18"/>
                <w:szCs w:val="18"/>
                <w:lang w:val="gl-ES" w:eastAsia="x-none"/>
              </w:rPr>
              <w:t>.</w:t>
            </w:r>
            <w:r w:rsidRPr="004A3D78">
              <w:rPr>
                <w:rFonts w:ascii="Arial" w:hAnsi="Arial"/>
                <w:bCs/>
                <w:sz w:val="18"/>
                <w:szCs w:val="18"/>
                <w:lang w:val="gl-ES" w:eastAsia="x-non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9E30AD" w14:textId="186507DA"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1</w:t>
            </w:r>
            <w:r w:rsidR="00BF0558" w:rsidRPr="004A3D78">
              <w:rPr>
                <w:rFonts w:ascii="Arial" w:hAnsi="Arial"/>
                <w:bCs/>
                <w:sz w:val="18"/>
                <w:szCs w:val="18"/>
                <w:lang w:val="gl-ES" w:eastAsia="x-none"/>
              </w:rPr>
              <w:t>.</w:t>
            </w:r>
            <w:r w:rsidRPr="004A3D78">
              <w:rPr>
                <w:rFonts w:ascii="Arial" w:hAnsi="Arial"/>
                <w:bCs/>
                <w:sz w:val="18"/>
                <w:szCs w:val="18"/>
                <w:lang w:val="gl-ES" w:eastAsia="x-non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BE1F4E" w14:textId="76EB00AC"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0</w:t>
            </w:r>
            <w:r w:rsidR="00BF0558" w:rsidRPr="004A3D78">
              <w:rPr>
                <w:rFonts w:ascii="Arial" w:hAnsi="Arial"/>
                <w:bCs/>
                <w:sz w:val="18"/>
                <w:szCs w:val="18"/>
                <w:lang w:val="gl-ES" w:eastAsia="x-none"/>
              </w:rPr>
              <w:t>.</w:t>
            </w:r>
            <w:r w:rsidRPr="004A3D78">
              <w:rPr>
                <w:rFonts w:ascii="Arial" w:hAnsi="Arial"/>
                <w:bCs/>
                <w:sz w:val="18"/>
                <w:szCs w:val="18"/>
                <w:lang w:val="gl-ES" w:eastAsia="x-none"/>
              </w:rPr>
              <w:t>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C3F7F5" w14:textId="3085B574"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0</w:t>
            </w:r>
            <w:r w:rsidR="00BF0558" w:rsidRPr="004A3D78">
              <w:rPr>
                <w:rFonts w:ascii="Arial" w:hAnsi="Arial"/>
                <w:bCs/>
                <w:sz w:val="18"/>
                <w:szCs w:val="18"/>
                <w:lang w:val="gl-ES" w:eastAsia="x-none"/>
              </w:rPr>
              <w:t>.</w:t>
            </w:r>
            <w:r w:rsidRPr="004A3D78">
              <w:rPr>
                <w:rFonts w:ascii="Arial" w:hAnsi="Arial"/>
                <w:bCs/>
                <w:sz w:val="18"/>
                <w:szCs w:val="18"/>
                <w:lang w:val="gl-ES" w:eastAsia="x-none"/>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0C5F53" w14:textId="148EFD6F" w:rsidR="004D35C9" w:rsidRPr="004A3D78" w:rsidRDefault="004D35C9" w:rsidP="004D35C9">
            <w:pPr>
              <w:keepLines/>
              <w:spacing w:after="240"/>
              <w:jc w:val="center"/>
              <w:outlineLvl w:val="0"/>
              <w:rPr>
                <w:rFonts w:ascii="Arial" w:hAnsi="Arial"/>
                <w:bCs/>
                <w:sz w:val="18"/>
                <w:szCs w:val="18"/>
                <w:lang w:val="gl-ES" w:eastAsia="x-none"/>
              </w:rPr>
            </w:pPr>
            <w:r w:rsidRPr="004A3D78">
              <w:rPr>
                <w:rFonts w:ascii="Arial" w:hAnsi="Arial"/>
                <w:bCs/>
                <w:sz w:val="18"/>
                <w:szCs w:val="18"/>
                <w:lang w:val="gl-ES" w:eastAsia="x-none"/>
              </w:rPr>
              <w:t>0</w:t>
            </w:r>
            <w:r w:rsidR="00BF0558" w:rsidRPr="004A3D78">
              <w:rPr>
                <w:rFonts w:ascii="Arial" w:hAnsi="Arial"/>
                <w:bCs/>
                <w:sz w:val="18"/>
                <w:szCs w:val="18"/>
                <w:lang w:val="gl-ES" w:eastAsia="x-none"/>
              </w:rPr>
              <w:t>.</w:t>
            </w:r>
            <w:r w:rsidRPr="004A3D78">
              <w:rPr>
                <w:rFonts w:ascii="Arial" w:hAnsi="Arial"/>
                <w:bCs/>
                <w:sz w:val="18"/>
                <w:szCs w:val="18"/>
                <w:lang w:val="gl-ES" w:eastAsia="x-none"/>
              </w:rPr>
              <w:t>06</w:t>
            </w:r>
          </w:p>
        </w:tc>
      </w:tr>
    </w:tbl>
    <w:p w14:paraId="61B233D5" w14:textId="1A6B9F2E" w:rsidR="00F172A7" w:rsidRDefault="00F172A7" w:rsidP="00793178">
      <w:pPr>
        <w:keepLines/>
        <w:spacing w:after="240"/>
        <w:jc w:val="center"/>
        <w:outlineLvl w:val="0"/>
        <w:rPr>
          <w:rFonts w:ascii="Arial" w:hAnsi="Arial"/>
          <w:b/>
          <w:lang w:eastAsia="x-none"/>
        </w:rPr>
      </w:pPr>
    </w:p>
    <w:p w14:paraId="3E430C39" w14:textId="7BD20D99" w:rsidR="00266407" w:rsidRDefault="00080DF7" w:rsidP="00266407">
      <w:pPr>
        <w:keepLines/>
        <w:spacing w:after="240"/>
        <w:outlineLvl w:val="0"/>
      </w:pPr>
      <w:r w:rsidRPr="00BF0558">
        <w:lastRenderedPageBreak/>
        <w:t>The 5%-tile downlink and uplin</w:t>
      </w:r>
      <w:r>
        <w:t>k</w:t>
      </w:r>
      <w:r w:rsidRPr="00BF0558">
        <w:t xml:space="preserve"> </w:t>
      </w:r>
      <w:r w:rsidR="00EE79C8">
        <w:t xml:space="preserve">throughput degradation </w:t>
      </w:r>
      <w:r w:rsidR="00045CAB">
        <w:t>are</w:t>
      </w:r>
      <w:r w:rsidR="00EE79C8">
        <w:t xml:space="preserve"> plotted in </w:t>
      </w:r>
      <w:r w:rsidR="00045CAB">
        <w:t xml:space="preserve">Figure </w:t>
      </w:r>
      <w:r w:rsidR="0076592E">
        <w:t>2.3</w:t>
      </w:r>
      <w:r w:rsidR="002B48F5">
        <w:t>.1</w:t>
      </w:r>
      <w:r w:rsidR="0076592E">
        <w:t>-</w:t>
      </w:r>
      <w:r w:rsidR="00B97E7C">
        <w:t>3</w:t>
      </w:r>
      <w:r w:rsidR="001C5D37">
        <w:t>.</w:t>
      </w:r>
      <w:r w:rsidR="0076592E">
        <w:t xml:space="preserve"> </w:t>
      </w:r>
    </w:p>
    <w:p w14:paraId="1AC0D089" w14:textId="22C08315" w:rsidR="0064104E" w:rsidRDefault="0064104E" w:rsidP="00266407">
      <w:pPr>
        <w:keepLines/>
        <w:spacing w:after="240"/>
        <w:outlineLvl w:val="0"/>
        <w:rPr>
          <w:rFonts w:ascii="Arial" w:hAnsi="Arial"/>
          <w:b/>
          <w:lang w:eastAsia="x-none"/>
        </w:rPr>
      </w:pPr>
      <w:r w:rsidRPr="000E5FD7">
        <w:rPr>
          <w:noProof/>
        </w:rPr>
        <w:drawing>
          <wp:inline distT="0" distB="0" distL="0" distR="0" wp14:anchorId="74CADCAA" wp14:editId="0C4D2175">
            <wp:extent cx="2861303" cy="2143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727" cy="2185285"/>
                    </a:xfrm>
                    <a:prstGeom prst="rect">
                      <a:avLst/>
                    </a:prstGeom>
                    <a:noFill/>
                    <a:ln>
                      <a:noFill/>
                    </a:ln>
                  </pic:spPr>
                </pic:pic>
              </a:graphicData>
            </a:graphic>
          </wp:inline>
        </w:drawing>
      </w:r>
      <w:r w:rsidR="00DB1E95">
        <w:rPr>
          <w:rFonts w:ascii="Arial" w:hAnsi="Arial"/>
          <w:b/>
          <w:lang w:eastAsia="x-none"/>
        </w:rPr>
        <w:t xml:space="preserve">     </w:t>
      </w:r>
      <w:r w:rsidRPr="009C57EF">
        <w:rPr>
          <w:noProof/>
        </w:rPr>
        <w:drawing>
          <wp:inline distT="0" distB="0" distL="0" distR="0" wp14:anchorId="4A5EE010" wp14:editId="718EF1F3">
            <wp:extent cx="2856662" cy="2141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5200" cy="2162611"/>
                    </a:xfrm>
                    <a:prstGeom prst="rect">
                      <a:avLst/>
                    </a:prstGeom>
                    <a:noFill/>
                    <a:ln>
                      <a:noFill/>
                    </a:ln>
                  </pic:spPr>
                </pic:pic>
              </a:graphicData>
            </a:graphic>
          </wp:inline>
        </w:drawing>
      </w:r>
    </w:p>
    <w:p w14:paraId="3DA26CA1" w14:textId="11350918" w:rsidR="00EE79C8" w:rsidRDefault="00EE79C8" w:rsidP="00EE79C8">
      <w:pPr>
        <w:keepLines/>
        <w:spacing w:after="240"/>
        <w:jc w:val="center"/>
        <w:outlineLvl w:val="0"/>
        <w:rPr>
          <w:rFonts w:ascii="Arial" w:hAnsi="Arial"/>
          <w:b/>
          <w:lang w:eastAsia="x-none"/>
        </w:rPr>
      </w:pPr>
      <w:r>
        <w:rPr>
          <w:rFonts w:ascii="Arial" w:hAnsi="Arial"/>
          <w:b/>
          <w:lang w:eastAsia="x-none"/>
        </w:rPr>
        <w:t>Figure 2.3</w:t>
      </w:r>
      <w:r w:rsidR="002B48F5">
        <w:rPr>
          <w:rFonts w:ascii="Arial" w:hAnsi="Arial"/>
          <w:b/>
          <w:lang w:eastAsia="x-none"/>
        </w:rPr>
        <w:t>.1</w:t>
      </w:r>
      <w:r w:rsidRPr="009D1119">
        <w:rPr>
          <w:rFonts w:ascii="Arial" w:hAnsi="Arial"/>
          <w:b/>
          <w:lang w:eastAsia="x-none"/>
        </w:rPr>
        <w:t>-</w:t>
      </w:r>
      <w:r w:rsidR="00B97E7C">
        <w:rPr>
          <w:rFonts w:ascii="Arial" w:hAnsi="Arial"/>
          <w:b/>
          <w:lang w:eastAsia="x-none"/>
        </w:rPr>
        <w:t>3</w:t>
      </w:r>
      <w:r w:rsidRPr="009D1119">
        <w:rPr>
          <w:rFonts w:ascii="Arial" w:hAnsi="Arial"/>
          <w:b/>
          <w:lang w:eastAsia="x-none"/>
        </w:rPr>
        <w:t>:</w:t>
      </w:r>
      <w:r>
        <w:rPr>
          <w:rFonts w:ascii="Arial" w:hAnsi="Arial"/>
          <w:b/>
          <w:lang w:eastAsia="x-none"/>
        </w:rPr>
        <w:t xml:space="preserve"> Downlink and Uplink 5%-tile Throughput Loss</w:t>
      </w:r>
    </w:p>
    <w:p w14:paraId="3D27DA1D" w14:textId="18CE8204" w:rsidR="00EE79C8" w:rsidRDefault="00081B48" w:rsidP="00266407">
      <w:pPr>
        <w:keepLines/>
        <w:spacing w:after="240"/>
        <w:outlineLvl w:val="0"/>
        <w:rPr>
          <w:rFonts w:ascii="Arial" w:hAnsi="Arial"/>
          <w:b/>
          <w:lang w:eastAsia="x-none"/>
        </w:rPr>
      </w:pPr>
      <w:r w:rsidRPr="00BF0558">
        <w:t>The 5%-tile downlink and uplin</w:t>
      </w:r>
      <w:r>
        <w:t>k</w:t>
      </w:r>
      <w:r w:rsidRPr="00BF0558">
        <w:t xml:space="preserve"> </w:t>
      </w:r>
      <w:r>
        <w:t xml:space="preserve">throughput degradation are </w:t>
      </w:r>
      <w:r w:rsidR="001C5D37">
        <w:t>also represented in Table 2.3.1-2, for 60 GHz and 100 MHz case.</w:t>
      </w:r>
    </w:p>
    <w:p w14:paraId="566B4383" w14:textId="1B320AFD" w:rsidR="0076592E" w:rsidRDefault="0076592E" w:rsidP="0076592E">
      <w:pPr>
        <w:keepLines/>
        <w:spacing w:after="240"/>
        <w:jc w:val="center"/>
        <w:outlineLvl w:val="0"/>
        <w:rPr>
          <w:rFonts w:ascii="Arial" w:hAnsi="Arial"/>
          <w:b/>
          <w:lang w:eastAsia="x-none"/>
        </w:rPr>
      </w:pPr>
      <w:r>
        <w:rPr>
          <w:rFonts w:ascii="Arial" w:hAnsi="Arial"/>
          <w:b/>
          <w:lang w:eastAsia="x-none"/>
        </w:rPr>
        <w:t>Table 2.3</w:t>
      </w:r>
      <w:r w:rsidR="002B48F5">
        <w:rPr>
          <w:rFonts w:ascii="Arial" w:hAnsi="Arial"/>
          <w:b/>
          <w:lang w:eastAsia="x-none"/>
        </w:rPr>
        <w:t>.1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Downlink and Uplink </w:t>
      </w:r>
      <w:r w:rsidR="00C95D6E">
        <w:rPr>
          <w:rFonts w:ascii="Arial" w:hAnsi="Arial"/>
          <w:b/>
          <w:lang w:eastAsia="x-none"/>
        </w:rPr>
        <w:t>5%-tile</w:t>
      </w:r>
      <w:r>
        <w:rPr>
          <w:rFonts w:ascii="Arial" w:hAnsi="Arial"/>
          <w:b/>
          <w:lang w:eastAsia="x-none"/>
        </w:rPr>
        <w:t xml:space="preserve"> Throughput Loss</w:t>
      </w:r>
    </w:p>
    <w:tbl>
      <w:tblPr>
        <w:tblW w:w="0" w:type="auto"/>
        <w:jc w:val="center"/>
        <w:tblCellMar>
          <w:left w:w="0" w:type="dxa"/>
          <w:right w:w="0" w:type="dxa"/>
        </w:tblCellMar>
        <w:tblLook w:val="0420" w:firstRow="1" w:lastRow="0" w:firstColumn="0" w:lastColumn="0" w:noHBand="0" w:noVBand="1"/>
      </w:tblPr>
      <w:tblGrid>
        <w:gridCol w:w="1179"/>
        <w:gridCol w:w="639"/>
        <w:gridCol w:w="639"/>
        <w:gridCol w:w="639"/>
        <w:gridCol w:w="539"/>
        <w:gridCol w:w="539"/>
      </w:tblGrid>
      <w:tr w:rsidR="00C101BE" w:rsidRPr="006D2373" w14:paraId="6ADF2EDE" w14:textId="77777777" w:rsidTr="00DE5146">
        <w:trPr>
          <w:trHeight w:val="267"/>
          <w:jc w:val="center"/>
        </w:trPr>
        <w:tc>
          <w:tcPr>
            <w:tcW w:w="0" w:type="auto"/>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02A09FFE" w14:textId="77777777" w:rsidR="00C101BE" w:rsidRPr="00DE5146" w:rsidRDefault="00C101BE" w:rsidP="006D2373">
            <w:pPr>
              <w:keepLines/>
              <w:spacing w:after="240"/>
              <w:jc w:val="center"/>
              <w:outlineLvl w:val="0"/>
              <w:rPr>
                <w:rFonts w:ascii="Arial" w:hAnsi="Arial"/>
                <w:b/>
                <w:sz w:val="18"/>
                <w:szCs w:val="18"/>
                <w:lang w:val="gl-ES" w:eastAsia="x-none"/>
              </w:rPr>
            </w:pPr>
          </w:p>
          <w:p w14:paraId="19A9A4BF" w14:textId="182F573C"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Case</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20FEE3" w14:textId="32FC605B"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ACIR (dB)</w:t>
            </w:r>
          </w:p>
        </w:tc>
      </w:tr>
      <w:tr w:rsidR="00C101BE" w:rsidRPr="006D2373" w14:paraId="7EE379F9" w14:textId="77777777" w:rsidTr="00DE5146">
        <w:trPr>
          <w:trHeight w:val="361"/>
          <w:jc w:val="center"/>
        </w:trPr>
        <w:tc>
          <w:tcPr>
            <w:tcW w:w="0" w:type="auto"/>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09C983" w14:textId="77777777" w:rsidR="00C101BE" w:rsidRPr="00DE5146" w:rsidRDefault="00C101BE" w:rsidP="006D2373">
            <w:pPr>
              <w:keepLines/>
              <w:spacing w:after="240"/>
              <w:jc w:val="center"/>
              <w:outlineLvl w:val="0"/>
              <w:rPr>
                <w:rFonts w:ascii="Arial" w:hAnsi="Arial"/>
                <w:b/>
                <w:sz w:val="18"/>
                <w:szCs w:val="18"/>
                <w:lang w:val="gl-ES" w:eastAsia="x-none"/>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848706" w14:textId="678DBE08"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3CC254" w14:textId="43C038BC"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7DF7E" w14:textId="404D597E"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45A97B" w14:textId="726EFE67"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3C32D" w14:textId="2722A823" w:rsidR="00C101BE" w:rsidRPr="00DE5146" w:rsidRDefault="00C101BE" w:rsidP="006D2373">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 xml:space="preserve"> 25</w:t>
            </w:r>
          </w:p>
        </w:tc>
      </w:tr>
      <w:tr w:rsidR="00864047" w:rsidRPr="006D2373" w14:paraId="0A26BE75"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CB437C" w14:textId="77777777"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DL 70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E8D9F7" w14:textId="13111B3C"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60</w:t>
            </w:r>
            <w:r w:rsidR="0048738B">
              <w:rPr>
                <w:rFonts w:ascii="Arial" w:hAnsi="Arial"/>
                <w:bCs/>
                <w:sz w:val="18"/>
                <w:szCs w:val="18"/>
                <w:lang w:val="gl-ES" w:eastAsia="x-non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FEC48D" w14:textId="363A87CB"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36</w:t>
            </w:r>
            <w:r w:rsidR="0048738B">
              <w:rPr>
                <w:rFonts w:ascii="Arial" w:hAnsi="Arial"/>
                <w:bCs/>
                <w:sz w:val="18"/>
                <w:szCs w:val="18"/>
                <w:lang w:val="gl-ES" w:eastAsia="x-non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C73DAC" w14:textId="540541D6"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12</w:t>
            </w:r>
            <w:r w:rsidR="00BF0558" w:rsidRPr="00DE5146">
              <w:rPr>
                <w:rFonts w:ascii="Arial" w:hAnsi="Arial"/>
                <w:bCs/>
                <w:sz w:val="18"/>
                <w:szCs w:val="18"/>
                <w:lang w:val="gl-ES" w:eastAsia="x-none"/>
              </w:rPr>
              <w:t>.</w:t>
            </w:r>
            <w:r w:rsidRPr="00DE5146">
              <w:rPr>
                <w:rFonts w:ascii="Arial" w:hAnsi="Arial"/>
                <w:bCs/>
                <w:sz w:val="18"/>
                <w:szCs w:val="18"/>
                <w:lang w:val="gl-ES" w:eastAsia="x-non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95D144" w14:textId="68BB99F6"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6</w:t>
            </w:r>
            <w:r w:rsidR="00BF0558" w:rsidRPr="00DE5146">
              <w:rPr>
                <w:rFonts w:ascii="Arial" w:hAnsi="Arial"/>
                <w:bCs/>
                <w:sz w:val="18"/>
                <w:szCs w:val="18"/>
                <w:lang w:val="gl-ES" w:eastAsia="x-none"/>
              </w:rPr>
              <w:t>.</w:t>
            </w:r>
            <w:r w:rsidRPr="00DE5146">
              <w:rPr>
                <w:rFonts w:ascii="Arial" w:hAnsi="Arial"/>
                <w:bCs/>
                <w:sz w:val="18"/>
                <w:szCs w:val="18"/>
                <w:lang w:val="gl-ES" w:eastAsia="x-non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89F91E" w14:textId="705EFB7D"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3</w:t>
            </w:r>
            <w:r w:rsidR="0048738B">
              <w:rPr>
                <w:rFonts w:ascii="Arial" w:hAnsi="Arial"/>
                <w:bCs/>
                <w:sz w:val="18"/>
                <w:szCs w:val="18"/>
                <w:lang w:val="gl-ES" w:eastAsia="x-none"/>
              </w:rPr>
              <w:t>.0</w:t>
            </w:r>
          </w:p>
        </w:tc>
      </w:tr>
      <w:tr w:rsidR="00864047" w:rsidRPr="006D2373" w14:paraId="7B9E9498"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6537B8" w14:textId="77777777"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DL 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173D93" w14:textId="500218D7"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60</w:t>
            </w:r>
            <w:r w:rsidR="0048738B">
              <w:rPr>
                <w:rFonts w:ascii="Arial" w:hAnsi="Arial"/>
                <w:bCs/>
                <w:sz w:val="18"/>
                <w:szCs w:val="18"/>
                <w:lang w:val="gl-ES" w:eastAsia="x-non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A1FEEE" w14:textId="000E6FCD"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37</w:t>
            </w:r>
            <w:r w:rsidR="00BF0558" w:rsidRPr="00DE5146">
              <w:rPr>
                <w:rFonts w:ascii="Arial" w:hAnsi="Arial"/>
                <w:bCs/>
                <w:sz w:val="18"/>
                <w:szCs w:val="18"/>
                <w:lang w:val="gl-ES" w:eastAsia="x-none"/>
              </w:rPr>
              <w:t>.</w:t>
            </w:r>
            <w:r w:rsidRPr="00DE5146">
              <w:rPr>
                <w:rFonts w:ascii="Arial" w:hAnsi="Arial"/>
                <w:bCs/>
                <w:sz w:val="18"/>
                <w:szCs w:val="18"/>
                <w:lang w:val="gl-ES" w:eastAsia="x-non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BDB1BA" w14:textId="44E3C17F"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13</w:t>
            </w:r>
            <w:r w:rsidR="00BF0558" w:rsidRPr="00DE5146">
              <w:rPr>
                <w:rFonts w:ascii="Arial" w:hAnsi="Arial"/>
                <w:bCs/>
                <w:sz w:val="18"/>
                <w:szCs w:val="18"/>
                <w:lang w:val="gl-ES" w:eastAsia="x-none"/>
              </w:rPr>
              <w:t>.</w:t>
            </w:r>
            <w:r w:rsidRPr="00DE5146">
              <w:rPr>
                <w:rFonts w:ascii="Arial" w:hAnsi="Arial"/>
                <w:bCs/>
                <w:sz w:val="18"/>
                <w:szCs w:val="18"/>
                <w:lang w:val="gl-ES" w:eastAsia="x-non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57E810" w14:textId="7082FD8D"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4</w:t>
            </w:r>
            <w:r w:rsidR="00BF0558" w:rsidRPr="00DE5146">
              <w:rPr>
                <w:rFonts w:ascii="Arial" w:hAnsi="Arial"/>
                <w:bCs/>
                <w:sz w:val="18"/>
                <w:szCs w:val="18"/>
                <w:lang w:val="gl-ES" w:eastAsia="x-none"/>
              </w:rPr>
              <w:t>.</w:t>
            </w:r>
            <w:r w:rsidRPr="00DE5146">
              <w:rPr>
                <w:rFonts w:ascii="Arial" w:hAnsi="Arial"/>
                <w:bCs/>
                <w:sz w:val="18"/>
                <w:szCs w:val="18"/>
                <w:lang w:val="gl-ES" w:eastAsia="x-non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6E9032" w14:textId="6C45FE95" w:rsidR="00864047" w:rsidRPr="00DE5146" w:rsidRDefault="00864047" w:rsidP="00864047">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5</w:t>
            </w:r>
          </w:p>
        </w:tc>
      </w:tr>
      <w:tr w:rsidR="001D7E24" w:rsidRPr="006D2373" w14:paraId="74D6944F"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78189" w14:textId="77777777"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UL 70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1110D" w14:textId="54449DC7"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14</w:t>
            </w:r>
            <w:r w:rsidR="00BF0558" w:rsidRPr="00DE5146">
              <w:rPr>
                <w:rFonts w:ascii="Arial" w:hAnsi="Arial"/>
                <w:bCs/>
                <w:sz w:val="18"/>
                <w:szCs w:val="18"/>
                <w:lang w:val="gl-ES" w:eastAsia="x-none"/>
              </w:rPr>
              <w:t>.</w:t>
            </w:r>
            <w:r w:rsidRPr="00DE5146">
              <w:rPr>
                <w:rFonts w:ascii="Arial" w:hAnsi="Arial"/>
                <w:bCs/>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2806F9" w14:textId="6765BAAD"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5</w:t>
            </w:r>
            <w:r w:rsidR="00BF0558" w:rsidRPr="00DE5146">
              <w:rPr>
                <w:rFonts w:ascii="Arial" w:hAnsi="Arial"/>
                <w:bCs/>
                <w:sz w:val="18"/>
                <w:szCs w:val="18"/>
                <w:lang w:val="gl-ES" w:eastAsia="x-none"/>
              </w:rPr>
              <w:t>.</w:t>
            </w:r>
            <w:r w:rsidRPr="00DE5146">
              <w:rPr>
                <w:rFonts w:ascii="Arial" w:hAnsi="Arial"/>
                <w:bCs/>
                <w:sz w:val="18"/>
                <w:szCs w:val="18"/>
                <w:lang w:val="gl-ES" w:eastAsia="x-none"/>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A063D6" w14:textId="44B76174"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2D95E" w14:textId="4A227A7A"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F9AFB5" w14:textId="27C18445"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1</w:t>
            </w:r>
          </w:p>
        </w:tc>
      </w:tr>
      <w:tr w:rsidR="001D7E24" w:rsidRPr="006D2373" w14:paraId="44A173DC"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48791" w14:textId="77777777"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UL 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D1C308" w14:textId="45FC1EC3"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16</w:t>
            </w:r>
            <w:r w:rsidR="00BF0558" w:rsidRPr="00DE5146">
              <w:rPr>
                <w:rFonts w:ascii="Arial" w:hAnsi="Arial"/>
                <w:bCs/>
                <w:sz w:val="18"/>
                <w:szCs w:val="18"/>
                <w:lang w:val="gl-ES" w:eastAsia="x-none"/>
              </w:rPr>
              <w:t>.</w:t>
            </w:r>
            <w:r w:rsidRPr="00DE5146">
              <w:rPr>
                <w:rFonts w:ascii="Arial" w:hAnsi="Arial"/>
                <w:bCs/>
                <w:sz w:val="18"/>
                <w:szCs w:val="18"/>
                <w:lang w:val="gl-ES" w:eastAsia="x-non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33DF54" w14:textId="7434F48E"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7</w:t>
            </w:r>
            <w:r w:rsidR="00BF0558" w:rsidRPr="00DE5146">
              <w:rPr>
                <w:rFonts w:ascii="Arial" w:hAnsi="Arial"/>
                <w:bCs/>
                <w:sz w:val="18"/>
                <w:szCs w:val="18"/>
                <w:lang w:val="gl-ES" w:eastAsia="x-none"/>
              </w:rPr>
              <w:t>.</w:t>
            </w:r>
            <w:r w:rsidRPr="00DE5146">
              <w:rPr>
                <w:rFonts w:ascii="Arial" w:hAnsi="Arial"/>
                <w:bCs/>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B4FB1" w14:textId="2E96E3FF"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1</w:t>
            </w:r>
            <w:r w:rsidR="00BF0558" w:rsidRPr="00DE5146">
              <w:rPr>
                <w:rFonts w:ascii="Arial" w:hAnsi="Arial"/>
                <w:bCs/>
                <w:sz w:val="18"/>
                <w:szCs w:val="18"/>
                <w:lang w:val="gl-ES" w:eastAsia="x-none"/>
              </w:rPr>
              <w:t>.</w:t>
            </w:r>
            <w:r w:rsidRPr="00DE5146">
              <w:rPr>
                <w:rFonts w:ascii="Arial" w:hAnsi="Arial"/>
                <w:bCs/>
                <w:sz w:val="18"/>
                <w:szCs w:val="18"/>
                <w:lang w:val="gl-ES" w:eastAsia="x-non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FCF94A" w14:textId="6DB58394"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F46A5F" w14:textId="48D3EBDA" w:rsidR="001D7E24" w:rsidRPr="00DE5146" w:rsidRDefault="001D7E24" w:rsidP="001D7E24">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48738B">
              <w:rPr>
                <w:rFonts w:ascii="Arial" w:hAnsi="Arial"/>
                <w:bCs/>
                <w:sz w:val="18"/>
                <w:szCs w:val="18"/>
                <w:lang w:val="gl-ES" w:eastAsia="x-none"/>
              </w:rPr>
              <w:t>.0</w:t>
            </w:r>
          </w:p>
        </w:tc>
      </w:tr>
    </w:tbl>
    <w:p w14:paraId="73DC92D8" w14:textId="77777777" w:rsidR="00F172A7" w:rsidRDefault="00F172A7" w:rsidP="00DE5146">
      <w:pPr>
        <w:keepLines/>
        <w:spacing w:after="240"/>
        <w:outlineLvl w:val="0"/>
        <w:rPr>
          <w:rFonts w:ascii="Arial" w:hAnsi="Arial"/>
          <w:b/>
          <w:lang w:eastAsia="x-none"/>
        </w:rPr>
      </w:pPr>
    </w:p>
    <w:p w14:paraId="059E6858" w14:textId="19D1FF64" w:rsidR="00BF0558" w:rsidRPr="00D11B1A" w:rsidRDefault="00BF0558" w:rsidP="00BF0558">
      <w:pPr>
        <w:pStyle w:val="Heading3"/>
      </w:pPr>
      <w:r>
        <w:t>2.3.2</w:t>
      </w:r>
      <w:r>
        <w:tab/>
        <w:t>Dense urban scenario results</w:t>
      </w:r>
    </w:p>
    <w:p w14:paraId="640BAA04" w14:textId="03A1A1F9" w:rsidR="009A7A3B" w:rsidRDefault="000821D6" w:rsidP="0062745C">
      <w:pPr>
        <w:pStyle w:val="BodyText"/>
        <w:rPr>
          <w:lang w:eastAsia="zh-CN"/>
        </w:rPr>
      </w:pPr>
      <w:r>
        <w:t>As we did for the indoor results, we discuss simulation results for 70 GHz and 60 GHz deployments, considering 100 MHz and 400 MHz bandwidth. We first show DL and UL SINR at both 60 and 70 GHz, for 100 MHz and 400 MHz</w:t>
      </w:r>
      <w:r w:rsidR="00CD3AD0">
        <w:t xml:space="preserve"> in Figure 2.3</w:t>
      </w:r>
      <w:r w:rsidR="00510962">
        <w:t>.2</w:t>
      </w:r>
      <w:r w:rsidR="00CD3AD0">
        <w:t>-</w:t>
      </w:r>
      <w:r w:rsidR="00510962">
        <w:t>1</w:t>
      </w:r>
      <w:r>
        <w:t>.</w:t>
      </w:r>
      <w:r w:rsidR="00AE78A7">
        <w:t xml:space="preserve"> </w:t>
      </w:r>
      <w:r w:rsidR="00F52357">
        <w:t>SINR r</w:t>
      </w:r>
      <w:r w:rsidR="00AE78A7">
        <w:t>esults are show</w:t>
      </w:r>
      <w:r w:rsidR="00F52357">
        <w:t>n</w:t>
      </w:r>
      <w:r w:rsidR="00AE78A7">
        <w:t xml:space="preserve"> for the coordinated case. We observe</w:t>
      </w:r>
      <w:r w:rsidR="008A0FA2">
        <w:t xml:space="preserve"> that both the operation frequency and the bandwidth have</w:t>
      </w:r>
      <w:r w:rsidR="00AE78A7">
        <w:t xml:space="preserve"> an impact on </w:t>
      </w:r>
      <w:r w:rsidR="008A0FA2">
        <w:t>SINR statistics.</w:t>
      </w:r>
      <w:r w:rsidR="00591FB2">
        <w:rPr>
          <w:lang w:eastAsia="zh-CN"/>
        </w:rPr>
        <w:t xml:space="preserve"> </w:t>
      </w:r>
      <w:r w:rsidR="00500E12">
        <w:rPr>
          <w:lang w:eastAsia="zh-CN"/>
        </w:rPr>
        <w:t xml:space="preserve">It </w:t>
      </w:r>
      <w:r w:rsidR="00591FB2">
        <w:rPr>
          <w:lang w:eastAsia="zh-CN"/>
        </w:rPr>
        <w:t>can be observed in Figure 2.3</w:t>
      </w:r>
      <w:r w:rsidR="00510962">
        <w:rPr>
          <w:lang w:eastAsia="zh-CN"/>
        </w:rPr>
        <w:t>.</w:t>
      </w:r>
      <w:r w:rsidR="005142F6">
        <w:rPr>
          <w:lang w:eastAsia="zh-CN"/>
        </w:rPr>
        <w:t>2</w:t>
      </w:r>
      <w:r w:rsidR="00591FB2">
        <w:rPr>
          <w:lang w:eastAsia="zh-CN"/>
        </w:rPr>
        <w:t>-</w:t>
      </w:r>
      <w:r w:rsidR="00510962">
        <w:rPr>
          <w:lang w:eastAsia="zh-CN"/>
        </w:rPr>
        <w:t>2</w:t>
      </w:r>
      <w:r w:rsidR="00591FB2">
        <w:rPr>
          <w:lang w:eastAsia="zh-CN"/>
        </w:rPr>
        <w:t xml:space="preserve"> where the average throughput loss is shown </w:t>
      </w:r>
      <w:r w:rsidR="001E22F3">
        <w:rPr>
          <w:lang w:eastAsia="zh-CN"/>
        </w:rPr>
        <w:t>for UL and DL, for 60 GHz and 70 GHz deployments, with 100 and 400 M</w:t>
      </w:r>
      <w:r w:rsidR="001738E3">
        <w:rPr>
          <w:lang w:eastAsia="zh-CN"/>
        </w:rPr>
        <w:t>H</w:t>
      </w:r>
      <w:r w:rsidR="001E22F3">
        <w:rPr>
          <w:lang w:eastAsia="zh-CN"/>
        </w:rPr>
        <w:t>z bandwidth</w:t>
      </w:r>
      <w:r w:rsidR="001738E3">
        <w:rPr>
          <w:lang w:eastAsia="zh-CN"/>
        </w:rPr>
        <w:t>, and for both coordinated and uncoordinated cases</w:t>
      </w:r>
      <w:r w:rsidR="001E22F3">
        <w:rPr>
          <w:lang w:eastAsia="zh-CN"/>
        </w:rPr>
        <w:t>.</w:t>
      </w:r>
      <w:r w:rsidR="00A20820">
        <w:rPr>
          <w:lang w:eastAsia="zh-CN"/>
        </w:rPr>
        <w:t xml:space="preserve"> These results are also shown in table version in Table 2.3</w:t>
      </w:r>
      <w:r w:rsidR="00510962">
        <w:rPr>
          <w:lang w:eastAsia="zh-CN"/>
        </w:rPr>
        <w:t>.2</w:t>
      </w:r>
      <w:r w:rsidR="00A20820">
        <w:rPr>
          <w:lang w:eastAsia="zh-CN"/>
        </w:rPr>
        <w:t>-</w:t>
      </w:r>
      <w:r w:rsidR="00510962">
        <w:rPr>
          <w:lang w:eastAsia="zh-CN"/>
        </w:rPr>
        <w:t>1</w:t>
      </w:r>
      <w:r w:rsidR="00054F9F">
        <w:rPr>
          <w:lang w:eastAsia="zh-CN"/>
        </w:rPr>
        <w:t>, for coordinated</w:t>
      </w:r>
      <w:r w:rsidR="00A647ED">
        <w:rPr>
          <w:lang w:eastAsia="zh-CN"/>
        </w:rPr>
        <w:t xml:space="preserve"> </w:t>
      </w:r>
      <w:r w:rsidR="00054F9F">
        <w:rPr>
          <w:lang w:eastAsia="zh-CN"/>
        </w:rPr>
        <w:t>and 100 MHz case</w:t>
      </w:r>
      <w:r w:rsidR="00A20820">
        <w:rPr>
          <w:lang w:eastAsia="zh-CN"/>
        </w:rPr>
        <w:t>.</w:t>
      </w:r>
      <w:r w:rsidR="00C65366">
        <w:rPr>
          <w:lang w:eastAsia="zh-CN"/>
        </w:rPr>
        <w:t xml:space="preserve"> </w:t>
      </w:r>
    </w:p>
    <w:p w14:paraId="33F8E1D1" w14:textId="6AFF6D29" w:rsidR="00155621" w:rsidRDefault="00155621" w:rsidP="0062745C">
      <w:pPr>
        <w:pStyle w:val="BodyText"/>
        <w:rPr>
          <w:lang w:eastAsia="zh-CN"/>
        </w:rPr>
      </w:pPr>
      <w:r w:rsidRPr="00155621">
        <w:rPr>
          <w:lang w:eastAsia="zh-CN"/>
        </w:rPr>
        <w:t>However, the simulation assumptions place 80% of users indoor, which leads to up to 35% of UEs being in outage. This is a natural result of building penetration loss, and it is to be expected that outdoor systems in this frequency range will provide outdoor coverage only. Thus, with these parameters, the average statistics are skewed by the large fraction of UEs in outage. Furthermore</w:t>
      </w:r>
      <w:r>
        <w:rPr>
          <w:lang w:eastAsia="zh-CN"/>
        </w:rPr>
        <w:t>,</w:t>
      </w:r>
      <w:r w:rsidRPr="00155621">
        <w:rPr>
          <w:lang w:eastAsia="zh-CN"/>
        </w:rPr>
        <w:t xml:space="preserve"> all 5th percentile users are in outage. For this reason, 5th percentile cannot be shown for this scenario and average statistics may not be relied upon. RAN4 should consider whether the scenario should be revised to be more realistic with e.g., a lower percentage of indoor UEs</w:t>
      </w:r>
    </w:p>
    <w:p w14:paraId="4BCF4B2C" w14:textId="5079BC63" w:rsidR="000821D6" w:rsidRDefault="007C5231" w:rsidP="0062745C">
      <w:pPr>
        <w:pStyle w:val="BodyText"/>
      </w:pPr>
      <w:r w:rsidRPr="0058427C">
        <w:rPr>
          <w:noProof/>
        </w:rPr>
        <w:drawing>
          <wp:inline distT="0" distB="0" distL="0" distR="0" wp14:anchorId="3941743C" wp14:editId="1F15060E">
            <wp:extent cx="2918691" cy="218771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43690" cy="2206451"/>
                    </a:xfrm>
                    <a:prstGeom prst="rect">
                      <a:avLst/>
                    </a:prstGeom>
                    <a:noFill/>
                    <a:ln>
                      <a:noFill/>
                    </a:ln>
                  </pic:spPr>
                </pic:pic>
              </a:graphicData>
            </a:graphic>
          </wp:inline>
        </w:drawing>
      </w:r>
      <w:r w:rsidR="00B401DF">
        <w:t xml:space="preserve">  </w:t>
      </w:r>
      <w:r w:rsidR="00F83851" w:rsidRPr="00CD114E">
        <w:rPr>
          <w:noProof/>
        </w:rPr>
        <w:drawing>
          <wp:inline distT="0" distB="0" distL="0" distR="0" wp14:anchorId="17F4625E" wp14:editId="47F217D6">
            <wp:extent cx="2977807" cy="2199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8779" cy="2215132"/>
                    </a:xfrm>
                    <a:prstGeom prst="rect">
                      <a:avLst/>
                    </a:prstGeom>
                    <a:noFill/>
                    <a:ln>
                      <a:noFill/>
                    </a:ln>
                  </pic:spPr>
                </pic:pic>
              </a:graphicData>
            </a:graphic>
          </wp:inline>
        </w:drawing>
      </w:r>
    </w:p>
    <w:p w14:paraId="623BEF06" w14:textId="77777777" w:rsidR="00130DD7" w:rsidRDefault="00130DD7" w:rsidP="00130DD7">
      <w:pPr>
        <w:keepLines/>
        <w:spacing w:after="240"/>
        <w:jc w:val="center"/>
        <w:outlineLvl w:val="0"/>
      </w:pPr>
      <w:r>
        <w:rPr>
          <w:rFonts w:ascii="Arial" w:hAnsi="Arial"/>
          <w:b/>
          <w:lang w:eastAsia="x-none"/>
        </w:rPr>
        <w:t>Figure 2.3.2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Downlink and Uplink SINR – dense outdoor scenario</w:t>
      </w:r>
    </w:p>
    <w:p w14:paraId="5A3753E8" w14:textId="3E20E972" w:rsidR="000821D6" w:rsidRDefault="00ED5862" w:rsidP="0062745C">
      <w:pPr>
        <w:pStyle w:val="BodyText"/>
      </w:pPr>
      <w:r w:rsidRPr="000C7EDF">
        <w:rPr>
          <w:noProof/>
        </w:rPr>
        <w:drawing>
          <wp:inline distT="0" distB="0" distL="0" distR="0" wp14:anchorId="5651EEAB" wp14:editId="7C922683">
            <wp:extent cx="3002137" cy="2250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20475" cy="2264186"/>
                    </a:xfrm>
                    <a:prstGeom prst="rect">
                      <a:avLst/>
                    </a:prstGeom>
                    <a:noFill/>
                    <a:ln>
                      <a:noFill/>
                    </a:ln>
                  </pic:spPr>
                </pic:pic>
              </a:graphicData>
            </a:graphic>
          </wp:inline>
        </w:drawing>
      </w:r>
      <w:r w:rsidR="004A3D78" w:rsidRPr="00EC2E46">
        <w:rPr>
          <w:noProof/>
        </w:rPr>
        <w:drawing>
          <wp:inline distT="0" distB="0" distL="0" distR="0" wp14:anchorId="02FAED77" wp14:editId="5DAE0470">
            <wp:extent cx="3022600" cy="226560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2212" cy="2272806"/>
                    </a:xfrm>
                    <a:prstGeom prst="rect">
                      <a:avLst/>
                    </a:prstGeom>
                    <a:noFill/>
                    <a:ln>
                      <a:noFill/>
                    </a:ln>
                  </pic:spPr>
                </pic:pic>
              </a:graphicData>
            </a:graphic>
          </wp:inline>
        </w:drawing>
      </w:r>
    </w:p>
    <w:p w14:paraId="6B290EE5" w14:textId="77777777" w:rsidR="00662209" w:rsidRDefault="00662209" w:rsidP="00662209">
      <w:pPr>
        <w:keepLines/>
        <w:spacing w:after="240"/>
        <w:jc w:val="center"/>
        <w:outlineLvl w:val="0"/>
        <w:rPr>
          <w:rFonts w:ascii="Arial" w:hAnsi="Arial"/>
          <w:b/>
          <w:lang w:eastAsia="x-none"/>
        </w:rPr>
      </w:pPr>
      <w:r>
        <w:rPr>
          <w:rFonts w:ascii="Arial" w:hAnsi="Arial"/>
          <w:b/>
          <w:lang w:eastAsia="x-none"/>
        </w:rPr>
        <w:t>Figure 2.3.2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Downlink and Uplink Average Throughput Loss, 60 GHz, dense urban scenario</w:t>
      </w:r>
    </w:p>
    <w:p w14:paraId="23988718" w14:textId="77777777" w:rsidR="00CC301D" w:rsidRDefault="00CC301D" w:rsidP="0062745C">
      <w:pPr>
        <w:pStyle w:val="BodyText"/>
      </w:pPr>
    </w:p>
    <w:p w14:paraId="6F03F6DD" w14:textId="5E2F0FD7" w:rsidR="0045016C" w:rsidRDefault="0045016C" w:rsidP="0045016C">
      <w:pPr>
        <w:keepLines/>
        <w:spacing w:after="240"/>
        <w:jc w:val="center"/>
        <w:outlineLvl w:val="0"/>
        <w:rPr>
          <w:rFonts w:ascii="Arial" w:hAnsi="Arial"/>
          <w:b/>
          <w:lang w:eastAsia="x-none"/>
        </w:rPr>
      </w:pPr>
      <w:r>
        <w:rPr>
          <w:rFonts w:ascii="Arial" w:hAnsi="Arial"/>
          <w:b/>
          <w:lang w:eastAsia="x-none"/>
        </w:rPr>
        <w:t>Table 2.3</w:t>
      </w:r>
      <w:r w:rsidR="00E73826">
        <w:rPr>
          <w:rFonts w:ascii="Arial" w:hAnsi="Arial"/>
          <w:b/>
          <w:lang w:eastAsia="x-none"/>
        </w:rPr>
        <w:t>.2</w:t>
      </w:r>
      <w:r w:rsidRPr="009D1119">
        <w:rPr>
          <w:rFonts w:ascii="Arial" w:hAnsi="Arial"/>
          <w:b/>
          <w:lang w:eastAsia="x-none"/>
        </w:rPr>
        <w:t>-</w:t>
      </w:r>
      <w:r w:rsidR="00E73826">
        <w:rPr>
          <w:rFonts w:ascii="Arial" w:hAnsi="Arial"/>
          <w:b/>
          <w:lang w:eastAsia="x-none"/>
        </w:rPr>
        <w:t>1</w:t>
      </w:r>
      <w:r w:rsidRPr="009D1119">
        <w:rPr>
          <w:rFonts w:ascii="Arial" w:hAnsi="Arial"/>
          <w:b/>
          <w:lang w:eastAsia="x-none"/>
        </w:rPr>
        <w:t>:</w:t>
      </w:r>
      <w:r>
        <w:rPr>
          <w:rFonts w:ascii="Arial" w:hAnsi="Arial"/>
          <w:b/>
          <w:lang w:eastAsia="x-none"/>
        </w:rPr>
        <w:t xml:space="preserve"> Downlink and Uplink Average Throughput Loss</w:t>
      </w:r>
      <w:r w:rsidR="00337DFB">
        <w:rPr>
          <w:rFonts w:ascii="Arial" w:hAnsi="Arial"/>
          <w:b/>
          <w:lang w:eastAsia="x-none"/>
        </w:rPr>
        <w:t xml:space="preserve"> for coordinated </w:t>
      </w:r>
      <w:r w:rsidR="00FD0886">
        <w:rPr>
          <w:rFonts w:ascii="Arial" w:hAnsi="Arial"/>
          <w:b/>
          <w:lang w:eastAsia="x-none"/>
        </w:rPr>
        <w:t xml:space="preserve">and 100 MHz </w:t>
      </w:r>
      <w:r w:rsidR="00337DFB">
        <w:rPr>
          <w:rFonts w:ascii="Arial" w:hAnsi="Arial"/>
          <w:b/>
          <w:lang w:eastAsia="x-none"/>
        </w:rPr>
        <w:t>case</w:t>
      </w:r>
    </w:p>
    <w:tbl>
      <w:tblPr>
        <w:tblW w:w="0" w:type="auto"/>
        <w:jc w:val="center"/>
        <w:tblCellMar>
          <w:left w:w="0" w:type="dxa"/>
          <w:right w:w="0" w:type="dxa"/>
        </w:tblCellMar>
        <w:tblLook w:val="0420" w:firstRow="1" w:lastRow="0" w:firstColumn="0" w:lastColumn="0" w:noHBand="0" w:noVBand="1"/>
      </w:tblPr>
      <w:tblGrid>
        <w:gridCol w:w="1179"/>
        <w:gridCol w:w="539"/>
        <w:gridCol w:w="539"/>
        <w:gridCol w:w="639"/>
        <w:gridCol w:w="639"/>
        <w:gridCol w:w="639"/>
      </w:tblGrid>
      <w:tr w:rsidR="0048738B" w:rsidRPr="00245F9B" w14:paraId="66A3D1FF" w14:textId="77777777" w:rsidTr="00DE5146">
        <w:trPr>
          <w:trHeight w:val="618"/>
          <w:jc w:val="center"/>
        </w:trPr>
        <w:tc>
          <w:tcPr>
            <w:tcW w:w="0" w:type="auto"/>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B0F387B" w14:textId="77777777" w:rsidR="0048738B" w:rsidRPr="00DE5146" w:rsidRDefault="0048738B" w:rsidP="00BE5CE5">
            <w:pPr>
              <w:keepLines/>
              <w:spacing w:after="240"/>
              <w:jc w:val="center"/>
              <w:outlineLvl w:val="0"/>
              <w:rPr>
                <w:rFonts w:ascii="Arial" w:hAnsi="Arial"/>
                <w:b/>
                <w:sz w:val="18"/>
                <w:szCs w:val="18"/>
                <w:lang w:val="gl-ES" w:eastAsia="x-none"/>
              </w:rPr>
            </w:pPr>
          </w:p>
          <w:p w14:paraId="704C59C7" w14:textId="292CAFFE"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Case</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3C555E" w14:textId="1037D5AC"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ACIR (dB)</w:t>
            </w:r>
          </w:p>
        </w:tc>
      </w:tr>
      <w:tr w:rsidR="0048738B" w:rsidRPr="00245F9B" w14:paraId="6E9A66A1" w14:textId="77777777" w:rsidTr="00DE5146">
        <w:trPr>
          <w:trHeight w:val="618"/>
          <w:jc w:val="center"/>
        </w:trPr>
        <w:tc>
          <w:tcPr>
            <w:tcW w:w="0" w:type="auto"/>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226E8E" w14:textId="77777777" w:rsidR="0048738B" w:rsidRPr="00DE5146" w:rsidRDefault="0048738B" w:rsidP="00BE5CE5">
            <w:pPr>
              <w:keepLines/>
              <w:spacing w:after="240"/>
              <w:jc w:val="center"/>
              <w:outlineLvl w:val="0"/>
              <w:rPr>
                <w:rFonts w:ascii="Arial" w:hAnsi="Arial"/>
                <w:b/>
                <w:sz w:val="18"/>
                <w:szCs w:val="18"/>
                <w:lang w:val="gl-ES" w:eastAsia="x-none"/>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F7F135" w14:textId="65EDF0D6"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D843A" w14:textId="743D3967"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67637" w14:textId="2787A2A3"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221152" w14:textId="1977076E"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F3B80" w14:textId="0664D3FE" w:rsidR="0048738B" w:rsidRPr="00DE5146" w:rsidRDefault="0048738B" w:rsidP="00BE5CE5">
            <w:pPr>
              <w:keepLines/>
              <w:spacing w:after="240"/>
              <w:jc w:val="center"/>
              <w:outlineLvl w:val="0"/>
              <w:rPr>
                <w:rFonts w:ascii="Arial" w:hAnsi="Arial"/>
                <w:b/>
                <w:sz w:val="18"/>
                <w:szCs w:val="18"/>
                <w:lang w:val="gl-ES" w:eastAsia="x-none"/>
              </w:rPr>
            </w:pPr>
            <w:r w:rsidRPr="00DE5146">
              <w:rPr>
                <w:rFonts w:ascii="Arial" w:hAnsi="Arial"/>
                <w:b/>
                <w:sz w:val="18"/>
                <w:szCs w:val="18"/>
                <w:lang w:val="gl-ES" w:eastAsia="x-none"/>
              </w:rPr>
              <w:t xml:space="preserve"> 25</w:t>
            </w:r>
          </w:p>
        </w:tc>
      </w:tr>
      <w:tr w:rsidR="0045016C" w:rsidRPr="00245F9B" w14:paraId="17AE719A"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60131E" w14:textId="77777777" w:rsidR="0045016C" w:rsidRPr="00DE5146" w:rsidRDefault="0045016C" w:rsidP="00BE5CE5">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DL 70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CA3DA3" w14:textId="4FA09EF8" w:rsidR="0045016C" w:rsidRPr="00DE5146" w:rsidRDefault="0014076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3.9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AB8AF4" w14:textId="0A79A45D" w:rsidR="0045016C" w:rsidRPr="00DE5146" w:rsidRDefault="0014076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FE8C54" w14:textId="4B34D991" w:rsidR="0045016C" w:rsidRPr="00DE5146" w:rsidRDefault="0014076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5A5C9D" w14:textId="06557979"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9FD4AB" w14:textId="0261084F"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0.1</w:t>
            </w:r>
          </w:p>
        </w:tc>
      </w:tr>
      <w:tr w:rsidR="00593B9C" w:rsidRPr="00245F9B" w14:paraId="2751487A"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48CD61" w14:textId="77777777" w:rsidR="00593B9C" w:rsidRPr="00DE5146" w:rsidRDefault="00593B9C" w:rsidP="00593B9C">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DL 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FBD10F" w14:textId="1B0E4240" w:rsidR="00593B9C" w:rsidRPr="00DE5146" w:rsidRDefault="00593B9C" w:rsidP="00593B9C">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3</w:t>
            </w:r>
            <w:r w:rsidR="00BF0558" w:rsidRPr="00DE5146">
              <w:rPr>
                <w:rFonts w:ascii="Arial" w:hAnsi="Arial"/>
                <w:bCs/>
                <w:sz w:val="18"/>
                <w:szCs w:val="18"/>
                <w:lang w:val="gl-ES" w:eastAsia="x-none"/>
              </w:rPr>
              <w:t>.</w:t>
            </w:r>
            <w:r w:rsidRPr="00DE5146">
              <w:rPr>
                <w:rFonts w:ascii="Arial" w:hAnsi="Arial"/>
                <w:bCs/>
                <w:sz w:val="18"/>
                <w:szCs w:val="18"/>
                <w:lang w:val="gl-ES" w:eastAsia="x-non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902FF2" w14:textId="54EBC863" w:rsidR="00593B9C" w:rsidRPr="00DE5146" w:rsidRDefault="00593B9C" w:rsidP="00593B9C">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2</w:t>
            </w:r>
            <w:r w:rsidR="002A10F1">
              <w:rPr>
                <w:rFonts w:ascii="Arial" w:hAnsi="Arial"/>
                <w:bCs/>
                <w:sz w:val="18"/>
                <w:szCs w:val="18"/>
                <w:lang w:val="gl-ES" w:eastAsia="x-non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8C4EBA" w14:textId="676BEC70" w:rsidR="00593B9C" w:rsidRPr="00DE5146" w:rsidRDefault="00593B9C" w:rsidP="00593B9C">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B4FA0E" w14:textId="325A742F" w:rsidR="00593B9C" w:rsidRPr="00DE5146" w:rsidRDefault="00593B9C" w:rsidP="00593B9C">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E9C5AC" w14:textId="5327ED57" w:rsidR="00593B9C" w:rsidRPr="00DE5146" w:rsidRDefault="00593B9C" w:rsidP="00593B9C">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1</w:t>
            </w:r>
          </w:p>
        </w:tc>
      </w:tr>
      <w:tr w:rsidR="0045016C" w:rsidRPr="00245F9B" w14:paraId="3D7F49A8"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646DC" w14:textId="77777777" w:rsidR="0045016C" w:rsidRPr="00DE5146" w:rsidRDefault="0045016C" w:rsidP="00BE5CE5">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UL 70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E95E42" w14:textId="4FC42193"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D1D907" w14:textId="0950FC8D"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7FAD3A" w14:textId="14D5CA4D"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2528B7" w14:textId="0F038DEB"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97D97C" w14:textId="4F8D4E52" w:rsidR="0045016C" w:rsidRPr="00DE5146" w:rsidRDefault="00DE15ED" w:rsidP="00BE5CE5">
            <w:pPr>
              <w:keepLines/>
              <w:spacing w:after="240"/>
              <w:jc w:val="center"/>
              <w:outlineLvl w:val="0"/>
              <w:rPr>
                <w:rFonts w:ascii="Arial" w:hAnsi="Arial"/>
                <w:bCs/>
                <w:sz w:val="18"/>
                <w:szCs w:val="18"/>
                <w:lang w:val="gl-ES" w:eastAsia="x-none"/>
              </w:rPr>
            </w:pPr>
            <w:r>
              <w:rPr>
                <w:rFonts w:ascii="Arial" w:hAnsi="Arial"/>
                <w:bCs/>
                <w:sz w:val="18"/>
                <w:szCs w:val="18"/>
                <w:lang w:val="gl-ES" w:eastAsia="x-none"/>
              </w:rPr>
              <w:t>0.02</w:t>
            </w:r>
          </w:p>
        </w:tc>
      </w:tr>
      <w:tr w:rsidR="00FB739F" w:rsidRPr="00245F9B" w14:paraId="0B8ACF1C" w14:textId="77777777" w:rsidTr="00DE5146">
        <w:trPr>
          <w:trHeight w:val="3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39832D" w14:textId="77777777" w:rsidR="00FB739F" w:rsidRPr="00DE5146" w:rsidRDefault="00FB739F" w:rsidP="00FB739F">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UL 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A4AAF" w14:textId="3DC8FA46" w:rsidR="00FB739F" w:rsidRPr="00DE5146" w:rsidRDefault="00FB739F" w:rsidP="00FB739F">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1</w:t>
            </w:r>
            <w:r w:rsidR="00BF0558" w:rsidRPr="00DE5146">
              <w:rPr>
                <w:rFonts w:ascii="Arial" w:hAnsi="Arial"/>
                <w:bCs/>
                <w:sz w:val="18"/>
                <w:szCs w:val="18"/>
                <w:lang w:val="gl-ES" w:eastAsia="x-none"/>
              </w:rPr>
              <w:t>.</w:t>
            </w:r>
            <w:r w:rsidRPr="00DE5146">
              <w:rPr>
                <w:rFonts w:ascii="Arial" w:hAnsi="Arial"/>
                <w:bCs/>
                <w:sz w:val="18"/>
                <w:szCs w:val="18"/>
                <w:lang w:val="gl-ES" w:eastAsia="x-non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006A6" w14:textId="623616D6" w:rsidR="00FB739F" w:rsidRPr="00DE5146" w:rsidRDefault="00FB739F" w:rsidP="00FB739F">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CBD76F" w14:textId="5016ED8D" w:rsidR="00FB739F" w:rsidRPr="00DE5146" w:rsidRDefault="00FB739F" w:rsidP="00FB739F">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14A1F4" w14:textId="1AA423F3" w:rsidR="00FB739F" w:rsidRPr="00DE5146" w:rsidRDefault="00FB739F" w:rsidP="00FB739F">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BF0558" w:rsidRPr="00DE5146">
              <w:rPr>
                <w:rFonts w:ascii="Arial" w:hAnsi="Arial"/>
                <w:bCs/>
                <w:sz w:val="18"/>
                <w:szCs w:val="18"/>
                <w:lang w:val="gl-ES" w:eastAsia="x-none"/>
              </w:rPr>
              <w:t>.</w:t>
            </w:r>
            <w:r w:rsidRPr="00DE5146">
              <w:rPr>
                <w:rFonts w:ascii="Arial" w:hAnsi="Arial"/>
                <w:bCs/>
                <w:sz w:val="18"/>
                <w:szCs w:val="18"/>
                <w:lang w:val="gl-ES" w:eastAsia="x-none"/>
              </w:rPr>
              <w:t>06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95E54F" w14:textId="0B5D8496" w:rsidR="00FB739F" w:rsidRPr="00DE5146" w:rsidRDefault="00FB739F" w:rsidP="00FB739F">
            <w:pPr>
              <w:keepLines/>
              <w:spacing w:after="240"/>
              <w:jc w:val="center"/>
              <w:outlineLvl w:val="0"/>
              <w:rPr>
                <w:rFonts w:ascii="Arial" w:hAnsi="Arial"/>
                <w:bCs/>
                <w:sz w:val="18"/>
                <w:szCs w:val="18"/>
                <w:lang w:val="gl-ES" w:eastAsia="x-none"/>
              </w:rPr>
            </w:pPr>
            <w:r w:rsidRPr="00DE5146">
              <w:rPr>
                <w:rFonts w:ascii="Arial" w:hAnsi="Arial"/>
                <w:bCs/>
                <w:sz w:val="18"/>
                <w:szCs w:val="18"/>
                <w:lang w:val="gl-ES" w:eastAsia="x-none"/>
              </w:rPr>
              <w:t>0</w:t>
            </w:r>
            <w:r w:rsidR="002A10F1">
              <w:rPr>
                <w:rFonts w:ascii="Arial" w:hAnsi="Arial"/>
                <w:bCs/>
                <w:sz w:val="18"/>
                <w:szCs w:val="18"/>
                <w:lang w:val="gl-ES" w:eastAsia="x-none"/>
              </w:rPr>
              <w:t>.0</w:t>
            </w:r>
          </w:p>
        </w:tc>
      </w:tr>
    </w:tbl>
    <w:p w14:paraId="0C455222" w14:textId="77777777" w:rsidR="00553069" w:rsidRDefault="00553069" w:rsidP="0062745C">
      <w:pPr>
        <w:pStyle w:val="BodyText"/>
      </w:pPr>
    </w:p>
    <w:p w14:paraId="0F708AE7" w14:textId="2AE88BD5" w:rsidR="00840E19" w:rsidRDefault="00840E19" w:rsidP="003B61A8">
      <w:pPr>
        <w:pBdr>
          <w:bottom w:val="single" w:sz="4" w:space="1" w:color="auto"/>
        </w:pBdr>
        <w:rPr>
          <w:rFonts w:ascii="Arial" w:hAnsi="Arial" w:cs="Arial"/>
        </w:rPr>
      </w:pPr>
    </w:p>
    <w:p w14:paraId="364928A5" w14:textId="77777777" w:rsidR="00130DD7" w:rsidRDefault="00130DD7" w:rsidP="003B61A8">
      <w:pPr>
        <w:pBdr>
          <w:bottom w:val="single" w:sz="4" w:space="1" w:color="auto"/>
        </w:pBdr>
        <w:rPr>
          <w:rFonts w:ascii="Arial" w:hAnsi="Arial" w:cs="Arial"/>
        </w:rPr>
      </w:pPr>
    </w:p>
    <w:p w14:paraId="2D8DAFFC" w14:textId="77777777" w:rsidR="00840E19" w:rsidRDefault="00840E19" w:rsidP="003B61A8">
      <w:pPr>
        <w:pBdr>
          <w:bottom w:val="single" w:sz="4" w:space="1" w:color="auto"/>
        </w:pBdr>
        <w:rPr>
          <w:rFonts w:ascii="Arial" w:hAnsi="Arial" w:cs="Arial"/>
        </w:rPr>
      </w:pPr>
    </w:p>
    <w:p w14:paraId="188A849B" w14:textId="2A84FF51" w:rsidR="003B61A8" w:rsidRDefault="003B61A8" w:rsidP="00FD580B">
      <w:pPr>
        <w:pStyle w:val="Heading1"/>
        <w:keepLines w:val="0"/>
        <w:numPr>
          <w:ilvl w:val="0"/>
          <w:numId w:val="5"/>
        </w:numPr>
        <w:pBdr>
          <w:top w:val="none" w:sz="0" w:space="0" w:color="auto"/>
        </w:pBdr>
        <w:spacing w:before="0" w:after="240"/>
        <w:ind w:right="284" w:hanging="720"/>
      </w:pPr>
      <w:r>
        <w:t>Conclusion</w:t>
      </w:r>
    </w:p>
    <w:p w14:paraId="15AE387E" w14:textId="6497C27D" w:rsidR="00DB586B" w:rsidRDefault="00D151EA" w:rsidP="003B61A8">
      <w:pPr>
        <w:pStyle w:val="BodyText"/>
      </w:pPr>
      <w:r>
        <w:t>In thi</w:t>
      </w:r>
      <w:r w:rsidR="00983953">
        <w:t xml:space="preserve">s contribution we provided indoor and outdoor coexistence simulation results </w:t>
      </w:r>
      <w:r w:rsidR="00882954">
        <w:t xml:space="preserve">relevant </w:t>
      </w:r>
      <w:r w:rsidR="004516E5">
        <w:t>for the frequency range 52.6 to 71 GHz.</w:t>
      </w:r>
      <w:r w:rsidR="00882954">
        <w:t xml:space="preserve"> The </w:t>
      </w:r>
      <w:r w:rsidR="001A5FF3">
        <w:t>intention</w:t>
      </w:r>
      <w:r w:rsidR="00882954">
        <w:t xml:space="preserve"> is to provide input for the derivation of BS and UE ACLR and ACS requirements</w:t>
      </w:r>
      <w:r w:rsidR="001A5FF3">
        <w:t xml:space="preserve"> based on simulation parameters agreed in [1]</w:t>
      </w:r>
      <w:r w:rsidR="00354B9D">
        <w:t xml:space="preserve"> in conjunction with feasibility and power dependency aspects</w:t>
      </w:r>
      <w:r w:rsidR="001A5FF3">
        <w:t>.</w:t>
      </w:r>
    </w:p>
    <w:p w14:paraId="430017AA" w14:textId="79F350BD" w:rsidR="00CE3934" w:rsidRDefault="00CE3934" w:rsidP="003B61A8">
      <w:pPr>
        <w:pStyle w:val="BodyText"/>
      </w:pPr>
      <w:r>
        <w:t xml:space="preserve">For the indoor deployment </w:t>
      </w:r>
      <w:r w:rsidR="009D4BE4">
        <w:t>scenario</w:t>
      </w:r>
      <w:r>
        <w:t xml:space="preserve"> an ACIR of </w:t>
      </w:r>
      <w:r w:rsidR="00033ACA">
        <w:t xml:space="preserve">20 </w:t>
      </w:r>
      <w:r>
        <w:t xml:space="preserve">to </w:t>
      </w:r>
      <w:r w:rsidR="00C27D80">
        <w:t xml:space="preserve">12 </w:t>
      </w:r>
      <w:r>
        <w:t>dB</w:t>
      </w:r>
      <w:r w:rsidR="00C9368C">
        <w:t xml:space="preserve"> would be </w:t>
      </w:r>
      <w:r w:rsidR="00985FBF">
        <w:t>sufficient</w:t>
      </w:r>
      <w:r w:rsidR="00C9368C">
        <w:t xml:space="preserve"> to keep degr</w:t>
      </w:r>
      <w:r w:rsidR="007144C3">
        <w:t xml:space="preserve">adation of </w:t>
      </w:r>
      <w:r w:rsidR="003F552B">
        <w:t>through</w:t>
      </w:r>
      <w:r w:rsidR="003F552B">
        <w:t>p</w:t>
      </w:r>
      <w:r w:rsidR="003F552B">
        <w:t xml:space="preserve">ut </w:t>
      </w:r>
      <w:r w:rsidR="007144C3">
        <w:t xml:space="preserve">within 5% for </w:t>
      </w:r>
      <w:r w:rsidR="00FA2020">
        <w:t>DL and UL, respectively.</w:t>
      </w:r>
      <w:r w:rsidR="00775401">
        <w:t xml:space="preserve"> It can be noticed that the values from this simulation campaign </w:t>
      </w:r>
      <w:r w:rsidR="00354B9D">
        <w:t>are quite aligned</w:t>
      </w:r>
      <w:r w:rsidR="00775401">
        <w:t xml:space="preserve"> </w:t>
      </w:r>
      <w:r w:rsidR="00DE15ED">
        <w:t xml:space="preserve">to </w:t>
      </w:r>
      <w:r w:rsidR="00182499">
        <w:t xml:space="preserve">the values documented in TR 38.803 for 70 GHz. </w:t>
      </w:r>
    </w:p>
    <w:p w14:paraId="5E61ECCD" w14:textId="6E252932" w:rsidR="0040262C" w:rsidRDefault="00FA2020" w:rsidP="003B61A8">
      <w:pPr>
        <w:pStyle w:val="BodyText"/>
      </w:pPr>
      <w:r>
        <w:t xml:space="preserve">For </w:t>
      </w:r>
      <w:r w:rsidR="009D4BE4">
        <w:t>the dense urban deployment scenario</w:t>
      </w:r>
      <w:r w:rsidR="002A7D15">
        <w:t xml:space="preserve">, it seems that the </w:t>
      </w:r>
      <w:r w:rsidR="006872F3">
        <w:t>parameters</w:t>
      </w:r>
      <w:r w:rsidR="002A7D15">
        <w:t xml:space="preserve"> selection does not really reflect </w:t>
      </w:r>
      <w:r w:rsidR="00182499">
        <w:t xml:space="preserve">the </w:t>
      </w:r>
      <w:r w:rsidR="002A7D15">
        <w:t xml:space="preserve">potential </w:t>
      </w:r>
      <w:r w:rsidR="00182499">
        <w:t xml:space="preserve">for </w:t>
      </w:r>
      <w:r w:rsidR="0040262C">
        <w:t xml:space="preserve">a realistic </w:t>
      </w:r>
      <w:r w:rsidR="00182499">
        <w:t xml:space="preserve">outdoor </w:t>
      </w:r>
      <w:r w:rsidR="0040262C">
        <w:t>coverage scenario</w:t>
      </w:r>
      <w:r w:rsidR="00354B9D">
        <w:t xml:space="preserve"> which requires further discussion in RAN4</w:t>
      </w:r>
      <w:r w:rsidR="0040262C">
        <w:t>.</w:t>
      </w:r>
    </w:p>
    <w:p w14:paraId="1E30B1B4" w14:textId="36B64946" w:rsidR="00FA2020" w:rsidRPr="007D610C" w:rsidRDefault="0040262C" w:rsidP="003B61A8">
      <w:pPr>
        <w:pStyle w:val="BodyText"/>
      </w:pPr>
      <w:r>
        <w:t xml:space="preserve">Based on the outcome from this simulation </w:t>
      </w:r>
      <w:r w:rsidR="001D2FC3">
        <w:t>campaign</w:t>
      </w:r>
      <w:r>
        <w:t xml:space="preserve"> </w:t>
      </w:r>
      <w:r w:rsidR="001D2FC3">
        <w:t xml:space="preserve">we suggest </w:t>
      </w:r>
      <w:r w:rsidR="00FD580B">
        <w:t>using</w:t>
      </w:r>
      <w:r w:rsidR="001D2FC3">
        <w:t xml:space="preserve"> the values agreed in TR 38.803</w:t>
      </w:r>
      <w:r w:rsidR="00FD580B">
        <w:t xml:space="preserve"> and consider some small adjustments due larger </w:t>
      </w:r>
      <w:r w:rsidR="003F552B">
        <w:t xml:space="preserve">to </w:t>
      </w:r>
      <w:r w:rsidR="00FD580B">
        <w:t xml:space="preserve">carrier bandwidth considered for the frequency range 52.6 to 71 GHz.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85C505B" w:rsidR="003B61A8" w:rsidRDefault="003B61A8" w:rsidP="003B61A8">
      <w:pPr>
        <w:ind w:left="709" w:hanging="709"/>
      </w:pPr>
      <w:r>
        <w:t>[1]</w:t>
      </w:r>
      <w:r>
        <w:tab/>
      </w:r>
      <w:r w:rsidR="0006354D">
        <w:t>R4-2114993, “</w:t>
      </w:r>
      <w:r w:rsidR="00555CB4" w:rsidRPr="00555CB4">
        <w:t>WF on co-existence simulation for NR_ext_to_71GHz</w:t>
      </w:r>
      <w:r w:rsidR="0006354D">
        <w:t>”, Qualcomm</w:t>
      </w:r>
    </w:p>
    <w:p w14:paraId="0CD5FBFA" w14:textId="77777777" w:rsidR="00E36B8A" w:rsidRDefault="003B61A8" w:rsidP="000625AF">
      <w:pPr>
        <w:ind w:left="709" w:hanging="709"/>
      </w:pPr>
      <w:r>
        <w:t xml:space="preserve">[2] </w:t>
      </w:r>
      <w:r>
        <w:tab/>
      </w:r>
      <w:r w:rsidR="00D90A36">
        <w:t>TR 38.803, “</w:t>
      </w:r>
      <w:r w:rsidR="000625AF">
        <w:t>Study on new radio access technology: Radio Frequency (RF) and co-existence aspects</w:t>
      </w:r>
      <w:r w:rsidR="00D90A36">
        <w:t>”, 3GPP</w:t>
      </w:r>
    </w:p>
    <w:bookmarkEnd w:id="0"/>
    <w:p w14:paraId="7185828F" w14:textId="77777777" w:rsidR="005C7173" w:rsidRDefault="005C7173" w:rsidP="005C7173"/>
    <w:sectPr w:rsidR="005C717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F97EB" w14:textId="77777777" w:rsidR="002B641D" w:rsidRDefault="002B641D">
      <w:r>
        <w:separator/>
      </w:r>
    </w:p>
  </w:endnote>
  <w:endnote w:type="continuationSeparator" w:id="0">
    <w:p w14:paraId="7666343B" w14:textId="77777777" w:rsidR="002B641D" w:rsidRDefault="002B641D">
      <w:r>
        <w:continuationSeparator/>
      </w:r>
    </w:p>
  </w:endnote>
  <w:endnote w:type="continuationNotice" w:id="1">
    <w:p w14:paraId="668A2EFF" w14:textId="77777777" w:rsidR="002B641D" w:rsidRDefault="002B6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822E1" w14:textId="77777777" w:rsidR="002B641D" w:rsidRDefault="002B641D">
      <w:r>
        <w:separator/>
      </w:r>
    </w:p>
  </w:footnote>
  <w:footnote w:type="continuationSeparator" w:id="0">
    <w:p w14:paraId="01900145" w14:textId="77777777" w:rsidR="002B641D" w:rsidRDefault="002B641D">
      <w:r>
        <w:continuationSeparator/>
      </w:r>
    </w:p>
  </w:footnote>
  <w:footnote w:type="continuationNotice" w:id="1">
    <w:p w14:paraId="28CFA567" w14:textId="77777777" w:rsidR="002B641D" w:rsidRDefault="002B6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56B6524"/>
    <w:multiLevelType w:val="hybridMultilevel"/>
    <w:tmpl w:val="B9B274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45"/>
    <w:rsid w:val="000066B0"/>
    <w:rsid w:val="00011C1E"/>
    <w:rsid w:val="000201E8"/>
    <w:rsid w:val="000228E1"/>
    <w:rsid w:val="00027F46"/>
    <w:rsid w:val="00033397"/>
    <w:rsid w:val="00033ACA"/>
    <w:rsid w:val="00040095"/>
    <w:rsid w:val="00040517"/>
    <w:rsid w:val="00043A12"/>
    <w:rsid w:val="00045CAB"/>
    <w:rsid w:val="00046802"/>
    <w:rsid w:val="00051834"/>
    <w:rsid w:val="00054A22"/>
    <w:rsid w:val="00054F9F"/>
    <w:rsid w:val="000560CC"/>
    <w:rsid w:val="000625AF"/>
    <w:rsid w:val="0006354D"/>
    <w:rsid w:val="00064777"/>
    <w:rsid w:val="000655A6"/>
    <w:rsid w:val="00070795"/>
    <w:rsid w:val="00080512"/>
    <w:rsid w:val="00080DF7"/>
    <w:rsid w:val="00081B48"/>
    <w:rsid w:val="000821D6"/>
    <w:rsid w:val="00082FF2"/>
    <w:rsid w:val="00093B75"/>
    <w:rsid w:val="00094D53"/>
    <w:rsid w:val="00096009"/>
    <w:rsid w:val="000A1472"/>
    <w:rsid w:val="000A68F3"/>
    <w:rsid w:val="000B1728"/>
    <w:rsid w:val="000B748C"/>
    <w:rsid w:val="000C5DC7"/>
    <w:rsid w:val="000D58AB"/>
    <w:rsid w:val="000D696C"/>
    <w:rsid w:val="000E12DE"/>
    <w:rsid w:val="000E1DEA"/>
    <w:rsid w:val="000E5FD7"/>
    <w:rsid w:val="000E632F"/>
    <w:rsid w:val="000F0805"/>
    <w:rsid w:val="000F7747"/>
    <w:rsid w:val="00103E28"/>
    <w:rsid w:val="00103FD9"/>
    <w:rsid w:val="00106F91"/>
    <w:rsid w:val="00130DD7"/>
    <w:rsid w:val="001377A9"/>
    <w:rsid w:val="0014076D"/>
    <w:rsid w:val="001467F6"/>
    <w:rsid w:val="00151503"/>
    <w:rsid w:val="00155621"/>
    <w:rsid w:val="00155B44"/>
    <w:rsid w:val="00155BE2"/>
    <w:rsid w:val="00161D14"/>
    <w:rsid w:val="00167F84"/>
    <w:rsid w:val="001738E3"/>
    <w:rsid w:val="001739A7"/>
    <w:rsid w:val="00176C71"/>
    <w:rsid w:val="00182499"/>
    <w:rsid w:val="001862BC"/>
    <w:rsid w:val="00196273"/>
    <w:rsid w:val="001A29ED"/>
    <w:rsid w:val="001A5FF3"/>
    <w:rsid w:val="001B0597"/>
    <w:rsid w:val="001C1DF4"/>
    <w:rsid w:val="001C5D37"/>
    <w:rsid w:val="001C786D"/>
    <w:rsid w:val="001D02C2"/>
    <w:rsid w:val="001D2FC3"/>
    <w:rsid w:val="001D7E24"/>
    <w:rsid w:val="001E22F3"/>
    <w:rsid w:val="001E5B24"/>
    <w:rsid w:val="001E62AA"/>
    <w:rsid w:val="001E6AAC"/>
    <w:rsid w:val="001F168B"/>
    <w:rsid w:val="001F33FD"/>
    <w:rsid w:val="001F7AD4"/>
    <w:rsid w:val="00200EE1"/>
    <w:rsid w:val="00207C20"/>
    <w:rsid w:val="00207F2A"/>
    <w:rsid w:val="00214276"/>
    <w:rsid w:val="002154A9"/>
    <w:rsid w:val="00217530"/>
    <w:rsid w:val="0023002A"/>
    <w:rsid w:val="0023100A"/>
    <w:rsid w:val="002316B3"/>
    <w:rsid w:val="00231DE5"/>
    <w:rsid w:val="0023254C"/>
    <w:rsid w:val="00232944"/>
    <w:rsid w:val="002347A2"/>
    <w:rsid w:val="00234EEB"/>
    <w:rsid w:val="00241D8F"/>
    <w:rsid w:val="00243290"/>
    <w:rsid w:val="002449FF"/>
    <w:rsid w:val="00245F9B"/>
    <w:rsid w:val="00254638"/>
    <w:rsid w:val="0026019E"/>
    <w:rsid w:val="002623C8"/>
    <w:rsid w:val="00266407"/>
    <w:rsid w:val="00266E36"/>
    <w:rsid w:val="0027787D"/>
    <w:rsid w:val="00280CDB"/>
    <w:rsid w:val="0028199D"/>
    <w:rsid w:val="002A0978"/>
    <w:rsid w:val="002A10F1"/>
    <w:rsid w:val="002A682D"/>
    <w:rsid w:val="002A7D15"/>
    <w:rsid w:val="002B067D"/>
    <w:rsid w:val="002B0AA9"/>
    <w:rsid w:val="002B0B48"/>
    <w:rsid w:val="002B48F5"/>
    <w:rsid w:val="002B641D"/>
    <w:rsid w:val="002C72F0"/>
    <w:rsid w:val="002E2D39"/>
    <w:rsid w:val="002F1E03"/>
    <w:rsid w:val="00301926"/>
    <w:rsid w:val="00301964"/>
    <w:rsid w:val="0030533A"/>
    <w:rsid w:val="00307472"/>
    <w:rsid w:val="003172DC"/>
    <w:rsid w:val="003263CC"/>
    <w:rsid w:val="00331338"/>
    <w:rsid w:val="003348D7"/>
    <w:rsid w:val="00337DFB"/>
    <w:rsid w:val="00340D6A"/>
    <w:rsid w:val="00345176"/>
    <w:rsid w:val="00352FF7"/>
    <w:rsid w:val="0035378D"/>
    <w:rsid w:val="0035462D"/>
    <w:rsid w:val="00354B9D"/>
    <w:rsid w:val="00361E87"/>
    <w:rsid w:val="003646C8"/>
    <w:rsid w:val="0037219A"/>
    <w:rsid w:val="003743A7"/>
    <w:rsid w:val="003767F0"/>
    <w:rsid w:val="00376B17"/>
    <w:rsid w:val="00377BF8"/>
    <w:rsid w:val="00382976"/>
    <w:rsid w:val="00382DF3"/>
    <w:rsid w:val="003941F5"/>
    <w:rsid w:val="00396073"/>
    <w:rsid w:val="00397BA0"/>
    <w:rsid w:val="003A2576"/>
    <w:rsid w:val="003A5780"/>
    <w:rsid w:val="003A798C"/>
    <w:rsid w:val="003B1D4A"/>
    <w:rsid w:val="003B61A8"/>
    <w:rsid w:val="003B7B9E"/>
    <w:rsid w:val="003C0B2F"/>
    <w:rsid w:val="003C3971"/>
    <w:rsid w:val="003D430A"/>
    <w:rsid w:val="003D7FA8"/>
    <w:rsid w:val="003F0F1D"/>
    <w:rsid w:val="003F17A2"/>
    <w:rsid w:val="003F2686"/>
    <w:rsid w:val="003F552B"/>
    <w:rsid w:val="0040262C"/>
    <w:rsid w:val="004239C7"/>
    <w:rsid w:val="00424BFB"/>
    <w:rsid w:val="0043250E"/>
    <w:rsid w:val="0045016C"/>
    <w:rsid w:val="00450D73"/>
    <w:rsid w:val="004516E5"/>
    <w:rsid w:val="00460E9A"/>
    <w:rsid w:val="00462513"/>
    <w:rsid w:val="004645FC"/>
    <w:rsid w:val="00470E54"/>
    <w:rsid w:val="00476194"/>
    <w:rsid w:val="00477C34"/>
    <w:rsid w:val="00483221"/>
    <w:rsid w:val="0048738B"/>
    <w:rsid w:val="004A3D78"/>
    <w:rsid w:val="004A4210"/>
    <w:rsid w:val="004B2154"/>
    <w:rsid w:val="004B372C"/>
    <w:rsid w:val="004B5078"/>
    <w:rsid w:val="004B6853"/>
    <w:rsid w:val="004C24AC"/>
    <w:rsid w:val="004C43A9"/>
    <w:rsid w:val="004D3578"/>
    <w:rsid w:val="004D35C9"/>
    <w:rsid w:val="004E0C1D"/>
    <w:rsid w:val="004E213A"/>
    <w:rsid w:val="004E29CC"/>
    <w:rsid w:val="004E62D6"/>
    <w:rsid w:val="004F1756"/>
    <w:rsid w:val="004F4D5A"/>
    <w:rsid w:val="00500E12"/>
    <w:rsid w:val="00510962"/>
    <w:rsid w:val="005140F0"/>
    <w:rsid w:val="005142F6"/>
    <w:rsid w:val="00521671"/>
    <w:rsid w:val="005321AE"/>
    <w:rsid w:val="005346E6"/>
    <w:rsid w:val="00543E6C"/>
    <w:rsid w:val="00553069"/>
    <w:rsid w:val="00555CB4"/>
    <w:rsid w:val="0056107A"/>
    <w:rsid w:val="00562810"/>
    <w:rsid w:val="0056354C"/>
    <w:rsid w:val="00563D97"/>
    <w:rsid w:val="00565087"/>
    <w:rsid w:val="00567D27"/>
    <w:rsid w:val="00584A76"/>
    <w:rsid w:val="00591FB2"/>
    <w:rsid w:val="00592A9D"/>
    <w:rsid w:val="00593B9C"/>
    <w:rsid w:val="0059474A"/>
    <w:rsid w:val="00594E26"/>
    <w:rsid w:val="005B3C73"/>
    <w:rsid w:val="005B4A0A"/>
    <w:rsid w:val="005B6A47"/>
    <w:rsid w:val="005C142E"/>
    <w:rsid w:val="005C1AF1"/>
    <w:rsid w:val="005C2897"/>
    <w:rsid w:val="005C7173"/>
    <w:rsid w:val="005D2E01"/>
    <w:rsid w:val="005D3EE8"/>
    <w:rsid w:val="005F5352"/>
    <w:rsid w:val="005F6311"/>
    <w:rsid w:val="00601F17"/>
    <w:rsid w:val="00606682"/>
    <w:rsid w:val="00612061"/>
    <w:rsid w:val="00614FDF"/>
    <w:rsid w:val="006170A0"/>
    <w:rsid w:val="00625621"/>
    <w:rsid w:val="0062745C"/>
    <w:rsid w:val="006323BC"/>
    <w:rsid w:val="00634DD2"/>
    <w:rsid w:val="006360E3"/>
    <w:rsid w:val="00636A5A"/>
    <w:rsid w:val="006375FB"/>
    <w:rsid w:val="0064104E"/>
    <w:rsid w:val="00642D18"/>
    <w:rsid w:val="006437A9"/>
    <w:rsid w:val="00651651"/>
    <w:rsid w:val="00652641"/>
    <w:rsid w:val="00654D5A"/>
    <w:rsid w:val="00662209"/>
    <w:rsid w:val="006639DB"/>
    <w:rsid w:val="006746D2"/>
    <w:rsid w:val="00674E7D"/>
    <w:rsid w:val="00686C6C"/>
    <w:rsid w:val="006872F3"/>
    <w:rsid w:val="006A7691"/>
    <w:rsid w:val="006B68D1"/>
    <w:rsid w:val="006C541E"/>
    <w:rsid w:val="006D1100"/>
    <w:rsid w:val="006E362F"/>
    <w:rsid w:val="006E3D18"/>
    <w:rsid w:val="006E5C86"/>
    <w:rsid w:val="006F0266"/>
    <w:rsid w:val="006F0B1E"/>
    <w:rsid w:val="00705A58"/>
    <w:rsid w:val="007102D1"/>
    <w:rsid w:val="00712421"/>
    <w:rsid w:val="007144C3"/>
    <w:rsid w:val="007148E4"/>
    <w:rsid w:val="00714AEA"/>
    <w:rsid w:val="007170B2"/>
    <w:rsid w:val="007231A0"/>
    <w:rsid w:val="00723C54"/>
    <w:rsid w:val="00732B09"/>
    <w:rsid w:val="00734A5B"/>
    <w:rsid w:val="00737E3F"/>
    <w:rsid w:val="00743B06"/>
    <w:rsid w:val="00744E76"/>
    <w:rsid w:val="007577CB"/>
    <w:rsid w:val="007619B3"/>
    <w:rsid w:val="0076592E"/>
    <w:rsid w:val="00771315"/>
    <w:rsid w:val="00775401"/>
    <w:rsid w:val="00781F0F"/>
    <w:rsid w:val="007919EB"/>
    <w:rsid w:val="00793178"/>
    <w:rsid w:val="007A0F21"/>
    <w:rsid w:val="007A2E78"/>
    <w:rsid w:val="007A39CF"/>
    <w:rsid w:val="007B4A73"/>
    <w:rsid w:val="007C4C45"/>
    <w:rsid w:val="007C4F53"/>
    <w:rsid w:val="007C5231"/>
    <w:rsid w:val="007D08C1"/>
    <w:rsid w:val="007D548A"/>
    <w:rsid w:val="007D755F"/>
    <w:rsid w:val="007E5058"/>
    <w:rsid w:val="007F4029"/>
    <w:rsid w:val="007F52D4"/>
    <w:rsid w:val="007F5DBD"/>
    <w:rsid w:val="008028A4"/>
    <w:rsid w:val="00805820"/>
    <w:rsid w:val="00811FF5"/>
    <w:rsid w:val="00824279"/>
    <w:rsid w:val="00826F97"/>
    <w:rsid w:val="00834721"/>
    <w:rsid w:val="00840E19"/>
    <w:rsid w:val="00843454"/>
    <w:rsid w:val="00855B40"/>
    <w:rsid w:val="00862783"/>
    <w:rsid w:val="00864047"/>
    <w:rsid w:val="00864CD9"/>
    <w:rsid w:val="008712D7"/>
    <w:rsid w:val="00872E34"/>
    <w:rsid w:val="008768CA"/>
    <w:rsid w:val="00882954"/>
    <w:rsid w:val="008877E6"/>
    <w:rsid w:val="008A0410"/>
    <w:rsid w:val="008A0FA2"/>
    <w:rsid w:val="008A3732"/>
    <w:rsid w:val="008A49F3"/>
    <w:rsid w:val="008B586B"/>
    <w:rsid w:val="008B735F"/>
    <w:rsid w:val="008C0085"/>
    <w:rsid w:val="008C01D3"/>
    <w:rsid w:val="008C2529"/>
    <w:rsid w:val="008C6595"/>
    <w:rsid w:val="008C6AF9"/>
    <w:rsid w:val="008D08AF"/>
    <w:rsid w:val="008E51A3"/>
    <w:rsid w:val="008F09EB"/>
    <w:rsid w:val="008F13D0"/>
    <w:rsid w:val="008F6912"/>
    <w:rsid w:val="0090122F"/>
    <w:rsid w:val="0090271F"/>
    <w:rsid w:val="00902E23"/>
    <w:rsid w:val="0090598A"/>
    <w:rsid w:val="00907978"/>
    <w:rsid w:val="009113E7"/>
    <w:rsid w:val="0091348E"/>
    <w:rsid w:val="00914583"/>
    <w:rsid w:val="00915FA5"/>
    <w:rsid w:val="00917CCB"/>
    <w:rsid w:val="009228DF"/>
    <w:rsid w:val="0092774C"/>
    <w:rsid w:val="009317F0"/>
    <w:rsid w:val="00942EC2"/>
    <w:rsid w:val="00944C13"/>
    <w:rsid w:val="00951CB8"/>
    <w:rsid w:val="00960675"/>
    <w:rsid w:val="00973B52"/>
    <w:rsid w:val="00974355"/>
    <w:rsid w:val="00980397"/>
    <w:rsid w:val="00983953"/>
    <w:rsid w:val="00985FBF"/>
    <w:rsid w:val="0099111F"/>
    <w:rsid w:val="009A2D2D"/>
    <w:rsid w:val="009A432E"/>
    <w:rsid w:val="009A7A3B"/>
    <w:rsid w:val="009B13F6"/>
    <w:rsid w:val="009B5100"/>
    <w:rsid w:val="009B6D33"/>
    <w:rsid w:val="009D1F18"/>
    <w:rsid w:val="009D4BE4"/>
    <w:rsid w:val="009D5B65"/>
    <w:rsid w:val="009F37B7"/>
    <w:rsid w:val="009F4DA7"/>
    <w:rsid w:val="00A02659"/>
    <w:rsid w:val="00A10F02"/>
    <w:rsid w:val="00A14288"/>
    <w:rsid w:val="00A164B4"/>
    <w:rsid w:val="00A20820"/>
    <w:rsid w:val="00A31931"/>
    <w:rsid w:val="00A43097"/>
    <w:rsid w:val="00A4317E"/>
    <w:rsid w:val="00A441FB"/>
    <w:rsid w:val="00A53724"/>
    <w:rsid w:val="00A55F0E"/>
    <w:rsid w:val="00A56636"/>
    <w:rsid w:val="00A60DEC"/>
    <w:rsid w:val="00A6396C"/>
    <w:rsid w:val="00A6421D"/>
    <w:rsid w:val="00A647ED"/>
    <w:rsid w:val="00A764AA"/>
    <w:rsid w:val="00A82346"/>
    <w:rsid w:val="00AA00BC"/>
    <w:rsid w:val="00AA1754"/>
    <w:rsid w:val="00AA335F"/>
    <w:rsid w:val="00AB0B6C"/>
    <w:rsid w:val="00AC17A1"/>
    <w:rsid w:val="00AD3C58"/>
    <w:rsid w:val="00AD7335"/>
    <w:rsid w:val="00AD7920"/>
    <w:rsid w:val="00AE78A7"/>
    <w:rsid w:val="00AF09C5"/>
    <w:rsid w:val="00AF7DAD"/>
    <w:rsid w:val="00B06CF4"/>
    <w:rsid w:val="00B1355D"/>
    <w:rsid w:val="00B14246"/>
    <w:rsid w:val="00B15449"/>
    <w:rsid w:val="00B22B9E"/>
    <w:rsid w:val="00B31F0B"/>
    <w:rsid w:val="00B32D40"/>
    <w:rsid w:val="00B401DF"/>
    <w:rsid w:val="00B476B7"/>
    <w:rsid w:val="00B522C1"/>
    <w:rsid w:val="00B53752"/>
    <w:rsid w:val="00B57386"/>
    <w:rsid w:val="00B82708"/>
    <w:rsid w:val="00B83EC6"/>
    <w:rsid w:val="00B90B58"/>
    <w:rsid w:val="00B96C0C"/>
    <w:rsid w:val="00B97E7C"/>
    <w:rsid w:val="00BA6A47"/>
    <w:rsid w:val="00BA7706"/>
    <w:rsid w:val="00BC0F7D"/>
    <w:rsid w:val="00BD5C61"/>
    <w:rsid w:val="00BD6384"/>
    <w:rsid w:val="00BE0377"/>
    <w:rsid w:val="00BE21F3"/>
    <w:rsid w:val="00BE6D8B"/>
    <w:rsid w:val="00BE7312"/>
    <w:rsid w:val="00BF0558"/>
    <w:rsid w:val="00BF1095"/>
    <w:rsid w:val="00BF1C81"/>
    <w:rsid w:val="00BF20A2"/>
    <w:rsid w:val="00BF5EA1"/>
    <w:rsid w:val="00C101BE"/>
    <w:rsid w:val="00C11E94"/>
    <w:rsid w:val="00C17A60"/>
    <w:rsid w:val="00C245E3"/>
    <w:rsid w:val="00C27D80"/>
    <w:rsid w:val="00C316CA"/>
    <w:rsid w:val="00C33079"/>
    <w:rsid w:val="00C33EF4"/>
    <w:rsid w:val="00C3546B"/>
    <w:rsid w:val="00C371B3"/>
    <w:rsid w:val="00C37E6A"/>
    <w:rsid w:val="00C45231"/>
    <w:rsid w:val="00C57764"/>
    <w:rsid w:val="00C6035E"/>
    <w:rsid w:val="00C610FE"/>
    <w:rsid w:val="00C628DE"/>
    <w:rsid w:val="00C6372B"/>
    <w:rsid w:val="00C65366"/>
    <w:rsid w:val="00C72833"/>
    <w:rsid w:val="00C8213A"/>
    <w:rsid w:val="00C92C8B"/>
    <w:rsid w:val="00C9368C"/>
    <w:rsid w:val="00C93F40"/>
    <w:rsid w:val="00C95D6E"/>
    <w:rsid w:val="00CA2A1B"/>
    <w:rsid w:val="00CA3B1D"/>
    <w:rsid w:val="00CA3D0C"/>
    <w:rsid w:val="00CA3D41"/>
    <w:rsid w:val="00CA47BF"/>
    <w:rsid w:val="00CB380A"/>
    <w:rsid w:val="00CB479D"/>
    <w:rsid w:val="00CC301D"/>
    <w:rsid w:val="00CC3F7F"/>
    <w:rsid w:val="00CD110C"/>
    <w:rsid w:val="00CD2E52"/>
    <w:rsid w:val="00CD3AD0"/>
    <w:rsid w:val="00CE0D55"/>
    <w:rsid w:val="00CE3934"/>
    <w:rsid w:val="00CE522A"/>
    <w:rsid w:val="00CF62CA"/>
    <w:rsid w:val="00D01411"/>
    <w:rsid w:val="00D03F50"/>
    <w:rsid w:val="00D101AD"/>
    <w:rsid w:val="00D11B1A"/>
    <w:rsid w:val="00D11B3A"/>
    <w:rsid w:val="00D151EA"/>
    <w:rsid w:val="00D15384"/>
    <w:rsid w:val="00D1695C"/>
    <w:rsid w:val="00D20208"/>
    <w:rsid w:val="00D22CD5"/>
    <w:rsid w:val="00D2544C"/>
    <w:rsid w:val="00D4682F"/>
    <w:rsid w:val="00D5613A"/>
    <w:rsid w:val="00D56778"/>
    <w:rsid w:val="00D60648"/>
    <w:rsid w:val="00D702D1"/>
    <w:rsid w:val="00D72BE5"/>
    <w:rsid w:val="00D738D6"/>
    <w:rsid w:val="00D7485E"/>
    <w:rsid w:val="00D752B2"/>
    <w:rsid w:val="00D755EB"/>
    <w:rsid w:val="00D77AF8"/>
    <w:rsid w:val="00D87161"/>
    <w:rsid w:val="00D878CB"/>
    <w:rsid w:val="00D87E00"/>
    <w:rsid w:val="00D90A36"/>
    <w:rsid w:val="00D9134D"/>
    <w:rsid w:val="00D9546E"/>
    <w:rsid w:val="00D95DF3"/>
    <w:rsid w:val="00D96451"/>
    <w:rsid w:val="00DA2DBA"/>
    <w:rsid w:val="00DA7A03"/>
    <w:rsid w:val="00DB1818"/>
    <w:rsid w:val="00DB1E95"/>
    <w:rsid w:val="00DB586B"/>
    <w:rsid w:val="00DC0380"/>
    <w:rsid w:val="00DC309B"/>
    <w:rsid w:val="00DC4DA2"/>
    <w:rsid w:val="00DC7CF2"/>
    <w:rsid w:val="00DD3986"/>
    <w:rsid w:val="00DE15ED"/>
    <w:rsid w:val="00DE4C6A"/>
    <w:rsid w:val="00DE5146"/>
    <w:rsid w:val="00DF2B1F"/>
    <w:rsid w:val="00DF4AD9"/>
    <w:rsid w:val="00DF62CD"/>
    <w:rsid w:val="00E04C72"/>
    <w:rsid w:val="00E13370"/>
    <w:rsid w:val="00E20B05"/>
    <w:rsid w:val="00E32527"/>
    <w:rsid w:val="00E3430D"/>
    <w:rsid w:val="00E35625"/>
    <w:rsid w:val="00E36B8A"/>
    <w:rsid w:val="00E41C4A"/>
    <w:rsid w:val="00E4319E"/>
    <w:rsid w:val="00E44759"/>
    <w:rsid w:val="00E448DE"/>
    <w:rsid w:val="00E72121"/>
    <w:rsid w:val="00E72692"/>
    <w:rsid w:val="00E73826"/>
    <w:rsid w:val="00E73B83"/>
    <w:rsid w:val="00E73F68"/>
    <w:rsid w:val="00E77645"/>
    <w:rsid w:val="00E841F0"/>
    <w:rsid w:val="00E93DB3"/>
    <w:rsid w:val="00EA7C61"/>
    <w:rsid w:val="00EB1755"/>
    <w:rsid w:val="00EB66D6"/>
    <w:rsid w:val="00EB7D35"/>
    <w:rsid w:val="00EC2D00"/>
    <w:rsid w:val="00EC4A25"/>
    <w:rsid w:val="00ED5862"/>
    <w:rsid w:val="00EE1C07"/>
    <w:rsid w:val="00EE79C8"/>
    <w:rsid w:val="00EF1007"/>
    <w:rsid w:val="00EF1994"/>
    <w:rsid w:val="00EF1FC5"/>
    <w:rsid w:val="00F0049B"/>
    <w:rsid w:val="00F01FA9"/>
    <w:rsid w:val="00F025A2"/>
    <w:rsid w:val="00F02BDA"/>
    <w:rsid w:val="00F03195"/>
    <w:rsid w:val="00F04712"/>
    <w:rsid w:val="00F063A4"/>
    <w:rsid w:val="00F17071"/>
    <w:rsid w:val="00F172A7"/>
    <w:rsid w:val="00F228E5"/>
    <w:rsid w:val="00F22EC7"/>
    <w:rsid w:val="00F264EF"/>
    <w:rsid w:val="00F26BAD"/>
    <w:rsid w:val="00F26CEE"/>
    <w:rsid w:val="00F40017"/>
    <w:rsid w:val="00F450EF"/>
    <w:rsid w:val="00F46503"/>
    <w:rsid w:val="00F50D17"/>
    <w:rsid w:val="00F52357"/>
    <w:rsid w:val="00F572FF"/>
    <w:rsid w:val="00F653B8"/>
    <w:rsid w:val="00F8357C"/>
    <w:rsid w:val="00F83851"/>
    <w:rsid w:val="00F87C91"/>
    <w:rsid w:val="00F967C4"/>
    <w:rsid w:val="00FA1266"/>
    <w:rsid w:val="00FA2020"/>
    <w:rsid w:val="00FA5947"/>
    <w:rsid w:val="00FB1637"/>
    <w:rsid w:val="00FB4774"/>
    <w:rsid w:val="00FB739F"/>
    <w:rsid w:val="00FC0A53"/>
    <w:rsid w:val="00FC1192"/>
    <w:rsid w:val="00FC7E12"/>
    <w:rsid w:val="00FD0886"/>
    <w:rsid w:val="00FD1CFC"/>
    <w:rsid w:val="00FD26D3"/>
    <w:rsid w:val="00FD35AC"/>
    <w:rsid w:val="00FD580B"/>
    <w:rsid w:val="00FE082A"/>
    <w:rsid w:val="00FE11B9"/>
    <w:rsid w:val="00FE181B"/>
    <w:rsid w:val="00FF1F52"/>
    <w:rsid w:val="00FF763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rsid w:val="004E6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702D1"/>
    <w:rPr>
      <w:sz w:val="16"/>
      <w:szCs w:val="16"/>
    </w:rPr>
  </w:style>
  <w:style w:type="paragraph" w:styleId="CommentText">
    <w:name w:val="annotation text"/>
    <w:basedOn w:val="Normal"/>
    <w:link w:val="CommentTextChar"/>
    <w:rsid w:val="00D702D1"/>
  </w:style>
  <w:style w:type="character" w:customStyle="1" w:styleId="CommentTextChar">
    <w:name w:val="Comment Text Char"/>
    <w:basedOn w:val="DefaultParagraphFont"/>
    <w:link w:val="CommentText"/>
    <w:rsid w:val="00D702D1"/>
    <w:rPr>
      <w:lang w:val="en-GB" w:eastAsia="en-US"/>
    </w:rPr>
  </w:style>
  <w:style w:type="paragraph" w:styleId="CommentSubject">
    <w:name w:val="annotation subject"/>
    <w:basedOn w:val="CommentText"/>
    <w:next w:val="CommentText"/>
    <w:link w:val="CommentSubjectChar"/>
    <w:rsid w:val="00D702D1"/>
    <w:rPr>
      <w:b/>
      <w:bCs/>
    </w:rPr>
  </w:style>
  <w:style w:type="character" w:customStyle="1" w:styleId="CommentSubjectChar">
    <w:name w:val="Comment Subject Char"/>
    <w:basedOn w:val="CommentTextChar"/>
    <w:link w:val="CommentSubject"/>
    <w:rsid w:val="00D702D1"/>
    <w:rPr>
      <w:b/>
      <w:bCs/>
      <w:lang w:val="en-GB" w:eastAsia="en-US"/>
    </w:rPr>
  </w:style>
  <w:style w:type="paragraph" w:styleId="ListParagraph">
    <w:name w:val="List Paragraph"/>
    <w:basedOn w:val="Normal"/>
    <w:uiPriority w:val="34"/>
    <w:qFormat/>
    <w:rsid w:val="00231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70233">
      <w:bodyDiv w:val="1"/>
      <w:marLeft w:val="0"/>
      <w:marRight w:val="0"/>
      <w:marTop w:val="0"/>
      <w:marBottom w:val="0"/>
      <w:divBdr>
        <w:top w:val="none" w:sz="0" w:space="0" w:color="auto"/>
        <w:left w:val="none" w:sz="0" w:space="0" w:color="auto"/>
        <w:bottom w:val="none" w:sz="0" w:space="0" w:color="auto"/>
        <w:right w:val="none" w:sz="0" w:space="0" w:color="auto"/>
      </w:divBdr>
    </w:div>
    <w:div w:id="530724245">
      <w:bodyDiv w:val="1"/>
      <w:marLeft w:val="0"/>
      <w:marRight w:val="0"/>
      <w:marTop w:val="0"/>
      <w:marBottom w:val="0"/>
      <w:divBdr>
        <w:top w:val="none" w:sz="0" w:space="0" w:color="auto"/>
        <w:left w:val="none" w:sz="0" w:space="0" w:color="auto"/>
        <w:bottom w:val="none" w:sz="0" w:space="0" w:color="auto"/>
        <w:right w:val="none" w:sz="0" w:space="0" w:color="auto"/>
      </w:divBdr>
    </w:div>
    <w:div w:id="539897580">
      <w:bodyDiv w:val="1"/>
      <w:marLeft w:val="0"/>
      <w:marRight w:val="0"/>
      <w:marTop w:val="0"/>
      <w:marBottom w:val="0"/>
      <w:divBdr>
        <w:top w:val="none" w:sz="0" w:space="0" w:color="auto"/>
        <w:left w:val="none" w:sz="0" w:space="0" w:color="auto"/>
        <w:bottom w:val="none" w:sz="0" w:space="0" w:color="auto"/>
        <w:right w:val="none" w:sz="0" w:space="0" w:color="auto"/>
      </w:divBdr>
    </w:div>
    <w:div w:id="815880244">
      <w:bodyDiv w:val="1"/>
      <w:marLeft w:val="0"/>
      <w:marRight w:val="0"/>
      <w:marTop w:val="0"/>
      <w:marBottom w:val="0"/>
      <w:divBdr>
        <w:top w:val="none" w:sz="0" w:space="0" w:color="auto"/>
        <w:left w:val="none" w:sz="0" w:space="0" w:color="auto"/>
        <w:bottom w:val="none" w:sz="0" w:space="0" w:color="auto"/>
        <w:right w:val="none" w:sz="0" w:space="0" w:color="auto"/>
      </w:divBdr>
    </w:div>
    <w:div w:id="847868505">
      <w:bodyDiv w:val="1"/>
      <w:marLeft w:val="0"/>
      <w:marRight w:val="0"/>
      <w:marTop w:val="0"/>
      <w:marBottom w:val="0"/>
      <w:divBdr>
        <w:top w:val="none" w:sz="0" w:space="0" w:color="auto"/>
        <w:left w:val="none" w:sz="0" w:space="0" w:color="auto"/>
        <w:bottom w:val="none" w:sz="0" w:space="0" w:color="auto"/>
        <w:right w:val="none" w:sz="0" w:space="0" w:color="auto"/>
      </w:divBdr>
    </w:div>
    <w:div w:id="1203713450">
      <w:bodyDiv w:val="1"/>
      <w:marLeft w:val="0"/>
      <w:marRight w:val="0"/>
      <w:marTop w:val="0"/>
      <w:marBottom w:val="0"/>
      <w:divBdr>
        <w:top w:val="none" w:sz="0" w:space="0" w:color="auto"/>
        <w:left w:val="none" w:sz="0" w:space="0" w:color="auto"/>
        <w:bottom w:val="none" w:sz="0" w:space="0" w:color="auto"/>
        <w:right w:val="none" w:sz="0" w:space="0" w:color="auto"/>
      </w:divBdr>
    </w:div>
    <w:div w:id="1458597607">
      <w:bodyDiv w:val="1"/>
      <w:marLeft w:val="0"/>
      <w:marRight w:val="0"/>
      <w:marTop w:val="0"/>
      <w:marBottom w:val="0"/>
      <w:divBdr>
        <w:top w:val="none" w:sz="0" w:space="0" w:color="auto"/>
        <w:left w:val="none" w:sz="0" w:space="0" w:color="auto"/>
        <w:bottom w:val="none" w:sz="0" w:space="0" w:color="auto"/>
        <w:right w:val="none" w:sz="0" w:space="0" w:color="auto"/>
      </w:divBdr>
    </w:div>
    <w:div w:id="150100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5NUHHDQN7SK2-1476151046-505074</_dlc_DocId>
    <_dlc_DocIdUrl xmlns="f166a696-7b5b-4ccd-9f0c-ffde0cceec81">
      <Url>https://ericsson.sharepoint.com/sites/star/_layouts/15/DocIdRedir.aspx?ID=5NUHHDQN7SK2-1476151046-505074</Url>
      <Description>5NUHHDQN7SK2-1476151046-505074</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E3276-7625-469D-A1D8-095C23244E3C}">
  <ds:schemaRefs>
    <ds:schemaRef ds:uri="http://schemas.microsoft.com/sharepoint/v3/contenttype/forms"/>
  </ds:schemaRefs>
</ds:datastoreItem>
</file>

<file path=customXml/itemProps2.xml><?xml version="1.0" encoding="utf-8"?>
<ds:datastoreItem xmlns:ds="http://schemas.openxmlformats.org/officeDocument/2006/customXml" ds:itemID="{D07FDDC7-690C-48C0-99E0-E2F6691A7C58}">
  <ds:schemaRefs>
    <ds:schemaRef ds:uri="http://schemas.microsoft.com/sharepoint/event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62AF754D-4BDA-4D84-9DD5-C5ED4637084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D9223F2-CF37-4929-9B49-1B54D7BA63D7}">
  <ds:schemaRefs>
    <ds:schemaRef ds:uri="Microsoft.SharePoint.Taxonomy.ContentTypeSync"/>
  </ds:schemaRefs>
</ds:datastoreItem>
</file>

<file path=customXml/itemProps6.xml><?xml version="1.0" encoding="utf-8"?>
<ds:datastoreItem xmlns:ds="http://schemas.openxmlformats.org/officeDocument/2006/customXml" ds:itemID="{F0664CFF-532B-4B74-BB61-83C592912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7</Pages>
  <Words>1555</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277</cp:revision>
  <dcterms:created xsi:type="dcterms:W3CDTF">2021-10-15T08:24:00Z</dcterms:created>
  <dcterms:modified xsi:type="dcterms:W3CDTF">2021-10-22T14:09:00Z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b5c2e4bd-da09-403f-abc2-b829bce54e1b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