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5B32" w14:textId="4DEB0214" w:rsidR="00B265E4" w:rsidRPr="005768A1" w:rsidRDefault="007A7519" w:rsidP="000C668E">
      <w:pPr>
        <w:pStyle w:val="a4"/>
        <w:keepLines/>
        <w:widowControl/>
        <w:tabs>
          <w:tab w:val="right" w:pos="10440"/>
          <w:tab w:val="right" w:pos="13323"/>
        </w:tabs>
        <w:rPr>
          <w:rFonts w:eastAsia="MS Mincho" w:cs="Arial"/>
          <w:noProof w:val="0"/>
          <w:sz w:val="24"/>
          <w:szCs w:val="24"/>
          <w:lang w:val="en-US" w:eastAsia="zh-TW"/>
        </w:rPr>
      </w:pPr>
      <w:r w:rsidRPr="002F7B5D">
        <w:rPr>
          <w:sz w:val="24"/>
        </w:rPr>
        <w:t>3GPP TSG-RAN WG4 Meeting # 101-e</w:t>
      </w:r>
      <w:r w:rsidRPr="002F7B5D">
        <w:rPr>
          <w:sz w:val="24"/>
        </w:rPr>
        <w:tab/>
        <w:t>R4-211</w:t>
      </w:r>
      <w:r w:rsidR="00B13BCB">
        <w:rPr>
          <w:sz w:val="24"/>
        </w:rPr>
        <w:t>8109</w:t>
      </w:r>
    </w:p>
    <w:p w14:paraId="3671638F" w14:textId="3BAF8185"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sidR="007A7519">
        <w:rPr>
          <w:sz w:val="24"/>
        </w:rPr>
        <w:t xml:space="preserve">, </w:t>
      </w:r>
      <w:r w:rsidR="007A7519" w:rsidRPr="002F7B5D">
        <w:rPr>
          <w:sz w:val="24"/>
        </w:rPr>
        <w:t>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B437D1" w:rsidR="001E41F3" w:rsidRPr="00410371" w:rsidRDefault="0005615F" w:rsidP="00A0042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A00426">
              <w:rPr>
                <w:b/>
                <w:noProof/>
                <w:sz w:val="28"/>
              </w:rPr>
              <w:t>6</w:t>
            </w:r>
            <w:r w:rsidR="00A10B9F">
              <w:rPr>
                <w:b/>
                <w:noProof/>
                <w:sz w:val="28"/>
              </w:rPr>
              <w:t>.</w:t>
            </w:r>
            <w:r w:rsidR="007A7519">
              <w:rPr>
                <w:b/>
                <w:noProof/>
                <w:sz w:val="28"/>
                <w:lang w:eastAsia="zh-TW"/>
              </w:rPr>
              <w:t>9</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2709E" w:rsidR="001E41F3" w:rsidRDefault="0084590B" w:rsidP="001D3183">
            <w:pPr>
              <w:pStyle w:val="CRCoverPage"/>
              <w:spacing w:after="0"/>
              <w:ind w:left="100"/>
              <w:rPr>
                <w:noProof/>
                <w:lang w:eastAsia="zh-TW"/>
              </w:rPr>
            </w:pPr>
            <w:r w:rsidRPr="0084590B">
              <w:t>CR for BWP switch on multiple CCs</w:t>
            </w:r>
            <w:r w:rsidR="007C3429">
              <w:rPr>
                <w:rFonts w:hint="eastAsia"/>
                <w:lang w:eastAsia="zh-TW"/>
              </w:rPr>
              <w:t xml:space="preserve"> </w:t>
            </w:r>
            <w:r w:rsidRPr="0084590B">
              <w:t>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27E05" w:rsidR="001E41F3" w:rsidRDefault="00217CAB">
            <w:pPr>
              <w:pStyle w:val="CRCoverPage"/>
              <w:spacing w:after="0"/>
              <w:ind w:left="100"/>
              <w:rPr>
                <w:noProof/>
                <w:lang w:eastAsia="zh-TW"/>
              </w:rPr>
            </w:pPr>
            <w:r w:rsidRPr="00217CAB">
              <w:rPr>
                <w:rFonts w:cs="Arial"/>
                <w:sz w:val="18"/>
                <w:szCs w:val="18"/>
                <w:lang w:eastAsia="zh-TW"/>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86A33"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7A7519">
              <w:rPr>
                <w:noProof/>
                <w:lang w:eastAsia="zh-TW"/>
              </w:rPr>
              <w:t>10</w:t>
            </w:r>
            <w:r w:rsidR="00D5244D">
              <w:rPr>
                <w:noProof/>
              </w:rPr>
              <w:t>-</w:t>
            </w:r>
            <w:r w:rsidR="007A7519">
              <w:rPr>
                <w:noProof/>
                <w:lang w:eastAsia="zh-TW"/>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78119" w:rsidR="001E41F3" w:rsidRDefault="00237273" w:rsidP="009C35C1">
            <w:pPr>
              <w:pStyle w:val="CRCoverPage"/>
              <w:spacing w:after="0"/>
              <w:ind w:left="100" w:right="-609"/>
              <w:rPr>
                <w:b/>
                <w:noProof/>
              </w:rPr>
            </w:pPr>
            <w:r>
              <w:rPr>
                <w:rFonts w:hint="eastAsia"/>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555EB" w:rsidR="001E41F3" w:rsidRDefault="00E02A12">
            <w:pPr>
              <w:pStyle w:val="CRCoverPage"/>
              <w:spacing w:after="0"/>
              <w:ind w:left="100"/>
              <w:rPr>
                <w:noProof/>
              </w:rPr>
            </w:pPr>
            <w:r w:rsidRPr="00207960">
              <w:rPr>
                <w:noProof/>
              </w:rPr>
              <w:t>Rel-1</w:t>
            </w:r>
            <w:r w:rsidR="00A00426">
              <w:rPr>
                <w:rFonts w:hint="eastAsia"/>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02E30" w14:textId="58404315" w:rsidR="00237273" w:rsidRPr="00237273" w:rsidRDefault="00237273" w:rsidP="0084590B">
            <w:pPr>
              <w:pStyle w:val="CRCoverPage"/>
              <w:numPr>
                <w:ilvl w:val="0"/>
                <w:numId w:val="45"/>
              </w:numPr>
              <w:spacing w:after="0"/>
            </w:pPr>
            <w:r>
              <w:t>According to TS 38.133, the reference for UE capability is [14] 3GPP TS 38.306: "NR; User Equipment (UE) radio access capabilities".</w:t>
            </w:r>
          </w:p>
          <w:p w14:paraId="708AA7DE" w14:textId="75E61203" w:rsidR="001B0373" w:rsidRPr="002C71B0" w:rsidRDefault="0084590B" w:rsidP="0084590B">
            <w:pPr>
              <w:pStyle w:val="TAL"/>
              <w:numPr>
                <w:ilvl w:val="0"/>
                <w:numId w:val="45"/>
              </w:numPr>
              <w:rPr>
                <w:lang w:eastAsia="zh-TW"/>
              </w:rPr>
            </w:pPr>
            <w:r>
              <w:rPr>
                <w:lang w:eastAsia="ko-KR"/>
              </w:rPr>
              <w:t>According to TS 38.306,</w:t>
            </w:r>
            <w:r>
              <w:rPr>
                <w:rFonts w:hint="eastAsia"/>
                <w:lang w:eastAsia="zh-TW"/>
              </w:rPr>
              <w:t xml:space="preserve"> </w:t>
            </w:r>
            <w:r w:rsidRPr="0084590B">
              <w:rPr>
                <w:i/>
                <w:iCs/>
              </w:rPr>
              <w:t>bwp-SwitchingMultiCCs-r16</w:t>
            </w:r>
            <w:r>
              <w:rPr>
                <w:rFonts w:hint="eastAsia"/>
                <w:i/>
                <w:iCs/>
                <w:lang w:eastAsia="zh-TW"/>
              </w:rPr>
              <w:t xml:space="preserve"> </w:t>
            </w:r>
            <w:r>
              <w:rPr>
                <w:rFonts w:hint="eastAsia"/>
                <w:lang w:eastAsia="zh-TW"/>
              </w:rPr>
              <w:t xml:space="preserve"> </w:t>
            </w:r>
            <w:r>
              <w:t>is used for</w:t>
            </w:r>
            <w:r>
              <w:rPr>
                <w:lang w:eastAsia="ko-KR"/>
              </w:rPr>
              <w:t xml:space="preserve"> the </w:t>
            </w:r>
            <w:r w:rsidRPr="0084590B">
              <w:rPr>
                <w:lang w:eastAsia="ko-KR"/>
              </w:rPr>
              <w:t>active BWP switching on multiple CCs simultaneously</w:t>
            </w:r>
            <w:r>
              <w:rPr>
                <w:rFonts w:hint="eastAsia"/>
                <w:lang w:eastAsia="zh-TW"/>
              </w:rPr>
              <w:t>.</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77C96" w14:textId="62C33975" w:rsidR="00455878" w:rsidRDefault="005941E1" w:rsidP="00DD46F9">
            <w:pPr>
              <w:pStyle w:val="CRCoverPage"/>
              <w:numPr>
                <w:ilvl w:val="0"/>
                <w:numId w:val="42"/>
              </w:numPr>
              <w:spacing w:after="0"/>
              <w:rPr>
                <w:noProof/>
              </w:rPr>
            </w:pPr>
            <w:r>
              <w:rPr>
                <w:lang w:eastAsia="ko-KR"/>
              </w:rPr>
              <w:t xml:space="preserve">In 8.6.2A.1 and 8.6.3A.1, change the reference </w:t>
            </w:r>
            <w:r w:rsidR="0093319F">
              <w:rPr>
                <w:lang w:eastAsia="ko-KR"/>
              </w:rPr>
              <w:t xml:space="preserve">from </w:t>
            </w:r>
            <w:r>
              <w:rPr>
                <w:lang w:eastAsia="ko-KR"/>
              </w:rPr>
              <w:t>[13] to [</w:t>
            </w:r>
            <w:r w:rsidR="00E33521">
              <w:rPr>
                <w:lang w:eastAsia="ko-KR"/>
              </w:rPr>
              <w:t xml:space="preserve">TS 38.306, </w:t>
            </w:r>
            <w:r>
              <w:rPr>
                <w:lang w:eastAsia="ko-KR"/>
              </w:rPr>
              <w:t>14]</w:t>
            </w:r>
          </w:p>
          <w:p w14:paraId="31C656EC" w14:textId="0BE56922" w:rsidR="00BE0AE0" w:rsidRPr="003619AE" w:rsidRDefault="00BE0AE0" w:rsidP="00DD46F9">
            <w:pPr>
              <w:pStyle w:val="CRCoverPage"/>
              <w:numPr>
                <w:ilvl w:val="0"/>
                <w:numId w:val="42"/>
              </w:numPr>
              <w:spacing w:after="0"/>
              <w:rPr>
                <w:noProof/>
              </w:rPr>
            </w:pPr>
            <w:r>
              <w:rPr>
                <w:rFonts w:hint="eastAsia"/>
                <w:lang w:eastAsia="zh-TW"/>
              </w:rPr>
              <w:t>I</w:t>
            </w:r>
            <w:r>
              <w:rPr>
                <w:lang w:eastAsia="zh-TW"/>
              </w:rPr>
              <w:t xml:space="preserve">n 8.6.2A.1, </w:t>
            </w:r>
            <w:r>
              <w:rPr>
                <w:lang w:val="en-US" w:eastAsia="zh-CN"/>
              </w:rPr>
              <w:t>[</w:t>
            </w:r>
            <w:r>
              <w:rPr>
                <w:i/>
                <w:iCs/>
                <w:lang w:val="en-US" w:eastAsia="zh-CN"/>
              </w:rPr>
              <w:t>dormancy-SwitchingMultiCCs-r16</w:t>
            </w:r>
            <w:r>
              <w:rPr>
                <w:lang w:val="en-US" w:eastAsia="zh-CN"/>
              </w:rPr>
              <w:t xml:space="preserve">] </w:t>
            </w:r>
            <w:r>
              <w:rPr>
                <w:lang w:eastAsia="zh-TW"/>
              </w:rPr>
              <w:t xml:space="preserve"> </w:t>
            </w:r>
            <w:r w:rsidR="0093319F">
              <w:rPr>
                <w:lang w:eastAsia="zh-TW"/>
              </w:rPr>
              <w:t xml:space="preserve">is replaced by </w:t>
            </w:r>
            <w:r w:rsidR="0093319F" w:rsidRPr="0093319F">
              <w:rPr>
                <w:i/>
                <w:iCs/>
                <w:lang w:eastAsia="zh-TW"/>
              </w:rPr>
              <w:t>bwp-SwitchingMultiCCs-r16</w:t>
            </w:r>
            <w:r w:rsidR="0093319F">
              <w:rPr>
                <w:i/>
                <w:iCs/>
                <w:lang w:eastAsia="zh-TW"/>
              </w:rPr>
              <w:t>.</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2C71B0" w:rsidRDefault="00474302"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065E5" w:rsidR="001E41F3" w:rsidRDefault="00F52507" w:rsidP="005650FA">
            <w:pPr>
              <w:pStyle w:val="CRCoverPage"/>
              <w:spacing w:after="0"/>
              <w:rPr>
                <w:noProof/>
              </w:rPr>
            </w:pPr>
            <w:r>
              <w:rPr>
                <w:noProof/>
                <w:lang w:eastAsia="zh-TW"/>
              </w:rPr>
              <w:t>8.6.2A.1 and 8.6.3A.1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E1749AB" w14:textId="77777777" w:rsidR="00237273" w:rsidRDefault="00237273" w:rsidP="00237273">
      <w:pPr>
        <w:pStyle w:val="40"/>
        <w:rPr>
          <w:lang w:val="en-US" w:eastAsia="zh-CN"/>
        </w:rPr>
      </w:pPr>
      <w:r>
        <w:rPr>
          <w:lang w:val="en-US" w:eastAsia="zh-CN"/>
        </w:rPr>
        <w:t>8.6.2A.1</w:t>
      </w:r>
      <w:r>
        <w:rPr>
          <w:lang w:val="en-US" w:eastAsia="zh-CN"/>
        </w:rPr>
        <w:tab/>
        <w:t>Simultaneous DCI based BWP switch delay on multiple CCs</w:t>
      </w:r>
    </w:p>
    <w:p w14:paraId="0E722121" w14:textId="77777777" w:rsidR="00237273" w:rsidRPr="00DB5C95" w:rsidRDefault="00237273" w:rsidP="00237273">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B6DBA24" w14:textId="77777777" w:rsidR="00237273" w:rsidRDefault="00237273" w:rsidP="00237273">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4B8AD809" w14:textId="77777777" w:rsidR="00237273" w:rsidRPr="00671BF8" w:rsidRDefault="00237273" w:rsidP="00237273">
      <w:pPr>
        <w:rPr>
          <w:lang w:val="en-US" w:eastAsia="zh-CN"/>
        </w:rPr>
      </w:pPr>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88EACC2" w14:textId="77777777" w:rsidR="00237273" w:rsidRDefault="00237273" w:rsidP="00237273">
      <w:r>
        <w:rPr>
          <w:lang w:val="en-US" w:eastAsia="zh-CN"/>
        </w:rPr>
        <w:t xml:space="preserve">UE shall finish BWP switch within the time duration </w:t>
      </w:r>
      <w:r>
        <w:t>T</w:t>
      </w:r>
      <w:r>
        <w:rPr>
          <w:vertAlign w:val="subscript"/>
        </w:rPr>
        <w:t xml:space="preserve">MultipleBWPswitchDelay </w:t>
      </w:r>
      <w:r>
        <w:t>+ Y</w:t>
      </w:r>
      <w:r>
        <w:rPr>
          <w:vertAlign w:val="subscript"/>
        </w:rPr>
        <w:t xml:space="preserve"> </w:t>
      </w:r>
      <w:r>
        <w:rPr>
          <w:vertAlign w:val="subscript"/>
        </w:rPr>
        <w:softHyphen/>
        <w:t>,</w:t>
      </w:r>
      <w:r>
        <w:t xml:space="preserve"> which is defined as:</w:t>
      </w:r>
    </w:p>
    <w:p w14:paraId="04866001" w14:textId="77777777" w:rsidR="00237273" w:rsidRPr="00DA5706" w:rsidRDefault="00237273" w:rsidP="00237273">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14:paraId="321DAB74" w14:textId="77777777" w:rsidR="00237273" w:rsidRPr="00DA5706" w:rsidRDefault="00237273" w:rsidP="00237273">
      <w:pPr>
        <w:rPr>
          <w:lang w:val="en-US" w:eastAsia="zh-CN"/>
        </w:rPr>
      </w:pPr>
      <w:r w:rsidRPr="00DA5706">
        <w:rPr>
          <w:lang w:val="en-US" w:eastAsia="zh-CN"/>
        </w:rPr>
        <w:t>Where:</w:t>
      </w:r>
    </w:p>
    <w:p w14:paraId="3747579C" w14:textId="1F0A1B23" w:rsidR="00237273" w:rsidRPr="00BE0AE0" w:rsidRDefault="00237273" w:rsidP="00237273">
      <w:pPr>
        <w:pStyle w:val="B10"/>
        <w:rPr>
          <w:lang w:eastAsia="zh-CN"/>
        </w:rPr>
      </w:pPr>
      <w:r>
        <w:rPr>
          <w:lang w:val="en-US" w:eastAsia="zh-CN"/>
        </w:rPr>
        <w:t>-</w:t>
      </w:r>
      <w:r>
        <w:rPr>
          <w:lang w:val="en-US" w:eastAsia="zh-CN"/>
        </w:rPr>
        <w:tab/>
      </w:r>
      <w:r w:rsidRPr="00DA5706">
        <w:rPr>
          <w:lang w:val="en-US" w:eastAsia="zh-CN"/>
        </w:rPr>
        <w:t>T</w:t>
      </w:r>
      <w:r w:rsidRPr="00DA5706">
        <w:rPr>
          <w:vertAlign w:val="subscript"/>
          <w:lang w:val="en-US" w:eastAsia="zh-CN"/>
        </w:rPr>
        <w:t>BWPswitchDelay</w:t>
      </w:r>
      <w:r w:rsidRPr="00DA5706">
        <w:rPr>
          <w:lang w:val="en-US" w:eastAsia="zh-CN"/>
        </w:rPr>
        <w:t xml:space="preserve"> is the BWP switching delay on single CC defined in Table 8.6.2-1 depending on UE capability </w:t>
      </w:r>
      <w:r w:rsidRPr="00734785">
        <w:rPr>
          <w:i/>
          <w:lang w:val="en-US" w:eastAsia="zh-CN"/>
        </w:rPr>
        <w:t>bwp-SwitchingDelay</w:t>
      </w:r>
      <w:r w:rsidRPr="00734785">
        <w:rPr>
          <w:lang w:val="en-US" w:eastAsia="zh-CN"/>
        </w:rPr>
        <w:t xml:space="preserve"> [2]</w:t>
      </w:r>
      <w:r w:rsidRPr="00DA5706">
        <w:rPr>
          <w:lang w:val="en-US" w:eastAsia="zh-CN"/>
        </w:rPr>
        <w:t xml:space="preserve">. </w:t>
      </w:r>
      <w:r w:rsidRPr="00DB5C95">
        <w:rPr>
          <w:lang w:eastAsia="zh-CN"/>
        </w:rPr>
        <w:t>T</w:t>
      </w:r>
      <w:r w:rsidRPr="00DB5C95">
        <w:rPr>
          <w:vertAlign w:val="subscript"/>
          <w:lang w:eastAsia="zh-CN"/>
        </w:rPr>
        <w:t>BWPswitchDelay</w:t>
      </w:r>
      <w:r w:rsidRPr="00DB5C95">
        <w:rPr>
          <w:lang w:eastAsia="zh-CN"/>
        </w:rPr>
        <w:t xml:space="preserve"> shall be based on the smallest SCS among SCS of all involved CCs before and after BWP switch.</w:t>
      </w:r>
      <w:r>
        <w:rPr>
          <w:lang w:eastAsia="zh-CN"/>
        </w:rPr>
        <w:t xml:space="preserve"> </w:t>
      </w:r>
      <w:r w:rsidRPr="00DA5706">
        <w:rPr>
          <w:lang w:eastAsia="zh-CN"/>
        </w:rPr>
        <w:t>If the BWP switch on multiple CCs results in the change of the SCS on any CC among involved CCs, T</w:t>
      </w:r>
      <w:r w:rsidRPr="00DA5706">
        <w:rPr>
          <w:vertAlign w:val="subscript"/>
          <w:lang w:eastAsia="zh-CN"/>
        </w:rPr>
        <w:t>BWPswitchDelay</w:t>
      </w:r>
      <w:r w:rsidRPr="00DA5706">
        <w:rPr>
          <w:lang w:eastAsia="zh-CN"/>
        </w:rPr>
        <w:t xml:space="preserve"> should be based on the smallest SCS among all SCS values of all involved CCs.</w:t>
      </w:r>
    </w:p>
    <w:p w14:paraId="46F8C6AD" w14:textId="40474DD1" w:rsidR="00237273" w:rsidRPr="00734785" w:rsidRDefault="00237273" w:rsidP="00237273">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64452">
        <w:rPr>
          <w:i/>
          <w:lang w:val="en-US" w:eastAsia="zh-CN"/>
        </w:rPr>
        <w:t>bwp-SwitchingMultiCCs-r16</w:t>
      </w:r>
      <w:r w:rsidRPr="00572D1F">
        <w:rPr>
          <w:lang w:val="en-US" w:eastAsia="zh-CN"/>
        </w:rPr>
        <w:t xml:space="preserve"> </w:t>
      </w:r>
      <w:r w:rsidRPr="00DA5706">
        <w:rPr>
          <w:lang w:val="en-US" w:eastAsia="zh-CN"/>
        </w:rPr>
        <w:t>[</w:t>
      </w:r>
      <w:ins w:id="1" w:author="CK Yang (楊智凱)" w:date="2021-10-21T23:33:00Z">
        <w:r w:rsidR="00E33521">
          <w:rPr>
            <w:lang w:eastAsia="ko-KR"/>
          </w:rPr>
          <w:t>TS 38.306, 14</w:t>
        </w:r>
      </w:ins>
      <w:del w:id="2" w:author="CK Yang (楊智凱)" w:date="2021-10-21T23:33:00Z">
        <w:r w:rsidRPr="00DA5706" w:rsidDel="00E33521">
          <w:rPr>
            <w:lang w:val="en-US" w:eastAsia="zh-CN"/>
          </w:rPr>
          <w:delText>13</w:delText>
        </w:r>
      </w:del>
      <w:r w:rsidRPr="00DA5706">
        <w:rPr>
          <w:lang w:val="en-US" w:eastAsia="zh-CN"/>
        </w:rPr>
        <w:t>]</w:t>
      </w:r>
      <w:r w:rsidRPr="00C91AE1">
        <w:rPr>
          <w:lang w:val="en-US" w:eastAsia="zh-CN"/>
        </w:rPr>
        <w:t xml:space="preserve"> </w:t>
      </w:r>
      <w:r>
        <w:rPr>
          <w:lang w:val="en-US" w:eastAsia="zh-CN"/>
        </w:rPr>
        <w:t xml:space="preserve">for switching between non-dormant BWPs, and </w:t>
      </w:r>
      <w:ins w:id="3" w:author="CK Yang (楊智凱)" w:date="2021-10-21T23:36:00Z">
        <w:r w:rsidR="00BE0AE0" w:rsidRPr="00BE0AE0">
          <w:rPr>
            <w:i/>
            <w:iCs/>
          </w:rPr>
          <w:t>bwp-SwitchingMultiCCs-r16</w:t>
        </w:r>
      </w:ins>
      <w:del w:id="4" w:author="CK Yang (楊智凱)" w:date="2021-10-21T23:36:00Z">
        <w:r w:rsidDel="00BE0AE0">
          <w:rPr>
            <w:lang w:val="en-US" w:eastAsia="zh-CN"/>
          </w:rPr>
          <w:delText>[</w:delText>
        </w:r>
        <w:r w:rsidDel="00BE0AE0">
          <w:rPr>
            <w:i/>
            <w:iCs/>
            <w:lang w:val="en-US" w:eastAsia="zh-CN"/>
          </w:rPr>
          <w:delText>dormancy-SwitchingMultiCCs-r16</w:delText>
        </w:r>
        <w:r w:rsidDel="00BE0AE0">
          <w:rPr>
            <w:lang w:val="en-US" w:eastAsia="zh-CN"/>
          </w:rPr>
          <w:delText>]</w:delText>
        </w:r>
      </w:del>
      <w:r>
        <w:rPr>
          <w:lang w:val="en-US" w:eastAsia="zh-CN"/>
        </w:rPr>
        <w:t xml:space="preserve"> for switching between non-dormant and dormant BWPs</w:t>
      </w:r>
      <w:r w:rsidRPr="00DA5706">
        <w:rPr>
          <w:lang w:val="en-US" w:eastAsia="zh-CN"/>
        </w:rPr>
        <w:t>.</w:t>
      </w:r>
    </w:p>
    <w:p w14:paraId="50EAADDE" w14:textId="77777777" w:rsidR="00237273" w:rsidRDefault="00237273" w:rsidP="00237273">
      <w:pPr>
        <w:pStyle w:val="B10"/>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561D0161" w14:textId="77777777" w:rsidR="00237273" w:rsidRDefault="00237273" w:rsidP="00237273">
      <w:pPr>
        <w:pStyle w:val="B10"/>
        <w:numPr>
          <w:ilvl w:val="0"/>
          <w:numId w:val="44"/>
        </w:numPr>
        <w:ind w:left="576" w:hanging="288"/>
        <w:rPr>
          <w:lang w:val="en-US" w:eastAsia="zh-CN"/>
        </w:rPr>
      </w:pPr>
      <w:r>
        <w:rPr>
          <w:lang w:val="en-US" w:eastAsia="zh-CN"/>
        </w:rPr>
        <w:t xml:space="preserve">Y=0, </w:t>
      </w:r>
      <w:r w:rsidRPr="00301FA8">
        <w:rPr>
          <w:lang w:val="en-US" w:eastAsia="zh-CN"/>
        </w:rPr>
        <w:softHyphen/>
        <w:t>if the serving cell where UE receives DCI for BWP switch is same as the serving cell on which BWP switch occurs for each involved serving cell.</w:t>
      </w:r>
    </w:p>
    <w:p w14:paraId="31CAB703" w14:textId="77777777" w:rsidR="00237273" w:rsidRPr="00DA5706" w:rsidRDefault="00237273" w:rsidP="00237273">
      <w:pPr>
        <w:pStyle w:val="B10"/>
        <w:rPr>
          <w:lang w:val="en-US" w:eastAsia="zh-CN"/>
        </w:rPr>
      </w:pPr>
      <w:r>
        <w:rPr>
          <w:lang w:val="en-US" w:eastAsia="zh-CN"/>
        </w:rPr>
        <w:tab/>
        <w:t xml:space="preserve">Y </w:t>
      </w:r>
      <w:r>
        <w:t>equals to the length of one slot at smaller SCS of scheduling cell, scheduled cells before and scheduled cells after active BWP change</w:t>
      </w:r>
      <w:r>
        <w:rPr>
          <w:lang w:val="en-US" w:eastAsia="zh-CN"/>
        </w:rPr>
        <w:t>,</w:t>
      </w:r>
    </w:p>
    <w:p w14:paraId="48DBC096" w14:textId="77777777" w:rsidR="00237273" w:rsidRDefault="00237273" w:rsidP="00237273">
      <w:pPr>
        <w:pStyle w:val="B10"/>
      </w:pPr>
      <w:r>
        <w:rPr>
          <w:lang w:val="en-US" w:eastAsia="zh-CN"/>
        </w:rPr>
        <w:t>-</w:t>
      </w:r>
      <w:r>
        <w:rPr>
          <w:lang w:val="en-US" w:eastAsia="zh-CN"/>
        </w:rPr>
        <w:tab/>
      </w:r>
      <w:r>
        <w:t>if the serving cell where UE receives DCI for BWP switch is different from the serving cell on which BWP switch occurs for any involved serving cell.</w:t>
      </w:r>
    </w:p>
    <w:p w14:paraId="317813CF" w14:textId="3E06A6E0" w:rsidR="00237273" w:rsidRPr="00DA5706" w:rsidRDefault="00237273" w:rsidP="00237273">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669CB374" w14:textId="77777777" w:rsidR="00237273" w:rsidRPr="00DA5706" w:rsidRDefault="00237273" w:rsidP="00237273">
      <w:r w:rsidRPr="00DA5706">
        <w:t xml:space="preserve">If UE has the information on the required TCI-state information to receive PDCCH and PDSCH in the new BWP, </w:t>
      </w:r>
    </w:p>
    <w:p w14:paraId="249D5F61" w14:textId="77777777" w:rsidR="00237273" w:rsidRPr="00DA5706" w:rsidRDefault="00237273" w:rsidP="00237273">
      <w:pPr>
        <w:pStyle w:val="B10"/>
      </w:pPr>
      <w:r w:rsidRPr="00DA5706">
        <w:t>-</w:t>
      </w:r>
      <w:r w:rsidRPr="00DA5706">
        <w:tab/>
        <w:t>UE shall be able to receive PDCCH and PDSCH with old TCI-states before the delay as specified in Clause 8.10 in the new BWP.</w:t>
      </w:r>
    </w:p>
    <w:p w14:paraId="4460D7D7" w14:textId="77777777" w:rsidR="00237273" w:rsidRDefault="00237273" w:rsidP="00237273">
      <w:pPr>
        <w:pStyle w:val="B10"/>
      </w:pPr>
      <w:r w:rsidRPr="00DA5706">
        <w:t>-</w:t>
      </w:r>
      <w:r w:rsidRPr="00DA5706">
        <w:tab/>
        <w:t>UE shall be able to receive PDCCH and PDSCH with new TCI-states after the delay as specified in Clause 8.10 in the new BWP.</w:t>
      </w:r>
    </w:p>
    <w:p w14:paraId="52453782" w14:textId="77777777" w:rsidR="00237273" w:rsidRDefault="00237273" w:rsidP="00237273">
      <w: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446F5F5A" w14:textId="77777777" w:rsidR="00237273" w:rsidRDefault="00237273" w:rsidP="00237273">
      <w:pPr>
        <w:pStyle w:val="B10"/>
      </w:pPr>
      <w:r>
        <w:lastRenderedPageBreak/>
        <w:t>-</w:t>
      </w:r>
      <w:r>
        <w:tab/>
      </w:r>
      <w:r w:rsidRPr="00823F97">
        <w:t>T</w:t>
      </w:r>
      <w:r w:rsidRPr="00823F97">
        <w:rPr>
          <w:vertAlign w:val="subscript"/>
        </w:rPr>
        <w:t>DormantMultipleBWPswitchDelay</w:t>
      </w:r>
      <w:r w:rsidRPr="00823F97">
        <w:t xml:space="preserve"> </w:t>
      </w:r>
      <w:r>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7FA9D376" w14:textId="77777777" w:rsidR="00237273" w:rsidRDefault="00237273" w:rsidP="00237273">
      <w:pPr>
        <w:pStyle w:val="B10"/>
      </w:pPr>
      <w:r>
        <w:t>-</w:t>
      </w:r>
      <w:r>
        <w:tab/>
      </w:r>
      <w:r w:rsidRPr="00823F97">
        <w:t>T</w:t>
      </w:r>
      <w:r w:rsidRPr="00823F97">
        <w:rPr>
          <w:vertAlign w:val="subscript"/>
        </w:rPr>
        <w:t>DormantMultipleBWPswitchDelay</w:t>
      </w:r>
      <w:r w:rsidRPr="00823F97">
        <w:t xml:space="preserve"> </w:t>
      </w:r>
      <w:r>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312258EB" w14:textId="77777777" w:rsidR="00237273" w:rsidRDefault="00237273" w:rsidP="00237273">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p>
    <w:p w14:paraId="0DB9FD60" w14:textId="77777777" w:rsidR="00237273" w:rsidRPr="009861ED" w:rsidRDefault="00237273" w:rsidP="00237273">
      <w:pPr>
        <w:pStyle w:val="B10"/>
      </w:pPr>
      <w:r w:rsidRPr="009C5807">
        <w:t>-</w:t>
      </w:r>
      <w:r w:rsidRPr="009C5807">
        <w:tab/>
      </w:r>
      <w:r>
        <w:rPr>
          <w:lang w:val="en-US" w:eastAsia="zh-CN"/>
        </w:rPr>
        <w:t>X</w:t>
      </w:r>
      <w:r w:rsidRPr="002F6680">
        <w:rPr>
          <w:lang w:val="en-US" w:eastAsia="zh-CN"/>
        </w:rPr>
        <w:t xml:space="preserve"> </w:t>
      </w:r>
      <w:r>
        <w:rPr>
          <w:lang w:val="en-US" w:eastAsia="zh-CN"/>
        </w:rPr>
        <w:t xml:space="preserve">equals to the length of 1 slot </w:t>
      </w:r>
      <w:r>
        <w:t>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r w:rsidRPr="009C5807">
        <w:t>.</w:t>
      </w:r>
    </w:p>
    <w:p w14:paraId="333A02B9" w14:textId="77777777" w:rsidR="00237273" w:rsidRDefault="00237273" w:rsidP="00237273">
      <w:pPr>
        <w:pStyle w:val="B10"/>
      </w:pPr>
      <w:r w:rsidRPr="009C5807">
        <w:t>-</w:t>
      </w:r>
      <w:r w:rsidRPr="009C5807">
        <w:tab/>
      </w:r>
      <w:r>
        <w:t>Z</w:t>
      </w:r>
      <w:r w:rsidRPr="002F6680">
        <w:t xml:space="preserve"> </w:t>
      </w:r>
      <w:r>
        <w:t>equals to the length of 1 slot corresponding to the SCS of the serving cell where DCI for dormancy indication is received.</w:t>
      </w:r>
    </w:p>
    <w:p w14:paraId="53874B8C" w14:textId="77777777" w:rsidR="00237273" w:rsidRPr="00B17E3F" w:rsidRDefault="00237273" w:rsidP="00237273">
      <w:r>
        <w:t xml:space="preserve">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 </w:t>
      </w: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6BA8813" w14:textId="77777777" w:rsidR="000B0024" w:rsidRDefault="000B0024" w:rsidP="000B0024">
      <w:pPr>
        <w:rPr>
          <w:rFonts w:eastAsia="SimSun"/>
          <w:noProof/>
          <w:color w:val="FF0000"/>
          <w:sz w:val="36"/>
          <w:lang w:eastAsia="zh-CN"/>
        </w:rPr>
      </w:pPr>
    </w:p>
    <w:p w14:paraId="703FD854" w14:textId="3F89BCCD"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0982D08B" w14:textId="77777777" w:rsidR="00237273" w:rsidRDefault="00237273" w:rsidP="00237273">
      <w:pPr>
        <w:pStyle w:val="40"/>
        <w:rPr>
          <w:lang w:val="en-US" w:eastAsia="zh-CN"/>
        </w:rPr>
      </w:pPr>
      <w:r>
        <w:rPr>
          <w:lang w:val="en-US" w:eastAsia="zh-CN"/>
        </w:rPr>
        <w:t>8.6.3A.1</w:t>
      </w:r>
      <w:r>
        <w:rPr>
          <w:lang w:val="en-US" w:eastAsia="zh-CN"/>
        </w:rPr>
        <w:tab/>
        <w:t>Simultaneous RRC based BWP switch delay on multiple CCs</w:t>
      </w:r>
    </w:p>
    <w:p w14:paraId="7A8708D5" w14:textId="77777777" w:rsidR="00237273" w:rsidRDefault="00237273" w:rsidP="00237273">
      <w:pPr>
        <w:rPr>
          <w:lang w:val="en-US" w:eastAsia="zh-CN"/>
        </w:rPr>
      </w:pPr>
      <w:r>
        <w:rPr>
          <w:lang w:val="en-US" w:eastAsia="zh-CN"/>
        </w:rPr>
        <w:t>Requirements in this clause apply only if RRC based BWP switching on multiple CCs for NR-CA is triggered by a single RRC command.</w:t>
      </w:r>
    </w:p>
    <w:p w14:paraId="296AD741" w14:textId="77777777" w:rsidR="00237273" w:rsidRDefault="00237273" w:rsidP="00237273">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eastAsia="zh-CN"/>
        </w:rPr>
        <w:t xml:space="preserve"> of </w:t>
      </w:r>
      <w:r>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Pr>
          <w:lang w:val="en-US" w:eastAsia="zh-CN"/>
        </w:rPr>
        <w:t>slots which begins from</w:t>
      </w:r>
      <w:r>
        <w:t xml:space="preserve"> the beginning of DL </w:t>
      </w:r>
      <w:r>
        <w:rPr>
          <w:lang w:val="en-US" w:eastAsia="zh-CN"/>
        </w:rPr>
        <w:t xml:space="preserve">slot n, where </w:t>
      </w:r>
    </w:p>
    <w:p w14:paraId="02D0A678" w14:textId="77777777" w:rsidR="00237273" w:rsidRDefault="00237273" w:rsidP="00237273">
      <w:pPr>
        <w:pStyle w:val="B10"/>
        <w:rPr>
          <w:lang w:val="en-US" w:eastAsia="zh-CN"/>
        </w:rPr>
      </w:pPr>
      <w:r>
        <w:rPr>
          <w:lang w:val="en-US" w:eastAsia="zh-CN"/>
        </w:rPr>
        <w:tab/>
        <w:t xml:space="preserve">DL slot n is the last slot containing the RRC command, and </w:t>
      </w:r>
    </w:p>
    <w:p w14:paraId="198EF282" w14:textId="77777777" w:rsidR="00237273" w:rsidRDefault="00237273" w:rsidP="0023727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Pr>
          <w:lang w:val="en-US" w:eastAsia="zh-CN"/>
        </w:rPr>
        <w:t>are defined in clause 8.6.3, and</w:t>
      </w:r>
    </w:p>
    <w:p w14:paraId="1BFA1F73" w14:textId="5388D29E" w:rsidR="00237273" w:rsidRDefault="00237273" w:rsidP="0023727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Pr>
          <w:lang w:val="en-US" w:eastAsia="zh-CN"/>
        </w:rPr>
        <w:t xml:space="preserve"> for UE which is capable of type 1 BWP switching delay depending on UE capability </w:t>
      </w:r>
      <w:r>
        <w:rPr>
          <w:i/>
          <w:lang w:val="en-US" w:eastAsia="zh-CN"/>
        </w:rPr>
        <w:t>bwp-SwitchingDelay</w:t>
      </w:r>
      <w:r>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Pr>
          <w:lang w:val="en-US" w:eastAsia="zh-CN"/>
        </w:rPr>
        <w:t xml:space="preserve"> for UE which is capable of type 2 BWP switching delay depending on UE capability </w:t>
      </w:r>
      <w:r>
        <w:rPr>
          <w:i/>
          <w:lang w:val="en-US" w:eastAsia="zh-CN"/>
        </w:rPr>
        <w:t>bwp-SwitchingDelay</w:t>
      </w:r>
      <w:r>
        <w:rPr>
          <w:lang w:val="en-US" w:eastAsia="zh-CN"/>
        </w:rPr>
        <w:t xml:space="preserve"> [2], where D is the incremental delay for each additional CC involved in simultaneous BWP switch and depends on UE capability [</w:t>
      </w:r>
      <w:ins w:id="5" w:author="CK Yang (楊智凱)" w:date="2021-10-21T23:33:00Z">
        <w:r w:rsidR="00E33521">
          <w:rPr>
            <w:lang w:eastAsia="ko-KR"/>
          </w:rPr>
          <w:t>TS 38.306, 14</w:t>
        </w:r>
      </w:ins>
      <w:del w:id="6" w:author="CK Yang (楊智凱)" w:date="2021-10-21T23:33:00Z">
        <w:r w:rsidDel="00E33521">
          <w:rPr>
            <w:lang w:val="en-US" w:eastAsia="zh-CN"/>
          </w:rPr>
          <w:delText>13</w:delText>
        </w:r>
      </w:del>
      <w:r>
        <w:rPr>
          <w:lang w:val="en-US" w:eastAsia="zh-CN"/>
        </w:rPr>
        <w:t>].</w:t>
      </w:r>
    </w:p>
    <w:p w14:paraId="65954E6D" w14:textId="77777777" w:rsidR="00237273" w:rsidRDefault="00237273" w:rsidP="00237273">
      <w:pPr>
        <w:pStyle w:val="B10"/>
        <w:rPr>
          <w:lang w:val="en-US" w:eastAsia="zh-CN"/>
        </w:rPr>
      </w:pPr>
      <w:r>
        <w:rPr>
          <w:lang w:val="en-US" w:eastAsia="zh-CN"/>
        </w:rPr>
        <w:tab/>
        <w:t>N is the number of CCs within the NR-CA configured for performing simultaneous BWP switch.</w:t>
      </w:r>
    </w:p>
    <w:p w14:paraId="7CF54E71" w14:textId="342FFC26" w:rsidR="001C765F" w:rsidRPr="00237273" w:rsidRDefault="00237273" w:rsidP="00237273">
      <w:pPr>
        <w:rPr>
          <w:rFonts w:eastAsia="SimSun"/>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Pr>
          <w:lang w:val="en-US" w:eastAsia="zh-CN"/>
        </w:rPr>
        <w:t xml:space="preserve">  on the cells where RRC-based BWP switch occurs.</w:t>
      </w:r>
    </w:p>
    <w:p w14:paraId="371C9061" w14:textId="1AD9A42E"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sectPr w:rsidR="00D22F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14786" w14:textId="77777777" w:rsidR="00237273" w:rsidRDefault="00237273">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1AD5F" w14:textId="77777777" w:rsidR="00237273" w:rsidRDefault="00237273">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E6DED" w14:textId="77777777" w:rsidR="00237273" w:rsidRDefault="0023727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AF9AE" w14:textId="77777777" w:rsidR="00237273" w:rsidRDefault="002372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C2ACA" w14:textId="77777777" w:rsidR="00237273" w:rsidRDefault="0023727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4D48B8"/>
    <w:multiLevelType w:val="hybridMultilevel"/>
    <w:tmpl w:val="ED62611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4"/>
  </w:num>
  <w:num w:numId="3">
    <w:abstractNumId w:val="14"/>
  </w:num>
  <w:num w:numId="4">
    <w:abstractNumId w:val="16"/>
  </w:num>
  <w:num w:numId="5">
    <w:abstractNumId w:val="2"/>
  </w:num>
  <w:num w:numId="6">
    <w:abstractNumId w:val="18"/>
  </w:num>
  <w:num w:numId="7">
    <w:abstractNumId w:val="8"/>
  </w:num>
  <w:num w:numId="8">
    <w:abstractNumId w:val="41"/>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5"/>
  </w:num>
  <w:num w:numId="12">
    <w:abstractNumId w:val="30"/>
  </w:num>
  <w:num w:numId="13">
    <w:abstractNumId w:val="17"/>
  </w:num>
  <w:num w:numId="14">
    <w:abstractNumId w:val="38"/>
  </w:num>
  <w:num w:numId="15">
    <w:abstractNumId w:val="29"/>
  </w:num>
  <w:num w:numId="16">
    <w:abstractNumId w:val="5"/>
  </w:num>
  <w:num w:numId="17">
    <w:abstractNumId w:val="24"/>
  </w:num>
  <w:num w:numId="18">
    <w:abstractNumId w:val="26"/>
  </w:num>
  <w:num w:numId="19">
    <w:abstractNumId w:val="6"/>
  </w:num>
  <w:num w:numId="20">
    <w:abstractNumId w:val="36"/>
  </w:num>
  <w:num w:numId="21">
    <w:abstractNumId w:val="35"/>
  </w:num>
  <w:num w:numId="22">
    <w:abstractNumId w:val="34"/>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2"/>
  </w:num>
  <w:num w:numId="26">
    <w:abstractNumId w:val="7"/>
  </w:num>
  <w:num w:numId="27">
    <w:abstractNumId w:val="22"/>
  </w:num>
  <w:num w:numId="28">
    <w:abstractNumId w:val="40"/>
  </w:num>
  <w:num w:numId="29">
    <w:abstractNumId w:val="43"/>
  </w:num>
  <w:num w:numId="30">
    <w:abstractNumId w:val="23"/>
  </w:num>
  <w:num w:numId="31">
    <w:abstractNumId w:val="4"/>
  </w:num>
  <w:num w:numId="32">
    <w:abstractNumId w:val="25"/>
  </w:num>
  <w:num w:numId="33">
    <w:abstractNumId w:val="37"/>
  </w:num>
  <w:num w:numId="34">
    <w:abstractNumId w:val="20"/>
  </w:num>
  <w:num w:numId="35">
    <w:abstractNumId w:val="28"/>
  </w:num>
  <w:num w:numId="36">
    <w:abstractNumId w:val="10"/>
  </w:num>
  <w:num w:numId="37">
    <w:abstractNumId w:val="3"/>
  </w:num>
  <w:num w:numId="38">
    <w:abstractNumId w:val="13"/>
  </w:num>
  <w:num w:numId="39">
    <w:abstractNumId w:val="32"/>
  </w:num>
  <w:num w:numId="40">
    <w:abstractNumId w:val="11"/>
  </w:num>
  <w:num w:numId="41">
    <w:abstractNumId w:val="33"/>
  </w:num>
  <w:num w:numId="42">
    <w:abstractNumId w:val="19"/>
  </w:num>
  <w:num w:numId="43">
    <w:abstractNumId w:val="12"/>
  </w:num>
  <w:num w:numId="44">
    <w:abstractNumId w:val="27"/>
  </w:num>
  <w:num w:numId="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2E4A"/>
    <w:rsid w:val="0002445A"/>
    <w:rsid w:val="00053B7B"/>
    <w:rsid w:val="0005615F"/>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C765F"/>
    <w:rsid w:val="001D3183"/>
    <w:rsid w:val="001D523F"/>
    <w:rsid w:val="001D6095"/>
    <w:rsid w:val="001D7B4D"/>
    <w:rsid w:val="001E0971"/>
    <w:rsid w:val="001E41F3"/>
    <w:rsid w:val="0021172E"/>
    <w:rsid w:val="00217CAB"/>
    <w:rsid w:val="00233B90"/>
    <w:rsid w:val="00237273"/>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3C7E"/>
    <w:rsid w:val="00413E15"/>
    <w:rsid w:val="00415A99"/>
    <w:rsid w:val="00420F91"/>
    <w:rsid w:val="004242F1"/>
    <w:rsid w:val="00447982"/>
    <w:rsid w:val="0045079F"/>
    <w:rsid w:val="00455878"/>
    <w:rsid w:val="0046722C"/>
    <w:rsid w:val="004716C1"/>
    <w:rsid w:val="00474302"/>
    <w:rsid w:val="00476D71"/>
    <w:rsid w:val="00480188"/>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72AEF"/>
    <w:rsid w:val="005768A1"/>
    <w:rsid w:val="00592D74"/>
    <w:rsid w:val="005941E1"/>
    <w:rsid w:val="005A7CCE"/>
    <w:rsid w:val="005C514E"/>
    <w:rsid w:val="005D2470"/>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83790"/>
    <w:rsid w:val="00785B49"/>
    <w:rsid w:val="00792342"/>
    <w:rsid w:val="007977A8"/>
    <w:rsid w:val="007A7519"/>
    <w:rsid w:val="007B147F"/>
    <w:rsid w:val="007B512A"/>
    <w:rsid w:val="007C2097"/>
    <w:rsid w:val="007C3429"/>
    <w:rsid w:val="007D6A07"/>
    <w:rsid w:val="007D6E04"/>
    <w:rsid w:val="007E1348"/>
    <w:rsid w:val="007F2250"/>
    <w:rsid w:val="007F7259"/>
    <w:rsid w:val="007F7679"/>
    <w:rsid w:val="008040A8"/>
    <w:rsid w:val="008073ED"/>
    <w:rsid w:val="00811D2D"/>
    <w:rsid w:val="0082549C"/>
    <w:rsid w:val="008279FA"/>
    <w:rsid w:val="008311DC"/>
    <w:rsid w:val="008352CF"/>
    <w:rsid w:val="0084590B"/>
    <w:rsid w:val="008626E7"/>
    <w:rsid w:val="00864D98"/>
    <w:rsid w:val="008661D2"/>
    <w:rsid w:val="00870EE7"/>
    <w:rsid w:val="008754CC"/>
    <w:rsid w:val="00882E37"/>
    <w:rsid w:val="00884A50"/>
    <w:rsid w:val="008863B9"/>
    <w:rsid w:val="0089317B"/>
    <w:rsid w:val="00896A70"/>
    <w:rsid w:val="008977D0"/>
    <w:rsid w:val="008A45A6"/>
    <w:rsid w:val="008A5800"/>
    <w:rsid w:val="008B50D8"/>
    <w:rsid w:val="008B6DBA"/>
    <w:rsid w:val="008E4772"/>
    <w:rsid w:val="008F3789"/>
    <w:rsid w:val="008F4D30"/>
    <w:rsid w:val="008F5192"/>
    <w:rsid w:val="008F686C"/>
    <w:rsid w:val="009147DB"/>
    <w:rsid w:val="009148DE"/>
    <w:rsid w:val="0093319F"/>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0426"/>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E045C"/>
    <w:rsid w:val="00AE26F4"/>
    <w:rsid w:val="00AE4E2D"/>
    <w:rsid w:val="00AE79B3"/>
    <w:rsid w:val="00B04FE0"/>
    <w:rsid w:val="00B13BCB"/>
    <w:rsid w:val="00B20144"/>
    <w:rsid w:val="00B23753"/>
    <w:rsid w:val="00B258BB"/>
    <w:rsid w:val="00B265E4"/>
    <w:rsid w:val="00B270E9"/>
    <w:rsid w:val="00B33DB6"/>
    <w:rsid w:val="00B37C58"/>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BE0AE0"/>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521"/>
    <w:rsid w:val="00E33BDE"/>
    <w:rsid w:val="00E33FEE"/>
    <w:rsid w:val="00E34898"/>
    <w:rsid w:val="00E36F83"/>
    <w:rsid w:val="00E75E3F"/>
    <w:rsid w:val="00E93929"/>
    <w:rsid w:val="00EA0234"/>
    <w:rsid w:val="00EA3049"/>
    <w:rsid w:val="00EB09B7"/>
    <w:rsid w:val="00EC5B3D"/>
    <w:rsid w:val="00ED66F2"/>
    <w:rsid w:val="00EE0D29"/>
    <w:rsid w:val="00EE7D7C"/>
    <w:rsid w:val="00EF1FCD"/>
    <w:rsid w:val="00EF2D95"/>
    <w:rsid w:val="00F01E42"/>
    <w:rsid w:val="00F04716"/>
    <w:rsid w:val="00F0668B"/>
    <w:rsid w:val="00F22DFA"/>
    <w:rsid w:val="00F233F4"/>
    <w:rsid w:val="00F25D98"/>
    <w:rsid w:val="00F300FB"/>
    <w:rsid w:val="00F369BC"/>
    <w:rsid w:val="00F402F8"/>
    <w:rsid w:val="00F52507"/>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qFormat/>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B59E6-3C06-4CD1-A995-9FC1DC803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1428</Words>
  <Characters>7884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19</cp:revision>
  <cp:lastPrinted>1899-12-31T23:00:00Z</cp:lastPrinted>
  <dcterms:created xsi:type="dcterms:W3CDTF">2021-07-28T03:22:00Z</dcterms:created>
  <dcterms:modified xsi:type="dcterms:W3CDTF">2021-10-22T09:07:00Z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