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736C3" w14:textId="3007A684"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101-e</w:t>
      </w:r>
      <w:r w:rsidRPr="00544810">
        <w:rPr>
          <w:rFonts w:asciiTheme="minorHAnsi" w:eastAsiaTheme="minorEastAsia" w:hAnsiTheme="minorHAnsi" w:cstheme="minorHAnsi"/>
          <w:bCs/>
          <w:noProof w:val="0"/>
          <w:sz w:val="24"/>
          <w:szCs w:val="24"/>
          <w:lang w:eastAsia="zh-CN"/>
        </w:rPr>
        <w:tab/>
        <w:t>R4-211</w:t>
      </w:r>
      <w:r w:rsidR="005B5659">
        <w:rPr>
          <w:rFonts w:asciiTheme="minorHAnsi" w:eastAsiaTheme="minorEastAsia" w:hAnsiTheme="minorHAnsi" w:cstheme="minorHAnsi"/>
          <w:bCs/>
          <w:noProof w:val="0"/>
          <w:sz w:val="24"/>
          <w:szCs w:val="24"/>
          <w:lang w:eastAsia="zh-CN"/>
        </w:rPr>
        <w:t>8103</w:t>
      </w:r>
    </w:p>
    <w:p w14:paraId="79B5961F" w14:textId="4C2C8F1C" w:rsidR="00544B03"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Electronic Meeting, November 01-12, 2021</w:t>
      </w:r>
    </w:p>
    <w:p w14:paraId="2CBF6CC8" w14:textId="43B1605C" w:rsidR="00811EEE" w:rsidRPr="00544810" w:rsidRDefault="00811EEE" w:rsidP="00C14120">
      <w:pPr>
        <w:pStyle w:val="a5"/>
        <w:tabs>
          <w:tab w:val="right" w:pos="9639"/>
          <w:tab w:val="right" w:pos="13323"/>
        </w:tabs>
        <w:jc w:val="both"/>
        <w:rPr>
          <w:rFonts w:asciiTheme="minorHAnsi" w:eastAsiaTheme="minorEastAsia" w:hAnsiTheme="minorHAnsi" w:cs="Arial"/>
          <w:bCs/>
          <w:noProof w:val="0"/>
          <w:sz w:val="24"/>
          <w:szCs w:val="24"/>
          <w:lang w:eastAsia="zh-CN"/>
        </w:rPr>
      </w:pPr>
      <w:r w:rsidRPr="00544810">
        <w:rPr>
          <w:rFonts w:asciiTheme="minorHAnsi" w:eastAsiaTheme="minorEastAsia" w:hAnsiTheme="minorHAnsi" w:cs="Arial"/>
          <w:bCs/>
          <w:noProof w:val="0"/>
          <w:sz w:val="24"/>
          <w:szCs w:val="24"/>
          <w:lang w:eastAsia="zh-CN"/>
        </w:rPr>
        <w:t>Agenda Item:</w:t>
      </w:r>
      <w:r w:rsidR="00CD5E70" w:rsidRPr="00544810">
        <w:rPr>
          <w:rFonts w:asciiTheme="minorHAnsi" w:eastAsiaTheme="minorEastAsia" w:hAnsiTheme="minorHAnsi" w:cs="Arial"/>
          <w:bCs/>
          <w:noProof w:val="0"/>
          <w:sz w:val="24"/>
          <w:szCs w:val="24"/>
          <w:lang w:eastAsia="zh-CN"/>
        </w:rPr>
        <w:t xml:space="preserve"> </w:t>
      </w:r>
      <w:r w:rsidR="00BF74D0" w:rsidRPr="00544810">
        <w:rPr>
          <w:rFonts w:asciiTheme="minorHAnsi" w:eastAsiaTheme="minorEastAsia" w:hAnsiTheme="minorHAnsi" w:cs="Arial"/>
          <w:bCs/>
          <w:noProof w:val="0"/>
          <w:sz w:val="24"/>
          <w:szCs w:val="24"/>
          <w:lang w:eastAsia="zh-CN"/>
        </w:rPr>
        <w:t>8.8.2.3</w:t>
      </w:r>
    </w:p>
    <w:p w14:paraId="46BCFA31" w14:textId="77777777" w:rsidR="0034111C" w:rsidRPr="00544810" w:rsidRDefault="0034111C" w:rsidP="00C14120">
      <w:pPr>
        <w:pStyle w:val="a5"/>
        <w:tabs>
          <w:tab w:val="right" w:pos="9639"/>
          <w:tab w:val="right" w:pos="13323"/>
        </w:tabs>
        <w:jc w:val="both"/>
        <w:rPr>
          <w:rFonts w:asciiTheme="minorHAnsi" w:eastAsiaTheme="minorEastAsia" w:hAnsiTheme="minorHAnsi" w:cs="Arial"/>
          <w:bCs/>
          <w:noProof w:val="0"/>
          <w:sz w:val="24"/>
          <w:szCs w:val="24"/>
          <w:lang w:eastAsia="zh-CN"/>
        </w:rPr>
      </w:pPr>
      <w:r w:rsidRPr="00544810">
        <w:rPr>
          <w:rFonts w:asciiTheme="minorHAnsi" w:eastAsiaTheme="minorEastAsia" w:hAnsiTheme="minorHAnsi" w:cs="Arial"/>
          <w:bCs/>
          <w:noProof w:val="0"/>
          <w:sz w:val="24"/>
          <w:szCs w:val="24"/>
          <w:lang w:eastAsia="zh-CN"/>
        </w:rPr>
        <w:t>Source:</w:t>
      </w:r>
      <w:r w:rsidR="00CD5E70" w:rsidRPr="00544810">
        <w:rPr>
          <w:rFonts w:asciiTheme="minorHAnsi" w:eastAsiaTheme="minorEastAsia" w:hAnsiTheme="minorHAnsi" w:cs="Arial"/>
          <w:bCs/>
          <w:noProof w:val="0"/>
          <w:sz w:val="24"/>
          <w:szCs w:val="24"/>
          <w:lang w:eastAsia="zh-CN"/>
        </w:rPr>
        <w:t xml:space="preserve"> </w:t>
      </w:r>
      <w:r w:rsidR="002E58D2" w:rsidRPr="00544810">
        <w:rPr>
          <w:rFonts w:asciiTheme="minorHAnsi" w:eastAsiaTheme="minorEastAsia" w:hAnsiTheme="minorHAnsi" w:cs="Arial"/>
          <w:bCs/>
          <w:noProof w:val="0"/>
          <w:sz w:val="24"/>
          <w:szCs w:val="24"/>
          <w:lang w:eastAsia="zh-CN"/>
        </w:rPr>
        <w:t>MediaTek Inc.</w:t>
      </w:r>
    </w:p>
    <w:p w14:paraId="5AD6F2DB" w14:textId="7931C12E" w:rsidR="00174EC2" w:rsidRPr="00544810" w:rsidRDefault="0034111C" w:rsidP="00C14120">
      <w:pPr>
        <w:pStyle w:val="a5"/>
        <w:tabs>
          <w:tab w:val="right" w:pos="9639"/>
          <w:tab w:val="right" w:pos="13323"/>
        </w:tabs>
        <w:jc w:val="both"/>
        <w:rPr>
          <w:rFonts w:asciiTheme="minorHAnsi" w:eastAsiaTheme="minorEastAsia" w:hAnsiTheme="minorHAnsi" w:cs="Arial"/>
          <w:bCs/>
          <w:noProof w:val="0"/>
          <w:sz w:val="24"/>
          <w:szCs w:val="24"/>
          <w:lang w:eastAsia="zh-CN"/>
        </w:rPr>
      </w:pPr>
      <w:r w:rsidRPr="00544810">
        <w:rPr>
          <w:rFonts w:asciiTheme="minorHAnsi" w:eastAsiaTheme="minorEastAsia" w:hAnsiTheme="minorHAnsi" w:cs="Arial"/>
          <w:bCs/>
          <w:noProof w:val="0"/>
          <w:sz w:val="24"/>
          <w:szCs w:val="24"/>
          <w:lang w:eastAsia="zh-CN"/>
        </w:rPr>
        <w:t>Title:</w:t>
      </w:r>
      <w:r w:rsidR="00CD5E70" w:rsidRPr="00544810">
        <w:rPr>
          <w:rFonts w:asciiTheme="minorHAnsi" w:eastAsiaTheme="minorEastAsia" w:hAnsiTheme="minorHAnsi" w:cs="Arial"/>
          <w:bCs/>
          <w:noProof w:val="0"/>
          <w:sz w:val="24"/>
          <w:szCs w:val="24"/>
          <w:lang w:eastAsia="zh-CN"/>
        </w:rPr>
        <w:t xml:space="preserve"> </w:t>
      </w:r>
      <w:r w:rsidR="00184B89" w:rsidRPr="00544810">
        <w:rPr>
          <w:rFonts w:asciiTheme="minorHAnsi" w:eastAsiaTheme="minorEastAsia" w:hAnsiTheme="minorHAnsi" w:cs="Arial"/>
          <w:bCs/>
          <w:noProof w:val="0"/>
          <w:sz w:val="24"/>
          <w:szCs w:val="24"/>
          <w:lang w:eastAsia="zh-CN"/>
        </w:rPr>
        <w:t>Discussion on Rel-17 HST in FR1 for L1-SINR measurement</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460B0309" w14:textId="582021DA" w:rsidR="00A87EA0" w:rsidRPr="004B6782" w:rsidRDefault="00EB2B96" w:rsidP="0009699A">
      <w:pPr>
        <w:jc w:val="both"/>
        <w:rPr>
          <w:rFonts w:eastAsia="新細明體"/>
        </w:rPr>
      </w:pPr>
      <w:r w:rsidRPr="004B6782">
        <w:rPr>
          <w:rFonts w:eastAsia="新細明體" w:hint="eastAsia"/>
        </w:rPr>
        <w:t xml:space="preserve">In last meeting, </w:t>
      </w:r>
      <w:r w:rsidR="00184B89">
        <w:rPr>
          <w:rFonts w:eastAsia="新細明體"/>
        </w:rPr>
        <w:t xml:space="preserve">two issues </w:t>
      </w:r>
      <w:r w:rsidR="00A14AF2">
        <w:rPr>
          <w:rFonts w:eastAsia="新細明體"/>
        </w:rPr>
        <w:t>are</w:t>
      </w:r>
      <w:r w:rsidR="00184B89">
        <w:rPr>
          <w:rFonts w:eastAsia="新細明體"/>
        </w:rPr>
        <w:t xml:space="preserve"> discussed without conclusion: (1) whether the L1-SINR measurement is applicable to HST (2) if L1-SINR measurement is applicable to HST, </w:t>
      </w:r>
      <w:r w:rsidR="00184B89" w:rsidRPr="00184B89">
        <w:rPr>
          <w:rFonts w:eastAsia="新細明體"/>
        </w:rPr>
        <w:t>whether an applicable upper bound for L1-SINR is needed and what is the concrete value of the upper bound</w:t>
      </w:r>
      <w:r w:rsidR="00AC03FF" w:rsidRPr="004B6782">
        <w:rPr>
          <w:rFonts w:eastAsia="新細明體"/>
        </w:rPr>
        <w:t>. Our views</w:t>
      </w:r>
      <w:r w:rsidR="00251F2A" w:rsidRPr="004B6782">
        <w:rPr>
          <w:rFonts w:eastAsia="新細明體"/>
        </w:rPr>
        <w:t xml:space="preserve"> on th</w:t>
      </w:r>
      <w:r w:rsidR="00453E4A" w:rsidRPr="004B6782">
        <w:rPr>
          <w:rFonts w:eastAsia="新細明體"/>
        </w:rPr>
        <w:t>es</w:t>
      </w:r>
      <w:r w:rsidR="00251F2A" w:rsidRPr="004B6782">
        <w:rPr>
          <w:rFonts w:eastAsia="新細明體"/>
        </w:rPr>
        <w:t>e open issues</w:t>
      </w:r>
      <w:r w:rsidR="00AC03FF" w:rsidRPr="004B6782">
        <w:rPr>
          <w:rFonts w:eastAsia="新細明體"/>
        </w:rPr>
        <w:t xml:space="preserve"> are provided in this paper.</w:t>
      </w:r>
    </w:p>
    <w:p w14:paraId="2618E7F0" w14:textId="77777777"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2486B117" w14:textId="77777777" w:rsidR="00D92B8A" w:rsidRPr="004B6782" w:rsidRDefault="00D92B8A" w:rsidP="00D92B8A">
      <w:pPr>
        <w:pStyle w:val="2"/>
        <w:rPr>
          <w:rFonts w:eastAsia="新細明體"/>
          <w:sz w:val="28"/>
          <w:szCs w:val="28"/>
          <w:lang w:eastAsia="zh-TW"/>
        </w:rPr>
      </w:pPr>
      <w:r w:rsidRPr="004B6782">
        <w:rPr>
          <w:rFonts w:eastAsia="新細明體" w:hint="eastAsia"/>
          <w:sz w:val="28"/>
          <w:szCs w:val="28"/>
          <w:lang w:eastAsia="zh-TW"/>
        </w:rPr>
        <w:t>2.</w:t>
      </w:r>
      <w:r w:rsidR="002F444C" w:rsidRPr="004B6782">
        <w:rPr>
          <w:rFonts w:eastAsia="新細明體"/>
          <w:sz w:val="28"/>
          <w:szCs w:val="28"/>
          <w:lang w:eastAsia="zh-TW"/>
        </w:rPr>
        <w:t>1</w:t>
      </w:r>
      <w:r w:rsidRPr="004B6782">
        <w:rPr>
          <w:rFonts w:eastAsia="新細明體" w:hint="eastAsia"/>
          <w:sz w:val="28"/>
          <w:szCs w:val="28"/>
          <w:lang w:eastAsia="zh-TW"/>
        </w:rPr>
        <w:t xml:space="preserve"> </w:t>
      </w:r>
      <w:r w:rsidR="00472A6D" w:rsidRPr="004B6782">
        <w:rPr>
          <w:rFonts w:eastAsia="新細明體"/>
          <w:sz w:val="28"/>
          <w:szCs w:val="28"/>
          <w:lang w:eastAsia="zh-TW"/>
        </w:rPr>
        <w:t>L1-SINR measurement</w:t>
      </w:r>
    </w:p>
    <w:p w14:paraId="047FF556" w14:textId="1935245B" w:rsidR="002F444C" w:rsidRDefault="00085505" w:rsidP="003258C7">
      <w:pPr>
        <w:jc w:val="both"/>
        <w:rPr>
          <w:rFonts w:eastAsia="新細明體"/>
          <w:lang w:val="en-GB"/>
        </w:rPr>
      </w:pPr>
      <w:r>
        <w:rPr>
          <w:rFonts w:eastAsia="新細明體"/>
          <w:lang w:val="en-GB"/>
        </w:rPr>
        <w:t>P</w:t>
      </w:r>
      <w:r w:rsidR="00DC0A6D">
        <w:rPr>
          <w:rFonts w:eastAsia="新細明體" w:hint="eastAsia"/>
          <w:lang w:val="en-GB"/>
        </w:rPr>
        <w:t>erformance degradation</w:t>
      </w:r>
      <w:r>
        <w:rPr>
          <w:rFonts w:eastAsia="新細明體"/>
          <w:lang w:val="en-GB"/>
        </w:rPr>
        <w:t xml:space="preserve"> of SINR</w:t>
      </w:r>
      <w:r w:rsidR="00DC0A6D">
        <w:rPr>
          <w:rFonts w:eastAsia="新細明體" w:hint="eastAsia"/>
          <w:lang w:val="en-GB"/>
        </w:rPr>
        <w:t xml:space="preserve"> </w:t>
      </w:r>
      <w:r>
        <w:rPr>
          <w:rFonts w:eastAsia="新細明體"/>
          <w:lang w:val="en-GB"/>
        </w:rPr>
        <w:t xml:space="preserve">measurement </w:t>
      </w:r>
      <w:r w:rsidR="00E6035A">
        <w:rPr>
          <w:rFonts w:eastAsia="新細明體"/>
          <w:lang w:val="en-GB"/>
        </w:rPr>
        <w:t>in high SNR for</w:t>
      </w:r>
      <w:r w:rsidR="00DC0A6D">
        <w:rPr>
          <w:rFonts w:eastAsia="新細明體" w:hint="eastAsia"/>
          <w:lang w:val="en-GB"/>
        </w:rPr>
        <w:t xml:space="preserve"> HST</w:t>
      </w:r>
      <w:r w:rsidR="00135B39">
        <w:rPr>
          <w:rFonts w:eastAsia="新細明體"/>
          <w:lang w:val="en-GB"/>
        </w:rPr>
        <w:t xml:space="preserve"> </w:t>
      </w:r>
      <w:r w:rsidR="00353803">
        <w:rPr>
          <w:rFonts w:eastAsia="新細明體"/>
          <w:lang w:val="en-GB"/>
        </w:rPr>
        <w:t>has been</w:t>
      </w:r>
      <w:r w:rsidR="00336C0D">
        <w:rPr>
          <w:rFonts w:eastAsia="新細明體"/>
          <w:lang w:val="en-GB"/>
        </w:rPr>
        <w:t xml:space="preserve"> </w:t>
      </w:r>
      <w:r w:rsidR="00453E4A">
        <w:rPr>
          <w:rFonts w:eastAsia="新細明體"/>
          <w:lang w:val="en-GB"/>
        </w:rPr>
        <w:t>discussed</w:t>
      </w:r>
      <w:r w:rsidR="001704B8">
        <w:rPr>
          <w:rFonts w:eastAsia="新細明體"/>
          <w:lang w:val="en-GB"/>
        </w:rPr>
        <w:t xml:space="preserve"> in Rel-1</w:t>
      </w:r>
      <w:r w:rsidR="001704B8">
        <w:rPr>
          <w:rFonts w:eastAsia="新細明體" w:hint="eastAsia"/>
          <w:lang w:val="en-GB"/>
        </w:rPr>
        <w:t>6</w:t>
      </w:r>
      <w:r w:rsidR="001704B8">
        <w:rPr>
          <w:rFonts w:eastAsia="新細明體"/>
          <w:lang w:val="en-GB"/>
        </w:rPr>
        <w:t xml:space="preserve"> HST</w:t>
      </w:r>
      <w:r w:rsidR="00336C0D">
        <w:rPr>
          <w:rFonts w:eastAsia="新細明體"/>
          <w:lang w:val="en-GB"/>
        </w:rPr>
        <w:t xml:space="preserve">. </w:t>
      </w:r>
      <w:r w:rsidR="00336C0D">
        <w:rPr>
          <w:rFonts w:eastAsia="SimSun"/>
        </w:rPr>
        <w:t>I</w:t>
      </w:r>
      <w:r w:rsidR="00336C0D">
        <w:rPr>
          <w:rFonts w:eastAsia="SimSun" w:hint="eastAsia"/>
        </w:rPr>
        <w:t xml:space="preserve">n </w:t>
      </w:r>
      <w:r w:rsidR="00336C0D">
        <w:rPr>
          <w:rFonts w:eastAsia="SimSun"/>
        </w:rPr>
        <w:t xml:space="preserve">HST scenario, </w:t>
      </w:r>
      <w:r w:rsidR="001704B8">
        <w:rPr>
          <w:rFonts w:eastAsia="SimSun"/>
        </w:rPr>
        <w:t xml:space="preserve">when </w:t>
      </w:r>
      <w:r w:rsidR="00336C0D">
        <w:rPr>
          <w:rFonts w:eastAsia="SimSun"/>
        </w:rPr>
        <w:t xml:space="preserve">UE is leaving the serving cell and towards the target cell, the Doppler shift from serving cell and target cell </w:t>
      </w:r>
      <w:r w:rsidR="001704B8">
        <w:rPr>
          <w:rFonts w:eastAsia="SimSun"/>
        </w:rPr>
        <w:t>will be</w:t>
      </w:r>
      <w:r w:rsidR="00336C0D">
        <w:rPr>
          <w:rFonts w:eastAsia="SimSun"/>
        </w:rPr>
        <w:t xml:space="preserve"> opposite.</w:t>
      </w:r>
      <w:r w:rsidR="00336C0D" w:rsidRPr="00E70E68">
        <w:rPr>
          <w:rFonts w:eastAsia="SimSun"/>
        </w:rPr>
        <w:t xml:space="preserve"> </w:t>
      </w:r>
      <w:r w:rsidR="00353803">
        <w:rPr>
          <w:rFonts w:eastAsia="SimSun"/>
        </w:rPr>
        <w:t xml:space="preserve">Thus, </w:t>
      </w:r>
      <w:r w:rsidR="00290D19">
        <w:rPr>
          <w:rFonts w:eastAsia="SimSun"/>
        </w:rPr>
        <w:t>w</w:t>
      </w:r>
      <w:r w:rsidR="00336C0D">
        <w:rPr>
          <w:rFonts w:eastAsia="SimSun"/>
        </w:rPr>
        <w:t xml:space="preserve">hen UE performs SINR measurement on the </w:t>
      </w:r>
      <w:proofErr w:type="spellStart"/>
      <w:r w:rsidR="00336C0D">
        <w:rPr>
          <w:rFonts w:eastAsia="SimSun"/>
        </w:rPr>
        <w:t>neighbour</w:t>
      </w:r>
      <w:proofErr w:type="spellEnd"/>
      <w:r w:rsidR="00336C0D">
        <w:rPr>
          <w:rFonts w:eastAsia="SimSun"/>
        </w:rPr>
        <w:t xml:space="preserve"> cell, the relative frequency error will be doubled</w:t>
      </w:r>
      <w:r w:rsidR="00353803">
        <w:rPr>
          <w:rFonts w:eastAsia="SimSun"/>
        </w:rPr>
        <w:t xml:space="preserve"> and it will result in</w:t>
      </w:r>
      <w:r w:rsidR="00336C0D">
        <w:rPr>
          <w:rFonts w:eastAsia="SimSun"/>
        </w:rPr>
        <w:t xml:space="preserve"> SINR </w:t>
      </w:r>
      <w:r w:rsidR="00353803">
        <w:rPr>
          <w:rFonts w:eastAsia="SimSun"/>
        </w:rPr>
        <w:t>measurement degradation</w:t>
      </w:r>
      <w:r w:rsidR="00336C0D">
        <w:rPr>
          <w:rFonts w:eastAsia="SimSun"/>
        </w:rPr>
        <w:t>.</w:t>
      </w:r>
      <w:r w:rsidR="00353803">
        <w:rPr>
          <w:rFonts w:eastAsia="SimSun"/>
        </w:rPr>
        <w:t xml:space="preserve"> </w:t>
      </w:r>
      <w:r w:rsidR="000559B5">
        <w:rPr>
          <w:rFonts w:eastAsia="SimSun"/>
        </w:rPr>
        <w:t>To tackle this problem,</w:t>
      </w:r>
      <w:r w:rsidR="00E6035A">
        <w:rPr>
          <w:rFonts w:eastAsia="SimSun"/>
        </w:rPr>
        <w:t xml:space="preserve"> in Rel-16 HST,</w:t>
      </w:r>
      <w:r w:rsidR="000559B5">
        <w:rPr>
          <w:rFonts w:eastAsia="SimSun"/>
        </w:rPr>
        <w:t xml:space="preserve"> </w:t>
      </w:r>
      <w:r w:rsidR="00336C0D">
        <w:rPr>
          <w:rFonts w:eastAsia="新細明體"/>
          <w:lang w:val="en-GB"/>
        </w:rPr>
        <w:t>RAN4 decide</w:t>
      </w:r>
      <w:r w:rsidR="00857607">
        <w:rPr>
          <w:rFonts w:eastAsia="新細明體"/>
          <w:lang w:val="en-GB"/>
        </w:rPr>
        <w:t>d</w:t>
      </w:r>
      <w:r w:rsidR="00336C0D">
        <w:rPr>
          <w:rFonts w:eastAsia="新細明體"/>
          <w:lang w:val="en-GB"/>
        </w:rPr>
        <w:t xml:space="preserve"> to introduce an upper bound </w:t>
      </w:r>
      <w:r w:rsidR="00290D19">
        <w:rPr>
          <w:rFonts w:eastAsia="新細明體"/>
          <w:lang w:val="en-GB"/>
        </w:rPr>
        <w:t>to</w:t>
      </w:r>
      <w:r w:rsidR="00336C0D">
        <w:rPr>
          <w:rFonts w:eastAsia="新細明體"/>
          <w:lang w:val="en-GB"/>
        </w:rPr>
        <w:t xml:space="preserve"> the side condition of the SS-SINR to guarantee the</w:t>
      </w:r>
      <w:r w:rsidR="000559B5">
        <w:rPr>
          <w:rFonts w:eastAsia="新細明體"/>
          <w:lang w:val="en-GB"/>
        </w:rPr>
        <w:t xml:space="preserve"> accuracy of the</w:t>
      </w:r>
      <w:r w:rsidR="00336C0D">
        <w:rPr>
          <w:rFonts w:eastAsia="新細明體"/>
          <w:lang w:val="en-GB"/>
        </w:rPr>
        <w:t xml:space="preserve"> SS-SINR measurement.</w:t>
      </w:r>
      <w:r w:rsidR="000559B5">
        <w:rPr>
          <w:rFonts w:eastAsia="新細明體"/>
          <w:lang w:val="en-GB"/>
        </w:rPr>
        <w:t xml:space="preserve"> </w:t>
      </w:r>
      <w:r w:rsidR="00290D19">
        <w:rPr>
          <w:rFonts w:eastAsia="新細明體"/>
          <w:lang w:val="en-GB"/>
        </w:rPr>
        <w:t>The upper bound of the side condition for SS-SINR measurement in Rel-16 HST is provided as follows.</w:t>
      </w:r>
    </w:p>
    <w:p w14:paraId="3BF3A222" w14:textId="77777777" w:rsidR="002F444C" w:rsidRPr="002F444C" w:rsidRDefault="002F444C" w:rsidP="002F444C">
      <w:pPr>
        <w:rPr>
          <w:rFonts w:eastAsia="新細明體"/>
          <w:lang w:val="en-GB"/>
        </w:rPr>
      </w:pPr>
    </w:p>
    <w:tbl>
      <w:tblPr>
        <w:tblStyle w:val="af7"/>
        <w:tblW w:w="0" w:type="auto"/>
        <w:tblLook w:val="04A0" w:firstRow="1" w:lastRow="0" w:firstColumn="1" w:lastColumn="0" w:noHBand="0" w:noVBand="1"/>
      </w:tblPr>
      <w:tblGrid>
        <w:gridCol w:w="9629"/>
      </w:tblGrid>
      <w:tr w:rsidR="00290D19" w14:paraId="7E668220" w14:textId="77777777" w:rsidTr="00290D19">
        <w:tc>
          <w:tcPr>
            <w:tcW w:w="9629" w:type="dxa"/>
          </w:tcPr>
          <w:p w14:paraId="06404BD1" w14:textId="77777777" w:rsidR="001A2545" w:rsidRPr="009C5807" w:rsidRDefault="001A2545" w:rsidP="001A2545">
            <w:pPr>
              <w:pStyle w:val="TH"/>
            </w:pPr>
            <w:r w:rsidRPr="009C5807">
              <w:lastRenderedPageBreak/>
              <w:t>Table 10.1.12.1.1-1: SS-SINR Intra frequency absolute accuracy in FR1</w:t>
            </w:r>
          </w:p>
          <w:tbl>
            <w:tblPr>
              <w:tblW w:w="9096" w:type="dxa"/>
              <w:jc w:val="center"/>
              <w:tblLook w:val="01E0" w:firstRow="1" w:lastRow="1" w:firstColumn="1" w:lastColumn="1" w:noHBand="0" w:noVBand="0"/>
            </w:tblPr>
            <w:tblGrid>
              <w:gridCol w:w="1027"/>
              <w:gridCol w:w="1026"/>
              <w:gridCol w:w="707"/>
              <w:gridCol w:w="1667"/>
              <w:gridCol w:w="850"/>
              <w:gridCol w:w="939"/>
              <w:gridCol w:w="1440"/>
              <w:gridCol w:w="1440"/>
            </w:tblGrid>
            <w:tr w:rsidR="001A2545" w:rsidRPr="009C5807" w14:paraId="12B1813D" w14:textId="77777777" w:rsidTr="007C783D">
              <w:trPr>
                <w:jc w:val="center"/>
              </w:trPr>
              <w:tc>
                <w:tcPr>
                  <w:tcW w:w="2052" w:type="dxa"/>
                  <w:gridSpan w:val="2"/>
                  <w:tcBorders>
                    <w:top w:val="single" w:sz="4" w:space="0" w:color="auto"/>
                    <w:left w:val="single" w:sz="4" w:space="0" w:color="auto"/>
                    <w:bottom w:val="single" w:sz="6" w:space="0" w:color="auto"/>
                    <w:right w:val="single" w:sz="6" w:space="0" w:color="auto"/>
                  </w:tcBorders>
                  <w:shd w:val="clear" w:color="auto" w:fill="auto"/>
                </w:tcPr>
                <w:p w14:paraId="6BA9350A" w14:textId="77777777" w:rsidR="001A2545" w:rsidRPr="009C5807" w:rsidRDefault="001A2545" w:rsidP="002317F4">
                  <w:pPr>
                    <w:pStyle w:val="TAH"/>
                  </w:pPr>
                  <w:r w:rsidRPr="009C5807">
                    <w:t>Accuracy</w:t>
                  </w:r>
                </w:p>
              </w:tc>
              <w:tc>
                <w:tcPr>
                  <w:tcW w:w="7044" w:type="dxa"/>
                  <w:gridSpan w:val="6"/>
                  <w:tcBorders>
                    <w:top w:val="single" w:sz="4" w:space="0" w:color="auto"/>
                    <w:left w:val="single" w:sz="6" w:space="0" w:color="auto"/>
                    <w:bottom w:val="single" w:sz="6" w:space="0" w:color="auto"/>
                    <w:right w:val="single" w:sz="4" w:space="0" w:color="auto"/>
                  </w:tcBorders>
                  <w:shd w:val="clear" w:color="auto" w:fill="auto"/>
                </w:tcPr>
                <w:p w14:paraId="5564AF9A" w14:textId="77777777" w:rsidR="001A2545" w:rsidRPr="009C5807" w:rsidRDefault="001A2545" w:rsidP="002317F4">
                  <w:pPr>
                    <w:pStyle w:val="TAH"/>
                  </w:pPr>
                  <w:r w:rsidRPr="009C5807">
                    <w:t>Conditions</w:t>
                  </w:r>
                </w:p>
              </w:tc>
            </w:tr>
            <w:tr w:rsidR="001A2545" w:rsidRPr="009C5807" w14:paraId="4A475C86" w14:textId="77777777" w:rsidTr="007C783D">
              <w:trPr>
                <w:jc w:val="center"/>
              </w:trPr>
              <w:tc>
                <w:tcPr>
                  <w:tcW w:w="1026" w:type="dxa"/>
                  <w:tcBorders>
                    <w:top w:val="single" w:sz="4" w:space="0" w:color="auto"/>
                    <w:left w:val="single" w:sz="4" w:space="0" w:color="auto"/>
                    <w:right w:val="single" w:sz="4" w:space="0" w:color="auto"/>
                  </w:tcBorders>
                  <w:shd w:val="clear" w:color="auto" w:fill="auto"/>
                </w:tcPr>
                <w:p w14:paraId="3EB7AFEA" w14:textId="77777777" w:rsidR="001A2545" w:rsidRPr="009C5807" w:rsidRDefault="001A2545" w:rsidP="002317F4">
                  <w:pPr>
                    <w:pStyle w:val="TAH"/>
                  </w:pPr>
                  <w:r w:rsidRPr="009C5807">
                    <w:t>Normal condition</w:t>
                  </w:r>
                </w:p>
              </w:tc>
              <w:tc>
                <w:tcPr>
                  <w:tcW w:w="1026" w:type="dxa"/>
                  <w:tcBorders>
                    <w:top w:val="single" w:sz="4" w:space="0" w:color="auto"/>
                    <w:left w:val="single" w:sz="4" w:space="0" w:color="auto"/>
                    <w:right w:val="single" w:sz="4" w:space="0" w:color="auto"/>
                  </w:tcBorders>
                  <w:shd w:val="clear" w:color="auto" w:fill="auto"/>
                </w:tcPr>
                <w:p w14:paraId="27E48B09" w14:textId="77777777" w:rsidR="001A2545" w:rsidRPr="009C5807" w:rsidRDefault="001A2545" w:rsidP="002317F4">
                  <w:pPr>
                    <w:pStyle w:val="TAH"/>
                  </w:pPr>
                  <w:r w:rsidRPr="009C5807">
                    <w:t>Extreme condition</w:t>
                  </w:r>
                </w:p>
              </w:tc>
              <w:tc>
                <w:tcPr>
                  <w:tcW w:w="707" w:type="dxa"/>
                  <w:tcBorders>
                    <w:top w:val="single" w:sz="4" w:space="0" w:color="auto"/>
                    <w:left w:val="single" w:sz="4" w:space="0" w:color="auto"/>
                    <w:right w:val="single" w:sz="4" w:space="0" w:color="auto"/>
                  </w:tcBorders>
                  <w:shd w:val="clear" w:color="auto" w:fill="auto"/>
                </w:tcPr>
                <w:p w14:paraId="05B6A8BF" w14:textId="77777777" w:rsidR="001A2545" w:rsidRPr="009C5807" w:rsidRDefault="001A2545" w:rsidP="002317F4">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6337" w:type="dxa"/>
                  <w:gridSpan w:val="5"/>
                  <w:tcBorders>
                    <w:top w:val="single" w:sz="6" w:space="0" w:color="auto"/>
                    <w:left w:val="single" w:sz="4" w:space="0" w:color="auto"/>
                    <w:bottom w:val="single" w:sz="6" w:space="0" w:color="auto"/>
                    <w:right w:val="single" w:sz="4" w:space="0" w:color="auto"/>
                  </w:tcBorders>
                  <w:shd w:val="clear" w:color="auto" w:fill="auto"/>
                </w:tcPr>
                <w:p w14:paraId="4B745E02" w14:textId="77777777" w:rsidR="001A2545" w:rsidRPr="009C5807" w:rsidRDefault="001A2545" w:rsidP="002317F4">
                  <w:pPr>
                    <w:pStyle w:val="TAH"/>
                  </w:pPr>
                  <w:r w:rsidRPr="009C5807">
                    <w:t>Io</w:t>
                  </w:r>
                  <w:r w:rsidRPr="009C5807">
                    <w:rPr>
                      <w:vertAlign w:val="superscript"/>
                      <w:lang w:eastAsia="zh-CN"/>
                    </w:rPr>
                    <w:t xml:space="preserve"> Note 1</w:t>
                  </w:r>
                  <w:r w:rsidRPr="009C5807">
                    <w:t xml:space="preserve"> range</w:t>
                  </w:r>
                </w:p>
              </w:tc>
            </w:tr>
            <w:tr w:rsidR="001A2545" w:rsidRPr="009C5807" w14:paraId="0731E2F3" w14:textId="77777777" w:rsidTr="007C783D">
              <w:trPr>
                <w:jc w:val="center"/>
              </w:trPr>
              <w:tc>
                <w:tcPr>
                  <w:tcW w:w="1026" w:type="dxa"/>
                  <w:tcBorders>
                    <w:left w:val="single" w:sz="4" w:space="0" w:color="auto"/>
                    <w:bottom w:val="single" w:sz="4" w:space="0" w:color="auto"/>
                    <w:right w:val="single" w:sz="4" w:space="0" w:color="auto"/>
                  </w:tcBorders>
                  <w:shd w:val="clear" w:color="auto" w:fill="auto"/>
                </w:tcPr>
                <w:p w14:paraId="2EB56CCD" w14:textId="77777777" w:rsidR="001A2545" w:rsidRPr="009C5807" w:rsidRDefault="001A2545" w:rsidP="002317F4">
                  <w:pPr>
                    <w:pStyle w:val="TAH"/>
                  </w:pPr>
                </w:p>
              </w:tc>
              <w:tc>
                <w:tcPr>
                  <w:tcW w:w="1026" w:type="dxa"/>
                  <w:tcBorders>
                    <w:left w:val="single" w:sz="4" w:space="0" w:color="auto"/>
                    <w:bottom w:val="single" w:sz="4" w:space="0" w:color="auto"/>
                    <w:right w:val="single" w:sz="4" w:space="0" w:color="auto"/>
                  </w:tcBorders>
                  <w:shd w:val="clear" w:color="auto" w:fill="auto"/>
                </w:tcPr>
                <w:p w14:paraId="011BD270" w14:textId="77777777" w:rsidR="001A2545" w:rsidRPr="009C5807" w:rsidRDefault="001A2545" w:rsidP="002317F4">
                  <w:pPr>
                    <w:pStyle w:val="TAH"/>
                  </w:pPr>
                </w:p>
              </w:tc>
              <w:tc>
                <w:tcPr>
                  <w:tcW w:w="707" w:type="dxa"/>
                  <w:tcBorders>
                    <w:left w:val="single" w:sz="4" w:space="0" w:color="auto"/>
                    <w:bottom w:val="single" w:sz="4" w:space="0" w:color="auto"/>
                    <w:right w:val="single" w:sz="4" w:space="0" w:color="auto"/>
                  </w:tcBorders>
                  <w:shd w:val="clear" w:color="auto" w:fill="auto"/>
                </w:tcPr>
                <w:p w14:paraId="2364BDA0" w14:textId="77777777" w:rsidR="001A2545" w:rsidRPr="009C5807" w:rsidRDefault="001A2545" w:rsidP="002317F4">
                  <w:pPr>
                    <w:pStyle w:val="TAH"/>
                  </w:pPr>
                  <w:r w:rsidRPr="009C5807">
                    <w:rPr>
                      <w:vertAlign w:val="superscript"/>
                      <w:lang w:eastAsia="zh-CN"/>
                    </w:rPr>
                    <w:t>Note 3</w:t>
                  </w:r>
                </w:p>
              </w:tc>
              <w:tc>
                <w:tcPr>
                  <w:tcW w:w="1669" w:type="dxa"/>
                  <w:tcBorders>
                    <w:top w:val="single" w:sz="6" w:space="0" w:color="auto"/>
                    <w:left w:val="single" w:sz="4" w:space="0" w:color="auto"/>
                    <w:bottom w:val="single" w:sz="6" w:space="0" w:color="auto"/>
                    <w:right w:val="single" w:sz="4" w:space="0" w:color="auto"/>
                  </w:tcBorders>
                  <w:shd w:val="clear" w:color="auto" w:fill="auto"/>
                </w:tcPr>
                <w:p w14:paraId="6ACB59AC" w14:textId="77777777" w:rsidR="001A2545" w:rsidRPr="009C5807" w:rsidRDefault="001A2545" w:rsidP="002317F4">
                  <w:pPr>
                    <w:pStyle w:val="TAH"/>
                  </w:pPr>
                  <w:r w:rsidRPr="009C5807">
                    <w:t>NR operating band groups</w:t>
                  </w:r>
                  <w:r w:rsidRPr="009C5807">
                    <w:rPr>
                      <w:vertAlign w:val="superscript"/>
                    </w:rPr>
                    <w:t xml:space="preserve"> </w:t>
                  </w:r>
                  <w:r w:rsidRPr="009C5807">
                    <w:rPr>
                      <w:vertAlign w:val="superscript"/>
                      <w:lang w:eastAsia="zh-CN"/>
                    </w:rPr>
                    <w:t>Note 4</w:t>
                  </w:r>
                </w:p>
              </w:tc>
              <w:tc>
                <w:tcPr>
                  <w:tcW w:w="3228" w:type="dxa"/>
                  <w:gridSpan w:val="3"/>
                  <w:tcBorders>
                    <w:top w:val="single" w:sz="4" w:space="0" w:color="auto"/>
                    <w:left w:val="single" w:sz="4" w:space="0" w:color="auto"/>
                    <w:bottom w:val="single" w:sz="6" w:space="0" w:color="auto"/>
                    <w:right w:val="single" w:sz="6" w:space="0" w:color="auto"/>
                  </w:tcBorders>
                  <w:shd w:val="clear" w:color="auto" w:fill="auto"/>
                </w:tcPr>
                <w:p w14:paraId="163C09D2" w14:textId="77777777" w:rsidR="001A2545" w:rsidRPr="009C5807" w:rsidRDefault="001A2545" w:rsidP="002317F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516F92" w14:textId="77777777" w:rsidR="001A2545" w:rsidRPr="009C5807" w:rsidRDefault="001A2545" w:rsidP="002317F4">
                  <w:pPr>
                    <w:pStyle w:val="TAH"/>
                  </w:pPr>
                  <w:r w:rsidRPr="009C5807">
                    <w:t>Maximum Io</w:t>
                  </w:r>
                </w:p>
              </w:tc>
            </w:tr>
            <w:tr w:rsidR="001A2545" w:rsidRPr="009C5807" w14:paraId="3A85FCC6" w14:textId="77777777" w:rsidTr="007C783D">
              <w:trPr>
                <w:trHeight w:val="308"/>
                <w:jc w:val="center"/>
              </w:trPr>
              <w:tc>
                <w:tcPr>
                  <w:tcW w:w="1026" w:type="dxa"/>
                  <w:tcBorders>
                    <w:top w:val="single" w:sz="4" w:space="0" w:color="auto"/>
                    <w:left w:val="single" w:sz="4" w:space="0" w:color="auto"/>
                    <w:right w:val="single" w:sz="6" w:space="0" w:color="auto"/>
                  </w:tcBorders>
                  <w:shd w:val="clear" w:color="auto" w:fill="auto"/>
                </w:tcPr>
                <w:p w14:paraId="1FDC2C84" w14:textId="77777777" w:rsidR="001A2545" w:rsidRPr="009C5807" w:rsidRDefault="001A2545" w:rsidP="002317F4">
                  <w:pPr>
                    <w:pStyle w:val="TAH"/>
                  </w:pPr>
                  <w:r w:rsidRPr="009C5807">
                    <w:t>dB</w:t>
                  </w:r>
                </w:p>
              </w:tc>
              <w:tc>
                <w:tcPr>
                  <w:tcW w:w="1026" w:type="dxa"/>
                  <w:tcBorders>
                    <w:top w:val="single" w:sz="4" w:space="0" w:color="auto"/>
                    <w:left w:val="single" w:sz="6" w:space="0" w:color="auto"/>
                    <w:right w:val="single" w:sz="6" w:space="0" w:color="auto"/>
                  </w:tcBorders>
                  <w:shd w:val="clear" w:color="auto" w:fill="auto"/>
                </w:tcPr>
                <w:p w14:paraId="5CA48C2F" w14:textId="77777777" w:rsidR="001A2545" w:rsidRPr="009C5807" w:rsidRDefault="001A2545" w:rsidP="002317F4">
                  <w:pPr>
                    <w:pStyle w:val="TAH"/>
                  </w:pPr>
                  <w:r w:rsidRPr="009C5807">
                    <w:t>dB</w:t>
                  </w:r>
                </w:p>
              </w:tc>
              <w:tc>
                <w:tcPr>
                  <w:tcW w:w="707" w:type="dxa"/>
                  <w:tcBorders>
                    <w:top w:val="single" w:sz="4" w:space="0" w:color="auto"/>
                    <w:left w:val="single" w:sz="6" w:space="0" w:color="auto"/>
                    <w:right w:val="single" w:sz="6" w:space="0" w:color="auto"/>
                  </w:tcBorders>
                  <w:shd w:val="clear" w:color="auto" w:fill="auto"/>
                </w:tcPr>
                <w:p w14:paraId="2FA2C4D0" w14:textId="77777777" w:rsidR="001A2545" w:rsidRPr="009C5807" w:rsidRDefault="001A2545" w:rsidP="002317F4">
                  <w:pPr>
                    <w:pStyle w:val="TAH"/>
                  </w:pPr>
                  <w:r w:rsidRPr="009C5807">
                    <w:t>dB</w:t>
                  </w:r>
                </w:p>
              </w:tc>
              <w:tc>
                <w:tcPr>
                  <w:tcW w:w="1669" w:type="dxa"/>
                  <w:tcBorders>
                    <w:top w:val="single" w:sz="6" w:space="0" w:color="auto"/>
                    <w:left w:val="single" w:sz="6" w:space="0" w:color="auto"/>
                    <w:right w:val="single" w:sz="4" w:space="0" w:color="auto"/>
                  </w:tcBorders>
                  <w:shd w:val="clear" w:color="auto" w:fill="auto"/>
                </w:tcPr>
                <w:p w14:paraId="12651BF5" w14:textId="77777777" w:rsidR="001A2545" w:rsidRPr="009C5807" w:rsidRDefault="001A2545" w:rsidP="002317F4">
                  <w:pPr>
                    <w:pStyle w:val="TAH"/>
                  </w:pPr>
                </w:p>
              </w:tc>
              <w:tc>
                <w:tcPr>
                  <w:tcW w:w="2542" w:type="dxa"/>
                  <w:gridSpan w:val="2"/>
                  <w:tcBorders>
                    <w:top w:val="single" w:sz="6" w:space="0" w:color="auto"/>
                    <w:left w:val="single" w:sz="4" w:space="0" w:color="auto"/>
                    <w:bottom w:val="single" w:sz="6" w:space="0" w:color="auto"/>
                    <w:right w:val="single" w:sz="6" w:space="0" w:color="auto"/>
                  </w:tcBorders>
                  <w:shd w:val="clear" w:color="auto" w:fill="auto"/>
                </w:tcPr>
                <w:p w14:paraId="4BEE48EA" w14:textId="77777777" w:rsidR="001A2545" w:rsidRPr="009C5807" w:rsidRDefault="001A2545" w:rsidP="002317F4">
                  <w:pPr>
                    <w:pStyle w:val="TAH"/>
                  </w:pPr>
                  <w:r w:rsidRPr="009C5807">
                    <w:rPr>
                      <w:rFonts w:cs="Arial"/>
                    </w:rPr>
                    <w:t xml:space="preserve">dBm / </w:t>
                  </w:r>
                  <w:r w:rsidRPr="009C5807">
                    <w:t>SCS</w:t>
                  </w:r>
                  <w:r w:rsidRPr="009C5807">
                    <w:rPr>
                      <w:vertAlign w:val="subscript"/>
                    </w:rPr>
                    <w:t>SSB</w:t>
                  </w:r>
                </w:p>
              </w:tc>
              <w:tc>
                <w:tcPr>
                  <w:tcW w:w="686" w:type="dxa"/>
                  <w:tcBorders>
                    <w:top w:val="single" w:sz="6" w:space="0" w:color="auto"/>
                    <w:left w:val="single" w:sz="6" w:space="0" w:color="auto"/>
                    <w:right w:val="single" w:sz="6" w:space="0" w:color="auto"/>
                  </w:tcBorders>
                  <w:shd w:val="clear" w:color="auto" w:fill="auto"/>
                </w:tcPr>
                <w:p w14:paraId="0F701AB8" w14:textId="77777777" w:rsidR="001A2545" w:rsidRPr="009C5807" w:rsidRDefault="001A2545" w:rsidP="002317F4">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ABDB2EC" w14:textId="77777777" w:rsidR="001A2545" w:rsidRPr="009C5807" w:rsidRDefault="001A2545" w:rsidP="002317F4">
                  <w:pPr>
                    <w:pStyle w:val="TAH"/>
                  </w:pPr>
                  <w:r w:rsidRPr="009C5807">
                    <w:t>dBm/</w:t>
                  </w:r>
                  <w:proofErr w:type="spellStart"/>
                  <w:r w:rsidRPr="009C5807">
                    <w:t>BW</w:t>
                  </w:r>
                  <w:r w:rsidRPr="009C5807">
                    <w:rPr>
                      <w:vertAlign w:val="subscript"/>
                    </w:rPr>
                    <w:t>Channel</w:t>
                  </w:r>
                  <w:proofErr w:type="spellEnd"/>
                </w:p>
              </w:tc>
            </w:tr>
            <w:tr w:rsidR="001A2545" w:rsidRPr="009C5807" w14:paraId="35F5023B" w14:textId="77777777" w:rsidTr="007C783D">
              <w:trPr>
                <w:trHeight w:val="307"/>
                <w:jc w:val="center"/>
              </w:trPr>
              <w:tc>
                <w:tcPr>
                  <w:tcW w:w="1026" w:type="dxa"/>
                  <w:tcBorders>
                    <w:left w:val="single" w:sz="4" w:space="0" w:color="auto"/>
                    <w:bottom w:val="single" w:sz="6" w:space="0" w:color="auto"/>
                    <w:right w:val="single" w:sz="6" w:space="0" w:color="auto"/>
                  </w:tcBorders>
                  <w:shd w:val="clear" w:color="auto" w:fill="auto"/>
                </w:tcPr>
                <w:p w14:paraId="413F0721" w14:textId="77777777" w:rsidR="001A2545" w:rsidRPr="009C5807" w:rsidRDefault="001A2545" w:rsidP="002317F4">
                  <w:pPr>
                    <w:pStyle w:val="TAH"/>
                  </w:pPr>
                </w:p>
              </w:tc>
              <w:tc>
                <w:tcPr>
                  <w:tcW w:w="1026" w:type="dxa"/>
                  <w:tcBorders>
                    <w:left w:val="single" w:sz="6" w:space="0" w:color="auto"/>
                    <w:bottom w:val="single" w:sz="6" w:space="0" w:color="auto"/>
                    <w:right w:val="single" w:sz="6" w:space="0" w:color="auto"/>
                  </w:tcBorders>
                  <w:shd w:val="clear" w:color="auto" w:fill="auto"/>
                </w:tcPr>
                <w:p w14:paraId="2A01569B" w14:textId="77777777" w:rsidR="001A2545" w:rsidRPr="009C5807" w:rsidRDefault="001A2545" w:rsidP="002317F4">
                  <w:pPr>
                    <w:pStyle w:val="TAH"/>
                  </w:pPr>
                </w:p>
              </w:tc>
              <w:tc>
                <w:tcPr>
                  <w:tcW w:w="707" w:type="dxa"/>
                  <w:tcBorders>
                    <w:left w:val="single" w:sz="6" w:space="0" w:color="auto"/>
                    <w:bottom w:val="single" w:sz="6" w:space="0" w:color="auto"/>
                    <w:right w:val="single" w:sz="6" w:space="0" w:color="auto"/>
                  </w:tcBorders>
                  <w:shd w:val="clear" w:color="auto" w:fill="auto"/>
                </w:tcPr>
                <w:p w14:paraId="10643514" w14:textId="77777777" w:rsidR="001A2545" w:rsidRPr="009C5807" w:rsidRDefault="001A2545" w:rsidP="002317F4">
                  <w:pPr>
                    <w:pStyle w:val="TAH"/>
                  </w:pPr>
                </w:p>
              </w:tc>
              <w:tc>
                <w:tcPr>
                  <w:tcW w:w="1669" w:type="dxa"/>
                  <w:tcBorders>
                    <w:left w:val="single" w:sz="6" w:space="0" w:color="auto"/>
                    <w:bottom w:val="single" w:sz="6" w:space="0" w:color="auto"/>
                    <w:right w:val="single" w:sz="4" w:space="0" w:color="auto"/>
                  </w:tcBorders>
                  <w:shd w:val="clear" w:color="auto" w:fill="auto"/>
                </w:tcPr>
                <w:p w14:paraId="6F54FFA7" w14:textId="77777777" w:rsidR="001A2545" w:rsidRPr="009C5807" w:rsidRDefault="001A2545" w:rsidP="002317F4">
                  <w:pPr>
                    <w:pStyle w:val="TAH"/>
                  </w:pP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2AE09D22" w14:textId="77777777" w:rsidR="001A2545" w:rsidRPr="009C5807" w:rsidRDefault="001A2545" w:rsidP="002317F4">
                  <w:pPr>
                    <w:pStyle w:val="TAH"/>
                    <w:rPr>
                      <w:rFonts w:cs="Arial"/>
                    </w:rPr>
                  </w:pPr>
                  <w:r w:rsidRPr="009C5807">
                    <w:t>SCS</w:t>
                  </w:r>
                  <w:r w:rsidRPr="009C5807">
                    <w:rPr>
                      <w:vertAlign w:val="subscript"/>
                    </w:rPr>
                    <w:t>SSB</w:t>
                  </w:r>
                  <w:r w:rsidRPr="009C5807">
                    <w:rPr>
                      <w:rFonts w:cs="Arial"/>
                    </w:rPr>
                    <w:t xml:space="preserve"> = 15 kHz</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05F8F7BF" w14:textId="77777777" w:rsidR="001A2545" w:rsidRPr="009C5807" w:rsidRDefault="001A2545" w:rsidP="002317F4">
                  <w:pPr>
                    <w:pStyle w:val="TAH"/>
                    <w:rPr>
                      <w:rFonts w:cs="Arial"/>
                    </w:rPr>
                  </w:pPr>
                  <w:r w:rsidRPr="009C5807">
                    <w:t>SCS</w:t>
                  </w:r>
                  <w:r w:rsidRPr="009C5807">
                    <w:rPr>
                      <w:vertAlign w:val="subscript"/>
                    </w:rPr>
                    <w:t>SSB</w:t>
                  </w:r>
                  <w:r w:rsidRPr="009C5807">
                    <w:rPr>
                      <w:rFonts w:cs="Arial"/>
                    </w:rPr>
                    <w:t xml:space="preserve"> = 30 kHz</w:t>
                  </w:r>
                </w:p>
              </w:tc>
              <w:tc>
                <w:tcPr>
                  <w:tcW w:w="686" w:type="dxa"/>
                  <w:tcBorders>
                    <w:left w:val="single" w:sz="6" w:space="0" w:color="auto"/>
                    <w:bottom w:val="single" w:sz="6" w:space="0" w:color="auto"/>
                    <w:right w:val="single" w:sz="6" w:space="0" w:color="auto"/>
                  </w:tcBorders>
                  <w:shd w:val="clear" w:color="auto" w:fill="auto"/>
                </w:tcPr>
                <w:p w14:paraId="3B451E6C" w14:textId="77777777" w:rsidR="001A2545" w:rsidRPr="009C5807" w:rsidRDefault="001A2545" w:rsidP="002317F4">
                  <w:pPr>
                    <w:pStyle w:val="TAH"/>
                  </w:pPr>
                </w:p>
              </w:tc>
              <w:tc>
                <w:tcPr>
                  <w:tcW w:w="1440" w:type="dxa"/>
                  <w:tcBorders>
                    <w:left w:val="single" w:sz="6" w:space="0" w:color="auto"/>
                    <w:bottom w:val="single" w:sz="6" w:space="0" w:color="auto"/>
                    <w:right w:val="single" w:sz="4" w:space="0" w:color="auto"/>
                  </w:tcBorders>
                  <w:shd w:val="clear" w:color="auto" w:fill="auto"/>
                </w:tcPr>
                <w:p w14:paraId="65ACEC60" w14:textId="77777777" w:rsidR="001A2545" w:rsidRPr="009C5807" w:rsidRDefault="001A2545" w:rsidP="002317F4">
                  <w:pPr>
                    <w:pStyle w:val="TAH"/>
                  </w:pPr>
                </w:p>
              </w:tc>
            </w:tr>
            <w:tr w:rsidR="001A2545" w:rsidRPr="009C5807" w14:paraId="0720B07E" w14:textId="77777777" w:rsidTr="007C783D">
              <w:trPr>
                <w:jc w:val="center"/>
              </w:trPr>
              <w:tc>
                <w:tcPr>
                  <w:tcW w:w="1026" w:type="dxa"/>
                  <w:tcBorders>
                    <w:top w:val="single" w:sz="6" w:space="0" w:color="auto"/>
                    <w:left w:val="single" w:sz="4" w:space="0" w:color="auto"/>
                    <w:right w:val="single" w:sz="6" w:space="0" w:color="auto"/>
                  </w:tcBorders>
                  <w:shd w:val="clear" w:color="auto" w:fill="auto"/>
                </w:tcPr>
                <w:p w14:paraId="136365BB" w14:textId="77777777" w:rsidR="001A2545" w:rsidRPr="009C5807" w:rsidRDefault="001A2545" w:rsidP="002317F4">
                  <w:pPr>
                    <w:pStyle w:val="TAC"/>
                  </w:pPr>
                </w:p>
              </w:tc>
              <w:tc>
                <w:tcPr>
                  <w:tcW w:w="1026" w:type="dxa"/>
                  <w:tcBorders>
                    <w:top w:val="single" w:sz="6" w:space="0" w:color="auto"/>
                    <w:left w:val="single" w:sz="6" w:space="0" w:color="auto"/>
                    <w:right w:val="single" w:sz="6" w:space="0" w:color="auto"/>
                  </w:tcBorders>
                  <w:shd w:val="clear" w:color="auto" w:fill="auto"/>
                </w:tcPr>
                <w:p w14:paraId="674277AB" w14:textId="77777777" w:rsidR="001A2545" w:rsidRPr="009C5807" w:rsidRDefault="001A2545" w:rsidP="002317F4">
                  <w:pPr>
                    <w:pStyle w:val="TAC"/>
                  </w:pPr>
                </w:p>
              </w:tc>
              <w:tc>
                <w:tcPr>
                  <w:tcW w:w="707" w:type="dxa"/>
                  <w:tcBorders>
                    <w:top w:val="single" w:sz="6" w:space="0" w:color="auto"/>
                    <w:left w:val="single" w:sz="6" w:space="0" w:color="auto"/>
                    <w:right w:val="single" w:sz="6" w:space="0" w:color="auto"/>
                  </w:tcBorders>
                  <w:shd w:val="clear" w:color="auto" w:fill="auto"/>
                </w:tcPr>
                <w:p w14:paraId="7BF5D8EC"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218FD4F7" w14:textId="77777777" w:rsidR="001A2545" w:rsidRPr="009C5807" w:rsidRDefault="001A2545" w:rsidP="002317F4">
                  <w:pPr>
                    <w:pStyle w:val="TAC"/>
                  </w:pPr>
                  <w:r w:rsidRPr="009C5807">
                    <w:t>NR_FDD_FR1_A, NR_TDD_FR1_A,</w:t>
                  </w:r>
                </w:p>
                <w:p w14:paraId="25E9CBB1" w14:textId="77777777" w:rsidR="001A2545" w:rsidRPr="009C5807" w:rsidRDefault="001A2545" w:rsidP="002317F4">
                  <w:pPr>
                    <w:pStyle w:val="TAC"/>
                  </w:pPr>
                  <w:r w:rsidRPr="009C5807">
                    <w:t>NR_SDL_FR1_A</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1538157A" w14:textId="77777777" w:rsidR="001A2545" w:rsidRPr="009C5807" w:rsidRDefault="001A2545" w:rsidP="002317F4">
                  <w:pPr>
                    <w:pStyle w:val="TAC"/>
                  </w:pPr>
                  <w:r w:rsidRPr="009C5807">
                    <w:t>-121</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239CAA6F" w14:textId="77777777" w:rsidR="001A2545" w:rsidRPr="009C5807" w:rsidRDefault="001A2545" w:rsidP="002317F4">
                  <w:pPr>
                    <w:pStyle w:val="TAC"/>
                    <w:rPr>
                      <w:rFonts w:cs="Arial"/>
                    </w:rPr>
                  </w:pPr>
                  <w:r w:rsidRPr="009C5807">
                    <w:t>-118</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4C43383E"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D18D25" w14:textId="77777777" w:rsidR="001A2545" w:rsidRPr="009C5807" w:rsidRDefault="001A2545" w:rsidP="002317F4">
                  <w:pPr>
                    <w:pStyle w:val="TAC"/>
                  </w:pPr>
                  <w:r w:rsidRPr="009C5807">
                    <w:t>-50</w:t>
                  </w:r>
                </w:p>
              </w:tc>
            </w:tr>
            <w:tr w:rsidR="001A2545" w:rsidRPr="009C5807" w14:paraId="2ABAF04F" w14:textId="77777777" w:rsidTr="007C783D">
              <w:trPr>
                <w:jc w:val="center"/>
              </w:trPr>
              <w:tc>
                <w:tcPr>
                  <w:tcW w:w="1026" w:type="dxa"/>
                  <w:tcBorders>
                    <w:left w:val="single" w:sz="4" w:space="0" w:color="auto"/>
                    <w:right w:val="single" w:sz="6" w:space="0" w:color="auto"/>
                  </w:tcBorders>
                  <w:shd w:val="clear" w:color="auto" w:fill="auto"/>
                </w:tcPr>
                <w:p w14:paraId="0C1F8268" w14:textId="77777777" w:rsidR="001A2545" w:rsidRPr="009C5807" w:rsidRDefault="001A2545" w:rsidP="002317F4">
                  <w:pPr>
                    <w:pStyle w:val="TAC"/>
                  </w:pPr>
                </w:p>
              </w:tc>
              <w:tc>
                <w:tcPr>
                  <w:tcW w:w="1026" w:type="dxa"/>
                  <w:tcBorders>
                    <w:left w:val="single" w:sz="6" w:space="0" w:color="auto"/>
                    <w:right w:val="single" w:sz="6" w:space="0" w:color="auto"/>
                  </w:tcBorders>
                  <w:shd w:val="clear" w:color="auto" w:fill="auto"/>
                </w:tcPr>
                <w:p w14:paraId="2FDA7ED6" w14:textId="77777777" w:rsidR="001A2545" w:rsidRPr="009C5807" w:rsidRDefault="001A2545" w:rsidP="002317F4">
                  <w:pPr>
                    <w:pStyle w:val="TAC"/>
                  </w:pPr>
                </w:p>
              </w:tc>
              <w:tc>
                <w:tcPr>
                  <w:tcW w:w="707" w:type="dxa"/>
                  <w:tcBorders>
                    <w:left w:val="single" w:sz="6" w:space="0" w:color="auto"/>
                    <w:right w:val="single" w:sz="6" w:space="0" w:color="auto"/>
                  </w:tcBorders>
                  <w:shd w:val="clear" w:color="auto" w:fill="auto"/>
                </w:tcPr>
                <w:p w14:paraId="6C40B447"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0950EE26" w14:textId="77777777" w:rsidR="001A2545" w:rsidRPr="009C5807" w:rsidRDefault="001A2545" w:rsidP="002317F4">
                  <w:pPr>
                    <w:pStyle w:val="TAC"/>
                  </w:pPr>
                  <w:r w:rsidRPr="009C5807">
                    <w:t>NR_FDD_FR1_B</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00CCE014" w14:textId="77777777" w:rsidR="001A2545" w:rsidRPr="009C5807" w:rsidRDefault="001A2545" w:rsidP="002317F4">
                  <w:pPr>
                    <w:pStyle w:val="TAC"/>
                  </w:pPr>
                  <w:r w:rsidRPr="009C5807">
                    <w:t>-120.5</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4EBD228D" w14:textId="77777777" w:rsidR="001A2545" w:rsidRPr="009C5807" w:rsidRDefault="001A2545" w:rsidP="002317F4">
                  <w:pPr>
                    <w:pStyle w:val="TAC"/>
                    <w:rPr>
                      <w:rFonts w:cs="Arial"/>
                      <w:lang w:val="sv-SE"/>
                    </w:rPr>
                  </w:pPr>
                  <w:r w:rsidRPr="009C5807">
                    <w:t>-117.5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48E35969" w14:textId="77777777" w:rsidR="001A2545" w:rsidRPr="009C5807" w:rsidRDefault="001A2545" w:rsidP="002317F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E9DC72" w14:textId="77777777" w:rsidR="001A2545" w:rsidRPr="009C5807" w:rsidRDefault="001A2545" w:rsidP="002317F4">
                  <w:pPr>
                    <w:pStyle w:val="TAC"/>
                  </w:pPr>
                  <w:r w:rsidRPr="009C5807">
                    <w:t>-50</w:t>
                  </w:r>
                </w:p>
              </w:tc>
            </w:tr>
            <w:tr w:rsidR="001A2545" w:rsidRPr="009C5807" w14:paraId="2F5B4CF4" w14:textId="77777777" w:rsidTr="007C783D">
              <w:trPr>
                <w:jc w:val="center"/>
              </w:trPr>
              <w:tc>
                <w:tcPr>
                  <w:tcW w:w="1026" w:type="dxa"/>
                  <w:tcBorders>
                    <w:left w:val="single" w:sz="4" w:space="0" w:color="auto"/>
                    <w:right w:val="single" w:sz="6" w:space="0" w:color="auto"/>
                  </w:tcBorders>
                  <w:shd w:val="clear" w:color="auto" w:fill="auto"/>
                </w:tcPr>
                <w:p w14:paraId="60A1D9F1" w14:textId="77777777" w:rsidR="001A2545" w:rsidRPr="009C5807" w:rsidRDefault="001A2545" w:rsidP="002317F4">
                  <w:pPr>
                    <w:pStyle w:val="TAC"/>
                  </w:pPr>
                </w:p>
              </w:tc>
              <w:tc>
                <w:tcPr>
                  <w:tcW w:w="1026" w:type="dxa"/>
                  <w:tcBorders>
                    <w:left w:val="single" w:sz="6" w:space="0" w:color="auto"/>
                    <w:right w:val="single" w:sz="6" w:space="0" w:color="auto"/>
                  </w:tcBorders>
                  <w:shd w:val="clear" w:color="auto" w:fill="auto"/>
                </w:tcPr>
                <w:p w14:paraId="3C32EB30" w14:textId="77777777" w:rsidR="001A2545" w:rsidRPr="009C5807" w:rsidRDefault="001A2545" w:rsidP="002317F4">
                  <w:pPr>
                    <w:pStyle w:val="TAC"/>
                  </w:pPr>
                </w:p>
              </w:tc>
              <w:tc>
                <w:tcPr>
                  <w:tcW w:w="707" w:type="dxa"/>
                  <w:tcBorders>
                    <w:left w:val="single" w:sz="6" w:space="0" w:color="auto"/>
                    <w:right w:val="single" w:sz="6" w:space="0" w:color="auto"/>
                  </w:tcBorders>
                  <w:shd w:val="clear" w:color="auto" w:fill="auto"/>
                </w:tcPr>
                <w:p w14:paraId="087554DA"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1844DC74" w14:textId="77777777" w:rsidR="001A2545" w:rsidRPr="009C5807" w:rsidRDefault="001A2545" w:rsidP="002317F4">
                  <w:pPr>
                    <w:pStyle w:val="TAC"/>
                  </w:pPr>
                  <w:r w:rsidRPr="009C5807">
                    <w:t>NR_TDD_FR1_C</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24CA1CE4" w14:textId="77777777" w:rsidR="001A2545" w:rsidRPr="009C5807" w:rsidRDefault="001A2545" w:rsidP="002317F4">
                  <w:pPr>
                    <w:pStyle w:val="TAC"/>
                  </w:pPr>
                  <w:r w:rsidRPr="009C5807">
                    <w:t>-120</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78C32CFE" w14:textId="77777777" w:rsidR="001A2545" w:rsidRPr="009C5807" w:rsidRDefault="001A2545" w:rsidP="002317F4">
                  <w:pPr>
                    <w:pStyle w:val="TAC"/>
                    <w:rPr>
                      <w:rFonts w:cs="Arial"/>
                      <w:lang w:val="sv-SE"/>
                    </w:rPr>
                  </w:pPr>
                  <w:r w:rsidRPr="009C5807">
                    <w:t>-117</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72A20821"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1EBD91" w14:textId="77777777" w:rsidR="001A2545" w:rsidRPr="009C5807" w:rsidRDefault="001A2545" w:rsidP="002317F4">
                  <w:pPr>
                    <w:pStyle w:val="TAC"/>
                  </w:pPr>
                  <w:r w:rsidRPr="009C5807">
                    <w:t>-50</w:t>
                  </w:r>
                </w:p>
              </w:tc>
            </w:tr>
            <w:tr w:rsidR="001A2545" w:rsidRPr="009C5807" w14:paraId="00BC4811" w14:textId="77777777" w:rsidTr="007C783D">
              <w:trPr>
                <w:jc w:val="center"/>
              </w:trPr>
              <w:tc>
                <w:tcPr>
                  <w:tcW w:w="1026" w:type="dxa"/>
                  <w:tcBorders>
                    <w:left w:val="single" w:sz="4" w:space="0" w:color="auto"/>
                    <w:right w:val="single" w:sz="6" w:space="0" w:color="auto"/>
                  </w:tcBorders>
                  <w:shd w:val="clear" w:color="auto" w:fill="auto"/>
                </w:tcPr>
                <w:p w14:paraId="5CA3E7FB" w14:textId="77777777" w:rsidR="001A2545" w:rsidRPr="009C5807" w:rsidRDefault="001A2545" w:rsidP="002317F4">
                  <w:pPr>
                    <w:pStyle w:val="TAC"/>
                  </w:pPr>
                  <w:r w:rsidRPr="009C5807">
                    <w:sym w:font="Symbol" w:char="F0B1"/>
                  </w:r>
                  <w:r w:rsidRPr="009C5807">
                    <w:t>3.0</w:t>
                  </w:r>
                </w:p>
              </w:tc>
              <w:tc>
                <w:tcPr>
                  <w:tcW w:w="1026" w:type="dxa"/>
                  <w:tcBorders>
                    <w:left w:val="single" w:sz="6" w:space="0" w:color="auto"/>
                    <w:right w:val="single" w:sz="6" w:space="0" w:color="auto"/>
                  </w:tcBorders>
                  <w:shd w:val="clear" w:color="auto" w:fill="auto"/>
                </w:tcPr>
                <w:p w14:paraId="170782FE" w14:textId="77777777" w:rsidR="001A2545" w:rsidRPr="009C5807" w:rsidRDefault="001A2545" w:rsidP="002317F4">
                  <w:pPr>
                    <w:pStyle w:val="TAC"/>
                  </w:pPr>
                  <w:r w:rsidRPr="009C5807">
                    <w:sym w:font="Symbol" w:char="F0B1"/>
                  </w:r>
                  <w:r w:rsidRPr="009C5807">
                    <w:t>4</w:t>
                  </w:r>
                </w:p>
              </w:tc>
              <w:tc>
                <w:tcPr>
                  <w:tcW w:w="707" w:type="dxa"/>
                  <w:tcBorders>
                    <w:left w:val="single" w:sz="6" w:space="0" w:color="auto"/>
                    <w:right w:val="single" w:sz="6" w:space="0" w:color="auto"/>
                  </w:tcBorders>
                  <w:shd w:val="clear" w:color="auto" w:fill="auto"/>
                </w:tcPr>
                <w:p w14:paraId="163918F3" w14:textId="77777777" w:rsidR="001A2545" w:rsidRPr="009C5807" w:rsidRDefault="001A2545" w:rsidP="002317F4">
                  <w:pPr>
                    <w:pStyle w:val="TAC"/>
                  </w:pPr>
                  <w:r w:rsidRPr="009C5807">
                    <w:sym w:font="Symbol" w:char="F0B3"/>
                  </w:r>
                  <w:r w:rsidRPr="009C5807">
                    <w:t>-3</w:t>
                  </w: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277EF17A" w14:textId="77777777" w:rsidR="001A2545" w:rsidRPr="009C5807" w:rsidRDefault="001A2545" w:rsidP="002317F4">
                  <w:pPr>
                    <w:pStyle w:val="TAC"/>
                    <w:rPr>
                      <w:lang w:val="sv-SE"/>
                    </w:rPr>
                  </w:pPr>
                  <w:r w:rsidRPr="009C5807">
                    <w:rPr>
                      <w:lang w:val="sv-SE"/>
                    </w:rPr>
                    <w:t>NR_FDD_FR1_D, NR_TDD_FR1_D</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4C02AEEF" w14:textId="77777777" w:rsidR="001A2545" w:rsidRPr="009C5807" w:rsidRDefault="001A2545" w:rsidP="002317F4">
                  <w:pPr>
                    <w:pStyle w:val="TAC"/>
                  </w:pPr>
                  <w:r w:rsidRPr="009C5807">
                    <w:t>-119.5</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1DFDE9F5" w14:textId="77777777" w:rsidR="001A2545" w:rsidRPr="009C5807" w:rsidRDefault="001A2545" w:rsidP="002317F4">
                  <w:pPr>
                    <w:pStyle w:val="TAC"/>
                    <w:rPr>
                      <w:rFonts w:cs="Arial"/>
                    </w:rPr>
                  </w:pPr>
                  <w:r w:rsidRPr="009C5807">
                    <w:t>-116.5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31051B65"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F8BECB" w14:textId="77777777" w:rsidR="001A2545" w:rsidRPr="009C5807" w:rsidRDefault="001A2545" w:rsidP="002317F4">
                  <w:pPr>
                    <w:pStyle w:val="TAC"/>
                  </w:pPr>
                  <w:r w:rsidRPr="009C5807">
                    <w:t>-50</w:t>
                  </w:r>
                </w:p>
              </w:tc>
            </w:tr>
            <w:tr w:rsidR="001A2545" w:rsidRPr="009C5807" w14:paraId="5782F24A" w14:textId="77777777" w:rsidTr="007C783D">
              <w:trPr>
                <w:jc w:val="center"/>
              </w:trPr>
              <w:tc>
                <w:tcPr>
                  <w:tcW w:w="1026" w:type="dxa"/>
                  <w:tcBorders>
                    <w:left w:val="single" w:sz="4" w:space="0" w:color="auto"/>
                    <w:right w:val="single" w:sz="6" w:space="0" w:color="auto"/>
                  </w:tcBorders>
                  <w:shd w:val="clear" w:color="auto" w:fill="auto"/>
                </w:tcPr>
                <w:p w14:paraId="5225713E" w14:textId="77777777" w:rsidR="001A2545" w:rsidRPr="009C5807" w:rsidRDefault="001A2545" w:rsidP="002317F4">
                  <w:pPr>
                    <w:pStyle w:val="TAC"/>
                  </w:pPr>
                </w:p>
              </w:tc>
              <w:tc>
                <w:tcPr>
                  <w:tcW w:w="1026" w:type="dxa"/>
                  <w:tcBorders>
                    <w:left w:val="single" w:sz="6" w:space="0" w:color="auto"/>
                    <w:right w:val="single" w:sz="6" w:space="0" w:color="auto"/>
                  </w:tcBorders>
                  <w:shd w:val="clear" w:color="auto" w:fill="auto"/>
                </w:tcPr>
                <w:p w14:paraId="017632CB" w14:textId="77777777" w:rsidR="001A2545" w:rsidRPr="009C5807" w:rsidRDefault="001A2545" w:rsidP="002317F4">
                  <w:pPr>
                    <w:pStyle w:val="TAC"/>
                  </w:pPr>
                </w:p>
              </w:tc>
              <w:tc>
                <w:tcPr>
                  <w:tcW w:w="707" w:type="dxa"/>
                  <w:tcBorders>
                    <w:left w:val="single" w:sz="6" w:space="0" w:color="auto"/>
                    <w:right w:val="single" w:sz="6" w:space="0" w:color="auto"/>
                  </w:tcBorders>
                  <w:shd w:val="clear" w:color="auto" w:fill="auto"/>
                </w:tcPr>
                <w:p w14:paraId="2E873777"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1467A009" w14:textId="77777777" w:rsidR="001A2545" w:rsidRPr="009C5807" w:rsidDel="00836998" w:rsidRDefault="001A2545" w:rsidP="002317F4">
                  <w:pPr>
                    <w:pStyle w:val="TAC"/>
                    <w:rPr>
                      <w:lang w:val="sv-SE"/>
                    </w:rPr>
                  </w:pPr>
                  <w:r w:rsidRPr="009C5807">
                    <w:rPr>
                      <w:lang w:val="sv-SE"/>
                    </w:rPr>
                    <w:t>NR_FDD_FR1_E, NR_TDD_FR1_E</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6673230A" w14:textId="77777777" w:rsidR="001A2545" w:rsidRPr="009C5807" w:rsidRDefault="001A2545" w:rsidP="002317F4">
                  <w:pPr>
                    <w:pStyle w:val="TAC"/>
                  </w:pPr>
                  <w:r w:rsidRPr="009C5807">
                    <w:t>-119</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6A142DCE" w14:textId="77777777" w:rsidR="001A2545" w:rsidRPr="009C5807" w:rsidRDefault="001A2545" w:rsidP="002317F4">
                  <w:pPr>
                    <w:pStyle w:val="TAC"/>
                    <w:rPr>
                      <w:rFonts w:cs="Arial"/>
                      <w:lang w:val="sv-SE"/>
                    </w:rPr>
                  </w:pPr>
                  <w:r w:rsidRPr="009C5807">
                    <w:t>-116</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232E210A"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63102" w14:textId="77777777" w:rsidR="001A2545" w:rsidRPr="009C5807" w:rsidRDefault="001A2545" w:rsidP="002317F4">
                  <w:pPr>
                    <w:pStyle w:val="TAC"/>
                  </w:pPr>
                  <w:r w:rsidRPr="009C5807">
                    <w:t>-50</w:t>
                  </w:r>
                </w:p>
              </w:tc>
            </w:tr>
            <w:tr w:rsidR="001A2545" w:rsidRPr="009C5807" w14:paraId="7D76095F" w14:textId="77777777" w:rsidTr="007C783D">
              <w:trPr>
                <w:jc w:val="center"/>
              </w:trPr>
              <w:tc>
                <w:tcPr>
                  <w:tcW w:w="1026" w:type="dxa"/>
                  <w:tcBorders>
                    <w:left w:val="single" w:sz="4" w:space="0" w:color="auto"/>
                    <w:right w:val="single" w:sz="6" w:space="0" w:color="auto"/>
                  </w:tcBorders>
                  <w:shd w:val="clear" w:color="auto" w:fill="auto"/>
                </w:tcPr>
                <w:p w14:paraId="5595F58C" w14:textId="77777777" w:rsidR="001A2545" w:rsidRPr="009C5807" w:rsidRDefault="001A2545" w:rsidP="002317F4">
                  <w:pPr>
                    <w:pStyle w:val="TAC"/>
                  </w:pPr>
                </w:p>
              </w:tc>
              <w:tc>
                <w:tcPr>
                  <w:tcW w:w="1026" w:type="dxa"/>
                  <w:tcBorders>
                    <w:left w:val="single" w:sz="6" w:space="0" w:color="auto"/>
                    <w:right w:val="single" w:sz="6" w:space="0" w:color="auto"/>
                  </w:tcBorders>
                  <w:shd w:val="clear" w:color="auto" w:fill="auto"/>
                </w:tcPr>
                <w:p w14:paraId="74F9CE94" w14:textId="77777777" w:rsidR="001A2545" w:rsidRPr="009C5807" w:rsidRDefault="001A2545" w:rsidP="002317F4">
                  <w:pPr>
                    <w:pStyle w:val="TAC"/>
                  </w:pPr>
                </w:p>
              </w:tc>
              <w:tc>
                <w:tcPr>
                  <w:tcW w:w="707" w:type="dxa"/>
                  <w:tcBorders>
                    <w:left w:val="single" w:sz="6" w:space="0" w:color="auto"/>
                    <w:right w:val="single" w:sz="6" w:space="0" w:color="auto"/>
                  </w:tcBorders>
                  <w:shd w:val="clear" w:color="auto" w:fill="auto"/>
                </w:tcPr>
                <w:p w14:paraId="2E76F1FD"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242E31E1" w14:textId="77777777" w:rsidR="001A2545" w:rsidRPr="009C5807" w:rsidRDefault="001A2545" w:rsidP="002317F4">
                  <w:pPr>
                    <w:pStyle w:val="TAC"/>
                    <w:rPr>
                      <w:lang w:val="sv-SE"/>
                    </w:rPr>
                  </w:pPr>
                  <w:r w:rsidRPr="009C5807">
                    <w:rPr>
                      <w:lang w:eastAsia="zh-CN"/>
                    </w:rPr>
                    <w:t>NR_FDD_FR1_F</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1B3C5CB5" w14:textId="77777777" w:rsidR="001A2545" w:rsidRPr="009C5807" w:rsidRDefault="001A2545" w:rsidP="002317F4">
                  <w:pPr>
                    <w:pStyle w:val="TAC"/>
                  </w:pPr>
                  <w:r w:rsidRPr="009C5807">
                    <w:t>-118.5</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75BD48AB" w14:textId="77777777" w:rsidR="001A2545" w:rsidRPr="009C5807" w:rsidRDefault="001A2545" w:rsidP="002317F4">
                  <w:pPr>
                    <w:pStyle w:val="TAC"/>
                  </w:pPr>
                  <w:r w:rsidRPr="009C5807">
                    <w:rPr>
                      <w:rFonts w:cs="Arial"/>
                    </w:rPr>
                    <w:t>-115.5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7999BBCF"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C6DF6D" w14:textId="77777777" w:rsidR="001A2545" w:rsidRPr="009C5807" w:rsidRDefault="001A2545" w:rsidP="002317F4">
                  <w:pPr>
                    <w:pStyle w:val="TAC"/>
                  </w:pPr>
                  <w:r w:rsidRPr="009C5807">
                    <w:t>-50</w:t>
                  </w:r>
                </w:p>
              </w:tc>
            </w:tr>
            <w:tr w:rsidR="001A2545" w:rsidRPr="009C5807" w14:paraId="613ADA6D" w14:textId="77777777" w:rsidTr="007C783D">
              <w:trPr>
                <w:jc w:val="center"/>
              </w:trPr>
              <w:tc>
                <w:tcPr>
                  <w:tcW w:w="1026" w:type="dxa"/>
                  <w:tcBorders>
                    <w:left w:val="single" w:sz="4" w:space="0" w:color="auto"/>
                    <w:right w:val="single" w:sz="6" w:space="0" w:color="auto"/>
                  </w:tcBorders>
                  <w:shd w:val="clear" w:color="auto" w:fill="auto"/>
                </w:tcPr>
                <w:p w14:paraId="34528B3B" w14:textId="77777777" w:rsidR="001A2545" w:rsidRPr="009C5807" w:rsidRDefault="001A2545" w:rsidP="002317F4">
                  <w:pPr>
                    <w:pStyle w:val="TAC"/>
                  </w:pPr>
                </w:p>
              </w:tc>
              <w:tc>
                <w:tcPr>
                  <w:tcW w:w="1026" w:type="dxa"/>
                  <w:tcBorders>
                    <w:left w:val="single" w:sz="6" w:space="0" w:color="auto"/>
                    <w:right w:val="single" w:sz="6" w:space="0" w:color="auto"/>
                  </w:tcBorders>
                  <w:shd w:val="clear" w:color="auto" w:fill="auto"/>
                </w:tcPr>
                <w:p w14:paraId="5DB42AE0" w14:textId="77777777" w:rsidR="001A2545" w:rsidRPr="009C5807" w:rsidRDefault="001A2545" w:rsidP="002317F4">
                  <w:pPr>
                    <w:pStyle w:val="TAC"/>
                  </w:pPr>
                </w:p>
              </w:tc>
              <w:tc>
                <w:tcPr>
                  <w:tcW w:w="707" w:type="dxa"/>
                  <w:tcBorders>
                    <w:left w:val="single" w:sz="6" w:space="0" w:color="auto"/>
                    <w:right w:val="single" w:sz="6" w:space="0" w:color="auto"/>
                  </w:tcBorders>
                  <w:shd w:val="clear" w:color="auto" w:fill="auto"/>
                </w:tcPr>
                <w:p w14:paraId="63DDC869"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4E5E59B5" w14:textId="77777777" w:rsidR="001A2545" w:rsidRPr="009C5807" w:rsidDel="00836998" w:rsidRDefault="001A2545" w:rsidP="002317F4">
                  <w:pPr>
                    <w:pStyle w:val="TAC"/>
                    <w:rPr>
                      <w:lang w:eastAsia="zh-CN"/>
                    </w:rPr>
                  </w:pPr>
                  <w:r w:rsidRPr="009C5807">
                    <w:rPr>
                      <w:lang w:eastAsia="zh-CN"/>
                    </w:rPr>
                    <w:t>NR</w:t>
                  </w:r>
                  <w:r w:rsidRPr="009C5807">
                    <w:t>_</w:t>
                  </w:r>
                  <w:r w:rsidRPr="009C5807">
                    <w:rPr>
                      <w:lang w:eastAsia="zh-CN"/>
                    </w:rPr>
                    <w:t>FDD_FR1_G</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14A44E5F" w14:textId="77777777" w:rsidR="001A2545" w:rsidRPr="009C5807" w:rsidRDefault="001A2545" w:rsidP="002317F4">
                  <w:pPr>
                    <w:pStyle w:val="TAC"/>
                  </w:pPr>
                  <w:r w:rsidRPr="009C5807">
                    <w:t>-118</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7E5F4F46" w14:textId="77777777" w:rsidR="001A2545" w:rsidRPr="009C5807" w:rsidRDefault="001A2545" w:rsidP="002317F4">
                  <w:pPr>
                    <w:pStyle w:val="TAC"/>
                    <w:rPr>
                      <w:rFonts w:cs="Arial"/>
                      <w:lang w:val="sv-SE"/>
                    </w:rPr>
                  </w:pPr>
                  <w:r w:rsidRPr="009C5807">
                    <w:rPr>
                      <w:rFonts w:cs="Arial"/>
                    </w:rPr>
                    <w:t>-115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29713C8C"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2C941B" w14:textId="77777777" w:rsidR="001A2545" w:rsidRPr="009C5807" w:rsidRDefault="001A2545" w:rsidP="002317F4">
                  <w:pPr>
                    <w:pStyle w:val="TAC"/>
                  </w:pPr>
                  <w:r w:rsidRPr="009C5807">
                    <w:t>-50</w:t>
                  </w:r>
                </w:p>
              </w:tc>
            </w:tr>
            <w:tr w:rsidR="001A2545" w:rsidRPr="009C5807" w14:paraId="59CA7FD1" w14:textId="77777777" w:rsidTr="007C783D">
              <w:trPr>
                <w:trHeight w:val="65"/>
                <w:jc w:val="center"/>
              </w:trPr>
              <w:tc>
                <w:tcPr>
                  <w:tcW w:w="1026" w:type="dxa"/>
                  <w:tcBorders>
                    <w:left w:val="single" w:sz="4" w:space="0" w:color="auto"/>
                    <w:right w:val="single" w:sz="6" w:space="0" w:color="auto"/>
                  </w:tcBorders>
                  <w:shd w:val="clear" w:color="auto" w:fill="auto"/>
                </w:tcPr>
                <w:p w14:paraId="29DA62F0" w14:textId="77777777" w:rsidR="001A2545" w:rsidRPr="009C5807" w:rsidRDefault="001A2545" w:rsidP="002317F4">
                  <w:pPr>
                    <w:pStyle w:val="TAC"/>
                  </w:pPr>
                </w:p>
              </w:tc>
              <w:tc>
                <w:tcPr>
                  <w:tcW w:w="1026" w:type="dxa"/>
                  <w:tcBorders>
                    <w:left w:val="single" w:sz="6" w:space="0" w:color="auto"/>
                    <w:right w:val="single" w:sz="6" w:space="0" w:color="auto"/>
                  </w:tcBorders>
                  <w:shd w:val="clear" w:color="auto" w:fill="auto"/>
                </w:tcPr>
                <w:p w14:paraId="3A1254C6" w14:textId="77777777" w:rsidR="001A2545" w:rsidRPr="009C5807" w:rsidRDefault="001A2545" w:rsidP="002317F4">
                  <w:pPr>
                    <w:pStyle w:val="TAC"/>
                  </w:pPr>
                </w:p>
              </w:tc>
              <w:tc>
                <w:tcPr>
                  <w:tcW w:w="707" w:type="dxa"/>
                  <w:tcBorders>
                    <w:left w:val="single" w:sz="6" w:space="0" w:color="auto"/>
                    <w:right w:val="single" w:sz="6" w:space="0" w:color="auto"/>
                  </w:tcBorders>
                  <w:shd w:val="clear" w:color="auto" w:fill="auto"/>
                </w:tcPr>
                <w:p w14:paraId="6C4B039F" w14:textId="77777777" w:rsidR="001A2545" w:rsidRPr="009C5807" w:rsidRDefault="001A2545" w:rsidP="002317F4">
                  <w:pPr>
                    <w:pStyle w:val="TAC"/>
                  </w:pP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14D6E6D9" w14:textId="77777777" w:rsidR="001A2545" w:rsidRPr="009C5807" w:rsidRDefault="001A2545" w:rsidP="002317F4">
                  <w:pPr>
                    <w:pStyle w:val="TAC"/>
                    <w:rPr>
                      <w:lang w:eastAsia="zh-CN"/>
                    </w:rPr>
                  </w:pPr>
                  <w:r w:rsidRPr="009C5807">
                    <w:rPr>
                      <w:lang w:eastAsia="zh-CN"/>
                    </w:rPr>
                    <w:t>NR</w:t>
                  </w:r>
                  <w:r w:rsidRPr="009C5807">
                    <w:t>_</w:t>
                  </w:r>
                  <w:r w:rsidRPr="009C5807">
                    <w:rPr>
                      <w:lang w:eastAsia="zh-CN"/>
                    </w:rPr>
                    <w:t>FDD_FR1_H</w:t>
                  </w:r>
                </w:p>
              </w:tc>
              <w:tc>
                <w:tcPr>
                  <w:tcW w:w="955" w:type="dxa"/>
                  <w:tcBorders>
                    <w:top w:val="single" w:sz="6" w:space="0" w:color="auto"/>
                    <w:left w:val="single" w:sz="4" w:space="0" w:color="auto"/>
                    <w:bottom w:val="single" w:sz="6" w:space="0" w:color="auto"/>
                    <w:right w:val="single" w:sz="6" w:space="0" w:color="auto"/>
                  </w:tcBorders>
                  <w:shd w:val="clear" w:color="auto" w:fill="auto"/>
                </w:tcPr>
                <w:p w14:paraId="1362BE85" w14:textId="77777777" w:rsidR="001A2545" w:rsidRPr="009C5807" w:rsidRDefault="001A2545" w:rsidP="002317F4">
                  <w:pPr>
                    <w:pStyle w:val="TAC"/>
                  </w:pPr>
                  <w:r w:rsidRPr="009C5807">
                    <w:t>-117.5</w:t>
                  </w:r>
                </w:p>
              </w:tc>
              <w:tc>
                <w:tcPr>
                  <w:tcW w:w="1587" w:type="dxa"/>
                  <w:tcBorders>
                    <w:top w:val="single" w:sz="6" w:space="0" w:color="auto"/>
                    <w:left w:val="single" w:sz="4" w:space="0" w:color="auto"/>
                    <w:bottom w:val="single" w:sz="6" w:space="0" w:color="auto"/>
                    <w:right w:val="single" w:sz="6" w:space="0" w:color="auto"/>
                  </w:tcBorders>
                  <w:shd w:val="clear" w:color="auto" w:fill="auto"/>
                </w:tcPr>
                <w:p w14:paraId="4E33A3D2" w14:textId="77777777" w:rsidR="001A2545" w:rsidRPr="009C5807" w:rsidRDefault="001A2545" w:rsidP="002317F4">
                  <w:pPr>
                    <w:pStyle w:val="TAC"/>
                    <w:rPr>
                      <w:rFonts w:cs="Arial"/>
                      <w:lang w:val="sv-SE"/>
                    </w:rPr>
                  </w:pPr>
                  <w:r w:rsidRPr="009C5807">
                    <w:rPr>
                      <w:rFonts w:cs="Arial"/>
                    </w:rPr>
                    <w:t>-114.5</w:t>
                  </w:r>
                </w:p>
              </w:tc>
              <w:tc>
                <w:tcPr>
                  <w:tcW w:w="686" w:type="dxa"/>
                  <w:tcBorders>
                    <w:top w:val="single" w:sz="6" w:space="0" w:color="auto"/>
                    <w:left w:val="single" w:sz="6" w:space="0" w:color="auto"/>
                    <w:bottom w:val="single" w:sz="6" w:space="0" w:color="auto"/>
                    <w:right w:val="single" w:sz="6" w:space="0" w:color="auto"/>
                  </w:tcBorders>
                  <w:shd w:val="clear" w:color="auto" w:fill="auto"/>
                </w:tcPr>
                <w:p w14:paraId="2E208F46" w14:textId="77777777" w:rsidR="001A2545" w:rsidRPr="009C5807" w:rsidRDefault="001A2545" w:rsidP="002317F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253E0E" w14:textId="77777777" w:rsidR="001A2545" w:rsidRPr="009C5807" w:rsidRDefault="001A2545" w:rsidP="002317F4">
                  <w:pPr>
                    <w:pStyle w:val="TAC"/>
                  </w:pPr>
                  <w:r w:rsidRPr="009C5807">
                    <w:t>-50</w:t>
                  </w:r>
                </w:p>
              </w:tc>
            </w:tr>
            <w:tr w:rsidR="001A2545" w:rsidRPr="009C5807" w14:paraId="49B49423" w14:textId="77777777" w:rsidTr="007C783D">
              <w:trPr>
                <w:jc w:val="center"/>
              </w:trPr>
              <w:tc>
                <w:tcPr>
                  <w:tcW w:w="1026" w:type="dxa"/>
                  <w:tcBorders>
                    <w:top w:val="single" w:sz="6" w:space="0" w:color="auto"/>
                    <w:left w:val="single" w:sz="4" w:space="0" w:color="auto"/>
                    <w:bottom w:val="single" w:sz="6" w:space="0" w:color="auto"/>
                    <w:right w:val="single" w:sz="6" w:space="0" w:color="auto"/>
                  </w:tcBorders>
                  <w:shd w:val="clear" w:color="auto" w:fill="auto"/>
                </w:tcPr>
                <w:p w14:paraId="489661DF" w14:textId="77777777" w:rsidR="001A2545" w:rsidRPr="009C5807" w:rsidRDefault="001A2545" w:rsidP="002317F4">
                  <w:pPr>
                    <w:pStyle w:val="TAC"/>
                  </w:pPr>
                  <w:r w:rsidRPr="009C5807">
                    <w:sym w:font="Symbol" w:char="F0B1"/>
                  </w:r>
                  <w:r w:rsidRPr="009C5807">
                    <w:t>3.5</w:t>
                  </w:r>
                </w:p>
              </w:tc>
              <w:tc>
                <w:tcPr>
                  <w:tcW w:w="1026" w:type="dxa"/>
                  <w:tcBorders>
                    <w:top w:val="single" w:sz="6" w:space="0" w:color="auto"/>
                    <w:left w:val="single" w:sz="6" w:space="0" w:color="auto"/>
                    <w:bottom w:val="single" w:sz="6" w:space="0" w:color="auto"/>
                    <w:right w:val="single" w:sz="6" w:space="0" w:color="auto"/>
                  </w:tcBorders>
                  <w:shd w:val="clear" w:color="auto" w:fill="auto"/>
                </w:tcPr>
                <w:p w14:paraId="4C3585E5" w14:textId="77777777" w:rsidR="001A2545" w:rsidRPr="009C5807" w:rsidRDefault="001A2545" w:rsidP="002317F4">
                  <w:pPr>
                    <w:pStyle w:val="TAC"/>
                  </w:pPr>
                  <w:r w:rsidRPr="009C5807">
                    <w:sym w:font="Symbol" w:char="F0B1"/>
                  </w:r>
                  <w:r w:rsidRPr="009C5807">
                    <w:t>4</w:t>
                  </w:r>
                </w:p>
              </w:tc>
              <w:tc>
                <w:tcPr>
                  <w:tcW w:w="707" w:type="dxa"/>
                  <w:tcBorders>
                    <w:top w:val="single" w:sz="6" w:space="0" w:color="auto"/>
                    <w:left w:val="single" w:sz="6" w:space="0" w:color="auto"/>
                    <w:bottom w:val="single" w:sz="6" w:space="0" w:color="auto"/>
                    <w:right w:val="single" w:sz="6" w:space="0" w:color="auto"/>
                  </w:tcBorders>
                  <w:shd w:val="clear" w:color="auto" w:fill="auto"/>
                </w:tcPr>
                <w:p w14:paraId="3C5E92E2" w14:textId="77777777" w:rsidR="001A2545" w:rsidRPr="009C5807" w:rsidRDefault="001A2545" w:rsidP="002317F4">
                  <w:pPr>
                    <w:pStyle w:val="TAC"/>
                  </w:pPr>
                  <w:r w:rsidRPr="009C5807">
                    <w:sym w:font="Symbol" w:char="F0B3"/>
                  </w:r>
                  <w:r w:rsidRPr="009C5807">
                    <w:t>-6</w:t>
                  </w:r>
                </w:p>
              </w:tc>
              <w:tc>
                <w:tcPr>
                  <w:tcW w:w="1669" w:type="dxa"/>
                  <w:tcBorders>
                    <w:top w:val="single" w:sz="6" w:space="0" w:color="auto"/>
                    <w:left w:val="single" w:sz="6" w:space="0" w:color="auto"/>
                    <w:bottom w:val="single" w:sz="6" w:space="0" w:color="auto"/>
                    <w:right w:val="single" w:sz="4" w:space="0" w:color="auto"/>
                  </w:tcBorders>
                  <w:shd w:val="clear" w:color="auto" w:fill="auto"/>
                </w:tcPr>
                <w:p w14:paraId="1335C923" w14:textId="77777777" w:rsidR="001A2545" w:rsidRPr="009C5807" w:rsidRDefault="001A2545" w:rsidP="002317F4">
                  <w:pPr>
                    <w:pStyle w:val="TAC"/>
                  </w:pPr>
                  <w:r w:rsidRPr="009C5807">
                    <w:t>Note 2</w:t>
                  </w:r>
                </w:p>
              </w:tc>
              <w:tc>
                <w:tcPr>
                  <w:tcW w:w="955" w:type="dxa"/>
                  <w:tcBorders>
                    <w:top w:val="single" w:sz="6" w:space="0" w:color="auto"/>
                    <w:left w:val="single" w:sz="4" w:space="0" w:color="auto"/>
                    <w:bottom w:val="single" w:sz="4" w:space="0" w:color="auto"/>
                    <w:right w:val="single" w:sz="6" w:space="0" w:color="auto"/>
                  </w:tcBorders>
                  <w:shd w:val="clear" w:color="auto" w:fill="auto"/>
                </w:tcPr>
                <w:p w14:paraId="1171FFCF" w14:textId="77777777" w:rsidR="001A2545" w:rsidRPr="009C5807" w:rsidRDefault="001A2545" w:rsidP="002317F4">
                  <w:pPr>
                    <w:pStyle w:val="TAC"/>
                  </w:pPr>
                  <w:r w:rsidRPr="009C5807">
                    <w:t>Note 2</w:t>
                  </w:r>
                </w:p>
              </w:tc>
              <w:tc>
                <w:tcPr>
                  <w:tcW w:w="1587" w:type="dxa"/>
                  <w:tcBorders>
                    <w:top w:val="single" w:sz="6" w:space="0" w:color="auto"/>
                    <w:left w:val="single" w:sz="4" w:space="0" w:color="auto"/>
                    <w:bottom w:val="single" w:sz="4" w:space="0" w:color="auto"/>
                    <w:right w:val="single" w:sz="6" w:space="0" w:color="auto"/>
                  </w:tcBorders>
                  <w:shd w:val="clear" w:color="auto" w:fill="auto"/>
                </w:tcPr>
                <w:p w14:paraId="5D6F7599" w14:textId="77777777" w:rsidR="001A2545" w:rsidRPr="009C5807" w:rsidRDefault="001A2545" w:rsidP="002317F4">
                  <w:pPr>
                    <w:pStyle w:val="TAC"/>
                    <w:rPr>
                      <w:lang w:eastAsia="zh-CN"/>
                    </w:rPr>
                  </w:pPr>
                  <w:r w:rsidRPr="009C5807">
                    <w:t>Note 2</w:t>
                  </w:r>
                </w:p>
              </w:tc>
              <w:tc>
                <w:tcPr>
                  <w:tcW w:w="686" w:type="dxa"/>
                  <w:tcBorders>
                    <w:top w:val="single" w:sz="6" w:space="0" w:color="auto"/>
                    <w:left w:val="single" w:sz="6" w:space="0" w:color="auto"/>
                    <w:bottom w:val="single" w:sz="4" w:space="0" w:color="auto"/>
                    <w:right w:val="single" w:sz="6" w:space="0" w:color="auto"/>
                  </w:tcBorders>
                  <w:shd w:val="clear" w:color="auto" w:fill="auto"/>
                </w:tcPr>
                <w:p w14:paraId="17FF60C7" w14:textId="77777777" w:rsidR="001A2545" w:rsidRPr="009C5807" w:rsidRDefault="001A2545" w:rsidP="002317F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B305EE0" w14:textId="77777777" w:rsidR="001A2545" w:rsidRPr="009C5807" w:rsidRDefault="001A2545" w:rsidP="002317F4">
                  <w:pPr>
                    <w:pStyle w:val="TAC"/>
                  </w:pPr>
                  <w:r w:rsidRPr="009C5807">
                    <w:t>Note 2</w:t>
                  </w:r>
                </w:p>
              </w:tc>
            </w:tr>
            <w:tr w:rsidR="001A2545" w:rsidRPr="009C5807" w14:paraId="1A2E2CA5" w14:textId="77777777" w:rsidTr="002317F4">
              <w:trPr>
                <w:trHeight w:val="1233"/>
                <w:jc w:val="center"/>
              </w:trPr>
              <w:tc>
                <w:tcPr>
                  <w:tcW w:w="909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FA3D79C" w14:textId="77777777" w:rsidR="001A2545" w:rsidRPr="009C5807" w:rsidRDefault="001A2545" w:rsidP="002317F4">
                  <w:pPr>
                    <w:pStyle w:val="TAN"/>
                  </w:pPr>
                  <w:r w:rsidRPr="009C5807">
                    <w:t>NOTE 1:</w:t>
                  </w:r>
                  <w:r w:rsidRPr="009C5807">
                    <w:tab/>
                    <w:t>Io is assumed to have constant EPRE across the bandwidth.</w:t>
                  </w:r>
                </w:p>
                <w:p w14:paraId="3B934DCB" w14:textId="77777777" w:rsidR="001A2545" w:rsidRPr="009C5807" w:rsidRDefault="001A2545" w:rsidP="002317F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1D1C4196" w14:textId="77777777" w:rsidR="001A2545" w:rsidRDefault="001A2545" w:rsidP="002317F4">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rPr>
                    <w:t>≤</w:t>
                  </w:r>
                  <w:r>
                    <w:rPr>
                      <w:rFonts w:cs="Arial"/>
                    </w:rPr>
                    <w:t xml:space="preserve"> 25 dB under non-HST scenarios.</w:t>
                  </w:r>
                </w:p>
                <w:p w14:paraId="600CCCFD" w14:textId="77777777" w:rsidR="001A2545" w:rsidRDefault="001A2545" w:rsidP="002317F4">
                  <w:pPr>
                    <w:pStyle w:val="TAN"/>
                  </w:pPr>
                  <w:r>
                    <w:rPr>
                      <w:rFonts w:cs="Arial"/>
                    </w:rPr>
                    <w:t>NOTE 4:</w:t>
                  </w:r>
                  <w:r>
                    <w:rPr>
                      <w:rFonts w:cs="Arial"/>
                    </w:rPr>
                    <w:tab/>
                  </w:r>
                  <w:r>
                    <w:t>NR operating band groups in FR1 are as defined in clause 3.5.2.</w:t>
                  </w:r>
                </w:p>
                <w:p w14:paraId="6620FA46" w14:textId="77777777" w:rsidR="001A2545" w:rsidRPr="009C5807" w:rsidRDefault="001A2545" w:rsidP="002317F4">
                  <w:pPr>
                    <w:pStyle w:val="TAN"/>
                  </w:pPr>
                  <w:r w:rsidRPr="009C5807">
                    <w:rPr>
                      <w:rFonts w:cs="Arial"/>
                    </w:rPr>
                    <w:t xml:space="preserve">NOTE </w:t>
                  </w:r>
                  <w:r>
                    <w:rPr>
                      <w:rFonts w:cs="Arial"/>
                    </w:rPr>
                    <w:t>5</w:t>
                  </w:r>
                  <w:r w:rsidRPr="009C5807">
                    <w:rPr>
                      <w:rFonts w:cs="Arial"/>
                    </w:rPr>
                    <w:t>:</w:t>
                  </w:r>
                  <w:r w:rsidRPr="009C5807">
                    <w:rPr>
                      <w:rFonts w:cs="Arial"/>
                    </w:rPr>
                    <w:tab/>
                  </w:r>
                  <w:r w:rsidRPr="001A2545">
                    <w:rPr>
                      <w:rFonts w:cs="Arial"/>
                      <w:highlight w:val="cyan"/>
                    </w:rPr>
                    <w:t xml:space="preserve">The requirements apply for SSB </w:t>
                  </w:r>
                  <w:proofErr w:type="spellStart"/>
                  <w:r w:rsidRPr="001A2545">
                    <w:rPr>
                      <w:rFonts w:cs="Arial"/>
                      <w:highlight w:val="cyan"/>
                    </w:rPr>
                    <w:t>Ês</w:t>
                  </w:r>
                  <w:proofErr w:type="spellEnd"/>
                  <w:r w:rsidRPr="001A2545">
                    <w:rPr>
                      <w:rFonts w:cs="Arial"/>
                      <w:highlight w:val="cyan"/>
                    </w:rPr>
                    <w:t>/</w:t>
                  </w:r>
                  <w:proofErr w:type="spellStart"/>
                  <w:r w:rsidRPr="001A2545">
                    <w:rPr>
                      <w:rFonts w:cs="Arial"/>
                      <w:highlight w:val="cyan"/>
                    </w:rPr>
                    <w:t>Iot</w:t>
                  </w:r>
                  <w:proofErr w:type="spellEnd"/>
                  <w:r w:rsidRPr="001A2545">
                    <w:rPr>
                      <w:rFonts w:cs="Arial"/>
                      <w:highlight w:val="cyan"/>
                    </w:rPr>
                    <w:t xml:space="preserve"> </w:t>
                  </w:r>
                  <w:r w:rsidRPr="001A2545">
                    <w:rPr>
                      <w:rFonts w:cs="Arial" w:hint="eastAsia"/>
                      <w:highlight w:val="cyan"/>
                    </w:rPr>
                    <w:t>≤</w:t>
                  </w:r>
                  <w:r w:rsidRPr="001A2545">
                    <w:rPr>
                      <w:rFonts w:cs="Arial"/>
                      <w:highlight w:val="cyan"/>
                    </w:rPr>
                    <w:t>5 dB with SCS 15kHz or 30kHz under NR high speed scenarios.</w:t>
                  </w:r>
                </w:p>
              </w:tc>
            </w:tr>
          </w:tbl>
          <w:p w14:paraId="787367EA" w14:textId="77777777" w:rsidR="00290D19" w:rsidRDefault="00290D19" w:rsidP="00D92B8A">
            <w:pPr>
              <w:rPr>
                <w:rFonts w:eastAsia="新細明體"/>
                <w:lang w:val="en-GB"/>
              </w:rPr>
            </w:pPr>
          </w:p>
        </w:tc>
      </w:tr>
    </w:tbl>
    <w:p w14:paraId="793EA57A" w14:textId="77777777" w:rsidR="001704B8" w:rsidRDefault="001704B8" w:rsidP="008E7C7E">
      <w:pPr>
        <w:ind w:right="72"/>
        <w:rPr>
          <w:rFonts w:eastAsia="新細明體"/>
          <w:lang w:val="en-GB"/>
        </w:rPr>
      </w:pPr>
    </w:p>
    <w:p w14:paraId="77C9B23D" w14:textId="220ABC0D" w:rsidR="00184B89" w:rsidRDefault="001704B8" w:rsidP="007E5D84">
      <w:pPr>
        <w:ind w:right="72"/>
        <w:jc w:val="both"/>
        <w:rPr>
          <w:rFonts w:eastAsia="新細明體"/>
          <w:lang w:val="en-GB"/>
        </w:rPr>
      </w:pPr>
      <w:r>
        <w:rPr>
          <w:rFonts w:eastAsia="新細明體"/>
          <w:lang w:val="en-GB"/>
        </w:rPr>
        <w:t xml:space="preserve">For </w:t>
      </w:r>
      <w:r w:rsidR="00135B39">
        <w:rPr>
          <w:rFonts w:eastAsia="新細明體"/>
          <w:lang w:val="en-GB"/>
        </w:rPr>
        <w:t>L1-SINR measurement</w:t>
      </w:r>
      <w:r w:rsidR="008E7C7E">
        <w:rPr>
          <w:rFonts w:eastAsia="新細明體"/>
          <w:lang w:val="en-GB"/>
        </w:rPr>
        <w:t xml:space="preserve">, </w:t>
      </w:r>
      <w:r w:rsidR="00085505">
        <w:rPr>
          <w:rFonts w:eastAsia="新細明體"/>
          <w:lang w:val="en-GB"/>
        </w:rPr>
        <w:t xml:space="preserve">which was introduced by R16 </w:t>
      </w:r>
      <w:proofErr w:type="spellStart"/>
      <w:r w:rsidR="00085505">
        <w:rPr>
          <w:rFonts w:eastAsia="新細明體"/>
          <w:lang w:val="en-GB"/>
        </w:rPr>
        <w:t>eMIMO</w:t>
      </w:r>
      <w:proofErr w:type="spellEnd"/>
      <w:r w:rsidR="00085505">
        <w:rPr>
          <w:rFonts w:eastAsia="新細明體"/>
          <w:lang w:val="en-GB"/>
        </w:rPr>
        <w:t xml:space="preserve"> WI, it </w:t>
      </w:r>
      <w:r w:rsidR="00135B39">
        <w:rPr>
          <w:rFonts w:eastAsia="新細明體"/>
          <w:lang w:val="en-GB"/>
        </w:rPr>
        <w:t>may also suffer the</w:t>
      </w:r>
      <w:r w:rsidR="00727898">
        <w:rPr>
          <w:rFonts w:eastAsia="新細明體"/>
          <w:lang w:val="en-GB"/>
        </w:rPr>
        <w:t xml:space="preserve"> same</w:t>
      </w:r>
      <w:r w:rsidR="00135B39">
        <w:rPr>
          <w:rFonts w:eastAsia="新細明體"/>
          <w:lang w:val="en-GB"/>
        </w:rPr>
        <w:t xml:space="preserve"> degradation due to high speed</w:t>
      </w:r>
      <w:r w:rsidR="00085505">
        <w:rPr>
          <w:rFonts w:eastAsia="新細明體"/>
          <w:lang w:val="en-GB"/>
        </w:rPr>
        <w:t>, at least for the CMR-only case</w:t>
      </w:r>
      <w:r w:rsidR="00135B39">
        <w:rPr>
          <w:rFonts w:eastAsia="新細明體"/>
          <w:lang w:val="en-GB"/>
        </w:rPr>
        <w:t xml:space="preserve">. </w:t>
      </w:r>
      <w:r w:rsidR="00184B89">
        <w:rPr>
          <w:rFonts w:eastAsia="新細明體"/>
          <w:lang w:val="en-GB"/>
        </w:rPr>
        <w:t>However,</w:t>
      </w:r>
      <w:r w:rsidR="000D1C76">
        <w:rPr>
          <w:rFonts w:eastAsia="新細明體"/>
          <w:lang w:val="en-GB"/>
        </w:rPr>
        <w:t xml:space="preserve"> before discussing how much is the upper bound of the side condition for L1-SINR measurement, it would be better to determine whether the L1-SINR measurement is applicable to HST first.</w:t>
      </w:r>
      <w:r w:rsidR="00184B89">
        <w:rPr>
          <w:rFonts w:eastAsia="新細明體"/>
          <w:lang w:val="en-GB"/>
        </w:rPr>
        <w:t xml:space="preserve"> </w:t>
      </w:r>
      <w:r w:rsidR="000D1C76">
        <w:rPr>
          <w:rFonts w:eastAsia="新細明體"/>
          <w:lang w:val="en-GB"/>
        </w:rPr>
        <w:t>As far as we know</w:t>
      </w:r>
      <w:r w:rsidR="00184B89">
        <w:rPr>
          <w:rFonts w:eastAsia="新細明體"/>
          <w:lang w:val="en-GB"/>
        </w:rPr>
        <w:t xml:space="preserve">, the L1-SINR measurement is </w:t>
      </w:r>
      <w:r w:rsidR="004D2160">
        <w:rPr>
          <w:rFonts w:eastAsia="新細明體"/>
          <w:lang w:val="en-GB"/>
        </w:rPr>
        <w:t xml:space="preserve">optional and may not be </w:t>
      </w:r>
      <w:r w:rsidR="00AB728D">
        <w:rPr>
          <w:rFonts w:eastAsia="新細明體"/>
          <w:lang w:val="en-GB"/>
        </w:rPr>
        <w:t>deployed</w:t>
      </w:r>
      <w:r w:rsidR="00184B89">
        <w:rPr>
          <w:rFonts w:eastAsia="新細明體"/>
          <w:lang w:val="en-GB"/>
        </w:rPr>
        <w:t xml:space="preserve"> in real </w:t>
      </w:r>
      <w:r w:rsidR="00AB728D">
        <w:rPr>
          <w:rFonts w:eastAsia="新細明體"/>
          <w:lang w:val="en-GB"/>
        </w:rPr>
        <w:t>network</w:t>
      </w:r>
      <w:r w:rsidR="000D1C76">
        <w:rPr>
          <w:rFonts w:eastAsia="新細明體"/>
          <w:lang w:val="en-GB"/>
        </w:rPr>
        <w:t>. Be</w:t>
      </w:r>
      <w:r w:rsidR="004D2160">
        <w:rPr>
          <w:rFonts w:eastAsia="新細明體"/>
          <w:lang w:val="en-GB"/>
        </w:rPr>
        <w:t>sides</w:t>
      </w:r>
      <w:r w:rsidR="000D1C76">
        <w:rPr>
          <w:rFonts w:eastAsia="新細明體"/>
          <w:lang w:val="en-GB"/>
        </w:rPr>
        <w:t xml:space="preserve">, in general, the RRH selection </w:t>
      </w:r>
      <w:r w:rsidR="004D2160">
        <w:rPr>
          <w:rFonts w:eastAsia="新細明體"/>
          <w:lang w:val="en-GB"/>
        </w:rPr>
        <w:t>can be</w:t>
      </w:r>
      <w:r w:rsidR="000D1C76">
        <w:rPr>
          <w:rFonts w:eastAsia="新細明體"/>
          <w:lang w:val="en-GB"/>
        </w:rPr>
        <w:t xml:space="preserve"> based on RSRP measurement, L1-SINR measurement is not </w:t>
      </w:r>
      <w:r w:rsidR="004D2160">
        <w:rPr>
          <w:rFonts w:eastAsia="新細明體"/>
          <w:lang w:val="en-GB"/>
        </w:rPr>
        <w:t>essential</w:t>
      </w:r>
      <w:r w:rsidR="000D1C76">
        <w:rPr>
          <w:rFonts w:eastAsia="新細明體"/>
          <w:lang w:val="en-GB"/>
        </w:rPr>
        <w:t xml:space="preserve"> in HST.</w:t>
      </w:r>
      <w:r w:rsidR="00EC4A4C">
        <w:rPr>
          <w:rFonts w:eastAsia="新細明體"/>
          <w:lang w:val="en-GB"/>
        </w:rPr>
        <w:t xml:space="preserve"> Thus, </w:t>
      </w:r>
      <w:r w:rsidR="00B37D99">
        <w:rPr>
          <w:rFonts w:eastAsia="新細明體"/>
          <w:lang w:val="en-GB"/>
        </w:rPr>
        <w:t xml:space="preserve">we </w:t>
      </w:r>
      <w:r w:rsidR="00FE6674">
        <w:rPr>
          <w:rFonts w:eastAsia="新細明體"/>
          <w:lang w:val="en-GB"/>
        </w:rPr>
        <w:t xml:space="preserve">suggest that </w:t>
      </w:r>
      <w:r w:rsidR="00FE6674" w:rsidRPr="00FE6674">
        <w:rPr>
          <w:rFonts w:eastAsia="新細明體"/>
          <w:lang w:val="en-GB"/>
        </w:rPr>
        <w:t xml:space="preserve">L1-SINR measurement is </w:t>
      </w:r>
      <w:r w:rsidR="00FE6674">
        <w:rPr>
          <w:rFonts w:eastAsia="新細明體"/>
          <w:lang w:val="en-GB"/>
        </w:rPr>
        <w:t xml:space="preserve">not </w:t>
      </w:r>
      <w:r w:rsidR="00FE6674" w:rsidRPr="00FE6674">
        <w:rPr>
          <w:rFonts w:eastAsia="新細明體"/>
          <w:lang w:val="en-GB"/>
        </w:rPr>
        <w:t>applicable for HST</w:t>
      </w:r>
      <w:r w:rsidR="00EC4A4C">
        <w:rPr>
          <w:rFonts w:eastAsia="新細明體"/>
          <w:lang w:val="en-GB"/>
        </w:rPr>
        <w:t>.</w:t>
      </w:r>
    </w:p>
    <w:p w14:paraId="26DA183F" w14:textId="77777777" w:rsidR="000D1C76" w:rsidRDefault="000D1C76" w:rsidP="007E5D84">
      <w:pPr>
        <w:ind w:right="72"/>
        <w:jc w:val="both"/>
        <w:rPr>
          <w:rFonts w:eastAsia="新細明體"/>
          <w:lang w:val="en-GB"/>
        </w:rPr>
      </w:pPr>
    </w:p>
    <w:p w14:paraId="37C26C18" w14:textId="611E2DA2" w:rsidR="00AB728D" w:rsidRPr="00F06A81" w:rsidRDefault="00AB728D" w:rsidP="00AB728D">
      <w:pPr>
        <w:jc w:val="both"/>
        <w:rPr>
          <w:b/>
          <w:szCs w:val="20"/>
          <w:lang w:eastAsia="x-none"/>
        </w:rPr>
      </w:pPr>
      <w:bookmarkStart w:id="0" w:name="_Ref85632340"/>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342D4E">
        <w:rPr>
          <w:b/>
          <w:noProof/>
          <w:szCs w:val="20"/>
          <w:lang w:eastAsia="x-none"/>
        </w:rPr>
        <w:t>1</w:t>
      </w:r>
      <w:r w:rsidRPr="00135B39">
        <w:rPr>
          <w:b/>
          <w:szCs w:val="20"/>
          <w:lang w:eastAsia="x-none"/>
        </w:rPr>
        <w:fldChar w:fldCharType="end"/>
      </w:r>
      <w:r w:rsidRPr="00135B39">
        <w:rPr>
          <w:b/>
          <w:szCs w:val="20"/>
          <w:lang w:eastAsia="x-none"/>
        </w:rPr>
        <w:t xml:space="preserve">: </w:t>
      </w:r>
      <w:r w:rsidR="00FE6674">
        <w:rPr>
          <w:b/>
          <w:szCs w:val="20"/>
          <w:lang w:eastAsia="x-none"/>
        </w:rPr>
        <w:t xml:space="preserve">For </w:t>
      </w:r>
      <w:r w:rsidR="0036512A">
        <w:rPr>
          <w:b/>
          <w:szCs w:val="20"/>
          <w:lang w:eastAsia="x-none"/>
        </w:rPr>
        <w:t>R16/</w:t>
      </w:r>
      <w:r w:rsidR="00FE6674">
        <w:rPr>
          <w:b/>
          <w:szCs w:val="20"/>
          <w:lang w:eastAsia="x-none"/>
        </w:rPr>
        <w:t xml:space="preserve">R17 HST, </w:t>
      </w:r>
      <w:r w:rsidR="00FE6674" w:rsidRPr="00FE6674">
        <w:rPr>
          <w:b/>
          <w:szCs w:val="20"/>
          <w:lang w:eastAsia="x-none"/>
        </w:rPr>
        <w:t>L1-SINR measurement is not applicable for HST</w:t>
      </w:r>
      <w:r>
        <w:rPr>
          <w:b/>
          <w:szCs w:val="20"/>
          <w:lang w:eastAsia="x-none"/>
        </w:rPr>
        <w:t>.</w:t>
      </w:r>
      <w:bookmarkEnd w:id="0"/>
    </w:p>
    <w:p w14:paraId="7E7E4087" w14:textId="77777777" w:rsidR="00184B89" w:rsidRPr="00AB728D" w:rsidRDefault="00184B89" w:rsidP="007E5D84">
      <w:pPr>
        <w:ind w:right="72"/>
        <w:jc w:val="both"/>
        <w:rPr>
          <w:rFonts w:eastAsia="新細明體"/>
        </w:rPr>
      </w:pPr>
    </w:p>
    <w:p w14:paraId="4377D27E" w14:textId="10DCF6D9" w:rsidR="00A14AF2" w:rsidRDefault="00FE6674" w:rsidP="007E5D84">
      <w:pPr>
        <w:ind w:right="72"/>
        <w:jc w:val="both"/>
        <w:rPr>
          <w:rFonts w:eastAsia="新細明體"/>
          <w:lang w:val="en-GB"/>
        </w:rPr>
      </w:pPr>
      <w:r w:rsidRPr="00FE6674">
        <w:rPr>
          <w:rFonts w:eastAsia="新細明體"/>
          <w:lang w:val="en-GB"/>
        </w:rPr>
        <w:t>If RAN4 confirm</w:t>
      </w:r>
      <w:r>
        <w:rPr>
          <w:rFonts w:eastAsia="新細明體"/>
          <w:lang w:val="en-GB"/>
        </w:rPr>
        <w:t>s</w:t>
      </w:r>
      <w:r w:rsidRPr="00FE6674">
        <w:rPr>
          <w:rFonts w:eastAsia="新細明體"/>
          <w:lang w:val="en-GB"/>
        </w:rPr>
        <w:t xml:space="preserve"> the L1-SINR measurement is applicable for HST</w:t>
      </w:r>
      <w:r w:rsidR="00A96DE3">
        <w:rPr>
          <w:rFonts w:eastAsia="新細明體"/>
          <w:lang w:val="en-GB"/>
        </w:rPr>
        <w:t>, RAN4 should discuss the upper bound</w:t>
      </w:r>
      <w:r w:rsidR="00AB728D">
        <w:rPr>
          <w:rFonts w:eastAsia="新細明體"/>
          <w:lang w:val="en-GB"/>
        </w:rPr>
        <w:t>.</w:t>
      </w:r>
      <w:r w:rsidR="00A14AF2">
        <w:rPr>
          <w:rFonts w:eastAsia="新細明體"/>
          <w:lang w:val="en-GB"/>
        </w:rPr>
        <w:t xml:space="preserve"> </w:t>
      </w:r>
      <w:r w:rsidR="008E7C7E">
        <w:rPr>
          <w:rFonts w:eastAsia="新細明體"/>
          <w:lang w:val="en-GB"/>
        </w:rPr>
        <w:t>A</w:t>
      </w:r>
      <w:r w:rsidR="00845CB2">
        <w:rPr>
          <w:rFonts w:eastAsia="新細明體"/>
          <w:lang w:val="en-GB"/>
        </w:rPr>
        <w:t xml:space="preserve"> </w:t>
      </w:r>
      <w:r w:rsidR="00822151">
        <w:rPr>
          <w:rFonts w:eastAsia="新細明體"/>
          <w:lang w:val="en-GB"/>
        </w:rPr>
        <w:t xml:space="preserve">simulation for the L1-SINR </w:t>
      </w:r>
      <w:r w:rsidR="00085505">
        <w:rPr>
          <w:rFonts w:eastAsia="新細明體"/>
          <w:lang w:val="en-GB"/>
        </w:rPr>
        <w:t xml:space="preserve">of CMR only case </w:t>
      </w:r>
      <w:r w:rsidR="00822151">
        <w:rPr>
          <w:rFonts w:eastAsia="新細明體"/>
          <w:lang w:val="en-GB"/>
        </w:rPr>
        <w:t>in HST</w:t>
      </w:r>
      <w:r w:rsidR="008E7C7E">
        <w:rPr>
          <w:rFonts w:eastAsia="新細明體"/>
          <w:lang w:val="en-GB"/>
        </w:rPr>
        <w:t xml:space="preserve"> has been conducted</w:t>
      </w:r>
      <w:r w:rsidR="00822151">
        <w:rPr>
          <w:rFonts w:eastAsia="新細明體"/>
          <w:lang w:val="en-GB"/>
        </w:rPr>
        <w:t>.</w:t>
      </w:r>
      <w:r w:rsidR="00845CB2">
        <w:rPr>
          <w:rFonts w:eastAsia="新細明體"/>
          <w:lang w:val="en-GB"/>
        </w:rPr>
        <w:t xml:space="preserve"> </w:t>
      </w:r>
      <w:r w:rsidR="00A14AF2">
        <w:rPr>
          <w:rFonts w:eastAsia="新細明體"/>
          <w:lang w:val="en-GB"/>
        </w:rPr>
        <w:t>The simulation assumption in WF is provided as follows:</w:t>
      </w:r>
    </w:p>
    <w:p w14:paraId="25C2FE41" w14:textId="575AF289" w:rsidR="00A14AF2" w:rsidRPr="00A14AF2" w:rsidRDefault="00A14AF2" w:rsidP="00A14AF2">
      <w:pPr>
        <w:pStyle w:val="af1"/>
        <w:jc w:val="center"/>
        <w:rPr>
          <w:rFonts w:cstheme="minorHAnsi"/>
          <w:b w:val="0"/>
          <w:i/>
          <w:sz w:val="22"/>
          <w:szCs w:val="22"/>
        </w:rPr>
      </w:pPr>
      <w:r w:rsidRPr="0043538F">
        <w:rPr>
          <w:rFonts w:cstheme="minorHAnsi"/>
          <w:sz w:val="22"/>
          <w:szCs w:val="22"/>
        </w:rPr>
        <w:t xml:space="preserve">Table </w:t>
      </w:r>
      <w:r w:rsidRPr="0043538F">
        <w:rPr>
          <w:rFonts w:cstheme="minorHAnsi"/>
          <w:noProof/>
          <w:sz w:val="22"/>
          <w:szCs w:val="22"/>
        </w:rPr>
        <w:fldChar w:fldCharType="begin"/>
      </w:r>
      <w:r w:rsidRPr="0043538F">
        <w:rPr>
          <w:rFonts w:cstheme="minorHAnsi"/>
          <w:noProof/>
          <w:sz w:val="22"/>
          <w:szCs w:val="22"/>
        </w:rPr>
        <w:instrText xml:space="preserve"> SEQ Table \* ARABIC </w:instrText>
      </w:r>
      <w:r w:rsidRPr="0043538F">
        <w:rPr>
          <w:rFonts w:cstheme="minorHAnsi"/>
          <w:noProof/>
          <w:sz w:val="22"/>
          <w:szCs w:val="22"/>
        </w:rPr>
        <w:fldChar w:fldCharType="separate"/>
      </w:r>
      <w:r w:rsidR="00342D4E">
        <w:rPr>
          <w:rFonts w:cstheme="minorHAnsi"/>
          <w:noProof/>
          <w:sz w:val="22"/>
          <w:szCs w:val="22"/>
        </w:rPr>
        <w:t>1</w:t>
      </w:r>
      <w:r w:rsidRPr="0043538F">
        <w:rPr>
          <w:rFonts w:cstheme="minorHAnsi"/>
          <w:noProof/>
          <w:sz w:val="22"/>
          <w:szCs w:val="22"/>
        </w:rPr>
        <w:fldChar w:fldCharType="end"/>
      </w:r>
      <w:r w:rsidRPr="0043538F">
        <w:rPr>
          <w:rFonts w:cstheme="minorHAnsi"/>
          <w:sz w:val="22"/>
          <w:szCs w:val="22"/>
        </w:rPr>
        <w:t xml:space="preserve">. </w:t>
      </w:r>
      <w:r w:rsidRPr="0043538F">
        <w:rPr>
          <w:sz w:val="22"/>
          <w:szCs w:val="22"/>
        </w:rPr>
        <w:t>Simulation assumption</w:t>
      </w:r>
      <w:r w:rsidR="00117D19">
        <w:rPr>
          <w:sz w:val="22"/>
          <w:szCs w:val="22"/>
        </w:rPr>
        <w:t xml:space="preserve"> provided in WF</w:t>
      </w:r>
      <w:r w:rsidRPr="0043538F">
        <w:rPr>
          <w:sz w:val="22"/>
          <w:szCs w:val="22"/>
        </w:rPr>
        <w:t xml:space="preserve"> for L1-SINR </w:t>
      </w:r>
      <w:r>
        <w:rPr>
          <w:sz w:val="22"/>
          <w:szCs w:val="22"/>
        </w:rPr>
        <w:t xml:space="preserve">measurement accuracy </w:t>
      </w:r>
      <w:r w:rsidRPr="0043538F">
        <w:rPr>
          <w:sz w:val="22"/>
          <w:szCs w:val="22"/>
        </w:rPr>
        <w:t>in R17 FR1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982"/>
        <w:gridCol w:w="1982"/>
      </w:tblGrid>
      <w:tr w:rsidR="00A14AF2" w14:paraId="3B35AF06" w14:textId="77777777" w:rsidTr="00117D19">
        <w:trPr>
          <w:trHeight w:val="218"/>
        </w:trPr>
        <w:tc>
          <w:tcPr>
            <w:tcW w:w="5665"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2F6AB8F9" w14:textId="77777777" w:rsidR="00A14AF2" w:rsidRDefault="00A14AF2" w:rsidP="000B403C">
            <w:pPr>
              <w:ind w:right="74"/>
              <w:jc w:val="center"/>
              <w:rPr>
                <w:b/>
                <w:lang w:eastAsia="ja-JP"/>
              </w:rPr>
            </w:pPr>
            <w:r>
              <w:rPr>
                <w:b/>
                <w:lang w:eastAsia="ja-JP"/>
              </w:rPr>
              <w:t>Simulation parameters</w:t>
            </w:r>
          </w:p>
        </w:tc>
        <w:tc>
          <w:tcPr>
            <w:tcW w:w="3964" w:type="dxa"/>
            <w:gridSpan w:val="2"/>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2C470273" w14:textId="77777777" w:rsidR="00A14AF2" w:rsidRDefault="00A14AF2" w:rsidP="000B403C">
            <w:pPr>
              <w:ind w:right="74"/>
              <w:jc w:val="center"/>
              <w:rPr>
                <w:b/>
                <w:lang w:eastAsia="ja-JP"/>
              </w:rPr>
            </w:pPr>
            <w:r>
              <w:rPr>
                <w:b/>
                <w:lang w:eastAsia="ja-JP"/>
              </w:rPr>
              <w:t>Comments/values</w:t>
            </w:r>
          </w:p>
        </w:tc>
      </w:tr>
      <w:tr w:rsidR="00A14AF2" w14:paraId="74FB717B" w14:textId="77777777" w:rsidTr="000B403C">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15884A54" w14:textId="77777777" w:rsidR="00A14AF2" w:rsidRDefault="00A14AF2" w:rsidP="000B403C">
            <w:pPr>
              <w:ind w:right="74"/>
              <w:jc w:val="center"/>
              <w:rPr>
                <w:lang w:eastAsia="ja-JP"/>
              </w:rPr>
            </w:pPr>
            <w:r>
              <w:rPr>
                <w:lang w:eastAsia="ja-JP"/>
              </w:rPr>
              <w:t>Carrier frequency for Cell 1</w:t>
            </w:r>
          </w:p>
        </w:tc>
        <w:tc>
          <w:tcPr>
            <w:tcW w:w="3964" w:type="dxa"/>
            <w:gridSpan w:val="2"/>
            <w:tcBorders>
              <w:top w:val="double" w:sz="4" w:space="0" w:color="auto"/>
              <w:left w:val="single" w:sz="4" w:space="0" w:color="auto"/>
              <w:bottom w:val="single" w:sz="4" w:space="0" w:color="auto"/>
              <w:right w:val="single" w:sz="4" w:space="0" w:color="auto"/>
            </w:tcBorders>
            <w:vAlign w:val="center"/>
            <w:hideMark/>
          </w:tcPr>
          <w:p w14:paraId="2898477E" w14:textId="77777777" w:rsidR="00A14AF2" w:rsidRDefault="00A14AF2" w:rsidP="000B403C">
            <w:pPr>
              <w:ind w:right="74"/>
              <w:jc w:val="center"/>
              <w:rPr>
                <w:lang w:eastAsia="ja-JP"/>
              </w:rPr>
            </w:pPr>
            <w:r>
              <w:rPr>
                <w:lang w:eastAsia="ja-JP"/>
              </w:rPr>
              <w:t>3.6 GHz</w:t>
            </w:r>
          </w:p>
        </w:tc>
      </w:tr>
      <w:tr w:rsidR="00A14AF2" w14:paraId="4D982B90" w14:textId="77777777" w:rsidTr="000B403C">
        <w:trPr>
          <w:trHeight w:val="457"/>
        </w:trPr>
        <w:tc>
          <w:tcPr>
            <w:tcW w:w="5665" w:type="dxa"/>
            <w:tcBorders>
              <w:top w:val="single" w:sz="4" w:space="0" w:color="auto"/>
              <w:left w:val="single" w:sz="4" w:space="0" w:color="auto"/>
              <w:bottom w:val="single" w:sz="4" w:space="0" w:color="auto"/>
              <w:right w:val="single" w:sz="4" w:space="0" w:color="auto"/>
            </w:tcBorders>
            <w:vAlign w:val="center"/>
            <w:hideMark/>
          </w:tcPr>
          <w:p w14:paraId="6D3D6B2D" w14:textId="77777777" w:rsidR="00A14AF2" w:rsidRDefault="00A14AF2" w:rsidP="000B403C">
            <w:pPr>
              <w:ind w:right="74"/>
              <w:jc w:val="center"/>
              <w:rPr>
                <w:lang w:eastAsia="ja-JP"/>
              </w:rPr>
            </w:pPr>
            <w:r>
              <w:rPr>
                <w:lang w:eastAsia="ja-JP"/>
              </w:rPr>
              <w:t>channel</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84581F9" w14:textId="77777777" w:rsidR="00A14AF2" w:rsidRDefault="00A14AF2" w:rsidP="000B403C">
            <w:pPr>
              <w:ind w:right="74"/>
              <w:jc w:val="center"/>
              <w:rPr>
                <w:lang w:eastAsia="ja-JP"/>
              </w:rPr>
            </w:pPr>
            <w:r>
              <w:rPr>
                <w:lang w:eastAsia="ja-JP"/>
              </w:rPr>
              <w:t>AWGN</w:t>
            </w:r>
          </w:p>
        </w:tc>
      </w:tr>
      <w:tr w:rsidR="00A14AF2" w14:paraId="6FC46239" w14:textId="77777777" w:rsidTr="000B403C">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61CC01B0" w14:textId="77777777" w:rsidR="00A14AF2" w:rsidRDefault="00A14AF2" w:rsidP="000B403C">
            <w:pPr>
              <w:ind w:right="74"/>
              <w:jc w:val="center"/>
              <w:rPr>
                <w:lang w:eastAsia="zh-CN"/>
              </w:rPr>
            </w:pPr>
            <w:r>
              <w:t>BS transmit antennas for CSI-RS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A6996A0" w14:textId="77777777" w:rsidR="00A14AF2" w:rsidRDefault="00A14AF2" w:rsidP="000B403C">
            <w:pPr>
              <w:ind w:right="74"/>
              <w:jc w:val="center"/>
            </w:pPr>
            <w:r>
              <w:t xml:space="preserve">1 </w:t>
            </w:r>
            <w:proofErr w:type="spellStart"/>
            <w:r>
              <w:t>tx</w:t>
            </w:r>
            <w:proofErr w:type="spellEnd"/>
          </w:p>
        </w:tc>
      </w:tr>
      <w:tr w:rsidR="00A14AF2" w14:paraId="5353A94B" w14:textId="77777777" w:rsidTr="000B403C">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5BF90656" w14:textId="77777777" w:rsidR="00A14AF2" w:rsidRDefault="00A14AF2" w:rsidP="000B403C">
            <w:pPr>
              <w:ind w:right="74"/>
              <w:jc w:val="center"/>
              <w:rPr>
                <w:lang w:eastAsia="ja-JP"/>
              </w:rPr>
            </w:pPr>
            <w:r>
              <w:t>UE receive antennas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B750527" w14:textId="77777777" w:rsidR="00A14AF2" w:rsidRDefault="00A14AF2" w:rsidP="000B403C">
            <w:pPr>
              <w:ind w:right="74"/>
              <w:jc w:val="center"/>
              <w:rPr>
                <w:lang w:eastAsia="ja-JP"/>
              </w:rPr>
            </w:pPr>
            <w:r>
              <w:t xml:space="preserve">2 </w:t>
            </w:r>
            <w:proofErr w:type="spellStart"/>
            <w:r>
              <w:t>rx</w:t>
            </w:r>
            <w:proofErr w:type="spellEnd"/>
          </w:p>
        </w:tc>
      </w:tr>
      <w:tr w:rsidR="00A14AF2" w14:paraId="39AF4609" w14:textId="77777777" w:rsidTr="000B403C">
        <w:trPr>
          <w:trHeight w:val="447"/>
        </w:trPr>
        <w:tc>
          <w:tcPr>
            <w:tcW w:w="5665" w:type="dxa"/>
            <w:tcBorders>
              <w:top w:val="single" w:sz="4" w:space="0" w:color="auto"/>
              <w:left w:val="single" w:sz="4" w:space="0" w:color="auto"/>
              <w:bottom w:val="single" w:sz="4" w:space="0" w:color="auto"/>
              <w:right w:val="single" w:sz="4" w:space="0" w:color="auto"/>
            </w:tcBorders>
            <w:vAlign w:val="center"/>
            <w:hideMark/>
          </w:tcPr>
          <w:p w14:paraId="4B929376" w14:textId="77777777" w:rsidR="00A14AF2" w:rsidRDefault="00A14AF2" w:rsidP="000B403C">
            <w:pPr>
              <w:ind w:right="74"/>
              <w:jc w:val="center"/>
              <w:rPr>
                <w:lang w:eastAsia="zh-CN"/>
              </w:rPr>
            </w:pPr>
            <w:r>
              <w:t>Data channel 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1300150" w14:textId="77777777" w:rsidR="00A14AF2" w:rsidRDefault="00A14AF2" w:rsidP="000B403C">
            <w:pPr>
              <w:ind w:right="74"/>
              <w:jc w:val="center"/>
            </w:pPr>
            <w:r>
              <w:t>The same as CSI-RS subcarrier spacing</w:t>
            </w:r>
          </w:p>
        </w:tc>
      </w:tr>
      <w:tr w:rsidR="00A14AF2" w14:paraId="10AE882F" w14:textId="77777777" w:rsidTr="000B403C">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141E974C" w14:textId="77777777" w:rsidR="00A14AF2" w:rsidRDefault="00A14AF2" w:rsidP="000B403C">
            <w:pPr>
              <w:ind w:right="74"/>
              <w:jc w:val="center"/>
            </w:pPr>
            <w:r>
              <w:t xml:space="preserve">Measurement period (in number of measurement </w:t>
            </w:r>
            <w:r>
              <w:lastRenderedPageBreak/>
              <w:t>samples)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49EF1C8" w14:textId="77777777" w:rsidR="00A14AF2" w:rsidRDefault="00A14AF2" w:rsidP="000B403C">
            <w:pPr>
              <w:ind w:right="74"/>
              <w:jc w:val="center"/>
            </w:pPr>
            <w:r>
              <w:lastRenderedPageBreak/>
              <w:t>1 sample</w:t>
            </w:r>
          </w:p>
        </w:tc>
      </w:tr>
      <w:tr w:rsidR="00A14AF2" w14:paraId="694842F6" w14:textId="77777777" w:rsidTr="000B403C">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12AB36BD" w14:textId="77777777" w:rsidR="00A14AF2" w:rsidRDefault="00A14AF2" w:rsidP="000B403C">
            <w:pPr>
              <w:ind w:left="720" w:right="74"/>
              <w:jc w:val="center"/>
            </w:pPr>
            <w:r>
              <w:t>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D5FA4F6" w14:textId="77777777" w:rsidR="00A14AF2" w:rsidRDefault="00A14AF2" w:rsidP="000B403C">
            <w:pPr>
              <w:ind w:right="74"/>
              <w:jc w:val="center"/>
            </w:pPr>
            <w:r>
              <w:t>15 kHz; 30 kHz</w:t>
            </w:r>
          </w:p>
        </w:tc>
      </w:tr>
      <w:tr w:rsidR="00A14AF2" w14:paraId="6D3CA554" w14:textId="77777777" w:rsidTr="000B403C">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143DD028" w14:textId="77777777" w:rsidR="00A14AF2" w:rsidRDefault="00A14AF2" w:rsidP="000B403C">
            <w:pPr>
              <w:ind w:left="720" w:right="74"/>
              <w:jc w:val="center"/>
            </w:pPr>
            <w:r>
              <w:t>CSI-RS periodicity</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2673A84" w14:textId="77777777" w:rsidR="00A14AF2" w:rsidRDefault="00A14AF2" w:rsidP="000B403C">
            <w:pPr>
              <w:ind w:right="74"/>
              <w:jc w:val="center"/>
            </w:pPr>
            <w:r>
              <w:t xml:space="preserve">5 </w:t>
            </w:r>
            <w:proofErr w:type="spellStart"/>
            <w:r>
              <w:t>ms</w:t>
            </w:r>
            <w:proofErr w:type="spellEnd"/>
          </w:p>
        </w:tc>
      </w:tr>
      <w:tr w:rsidR="00A14AF2" w14:paraId="0C89A045" w14:textId="77777777" w:rsidTr="000B403C">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4A9F7D61" w14:textId="77777777" w:rsidR="00A14AF2" w:rsidRDefault="00A14AF2" w:rsidP="000B403C">
            <w:pPr>
              <w:ind w:left="720" w:right="74"/>
              <w:jc w:val="center"/>
            </w:pPr>
            <w:r>
              <w:t>Carrier frequency offset</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399C170" w14:textId="77777777" w:rsidR="00A14AF2" w:rsidRDefault="00A14AF2" w:rsidP="000B403C">
            <w:pPr>
              <w:ind w:right="74"/>
            </w:pPr>
            <w:r>
              <w:t>Option 1:</w:t>
            </w:r>
          </w:p>
          <w:p w14:paraId="1C9EBF4E" w14:textId="77777777" w:rsidR="00A14AF2" w:rsidRDefault="00A14AF2" w:rsidP="000B403C">
            <w:pPr>
              <w:ind w:right="74"/>
            </w:pPr>
            <w:r>
              <w:t>972Hz for 15kHz;</w:t>
            </w:r>
          </w:p>
          <w:p w14:paraId="111DD01B" w14:textId="77777777" w:rsidR="00A14AF2" w:rsidRDefault="00A14AF2" w:rsidP="000B403C">
            <w:pPr>
              <w:ind w:right="74"/>
            </w:pPr>
            <w:r>
              <w:t>1667Hz for 30kHz</w:t>
            </w:r>
          </w:p>
        </w:tc>
        <w:tc>
          <w:tcPr>
            <w:tcW w:w="1982" w:type="dxa"/>
            <w:tcBorders>
              <w:top w:val="single" w:sz="4" w:space="0" w:color="auto"/>
              <w:left w:val="single" w:sz="4" w:space="0" w:color="auto"/>
              <w:bottom w:val="single" w:sz="4" w:space="0" w:color="auto"/>
              <w:right w:val="single" w:sz="4" w:space="0" w:color="auto"/>
            </w:tcBorders>
            <w:vAlign w:val="center"/>
          </w:tcPr>
          <w:p w14:paraId="3FC55B33" w14:textId="77777777" w:rsidR="00A14AF2" w:rsidRDefault="00A14AF2" w:rsidP="000B403C">
            <w:pPr>
              <w:ind w:right="74"/>
            </w:pPr>
            <w:r>
              <w:t>Option 2:</w:t>
            </w:r>
          </w:p>
          <w:p w14:paraId="114880A2" w14:textId="77777777" w:rsidR="00A14AF2" w:rsidRDefault="00A14AF2" w:rsidP="000B403C">
            <w:pPr>
              <w:ind w:right="74"/>
              <w:jc w:val="center"/>
            </w:pPr>
            <w:r>
              <w:t>1944Hz for 15kHz;</w:t>
            </w:r>
          </w:p>
          <w:p w14:paraId="257B76CF" w14:textId="77777777" w:rsidR="00A14AF2" w:rsidRDefault="00A14AF2" w:rsidP="000B403C">
            <w:pPr>
              <w:ind w:right="74"/>
              <w:jc w:val="center"/>
            </w:pPr>
            <w:r>
              <w:t>3334Hz for 30kHz</w:t>
            </w:r>
          </w:p>
        </w:tc>
      </w:tr>
      <w:tr w:rsidR="00A14AF2" w14:paraId="05536EF0" w14:textId="77777777" w:rsidTr="000B403C">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16D62BF8" w14:textId="77777777" w:rsidR="00A14AF2" w:rsidRPr="009A5E3A" w:rsidRDefault="00A14AF2" w:rsidP="000B403C">
            <w:pPr>
              <w:ind w:left="720" w:right="74"/>
              <w:jc w:val="center"/>
              <w:rPr>
                <w:lang w:eastAsia="zh-CN"/>
              </w:rPr>
            </w:pPr>
            <w:r>
              <w:rPr>
                <w:lang w:eastAsia="zh-CN"/>
              </w:rPr>
              <w:t>Propagation condition</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16185B6" w14:textId="77777777" w:rsidR="00A14AF2" w:rsidRDefault="00A14AF2" w:rsidP="000B403C">
            <w:pPr>
              <w:ind w:right="74"/>
              <w:rPr>
                <w:lang w:eastAsia="zh-CN"/>
              </w:rPr>
            </w:pPr>
            <w:r>
              <w:rPr>
                <w:lang w:eastAsia="zh-CN"/>
              </w:rPr>
              <w:t>High speed train condition specified in Table G.3 in TS 38.104</w:t>
            </w:r>
          </w:p>
        </w:tc>
      </w:tr>
      <w:tr w:rsidR="00A14AF2" w14:paraId="5DF0630F" w14:textId="77777777" w:rsidTr="000B403C">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CD39C2A" w14:textId="77777777" w:rsidR="00A14AF2" w:rsidRDefault="00A14AF2" w:rsidP="000B403C">
            <w:pPr>
              <w:ind w:left="720" w:right="74"/>
              <w:jc w:val="center"/>
              <w:rPr>
                <w:lang w:eastAsia="zh-CN"/>
              </w:rPr>
            </w:pPr>
            <w:r>
              <w:rPr>
                <w:lang w:eastAsia="zh-CN"/>
              </w:rPr>
              <w:t>Number of PRBs</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0D1AF331" w14:textId="77777777" w:rsidR="00A14AF2" w:rsidRDefault="00A14AF2" w:rsidP="000B403C">
            <w:pPr>
              <w:ind w:right="74"/>
              <w:rPr>
                <w:lang w:eastAsia="zh-CN"/>
              </w:rPr>
            </w:pPr>
            <w:r>
              <w:rPr>
                <w:lang w:eastAsia="zh-CN"/>
              </w:rPr>
              <w:t>48</w:t>
            </w:r>
          </w:p>
        </w:tc>
      </w:tr>
      <w:tr w:rsidR="00A14AF2" w14:paraId="73717C67" w14:textId="77777777" w:rsidTr="000B403C">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A15227E" w14:textId="77777777" w:rsidR="00A14AF2" w:rsidRDefault="00A14AF2" w:rsidP="000B403C">
            <w:pPr>
              <w:ind w:left="720" w:right="74"/>
              <w:jc w:val="center"/>
              <w:rPr>
                <w:lang w:eastAsia="zh-CN"/>
              </w:rPr>
            </w:pPr>
            <w:r>
              <w:rPr>
                <w:lang w:eastAsia="zh-CN"/>
              </w:rPr>
              <w:t>Density</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47D93921" w14:textId="77777777" w:rsidR="00A14AF2" w:rsidRDefault="00A14AF2" w:rsidP="000B403C">
            <w:pPr>
              <w:ind w:right="74"/>
              <w:rPr>
                <w:lang w:eastAsia="zh-CN"/>
              </w:rPr>
            </w:pPr>
            <w:r>
              <w:rPr>
                <w:lang w:eastAsia="zh-CN"/>
              </w:rPr>
              <w:t>3</w:t>
            </w:r>
          </w:p>
        </w:tc>
      </w:tr>
      <w:tr w:rsidR="00A14AF2" w14:paraId="2032C3A7" w14:textId="77777777" w:rsidTr="000B403C">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3BE7E51" w14:textId="77777777" w:rsidR="00A14AF2" w:rsidRDefault="00A14AF2" w:rsidP="000B403C">
            <w:pPr>
              <w:ind w:left="720" w:right="74"/>
              <w:jc w:val="center"/>
              <w:rPr>
                <w:lang w:eastAsia="zh-CN"/>
              </w:rPr>
            </w:pPr>
            <w:r>
              <w:rPr>
                <w:lang w:eastAsia="zh-CN"/>
              </w:rPr>
              <w:t>Side condition (SNR) on CMR</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1E00CFDB" w14:textId="77777777" w:rsidR="00A14AF2" w:rsidRDefault="00A14AF2" w:rsidP="000B403C">
            <w:pPr>
              <w:ind w:right="74"/>
              <w:rPr>
                <w:lang w:eastAsia="zh-CN"/>
              </w:rPr>
            </w:pPr>
            <w:r>
              <w:rPr>
                <w:lang w:eastAsia="zh-CN"/>
              </w:rPr>
              <w:t>-3 dB</w:t>
            </w:r>
          </w:p>
        </w:tc>
      </w:tr>
      <w:tr w:rsidR="00A14AF2" w14:paraId="31916B35" w14:textId="77777777" w:rsidTr="000B403C">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56888EE5" w14:textId="77777777" w:rsidR="00A14AF2" w:rsidRDefault="00A14AF2" w:rsidP="000B403C">
            <w:pPr>
              <w:ind w:left="720" w:right="74"/>
              <w:jc w:val="center"/>
              <w:rPr>
                <w:lang w:eastAsia="zh-CN"/>
              </w:rPr>
            </w:pPr>
            <w:r>
              <w:rPr>
                <w:lang w:eastAsia="zh-CN"/>
              </w:rPr>
              <w:t>Frequency tracking</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4FDECDFE" w14:textId="77777777" w:rsidR="00A14AF2" w:rsidRDefault="00A14AF2" w:rsidP="000B403C">
            <w:pPr>
              <w:ind w:right="74"/>
              <w:rPr>
                <w:lang w:eastAsia="zh-CN"/>
              </w:rPr>
            </w:pPr>
            <w:r>
              <w:rPr>
                <w:lang w:eastAsia="zh-CN"/>
              </w:rPr>
              <w:t xml:space="preserve">TRS </w:t>
            </w:r>
          </w:p>
        </w:tc>
      </w:tr>
    </w:tbl>
    <w:p w14:paraId="4729999D" w14:textId="1C126D78" w:rsidR="00A14AF2" w:rsidRDefault="00A14AF2" w:rsidP="007E5D84">
      <w:pPr>
        <w:ind w:right="72"/>
        <w:jc w:val="both"/>
        <w:rPr>
          <w:rFonts w:eastAsia="新細明體"/>
          <w:lang w:val="en-GB"/>
        </w:rPr>
      </w:pPr>
    </w:p>
    <w:p w14:paraId="34EB068F" w14:textId="07F6982F" w:rsidR="00A14AF2" w:rsidRDefault="00A14AF2" w:rsidP="007E5D84">
      <w:pPr>
        <w:ind w:right="72"/>
        <w:jc w:val="both"/>
        <w:rPr>
          <w:rFonts w:eastAsia="新細明體"/>
          <w:lang w:val="en-GB"/>
        </w:rPr>
      </w:pPr>
      <w:r>
        <w:rPr>
          <w:rFonts w:eastAsia="新細明體" w:hint="eastAsia"/>
          <w:lang w:val="en-GB"/>
        </w:rPr>
        <w:t>H</w:t>
      </w:r>
      <w:r>
        <w:rPr>
          <w:rFonts w:eastAsia="新細明體"/>
          <w:lang w:val="en-GB"/>
        </w:rPr>
        <w:t xml:space="preserve">owever, </w:t>
      </w:r>
      <w:r w:rsidR="00E816C0">
        <w:rPr>
          <w:rFonts w:eastAsia="新細明體"/>
          <w:lang w:val="en-GB"/>
        </w:rPr>
        <w:t>for</w:t>
      </w:r>
      <w:r>
        <w:rPr>
          <w:rFonts w:eastAsia="新細明體"/>
          <w:lang w:val="en-GB"/>
        </w:rPr>
        <w:t xml:space="preserve"> the </w:t>
      </w:r>
      <w:r w:rsidR="00B52B45">
        <w:rPr>
          <w:rFonts w:eastAsia="新細明體"/>
          <w:lang w:val="en-GB"/>
        </w:rPr>
        <w:t xml:space="preserve">above </w:t>
      </w:r>
      <w:r>
        <w:rPr>
          <w:rFonts w:eastAsia="新細明體"/>
          <w:lang w:val="en-GB"/>
        </w:rPr>
        <w:t>simulation assumption</w:t>
      </w:r>
      <w:r w:rsidR="00E816C0">
        <w:rPr>
          <w:rFonts w:eastAsia="新細明體"/>
          <w:lang w:val="en-GB"/>
        </w:rPr>
        <w:t>, we have</w:t>
      </w:r>
      <w:r w:rsidR="00E122C8">
        <w:rPr>
          <w:rFonts w:eastAsia="新細明體"/>
          <w:lang w:val="en-GB"/>
        </w:rPr>
        <w:t xml:space="preserve"> comments</w:t>
      </w:r>
      <w:r w:rsidR="00E816C0">
        <w:rPr>
          <w:rFonts w:eastAsia="新細明體"/>
          <w:lang w:val="en-GB"/>
        </w:rPr>
        <w:t xml:space="preserve"> on three fields (1) carrier frequency offset (2) propagation condition (3) frequency tracking</w:t>
      </w:r>
    </w:p>
    <w:p w14:paraId="1B6B76BB" w14:textId="1D67F773" w:rsidR="00A14AF2" w:rsidRDefault="00A14AF2" w:rsidP="007E5D84">
      <w:pPr>
        <w:ind w:right="72"/>
        <w:jc w:val="both"/>
        <w:rPr>
          <w:rFonts w:eastAsia="新細明體"/>
          <w:lang w:val="en-GB"/>
        </w:rPr>
      </w:pPr>
    </w:p>
    <w:p w14:paraId="388CB6D8" w14:textId="1D32B2DF" w:rsidR="00A14AF2" w:rsidRPr="00E816C0" w:rsidRDefault="00A14AF2" w:rsidP="007E5D84">
      <w:pPr>
        <w:ind w:right="72"/>
        <w:jc w:val="both"/>
        <w:rPr>
          <w:rFonts w:eastAsia="新細明體"/>
          <w:lang w:val="en-GB"/>
        </w:rPr>
      </w:pPr>
      <w:r>
        <w:rPr>
          <w:rFonts w:eastAsia="新細明體" w:hint="eastAsia"/>
          <w:lang w:val="en-GB"/>
        </w:rPr>
        <w:t>F</w:t>
      </w:r>
      <w:r>
        <w:rPr>
          <w:rFonts w:eastAsia="新細明體"/>
          <w:lang w:val="en-GB"/>
        </w:rPr>
        <w:t>or the carrier frequency offset, the UE speed is 500km/hr (according to WI</w:t>
      </w:r>
      <w:r w:rsidR="00E816C0">
        <w:rPr>
          <w:rFonts w:eastAsia="新細明體"/>
          <w:lang w:val="en-GB"/>
        </w:rPr>
        <w:t xml:space="preserve"> </w:t>
      </w:r>
      <w:r w:rsidR="00E816C0">
        <w:rPr>
          <w:rFonts w:eastAsia="新細明體" w:hint="eastAsia"/>
          <w:lang w:val="en-GB"/>
        </w:rPr>
        <w:t>i</w:t>
      </w:r>
      <w:r w:rsidR="00E816C0">
        <w:rPr>
          <w:rFonts w:eastAsia="新細明體"/>
          <w:lang w:val="en-GB"/>
        </w:rPr>
        <w:t>n RP-202106</w:t>
      </w:r>
      <w:r>
        <w:rPr>
          <w:rFonts w:eastAsia="新細明體"/>
          <w:lang w:val="en-GB"/>
        </w:rPr>
        <w:t>) and carrier frequency should be 2.1 GHz and 3.6 GHz for the 15kHz and 30kHz.</w:t>
      </w:r>
      <w:r w:rsidR="00E816C0">
        <w:rPr>
          <w:rFonts w:eastAsia="新細明體"/>
          <w:lang w:val="en-GB"/>
        </w:rPr>
        <w:t xml:space="preserve"> Thus, carrier frequency offsets </w:t>
      </w:r>
      <w:r w:rsidR="00B52B45">
        <w:rPr>
          <w:rFonts w:eastAsia="新細明體"/>
          <w:lang w:val="en-GB"/>
        </w:rPr>
        <w:t>should be</w:t>
      </w:r>
      <w:r w:rsidR="00E816C0">
        <w:rPr>
          <w:rFonts w:eastAsia="新細明體"/>
          <w:lang w:val="en-GB"/>
        </w:rPr>
        <w:t xml:space="preserve"> </w:t>
      </w:r>
      <m:oMath>
        <m:f>
          <m:fPr>
            <m:ctrlPr>
              <w:rPr>
                <w:rFonts w:ascii="Cambria Math" w:eastAsia="新細明體" w:hAnsi="Cambria Math"/>
                <w:i/>
                <w:lang w:val="en-GB"/>
              </w:rPr>
            </m:ctrlPr>
          </m:fPr>
          <m:num>
            <m:r>
              <w:rPr>
                <w:rFonts w:ascii="Cambria Math" w:eastAsia="新細明體" w:hAnsi="Cambria Math"/>
                <w:lang w:val="en-GB"/>
              </w:rPr>
              <m:t>500000 (m)</m:t>
            </m:r>
          </m:num>
          <m:den>
            <m:r>
              <w:rPr>
                <w:rFonts w:ascii="Cambria Math" w:eastAsia="新細明體" w:hAnsi="Cambria Math"/>
                <w:lang w:val="en-GB"/>
              </w:rPr>
              <m:t>3600 (s)×3×</m:t>
            </m:r>
            <m:sSup>
              <m:sSupPr>
                <m:ctrlPr>
                  <w:rPr>
                    <w:rFonts w:ascii="Cambria Math" w:eastAsia="新細明體" w:hAnsi="Cambria Math"/>
                    <w:i/>
                    <w:lang w:val="en-GB"/>
                  </w:rPr>
                </m:ctrlPr>
              </m:sSupPr>
              <m:e>
                <m:r>
                  <w:rPr>
                    <w:rFonts w:ascii="Cambria Math" w:eastAsia="新細明體" w:hAnsi="Cambria Math"/>
                    <w:lang w:val="en-GB"/>
                  </w:rPr>
                  <m:t>10</m:t>
                </m:r>
              </m:e>
              <m:sup>
                <m:r>
                  <w:rPr>
                    <w:rFonts w:ascii="Cambria Math" w:eastAsia="新細明體" w:hAnsi="Cambria Math"/>
                    <w:lang w:val="en-GB"/>
                  </w:rPr>
                  <m:t>8</m:t>
                </m:r>
              </m:sup>
            </m:sSup>
            <m:r>
              <w:rPr>
                <w:rFonts w:ascii="Cambria Math" w:eastAsia="新細明體" w:hAnsi="Cambria Math"/>
                <w:lang w:val="en-GB"/>
              </w:rPr>
              <m:t>(m/s)</m:t>
            </m:r>
          </m:den>
        </m:f>
        <m:r>
          <w:rPr>
            <w:rFonts w:ascii="Cambria Math" w:eastAsia="新細明體" w:hAnsi="Cambria Math"/>
            <w:lang w:val="en-GB"/>
          </w:rPr>
          <m:t>×2.1×</m:t>
        </m:r>
        <m:sSup>
          <m:sSupPr>
            <m:ctrlPr>
              <w:rPr>
                <w:rFonts w:ascii="Cambria Math" w:eastAsia="新細明體" w:hAnsi="Cambria Math"/>
                <w:i/>
                <w:lang w:val="en-GB"/>
              </w:rPr>
            </m:ctrlPr>
          </m:sSupPr>
          <m:e>
            <m:r>
              <w:rPr>
                <w:rFonts w:ascii="Cambria Math" w:eastAsia="新細明體" w:hAnsi="Cambria Math"/>
                <w:lang w:val="en-GB"/>
              </w:rPr>
              <m:t>10</m:t>
            </m:r>
          </m:e>
          <m:sup>
            <m:r>
              <w:rPr>
                <w:rFonts w:ascii="Cambria Math" w:eastAsia="新細明體" w:hAnsi="Cambria Math"/>
                <w:lang w:val="en-GB"/>
              </w:rPr>
              <m:t>9</m:t>
            </m:r>
          </m:sup>
        </m:sSup>
        <m:r>
          <w:rPr>
            <w:rFonts w:ascii="Cambria Math" w:eastAsia="新細明體" w:hAnsi="Cambria Math"/>
            <w:lang w:val="en-GB"/>
          </w:rPr>
          <m:t>×2≈1944</m:t>
        </m:r>
      </m:oMath>
      <w:r w:rsidR="00E816C0">
        <w:rPr>
          <w:rFonts w:eastAsia="新細明體" w:hint="eastAsia"/>
          <w:lang w:val="en-GB"/>
        </w:rPr>
        <w:t xml:space="preserve"> </w:t>
      </w:r>
      <w:r w:rsidR="00E816C0">
        <w:rPr>
          <w:rFonts w:eastAsia="新細明體"/>
          <w:lang w:val="en-GB"/>
        </w:rPr>
        <w:t xml:space="preserve">and </w:t>
      </w:r>
      <m:oMath>
        <m:f>
          <m:fPr>
            <m:ctrlPr>
              <w:rPr>
                <w:rFonts w:ascii="Cambria Math" w:eastAsia="新細明體" w:hAnsi="Cambria Math"/>
                <w:i/>
                <w:lang w:val="en-GB"/>
              </w:rPr>
            </m:ctrlPr>
          </m:fPr>
          <m:num>
            <m:r>
              <w:rPr>
                <w:rFonts w:ascii="Cambria Math" w:eastAsia="新細明體" w:hAnsi="Cambria Math"/>
                <w:lang w:val="en-GB"/>
              </w:rPr>
              <m:t>500000 (m)</m:t>
            </m:r>
          </m:num>
          <m:den>
            <m:r>
              <w:rPr>
                <w:rFonts w:ascii="Cambria Math" w:eastAsia="新細明體" w:hAnsi="Cambria Math"/>
                <w:lang w:val="en-GB"/>
              </w:rPr>
              <m:t>3600 (s)×3×</m:t>
            </m:r>
            <m:sSup>
              <m:sSupPr>
                <m:ctrlPr>
                  <w:rPr>
                    <w:rFonts w:ascii="Cambria Math" w:eastAsia="新細明體" w:hAnsi="Cambria Math"/>
                    <w:i/>
                    <w:lang w:val="en-GB"/>
                  </w:rPr>
                </m:ctrlPr>
              </m:sSupPr>
              <m:e>
                <m:r>
                  <w:rPr>
                    <w:rFonts w:ascii="Cambria Math" w:eastAsia="新細明體" w:hAnsi="Cambria Math"/>
                    <w:lang w:val="en-GB"/>
                  </w:rPr>
                  <m:t>10</m:t>
                </m:r>
              </m:e>
              <m:sup>
                <m:r>
                  <w:rPr>
                    <w:rFonts w:ascii="Cambria Math" w:eastAsia="新細明體" w:hAnsi="Cambria Math"/>
                    <w:lang w:val="en-GB"/>
                  </w:rPr>
                  <m:t>8</m:t>
                </m:r>
              </m:sup>
            </m:sSup>
            <m:r>
              <w:rPr>
                <w:rFonts w:ascii="Cambria Math" w:eastAsia="新細明體" w:hAnsi="Cambria Math"/>
                <w:lang w:val="en-GB"/>
              </w:rPr>
              <m:t>(m/s)</m:t>
            </m:r>
          </m:den>
        </m:f>
        <m:r>
          <w:rPr>
            <w:rFonts w:ascii="Cambria Math" w:eastAsia="新細明體" w:hAnsi="Cambria Math"/>
            <w:lang w:val="en-GB"/>
          </w:rPr>
          <m:t>×3.6×</m:t>
        </m:r>
        <m:sSup>
          <m:sSupPr>
            <m:ctrlPr>
              <w:rPr>
                <w:rFonts w:ascii="Cambria Math" w:eastAsia="新細明體" w:hAnsi="Cambria Math"/>
                <w:i/>
                <w:lang w:val="en-GB"/>
              </w:rPr>
            </m:ctrlPr>
          </m:sSupPr>
          <m:e>
            <m:r>
              <w:rPr>
                <w:rFonts w:ascii="Cambria Math" w:eastAsia="新細明體" w:hAnsi="Cambria Math"/>
                <w:lang w:val="en-GB"/>
              </w:rPr>
              <m:t>10</m:t>
            </m:r>
          </m:e>
          <m:sup>
            <m:r>
              <w:rPr>
                <w:rFonts w:ascii="Cambria Math" w:eastAsia="新細明體" w:hAnsi="Cambria Math"/>
                <w:lang w:val="en-GB"/>
              </w:rPr>
              <m:t>9</m:t>
            </m:r>
          </m:sup>
        </m:sSup>
        <m:r>
          <w:rPr>
            <w:rFonts w:ascii="Cambria Math" w:eastAsia="新細明體" w:hAnsi="Cambria Math"/>
            <w:lang w:val="en-GB"/>
          </w:rPr>
          <m:t>×2≈3333</m:t>
        </m:r>
      </m:oMath>
      <w:r w:rsidR="00E816C0">
        <w:rPr>
          <w:rFonts w:eastAsia="新細明體"/>
          <w:lang w:val="en-GB"/>
        </w:rPr>
        <w:t>.</w:t>
      </w:r>
    </w:p>
    <w:p w14:paraId="6BA45C85" w14:textId="2901FEC7" w:rsidR="00A14AF2" w:rsidRDefault="00A14AF2" w:rsidP="007E5D84">
      <w:pPr>
        <w:ind w:right="72"/>
        <w:jc w:val="both"/>
        <w:rPr>
          <w:rFonts w:eastAsia="新細明體"/>
          <w:lang w:val="en-GB"/>
        </w:rPr>
      </w:pPr>
    </w:p>
    <w:p w14:paraId="3068FE3B" w14:textId="35E862A5" w:rsidR="0056083E" w:rsidRDefault="0056083E" w:rsidP="0056083E">
      <w:pPr>
        <w:jc w:val="both"/>
        <w:rPr>
          <w:rFonts w:cstheme="minorHAnsi"/>
          <w:b/>
          <w:lang w:eastAsia="x-none"/>
        </w:rPr>
      </w:pPr>
      <w:bookmarkStart w:id="1" w:name="_Ref85577290"/>
      <w:bookmarkStart w:id="2" w:name="_Ref85632350"/>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noProof/>
          <w:lang w:eastAsia="x-none"/>
        </w:rPr>
        <w:t>1</w:t>
      </w:r>
      <w:r w:rsidRPr="00E54ABF">
        <w:rPr>
          <w:rFonts w:cstheme="minorHAnsi"/>
          <w:b/>
          <w:lang w:eastAsia="x-none"/>
        </w:rPr>
        <w:fldChar w:fldCharType="end"/>
      </w:r>
      <w:bookmarkEnd w:id="1"/>
      <w:r w:rsidRPr="00E54ABF">
        <w:rPr>
          <w:rFonts w:cstheme="minorHAnsi"/>
          <w:b/>
          <w:lang w:eastAsia="x-none"/>
        </w:rPr>
        <w:t xml:space="preserve">: </w:t>
      </w:r>
      <w:r>
        <w:rPr>
          <w:rFonts w:cstheme="minorHAnsi"/>
          <w:b/>
          <w:lang w:eastAsia="x-none"/>
        </w:rPr>
        <w:t>Considering the carrier frequency (</w:t>
      </w:r>
      <w:r w:rsidR="00230CC1">
        <w:rPr>
          <w:rFonts w:cstheme="minorHAnsi"/>
          <w:b/>
          <w:lang w:eastAsia="x-none"/>
        </w:rPr>
        <w:t>2.1GHz for 15kHz and 3.6GHz for 30kHz</w:t>
      </w:r>
      <w:r>
        <w:rPr>
          <w:rFonts w:cstheme="minorHAnsi"/>
          <w:b/>
          <w:lang w:eastAsia="x-none"/>
        </w:rPr>
        <w:t>) and UE speed</w:t>
      </w:r>
      <w:r w:rsidR="00230CC1">
        <w:rPr>
          <w:rFonts w:cstheme="minorHAnsi"/>
          <w:b/>
          <w:lang w:eastAsia="x-none"/>
        </w:rPr>
        <w:t xml:space="preserve"> (500 km/</w:t>
      </w:r>
      <w:proofErr w:type="spellStart"/>
      <w:r w:rsidR="00230CC1">
        <w:rPr>
          <w:rFonts w:cstheme="minorHAnsi"/>
          <w:b/>
          <w:lang w:eastAsia="x-none"/>
        </w:rPr>
        <w:t>hr</w:t>
      </w:r>
      <w:proofErr w:type="spellEnd"/>
      <w:r w:rsidR="00230CC1">
        <w:rPr>
          <w:rFonts w:cstheme="minorHAnsi"/>
          <w:b/>
          <w:lang w:eastAsia="x-none"/>
        </w:rPr>
        <w:t>), the carrier frequency offset should be 1944Hz and 3333Hz</w:t>
      </w:r>
      <w:r>
        <w:rPr>
          <w:rFonts w:cstheme="minorHAnsi"/>
          <w:b/>
          <w:lang w:eastAsia="x-none"/>
        </w:rPr>
        <w:t>.</w:t>
      </w:r>
      <w:bookmarkEnd w:id="2"/>
    </w:p>
    <w:p w14:paraId="4C97EF22" w14:textId="7BBDD931" w:rsidR="0056083E" w:rsidRPr="0056083E" w:rsidRDefault="0056083E" w:rsidP="007E5D84">
      <w:pPr>
        <w:ind w:right="72"/>
        <w:jc w:val="both"/>
        <w:rPr>
          <w:rFonts w:eastAsia="新細明體"/>
        </w:rPr>
      </w:pPr>
    </w:p>
    <w:p w14:paraId="3D4237F1" w14:textId="77777777" w:rsidR="0056083E" w:rsidRPr="00E816C0" w:rsidRDefault="0056083E" w:rsidP="007E5D84">
      <w:pPr>
        <w:ind w:right="72"/>
        <w:jc w:val="both"/>
        <w:rPr>
          <w:rFonts w:eastAsia="新細明體"/>
          <w:lang w:val="en-GB"/>
        </w:rPr>
      </w:pPr>
    </w:p>
    <w:p w14:paraId="41AAE491" w14:textId="1A390324" w:rsidR="0056083E" w:rsidRDefault="00117D19" w:rsidP="00F136E9">
      <w:pPr>
        <w:ind w:right="72"/>
        <w:jc w:val="both"/>
        <w:rPr>
          <w:rFonts w:eastAsia="新細明體"/>
          <w:lang w:val="en-GB"/>
        </w:rPr>
      </w:pPr>
      <w:r>
        <w:rPr>
          <w:rFonts w:eastAsia="新細明體" w:hint="eastAsia"/>
          <w:lang w:val="en-GB"/>
        </w:rPr>
        <w:t>F</w:t>
      </w:r>
      <w:r>
        <w:rPr>
          <w:rFonts w:eastAsia="新細明體"/>
          <w:lang w:val="en-GB"/>
        </w:rPr>
        <w:t>or the propagation condition</w:t>
      </w:r>
      <w:r w:rsidR="004B77D9">
        <w:rPr>
          <w:rFonts w:eastAsia="新細明體"/>
          <w:lang w:val="en-GB"/>
        </w:rPr>
        <w:t xml:space="preserve"> in </w:t>
      </w:r>
      <w:r w:rsidR="004B77D9">
        <w:rPr>
          <w:lang w:eastAsia="zh-CN"/>
        </w:rPr>
        <w:t>in Table G.3 in TS 38.104</w:t>
      </w:r>
      <w:r>
        <w:rPr>
          <w:rFonts w:eastAsia="新細明體"/>
          <w:lang w:val="en-GB"/>
        </w:rPr>
        <w:t>, in our understanding, it seems not applicable to L1-SINR</w:t>
      </w:r>
      <w:r w:rsidR="00D039D3">
        <w:rPr>
          <w:rFonts w:eastAsia="新細明體"/>
          <w:lang w:val="en-GB"/>
        </w:rPr>
        <w:t xml:space="preserve"> measurement</w:t>
      </w:r>
      <w:r>
        <w:rPr>
          <w:rFonts w:eastAsia="新細明體"/>
          <w:lang w:val="en-GB"/>
        </w:rPr>
        <w:t>.</w:t>
      </w:r>
      <w:r w:rsidR="0056083E">
        <w:rPr>
          <w:rFonts w:eastAsia="新細明體"/>
          <w:lang w:val="en-GB"/>
        </w:rPr>
        <w:t xml:space="preserve"> According to 38.104, the </w:t>
      </w:r>
      <w:r w:rsidR="007638FC">
        <w:rPr>
          <w:rFonts w:eastAsia="新細明體"/>
          <w:lang w:val="en-GB"/>
        </w:rPr>
        <w:t xml:space="preserve">Doppler </w:t>
      </w:r>
      <w:r w:rsidR="0056083E">
        <w:rPr>
          <w:rFonts w:eastAsia="新細明體"/>
          <w:lang w:val="en-GB"/>
        </w:rPr>
        <w:t>shift trajectory is provided as following figure</w:t>
      </w:r>
      <w:r w:rsidR="00141C9C">
        <w:rPr>
          <w:rFonts w:eastAsia="新細明體"/>
          <w:lang w:val="en-GB"/>
        </w:rPr>
        <w:t>.</w:t>
      </w:r>
    </w:p>
    <w:p w14:paraId="4D111C5F" w14:textId="6E606767" w:rsidR="0056083E" w:rsidRDefault="00F136E9" w:rsidP="00F136E9">
      <w:pPr>
        <w:jc w:val="center"/>
        <w:rPr>
          <w:rFonts w:eastAsia="新細明體"/>
        </w:rPr>
      </w:pPr>
      <w:r>
        <w:rPr>
          <w:noProof/>
        </w:rPr>
        <w:drawing>
          <wp:inline distT="0" distB="0" distL="0" distR="0" wp14:anchorId="370233B7" wp14:editId="6B491CB2">
            <wp:extent cx="3503254" cy="2813597"/>
            <wp:effectExtent l="0" t="0" r="2540" b="635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3333" cy="2821692"/>
                    </a:xfrm>
                    <a:prstGeom prst="rect">
                      <a:avLst/>
                    </a:prstGeom>
                    <a:noFill/>
                  </pic:spPr>
                </pic:pic>
              </a:graphicData>
            </a:graphic>
          </wp:inline>
        </w:drawing>
      </w:r>
    </w:p>
    <w:p w14:paraId="036BBA7B" w14:textId="77777777" w:rsidR="00F136E9" w:rsidRPr="00F136E9" w:rsidRDefault="00F136E9" w:rsidP="00F136E9">
      <w:pPr>
        <w:jc w:val="center"/>
        <w:rPr>
          <w:rFonts w:eastAsia="新細明體"/>
        </w:rPr>
      </w:pPr>
    </w:p>
    <w:p w14:paraId="1EC2AA18" w14:textId="07FB419F" w:rsidR="0056083E" w:rsidRDefault="0056083E" w:rsidP="00D039D3">
      <w:pPr>
        <w:jc w:val="both"/>
        <w:rPr>
          <w:rFonts w:ascii="Calibri" w:eastAsia="新細明體" w:hAnsi="Calibri" w:cs="Calibri"/>
          <w:szCs w:val="24"/>
        </w:rPr>
      </w:pPr>
      <w:r>
        <w:t>In the figure G.3-1, the UE behavior during T1, T2, T3 and T4 is provided as follows:</w:t>
      </w:r>
    </w:p>
    <w:p w14:paraId="2D042CFE" w14:textId="77777777" w:rsidR="0056083E" w:rsidRDefault="0056083E" w:rsidP="00D039D3">
      <w:pPr>
        <w:pStyle w:val="af5"/>
        <w:numPr>
          <w:ilvl w:val="0"/>
          <w:numId w:val="24"/>
        </w:numPr>
        <w:contextualSpacing w:val="0"/>
        <w:jc w:val="both"/>
      </w:pPr>
      <w:r>
        <w:lastRenderedPageBreak/>
        <w:t xml:space="preserve">During T1, UE will receive the signals from </w:t>
      </w:r>
      <w:r>
        <w:rPr>
          <w:highlight w:val="yellow"/>
        </w:rPr>
        <w:t>RRH1</w:t>
      </w:r>
      <w:r>
        <w:t xml:space="preserve"> and synchronize to it.</w:t>
      </w:r>
    </w:p>
    <w:p w14:paraId="143ED0B0" w14:textId="183A3B2C" w:rsidR="0056083E" w:rsidRDefault="0056083E" w:rsidP="00D039D3">
      <w:pPr>
        <w:pStyle w:val="af5"/>
        <w:numPr>
          <w:ilvl w:val="0"/>
          <w:numId w:val="24"/>
        </w:numPr>
        <w:contextualSpacing w:val="0"/>
        <w:jc w:val="both"/>
      </w:pPr>
      <w:r>
        <w:t xml:space="preserve">During T2, the negative </w:t>
      </w:r>
      <w:r w:rsidR="00954D20">
        <w:t xml:space="preserve">Doppler </w:t>
      </w:r>
      <w:r>
        <w:t>shift will be assumed due to leaving RRH1. (Note that there is no impact from RRH2 during this period)</w:t>
      </w:r>
    </w:p>
    <w:p w14:paraId="48D89D32" w14:textId="0CFCB837" w:rsidR="0056083E" w:rsidRDefault="0056083E" w:rsidP="00D039D3">
      <w:pPr>
        <w:pStyle w:val="af5"/>
        <w:numPr>
          <w:ilvl w:val="0"/>
          <w:numId w:val="24"/>
        </w:numPr>
        <w:contextualSpacing w:val="0"/>
        <w:jc w:val="both"/>
      </w:pPr>
      <w:r>
        <w:t xml:space="preserve">During T3, UE will start to receive the signals from </w:t>
      </w:r>
      <w:r>
        <w:rPr>
          <w:highlight w:val="cyan"/>
        </w:rPr>
        <w:t>RRH2</w:t>
      </w:r>
      <w:r>
        <w:t xml:space="preserve"> and synchronize to it. Besides, the positive </w:t>
      </w:r>
      <w:r w:rsidR="00954D20">
        <w:t xml:space="preserve">Doppler </w:t>
      </w:r>
      <w:r>
        <w:t>shift is assumed.</w:t>
      </w:r>
    </w:p>
    <w:p w14:paraId="391355EA" w14:textId="5633D66B" w:rsidR="0056083E" w:rsidRDefault="0056083E" w:rsidP="00D039D3">
      <w:pPr>
        <w:pStyle w:val="af5"/>
        <w:numPr>
          <w:ilvl w:val="0"/>
          <w:numId w:val="24"/>
        </w:numPr>
        <w:contextualSpacing w:val="0"/>
        <w:jc w:val="both"/>
      </w:pPr>
      <w:r>
        <w:t xml:space="preserve">During T4, the negative </w:t>
      </w:r>
      <w:r w:rsidR="00954D20">
        <w:t xml:space="preserve">Doppler </w:t>
      </w:r>
      <w:r>
        <w:t>shift will be assumed again due to leaving RRH2</w:t>
      </w:r>
    </w:p>
    <w:p w14:paraId="71316FAF" w14:textId="247A376A" w:rsidR="00117D19" w:rsidRDefault="00117D19" w:rsidP="007E5D84">
      <w:pPr>
        <w:ind w:right="72"/>
        <w:jc w:val="both"/>
        <w:rPr>
          <w:rFonts w:eastAsia="新細明體"/>
        </w:rPr>
      </w:pPr>
    </w:p>
    <w:p w14:paraId="7E6AC49C" w14:textId="3D5F9F65" w:rsidR="0056083E" w:rsidRDefault="0056083E" w:rsidP="0056083E">
      <w:pPr>
        <w:jc w:val="both"/>
      </w:pPr>
      <w:r>
        <w:t xml:space="preserve">But, for L1-SINR measurement, UE may measure the CMR from RRH2 during T2 while UE synchronizes to RRH1. In this scenario, both a positive </w:t>
      </w:r>
      <w:r w:rsidR="00954D20">
        <w:t xml:space="preserve">Doppler </w:t>
      </w:r>
      <w:r>
        <w:t xml:space="preserve">shift (from RRH2) and a negative </w:t>
      </w:r>
      <w:r w:rsidR="00954D20">
        <w:t xml:space="preserve">Doppler </w:t>
      </w:r>
      <w:r>
        <w:t xml:space="preserve">shift (from RRH1) should be assumed, i.e., two times </w:t>
      </w:r>
      <w:r w:rsidR="00954D20">
        <w:t xml:space="preserve">Doppler </w:t>
      </w:r>
      <w:r>
        <w:t xml:space="preserve">shift from RRH2 </w:t>
      </w:r>
      <w:r w:rsidR="007420DE">
        <w:t xml:space="preserve">can be </w:t>
      </w:r>
      <w:r>
        <w:t>observed by UE. Thus, in our understanding, it seems that the channel model should be AWGN + 2*</w:t>
      </w:r>
      <w:r w:rsidR="008B3399">
        <w:t xml:space="preserve">Doppler </w:t>
      </w:r>
      <w:r>
        <w:t>shift.</w:t>
      </w:r>
    </w:p>
    <w:p w14:paraId="58DE29E1" w14:textId="5DF97501" w:rsidR="0056083E" w:rsidRDefault="0056083E" w:rsidP="0056083E">
      <w:pPr>
        <w:jc w:val="both"/>
        <w:rPr>
          <w:rFonts w:eastAsia="新細明體"/>
        </w:rPr>
      </w:pPr>
    </w:p>
    <w:p w14:paraId="09EC065D" w14:textId="41076E31" w:rsidR="00230CC1" w:rsidRDefault="00230CC1" w:rsidP="00230CC1">
      <w:pPr>
        <w:jc w:val="both"/>
        <w:rPr>
          <w:rFonts w:cstheme="minorHAnsi"/>
          <w:b/>
          <w:lang w:eastAsia="x-none"/>
        </w:rPr>
      </w:pPr>
      <w:bookmarkStart w:id="3" w:name="_Ref85577291"/>
      <w:bookmarkStart w:id="4" w:name="_Ref85632361"/>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noProof/>
          <w:lang w:eastAsia="x-none"/>
        </w:rPr>
        <w:t>2</w:t>
      </w:r>
      <w:r w:rsidRPr="00E54ABF">
        <w:rPr>
          <w:rFonts w:cstheme="minorHAnsi"/>
          <w:b/>
          <w:lang w:eastAsia="x-none"/>
        </w:rPr>
        <w:fldChar w:fldCharType="end"/>
      </w:r>
      <w:bookmarkEnd w:id="3"/>
      <w:r w:rsidRPr="00E54ABF">
        <w:rPr>
          <w:rFonts w:cstheme="minorHAnsi"/>
          <w:b/>
          <w:lang w:eastAsia="x-none"/>
        </w:rPr>
        <w:t xml:space="preserve">: </w:t>
      </w:r>
      <w:r w:rsidR="00010F40">
        <w:rPr>
          <w:rFonts w:cstheme="minorHAnsi"/>
          <w:b/>
          <w:lang w:eastAsia="x-none"/>
        </w:rPr>
        <w:t>For the channel model in HST, it should be AWGN with 2*</w:t>
      </w:r>
      <w:r w:rsidR="00954D20">
        <w:rPr>
          <w:rFonts w:cstheme="minorHAnsi"/>
          <w:b/>
          <w:lang w:eastAsia="x-none"/>
        </w:rPr>
        <w:t xml:space="preserve">Doppler </w:t>
      </w:r>
      <w:r w:rsidR="00010F40">
        <w:rPr>
          <w:rFonts w:cstheme="minorHAnsi"/>
          <w:b/>
          <w:lang w:eastAsia="x-none"/>
        </w:rPr>
        <w:t>shift</w:t>
      </w:r>
      <w:r>
        <w:rPr>
          <w:rFonts w:cstheme="minorHAnsi"/>
          <w:b/>
          <w:lang w:eastAsia="x-none"/>
        </w:rPr>
        <w:t>.</w:t>
      </w:r>
      <w:bookmarkEnd w:id="4"/>
    </w:p>
    <w:p w14:paraId="460A8027" w14:textId="77777777" w:rsidR="0056083E" w:rsidRPr="00010F40" w:rsidRDefault="0056083E" w:rsidP="0056083E">
      <w:pPr>
        <w:jc w:val="both"/>
        <w:rPr>
          <w:rFonts w:eastAsia="新細明體"/>
        </w:rPr>
      </w:pPr>
    </w:p>
    <w:p w14:paraId="7FAC9B3F" w14:textId="6C85F335" w:rsidR="0056083E" w:rsidRPr="0056083E" w:rsidRDefault="00813080" w:rsidP="007E5D84">
      <w:pPr>
        <w:ind w:right="72"/>
        <w:jc w:val="both"/>
        <w:rPr>
          <w:rFonts w:eastAsia="新細明體"/>
        </w:rPr>
      </w:pPr>
      <w:r>
        <w:rPr>
          <w:rFonts w:eastAsia="新細明體" w:hint="eastAsia"/>
        </w:rPr>
        <w:t>F</w:t>
      </w:r>
      <w:r>
        <w:rPr>
          <w:rFonts w:eastAsia="新細明體"/>
        </w:rPr>
        <w:t xml:space="preserve">or the frequency tracking, in our understanding, </w:t>
      </w:r>
      <w:r w:rsidR="00B52B45">
        <w:rPr>
          <w:rFonts w:eastAsia="新細明體"/>
        </w:rPr>
        <w:t xml:space="preserve">UE is not required to perform the frequency compensation for the </w:t>
      </w:r>
      <w:r w:rsidR="00E5705F">
        <w:rPr>
          <w:rFonts w:eastAsia="新細明體"/>
        </w:rPr>
        <w:t>SS</w:t>
      </w:r>
      <w:r w:rsidR="00B52B45">
        <w:rPr>
          <w:rFonts w:eastAsia="新細明體"/>
        </w:rPr>
        <w:t>-SINR measurement</w:t>
      </w:r>
      <w:r w:rsidR="00E5705F">
        <w:rPr>
          <w:rFonts w:eastAsia="新細明體"/>
        </w:rPr>
        <w:t>. Thus, following the similar logic, the frequency compensation is also not needed for UE to perform L1-SINR measurement.</w:t>
      </w:r>
      <w:r>
        <w:rPr>
          <w:rFonts w:eastAsia="新細明體"/>
        </w:rPr>
        <w:t xml:space="preserve"> </w:t>
      </w:r>
    </w:p>
    <w:p w14:paraId="170F19D5" w14:textId="22AE4B98" w:rsidR="0056083E" w:rsidRDefault="0056083E" w:rsidP="007E5D84">
      <w:pPr>
        <w:ind w:right="72"/>
        <w:jc w:val="both"/>
        <w:rPr>
          <w:rFonts w:eastAsia="新細明體"/>
        </w:rPr>
      </w:pPr>
    </w:p>
    <w:p w14:paraId="1396DA11" w14:textId="056073B4" w:rsidR="00E5705F" w:rsidRDefault="00E5705F" w:rsidP="007E5D84">
      <w:pPr>
        <w:ind w:right="72"/>
        <w:jc w:val="both"/>
        <w:rPr>
          <w:rFonts w:eastAsia="新細明體"/>
        </w:rPr>
      </w:pPr>
      <w:bookmarkStart w:id="5" w:name="_Ref85577293"/>
      <w:bookmarkStart w:id="6" w:name="_Ref85632364"/>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noProof/>
          <w:lang w:eastAsia="x-none"/>
        </w:rPr>
        <w:t>3</w:t>
      </w:r>
      <w:r w:rsidRPr="00E54ABF">
        <w:rPr>
          <w:rFonts w:cstheme="minorHAnsi"/>
          <w:b/>
          <w:lang w:eastAsia="x-none"/>
        </w:rPr>
        <w:fldChar w:fldCharType="end"/>
      </w:r>
      <w:bookmarkEnd w:id="5"/>
      <w:r w:rsidRPr="00E54ABF">
        <w:rPr>
          <w:rFonts w:cstheme="minorHAnsi"/>
          <w:b/>
          <w:lang w:eastAsia="x-none"/>
        </w:rPr>
        <w:t xml:space="preserve">: </w:t>
      </w:r>
      <w:r>
        <w:rPr>
          <w:rFonts w:cstheme="minorHAnsi"/>
          <w:b/>
          <w:lang w:eastAsia="x-none"/>
        </w:rPr>
        <w:t>For the</w:t>
      </w:r>
      <w:r w:rsidRPr="00E5705F">
        <w:t xml:space="preserve"> </w:t>
      </w:r>
      <w:r w:rsidRPr="00E5705F">
        <w:rPr>
          <w:rFonts w:cstheme="minorHAnsi"/>
          <w:b/>
          <w:lang w:eastAsia="x-none"/>
        </w:rPr>
        <w:t>frequency tracking</w:t>
      </w:r>
      <w:r>
        <w:rPr>
          <w:rFonts w:cstheme="minorHAnsi"/>
          <w:b/>
          <w:lang w:eastAsia="x-none"/>
        </w:rPr>
        <w:t>, UE is not required to perform the frequency compensation for the SS-SINR and L1-SINR measurement.</w:t>
      </w:r>
      <w:bookmarkEnd w:id="6"/>
    </w:p>
    <w:p w14:paraId="0265BBE1" w14:textId="77777777" w:rsidR="0056083E" w:rsidRPr="0056083E" w:rsidRDefault="0056083E" w:rsidP="007E5D84">
      <w:pPr>
        <w:ind w:right="72"/>
        <w:jc w:val="both"/>
        <w:rPr>
          <w:rFonts w:eastAsia="新細明體"/>
        </w:rPr>
      </w:pPr>
    </w:p>
    <w:p w14:paraId="270FF719" w14:textId="26A6962B" w:rsidR="008E7C7E" w:rsidRPr="004B6782" w:rsidRDefault="00141C9C" w:rsidP="007E5D84">
      <w:pPr>
        <w:ind w:right="72"/>
        <w:jc w:val="both"/>
        <w:rPr>
          <w:lang w:eastAsia="ja-JP"/>
        </w:rPr>
      </w:pPr>
      <w:r>
        <w:rPr>
          <w:rFonts w:eastAsia="新細明體"/>
          <w:lang w:val="en-GB"/>
        </w:rPr>
        <w:t>Thus, acco</w:t>
      </w:r>
      <w:r w:rsidRPr="00141C9C">
        <w:rPr>
          <w:rFonts w:eastAsia="新細明體"/>
          <w:lang w:val="en-GB"/>
        </w:rPr>
        <w:t xml:space="preserve">rding to </w:t>
      </w:r>
      <w:r w:rsidRPr="00141C9C">
        <w:rPr>
          <w:rFonts w:eastAsia="新細明體"/>
          <w:lang w:val="en-GB"/>
        </w:rPr>
        <w:fldChar w:fldCharType="begin"/>
      </w:r>
      <w:r w:rsidRPr="00141C9C">
        <w:rPr>
          <w:rFonts w:eastAsia="新細明體"/>
          <w:lang w:val="en-GB"/>
        </w:rPr>
        <w:instrText xml:space="preserve"> REF _Ref85577290 \h  \* MERGEFORMAT </w:instrText>
      </w:r>
      <w:r w:rsidRPr="00141C9C">
        <w:rPr>
          <w:rFonts w:eastAsia="新細明體"/>
          <w:lang w:val="en-GB"/>
        </w:rPr>
      </w:r>
      <w:r w:rsidRPr="00141C9C">
        <w:rPr>
          <w:rFonts w:eastAsia="新細明體"/>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1</w:t>
      </w:r>
      <w:r w:rsidRPr="00141C9C">
        <w:rPr>
          <w:rFonts w:eastAsia="新細明體"/>
          <w:lang w:val="en-GB"/>
        </w:rPr>
        <w:fldChar w:fldCharType="end"/>
      </w:r>
      <w:r w:rsidRPr="00141C9C">
        <w:rPr>
          <w:rFonts w:eastAsia="新細明體"/>
          <w:lang w:val="en-GB"/>
        </w:rPr>
        <w:t xml:space="preserve">, </w:t>
      </w:r>
      <w:r w:rsidRPr="00141C9C">
        <w:rPr>
          <w:rFonts w:eastAsia="新細明體"/>
          <w:lang w:val="en-GB"/>
        </w:rPr>
        <w:fldChar w:fldCharType="begin"/>
      </w:r>
      <w:r w:rsidRPr="00141C9C">
        <w:rPr>
          <w:rFonts w:eastAsia="新細明體"/>
          <w:lang w:val="en-GB"/>
        </w:rPr>
        <w:instrText xml:space="preserve"> REF _Ref85577291 \h  \* MERGEFORMAT </w:instrText>
      </w:r>
      <w:r w:rsidRPr="00141C9C">
        <w:rPr>
          <w:rFonts w:eastAsia="新細明體"/>
          <w:lang w:val="en-GB"/>
        </w:rPr>
      </w:r>
      <w:r w:rsidRPr="00141C9C">
        <w:rPr>
          <w:rFonts w:eastAsia="新細明體"/>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2</w:t>
      </w:r>
      <w:r w:rsidRPr="00141C9C">
        <w:rPr>
          <w:rFonts w:eastAsia="新細明體"/>
          <w:lang w:val="en-GB"/>
        </w:rPr>
        <w:fldChar w:fldCharType="end"/>
      </w:r>
      <w:r w:rsidRPr="00141C9C">
        <w:rPr>
          <w:rFonts w:eastAsia="新細明體"/>
          <w:lang w:val="en-GB"/>
        </w:rPr>
        <w:t xml:space="preserve"> and </w:t>
      </w:r>
      <w:r w:rsidRPr="00141C9C">
        <w:rPr>
          <w:rFonts w:eastAsia="新細明體"/>
          <w:lang w:val="en-GB"/>
        </w:rPr>
        <w:fldChar w:fldCharType="begin"/>
      </w:r>
      <w:r w:rsidRPr="00141C9C">
        <w:rPr>
          <w:rFonts w:eastAsia="新細明體"/>
          <w:lang w:val="en-GB"/>
        </w:rPr>
        <w:instrText xml:space="preserve"> REF _Ref85577293 \h  \* MERGEFORMAT </w:instrText>
      </w:r>
      <w:r w:rsidRPr="00141C9C">
        <w:rPr>
          <w:rFonts w:eastAsia="新細明體"/>
          <w:lang w:val="en-GB"/>
        </w:rPr>
      </w:r>
      <w:r w:rsidRPr="00141C9C">
        <w:rPr>
          <w:rFonts w:eastAsia="新細明體"/>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3</w:t>
      </w:r>
      <w:r w:rsidRPr="00141C9C">
        <w:rPr>
          <w:rFonts w:eastAsia="新細明體"/>
          <w:lang w:val="en-GB"/>
        </w:rPr>
        <w:fldChar w:fldCharType="end"/>
      </w:r>
      <w:r>
        <w:rPr>
          <w:rFonts w:eastAsia="新細明體"/>
          <w:lang w:val="en-GB"/>
        </w:rPr>
        <w:t>,</w:t>
      </w:r>
      <w:r w:rsidRPr="00141C9C">
        <w:rPr>
          <w:rFonts w:eastAsia="新細明體"/>
          <w:lang w:val="en-GB"/>
        </w:rPr>
        <w:t xml:space="preserve"> </w:t>
      </w:r>
      <w:r>
        <w:rPr>
          <w:rFonts w:eastAsia="新細明體"/>
          <w:lang w:val="en-GB"/>
        </w:rPr>
        <w:t>t</w:t>
      </w:r>
      <w:r w:rsidR="00190984" w:rsidRPr="00141C9C">
        <w:rPr>
          <w:rFonts w:eastAsia="新細明體"/>
          <w:lang w:val="en-GB"/>
        </w:rPr>
        <w:t>he</w:t>
      </w:r>
      <w:r w:rsidR="00190984">
        <w:rPr>
          <w:rFonts w:eastAsia="新細明體"/>
          <w:lang w:val="en-GB"/>
        </w:rPr>
        <w:t xml:space="preserve"> simulation </w:t>
      </w:r>
      <w:r w:rsidR="00394604">
        <w:rPr>
          <w:rFonts w:eastAsia="新細明體"/>
          <w:lang w:val="en-GB"/>
        </w:rPr>
        <w:t>a</w:t>
      </w:r>
      <w:r w:rsidR="00233B8C">
        <w:rPr>
          <w:rFonts w:eastAsia="新細明體"/>
          <w:lang w:val="en-GB"/>
        </w:rPr>
        <w:t xml:space="preserve">ssumption is </w:t>
      </w:r>
      <w:r w:rsidR="00FF50C0">
        <w:rPr>
          <w:rFonts w:eastAsia="新細明體"/>
          <w:lang w:val="en-GB"/>
        </w:rPr>
        <w:t xml:space="preserve">revised as </w:t>
      </w:r>
      <w:r w:rsidR="006154C4">
        <w:rPr>
          <w:rFonts w:eastAsia="新細明體"/>
          <w:lang w:val="en-GB"/>
        </w:rPr>
        <w:t>in</w:t>
      </w:r>
      <w:r w:rsidR="00233B8C">
        <w:rPr>
          <w:rFonts w:eastAsia="新細明體"/>
          <w:lang w:val="en-GB"/>
        </w:rPr>
        <w:t xml:space="preserve"> </w:t>
      </w:r>
      <w:r w:rsidR="00233B8C">
        <w:rPr>
          <w:rFonts w:eastAsia="新細明體"/>
          <w:lang w:val="en-GB"/>
        </w:rPr>
        <w:fldChar w:fldCharType="begin"/>
      </w:r>
      <w:r w:rsidR="00233B8C">
        <w:rPr>
          <w:rFonts w:eastAsia="新細明體"/>
          <w:lang w:val="en-GB"/>
        </w:rPr>
        <w:instrText xml:space="preserve"> REF _Ref78373622 \h </w:instrText>
      </w:r>
      <w:r w:rsidR="007E5D84">
        <w:rPr>
          <w:rFonts w:eastAsia="新細明體"/>
          <w:lang w:val="en-GB"/>
        </w:rPr>
        <w:instrText xml:space="preserve"> \* MERGEFORMAT </w:instrText>
      </w:r>
      <w:r w:rsidR="00233B8C">
        <w:rPr>
          <w:rFonts w:eastAsia="新細明體"/>
          <w:lang w:val="en-GB"/>
        </w:rPr>
      </w:r>
      <w:r w:rsidR="00233B8C">
        <w:rPr>
          <w:rFonts w:eastAsia="新細明體"/>
          <w:lang w:val="en-GB"/>
        </w:rPr>
        <w:fldChar w:fldCharType="separate"/>
      </w:r>
      <w:r w:rsidR="00342D4E" w:rsidRPr="00342D4E">
        <w:rPr>
          <w:rFonts w:cstheme="minorHAnsi"/>
        </w:rPr>
        <w:t xml:space="preserve">Table </w:t>
      </w:r>
      <w:r w:rsidR="00342D4E" w:rsidRPr="00342D4E">
        <w:rPr>
          <w:rFonts w:cstheme="minorHAnsi"/>
          <w:noProof/>
        </w:rPr>
        <w:t>2</w:t>
      </w:r>
      <w:r w:rsidR="00233B8C">
        <w:rPr>
          <w:rFonts w:eastAsia="新細明體"/>
          <w:lang w:val="en-GB"/>
        </w:rPr>
        <w:fldChar w:fldCharType="end"/>
      </w:r>
      <w:r w:rsidR="008E7C7E">
        <w:rPr>
          <w:rFonts w:eastAsia="新細明體"/>
          <w:lang w:val="en-GB"/>
        </w:rPr>
        <w:t xml:space="preserve"> and the </w:t>
      </w:r>
      <w:r w:rsidR="008E7C7E" w:rsidRPr="004B6782">
        <w:rPr>
          <w:lang w:eastAsia="ja-JP"/>
        </w:rPr>
        <w:t xml:space="preserve">simulation results are provided in </w:t>
      </w:r>
      <w:r w:rsidR="008E7C7E" w:rsidRPr="004B6782">
        <w:rPr>
          <w:lang w:eastAsia="ja-JP"/>
        </w:rPr>
        <w:fldChar w:fldCharType="begin"/>
      </w:r>
      <w:r w:rsidR="008E7C7E" w:rsidRPr="004B6782">
        <w:rPr>
          <w:lang w:eastAsia="ja-JP"/>
        </w:rPr>
        <w:instrText xml:space="preserve"> REF _Ref78373688 \h  \* MERGEFORMAT </w:instrText>
      </w:r>
      <w:r w:rsidR="008E7C7E" w:rsidRPr="004B6782">
        <w:rPr>
          <w:lang w:eastAsia="ja-JP"/>
        </w:rPr>
      </w:r>
      <w:r w:rsidR="008E7C7E" w:rsidRPr="004B6782">
        <w:rPr>
          <w:lang w:eastAsia="ja-JP"/>
        </w:rPr>
        <w:fldChar w:fldCharType="separate"/>
      </w:r>
      <w:r w:rsidR="00342D4E" w:rsidRPr="00342D4E">
        <w:rPr>
          <w:rFonts w:cstheme="minorHAnsi"/>
        </w:rPr>
        <w:t xml:space="preserve">Table </w:t>
      </w:r>
      <w:r w:rsidR="00342D4E" w:rsidRPr="00342D4E">
        <w:rPr>
          <w:rFonts w:cstheme="minorHAnsi"/>
          <w:noProof/>
        </w:rPr>
        <w:t>3</w:t>
      </w:r>
      <w:r w:rsidR="008E7C7E" w:rsidRPr="004B6782">
        <w:rPr>
          <w:lang w:eastAsia="ja-JP"/>
        </w:rPr>
        <w:fldChar w:fldCharType="end"/>
      </w:r>
      <w:r w:rsidR="008E7C7E" w:rsidRPr="004B6782">
        <w:rPr>
          <w:lang w:eastAsia="ja-JP"/>
        </w:rPr>
        <w:t xml:space="preserve"> and </w:t>
      </w:r>
      <w:r w:rsidR="008E7C7E" w:rsidRPr="004B6782">
        <w:rPr>
          <w:lang w:eastAsia="ja-JP"/>
        </w:rPr>
        <w:fldChar w:fldCharType="begin"/>
      </w:r>
      <w:r w:rsidR="008E7C7E" w:rsidRPr="004B6782">
        <w:rPr>
          <w:lang w:eastAsia="ja-JP"/>
        </w:rPr>
        <w:instrText xml:space="preserve"> REF _Ref78384304 \h  \* MERGEFORMAT </w:instrText>
      </w:r>
      <w:r w:rsidR="008E7C7E" w:rsidRPr="004B6782">
        <w:rPr>
          <w:lang w:eastAsia="ja-JP"/>
        </w:rPr>
      </w:r>
      <w:r w:rsidR="008E7C7E" w:rsidRPr="004B6782">
        <w:rPr>
          <w:lang w:eastAsia="ja-JP"/>
        </w:rPr>
        <w:fldChar w:fldCharType="separate"/>
      </w:r>
      <w:r w:rsidR="00342D4E" w:rsidRPr="00342D4E">
        <w:rPr>
          <w:rFonts w:cstheme="minorHAnsi"/>
        </w:rPr>
        <w:t xml:space="preserve">Table </w:t>
      </w:r>
      <w:r w:rsidR="00342D4E" w:rsidRPr="00342D4E">
        <w:rPr>
          <w:rFonts w:cstheme="minorHAnsi"/>
          <w:noProof/>
        </w:rPr>
        <w:t>4</w:t>
      </w:r>
      <w:r w:rsidR="008E7C7E" w:rsidRPr="004B6782">
        <w:rPr>
          <w:lang w:eastAsia="ja-JP"/>
        </w:rPr>
        <w:fldChar w:fldCharType="end"/>
      </w:r>
      <w:r w:rsidR="008E7C7E">
        <w:rPr>
          <w:lang w:eastAsia="ja-JP"/>
        </w:rPr>
        <w:t xml:space="preserve"> for 15kHz and 30kHz, respectively. </w:t>
      </w:r>
    </w:p>
    <w:p w14:paraId="38998DC3" w14:textId="282D7A2A" w:rsidR="00822151" w:rsidRDefault="00822151" w:rsidP="00F06A81">
      <w:pPr>
        <w:jc w:val="both"/>
        <w:rPr>
          <w:rFonts w:eastAsia="新細明體"/>
          <w:lang w:val="en-GB"/>
        </w:rPr>
      </w:pPr>
    </w:p>
    <w:p w14:paraId="204E67C9" w14:textId="7BF4874A" w:rsidR="0043538F" w:rsidRPr="0043538F" w:rsidRDefault="0043538F" w:rsidP="0043538F">
      <w:pPr>
        <w:pStyle w:val="af1"/>
        <w:jc w:val="center"/>
        <w:rPr>
          <w:rFonts w:cstheme="minorHAnsi"/>
          <w:b w:val="0"/>
          <w:i/>
          <w:sz w:val="22"/>
          <w:szCs w:val="22"/>
        </w:rPr>
      </w:pPr>
      <w:bookmarkStart w:id="7" w:name="_Ref78373622"/>
      <w:r w:rsidRPr="0043538F">
        <w:rPr>
          <w:rFonts w:cstheme="minorHAnsi"/>
          <w:sz w:val="22"/>
          <w:szCs w:val="22"/>
        </w:rPr>
        <w:t xml:space="preserve">Table </w:t>
      </w:r>
      <w:r w:rsidRPr="0043538F">
        <w:rPr>
          <w:rFonts w:cstheme="minorHAnsi"/>
          <w:noProof/>
          <w:sz w:val="22"/>
          <w:szCs w:val="22"/>
        </w:rPr>
        <w:fldChar w:fldCharType="begin"/>
      </w:r>
      <w:r w:rsidRPr="0043538F">
        <w:rPr>
          <w:rFonts w:cstheme="minorHAnsi"/>
          <w:noProof/>
          <w:sz w:val="22"/>
          <w:szCs w:val="22"/>
        </w:rPr>
        <w:instrText xml:space="preserve"> SEQ Table \* ARABIC </w:instrText>
      </w:r>
      <w:r w:rsidRPr="0043538F">
        <w:rPr>
          <w:rFonts w:cstheme="minorHAnsi"/>
          <w:noProof/>
          <w:sz w:val="22"/>
          <w:szCs w:val="22"/>
        </w:rPr>
        <w:fldChar w:fldCharType="separate"/>
      </w:r>
      <w:r w:rsidR="00342D4E">
        <w:rPr>
          <w:rFonts w:cstheme="minorHAnsi"/>
          <w:noProof/>
          <w:sz w:val="22"/>
          <w:szCs w:val="22"/>
        </w:rPr>
        <w:t>2</w:t>
      </w:r>
      <w:r w:rsidRPr="0043538F">
        <w:rPr>
          <w:rFonts w:cstheme="minorHAnsi"/>
          <w:noProof/>
          <w:sz w:val="22"/>
          <w:szCs w:val="22"/>
        </w:rPr>
        <w:fldChar w:fldCharType="end"/>
      </w:r>
      <w:bookmarkEnd w:id="7"/>
      <w:r w:rsidRPr="0043538F">
        <w:rPr>
          <w:rFonts w:cstheme="minorHAnsi"/>
          <w:sz w:val="22"/>
          <w:szCs w:val="22"/>
        </w:rPr>
        <w:t xml:space="preserve">. </w:t>
      </w:r>
      <w:r w:rsidRPr="0043538F">
        <w:rPr>
          <w:sz w:val="22"/>
          <w:szCs w:val="22"/>
        </w:rPr>
        <w:t xml:space="preserve">Simulation assumption for L1-SINR </w:t>
      </w:r>
      <w:r w:rsidR="007D5782">
        <w:rPr>
          <w:sz w:val="22"/>
          <w:szCs w:val="22"/>
        </w:rPr>
        <w:t xml:space="preserve">measurement accuracy </w:t>
      </w:r>
      <w:r w:rsidRPr="0043538F">
        <w:rPr>
          <w:sz w:val="22"/>
          <w:szCs w:val="22"/>
        </w:rPr>
        <w:t>in R17 FR1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3964"/>
      </w:tblGrid>
      <w:tr w:rsidR="00141C9C" w14:paraId="4F752E2E" w14:textId="77777777" w:rsidTr="000B403C">
        <w:trPr>
          <w:trHeight w:val="218"/>
        </w:trPr>
        <w:tc>
          <w:tcPr>
            <w:tcW w:w="5665"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0261CF9B" w14:textId="77777777" w:rsidR="00141C9C" w:rsidRDefault="00141C9C" w:rsidP="000B403C">
            <w:pPr>
              <w:ind w:right="74"/>
              <w:jc w:val="center"/>
              <w:rPr>
                <w:b/>
                <w:lang w:eastAsia="ja-JP"/>
              </w:rPr>
            </w:pPr>
            <w:r>
              <w:rPr>
                <w:b/>
                <w:lang w:eastAsia="ja-JP"/>
              </w:rPr>
              <w:t>Simulation parameters</w:t>
            </w:r>
          </w:p>
        </w:tc>
        <w:tc>
          <w:tcPr>
            <w:tcW w:w="3964"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7D660FB2" w14:textId="77777777" w:rsidR="00141C9C" w:rsidRDefault="00141C9C" w:rsidP="000B403C">
            <w:pPr>
              <w:ind w:right="74"/>
              <w:jc w:val="center"/>
              <w:rPr>
                <w:b/>
                <w:lang w:eastAsia="ja-JP"/>
              </w:rPr>
            </w:pPr>
            <w:r>
              <w:rPr>
                <w:b/>
                <w:lang w:eastAsia="ja-JP"/>
              </w:rPr>
              <w:t>Comments/values</w:t>
            </w:r>
          </w:p>
        </w:tc>
      </w:tr>
      <w:tr w:rsidR="00141C9C" w14:paraId="32FD87FD" w14:textId="77777777" w:rsidTr="000B403C">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5D7977B2" w14:textId="77777777" w:rsidR="00141C9C" w:rsidRDefault="00141C9C" w:rsidP="000B403C">
            <w:pPr>
              <w:ind w:right="74"/>
              <w:jc w:val="center"/>
              <w:rPr>
                <w:lang w:eastAsia="ja-JP"/>
              </w:rPr>
            </w:pPr>
            <w:r>
              <w:rPr>
                <w:lang w:eastAsia="ja-JP"/>
              </w:rPr>
              <w:t>Carrier frequency for Cell 1</w:t>
            </w:r>
          </w:p>
        </w:tc>
        <w:tc>
          <w:tcPr>
            <w:tcW w:w="3964" w:type="dxa"/>
            <w:tcBorders>
              <w:top w:val="double" w:sz="4" w:space="0" w:color="auto"/>
              <w:left w:val="single" w:sz="4" w:space="0" w:color="auto"/>
              <w:bottom w:val="single" w:sz="4" w:space="0" w:color="auto"/>
              <w:right w:val="single" w:sz="4" w:space="0" w:color="auto"/>
            </w:tcBorders>
            <w:vAlign w:val="center"/>
            <w:hideMark/>
          </w:tcPr>
          <w:p w14:paraId="17F1D177" w14:textId="77777777" w:rsidR="00141C9C" w:rsidRDefault="00141C9C" w:rsidP="00141C9C">
            <w:pPr>
              <w:ind w:right="74"/>
              <w:jc w:val="center"/>
              <w:rPr>
                <w:lang w:eastAsia="ja-JP"/>
              </w:rPr>
            </w:pPr>
            <w:r>
              <w:rPr>
                <w:lang w:eastAsia="ja-JP"/>
              </w:rPr>
              <w:t>3.6 GHz</w:t>
            </w:r>
          </w:p>
        </w:tc>
      </w:tr>
      <w:tr w:rsidR="00141C9C" w14:paraId="7E01619B" w14:textId="77777777" w:rsidTr="000B403C">
        <w:trPr>
          <w:trHeight w:val="457"/>
        </w:trPr>
        <w:tc>
          <w:tcPr>
            <w:tcW w:w="5665" w:type="dxa"/>
            <w:tcBorders>
              <w:top w:val="single" w:sz="4" w:space="0" w:color="auto"/>
              <w:left w:val="single" w:sz="4" w:space="0" w:color="auto"/>
              <w:bottom w:val="single" w:sz="4" w:space="0" w:color="auto"/>
              <w:right w:val="single" w:sz="4" w:space="0" w:color="auto"/>
            </w:tcBorders>
            <w:vAlign w:val="center"/>
            <w:hideMark/>
          </w:tcPr>
          <w:p w14:paraId="4356D2DF" w14:textId="77777777" w:rsidR="00141C9C" w:rsidRDefault="00141C9C" w:rsidP="000B403C">
            <w:pPr>
              <w:ind w:right="74"/>
              <w:jc w:val="center"/>
              <w:rPr>
                <w:lang w:eastAsia="ja-JP"/>
              </w:rPr>
            </w:pPr>
            <w:r>
              <w:rPr>
                <w:lang w:eastAsia="ja-JP"/>
              </w:rPr>
              <w:t>channel</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4E4864E" w14:textId="77777777" w:rsidR="00141C9C" w:rsidRDefault="00141C9C" w:rsidP="00141C9C">
            <w:pPr>
              <w:ind w:right="74"/>
              <w:jc w:val="center"/>
              <w:rPr>
                <w:lang w:eastAsia="ja-JP"/>
              </w:rPr>
            </w:pPr>
            <w:r>
              <w:rPr>
                <w:lang w:eastAsia="ja-JP"/>
              </w:rPr>
              <w:t>AWGN</w:t>
            </w:r>
          </w:p>
        </w:tc>
      </w:tr>
      <w:tr w:rsidR="00141C9C" w14:paraId="49099C7B" w14:textId="77777777" w:rsidTr="000B403C">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160A8081" w14:textId="77777777" w:rsidR="00141C9C" w:rsidRDefault="00141C9C" w:rsidP="000B403C">
            <w:pPr>
              <w:ind w:right="74"/>
              <w:jc w:val="center"/>
              <w:rPr>
                <w:lang w:eastAsia="zh-CN"/>
              </w:rPr>
            </w:pPr>
            <w:r>
              <w:t>BS transmit antennas for CSI-RS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2BF09ED2" w14:textId="77777777" w:rsidR="00141C9C" w:rsidRDefault="00141C9C" w:rsidP="00141C9C">
            <w:pPr>
              <w:ind w:right="74"/>
              <w:jc w:val="center"/>
            </w:pPr>
            <w:r>
              <w:t xml:space="preserve">1 </w:t>
            </w:r>
            <w:proofErr w:type="spellStart"/>
            <w:r>
              <w:t>tx</w:t>
            </w:r>
            <w:proofErr w:type="spellEnd"/>
          </w:p>
        </w:tc>
      </w:tr>
      <w:tr w:rsidR="00141C9C" w14:paraId="696B016C" w14:textId="77777777" w:rsidTr="000B403C">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10C4EB62" w14:textId="77777777" w:rsidR="00141C9C" w:rsidRDefault="00141C9C" w:rsidP="000B403C">
            <w:pPr>
              <w:ind w:right="74"/>
              <w:jc w:val="center"/>
              <w:rPr>
                <w:lang w:eastAsia="ja-JP"/>
              </w:rPr>
            </w:pPr>
            <w:r>
              <w:t>UE receive antennas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6D86DA20" w14:textId="77777777" w:rsidR="00141C9C" w:rsidRDefault="00141C9C" w:rsidP="00141C9C">
            <w:pPr>
              <w:ind w:right="74"/>
              <w:jc w:val="center"/>
              <w:rPr>
                <w:lang w:eastAsia="ja-JP"/>
              </w:rPr>
            </w:pPr>
            <w:r>
              <w:t xml:space="preserve">2 </w:t>
            </w:r>
            <w:proofErr w:type="spellStart"/>
            <w:r>
              <w:t>rx</w:t>
            </w:r>
            <w:proofErr w:type="spellEnd"/>
          </w:p>
        </w:tc>
      </w:tr>
      <w:tr w:rsidR="00141C9C" w14:paraId="2DE3445E" w14:textId="77777777" w:rsidTr="000B403C">
        <w:trPr>
          <w:trHeight w:val="447"/>
        </w:trPr>
        <w:tc>
          <w:tcPr>
            <w:tcW w:w="5665" w:type="dxa"/>
            <w:tcBorders>
              <w:top w:val="single" w:sz="4" w:space="0" w:color="auto"/>
              <w:left w:val="single" w:sz="4" w:space="0" w:color="auto"/>
              <w:bottom w:val="single" w:sz="4" w:space="0" w:color="auto"/>
              <w:right w:val="single" w:sz="4" w:space="0" w:color="auto"/>
            </w:tcBorders>
            <w:vAlign w:val="center"/>
            <w:hideMark/>
          </w:tcPr>
          <w:p w14:paraId="4922798E" w14:textId="77777777" w:rsidR="00141C9C" w:rsidRDefault="00141C9C" w:rsidP="000B403C">
            <w:pPr>
              <w:ind w:right="74"/>
              <w:jc w:val="center"/>
              <w:rPr>
                <w:lang w:eastAsia="zh-CN"/>
              </w:rPr>
            </w:pPr>
            <w:r>
              <w:t>Data channel subcarrier spacing</w:t>
            </w:r>
          </w:p>
        </w:tc>
        <w:tc>
          <w:tcPr>
            <w:tcW w:w="3964" w:type="dxa"/>
            <w:tcBorders>
              <w:top w:val="single" w:sz="4" w:space="0" w:color="auto"/>
              <w:left w:val="single" w:sz="4" w:space="0" w:color="auto"/>
              <w:bottom w:val="single" w:sz="4" w:space="0" w:color="auto"/>
              <w:right w:val="single" w:sz="4" w:space="0" w:color="auto"/>
            </w:tcBorders>
            <w:vAlign w:val="center"/>
            <w:hideMark/>
          </w:tcPr>
          <w:p w14:paraId="4A9E16F3" w14:textId="77777777" w:rsidR="00141C9C" w:rsidRDefault="00141C9C" w:rsidP="00141C9C">
            <w:pPr>
              <w:ind w:right="74"/>
              <w:jc w:val="center"/>
            </w:pPr>
            <w:r>
              <w:t>The same as CSI-RS subcarrier spacing</w:t>
            </w:r>
          </w:p>
        </w:tc>
      </w:tr>
      <w:tr w:rsidR="00141C9C" w14:paraId="10F05C46" w14:textId="77777777" w:rsidTr="000B403C">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02C286B2" w14:textId="77777777" w:rsidR="00141C9C" w:rsidRDefault="00141C9C" w:rsidP="000B403C">
            <w:pPr>
              <w:ind w:right="74"/>
              <w:jc w:val="center"/>
            </w:pPr>
            <w:r>
              <w:t>Measurement period (in number of measurement samples)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BB60525" w14:textId="77777777" w:rsidR="00141C9C" w:rsidRDefault="00141C9C" w:rsidP="00141C9C">
            <w:pPr>
              <w:ind w:right="74"/>
              <w:jc w:val="center"/>
            </w:pPr>
            <w:r>
              <w:t>1 sample</w:t>
            </w:r>
          </w:p>
        </w:tc>
      </w:tr>
      <w:tr w:rsidR="00141C9C" w14:paraId="2778C823" w14:textId="77777777" w:rsidTr="000B403C">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7010AF56" w14:textId="77777777" w:rsidR="00141C9C" w:rsidRDefault="00141C9C" w:rsidP="000B403C">
            <w:pPr>
              <w:ind w:left="720" w:right="74"/>
              <w:jc w:val="center"/>
            </w:pPr>
            <w:r>
              <w:t>Subcarrier spacing</w:t>
            </w:r>
          </w:p>
        </w:tc>
        <w:tc>
          <w:tcPr>
            <w:tcW w:w="3964" w:type="dxa"/>
            <w:tcBorders>
              <w:top w:val="single" w:sz="4" w:space="0" w:color="auto"/>
              <w:left w:val="single" w:sz="4" w:space="0" w:color="auto"/>
              <w:bottom w:val="single" w:sz="4" w:space="0" w:color="auto"/>
              <w:right w:val="single" w:sz="4" w:space="0" w:color="auto"/>
            </w:tcBorders>
            <w:vAlign w:val="center"/>
            <w:hideMark/>
          </w:tcPr>
          <w:p w14:paraId="4B236223" w14:textId="77777777" w:rsidR="00141C9C" w:rsidRDefault="00141C9C" w:rsidP="00141C9C">
            <w:pPr>
              <w:ind w:right="74"/>
              <w:jc w:val="center"/>
            </w:pPr>
            <w:r>
              <w:t>15 kHz; 30 kHz</w:t>
            </w:r>
          </w:p>
        </w:tc>
      </w:tr>
      <w:tr w:rsidR="00141C9C" w14:paraId="6FEBE2C5" w14:textId="77777777" w:rsidTr="000B403C">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5FA29E03" w14:textId="77777777" w:rsidR="00141C9C" w:rsidRDefault="00141C9C" w:rsidP="000B403C">
            <w:pPr>
              <w:ind w:left="720" w:right="74"/>
              <w:jc w:val="center"/>
            </w:pPr>
            <w:r>
              <w:t>CSI-RS periodicity</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C94B4E0" w14:textId="77777777" w:rsidR="00141C9C" w:rsidRDefault="00141C9C" w:rsidP="00141C9C">
            <w:pPr>
              <w:ind w:right="74"/>
              <w:jc w:val="center"/>
            </w:pPr>
            <w:r>
              <w:t xml:space="preserve">5 </w:t>
            </w:r>
            <w:proofErr w:type="spellStart"/>
            <w:r>
              <w:t>ms</w:t>
            </w:r>
            <w:proofErr w:type="spellEnd"/>
          </w:p>
        </w:tc>
      </w:tr>
      <w:tr w:rsidR="00141C9C" w14:paraId="5064D79B" w14:textId="77777777" w:rsidTr="00055C08">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476780E6" w14:textId="77777777" w:rsidR="00141C9C" w:rsidRDefault="00141C9C" w:rsidP="000B403C">
            <w:pPr>
              <w:ind w:left="720" w:right="74"/>
              <w:jc w:val="center"/>
            </w:pPr>
            <w:r>
              <w:t>Carrier frequency offset</w:t>
            </w:r>
          </w:p>
        </w:tc>
        <w:tc>
          <w:tcPr>
            <w:tcW w:w="3964" w:type="dxa"/>
            <w:tcBorders>
              <w:top w:val="single" w:sz="4" w:space="0" w:color="auto"/>
              <w:left w:val="single" w:sz="4" w:space="0" w:color="auto"/>
              <w:bottom w:val="single" w:sz="4" w:space="0" w:color="auto"/>
              <w:right w:val="single" w:sz="4" w:space="0" w:color="auto"/>
            </w:tcBorders>
            <w:vAlign w:val="center"/>
            <w:hideMark/>
          </w:tcPr>
          <w:p w14:paraId="3095942C" w14:textId="77777777" w:rsidR="00141C9C" w:rsidRPr="00141C9C" w:rsidRDefault="00141C9C" w:rsidP="00141C9C">
            <w:pPr>
              <w:ind w:right="74"/>
              <w:jc w:val="center"/>
              <w:rPr>
                <w:color w:val="0000FF"/>
              </w:rPr>
            </w:pPr>
            <w:r w:rsidRPr="00141C9C">
              <w:rPr>
                <w:color w:val="0000FF"/>
              </w:rPr>
              <w:t>1944Hz for 15kHz;</w:t>
            </w:r>
          </w:p>
          <w:p w14:paraId="75621FA4" w14:textId="77777777" w:rsidR="00141C9C" w:rsidRPr="00141C9C" w:rsidRDefault="00141C9C" w:rsidP="00141C9C">
            <w:pPr>
              <w:ind w:right="74"/>
              <w:jc w:val="center"/>
              <w:rPr>
                <w:color w:val="0000FF"/>
              </w:rPr>
            </w:pPr>
            <w:r w:rsidRPr="00141C9C">
              <w:rPr>
                <w:color w:val="0000FF"/>
              </w:rPr>
              <w:t>3334Hz for 30kHz</w:t>
            </w:r>
          </w:p>
        </w:tc>
      </w:tr>
      <w:tr w:rsidR="00141C9C" w14:paraId="179DF385" w14:textId="77777777" w:rsidTr="000B403C">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47B0270E" w14:textId="77777777" w:rsidR="00141C9C" w:rsidRPr="009A5E3A" w:rsidRDefault="00141C9C" w:rsidP="000B403C">
            <w:pPr>
              <w:ind w:left="720" w:right="74"/>
              <w:jc w:val="center"/>
              <w:rPr>
                <w:lang w:eastAsia="zh-CN"/>
              </w:rPr>
            </w:pPr>
            <w:r>
              <w:rPr>
                <w:lang w:eastAsia="zh-CN"/>
              </w:rPr>
              <w:t>Propagation condition</w:t>
            </w:r>
          </w:p>
        </w:tc>
        <w:tc>
          <w:tcPr>
            <w:tcW w:w="3964" w:type="dxa"/>
            <w:tcBorders>
              <w:top w:val="single" w:sz="4" w:space="0" w:color="auto"/>
              <w:left w:val="single" w:sz="4" w:space="0" w:color="auto"/>
              <w:bottom w:val="single" w:sz="4" w:space="0" w:color="auto"/>
              <w:right w:val="single" w:sz="4" w:space="0" w:color="auto"/>
            </w:tcBorders>
            <w:vAlign w:val="center"/>
          </w:tcPr>
          <w:p w14:paraId="4BD72471" w14:textId="210D8E41" w:rsidR="00141C9C" w:rsidRPr="00141C9C" w:rsidRDefault="00141C9C" w:rsidP="00141C9C">
            <w:pPr>
              <w:ind w:right="74"/>
              <w:jc w:val="center"/>
              <w:rPr>
                <w:color w:val="0000FF"/>
                <w:lang w:eastAsia="zh-CN"/>
              </w:rPr>
            </w:pPr>
            <w:r w:rsidRPr="00141C9C">
              <w:rPr>
                <w:color w:val="0000FF"/>
                <w:lang w:eastAsia="zh-CN"/>
              </w:rPr>
              <w:t>AWGN with 2*doppler shift</w:t>
            </w:r>
          </w:p>
        </w:tc>
      </w:tr>
      <w:tr w:rsidR="00141C9C" w14:paraId="44C7494A" w14:textId="77777777" w:rsidTr="000B403C">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21940172" w14:textId="77777777" w:rsidR="00141C9C" w:rsidRDefault="00141C9C" w:rsidP="000B403C">
            <w:pPr>
              <w:ind w:left="720" w:right="74"/>
              <w:jc w:val="center"/>
              <w:rPr>
                <w:lang w:eastAsia="zh-CN"/>
              </w:rPr>
            </w:pPr>
            <w:r>
              <w:rPr>
                <w:lang w:eastAsia="zh-CN"/>
              </w:rPr>
              <w:t>Number of PRBs</w:t>
            </w:r>
          </w:p>
        </w:tc>
        <w:tc>
          <w:tcPr>
            <w:tcW w:w="3964" w:type="dxa"/>
            <w:tcBorders>
              <w:top w:val="single" w:sz="4" w:space="0" w:color="auto"/>
              <w:left w:val="single" w:sz="4" w:space="0" w:color="auto"/>
              <w:bottom w:val="single" w:sz="4" w:space="0" w:color="auto"/>
              <w:right w:val="single" w:sz="4" w:space="0" w:color="auto"/>
            </w:tcBorders>
            <w:vAlign w:val="center"/>
          </w:tcPr>
          <w:p w14:paraId="46083ADF" w14:textId="77777777" w:rsidR="00141C9C" w:rsidRDefault="00141C9C" w:rsidP="00141C9C">
            <w:pPr>
              <w:ind w:right="74"/>
              <w:jc w:val="center"/>
              <w:rPr>
                <w:lang w:eastAsia="zh-CN"/>
              </w:rPr>
            </w:pPr>
            <w:r>
              <w:rPr>
                <w:lang w:eastAsia="zh-CN"/>
              </w:rPr>
              <w:t>48</w:t>
            </w:r>
          </w:p>
        </w:tc>
      </w:tr>
      <w:tr w:rsidR="00141C9C" w14:paraId="62A58928" w14:textId="77777777" w:rsidTr="000B403C">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2C537247" w14:textId="77777777" w:rsidR="00141C9C" w:rsidRDefault="00141C9C" w:rsidP="000B403C">
            <w:pPr>
              <w:ind w:left="720" w:right="74"/>
              <w:jc w:val="center"/>
              <w:rPr>
                <w:lang w:eastAsia="zh-CN"/>
              </w:rPr>
            </w:pPr>
            <w:r>
              <w:rPr>
                <w:lang w:eastAsia="zh-CN"/>
              </w:rPr>
              <w:t>Density</w:t>
            </w:r>
          </w:p>
        </w:tc>
        <w:tc>
          <w:tcPr>
            <w:tcW w:w="3964" w:type="dxa"/>
            <w:tcBorders>
              <w:top w:val="single" w:sz="4" w:space="0" w:color="auto"/>
              <w:left w:val="single" w:sz="4" w:space="0" w:color="auto"/>
              <w:bottom w:val="single" w:sz="4" w:space="0" w:color="auto"/>
              <w:right w:val="single" w:sz="4" w:space="0" w:color="auto"/>
            </w:tcBorders>
            <w:vAlign w:val="center"/>
          </w:tcPr>
          <w:p w14:paraId="1853D1D5" w14:textId="77777777" w:rsidR="00141C9C" w:rsidRDefault="00141C9C" w:rsidP="00141C9C">
            <w:pPr>
              <w:ind w:right="74"/>
              <w:jc w:val="center"/>
              <w:rPr>
                <w:lang w:eastAsia="zh-CN"/>
              </w:rPr>
            </w:pPr>
            <w:r>
              <w:rPr>
                <w:lang w:eastAsia="zh-CN"/>
              </w:rPr>
              <w:t>3</w:t>
            </w:r>
          </w:p>
        </w:tc>
      </w:tr>
      <w:tr w:rsidR="00141C9C" w14:paraId="2B71C794" w14:textId="77777777" w:rsidTr="000B403C">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038BA6E4" w14:textId="77777777" w:rsidR="00141C9C" w:rsidRDefault="00141C9C" w:rsidP="000B403C">
            <w:pPr>
              <w:ind w:left="720" w:right="74"/>
              <w:jc w:val="center"/>
              <w:rPr>
                <w:lang w:eastAsia="zh-CN"/>
              </w:rPr>
            </w:pPr>
            <w:r>
              <w:rPr>
                <w:lang w:eastAsia="zh-CN"/>
              </w:rPr>
              <w:t>Side condition (SNR) on CMR</w:t>
            </w:r>
          </w:p>
        </w:tc>
        <w:tc>
          <w:tcPr>
            <w:tcW w:w="3964" w:type="dxa"/>
            <w:tcBorders>
              <w:top w:val="single" w:sz="4" w:space="0" w:color="auto"/>
              <w:left w:val="single" w:sz="4" w:space="0" w:color="auto"/>
              <w:bottom w:val="single" w:sz="4" w:space="0" w:color="auto"/>
              <w:right w:val="single" w:sz="4" w:space="0" w:color="auto"/>
            </w:tcBorders>
            <w:vAlign w:val="center"/>
          </w:tcPr>
          <w:p w14:paraId="1F8E26C3" w14:textId="77777777" w:rsidR="00141C9C" w:rsidRDefault="00141C9C" w:rsidP="00141C9C">
            <w:pPr>
              <w:ind w:right="74"/>
              <w:jc w:val="center"/>
              <w:rPr>
                <w:lang w:eastAsia="zh-CN"/>
              </w:rPr>
            </w:pPr>
            <w:r>
              <w:rPr>
                <w:lang w:eastAsia="zh-CN"/>
              </w:rPr>
              <w:t>-3 dB</w:t>
            </w:r>
          </w:p>
        </w:tc>
      </w:tr>
    </w:tbl>
    <w:p w14:paraId="07B28864" w14:textId="77777777" w:rsidR="00394604" w:rsidRDefault="00394604" w:rsidP="00027F07">
      <w:pPr>
        <w:ind w:right="72"/>
        <w:rPr>
          <w:szCs w:val="24"/>
          <w:lang w:eastAsia="ja-JP"/>
        </w:rPr>
      </w:pPr>
    </w:p>
    <w:p w14:paraId="77DA8167" w14:textId="1504D698" w:rsidR="00233B8C" w:rsidRPr="004B6782" w:rsidRDefault="00233B8C" w:rsidP="00233B8C">
      <w:pPr>
        <w:pStyle w:val="af1"/>
        <w:jc w:val="center"/>
        <w:rPr>
          <w:rFonts w:cstheme="minorHAnsi"/>
          <w:b w:val="0"/>
          <w:i/>
          <w:sz w:val="22"/>
          <w:szCs w:val="22"/>
        </w:rPr>
      </w:pPr>
      <w:bookmarkStart w:id="8" w:name="_Ref78373688"/>
      <w:r w:rsidRPr="004B6782">
        <w:rPr>
          <w:rFonts w:cstheme="minorHAnsi"/>
          <w:sz w:val="22"/>
          <w:szCs w:val="22"/>
        </w:rPr>
        <w:t xml:space="preserve">Table </w:t>
      </w:r>
      <w:r w:rsidRPr="004B6782">
        <w:rPr>
          <w:rFonts w:cstheme="minorHAnsi"/>
          <w:noProof/>
          <w:sz w:val="22"/>
          <w:szCs w:val="22"/>
        </w:rPr>
        <w:fldChar w:fldCharType="begin"/>
      </w:r>
      <w:r w:rsidRPr="004B6782">
        <w:rPr>
          <w:rFonts w:cstheme="minorHAnsi"/>
          <w:noProof/>
          <w:sz w:val="22"/>
          <w:szCs w:val="22"/>
        </w:rPr>
        <w:instrText xml:space="preserve"> SEQ Table \* ARABIC </w:instrText>
      </w:r>
      <w:r w:rsidRPr="004B6782">
        <w:rPr>
          <w:rFonts w:cstheme="minorHAnsi"/>
          <w:noProof/>
          <w:sz w:val="22"/>
          <w:szCs w:val="22"/>
        </w:rPr>
        <w:fldChar w:fldCharType="separate"/>
      </w:r>
      <w:r w:rsidR="00342D4E">
        <w:rPr>
          <w:rFonts w:cstheme="minorHAnsi"/>
          <w:noProof/>
          <w:sz w:val="22"/>
          <w:szCs w:val="22"/>
        </w:rPr>
        <w:t>3</w:t>
      </w:r>
      <w:r w:rsidRPr="004B6782">
        <w:rPr>
          <w:rFonts w:cstheme="minorHAnsi"/>
          <w:noProof/>
          <w:sz w:val="22"/>
          <w:szCs w:val="22"/>
        </w:rPr>
        <w:fldChar w:fldCharType="end"/>
      </w:r>
      <w:bookmarkEnd w:id="8"/>
      <w:r w:rsidRPr="004B6782">
        <w:rPr>
          <w:rFonts w:cstheme="minorHAnsi"/>
          <w:sz w:val="22"/>
          <w:szCs w:val="22"/>
        </w:rPr>
        <w:t xml:space="preserve">. </w:t>
      </w:r>
      <w:r w:rsidRPr="004B6782">
        <w:rPr>
          <w:sz w:val="22"/>
          <w:szCs w:val="22"/>
        </w:rPr>
        <w:t xml:space="preserve">Simulation result for L1-SINR </w:t>
      </w:r>
      <w:r w:rsidR="00CF50D0">
        <w:rPr>
          <w:sz w:val="22"/>
          <w:szCs w:val="22"/>
        </w:rPr>
        <w:t xml:space="preserve">measurement accuracy </w:t>
      </w:r>
      <w:r w:rsidRPr="004B6782">
        <w:rPr>
          <w:sz w:val="22"/>
          <w:szCs w:val="22"/>
        </w:rPr>
        <w:t>in R17 FR1 HST @ 15kHz</w:t>
      </w:r>
    </w:p>
    <w:tbl>
      <w:tblPr>
        <w:tblW w:w="9629" w:type="dxa"/>
        <w:tblCellMar>
          <w:left w:w="0" w:type="dxa"/>
          <w:right w:w="0" w:type="dxa"/>
        </w:tblCellMar>
        <w:tblLook w:val="04A0" w:firstRow="1" w:lastRow="0" w:firstColumn="1" w:lastColumn="0" w:noHBand="0" w:noVBand="1"/>
      </w:tblPr>
      <w:tblGrid>
        <w:gridCol w:w="1266"/>
        <w:gridCol w:w="2503"/>
        <w:gridCol w:w="2458"/>
        <w:gridCol w:w="3402"/>
      </w:tblGrid>
      <w:tr w:rsidR="00027F07" w:rsidRPr="004B6782" w14:paraId="0996E969" w14:textId="77777777" w:rsidTr="007D5782">
        <w:trPr>
          <w:trHeight w:val="20"/>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3E198E10" w14:textId="77777777" w:rsidR="00027F07" w:rsidRPr="004B6782" w:rsidRDefault="00027F07" w:rsidP="007D5782">
            <w:pPr>
              <w:ind w:right="74"/>
              <w:jc w:val="center"/>
              <w:rPr>
                <w:lang w:eastAsia="ja-JP"/>
              </w:rPr>
            </w:pPr>
            <w:r w:rsidRPr="004B6782">
              <w:rPr>
                <w:bCs/>
                <w:lang w:eastAsia="ja-JP"/>
              </w:rPr>
              <w:lastRenderedPageBreak/>
              <w:t>SCS 15KHz</w:t>
            </w: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56BE263" w14:textId="77777777" w:rsidR="00027F07" w:rsidRPr="004B6782" w:rsidRDefault="00027F07" w:rsidP="007D5782">
            <w:pPr>
              <w:ind w:right="74"/>
              <w:jc w:val="center"/>
              <w:rPr>
                <w:lang w:eastAsia="ja-JP"/>
              </w:rPr>
            </w:pPr>
          </w:p>
        </w:tc>
        <w:tc>
          <w:tcPr>
            <w:tcW w:w="58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6D8E35B" w14:textId="77777777" w:rsidR="00027F07" w:rsidRPr="004B6782" w:rsidRDefault="00027F07" w:rsidP="007D5782">
            <w:pPr>
              <w:ind w:right="74"/>
              <w:jc w:val="center"/>
              <w:rPr>
                <w:lang w:eastAsia="ja-JP"/>
              </w:rPr>
            </w:pPr>
            <w:r w:rsidRPr="004B6782">
              <w:rPr>
                <w:bCs/>
                <w:lang w:eastAsia="ja-JP"/>
              </w:rPr>
              <w:t>Delta SINR at 90% accuracy [dB]</w:t>
            </w:r>
          </w:p>
        </w:tc>
      </w:tr>
      <w:tr w:rsidR="00027F07" w:rsidRPr="004B6782" w14:paraId="1BE95BDF"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7D852254"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782F1C4" w14:textId="73042B2D" w:rsidR="00857607" w:rsidRPr="004B6782" w:rsidRDefault="00857607" w:rsidP="007D5782">
            <w:pPr>
              <w:ind w:right="74"/>
              <w:jc w:val="center"/>
              <w:rPr>
                <w:lang w:eastAsia="ja-JP"/>
              </w:rPr>
            </w:pPr>
            <w:r w:rsidRPr="001952D3">
              <w:t xml:space="preserve">CSI-RS </w:t>
            </w:r>
            <w:proofErr w:type="spellStart"/>
            <w:r w:rsidRPr="001952D3">
              <w:t>Ês</w:t>
            </w:r>
            <w:proofErr w:type="spellEnd"/>
            <w:r w:rsidRPr="001952D3">
              <w:t>/</w:t>
            </w:r>
            <w:proofErr w:type="spellStart"/>
            <w:r w:rsidRPr="001952D3">
              <w:t>Iot</w:t>
            </w:r>
            <w:proofErr w:type="spellEnd"/>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581D2C7" w14:textId="2239E749" w:rsidR="00027F07" w:rsidRPr="004B6782" w:rsidRDefault="00857607" w:rsidP="007D5782">
            <w:pPr>
              <w:ind w:right="74"/>
              <w:jc w:val="center"/>
              <w:rPr>
                <w:lang w:eastAsia="ja-JP"/>
              </w:rPr>
            </w:pPr>
            <w:r>
              <w:rPr>
                <w:bCs/>
                <w:lang w:eastAsia="ja-JP"/>
              </w:rPr>
              <w:t xml:space="preserve">CFO: </w:t>
            </w:r>
            <w:r w:rsidR="00027F07" w:rsidRPr="004B6782">
              <w:rPr>
                <w:bCs/>
                <w:lang w:eastAsia="ja-JP"/>
              </w:rPr>
              <w:t>0</w:t>
            </w:r>
            <w:r w:rsidR="004B24DF" w:rsidRPr="004B6782">
              <w:rPr>
                <w:bCs/>
                <w:lang w:eastAsia="ja-JP"/>
              </w:rPr>
              <w:t xml:space="preserve"> Hz</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10800FC3" w14:textId="226AAB52" w:rsidR="00027F07" w:rsidRPr="004B6782" w:rsidRDefault="00857607" w:rsidP="007D5782">
            <w:pPr>
              <w:ind w:right="74"/>
              <w:jc w:val="center"/>
              <w:rPr>
                <w:lang w:eastAsia="ja-JP"/>
              </w:rPr>
            </w:pPr>
            <w:r>
              <w:rPr>
                <w:bCs/>
                <w:lang w:eastAsia="ja-JP"/>
              </w:rPr>
              <w:t xml:space="preserve">CFO: </w:t>
            </w:r>
            <w:r w:rsidR="00027F07" w:rsidRPr="004B6782">
              <w:rPr>
                <w:bCs/>
                <w:lang w:eastAsia="ja-JP"/>
              </w:rPr>
              <w:t>1944</w:t>
            </w:r>
            <w:r w:rsidR="004B24DF" w:rsidRPr="004B6782">
              <w:rPr>
                <w:bCs/>
                <w:lang w:eastAsia="ja-JP"/>
              </w:rPr>
              <w:t xml:space="preserve"> Hz</w:t>
            </w:r>
          </w:p>
        </w:tc>
      </w:tr>
      <w:tr w:rsidR="00027F07" w:rsidRPr="004B6782" w14:paraId="6E1C691C"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62763E0B"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D372980" w14:textId="69FD4421" w:rsidR="00027F07" w:rsidRPr="004B6782" w:rsidRDefault="00027F07" w:rsidP="007D5782">
            <w:pPr>
              <w:pStyle w:val="TAH"/>
            </w:pPr>
            <w:r w:rsidRPr="007D5782">
              <w:rPr>
                <w:rFonts w:asciiTheme="minorHAnsi" w:hAnsiTheme="minorHAnsi"/>
                <w:b w:val="0"/>
                <w:bCs/>
                <w:sz w:val="22"/>
                <w:szCs w:val="22"/>
                <w:lang w:val="en-US" w:eastAsia="ja-JP"/>
              </w:rPr>
              <w:t>-6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83FF6DA" w14:textId="376B7CD7" w:rsidR="00027F07" w:rsidRPr="004B6782" w:rsidRDefault="00027F07" w:rsidP="007D5782">
            <w:pPr>
              <w:ind w:right="74"/>
              <w:jc w:val="center"/>
              <w:rPr>
                <w:lang w:eastAsia="ja-JP"/>
              </w:rPr>
            </w:pPr>
            <w:r w:rsidRPr="004B6782">
              <w:rPr>
                <w:lang w:eastAsia="ja-JP"/>
              </w:rPr>
              <w:t>2.05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8EE0401" w14:textId="2A915388" w:rsidR="00027F07" w:rsidRPr="004B6782" w:rsidRDefault="00027F07" w:rsidP="007D5782">
            <w:pPr>
              <w:ind w:right="74"/>
              <w:jc w:val="center"/>
              <w:rPr>
                <w:lang w:eastAsia="ja-JP"/>
              </w:rPr>
            </w:pPr>
            <w:r w:rsidRPr="004B6782">
              <w:rPr>
                <w:lang w:eastAsia="ja-JP"/>
              </w:rPr>
              <w:t>1.82</w:t>
            </w:r>
          </w:p>
        </w:tc>
      </w:tr>
      <w:tr w:rsidR="00027F07" w:rsidRPr="004B6782" w14:paraId="0DDBAB67"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52F953B4"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20CF609" w14:textId="057D268D" w:rsidR="00027F07" w:rsidRPr="004B6782" w:rsidRDefault="00027F07" w:rsidP="007D5782">
            <w:pPr>
              <w:ind w:right="74"/>
              <w:jc w:val="center"/>
              <w:rPr>
                <w:lang w:eastAsia="ja-JP"/>
              </w:rPr>
            </w:pPr>
            <w:r w:rsidRPr="004B6782">
              <w:rPr>
                <w:bCs/>
                <w:lang w:eastAsia="ja-JP"/>
              </w:rPr>
              <w:t>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647825A" w14:textId="0A9F7A44" w:rsidR="00027F07" w:rsidRPr="004B6782" w:rsidRDefault="00027F07" w:rsidP="007D5782">
            <w:pPr>
              <w:ind w:right="74"/>
              <w:jc w:val="center"/>
              <w:rPr>
                <w:lang w:eastAsia="ja-JP"/>
              </w:rPr>
            </w:pPr>
            <w:r w:rsidRPr="004B6782">
              <w:rPr>
                <w:lang w:eastAsia="ja-JP"/>
              </w:rPr>
              <w:t>1.07</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0606A53" w14:textId="07042B4E" w:rsidR="00027F07" w:rsidRPr="004B6782" w:rsidRDefault="00027F07" w:rsidP="007D5782">
            <w:pPr>
              <w:ind w:right="74"/>
              <w:jc w:val="center"/>
              <w:rPr>
                <w:lang w:eastAsia="ja-JP"/>
              </w:rPr>
            </w:pPr>
            <w:r w:rsidRPr="004B6782">
              <w:rPr>
                <w:lang w:eastAsia="ja-JP"/>
              </w:rPr>
              <w:t>0.92</w:t>
            </w:r>
          </w:p>
        </w:tc>
      </w:tr>
      <w:tr w:rsidR="00027F07" w:rsidRPr="004B6782" w14:paraId="2E815435"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F4B3934"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3DE5D3C" w14:textId="0ABEB8C1" w:rsidR="00027F07" w:rsidRPr="004B6782" w:rsidRDefault="00027F07" w:rsidP="007D5782">
            <w:pPr>
              <w:ind w:right="74"/>
              <w:jc w:val="center"/>
              <w:rPr>
                <w:highlight w:val="cyan"/>
                <w:lang w:eastAsia="ja-JP"/>
              </w:rPr>
            </w:pPr>
            <w:r w:rsidRPr="004B6782">
              <w:rPr>
                <w:bCs/>
                <w:highlight w:val="cyan"/>
                <w:lang w:eastAsia="ja-JP"/>
              </w:rPr>
              <w:t>5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4AB8E94" w14:textId="7262D5EF" w:rsidR="00027F07" w:rsidRPr="004B6782" w:rsidRDefault="00027F07" w:rsidP="007D5782">
            <w:pPr>
              <w:ind w:right="74"/>
              <w:jc w:val="center"/>
              <w:rPr>
                <w:highlight w:val="cyan"/>
                <w:lang w:eastAsia="ja-JP"/>
              </w:rPr>
            </w:pPr>
            <w:r w:rsidRPr="004B6782">
              <w:rPr>
                <w:highlight w:val="cyan"/>
                <w:lang w:eastAsia="ja-JP"/>
              </w:rPr>
              <w:t>0.59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4899E0F" w14:textId="3E17A7B7" w:rsidR="00027F07" w:rsidRPr="004B6782" w:rsidRDefault="00027F07" w:rsidP="007D5782">
            <w:pPr>
              <w:ind w:right="74"/>
              <w:jc w:val="center"/>
              <w:rPr>
                <w:highlight w:val="cyan"/>
                <w:lang w:eastAsia="ja-JP"/>
              </w:rPr>
            </w:pPr>
            <w:r w:rsidRPr="004B6782">
              <w:rPr>
                <w:highlight w:val="cyan"/>
                <w:lang w:eastAsia="ja-JP"/>
              </w:rPr>
              <w:t>1.45</w:t>
            </w:r>
          </w:p>
        </w:tc>
      </w:tr>
      <w:tr w:rsidR="00027F07" w:rsidRPr="004B6782" w14:paraId="3554DD4F" w14:textId="77777777" w:rsidTr="007D5782">
        <w:trPr>
          <w:trHeight w:val="102"/>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28835EB"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E8948D8" w14:textId="2CB7AA6D" w:rsidR="00027F07" w:rsidRPr="004B6782" w:rsidRDefault="00027F07" w:rsidP="007D5782">
            <w:pPr>
              <w:ind w:right="74"/>
              <w:jc w:val="center"/>
              <w:rPr>
                <w:lang w:eastAsia="ja-JP"/>
              </w:rPr>
            </w:pPr>
            <w:r w:rsidRPr="004B6782">
              <w:rPr>
                <w:bCs/>
                <w:lang w:eastAsia="ja-JP"/>
              </w:rPr>
              <w:t>10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3BC6374" w14:textId="68827823" w:rsidR="00027F07" w:rsidRPr="004B6782" w:rsidRDefault="00027F07" w:rsidP="007D5782">
            <w:pPr>
              <w:ind w:right="74"/>
              <w:jc w:val="center"/>
              <w:rPr>
                <w:lang w:eastAsia="ja-JP"/>
              </w:rPr>
            </w:pPr>
            <w:r w:rsidRPr="004B6782">
              <w:rPr>
                <w:lang w:eastAsia="ja-JP"/>
              </w:rPr>
              <w:t>0.78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D4042F0" w14:textId="438B61FF" w:rsidR="00027F07" w:rsidRPr="004B6782" w:rsidRDefault="00027F07" w:rsidP="007D5782">
            <w:pPr>
              <w:ind w:right="74"/>
              <w:jc w:val="center"/>
              <w:rPr>
                <w:lang w:eastAsia="ja-JP"/>
              </w:rPr>
            </w:pPr>
            <w:r w:rsidRPr="004B6782">
              <w:rPr>
                <w:lang w:eastAsia="ja-JP"/>
              </w:rPr>
              <w:t>2.74</w:t>
            </w:r>
          </w:p>
        </w:tc>
      </w:tr>
      <w:tr w:rsidR="00027F07" w:rsidRPr="004B6782" w14:paraId="492ED3BB"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3BAFDAA"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7A20DB2" w14:textId="51040E6A" w:rsidR="00027F07" w:rsidRPr="004B6782" w:rsidRDefault="00027F07" w:rsidP="007D5782">
            <w:pPr>
              <w:ind w:right="74"/>
              <w:jc w:val="center"/>
              <w:rPr>
                <w:lang w:eastAsia="ja-JP"/>
              </w:rPr>
            </w:pPr>
            <w:r w:rsidRPr="004B6782">
              <w:rPr>
                <w:bCs/>
                <w:lang w:eastAsia="ja-JP"/>
              </w:rPr>
              <w:t>15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EF41C36" w14:textId="0E912C9B" w:rsidR="00027F07" w:rsidRPr="004B6782" w:rsidRDefault="00027F07" w:rsidP="007D5782">
            <w:pPr>
              <w:ind w:right="74"/>
              <w:jc w:val="center"/>
              <w:rPr>
                <w:lang w:eastAsia="ja-JP"/>
              </w:rPr>
            </w:pPr>
            <w:r w:rsidRPr="004B6782">
              <w:rPr>
                <w:lang w:eastAsia="ja-JP"/>
              </w:rPr>
              <w:t>1.3</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5EB2673" w14:textId="5CE4AC57" w:rsidR="00027F07" w:rsidRPr="004B6782" w:rsidRDefault="00027F07" w:rsidP="007D5782">
            <w:pPr>
              <w:ind w:right="74"/>
              <w:jc w:val="center"/>
              <w:rPr>
                <w:lang w:eastAsia="ja-JP"/>
              </w:rPr>
            </w:pPr>
            <w:r w:rsidRPr="004B6782">
              <w:rPr>
                <w:lang w:eastAsia="ja-JP"/>
              </w:rPr>
              <w:t>5.33</w:t>
            </w:r>
          </w:p>
        </w:tc>
      </w:tr>
      <w:tr w:rsidR="00027F07" w:rsidRPr="004B6782" w14:paraId="6BA15C7F" w14:textId="77777777" w:rsidTr="007D5782">
        <w:trPr>
          <w:trHeight w:val="101"/>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247D917D" w14:textId="77777777" w:rsidR="00027F07" w:rsidRPr="004B6782" w:rsidRDefault="00027F07" w:rsidP="007D5782">
            <w:pPr>
              <w:ind w:right="74"/>
              <w:jc w:val="center"/>
              <w:rPr>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043391D" w14:textId="476FD58D" w:rsidR="00027F07" w:rsidRPr="004B6782" w:rsidRDefault="00027F07" w:rsidP="007D5782">
            <w:pPr>
              <w:ind w:right="74"/>
              <w:jc w:val="center"/>
              <w:rPr>
                <w:lang w:eastAsia="ja-JP"/>
              </w:rPr>
            </w:pPr>
            <w:r w:rsidRPr="004B6782">
              <w:rPr>
                <w:bCs/>
                <w:lang w:eastAsia="ja-JP"/>
              </w:rPr>
              <w:t>20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DF2B2B3" w14:textId="415E6D58" w:rsidR="00027F07" w:rsidRPr="004B6782" w:rsidRDefault="00027F07" w:rsidP="007D5782">
            <w:pPr>
              <w:ind w:right="74"/>
              <w:jc w:val="center"/>
              <w:rPr>
                <w:lang w:eastAsia="ja-JP"/>
              </w:rPr>
            </w:pPr>
            <w:r w:rsidRPr="004B6782">
              <w:rPr>
                <w:lang w:eastAsia="ja-JP"/>
              </w:rPr>
              <w:t>2.39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52BE5A77" w14:textId="61FDA73D" w:rsidR="00027F07" w:rsidRPr="004B6782" w:rsidRDefault="00027F07" w:rsidP="007D5782">
            <w:pPr>
              <w:ind w:right="74"/>
              <w:jc w:val="center"/>
              <w:rPr>
                <w:lang w:eastAsia="ja-JP"/>
              </w:rPr>
            </w:pPr>
            <w:r w:rsidRPr="004B6782">
              <w:rPr>
                <w:lang w:eastAsia="ja-JP"/>
              </w:rPr>
              <w:t>9.18</w:t>
            </w:r>
          </w:p>
        </w:tc>
      </w:tr>
    </w:tbl>
    <w:p w14:paraId="1D5E0A54" w14:textId="77777777" w:rsidR="004B24DF" w:rsidRPr="004B6782" w:rsidRDefault="004B24DF" w:rsidP="00233B8C">
      <w:pPr>
        <w:jc w:val="center"/>
        <w:rPr>
          <w:rFonts w:cstheme="minorHAnsi"/>
          <w:b/>
        </w:rPr>
      </w:pPr>
      <w:bookmarkStart w:id="9" w:name="_Ref78373689"/>
    </w:p>
    <w:p w14:paraId="1D51C032" w14:textId="36CBBCE0" w:rsidR="00394604" w:rsidRPr="004B6782" w:rsidRDefault="00233B8C" w:rsidP="00233B8C">
      <w:pPr>
        <w:jc w:val="center"/>
        <w:rPr>
          <w:b/>
        </w:rPr>
      </w:pPr>
      <w:bookmarkStart w:id="10" w:name="_Ref78384304"/>
      <w:r w:rsidRPr="004B6782">
        <w:rPr>
          <w:rFonts w:cstheme="minorHAnsi"/>
          <w:b/>
        </w:rPr>
        <w:t xml:space="preserve">Table </w:t>
      </w:r>
      <w:r w:rsidRPr="004B6782">
        <w:rPr>
          <w:rFonts w:cstheme="minorHAnsi"/>
          <w:b/>
          <w:noProof/>
        </w:rPr>
        <w:fldChar w:fldCharType="begin"/>
      </w:r>
      <w:r w:rsidRPr="004B6782">
        <w:rPr>
          <w:rFonts w:cstheme="minorHAnsi"/>
          <w:b/>
          <w:noProof/>
        </w:rPr>
        <w:instrText xml:space="preserve"> SEQ Table \* ARABIC </w:instrText>
      </w:r>
      <w:r w:rsidRPr="004B6782">
        <w:rPr>
          <w:rFonts w:cstheme="minorHAnsi"/>
          <w:b/>
          <w:noProof/>
        </w:rPr>
        <w:fldChar w:fldCharType="separate"/>
      </w:r>
      <w:r w:rsidR="00342D4E">
        <w:rPr>
          <w:rFonts w:cstheme="minorHAnsi"/>
          <w:b/>
          <w:noProof/>
        </w:rPr>
        <w:t>4</w:t>
      </w:r>
      <w:r w:rsidRPr="004B6782">
        <w:rPr>
          <w:rFonts w:cstheme="minorHAnsi"/>
          <w:b/>
          <w:noProof/>
        </w:rPr>
        <w:fldChar w:fldCharType="end"/>
      </w:r>
      <w:bookmarkEnd w:id="9"/>
      <w:bookmarkEnd w:id="10"/>
      <w:r w:rsidRPr="004B6782">
        <w:rPr>
          <w:rFonts w:cstheme="minorHAnsi"/>
          <w:b/>
        </w:rPr>
        <w:t xml:space="preserve">. </w:t>
      </w:r>
      <w:r w:rsidRPr="004B6782">
        <w:rPr>
          <w:b/>
        </w:rPr>
        <w:t xml:space="preserve">Simulation result for L1-SINR </w:t>
      </w:r>
      <w:r w:rsidR="00CF50D0" w:rsidRPr="00CF50D0">
        <w:rPr>
          <w:b/>
        </w:rPr>
        <w:t xml:space="preserve">measurement accuracy </w:t>
      </w:r>
      <w:r w:rsidRPr="004B6782">
        <w:rPr>
          <w:b/>
        </w:rPr>
        <w:t>in R17 FR1 HST @ 30kHz</w:t>
      </w:r>
    </w:p>
    <w:tbl>
      <w:tblPr>
        <w:tblW w:w="9629" w:type="dxa"/>
        <w:tblCellMar>
          <w:left w:w="0" w:type="dxa"/>
          <w:right w:w="0" w:type="dxa"/>
        </w:tblCellMar>
        <w:tblLook w:val="04A0" w:firstRow="1" w:lastRow="0" w:firstColumn="1" w:lastColumn="0" w:noHBand="0" w:noVBand="1"/>
      </w:tblPr>
      <w:tblGrid>
        <w:gridCol w:w="1266"/>
        <w:gridCol w:w="2552"/>
        <w:gridCol w:w="2409"/>
        <w:gridCol w:w="3402"/>
      </w:tblGrid>
      <w:tr w:rsidR="004B24DF" w:rsidRPr="004B6782" w14:paraId="41F8D033" w14:textId="77777777" w:rsidTr="004B24DF">
        <w:trPr>
          <w:trHeight w:val="142"/>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1ABC47B" w14:textId="77777777" w:rsidR="004B24DF" w:rsidRPr="004B6782" w:rsidRDefault="004B24DF" w:rsidP="007D5782">
            <w:pPr>
              <w:jc w:val="center"/>
              <w:rPr>
                <w:rFonts w:eastAsia="新細明體"/>
              </w:rPr>
            </w:pPr>
            <w:r w:rsidRPr="004B6782">
              <w:rPr>
                <w:rFonts w:eastAsia="新細明體"/>
                <w:bCs/>
              </w:rPr>
              <w:t>SCS 30KHz</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59D605A" w14:textId="77777777" w:rsidR="004B24DF" w:rsidRPr="004B6782" w:rsidRDefault="004B24DF" w:rsidP="007D5782">
            <w:pPr>
              <w:jc w:val="center"/>
              <w:rPr>
                <w:rFonts w:eastAsia="新細明體"/>
              </w:rPr>
            </w:pPr>
          </w:p>
        </w:tc>
        <w:tc>
          <w:tcPr>
            <w:tcW w:w="58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718622FA" w14:textId="77777777" w:rsidR="004B24DF" w:rsidRPr="004B6782" w:rsidRDefault="004B24DF" w:rsidP="007D5782">
            <w:pPr>
              <w:jc w:val="center"/>
              <w:rPr>
                <w:rFonts w:eastAsia="新細明體"/>
              </w:rPr>
            </w:pPr>
            <w:r w:rsidRPr="004B6782">
              <w:rPr>
                <w:rFonts w:eastAsia="新細明體"/>
                <w:bCs/>
              </w:rPr>
              <w:t>Delta SINR at 90% accuracy [dB]</w:t>
            </w:r>
          </w:p>
        </w:tc>
      </w:tr>
      <w:tr w:rsidR="004B24DF" w:rsidRPr="004B6782" w14:paraId="279E3BC7" w14:textId="77777777" w:rsidTr="007D5782">
        <w:trPr>
          <w:trHeight w:val="154"/>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01580647" w14:textId="77777777" w:rsidR="004B24DF" w:rsidRPr="004B6782"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8F58BCA" w14:textId="286069B3" w:rsidR="004B24DF" w:rsidRPr="004B6782" w:rsidRDefault="00857607" w:rsidP="007D5782">
            <w:pPr>
              <w:jc w:val="center"/>
              <w:rPr>
                <w:rFonts w:eastAsia="新細明體"/>
              </w:rPr>
            </w:pPr>
            <w:r w:rsidRPr="001952D3">
              <w:t xml:space="preserve">CSI-RS </w:t>
            </w:r>
            <w:proofErr w:type="spellStart"/>
            <w:r w:rsidRPr="001952D3">
              <w:t>Ês</w:t>
            </w:r>
            <w:proofErr w:type="spellEnd"/>
            <w:r w:rsidRPr="001952D3">
              <w:t>/</w:t>
            </w:r>
            <w:proofErr w:type="spellStart"/>
            <w:r w:rsidRPr="001952D3">
              <w:t>Iot</w:t>
            </w:r>
            <w:proofErr w:type="spellEnd"/>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F008E7C" w14:textId="24345E73" w:rsidR="004B24DF" w:rsidRPr="004B6782" w:rsidRDefault="00857607" w:rsidP="007D5782">
            <w:pPr>
              <w:jc w:val="center"/>
              <w:rPr>
                <w:rFonts w:eastAsia="新細明體"/>
              </w:rPr>
            </w:pPr>
            <w:r>
              <w:rPr>
                <w:rFonts w:eastAsia="新細明體"/>
                <w:bCs/>
              </w:rPr>
              <w:t xml:space="preserve">CFO: </w:t>
            </w:r>
            <w:r w:rsidR="004B24DF" w:rsidRPr="004B6782">
              <w:rPr>
                <w:rFonts w:eastAsia="新細明體"/>
                <w:bCs/>
              </w:rPr>
              <w:t xml:space="preserve">0 </w:t>
            </w:r>
            <w:r w:rsidR="004B24DF" w:rsidRPr="004B6782">
              <w:rPr>
                <w:bCs/>
                <w:lang w:eastAsia="ja-JP"/>
              </w:rPr>
              <w:t>Hz</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367290B" w14:textId="08182657" w:rsidR="004B24DF" w:rsidRPr="004B6782" w:rsidRDefault="00857607" w:rsidP="007D5782">
            <w:pPr>
              <w:jc w:val="center"/>
              <w:rPr>
                <w:rFonts w:eastAsia="新細明體"/>
              </w:rPr>
            </w:pPr>
            <w:r>
              <w:rPr>
                <w:rFonts w:eastAsia="新細明體"/>
                <w:bCs/>
              </w:rPr>
              <w:t xml:space="preserve">CFO: </w:t>
            </w:r>
            <w:r w:rsidR="004B24DF" w:rsidRPr="004B6782">
              <w:rPr>
                <w:rFonts w:eastAsia="新細明體"/>
                <w:bCs/>
              </w:rPr>
              <w:t xml:space="preserve">3334 </w:t>
            </w:r>
            <w:r w:rsidR="004B24DF" w:rsidRPr="004B6782">
              <w:rPr>
                <w:bCs/>
                <w:lang w:eastAsia="ja-JP"/>
              </w:rPr>
              <w:t>Hz</w:t>
            </w:r>
          </w:p>
        </w:tc>
      </w:tr>
      <w:tr w:rsidR="004B24DF" w:rsidRPr="004B6782" w14:paraId="2FDFA849" w14:textId="77777777" w:rsidTr="004B24DF">
        <w:trPr>
          <w:trHeight w:val="53"/>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7C67FE48" w14:textId="77777777" w:rsidR="004B24DF" w:rsidRPr="004B6782"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C930AD0" w14:textId="1373ED8A" w:rsidR="004B24DF" w:rsidRPr="004B6782" w:rsidRDefault="004B24DF" w:rsidP="007D5782">
            <w:pPr>
              <w:jc w:val="center"/>
              <w:rPr>
                <w:rFonts w:eastAsia="新細明體"/>
              </w:rPr>
            </w:pPr>
            <w:r w:rsidRPr="004B6782">
              <w:rPr>
                <w:rFonts w:eastAsia="新細明體"/>
                <w:bCs/>
              </w:rPr>
              <w:t>-6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7012B4BC" w14:textId="06C90D4B" w:rsidR="004B24DF" w:rsidRPr="004B6782" w:rsidRDefault="004B24DF" w:rsidP="007D5782">
            <w:pPr>
              <w:jc w:val="center"/>
              <w:rPr>
                <w:rFonts w:eastAsia="新細明體"/>
              </w:rPr>
            </w:pPr>
            <w:r w:rsidRPr="004B6782">
              <w:rPr>
                <w:rFonts w:eastAsia="新細明體"/>
              </w:rPr>
              <w:t>2.04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8AC9513" w14:textId="07523795" w:rsidR="004B24DF" w:rsidRPr="004B6782" w:rsidRDefault="004B24DF" w:rsidP="007D5782">
            <w:pPr>
              <w:jc w:val="center"/>
              <w:rPr>
                <w:rFonts w:eastAsia="新細明體"/>
              </w:rPr>
            </w:pPr>
            <w:r w:rsidRPr="004B6782">
              <w:rPr>
                <w:rFonts w:eastAsia="新細明體"/>
              </w:rPr>
              <w:t>1.87</w:t>
            </w:r>
          </w:p>
        </w:tc>
      </w:tr>
      <w:tr w:rsidR="004B24DF" w:rsidRPr="004B6782" w14:paraId="3086EE2B" w14:textId="77777777" w:rsidTr="004B24DF">
        <w:trPr>
          <w:trHeight w:val="157"/>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247BCB5" w14:textId="77777777" w:rsidR="004B24DF" w:rsidRPr="004B6782"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51F2A79" w14:textId="1C6304EC" w:rsidR="004B24DF" w:rsidRPr="004B6782" w:rsidRDefault="004B24DF" w:rsidP="007D5782">
            <w:pPr>
              <w:jc w:val="center"/>
              <w:rPr>
                <w:rFonts w:eastAsia="新細明體"/>
              </w:rPr>
            </w:pPr>
            <w:r w:rsidRPr="004B6782">
              <w:rPr>
                <w:rFonts w:eastAsia="新細明體"/>
                <w:bCs/>
              </w:rPr>
              <w:t>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7AD18B6" w14:textId="73B5C97C" w:rsidR="004B24DF" w:rsidRPr="004B6782" w:rsidRDefault="004B24DF" w:rsidP="007D5782">
            <w:pPr>
              <w:jc w:val="center"/>
              <w:rPr>
                <w:rFonts w:eastAsia="新細明體"/>
              </w:rPr>
            </w:pPr>
            <w:r w:rsidRPr="004B6782">
              <w:rPr>
                <w:rFonts w:eastAsia="新細明體"/>
              </w:rPr>
              <w:t>1.05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699ACCC" w14:textId="26013B1E" w:rsidR="004B24DF" w:rsidRPr="004B6782" w:rsidRDefault="004B24DF" w:rsidP="007D5782">
            <w:pPr>
              <w:jc w:val="center"/>
              <w:rPr>
                <w:rFonts w:eastAsia="新細明體"/>
              </w:rPr>
            </w:pPr>
            <w:r w:rsidRPr="004B6782">
              <w:rPr>
                <w:rFonts w:eastAsia="新細明體"/>
              </w:rPr>
              <w:t>0.79</w:t>
            </w:r>
          </w:p>
        </w:tc>
      </w:tr>
      <w:tr w:rsidR="004B24DF" w:rsidRPr="004B6782" w14:paraId="2FE8D635" w14:textId="77777777" w:rsidTr="004B24DF">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436BBC37" w14:textId="77777777" w:rsidR="004B24DF" w:rsidRPr="004B6782"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17206698" w14:textId="5B659AB9" w:rsidR="004B24DF" w:rsidRPr="004B6782" w:rsidRDefault="004B24DF" w:rsidP="007D5782">
            <w:pPr>
              <w:jc w:val="center"/>
              <w:rPr>
                <w:rFonts w:eastAsia="新細明體"/>
                <w:highlight w:val="cyan"/>
              </w:rPr>
            </w:pPr>
            <w:r w:rsidRPr="004B6782">
              <w:rPr>
                <w:rFonts w:eastAsia="新細明體"/>
                <w:bCs/>
                <w:highlight w:val="cyan"/>
              </w:rPr>
              <w:t>5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510C9C2D" w14:textId="27890C24" w:rsidR="004B24DF" w:rsidRPr="004B6782" w:rsidRDefault="004B24DF" w:rsidP="007D5782">
            <w:pPr>
              <w:jc w:val="center"/>
              <w:rPr>
                <w:rFonts w:eastAsia="新細明體"/>
                <w:highlight w:val="cyan"/>
              </w:rPr>
            </w:pPr>
            <w:r w:rsidRPr="004B6782">
              <w:rPr>
                <w:rFonts w:eastAsia="新細明體"/>
                <w:highlight w:val="cyan"/>
              </w:rPr>
              <w:t>0.59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BD044B5" w14:textId="47DE7167" w:rsidR="004B24DF" w:rsidRPr="004B6782" w:rsidRDefault="004B24DF" w:rsidP="007D5782">
            <w:pPr>
              <w:jc w:val="center"/>
              <w:rPr>
                <w:rFonts w:eastAsia="新細明體"/>
                <w:highlight w:val="cyan"/>
              </w:rPr>
            </w:pPr>
            <w:r w:rsidRPr="004B6782">
              <w:rPr>
                <w:rFonts w:eastAsia="新細明體"/>
                <w:highlight w:val="cyan"/>
              </w:rPr>
              <w:t>1.21</w:t>
            </w:r>
          </w:p>
        </w:tc>
      </w:tr>
      <w:tr w:rsidR="004B24DF" w:rsidRPr="004B6782" w14:paraId="7BB2C961" w14:textId="77777777" w:rsidTr="004B24DF">
        <w:trPr>
          <w:trHeight w:val="81"/>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26E6BE0" w14:textId="77777777" w:rsidR="004B24DF" w:rsidRPr="004B6782"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12D21D4" w14:textId="2ACDE6C2" w:rsidR="004B24DF" w:rsidRPr="004B6782" w:rsidRDefault="004B24DF" w:rsidP="007D5782">
            <w:pPr>
              <w:jc w:val="center"/>
              <w:rPr>
                <w:rFonts w:eastAsia="新細明體"/>
              </w:rPr>
            </w:pPr>
            <w:r w:rsidRPr="004B6782">
              <w:rPr>
                <w:rFonts w:eastAsia="新細明體"/>
                <w:bCs/>
              </w:rPr>
              <w:t>10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B77975C" w14:textId="526C9BB0" w:rsidR="004B24DF" w:rsidRPr="004B6782" w:rsidRDefault="004B24DF" w:rsidP="007D5782">
            <w:pPr>
              <w:jc w:val="center"/>
              <w:rPr>
                <w:rFonts w:eastAsia="新細明體"/>
              </w:rPr>
            </w:pPr>
            <w:r w:rsidRPr="004B6782">
              <w:rPr>
                <w:rFonts w:eastAsia="新細明體"/>
              </w:rPr>
              <w:t>0.78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5F679FE" w14:textId="1B97C70D" w:rsidR="004B24DF" w:rsidRPr="004B6782" w:rsidRDefault="004B24DF" w:rsidP="007D5782">
            <w:pPr>
              <w:jc w:val="center"/>
              <w:rPr>
                <w:rFonts w:eastAsia="新細明體"/>
              </w:rPr>
            </w:pPr>
            <w:r w:rsidRPr="004B6782">
              <w:rPr>
                <w:rFonts w:eastAsia="新細明體"/>
              </w:rPr>
              <w:t>2.3</w:t>
            </w:r>
          </w:p>
        </w:tc>
      </w:tr>
      <w:tr w:rsidR="004B24DF" w:rsidRPr="004B6782" w14:paraId="3CAC03FC" w14:textId="77777777" w:rsidTr="004B24DF">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4E492B7" w14:textId="77777777" w:rsidR="004B24DF" w:rsidRPr="004B6782"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FDD2F5A" w14:textId="65BA41CF" w:rsidR="004B24DF" w:rsidRPr="004B6782" w:rsidRDefault="004B24DF" w:rsidP="007D5782">
            <w:pPr>
              <w:jc w:val="center"/>
              <w:rPr>
                <w:rFonts w:eastAsia="新細明體"/>
              </w:rPr>
            </w:pPr>
            <w:r w:rsidRPr="004B6782">
              <w:rPr>
                <w:rFonts w:eastAsia="新細明體"/>
                <w:bCs/>
              </w:rPr>
              <w:t>15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36E645E" w14:textId="589A492D" w:rsidR="004B24DF" w:rsidRPr="004B6782" w:rsidRDefault="004B24DF" w:rsidP="007D5782">
            <w:pPr>
              <w:jc w:val="center"/>
              <w:rPr>
                <w:rFonts w:eastAsia="新細明體"/>
              </w:rPr>
            </w:pPr>
            <w:r w:rsidRPr="004B6782">
              <w:rPr>
                <w:rFonts w:eastAsia="新細明體"/>
              </w:rPr>
              <w:t>1.31</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D0D275E" w14:textId="4DB67C79" w:rsidR="004B24DF" w:rsidRPr="004B6782" w:rsidRDefault="004B24DF" w:rsidP="007D5782">
            <w:pPr>
              <w:jc w:val="center"/>
              <w:rPr>
                <w:rFonts w:eastAsia="新細明體"/>
              </w:rPr>
            </w:pPr>
            <w:r w:rsidRPr="004B6782">
              <w:rPr>
                <w:rFonts w:eastAsia="新細明體"/>
              </w:rPr>
              <w:t>4.55</w:t>
            </w:r>
          </w:p>
        </w:tc>
      </w:tr>
      <w:tr w:rsidR="004B24DF" w:rsidRPr="004B24DF" w14:paraId="2ED680F4" w14:textId="77777777" w:rsidTr="004B24DF">
        <w:trPr>
          <w:trHeight w:val="267"/>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2E21B549" w14:textId="77777777" w:rsidR="004B24DF" w:rsidRPr="004B24DF" w:rsidRDefault="004B24DF" w:rsidP="007D5782">
            <w:pPr>
              <w:jc w:val="center"/>
              <w:rPr>
                <w:rFonts w:eastAsia="新細明體"/>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5E348A15" w14:textId="61ADAB20" w:rsidR="004B24DF" w:rsidRPr="004B24DF" w:rsidRDefault="004B24DF" w:rsidP="007D5782">
            <w:pPr>
              <w:jc w:val="center"/>
              <w:rPr>
                <w:rFonts w:eastAsia="新細明體"/>
              </w:rPr>
            </w:pPr>
            <w:r w:rsidRPr="004B24DF">
              <w:rPr>
                <w:rFonts w:eastAsia="新細明體"/>
                <w:bCs/>
              </w:rPr>
              <w:t>20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0A23C4B" w14:textId="4A51A608" w:rsidR="004B24DF" w:rsidRPr="004B24DF" w:rsidRDefault="004B24DF" w:rsidP="007D5782">
            <w:pPr>
              <w:jc w:val="center"/>
              <w:rPr>
                <w:rFonts w:eastAsia="新細明體"/>
              </w:rPr>
            </w:pPr>
            <w:r w:rsidRPr="004B24DF">
              <w:rPr>
                <w:rFonts w:eastAsia="新細明體"/>
              </w:rPr>
              <w:t>2.4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AEFDBF8" w14:textId="52D21424" w:rsidR="004B24DF" w:rsidRPr="004B24DF" w:rsidRDefault="004B24DF" w:rsidP="007D5782">
            <w:pPr>
              <w:jc w:val="center"/>
              <w:rPr>
                <w:rFonts w:eastAsia="新細明體"/>
              </w:rPr>
            </w:pPr>
            <w:r w:rsidRPr="004B24DF">
              <w:rPr>
                <w:rFonts w:eastAsia="新細明體"/>
              </w:rPr>
              <w:t>8.14</w:t>
            </w:r>
          </w:p>
        </w:tc>
      </w:tr>
    </w:tbl>
    <w:p w14:paraId="38001198" w14:textId="77777777" w:rsidR="00233B8C" w:rsidRPr="00394604" w:rsidRDefault="00233B8C" w:rsidP="00233B8C">
      <w:pPr>
        <w:jc w:val="center"/>
        <w:rPr>
          <w:rFonts w:eastAsia="新細明體"/>
        </w:rPr>
      </w:pPr>
    </w:p>
    <w:p w14:paraId="0E7A435A" w14:textId="329AA4B6" w:rsidR="008E7C7E" w:rsidRDefault="00A20337" w:rsidP="000E50A1">
      <w:pPr>
        <w:jc w:val="both"/>
        <w:rPr>
          <w:rFonts w:eastAsia="新細明體"/>
          <w:lang w:val="en-GB"/>
        </w:rPr>
      </w:pPr>
      <w:r>
        <w:rPr>
          <w:rFonts w:eastAsia="新細明體"/>
          <w:lang w:val="en-GB"/>
        </w:rPr>
        <w:t xml:space="preserve">On the other hand, the </w:t>
      </w:r>
      <w:r w:rsidR="00297210">
        <w:rPr>
          <w:rFonts w:eastAsia="新細明體"/>
          <w:lang w:val="en-GB"/>
        </w:rPr>
        <w:t xml:space="preserve">R16 </w:t>
      </w:r>
      <w:proofErr w:type="spellStart"/>
      <w:r w:rsidR="00297210">
        <w:rPr>
          <w:rFonts w:eastAsia="新細明體"/>
          <w:lang w:val="en-GB"/>
        </w:rPr>
        <w:t>eMIMO</w:t>
      </w:r>
      <w:proofErr w:type="spellEnd"/>
      <w:r w:rsidR="00297210">
        <w:rPr>
          <w:rFonts w:eastAsia="新細明體"/>
          <w:lang w:val="en-GB"/>
        </w:rPr>
        <w:t xml:space="preserve"> </w:t>
      </w:r>
      <w:r w:rsidR="000E50A1">
        <w:rPr>
          <w:rFonts w:eastAsia="新細明體"/>
          <w:lang w:val="en-GB"/>
        </w:rPr>
        <w:t>simulation results</w:t>
      </w:r>
      <w:r w:rsidR="008E3ABD">
        <w:rPr>
          <w:rFonts w:eastAsia="新細明體"/>
          <w:lang w:val="en-GB"/>
        </w:rPr>
        <w:t xml:space="preserve"> </w:t>
      </w:r>
      <w:r w:rsidR="000E50A1">
        <w:rPr>
          <w:rFonts w:eastAsia="新細明體"/>
          <w:lang w:val="en-GB"/>
        </w:rPr>
        <w:t>for L1-SINR</w:t>
      </w:r>
      <w:r w:rsidR="00CF50D0">
        <w:rPr>
          <w:rFonts w:eastAsia="新細明體"/>
          <w:lang w:val="en-GB"/>
        </w:rPr>
        <w:t xml:space="preserve"> measurement accuracy</w:t>
      </w:r>
      <w:r w:rsidR="000E50A1">
        <w:rPr>
          <w:rFonts w:eastAsia="新細明體"/>
          <w:lang w:val="en-GB"/>
        </w:rPr>
        <w:t xml:space="preserve"> (R4-2014758) are provided </w:t>
      </w:r>
      <w:r w:rsidR="00CF50D0">
        <w:rPr>
          <w:rFonts w:eastAsia="新細明體"/>
          <w:lang w:val="en-GB"/>
        </w:rPr>
        <w:t xml:space="preserve">for reference </w:t>
      </w:r>
      <w:r w:rsidR="000E50A1">
        <w:rPr>
          <w:rFonts w:eastAsia="新細明體"/>
          <w:lang w:val="en-GB"/>
        </w:rPr>
        <w:t>as follows:</w:t>
      </w:r>
    </w:p>
    <w:p w14:paraId="20D438CC" w14:textId="77777777" w:rsidR="00085505" w:rsidRDefault="00085505" w:rsidP="000E50A1">
      <w:pPr>
        <w:jc w:val="both"/>
        <w:rPr>
          <w:rFonts w:eastAsia="新細明體"/>
          <w:lang w:val="en-GB"/>
        </w:rPr>
      </w:pPr>
    </w:p>
    <w:p w14:paraId="42524048" w14:textId="5F1AC512" w:rsidR="00BE59E8" w:rsidRPr="00233B8C" w:rsidRDefault="00BE59E8" w:rsidP="00BE59E8">
      <w:pPr>
        <w:jc w:val="center"/>
        <w:rPr>
          <w:b/>
        </w:rPr>
      </w:pPr>
      <w:bookmarkStart w:id="11" w:name="_Ref78385680"/>
      <w:r w:rsidRPr="00233B8C">
        <w:rPr>
          <w:rFonts w:cstheme="minorHAnsi"/>
          <w:b/>
        </w:rPr>
        <w:t xml:space="preserve">Table </w:t>
      </w:r>
      <w:r w:rsidRPr="00233B8C">
        <w:rPr>
          <w:rFonts w:cstheme="minorHAnsi"/>
          <w:b/>
          <w:noProof/>
        </w:rPr>
        <w:fldChar w:fldCharType="begin"/>
      </w:r>
      <w:r w:rsidRPr="00233B8C">
        <w:rPr>
          <w:rFonts w:cstheme="minorHAnsi"/>
          <w:b/>
          <w:noProof/>
        </w:rPr>
        <w:instrText xml:space="preserve"> SEQ Table \* ARABIC </w:instrText>
      </w:r>
      <w:r w:rsidRPr="00233B8C">
        <w:rPr>
          <w:rFonts w:cstheme="minorHAnsi"/>
          <w:b/>
          <w:noProof/>
        </w:rPr>
        <w:fldChar w:fldCharType="separate"/>
      </w:r>
      <w:r w:rsidR="00342D4E">
        <w:rPr>
          <w:rFonts w:cstheme="minorHAnsi"/>
          <w:b/>
          <w:noProof/>
        </w:rPr>
        <w:t>5</w:t>
      </w:r>
      <w:r w:rsidRPr="00233B8C">
        <w:rPr>
          <w:rFonts w:cstheme="minorHAnsi"/>
          <w:b/>
          <w:noProof/>
        </w:rPr>
        <w:fldChar w:fldCharType="end"/>
      </w:r>
      <w:bookmarkEnd w:id="11"/>
      <w:r w:rsidRPr="00233B8C">
        <w:rPr>
          <w:rFonts w:cstheme="minorHAnsi"/>
          <w:b/>
        </w:rPr>
        <w:t xml:space="preserve">. </w:t>
      </w:r>
      <w:r w:rsidRPr="00BE59E8">
        <w:rPr>
          <w:b/>
        </w:rPr>
        <w:t xml:space="preserve">Simulation result summary of L1-SINR measurement accuracy </w:t>
      </w:r>
      <w:r w:rsidR="00720009">
        <w:rPr>
          <w:b/>
        </w:rPr>
        <w:t xml:space="preserve">in R16 </w:t>
      </w:r>
      <w:proofErr w:type="spellStart"/>
      <w:r w:rsidR="00720009">
        <w:rPr>
          <w:b/>
        </w:rPr>
        <w:t>eMIMO</w:t>
      </w:r>
      <w:proofErr w:type="spellEnd"/>
      <w:r w:rsidR="00720009">
        <w:rPr>
          <w:b/>
        </w:rPr>
        <w:t xml:space="preserve"> </w:t>
      </w:r>
      <w:r w:rsidRPr="00BE59E8">
        <w:rPr>
          <w:b/>
        </w:rPr>
        <w:t>(R4-2014758)</w:t>
      </w:r>
    </w:p>
    <w:tbl>
      <w:tblPr>
        <w:tblW w:w="101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832"/>
        <w:gridCol w:w="656"/>
        <w:gridCol w:w="873"/>
        <w:gridCol w:w="800"/>
        <w:gridCol w:w="929"/>
        <w:gridCol w:w="784"/>
        <w:gridCol w:w="784"/>
        <w:gridCol w:w="861"/>
        <w:gridCol w:w="784"/>
        <w:gridCol w:w="784"/>
        <w:gridCol w:w="583"/>
        <w:gridCol w:w="748"/>
      </w:tblGrid>
      <w:tr w:rsidR="00BE59E8" w:rsidRPr="00DF4100" w14:paraId="768843ED" w14:textId="77777777" w:rsidTr="00BE59E8">
        <w:trPr>
          <w:trHeight w:val="290"/>
        </w:trPr>
        <w:tc>
          <w:tcPr>
            <w:tcW w:w="775" w:type="dxa"/>
            <w:shd w:val="clear" w:color="auto" w:fill="auto"/>
            <w:vAlign w:val="center"/>
            <w:hideMark/>
          </w:tcPr>
          <w:p w14:paraId="16D7CB3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FR1</w:t>
            </w:r>
          </w:p>
        </w:tc>
        <w:tc>
          <w:tcPr>
            <w:tcW w:w="832" w:type="dxa"/>
            <w:shd w:val="clear" w:color="auto" w:fill="auto"/>
            <w:noWrap/>
            <w:vAlign w:val="center"/>
            <w:hideMark/>
          </w:tcPr>
          <w:p w14:paraId="6F9C4FC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SNR=-3dB</w:t>
            </w:r>
          </w:p>
        </w:tc>
        <w:tc>
          <w:tcPr>
            <w:tcW w:w="656" w:type="dxa"/>
            <w:shd w:val="clear" w:color="auto" w:fill="auto"/>
            <w:noWrap/>
            <w:vAlign w:val="center"/>
            <w:hideMark/>
          </w:tcPr>
          <w:p w14:paraId="5AAC773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AWGN</w:t>
            </w:r>
          </w:p>
        </w:tc>
        <w:tc>
          <w:tcPr>
            <w:tcW w:w="873" w:type="dxa"/>
            <w:shd w:val="clear" w:color="auto" w:fill="auto"/>
            <w:noWrap/>
            <w:vAlign w:val="center"/>
            <w:hideMark/>
          </w:tcPr>
          <w:p w14:paraId="2566DD4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 sample</w:t>
            </w:r>
          </w:p>
        </w:tc>
        <w:tc>
          <w:tcPr>
            <w:tcW w:w="800" w:type="dxa"/>
            <w:shd w:val="clear" w:color="auto" w:fill="auto"/>
            <w:noWrap/>
            <w:vAlign w:val="center"/>
            <w:hideMark/>
          </w:tcPr>
          <w:p w14:paraId="764424F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PRB</w:t>
            </w:r>
          </w:p>
        </w:tc>
        <w:tc>
          <w:tcPr>
            <w:tcW w:w="929" w:type="dxa"/>
            <w:shd w:val="clear" w:color="auto" w:fill="auto"/>
            <w:noWrap/>
            <w:vAlign w:val="center"/>
            <w:hideMark/>
          </w:tcPr>
          <w:p w14:paraId="2F4B03B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48</w:t>
            </w:r>
          </w:p>
        </w:tc>
        <w:tc>
          <w:tcPr>
            <w:tcW w:w="784" w:type="dxa"/>
            <w:shd w:val="clear" w:color="auto" w:fill="auto"/>
            <w:noWrap/>
            <w:vAlign w:val="center"/>
            <w:hideMark/>
          </w:tcPr>
          <w:p w14:paraId="6BD9E07D" w14:textId="77777777" w:rsidR="00BE59E8" w:rsidRPr="001A06B3" w:rsidRDefault="00BE59E8" w:rsidP="008E7C7E">
            <w:pPr>
              <w:jc w:val="center"/>
              <w:rPr>
                <w:rFonts w:ascii="Calibri" w:eastAsia="Times New Roman" w:hAnsi="Calibri" w:cs="Calibri"/>
                <w:color w:val="000000"/>
                <w:sz w:val="16"/>
                <w:szCs w:val="16"/>
              </w:rPr>
            </w:pPr>
          </w:p>
        </w:tc>
        <w:tc>
          <w:tcPr>
            <w:tcW w:w="784" w:type="dxa"/>
            <w:shd w:val="clear" w:color="auto" w:fill="auto"/>
            <w:noWrap/>
            <w:vAlign w:val="center"/>
            <w:hideMark/>
          </w:tcPr>
          <w:p w14:paraId="2085FBEC" w14:textId="77777777" w:rsidR="00BE59E8" w:rsidRPr="001A06B3" w:rsidRDefault="00BE59E8" w:rsidP="008E7C7E">
            <w:pPr>
              <w:jc w:val="center"/>
              <w:rPr>
                <w:rFonts w:ascii="Times New Roman" w:eastAsia="Times New Roman" w:hAnsi="Times New Roman" w:cs="Times New Roman"/>
                <w:sz w:val="16"/>
                <w:szCs w:val="16"/>
              </w:rPr>
            </w:pPr>
          </w:p>
        </w:tc>
        <w:tc>
          <w:tcPr>
            <w:tcW w:w="861" w:type="dxa"/>
            <w:shd w:val="clear" w:color="auto" w:fill="auto"/>
            <w:noWrap/>
            <w:vAlign w:val="center"/>
            <w:hideMark/>
          </w:tcPr>
          <w:p w14:paraId="4F1E3E69" w14:textId="77777777" w:rsidR="00BE59E8" w:rsidRPr="001A06B3" w:rsidRDefault="00BE59E8" w:rsidP="008E7C7E">
            <w:pPr>
              <w:jc w:val="center"/>
              <w:rPr>
                <w:rFonts w:ascii="Times New Roman" w:eastAsia="Times New Roman" w:hAnsi="Times New Roman" w:cs="Times New Roman"/>
                <w:sz w:val="16"/>
                <w:szCs w:val="16"/>
              </w:rPr>
            </w:pPr>
          </w:p>
        </w:tc>
        <w:tc>
          <w:tcPr>
            <w:tcW w:w="1568" w:type="dxa"/>
            <w:gridSpan w:val="2"/>
            <w:shd w:val="clear" w:color="auto" w:fill="auto"/>
            <w:noWrap/>
            <w:vAlign w:val="center"/>
            <w:hideMark/>
          </w:tcPr>
          <w:p w14:paraId="564D2C6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max(5%, 95%)</w:t>
            </w:r>
          </w:p>
        </w:tc>
        <w:tc>
          <w:tcPr>
            <w:tcW w:w="583" w:type="dxa"/>
            <w:shd w:val="clear" w:color="auto" w:fill="auto"/>
            <w:noWrap/>
            <w:vAlign w:val="center"/>
            <w:hideMark/>
          </w:tcPr>
          <w:p w14:paraId="69ACE7E5" w14:textId="77777777" w:rsidR="00BE59E8" w:rsidRPr="001A06B3" w:rsidRDefault="00BE59E8" w:rsidP="008E7C7E">
            <w:pPr>
              <w:jc w:val="center"/>
              <w:rPr>
                <w:rFonts w:ascii="Times New Roman" w:eastAsia="Times New Roman" w:hAnsi="Times New Roman" w:cs="Times New Roman"/>
                <w:sz w:val="16"/>
                <w:szCs w:val="16"/>
              </w:rPr>
            </w:pPr>
          </w:p>
        </w:tc>
        <w:tc>
          <w:tcPr>
            <w:tcW w:w="748" w:type="dxa"/>
            <w:shd w:val="clear" w:color="auto" w:fill="auto"/>
            <w:noWrap/>
            <w:vAlign w:val="center"/>
            <w:hideMark/>
          </w:tcPr>
          <w:p w14:paraId="294927CA" w14:textId="77777777" w:rsidR="00BE59E8" w:rsidRPr="001A06B3" w:rsidRDefault="00BE59E8" w:rsidP="008E7C7E">
            <w:pPr>
              <w:jc w:val="center"/>
              <w:rPr>
                <w:rFonts w:ascii="Times New Roman" w:eastAsia="Times New Roman" w:hAnsi="Times New Roman" w:cs="Times New Roman"/>
                <w:sz w:val="16"/>
                <w:szCs w:val="16"/>
              </w:rPr>
            </w:pPr>
          </w:p>
        </w:tc>
      </w:tr>
      <w:tr w:rsidR="00BE59E8" w:rsidRPr="00DF4100" w14:paraId="234EABF8" w14:textId="77777777" w:rsidTr="00BE59E8">
        <w:trPr>
          <w:trHeight w:val="290"/>
        </w:trPr>
        <w:tc>
          <w:tcPr>
            <w:tcW w:w="775" w:type="dxa"/>
            <w:shd w:val="clear" w:color="auto" w:fill="auto"/>
            <w:vAlign w:val="center"/>
            <w:hideMark/>
          </w:tcPr>
          <w:p w14:paraId="64A2C93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RS</w:t>
            </w:r>
          </w:p>
        </w:tc>
        <w:tc>
          <w:tcPr>
            <w:tcW w:w="832" w:type="dxa"/>
            <w:shd w:val="clear" w:color="auto" w:fill="auto"/>
            <w:noWrap/>
            <w:vAlign w:val="center"/>
            <w:hideMark/>
          </w:tcPr>
          <w:p w14:paraId="540F29F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Side condition</w:t>
            </w:r>
          </w:p>
        </w:tc>
        <w:tc>
          <w:tcPr>
            <w:tcW w:w="656" w:type="dxa"/>
            <w:shd w:val="clear" w:color="auto" w:fill="auto"/>
            <w:noWrap/>
            <w:vAlign w:val="center"/>
            <w:hideMark/>
          </w:tcPr>
          <w:p w14:paraId="64C9A56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SCS</w:t>
            </w:r>
          </w:p>
        </w:tc>
        <w:tc>
          <w:tcPr>
            <w:tcW w:w="873" w:type="dxa"/>
            <w:shd w:val="clear" w:color="auto" w:fill="auto"/>
            <w:noWrap/>
            <w:vAlign w:val="center"/>
            <w:hideMark/>
          </w:tcPr>
          <w:p w14:paraId="26DBFF05"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Percentile</w:t>
            </w:r>
          </w:p>
        </w:tc>
        <w:tc>
          <w:tcPr>
            <w:tcW w:w="800" w:type="dxa"/>
            <w:shd w:val="clear" w:color="auto" w:fill="auto"/>
            <w:noWrap/>
            <w:vAlign w:val="center"/>
            <w:hideMark/>
          </w:tcPr>
          <w:p w14:paraId="60D3340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Samsung</w:t>
            </w:r>
          </w:p>
        </w:tc>
        <w:tc>
          <w:tcPr>
            <w:tcW w:w="929" w:type="dxa"/>
            <w:shd w:val="clear" w:color="auto" w:fill="auto"/>
            <w:noWrap/>
            <w:vAlign w:val="center"/>
            <w:hideMark/>
          </w:tcPr>
          <w:p w14:paraId="2180399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Qualcomm</w:t>
            </w:r>
          </w:p>
        </w:tc>
        <w:tc>
          <w:tcPr>
            <w:tcW w:w="784" w:type="dxa"/>
            <w:shd w:val="clear" w:color="auto" w:fill="auto"/>
            <w:noWrap/>
            <w:vAlign w:val="center"/>
            <w:hideMark/>
          </w:tcPr>
          <w:p w14:paraId="4F2DA35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Huawei</w:t>
            </w:r>
          </w:p>
        </w:tc>
        <w:tc>
          <w:tcPr>
            <w:tcW w:w="784" w:type="dxa"/>
            <w:shd w:val="clear" w:color="auto" w:fill="auto"/>
            <w:noWrap/>
            <w:vAlign w:val="center"/>
            <w:hideMark/>
          </w:tcPr>
          <w:p w14:paraId="24E0A39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Nokia</w:t>
            </w:r>
          </w:p>
        </w:tc>
        <w:tc>
          <w:tcPr>
            <w:tcW w:w="861" w:type="dxa"/>
            <w:shd w:val="clear" w:color="auto" w:fill="auto"/>
            <w:noWrap/>
            <w:vAlign w:val="center"/>
            <w:hideMark/>
          </w:tcPr>
          <w:p w14:paraId="58EFAC6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MediaTek</w:t>
            </w:r>
          </w:p>
        </w:tc>
        <w:tc>
          <w:tcPr>
            <w:tcW w:w="784" w:type="dxa"/>
            <w:shd w:val="clear" w:color="auto" w:fill="auto"/>
            <w:noWrap/>
            <w:vAlign w:val="center"/>
            <w:hideMark/>
          </w:tcPr>
          <w:p w14:paraId="7DB66E4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Apple</w:t>
            </w:r>
          </w:p>
        </w:tc>
        <w:tc>
          <w:tcPr>
            <w:tcW w:w="784" w:type="dxa"/>
            <w:shd w:val="clear" w:color="auto" w:fill="auto"/>
            <w:noWrap/>
            <w:vAlign w:val="center"/>
            <w:hideMark/>
          </w:tcPr>
          <w:p w14:paraId="5AB222E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Ericsson</w:t>
            </w:r>
          </w:p>
        </w:tc>
        <w:tc>
          <w:tcPr>
            <w:tcW w:w="583" w:type="dxa"/>
            <w:shd w:val="clear" w:color="auto" w:fill="auto"/>
            <w:noWrap/>
            <w:vAlign w:val="center"/>
            <w:hideMark/>
          </w:tcPr>
          <w:p w14:paraId="7EF1512D"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0AC42F13" w14:textId="77777777" w:rsidR="00BE59E8" w:rsidRPr="001A06B3" w:rsidRDefault="00BE59E8" w:rsidP="008E7C7E">
            <w:pPr>
              <w:jc w:val="center"/>
              <w:rPr>
                <w:rFonts w:ascii="Times New Roman" w:eastAsia="Times New Roman" w:hAnsi="Times New Roman" w:cs="Times New Roman"/>
                <w:sz w:val="16"/>
                <w:szCs w:val="16"/>
              </w:rPr>
            </w:pPr>
          </w:p>
        </w:tc>
      </w:tr>
      <w:tr w:rsidR="00BE59E8" w:rsidRPr="00DF4100" w14:paraId="709E5441" w14:textId="77777777" w:rsidTr="00BE59E8">
        <w:trPr>
          <w:trHeight w:val="290"/>
        </w:trPr>
        <w:tc>
          <w:tcPr>
            <w:tcW w:w="775" w:type="dxa"/>
            <w:shd w:val="clear" w:color="auto" w:fill="auto"/>
            <w:vAlign w:val="center"/>
            <w:hideMark/>
          </w:tcPr>
          <w:p w14:paraId="1C280830" w14:textId="77777777" w:rsidR="00BE59E8" w:rsidRPr="001A06B3" w:rsidRDefault="00BE59E8" w:rsidP="008E7C7E">
            <w:pPr>
              <w:jc w:val="center"/>
              <w:rPr>
                <w:rFonts w:ascii="Calibri" w:eastAsia="Times New Roman" w:hAnsi="Calibri" w:cs="Calibri"/>
                <w:color w:val="000000"/>
                <w:sz w:val="16"/>
                <w:szCs w:val="16"/>
              </w:rPr>
            </w:pPr>
          </w:p>
        </w:tc>
        <w:tc>
          <w:tcPr>
            <w:tcW w:w="832" w:type="dxa"/>
            <w:shd w:val="clear" w:color="auto" w:fill="auto"/>
            <w:noWrap/>
            <w:vAlign w:val="center"/>
            <w:hideMark/>
          </w:tcPr>
          <w:p w14:paraId="46CECAAA" w14:textId="77777777" w:rsidR="00BE59E8" w:rsidRPr="001A06B3" w:rsidRDefault="00BE59E8" w:rsidP="008E7C7E">
            <w:pPr>
              <w:jc w:val="center"/>
              <w:rPr>
                <w:rFonts w:ascii="Calibri" w:eastAsia="Times New Roman" w:hAnsi="Calibri" w:cs="Calibri"/>
                <w:color w:val="000000"/>
                <w:sz w:val="16"/>
                <w:szCs w:val="16"/>
              </w:rPr>
            </w:pPr>
          </w:p>
        </w:tc>
        <w:tc>
          <w:tcPr>
            <w:tcW w:w="656" w:type="dxa"/>
            <w:shd w:val="clear" w:color="auto" w:fill="auto"/>
            <w:noWrap/>
            <w:vAlign w:val="center"/>
            <w:hideMark/>
          </w:tcPr>
          <w:p w14:paraId="0641C290"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23D1C9E2" w14:textId="77777777" w:rsidR="00BE59E8" w:rsidRPr="001A06B3" w:rsidRDefault="00BE59E8" w:rsidP="008E7C7E">
            <w:pPr>
              <w:jc w:val="center"/>
              <w:rPr>
                <w:rFonts w:ascii="Calibri" w:eastAsia="Times New Roman" w:hAnsi="Calibri" w:cs="Calibri"/>
                <w:color w:val="000000"/>
                <w:sz w:val="16"/>
                <w:szCs w:val="16"/>
              </w:rPr>
            </w:pPr>
          </w:p>
        </w:tc>
        <w:tc>
          <w:tcPr>
            <w:tcW w:w="800" w:type="dxa"/>
            <w:shd w:val="clear" w:color="auto" w:fill="auto"/>
            <w:noWrap/>
            <w:vAlign w:val="center"/>
            <w:hideMark/>
          </w:tcPr>
          <w:p w14:paraId="423AA61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R4-2000286</w:t>
            </w:r>
          </w:p>
        </w:tc>
        <w:tc>
          <w:tcPr>
            <w:tcW w:w="929" w:type="dxa"/>
            <w:shd w:val="clear" w:color="auto" w:fill="auto"/>
            <w:noWrap/>
            <w:vAlign w:val="center"/>
            <w:hideMark/>
          </w:tcPr>
          <w:p w14:paraId="5F0282A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R4-2009983</w:t>
            </w:r>
          </w:p>
        </w:tc>
        <w:tc>
          <w:tcPr>
            <w:tcW w:w="784" w:type="dxa"/>
            <w:shd w:val="clear" w:color="auto" w:fill="auto"/>
            <w:vAlign w:val="center"/>
            <w:hideMark/>
          </w:tcPr>
          <w:p w14:paraId="7E5BAA7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R4-2004324</w:t>
            </w:r>
          </w:p>
        </w:tc>
        <w:tc>
          <w:tcPr>
            <w:tcW w:w="784" w:type="dxa"/>
            <w:shd w:val="clear" w:color="auto" w:fill="auto"/>
            <w:noWrap/>
            <w:vAlign w:val="center"/>
            <w:hideMark/>
          </w:tcPr>
          <w:p w14:paraId="1DA6A67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R4-2011337</w:t>
            </w:r>
          </w:p>
        </w:tc>
        <w:tc>
          <w:tcPr>
            <w:tcW w:w="861" w:type="dxa"/>
            <w:shd w:val="clear" w:color="auto" w:fill="auto"/>
            <w:noWrap/>
            <w:vAlign w:val="center"/>
            <w:hideMark/>
          </w:tcPr>
          <w:p w14:paraId="1D4CEEF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R4-2014758</w:t>
            </w:r>
          </w:p>
        </w:tc>
        <w:tc>
          <w:tcPr>
            <w:tcW w:w="784" w:type="dxa"/>
            <w:shd w:val="clear" w:color="auto" w:fill="auto"/>
            <w:noWrap/>
            <w:vAlign w:val="center"/>
            <w:hideMark/>
          </w:tcPr>
          <w:p w14:paraId="2B79058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R4-2014247</w:t>
            </w:r>
          </w:p>
        </w:tc>
        <w:tc>
          <w:tcPr>
            <w:tcW w:w="784" w:type="dxa"/>
            <w:shd w:val="clear" w:color="auto" w:fill="auto"/>
            <w:noWrap/>
            <w:vAlign w:val="center"/>
            <w:hideMark/>
          </w:tcPr>
          <w:p w14:paraId="5CD5C68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R4-2015827</w:t>
            </w:r>
          </w:p>
        </w:tc>
        <w:tc>
          <w:tcPr>
            <w:tcW w:w="583" w:type="dxa"/>
            <w:shd w:val="clear" w:color="auto" w:fill="auto"/>
            <w:noWrap/>
            <w:vAlign w:val="center"/>
            <w:hideMark/>
          </w:tcPr>
          <w:p w14:paraId="102F56D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Span</w:t>
            </w:r>
          </w:p>
        </w:tc>
        <w:tc>
          <w:tcPr>
            <w:tcW w:w="748" w:type="dxa"/>
            <w:shd w:val="clear" w:color="auto" w:fill="auto"/>
            <w:noWrap/>
            <w:vAlign w:val="center"/>
            <w:hideMark/>
          </w:tcPr>
          <w:p w14:paraId="0322FF0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Average</w:t>
            </w:r>
          </w:p>
        </w:tc>
      </w:tr>
      <w:tr w:rsidR="00BE59E8" w:rsidRPr="00DF4100" w14:paraId="3170E115" w14:textId="77777777" w:rsidTr="00BE59E8">
        <w:trPr>
          <w:trHeight w:val="290"/>
        </w:trPr>
        <w:tc>
          <w:tcPr>
            <w:tcW w:w="775" w:type="dxa"/>
            <w:vMerge w:val="restart"/>
            <w:shd w:val="clear" w:color="auto" w:fill="auto"/>
            <w:vAlign w:val="center"/>
            <w:hideMark/>
          </w:tcPr>
          <w:p w14:paraId="051341F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Scenario 1A: CSI-RS based CMR only</w:t>
            </w:r>
          </w:p>
        </w:tc>
        <w:tc>
          <w:tcPr>
            <w:tcW w:w="832" w:type="dxa"/>
            <w:vMerge w:val="restart"/>
            <w:shd w:val="clear" w:color="auto" w:fill="auto"/>
            <w:noWrap/>
            <w:vAlign w:val="center"/>
            <w:hideMark/>
          </w:tcPr>
          <w:p w14:paraId="4ED6975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-3db</w:t>
            </w:r>
          </w:p>
        </w:tc>
        <w:tc>
          <w:tcPr>
            <w:tcW w:w="656" w:type="dxa"/>
            <w:vMerge w:val="restart"/>
            <w:shd w:val="clear" w:color="auto" w:fill="auto"/>
            <w:noWrap/>
            <w:vAlign w:val="center"/>
            <w:hideMark/>
          </w:tcPr>
          <w:p w14:paraId="1978D3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15kHz</w:t>
            </w:r>
          </w:p>
        </w:tc>
        <w:tc>
          <w:tcPr>
            <w:tcW w:w="873" w:type="dxa"/>
            <w:shd w:val="clear" w:color="auto" w:fill="auto"/>
            <w:noWrap/>
            <w:vAlign w:val="center"/>
            <w:hideMark/>
          </w:tcPr>
          <w:p w14:paraId="4B456985"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5%</w:t>
            </w:r>
          </w:p>
        </w:tc>
        <w:tc>
          <w:tcPr>
            <w:tcW w:w="800" w:type="dxa"/>
            <w:shd w:val="clear" w:color="auto" w:fill="auto"/>
            <w:noWrap/>
            <w:vAlign w:val="center"/>
            <w:hideMark/>
          </w:tcPr>
          <w:p w14:paraId="40EDFE50"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05422B9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-3.72</w:t>
            </w:r>
          </w:p>
        </w:tc>
        <w:tc>
          <w:tcPr>
            <w:tcW w:w="784" w:type="dxa"/>
            <w:shd w:val="clear" w:color="auto" w:fill="auto"/>
            <w:noWrap/>
            <w:vAlign w:val="center"/>
            <w:hideMark/>
          </w:tcPr>
          <w:p w14:paraId="568F023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-1.27</w:t>
            </w:r>
          </w:p>
        </w:tc>
        <w:tc>
          <w:tcPr>
            <w:tcW w:w="784" w:type="dxa"/>
            <w:shd w:val="clear" w:color="auto" w:fill="auto"/>
            <w:noWrap/>
            <w:vAlign w:val="center"/>
            <w:hideMark/>
          </w:tcPr>
          <w:p w14:paraId="4755DBD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-1.42</w:t>
            </w:r>
          </w:p>
        </w:tc>
        <w:tc>
          <w:tcPr>
            <w:tcW w:w="861" w:type="dxa"/>
            <w:shd w:val="clear" w:color="auto" w:fill="auto"/>
            <w:noWrap/>
            <w:vAlign w:val="center"/>
            <w:hideMark/>
          </w:tcPr>
          <w:p w14:paraId="43DEABD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-1.01</w:t>
            </w:r>
          </w:p>
        </w:tc>
        <w:tc>
          <w:tcPr>
            <w:tcW w:w="784" w:type="dxa"/>
            <w:shd w:val="clear" w:color="auto" w:fill="auto"/>
            <w:noWrap/>
            <w:vAlign w:val="center"/>
            <w:hideMark/>
          </w:tcPr>
          <w:p w14:paraId="5073BC9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-0.59</w:t>
            </w:r>
          </w:p>
        </w:tc>
        <w:tc>
          <w:tcPr>
            <w:tcW w:w="784" w:type="dxa"/>
            <w:shd w:val="clear" w:color="auto" w:fill="auto"/>
            <w:noWrap/>
            <w:vAlign w:val="center"/>
            <w:hideMark/>
          </w:tcPr>
          <w:p w14:paraId="0317948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-4.9</w:t>
            </w:r>
          </w:p>
        </w:tc>
        <w:tc>
          <w:tcPr>
            <w:tcW w:w="583" w:type="dxa"/>
            <w:shd w:val="clear" w:color="auto" w:fill="auto"/>
            <w:noWrap/>
            <w:vAlign w:val="center"/>
            <w:hideMark/>
          </w:tcPr>
          <w:p w14:paraId="3AA9A914"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19C83A4A"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30EFD347" w14:textId="77777777" w:rsidTr="00BE59E8">
        <w:trPr>
          <w:trHeight w:val="290"/>
        </w:trPr>
        <w:tc>
          <w:tcPr>
            <w:tcW w:w="775" w:type="dxa"/>
            <w:vMerge/>
            <w:vAlign w:val="center"/>
            <w:hideMark/>
          </w:tcPr>
          <w:p w14:paraId="52779EF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52198C38"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3925262C"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61363A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95%</w:t>
            </w:r>
          </w:p>
        </w:tc>
        <w:tc>
          <w:tcPr>
            <w:tcW w:w="800" w:type="dxa"/>
            <w:shd w:val="clear" w:color="auto" w:fill="auto"/>
            <w:noWrap/>
            <w:vAlign w:val="center"/>
            <w:hideMark/>
          </w:tcPr>
          <w:p w14:paraId="785DFD47"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48CA96F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-0.23</w:t>
            </w:r>
          </w:p>
        </w:tc>
        <w:tc>
          <w:tcPr>
            <w:tcW w:w="784" w:type="dxa"/>
            <w:shd w:val="clear" w:color="auto" w:fill="auto"/>
            <w:noWrap/>
            <w:vAlign w:val="center"/>
            <w:hideMark/>
          </w:tcPr>
          <w:p w14:paraId="1F0E331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w:t>
            </w:r>
          </w:p>
        </w:tc>
        <w:tc>
          <w:tcPr>
            <w:tcW w:w="784" w:type="dxa"/>
            <w:shd w:val="clear" w:color="auto" w:fill="auto"/>
            <w:noWrap/>
            <w:vAlign w:val="center"/>
            <w:hideMark/>
          </w:tcPr>
          <w:p w14:paraId="7ECB878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1.13</w:t>
            </w:r>
          </w:p>
        </w:tc>
        <w:tc>
          <w:tcPr>
            <w:tcW w:w="861" w:type="dxa"/>
            <w:shd w:val="clear" w:color="auto" w:fill="auto"/>
            <w:noWrap/>
            <w:vAlign w:val="center"/>
            <w:hideMark/>
          </w:tcPr>
          <w:p w14:paraId="611BDF8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2.24</w:t>
            </w:r>
          </w:p>
        </w:tc>
        <w:tc>
          <w:tcPr>
            <w:tcW w:w="784" w:type="dxa"/>
            <w:shd w:val="clear" w:color="auto" w:fill="auto"/>
            <w:noWrap/>
            <w:vAlign w:val="center"/>
            <w:hideMark/>
          </w:tcPr>
          <w:p w14:paraId="055BE80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2.81</w:t>
            </w:r>
          </w:p>
        </w:tc>
        <w:tc>
          <w:tcPr>
            <w:tcW w:w="784" w:type="dxa"/>
            <w:shd w:val="clear" w:color="auto" w:fill="auto"/>
            <w:noWrap/>
            <w:vAlign w:val="center"/>
            <w:hideMark/>
          </w:tcPr>
          <w:p w14:paraId="31E16382"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w:t>
            </w:r>
          </w:p>
        </w:tc>
        <w:tc>
          <w:tcPr>
            <w:tcW w:w="583" w:type="dxa"/>
            <w:shd w:val="clear" w:color="auto" w:fill="auto"/>
            <w:noWrap/>
            <w:vAlign w:val="center"/>
            <w:hideMark/>
          </w:tcPr>
          <w:p w14:paraId="2EB33B95"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2D01964D"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49589D7C" w14:textId="77777777" w:rsidTr="00BE59E8">
        <w:trPr>
          <w:trHeight w:val="290"/>
        </w:trPr>
        <w:tc>
          <w:tcPr>
            <w:tcW w:w="775" w:type="dxa"/>
            <w:vMerge/>
            <w:vAlign w:val="center"/>
            <w:hideMark/>
          </w:tcPr>
          <w:p w14:paraId="7B89135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54B72A66"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11E25D67"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342603C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max(5%, 95%)</w:t>
            </w:r>
          </w:p>
        </w:tc>
        <w:tc>
          <w:tcPr>
            <w:tcW w:w="800" w:type="dxa"/>
            <w:shd w:val="clear" w:color="auto" w:fill="auto"/>
            <w:noWrap/>
            <w:vAlign w:val="center"/>
            <w:hideMark/>
          </w:tcPr>
          <w:p w14:paraId="316C789C"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295BC7C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2.77</w:t>
            </w:r>
          </w:p>
        </w:tc>
        <w:tc>
          <w:tcPr>
            <w:tcW w:w="784" w:type="dxa"/>
            <w:shd w:val="clear" w:color="auto" w:fill="auto"/>
            <w:noWrap/>
            <w:vAlign w:val="center"/>
            <w:hideMark/>
          </w:tcPr>
          <w:p w14:paraId="410CAFC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1.27</w:t>
            </w:r>
          </w:p>
        </w:tc>
        <w:tc>
          <w:tcPr>
            <w:tcW w:w="784" w:type="dxa"/>
            <w:shd w:val="clear" w:color="auto" w:fill="auto"/>
            <w:noWrap/>
            <w:vAlign w:val="center"/>
            <w:hideMark/>
          </w:tcPr>
          <w:p w14:paraId="1EBF665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1.42</w:t>
            </w:r>
          </w:p>
        </w:tc>
        <w:tc>
          <w:tcPr>
            <w:tcW w:w="861" w:type="dxa"/>
            <w:shd w:val="clear" w:color="auto" w:fill="auto"/>
            <w:noWrap/>
            <w:vAlign w:val="center"/>
            <w:hideMark/>
          </w:tcPr>
          <w:p w14:paraId="2FC6E32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2.24</w:t>
            </w:r>
          </w:p>
        </w:tc>
        <w:tc>
          <w:tcPr>
            <w:tcW w:w="784" w:type="dxa"/>
            <w:shd w:val="clear" w:color="auto" w:fill="auto"/>
            <w:noWrap/>
            <w:vAlign w:val="center"/>
            <w:hideMark/>
          </w:tcPr>
          <w:p w14:paraId="7C0592E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2.81</w:t>
            </w:r>
          </w:p>
        </w:tc>
        <w:tc>
          <w:tcPr>
            <w:tcW w:w="784" w:type="dxa"/>
            <w:shd w:val="clear" w:color="auto" w:fill="auto"/>
            <w:noWrap/>
            <w:vAlign w:val="center"/>
            <w:hideMark/>
          </w:tcPr>
          <w:p w14:paraId="7CE0ACA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1.9</w:t>
            </w:r>
          </w:p>
        </w:tc>
        <w:tc>
          <w:tcPr>
            <w:tcW w:w="583" w:type="dxa"/>
            <w:shd w:val="clear" w:color="auto" w:fill="auto"/>
            <w:noWrap/>
            <w:vAlign w:val="center"/>
            <w:hideMark/>
          </w:tcPr>
          <w:p w14:paraId="524CB10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w:t>
            </w:r>
          </w:p>
        </w:tc>
        <w:tc>
          <w:tcPr>
            <w:tcW w:w="748" w:type="dxa"/>
            <w:shd w:val="clear" w:color="auto" w:fill="auto"/>
            <w:noWrap/>
            <w:vAlign w:val="center"/>
            <w:hideMark/>
          </w:tcPr>
          <w:p w14:paraId="6330271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highlight w:val="yellow"/>
              </w:rPr>
              <w:t>2.1</w:t>
            </w:r>
          </w:p>
        </w:tc>
      </w:tr>
      <w:tr w:rsidR="00BE59E8" w:rsidRPr="00DF4100" w14:paraId="2731C03D" w14:textId="77777777" w:rsidTr="00BE59E8">
        <w:trPr>
          <w:trHeight w:val="290"/>
        </w:trPr>
        <w:tc>
          <w:tcPr>
            <w:tcW w:w="775" w:type="dxa"/>
            <w:vMerge/>
            <w:vAlign w:val="center"/>
            <w:hideMark/>
          </w:tcPr>
          <w:p w14:paraId="679E68C0"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43256B43"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restart"/>
            <w:shd w:val="clear" w:color="auto" w:fill="auto"/>
            <w:noWrap/>
            <w:vAlign w:val="center"/>
            <w:hideMark/>
          </w:tcPr>
          <w:p w14:paraId="0D90B732"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30kHz</w:t>
            </w:r>
          </w:p>
        </w:tc>
        <w:tc>
          <w:tcPr>
            <w:tcW w:w="873" w:type="dxa"/>
            <w:shd w:val="clear" w:color="auto" w:fill="auto"/>
            <w:noWrap/>
            <w:vAlign w:val="center"/>
            <w:hideMark/>
          </w:tcPr>
          <w:p w14:paraId="03D0A21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5%</w:t>
            </w:r>
          </w:p>
        </w:tc>
        <w:tc>
          <w:tcPr>
            <w:tcW w:w="800" w:type="dxa"/>
            <w:shd w:val="clear" w:color="auto" w:fill="auto"/>
            <w:noWrap/>
            <w:vAlign w:val="center"/>
            <w:hideMark/>
          </w:tcPr>
          <w:p w14:paraId="75E6937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-1.34</w:t>
            </w:r>
          </w:p>
        </w:tc>
        <w:tc>
          <w:tcPr>
            <w:tcW w:w="929" w:type="dxa"/>
            <w:shd w:val="clear" w:color="auto" w:fill="auto"/>
            <w:noWrap/>
            <w:vAlign w:val="center"/>
            <w:hideMark/>
          </w:tcPr>
          <w:p w14:paraId="29B4DB0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-3.72</w:t>
            </w:r>
          </w:p>
        </w:tc>
        <w:tc>
          <w:tcPr>
            <w:tcW w:w="784" w:type="dxa"/>
            <w:shd w:val="clear" w:color="auto" w:fill="auto"/>
            <w:noWrap/>
            <w:vAlign w:val="center"/>
            <w:hideMark/>
          </w:tcPr>
          <w:p w14:paraId="1A448E3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-1.21</w:t>
            </w:r>
          </w:p>
        </w:tc>
        <w:tc>
          <w:tcPr>
            <w:tcW w:w="784" w:type="dxa"/>
            <w:shd w:val="clear" w:color="auto" w:fill="auto"/>
            <w:noWrap/>
            <w:vAlign w:val="center"/>
            <w:hideMark/>
          </w:tcPr>
          <w:p w14:paraId="53109D8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-1.36</w:t>
            </w:r>
          </w:p>
        </w:tc>
        <w:tc>
          <w:tcPr>
            <w:tcW w:w="861" w:type="dxa"/>
            <w:shd w:val="clear" w:color="auto" w:fill="auto"/>
            <w:noWrap/>
            <w:vAlign w:val="center"/>
            <w:hideMark/>
          </w:tcPr>
          <w:p w14:paraId="3F795F0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-1.15</w:t>
            </w:r>
          </w:p>
        </w:tc>
        <w:tc>
          <w:tcPr>
            <w:tcW w:w="784" w:type="dxa"/>
            <w:shd w:val="clear" w:color="auto" w:fill="auto"/>
            <w:noWrap/>
            <w:vAlign w:val="center"/>
            <w:hideMark/>
          </w:tcPr>
          <w:p w14:paraId="2E3F4E7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-0.63</w:t>
            </w:r>
          </w:p>
        </w:tc>
        <w:tc>
          <w:tcPr>
            <w:tcW w:w="784" w:type="dxa"/>
            <w:shd w:val="clear" w:color="auto" w:fill="auto"/>
            <w:noWrap/>
            <w:vAlign w:val="center"/>
            <w:hideMark/>
          </w:tcPr>
          <w:p w14:paraId="4DB2B4B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-4.5</w:t>
            </w:r>
          </w:p>
        </w:tc>
        <w:tc>
          <w:tcPr>
            <w:tcW w:w="583" w:type="dxa"/>
            <w:shd w:val="clear" w:color="auto" w:fill="auto"/>
            <w:noWrap/>
            <w:vAlign w:val="center"/>
            <w:hideMark/>
          </w:tcPr>
          <w:p w14:paraId="5BCB2612"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1B8061B9"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3173F868" w14:textId="77777777" w:rsidTr="00BE59E8">
        <w:trPr>
          <w:trHeight w:val="290"/>
        </w:trPr>
        <w:tc>
          <w:tcPr>
            <w:tcW w:w="775" w:type="dxa"/>
            <w:vMerge/>
            <w:vAlign w:val="center"/>
            <w:hideMark/>
          </w:tcPr>
          <w:p w14:paraId="3AA8A95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73747B5D"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56AD910D"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5BA279B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95%</w:t>
            </w:r>
          </w:p>
        </w:tc>
        <w:tc>
          <w:tcPr>
            <w:tcW w:w="800" w:type="dxa"/>
            <w:shd w:val="clear" w:color="auto" w:fill="auto"/>
            <w:noWrap/>
            <w:vAlign w:val="center"/>
            <w:hideMark/>
          </w:tcPr>
          <w:p w14:paraId="03241AB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w:t>
            </w:r>
          </w:p>
        </w:tc>
        <w:tc>
          <w:tcPr>
            <w:tcW w:w="929" w:type="dxa"/>
            <w:shd w:val="clear" w:color="auto" w:fill="auto"/>
            <w:noWrap/>
            <w:vAlign w:val="center"/>
            <w:hideMark/>
          </w:tcPr>
          <w:p w14:paraId="1B2222B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-0.34</w:t>
            </w:r>
          </w:p>
        </w:tc>
        <w:tc>
          <w:tcPr>
            <w:tcW w:w="784" w:type="dxa"/>
            <w:shd w:val="clear" w:color="auto" w:fill="auto"/>
            <w:noWrap/>
            <w:vAlign w:val="center"/>
            <w:hideMark/>
          </w:tcPr>
          <w:p w14:paraId="079ABBD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1.07</w:t>
            </w:r>
          </w:p>
        </w:tc>
        <w:tc>
          <w:tcPr>
            <w:tcW w:w="784" w:type="dxa"/>
            <w:shd w:val="clear" w:color="auto" w:fill="auto"/>
            <w:noWrap/>
            <w:vAlign w:val="center"/>
            <w:hideMark/>
          </w:tcPr>
          <w:p w14:paraId="5624430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1.17</w:t>
            </w:r>
          </w:p>
        </w:tc>
        <w:tc>
          <w:tcPr>
            <w:tcW w:w="861" w:type="dxa"/>
            <w:shd w:val="clear" w:color="auto" w:fill="auto"/>
            <w:noWrap/>
            <w:vAlign w:val="center"/>
            <w:hideMark/>
          </w:tcPr>
          <w:p w14:paraId="482B3D6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2.22</w:t>
            </w:r>
          </w:p>
        </w:tc>
        <w:tc>
          <w:tcPr>
            <w:tcW w:w="784" w:type="dxa"/>
            <w:shd w:val="clear" w:color="auto" w:fill="auto"/>
            <w:noWrap/>
            <w:vAlign w:val="center"/>
            <w:hideMark/>
          </w:tcPr>
          <w:p w14:paraId="3DE064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2.88</w:t>
            </w:r>
          </w:p>
        </w:tc>
        <w:tc>
          <w:tcPr>
            <w:tcW w:w="784" w:type="dxa"/>
            <w:shd w:val="clear" w:color="auto" w:fill="auto"/>
            <w:noWrap/>
            <w:vAlign w:val="center"/>
            <w:hideMark/>
          </w:tcPr>
          <w:p w14:paraId="646B1E5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-1.6</w:t>
            </w:r>
          </w:p>
        </w:tc>
        <w:tc>
          <w:tcPr>
            <w:tcW w:w="583" w:type="dxa"/>
            <w:shd w:val="clear" w:color="auto" w:fill="auto"/>
            <w:noWrap/>
            <w:vAlign w:val="center"/>
            <w:hideMark/>
          </w:tcPr>
          <w:p w14:paraId="7C76C9DC"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742B0537"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73094B12" w14:textId="77777777" w:rsidTr="00BE59E8">
        <w:trPr>
          <w:trHeight w:val="290"/>
        </w:trPr>
        <w:tc>
          <w:tcPr>
            <w:tcW w:w="775" w:type="dxa"/>
            <w:vMerge/>
            <w:vAlign w:val="center"/>
            <w:hideMark/>
          </w:tcPr>
          <w:p w14:paraId="490D7723"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24A04CE3"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34B26BC5"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3BDD2D1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max(5%, 95%)</w:t>
            </w:r>
          </w:p>
        </w:tc>
        <w:tc>
          <w:tcPr>
            <w:tcW w:w="800" w:type="dxa"/>
            <w:shd w:val="clear" w:color="auto" w:fill="auto"/>
            <w:noWrap/>
            <w:vAlign w:val="center"/>
            <w:hideMark/>
          </w:tcPr>
          <w:p w14:paraId="2F17EB5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1.34</w:t>
            </w:r>
          </w:p>
        </w:tc>
        <w:tc>
          <w:tcPr>
            <w:tcW w:w="929" w:type="dxa"/>
            <w:shd w:val="clear" w:color="auto" w:fill="auto"/>
            <w:noWrap/>
            <w:vAlign w:val="center"/>
            <w:hideMark/>
          </w:tcPr>
          <w:p w14:paraId="43ABC7C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2.66</w:t>
            </w:r>
          </w:p>
        </w:tc>
        <w:tc>
          <w:tcPr>
            <w:tcW w:w="784" w:type="dxa"/>
            <w:shd w:val="clear" w:color="auto" w:fill="auto"/>
            <w:noWrap/>
            <w:vAlign w:val="center"/>
            <w:hideMark/>
          </w:tcPr>
          <w:p w14:paraId="301C54C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1.21</w:t>
            </w:r>
          </w:p>
        </w:tc>
        <w:tc>
          <w:tcPr>
            <w:tcW w:w="784" w:type="dxa"/>
            <w:shd w:val="clear" w:color="auto" w:fill="auto"/>
            <w:noWrap/>
            <w:vAlign w:val="center"/>
            <w:hideMark/>
          </w:tcPr>
          <w:p w14:paraId="49EDC35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1.36</w:t>
            </w:r>
          </w:p>
        </w:tc>
        <w:tc>
          <w:tcPr>
            <w:tcW w:w="861" w:type="dxa"/>
            <w:shd w:val="clear" w:color="auto" w:fill="auto"/>
            <w:noWrap/>
            <w:vAlign w:val="center"/>
            <w:hideMark/>
          </w:tcPr>
          <w:p w14:paraId="416CBBE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2.22</w:t>
            </w:r>
          </w:p>
        </w:tc>
        <w:tc>
          <w:tcPr>
            <w:tcW w:w="784" w:type="dxa"/>
            <w:shd w:val="clear" w:color="auto" w:fill="auto"/>
            <w:noWrap/>
            <w:vAlign w:val="center"/>
            <w:hideMark/>
          </w:tcPr>
          <w:p w14:paraId="03713CB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2.88</w:t>
            </w:r>
          </w:p>
        </w:tc>
        <w:tc>
          <w:tcPr>
            <w:tcW w:w="784" w:type="dxa"/>
            <w:shd w:val="clear" w:color="auto" w:fill="auto"/>
            <w:noWrap/>
            <w:vAlign w:val="center"/>
            <w:hideMark/>
          </w:tcPr>
          <w:p w14:paraId="2A335AB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w:t>
            </w:r>
          </w:p>
        </w:tc>
        <w:tc>
          <w:tcPr>
            <w:tcW w:w="583" w:type="dxa"/>
            <w:shd w:val="clear" w:color="auto" w:fill="auto"/>
            <w:noWrap/>
            <w:vAlign w:val="center"/>
            <w:hideMark/>
          </w:tcPr>
          <w:p w14:paraId="0F2B688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1.7</w:t>
            </w:r>
          </w:p>
        </w:tc>
        <w:tc>
          <w:tcPr>
            <w:tcW w:w="748" w:type="dxa"/>
            <w:shd w:val="clear" w:color="auto" w:fill="auto"/>
            <w:noWrap/>
            <w:vAlign w:val="center"/>
            <w:hideMark/>
          </w:tcPr>
          <w:p w14:paraId="0F560BA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highlight w:val="yellow"/>
              </w:rPr>
              <w:t>1.9</w:t>
            </w:r>
          </w:p>
        </w:tc>
      </w:tr>
    </w:tbl>
    <w:p w14:paraId="3297F3EC" w14:textId="77777777" w:rsidR="000E50A1" w:rsidRDefault="000E50A1" w:rsidP="000E50A1">
      <w:pPr>
        <w:jc w:val="both"/>
        <w:rPr>
          <w:rFonts w:eastAsia="新細明體"/>
          <w:lang w:val="en-GB"/>
        </w:rPr>
      </w:pPr>
    </w:p>
    <w:p w14:paraId="4084CB11" w14:textId="5064BA50" w:rsidR="000E50A1" w:rsidRPr="00E54ABF" w:rsidRDefault="00AF029D" w:rsidP="00F06A81">
      <w:pPr>
        <w:jc w:val="both"/>
        <w:rPr>
          <w:rFonts w:eastAsia="新細明體"/>
          <w:lang w:val="en-GB"/>
        </w:rPr>
      </w:pPr>
      <w:r>
        <w:rPr>
          <w:rFonts w:eastAsia="新細明體"/>
          <w:lang w:val="en-GB"/>
        </w:rPr>
        <w:t xml:space="preserve">According </w:t>
      </w:r>
      <w:r w:rsidR="00BE59E8">
        <w:rPr>
          <w:rFonts w:eastAsia="新細明體"/>
          <w:lang w:val="en-GB"/>
        </w:rPr>
        <w:t xml:space="preserve">to </w:t>
      </w:r>
      <w:r w:rsidR="00BE59E8" w:rsidRPr="00BE59E8">
        <w:rPr>
          <w:rFonts w:eastAsia="新細明體"/>
          <w:lang w:val="en-GB"/>
        </w:rPr>
        <w:fldChar w:fldCharType="begin"/>
      </w:r>
      <w:r w:rsidR="00BE59E8" w:rsidRPr="00BE59E8">
        <w:rPr>
          <w:rFonts w:eastAsia="新細明體"/>
          <w:lang w:val="en-GB"/>
        </w:rPr>
        <w:instrText xml:space="preserve"> REF _Ref78385680 \h  \* MERGEFORMAT </w:instrText>
      </w:r>
      <w:r w:rsidR="00BE59E8" w:rsidRPr="00BE59E8">
        <w:rPr>
          <w:rFonts w:eastAsia="新細明體"/>
          <w:lang w:val="en-GB"/>
        </w:rPr>
      </w:r>
      <w:r w:rsidR="00BE59E8" w:rsidRPr="00BE59E8">
        <w:rPr>
          <w:rFonts w:eastAsia="新細明體"/>
          <w:lang w:val="en-GB"/>
        </w:rPr>
        <w:fldChar w:fldCharType="separate"/>
      </w:r>
      <w:r w:rsidR="00342D4E" w:rsidRPr="00342D4E">
        <w:rPr>
          <w:rFonts w:cstheme="minorHAnsi"/>
        </w:rPr>
        <w:t xml:space="preserve">Table </w:t>
      </w:r>
      <w:r w:rsidR="00342D4E" w:rsidRPr="00342D4E">
        <w:rPr>
          <w:rFonts w:cstheme="minorHAnsi"/>
          <w:noProof/>
        </w:rPr>
        <w:t>5</w:t>
      </w:r>
      <w:r w:rsidR="00BE59E8" w:rsidRPr="00BE59E8">
        <w:rPr>
          <w:rFonts w:eastAsia="新細明體"/>
          <w:lang w:val="en-GB"/>
        </w:rPr>
        <w:fldChar w:fldCharType="end"/>
      </w:r>
      <w:r w:rsidR="00E54ABF">
        <w:rPr>
          <w:rFonts w:eastAsia="新細明體"/>
          <w:lang w:val="en-GB"/>
        </w:rPr>
        <w:t>,</w:t>
      </w:r>
      <w:r w:rsidR="00BE59E8">
        <w:rPr>
          <w:rFonts w:eastAsia="新細明體"/>
          <w:lang w:val="en-GB"/>
        </w:rPr>
        <w:t xml:space="preserve"> </w:t>
      </w:r>
      <w:r w:rsidR="00CF50D0" w:rsidRPr="00CF50D0">
        <w:rPr>
          <w:rFonts w:eastAsia="新細明體"/>
          <w:lang w:val="en-GB"/>
        </w:rPr>
        <w:t xml:space="preserve">the average accuracy are </w:t>
      </w:r>
      <w:r w:rsidR="00CF50D0" w:rsidRPr="007D5782">
        <w:rPr>
          <w:rFonts w:eastAsia="新細明體"/>
          <w:highlight w:val="yellow"/>
          <w:lang w:val="en-GB"/>
        </w:rPr>
        <w:t>2.1</w:t>
      </w:r>
      <w:r w:rsidR="00CF50D0" w:rsidRPr="00CF50D0">
        <w:rPr>
          <w:rFonts w:eastAsia="新細明體"/>
          <w:lang w:val="en-GB"/>
        </w:rPr>
        <w:t xml:space="preserve"> dB and </w:t>
      </w:r>
      <w:r w:rsidR="00CF50D0" w:rsidRPr="007D5782">
        <w:rPr>
          <w:rFonts w:eastAsia="新細明體"/>
          <w:highlight w:val="yellow"/>
          <w:lang w:val="en-GB"/>
        </w:rPr>
        <w:t>1.9</w:t>
      </w:r>
      <w:r w:rsidR="00CF50D0" w:rsidRPr="00CF50D0">
        <w:rPr>
          <w:rFonts w:eastAsia="新細明體"/>
          <w:lang w:val="en-GB"/>
        </w:rPr>
        <w:t xml:space="preserve"> dB in the baseband for 15kHz and 30kHz, respectively</w:t>
      </w:r>
      <w:r w:rsidR="00E54ABF" w:rsidRPr="00E54ABF">
        <w:rPr>
          <w:rFonts w:eastAsia="新細明體"/>
          <w:lang w:val="en-GB"/>
        </w:rPr>
        <w:t>.</w:t>
      </w:r>
    </w:p>
    <w:p w14:paraId="459EA629" w14:textId="4B63F31E" w:rsidR="00E54ABF" w:rsidRDefault="00E54ABF" w:rsidP="00E54ABF">
      <w:pPr>
        <w:jc w:val="both"/>
        <w:rPr>
          <w:rFonts w:cstheme="minorHAnsi"/>
          <w:b/>
          <w:lang w:eastAsia="x-none"/>
        </w:rPr>
      </w:pPr>
      <w:bookmarkStart w:id="12" w:name="_Ref78393303"/>
      <w:bookmarkStart w:id="13" w:name="_Ref78394944"/>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noProof/>
          <w:lang w:eastAsia="x-none"/>
        </w:rPr>
        <w:t>4</w:t>
      </w:r>
      <w:r w:rsidRPr="00E54ABF">
        <w:rPr>
          <w:rFonts w:cstheme="minorHAnsi"/>
          <w:b/>
          <w:lang w:eastAsia="x-none"/>
        </w:rPr>
        <w:fldChar w:fldCharType="end"/>
      </w:r>
      <w:bookmarkEnd w:id="12"/>
      <w:r w:rsidRPr="00E54ABF">
        <w:rPr>
          <w:rFonts w:cstheme="minorHAnsi"/>
          <w:b/>
          <w:lang w:eastAsia="x-none"/>
        </w:rPr>
        <w:t xml:space="preserve">: </w:t>
      </w:r>
      <w:r w:rsidR="00AF029D">
        <w:rPr>
          <w:rFonts w:cstheme="minorHAnsi"/>
          <w:b/>
          <w:lang w:eastAsia="x-none"/>
        </w:rPr>
        <w:t xml:space="preserve">For L1-SINR in R16 </w:t>
      </w:r>
      <w:proofErr w:type="spellStart"/>
      <w:r w:rsidR="00AF029D">
        <w:rPr>
          <w:rFonts w:cstheme="minorHAnsi"/>
          <w:b/>
          <w:lang w:eastAsia="x-none"/>
        </w:rPr>
        <w:t>eMIMO</w:t>
      </w:r>
      <w:proofErr w:type="spellEnd"/>
      <w:r w:rsidR="00AF029D">
        <w:rPr>
          <w:rFonts w:cstheme="minorHAnsi"/>
          <w:b/>
          <w:lang w:eastAsia="x-none"/>
        </w:rPr>
        <w:t xml:space="preserve">, </w:t>
      </w:r>
      <w:r w:rsidR="00CF50D0">
        <w:rPr>
          <w:rFonts w:cstheme="minorHAnsi"/>
          <w:b/>
          <w:lang w:eastAsia="x-none"/>
        </w:rPr>
        <w:t xml:space="preserve">the average accuracy are </w:t>
      </w:r>
      <w:r>
        <w:rPr>
          <w:rFonts w:eastAsia="新細明體"/>
          <w:b/>
          <w:lang w:val="en-GB"/>
        </w:rPr>
        <w:t>2.1</w:t>
      </w:r>
      <w:r w:rsidR="00CF50D0">
        <w:rPr>
          <w:rFonts w:eastAsia="新細明體"/>
          <w:b/>
          <w:lang w:val="en-GB"/>
        </w:rPr>
        <w:t xml:space="preserve"> dB</w:t>
      </w:r>
      <w:r>
        <w:rPr>
          <w:rFonts w:eastAsia="新細明體"/>
          <w:b/>
          <w:lang w:val="en-GB"/>
        </w:rPr>
        <w:t xml:space="preserve"> and 1.9</w:t>
      </w:r>
      <w:r w:rsidR="00CF50D0">
        <w:rPr>
          <w:rFonts w:eastAsia="新細明體"/>
          <w:b/>
          <w:lang w:val="en-GB"/>
        </w:rPr>
        <w:t xml:space="preserve"> dB</w:t>
      </w:r>
      <w:r w:rsidR="00BE59E8">
        <w:rPr>
          <w:rFonts w:cstheme="minorHAnsi"/>
          <w:b/>
          <w:lang w:eastAsia="x-none"/>
        </w:rPr>
        <w:t xml:space="preserve"> </w:t>
      </w:r>
      <w:r w:rsidR="00B93FCB">
        <w:rPr>
          <w:rFonts w:cstheme="minorHAnsi"/>
          <w:b/>
          <w:lang w:eastAsia="x-none"/>
        </w:rPr>
        <w:t xml:space="preserve">in the baseband </w:t>
      </w:r>
      <w:r w:rsidR="00BE59E8">
        <w:rPr>
          <w:rFonts w:cstheme="minorHAnsi"/>
          <w:b/>
          <w:lang w:eastAsia="x-none"/>
        </w:rPr>
        <w:t>for 15kHz and 30kHz, respectively</w:t>
      </w:r>
      <w:r w:rsidR="00B93FCB">
        <w:rPr>
          <w:rFonts w:cstheme="minorHAnsi"/>
          <w:b/>
          <w:lang w:eastAsia="x-none"/>
        </w:rPr>
        <w:t>.</w:t>
      </w:r>
      <w:bookmarkEnd w:id="13"/>
    </w:p>
    <w:p w14:paraId="0893BD82" w14:textId="77777777" w:rsidR="00085505" w:rsidRPr="00E54ABF" w:rsidRDefault="00085505" w:rsidP="00E54ABF">
      <w:pPr>
        <w:jc w:val="both"/>
        <w:rPr>
          <w:rFonts w:cstheme="minorHAnsi"/>
          <w:b/>
          <w:lang w:eastAsia="x-none"/>
        </w:rPr>
      </w:pPr>
    </w:p>
    <w:p w14:paraId="7C677540" w14:textId="03F917FD" w:rsidR="00DA0E31" w:rsidRDefault="001D5959" w:rsidP="00474764">
      <w:pPr>
        <w:jc w:val="both"/>
        <w:rPr>
          <w:rFonts w:eastAsia="新細明體"/>
        </w:rPr>
      </w:pPr>
      <w:r>
        <w:rPr>
          <w:rFonts w:eastAsia="新細明體"/>
        </w:rPr>
        <w:t xml:space="preserve">Based on </w:t>
      </w:r>
      <w:r w:rsidRPr="001D5959">
        <w:rPr>
          <w:rFonts w:eastAsia="新細明體"/>
        </w:rPr>
        <w:fldChar w:fldCharType="begin"/>
      </w:r>
      <w:r w:rsidRPr="001D5959">
        <w:rPr>
          <w:rFonts w:eastAsia="新細明體"/>
        </w:rPr>
        <w:instrText xml:space="preserve"> REF _Ref78373688 \h  \* MERGEFORMAT </w:instrText>
      </w:r>
      <w:r w:rsidRPr="001D5959">
        <w:rPr>
          <w:rFonts w:eastAsia="新細明體"/>
        </w:rPr>
      </w:r>
      <w:r w:rsidRPr="001D5959">
        <w:rPr>
          <w:rFonts w:eastAsia="新細明體"/>
        </w:rPr>
        <w:fldChar w:fldCharType="separate"/>
      </w:r>
      <w:r w:rsidR="00342D4E" w:rsidRPr="00342D4E">
        <w:rPr>
          <w:rFonts w:cstheme="minorHAnsi"/>
        </w:rPr>
        <w:t xml:space="preserve">Table </w:t>
      </w:r>
      <w:r w:rsidR="00342D4E" w:rsidRPr="00342D4E">
        <w:rPr>
          <w:rFonts w:cstheme="minorHAnsi"/>
          <w:noProof/>
        </w:rPr>
        <w:t>3</w:t>
      </w:r>
      <w:r w:rsidRPr="001D5959">
        <w:rPr>
          <w:rFonts w:eastAsia="新細明體"/>
        </w:rPr>
        <w:fldChar w:fldCharType="end"/>
      </w:r>
      <w:r w:rsidR="00F37647">
        <w:rPr>
          <w:rFonts w:eastAsia="新細明體"/>
        </w:rPr>
        <w:t xml:space="preserve"> and</w:t>
      </w:r>
      <w:r w:rsidR="00F37647" w:rsidRPr="001D5959">
        <w:rPr>
          <w:rFonts w:eastAsia="新細明體"/>
        </w:rPr>
        <w:t xml:space="preserve"> </w:t>
      </w:r>
      <w:r w:rsidRPr="001D5959">
        <w:rPr>
          <w:rFonts w:eastAsia="新細明體"/>
        </w:rPr>
        <w:fldChar w:fldCharType="begin"/>
      </w:r>
      <w:r w:rsidRPr="001D5959">
        <w:rPr>
          <w:rFonts w:eastAsia="新細明體"/>
        </w:rPr>
        <w:instrText xml:space="preserve"> REF _Ref78384304 \h  \* MERGEFORMAT </w:instrText>
      </w:r>
      <w:r w:rsidRPr="001D5959">
        <w:rPr>
          <w:rFonts w:eastAsia="新細明體"/>
        </w:rPr>
      </w:r>
      <w:r w:rsidRPr="001D5959">
        <w:rPr>
          <w:rFonts w:eastAsia="新細明體"/>
        </w:rPr>
        <w:fldChar w:fldCharType="separate"/>
      </w:r>
      <w:r w:rsidR="00342D4E" w:rsidRPr="00342D4E">
        <w:rPr>
          <w:rFonts w:cstheme="minorHAnsi"/>
        </w:rPr>
        <w:t xml:space="preserve">Table </w:t>
      </w:r>
      <w:r w:rsidR="00342D4E" w:rsidRPr="00342D4E">
        <w:rPr>
          <w:rFonts w:cstheme="minorHAnsi"/>
          <w:noProof/>
        </w:rPr>
        <w:t>4</w:t>
      </w:r>
      <w:r w:rsidRPr="001D5959">
        <w:rPr>
          <w:rFonts w:eastAsia="新細明體"/>
        </w:rPr>
        <w:fldChar w:fldCharType="end"/>
      </w:r>
      <w:r w:rsidR="004B28AB">
        <w:rPr>
          <w:rFonts w:eastAsia="新細明體"/>
        </w:rPr>
        <w:t>, it can be observed</w:t>
      </w:r>
      <w:r w:rsidR="005735AC">
        <w:rPr>
          <w:rFonts w:eastAsia="新細明體"/>
          <w:lang w:val="en-GB"/>
        </w:rPr>
        <w:t xml:space="preserve"> </w:t>
      </w:r>
      <w:r>
        <w:rPr>
          <w:rFonts w:eastAsia="新細明體"/>
        </w:rPr>
        <w:t>the</w:t>
      </w:r>
      <w:r w:rsidR="00A20337">
        <w:rPr>
          <w:rFonts w:eastAsia="新細明體"/>
        </w:rPr>
        <w:t xml:space="preserve"> </w:t>
      </w:r>
      <w:r w:rsidR="00F37647">
        <w:rPr>
          <w:rFonts w:eastAsia="新細明體"/>
        </w:rPr>
        <w:t>L1-SINR</w:t>
      </w:r>
      <w:r w:rsidR="00A20337">
        <w:rPr>
          <w:rFonts w:eastAsia="新細明體"/>
        </w:rPr>
        <w:t xml:space="preserve"> accuracy in </w:t>
      </w:r>
      <w:r w:rsidR="00F37647">
        <w:rPr>
          <w:rFonts w:eastAsia="新細明體"/>
        </w:rPr>
        <w:t xml:space="preserve">HST </w:t>
      </w:r>
      <w:r w:rsidR="005735AC">
        <w:rPr>
          <w:rFonts w:eastAsia="新細明體"/>
        </w:rPr>
        <w:t xml:space="preserve">at </w:t>
      </w:r>
      <w:r w:rsidR="005735AC" w:rsidRPr="00FF3369">
        <w:t>CSI-RS</w:t>
      </w:r>
      <w:r w:rsidR="007E5D84">
        <w:t xml:space="preserve"> CMR</w:t>
      </w:r>
      <w:r w:rsidR="005735AC" w:rsidRPr="00FF3369">
        <w:t xml:space="preserve"> </w:t>
      </w:r>
      <w:proofErr w:type="spellStart"/>
      <w:r w:rsidR="005735AC" w:rsidRPr="00FF3369">
        <w:t>Ês</w:t>
      </w:r>
      <w:proofErr w:type="spellEnd"/>
      <w:r w:rsidR="005735AC" w:rsidRPr="006F27B3">
        <w:t>/</w:t>
      </w:r>
      <w:proofErr w:type="spellStart"/>
      <w:r w:rsidR="005735AC" w:rsidRPr="006F27B3">
        <w:t>Iot</w:t>
      </w:r>
      <w:proofErr w:type="spellEnd"/>
      <w:r w:rsidR="005735AC" w:rsidRPr="006F27B3">
        <w:t xml:space="preserve"> = 5 dB</w:t>
      </w:r>
      <w:r w:rsidR="005735AC">
        <w:t xml:space="preserve"> </w:t>
      </w:r>
      <w:r w:rsidR="004B28AB">
        <w:t xml:space="preserve">are </w:t>
      </w:r>
      <w:r w:rsidR="008576B6">
        <w:t>1.45</w:t>
      </w:r>
      <w:r w:rsidR="004B28AB">
        <w:t xml:space="preserve"> dB and</w:t>
      </w:r>
      <w:r w:rsidR="008576B6">
        <w:t xml:space="preserve"> 1.21</w:t>
      </w:r>
      <w:r w:rsidR="004B28AB">
        <w:t xml:space="preserve"> dB </w:t>
      </w:r>
      <w:r w:rsidR="008576B6">
        <w:t xml:space="preserve">for 15kHz and 30kHZ respectively, and </w:t>
      </w:r>
      <w:r w:rsidR="007D5782">
        <w:t>both two values</w:t>
      </w:r>
      <w:r w:rsidR="008576B6">
        <w:t xml:space="preserve"> can </w:t>
      </w:r>
      <w:r w:rsidR="00085505">
        <w:t xml:space="preserve">match </w:t>
      </w:r>
      <w:r w:rsidR="008576B6">
        <w:t>the</w:t>
      </w:r>
      <w:r w:rsidR="008576B6">
        <w:rPr>
          <w:rFonts w:eastAsia="新細明體"/>
        </w:rPr>
        <w:t xml:space="preserve"> average accuracy in </w:t>
      </w:r>
      <w:r w:rsidR="008576B6" w:rsidRPr="00BE59E8">
        <w:rPr>
          <w:rFonts w:eastAsia="新細明體"/>
          <w:lang w:val="en-GB"/>
        </w:rPr>
        <w:fldChar w:fldCharType="begin"/>
      </w:r>
      <w:r w:rsidR="008576B6" w:rsidRPr="00BE59E8">
        <w:rPr>
          <w:rFonts w:eastAsia="新細明體"/>
          <w:lang w:val="en-GB"/>
        </w:rPr>
        <w:instrText xml:space="preserve"> REF _Ref78385680 \h  \* MERGEFORMAT </w:instrText>
      </w:r>
      <w:r w:rsidR="008576B6" w:rsidRPr="00BE59E8">
        <w:rPr>
          <w:rFonts w:eastAsia="新細明體"/>
          <w:lang w:val="en-GB"/>
        </w:rPr>
      </w:r>
      <w:r w:rsidR="008576B6" w:rsidRPr="00BE59E8">
        <w:rPr>
          <w:rFonts w:eastAsia="新細明體"/>
          <w:lang w:val="en-GB"/>
        </w:rPr>
        <w:fldChar w:fldCharType="separate"/>
      </w:r>
      <w:r w:rsidR="00342D4E" w:rsidRPr="00342D4E">
        <w:rPr>
          <w:rFonts w:cstheme="minorHAnsi"/>
        </w:rPr>
        <w:t xml:space="preserve">Table </w:t>
      </w:r>
      <w:r w:rsidR="00342D4E" w:rsidRPr="00342D4E">
        <w:rPr>
          <w:rFonts w:cstheme="minorHAnsi"/>
          <w:noProof/>
        </w:rPr>
        <w:t>5</w:t>
      </w:r>
      <w:r w:rsidR="008576B6" w:rsidRPr="00BE59E8">
        <w:rPr>
          <w:rFonts w:eastAsia="新細明體"/>
          <w:lang w:val="en-GB"/>
        </w:rPr>
        <w:fldChar w:fldCharType="end"/>
      </w:r>
      <w:r w:rsidR="008576B6">
        <w:rPr>
          <w:rFonts w:eastAsia="新細明體"/>
          <w:lang w:val="en-GB"/>
        </w:rPr>
        <w:t>, i.e., 2.1</w:t>
      </w:r>
      <w:r w:rsidR="00D3558E">
        <w:rPr>
          <w:rFonts w:eastAsia="新細明體"/>
          <w:lang w:val="en-GB"/>
        </w:rPr>
        <w:t xml:space="preserve"> dB and </w:t>
      </w:r>
      <w:r w:rsidR="008576B6">
        <w:rPr>
          <w:rFonts w:eastAsia="新細明體"/>
          <w:lang w:val="en-GB"/>
        </w:rPr>
        <w:t>1.9 dB</w:t>
      </w:r>
      <w:r w:rsidR="00DA0E31">
        <w:t>, while accuracy</w:t>
      </w:r>
      <w:r w:rsidR="004B28AB">
        <w:rPr>
          <w:rFonts w:eastAsia="新細明體"/>
          <w:lang w:val="en-GB"/>
        </w:rPr>
        <w:t xml:space="preserve"> </w:t>
      </w:r>
      <w:r w:rsidR="00DA0E31">
        <w:rPr>
          <w:rFonts w:eastAsia="新細明體"/>
          <w:lang w:val="en-GB"/>
        </w:rPr>
        <w:t>are</w:t>
      </w:r>
      <w:r w:rsidR="004B28AB">
        <w:rPr>
          <w:rFonts w:eastAsia="新細明體"/>
          <w:lang w:val="en-GB"/>
        </w:rPr>
        <w:t xml:space="preserve"> degraded due to</w:t>
      </w:r>
      <w:r w:rsidR="00DA0E31">
        <w:rPr>
          <w:rFonts w:eastAsia="新細明體"/>
          <w:lang w:val="en-GB"/>
        </w:rPr>
        <w:t xml:space="preserve"> large</w:t>
      </w:r>
      <w:r w:rsidR="004B28AB">
        <w:rPr>
          <w:rFonts w:eastAsia="新細明體"/>
          <w:lang w:val="en-GB"/>
        </w:rPr>
        <w:t xml:space="preserve"> frequency offset</w:t>
      </w:r>
      <w:r w:rsidR="008576B6">
        <w:rPr>
          <w:rFonts w:eastAsia="新細明體"/>
          <w:lang w:val="en-GB"/>
        </w:rPr>
        <w:t>.</w:t>
      </w:r>
      <w:r w:rsidR="008576B6" w:rsidRPr="00FF3369">
        <w:rPr>
          <w:rFonts w:eastAsia="新細明體"/>
        </w:rPr>
        <w:t xml:space="preserve"> </w:t>
      </w:r>
    </w:p>
    <w:p w14:paraId="6A382138" w14:textId="77777777" w:rsidR="00B23F8E" w:rsidRDefault="00B23F8E" w:rsidP="00FF3369">
      <w:pPr>
        <w:jc w:val="both"/>
        <w:rPr>
          <w:rFonts w:eastAsia="新細明體"/>
        </w:rPr>
      </w:pPr>
    </w:p>
    <w:p w14:paraId="000A5E75" w14:textId="194CBB0F" w:rsidR="00F06A81" w:rsidRDefault="00B23F8E" w:rsidP="00FF3369">
      <w:pPr>
        <w:jc w:val="both"/>
        <w:rPr>
          <w:rFonts w:eastAsia="新細明體"/>
        </w:rPr>
      </w:pPr>
      <w:r>
        <w:rPr>
          <w:rFonts w:eastAsia="新細明體"/>
        </w:rPr>
        <w:lastRenderedPageBreak/>
        <w:t>Given</w:t>
      </w:r>
      <w:r w:rsidR="00FF3369">
        <w:rPr>
          <w:rFonts w:eastAsia="新細明體"/>
        </w:rPr>
        <w:t xml:space="preserve"> the </w:t>
      </w:r>
      <w:proofErr w:type="spellStart"/>
      <w:r w:rsidR="00FF3369" w:rsidRPr="002317F4">
        <w:rPr>
          <w:rFonts w:cs="Arial"/>
        </w:rPr>
        <w:t>Ês</w:t>
      </w:r>
      <w:proofErr w:type="spellEnd"/>
      <w:r w:rsidR="00FF3369" w:rsidRPr="002317F4">
        <w:rPr>
          <w:rFonts w:cs="Arial"/>
        </w:rPr>
        <w:t>/</w:t>
      </w:r>
      <w:proofErr w:type="spellStart"/>
      <w:r w:rsidR="00FF3369" w:rsidRPr="002317F4">
        <w:rPr>
          <w:rFonts w:cs="Arial"/>
        </w:rPr>
        <w:t>Iot</w:t>
      </w:r>
      <w:proofErr w:type="spellEnd"/>
      <w:r w:rsidR="00FF3369" w:rsidRPr="002317F4">
        <w:rPr>
          <w:rFonts w:eastAsia="新細明體"/>
          <w:lang w:val="en-GB"/>
        </w:rPr>
        <w:t xml:space="preserve"> </w:t>
      </w:r>
      <w:r w:rsidR="008576B6">
        <w:rPr>
          <w:rFonts w:eastAsia="新細明體"/>
        </w:rPr>
        <w:t>upper bound</w:t>
      </w:r>
      <w:r w:rsidR="00FF3369">
        <w:rPr>
          <w:rFonts w:eastAsia="新細明體"/>
        </w:rPr>
        <w:t xml:space="preserve"> of 5 dB</w:t>
      </w:r>
      <w:r w:rsidR="008576B6">
        <w:rPr>
          <w:rFonts w:eastAsia="新細明體"/>
        </w:rPr>
        <w:t xml:space="preserve"> </w:t>
      </w:r>
      <w:r w:rsidR="00FF3369">
        <w:rPr>
          <w:rFonts w:eastAsia="新細明體"/>
        </w:rPr>
        <w:t>has been</w:t>
      </w:r>
      <w:r w:rsidR="008576B6">
        <w:rPr>
          <w:rFonts w:eastAsia="新細明體"/>
        </w:rPr>
        <w:t xml:space="preserve"> adopted for SS-</w:t>
      </w:r>
      <w:r w:rsidR="00FF3369">
        <w:rPr>
          <w:rFonts w:eastAsia="新細明體"/>
        </w:rPr>
        <w:t>S</w:t>
      </w:r>
      <w:r w:rsidR="008576B6">
        <w:rPr>
          <w:rFonts w:eastAsia="新細明體"/>
        </w:rPr>
        <w:t xml:space="preserve">INR in </w:t>
      </w:r>
      <w:r w:rsidR="00FF3369">
        <w:rPr>
          <w:rFonts w:eastAsia="新細明體"/>
        </w:rPr>
        <w:t>R16 HST</w:t>
      </w:r>
      <w:r>
        <w:rPr>
          <w:rFonts w:eastAsia="新細明體"/>
        </w:rPr>
        <w:t>,</w:t>
      </w:r>
      <w:r w:rsidR="00D20082">
        <w:rPr>
          <w:rFonts w:eastAsia="新細明體"/>
        </w:rPr>
        <w:t xml:space="preserve"> as shown in Note 5 in </w:t>
      </w:r>
      <w:r w:rsidR="00B631EA" w:rsidRPr="00B631EA">
        <w:rPr>
          <w:rFonts w:eastAsia="新細明體"/>
        </w:rPr>
        <w:t>Table 10.1.12.1.1-1</w:t>
      </w:r>
      <w:r w:rsidR="00D20082">
        <w:rPr>
          <w:rFonts w:eastAsia="新細明體"/>
        </w:rPr>
        <w:t>,</w:t>
      </w:r>
      <w:r w:rsidR="008576B6">
        <w:rPr>
          <w:rFonts w:eastAsia="新細明體"/>
        </w:rPr>
        <w:t xml:space="preserve"> </w:t>
      </w:r>
      <w:r w:rsidR="00FF3369">
        <w:rPr>
          <w:rFonts w:eastAsia="新細明體"/>
        </w:rPr>
        <w:t>w</w:t>
      </w:r>
      <w:r w:rsidR="001D5959">
        <w:rPr>
          <w:rFonts w:eastAsia="新細明體"/>
        </w:rPr>
        <w:t xml:space="preserve">e </w:t>
      </w:r>
      <w:r w:rsidR="00135B39">
        <w:rPr>
          <w:rFonts w:eastAsia="新細明體"/>
          <w:lang w:val="en-GB"/>
        </w:rPr>
        <w:t xml:space="preserve">suggest to define the same </w:t>
      </w:r>
      <w:r w:rsidR="00FF3369">
        <w:rPr>
          <w:rFonts w:eastAsia="新細明體"/>
          <w:lang w:val="en-GB"/>
        </w:rPr>
        <w:t xml:space="preserve">upper bound </w:t>
      </w:r>
      <w:r>
        <w:rPr>
          <w:rFonts w:eastAsia="新細明體"/>
          <w:lang w:val="en-GB"/>
        </w:rPr>
        <w:t xml:space="preserve">of 5dB </w:t>
      </w:r>
      <w:r w:rsidR="00135B39">
        <w:rPr>
          <w:rFonts w:eastAsia="新細明體"/>
          <w:lang w:val="en-GB"/>
        </w:rPr>
        <w:t>for L1-SINR measur</w:t>
      </w:r>
      <w:r w:rsidR="00135B39" w:rsidRPr="002317F4">
        <w:rPr>
          <w:rFonts w:eastAsia="新細明體"/>
          <w:lang w:val="en-GB"/>
        </w:rPr>
        <w:t>ement</w:t>
      </w:r>
      <w:r>
        <w:rPr>
          <w:rFonts w:eastAsia="新細明體"/>
          <w:lang w:val="en-GB"/>
        </w:rPr>
        <w:t xml:space="preserve"> in Rel-17 HST, in order to </w:t>
      </w:r>
      <w:r>
        <w:rPr>
          <w:rFonts w:eastAsia="新細明體"/>
        </w:rPr>
        <w:t>make the requirements consistent.</w:t>
      </w:r>
    </w:p>
    <w:p w14:paraId="2FB0F3C2" w14:textId="77777777" w:rsidR="00FE6674" w:rsidRDefault="00FE6674" w:rsidP="00FF3369">
      <w:pPr>
        <w:jc w:val="both"/>
        <w:rPr>
          <w:rFonts w:eastAsia="新細明體"/>
          <w:lang w:val="en-GB"/>
        </w:rPr>
      </w:pPr>
    </w:p>
    <w:p w14:paraId="30454D2F" w14:textId="3BE4E715" w:rsidR="00135B39" w:rsidRPr="00135B39" w:rsidRDefault="00135B39" w:rsidP="00135B39">
      <w:pPr>
        <w:jc w:val="both"/>
        <w:rPr>
          <w:b/>
          <w:szCs w:val="20"/>
          <w:lang w:eastAsia="x-none"/>
        </w:rPr>
      </w:pPr>
      <w:bookmarkStart w:id="14" w:name="_Ref67993545"/>
      <w:bookmarkStart w:id="15" w:name="_Ref78394953"/>
      <w:r w:rsidRPr="00135B39">
        <w:rPr>
          <w:b/>
          <w:szCs w:val="20"/>
          <w:lang w:eastAsia="x-none"/>
        </w:rPr>
        <w:t xml:space="preserve">Proposal </w:t>
      </w:r>
      <w:r w:rsidRPr="00135B39">
        <w:rPr>
          <w:b/>
          <w:szCs w:val="20"/>
          <w:lang w:eastAsia="x-none"/>
        </w:rPr>
        <w:fldChar w:fldCharType="begin"/>
      </w:r>
      <w:r w:rsidRPr="00135B39">
        <w:rPr>
          <w:b/>
          <w:szCs w:val="20"/>
          <w:lang w:eastAsia="x-none"/>
        </w:rPr>
        <w:instrText xml:space="preserve"> SEQ Proposal \* ARABIC </w:instrText>
      </w:r>
      <w:r w:rsidRPr="00135B39">
        <w:rPr>
          <w:b/>
          <w:szCs w:val="20"/>
          <w:lang w:eastAsia="x-none"/>
        </w:rPr>
        <w:fldChar w:fldCharType="separate"/>
      </w:r>
      <w:r w:rsidR="00342D4E">
        <w:rPr>
          <w:b/>
          <w:noProof/>
          <w:szCs w:val="20"/>
          <w:lang w:eastAsia="x-none"/>
        </w:rPr>
        <w:t>2</w:t>
      </w:r>
      <w:r w:rsidRPr="00135B39">
        <w:rPr>
          <w:b/>
          <w:szCs w:val="20"/>
          <w:lang w:eastAsia="x-none"/>
        </w:rPr>
        <w:fldChar w:fldCharType="end"/>
      </w:r>
      <w:r w:rsidRPr="00135B39">
        <w:rPr>
          <w:b/>
          <w:szCs w:val="20"/>
          <w:lang w:eastAsia="x-none"/>
        </w:rPr>
        <w:t xml:space="preserve">: </w:t>
      </w:r>
      <w:r w:rsidR="001E3040">
        <w:rPr>
          <w:b/>
          <w:szCs w:val="20"/>
          <w:lang w:eastAsia="x-none"/>
        </w:rPr>
        <w:t xml:space="preserve">If L1-SINR measurement </w:t>
      </w:r>
      <w:r w:rsidR="00847D7C">
        <w:rPr>
          <w:b/>
          <w:szCs w:val="20"/>
          <w:lang w:eastAsia="x-none"/>
        </w:rPr>
        <w:t xml:space="preserve">is </w:t>
      </w:r>
      <w:r w:rsidR="001E3040">
        <w:rPr>
          <w:b/>
          <w:szCs w:val="20"/>
          <w:lang w:eastAsia="x-none"/>
        </w:rPr>
        <w:t>appli</w:t>
      </w:r>
      <w:r w:rsidR="00847D7C">
        <w:rPr>
          <w:b/>
          <w:szCs w:val="20"/>
          <w:lang w:eastAsia="x-none"/>
        </w:rPr>
        <w:t>cable</w:t>
      </w:r>
      <w:r w:rsidR="001E3040">
        <w:rPr>
          <w:b/>
          <w:szCs w:val="20"/>
          <w:lang w:eastAsia="x-none"/>
        </w:rPr>
        <w:t xml:space="preserve"> </w:t>
      </w:r>
      <w:r w:rsidR="00F13426">
        <w:rPr>
          <w:b/>
          <w:szCs w:val="20"/>
          <w:lang w:eastAsia="x-none"/>
        </w:rPr>
        <w:t xml:space="preserve">to </w:t>
      </w:r>
      <w:r w:rsidR="001E3040">
        <w:rPr>
          <w:b/>
          <w:szCs w:val="20"/>
          <w:lang w:eastAsia="x-none"/>
        </w:rPr>
        <w:t>HST</w:t>
      </w:r>
      <w:r>
        <w:rPr>
          <w:b/>
          <w:szCs w:val="20"/>
          <w:lang w:eastAsia="x-none"/>
        </w:rPr>
        <w:t>,</w:t>
      </w:r>
      <w:r w:rsidR="001E3040">
        <w:rPr>
          <w:b/>
          <w:szCs w:val="20"/>
          <w:lang w:eastAsia="x-none"/>
        </w:rPr>
        <w:t xml:space="preserve"> </w:t>
      </w:r>
      <w:r w:rsidRPr="00135B39">
        <w:rPr>
          <w:b/>
          <w:szCs w:val="20"/>
          <w:lang w:eastAsia="x-none"/>
        </w:rPr>
        <w:t xml:space="preserve">the </w:t>
      </w:r>
      <w:r>
        <w:rPr>
          <w:b/>
          <w:szCs w:val="20"/>
          <w:lang w:eastAsia="x-none"/>
        </w:rPr>
        <w:t xml:space="preserve">upper bound of the </w:t>
      </w:r>
      <w:r w:rsidRPr="00135B39">
        <w:rPr>
          <w:b/>
          <w:szCs w:val="20"/>
          <w:lang w:eastAsia="x-none"/>
        </w:rPr>
        <w:t>side condition</w:t>
      </w:r>
      <w:r w:rsidR="007E5D84">
        <w:rPr>
          <w:b/>
          <w:szCs w:val="20"/>
          <w:lang w:eastAsia="x-none"/>
        </w:rPr>
        <w:t xml:space="preserve"> </w:t>
      </w:r>
      <w:r w:rsidR="007E5D84" w:rsidRPr="007E5D84">
        <w:rPr>
          <w:b/>
          <w:szCs w:val="20"/>
          <w:lang w:eastAsia="x-none"/>
        </w:rPr>
        <w:t>CSI-RS CMR</w:t>
      </w:r>
      <w:r w:rsidRPr="00135B39">
        <w:rPr>
          <w:b/>
          <w:szCs w:val="20"/>
          <w:lang w:eastAsia="x-none"/>
        </w:rPr>
        <w:t xml:space="preserve"> </w:t>
      </w:r>
      <w:proofErr w:type="spellStart"/>
      <w:r w:rsidRPr="00135B39">
        <w:rPr>
          <w:rFonts w:hint="eastAsia"/>
          <w:b/>
          <w:szCs w:val="20"/>
          <w:lang w:eastAsia="x-none"/>
        </w:rPr>
        <w:t>Ês</w:t>
      </w:r>
      <w:proofErr w:type="spellEnd"/>
      <w:r w:rsidRPr="00135B39">
        <w:rPr>
          <w:rFonts w:hint="eastAsia"/>
          <w:b/>
          <w:szCs w:val="20"/>
          <w:lang w:eastAsia="x-none"/>
        </w:rPr>
        <w:t>/</w:t>
      </w:r>
      <w:proofErr w:type="spellStart"/>
      <w:r w:rsidRPr="00135B39">
        <w:rPr>
          <w:rFonts w:hint="eastAsia"/>
          <w:b/>
          <w:szCs w:val="20"/>
          <w:lang w:eastAsia="x-none"/>
        </w:rPr>
        <w:t>Iot</w:t>
      </w:r>
      <w:proofErr w:type="spellEnd"/>
      <w:r w:rsidRPr="00135B39">
        <w:rPr>
          <w:rFonts w:hint="eastAsia"/>
          <w:b/>
          <w:szCs w:val="20"/>
          <w:lang w:eastAsia="x-none"/>
        </w:rPr>
        <w:t xml:space="preserve"> </w:t>
      </w:r>
      <w:r w:rsidRPr="00135B39">
        <w:rPr>
          <w:rFonts w:hint="eastAsia"/>
          <w:b/>
          <w:szCs w:val="20"/>
          <w:lang w:eastAsia="x-none"/>
        </w:rPr>
        <w:t>≤</w:t>
      </w:r>
      <w:r w:rsidRPr="00135B39">
        <w:rPr>
          <w:rFonts w:hint="eastAsia"/>
          <w:b/>
          <w:szCs w:val="20"/>
          <w:lang w:eastAsia="x-none"/>
        </w:rPr>
        <w:t>5 dB</w:t>
      </w:r>
      <w:r w:rsidR="00A00A72">
        <w:rPr>
          <w:b/>
          <w:szCs w:val="20"/>
          <w:lang w:eastAsia="x-none"/>
        </w:rPr>
        <w:t xml:space="preserve"> </w:t>
      </w:r>
      <w:r w:rsidR="0057192C">
        <w:rPr>
          <w:b/>
          <w:szCs w:val="20"/>
          <w:lang w:eastAsia="x-none"/>
        </w:rPr>
        <w:t xml:space="preserve">should be introduced, </w:t>
      </w:r>
      <w:r w:rsidR="00A00A72">
        <w:rPr>
          <w:b/>
          <w:szCs w:val="20"/>
          <w:lang w:eastAsia="x-none"/>
        </w:rPr>
        <w:t>for CMR only case at least</w:t>
      </w:r>
      <w:r w:rsidRPr="00135B39">
        <w:rPr>
          <w:b/>
          <w:szCs w:val="20"/>
          <w:lang w:eastAsia="x-none"/>
        </w:rPr>
        <w:t>.</w:t>
      </w:r>
      <w:bookmarkEnd w:id="14"/>
      <w:r w:rsidR="00A00A72">
        <w:rPr>
          <w:b/>
          <w:szCs w:val="20"/>
          <w:lang w:eastAsia="x-none"/>
        </w:rPr>
        <w:t xml:space="preserve"> FFS the </w:t>
      </w:r>
      <w:r w:rsidR="00C47524">
        <w:rPr>
          <w:b/>
          <w:szCs w:val="20"/>
          <w:lang w:eastAsia="x-none"/>
        </w:rPr>
        <w:t xml:space="preserve">cases with </w:t>
      </w:r>
      <w:r w:rsidR="00A00A72">
        <w:rPr>
          <w:b/>
          <w:szCs w:val="20"/>
          <w:lang w:eastAsia="x-none"/>
        </w:rPr>
        <w:t>dedicated IMR.</w:t>
      </w:r>
      <w:bookmarkEnd w:id="15"/>
    </w:p>
    <w:p w14:paraId="34481F55" w14:textId="77777777" w:rsidR="003823F2" w:rsidRPr="003823F2" w:rsidRDefault="003823F2" w:rsidP="003823F2">
      <w:pPr>
        <w:jc w:val="both"/>
        <w:rPr>
          <w:rFonts w:eastAsia="新細明體"/>
        </w:rPr>
      </w:pPr>
    </w:p>
    <w:p w14:paraId="4DE6E1A9"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2D6BEBCF" w14:textId="27F1F35F"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290499">
        <w:t xml:space="preserve">L1-SINR measurement for </w:t>
      </w:r>
      <w:r w:rsidR="0077508C">
        <w:t>R17 HST in FR1</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14:paraId="08123F9C" w14:textId="328F35DE" w:rsidR="00290499" w:rsidRDefault="00962233" w:rsidP="004C0364">
      <w:pPr>
        <w:adjustRightInd w:val="0"/>
        <w:snapToGrid w:val="0"/>
        <w:spacing w:before="180" w:after="120"/>
        <w:jc w:val="both"/>
      </w:pPr>
      <w:r>
        <w:fldChar w:fldCharType="begin"/>
      </w:r>
      <w:r>
        <w:instrText xml:space="preserve"> REF _Ref85632340 \h </w:instrText>
      </w:r>
      <w:r>
        <w:fldChar w:fldCharType="separate"/>
      </w:r>
      <w:r w:rsidR="00342D4E" w:rsidRPr="00135B39">
        <w:rPr>
          <w:b/>
          <w:szCs w:val="20"/>
          <w:lang w:eastAsia="x-none"/>
        </w:rPr>
        <w:t xml:space="preserve">Proposal </w:t>
      </w:r>
      <w:r w:rsidR="00342D4E">
        <w:rPr>
          <w:b/>
          <w:noProof/>
          <w:szCs w:val="20"/>
          <w:lang w:eastAsia="x-none"/>
        </w:rPr>
        <w:t>1</w:t>
      </w:r>
      <w:r w:rsidR="00342D4E" w:rsidRPr="00135B39">
        <w:rPr>
          <w:b/>
          <w:szCs w:val="20"/>
          <w:lang w:eastAsia="x-none"/>
        </w:rPr>
        <w:t xml:space="preserve">: </w:t>
      </w:r>
      <w:r w:rsidR="00342D4E">
        <w:rPr>
          <w:b/>
          <w:szCs w:val="20"/>
          <w:lang w:eastAsia="x-none"/>
        </w:rPr>
        <w:t xml:space="preserve">For R16/R17 HST, </w:t>
      </w:r>
      <w:r w:rsidR="00342D4E" w:rsidRPr="00FE6674">
        <w:rPr>
          <w:b/>
          <w:szCs w:val="20"/>
          <w:lang w:eastAsia="x-none"/>
        </w:rPr>
        <w:t>L1-SINR measurement is not applicable for HST</w:t>
      </w:r>
      <w:r w:rsidR="00342D4E">
        <w:rPr>
          <w:b/>
          <w:szCs w:val="20"/>
          <w:lang w:eastAsia="x-none"/>
        </w:rPr>
        <w:t>.</w:t>
      </w:r>
      <w:r>
        <w:fldChar w:fldCharType="end"/>
      </w:r>
    </w:p>
    <w:p w14:paraId="4DC72491" w14:textId="0242C1F3" w:rsidR="00962233" w:rsidRDefault="00962233" w:rsidP="004C0364">
      <w:pPr>
        <w:adjustRightInd w:val="0"/>
        <w:snapToGrid w:val="0"/>
        <w:spacing w:before="180" w:after="120"/>
        <w:jc w:val="both"/>
      </w:pPr>
      <w:r>
        <w:fldChar w:fldCharType="begin"/>
      </w:r>
      <w:r>
        <w:instrText xml:space="preserve"> REF _Ref85632350 \h </w:instrText>
      </w:r>
      <w:r>
        <w:fldChar w:fldCharType="separate"/>
      </w:r>
      <w:r w:rsidR="00342D4E" w:rsidRPr="00E54ABF">
        <w:rPr>
          <w:rFonts w:cstheme="minorHAnsi"/>
          <w:b/>
          <w:lang w:eastAsia="x-none"/>
        </w:rPr>
        <w:t xml:space="preserve">Observation </w:t>
      </w:r>
      <w:r w:rsidR="00342D4E">
        <w:rPr>
          <w:rFonts w:cstheme="minorHAnsi"/>
          <w:b/>
          <w:noProof/>
          <w:lang w:eastAsia="x-none"/>
        </w:rPr>
        <w:t>1</w:t>
      </w:r>
      <w:r w:rsidR="00342D4E" w:rsidRPr="00E54ABF">
        <w:rPr>
          <w:rFonts w:cstheme="minorHAnsi"/>
          <w:b/>
          <w:lang w:eastAsia="x-none"/>
        </w:rPr>
        <w:t xml:space="preserve">: </w:t>
      </w:r>
      <w:r w:rsidR="00342D4E">
        <w:rPr>
          <w:rFonts w:cstheme="minorHAnsi"/>
          <w:b/>
          <w:lang w:eastAsia="x-none"/>
        </w:rPr>
        <w:t>Considering the carrier frequency (2.1GHz for 15kHz and 3.6GHz for 30kHz) and UE speed (500 km/</w:t>
      </w:r>
      <w:proofErr w:type="spellStart"/>
      <w:r w:rsidR="00342D4E">
        <w:rPr>
          <w:rFonts w:cstheme="minorHAnsi"/>
          <w:b/>
          <w:lang w:eastAsia="x-none"/>
        </w:rPr>
        <w:t>hr</w:t>
      </w:r>
      <w:proofErr w:type="spellEnd"/>
      <w:r w:rsidR="00342D4E">
        <w:rPr>
          <w:rFonts w:cstheme="minorHAnsi"/>
          <w:b/>
          <w:lang w:eastAsia="x-none"/>
        </w:rPr>
        <w:t>), the carrier frequency offset should be 1944Hz and 3333Hz.</w:t>
      </w:r>
      <w:r>
        <w:fldChar w:fldCharType="end"/>
      </w:r>
    </w:p>
    <w:p w14:paraId="20B156D4" w14:textId="306EE48B" w:rsidR="00962233" w:rsidRDefault="00962233" w:rsidP="004C0364">
      <w:pPr>
        <w:adjustRightInd w:val="0"/>
        <w:snapToGrid w:val="0"/>
        <w:spacing w:before="180" w:after="120"/>
        <w:jc w:val="both"/>
      </w:pPr>
      <w:r>
        <w:fldChar w:fldCharType="begin"/>
      </w:r>
      <w:r>
        <w:instrText xml:space="preserve"> REF _Ref85632361 \h </w:instrText>
      </w:r>
      <w:r>
        <w:fldChar w:fldCharType="separate"/>
      </w:r>
      <w:r w:rsidR="00342D4E" w:rsidRPr="00E54ABF">
        <w:rPr>
          <w:rFonts w:cstheme="minorHAnsi"/>
          <w:b/>
          <w:lang w:eastAsia="x-none"/>
        </w:rPr>
        <w:t xml:space="preserve">Observation </w:t>
      </w:r>
      <w:r w:rsidR="00342D4E">
        <w:rPr>
          <w:rFonts w:cstheme="minorHAnsi"/>
          <w:b/>
          <w:noProof/>
          <w:lang w:eastAsia="x-none"/>
        </w:rPr>
        <w:t>2</w:t>
      </w:r>
      <w:r w:rsidR="00342D4E" w:rsidRPr="00E54ABF">
        <w:rPr>
          <w:rFonts w:cstheme="minorHAnsi"/>
          <w:b/>
          <w:lang w:eastAsia="x-none"/>
        </w:rPr>
        <w:t xml:space="preserve">: </w:t>
      </w:r>
      <w:r w:rsidR="00342D4E">
        <w:rPr>
          <w:rFonts w:cstheme="minorHAnsi"/>
          <w:b/>
          <w:lang w:eastAsia="x-none"/>
        </w:rPr>
        <w:t>For the channel model in HST, it should be AWGN with 2*Doppler shift.</w:t>
      </w:r>
      <w:r>
        <w:fldChar w:fldCharType="end"/>
      </w:r>
    </w:p>
    <w:p w14:paraId="17B429C8" w14:textId="19A713CD" w:rsidR="00962233" w:rsidRDefault="00962233" w:rsidP="004C0364">
      <w:pPr>
        <w:adjustRightInd w:val="0"/>
        <w:snapToGrid w:val="0"/>
        <w:spacing w:before="180" w:after="120"/>
        <w:jc w:val="both"/>
      </w:pPr>
      <w:r>
        <w:fldChar w:fldCharType="begin"/>
      </w:r>
      <w:r>
        <w:instrText xml:space="preserve"> REF _Ref85632364 \h </w:instrText>
      </w:r>
      <w:r>
        <w:fldChar w:fldCharType="separate"/>
      </w:r>
      <w:r w:rsidR="00342D4E" w:rsidRPr="00E54ABF">
        <w:rPr>
          <w:rFonts w:cstheme="minorHAnsi"/>
          <w:b/>
          <w:lang w:eastAsia="x-none"/>
        </w:rPr>
        <w:t xml:space="preserve">Observation </w:t>
      </w:r>
      <w:r w:rsidR="00342D4E">
        <w:rPr>
          <w:rFonts w:cstheme="minorHAnsi"/>
          <w:b/>
          <w:noProof/>
          <w:lang w:eastAsia="x-none"/>
        </w:rPr>
        <w:t>3</w:t>
      </w:r>
      <w:r w:rsidR="00342D4E" w:rsidRPr="00E54ABF">
        <w:rPr>
          <w:rFonts w:cstheme="minorHAnsi"/>
          <w:b/>
          <w:lang w:eastAsia="x-none"/>
        </w:rPr>
        <w:t xml:space="preserve">: </w:t>
      </w:r>
      <w:r w:rsidR="00342D4E">
        <w:rPr>
          <w:rFonts w:cstheme="minorHAnsi"/>
          <w:b/>
          <w:lang w:eastAsia="x-none"/>
        </w:rPr>
        <w:t>For the</w:t>
      </w:r>
      <w:r w:rsidR="00342D4E" w:rsidRPr="00E5705F">
        <w:t xml:space="preserve"> </w:t>
      </w:r>
      <w:r w:rsidR="00342D4E" w:rsidRPr="00E5705F">
        <w:rPr>
          <w:rFonts w:cstheme="minorHAnsi"/>
          <w:b/>
          <w:lang w:eastAsia="x-none"/>
        </w:rPr>
        <w:t>frequency tracking</w:t>
      </w:r>
      <w:r w:rsidR="00342D4E">
        <w:rPr>
          <w:rFonts w:cstheme="minorHAnsi"/>
          <w:b/>
          <w:lang w:eastAsia="x-none"/>
        </w:rPr>
        <w:t>, UE is not required to perform the frequency compensation for the SS-SINR and L1-SINR measurement.</w:t>
      </w:r>
      <w:r>
        <w:fldChar w:fldCharType="end"/>
      </w:r>
    </w:p>
    <w:p w14:paraId="46713EF1" w14:textId="36E3D666" w:rsidR="00962233" w:rsidRDefault="00962233" w:rsidP="004C0364">
      <w:pPr>
        <w:adjustRightInd w:val="0"/>
        <w:snapToGrid w:val="0"/>
        <w:spacing w:before="180" w:after="120"/>
        <w:jc w:val="both"/>
      </w:pPr>
      <w:r>
        <w:fldChar w:fldCharType="begin"/>
      </w:r>
      <w:r>
        <w:instrText xml:space="preserve"> REF _Ref78394944 \h </w:instrText>
      </w:r>
      <w:r>
        <w:fldChar w:fldCharType="separate"/>
      </w:r>
      <w:r w:rsidR="00342D4E" w:rsidRPr="00E54ABF">
        <w:rPr>
          <w:rFonts w:cstheme="minorHAnsi"/>
          <w:b/>
          <w:lang w:eastAsia="x-none"/>
        </w:rPr>
        <w:t xml:space="preserve">Observation </w:t>
      </w:r>
      <w:r w:rsidR="00342D4E">
        <w:rPr>
          <w:rFonts w:cstheme="minorHAnsi"/>
          <w:b/>
          <w:noProof/>
          <w:lang w:eastAsia="x-none"/>
        </w:rPr>
        <w:t>4</w:t>
      </w:r>
      <w:r w:rsidR="00342D4E" w:rsidRPr="00E54ABF">
        <w:rPr>
          <w:rFonts w:cstheme="minorHAnsi"/>
          <w:b/>
          <w:lang w:eastAsia="x-none"/>
        </w:rPr>
        <w:t xml:space="preserve">: </w:t>
      </w:r>
      <w:r w:rsidR="00342D4E">
        <w:rPr>
          <w:rFonts w:cstheme="minorHAnsi"/>
          <w:b/>
          <w:lang w:eastAsia="x-none"/>
        </w:rPr>
        <w:t xml:space="preserve">For L1-SINR in R16 </w:t>
      </w:r>
      <w:proofErr w:type="spellStart"/>
      <w:r w:rsidR="00342D4E">
        <w:rPr>
          <w:rFonts w:cstheme="minorHAnsi"/>
          <w:b/>
          <w:lang w:eastAsia="x-none"/>
        </w:rPr>
        <w:t>eMIMO</w:t>
      </w:r>
      <w:proofErr w:type="spellEnd"/>
      <w:r w:rsidR="00342D4E">
        <w:rPr>
          <w:rFonts w:cstheme="minorHAnsi"/>
          <w:b/>
          <w:lang w:eastAsia="x-none"/>
        </w:rPr>
        <w:t xml:space="preserve">, the average accuracy are </w:t>
      </w:r>
      <w:r w:rsidR="00342D4E">
        <w:rPr>
          <w:rFonts w:eastAsia="新細明體"/>
          <w:b/>
          <w:lang w:val="en-GB"/>
        </w:rPr>
        <w:t>2.1 dB and 1.9 dB</w:t>
      </w:r>
      <w:r w:rsidR="00342D4E">
        <w:rPr>
          <w:rFonts w:cstheme="minorHAnsi"/>
          <w:b/>
          <w:lang w:eastAsia="x-none"/>
        </w:rPr>
        <w:t xml:space="preserve"> in the baseband for 15kHz and 30kHz, respectively.</w:t>
      </w:r>
      <w:r>
        <w:fldChar w:fldCharType="end"/>
      </w:r>
    </w:p>
    <w:p w14:paraId="5F23B3A6" w14:textId="6CECD597" w:rsidR="00962233" w:rsidRDefault="00962233" w:rsidP="004C0364">
      <w:pPr>
        <w:adjustRightInd w:val="0"/>
        <w:snapToGrid w:val="0"/>
        <w:spacing w:before="180" w:after="120"/>
        <w:jc w:val="both"/>
      </w:pPr>
      <w:r>
        <w:fldChar w:fldCharType="begin"/>
      </w:r>
      <w:r>
        <w:instrText xml:space="preserve"> REF _Ref78394953 \h </w:instrText>
      </w:r>
      <w:r>
        <w:fldChar w:fldCharType="separate"/>
      </w:r>
      <w:r w:rsidR="00342D4E" w:rsidRPr="00135B39">
        <w:rPr>
          <w:b/>
          <w:szCs w:val="20"/>
          <w:lang w:eastAsia="x-none"/>
        </w:rPr>
        <w:t xml:space="preserve">Proposal </w:t>
      </w:r>
      <w:r w:rsidR="00342D4E">
        <w:rPr>
          <w:b/>
          <w:noProof/>
          <w:szCs w:val="20"/>
          <w:lang w:eastAsia="x-none"/>
        </w:rPr>
        <w:t>2</w:t>
      </w:r>
      <w:r w:rsidR="00342D4E" w:rsidRPr="00135B39">
        <w:rPr>
          <w:b/>
          <w:szCs w:val="20"/>
          <w:lang w:eastAsia="x-none"/>
        </w:rPr>
        <w:t xml:space="preserve">: </w:t>
      </w:r>
      <w:r w:rsidR="00342D4E">
        <w:rPr>
          <w:b/>
          <w:szCs w:val="20"/>
          <w:lang w:eastAsia="x-none"/>
        </w:rPr>
        <w:t xml:space="preserve">If L1-SINR measurement is applicable to HST, </w:t>
      </w:r>
      <w:r w:rsidR="00342D4E" w:rsidRPr="00135B39">
        <w:rPr>
          <w:b/>
          <w:szCs w:val="20"/>
          <w:lang w:eastAsia="x-none"/>
        </w:rPr>
        <w:t xml:space="preserve">the </w:t>
      </w:r>
      <w:r w:rsidR="00342D4E">
        <w:rPr>
          <w:b/>
          <w:szCs w:val="20"/>
          <w:lang w:eastAsia="x-none"/>
        </w:rPr>
        <w:t xml:space="preserve">upper bound of the </w:t>
      </w:r>
      <w:r w:rsidR="00342D4E" w:rsidRPr="00135B39">
        <w:rPr>
          <w:b/>
          <w:szCs w:val="20"/>
          <w:lang w:eastAsia="x-none"/>
        </w:rPr>
        <w:t>side condition</w:t>
      </w:r>
      <w:r w:rsidR="00342D4E">
        <w:rPr>
          <w:b/>
          <w:szCs w:val="20"/>
          <w:lang w:eastAsia="x-none"/>
        </w:rPr>
        <w:t xml:space="preserve"> </w:t>
      </w:r>
      <w:r w:rsidR="00342D4E" w:rsidRPr="007E5D84">
        <w:rPr>
          <w:b/>
          <w:szCs w:val="20"/>
          <w:lang w:eastAsia="x-none"/>
        </w:rPr>
        <w:t>CSI-RS CMR</w:t>
      </w:r>
      <w:r w:rsidR="00342D4E" w:rsidRPr="00135B39">
        <w:rPr>
          <w:b/>
          <w:szCs w:val="20"/>
          <w:lang w:eastAsia="x-none"/>
        </w:rPr>
        <w:t xml:space="preserve"> </w:t>
      </w:r>
      <w:proofErr w:type="spellStart"/>
      <w:r w:rsidR="00342D4E" w:rsidRPr="00135B39">
        <w:rPr>
          <w:rFonts w:hint="eastAsia"/>
          <w:b/>
          <w:szCs w:val="20"/>
          <w:lang w:eastAsia="x-none"/>
        </w:rPr>
        <w:t>Ês</w:t>
      </w:r>
      <w:proofErr w:type="spellEnd"/>
      <w:r w:rsidR="00342D4E" w:rsidRPr="00135B39">
        <w:rPr>
          <w:rFonts w:hint="eastAsia"/>
          <w:b/>
          <w:szCs w:val="20"/>
          <w:lang w:eastAsia="x-none"/>
        </w:rPr>
        <w:t>/</w:t>
      </w:r>
      <w:proofErr w:type="spellStart"/>
      <w:r w:rsidR="00342D4E" w:rsidRPr="00135B39">
        <w:rPr>
          <w:rFonts w:hint="eastAsia"/>
          <w:b/>
          <w:szCs w:val="20"/>
          <w:lang w:eastAsia="x-none"/>
        </w:rPr>
        <w:t>Iot</w:t>
      </w:r>
      <w:proofErr w:type="spellEnd"/>
      <w:r w:rsidR="00342D4E" w:rsidRPr="00135B39">
        <w:rPr>
          <w:rFonts w:hint="eastAsia"/>
          <w:b/>
          <w:szCs w:val="20"/>
          <w:lang w:eastAsia="x-none"/>
        </w:rPr>
        <w:t xml:space="preserve"> </w:t>
      </w:r>
      <w:r w:rsidR="00342D4E" w:rsidRPr="00135B39">
        <w:rPr>
          <w:rFonts w:hint="eastAsia"/>
          <w:b/>
          <w:szCs w:val="20"/>
          <w:lang w:eastAsia="x-none"/>
        </w:rPr>
        <w:t>≤</w:t>
      </w:r>
      <w:r w:rsidR="00342D4E" w:rsidRPr="00135B39">
        <w:rPr>
          <w:rFonts w:hint="eastAsia"/>
          <w:b/>
          <w:szCs w:val="20"/>
          <w:lang w:eastAsia="x-none"/>
        </w:rPr>
        <w:t>5 dB</w:t>
      </w:r>
      <w:r w:rsidR="00342D4E">
        <w:rPr>
          <w:b/>
          <w:szCs w:val="20"/>
          <w:lang w:eastAsia="x-none"/>
        </w:rPr>
        <w:t xml:space="preserve"> should be introduced, for CMR only case at least</w:t>
      </w:r>
      <w:r w:rsidR="00342D4E" w:rsidRPr="00135B39">
        <w:rPr>
          <w:b/>
          <w:szCs w:val="20"/>
          <w:lang w:eastAsia="x-none"/>
        </w:rPr>
        <w:t>.</w:t>
      </w:r>
      <w:r w:rsidR="00342D4E">
        <w:rPr>
          <w:b/>
          <w:szCs w:val="20"/>
          <w:lang w:eastAsia="x-none"/>
        </w:rPr>
        <w:t xml:space="preserve"> FFS the cases with dedicated IMR.</w:t>
      </w:r>
      <w:r>
        <w:fldChar w:fldCharType="end"/>
      </w:r>
    </w:p>
    <w:sectPr w:rsidR="0096223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EEFA5" w14:textId="77777777" w:rsidR="0049406C" w:rsidRDefault="0049406C">
      <w:r>
        <w:separator/>
      </w:r>
    </w:p>
  </w:endnote>
  <w:endnote w:type="continuationSeparator" w:id="0">
    <w:p w14:paraId="4CFA0E2F" w14:textId="77777777" w:rsidR="0049406C" w:rsidRDefault="00494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37ADC" w14:textId="77777777" w:rsidR="0049406C" w:rsidRDefault="0049406C">
      <w:r>
        <w:separator/>
      </w:r>
    </w:p>
  </w:footnote>
  <w:footnote w:type="continuationSeparator" w:id="0">
    <w:p w14:paraId="11468EA6" w14:textId="77777777" w:rsidR="0049406C" w:rsidRDefault="00494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225ED5"/>
    <w:multiLevelType w:val="hybridMultilevel"/>
    <w:tmpl w:val="DDC6945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7"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3"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7"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8"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SimSun" w:eastAsia="SimSun" w:hAnsi="SimSun"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10"/>
  </w:num>
  <w:num w:numId="3">
    <w:abstractNumId w:val="2"/>
  </w:num>
  <w:num w:numId="4">
    <w:abstractNumId w:val="21"/>
  </w:num>
  <w:num w:numId="5">
    <w:abstractNumId w:val="3"/>
  </w:num>
  <w:num w:numId="6">
    <w:abstractNumId w:val="5"/>
  </w:num>
  <w:num w:numId="7">
    <w:abstractNumId w:val="19"/>
  </w:num>
  <w:num w:numId="8">
    <w:abstractNumId w:val="9"/>
  </w:num>
  <w:num w:numId="9">
    <w:abstractNumId w:val="1"/>
  </w:num>
  <w:num w:numId="10">
    <w:abstractNumId w:val="0"/>
  </w:num>
  <w:num w:numId="11">
    <w:abstractNumId w:val="8"/>
  </w:num>
  <w:num w:numId="12">
    <w:abstractNumId w:val="13"/>
  </w:num>
  <w:num w:numId="13">
    <w:abstractNumId w:val="16"/>
  </w:num>
  <w:num w:numId="14">
    <w:abstractNumId w:val="12"/>
  </w:num>
  <w:num w:numId="15">
    <w:abstractNumId w:val="17"/>
  </w:num>
  <w:num w:numId="16">
    <w:abstractNumId w:val="7"/>
  </w:num>
  <w:num w:numId="17">
    <w:abstractNumId w:val="22"/>
  </w:num>
  <w:num w:numId="18">
    <w:abstractNumId w:val="11"/>
  </w:num>
  <w:num w:numId="19">
    <w:abstractNumId w:val="14"/>
  </w:num>
  <w:num w:numId="20">
    <w:abstractNumId w:val="15"/>
  </w:num>
  <w:num w:numId="21">
    <w:abstractNumId w:val="23"/>
  </w:num>
  <w:num w:numId="22">
    <w:abstractNumId w:val="18"/>
  </w:num>
  <w:num w:numId="23">
    <w:abstractNumId w:val="4"/>
  </w:num>
  <w:num w:numId="2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07"/>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56F"/>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A29"/>
    <w:rsid w:val="00764DD1"/>
    <w:rsid w:val="007651BB"/>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F29"/>
    <w:rsid w:val="007768E0"/>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5659"/>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B565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B5659"/>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F0F69-BBC1-427F-BCA5-B02B3B19A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1742</Words>
  <Characters>9649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2021-10-20T15:00:00Z</dcterms:created>
  <dcterms:modified xsi:type="dcterms:W3CDTF">2021-10-22T08:53:00Z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