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09DD00" w14:textId="3C61807D" w:rsidR="002F15EE" w:rsidRPr="002F15EE" w:rsidRDefault="002F15EE" w:rsidP="002F15EE">
      <w:pPr>
        <w:pStyle w:val="a5"/>
        <w:keepLines/>
        <w:tabs>
          <w:tab w:val="right" w:pos="10440"/>
          <w:tab w:val="right" w:pos="13323"/>
        </w:tabs>
        <w:rPr>
          <w:rFonts w:asciiTheme="minorHAnsi" w:hAnsiTheme="minorHAnsi" w:cstheme="minorHAnsi"/>
          <w:sz w:val="22"/>
          <w:szCs w:val="22"/>
        </w:rPr>
      </w:pPr>
      <w:r w:rsidRPr="002F15EE">
        <w:rPr>
          <w:rFonts w:asciiTheme="minorHAnsi" w:hAnsiTheme="minorHAnsi" w:cstheme="minorHAnsi"/>
          <w:sz w:val="22"/>
          <w:szCs w:val="22"/>
        </w:rPr>
        <w:t>3GPP TSG-RAN WG4 Meeting # 101-e</w:t>
      </w:r>
      <w:r w:rsidRPr="002F15EE">
        <w:rPr>
          <w:rFonts w:asciiTheme="minorHAnsi" w:hAnsiTheme="minorHAnsi" w:cstheme="minorHAnsi"/>
          <w:sz w:val="22"/>
          <w:szCs w:val="22"/>
        </w:rPr>
        <w:tab/>
        <w:t>R4-211</w:t>
      </w:r>
      <w:r w:rsidR="00D976D8" w:rsidRPr="00D976D8">
        <w:rPr>
          <w:rFonts w:asciiTheme="minorHAnsi" w:hAnsiTheme="minorHAnsi" w:cstheme="minorHAnsi" w:hint="eastAsia"/>
          <w:sz w:val="22"/>
          <w:szCs w:val="22"/>
        </w:rPr>
        <w:t>8096</w:t>
      </w:r>
    </w:p>
    <w:p w14:paraId="1DA3AFE3" w14:textId="77777777" w:rsidR="002F15EE" w:rsidRDefault="002F15EE" w:rsidP="002F15EE">
      <w:pPr>
        <w:pStyle w:val="a5"/>
        <w:keepLines/>
        <w:tabs>
          <w:tab w:val="right" w:pos="10440"/>
          <w:tab w:val="right" w:pos="13323"/>
        </w:tabs>
        <w:rPr>
          <w:rFonts w:asciiTheme="minorHAnsi" w:hAnsiTheme="minorHAnsi" w:cstheme="minorHAnsi"/>
          <w:sz w:val="22"/>
          <w:szCs w:val="22"/>
        </w:rPr>
      </w:pPr>
      <w:r w:rsidRPr="002F15EE">
        <w:rPr>
          <w:rFonts w:asciiTheme="minorHAnsi" w:hAnsiTheme="minorHAnsi" w:cstheme="minorHAnsi"/>
          <w:sz w:val="22"/>
          <w:szCs w:val="22"/>
        </w:rPr>
        <w:t>Electronic Meeting, November 01-12, 2021</w:t>
      </w:r>
    </w:p>
    <w:p w14:paraId="6ED7D5EE" w14:textId="1DE4995B" w:rsidR="006154F0" w:rsidRPr="005A5443" w:rsidRDefault="006154F0" w:rsidP="002F15EE">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 xml:space="preserve">Agenda Item: </w:t>
      </w:r>
      <w:r w:rsidR="002F15EE">
        <w:rPr>
          <w:rFonts w:asciiTheme="minorHAnsi" w:hAnsiTheme="minorHAnsi" w:cstheme="minorHAnsi"/>
          <w:sz w:val="22"/>
          <w:szCs w:val="22"/>
        </w:rPr>
        <w:t>8</w:t>
      </w:r>
      <w:r w:rsidRPr="005A5443">
        <w:rPr>
          <w:rFonts w:asciiTheme="minorHAnsi" w:hAnsiTheme="minorHAnsi" w:cstheme="minorHAnsi"/>
          <w:sz w:val="22"/>
          <w:szCs w:val="22"/>
        </w:rPr>
        <w:t>.</w:t>
      </w:r>
      <w:r w:rsidR="00C84522" w:rsidRPr="005A5443">
        <w:rPr>
          <w:rFonts w:asciiTheme="minorHAnsi" w:hAnsiTheme="minorHAnsi" w:cstheme="minorHAnsi"/>
          <w:sz w:val="22"/>
          <w:szCs w:val="22"/>
        </w:rPr>
        <w:t>10</w:t>
      </w:r>
      <w:r w:rsidRPr="005A5443">
        <w:rPr>
          <w:rFonts w:asciiTheme="minorHAnsi" w:hAnsiTheme="minorHAnsi" w:cstheme="minorHAnsi"/>
          <w:sz w:val="22"/>
          <w:szCs w:val="22"/>
        </w:rPr>
        <w:t>.2.1</w:t>
      </w:r>
    </w:p>
    <w:p w14:paraId="69371075" w14:textId="77777777"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Source: MediaTek Inc.</w:t>
      </w:r>
    </w:p>
    <w:p w14:paraId="007F423B" w14:textId="77777777"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 xml:space="preserve">Title: Discussion on SRS antenna port switching </w:t>
      </w:r>
    </w:p>
    <w:p w14:paraId="2D1C903A" w14:textId="77777777" w:rsidR="006154F0" w:rsidRPr="005A5443" w:rsidRDefault="006154F0" w:rsidP="006154F0">
      <w:pPr>
        <w:pStyle w:val="a5"/>
        <w:keepLines/>
        <w:tabs>
          <w:tab w:val="right" w:pos="10440"/>
          <w:tab w:val="right" w:pos="13323"/>
        </w:tabs>
        <w:rPr>
          <w:rFonts w:asciiTheme="minorHAnsi" w:hAnsiTheme="minorHAnsi" w:cstheme="minorHAnsi"/>
          <w:sz w:val="22"/>
          <w:szCs w:val="22"/>
        </w:rPr>
      </w:pPr>
      <w:r w:rsidRPr="005A5443">
        <w:rPr>
          <w:rFonts w:asciiTheme="minorHAnsi" w:hAnsiTheme="minorHAnsi" w:cstheme="minorHAnsi"/>
          <w:sz w:val="22"/>
          <w:szCs w:val="22"/>
        </w:rPr>
        <w:t>Document for: Discussion</w:t>
      </w:r>
    </w:p>
    <w:p w14:paraId="3BD5BCCA" w14:textId="77777777" w:rsidR="0034111C" w:rsidRPr="005A5443" w:rsidRDefault="0034111C"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ab/>
      </w:r>
      <w:r w:rsidR="00EE7FA7" w:rsidRPr="005A5443">
        <w:rPr>
          <w:rFonts w:asciiTheme="minorHAnsi" w:hAnsiTheme="minorHAnsi" w:cstheme="minorHAnsi"/>
        </w:rPr>
        <w:t>Introduction</w:t>
      </w:r>
    </w:p>
    <w:p w14:paraId="11B86DCF" w14:textId="6513ECCD" w:rsidR="001A784C" w:rsidRPr="00B70E8D" w:rsidRDefault="001A784C" w:rsidP="00157D04">
      <w:pPr>
        <w:pStyle w:val="Default"/>
        <w:jc w:val="both"/>
        <w:rPr>
          <w:rFonts w:asciiTheme="minorHAnsi" w:eastAsia="新細明體" w:hAnsiTheme="minorHAnsi" w:cstheme="minorHAnsi"/>
          <w:color w:val="auto"/>
          <w:lang w:val="en-GB" w:eastAsia="zh-TW"/>
        </w:rPr>
      </w:pPr>
      <w:r w:rsidRPr="00B70E8D">
        <w:rPr>
          <w:rFonts w:asciiTheme="minorHAnsi" w:eastAsia="新細明體" w:hAnsiTheme="minorHAnsi" w:cstheme="minorHAnsi"/>
          <w:color w:val="auto"/>
          <w:lang w:val="en-GB" w:eastAsia="zh-TW"/>
        </w:rPr>
        <w:t xml:space="preserve">In last meeting, </w:t>
      </w:r>
      <w:r w:rsidR="00FB59F3" w:rsidRPr="00B70E8D">
        <w:rPr>
          <w:rFonts w:asciiTheme="minorHAnsi" w:eastAsia="新細明體" w:hAnsiTheme="minorHAnsi" w:cstheme="minorHAnsi"/>
          <w:color w:val="auto"/>
          <w:lang w:val="en-GB" w:eastAsia="zh-TW"/>
        </w:rPr>
        <w:t>some</w:t>
      </w:r>
      <w:r w:rsidRPr="00B70E8D">
        <w:rPr>
          <w:rFonts w:asciiTheme="minorHAnsi" w:eastAsia="新細明體" w:hAnsiTheme="minorHAnsi" w:cstheme="minorHAnsi"/>
          <w:color w:val="auto"/>
          <w:lang w:val="en-GB" w:eastAsia="zh-TW"/>
        </w:rPr>
        <w:t xml:space="preserve"> </w:t>
      </w:r>
      <w:r w:rsidR="002E36C2" w:rsidRPr="00B70E8D">
        <w:rPr>
          <w:rFonts w:asciiTheme="minorHAnsi" w:eastAsia="新細明體" w:hAnsiTheme="minorHAnsi" w:cstheme="minorHAnsi"/>
          <w:color w:val="auto"/>
          <w:lang w:val="en-GB" w:eastAsia="zh-TW"/>
        </w:rPr>
        <w:t>issues</w:t>
      </w:r>
      <w:r w:rsidR="00B70E8D" w:rsidRPr="00B70E8D">
        <w:rPr>
          <w:rFonts w:asciiTheme="minorHAnsi" w:eastAsia="新細明體" w:hAnsiTheme="minorHAnsi" w:cstheme="minorHAnsi"/>
          <w:color w:val="auto"/>
          <w:lang w:val="en-GB" w:eastAsia="zh-TW"/>
        </w:rPr>
        <w:t xml:space="preserve"> have been concluded, e.g., </w:t>
      </w:r>
      <w:r w:rsidRPr="00B70E8D">
        <w:rPr>
          <w:rFonts w:asciiTheme="minorHAnsi" w:eastAsia="新細明體" w:hAnsiTheme="minorHAnsi" w:cstheme="minorHAnsi"/>
          <w:color w:val="auto"/>
          <w:lang w:val="en-GB" w:eastAsia="zh-TW"/>
        </w:rPr>
        <w:t>the interruption requirement of SRS antenna port switching</w:t>
      </w:r>
      <w:r w:rsidR="00B51765" w:rsidRPr="00B70E8D">
        <w:rPr>
          <w:rFonts w:asciiTheme="minorHAnsi" w:eastAsia="新細明體" w:hAnsiTheme="minorHAnsi" w:cstheme="minorHAnsi"/>
          <w:color w:val="auto"/>
          <w:lang w:val="en-GB" w:eastAsia="zh-TW"/>
        </w:rPr>
        <w:t>. The remaining issues are</w:t>
      </w:r>
      <w:r w:rsidRPr="00B70E8D">
        <w:rPr>
          <w:rFonts w:asciiTheme="minorHAnsi" w:eastAsia="新細明體" w:hAnsiTheme="minorHAnsi" w:cstheme="minorHAnsi"/>
          <w:color w:val="auto"/>
          <w:lang w:val="en-GB" w:eastAsia="zh-TW"/>
        </w:rPr>
        <w:t xml:space="preserve"> </w:t>
      </w:r>
      <w:r w:rsidR="002E36C2" w:rsidRPr="00B70E8D">
        <w:rPr>
          <w:rFonts w:asciiTheme="minorHAnsi" w:eastAsia="新細明體" w:hAnsiTheme="minorHAnsi" w:cstheme="minorHAnsi"/>
          <w:color w:val="auto"/>
          <w:lang w:val="en-GB" w:eastAsia="zh-TW"/>
        </w:rPr>
        <w:t>interruption component</w:t>
      </w:r>
      <w:r w:rsidR="00157D04" w:rsidRPr="00B70E8D">
        <w:rPr>
          <w:rFonts w:asciiTheme="minorHAnsi" w:eastAsia="新細明體" w:hAnsiTheme="minorHAnsi" w:cstheme="minorHAnsi"/>
          <w:color w:val="auto"/>
          <w:lang w:val="en-GB" w:eastAsia="zh-TW"/>
        </w:rPr>
        <w:t xml:space="preserve">, </w:t>
      </w:r>
      <w:r w:rsidRPr="00B70E8D">
        <w:rPr>
          <w:rFonts w:asciiTheme="minorHAnsi" w:eastAsia="新細明體" w:hAnsiTheme="minorHAnsi" w:cstheme="minorHAnsi"/>
          <w:color w:val="auto"/>
          <w:lang w:val="en-GB" w:eastAsia="zh-TW"/>
        </w:rPr>
        <w:t>asynchronous</w:t>
      </w:r>
      <w:r w:rsidR="00157D04" w:rsidRPr="00B70E8D">
        <w:rPr>
          <w:rFonts w:asciiTheme="minorHAnsi" w:eastAsia="新細明體" w:hAnsiTheme="minorHAnsi" w:cstheme="minorHAnsi"/>
          <w:color w:val="auto"/>
          <w:lang w:val="en-GB" w:eastAsia="zh-TW"/>
        </w:rPr>
        <w:t xml:space="preserve"> and priority rule</w:t>
      </w:r>
      <w:r w:rsidR="00B51765" w:rsidRPr="00B70E8D">
        <w:rPr>
          <w:rFonts w:asciiTheme="minorHAnsi" w:eastAsia="新細明體" w:hAnsiTheme="minorHAnsi" w:cstheme="minorHAnsi"/>
          <w:color w:val="auto"/>
          <w:lang w:val="en-GB" w:eastAsia="zh-TW"/>
        </w:rPr>
        <w:t>.</w:t>
      </w:r>
      <w:r w:rsidRPr="00B70E8D">
        <w:rPr>
          <w:rFonts w:asciiTheme="minorHAnsi" w:eastAsia="新細明體" w:hAnsiTheme="minorHAnsi" w:cstheme="minorHAnsi"/>
          <w:color w:val="auto"/>
          <w:lang w:val="en-GB" w:eastAsia="zh-TW"/>
        </w:rPr>
        <w:t xml:space="preserve"> Our views on these </w:t>
      </w:r>
      <w:r w:rsidR="00CE4448" w:rsidRPr="00B70E8D">
        <w:rPr>
          <w:rFonts w:asciiTheme="minorHAnsi" w:eastAsia="新細明體" w:hAnsiTheme="minorHAnsi" w:cstheme="minorHAnsi"/>
          <w:color w:val="auto"/>
          <w:lang w:val="en-GB" w:eastAsia="zh-TW"/>
        </w:rPr>
        <w:t xml:space="preserve">open </w:t>
      </w:r>
      <w:r w:rsidRPr="00B70E8D">
        <w:rPr>
          <w:rFonts w:asciiTheme="minorHAnsi" w:eastAsia="新細明體" w:hAnsiTheme="minorHAnsi" w:cstheme="minorHAnsi"/>
          <w:color w:val="auto"/>
          <w:lang w:val="en-GB" w:eastAsia="zh-TW"/>
        </w:rPr>
        <w:t>issues are provided in this paper.</w:t>
      </w:r>
    </w:p>
    <w:p w14:paraId="6B5966E1" w14:textId="77777777" w:rsidR="00805173" w:rsidRPr="005A5443" w:rsidRDefault="00C51F3B" w:rsidP="00805173">
      <w:pPr>
        <w:pStyle w:val="1"/>
        <w:numPr>
          <w:ilvl w:val="0"/>
          <w:numId w:val="1"/>
        </w:numPr>
        <w:jc w:val="both"/>
        <w:rPr>
          <w:rFonts w:asciiTheme="minorHAnsi" w:hAnsiTheme="minorHAnsi" w:cstheme="minorHAnsi"/>
        </w:rPr>
      </w:pPr>
      <w:r w:rsidRPr="005A5443">
        <w:rPr>
          <w:rFonts w:asciiTheme="minorHAnsi" w:hAnsiTheme="minorHAnsi" w:cstheme="minorHAnsi"/>
        </w:rPr>
        <w:t>Dis</w:t>
      </w:r>
      <w:r w:rsidR="0076676F" w:rsidRPr="005A5443">
        <w:rPr>
          <w:rFonts w:asciiTheme="minorHAnsi" w:hAnsiTheme="minorHAnsi" w:cstheme="minorHAnsi"/>
        </w:rPr>
        <w:t>cu</w:t>
      </w:r>
      <w:r w:rsidRPr="005A5443">
        <w:rPr>
          <w:rFonts w:asciiTheme="minorHAnsi" w:hAnsiTheme="minorHAnsi" w:cstheme="minorHAnsi"/>
        </w:rPr>
        <w:t>ssion</w:t>
      </w:r>
    </w:p>
    <w:p w14:paraId="6A2716BD" w14:textId="7B26547D" w:rsidR="00D75120" w:rsidRDefault="00D75120">
      <w:pPr>
        <w:pStyle w:val="2"/>
        <w:rPr>
          <w:rFonts w:asciiTheme="minorHAnsi" w:eastAsia="新細明體" w:hAnsiTheme="minorHAnsi" w:cstheme="minorHAnsi"/>
          <w:lang w:eastAsia="zh-TW"/>
        </w:rPr>
      </w:pPr>
      <w:r>
        <w:rPr>
          <w:rFonts w:asciiTheme="minorHAnsi" w:eastAsia="新細明體" w:hAnsiTheme="minorHAnsi" w:cstheme="minorHAnsi" w:hint="eastAsia"/>
          <w:lang w:eastAsia="zh-TW"/>
        </w:rPr>
        <w:t>2</w:t>
      </w:r>
      <w:r>
        <w:rPr>
          <w:rFonts w:asciiTheme="minorHAnsi" w:eastAsia="新細明體" w:hAnsiTheme="minorHAnsi" w:cstheme="minorHAnsi"/>
          <w:lang w:eastAsia="zh-TW"/>
        </w:rPr>
        <w:t>.1 Scheduling restriction</w:t>
      </w:r>
    </w:p>
    <w:p w14:paraId="2CA2D656" w14:textId="4BE4D5AE" w:rsidR="00D75120" w:rsidRPr="00BD6244" w:rsidRDefault="008A0E6D" w:rsidP="00D75120">
      <w:pPr>
        <w:rPr>
          <w:rFonts w:eastAsia="新細明體"/>
          <w:szCs w:val="24"/>
          <w:lang w:val="en-GB"/>
        </w:rPr>
      </w:pPr>
      <w:r w:rsidRPr="00BD6244">
        <w:rPr>
          <w:rFonts w:eastAsia="新細明體"/>
          <w:szCs w:val="24"/>
          <w:lang w:val="en-GB"/>
        </w:rPr>
        <w:t>In WF, o</w:t>
      </w:r>
      <w:r w:rsidR="006C1778" w:rsidRPr="00BD6244">
        <w:rPr>
          <w:rFonts w:eastAsia="新細明體"/>
          <w:szCs w:val="24"/>
          <w:lang w:val="en-GB"/>
        </w:rPr>
        <w:t>ne open issue as follows is whether and how to capture the scheduling restriction in TS 38.133.</w:t>
      </w:r>
    </w:p>
    <w:tbl>
      <w:tblPr>
        <w:tblStyle w:val="af7"/>
        <w:tblW w:w="0" w:type="auto"/>
        <w:tblLook w:val="04A0" w:firstRow="1" w:lastRow="0" w:firstColumn="1" w:lastColumn="0" w:noHBand="0" w:noVBand="1"/>
      </w:tblPr>
      <w:tblGrid>
        <w:gridCol w:w="9629"/>
      </w:tblGrid>
      <w:tr w:rsidR="00D75120" w:rsidRPr="00BD6244" w14:paraId="5099E36B" w14:textId="77777777" w:rsidTr="00D75120">
        <w:tc>
          <w:tcPr>
            <w:tcW w:w="9629" w:type="dxa"/>
          </w:tcPr>
          <w:p w14:paraId="1FDD76F0" w14:textId="77777777" w:rsidR="00D75120" w:rsidRPr="00BD6244" w:rsidRDefault="00D75120" w:rsidP="00D75120">
            <w:pPr>
              <w:rPr>
                <w:b/>
                <w:szCs w:val="24"/>
                <w:u w:val="single"/>
                <w:lang w:eastAsia="ko-KR"/>
              </w:rPr>
            </w:pPr>
            <w:r w:rsidRPr="00BD6244">
              <w:rPr>
                <w:b/>
                <w:szCs w:val="24"/>
                <w:u w:val="single"/>
                <w:lang w:eastAsia="ko-KR"/>
              </w:rPr>
              <w:t xml:space="preserve">Issue 1-1-1: whether </w:t>
            </w:r>
            <w:r w:rsidRPr="00BD6244">
              <w:rPr>
                <w:rFonts w:hint="eastAsia"/>
                <w:b/>
                <w:szCs w:val="24"/>
                <w:u w:val="single"/>
                <w:lang w:eastAsia="zh-CN"/>
              </w:rPr>
              <w:t>scheduling</w:t>
            </w:r>
            <w:r w:rsidRPr="00BD6244">
              <w:rPr>
                <w:b/>
                <w:szCs w:val="24"/>
                <w:u w:val="single"/>
                <w:lang w:eastAsia="zh-CN"/>
              </w:rPr>
              <w:t xml:space="preserve"> restriction </w:t>
            </w:r>
            <w:r w:rsidRPr="00BD6244">
              <w:rPr>
                <w:b/>
                <w:szCs w:val="24"/>
                <w:u w:val="single"/>
                <w:lang w:eastAsia="ko-KR"/>
              </w:rPr>
              <w:t xml:space="preserve">requirement would be defined in RRM for SRS </w:t>
            </w:r>
            <w:r w:rsidRPr="00BD6244">
              <w:rPr>
                <w:b/>
                <w:szCs w:val="24"/>
                <w:u w:val="single"/>
                <w:lang w:eastAsia="zh-CN"/>
              </w:rPr>
              <w:t xml:space="preserve">antenna port </w:t>
            </w:r>
            <w:r w:rsidRPr="00BD6244">
              <w:rPr>
                <w:b/>
                <w:szCs w:val="24"/>
                <w:u w:val="single"/>
                <w:lang w:eastAsia="ko-KR"/>
              </w:rPr>
              <w:t>switching</w:t>
            </w:r>
          </w:p>
          <w:p w14:paraId="0E289CF9" w14:textId="77777777" w:rsidR="00D75120" w:rsidRPr="00BD6244" w:rsidRDefault="00D75120" w:rsidP="00D75120">
            <w:pPr>
              <w:pStyle w:val="af5"/>
              <w:numPr>
                <w:ilvl w:val="0"/>
                <w:numId w:val="21"/>
              </w:numPr>
              <w:spacing w:line="252" w:lineRule="auto"/>
              <w:contextualSpacing w:val="0"/>
              <w:rPr>
                <w:bCs/>
                <w:szCs w:val="24"/>
              </w:rPr>
            </w:pPr>
            <w:r w:rsidRPr="00BD6244">
              <w:rPr>
                <w:bCs/>
                <w:szCs w:val="24"/>
              </w:rPr>
              <w:t>Agreements:</w:t>
            </w:r>
          </w:p>
          <w:p w14:paraId="471AB062" w14:textId="77777777" w:rsidR="00D75120" w:rsidRPr="00BD6244" w:rsidRDefault="00D75120" w:rsidP="00D75120">
            <w:pPr>
              <w:pStyle w:val="af5"/>
              <w:numPr>
                <w:ilvl w:val="1"/>
                <w:numId w:val="21"/>
              </w:numPr>
              <w:spacing w:line="252" w:lineRule="auto"/>
              <w:contextualSpacing w:val="0"/>
              <w:rPr>
                <w:bCs/>
                <w:szCs w:val="24"/>
              </w:rPr>
            </w:pPr>
            <w:r w:rsidRPr="00BD6244">
              <w:rPr>
                <w:bCs/>
                <w:szCs w:val="24"/>
              </w:rPr>
              <w:t>Do not define the scheduling restriction on symbols before and after SRS transmission for the cell with SRS antenna port switching and on SRS transmit symbols in Rel-17</w:t>
            </w:r>
          </w:p>
          <w:p w14:paraId="65ED74B8" w14:textId="77777777" w:rsidR="00D75120" w:rsidRPr="00BD6244" w:rsidRDefault="00D75120" w:rsidP="00D75120">
            <w:pPr>
              <w:pStyle w:val="af5"/>
              <w:numPr>
                <w:ilvl w:val="2"/>
                <w:numId w:val="21"/>
              </w:numPr>
              <w:spacing w:line="252" w:lineRule="auto"/>
              <w:contextualSpacing w:val="0"/>
              <w:rPr>
                <w:bCs/>
                <w:szCs w:val="24"/>
              </w:rPr>
            </w:pPr>
            <w:r w:rsidRPr="00BD6244">
              <w:rPr>
                <w:bCs/>
                <w:szCs w:val="24"/>
              </w:rPr>
              <w:t>Performance degradation on these symbols can be expected</w:t>
            </w:r>
          </w:p>
          <w:p w14:paraId="070E748C" w14:textId="15B446C6" w:rsidR="00D75120" w:rsidRPr="00BD6244" w:rsidRDefault="00D75120" w:rsidP="00CD3093">
            <w:pPr>
              <w:pStyle w:val="af5"/>
              <w:numPr>
                <w:ilvl w:val="2"/>
                <w:numId w:val="21"/>
              </w:numPr>
              <w:spacing w:line="252" w:lineRule="auto"/>
              <w:contextualSpacing w:val="0"/>
              <w:rPr>
                <w:bCs/>
                <w:szCs w:val="24"/>
                <w:highlight w:val="yellow"/>
              </w:rPr>
            </w:pPr>
            <w:r w:rsidRPr="00BD6244">
              <w:rPr>
                <w:bCs/>
                <w:szCs w:val="24"/>
                <w:highlight w:val="yellow"/>
              </w:rPr>
              <w:t>FFS whether and how to capture this in TS 38.133</w:t>
            </w:r>
          </w:p>
        </w:tc>
      </w:tr>
    </w:tbl>
    <w:p w14:paraId="5F9C0519" w14:textId="77777777" w:rsidR="00D75120" w:rsidRPr="00BD6244" w:rsidRDefault="00D75120" w:rsidP="00D75120">
      <w:pPr>
        <w:rPr>
          <w:rFonts w:eastAsia="新細明體"/>
          <w:szCs w:val="24"/>
          <w:lang w:val="en-GB"/>
        </w:rPr>
      </w:pPr>
    </w:p>
    <w:p w14:paraId="2010D28C" w14:textId="181842EB" w:rsidR="00D75120" w:rsidRPr="00BD6244" w:rsidRDefault="00B70E8D" w:rsidP="00D75120">
      <w:pPr>
        <w:jc w:val="both"/>
        <w:rPr>
          <w:rFonts w:eastAsia="新細明體"/>
          <w:szCs w:val="24"/>
          <w:lang w:val="en-GB"/>
        </w:rPr>
      </w:pPr>
      <w:r w:rsidRPr="00BD6244">
        <w:rPr>
          <w:rFonts w:eastAsia="新細明體"/>
          <w:szCs w:val="24"/>
          <w:lang w:val="en-GB"/>
        </w:rPr>
        <w:t>S</w:t>
      </w:r>
      <w:r w:rsidR="00D75120" w:rsidRPr="00BD6244">
        <w:rPr>
          <w:rFonts w:eastAsia="新細明體"/>
          <w:szCs w:val="24"/>
          <w:lang w:val="en-GB"/>
        </w:rPr>
        <w:t>ince the performance degradation is agreed in RAN4,</w:t>
      </w:r>
      <w:r w:rsidRPr="00BD6244">
        <w:rPr>
          <w:rFonts w:eastAsia="新細明體"/>
          <w:szCs w:val="24"/>
          <w:lang w:val="en-GB"/>
        </w:rPr>
        <w:t xml:space="preserve"> </w:t>
      </w:r>
      <w:r w:rsidR="00D75120" w:rsidRPr="00BD6244">
        <w:rPr>
          <w:rFonts w:eastAsia="新細明體"/>
          <w:szCs w:val="24"/>
          <w:lang w:val="en-GB"/>
        </w:rPr>
        <w:t xml:space="preserve">the </w:t>
      </w:r>
      <w:r w:rsidR="00A83D8B" w:rsidRPr="00BD6244">
        <w:rPr>
          <w:rFonts w:eastAsia="新細明體"/>
          <w:szCs w:val="24"/>
          <w:lang w:val="en-GB"/>
        </w:rPr>
        <w:t>corresponding requirement</w:t>
      </w:r>
      <w:r w:rsidR="00071C2F" w:rsidRPr="00BD6244">
        <w:rPr>
          <w:rFonts w:eastAsia="新細明體"/>
          <w:szCs w:val="24"/>
          <w:lang w:val="en-GB"/>
        </w:rPr>
        <w:t xml:space="preserve"> should be defined clearly in T 38.133</w:t>
      </w:r>
      <w:r w:rsidR="00D75120" w:rsidRPr="00BD6244">
        <w:rPr>
          <w:rFonts w:eastAsia="新細明體"/>
          <w:szCs w:val="24"/>
          <w:lang w:val="en-GB"/>
        </w:rPr>
        <w:t>.</w:t>
      </w:r>
      <w:r w:rsidR="00071C2F" w:rsidRPr="00BD6244">
        <w:rPr>
          <w:rFonts w:eastAsia="新細明體"/>
          <w:szCs w:val="24"/>
          <w:lang w:val="en-GB"/>
        </w:rPr>
        <w:t xml:space="preserve"> Our suggest</w:t>
      </w:r>
      <w:r w:rsidR="0056194F">
        <w:rPr>
          <w:rFonts w:eastAsia="新細明體"/>
          <w:szCs w:val="24"/>
          <w:lang w:val="en-GB"/>
        </w:rPr>
        <w:t>ion</w:t>
      </w:r>
      <w:r w:rsidR="00071C2F" w:rsidRPr="00BD6244">
        <w:rPr>
          <w:rFonts w:eastAsia="新細明體"/>
          <w:szCs w:val="24"/>
          <w:lang w:val="en-GB"/>
        </w:rPr>
        <w:t xml:space="preserve"> is provided as follows:</w:t>
      </w:r>
    </w:p>
    <w:p w14:paraId="00198FB1" w14:textId="77777777" w:rsidR="00CD3093" w:rsidRPr="00BD6244" w:rsidRDefault="00CD3093" w:rsidP="00D75120">
      <w:pPr>
        <w:jc w:val="both"/>
        <w:rPr>
          <w:rFonts w:eastAsia="新細明體"/>
          <w:szCs w:val="24"/>
          <w:lang w:val="en-GB"/>
        </w:rPr>
      </w:pPr>
    </w:p>
    <w:p w14:paraId="7F80CC2B" w14:textId="0AEC1A7C" w:rsidR="00071C2F" w:rsidRPr="00BD6244" w:rsidRDefault="00071C2F" w:rsidP="00071C2F">
      <w:pPr>
        <w:jc w:val="both"/>
        <w:rPr>
          <w:rFonts w:cstheme="minorHAnsi"/>
          <w:b/>
          <w:szCs w:val="24"/>
          <w:lang w:eastAsia="x-none"/>
        </w:rPr>
      </w:pPr>
      <w:bookmarkStart w:id="0" w:name="_Ref85630769"/>
      <w:r w:rsidRPr="00BD6244">
        <w:rPr>
          <w:rFonts w:cstheme="minorHAnsi"/>
          <w:b/>
          <w:szCs w:val="24"/>
          <w:lang w:eastAsia="x-none"/>
        </w:rPr>
        <w:t xml:space="preserve">Proposal </w:t>
      </w:r>
      <w:r w:rsidRPr="00BD6244">
        <w:rPr>
          <w:rFonts w:cstheme="minorHAnsi"/>
          <w:b/>
          <w:szCs w:val="24"/>
          <w:lang w:eastAsia="x-none"/>
        </w:rPr>
        <w:fldChar w:fldCharType="begin"/>
      </w:r>
      <w:r w:rsidRPr="00BD6244">
        <w:rPr>
          <w:rFonts w:cstheme="minorHAnsi"/>
          <w:b/>
          <w:szCs w:val="24"/>
          <w:lang w:eastAsia="x-none"/>
        </w:rPr>
        <w:instrText xml:space="preserve"> SEQ Proposal \* ARABIC </w:instrText>
      </w:r>
      <w:r w:rsidRPr="00BD6244">
        <w:rPr>
          <w:rFonts w:cstheme="minorHAnsi"/>
          <w:b/>
          <w:szCs w:val="24"/>
          <w:lang w:eastAsia="x-none"/>
        </w:rPr>
        <w:fldChar w:fldCharType="separate"/>
      </w:r>
      <w:r w:rsidR="006575BC">
        <w:rPr>
          <w:rFonts w:cstheme="minorHAnsi"/>
          <w:b/>
          <w:noProof/>
          <w:szCs w:val="24"/>
          <w:lang w:eastAsia="x-none"/>
        </w:rPr>
        <w:t>1</w:t>
      </w:r>
      <w:r w:rsidRPr="00BD6244">
        <w:rPr>
          <w:rFonts w:cstheme="minorHAnsi"/>
          <w:b/>
          <w:szCs w:val="24"/>
          <w:lang w:eastAsia="x-none"/>
        </w:rPr>
        <w:fldChar w:fldCharType="end"/>
      </w:r>
      <w:r w:rsidRPr="00BD6244">
        <w:rPr>
          <w:rFonts w:cstheme="minorHAnsi"/>
          <w:b/>
          <w:szCs w:val="24"/>
          <w:lang w:eastAsia="x-none"/>
        </w:rPr>
        <w:t xml:space="preserve">: </w:t>
      </w:r>
      <w:r w:rsidR="00B70E8D" w:rsidRPr="00BD6244">
        <w:rPr>
          <w:rFonts w:cstheme="minorHAnsi"/>
          <w:b/>
          <w:szCs w:val="24"/>
          <w:lang w:eastAsia="x-none"/>
        </w:rPr>
        <w:t xml:space="preserve">For scheduling restriction, </w:t>
      </w:r>
      <w:r w:rsidRPr="00BD6244">
        <w:rPr>
          <w:rFonts w:cstheme="minorHAnsi"/>
          <w:b/>
          <w:szCs w:val="24"/>
          <w:lang w:eastAsia="x-none"/>
        </w:rPr>
        <w:t xml:space="preserve">the performance degradation </w:t>
      </w:r>
      <w:r w:rsidR="00B70E8D" w:rsidRPr="00BD6244">
        <w:rPr>
          <w:rFonts w:cstheme="minorHAnsi"/>
          <w:b/>
          <w:szCs w:val="24"/>
          <w:lang w:eastAsia="x-none"/>
        </w:rPr>
        <w:t xml:space="preserve">should be </w:t>
      </w:r>
      <w:r w:rsidR="00D75792">
        <w:rPr>
          <w:rFonts w:cstheme="minorHAnsi"/>
          <w:b/>
          <w:szCs w:val="24"/>
          <w:lang w:eastAsia="x-none"/>
        </w:rPr>
        <w:t>specified</w:t>
      </w:r>
      <w:r w:rsidR="00D75792" w:rsidRPr="00BD6244">
        <w:rPr>
          <w:rFonts w:cstheme="minorHAnsi"/>
          <w:b/>
          <w:szCs w:val="24"/>
          <w:lang w:eastAsia="x-none"/>
        </w:rPr>
        <w:t xml:space="preserve"> </w:t>
      </w:r>
      <w:r w:rsidRPr="00BD6244">
        <w:rPr>
          <w:rFonts w:cstheme="minorHAnsi"/>
          <w:b/>
          <w:szCs w:val="24"/>
          <w:lang w:eastAsia="x-none"/>
        </w:rPr>
        <w:t>in TS 38.133</w:t>
      </w:r>
      <w:r w:rsidR="00B70E8D" w:rsidRPr="00BD6244">
        <w:rPr>
          <w:rFonts w:cstheme="minorHAnsi"/>
          <w:b/>
          <w:szCs w:val="24"/>
          <w:lang w:eastAsia="x-none"/>
        </w:rPr>
        <w:t xml:space="preserve"> clearly</w:t>
      </w:r>
      <w:r w:rsidRPr="00BD6244">
        <w:rPr>
          <w:rFonts w:cstheme="minorHAnsi"/>
          <w:b/>
          <w:szCs w:val="24"/>
          <w:lang w:eastAsia="x-none"/>
        </w:rPr>
        <w:t>, e.g., "</w:t>
      </w:r>
      <w:r w:rsidR="00A83D8B" w:rsidRPr="00BD6244">
        <w:rPr>
          <w:rFonts w:cstheme="minorHAnsi"/>
          <w:b/>
          <w:szCs w:val="24"/>
          <w:lang w:eastAsia="x-none"/>
        </w:rPr>
        <w:t>P</w:t>
      </w:r>
      <w:r w:rsidRPr="00BD6244">
        <w:rPr>
          <w:rFonts w:cstheme="minorHAnsi"/>
          <w:b/>
          <w:szCs w:val="24"/>
          <w:lang w:eastAsia="x-none"/>
        </w:rPr>
        <w:t>erformance degradation may be expected on the symbols before and after SRS transmission for the cell with SRS antenna port switching and on SRS transmit symbols on the carrier that UE performs SRS antenna port switch"</w:t>
      </w:r>
      <w:r w:rsidR="00D03AD8" w:rsidRPr="00BD6244">
        <w:rPr>
          <w:rFonts w:cstheme="minorHAnsi"/>
          <w:b/>
          <w:szCs w:val="24"/>
          <w:lang w:eastAsia="x-none"/>
        </w:rPr>
        <w:t>.</w:t>
      </w:r>
      <w:bookmarkEnd w:id="0"/>
    </w:p>
    <w:p w14:paraId="6C5E5CBD" w14:textId="77777777" w:rsidR="00071C2F" w:rsidRPr="00B70E8D" w:rsidRDefault="00071C2F" w:rsidP="00D75120">
      <w:pPr>
        <w:jc w:val="both"/>
        <w:rPr>
          <w:rFonts w:eastAsia="新細明體"/>
          <w:szCs w:val="24"/>
        </w:rPr>
      </w:pPr>
    </w:p>
    <w:p w14:paraId="4B2AAC51" w14:textId="6CE3D370" w:rsidR="00CD3093" w:rsidRDefault="00CD3093" w:rsidP="00CD3093">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w:t>
      </w:r>
      <w:r>
        <w:rPr>
          <w:rFonts w:asciiTheme="minorHAnsi" w:eastAsia="新細明體" w:hAnsiTheme="minorHAnsi" w:cstheme="minorHAnsi"/>
          <w:lang w:eastAsia="zh-TW"/>
        </w:rPr>
        <w:t>2</w:t>
      </w:r>
      <w:r w:rsidRPr="005A5443">
        <w:rPr>
          <w:rFonts w:asciiTheme="minorHAnsi" w:eastAsia="新細明體" w:hAnsiTheme="minorHAnsi" w:cstheme="minorHAnsi"/>
          <w:lang w:eastAsia="zh-TW"/>
        </w:rPr>
        <w:t xml:space="preserve"> </w:t>
      </w:r>
      <w:r>
        <w:rPr>
          <w:rFonts w:asciiTheme="minorHAnsi" w:eastAsia="新細明體" w:hAnsiTheme="minorHAnsi" w:cstheme="minorHAnsi"/>
          <w:lang w:eastAsia="zh-TW"/>
        </w:rPr>
        <w:t xml:space="preserve">Impact </w:t>
      </w:r>
      <w:r w:rsidR="008A0E6D">
        <w:rPr>
          <w:rFonts w:asciiTheme="minorHAnsi" w:eastAsia="新細明體" w:hAnsiTheme="minorHAnsi" w:cstheme="minorHAnsi"/>
          <w:lang w:eastAsia="zh-TW"/>
        </w:rPr>
        <w:t>of SRS antenna port switching</w:t>
      </w:r>
    </w:p>
    <w:p w14:paraId="1220A746" w14:textId="147D9B22" w:rsidR="008A0E6D" w:rsidRDefault="00F05E99" w:rsidP="009E26D3">
      <w:pPr>
        <w:jc w:val="both"/>
        <w:rPr>
          <w:rFonts w:eastAsia="新細明體"/>
          <w:lang w:val="en-GB"/>
        </w:rPr>
      </w:pPr>
      <w:r>
        <w:rPr>
          <w:rFonts w:eastAsia="新細明體"/>
          <w:lang w:val="en-GB"/>
        </w:rPr>
        <w:t>I</w:t>
      </w:r>
      <w:r w:rsidR="009E26D3">
        <w:rPr>
          <w:rFonts w:eastAsia="新細明體"/>
          <w:lang w:val="en-GB"/>
        </w:rPr>
        <w:t>ntention of section 2.2 is to discuss whether the SRS antenna port switching will have impact due to other requirement. According to the WF in last meeting, two sub-sections will be discussed.</w:t>
      </w:r>
    </w:p>
    <w:p w14:paraId="56E31FD6" w14:textId="2E3CC17E" w:rsidR="008A0E6D" w:rsidRPr="008A0E6D" w:rsidRDefault="008A0E6D" w:rsidP="008A0E6D">
      <w:pPr>
        <w:pStyle w:val="af5"/>
        <w:numPr>
          <w:ilvl w:val="0"/>
          <w:numId w:val="22"/>
        </w:numPr>
        <w:rPr>
          <w:rFonts w:eastAsia="新細明體"/>
          <w:lang w:val="en-GB"/>
        </w:rPr>
      </w:pPr>
      <w:r w:rsidRPr="008A0E6D">
        <w:rPr>
          <w:rFonts w:eastAsia="新細明體"/>
          <w:lang w:val="en-GB"/>
        </w:rPr>
        <w:t>Section 2.2.1 RRM requirement</w:t>
      </w:r>
      <w:r w:rsidR="00203DDC">
        <w:rPr>
          <w:rFonts w:eastAsia="新細明體"/>
          <w:lang w:val="en-GB"/>
        </w:rPr>
        <w:t xml:space="preserve"> </w:t>
      </w:r>
      <w:r w:rsidRPr="008A0E6D">
        <w:rPr>
          <w:rFonts w:eastAsia="新細明體"/>
          <w:lang w:val="en-GB"/>
        </w:rPr>
        <w:t>(L1-RSRP/L1-SINR)</w:t>
      </w:r>
    </w:p>
    <w:p w14:paraId="7B3360E7" w14:textId="1B656BF3" w:rsidR="008A0E6D" w:rsidRPr="008A0E6D" w:rsidRDefault="008A0E6D" w:rsidP="008A0E6D">
      <w:pPr>
        <w:pStyle w:val="af5"/>
        <w:numPr>
          <w:ilvl w:val="0"/>
          <w:numId w:val="22"/>
        </w:numPr>
        <w:rPr>
          <w:rFonts w:eastAsia="新細明體"/>
          <w:lang w:val="en-GB"/>
        </w:rPr>
      </w:pPr>
      <w:r w:rsidRPr="008A0E6D">
        <w:rPr>
          <w:rFonts w:eastAsia="新細明體"/>
          <w:lang w:val="en-GB"/>
        </w:rPr>
        <w:t>Section 2.2.2 CSF and other RS</w:t>
      </w:r>
    </w:p>
    <w:p w14:paraId="16C1F51B" w14:textId="37FE6B2E" w:rsidR="008A0E6D" w:rsidRDefault="008A0E6D" w:rsidP="008A0E6D">
      <w:pPr>
        <w:rPr>
          <w:rFonts w:eastAsia="新細明體"/>
          <w:lang w:val="en-GB"/>
        </w:rPr>
      </w:pPr>
    </w:p>
    <w:p w14:paraId="73EB7978" w14:textId="2B9FE76E" w:rsidR="008A0E6D" w:rsidRPr="008A0E6D" w:rsidRDefault="008A0E6D" w:rsidP="008A0E6D">
      <w:pPr>
        <w:outlineLvl w:val="2"/>
        <w:rPr>
          <w:rFonts w:eastAsia="新細明體"/>
          <w:sz w:val="32"/>
          <w:szCs w:val="32"/>
          <w:lang w:val="en-GB"/>
        </w:rPr>
      </w:pPr>
      <w:r w:rsidRPr="008A0E6D">
        <w:rPr>
          <w:rFonts w:eastAsia="新細明體"/>
          <w:sz w:val="32"/>
          <w:szCs w:val="32"/>
          <w:lang w:val="en-GB"/>
        </w:rPr>
        <w:t>2.2.1 RRM requirement(L1-RSRP/L1-SINR)</w:t>
      </w:r>
    </w:p>
    <w:p w14:paraId="53BBF8D7" w14:textId="312438F9" w:rsidR="00D75120" w:rsidRPr="00EE003B" w:rsidRDefault="008A0E6D" w:rsidP="00D75120">
      <w:pPr>
        <w:rPr>
          <w:rFonts w:eastAsia="新細明體"/>
          <w:szCs w:val="24"/>
          <w:lang w:val="en-GB"/>
        </w:rPr>
      </w:pPr>
      <w:r w:rsidRPr="00EE003B">
        <w:rPr>
          <w:rFonts w:eastAsia="新細明體"/>
          <w:szCs w:val="24"/>
          <w:lang w:val="en-GB"/>
        </w:rPr>
        <w:t xml:space="preserve">In </w:t>
      </w:r>
      <w:r w:rsidR="00BA6A28" w:rsidRPr="00EE003B">
        <w:rPr>
          <w:rFonts w:eastAsia="新細明體"/>
          <w:szCs w:val="24"/>
          <w:lang w:val="en-GB"/>
        </w:rPr>
        <w:t xml:space="preserve">the </w:t>
      </w:r>
      <w:r w:rsidRPr="00EE003B">
        <w:rPr>
          <w:rFonts w:eastAsia="新細明體"/>
          <w:szCs w:val="24"/>
          <w:lang w:val="en-GB"/>
        </w:rPr>
        <w:t>WF</w:t>
      </w:r>
      <w:r w:rsidR="00CD3093" w:rsidRPr="00EE003B">
        <w:rPr>
          <w:rFonts w:eastAsia="新細明體"/>
          <w:szCs w:val="24"/>
          <w:lang w:val="en-GB"/>
        </w:rPr>
        <w:t xml:space="preserve">, three issues </w:t>
      </w:r>
      <w:r w:rsidR="006C1778" w:rsidRPr="00EE003B">
        <w:rPr>
          <w:rFonts w:eastAsia="新細明體"/>
          <w:szCs w:val="24"/>
          <w:lang w:val="en-GB"/>
        </w:rPr>
        <w:t>are</w:t>
      </w:r>
      <w:r w:rsidR="00CD3093" w:rsidRPr="00EE003B">
        <w:rPr>
          <w:rFonts w:eastAsia="新細明體"/>
          <w:szCs w:val="24"/>
          <w:lang w:val="en-GB"/>
        </w:rPr>
        <w:t xml:space="preserve"> </w:t>
      </w:r>
      <w:r w:rsidR="00BA6A28" w:rsidRPr="00EE003B">
        <w:rPr>
          <w:rFonts w:eastAsia="新細明體"/>
          <w:szCs w:val="24"/>
          <w:lang w:val="en-GB"/>
        </w:rPr>
        <w:t xml:space="preserve">provided </w:t>
      </w:r>
      <w:r w:rsidR="00CD3093" w:rsidRPr="00EE003B">
        <w:rPr>
          <w:rFonts w:eastAsia="新細明體"/>
          <w:szCs w:val="24"/>
          <w:lang w:val="en-GB"/>
        </w:rPr>
        <w:t>as follows:</w:t>
      </w:r>
    </w:p>
    <w:tbl>
      <w:tblPr>
        <w:tblStyle w:val="af7"/>
        <w:tblW w:w="0" w:type="auto"/>
        <w:tblLook w:val="04A0" w:firstRow="1" w:lastRow="0" w:firstColumn="1" w:lastColumn="0" w:noHBand="0" w:noVBand="1"/>
      </w:tblPr>
      <w:tblGrid>
        <w:gridCol w:w="9629"/>
      </w:tblGrid>
      <w:tr w:rsidR="00CD3093" w:rsidRPr="00EE003B" w14:paraId="36605AC2" w14:textId="77777777" w:rsidTr="00CD3093">
        <w:tc>
          <w:tcPr>
            <w:tcW w:w="9629" w:type="dxa"/>
          </w:tcPr>
          <w:p w14:paraId="2CCD9745" w14:textId="77777777" w:rsidR="00CD3093" w:rsidRPr="00EE003B" w:rsidRDefault="00CD3093" w:rsidP="00CD3093">
            <w:pPr>
              <w:rPr>
                <w:b/>
                <w:szCs w:val="24"/>
                <w:u w:val="single"/>
                <w:lang w:eastAsia="ko-KR"/>
              </w:rPr>
            </w:pPr>
            <w:r w:rsidRPr="00EE003B">
              <w:rPr>
                <w:b/>
                <w:szCs w:val="24"/>
                <w:u w:val="single"/>
                <w:lang w:eastAsia="ko-KR"/>
              </w:rPr>
              <w:t xml:space="preserve">Issue 1-2-1: </w:t>
            </w:r>
            <w:r w:rsidRPr="00EE003B">
              <w:rPr>
                <w:b/>
                <w:szCs w:val="24"/>
                <w:u w:val="single"/>
                <w:lang w:eastAsia="zh-CN"/>
              </w:rPr>
              <w:t>Impact of SRS antenna port switching</w:t>
            </w:r>
            <w:r w:rsidRPr="00EE003B">
              <w:rPr>
                <w:b/>
                <w:szCs w:val="24"/>
                <w:u w:val="single"/>
                <w:lang w:eastAsia="ko-KR"/>
              </w:rPr>
              <w:t xml:space="preserve"> to RRM requirements in NR-SA </w:t>
            </w:r>
          </w:p>
          <w:p w14:paraId="66310A54" w14:textId="77777777" w:rsidR="00CD3093" w:rsidRPr="00EE003B" w:rsidRDefault="00CD3093" w:rsidP="00CD3093">
            <w:pPr>
              <w:pStyle w:val="af5"/>
              <w:numPr>
                <w:ilvl w:val="0"/>
                <w:numId w:val="21"/>
              </w:numPr>
              <w:ind w:left="720"/>
              <w:contextualSpacing w:val="0"/>
              <w:jc w:val="both"/>
              <w:rPr>
                <w:szCs w:val="24"/>
                <w:lang w:eastAsia="zh-CN"/>
              </w:rPr>
            </w:pPr>
            <w:r w:rsidRPr="00EE003B">
              <w:rPr>
                <w:szCs w:val="24"/>
                <w:lang w:eastAsia="zh-CN"/>
              </w:rPr>
              <w:t>Agreement in 2</w:t>
            </w:r>
            <w:r w:rsidRPr="00EE003B">
              <w:rPr>
                <w:szCs w:val="24"/>
                <w:vertAlign w:val="superscript"/>
                <w:lang w:eastAsia="zh-CN"/>
              </w:rPr>
              <w:t>nd</w:t>
            </w:r>
            <w:r w:rsidRPr="00EE003B">
              <w:rPr>
                <w:szCs w:val="24"/>
                <w:lang w:eastAsia="zh-CN"/>
              </w:rPr>
              <w:t xml:space="preserve"> round:</w:t>
            </w:r>
          </w:p>
          <w:p w14:paraId="026637AC" w14:textId="77777777" w:rsidR="00CD3093" w:rsidRPr="00EE003B" w:rsidRDefault="00CD3093" w:rsidP="00CD3093">
            <w:pPr>
              <w:pStyle w:val="af5"/>
              <w:numPr>
                <w:ilvl w:val="1"/>
                <w:numId w:val="21"/>
              </w:numPr>
              <w:spacing w:after="120"/>
              <w:contextualSpacing w:val="0"/>
              <w:jc w:val="both"/>
              <w:rPr>
                <w:szCs w:val="24"/>
                <w:lang w:eastAsia="zh-CN"/>
              </w:rPr>
            </w:pPr>
            <w:r w:rsidRPr="00EE003B">
              <w:rPr>
                <w:szCs w:val="24"/>
                <w:lang w:eastAsia="zh-CN"/>
              </w:rPr>
              <w:lastRenderedPageBreak/>
              <w:t xml:space="preserve">For NR-SA, </w:t>
            </w:r>
            <w:r w:rsidRPr="00EE003B">
              <w:rPr>
                <w:rFonts w:cstheme="minorHAnsi"/>
                <w:szCs w:val="24"/>
                <w:lang w:eastAsia="zh-CN"/>
              </w:rPr>
              <w:t>UE is not required to perform SRS antenna port switching when SRS resource and the NR measurement, i.e., L3 measurement and RLM/BFD/CBD, are scheduled in the same OFDM symbol.</w:t>
            </w:r>
          </w:p>
          <w:p w14:paraId="26727E54" w14:textId="77777777" w:rsidR="00CD3093" w:rsidRPr="00EE003B" w:rsidRDefault="00CD3093" w:rsidP="00CD3093">
            <w:pPr>
              <w:pStyle w:val="af5"/>
              <w:numPr>
                <w:ilvl w:val="2"/>
                <w:numId w:val="21"/>
              </w:numPr>
              <w:contextualSpacing w:val="0"/>
              <w:jc w:val="both"/>
              <w:rPr>
                <w:szCs w:val="24"/>
                <w:highlight w:val="yellow"/>
                <w:lang w:eastAsia="zh-CN"/>
              </w:rPr>
            </w:pPr>
            <w:r w:rsidRPr="00EE003B">
              <w:rPr>
                <w:szCs w:val="24"/>
                <w:highlight w:val="yellow"/>
                <w:lang w:eastAsia="zh-CN"/>
              </w:rPr>
              <w:t xml:space="preserve">FFS </w:t>
            </w:r>
            <w:r w:rsidRPr="00EE003B">
              <w:rPr>
                <w:rFonts w:cstheme="minorHAnsi"/>
                <w:szCs w:val="24"/>
                <w:highlight w:val="yellow"/>
                <w:lang w:eastAsia="zh-CN"/>
              </w:rPr>
              <w:t>when SRS resource and L1-RSRP/L1-SINR measurement are scheduled in the same OFDM symbol.</w:t>
            </w:r>
          </w:p>
          <w:p w14:paraId="116522E1" w14:textId="77777777" w:rsidR="00CD3093" w:rsidRPr="00EE003B" w:rsidRDefault="00CD3093" w:rsidP="00CD3093">
            <w:pPr>
              <w:rPr>
                <w:b/>
                <w:szCs w:val="24"/>
                <w:u w:val="single"/>
                <w:lang w:val="x-none" w:eastAsia="ko-KR"/>
              </w:rPr>
            </w:pPr>
          </w:p>
          <w:p w14:paraId="6FF7CB5B" w14:textId="77777777" w:rsidR="00CD3093" w:rsidRPr="00EE003B" w:rsidRDefault="00CD3093" w:rsidP="00CD3093">
            <w:pPr>
              <w:rPr>
                <w:b/>
                <w:szCs w:val="24"/>
                <w:u w:val="single"/>
                <w:lang w:eastAsia="ko-KR"/>
              </w:rPr>
            </w:pPr>
            <w:r w:rsidRPr="00EE003B">
              <w:rPr>
                <w:b/>
                <w:szCs w:val="24"/>
                <w:u w:val="single"/>
                <w:lang w:eastAsia="ko-KR"/>
              </w:rPr>
              <w:t xml:space="preserve">Issue 1-2-2: </w:t>
            </w:r>
            <w:r w:rsidRPr="00EE003B">
              <w:rPr>
                <w:b/>
                <w:szCs w:val="24"/>
                <w:u w:val="single"/>
                <w:lang w:eastAsia="zh-CN"/>
              </w:rPr>
              <w:t>Impact of SRS antenna port switching</w:t>
            </w:r>
            <w:r w:rsidRPr="00EE003B">
              <w:rPr>
                <w:b/>
                <w:szCs w:val="24"/>
                <w:u w:val="single"/>
                <w:lang w:eastAsia="ko-KR"/>
              </w:rPr>
              <w:t xml:space="preserve"> to RRM requirements in EN-DC or NE-DC </w:t>
            </w:r>
          </w:p>
          <w:p w14:paraId="1041560D" w14:textId="77777777" w:rsidR="00CD3093" w:rsidRPr="00EE003B" w:rsidRDefault="00CD3093" w:rsidP="00CD3093">
            <w:pPr>
              <w:pStyle w:val="af5"/>
              <w:numPr>
                <w:ilvl w:val="0"/>
                <w:numId w:val="21"/>
              </w:numPr>
              <w:ind w:left="720"/>
              <w:contextualSpacing w:val="0"/>
              <w:jc w:val="both"/>
              <w:rPr>
                <w:szCs w:val="24"/>
                <w:lang w:eastAsia="zh-CN"/>
              </w:rPr>
            </w:pPr>
            <w:r w:rsidRPr="00EE003B">
              <w:rPr>
                <w:szCs w:val="24"/>
                <w:lang w:eastAsia="zh-CN"/>
              </w:rPr>
              <w:t>Agreements in 2</w:t>
            </w:r>
            <w:r w:rsidRPr="00EE003B">
              <w:rPr>
                <w:szCs w:val="24"/>
                <w:vertAlign w:val="superscript"/>
                <w:lang w:eastAsia="zh-CN"/>
              </w:rPr>
              <w:t>nd</w:t>
            </w:r>
            <w:r w:rsidRPr="00EE003B">
              <w:rPr>
                <w:szCs w:val="24"/>
                <w:lang w:eastAsia="zh-CN"/>
              </w:rPr>
              <w:t xml:space="preserve"> round</w:t>
            </w:r>
          </w:p>
          <w:p w14:paraId="358EEB18" w14:textId="77777777" w:rsidR="00CD3093" w:rsidRPr="00EE003B" w:rsidRDefault="00CD3093" w:rsidP="00CD3093">
            <w:pPr>
              <w:pStyle w:val="af5"/>
              <w:numPr>
                <w:ilvl w:val="1"/>
                <w:numId w:val="21"/>
              </w:numPr>
              <w:overflowPunct w:val="0"/>
              <w:autoSpaceDE w:val="0"/>
              <w:autoSpaceDN w:val="0"/>
              <w:adjustRightInd w:val="0"/>
              <w:contextualSpacing w:val="0"/>
              <w:jc w:val="both"/>
              <w:textAlignment w:val="baseline"/>
              <w:rPr>
                <w:rFonts w:cstheme="minorHAnsi"/>
                <w:szCs w:val="24"/>
                <w:lang w:eastAsia="zh-CN"/>
              </w:rPr>
            </w:pPr>
            <w:r w:rsidRPr="00EE003B">
              <w:rPr>
                <w:rFonts w:cstheme="minorHAnsi"/>
                <w:szCs w:val="24"/>
                <w:lang w:eastAsia="zh-CN"/>
              </w:rPr>
              <w:t>For EN-DC, UE is not required to perform SRS antenna port switching when SRS resource and the NR measurement, i.e., L3 measurement and RLM/BFD/CBD, are scheduled in the same OFDM symbol in the SCG.</w:t>
            </w:r>
          </w:p>
          <w:p w14:paraId="46DDBE4D" w14:textId="77777777" w:rsidR="00CD3093" w:rsidRPr="00EE003B" w:rsidRDefault="00CD3093" w:rsidP="00CD3093">
            <w:pPr>
              <w:pStyle w:val="af5"/>
              <w:numPr>
                <w:ilvl w:val="1"/>
                <w:numId w:val="21"/>
              </w:numPr>
              <w:overflowPunct w:val="0"/>
              <w:autoSpaceDE w:val="0"/>
              <w:autoSpaceDN w:val="0"/>
              <w:adjustRightInd w:val="0"/>
              <w:contextualSpacing w:val="0"/>
              <w:jc w:val="both"/>
              <w:textAlignment w:val="baseline"/>
              <w:rPr>
                <w:rFonts w:cstheme="minorHAnsi"/>
                <w:szCs w:val="24"/>
                <w:lang w:eastAsia="zh-CN"/>
              </w:rPr>
            </w:pPr>
            <w:r w:rsidRPr="00EE003B">
              <w:rPr>
                <w:rFonts w:cstheme="minorHAnsi"/>
                <w:szCs w:val="24"/>
                <w:lang w:eastAsia="zh-CN"/>
              </w:rPr>
              <w:t>For NE-DC, UE is not required to perform SRS antenna port switching when SRS resource and the NR measurement, i.e., L3 measurement and RLM/BFD/CBD, are scheduled in the same OFDM symbol in the MCG.</w:t>
            </w:r>
          </w:p>
          <w:p w14:paraId="43DA6DDC" w14:textId="77777777" w:rsidR="00CD3093" w:rsidRPr="00EE003B" w:rsidRDefault="00CD3093" w:rsidP="00CD3093">
            <w:pPr>
              <w:pStyle w:val="af5"/>
              <w:numPr>
                <w:ilvl w:val="1"/>
                <w:numId w:val="21"/>
              </w:numPr>
              <w:overflowPunct w:val="0"/>
              <w:autoSpaceDE w:val="0"/>
              <w:autoSpaceDN w:val="0"/>
              <w:adjustRightInd w:val="0"/>
              <w:contextualSpacing w:val="0"/>
              <w:jc w:val="both"/>
              <w:textAlignment w:val="baseline"/>
              <w:rPr>
                <w:rFonts w:cstheme="minorHAnsi"/>
                <w:szCs w:val="24"/>
                <w:highlight w:val="yellow"/>
                <w:lang w:eastAsia="zh-CN"/>
              </w:rPr>
            </w:pPr>
            <w:r w:rsidRPr="00EE003B">
              <w:rPr>
                <w:rFonts w:cstheme="minorHAnsi"/>
                <w:szCs w:val="24"/>
                <w:highlight w:val="yellow"/>
                <w:lang w:eastAsia="zh-CN"/>
              </w:rPr>
              <w:t>FFS on L1-RSRP/L1-SINR (follow the conclusion from issue 1-2-1)</w:t>
            </w:r>
          </w:p>
          <w:p w14:paraId="2DB55B41" w14:textId="77777777" w:rsidR="00CD3093" w:rsidRPr="00EE003B" w:rsidRDefault="00CD3093" w:rsidP="00CD3093">
            <w:pPr>
              <w:rPr>
                <w:b/>
                <w:szCs w:val="24"/>
                <w:u w:val="single"/>
                <w:lang w:val="x-none" w:eastAsia="ko-KR"/>
              </w:rPr>
            </w:pPr>
          </w:p>
          <w:p w14:paraId="217A8749" w14:textId="77777777" w:rsidR="00CD3093" w:rsidRPr="00EE003B" w:rsidRDefault="00CD3093" w:rsidP="00CD3093">
            <w:pPr>
              <w:rPr>
                <w:b/>
                <w:szCs w:val="24"/>
                <w:u w:val="single"/>
                <w:lang w:eastAsia="ko-KR"/>
              </w:rPr>
            </w:pPr>
            <w:r w:rsidRPr="00EE003B">
              <w:rPr>
                <w:b/>
                <w:szCs w:val="24"/>
                <w:u w:val="single"/>
                <w:lang w:eastAsia="ko-KR"/>
              </w:rPr>
              <w:t xml:space="preserve">Issue 1-2-3: </w:t>
            </w:r>
            <w:r w:rsidRPr="00EE003B">
              <w:rPr>
                <w:b/>
                <w:szCs w:val="24"/>
                <w:u w:val="single"/>
                <w:lang w:eastAsia="zh-CN"/>
              </w:rPr>
              <w:t>Impact of SRS antenna port switching</w:t>
            </w:r>
            <w:r w:rsidRPr="00EE003B">
              <w:rPr>
                <w:b/>
                <w:szCs w:val="24"/>
                <w:u w:val="single"/>
                <w:lang w:eastAsia="ko-KR"/>
              </w:rPr>
              <w:t xml:space="preserve"> to RRM requirements in NR-DC </w:t>
            </w:r>
          </w:p>
          <w:p w14:paraId="74A4B79C" w14:textId="77777777" w:rsidR="00CD3093" w:rsidRPr="00EE003B" w:rsidRDefault="00CD3093" w:rsidP="00CD3093">
            <w:pPr>
              <w:pStyle w:val="af5"/>
              <w:numPr>
                <w:ilvl w:val="0"/>
                <w:numId w:val="21"/>
              </w:numPr>
              <w:ind w:left="720"/>
              <w:contextualSpacing w:val="0"/>
              <w:jc w:val="both"/>
              <w:rPr>
                <w:szCs w:val="24"/>
                <w:lang w:eastAsia="zh-CN"/>
              </w:rPr>
            </w:pPr>
            <w:r w:rsidRPr="00EE003B">
              <w:rPr>
                <w:szCs w:val="24"/>
                <w:lang w:eastAsia="zh-CN"/>
              </w:rPr>
              <w:t>Agreements in 2</w:t>
            </w:r>
            <w:r w:rsidRPr="00EE003B">
              <w:rPr>
                <w:szCs w:val="24"/>
                <w:vertAlign w:val="superscript"/>
                <w:lang w:eastAsia="zh-CN"/>
              </w:rPr>
              <w:t>nd</w:t>
            </w:r>
            <w:r w:rsidRPr="00EE003B">
              <w:rPr>
                <w:szCs w:val="24"/>
                <w:lang w:eastAsia="zh-CN"/>
              </w:rPr>
              <w:t xml:space="preserve"> round </w:t>
            </w:r>
          </w:p>
          <w:p w14:paraId="6E24CF6F" w14:textId="77777777" w:rsidR="00CD3093" w:rsidRPr="00EE003B" w:rsidRDefault="00CD3093" w:rsidP="00CD3093">
            <w:pPr>
              <w:pStyle w:val="af5"/>
              <w:numPr>
                <w:ilvl w:val="1"/>
                <w:numId w:val="21"/>
              </w:numPr>
              <w:overflowPunct w:val="0"/>
              <w:autoSpaceDE w:val="0"/>
              <w:autoSpaceDN w:val="0"/>
              <w:adjustRightInd w:val="0"/>
              <w:contextualSpacing w:val="0"/>
              <w:textAlignment w:val="baseline"/>
              <w:rPr>
                <w:szCs w:val="24"/>
                <w:lang w:eastAsia="zh-CN"/>
              </w:rPr>
            </w:pPr>
            <w:r w:rsidRPr="00EE003B">
              <w:rPr>
                <w:bCs/>
                <w:szCs w:val="24"/>
                <w:lang w:eastAsia="zh-CN"/>
              </w:rPr>
              <w:t xml:space="preserve">For NR-DC, UE is not required to perform SRS antenna port switching when SRS resource and the </w:t>
            </w:r>
            <w:r w:rsidRPr="00EE003B">
              <w:rPr>
                <w:szCs w:val="24"/>
                <w:lang w:eastAsia="zh-CN"/>
              </w:rPr>
              <w:t>NR measurement, i.e., L3 measurement and RLM/BFD/CBD, are scheduled in the same OFDM symbol in the same CG.</w:t>
            </w:r>
          </w:p>
          <w:p w14:paraId="049DD77C" w14:textId="1536C798" w:rsidR="00CD3093" w:rsidRPr="00EE003B" w:rsidRDefault="00CD3093" w:rsidP="00CD3093">
            <w:pPr>
              <w:pStyle w:val="af5"/>
              <w:numPr>
                <w:ilvl w:val="1"/>
                <w:numId w:val="21"/>
              </w:numPr>
              <w:rPr>
                <w:rFonts w:eastAsia="新細明體"/>
                <w:szCs w:val="24"/>
                <w:lang w:val="en-GB"/>
              </w:rPr>
            </w:pPr>
            <w:r w:rsidRPr="00EE003B">
              <w:rPr>
                <w:rFonts w:cstheme="minorHAnsi"/>
                <w:szCs w:val="24"/>
                <w:highlight w:val="yellow"/>
                <w:lang w:eastAsia="zh-CN"/>
              </w:rPr>
              <w:t>FFS on L1-RSRP/L1-SINR (follow the conclusion from issue 1-2-1)</w:t>
            </w:r>
          </w:p>
        </w:tc>
      </w:tr>
    </w:tbl>
    <w:p w14:paraId="7D040714" w14:textId="77777777" w:rsidR="00CD3093" w:rsidRPr="00EE003B" w:rsidRDefault="00CD3093" w:rsidP="00D75120">
      <w:pPr>
        <w:rPr>
          <w:rFonts w:eastAsia="新細明體"/>
          <w:szCs w:val="24"/>
          <w:lang w:val="en-GB"/>
        </w:rPr>
      </w:pPr>
    </w:p>
    <w:p w14:paraId="4B121C50" w14:textId="501773CB" w:rsidR="00CD3093" w:rsidRPr="00EE003B" w:rsidRDefault="00CD3093" w:rsidP="003B50B5">
      <w:pPr>
        <w:jc w:val="both"/>
        <w:rPr>
          <w:rFonts w:eastAsia="新細明體"/>
          <w:szCs w:val="24"/>
          <w:lang w:val="en-GB"/>
        </w:rPr>
      </w:pPr>
      <w:r w:rsidRPr="00EE003B">
        <w:rPr>
          <w:rFonts w:eastAsia="新細明體"/>
          <w:szCs w:val="24"/>
          <w:lang w:val="en-GB"/>
        </w:rPr>
        <w:t xml:space="preserve">All of </w:t>
      </w:r>
      <w:r w:rsidR="006C0427" w:rsidRPr="00EE003B">
        <w:rPr>
          <w:rFonts w:eastAsia="新細明體"/>
          <w:szCs w:val="24"/>
          <w:lang w:val="en-GB"/>
        </w:rPr>
        <w:t>these issues</w:t>
      </w:r>
      <w:r w:rsidRPr="00EE003B">
        <w:rPr>
          <w:rFonts w:eastAsia="新細明體"/>
          <w:szCs w:val="24"/>
          <w:lang w:val="en-GB"/>
        </w:rPr>
        <w:t xml:space="preserve"> have </w:t>
      </w:r>
      <w:r w:rsidR="005519B5" w:rsidRPr="00EE003B">
        <w:rPr>
          <w:rFonts w:eastAsia="新細明體"/>
          <w:szCs w:val="24"/>
          <w:lang w:val="en-GB"/>
        </w:rPr>
        <w:t>the same</w:t>
      </w:r>
      <w:r w:rsidRPr="00EE003B">
        <w:rPr>
          <w:rFonts w:eastAsia="新細明體"/>
          <w:szCs w:val="24"/>
          <w:lang w:val="en-GB"/>
        </w:rPr>
        <w:t xml:space="preserve"> open issue</w:t>
      </w:r>
      <w:r w:rsidR="009E056B" w:rsidRPr="00EE003B">
        <w:rPr>
          <w:rFonts w:eastAsia="新細明體"/>
          <w:szCs w:val="24"/>
          <w:lang w:val="en-GB"/>
        </w:rPr>
        <w:t xml:space="preserve">, which is </w:t>
      </w:r>
      <w:r w:rsidR="006C0427" w:rsidRPr="00EE003B">
        <w:rPr>
          <w:rFonts w:eastAsia="新細明體"/>
          <w:szCs w:val="24"/>
          <w:lang w:val="en-GB"/>
        </w:rPr>
        <w:t xml:space="preserve">the priority rule between the SRS resource and RS for L1-RSRP/L1-SINR measurement. </w:t>
      </w:r>
      <w:r w:rsidR="003B50B5" w:rsidRPr="00EE003B">
        <w:rPr>
          <w:rFonts w:eastAsia="新細明體"/>
          <w:szCs w:val="24"/>
          <w:lang w:val="en-GB"/>
        </w:rPr>
        <w:t xml:space="preserve">Unfortunately, in current </w:t>
      </w:r>
      <w:r w:rsidR="0056194F">
        <w:rPr>
          <w:rFonts w:eastAsia="新細明體"/>
          <w:szCs w:val="24"/>
          <w:lang w:val="en-GB"/>
        </w:rPr>
        <w:t xml:space="preserve">RAN1 </w:t>
      </w:r>
      <w:r w:rsidR="003B50B5" w:rsidRPr="00EE003B">
        <w:rPr>
          <w:rFonts w:eastAsia="新細明體"/>
          <w:szCs w:val="24"/>
          <w:lang w:val="en-GB"/>
        </w:rPr>
        <w:t>specification, there is no priority rule for the</w:t>
      </w:r>
      <w:r w:rsidR="003B50B5" w:rsidRPr="00EE003B">
        <w:rPr>
          <w:rFonts w:eastAsia="新細明體"/>
          <w:b/>
          <w:bCs/>
          <w:szCs w:val="24"/>
          <w:lang w:val="en-GB"/>
        </w:rPr>
        <w:t xml:space="preserve"> </w:t>
      </w:r>
      <w:r w:rsidR="003B50B5" w:rsidRPr="009B4D95">
        <w:rPr>
          <w:rFonts w:eastAsia="新細明體"/>
          <w:bCs/>
          <w:szCs w:val="24"/>
          <w:lang w:val="en-GB"/>
        </w:rPr>
        <w:t>SRS resource</w:t>
      </w:r>
      <w:r w:rsidR="003B50B5" w:rsidRPr="0056194F">
        <w:rPr>
          <w:rFonts w:eastAsia="新細明體"/>
          <w:szCs w:val="24"/>
          <w:lang w:val="en-GB"/>
        </w:rPr>
        <w:t xml:space="preserve"> and</w:t>
      </w:r>
      <w:r w:rsidR="003B50B5" w:rsidRPr="00EE003B">
        <w:rPr>
          <w:rFonts w:eastAsia="新細明體"/>
          <w:szCs w:val="24"/>
          <w:lang w:val="en-GB"/>
        </w:rPr>
        <w:t xml:space="preserve"> L1-RSRP/L1-SINR </w:t>
      </w:r>
      <w:r w:rsidR="0056194F" w:rsidRPr="009B4D95">
        <w:rPr>
          <w:rFonts w:eastAsia="新細明體"/>
          <w:b/>
          <w:szCs w:val="24"/>
          <w:lang w:val="en-GB"/>
        </w:rPr>
        <w:t>RS</w:t>
      </w:r>
      <w:r w:rsidR="003B50B5" w:rsidRPr="00EE003B">
        <w:rPr>
          <w:rFonts w:eastAsia="新細明體"/>
          <w:szCs w:val="24"/>
          <w:lang w:val="en-GB"/>
        </w:rPr>
        <w:t xml:space="preserve">. But, there is a the priority rule for </w:t>
      </w:r>
      <w:r w:rsidR="003B50B5" w:rsidRPr="0056194F">
        <w:rPr>
          <w:rFonts w:eastAsia="新細明體"/>
          <w:szCs w:val="24"/>
          <w:lang w:val="en-GB"/>
        </w:rPr>
        <w:t xml:space="preserve">the </w:t>
      </w:r>
      <w:r w:rsidR="003B50B5" w:rsidRPr="009B4D95">
        <w:rPr>
          <w:rFonts w:eastAsia="新細明體"/>
          <w:bCs/>
          <w:szCs w:val="24"/>
          <w:lang w:val="en-GB"/>
        </w:rPr>
        <w:t>SRS resource</w:t>
      </w:r>
      <w:r w:rsidR="003B50B5" w:rsidRPr="00EE003B">
        <w:rPr>
          <w:rFonts w:eastAsia="新細明體"/>
          <w:szCs w:val="24"/>
          <w:lang w:val="en-GB"/>
        </w:rPr>
        <w:t xml:space="preserve"> and L1-RSRP/L1-SINR </w:t>
      </w:r>
      <w:r w:rsidR="003B50B5" w:rsidRPr="00EE003B">
        <w:rPr>
          <w:rFonts w:eastAsia="新細明體"/>
          <w:b/>
          <w:bCs/>
          <w:szCs w:val="24"/>
          <w:lang w:val="en-GB"/>
        </w:rPr>
        <w:t>report</w:t>
      </w:r>
      <w:r w:rsidR="003B50B5" w:rsidRPr="00EE003B">
        <w:rPr>
          <w:rFonts w:eastAsia="新細明體"/>
          <w:szCs w:val="24"/>
          <w:lang w:val="en-GB"/>
        </w:rPr>
        <w:t xml:space="preserve"> defined in clause 6.2.1.3 of TS 38.214</w:t>
      </w:r>
      <w:r w:rsidR="001A11A6">
        <w:rPr>
          <w:rFonts w:eastAsia="新細明體"/>
          <w:szCs w:val="24"/>
          <w:lang w:val="en-GB"/>
        </w:rPr>
        <w:t>, shown</w:t>
      </w:r>
      <w:r w:rsidR="003B50B5" w:rsidRPr="00EE003B">
        <w:rPr>
          <w:rFonts w:eastAsia="新細明體"/>
          <w:szCs w:val="24"/>
          <w:lang w:val="en-GB"/>
        </w:rPr>
        <w:t xml:space="preserve"> as </w:t>
      </w:r>
      <w:r w:rsidR="003B50B5" w:rsidRPr="00EE003B">
        <w:rPr>
          <w:rFonts w:eastAsia="新細明體"/>
          <w:szCs w:val="24"/>
          <w:lang w:val="en-GB"/>
        </w:rPr>
        <w:fldChar w:fldCharType="begin"/>
      </w:r>
      <w:r w:rsidR="003B50B5" w:rsidRPr="00EE003B">
        <w:rPr>
          <w:rFonts w:eastAsia="新細明體"/>
          <w:szCs w:val="24"/>
          <w:lang w:val="en-GB"/>
        </w:rPr>
        <w:instrText xml:space="preserve"> REF _Ref85533620 \h </w:instrText>
      </w:r>
      <w:r w:rsidR="00EE003B" w:rsidRPr="00EE003B">
        <w:rPr>
          <w:rFonts w:eastAsia="新細明體"/>
          <w:szCs w:val="24"/>
          <w:lang w:val="en-GB"/>
        </w:rPr>
        <w:instrText xml:space="preserve"> \* MERGEFORMAT </w:instrText>
      </w:r>
      <w:r w:rsidR="003B50B5" w:rsidRPr="00EE003B">
        <w:rPr>
          <w:rFonts w:eastAsia="新細明體"/>
          <w:szCs w:val="24"/>
          <w:lang w:val="en-GB"/>
        </w:rPr>
      </w:r>
      <w:r w:rsidR="003B50B5" w:rsidRPr="00EE003B">
        <w:rPr>
          <w:rFonts w:eastAsia="新細明體"/>
          <w:szCs w:val="24"/>
          <w:lang w:val="en-GB"/>
        </w:rPr>
        <w:fldChar w:fldCharType="separate"/>
      </w:r>
      <w:r w:rsidR="006575BC" w:rsidRPr="00EE003B">
        <w:rPr>
          <w:rFonts w:cstheme="minorHAnsi"/>
          <w:szCs w:val="24"/>
        </w:rPr>
        <w:t xml:space="preserve">Table </w:t>
      </w:r>
      <w:r w:rsidR="006575BC">
        <w:rPr>
          <w:rFonts w:cstheme="minorHAnsi"/>
          <w:noProof/>
          <w:szCs w:val="24"/>
        </w:rPr>
        <w:t>1</w:t>
      </w:r>
      <w:r w:rsidR="003B50B5" w:rsidRPr="00EE003B">
        <w:rPr>
          <w:rFonts w:eastAsia="新細明體"/>
          <w:szCs w:val="24"/>
          <w:lang w:val="en-GB"/>
        </w:rPr>
        <w:fldChar w:fldCharType="end"/>
      </w:r>
      <w:r w:rsidR="003B50B5" w:rsidRPr="00EE003B">
        <w:rPr>
          <w:rFonts w:eastAsia="新細明體"/>
          <w:szCs w:val="24"/>
          <w:lang w:val="en-GB"/>
        </w:rPr>
        <w:t xml:space="preserve"> for reference.</w:t>
      </w:r>
    </w:p>
    <w:p w14:paraId="3A5A7B89" w14:textId="77777777" w:rsidR="003B50B5" w:rsidRPr="00EE003B" w:rsidRDefault="003B50B5" w:rsidP="003B50B5">
      <w:pPr>
        <w:jc w:val="both"/>
        <w:rPr>
          <w:rFonts w:eastAsia="新細明體"/>
          <w:szCs w:val="24"/>
          <w:lang w:val="en-GB"/>
        </w:rPr>
      </w:pPr>
    </w:p>
    <w:p w14:paraId="00F60C97" w14:textId="7C440D01" w:rsidR="003B50B5" w:rsidRPr="00EE003B" w:rsidRDefault="003B50B5" w:rsidP="003B50B5">
      <w:pPr>
        <w:jc w:val="center"/>
        <w:rPr>
          <w:rFonts w:eastAsia="新細明體"/>
          <w:szCs w:val="24"/>
          <w:lang w:val="en-GB"/>
        </w:rPr>
      </w:pPr>
      <w:bookmarkStart w:id="1" w:name="_Ref85533620"/>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6575BC">
        <w:rPr>
          <w:rFonts w:cstheme="minorHAnsi"/>
          <w:noProof/>
          <w:szCs w:val="24"/>
        </w:rPr>
        <w:t>1</w:t>
      </w:r>
      <w:r w:rsidRPr="00EE003B">
        <w:rPr>
          <w:rFonts w:cstheme="minorHAnsi"/>
          <w:noProof/>
          <w:szCs w:val="24"/>
        </w:rPr>
        <w:fldChar w:fldCharType="end"/>
      </w:r>
      <w:bookmarkEnd w:id="1"/>
      <w:r w:rsidRPr="00EE003B">
        <w:rPr>
          <w:rFonts w:cstheme="minorHAnsi"/>
          <w:szCs w:val="24"/>
        </w:rPr>
        <w:t xml:space="preserve">. </w:t>
      </w:r>
      <w:r w:rsidR="00C17695">
        <w:rPr>
          <w:rFonts w:eastAsia="新細明體"/>
          <w:szCs w:val="24"/>
          <w:lang w:val="en-GB"/>
        </w:rPr>
        <w:t>T</w:t>
      </w:r>
      <w:r w:rsidR="00C17695" w:rsidRPr="00EE003B">
        <w:rPr>
          <w:rFonts w:eastAsia="新細明體"/>
          <w:szCs w:val="24"/>
          <w:lang w:val="en-GB"/>
        </w:rPr>
        <w:t xml:space="preserve">he </w:t>
      </w:r>
      <w:r w:rsidRPr="00EE003B">
        <w:rPr>
          <w:rFonts w:eastAsia="新細明體"/>
          <w:szCs w:val="24"/>
          <w:lang w:val="en-GB"/>
        </w:rPr>
        <w:t>priority rule for the SRS resource and L1-RSRP/L1-SINR report</w:t>
      </w:r>
      <w:r w:rsidR="00754E17" w:rsidRPr="00EE003B">
        <w:rPr>
          <w:rFonts w:eastAsia="新細明體"/>
          <w:szCs w:val="24"/>
          <w:lang w:val="en-GB"/>
        </w:rPr>
        <w:t xml:space="preserve"> </w:t>
      </w:r>
      <w:r w:rsidR="001A11A6">
        <w:rPr>
          <w:rFonts w:eastAsia="新細明體"/>
          <w:szCs w:val="24"/>
          <w:lang w:val="en-GB"/>
        </w:rPr>
        <w:br/>
      </w:r>
      <w:r w:rsidR="00754E17" w:rsidRPr="00EE003B">
        <w:rPr>
          <w:rFonts w:eastAsia="新細明體"/>
          <w:szCs w:val="24"/>
          <w:lang w:val="en-GB"/>
        </w:rPr>
        <w:t>(clause 6.2.1.3 of TS 38.214)</w:t>
      </w:r>
    </w:p>
    <w:tbl>
      <w:tblPr>
        <w:tblW w:w="9629" w:type="dxa"/>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3209"/>
        <w:gridCol w:w="3210"/>
        <w:gridCol w:w="3210"/>
      </w:tblGrid>
      <w:tr w:rsidR="003B50B5" w:rsidRPr="00EE003B" w14:paraId="276D2B69" w14:textId="77777777" w:rsidTr="009B4D95">
        <w:trPr>
          <w:jc w:val="center"/>
        </w:trPr>
        <w:tc>
          <w:tcPr>
            <w:tcW w:w="3209"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hideMark/>
          </w:tcPr>
          <w:p w14:paraId="73B20F7E" w14:textId="570B29E5" w:rsidR="003B50B5" w:rsidRPr="00EE003B" w:rsidRDefault="003B50B5" w:rsidP="00D75792">
            <w:pPr>
              <w:jc w:val="center"/>
              <w:rPr>
                <w:rFonts w:eastAsia="新細明體" w:cs="Calibri"/>
                <w:szCs w:val="24"/>
              </w:rPr>
            </w:pPr>
            <w:r w:rsidRPr="00EE003B">
              <w:rPr>
                <w:rFonts w:eastAsia="新細明體" w:cs="Calibri"/>
                <w:szCs w:val="24"/>
                <w:lang w:val="en-GB"/>
              </w:rPr>
              <w:t>PUCCH/PUSCH for CSI (</w:t>
            </w:r>
            <w:r w:rsidRPr="00EE003B">
              <w:rPr>
                <w:rFonts w:eastAsia="新細明體" w:cs="Calibri"/>
                <w:szCs w:val="24"/>
              </w:rPr>
              <w:t>L1-RSRP/L1-SINR</w:t>
            </w:r>
            <w:r w:rsidRPr="00EE003B">
              <w:rPr>
                <w:rFonts w:eastAsia="新細明體" w:cs="Calibri"/>
                <w:szCs w:val="24"/>
                <w:lang w:val="en-GB"/>
              </w:rPr>
              <w:t>) reporting</w:t>
            </w:r>
            <w:r w:rsidR="00C17695">
              <w:rPr>
                <w:rFonts w:eastAsia="新細明體" w:cs="Calibri"/>
                <w:szCs w:val="24"/>
                <w:lang w:val="en-GB"/>
              </w:rPr>
              <w:t xml:space="preserve"> type</w:t>
            </w:r>
          </w:p>
        </w:tc>
        <w:tc>
          <w:tcPr>
            <w:tcW w:w="3210" w:type="dxa"/>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vAlign w:val="center"/>
            <w:hideMark/>
          </w:tcPr>
          <w:p w14:paraId="110951FB" w14:textId="4B2A5DAE" w:rsidR="003B50B5" w:rsidRPr="00EE003B" w:rsidRDefault="003B50B5" w:rsidP="00CD5752">
            <w:pPr>
              <w:jc w:val="center"/>
              <w:rPr>
                <w:rFonts w:eastAsia="新細明體" w:cs="Calibri"/>
                <w:szCs w:val="24"/>
              </w:rPr>
            </w:pPr>
            <w:r w:rsidRPr="00EE003B">
              <w:rPr>
                <w:rFonts w:eastAsia="新細明體" w:cs="Calibri"/>
                <w:szCs w:val="24"/>
              </w:rPr>
              <w:t>SRS</w:t>
            </w:r>
            <w:r w:rsidR="00C17695">
              <w:rPr>
                <w:rFonts w:eastAsia="新細明體" w:cs="Calibri"/>
                <w:szCs w:val="24"/>
              </w:rPr>
              <w:t xml:space="preserve"> type</w:t>
            </w:r>
          </w:p>
        </w:tc>
        <w:tc>
          <w:tcPr>
            <w:tcW w:w="321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vAlign w:val="center"/>
            <w:hideMark/>
          </w:tcPr>
          <w:p w14:paraId="2D9AD1BE" w14:textId="709D1865" w:rsidR="003B50B5" w:rsidRPr="00EE003B" w:rsidRDefault="003B50B5" w:rsidP="00CD5752">
            <w:pPr>
              <w:jc w:val="center"/>
              <w:rPr>
                <w:rFonts w:eastAsia="新細明體" w:cs="Calibri"/>
                <w:szCs w:val="24"/>
                <w:lang w:val="en-GB"/>
              </w:rPr>
            </w:pPr>
            <w:r w:rsidRPr="00EE003B">
              <w:rPr>
                <w:rFonts w:eastAsia="新細明體" w:cs="Calibri"/>
                <w:szCs w:val="24"/>
                <w:lang w:val="en-GB"/>
              </w:rPr>
              <w:t>Priorit</w:t>
            </w:r>
            <w:r w:rsidR="00C17695">
              <w:rPr>
                <w:rFonts w:eastAsia="新細明體" w:cs="Calibri" w:hint="eastAsia"/>
                <w:szCs w:val="24"/>
                <w:lang w:val="en-GB"/>
              </w:rPr>
              <w:t xml:space="preserve">y is given to </w:t>
            </w:r>
          </w:p>
        </w:tc>
      </w:tr>
      <w:tr w:rsidR="003B50B5" w:rsidRPr="00EE003B" w14:paraId="55D1B163" w14:textId="77777777" w:rsidTr="009B4D95">
        <w:trPr>
          <w:jc w:val="center"/>
        </w:trPr>
        <w:tc>
          <w:tcPr>
            <w:tcW w:w="3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2271644" w14:textId="27E3C3A1" w:rsidR="003B50B5" w:rsidRPr="00EE003B" w:rsidRDefault="003B50B5" w:rsidP="00CD5752">
            <w:pPr>
              <w:jc w:val="center"/>
              <w:rPr>
                <w:rFonts w:eastAsia="新細明體" w:cs="Calibri"/>
                <w:szCs w:val="24"/>
                <w:lang w:val="en-GB"/>
              </w:rPr>
            </w:pPr>
            <w:r w:rsidRPr="00EE003B">
              <w:rPr>
                <w:rFonts w:eastAsia="新細明體" w:cs="Calibri"/>
                <w:szCs w:val="24"/>
                <w:lang w:val="en-GB"/>
              </w:rPr>
              <w:t>Periodic/Semi-Persistent</w:t>
            </w:r>
          </w:p>
        </w:tc>
        <w:tc>
          <w:tcPr>
            <w:tcW w:w="3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08DEE3E" w14:textId="67D4B2AE" w:rsidR="003B50B5" w:rsidRPr="00EE003B" w:rsidRDefault="003B50B5" w:rsidP="00CD5752">
            <w:pPr>
              <w:jc w:val="center"/>
              <w:rPr>
                <w:rFonts w:eastAsia="新細明體" w:cs="Calibri"/>
                <w:szCs w:val="24"/>
                <w:lang w:val="en-GB"/>
              </w:rPr>
            </w:pPr>
            <w:r w:rsidRPr="00EE003B">
              <w:rPr>
                <w:rFonts w:eastAsia="新細明體" w:cs="Calibri"/>
                <w:szCs w:val="24"/>
                <w:lang w:val="en-GB"/>
              </w:rPr>
              <w:t xml:space="preserve">Aperiodic </w:t>
            </w:r>
          </w:p>
        </w:tc>
        <w:tc>
          <w:tcPr>
            <w:tcW w:w="321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vAlign w:val="center"/>
            <w:hideMark/>
          </w:tcPr>
          <w:p w14:paraId="6FF99B8F" w14:textId="65D7AA14" w:rsidR="003B50B5" w:rsidRPr="00EE003B" w:rsidRDefault="003B50B5" w:rsidP="00CD5752">
            <w:pPr>
              <w:jc w:val="center"/>
              <w:rPr>
                <w:rFonts w:eastAsia="新細明體" w:cs="Calibri"/>
                <w:szCs w:val="24"/>
                <w:lang w:val="en-GB"/>
              </w:rPr>
            </w:pPr>
            <w:r w:rsidRPr="00EE003B">
              <w:rPr>
                <w:rFonts w:eastAsia="新細明體" w:cs="Calibri"/>
                <w:szCs w:val="24"/>
                <w:lang w:val="en-GB"/>
              </w:rPr>
              <w:t>SRS</w:t>
            </w:r>
          </w:p>
        </w:tc>
      </w:tr>
      <w:tr w:rsidR="003B50B5" w:rsidRPr="00EE003B" w14:paraId="69FEF802" w14:textId="77777777" w:rsidTr="009B4D95">
        <w:trPr>
          <w:jc w:val="center"/>
        </w:trPr>
        <w:tc>
          <w:tcPr>
            <w:tcW w:w="3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88F074B" w14:textId="22D3EA5C" w:rsidR="003B50B5" w:rsidRPr="00EE003B" w:rsidRDefault="003B50B5" w:rsidP="00D75792">
            <w:pPr>
              <w:jc w:val="center"/>
              <w:rPr>
                <w:rFonts w:eastAsia="新細明體" w:cs="Calibri"/>
                <w:szCs w:val="24"/>
                <w:lang w:val="en-GB"/>
              </w:rPr>
            </w:pPr>
            <w:r w:rsidRPr="00EE003B">
              <w:rPr>
                <w:rFonts w:eastAsia="新細明體" w:cs="Calibri"/>
                <w:szCs w:val="24"/>
                <w:lang w:val="en-GB"/>
              </w:rPr>
              <w:t xml:space="preserve">Aperiodic </w:t>
            </w:r>
          </w:p>
        </w:tc>
        <w:tc>
          <w:tcPr>
            <w:tcW w:w="3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217AA67" w14:textId="36D28B09" w:rsidR="003B50B5" w:rsidRPr="00EE003B" w:rsidRDefault="003B50B5" w:rsidP="00CD5752">
            <w:pPr>
              <w:jc w:val="center"/>
              <w:rPr>
                <w:rFonts w:eastAsia="新細明體" w:cs="Calibri"/>
                <w:szCs w:val="24"/>
                <w:lang w:val="en-GB"/>
              </w:rPr>
            </w:pPr>
            <w:r w:rsidRPr="00EE003B">
              <w:rPr>
                <w:rFonts w:eastAsia="新細明體" w:cs="Calibri"/>
                <w:szCs w:val="24"/>
                <w:lang w:val="en-GB"/>
              </w:rPr>
              <w:t xml:space="preserve">Aperiodic </w:t>
            </w:r>
          </w:p>
        </w:tc>
        <w:tc>
          <w:tcPr>
            <w:tcW w:w="321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vAlign w:val="center"/>
            <w:hideMark/>
          </w:tcPr>
          <w:p w14:paraId="70F1094E" w14:textId="462CBA47" w:rsidR="003B50B5" w:rsidRPr="00EE003B" w:rsidRDefault="003B50B5" w:rsidP="00CD5752">
            <w:pPr>
              <w:jc w:val="center"/>
              <w:rPr>
                <w:rFonts w:eastAsia="新細明體" w:cs="Calibri"/>
                <w:szCs w:val="24"/>
                <w:lang w:val="en-GB"/>
              </w:rPr>
            </w:pPr>
            <w:r w:rsidRPr="00EE003B">
              <w:rPr>
                <w:rFonts w:eastAsia="新細明體" w:cs="Calibri"/>
                <w:szCs w:val="24"/>
                <w:lang w:val="en-GB"/>
              </w:rPr>
              <w:t>SRS</w:t>
            </w:r>
          </w:p>
        </w:tc>
      </w:tr>
      <w:tr w:rsidR="003B50B5" w:rsidRPr="00EE003B" w14:paraId="7F46CD47" w14:textId="77777777" w:rsidTr="009B4D95">
        <w:trPr>
          <w:jc w:val="center"/>
        </w:trPr>
        <w:tc>
          <w:tcPr>
            <w:tcW w:w="3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57D5C89" w14:textId="24C4BC40" w:rsidR="003B50B5" w:rsidRPr="00EE003B" w:rsidRDefault="003B50B5" w:rsidP="00D75792">
            <w:pPr>
              <w:jc w:val="center"/>
              <w:rPr>
                <w:rFonts w:eastAsia="新細明體" w:cs="Calibri"/>
                <w:szCs w:val="24"/>
                <w:lang w:val="en-GB"/>
              </w:rPr>
            </w:pPr>
            <w:r w:rsidRPr="00EE003B">
              <w:rPr>
                <w:rFonts w:eastAsia="新細明體" w:cs="Calibri"/>
                <w:szCs w:val="24"/>
                <w:lang w:val="en-GB"/>
              </w:rPr>
              <w:t xml:space="preserve">Aperiodic </w:t>
            </w:r>
          </w:p>
        </w:tc>
        <w:tc>
          <w:tcPr>
            <w:tcW w:w="3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553DE9E" w14:textId="261BE5BB" w:rsidR="003B50B5" w:rsidRPr="00EE003B" w:rsidRDefault="003B50B5" w:rsidP="00CD5752">
            <w:pPr>
              <w:jc w:val="center"/>
              <w:rPr>
                <w:rFonts w:eastAsia="新細明體" w:cs="Calibri"/>
                <w:szCs w:val="24"/>
                <w:lang w:val="en-GB"/>
              </w:rPr>
            </w:pPr>
            <w:r w:rsidRPr="00EE003B">
              <w:rPr>
                <w:rFonts w:eastAsia="新細明體" w:cs="Calibri"/>
                <w:szCs w:val="24"/>
                <w:lang w:val="en-GB"/>
              </w:rPr>
              <w:t>Periodic/Semi-Persistent</w:t>
            </w:r>
          </w:p>
        </w:tc>
        <w:tc>
          <w:tcPr>
            <w:tcW w:w="321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vAlign w:val="center"/>
            <w:hideMark/>
          </w:tcPr>
          <w:p w14:paraId="5D902E23" w14:textId="1748FDD2" w:rsidR="003B50B5" w:rsidRPr="00EE003B" w:rsidRDefault="003B50B5" w:rsidP="00CD5752">
            <w:pPr>
              <w:jc w:val="center"/>
              <w:rPr>
                <w:rFonts w:eastAsia="新細明體" w:cs="Calibri"/>
                <w:szCs w:val="24"/>
                <w:lang w:val="en-GB"/>
              </w:rPr>
            </w:pPr>
            <w:r w:rsidRPr="00EE003B">
              <w:rPr>
                <w:rFonts w:eastAsia="新細明體" w:cs="Calibri"/>
                <w:szCs w:val="24"/>
                <w:lang w:val="en-GB"/>
              </w:rPr>
              <w:t>CSI reporting</w:t>
            </w:r>
          </w:p>
        </w:tc>
      </w:tr>
      <w:tr w:rsidR="003B50B5" w:rsidRPr="00EE003B" w14:paraId="6C962F3E" w14:textId="77777777" w:rsidTr="009B4D95">
        <w:trPr>
          <w:jc w:val="center"/>
        </w:trPr>
        <w:tc>
          <w:tcPr>
            <w:tcW w:w="32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A3E1174" w14:textId="0785D212" w:rsidR="003B50B5" w:rsidRPr="00EE003B" w:rsidRDefault="003B50B5" w:rsidP="00CD5752">
            <w:pPr>
              <w:jc w:val="center"/>
              <w:rPr>
                <w:rFonts w:eastAsia="新細明體" w:cs="Calibri"/>
                <w:szCs w:val="24"/>
                <w:lang w:val="en-GB"/>
              </w:rPr>
            </w:pPr>
            <w:r w:rsidRPr="00EE003B">
              <w:rPr>
                <w:rFonts w:eastAsia="新細明體" w:cs="Calibri"/>
                <w:szCs w:val="24"/>
                <w:lang w:val="en-GB"/>
              </w:rPr>
              <w:t>Periodic/Semi-Persistent</w:t>
            </w:r>
          </w:p>
        </w:tc>
        <w:tc>
          <w:tcPr>
            <w:tcW w:w="32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1A30884D" w14:textId="19390E66" w:rsidR="003B50B5" w:rsidRPr="00EE003B" w:rsidRDefault="003B50B5" w:rsidP="00CD5752">
            <w:pPr>
              <w:jc w:val="center"/>
              <w:rPr>
                <w:rFonts w:eastAsia="新細明體" w:cs="Calibri"/>
                <w:szCs w:val="24"/>
                <w:lang w:val="en-GB"/>
              </w:rPr>
            </w:pPr>
            <w:r w:rsidRPr="00EE003B">
              <w:rPr>
                <w:rFonts w:eastAsia="新細明體" w:cs="Calibri"/>
                <w:szCs w:val="24"/>
                <w:lang w:val="en-GB"/>
              </w:rPr>
              <w:t>Periodic/Semi-Persistent</w:t>
            </w:r>
          </w:p>
        </w:tc>
        <w:tc>
          <w:tcPr>
            <w:tcW w:w="3210" w:type="dxa"/>
            <w:tcBorders>
              <w:top w:val="single" w:sz="8" w:space="0" w:color="A3A3A3"/>
              <w:left w:val="single" w:sz="8" w:space="0" w:color="A3A3A3"/>
              <w:bottom w:val="single" w:sz="8" w:space="0" w:color="A3A3A3"/>
              <w:right w:val="single" w:sz="8" w:space="0" w:color="A3A3A3"/>
            </w:tcBorders>
            <w:shd w:val="clear" w:color="auto" w:fill="E2EFD9" w:themeFill="accent6" w:themeFillTint="33"/>
            <w:tcMar>
              <w:top w:w="80" w:type="dxa"/>
              <w:left w:w="80" w:type="dxa"/>
              <w:bottom w:w="80" w:type="dxa"/>
              <w:right w:w="80" w:type="dxa"/>
            </w:tcMar>
            <w:vAlign w:val="center"/>
            <w:hideMark/>
          </w:tcPr>
          <w:p w14:paraId="52E9C0CC" w14:textId="322B120D" w:rsidR="003B50B5" w:rsidRPr="00EE003B" w:rsidRDefault="003B50B5" w:rsidP="00CD5752">
            <w:pPr>
              <w:jc w:val="center"/>
              <w:rPr>
                <w:rFonts w:eastAsia="新細明體" w:cs="Calibri"/>
                <w:szCs w:val="24"/>
                <w:lang w:val="en-GB"/>
              </w:rPr>
            </w:pPr>
            <w:r w:rsidRPr="00EE003B">
              <w:rPr>
                <w:rFonts w:eastAsia="新細明體" w:cs="Calibri"/>
                <w:szCs w:val="24"/>
                <w:lang w:val="en-GB"/>
              </w:rPr>
              <w:t>SRS</w:t>
            </w:r>
          </w:p>
        </w:tc>
      </w:tr>
    </w:tbl>
    <w:p w14:paraId="3A45F489" w14:textId="77777777" w:rsidR="003B50B5" w:rsidRPr="00EE003B" w:rsidRDefault="003B50B5" w:rsidP="003B50B5">
      <w:pPr>
        <w:jc w:val="center"/>
        <w:rPr>
          <w:rFonts w:eastAsia="新細明體"/>
          <w:szCs w:val="24"/>
          <w:lang w:val="en-GB"/>
        </w:rPr>
      </w:pPr>
    </w:p>
    <w:p w14:paraId="664FD145" w14:textId="29EA0A1E" w:rsidR="003B50B5" w:rsidRPr="00EE003B" w:rsidRDefault="00A5437F" w:rsidP="003B50B5">
      <w:pPr>
        <w:jc w:val="both"/>
        <w:rPr>
          <w:rFonts w:eastAsia="新細明體"/>
          <w:szCs w:val="24"/>
          <w:lang w:val="en-GB"/>
        </w:rPr>
      </w:pPr>
      <w:r w:rsidRPr="00EE003B">
        <w:rPr>
          <w:rFonts w:eastAsia="新細明體"/>
          <w:szCs w:val="24"/>
          <w:lang w:val="en-GB"/>
        </w:rPr>
        <w:t>Our thinking is</w:t>
      </w:r>
      <w:r w:rsidR="00BD6244">
        <w:rPr>
          <w:rFonts w:eastAsia="新細明體"/>
          <w:szCs w:val="24"/>
          <w:lang w:val="en-GB"/>
        </w:rPr>
        <w:t xml:space="preserve"> that</w:t>
      </w:r>
      <w:r w:rsidR="006C1778" w:rsidRPr="00EE003B">
        <w:rPr>
          <w:rFonts w:eastAsia="新細明體"/>
          <w:szCs w:val="24"/>
          <w:lang w:val="en-GB"/>
        </w:rPr>
        <w:t xml:space="preserve"> if we can associate the report with RS, the priority rule defined in </w:t>
      </w:r>
      <w:r w:rsidR="006C1778" w:rsidRPr="00EE003B">
        <w:rPr>
          <w:rFonts w:eastAsia="新細明體"/>
          <w:szCs w:val="24"/>
          <w:lang w:val="en-GB"/>
        </w:rPr>
        <w:fldChar w:fldCharType="begin"/>
      </w:r>
      <w:r w:rsidR="006C1778" w:rsidRPr="00EE003B">
        <w:rPr>
          <w:rFonts w:eastAsia="新細明體"/>
          <w:szCs w:val="24"/>
          <w:lang w:val="en-GB"/>
        </w:rPr>
        <w:instrText xml:space="preserve"> REF _Ref85533620 \h </w:instrText>
      </w:r>
      <w:r w:rsidR="00EE003B" w:rsidRPr="00EE003B">
        <w:rPr>
          <w:rFonts w:eastAsia="新細明體"/>
          <w:szCs w:val="24"/>
          <w:lang w:val="en-GB"/>
        </w:rPr>
        <w:instrText xml:space="preserve"> \* MERGEFORMAT </w:instrText>
      </w:r>
      <w:r w:rsidR="006C1778" w:rsidRPr="00EE003B">
        <w:rPr>
          <w:rFonts w:eastAsia="新細明體"/>
          <w:szCs w:val="24"/>
          <w:lang w:val="en-GB"/>
        </w:rPr>
      </w:r>
      <w:r w:rsidR="006C1778" w:rsidRPr="00EE003B">
        <w:rPr>
          <w:rFonts w:eastAsia="新細明體"/>
          <w:szCs w:val="24"/>
          <w:lang w:val="en-GB"/>
        </w:rPr>
        <w:fldChar w:fldCharType="separate"/>
      </w:r>
      <w:r w:rsidR="006575BC" w:rsidRPr="00EE003B">
        <w:rPr>
          <w:rFonts w:cstheme="minorHAnsi"/>
          <w:szCs w:val="24"/>
        </w:rPr>
        <w:t xml:space="preserve">Table </w:t>
      </w:r>
      <w:r w:rsidR="006575BC">
        <w:rPr>
          <w:rFonts w:cstheme="minorHAnsi"/>
          <w:noProof/>
          <w:szCs w:val="24"/>
        </w:rPr>
        <w:t>1</w:t>
      </w:r>
      <w:r w:rsidR="006C1778" w:rsidRPr="00EE003B">
        <w:rPr>
          <w:rFonts w:eastAsia="新細明體"/>
          <w:szCs w:val="24"/>
          <w:lang w:val="en-GB"/>
        </w:rPr>
        <w:fldChar w:fldCharType="end"/>
      </w:r>
      <w:r w:rsidR="006C1778" w:rsidRPr="00EE003B">
        <w:rPr>
          <w:rFonts w:eastAsia="新細明體"/>
          <w:szCs w:val="24"/>
          <w:lang w:val="en-GB"/>
        </w:rPr>
        <w:t xml:space="preserve"> can be reused </w:t>
      </w:r>
      <w:r w:rsidR="00C17695">
        <w:rPr>
          <w:rFonts w:eastAsia="新細明體"/>
          <w:szCs w:val="24"/>
          <w:lang w:val="en-GB"/>
        </w:rPr>
        <w:t>between</w:t>
      </w:r>
      <w:r w:rsidR="00C17695" w:rsidRPr="00EE003B">
        <w:rPr>
          <w:rFonts w:eastAsia="新細明體"/>
          <w:szCs w:val="24"/>
          <w:lang w:val="en-GB"/>
        </w:rPr>
        <w:t xml:space="preserve"> </w:t>
      </w:r>
      <w:r w:rsidR="006C1778" w:rsidRPr="00EE003B">
        <w:rPr>
          <w:rFonts w:eastAsia="新細明體"/>
          <w:szCs w:val="24"/>
          <w:lang w:val="en-GB"/>
        </w:rPr>
        <w:t xml:space="preserve">the </w:t>
      </w:r>
      <w:r w:rsidR="006C1778" w:rsidRPr="00EE003B">
        <w:rPr>
          <w:rFonts w:eastAsia="新細明體"/>
          <w:b/>
          <w:bCs/>
          <w:szCs w:val="24"/>
          <w:lang w:val="en-GB"/>
        </w:rPr>
        <w:t>SRS</w:t>
      </w:r>
      <w:r w:rsidR="006C1778" w:rsidRPr="00EE003B">
        <w:rPr>
          <w:rFonts w:eastAsia="新細明體"/>
          <w:szCs w:val="24"/>
          <w:lang w:val="en-GB"/>
        </w:rPr>
        <w:t xml:space="preserve"> resource and L1-RSRP/L1-SINR </w:t>
      </w:r>
      <w:r w:rsidR="00C17695" w:rsidRPr="00EE003B">
        <w:rPr>
          <w:rFonts w:eastAsia="新細明體"/>
          <w:b/>
          <w:bCs/>
          <w:szCs w:val="24"/>
          <w:lang w:val="en-GB"/>
        </w:rPr>
        <w:t>RS</w:t>
      </w:r>
      <w:r w:rsidR="00DF325A" w:rsidRPr="00EE003B">
        <w:rPr>
          <w:rFonts w:eastAsia="新細明體"/>
          <w:szCs w:val="24"/>
          <w:lang w:val="en-GB"/>
        </w:rPr>
        <w:t xml:space="preserve">. In other words, when SRS resource collides with L1-RSRP/L1-SINR </w:t>
      </w:r>
      <w:r w:rsidR="00C17695">
        <w:rPr>
          <w:rFonts w:eastAsia="新細明體"/>
          <w:szCs w:val="24"/>
          <w:lang w:val="en-GB"/>
        </w:rPr>
        <w:t>RS</w:t>
      </w:r>
      <w:r w:rsidR="00DF325A" w:rsidRPr="00EE003B">
        <w:rPr>
          <w:rFonts w:eastAsia="新細明體"/>
          <w:szCs w:val="24"/>
          <w:lang w:val="en-GB"/>
        </w:rPr>
        <w:t>, whether to transmit SRS resource is determined by the same rule between the SRS resource and the associated L1-RSRP/L1-SINR reporting type defined in section 6.2.1.3 of TS 38.214.</w:t>
      </w:r>
    </w:p>
    <w:p w14:paraId="02F6DD5A" w14:textId="77777777" w:rsidR="00DF325A" w:rsidRPr="00EE003B" w:rsidRDefault="00DF325A" w:rsidP="003B50B5">
      <w:pPr>
        <w:jc w:val="both"/>
        <w:rPr>
          <w:rFonts w:eastAsia="新細明體"/>
          <w:szCs w:val="24"/>
          <w:lang w:val="en-GB"/>
        </w:rPr>
      </w:pPr>
    </w:p>
    <w:p w14:paraId="4CE4937B" w14:textId="1B7EEB3F" w:rsidR="00DF325A" w:rsidRPr="00EE003B" w:rsidRDefault="00DF325A" w:rsidP="00DF325A">
      <w:pPr>
        <w:jc w:val="both"/>
        <w:rPr>
          <w:rFonts w:cstheme="minorHAnsi"/>
          <w:b/>
          <w:szCs w:val="24"/>
          <w:lang w:eastAsia="x-none"/>
        </w:rPr>
      </w:pPr>
      <w:bookmarkStart w:id="2" w:name="_Ref85535630"/>
      <w:bookmarkStart w:id="3" w:name="_Ref85630776"/>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2</w:t>
      </w:r>
      <w:r w:rsidRPr="00EE003B">
        <w:rPr>
          <w:rFonts w:cstheme="minorHAnsi"/>
          <w:b/>
          <w:szCs w:val="24"/>
          <w:lang w:eastAsia="x-none"/>
        </w:rPr>
        <w:fldChar w:fldCharType="end"/>
      </w:r>
      <w:bookmarkEnd w:id="2"/>
      <w:r w:rsidRPr="00EE003B">
        <w:rPr>
          <w:rFonts w:cstheme="minorHAnsi"/>
          <w:b/>
          <w:szCs w:val="24"/>
          <w:lang w:eastAsia="x-none"/>
        </w:rPr>
        <w:t xml:space="preserve">: When SRS resource collides with L1-RSRP/L1-SINR </w:t>
      </w:r>
      <w:r w:rsidR="00C17695">
        <w:rPr>
          <w:rFonts w:cstheme="minorHAnsi"/>
          <w:b/>
          <w:szCs w:val="24"/>
          <w:lang w:eastAsia="x-none"/>
        </w:rPr>
        <w:t>RS</w:t>
      </w:r>
      <w:r w:rsidRPr="00EE003B">
        <w:rPr>
          <w:rFonts w:cstheme="minorHAnsi"/>
          <w:b/>
          <w:szCs w:val="24"/>
          <w:lang w:eastAsia="x-none"/>
        </w:rPr>
        <w:t xml:space="preserve">, whether to transmit SRS </w:t>
      </w:r>
      <w:r w:rsidRPr="00EE003B">
        <w:rPr>
          <w:rFonts w:cstheme="minorHAnsi"/>
          <w:b/>
          <w:szCs w:val="24"/>
          <w:lang w:eastAsia="x-none"/>
        </w:rPr>
        <w:lastRenderedPageBreak/>
        <w:t>resource is determined by the same rule between the SRS resource and the associated L1-RSRP/L1-SINR reporting type defined in section 6.2.1.3 of TS 38.214.</w:t>
      </w:r>
      <w:bookmarkEnd w:id="3"/>
    </w:p>
    <w:p w14:paraId="3A11F6BE" w14:textId="3F23BE18" w:rsidR="003B50B5" w:rsidRPr="00EE003B" w:rsidRDefault="003B50B5" w:rsidP="003B50B5">
      <w:pPr>
        <w:jc w:val="both"/>
        <w:rPr>
          <w:rFonts w:eastAsia="新細明體"/>
          <w:szCs w:val="24"/>
        </w:rPr>
      </w:pPr>
    </w:p>
    <w:p w14:paraId="59407E40" w14:textId="4038CEE1" w:rsidR="006C1778" w:rsidRPr="00EE003B" w:rsidRDefault="006C1778" w:rsidP="003B50B5">
      <w:pPr>
        <w:jc w:val="both"/>
        <w:rPr>
          <w:rFonts w:eastAsia="新細明體"/>
          <w:szCs w:val="24"/>
          <w:lang w:val="en-GB"/>
        </w:rPr>
      </w:pPr>
      <w:r w:rsidRPr="00EE003B">
        <w:rPr>
          <w:rFonts w:eastAsia="新細明體"/>
          <w:szCs w:val="24"/>
          <w:lang w:val="en-GB"/>
        </w:rPr>
        <w:t>According to</w:t>
      </w:r>
      <w:r w:rsidR="00BB4A08" w:rsidRPr="00EE003B">
        <w:rPr>
          <w:rFonts w:eastAsia="新細明體"/>
          <w:szCs w:val="24"/>
          <w:lang w:val="en-GB"/>
        </w:rPr>
        <w:t xml:space="preserve"> </w:t>
      </w:r>
      <w:r w:rsidR="00F5313C" w:rsidRPr="00EE003B">
        <w:rPr>
          <w:rFonts w:eastAsia="新細明體"/>
          <w:szCs w:val="24"/>
          <w:lang w:val="en-GB"/>
        </w:rPr>
        <w:t>Table 5.2.1.4-1 of TS 38.214</w:t>
      </w:r>
      <w:r w:rsidR="00BC4446" w:rsidRPr="00EE003B">
        <w:rPr>
          <w:rFonts w:eastAsia="新細明體"/>
          <w:szCs w:val="24"/>
          <w:lang w:val="en-GB"/>
        </w:rPr>
        <w:t xml:space="preserve">, the </w:t>
      </w:r>
      <w:r w:rsidR="00CB20E0" w:rsidRPr="00EE003B">
        <w:rPr>
          <w:rFonts w:eastAsia="新細明體"/>
          <w:szCs w:val="24"/>
          <w:lang w:val="en-GB"/>
        </w:rPr>
        <w:t>feasibility of the configuration</w:t>
      </w:r>
      <w:r w:rsidR="00BC4446" w:rsidRPr="00EE003B">
        <w:rPr>
          <w:rFonts w:eastAsia="新細明體"/>
          <w:szCs w:val="24"/>
          <w:lang w:val="en-GB"/>
        </w:rPr>
        <w:t xml:space="preserve"> between RS and report</w:t>
      </w:r>
      <w:r w:rsidR="00597E48" w:rsidRPr="00EE003B">
        <w:rPr>
          <w:rFonts w:eastAsia="新細明體"/>
          <w:szCs w:val="24"/>
          <w:lang w:val="en-GB"/>
        </w:rPr>
        <w:t xml:space="preserve"> is provided as follows</w:t>
      </w:r>
      <w:r w:rsidR="00BB4A08" w:rsidRPr="00EE003B">
        <w:rPr>
          <w:rFonts w:eastAsia="新細明體"/>
          <w:szCs w:val="24"/>
          <w:lang w:val="en-GB"/>
        </w:rPr>
        <w:t>.</w:t>
      </w:r>
    </w:p>
    <w:p w14:paraId="014B79BC" w14:textId="77777777" w:rsidR="00BB4A08" w:rsidRPr="00EE003B" w:rsidRDefault="00BB4A08" w:rsidP="003B50B5">
      <w:pPr>
        <w:jc w:val="both"/>
        <w:rPr>
          <w:rFonts w:eastAsia="新細明體"/>
          <w:szCs w:val="24"/>
          <w:lang w:val="en-GB"/>
        </w:rPr>
      </w:pPr>
    </w:p>
    <w:p w14:paraId="45169E0B" w14:textId="64BFFB1B" w:rsidR="00DF325A" w:rsidRPr="00EE003B" w:rsidRDefault="00DF325A" w:rsidP="00DF325A">
      <w:pPr>
        <w:jc w:val="center"/>
        <w:rPr>
          <w:color w:val="000000"/>
          <w:szCs w:val="24"/>
        </w:rPr>
      </w:pPr>
      <w:bookmarkStart w:id="4" w:name="_Ref85535799"/>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6575BC">
        <w:rPr>
          <w:rFonts w:cstheme="minorHAnsi"/>
          <w:noProof/>
          <w:szCs w:val="24"/>
        </w:rPr>
        <w:t>2</w:t>
      </w:r>
      <w:r w:rsidRPr="00EE003B">
        <w:rPr>
          <w:rFonts w:cstheme="minorHAnsi"/>
          <w:noProof/>
          <w:szCs w:val="24"/>
        </w:rPr>
        <w:fldChar w:fldCharType="end"/>
      </w:r>
      <w:bookmarkEnd w:id="4"/>
      <w:r w:rsidRPr="00EE003B">
        <w:rPr>
          <w:rFonts w:cstheme="minorHAnsi"/>
          <w:szCs w:val="24"/>
        </w:rPr>
        <w:t xml:space="preserve">. </w:t>
      </w:r>
      <w:r w:rsidR="00F5313C" w:rsidRPr="00EE003B">
        <w:rPr>
          <w:color w:val="000000"/>
          <w:szCs w:val="24"/>
        </w:rPr>
        <w:t xml:space="preserve">The relation between </w:t>
      </w:r>
      <w:r w:rsidR="00CD5752" w:rsidRPr="00EE003B">
        <w:rPr>
          <w:szCs w:val="24"/>
        </w:rPr>
        <w:t xml:space="preserve">CSI-RS </w:t>
      </w:r>
      <w:r w:rsidR="00F5313C" w:rsidRPr="00EE003B">
        <w:rPr>
          <w:color w:val="000000"/>
          <w:szCs w:val="24"/>
        </w:rPr>
        <w:t xml:space="preserve">RS and </w:t>
      </w:r>
      <w:r w:rsidR="00CD5752" w:rsidRPr="00EE003B">
        <w:rPr>
          <w:szCs w:val="24"/>
        </w:rPr>
        <w:t xml:space="preserve">CSI-RS </w:t>
      </w:r>
      <w:r w:rsidR="00F5313C" w:rsidRPr="00EE003B">
        <w:rPr>
          <w:color w:val="000000"/>
          <w:szCs w:val="24"/>
        </w:rPr>
        <w:t>reporting type</w:t>
      </w:r>
      <w:r w:rsidR="00BB4A08" w:rsidRPr="00EE003B">
        <w:rPr>
          <w:color w:val="000000"/>
          <w:szCs w:val="24"/>
        </w:rPr>
        <w:t xml:space="preserve"> defined in </w:t>
      </w:r>
      <w:r w:rsidR="00CD5752">
        <w:rPr>
          <w:color w:val="000000"/>
          <w:szCs w:val="24"/>
        </w:rPr>
        <w:br/>
      </w:r>
      <w:r w:rsidR="00BB4A08" w:rsidRPr="00EE003B">
        <w:rPr>
          <w:rFonts w:eastAsia="新細明體"/>
          <w:szCs w:val="24"/>
          <w:lang w:val="en-GB"/>
        </w:rPr>
        <w:t>Table 5.2.1.4-1 of TS 38.214</w:t>
      </w:r>
      <w:r w:rsidRPr="00EE003B">
        <w:rPr>
          <w:color w:val="000000"/>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9"/>
        <w:gridCol w:w="2403"/>
        <w:gridCol w:w="2403"/>
        <w:gridCol w:w="2404"/>
      </w:tblGrid>
      <w:tr w:rsidR="00597E48" w:rsidRPr="00EE003B" w14:paraId="1800EEF8" w14:textId="77777777" w:rsidTr="009B4D95">
        <w:tc>
          <w:tcPr>
            <w:tcW w:w="2464" w:type="dxa"/>
            <w:tcBorders>
              <w:tl2br w:val="single" w:sz="4" w:space="0" w:color="auto"/>
            </w:tcBorders>
            <w:shd w:val="clear" w:color="auto" w:fill="D5DCE4" w:themeFill="text2" w:themeFillTint="33"/>
          </w:tcPr>
          <w:p w14:paraId="5CEB492B" w14:textId="4553CC2B" w:rsidR="001A11A6" w:rsidRDefault="00CD5752" w:rsidP="000B403C">
            <w:pPr>
              <w:pStyle w:val="TAH"/>
              <w:rPr>
                <w:rFonts w:asciiTheme="minorHAnsi" w:hAnsiTheme="minorHAnsi"/>
                <w:sz w:val="24"/>
                <w:szCs w:val="24"/>
              </w:rPr>
            </w:pPr>
            <w:r>
              <w:rPr>
                <w:rFonts w:asciiTheme="minorHAnsi" w:hAnsiTheme="minorHAnsi"/>
                <w:sz w:val="24"/>
                <w:szCs w:val="24"/>
              </w:rPr>
              <w:t xml:space="preserve">       </w:t>
            </w:r>
            <w:r w:rsidR="001A11A6" w:rsidRPr="00EE003B">
              <w:rPr>
                <w:rFonts w:asciiTheme="minorHAnsi" w:hAnsiTheme="minorHAnsi"/>
                <w:sz w:val="24"/>
                <w:szCs w:val="24"/>
              </w:rPr>
              <w:t>Reporting</w:t>
            </w:r>
            <w:r w:rsidR="00597E48" w:rsidRPr="00EE003B">
              <w:rPr>
                <w:rFonts w:asciiTheme="minorHAnsi" w:hAnsiTheme="minorHAnsi"/>
                <w:sz w:val="24"/>
                <w:szCs w:val="24"/>
              </w:rPr>
              <w:t xml:space="preserve"> </w:t>
            </w:r>
          </w:p>
          <w:p w14:paraId="2405627B" w14:textId="17241105" w:rsidR="001A11A6" w:rsidRPr="009B4D95" w:rsidRDefault="00597E48" w:rsidP="009B4D95">
            <w:pPr>
              <w:pStyle w:val="TAH"/>
              <w:jc w:val="left"/>
              <w:rPr>
                <w:rFonts w:asciiTheme="minorHAnsi" w:hAnsiTheme="minorHAnsi"/>
                <w:b w:val="0"/>
                <w:sz w:val="24"/>
                <w:szCs w:val="24"/>
              </w:rPr>
            </w:pPr>
            <w:r w:rsidRPr="009B4D95">
              <w:rPr>
                <w:rFonts w:asciiTheme="minorHAnsi" w:hAnsiTheme="minorHAnsi"/>
                <w:b w:val="0"/>
                <w:sz w:val="24"/>
                <w:szCs w:val="24"/>
              </w:rPr>
              <w:t>Configuration</w:t>
            </w:r>
          </w:p>
        </w:tc>
        <w:tc>
          <w:tcPr>
            <w:tcW w:w="2464" w:type="dxa"/>
            <w:shd w:val="clear" w:color="auto" w:fill="D5DCE4" w:themeFill="text2" w:themeFillTint="33"/>
          </w:tcPr>
          <w:p w14:paraId="7D9FDF13" w14:textId="77777777" w:rsidR="00597E48" w:rsidRPr="00EE003B" w:rsidRDefault="00597E48" w:rsidP="000B403C">
            <w:pPr>
              <w:pStyle w:val="TAH"/>
              <w:rPr>
                <w:rFonts w:asciiTheme="minorHAnsi" w:hAnsiTheme="minorHAnsi"/>
                <w:sz w:val="24"/>
                <w:szCs w:val="24"/>
              </w:rPr>
            </w:pPr>
            <w:r w:rsidRPr="00EE003B">
              <w:rPr>
                <w:rFonts w:asciiTheme="minorHAnsi" w:hAnsiTheme="minorHAnsi"/>
                <w:sz w:val="24"/>
                <w:szCs w:val="24"/>
              </w:rPr>
              <w:t>Periodic CSI Reporting</w:t>
            </w:r>
          </w:p>
        </w:tc>
        <w:tc>
          <w:tcPr>
            <w:tcW w:w="2464" w:type="dxa"/>
            <w:shd w:val="clear" w:color="auto" w:fill="D5DCE4" w:themeFill="text2" w:themeFillTint="33"/>
          </w:tcPr>
          <w:p w14:paraId="793DC64C" w14:textId="77777777" w:rsidR="00597E48" w:rsidRPr="00EE003B" w:rsidRDefault="00597E48" w:rsidP="000B403C">
            <w:pPr>
              <w:pStyle w:val="TAH"/>
              <w:rPr>
                <w:rFonts w:asciiTheme="minorHAnsi" w:hAnsiTheme="minorHAnsi"/>
                <w:sz w:val="24"/>
                <w:szCs w:val="24"/>
              </w:rPr>
            </w:pPr>
            <w:r w:rsidRPr="00EE003B">
              <w:rPr>
                <w:rFonts w:asciiTheme="minorHAnsi" w:hAnsiTheme="minorHAnsi"/>
                <w:sz w:val="24"/>
                <w:szCs w:val="24"/>
              </w:rPr>
              <w:t>Semi-Persistent CSI Reporting</w:t>
            </w:r>
          </w:p>
        </w:tc>
        <w:tc>
          <w:tcPr>
            <w:tcW w:w="2465" w:type="dxa"/>
            <w:shd w:val="clear" w:color="auto" w:fill="D5DCE4" w:themeFill="text2" w:themeFillTint="33"/>
          </w:tcPr>
          <w:p w14:paraId="51ED4F1D" w14:textId="77777777" w:rsidR="00597E48" w:rsidRPr="00EE003B" w:rsidRDefault="00597E48" w:rsidP="000B403C">
            <w:pPr>
              <w:pStyle w:val="TAH"/>
              <w:rPr>
                <w:rFonts w:asciiTheme="minorHAnsi" w:hAnsiTheme="minorHAnsi"/>
                <w:sz w:val="24"/>
                <w:szCs w:val="24"/>
              </w:rPr>
            </w:pPr>
            <w:r w:rsidRPr="00EE003B">
              <w:rPr>
                <w:rFonts w:asciiTheme="minorHAnsi" w:hAnsiTheme="minorHAnsi"/>
                <w:sz w:val="24"/>
                <w:szCs w:val="24"/>
              </w:rPr>
              <w:t>Aperiodic CSI Reporting</w:t>
            </w:r>
          </w:p>
        </w:tc>
      </w:tr>
      <w:tr w:rsidR="00597E48" w:rsidRPr="00EE003B" w14:paraId="274D8CAB" w14:textId="77777777" w:rsidTr="000B403C">
        <w:tc>
          <w:tcPr>
            <w:tcW w:w="2464" w:type="dxa"/>
            <w:shd w:val="clear" w:color="auto" w:fill="auto"/>
          </w:tcPr>
          <w:p w14:paraId="76DC54FD" w14:textId="77777777" w:rsidR="00597E48" w:rsidRPr="00EE003B" w:rsidRDefault="00597E48" w:rsidP="000B403C">
            <w:pPr>
              <w:pStyle w:val="TAL"/>
              <w:rPr>
                <w:rFonts w:asciiTheme="minorHAnsi" w:hAnsiTheme="minorHAnsi"/>
                <w:sz w:val="24"/>
                <w:szCs w:val="24"/>
              </w:rPr>
            </w:pPr>
            <w:r w:rsidRPr="00EE003B">
              <w:rPr>
                <w:rFonts w:asciiTheme="minorHAnsi" w:hAnsiTheme="minorHAnsi"/>
                <w:sz w:val="24"/>
                <w:szCs w:val="24"/>
              </w:rPr>
              <w:t>Periodic CSI-RS</w:t>
            </w:r>
          </w:p>
        </w:tc>
        <w:tc>
          <w:tcPr>
            <w:tcW w:w="2464" w:type="dxa"/>
            <w:shd w:val="clear" w:color="auto" w:fill="auto"/>
          </w:tcPr>
          <w:p w14:paraId="7DB57740" w14:textId="09F98B4C" w:rsidR="00597E48" w:rsidRPr="00EE003B" w:rsidRDefault="00DF325A" w:rsidP="000B403C">
            <w:pPr>
              <w:pStyle w:val="TAL"/>
              <w:rPr>
                <w:rFonts w:asciiTheme="minorHAnsi" w:eastAsia="新細明體" w:hAnsiTheme="minorHAnsi"/>
                <w:color w:val="0000FF"/>
                <w:sz w:val="24"/>
                <w:szCs w:val="24"/>
              </w:rPr>
            </w:pPr>
            <w:r w:rsidRPr="00EE003B">
              <w:rPr>
                <w:rFonts w:asciiTheme="minorHAnsi" w:eastAsia="新細明體" w:hAnsiTheme="minorHAnsi"/>
                <w:color w:val="0000FF"/>
                <w:sz w:val="24"/>
                <w:szCs w:val="24"/>
              </w:rPr>
              <w:t>Supported</w:t>
            </w:r>
          </w:p>
        </w:tc>
        <w:tc>
          <w:tcPr>
            <w:tcW w:w="2464" w:type="dxa"/>
            <w:shd w:val="clear" w:color="auto" w:fill="auto"/>
          </w:tcPr>
          <w:p w14:paraId="35ACD081" w14:textId="3DB8BBBE" w:rsidR="00597E48" w:rsidRPr="00EE003B" w:rsidRDefault="00DF325A" w:rsidP="000B403C">
            <w:pPr>
              <w:pStyle w:val="TAL"/>
              <w:rPr>
                <w:rFonts w:asciiTheme="minorHAnsi" w:hAnsiTheme="minorHAnsi"/>
                <w:color w:val="0000FF"/>
                <w:sz w:val="24"/>
                <w:szCs w:val="24"/>
              </w:rPr>
            </w:pPr>
            <w:r w:rsidRPr="00EE003B">
              <w:rPr>
                <w:rFonts w:asciiTheme="minorHAnsi" w:eastAsia="新細明體" w:hAnsiTheme="minorHAnsi"/>
                <w:color w:val="0000FF"/>
                <w:sz w:val="24"/>
                <w:szCs w:val="24"/>
              </w:rPr>
              <w:t>Supported</w:t>
            </w:r>
          </w:p>
        </w:tc>
        <w:tc>
          <w:tcPr>
            <w:tcW w:w="2465" w:type="dxa"/>
            <w:shd w:val="clear" w:color="auto" w:fill="auto"/>
          </w:tcPr>
          <w:p w14:paraId="41C7C140" w14:textId="1EABCDA5" w:rsidR="00597E48" w:rsidRPr="00EE003B" w:rsidRDefault="00DF325A" w:rsidP="000B403C">
            <w:pPr>
              <w:pStyle w:val="TAL"/>
              <w:rPr>
                <w:rFonts w:asciiTheme="minorHAnsi" w:hAnsiTheme="minorHAnsi"/>
                <w:color w:val="0000FF"/>
                <w:sz w:val="24"/>
                <w:szCs w:val="24"/>
              </w:rPr>
            </w:pPr>
            <w:r w:rsidRPr="00EE003B">
              <w:rPr>
                <w:rFonts w:asciiTheme="minorHAnsi" w:eastAsia="新細明體" w:hAnsiTheme="minorHAnsi"/>
                <w:color w:val="0000FF"/>
                <w:sz w:val="24"/>
                <w:szCs w:val="24"/>
              </w:rPr>
              <w:t>Supported</w:t>
            </w:r>
          </w:p>
        </w:tc>
      </w:tr>
      <w:tr w:rsidR="00597E48" w:rsidRPr="00EE003B" w14:paraId="3F8C6D13" w14:textId="77777777" w:rsidTr="000B403C">
        <w:tc>
          <w:tcPr>
            <w:tcW w:w="2464" w:type="dxa"/>
            <w:shd w:val="clear" w:color="auto" w:fill="auto"/>
          </w:tcPr>
          <w:p w14:paraId="651A3C7C" w14:textId="77777777" w:rsidR="00597E48" w:rsidRPr="00EE003B" w:rsidRDefault="00597E48" w:rsidP="000B403C">
            <w:pPr>
              <w:pStyle w:val="TAL"/>
              <w:rPr>
                <w:rFonts w:asciiTheme="minorHAnsi" w:hAnsiTheme="minorHAnsi"/>
                <w:sz w:val="24"/>
                <w:szCs w:val="24"/>
              </w:rPr>
            </w:pPr>
            <w:r w:rsidRPr="00EE003B">
              <w:rPr>
                <w:rFonts w:asciiTheme="minorHAnsi" w:hAnsiTheme="minorHAnsi"/>
                <w:sz w:val="24"/>
                <w:szCs w:val="24"/>
              </w:rPr>
              <w:t>Semi-Persistent CSI-RS</w:t>
            </w:r>
          </w:p>
        </w:tc>
        <w:tc>
          <w:tcPr>
            <w:tcW w:w="2464" w:type="dxa"/>
            <w:shd w:val="clear" w:color="auto" w:fill="auto"/>
          </w:tcPr>
          <w:p w14:paraId="3A8F3C03" w14:textId="77777777" w:rsidR="00597E48" w:rsidRPr="00EE003B" w:rsidRDefault="00597E48" w:rsidP="000B403C">
            <w:pPr>
              <w:pStyle w:val="TAL"/>
              <w:rPr>
                <w:rFonts w:asciiTheme="minorHAnsi" w:hAnsiTheme="minorHAnsi"/>
                <w:color w:val="FF0000"/>
                <w:sz w:val="24"/>
                <w:szCs w:val="24"/>
              </w:rPr>
            </w:pPr>
            <w:r w:rsidRPr="00EE003B">
              <w:rPr>
                <w:rFonts w:asciiTheme="minorHAnsi" w:hAnsiTheme="minorHAnsi"/>
                <w:color w:val="FF0000"/>
                <w:sz w:val="24"/>
                <w:szCs w:val="24"/>
              </w:rPr>
              <w:t>Not Supported</w:t>
            </w:r>
          </w:p>
        </w:tc>
        <w:tc>
          <w:tcPr>
            <w:tcW w:w="2464" w:type="dxa"/>
            <w:shd w:val="clear" w:color="auto" w:fill="auto"/>
          </w:tcPr>
          <w:p w14:paraId="23FE0633" w14:textId="77F532C6" w:rsidR="00597E48" w:rsidRPr="00EE003B" w:rsidRDefault="00DF325A" w:rsidP="000B403C">
            <w:pPr>
              <w:pStyle w:val="TAL"/>
              <w:rPr>
                <w:rFonts w:asciiTheme="minorHAnsi" w:hAnsiTheme="minorHAnsi"/>
                <w:color w:val="0000FF"/>
                <w:sz w:val="24"/>
                <w:szCs w:val="24"/>
              </w:rPr>
            </w:pPr>
            <w:r w:rsidRPr="00EE003B">
              <w:rPr>
                <w:rFonts w:asciiTheme="minorHAnsi" w:eastAsia="新細明體" w:hAnsiTheme="minorHAnsi"/>
                <w:color w:val="0000FF"/>
                <w:sz w:val="24"/>
                <w:szCs w:val="24"/>
              </w:rPr>
              <w:t>Supported</w:t>
            </w:r>
          </w:p>
        </w:tc>
        <w:tc>
          <w:tcPr>
            <w:tcW w:w="2465" w:type="dxa"/>
            <w:shd w:val="clear" w:color="auto" w:fill="auto"/>
          </w:tcPr>
          <w:p w14:paraId="63409476" w14:textId="484131E8" w:rsidR="00597E48" w:rsidRPr="00EE003B" w:rsidRDefault="00DF325A" w:rsidP="000B403C">
            <w:pPr>
              <w:pStyle w:val="TAL"/>
              <w:rPr>
                <w:rFonts w:asciiTheme="minorHAnsi" w:hAnsiTheme="minorHAnsi"/>
                <w:color w:val="0000FF"/>
                <w:sz w:val="24"/>
                <w:szCs w:val="24"/>
              </w:rPr>
            </w:pPr>
            <w:r w:rsidRPr="00EE003B">
              <w:rPr>
                <w:rFonts w:asciiTheme="minorHAnsi" w:eastAsia="新細明體" w:hAnsiTheme="minorHAnsi"/>
                <w:color w:val="0000FF"/>
                <w:sz w:val="24"/>
                <w:szCs w:val="24"/>
              </w:rPr>
              <w:t>Supported</w:t>
            </w:r>
          </w:p>
        </w:tc>
      </w:tr>
      <w:tr w:rsidR="00597E48" w:rsidRPr="00EE003B" w14:paraId="7F2ACC3A" w14:textId="77777777" w:rsidTr="000B403C">
        <w:tc>
          <w:tcPr>
            <w:tcW w:w="2464" w:type="dxa"/>
            <w:shd w:val="clear" w:color="auto" w:fill="auto"/>
          </w:tcPr>
          <w:p w14:paraId="09415590" w14:textId="77777777" w:rsidR="00597E48" w:rsidRPr="00EE003B" w:rsidRDefault="00597E48" w:rsidP="000B403C">
            <w:pPr>
              <w:pStyle w:val="TAL"/>
              <w:rPr>
                <w:rFonts w:asciiTheme="minorHAnsi" w:hAnsiTheme="minorHAnsi"/>
                <w:sz w:val="24"/>
                <w:szCs w:val="24"/>
              </w:rPr>
            </w:pPr>
            <w:r w:rsidRPr="00EE003B">
              <w:rPr>
                <w:rFonts w:asciiTheme="minorHAnsi" w:hAnsiTheme="minorHAnsi"/>
                <w:sz w:val="24"/>
                <w:szCs w:val="24"/>
              </w:rPr>
              <w:t>Aperiodic CSI-RS</w:t>
            </w:r>
          </w:p>
        </w:tc>
        <w:tc>
          <w:tcPr>
            <w:tcW w:w="2464" w:type="dxa"/>
            <w:shd w:val="clear" w:color="auto" w:fill="auto"/>
          </w:tcPr>
          <w:p w14:paraId="2A7C18C1" w14:textId="77777777" w:rsidR="00597E48" w:rsidRPr="00EE003B" w:rsidRDefault="00597E48" w:rsidP="000B403C">
            <w:pPr>
              <w:pStyle w:val="TAL"/>
              <w:rPr>
                <w:rFonts w:asciiTheme="minorHAnsi" w:hAnsiTheme="minorHAnsi"/>
                <w:color w:val="FF0000"/>
                <w:sz w:val="24"/>
                <w:szCs w:val="24"/>
              </w:rPr>
            </w:pPr>
            <w:r w:rsidRPr="00EE003B">
              <w:rPr>
                <w:rFonts w:asciiTheme="minorHAnsi" w:hAnsiTheme="minorHAnsi"/>
                <w:color w:val="FF0000"/>
                <w:sz w:val="24"/>
                <w:szCs w:val="24"/>
              </w:rPr>
              <w:t>Not Supported</w:t>
            </w:r>
          </w:p>
        </w:tc>
        <w:tc>
          <w:tcPr>
            <w:tcW w:w="2464" w:type="dxa"/>
            <w:shd w:val="clear" w:color="auto" w:fill="auto"/>
          </w:tcPr>
          <w:p w14:paraId="75CE7ABA" w14:textId="77777777" w:rsidR="00597E48" w:rsidRPr="00EE003B" w:rsidRDefault="00597E48" w:rsidP="000B403C">
            <w:pPr>
              <w:pStyle w:val="TAL"/>
              <w:rPr>
                <w:rFonts w:asciiTheme="minorHAnsi" w:hAnsiTheme="minorHAnsi"/>
                <w:sz w:val="24"/>
                <w:szCs w:val="24"/>
              </w:rPr>
            </w:pPr>
            <w:r w:rsidRPr="00EE003B">
              <w:rPr>
                <w:rFonts w:asciiTheme="minorHAnsi" w:hAnsiTheme="minorHAnsi"/>
                <w:color w:val="FF0000"/>
                <w:sz w:val="24"/>
                <w:szCs w:val="24"/>
              </w:rPr>
              <w:t>Not Supported</w:t>
            </w:r>
          </w:p>
        </w:tc>
        <w:tc>
          <w:tcPr>
            <w:tcW w:w="2465" w:type="dxa"/>
            <w:shd w:val="clear" w:color="auto" w:fill="auto"/>
          </w:tcPr>
          <w:p w14:paraId="0D4730E0" w14:textId="5185F3BD" w:rsidR="00597E48" w:rsidRPr="00EE003B" w:rsidRDefault="00DF325A" w:rsidP="000B403C">
            <w:pPr>
              <w:pStyle w:val="TAL"/>
              <w:rPr>
                <w:rFonts w:asciiTheme="minorHAnsi" w:hAnsiTheme="minorHAnsi"/>
                <w:sz w:val="24"/>
                <w:szCs w:val="24"/>
              </w:rPr>
            </w:pPr>
            <w:r w:rsidRPr="00EE003B">
              <w:rPr>
                <w:rFonts w:asciiTheme="minorHAnsi" w:eastAsia="新細明體" w:hAnsiTheme="minorHAnsi"/>
                <w:color w:val="0000FF"/>
                <w:sz w:val="24"/>
                <w:szCs w:val="24"/>
              </w:rPr>
              <w:t>Supported</w:t>
            </w:r>
          </w:p>
        </w:tc>
      </w:tr>
    </w:tbl>
    <w:p w14:paraId="27E9B885" w14:textId="77777777" w:rsidR="00597E48" w:rsidRPr="00EE003B" w:rsidRDefault="00597E48" w:rsidP="00597E48">
      <w:pPr>
        <w:rPr>
          <w:color w:val="000000"/>
          <w:szCs w:val="24"/>
        </w:rPr>
      </w:pPr>
    </w:p>
    <w:p w14:paraId="036C6E76" w14:textId="340FB471" w:rsidR="00597E48" w:rsidRPr="00EE003B" w:rsidRDefault="00BA3216" w:rsidP="003B50B5">
      <w:pPr>
        <w:jc w:val="both"/>
        <w:rPr>
          <w:rFonts w:eastAsia="新細明體"/>
          <w:szCs w:val="24"/>
        </w:rPr>
      </w:pPr>
      <w:r w:rsidRPr="00EE003B">
        <w:rPr>
          <w:rFonts w:eastAsia="新細明體"/>
          <w:szCs w:val="24"/>
        </w:rPr>
        <w:t>B</w:t>
      </w:r>
      <w:r w:rsidR="00DF325A" w:rsidRPr="00EE003B">
        <w:rPr>
          <w:rFonts w:eastAsia="新細明體"/>
          <w:szCs w:val="24"/>
        </w:rPr>
        <w:t>ased on the</w:t>
      </w:r>
      <w:r w:rsidR="00275C78" w:rsidRPr="00EE003B">
        <w:rPr>
          <w:rFonts w:eastAsia="新細明體"/>
          <w:szCs w:val="24"/>
        </w:rPr>
        <w:t xml:space="preserve"> </w:t>
      </w:r>
      <w:r w:rsidR="00275C78" w:rsidRPr="00EE003B">
        <w:rPr>
          <w:rFonts w:eastAsia="新細明體"/>
          <w:szCs w:val="24"/>
        </w:rPr>
        <w:fldChar w:fldCharType="begin"/>
      </w:r>
      <w:r w:rsidR="00275C78" w:rsidRPr="00EE003B">
        <w:rPr>
          <w:rFonts w:eastAsia="新細明體"/>
          <w:szCs w:val="24"/>
        </w:rPr>
        <w:instrText xml:space="preserve"> REF _Ref85533620 \h </w:instrText>
      </w:r>
      <w:r w:rsidR="00EE003B" w:rsidRPr="00EE003B">
        <w:rPr>
          <w:rFonts w:eastAsia="新細明體"/>
          <w:szCs w:val="24"/>
        </w:rPr>
        <w:instrText xml:space="preserve"> \* MERGEFORMAT </w:instrText>
      </w:r>
      <w:r w:rsidR="00275C78" w:rsidRPr="00EE003B">
        <w:rPr>
          <w:rFonts w:eastAsia="新細明體"/>
          <w:szCs w:val="24"/>
        </w:rPr>
      </w:r>
      <w:r w:rsidR="00275C78" w:rsidRPr="00EE003B">
        <w:rPr>
          <w:rFonts w:eastAsia="新細明體"/>
          <w:szCs w:val="24"/>
        </w:rPr>
        <w:fldChar w:fldCharType="separate"/>
      </w:r>
      <w:r w:rsidR="006575BC" w:rsidRPr="00EE003B">
        <w:rPr>
          <w:rFonts w:cstheme="minorHAnsi"/>
          <w:szCs w:val="24"/>
        </w:rPr>
        <w:t xml:space="preserve">Table </w:t>
      </w:r>
      <w:r w:rsidR="006575BC">
        <w:rPr>
          <w:rFonts w:cstheme="minorHAnsi"/>
          <w:noProof/>
          <w:szCs w:val="24"/>
        </w:rPr>
        <w:t>1</w:t>
      </w:r>
      <w:r w:rsidR="00275C78" w:rsidRPr="00EE003B">
        <w:rPr>
          <w:rFonts w:eastAsia="新細明體"/>
          <w:szCs w:val="24"/>
        </w:rPr>
        <w:fldChar w:fldCharType="end"/>
      </w:r>
      <w:r w:rsidR="00275C78" w:rsidRPr="00EE003B">
        <w:rPr>
          <w:rFonts w:eastAsia="新細明體"/>
          <w:szCs w:val="24"/>
        </w:rPr>
        <w:t>,</w:t>
      </w:r>
      <w:r w:rsidR="00DF325A" w:rsidRPr="00EE003B">
        <w:rPr>
          <w:rFonts w:eastAsia="新細明體"/>
          <w:szCs w:val="24"/>
        </w:rPr>
        <w:t xml:space="preserve"> </w:t>
      </w:r>
      <w:r w:rsidR="00BB4A08" w:rsidRPr="00EE003B">
        <w:rPr>
          <w:rFonts w:eastAsia="新細明體"/>
          <w:szCs w:val="24"/>
          <w:lang w:val="en-GB"/>
        </w:rPr>
        <w:fldChar w:fldCharType="begin"/>
      </w:r>
      <w:r w:rsidR="00BB4A08" w:rsidRPr="00EE003B">
        <w:rPr>
          <w:rFonts w:eastAsia="新細明體"/>
          <w:szCs w:val="24"/>
          <w:lang w:val="en-GB"/>
        </w:rPr>
        <w:instrText xml:space="preserve"> REF _Ref85535799 \h </w:instrText>
      </w:r>
      <w:r w:rsidR="00EE003B" w:rsidRPr="00EE003B">
        <w:rPr>
          <w:rFonts w:eastAsia="新細明體"/>
          <w:szCs w:val="24"/>
          <w:lang w:val="en-GB"/>
        </w:rPr>
        <w:instrText xml:space="preserve"> \* MERGEFORMAT </w:instrText>
      </w:r>
      <w:r w:rsidR="00BB4A08" w:rsidRPr="00EE003B">
        <w:rPr>
          <w:rFonts w:eastAsia="新細明體"/>
          <w:szCs w:val="24"/>
          <w:lang w:val="en-GB"/>
        </w:rPr>
      </w:r>
      <w:r w:rsidR="00BB4A08" w:rsidRPr="00EE003B">
        <w:rPr>
          <w:rFonts w:eastAsia="新細明體"/>
          <w:szCs w:val="24"/>
          <w:lang w:val="en-GB"/>
        </w:rPr>
        <w:fldChar w:fldCharType="separate"/>
      </w:r>
      <w:r w:rsidR="006575BC" w:rsidRPr="00EE003B">
        <w:rPr>
          <w:rFonts w:cstheme="minorHAnsi"/>
          <w:szCs w:val="24"/>
        </w:rPr>
        <w:t xml:space="preserve">Table </w:t>
      </w:r>
      <w:r w:rsidR="006575BC">
        <w:rPr>
          <w:rFonts w:cstheme="minorHAnsi"/>
          <w:noProof/>
          <w:szCs w:val="24"/>
        </w:rPr>
        <w:t>2</w:t>
      </w:r>
      <w:r w:rsidR="00BB4A08" w:rsidRPr="00EE003B">
        <w:rPr>
          <w:rFonts w:eastAsia="新細明體"/>
          <w:szCs w:val="24"/>
          <w:lang w:val="en-GB"/>
        </w:rPr>
        <w:fldChar w:fldCharType="end"/>
      </w:r>
      <w:r w:rsidR="00BB4A08" w:rsidRPr="00EE003B">
        <w:rPr>
          <w:rFonts w:eastAsia="新細明體"/>
          <w:szCs w:val="24"/>
        </w:rPr>
        <w:t xml:space="preserve"> </w:t>
      </w:r>
      <w:r w:rsidR="00DF325A" w:rsidRPr="00EE003B">
        <w:rPr>
          <w:rFonts w:eastAsia="新細明體"/>
          <w:szCs w:val="24"/>
        </w:rPr>
        <w:t xml:space="preserve">and the </w:t>
      </w:r>
      <w:r w:rsidR="00DF325A" w:rsidRPr="00EE003B">
        <w:rPr>
          <w:rFonts w:eastAsia="新細明體"/>
          <w:szCs w:val="24"/>
        </w:rPr>
        <w:fldChar w:fldCharType="begin"/>
      </w:r>
      <w:r w:rsidR="00DF325A" w:rsidRPr="00EE003B">
        <w:rPr>
          <w:rFonts w:eastAsia="新細明體"/>
          <w:szCs w:val="24"/>
        </w:rPr>
        <w:instrText xml:space="preserve"> REF _Ref85535630 \h  \* MERGEFORMAT </w:instrText>
      </w:r>
      <w:r w:rsidR="00DF325A" w:rsidRPr="00EE003B">
        <w:rPr>
          <w:rFonts w:eastAsia="新細明體"/>
          <w:szCs w:val="24"/>
        </w:rPr>
      </w:r>
      <w:r w:rsidR="00DF325A" w:rsidRPr="00EE003B">
        <w:rPr>
          <w:rFonts w:eastAsia="新細明體"/>
          <w:szCs w:val="24"/>
        </w:rPr>
        <w:fldChar w:fldCharType="separate"/>
      </w:r>
      <w:r w:rsidR="006575BC" w:rsidRPr="006575BC">
        <w:rPr>
          <w:rFonts w:cstheme="minorHAnsi"/>
          <w:szCs w:val="24"/>
          <w:lang w:eastAsia="x-none"/>
        </w:rPr>
        <w:t xml:space="preserve">Proposal </w:t>
      </w:r>
      <w:r w:rsidR="006575BC" w:rsidRPr="006575BC">
        <w:rPr>
          <w:rFonts w:cstheme="minorHAnsi"/>
          <w:noProof/>
          <w:szCs w:val="24"/>
          <w:lang w:eastAsia="x-none"/>
        </w:rPr>
        <w:t>2</w:t>
      </w:r>
      <w:r w:rsidR="00DF325A" w:rsidRPr="00EE003B">
        <w:rPr>
          <w:rFonts w:eastAsia="新細明體"/>
          <w:szCs w:val="24"/>
        </w:rPr>
        <w:fldChar w:fldCharType="end"/>
      </w:r>
      <w:r w:rsidR="00DF325A" w:rsidRPr="00EE003B">
        <w:rPr>
          <w:rFonts w:eastAsia="新細明體"/>
          <w:szCs w:val="24"/>
        </w:rPr>
        <w:t xml:space="preserve">, the </w:t>
      </w:r>
      <w:r w:rsidR="00F5313C" w:rsidRPr="00EE003B">
        <w:rPr>
          <w:rFonts w:eastAsia="新細明體"/>
          <w:szCs w:val="24"/>
        </w:rPr>
        <w:t xml:space="preserve">proposed </w:t>
      </w:r>
      <w:r w:rsidR="00DF325A" w:rsidRPr="00EE003B">
        <w:rPr>
          <w:rFonts w:eastAsia="新細明體"/>
          <w:szCs w:val="24"/>
        </w:rPr>
        <w:t xml:space="preserve">priority rule for the </w:t>
      </w:r>
      <w:r w:rsidR="00DF325A" w:rsidRPr="00EE003B">
        <w:rPr>
          <w:rFonts w:eastAsia="新細明體"/>
          <w:b/>
          <w:bCs/>
          <w:szCs w:val="24"/>
        </w:rPr>
        <w:t>SRS</w:t>
      </w:r>
      <w:r w:rsidR="00DF325A" w:rsidRPr="00EE003B">
        <w:rPr>
          <w:rFonts w:eastAsia="新細明體"/>
          <w:szCs w:val="24"/>
        </w:rPr>
        <w:t xml:space="preserve"> resource and </w:t>
      </w:r>
      <w:r w:rsidR="00DF325A" w:rsidRPr="00EE003B">
        <w:rPr>
          <w:rFonts w:eastAsia="新細明體"/>
          <w:b/>
          <w:bCs/>
          <w:szCs w:val="24"/>
        </w:rPr>
        <w:t>RS</w:t>
      </w:r>
      <w:r w:rsidR="00DF325A" w:rsidRPr="00EE003B">
        <w:rPr>
          <w:rFonts w:eastAsia="新細明體"/>
          <w:szCs w:val="24"/>
        </w:rPr>
        <w:t xml:space="preserve"> for L1-RSRP/L1-SINR measurement can be summarized as follow</w:t>
      </w:r>
      <w:r w:rsidR="00F5313C" w:rsidRPr="00EE003B">
        <w:rPr>
          <w:rFonts w:eastAsia="新細明體"/>
          <w:szCs w:val="24"/>
        </w:rPr>
        <w:t>ing</w:t>
      </w:r>
      <w:r w:rsidR="00DF325A" w:rsidRPr="00EE003B">
        <w:rPr>
          <w:rFonts w:eastAsia="新細明體"/>
          <w:szCs w:val="24"/>
        </w:rPr>
        <w:t>:</w:t>
      </w:r>
    </w:p>
    <w:p w14:paraId="0E85CE02" w14:textId="7B79C39B" w:rsidR="00DF325A" w:rsidRPr="00EE003B" w:rsidRDefault="00DF325A" w:rsidP="003B50B5">
      <w:pPr>
        <w:jc w:val="both"/>
        <w:rPr>
          <w:rFonts w:eastAsia="新細明體"/>
          <w:szCs w:val="24"/>
        </w:rPr>
      </w:pPr>
    </w:p>
    <w:p w14:paraId="2999A13E" w14:textId="13F691EB" w:rsidR="00F5313C" w:rsidRPr="00EE003B" w:rsidRDefault="00F5313C" w:rsidP="00F5313C">
      <w:pPr>
        <w:jc w:val="center"/>
        <w:rPr>
          <w:color w:val="000000"/>
          <w:szCs w:val="24"/>
        </w:rPr>
      </w:pPr>
      <w:bookmarkStart w:id="5" w:name="_Ref85536811"/>
      <w:r w:rsidRPr="00EE003B">
        <w:rPr>
          <w:rFonts w:cstheme="minorHAnsi"/>
          <w:szCs w:val="24"/>
        </w:rPr>
        <w:t xml:space="preserve">Table </w:t>
      </w:r>
      <w:r w:rsidRPr="00EE003B">
        <w:rPr>
          <w:rFonts w:cstheme="minorHAnsi"/>
          <w:noProof/>
          <w:szCs w:val="24"/>
        </w:rPr>
        <w:fldChar w:fldCharType="begin"/>
      </w:r>
      <w:r w:rsidRPr="00EE003B">
        <w:rPr>
          <w:rFonts w:cstheme="minorHAnsi"/>
          <w:noProof/>
          <w:szCs w:val="24"/>
        </w:rPr>
        <w:instrText xml:space="preserve"> SEQ Table \* ARABIC </w:instrText>
      </w:r>
      <w:r w:rsidRPr="00EE003B">
        <w:rPr>
          <w:rFonts w:cstheme="minorHAnsi"/>
          <w:noProof/>
          <w:szCs w:val="24"/>
        </w:rPr>
        <w:fldChar w:fldCharType="separate"/>
      </w:r>
      <w:r w:rsidR="006575BC">
        <w:rPr>
          <w:rFonts w:cstheme="minorHAnsi"/>
          <w:noProof/>
          <w:szCs w:val="24"/>
        </w:rPr>
        <w:t>3</w:t>
      </w:r>
      <w:r w:rsidRPr="00EE003B">
        <w:rPr>
          <w:rFonts w:cstheme="minorHAnsi"/>
          <w:noProof/>
          <w:szCs w:val="24"/>
        </w:rPr>
        <w:fldChar w:fldCharType="end"/>
      </w:r>
      <w:bookmarkEnd w:id="5"/>
      <w:r w:rsidRPr="00EE003B">
        <w:rPr>
          <w:rFonts w:cstheme="minorHAnsi"/>
          <w:szCs w:val="24"/>
        </w:rPr>
        <w:t xml:space="preserve">. </w:t>
      </w:r>
      <w:r w:rsidRPr="00EE003B">
        <w:rPr>
          <w:color w:val="000000"/>
          <w:szCs w:val="24"/>
        </w:rPr>
        <w:t xml:space="preserve">The </w:t>
      </w:r>
      <w:r w:rsidRPr="00EE003B">
        <w:rPr>
          <w:rFonts w:eastAsia="新細明體"/>
          <w:b/>
          <w:bCs/>
          <w:szCs w:val="24"/>
        </w:rPr>
        <w:t>proposed</w:t>
      </w:r>
      <w:r w:rsidRPr="00EE003B">
        <w:rPr>
          <w:rFonts w:eastAsia="新細明體"/>
          <w:szCs w:val="24"/>
        </w:rPr>
        <w:t xml:space="preserve"> priority rule for the SRS resource and RS for L1-RSRP/L1-SINR measurement</w:t>
      </w:r>
      <w:r w:rsidRPr="00EE003B">
        <w:rPr>
          <w:color w:val="000000"/>
          <w:szCs w:val="24"/>
        </w:rPr>
        <w:t>.</w:t>
      </w:r>
    </w:p>
    <w:p w14:paraId="0951FE68" w14:textId="77777777" w:rsidR="00F5313C" w:rsidRPr="00EE003B" w:rsidRDefault="00F5313C" w:rsidP="003B50B5">
      <w:pPr>
        <w:jc w:val="both"/>
        <w:rPr>
          <w:rFonts w:eastAsia="新細明體"/>
          <w:szCs w:val="24"/>
        </w:rPr>
      </w:pPr>
    </w:p>
    <w:tbl>
      <w:tblPr>
        <w:tblW w:w="0" w:type="auto"/>
        <w:jc w:val="center"/>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117"/>
        <w:gridCol w:w="2692"/>
        <w:gridCol w:w="2405"/>
        <w:gridCol w:w="2405"/>
      </w:tblGrid>
      <w:tr w:rsidR="00F5313C" w:rsidRPr="00EE003B" w14:paraId="386ADEEA" w14:textId="77777777" w:rsidTr="00EE003B">
        <w:trPr>
          <w:jc w:val="center"/>
        </w:trPr>
        <w:tc>
          <w:tcPr>
            <w:tcW w:w="2117" w:type="dxa"/>
            <w:tcBorders>
              <w:top w:val="single" w:sz="8" w:space="0" w:color="A3A3A3"/>
              <w:left w:val="single" w:sz="8" w:space="0" w:color="A3A3A3"/>
              <w:bottom w:val="single" w:sz="8" w:space="0" w:color="A3A3A3"/>
              <w:right w:val="single" w:sz="8" w:space="0" w:color="A3A3A3"/>
            </w:tcBorders>
            <w:shd w:val="clear" w:color="auto" w:fill="D5DCE4" w:themeFill="text2" w:themeFillTint="33"/>
            <w:tcMar>
              <w:top w:w="80" w:type="dxa"/>
              <w:left w:w="80" w:type="dxa"/>
              <w:bottom w:w="80" w:type="dxa"/>
              <w:right w:w="80" w:type="dxa"/>
            </w:tcMar>
            <w:vAlign w:val="center"/>
            <w:hideMark/>
          </w:tcPr>
          <w:p w14:paraId="630437CA" w14:textId="4689C93B" w:rsidR="00F5313C" w:rsidRPr="00EE003B" w:rsidRDefault="00F5313C" w:rsidP="00EE003B">
            <w:pPr>
              <w:jc w:val="center"/>
              <w:rPr>
                <w:rFonts w:eastAsia="新細明體" w:cs="Calibri"/>
                <w:color w:val="000000"/>
              </w:rPr>
            </w:pPr>
            <w:r w:rsidRPr="00EE003B">
              <w:rPr>
                <w:rFonts w:eastAsia="新細明體" w:cs="Calibri"/>
                <w:color w:val="000000"/>
              </w:rPr>
              <w:t>Measured RS for L1-RSRP/L1-SINR</w:t>
            </w:r>
          </w:p>
        </w:tc>
        <w:tc>
          <w:tcPr>
            <w:tcW w:w="2692" w:type="dxa"/>
            <w:tcBorders>
              <w:top w:val="single" w:sz="8" w:space="0" w:color="A3A3A3"/>
              <w:left w:val="single" w:sz="8" w:space="0" w:color="A3A3A3"/>
              <w:bottom w:val="single" w:sz="8" w:space="0" w:color="A3A3A3"/>
              <w:right w:val="single" w:sz="8" w:space="0" w:color="A3A3A3"/>
            </w:tcBorders>
            <w:shd w:val="clear" w:color="auto" w:fill="D5DCE4" w:themeFill="text2" w:themeFillTint="33"/>
            <w:tcMar>
              <w:top w:w="80" w:type="dxa"/>
              <w:left w:w="80" w:type="dxa"/>
              <w:bottom w:w="80" w:type="dxa"/>
              <w:right w:w="80" w:type="dxa"/>
            </w:tcMar>
            <w:vAlign w:val="center"/>
            <w:hideMark/>
          </w:tcPr>
          <w:p w14:paraId="33DD3DAA" w14:textId="1D746A4C" w:rsidR="00F5313C" w:rsidRPr="00EE003B" w:rsidRDefault="00F5313C" w:rsidP="00EE003B">
            <w:pPr>
              <w:jc w:val="center"/>
              <w:rPr>
                <w:rFonts w:eastAsia="新細明體" w:cs="Calibri"/>
                <w:color w:val="000000"/>
              </w:rPr>
            </w:pPr>
            <w:r w:rsidRPr="00EE003B">
              <w:rPr>
                <w:rFonts w:eastAsia="新細明體" w:cs="Calibri"/>
                <w:color w:val="000000"/>
              </w:rPr>
              <w:t>the associated L1-RSRP/L1-SINR reporting type</w:t>
            </w:r>
          </w:p>
        </w:tc>
        <w:tc>
          <w:tcPr>
            <w:tcW w:w="2405" w:type="dxa"/>
            <w:tcBorders>
              <w:top w:val="single" w:sz="8" w:space="0" w:color="A3A3A3"/>
              <w:left w:val="single" w:sz="8" w:space="0" w:color="A3A3A3"/>
              <w:bottom w:val="single" w:sz="8" w:space="0" w:color="A3A3A3"/>
              <w:right w:val="single" w:sz="8" w:space="0" w:color="A3A3A3"/>
            </w:tcBorders>
            <w:shd w:val="clear" w:color="auto" w:fill="D5DCE4" w:themeFill="text2" w:themeFillTint="33"/>
            <w:vAlign w:val="center"/>
          </w:tcPr>
          <w:p w14:paraId="442A8DD7" w14:textId="4E370E6B" w:rsidR="00F5313C" w:rsidRPr="00EE003B" w:rsidRDefault="00F5313C" w:rsidP="00EE003B">
            <w:pPr>
              <w:jc w:val="center"/>
              <w:rPr>
                <w:rFonts w:eastAsia="新細明體" w:cs="Calibri"/>
                <w:lang w:val="en-GB"/>
              </w:rPr>
            </w:pPr>
            <w:r w:rsidRPr="00EE003B">
              <w:rPr>
                <w:rFonts w:eastAsia="新細明體" w:cs="Calibri"/>
                <w:lang w:val="en-GB"/>
              </w:rPr>
              <w:t>SRS type</w:t>
            </w:r>
          </w:p>
        </w:tc>
        <w:tc>
          <w:tcPr>
            <w:tcW w:w="2405" w:type="dxa"/>
            <w:tcBorders>
              <w:top w:val="single" w:sz="8" w:space="0" w:color="A3A3A3"/>
              <w:left w:val="single" w:sz="8" w:space="0" w:color="A3A3A3"/>
              <w:bottom w:val="single" w:sz="8" w:space="0" w:color="A3A3A3"/>
              <w:right w:val="single" w:sz="8" w:space="0" w:color="A3A3A3"/>
            </w:tcBorders>
            <w:shd w:val="clear" w:color="auto" w:fill="D5DCE4" w:themeFill="text2" w:themeFillTint="33"/>
            <w:tcMar>
              <w:top w:w="80" w:type="dxa"/>
              <w:left w:w="80" w:type="dxa"/>
              <w:bottom w:w="80" w:type="dxa"/>
              <w:right w:w="80" w:type="dxa"/>
            </w:tcMar>
            <w:vAlign w:val="center"/>
            <w:hideMark/>
          </w:tcPr>
          <w:p w14:paraId="49937135" w14:textId="34B5F952" w:rsidR="00F5313C" w:rsidRPr="00EE003B" w:rsidRDefault="00F5313C" w:rsidP="00EE003B">
            <w:pPr>
              <w:jc w:val="center"/>
              <w:rPr>
                <w:rFonts w:eastAsia="新細明體" w:cs="Calibri"/>
                <w:lang w:val="en-GB"/>
              </w:rPr>
            </w:pPr>
            <w:r w:rsidRPr="00EE003B">
              <w:rPr>
                <w:rFonts w:eastAsia="新細明體" w:cs="Calibri"/>
                <w:lang w:val="en-GB"/>
              </w:rPr>
              <w:t>Prioritization between SRS and measured RS</w:t>
            </w:r>
          </w:p>
        </w:tc>
      </w:tr>
      <w:tr w:rsidR="00F5313C" w:rsidRPr="00EE003B" w14:paraId="43A16BB6" w14:textId="77777777" w:rsidTr="00EE003B">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76F6769E" w14:textId="77777777" w:rsidR="00F5313C" w:rsidRPr="00EE003B" w:rsidRDefault="00F5313C" w:rsidP="00EE003B">
            <w:pPr>
              <w:jc w:val="center"/>
              <w:rPr>
                <w:rFonts w:eastAsia="新細明體" w:cs="Calibri"/>
                <w:color w:val="000000"/>
              </w:rPr>
            </w:pPr>
            <w:r w:rsidRPr="00EE003B">
              <w:rPr>
                <w:rFonts w:eastAsia="新細明體" w:cs="Calibri"/>
                <w:color w:val="000000"/>
              </w:rPr>
              <w:t>periodic</w:t>
            </w:r>
          </w:p>
        </w:tc>
        <w:tc>
          <w:tcPr>
            <w:tcW w:w="2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83193C4" w14:textId="5FCC700B" w:rsidR="00F5313C" w:rsidRPr="00EE003B" w:rsidRDefault="00F5313C" w:rsidP="00EE003B">
            <w:pPr>
              <w:jc w:val="center"/>
              <w:rPr>
                <w:rFonts w:eastAsia="新細明體" w:cs="Calibri"/>
                <w:color w:val="000000"/>
              </w:rPr>
            </w:pPr>
            <w:r w:rsidRPr="00EE003B">
              <w:rPr>
                <w:rFonts w:eastAsia="新細明體" w:cs="Calibri"/>
                <w:color w:val="000000"/>
              </w:rPr>
              <w:t>Periodic</w:t>
            </w:r>
          </w:p>
        </w:tc>
        <w:tc>
          <w:tcPr>
            <w:tcW w:w="2405" w:type="dxa"/>
            <w:tcBorders>
              <w:top w:val="single" w:sz="8" w:space="0" w:color="A3A3A3"/>
              <w:left w:val="single" w:sz="8" w:space="0" w:color="A3A3A3"/>
              <w:bottom w:val="single" w:sz="8" w:space="0" w:color="A3A3A3"/>
              <w:right w:val="single" w:sz="8" w:space="0" w:color="A3A3A3"/>
            </w:tcBorders>
            <w:vAlign w:val="center"/>
          </w:tcPr>
          <w:p w14:paraId="4B78B007" w14:textId="237C2F2E" w:rsidR="00F5313C" w:rsidRPr="00EE003B" w:rsidRDefault="00F5313C"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 Aperiodic</w:t>
            </w:r>
          </w:p>
        </w:tc>
        <w:tc>
          <w:tcPr>
            <w:tcW w:w="240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56ACF0DE" w14:textId="2F903CC9" w:rsidR="00F5313C" w:rsidRPr="00EE003B" w:rsidRDefault="00F5313C" w:rsidP="00EE003B">
            <w:pPr>
              <w:jc w:val="center"/>
              <w:rPr>
                <w:rFonts w:eastAsia="新細明體" w:cs="Calibri"/>
                <w:color w:val="000000"/>
              </w:rPr>
            </w:pPr>
            <w:r w:rsidRPr="00EE003B">
              <w:rPr>
                <w:rFonts w:eastAsia="新細明體" w:cs="Calibri"/>
                <w:color w:val="000000"/>
              </w:rPr>
              <w:t>SRS</w:t>
            </w:r>
          </w:p>
        </w:tc>
      </w:tr>
      <w:tr w:rsidR="00F5313C" w:rsidRPr="00EE003B" w14:paraId="1CC1C7A9" w14:textId="77777777" w:rsidTr="00EE003B">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22ADF0A6" w14:textId="77777777" w:rsidR="00F5313C" w:rsidRPr="00EE003B" w:rsidRDefault="00F5313C" w:rsidP="00EE003B">
            <w:pPr>
              <w:jc w:val="center"/>
              <w:rPr>
                <w:rFonts w:eastAsia="新細明體" w:cs="Calibri"/>
                <w:color w:val="000000"/>
              </w:rPr>
            </w:pPr>
            <w:r w:rsidRPr="00EE003B">
              <w:rPr>
                <w:rFonts w:eastAsia="新細明體" w:cs="Calibri"/>
                <w:color w:val="000000"/>
              </w:rPr>
              <w:t>periodic</w:t>
            </w:r>
          </w:p>
        </w:tc>
        <w:tc>
          <w:tcPr>
            <w:tcW w:w="2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5F5C761" w14:textId="46F8487E" w:rsidR="00F5313C" w:rsidRPr="00EE003B" w:rsidRDefault="00F5313C" w:rsidP="00EE003B">
            <w:pPr>
              <w:jc w:val="center"/>
              <w:rPr>
                <w:rFonts w:eastAsia="新細明體" w:cs="Calibri"/>
                <w:color w:val="000000"/>
              </w:rPr>
            </w:pPr>
            <w:r w:rsidRPr="00EE003B">
              <w:rPr>
                <w:rFonts w:eastAsia="新細明體" w:cs="Calibri"/>
                <w:lang w:val="en-GB"/>
              </w:rPr>
              <w:t>Semi-Persistent</w:t>
            </w:r>
          </w:p>
        </w:tc>
        <w:tc>
          <w:tcPr>
            <w:tcW w:w="2405" w:type="dxa"/>
            <w:tcBorders>
              <w:top w:val="single" w:sz="8" w:space="0" w:color="A3A3A3"/>
              <w:left w:val="single" w:sz="8" w:space="0" w:color="A3A3A3"/>
              <w:bottom w:val="single" w:sz="8" w:space="0" w:color="A3A3A3"/>
              <w:right w:val="single" w:sz="8" w:space="0" w:color="A3A3A3"/>
            </w:tcBorders>
            <w:vAlign w:val="center"/>
          </w:tcPr>
          <w:p w14:paraId="2CAA8C01" w14:textId="4EF03278" w:rsidR="00F5313C" w:rsidRPr="00EE003B" w:rsidRDefault="00F5313C"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 Aperiodic</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hideMark/>
          </w:tcPr>
          <w:p w14:paraId="40EE9B1F" w14:textId="7005E18B" w:rsidR="00F5313C" w:rsidRPr="00EE003B" w:rsidRDefault="00F5313C" w:rsidP="00EE003B">
            <w:pPr>
              <w:jc w:val="center"/>
              <w:rPr>
                <w:rFonts w:eastAsia="新細明體" w:cs="Calibri"/>
                <w:color w:val="000000"/>
              </w:rPr>
            </w:pPr>
            <w:r w:rsidRPr="00EE003B">
              <w:rPr>
                <w:rFonts w:eastAsia="新細明體" w:cs="Calibri"/>
                <w:color w:val="000000"/>
              </w:rPr>
              <w:t>SRS</w:t>
            </w:r>
          </w:p>
        </w:tc>
      </w:tr>
      <w:tr w:rsidR="008D765F" w:rsidRPr="00EE003B" w14:paraId="2D74611F" w14:textId="77777777" w:rsidTr="00EE003B">
        <w:trPr>
          <w:jc w:val="center"/>
        </w:trPr>
        <w:tc>
          <w:tcPr>
            <w:tcW w:w="2117"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5115583D" w14:textId="77777777" w:rsidR="008D765F" w:rsidRPr="00EE003B" w:rsidRDefault="008D765F" w:rsidP="00EE003B">
            <w:pPr>
              <w:jc w:val="center"/>
              <w:rPr>
                <w:rFonts w:eastAsia="新細明體" w:cs="Calibri"/>
                <w:color w:val="000000"/>
              </w:rPr>
            </w:pPr>
            <w:r w:rsidRPr="00EE003B">
              <w:rPr>
                <w:rFonts w:eastAsia="新細明體" w:cs="Calibri"/>
                <w:color w:val="000000"/>
              </w:rPr>
              <w:t>periodic</w:t>
            </w:r>
          </w:p>
        </w:tc>
        <w:tc>
          <w:tcPr>
            <w:tcW w:w="2692"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3AE6FEB1" w14:textId="39055465" w:rsidR="008D765F" w:rsidRPr="00EE003B" w:rsidRDefault="008D765F"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vAlign w:val="center"/>
          </w:tcPr>
          <w:p w14:paraId="4BFA8999" w14:textId="2F4EDE28" w:rsidR="008D765F" w:rsidRPr="00EE003B" w:rsidRDefault="00275C78"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hideMark/>
          </w:tcPr>
          <w:p w14:paraId="1AB1AE31" w14:textId="0D7ED090" w:rsidR="008D765F" w:rsidRPr="00EE003B" w:rsidRDefault="008D765F" w:rsidP="00EE003B">
            <w:pPr>
              <w:jc w:val="center"/>
              <w:rPr>
                <w:rFonts w:eastAsia="新細明體" w:cs="Calibri"/>
                <w:color w:val="0000FF"/>
              </w:rPr>
            </w:pPr>
            <w:r w:rsidRPr="00EE003B">
              <w:rPr>
                <w:rFonts w:eastAsia="新細明體" w:cs="Calibri"/>
                <w:color w:val="0000FF"/>
              </w:rPr>
              <w:t>AP CSI</w:t>
            </w:r>
          </w:p>
        </w:tc>
      </w:tr>
      <w:tr w:rsidR="008D765F" w:rsidRPr="00EE003B" w14:paraId="29C8C3AB" w14:textId="77777777" w:rsidTr="00EE003B">
        <w:trPr>
          <w:jc w:val="center"/>
        </w:trPr>
        <w:tc>
          <w:tcPr>
            <w:tcW w:w="2117"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5719A586" w14:textId="77777777" w:rsidR="008D765F" w:rsidRPr="00EE003B" w:rsidRDefault="008D765F" w:rsidP="00EE003B">
            <w:pPr>
              <w:jc w:val="center"/>
              <w:rPr>
                <w:rFonts w:eastAsia="新細明體" w:cs="Calibri"/>
                <w:color w:val="000000"/>
              </w:rPr>
            </w:pPr>
          </w:p>
        </w:tc>
        <w:tc>
          <w:tcPr>
            <w:tcW w:w="2692"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0DEFEC43" w14:textId="77777777" w:rsidR="008D765F" w:rsidRPr="00EE003B" w:rsidRDefault="008D765F" w:rsidP="00EE003B">
            <w:pPr>
              <w:jc w:val="center"/>
              <w:rPr>
                <w:rFonts w:eastAsia="新細明體" w:cs="Calibri"/>
                <w:lang w:val="en-GB"/>
              </w:rPr>
            </w:pPr>
          </w:p>
        </w:tc>
        <w:tc>
          <w:tcPr>
            <w:tcW w:w="2405" w:type="dxa"/>
            <w:tcBorders>
              <w:top w:val="single" w:sz="8" w:space="0" w:color="A3A3A3"/>
              <w:left w:val="single" w:sz="8" w:space="0" w:color="A3A3A3"/>
              <w:bottom w:val="single" w:sz="8" w:space="0" w:color="A3A3A3"/>
              <w:right w:val="single" w:sz="8" w:space="0" w:color="A3A3A3"/>
            </w:tcBorders>
            <w:vAlign w:val="center"/>
          </w:tcPr>
          <w:p w14:paraId="48476D01" w14:textId="49E293AB" w:rsidR="008D765F" w:rsidRPr="00EE003B" w:rsidRDefault="00275C78"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tcPr>
          <w:p w14:paraId="772D8EB6" w14:textId="2DA77D4D" w:rsidR="008D765F" w:rsidRPr="00EE003B" w:rsidRDefault="00275C78" w:rsidP="00EE003B">
            <w:pPr>
              <w:jc w:val="center"/>
              <w:rPr>
                <w:rFonts w:eastAsia="新細明體" w:cs="Calibri"/>
                <w:color w:val="000000"/>
              </w:rPr>
            </w:pPr>
            <w:r w:rsidRPr="00EE003B">
              <w:rPr>
                <w:rFonts w:eastAsia="新細明體" w:cs="Calibri"/>
                <w:color w:val="000000"/>
              </w:rPr>
              <w:t>AP SRS</w:t>
            </w:r>
          </w:p>
        </w:tc>
      </w:tr>
      <w:tr w:rsidR="00F5313C" w:rsidRPr="00EE003B" w14:paraId="77E6B67C" w14:textId="77777777" w:rsidTr="00EE003B">
        <w:trPr>
          <w:jc w:val="center"/>
        </w:trPr>
        <w:tc>
          <w:tcPr>
            <w:tcW w:w="21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64BEBB80" w14:textId="4E8FE430" w:rsidR="00F5313C" w:rsidRPr="00EE003B" w:rsidRDefault="00F5313C" w:rsidP="00EE003B">
            <w:pPr>
              <w:jc w:val="center"/>
              <w:rPr>
                <w:rFonts w:eastAsia="新細明體" w:cs="Calibri"/>
                <w:color w:val="000000"/>
              </w:rPr>
            </w:pPr>
            <w:r w:rsidRPr="00EE003B">
              <w:rPr>
                <w:rFonts w:eastAsia="新細明體" w:cs="Calibri"/>
                <w:lang w:val="en-GB"/>
              </w:rPr>
              <w:t>Semi-Persistent</w:t>
            </w:r>
          </w:p>
        </w:tc>
        <w:tc>
          <w:tcPr>
            <w:tcW w:w="26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vAlign w:val="center"/>
            <w:hideMark/>
          </w:tcPr>
          <w:p w14:paraId="042C0428" w14:textId="1AF34041" w:rsidR="00F5313C" w:rsidRPr="00EE003B" w:rsidRDefault="00F5313C" w:rsidP="00EE003B">
            <w:pPr>
              <w:jc w:val="center"/>
              <w:rPr>
                <w:rFonts w:eastAsia="新細明體" w:cs="Calibri"/>
                <w:color w:val="000000"/>
              </w:rPr>
            </w:pPr>
            <w:r w:rsidRPr="00EE003B">
              <w:rPr>
                <w:rFonts w:eastAsia="新細明體" w:cs="Calibri"/>
                <w:lang w:val="en-GB"/>
              </w:rPr>
              <w:t>Semi-Persistent</w:t>
            </w:r>
          </w:p>
        </w:tc>
        <w:tc>
          <w:tcPr>
            <w:tcW w:w="2405" w:type="dxa"/>
            <w:tcBorders>
              <w:top w:val="single" w:sz="8" w:space="0" w:color="A3A3A3"/>
              <w:left w:val="single" w:sz="8" w:space="0" w:color="A3A3A3"/>
              <w:bottom w:val="single" w:sz="8" w:space="0" w:color="A3A3A3"/>
              <w:right w:val="single" w:sz="8" w:space="0" w:color="A3A3A3"/>
            </w:tcBorders>
            <w:vAlign w:val="center"/>
          </w:tcPr>
          <w:p w14:paraId="1BA0A6FF" w14:textId="6235CFB0" w:rsidR="00F5313C" w:rsidRPr="00EE003B" w:rsidRDefault="00275C78"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 Aperiodic</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hideMark/>
          </w:tcPr>
          <w:p w14:paraId="27A8202A" w14:textId="657D8693" w:rsidR="00F5313C" w:rsidRPr="00EE003B" w:rsidRDefault="00F5313C" w:rsidP="00EE003B">
            <w:pPr>
              <w:jc w:val="center"/>
              <w:rPr>
                <w:rFonts w:eastAsia="新細明體" w:cs="Calibri"/>
                <w:color w:val="000000"/>
              </w:rPr>
            </w:pPr>
            <w:r w:rsidRPr="00EE003B">
              <w:rPr>
                <w:rFonts w:eastAsia="新細明體" w:cs="Calibri"/>
                <w:color w:val="000000"/>
              </w:rPr>
              <w:t>SRS</w:t>
            </w:r>
          </w:p>
        </w:tc>
      </w:tr>
      <w:tr w:rsidR="00275C78" w:rsidRPr="00EE003B" w14:paraId="0424229A" w14:textId="77777777" w:rsidTr="00EE003B">
        <w:trPr>
          <w:jc w:val="center"/>
        </w:trPr>
        <w:tc>
          <w:tcPr>
            <w:tcW w:w="2117"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68F39AF8" w14:textId="07882639" w:rsidR="00275C78" w:rsidRPr="00EE003B" w:rsidRDefault="00275C78" w:rsidP="00EE003B">
            <w:pPr>
              <w:jc w:val="center"/>
              <w:rPr>
                <w:rFonts w:eastAsia="新細明體" w:cs="Calibri"/>
                <w:color w:val="000000"/>
              </w:rPr>
            </w:pPr>
            <w:r w:rsidRPr="00EE003B">
              <w:rPr>
                <w:rFonts w:eastAsia="新細明體" w:cs="Calibri"/>
                <w:lang w:val="en-GB"/>
              </w:rPr>
              <w:t>Semi-Persistent</w:t>
            </w:r>
          </w:p>
        </w:tc>
        <w:tc>
          <w:tcPr>
            <w:tcW w:w="2692"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648D19E5" w14:textId="067FF94B" w:rsidR="00275C78" w:rsidRPr="00EE003B" w:rsidRDefault="00275C78"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vAlign w:val="center"/>
          </w:tcPr>
          <w:p w14:paraId="3318E9E5" w14:textId="706CD9CF" w:rsidR="00275C78" w:rsidRPr="00EE003B" w:rsidRDefault="00275C78"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hideMark/>
          </w:tcPr>
          <w:p w14:paraId="466AA40B" w14:textId="5CEAC3ED" w:rsidR="00275C78" w:rsidRPr="00EE003B" w:rsidRDefault="00275C78" w:rsidP="00EE003B">
            <w:pPr>
              <w:jc w:val="center"/>
              <w:rPr>
                <w:rFonts w:eastAsia="新細明體" w:cs="Calibri"/>
                <w:color w:val="000000"/>
              </w:rPr>
            </w:pPr>
            <w:r w:rsidRPr="00EE003B">
              <w:rPr>
                <w:rFonts w:eastAsia="新細明體" w:cs="Calibri"/>
                <w:color w:val="0000FF"/>
              </w:rPr>
              <w:t>AP CSI</w:t>
            </w:r>
          </w:p>
        </w:tc>
      </w:tr>
      <w:tr w:rsidR="00275C78" w:rsidRPr="00EE003B" w14:paraId="29CC2B3C" w14:textId="77777777" w:rsidTr="00EE003B">
        <w:trPr>
          <w:jc w:val="center"/>
        </w:trPr>
        <w:tc>
          <w:tcPr>
            <w:tcW w:w="2117"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2484D52C" w14:textId="77777777" w:rsidR="00275C78" w:rsidRPr="00EE003B" w:rsidRDefault="00275C78" w:rsidP="00EE003B">
            <w:pPr>
              <w:jc w:val="center"/>
              <w:rPr>
                <w:rFonts w:eastAsia="新細明體" w:cs="Calibri"/>
                <w:lang w:val="en-GB"/>
              </w:rPr>
            </w:pPr>
          </w:p>
        </w:tc>
        <w:tc>
          <w:tcPr>
            <w:tcW w:w="2692"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16F2B8C0" w14:textId="77777777" w:rsidR="00275C78" w:rsidRPr="00EE003B" w:rsidRDefault="00275C78" w:rsidP="00EE003B">
            <w:pPr>
              <w:jc w:val="center"/>
              <w:rPr>
                <w:rFonts w:eastAsia="新細明體" w:cs="Calibri"/>
                <w:lang w:val="en-GB"/>
              </w:rPr>
            </w:pPr>
          </w:p>
        </w:tc>
        <w:tc>
          <w:tcPr>
            <w:tcW w:w="2405" w:type="dxa"/>
            <w:tcBorders>
              <w:top w:val="single" w:sz="8" w:space="0" w:color="A3A3A3"/>
              <w:left w:val="single" w:sz="8" w:space="0" w:color="A3A3A3"/>
              <w:bottom w:val="single" w:sz="8" w:space="0" w:color="A3A3A3"/>
              <w:right w:val="single" w:sz="8" w:space="0" w:color="A3A3A3"/>
            </w:tcBorders>
            <w:vAlign w:val="center"/>
          </w:tcPr>
          <w:p w14:paraId="78A66754" w14:textId="31C9054C" w:rsidR="00275C78" w:rsidRPr="00EE003B" w:rsidRDefault="00275C78"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tcPr>
          <w:p w14:paraId="22D6E998" w14:textId="0166B999" w:rsidR="00275C78" w:rsidRPr="00EE003B" w:rsidRDefault="00275C78" w:rsidP="00EE003B">
            <w:pPr>
              <w:jc w:val="center"/>
              <w:rPr>
                <w:rFonts w:eastAsia="新細明體" w:cs="Calibri"/>
                <w:color w:val="000000"/>
              </w:rPr>
            </w:pPr>
            <w:r w:rsidRPr="00EE003B">
              <w:rPr>
                <w:rFonts w:eastAsia="新細明體" w:cs="Calibri"/>
                <w:color w:val="000000"/>
              </w:rPr>
              <w:t>AP SRS</w:t>
            </w:r>
          </w:p>
        </w:tc>
      </w:tr>
      <w:tr w:rsidR="00275C78" w:rsidRPr="00EE003B" w14:paraId="1605CA7A" w14:textId="77777777" w:rsidTr="00EE003B">
        <w:trPr>
          <w:jc w:val="center"/>
        </w:trPr>
        <w:tc>
          <w:tcPr>
            <w:tcW w:w="2117"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795010EF" w14:textId="5342D4EC" w:rsidR="00275C78" w:rsidRPr="00EE003B" w:rsidRDefault="00275C78" w:rsidP="00EE003B">
            <w:pPr>
              <w:jc w:val="center"/>
              <w:rPr>
                <w:rFonts w:eastAsia="新細明體" w:cs="Calibri"/>
                <w:color w:val="000000"/>
              </w:rPr>
            </w:pPr>
            <w:r w:rsidRPr="00EE003B">
              <w:rPr>
                <w:rFonts w:eastAsia="新細明體" w:cs="Calibri"/>
                <w:lang w:val="en-GB"/>
              </w:rPr>
              <w:t>Aperiodic</w:t>
            </w:r>
          </w:p>
        </w:tc>
        <w:tc>
          <w:tcPr>
            <w:tcW w:w="2692" w:type="dxa"/>
            <w:vMerge w:val="restart"/>
            <w:tcBorders>
              <w:top w:val="single" w:sz="8" w:space="0" w:color="A3A3A3"/>
              <w:left w:val="single" w:sz="8" w:space="0" w:color="A3A3A3"/>
              <w:right w:val="single" w:sz="8" w:space="0" w:color="A3A3A3"/>
            </w:tcBorders>
            <w:tcMar>
              <w:top w:w="80" w:type="dxa"/>
              <w:left w:w="80" w:type="dxa"/>
              <w:bottom w:w="80" w:type="dxa"/>
              <w:right w:w="80" w:type="dxa"/>
            </w:tcMar>
            <w:vAlign w:val="center"/>
            <w:hideMark/>
          </w:tcPr>
          <w:p w14:paraId="0FA69A5C" w14:textId="07EC8FA3" w:rsidR="00275C78" w:rsidRPr="00EE003B" w:rsidRDefault="00275C78"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vAlign w:val="center"/>
          </w:tcPr>
          <w:p w14:paraId="53FBA207" w14:textId="56C36CA4" w:rsidR="00275C78" w:rsidRPr="00EE003B" w:rsidRDefault="00275C78" w:rsidP="00EE003B">
            <w:pPr>
              <w:jc w:val="center"/>
              <w:rPr>
                <w:rFonts w:eastAsia="新細明體" w:cs="Calibri"/>
                <w:color w:val="000000"/>
              </w:rPr>
            </w:pPr>
            <w:r w:rsidRPr="00EE003B">
              <w:rPr>
                <w:rFonts w:eastAsia="新細明體" w:cs="Calibri"/>
                <w:color w:val="000000"/>
              </w:rPr>
              <w:t>Periodic/</w:t>
            </w:r>
            <w:r w:rsidRPr="00EE003B">
              <w:rPr>
                <w:rFonts w:eastAsia="新細明體" w:cs="Calibri"/>
                <w:lang w:val="en-GB"/>
              </w:rPr>
              <w:t xml:space="preserve"> Semi-Persistent</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hideMark/>
          </w:tcPr>
          <w:p w14:paraId="154F15D8" w14:textId="6D851B07" w:rsidR="00275C78" w:rsidRPr="00EE003B" w:rsidRDefault="00275C78" w:rsidP="00EE003B">
            <w:pPr>
              <w:jc w:val="center"/>
              <w:rPr>
                <w:rFonts w:eastAsia="新細明體" w:cs="Calibri"/>
                <w:color w:val="000000"/>
              </w:rPr>
            </w:pPr>
            <w:r w:rsidRPr="00EE003B">
              <w:rPr>
                <w:rFonts w:eastAsia="新細明體" w:cs="Calibri"/>
                <w:color w:val="0000FF"/>
              </w:rPr>
              <w:t>AP CSI</w:t>
            </w:r>
          </w:p>
        </w:tc>
      </w:tr>
      <w:tr w:rsidR="00275C78" w:rsidRPr="00EE003B" w14:paraId="20003F8C" w14:textId="77777777" w:rsidTr="00EE003B">
        <w:trPr>
          <w:jc w:val="center"/>
        </w:trPr>
        <w:tc>
          <w:tcPr>
            <w:tcW w:w="2117"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411C4463" w14:textId="77777777" w:rsidR="00275C78" w:rsidRPr="00EE003B" w:rsidRDefault="00275C78" w:rsidP="00EE003B">
            <w:pPr>
              <w:jc w:val="center"/>
              <w:rPr>
                <w:rFonts w:eastAsia="新細明體" w:cs="Calibri"/>
                <w:lang w:val="en-GB"/>
              </w:rPr>
            </w:pPr>
          </w:p>
        </w:tc>
        <w:tc>
          <w:tcPr>
            <w:tcW w:w="2692" w:type="dxa"/>
            <w:vMerge/>
            <w:tcBorders>
              <w:left w:val="single" w:sz="8" w:space="0" w:color="A3A3A3"/>
              <w:bottom w:val="single" w:sz="8" w:space="0" w:color="A3A3A3"/>
              <w:right w:val="single" w:sz="8" w:space="0" w:color="A3A3A3"/>
            </w:tcBorders>
            <w:tcMar>
              <w:top w:w="80" w:type="dxa"/>
              <w:left w:w="80" w:type="dxa"/>
              <w:bottom w:w="80" w:type="dxa"/>
              <w:right w:w="80" w:type="dxa"/>
            </w:tcMar>
            <w:vAlign w:val="center"/>
          </w:tcPr>
          <w:p w14:paraId="74785869" w14:textId="77777777" w:rsidR="00275C78" w:rsidRPr="00EE003B" w:rsidRDefault="00275C78" w:rsidP="00EE003B">
            <w:pPr>
              <w:jc w:val="center"/>
              <w:rPr>
                <w:rFonts w:eastAsia="新細明體" w:cs="Calibri"/>
                <w:lang w:val="en-GB"/>
              </w:rPr>
            </w:pPr>
          </w:p>
        </w:tc>
        <w:tc>
          <w:tcPr>
            <w:tcW w:w="2405" w:type="dxa"/>
            <w:tcBorders>
              <w:top w:val="single" w:sz="8" w:space="0" w:color="A3A3A3"/>
              <w:left w:val="single" w:sz="8" w:space="0" w:color="A3A3A3"/>
              <w:bottom w:val="single" w:sz="8" w:space="0" w:color="A3A3A3"/>
              <w:right w:val="single" w:sz="8" w:space="0" w:color="A3A3A3"/>
            </w:tcBorders>
            <w:vAlign w:val="center"/>
          </w:tcPr>
          <w:p w14:paraId="47E4BB2A" w14:textId="222BAFCA" w:rsidR="00275C78" w:rsidRPr="00EE003B" w:rsidRDefault="00275C78" w:rsidP="00EE003B">
            <w:pPr>
              <w:jc w:val="center"/>
              <w:rPr>
                <w:rFonts w:eastAsia="新細明體" w:cs="Calibri"/>
                <w:color w:val="000000"/>
              </w:rPr>
            </w:pPr>
            <w:r w:rsidRPr="00EE003B">
              <w:rPr>
                <w:rFonts w:eastAsia="新細明體" w:cs="Calibri"/>
                <w:lang w:val="en-GB"/>
              </w:rPr>
              <w:t>Aperiodic</w:t>
            </w:r>
          </w:p>
        </w:tc>
        <w:tc>
          <w:tcPr>
            <w:tcW w:w="2405" w:type="dxa"/>
            <w:tcBorders>
              <w:top w:val="single" w:sz="8" w:space="0" w:color="A3A3A3"/>
              <w:left w:val="single" w:sz="8" w:space="0" w:color="A3A3A3"/>
              <w:bottom w:val="single" w:sz="8" w:space="0" w:color="A3A3A3"/>
              <w:right w:val="single" w:sz="8" w:space="0" w:color="A3A3A3"/>
            </w:tcBorders>
            <w:shd w:val="clear" w:color="auto" w:fill="FFFFFF" w:themeFill="background1"/>
            <w:tcMar>
              <w:top w:w="80" w:type="dxa"/>
              <w:left w:w="80" w:type="dxa"/>
              <w:bottom w:w="80" w:type="dxa"/>
              <w:right w:w="80" w:type="dxa"/>
            </w:tcMar>
            <w:vAlign w:val="center"/>
          </w:tcPr>
          <w:p w14:paraId="2CED2063" w14:textId="266AD262" w:rsidR="00275C78" w:rsidRPr="00EE003B" w:rsidRDefault="00275C78" w:rsidP="00EE003B">
            <w:pPr>
              <w:jc w:val="center"/>
              <w:rPr>
                <w:rFonts w:eastAsia="新細明體" w:cs="Calibri"/>
                <w:color w:val="000000"/>
              </w:rPr>
            </w:pPr>
            <w:r w:rsidRPr="00EE003B">
              <w:rPr>
                <w:rFonts w:eastAsia="新細明體" w:cs="Calibri"/>
                <w:color w:val="000000"/>
              </w:rPr>
              <w:t>AP SRS</w:t>
            </w:r>
          </w:p>
        </w:tc>
      </w:tr>
    </w:tbl>
    <w:p w14:paraId="630A17B7" w14:textId="77777777" w:rsidR="00DF325A" w:rsidRPr="00EE003B" w:rsidRDefault="00DF325A" w:rsidP="003B50B5">
      <w:pPr>
        <w:jc w:val="both"/>
        <w:rPr>
          <w:rFonts w:eastAsia="新細明體"/>
          <w:szCs w:val="24"/>
        </w:rPr>
      </w:pPr>
    </w:p>
    <w:p w14:paraId="328A48B1" w14:textId="29A7E5C3" w:rsidR="006C1778" w:rsidRPr="00EE003B" w:rsidRDefault="00C17695" w:rsidP="003B50B5">
      <w:pPr>
        <w:jc w:val="both"/>
        <w:rPr>
          <w:rFonts w:eastAsia="新細明體"/>
          <w:szCs w:val="24"/>
        </w:rPr>
      </w:pPr>
      <w:r>
        <w:rPr>
          <w:rFonts w:eastAsia="新細明體"/>
          <w:szCs w:val="24"/>
        </w:rPr>
        <w:t xml:space="preserve">As can be seen from </w:t>
      </w:r>
      <w:r w:rsidRPr="00EE003B">
        <w:rPr>
          <w:rFonts w:eastAsia="新細明體"/>
          <w:szCs w:val="24"/>
        </w:rPr>
        <w:fldChar w:fldCharType="begin"/>
      </w:r>
      <w:r w:rsidRPr="00EE003B">
        <w:rPr>
          <w:rFonts w:eastAsia="新細明體"/>
          <w:szCs w:val="24"/>
        </w:rPr>
        <w:instrText xml:space="preserve"> REF _Ref85536811 \h  \* MERGEFORMAT </w:instrText>
      </w:r>
      <w:r w:rsidRPr="00EE003B">
        <w:rPr>
          <w:rFonts w:eastAsia="新細明體"/>
          <w:szCs w:val="24"/>
        </w:rPr>
      </w:r>
      <w:r w:rsidRPr="00EE003B">
        <w:rPr>
          <w:rFonts w:eastAsia="新細明體"/>
          <w:szCs w:val="24"/>
        </w:rPr>
        <w:fldChar w:fldCharType="separate"/>
      </w:r>
      <w:r w:rsidR="006575BC" w:rsidRPr="00EE003B">
        <w:rPr>
          <w:rFonts w:cstheme="minorHAnsi"/>
          <w:szCs w:val="24"/>
        </w:rPr>
        <w:t xml:space="preserve">Table </w:t>
      </w:r>
      <w:r w:rsidR="006575BC">
        <w:rPr>
          <w:rFonts w:cstheme="minorHAnsi"/>
          <w:noProof/>
          <w:szCs w:val="24"/>
        </w:rPr>
        <w:t>3</w:t>
      </w:r>
      <w:r w:rsidRPr="00EE003B">
        <w:rPr>
          <w:rFonts w:eastAsia="新細明體"/>
          <w:szCs w:val="24"/>
        </w:rPr>
        <w:fldChar w:fldCharType="end"/>
      </w:r>
      <w:r>
        <w:rPr>
          <w:rFonts w:eastAsia="新細明體"/>
          <w:szCs w:val="24"/>
        </w:rPr>
        <w:t xml:space="preserve">, there are only 3 cases that we need to prioritize CSI-RS over SRS. They are all about aperiodic CSI-RS report and non-aperiodic SRS. </w:t>
      </w:r>
      <w:r w:rsidR="00F90719" w:rsidRPr="00EE003B">
        <w:rPr>
          <w:rFonts w:eastAsia="新細明體"/>
          <w:szCs w:val="24"/>
        </w:rPr>
        <w:t xml:space="preserve">As a result, according to </w:t>
      </w:r>
      <w:r w:rsidR="00F90719" w:rsidRPr="00EE003B">
        <w:rPr>
          <w:rFonts w:eastAsia="新細明體"/>
          <w:szCs w:val="24"/>
        </w:rPr>
        <w:fldChar w:fldCharType="begin"/>
      </w:r>
      <w:r w:rsidR="00F90719" w:rsidRPr="00EE003B">
        <w:rPr>
          <w:rFonts w:eastAsia="新細明體"/>
          <w:szCs w:val="24"/>
        </w:rPr>
        <w:instrText xml:space="preserve"> REF _Ref85536811 \h </w:instrText>
      </w:r>
      <w:r w:rsidR="00EE003B" w:rsidRPr="00EE003B">
        <w:rPr>
          <w:rFonts w:eastAsia="新細明體"/>
          <w:szCs w:val="24"/>
        </w:rPr>
        <w:instrText xml:space="preserve"> \* MERGEFORMAT </w:instrText>
      </w:r>
      <w:r w:rsidR="00F90719" w:rsidRPr="00EE003B">
        <w:rPr>
          <w:rFonts w:eastAsia="新細明體"/>
          <w:szCs w:val="24"/>
        </w:rPr>
      </w:r>
      <w:r w:rsidR="00F90719" w:rsidRPr="00EE003B">
        <w:rPr>
          <w:rFonts w:eastAsia="新細明體"/>
          <w:szCs w:val="24"/>
        </w:rPr>
        <w:fldChar w:fldCharType="separate"/>
      </w:r>
      <w:r w:rsidR="006575BC" w:rsidRPr="00EE003B">
        <w:rPr>
          <w:rFonts w:cstheme="minorHAnsi"/>
          <w:szCs w:val="24"/>
        </w:rPr>
        <w:t xml:space="preserve">Table </w:t>
      </w:r>
      <w:r w:rsidR="006575BC">
        <w:rPr>
          <w:rFonts w:cstheme="minorHAnsi"/>
          <w:noProof/>
          <w:szCs w:val="24"/>
        </w:rPr>
        <w:t>3</w:t>
      </w:r>
      <w:r w:rsidR="00F90719" w:rsidRPr="00EE003B">
        <w:rPr>
          <w:rFonts w:eastAsia="新細明體"/>
          <w:szCs w:val="24"/>
        </w:rPr>
        <w:fldChar w:fldCharType="end"/>
      </w:r>
      <w:r w:rsidR="00F90719" w:rsidRPr="00EE003B">
        <w:rPr>
          <w:rFonts w:eastAsia="新細明體"/>
          <w:szCs w:val="24"/>
          <w:lang w:val="en-GB"/>
        </w:rPr>
        <w:t>,</w:t>
      </w:r>
      <w:r w:rsidR="00F90719" w:rsidRPr="00EE003B">
        <w:rPr>
          <w:rFonts w:eastAsia="新細明體"/>
          <w:szCs w:val="24"/>
        </w:rPr>
        <w:t xml:space="preserve"> the proposals for NR-SA, EN-DC, NE-DC and NR-DC are provided as follows.</w:t>
      </w:r>
    </w:p>
    <w:p w14:paraId="783E7383" w14:textId="77777777" w:rsidR="00F90719" w:rsidRPr="00EE003B" w:rsidRDefault="00F90719" w:rsidP="003B50B5">
      <w:pPr>
        <w:jc w:val="both"/>
        <w:rPr>
          <w:rFonts w:eastAsia="新細明體"/>
          <w:szCs w:val="24"/>
        </w:rPr>
      </w:pPr>
    </w:p>
    <w:p w14:paraId="7A002089" w14:textId="75752E8C" w:rsidR="00F90719" w:rsidRPr="00EE003B" w:rsidRDefault="00F90719" w:rsidP="00F90719">
      <w:pPr>
        <w:jc w:val="both"/>
        <w:rPr>
          <w:rFonts w:cstheme="minorHAnsi"/>
          <w:b/>
          <w:szCs w:val="24"/>
          <w:lang w:eastAsia="x-none"/>
        </w:rPr>
      </w:pPr>
      <w:bookmarkStart w:id="6" w:name="_Ref85630789"/>
      <w:r w:rsidRPr="00EE003B">
        <w:rPr>
          <w:rFonts w:cstheme="minorHAnsi"/>
          <w:b/>
          <w:szCs w:val="24"/>
          <w:lang w:eastAsia="x-none"/>
        </w:rPr>
        <w:lastRenderedPageBreak/>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3</w:t>
      </w:r>
      <w:r w:rsidRPr="00EE003B">
        <w:rPr>
          <w:rFonts w:cstheme="minorHAnsi"/>
          <w:b/>
          <w:szCs w:val="24"/>
          <w:lang w:eastAsia="x-none"/>
        </w:rPr>
        <w:fldChar w:fldCharType="end"/>
      </w:r>
      <w:r w:rsidRPr="00EE003B">
        <w:rPr>
          <w:rFonts w:cstheme="minorHAnsi"/>
          <w:b/>
          <w:szCs w:val="24"/>
          <w:lang w:eastAsia="x-none"/>
        </w:rPr>
        <w:t>: For NR-SA,</w:t>
      </w:r>
      <w:r w:rsidR="003D399B" w:rsidRPr="00EE003B">
        <w:rPr>
          <w:rFonts w:cstheme="minorHAnsi"/>
          <w:b/>
          <w:szCs w:val="24"/>
          <w:lang w:eastAsia="x-none"/>
        </w:rPr>
        <w:t xml:space="preserve"> </w:t>
      </w:r>
      <w:r w:rsidRPr="00EE003B">
        <w:rPr>
          <w:rFonts w:cstheme="minorHAnsi"/>
          <w:b/>
          <w:szCs w:val="24"/>
          <w:lang w:eastAsia="x-none"/>
        </w:rPr>
        <w:t>UE is not required to perform SRS antenna port switching when periodic/semi-persistent SRS resource and the L1-RSR</w:t>
      </w:r>
      <w:r w:rsidR="00BA3216" w:rsidRPr="00EE003B">
        <w:rPr>
          <w:rFonts w:cstheme="minorHAnsi"/>
          <w:b/>
          <w:szCs w:val="24"/>
          <w:lang w:eastAsia="x-none"/>
        </w:rPr>
        <w:t>P/L1-SINR</w:t>
      </w:r>
      <w:r w:rsidRPr="00EE003B">
        <w:rPr>
          <w:rFonts w:cstheme="minorHAnsi"/>
          <w:b/>
          <w:szCs w:val="24"/>
          <w:lang w:eastAsia="x-none"/>
        </w:rPr>
        <w:t xml:space="preserve"> measurement RS for aperiodic report are scheduled in the same OFDM symbol.</w:t>
      </w:r>
      <w:r w:rsidRPr="00EE003B">
        <w:rPr>
          <w:rFonts w:eastAsia="新細明體" w:cstheme="minorHAnsi"/>
          <w:b/>
          <w:szCs w:val="24"/>
        </w:rPr>
        <w:t xml:space="preserve"> </w:t>
      </w:r>
      <w:r w:rsidRPr="00EE003B">
        <w:rPr>
          <w:rFonts w:cstheme="minorHAnsi"/>
          <w:b/>
          <w:szCs w:val="24"/>
          <w:lang w:eastAsia="x-none"/>
        </w:rPr>
        <w:t>Otherwise, UE is required to perform SRS antenna port switching.</w:t>
      </w:r>
      <w:bookmarkEnd w:id="6"/>
    </w:p>
    <w:p w14:paraId="22378A78" w14:textId="77777777" w:rsidR="00F90719" w:rsidRPr="00EE003B" w:rsidRDefault="00F90719" w:rsidP="003B50B5">
      <w:pPr>
        <w:jc w:val="both"/>
        <w:rPr>
          <w:rFonts w:cstheme="minorHAnsi"/>
          <w:b/>
          <w:szCs w:val="24"/>
          <w:lang w:eastAsia="x-none"/>
        </w:rPr>
      </w:pPr>
    </w:p>
    <w:p w14:paraId="5D60B920" w14:textId="51CCFFCC" w:rsidR="00F90719" w:rsidRPr="00EE003B" w:rsidRDefault="00F90719" w:rsidP="00F90719">
      <w:pPr>
        <w:jc w:val="both"/>
        <w:rPr>
          <w:rFonts w:cstheme="minorHAnsi"/>
          <w:b/>
          <w:szCs w:val="24"/>
          <w:lang w:eastAsia="x-none"/>
        </w:rPr>
      </w:pPr>
      <w:bookmarkStart w:id="7" w:name="_Ref85630795"/>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4</w:t>
      </w:r>
      <w:r w:rsidRPr="00EE003B">
        <w:rPr>
          <w:rFonts w:cstheme="minorHAnsi"/>
          <w:b/>
          <w:szCs w:val="24"/>
          <w:lang w:eastAsia="x-none"/>
        </w:rPr>
        <w:fldChar w:fldCharType="end"/>
      </w:r>
      <w:r w:rsidRPr="00EE003B">
        <w:rPr>
          <w:rFonts w:cstheme="minorHAnsi"/>
          <w:b/>
          <w:szCs w:val="24"/>
          <w:lang w:eastAsia="x-none"/>
        </w:rPr>
        <w:t>: For EN-DC, UE is not required to perform SRS antenna port switching when periodic/semi-persistent SRS resource and the L1-RSRP</w:t>
      </w:r>
      <w:r w:rsidR="00BA3216" w:rsidRPr="00EE003B">
        <w:rPr>
          <w:rFonts w:cstheme="minorHAnsi"/>
          <w:b/>
          <w:szCs w:val="24"/>
          <w:lang w:eastAsia="x-none"/>
        </w:rPr>
        <w:t>/L1-SINR</w:t>
      </w:r>
      <w:r w:rsidRPr="00EE003B">
        <w:rPr>
          <w:rFonts w:cstheme="minorHAnsi"/>
          <w:b/>
          <w:szCs w:val="24"/>
          <w:lang w:eastAsia="x-none"/>
        </w:rPr>
        <w:t xml:space="preserve"> measurement RS for aperiodic report are scheduled in the same OFDM symbol in the SCG. Otherwise, UE is required to perform SRS antenna port switching.</w:t>
      </w:r>
      <w:bookmarkEnd w:id="7"/>
    </w:p>
    <w:p w14:paraId="589B067A" w14:textId="77777777" w:rsidR="00F90719" w:rsidRPr="00EE003B" w:rsidRDefault="00F90719" w:rsidP="003B50B5">
      <w:pPr>
        <w:jc w:val="both"/>
        <w:rPr>
          <w:rFonts w:cstheme="minorHAnsi"/>
          <w:b/>
          <w:szCs w:val="24"/>
          <w:lang w:eastAsia="x-none"/>
        </w:rPr>
      </w:pPr>
    </w:p>
    <w:p w14:paraId="09D42AA4" w14:textId="5A67653D" w:rsidR="00F90719" w:rsidRPr="00EE003B" w:rsidRDefault="00F90719" w:rsidP="00F90719">
      <w:pPr>
        <w:jc w:val="both"/>
        <w:rPr>
          <w:rFonts w:cstheme="minorHAnsi"/>
          <w:b/>
          <w:szCs w:val="24"/>
          <w:lang w:eastAsia="x-none"/>
        </w:rPr>
      </w:pPr>
      <w:bookmarkStart w:id="8" w:name="_Ref85630808"/>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5</w:t>
      </w:r>
      <w:r w:rsidRPr="00EE003B">
        <w:rPr>
          <w:rFonts w:cstheme="minorHAnsi"/>
          <w:b/>
          <w:szCs w:val="24"/>
          <w:lang w:eastAsia="x-none"/>
        </w:rPr>
        <w:fldChar w:fldCharType="end"/>
      </w:r>
      <w:r w:rsidRPr="00EE003B">
        <w:rPr>
          <w:rFonts w:cstheme="minorHAnsi"/>
          <w:b/>
          <w:szCs w:val="24"/>
          <w:lang w:eastAsia="x-none"/>
        </w:rPr>
        <w:t>: For NE-DC, UE is not required to perform SRS antenna port switching when periodic/semi-persistent SRS resource and the L1-RSRP</w:t>
      </w:r>
      <w:r w:rsidR="00BA3216" w:rsidRPr="00EE003B">
        <w:rPr>
          <w:rFonts w:cstheme="minorHAnsi"/>
          <w:b/>
          <w:szCs w:val="24"/>
          <w:lang w:eastAsia="x-none"/>
        </w:rPr>
        <w:t>/L1-SINR</w:t>
      </w:r>
      <w:r w:rsidRPr="00EE003B">
        <w:rPr>
          <w:rFonts w:cstheme="minorHAnsi"/>
          <w:b/>
          <w:szCs w:val="24"/>
          <w:lang w:eastAsia="x-none"/>
        </w:rPr>
        <w:t xml:space="preserve"> measurement RS for aperiodic report are scheduled in the same OFDM symbol in the MCG. Otherwise, UE is required to perform SRS antenna port switching.</w:t>
      </w:r>
      <w:bookmarkEnd w:id="8"/>
    </w:p>
    <w:p w14:paraId="66495FD2" w14:textId="77777777" w:rsidR="00F90719" w:rsidRPr="00EE003B" w:rsidRDefault="00F90719" w:rsidP="003B50B5">
      <w:pPr>
        <w:jc w:val="both"/>
        <w:rPr>
          <w:rFonts w:cstheme="minorHAnsi"/>
          <w:b/>
          <w:szCs w:val="24"/>
          <w:lang w:eastAsia="x-none"/>
        </w:rPr>
      </w:pPr>
    </w:p>
    <w:p w14:paraId="13FE61C9" w14:textId="1F92D9A4" w:rsidR="00F90719" w:rsidRPr="00EE003B" w:rsidRDefault="00F90719" w:rsidP="00F90719">
      <w:pPr>
        <w:jc w:val="both"/>
        <w:rPr>
          <w:rFonts w:cstheme="minorHAnsi"/>
          <w:b/>
          <w:szCs w:val="24"/>
          <w:lang w:eastAsia="x-none"/>
        </w:rPr>
      </w:pPr>
      <w:bookmarkStart w:id="9" w:name="_Ref85630906"/>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6</w:t>
      </w:r>
      <w:r w:rsidRPr="00EE003B">
        <w:rPr>
          <w:rFonts w:cstheme="minorHAnsi"/>
          <w:b/>
          <w:szCs w:val="24"/>
          <w:lang w:eastAsia="x-none"/>
        </w:rPr>
        <w:fldChar w:fldCharType="end"/>
      </w:r>
      <w:r w:rsidRPr="00EE003B">
        <w:rPr>
          <w:rFonts w:cstheme="minorHAnsi"/>
          <w:b/>
          <w:szCs w:val="24"/>
          <w:lang w:eastAsia="x-none"/>
        </w:rPr>
        <w:t>: For NR-DC, UE is not required to perform SRS antenna port switching when periodic/semi-persistent SRS resource and the L1-RSRP</w:t>
      </w:r>
      <w:r w:rsidR="00BA3216" w:rsidRPr="00EE003B">
        <w:rPr>
          <w:rFonts w:cstheme="minorHAnsi"/>
          <w:b/>
          <w:szCs w:val="24"/>
          <w:lang w:eastAsia="x-none"/>
        </w:rPr>
        <w:t>/L1-SINR</w:t>
      </w:r>
      <w:r w:rsidRPr="00EE003B">
        <w:rPr>
          <w:rFonts w:cstheme="minorHAnsi"/>
          <w:b/>
          <w:szCs w:val="24"/>
          <w:lang w:eastAsia="x-none"/>
        </w:rPr>
        <w:t xml:space="preserve"> measurement RS for aperiodic report are scheduled in the same OFDM symbol in the same CG. Otherwise, UE is required to perform SRS antenna port switching.</w:t>
      </w:r>
      <w:bookmarkEnd w:id="9"/>
    </w:p>
    <w:p w14:paraId="71982B1A" w14:textId="2848E0E7" w:rsidR="003D399B" w:rsidRDefault="003D399B" w:rsidP="00F90719">
      <w:pPr>
        <w:jc w:val="both"/>
        <w:rPr>
          <w:rFonts w:eastAsia="新細明體"/>
        </w:rPr>
      </w:pPr>
    </w:p>
    <w:p w14:paraId="0EE8CC99" w14:textId="0159709B" w:rsidR="003D399B" w:rsidRPr="008A0E6D" w:rsidRDefault="008A0E6D" w:rsidP="008A0E6D">
      <w:pPr>
        <w:jc w:val="both"/>
        <w:outlineLvl w:val="2"/>
        <w:rPr>
          <w:rFonts w:eastAsia="新細明體"/>
          <w:sz w:val="32"/>
          <w:szCs w:val="32"/>
          <w:lang w:val="en-GB"/>
        </w:rPr>
      </w:pPr>
      <w:r w:rsidRPr="008A0E6D">
        <w:rPr>
          <w:rFonts w:eastAsia="新細明體"/>
          <w:sz w:val="32"/>
          <w:szCs w:val="32"/>
          <w:lang w:val="en-GB"/>
        </w:rPr>
        <w:t>2.2.2 CSF and other RS</w:t>
      </w:r>
    </w:p>
    <w:p w14:paraId="3BA27C05" w14:textId="77777777" w:rsidR="008A0E6D" w:rsidRPr="00EE003B" w:rsidRDefault="008A0E6D" w:rsidP="00F90719">
      <w:pPr>
        <w:jc w:val="both"/>
        <w:rPr>
          <w:rFonts w:eastAsia="新細明體"/>
          <w:szCs w:val="24"/>
        </w:rPr>
      </w:pPr>
    </w:p>
    <w:tbl>
      <w:tblPr>
        <w:tblStyle w:val="af7"/>
        <w:tblW w:w="0" w:type="auto"/>
        <w:tblLook w:val="04A0" w:firstRow="1" w:lastRow="0" w:firstColumn="1" w:lastColumn="0" w:noHBand="0" w:noVBand="1"/>
      </w:tblPr>
      <w:tblGrid>
        <w:gridCol w:w="9629"/>
      </w:tblGrid>
      <w:tr w:rsidR="008A0E6D" w:rsidRPr="00EE003B" w14:paraId="06E73B5E" w14:textId="77777777" w:rsidTr="008A0E6D">
        <w:tc>
          <w:tcPr>
            <w:tcW w:w="9629" w:type="dxa"/>
          </w:tcPr>
          <w:p w14:paraId="6FDD2EE2" w14:textId="77777777" w:rsidR="008A0E6D" w:rsidRPr="00EE003B" w:rsidRDefault="008A0E6D" w:rsidP="008A0E6D">
            <w:pPr>
              <w:rPr>
                <w:b/>
                <w:szCs w:val="24"/>
                <w:u w:val="single"/>
                <w:lang w:eastAsia="ko-KR"/>
              </w:rPr>
            </w:pPr>
            <w:r w:rsidRPr="00EE003B">
              <w:rPr>
                <w:b/>
                <w:szCs w:val="24"/>
                <w:u w:val="single"/>
                <w:lang w:eastAsia="ko-KR"/>
              </w:rPr>
              <w:t xml:space="preserve">Issue 1-2-5: </w:t>
            </w:r>
            <w:r w:rsidRPr="00EE003B">
              <w:rPr>
                <w:b/>
                <w:szCs w:val="24"/>
                <w:u w:val="single"/>
                <w:lang w:eastAsia="zh-CN"/>
              </w:rPr>
              <w:t>Impact of SRS antenna port switching</w:t>
            </w:r>
            <w:r w:rsidRPr="00EE003B">
              <w:rPr>
                <w:b/>
                <w:szCs w:val="24"/>
                <w:u w:val="single"/>
                <w:lang w:eastAsia="ko-KR"/>
              </w:rPr>
              <w:t xml:space="preserve"> to CSF and other RS </w:t>
            </w:r>
          </w:p>
          <w:p w14:paraId="135C749D" w14:textId="77777777" w:rsidR="008A0E6D" w:rsidRPr="00EE003B" w:rsidRDefault="008A0E6D" w:rsidP="008A0E6D">
            <w:pPr>
              <w:pStyle w:val="af5"/>
              <w:numPr>
                <w:ilvl w:val="0"/>
                <w:numId w:val="21"/>
              </w:numPr>
              <w:ind w:left="720"/>
              <w:contextualSpacing w:val="0"/>
              <w:jc w:val="both"/>
              <w:rPr>
                <w:szCs w:val="24"/>
                <w:lang w:eastAsia="zh-CN"/>
              </w:rPr>
            </w:pPr>
            <w:r w:rsidRPr="00EE003B">
              <w:rPr>
                <w:szCs w:val="24"/>
                <w:lang w:eastAsia="zh-CN"/>
              </w:rPr>
              <w:t>FFS</w:t>
            </w:r>
          </w:p>
          <w:p w14:paraId="5CF25CB6" w14:textId="77777777" w:rsidR="008A0E6D" w:rsidRPr="00EE003B" w:rsidRDefault="008A0E6D" w:rsidP="008A0E6D">
            <w:pPr>
              <w:pStyle w:val="af5"/>
              <w:numPr>
                <w:ilvl w:val="1"/>
                <w:numId w:val="21"/>
              </w:numPr>
              <w:ind w:left="1440"/>
              <w:contextualSpacing w:val="0"/>
              <w:jc w:val="both"/>
              <w:rPr>
                <w:szCs w:val="24"/>
                <w:lang w:eastAsia="zh-CN"/>
              </w:rPr>
            </w:pPr>
            <w:r w:rsidRPr="00EE003B">
              <w:rPr>
                <w:szCs w:val="24"/>
                <w:lang w:eastAsia="zh-CN"/>
              </w:rPr>
              <w:t>Option 1 (CATT): If it is necessary to check, RAN4 can make requirements and test for the collision cases of SRS and PUSCH/PUCCH transmission carrying HARQ-ACK/positive SR/RI/CRI/SSBRI and/or PRACH according to the rules defined in clause 6.2.1 in RAN1specification.</w:t>
            </w:r>
          </w:p>
          <w:p w14:paraId="58DB9C5D" w14:textId="77777777" w:rsidR="008A0E6D" w:rsidRPr="00EE003B" w:rsidRDefault="008A0E6D" w:rsidP="008A0E6D">
            <w:pPr>
              <w:pStyle w:val="af5"/>
              <w:numPr>
                <w:ilvl w:val="1"/>
                <w:numId w:val="21"/>
              </w:numPr>
              <w:ind w:left="1440"/>
              <w:contextualSpacing w:val="0"/>
              <w:jc w:val="both"/>
              <w:rPr>
                <w:szCs w:val="24"/>
                <w:lang w:eastAsia="zh-CN"/>
              </w:rPr>
            </w:pPr>
            <w:r w:rsidRPr="00EE003B">
              <w:rPr>
                <w:szCs w:val="24"/>
                <w:lang w:eastAsia="zh-CN"/>
              </w:rPr>
              <w:t xml:space="preserve">Option 2 (Apple, QC, </w:t>
            </w:r>
            <w:r w:rsidRPr="00EE003B">
              <w:rPr>
                <w:rFonts w:hint="eastAsia"/>
                <w:szCs w:val="24"/>
                <w:lang w:eastAsia="zh-CN"/>
              </w:rPr>
              <w:t>OPPO</w:t>
            </w:r>
            <w:r w:rsidRPr="00EE003B">
              <w:rPr>
                <w:szCs w:val="24"/>
                <w:lang w:eastAsia="zh-CN"/>
              </w:rPr>
              <w:t>, vivo): Scheduling of SRS antenna switching should avoid collision to all reference signals including CSI-IM except DMRS and UCI containing CSF report. If collision happens, it is considered as an error case and no UE requirement is imposed.</w:t>
            </w:r>
          </w:p>
          <w:p w14:paraId="7C0A8B5A" w14:textId="77777777" w:rsidR="008A0E6D" w:rsidRPr="00EE003B" w:rsidRDefault="008A0E6D" w:rsidP="008A0E6D">
            <w:pPr>
              <w:pStyle w:val="af5"/>
              <w:numPr>
                <w:ilvl w:val="1"/>
                <w:numId w:val="21"/>
              </w:numPr>
              <w:ind w:left="1440"/>
              <w:contextualSpacing w:val="0"/>
              <w:jc w:val="both"/>
              <w:rPr>
                <w:szCs w:val="24"/>
                <w:lang w:eastAsia="zh-CN"/>
              </w:rPr>
            </w:pPr>
            <w:r w:rsidRPr="00EE003B">
              <w:rPr>
                <w:szCs w:val="24"/>
                <w:lang w:eastAsia="zh-CN"/>
              </w:rPr>
              <w:t>Option 3 (vivo): Send LS to RAN1 to check the prioritization rule for SRS antenna switching, especially for the case in CA/DC operation.</w:t>
            </w:r>
          </w:p>
          <w:p w14:paraId="3B90E74B" w14:textId="77777777" w:rsidR="008A0E6D" w:rsidRPr="00EE003B" w:rsidRDefault="008A0E6D" w:rsidP="008A0E6D">
            <w:pPr>
              <w:pStyle w:val="af5"/>
              <w:numPr>
                <w:ilvl w:val="2"/>
                <w:numId w:val="21"/>
              </w:numPr>
              <w:contextualSpacing w:val="0"/>
              <w:jc w:val="both"/>
              <w:rPr>
                <w:szCs w:val="24"/>
                <w:lang w:eastAsia="zh-CN"/>
              </w:rPr>
            </w:pPr>
            <w:r w:rsidRPr="00EE003B">
              <w:rPr>
                <w:szCs w:val="24"/>
                <w:lang w:eastAsia="zh-CN"/>
              </w:rPr>
              <w:t>Option 3a (Ericsson, Nokia): Prioritization between scheduling of SRS antenna switching and transmission of certain signals and channels is to be handled by RAN1. If anything is unclear, RAN4 shall send LS to RAN1 and ask for clarification.</w:t>
            </w:r>
          </w:p>
          <w:p w14:paraId="04853FA4" w14:textId="4D0B8D72" w:rsidR="008A0E6D" w:rsidRPr="00EE003B" w:rsidRDefault="008A0E6D" w:rsidP="00F90719">
            <w:pPr>
              <w:pStyle w:val="af5"/>
              <w:numPr>
                <w:ilvl w:val="1"/>
                <w:numId w:val="21"/>
              </w:numPr>
              <w:ind w:left="1440"/>
              <w:contextualSpacing w:val="0"/>
              <w:jc w:val="both"/>
              <w:rPr>
                <w:szCs w:val="24"/>
                <w:lang w:eastAsia="zh-CN"/>
              </w:rPr>
            </w:pPr>
            <w:r w:rsidRPr="00EE003B">
              <w:rPr>
                <w:szCs w:val="24"/>
              </w:rPr>
              <w:t xml:space="preserve">Option 4 (Huawei, Ericsson, Nokia, CATT): </w:t>
            </w:r>
            <w:r w:rsidRPr="00EE003B">
              <w:rPr>
                <w:bCs/>
                <w:szCs w:val="24"/>
                <w:lang w:eastAsia="zh-CN"/>
              </w:rPr>
              <w:t>Not to define the rules to avoid collisions except what has been define in RAN1 and NR measurement.</w:t>
            </w:r>
          </w:p>
        </w:tc>
      </w:tr>
    </w:tbl>
    <w:p w14:paraId="3D624CEE" w14:textId="77777777" w:rsidR="008A0E6D" w:rsidRPr="00EE003B" w:rsidRDefault="008A0E6D" w:rsidP="00F90719">
      <w:pPr>
        <w:jc w:val="both"/>
        <w:rPr>
          <w:rFonts w:eastAsia="新細明體"/>
          <w:szCs w:val="24"/>
        </w:rPr>
      </w:pPr>
    </w:p>
    <w:p w14:paraId="267F5BFF" w14:textId="2B5EA7DD" w:rsidR="009931BF" w:rsidRDefault="008815FA" w:rsidP="009931BF">
      <w:pPr>
        <w:jc w:val="both"/>
        <w:rPr>
          <w:rFonts w:eastAsia="新細明體"/>
          <w:szCs w:val="24"/>
        </w:rPr>
      </w:pPr>
      <w:r w:rsidRPr="00EE003B">
        <w:rPr>
          <w:rFonts w:eastAsia="新細明體"/>
          <w:szCs w:val="24"/>
        </w:rPr>
        <w:t xml:space="preserve">After the discussion </w:t>
      </w:r>
      <w:r w:rsidR="00814868" w:rsidRPr="00EE003B">
        <w:rPr>
          <w:rFonts w:eastAsia="新細明體"/>
          <w:szCs w:val="24"/>
        </w:rPr>
        <w:t>in</w:t>
      </w:r>
      <w:r w:rsidRPr="00EE003B">
        <w:rPr>
          <w:rFonts w:eastAsia="新細明體"/>
          <w:szCs w:val="24"/>
        </w:rPr>
        <w:t xml:space="preserve"> last meeting, we realize that UE </w:t>
      </w:r>
      <w:r w:rsidR="00C17695">
        <w:rPr>
          <w:rFonts w:eastAsia="新細明體"/>
          <w:szCs w:val="24"/>
        </w:rPr>
        <w:t>may</w:t>
      </w:r>
      <w:r w:rsidR="00C17695" w:rsidRPr="00EE003B">
        <w:rPr>
          <w:rFonts w:eastAsia="新細明體"/>
          <w:szCs w:val="24"/>
        </w:rPr>
        <w:t xml:space="preserve"> </w:t>
      </w:r>
      <w:r w:rsidRPr="00EE003B">
        <w:rPr>
          <w:rFonts w:eastAsia="新細明體"/>
          <w:szCs w:val="24"/>
        </w:rPr>
        <w:t xml:space="preserve">not be able to update the CSI state information to network if </w:t>
      </w:r>
      <w:r w:rsidRPr="00EE003B">
        <w:rPr>
          <w:szCs w:val="24"/>
          <w:lang w:eastAsia="zh-CN"/>
        </w:rPr>
        <w:t>SRS antenna switching</w:t>
      </w:r>
      <w:r w:rsidRPr="00EE003B">
        <w:rPr>
          <w:rFonts w:eastAsia="新細明體"/>
          <w:szCs w:val="24"/>
        </w:rPr>
        <w:t xml:space="preserve"> collide with all reference signals and UCI containing CSF report.</w:t>
      </w:r>
      <w:r w:rsidRPr="00EE003B">
        <w:rPr>
          <w:rFonts w:eastAsia="新細明體" w:hint="eastAsia"/>
          <w:szCs w:val="24"/>
        </w:rPr>
        <w:t xml:space="preserve"> </w:t>
      </w:r>
      <w:r w:rsidR="009931BF">
        <w:rPr>
          <w:rFonts w:eastAsia="新細明體" w:hint="eastAsia"/>
          <w:szCs w:val="24"/>
        </w:rPr>
        <w:t>B</w:t>
      </w:r>
      <w:r w:rsidR="009931BF">
        <w:rPr>
          <w:rFonts w:eastAsia="新細明體"/>
          <w:szCs w:val="24"/>
        </w:rPr>
        <w:t xml:space="preserve">esides, </w:t>
      </w:r>
      <w:r w:rsidR="009931BF" w:rsidRPr="00EE003B">
        <w:rPr>
          <w:rFonts w:eastAsia="新細明體"/>
          <w:szCs w:val="24"/>
        </w:rPr>
        <w:t>for this case, we prefer to remove the “</w:t>
      </w:r>
      <w:r w:rsidR="009931BF" w:rsidRPr="00EE003B">
        <w:rPr>
          <w:szCs w:val="24"/>
          <w:lang w:eastAsia="zh-CN"/>
        </w:rPr>
        <w:t>error case</w:t>
      </w:r>
      <w:r w:rsidR="009931BF" w:rsidRPr="00EE003B">
        <w:rPr>
          <w:rFonts w:eastAsia="新細明體"/>
          <w:szCs w:val="24"/>
        </w:rPr>
        <w:t>” in option 2.</w:t>
      </w:r>
      <w:r w:rsidR="009931BF">
        <w:rPr>
          <w:rFonts w:eastAsia="新細明體"/>
          <w:szCs w:val="24"/>
        </w:rPr>
        <w:t xml:space="preserve"> </w:t>
      </w:r>
      <w:r w:rsidR="009931BF" w:rsidRPr="00EE003B">
        <w:rPr>
          <w:rFonts w:eastAsia="新細明體"/>
          <w:szCs w:val="24"/>
        </w:rPr>
        <w:t xml:space="preserve">Because, in our understanding, the error case </w:t>
      </w:r>
      <w:r w:rsidR="009931BF">
        <w:rPr>
          <w:rFonts w:eastAsia="新細明體"/>
          <w:szCs w:val="24"/>
        </w:rPr>
        <w:t>may imply that</w:t>
      </w:r>
      <w:r w:rsidR="009931BF" w:rsidRPr="00EE003B">
        <w:rPr>
          <w:rFonts w:eastAsia="新細明體"/>
          <w:szCs w:val="24"/>
        </w:rPr>
        <w:t xml:space="preserve"> UE need</w:t>
      </w:r>
      <w:r w:rsidR="009931BF">
        <w:rPr>
          <w:rFonts w:eastAsia="新細明體"/>
          <w:szCs w:val="24"/>
        </w:rPr>
        <w:t>s</w:t>
      </w:r>
      <w:r w:rsidR="009931BF" w:rsidRPr="00EE003B">
        <w:rPr>
          <w:rFonts w:eastAsia="新細明體"/>
          <w:szCs w:val="24"/>
        </w:rPr>
        <w:t xml:space="preserve"> to </w:t>
      </w:r>
      <w:r w:rsidR="009931BF">
        <w:rPr>
          <w:rFonts w:eastAsia="新細明體"/>
          <w:szCs w:val="24"/>
        </w:rPr>
        <w:t xml:space="preserve">follow the procedure defined in </w:t>
      </w:r>
      <w:r w:rsidR="009931BF" w:rsidRPr="00EE003B">
        <w:rPr>
          <w:rFonts w:eastAsia="新細明體"/>
          <w:szCs w:val="24"/>
        </w:rPr>
        <w:t>clause 10 in TS 38.331.</w:t>
      </w:r>
    </w:p>
    <w:p w14:paraId="5B027744" w14:textId="77777777" w:rsidR="00EF34F7" w:rsidRPr="00EE003B" w:rsidRDefault="00EF34F7" w:rsidP="00F90719">
      <w:pPr>
        <w:jc w:val="both"/>
        <w:rPr>
          <w:rFonts w:eastAsia="新細明體"/>
          <w:szCs w:val="24"/>
        </w:rPr>
      </w:pPr>
    </w:p>
    <w:p w14:paraId="693EC6DD" w14:textId="37FBC040" w:rsidR="00EF34F7" w:rsidRPr="00EE003B" w:rsidRDefault="00EF34F7" w:rsidP="00EF34F7">
      <w:pPr>
        <w:jc w:val="both"/>
        <w:rPr>
          <w:rFonts w:cstheme="minorHAnsi"/>
          <w:b/>
          <w:szCs w:val="24"/>
          <w:lang w:eastAsia="x-none"/>
        </w:rPr>
      </w:pPr>
      <w:bookmarkStart w:id="10" w:name="_Ref85630919"/>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7</w:t>
      </w:r>
      <w:r w:rsidRPr="00EE003B">
        <w:rPr>
          <w:rFonts w:cstheme="minorHAnsi"/>
          <w:b/>
          <w:szCs w:val="24"/>
          <w:lang w:eastAsia="x-none"/>
        </w:rPr>
        <w:fldChar w:fldCharType="end"/>
      </w:r>
      <w:r w:rsidRPr="00EE003B">
        <w:rPr>
          <w:rFonts w:cstheme="minorHAnsi"/>
          <w:b/>
          <w:szCs w:val="24"/>
          <w:lang w:eastAsia="x-none"/>
        </w:rPr>
        <w:t xml:space="preserve">: Scheduling of SRS antenna switching should avoid collision to all reference signals </w:t>
      </w:r>
      <w:r w:rsidRPr="00EE003B">
        <w:rPr>
          <w:rFonts w:cstheme="minorHAnsi"/>
          <w:b/>
          <w:szCs w:val="24"/>
          <w:lang w:eastAsia="x-none"/>
        </w:rPr>
        <w:lastRenderedPageBreak/>
        <w:t xml:space="preserve">including CSI-IM except DMRS and UCI containing CSF report. If </w:t>
      </w:r>
      <w:r w:rsidR="00B72E9C">
        <w:rPr>
          <w:rFonts w:cstheme="minorHAnsi"/>
          <w:b/>
          <w:szCs w:val="24"/>
          <w:lang w:eastAsia="x-none"/>
        </w:rPr>
        <w:t xml:space="preserve">a </w:t>
      </w:r>
      <w:r w:rsidRPr="00EE003B">
        <w:rPr>
          <w:rFonts w:cstheme="minorHAnsi"/>
          <w:b/>
          <w:szCs w:val="24"/>
          <w:lang w:eastAsia="x-none"/>
        </w:rPr>
        <w:t xml:space="preserve">collision </w:t>
      </w:r>
      <w:r w:rsidR="00B72E9C">
        <w:rPr>
          <w:rFonts w:cstheme="minorHAnsi"/>
          <w:b/>
          <w:szCs w:val="24"/>
          <w:lang w:eastAsia="x-none"/>
        </w:rPr>
        <w:t>occur</w:t>
      </w:r>
      <w:r w:rsidR="00B72E9C" w:rsidRPr="00EE003B">
        <w:rPr>
          <w:rFonts w:cstheme="minorHAnsi"/>
          <w:b/>
          <w:szCs w:val="24"/>
          <w:lang w:eastAsia="x-none"/>
        </w:rPr>
        <w:t>s</w:t>
      </w:r>
      <w:r w:rsidRPr="00EE003B">
        <w:rPr>
          <w:rFonts w:cstheme="minorHAnsi"/>
          <w:b/>
          <w:szCs w:val="24"/>
          <w:lang w:eastAsia="x-none"/>
        </w:rPr>
        <w:t xml:space="preserve">, </w:t>
      </w:r>
      <w:r w:rsidR="00A50F6C" w:rsidRPr="00EE003B">
        <w:rPr>
          <w:rFonts w:cstheme="minorHAnsi"/>
          <w:b/>
          <w:szCs w:val="24"/>
          <w:lang w:eastAsia="x-none"/>
        </w:rPr>
        <w:t xml:space="preserve">no </w:t>
      </w:r>
      <w:r w:rsidRPr="00EE003B">
        <w:rPr>
          <w:rFonts w:cstheme="minorHAnsi"/>
          <w:b/>
          <w:szCs w:val="24"/>
          <w:lang w:eastAsia="x-none"/>
        </w:rPr>
        <w:t xml:space="preserve">UE </w:t>
      </w:r>
      <w:r w:rsidR="00A50F6C" w:rsidRPr="00EE003B">
        <w:rPr>
          <w:rFonts w:cstheme="minorHAnsi"/>
          <w:b/>
          <w:szCs w:val="24"/>
          <w:lang w:eastAsia="x-none"/>
        </w:rPr>
        <w:t xml:space="preserve">requirement </w:t>
      </w:r>
      <w:r w:rsidR="00B72E9C">
        <w:rPr>
          <w:rFonts w:cstheme="minorHAnsi"/>
          <w:b/>
          <w:szCs w:val="24"/>
          <w:lang w:eastAsia="x-none"/>
        </w:rPr>
        <w:t>will be applied</w:t>
      </w:r>
      <w:r w:rsidRPr="00EE003B">
        <w:rPr>
          <w:rFonts w:cstheme="minorHAnsi"/>
          <w:b/>
          <w:szCs w:val="24"/>
          <w:lang w:eastAsia="x-none"/>
        </w:rPr>
        <w:t>.</w:t>
      </w:r>
      <w:bookmarkEnd w:id="10"/>
    </w:p>
    <w:p w14:paraId="47A9EA68" w14:textId="77777777" w:rsidR="008815FA" w:rsidRPr="00EF34F7" w:rsidRDefault="008815FA" w:rsidP="00F90719">
      <w:pPr>
        <w:jc w:val="both"/>
        <w:rPr>
          <w:rFonts w:eastAsia="新細明體"/>
        </w:rPr>
      </w:pPr>
    </w:p>
    <w:p w14:paraId="2DB11F5F" w14:textId="77777777" w:rsidR="008815FA" w:rsidRDefault="008815FA" w:rsidP="00F90719">
      <w:pPr>
        <w:jc w:val="both"/>
        <w:rPr>
          <w:rFonts w:eastAsia="新細明體"/>
        </w:rPr>
      </w:pPr>
    </w:p>
    <w:p w14:paraId="5FCCA6EB" w14:textId="4019E773" w:rsidR="00293373" w:rsidRPr="005A5443" w:rsidRDefault="00293373">
      <w:pPr>
        <w:pStyle w:val="2"/>
        <w:rPr>
          <w:rFonts w:asciiTheme="minorHAnsi" w:eastAsia="新細明體" w:hAnsiTheme="minorHAnsi" w:cstheme="minorHAnsi"/>
          <w:lang w:eastAsia="zh-TW"/>
        </w:rPr>
      </w:pPr>
      <w:r w:rsidRPr="005A5443">
        <w:rPr>
          <w:rFonts w:asciiTheme="minorHAnsi" w:eastAsia="新細明體" w:hAnsiTheme="minorHAnsi" w:cstheme="minorHAnsi"/>
          <w:lang w:eastAsia="zh-TW"/>
        </w:rPr>
        <w:t>2.</w:t>
      </w:r>
      <w:r w:rsidR="006A5A06">
        <w:rPr>
          <w:rFonts w:asciiTheme="minorHAnsi" w:eastAsia="新細明體" w:hAnsiTheme="minorHAnsi" w:cstheme="minorHAnsi"/>
          <w:lang w:eastAsia="zh-TW"/>
        </w:rPr>
        <w:t>3</w:t>
      </w:r>
      <w:r w:rsidRPr="005A5443">
        <w:rPr>
          <w:rFonts w:asciiTheme="minorHAnsi" w:eastAsia="新細明體" w:hAnsiTheme="minorHAnsi" w:cstheme="minorHAnsi"/>
          <w:lang w:eastAsia="zh-TW"/>
        </w:rPr>
        <w:t xml:space="preserve"> Interruption</w:t>
      </w:r>
    </w:p>
    <w:p w14:paraId="38D19DC3" w14:textId="6118839A" w:rsidR="00FC01F7" w:rsidRDefault="00FC01F7" w:rsidP="00293373">
      <w:pPr>
        <w:jc w:val="both"/>
        <w:rPr>
          <w:rFonts w:eastAsia="新細明體" w:cstheme="minorHAnsi"/>
          <w:b/>
          <w:szCs w:val="24"/>
          <w:u w:val="single"/>
          <w:lang w:val="en-GB"/>
        </w:rPr>
      </w:pPr>
      <w:r w:rsidRPr="00EE003B">
        <w:rPr>
          <w:rFonts w:eastAsia="新細明體" w:cstheme="minorHAnsi"/>
          <w:b/>
          <w:szCs w:val="24"/>
          <w:u w:val="single"/>
          <w:lang w:val="en-GB"/>
        </w:rPr>
        <w:t>Slot level</w:t>
      </w:r>
      <w:r w:rsidR="000E10D8" w:rsidRPr="00EE003B">
        <w:rPr>
          <w:rFonts w:eastAsia="新細明體" w:cstheme="minorHAnsi"/>
          <w:b/>
          <w:szCs w:val="24"/>
          <w:u w:val="single"/>
          <w:lang w:val="en-GB"/>
        </w:rPr>
        <w:t xml:space="preserve"> </w:t>
      </w:r>
      <w:proofErr w:type="spellStart"/>
      <w:r w:rsidR="000E10D8" w:rsidRPr="00EE003B">
        <w:rPr>
          <w:rFonts w:eastAsia="新細明體" w:cstheme="minorHAnsi"/>
          <w:b/>
          <w:szCs w:val="24"/>
          <w:u w:val="single"/>
          <w:lang w:val="en-GB"/>
        </w:rPr>
        <w:t>v.s</w:t>
      </w:r>
      <w:proofErr w:type="spellEnd"/>
      <w:r w:rsidR="000E10D8" w:rsidRPr="00EE003B">
        <w:rPr>
          <w:rFonts w:eastAsia="新細明體" w:cstheme="minorHAnsi"/>
          <w:b/>
          <w:szCs w:val="24"/>
          <w:u w:val="single"/>
          <w:lang w:val="en-GB"/>
        </w:rPr>
        <w:t>. symbol level</w:t>
      </w:r>
    </w:p>
    <w:p w14:paraId="047DA6E2" w14:textId="77777777" w:rsidR="00EE003B" w:rsidRPr="00EE003B" w:rsidRDefault="00EE003B" w:rsidP="00293373">
      <w:pPr>
        <w:jc w:val="both"/>
        <w:rPr>
          <w:rFonts w:eastAsia="新細明體" w:cstheme="minorHAnsi"/>
          <w:b/>
          <w:szCs w:val="24"/>
          <w:u w:val="single"/>
          <w:lang w:val="en-GB"/>
        </w:rPr>
      </w:pPr>
    </w:p>
    <w:p w14:paraId="5C9E1575" w14:textId="77777777" w:rsidR="00667BD1" w:rsidRPr="00EE003B" w:rsidRDefault="00AE6AA5" w:rsidP="00293373">
      <w:pPr>
        <w:jc w:val="both"/>
        <w:rPr>
          <w:rFonts w:eastAsia="新細明體" w:cstheme="minorHAnsi"/>
          <w:szCs w:val="24"/>
          <w:lang w:val="en-GB"/>
        </w:rPr>
      </w:pPr>
      <w:r w:rsidRPr="00EE003B">
        <w:rPr>
          <w:rFonts w:eastAsia="新細明體" w:cstheme="minorHAnsi"/>
          <w:szCs w:val="24"/>
          <w:lang w:val="en-GB"/>
        </w:rPr>
        <w:t>T</w:t>
      </w:r>
      <w:r w:rsidR="009F14EC" w:rsidRPr="00EE003B">
        <w:rPr>
          <w:rFonts w:eastAsia="新細明體" w:cstheme="minorHAnsi"/>
          <w:szCs w:val="24"/>
          <w:lang w:val="en-GB"/>
        </w:rPr>
        <w:t>he</w:t>
      </w:r>
      <w:r w:rsidR="009B288A" w:rsidRPr="00EE003B">
        <w:rPr>
          <w:rFonts w:eastAsia="新細明體" w:cstheme="minorHAnsi"/>
          <w:szCs w:val="24"/>
          <w:lang w:val="en-GB"/>
        </w:rPr>
        <w:t xml:space="preserve"> interruption</w:t>
      </w:r>
      <w:r w:rsidR="009F14EC" w:rsidRPr="00EE003B">
        <w:rPr>
          <w:rFonts w:eastAsia="新細明體" w:cstheme="minorHAnsi"/>
          <w:szCs w:val="24"/>
          <w:lang w:val="en-GB"/>
        </w:rPr>
        <w:t xml:space="preserve"> requirement based on symbol level is introduced for</w:t>
      </w:r>
      <w:r w:rsidR="001F0293" w:rsidRPr="00EE003B">
        <w:rPr>
          <w:rFonts w:eastAsia="新細明體" w:cstheme="minorHAnsi"/>
          <w:szCs w:val="24"/>
          <w:lang w:val="en-GB"/>
        </w:rPr>
        <w:t xml:space="preserve"> Tx switching</w:t>
      </w:r>
      <w:r w:rsidR="009F14EC" w:rsidRPr="00EE003B">
        <w:rPr>
          <w:rFonts w:eastAsia="新細明體" w:cstheme="minorHAnsi"/>
          <w:szCs w:val="24"/>
          <w:lang w:val="en-GB"/>
        </w:rPr>
        <w:t xml:space="preserve"> due to frequent change of uplink transmission</w:t>
      </w:r>
      <w:r w:rsidR="009B288A" w:rsidRPr="00EE003B">
        <w:rPr>
          <w:rFonts w:eastAsia="新細明體" w:cstheme="minorHAnsi"/>
          <w:szCs w:val="24"/>
          <w:lang w:val="en-GB"/>
        </w:rPr>
        <w:t xml:space="preserve">. </w:t>
      </w:r>
      <w:r w:rsidRPr="00EE003B">
        <w:rPr>
          <w:rFonts w:eastAsia="新細明體" w:cstheme="minorHAnsi"/>
          <w:szCs w:val="24"/>
          <w:lang w:val="en-GB"/>
        </w:rPr>
        <w:t xml:space="preserve">However, SRS antenna port is unlike </w:t>
      </w:r>
      <w:r w:rsidR="001F0293" w:rsidRPr="00EE003B">
        <w:rPr>
          <w:rFonts w:eastAsia="新細明體" w:cstheme="minorHAnsi"/>
          <w:szCs w:val="24"/>
          <w:lang w:val="en-GB"/>
        </w:rPr>
        <w:t>Tx switching</w:t>
      </w:r>
      <w:r w:rsidRPr="00EE003B">
        <w:rPr>
          <w:rFonts w:eastAsia="新細明體" w:cstheme="minorHAnsi"/>
          <w:szCs w:val="24"/>
          <w:lang w:val="en-GB"/>
        </w:rPr>
        <w:t xml:space="preserve"> which may cause frequent interruption. Besides, SRS antenna port switching is a Rel-15 feature and all the requirements defined in Rel-15 are based on slot level.</w:t>
      </w:r>
      <w:r w:rsidR="00720910" w:rsidRPr="00EE003B">
        <w:rPr>
          <w:rFonts w:eastAsia="新細明體" w:cstheme="minorHAnsi"/>
          <w:szCs w:val="24"/>
          <w:lang w:val="en-GB"/>
        </w:rPr>
        <w:t xml:space="preserve"> </w:t>
      </w:r>
      <w:r w:rsidR="009F14EC" w:rsidRPr="00EE003B">
        <w:rPr>
          <w:rFonts w:eastAsia="新細明體" w:cstheme="minorHAnsi"/>
          <w:szCs w:val="24"/>
          <w:lang w:val="en-GB"/>
        </w:rPr>
        <w:t xml:space="preserve">Thus, we </w:t>
      </w:r>
      <w:r w:rsidR="009B288A" w:rsidRPr="00EE003B">
        <w:rPr>
          <w:rFonts w:eastAsia="新細明體" w:cstheme="minorHAnsi"/>
          <w:szCs w:val="24"/>
          <w:lang w:val="en-GB"/>
        </w:rPr>
        <w:t>suggest to define the requirement based on slot level.</w:t>
      </w:r>
    </w:p>
    <w:p w14:paraId="37AA1E9E" w14:textId="47493A56" w:rsidR="00720910" w:rsidRPr="00EE003B" w:rsidRDefault="00720910" w:rsidP="00720910">
      <w:pPr>
        <w:jc w:val="both"/>
        <w:rPr>
          <w:rFonts w:cstheme="minorHAnsi"/>
          <w:b/>
          <w:szCs w:val="24"/>
          <w:lang w:eastAsia="x-none"/>
        </w:rPr>
      </w:pPr>
      <w:bookmarkStart w:id="11" w:name="_Ref67990884"/>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8</w:t>
      </w:r>
      <w:r w:rsidRPr="00EE003B">
        <w:rPr>
          <w:rFonts w:cstheme="minorHAnsi"/>
          <w:b/>
          <w:szCs w:val="24"/>
          <w:lang w:eastAsia="x-none"/>
        </w:rPr>
        <w:fldChar w:fldCharType="end"/>
      </w:r>
      <w:r w:rsidRPr="00EE003B">
        <w:rPr>
          <w:rFonts w:cstheme="minorHAnsi"/>
          <w:b/>
          <w:szCs w:val="24"/>
          <w:lang w:eastAsia="x-none"/>
        </w:rPr>
        <w:t>: Define the interruption requirement for SRS antenna port switching based on slot level.</w:t>
      </w:r>
      <w:bookmarkEnd w:id="11"/>
    </w:p>
    <w:p w14:paraId="14656992" w14:textId="77777777" w:rsidR="009D2AE4" w:rsidRPr="00EE003B" w:rsidRDefault="009D2AE4" w:rsidP="00720910">
      <w:pPr>
        <w:jc w:val="both"/>
        <w:rPr>
          <w:rFonts w:cstheme="minorHAnsi"/>
          <w:b/>
          <w:i/>
          <w:szCs w:val="24"/>
          <w:lang w:eastAsia="x-none"/>
        </w:rPr>
      </w:pPr>
    </w:p>
    <w:p w14:paraId="118FB52C" w14:textId="6377D54F" w:rsidR="009D2AE4" w:rsidRDefault="009D2AE4" w:rsidP="00293373">
      <w:pPr>
        <w:jc w:val="both"/>
        <w:rPr>
          <w:rFonts w:eastAsia="新細明體" w:cstheme="minorHAnsi"/>
          <w:b/>
          <w:szCs w:val="24"/>
          <w:u w:val="single"/>
        </w:rPr>
      </w:pPr>
      <w:r w:rsidRPr="00EE003B">
        <w:rPr>
          <w:rFonts w:eastAsia="新細明體" w:cstheme="minorHAnsi"/>
          <w:b/>
          <w:szCs w:val="24"/>
          <w:u w:val="single"/>
        </w:rPr>
        <w:t>Component</w:t>
      </w:r>
    </w:p>
    <w:p w14:paraId="073F3429" w14:textId="77777777" w:rsidR="00EE003B" w:rsidRPr="00EE003B" w:rsidRDefault="00EE003B" w:rsidP="00293373">
      <w:pPr>
        <w:jc w:val="both"/>
        <w:rPr>
          <w:rFonts w:eastAsia="新細明體" w:cstheme="minorHAnsi"/>
          <w:b/>
          <w:szCs w:val="24"/>
          <w:u w:val="single"/>
        </w:rPr>
      </w:pPr>
    </w:p>
    <w:p w14:paraId="51261620" w14:textId="34628E6D" w:rsidR="00293373" w:rsidRPr="00EE003B" w:rsidRDefault="00293373" w:rsidP="00293373">
      <w:pPr>
        <w:jc w:val="both"/>
        <w:rPr>
          <w:rFonts w:cstheme="minorHAnsi"/>
          <w:szCs w:val="24"/>
          <w:lang w:val="en-GB" w:eastAsia="en-US"/>
        </w:rPr>
      </w:pPr>
      <w:r w:rsidRPr="00EE003B">
        <w:rPr>
          <w:rFonts w:cstheme="minorHAnsi"/>
          <w:szCs w:val="24"/>
          <w:lang w:val="en-GB" w:eastAsia="en-US"/>
        </w:rPr>
        <w:t xml:space="preserve">The total interruption time </w:t>
      </w:r>
      <w:r w:rsidR="00DA4424" w:rsidRPr="00EE003B">
        <w:rPr>
          <w:rFonts w:cstheme="minorHAnsi"/>
          <w:szCs w:val="24"/>
          <w:lang w:val="en-GB" w:eastAsia="en-US"/>
        </w:rPr>
        <w:t>are</w:t>
      </w:r>
      <w:r w:rsidR="00566891" w:rsidRPr="00EE003B">
        <w:rPr>
          <w:rFonts w:cstheme="minorHAnsi"/>
          <w:szCs w:val="24"/>
          <w:lang w:val="en-GB" w:eastAsia="en-US"/>
        </w:rPr>
        <w:t xml:space="preserve"> </w:t>
      </w:r>
      <w:r w:rsidRPr="00EE003B">
        <w:rPr>
          <w:rFonts w:cstheme="minorHAnsi"/>
          <w:szCs w:val="24"/>
          <w:lang w:val="en-GB" w:eastAsia="en-US"/>
        </w:rPr>
        <w:t xml:space="preserve">contributed from the following 2 components (shown as (A) and (B) in </w:t>
      </w:r>
      <w:r w:rsidRPr="00EE003B">
        <w:rPr>
          <w:rFonts w:cstheme="minorHAnsi"/>
          <w:szCs w:val="24"/>
          <w:lang w:val="en-GB" w:eastAsia="en-US"/>
        </w:rPr>
        <w:fldChar w:fldCharType="begin"/>
      </w:r>
      <w:r w:rsidRPr="00EE003B">
        <w:rPr>
          <w:rFonts w:cstheme="minorHAnsi"/>
          <w:szCs w:val="24"/>
          <w:lang w:val="en-GB" w:eastAsia="en-US"/>
        </w:rPr>
        <w:instrText xml:space="preserve"> REF _Ref1031002 \h </w:instrText>
      </w:r>
      <w:r w:rsidR="00FC01F7" w:rsidRPr="00EE003B">
        <w:rPr>
          <w:rFonts w:cstheme="minorHAnsi"/>
          <w:szCs w:val="24"/>
          <w:lang w:val="en-GB" w:eastAsia="en-US"/>
        </w:rPr>
        <w:instrText xml:space="preserve"> \* MERGEFORMAT </w:instrText>
      </w:r>
      <w:r w:rsidRPr="00EE003B">
        <w:rPr>
          <w:rFonts w:cstheme="minorHAnsi"/>
          <w:szCs w:val="24"/>
          <w:lang w:val="en-GB" w:eastAsia="en-US"/>
        </w:rPr>
      </w:r>
      <w:r w:rsidRPr="00EE003B">
        <w:rPr>
          <w:rFonts w:cstheme="minorHAnsi"/>
          <w:szCs w:val="24"/>
          <w:lang w:val="en-GB" w:eastAsia="en-US"/>
        </w:rPr>
        <w:fldChar w:fldCharType="separate"/>
      </w:r>
      <w:r w:rsidR="006575BC" w:rsidRPr="00EE003B">
        <w:rPr>
          <w:rFonts w:cstheme="minorHAnsi"/>
          <w:szCs w:val="24"/>
        </w:rPr>
        <w:t xml:space="preserve">Figure </w:t>
      </w:r>
      <w:r w:rsidR="006575BC">
        <w:rPr>
          <w:rFonts w:cstheme="minorHAnsi"/>
          <w:noProof/>
          <w:szCs w:val="24"/>
        </w:rPr>
        <w:t>1</w:t>
      </w:r>
      <w:r w:rsidRPr="00EE003B">
        <w:rPr>
          <w:rFonts w:cstheme="minorHAnsi"/>
          <w:szCs w:val="24"/>
          <w:lang w:val="en-GB" w:eastAsia="en-US"/>
        </w:rPr>
        <w:fldChar w:fldCharType="end"/>
      </w:r>
      <w:r w:rsidRPr="00EE003B">
        <w:rPr>
          <w:rFonts w:cstheme="minorHAnsi"/>
          <w:szCs w:val="24"/>
          <w:lang w:val="en-GB" w:eastAsia="en-US"/>
        </w:rPr>
        <w:t>)</w:t>
      </w:r>
    </w:p>
    <w:p w14:paraId="3D2BABDB" w14:textId="77777777" w:rsidR="00293373" w:rsidRPr="00EE003B" w:rsidRDefault="00293373" w:rsidP="00293373">
      <w:pPr>
        <w:jc w:val="both"/>
        <w:rPr>
          <w:rFonts w:cstheme="minorHAnsi"/>
          <w:szCs w:val="24"/>
          <w:lang w:val="en-GB" w:eastAsia="en-US"/>
        </w:rPr>
      </w:pPr>
      <w:r w:rsidRPr="00EE003B">
        <w:rPr>
          <w:rFonts w:cstheme="minorHAnsi"/>
          <w:noProof/>
          <w:szCs w:val="24"/>
        </w:rPr>
        <w:drawing>
          <wp:inline distT="0" distB="0" distL="0" distR="0" wp14:anchorId="6B8D10A7" wp14:editId="1DC4D141">
            <wp:extent cx="6173963" cy="1726442"/>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76664" cy="1727197"/>
                    </a:xfrm>
                    <a:prstGeom prst="rect">
                      <a:avLst/>
                    </a:prstGeom>
                    <a:noFill/>
                    <a:ln>
                      <a:noFill/>
                    </a:ln>
                  </pic:spPr>
                </pic:pic>
              </a:graphicData>
            </a:graphic>
          </wp:inline>
        </w:drawing>
      </w:r>
    </w:p>
    <w:p w14:paraId="4F6CCF6B" w14:textId="3E22720E" w:rsidR="00293373" w:rsidRPr="00EE003B" w:rsidRDefault="00293373" w:rsidP="00293373">
      <w:pPr>
        <w:jc w:val="center"/>
        <w:rPr>
          <w:rFonts w:cstheme="minorHAnsi"/>
          <w:szCs w:val="24"/>
        </w:rPr>
      </w:pPr>
      <w:bookmarkStart w:id="12" w:name="_Ref1031002"/>
      <w:r w:rsidRPr="00EE003B">
        <w:rPr>
          <w:rFonts w:cstheme="minorHAnsi"/>
          <w:szCs w:val="24"/>
        </w:rPr>
        <w:t xml:space="preserve">Figure </w:t>
      </w:r>
      <w:r w:rsidRPr="00EE003B">
        <w:rPr>
          <w:rFonts w:cstheme="minorHAnsi"/>
          <w:noProof/>
          <w:szCs w:val="24"/>
        </w:rPr>
        <w:fldChar w:fldCharType="begin"/>
      </w:r>
      <w:r w:rsidRPr="00EE003B">
        <w:rPr>
          <w:rFonts w:cstheme="minorHAnsi"/>
          <w:noProof/>
          <w:szCs w:val="24"/>
        </w:rPr>
        <w:instrText xml:space="preserve"> SEQ Figure \* ARABIC </w:instrText>
      </w:r>
      <w:r w:rsidRPr="00EE003B">
        <w:rPr>
          <w:rFonts w:cstheme="minorHAnsi"/>
          <w:noProof/>
          <w:szCs w:val="24"/>
        </w:rPr>
        <w:fldChar w:fldCharType="separate"/>
      </w:r>
      <w:r w:rsidR="006575BC">
        <w:rPr>
          <w:rFonts w:cstheme="minorHAnsi"/>
          <w:noProof/>
          <w:szCs w:val="24"/>
        </w:rPr>
        <w:t>1</w:t>
      </w:r>
      <w:r w:rsidRPr="00EE003B">
        <w:rPr>
          <w:rFonts w:cstheme="minorHAnsi"/>
          <w:noProof/>
          <w:szCs w:val="24"/>
        </w:rPr>
        <w:fldChar w:fldCharType="end"/>
      </w:r>
      <w:bookmarkEnd w:id="12"/>
      <w:r w:rsidRPr="00EE003B">
        <w:rPr>
          <w:rFonts w:cstheme="minorHAnsi"/>
          <w:szCs w:val="24"/>
        </w:rPr>
        <w:t>. SRS antenna switching interruption time</w:t>
      </w:r>
    </w:p>
    <w:p w14:paraId="1C5E1410" w14:textId="77777777" w:rsidR="00CE12FB" w:rsidRPr="00EE003B" w:rsidRDefault="00CE12FB" w:rsidP="00293373">
      <w:pPr>
        <w:jc w:val="center"/>
        <w:rPr>
          <w:rFonts w:cstheme="minorHAnsi"/>
          <w:szCs w:val="24"/>
          <w:lang w:val="en-GB" w:eastAsia="en-US"/>
        </w:rPr>
      </w:pPr>
    </w:p>
    <w:p w14:paraId="60347BA2" w14:textId="77777777" w:rsidR="00293373" w:rsidRPr="00EE003B" w:rsidRDefault="00293373" w:rsidP="00293373">
      <w:pPr>
        <w:pStyle w:val="af5"/>
        <w:numPr>
          <w:ilvl w:val="0"/>
          <w:numId w:val="12"/>
        </w:numPr>
        <w:ind w:left="426"/>
        <w:jc w:val="both"/>
        <w:rPr>
          <w:rFonts w:cstheme="minorHAnsi"/>
          <w:szCs w:val="24"/>
          <w:lang w:val="en-GB"/>
        </w:rPr>
      </w:pPr>
      <w:r w:rsidRPr="00EE003B">
        <w:rPr>
          <w:rFonts w:cstheme="minorHAnsi"/>
          <w:szCs w:val="24"/>
          <w:lang w:val="en-GB"/>
        </w:rPr>
        <w:t xml:space="preserve">The UE will be configured with one or more SRS resource sets by the higher layer parameter </w:t>
      </w:r>
      <w:r w:rsidRPr="00EE003B">
        <w:rPr>
          <w:rFonts w:cstheme="minorHAnsi"/>
          <w:i/>
          <w:szCs w:val="24"/>
          <w:lang w:val="en-GB"/>
        </w:rPr>
        <w:t>SRS-</w:t>
      </w:r>
      <w:proofErr w:type="spellStart"/>
      <w:r w:rsidRPr="00EE003B">
        <w:rPr>
          <w:rFonts w:cstheme="minorHAnsi"/>
          <w:i/>
          <w:szCs w:val="24"/>
          <w:lang w:val="en-GB"/>
        </w:rPr>
        <w:t>ResourceSet</w:t>
      </w:r>
      <w:proofErr w:type="spellEnd"/>
      <w:r w:rsidRPr="00EE003B">
        <w:rPr>
          <w:rFonts w:cstheme="minorHAnsi"/>
          <w:szCs w:val="24"/>
          <w:lang w:val="en-GB"/>
        </w:rPr>
        <w:t>. For each SRS resource set, a UE may be configured with K&gt;=1 SRS resource(s)</w:t>
      </w:r>
      <w:r w:rsidR="001F05BC" w:rsidRPr="00EE003B">
        <w:rPr>
          <w:rFonts w:cstheme="minorHAnsi"/>
          <w:szCs w:val="24"/>
          <w:lang w:val="en-GB"/>
        </w:rPr>
        <w:t xml:space="preserve">, </w:t>
      </w:r>
      <w:r w:rsidRPr="00EE003B">
        <w:rPr>
          <w:rFonts w:cstheme="minorHAnsi"/>
          <w:szCs w:val="24"/>
          <w:lang w:val="en-GB"/>
        </w:rPr>
        <w:t xml:space="preserve">where </w:t>
      </w:r>
      <w:r w:rsidR="001F05BC" w:rsidRPr="00EE003B">
        <w:rPr>
          <w:rFonts w:cstheme="minorHAnsi"/>
          <w:szCs w:val="24"/>
          <w:lang w:val="en-GB"/>
        </w:rPr>
        <w:t xml:space="preserve">the value of </w:t>
      </w:r>
      <w:r w:rsidRPr="00EE003B">
        <w:rPr>
          <w:rFonts w:cstheme="minorHAnsi"/>
          <w:szCs w:val="24"/>
          <w:lang w:val="en-GB"/>
        </w:rPr>
        <w:t xml:space="preserve">K depends on UE’s capability. When the UE is configured with the higher layer parameter </w:t>
      </w:r>
      <w:r w:rsidRPr="00EE003B">
        <w:rPr>
          <w:rFonts w:cstheme="minorHAnsi"/>
          <w:i/>
          <w:szCs w:val="24"/>
          <w:lang w:val="en-GB"/>
        </w:rPr>
        <w:t xml:space="preserve">usage </w:t>
      </w:r>
      <w:r w:rsidRPr="00EE003B">
        <w:rPr>
          <w:rFonts w:cstheme="minorHAnsi"/>
          <w:szCs w:val="24"/>
          <w:lang w:val="en-GB"/>
        </w:rPr>
        <w:t xml:space="preserve">in </w:t>
      </w:r>
      <w:r w:rsidRPr="00EE003B">
        <w:rPr>
          <w:rFonts w:cstheme="minorHAnsi"/>
          <w:i/>
          <w:szCs w:val="24"/>
          <w:lang w:val="en-GB"/>
        </w:rPr>
        <w:t>SRS-</w:t>
      </w:r>
      <w:proofErr w:type="spellStart"/>
      <w:r w:rsidRPr="00EE003B">
        <w:rPr>
          <w:rFonts w:cstheme="minorHAnsi"/>
          <w:i/>
          <w:szCs w:val="24"/>
          <w:lang w:val="en-GB"/>
        </w:rPr>
        <w:t>ResourceSet</w:t>
      </w:r>
      <w:proofErr w:type="spellEnd"/>
      <w:r w:rsidRPr="00EE003B">
        <w:rPr>
          <w:rFonts w:cstheme="minorHAnsi"/>
          <w:szCs w:val="24"/>
          <w:lang w:val="en-GB"/>
        </w:rPr>
        <w:t xml:space="preserve"> as</w:t>
      </w:r>
      <w:r w:rsidRPr="00EE003B">
        <w:rPr>
          <w:rFonts w:cstheme="minorHAnsi"/>
          <w:i/>
          <w:szCs w:val="24"/>
          <w:lang w:val="en-GB"/>
        </w:rPr>
        <w:t xml:space="preserve"> </w:t>
      </w:r>
      <w:r w:rsidRPr="00EE003B">
        <w:rPr>
          <w:rFonts w:cstheme="minorHAnsi"/>
          <w:szCs w:val="24"/>
          <w:lang w:val="en-GB"/>
        </w:rPr>
        <w:t>‘</w:t>
      </w:r>
      <w:proofErr w:type="spellStart"/>
      <w:r w:rsidRPr="00EE003B">
        <w:rPr>
          <w:rFonts w:cstheme="minorHAnsi"/>
          <w:szCs w:val="24"/>
          <w:lang w:val="en-GB"/>
        </w:rPr>
        <w:t>antennaSwitching</w:t>
      </w:r>
      <w:proofErr w:type="spellEnd"/>
      <w:r w:rsidRPr="00EE003B">
        <w:rPr>
          <w:rFonts w:cstheme="minorHAnsi"/>
          <w:szCs w:val="24"/>
          <w:lang w:val="en-GB"/>
        </w:rPr>
        <w:t>’, the UE will be also configured with a guard period of Y symbols</w:t>
      </w:r>
      <w:r w:rsidR="00297339" w:rsidRPr="00EE003B">
        <w:rPr>
          <w:rFonts w:cstheme="minorHAnsi"/>
          <w:szCs w:val="24"/>
          <w:lang w:val="en-GB"/>
        </w:rPr>
        <w:t>.</w:t>
      </w:r>
      <w:r w:rsidRPr="00EE003B">
        <w:rPr>
          <w:rFonts w:cstheme="minorHAnsi"/>
          <w:szCs w:val="24"/>
          <w:lang w:val="en-GB"/>
        </w:rPr>
        <w:t xml:space="preserve"> </w:t>
      </w:r>
      <w:r w:rsidR="00297339" w:rsidRPr="00EE003B">
        <w:rPr>
          <w:rFonts w:cstheme="minorHAnsi"/>
          <w:szCs w:val="24"/>
          <w:lang w:val="en-GB"/>
        </w:rPr>
        <w:t>D</w:t>
      </w:r>
      <w:r w:rsidRPr="00EE003B">
        <w:rPr>
          <w:rFonts w:cstheme="minorHAnsi"/>
          <w:szCs w:val="24"/>
          <w:lang w:val="en-GB"/>
        </w:rPr>
        <w:t xml:space="preserve">uring </w:t>
      </w:r>
      <w:r w:rsidR="00297339" w:rsidRPr="00EE003B">
        <w:rPr>
          <w:rFonts w:cstheme="minorHAnsi"/>
          <w:szCs w:val="24"/>
          <w:lang w:val="en-GB"/>
        </w:rPr>
        <w:t>that period</w:t>
      </w:r>
      <w:r w:rsidRPr="00EE003B">
        <w:rPr>
          <w:rFonts w:cstheme="minorHAnsi"/>
          <w:szCs w:val="24"/>
          <w:lang w:val="en-GB"/>
        </w:rPr>
        <w:t xml:space="preserve"> UE does not need to transmit any signal in the case that the SRS resources of a </w:t>
      </w:r>
      <w:proofErr w:type="spellStart"/>
      <w:r w:rsidRPr="00EE003B">
        <w:rPr>
          <w:rFonts w:cstheme="minorHAnsi"/>
          <w:i/>
          <w:szCs w:val="24"/>
          <w:lang w:val="en-GB"/>
        </w:rPr>
        <w:t>ResourceSet</w:t>
      </w:r>
      <w:proofErr w:type="spellEnd"/>
      <w:r w:rsidRPr="00EE003B" w:rsidDel="00FF6AD1">
        <w:rPr>
          <w:rFonts w:cstheme="minorHAnsi"/>
          <w:szCs w:val="24"/>
          <w:lang w:val="en-GB"/>
        </w:rPr>
        <w:t xml:space="preserve"> </w:t>
      </w:r>
      <w:r w:rsidRPr="00EE003B">
        <w:rPr>
          <w:rFonts w:cstheme="minorHAnsi"/>
          <w:szCs w:val="24"/>
          <w:lang w:val="en-GB"/>
        </w:rPr>
        <w:t>are transmitted in the same slot. The guard period is in-between the SRS resources of the set according to Section 6.2.1.2 of TS38.214.</w:t>
      </w:r>
    </w:p>
    <w:p w14:paraId="5877DD2D" w14:textId="4E17A937" w:rsidR="00293373" w:rsidRPr="00EE003B" w:rsidRDefault="00293373" w:rsidP="00293373">
      <w:pPr>
        <w:pStyle w:val="af5"/>
        <w:ind w:left="426"/>
        <w:jc w:val="both"/>
        <w:rPr>
          <w:rFonts w:cstheme="minorHAnsi"/>
          <w:szCs w:val="24"/>
        </w:rPr>
      </w:pPr>
      <w:r w:rsidRPr="00EE003B">
        <w:rPr>
          <w:rFonts w:cstheme="minorHAnsi"/>
          <w:szCs w:val="24"/>
        </w:rPr>
        <w:t xml:space="preserve">The UE may be configured by the higher layer parameter </w:t>
      </w:r>
      <w:proofErr w:type="spellStart"/>
      <w:r w:rsidRPr="00EE003B">
        <w:rPr>
          <w:rFonts w:cstheme="minorHAnsi"/>
          <w:i/>
          <w:szCs w:val="24"/>
        </w:rPr>
        <w:t>resourceMapping</w:t>
      </w:r>
      <w:proofErr w:type="spellEnd"/>
      <w:r w:rsidRPr="00EE003B" w:rsidDel="00B91DBE">
        <w:rPr>
          <w:rFonts w:cstheme="minorHAnsi"/>
          <w:i/>
          <w:szCs w:val="24"/>
        </w:rPr>
        <w:t xml:space="preserve"> </w:t>
      </w:r>
      <w:r w:rsidRPr="00EE003B">
        <w:rPr>
          <w:rFonts w:cstheme="minorHAnsi"/>
          <w:szCs w:val="24"/>
        </w:rPr>
        <w:t>in</w:t>
      </w:r>
      <w:r w:rsidRPr="00EE003B">
        <w:rPr>
          <w:rFonts w:cstheme="minorHAnsi"/>
          <w:i/>
          <w:szCs w:val="24"/>
        </w:rPr>
        <w:t xml:space="preserve"> SRS-Resource</w:t>
      </w:r>
      <w:r w:rsidRPr="00EE003B">
        <w:rPr>
          <w:rFonts w:cstheme="minorHAnsi"/>
          <w:szCs w:val="24"/>
        </w:rPr>
        <w:t xml:space="preserve"> with an SRS resource occupying n=1, 2, or 4 adjacent symbols within </w:t>
      </w:r>
      <w:r w:rsidR="00000270" w:rsidRPr="00EE003B">
        <w:rPr>
          <w:rFonts w:cstheme="minorHAnsi"/>
          <w:szCs w:val="24"/>
        </w:rPr>
        <w:t xml:space="preserve">at </w:t>
      </w:r>
      <w:r w:rsidRPr="00EE003B">
        <w:rPr>
          <w:rFonts w:cstheme="minorHAnsi"/>
          <w:szCs w:val="24"/>
        </w:rPr>
        <w:t>most 6 symbols</w:t>
      </w:r>
      <w:r w:rsidR="00C0198A" w:rsidRPr="00EE003B">
        <w:rPr>
          <w:rFonts w:cstheme="minorHAnsi"/>
          <w:szCs w:val="24"/>
        </w:rPr>
        <w:t>, according to</w:t>
      </w:r>
      <w:r w:rsidRPr="00EE003B">
        <w:rPr>
          <w:rFonts w:cstheme="minorHAnsi"/>
          <w:szCs w:val="24"/>
        </w:rPr>
        <w:t xml:space="preserve"> TS38.331. Note that the last SRS symbol always aligns with the last symbol of a slot.</w:t>
      </w:r>
    </w:p>
    <w:p w14:paraId="7CC37BC4" w14:textId="77777777" w:rsidR="00D03AD8" w:rsidRPr="00EE003B" w:rsidRDefault="00D03AD8" w:rsidP="00293373">
      <w:pPr>
        <w:pStyle w:val="af5"/>
        <w:ind w:left="426"/>
        <w:jc w:val="both"/>
        <w:rPr>
          <w:rFonts w:cstheme="minorHAnsi"/>
          <w:szCs w:val="24"/>
        </w:rPr>
      </w:pPr>
    </w:p>
    <w:tbl>
      <w:tblPr>
        <w:tblStyle w:val="af7"/>
        <w:tblW w:w="0" w:type="auto"/>
        <w:tblInd w:w="421" w:type="dxa"/>
        <w:tblLook w:val="04A0" w:firstRow="1" w:lastRow="0" w:firstColumn="1" w:lastColumn="0" w:noHBand="0" w:noVBand="1"/>
      </w:tblPr>
      <w:tblGrid>
        <w:gridCol w:w="8788"/>
      </w:tblGrid>
      <w:tr w:rsidR="00293373" w:rsidRPr="00EE003B" w14:paraId="7751F68D" w14:textId="77777777" w:rsidTr="00B42194">
        <w:tc>
          <w:tcPr>
            <w:tcW w:w="8788" w:type="dxa"/>
          </w:tcPr>
          <w:p w14:paraId="096CF3B3" w14:textId="77777777" w:rsidR="00293373" w:rsidRPr="00EE003B" w:rsidRDefault="00293373" w:rsidP="00B42194">
            <w:pPr>
              <w:keepNext/>
              <w:keepLines/>
              <w:overflowPunct w:val="0"/>
              <w:autoSpaceDE w:val="0"/>
              <w:autoSpaceDN w:val="0"/>
              <w:adjustRightInd w:val="0"/>
              <w:textAlignment w:val="baseline"/>
              <w:rPr>
                <w:rFonts w:eastAsia="Times New Roman" w:cstheme="minorHAnsi"/>
                <w:szCs w:val="24"/>
                <w:lang w:val="en-GB" w:eastAsia="ja-JP"/>
              </w:rPr>
            </w:pPr>
            <w:proofErr w:type="spellStart"/>
            <w:r w:rsidRPr="00EE003B">
              <w:rPr>
                <w:rFonts w:eastAsia="Times New Roman" w:cstheme="minorHAnsi"/>
                <w:b/>
                <w:i/>
                <w:szCs w:val="24"/>
                <w:lang w:val="en-GB" w:eastAsia="ja-JP"/>
              </w:rPr>
              <w:lastRenderedPageBreak/>
              <w:t>resourceMapping</w:t>
            </w:r>
            <w:proofErr w:type="spellEnd"/>
          </w:p>
          <w:p w14:paraId="33CDC02B" w14:textId="77777777" w:rsidR="00293373" w:rsidRPr="00EE003B" w:rsidRDefault="00293373" w:rsidP="00B42194">
            <w:pPr>
              <w:jc w:val="both"/>
              <w:rPr>
                <w:rFonts w:cstheme="minorHAnsi"/>
                <w:szCs w:val="24"/>
              </w:rPr>
            </w:pPr>
            <w:r w:rsidRPr="00EE003B">
              <w:rPr>
                <w:rFonts w:eastAsia="Times New Roman" w:cstheme="minorHAnsi"/>
                <w:szCs w:val="24"/>
                <w:lang w:val="en-GB" w:eastAsia="ja-JP"/>
              </w:rPr>
              <w:t xml:space="preserve">OFDM symbol location of the SRS resource within a slot including number of OFDM symbols (N = 1, 2 or 4 per SRS resource), </w:t>
            </w:r>
            <w:proofErr w:type="spellStart"/>
            <w:r w:rsidRPr="00EE003B">
              <w:rPr>
                <w:rFonts w:eastAsia="Times New Roman" w:cstheme="minorHAnsi"/>
                <w:szCs w:val="24"/>
                <w:lang w:val="en-GB" w:eastAsia="ja-JP"/>
              </w:rPr>
              <w:t>startPosition</w:t>
            </w:r>
            <w:proofErr w:type="spellEnd"/>
            <w:r w:rsidRPr="00EE003B">
              <w:rPr>
                <w:rFonts w:eastAsia="Times New Roman" w:cstheme="minorHAnsi"/>
                <w:szCs w:val="24"/>
                <w:lang w:val="en-GB" w:eastAsia="ja-JP"/>
              </w:rPr>
              <w:t xml:space="preserve"> (</w:t>
            </w:r>
            <w:proofErr w:type="spellStart"/>
            <w:r w:rsidRPr="00EE003B">
              <w:rPr>
                <w:rFonts w:eastAsia="Times New Roman" w:cstheme="minorHAnsi"/>
                <w:szCs w:val="24"/>
                <w:lang w:val="en-GB" w:eastAsia="ja-JP"/>
              </w:rPr>
              <w:t>SRSSymbolStartPosition</w:t>
            </w:r>
            <w:proofErr w:type="spellEnd"/>
            <w:r w:rsidRPr="00EE003B">
              <w:rPr>
                <w:rFonts w:eastAsia="Times New Roman" w:cstheme="minorHAnsi"/>
                <w:szCs w:val="24"/>
                <w:lang w:val="en-GB" w:eastAsia="ja-JP"/>
              </w:rPr>
              <w:t xml:space="preserve"> = 0..5; "0" refers to the last symbol, "1" refers to the second last symbol) and </w:t>
            </w:r>
            <w:proofErr w:type="spellStart"/>
            <w:r w:rsidRPr="00EE003B">
              <w:rPr>
                <w:rFonts w:eastAsia="Times New Roman" w:cstheme="minorHAnsi"/>
                <w:szCs w:val="24"/>
                <w:lang w:val="en-GB" w:eastAsia="ja-JP"/>
              </w:rPr>
              <w:t>RepetitionFactor</w:t>
            </w:r>
            <w:proofErr w:type="spellEnd"/>
            <w:r w:rsidRPr="00EE003B">
              <w:rPr>
                <w:rFonts w:eastAsia="Times New Roman" w:cstheme="minorHAnsi"/>
                <w:szCs w:val="24"/>
                <w:lang w:val="en-GB" w:eastAsia="ja-JP"/>
              </w:rPr>
              <w:t xml:space="preserve"> (r = 1, 2 or 4) (see TS 38.214 [19], clause 6.2.1 and TS 38.211 [16], clause 6.4.1.4). The configured SRS resource does not exceed the slot boundary.</w:t>
            </w:r>
          </w:p>
        </w:tc>
      </w:tr>
    </w:tbl>
    <w:p w14:paraId="7B24CE9F" w14:textId="77777777" w:rsidR="00D03AD8" w:rsidRPr="00EE003B" w:rsidRDefault="00D03AD8" w:rsidP="00293373">
      <w:pPr>
        <w:jc w:val="both"/>
        <w:rPr>
          <w:rFonts w:cstheme="minorHAnsi"/>
          <w:b/>
          <w:szCs w:val="24"/>
          <w:lang w:eastAsia="x-none"/>
        </w:rPr>
      </w:pPr>
      <w:bookmarkStart w:id="13" w:name="_Ref536692258"/>
    </w:p>
    <w:p w14:paraId="1E6C83A0" w14:textId="0A825D27" w:rsidR="00293373" w:rsidRPr="00EE003B" w:rsidRDefault="00293373" w:rsidP="00293373">
      <w:pPr>
        <w:jc w:val="both"/>
        <w:rPr>
          <w:rFonts w:cstheme="minorHAnsi"/>
          <w:b/>
          <w:szCs w:val="24"/>
          <w:lang w:eastAsia="x-none"/>
        </w:rPr>
      </w:pPr>
      <w:r w:rsidRPr="00EE003B">
        <w:rPr>
          <w:rFonts w:cstheme="minorHAnsi"/>
          <w:b/>
          <w:szCs w:val="24"/>
          <w:lang w:eastAsia="x-none"/>
        </w:rPr>
        <w:t xml:space="preserve">Observation </w:t>
      </w:r>
      <w:r w:rsidRPr="00EE003B">
        <w:rPr>
          <w:rFonts w:cstheme="minorHAnsi"/>
          <w:b/>
          <w:szCs w:val="24"/>
          <w:lang w:eastAsia="x-none"/>
        </w:rPr>
        <w:fldChar w:fldCharType="begin"/>
      </w:r>
      <w:r w:rsidRPr="00EE003B">
        <w:rPr>
          <w:rFonts w:cstheme="minorHAnsi"/>
          <w:b/>
          <w:szCs w:val="24"/>
          <w:lang w:eastAsia="x-none"/>
        </w:rPr>
        <w:instrText xml:space="preserve"> SEQ Observation \* ARABIC </w:instrText>
      </w:r>
      <w:r w:rsidRPr="00EE003B">
        <w:rPr>
          <w:rFonts w:cstheme="minorHAnsi"/>
          <w:b/>
          <w:szCs w:val="24"/>
          <w:lang w:eastAsia="x-none"/>
        </w:rPr>
        <w:fldChar w:fldCharType="separate"/>
      </w:r>
      <w:r w:rsidR="006575BC">
        <w:rPr>
          <w:rFonts w:cstheme="minorHAnsi"/>
          <w:b/>
          <w:noProof/>
          <w:szCs w:val="24"/>
          <w:lang w:eastAsia="x-none"/>
        </w:rPr>
        <w:t>1</w:t>
      </w:r>
      <w:r w:rsidRPr="00EE003B">
        <w:rPr>
          <w:rFonts w:cstheme="minorHAnsi"/>
          <w:b/>
          <w:szCs w:val="24"/>
          <w:lang w:eastAsia="x-none"/>
        </w:rPr>
        <w:fldChar w:fldCharType="end"/>
      </w:r>
      <w:r w:rsidRPr="00EE003B">
        <w:rPr>
          <w:rFonts w:cstheme="minorHAnsi"/>
          <w:b/>
          <w:szCs w:val="24"/>
          <w:lang w:eastAsia="x-none"/>
        </w:rPr>
        <w:t>: The max number of symbols for SRS in one slot is 6, including SRS resource(s) and guard period for switching among SRS ports.</w:t>
      </w:r>
      <w:bookmarkEnd w:id="13"/>
    </w:p>
    <w:p w14:paraId="450BA642" w14:textId="77777777" w:rsidR="00D03AD8" w:rsidRPr="00EE003B" w:rsidRDefault="00D03AD8" w:rsidP="00293373">
      <w:pPr>
        <w:jc w:val="both"/>
        <w:rPr>
          <w:rFonts w:cstheme="minorHAnsi"/>
          <w:b/>
          <w:szCs w:val="24"/>
          <w:lang w:eastAsia="x-none"/>
        </w:rPr>
      </w:pPr>
    </w:p>
    <w:p w14:paraId="4402431A" w14:textId="1EC0B10F" w:rsidR="00CA24BB" w:rsidRDefault="00CA24BB" w:rsidP="00CA24BB">
      <w:pPr>
        <w:ind w:left="426"/>
        <w:jc w:val="both"/>
        <w:rPr>
          <w:rFonts w:cstheme="minorHAnsi"/>
          <w:szCs w:val="24"/>
          <w:lang w:eastAsia="en-US"/>
        </w:rPr>
      </w:pPr>
      <w:r w:rsidRPr="00EE003B">
        <w:rPr>
          <w:rFonts w:cstheme="minorHAnsi"/>
          <w:szCs w:val="24"/>
          <w:lang w:eastAsia="en-US"/>
        </w:rPr>
        <w:t xml:space="preserve">Besides, in our understanding, UE cannot transmit or receive the signals when SRS resources are transmitted. Thus, we need to </w:t>
      </w:r>
      <w:r w:rsidR="00F13DBE" w:rsidRPr="00EE003B">
        <w:rPr>
          <w:rFonts w:cstheme="minorHAnsi"/>
          <w:szCs w:val="24"/>
          <w:lang w:eastAsia="en-US"/>
        </w:rPr>
        <w:t xml:space="preserve">include </w:t>
      </w:r>
      <w:r w:rsidRPr="00EE003B">
        <w:rPr>
          <w:rFonts w:cstheme="minorHAnsi"/>
          <w:szCs w:val="24"/>
          <w:lang w:eastAsia="en-US"/>
        </w:rPr>
        <w:t>the SRS transmission time in</w:t>
      </w:r>
      <w:r w:rsidR="00813292" w:rsidRPr="00EE003B">
        <w:rPr>
          <w:rFonts w:cstheme="minorHAnsi"/>
          <w:szCs w:val="24"/>
          <w:lang w:eastAsia="en-US"/>
        </w:rPr>
        <w:t>to</w:t>
      </w:r>
      <w:r w:rsidRPr="00EE003B">
        <w:rPr>
          <w:rFonts w:cstheme="minorHAnsi"/>
          <w:szCs w:val="24"/>
          <w:lang w:eastAsia="en-US"/>
        </w:rPr>
        <w:t xml:space="preserve"> the interruption.</w:t>
      </w:r>
    </w:p>
    <w:p w14:paraId="61554DB6" w14:textId="77777777" w:rsidR="00EE003B" w:rsidRPr="00EE003B" w:rsidRDefault="00EE003B" w:rsidP="00CA24BB">
      <w:pPr>
        <w:ind w:left="426"/>
        <w:jc w:val="both"/>
        <w:rPr>
          <w:rFonts w:cstheme="minorHAnsi"/>
          <w:szCs w:val="24"/>
          <w:lang w:eastAsia="en-US"/>
        </w:rPr>
      </w:pPr>
    </w:p>
    <w:p w14:paraId="25D51C35" w14:textId="41CA3C8C" w:rsidR="00293373" w:rsidRPr="00EE003B" w:rsidRDefault="00293373" w:rsidP="00293373">
      <w:pPr>
        <w:pStyle w:val="af5"/>
        <w:numPr>
          <w:ilvl w:val="0"/>
          <w:numId w:val="12"/>
        </w:numPr>
        <w:ind w:left="426"/>
        <w:jc w:val="both"/>
        <w:rPr>
          <w:rFonts w:cstheme="minorHAnsi"/>
          <w:szCs w:val="24"/>
        </w:rPr>
      </w:pPr>
      <w:r w:rsidRPr="00EE003B">
        <w:rPr>
          <w:rFonts w:cstheme="minorHAnsi"/>
          <w:szCs w:val="24"/>
          <w:lang w:val="en-GB"/>
        </w:rPr>
        <w:t xml:space="preserve">Considering the flexible slot format configuration in NR, </w:t>
      </w:r>
      <w:r w:rsidR="00297339" w:rsidRPr="00EE003B">
        <w:rPr>
          <w:rFonts w:cstheme="minorHAnsi"/>
          <w:szCs w:val="24"/>
          <w:lang w:val="en-GB"/>
        </w:rPr>
        <w:t>it</w:t>
      </w:r>
      <w:r w:rsidRPr="00EE003B">
        <w:rPr>
          <w:rFonts w:cstheme="minorHAnsi"/>
          <w:szCs w:val="24"/>
          <w:lang w:val="en-GB"/>
        </w:rPr>
        <w:t xml:space="preserve"> could be either UL or DL symbols before and after SRS symbols. Therefore, </w:t>
      </w:r>
      <w:r w:rsidRPr="00EE003B">
        <w:rPr>
          <w:rFonts w:cstheme="minorHAnsi"/>
          <w:szCs w:val="24"/>
        </w:rPr>
        <w:t>before and after transmitting</w:t>
      </w:r>
      <w:r w:rsidRPr="00EE003B">
        <w:rPr>
          <w:rFonts w:cstheme="minorHAnsi"/>
          <w:szCs w:val="24"/>
          <w:lang w:val="en-GB"/>
        </w:rPr>
        <w:t xml:space="preserve"> SRS, UE may also need to consider additional Tx-to-Tx</w:t>
      </w:r>
      <w:r w:rsidR="000A29E7" w:rsidRPr="00EE003B">
        <w:rPr>
          <w:rFonts w:cstheme="minorHAnsi"/>
          <w:szCs w:val="24"/>
          <w:lang w:val="en-GB"/>
        </w:rPr>
        <w:t xml:space="preserve"> (with potential antenna port change)</w:t>
      </w:r>
      <w:r w:rsidRPr="00EE003B">
        <w:rPr>
          <w:rFonts w:cstheme="minorHAnsi"/>
          <w:szCs w:val="24"/>
          <w:lang w:val="en-GB"/>
        </w:rPr>
        <w:t>, Rx-to-Tx, or Tx-to-Rx transition time. All possible transition scenarios are shown as</w:t>
      </w:r>
      <w:r w:rsidR="00297339" w:rsidRPr="00EE003B">
        <w:rPr>
          <w:rFonts w:eastAsia="新細明體" w:cstheme="minorHAnsi"/>
          <w:szCs w:val="24"/>
          <w:lang w:val="en-GB" w:eastAsia="zh-TW"/>
        </w:rPr>
        <w:t xml:space="preserve"> Figure 2</w:t>
      </w:r>
      <w:r w:rsidRPr="00EE003B">
        <w:rPr>
          <w:rFonts w:cstheme="minorHAnsi"/>
          <w:szCs w:val="24"/>
          <w:lang w:val="en-GB"/>
        </w:rPr>
        <w:t>. As we know, the allowed transition times for T2R and R2T are 13us in FR1 and 7us in FR2. Both are less than the transient period (15us) between different antennas in SRS antenna switching. Therefore</w:t>
      </w:r>
      <w:r w:rsidR="00297339" w:rsidRPr="00EE003B">
        <w:rPr>
          <w:rFonts w:cstheme="minorHAnsi"/>
          <w:szCs w:val="24"/>
          <w:lang w:val="en-GB"/>
        </w:rPr>
        <w:t xml:space="preserve">, for simplicity, </w:t>
      </w:r>
      <w:r w:rsidRPr="00EE003B">
        <w:rPr>
          <w:rFonts w:cstheme="minorHAnsi"/>
          <w:szCs w:val="24"/>
          <w:lang w:val="en-GB"/>
        </w:rPr>
        <w:t xml:space="preserve">we can assume </w:t>
      </w:r>
      <w:r w:rsidR="00297339" w:rsidRPr="00EE003B">
        <w:rPr>
          <w:rFonts w:cstheme="minorHAnsi"/>
          <w:szCs w:val="24"/>
          <w:lang w:val="en-GB"/>
        </w:rPr>
        <w:t>the transient period is equal to 15us</w:t>
      </w:r>
      <w:r w:rsidRPr="00EE003B">
        <w:rPr>
          <w:rFonts w:cstheme="minorHAnsi"/>
          <w:szCs w:val="24"/>
          <w:lang w:val="en-GB"/>
        </w:rPr>
        <w:t xml:space="preserve">. </w:t>
      </w:r>
    </w:p>
    <w:p w14:paraId="068199F5" w14:textId="77777777" w:rsidR="00D03AD8" w:rsidRPr="00EE003B" w:rsidRDefault="00D03AD8" w:rsidP="00D03AD8">
      <w:pPr>
        <w:pStyle w:val="af5"/>
        <w:ind w:left="426"/>
        <w:jc w:val="both"/>
        <w:rPr>
          <w:rFonts w:cstheme="minorHAnsi"/>
          <w:szCs w:val="24"/>
        </w:rPr>
      </w:pPr>
    </w:p>
    <w:p w14:paraId="7BA7D5F9" w14:textId="77777777" w:rsidR="00293373" w:rsidRPr="00EE003B" w:rsidRDefault="00293373" w:rsidP="00293373">
      <w:pPr>
        <w:ind w:left="68"/>
        <w:jc w:val="both"/>
        <w:rPr>
          <w:rFonts w:cstheme="minorHAnsi"/>
          <w:szCs w:val="24"/>
          <w:lang w:val="en-GB" w:eastAsia="en-US"/>
        </w:rPr>
      </w:pPr>
      <w:r w:rsidRPr="00EE003B">
        <w:rPr>
          <w:rFonts w:cstheme="minorHAnsi"/>
          <w:szCs w:val="24"/>
          <w:lang w:eastAsia="en-US"/>
        </w:rPr>
        <w:t xml:space="preserve">Based on above </w:t>
      </w:r>
      <w:r w:rsidR="00297339" w:rsidRPr="00EE003B">
        <w:rPr>
          <w:rFonts w:cstheme="minorHAnsi"/>
          <w:szCs w:val="24"/>
          <w:lang w:eastAsia="en-US"/>
        </w:rPr>
        <w:t>assumption</w:t>
      </w:r>
      <w:r w:rsidRPr="00EE003B">
        <w:rPr>
          <w:rFonts w:cstheme="minorHAnsi"/>
          <w:szCs w:val="24"/>
          <w:lang w:eastAsia="en-US"/>
        </w:rPr>
        <w:t xml:space="preserve">, </w:t>
      </w:r>
      <w:r w:rsidRPr="00EE003B">
        <w:rPr>
          <w:rFonts w:cstheme="minorHAnsi"/>
          <w:szCs w:val="24"/>
          <w:lang w:val="en-GB" w:eastAsia="en-US"/>
        </w:rPr>
        <w:t>the overall interruption time in antenna switching should be sum of</w:t>
      </w:r>
    </w:p>
    <w:p w14:paraId="70C89E8D" w14:textId="77777777" w:rsidR="00293373" w:rsidRPr="00EE003B" w:rsidRDefault="00293373" w:rsidP="00293373">
      <w:pPr>
        <w:pStyle w:val="af5"/>
        <w:numPr>
          <w:ilvl w:val="0"/>
          <w:numId w:val="13"/>
        </w:numPr>
        <w:jc w:val="both"/>
        <w:rPr>
          <w:rFonts w:eastAsia="新細明體" w:cstheme="minorHAnsi"/>
          <w:szCs w:val="24"/>
        </w:rPr>
      </w:pPr>
      <w:r w:rsidRPr="00EE003B">
        <w:rPr>
          <w:rFonts w:cstheme="minorHAnsi"/>
          <w:szCs w:val="24"/>
          <w:lang w:val="en-GB"/>
        </w:rPr>
        <w:t>SRS Transmission time (up to 6 symbols).</w:t>
      </w:r>
    </w:p>
    <w:p w14:paraId="5B77730B" w14:textId="77777777" w:rsidR="00293373" w:rsidRPr="00EE003B" w:rsidRDefault="00293373" w:rsidP="00293373">
      <w:pPr>
        <w:pStyle w:val="af5"/>
        <w:numPr>
          <w:ilvl w:val="0"/>
          <w:numId w:val="13"/>
        </w:numPr>
        <w:jc w:val="both"/>
        <w:rPr>
          <w:rFonts w:eastAsia="新細明體" w:cstheme="minorHAnsi"/>
          <w:szCs w:val="24"/>
        </w:rPr>
      </w:pPr>
      <w:r w:rsidRPr="00EE003B">
        <w:rPr>
          <w:rFonts w:cstheme="minorHAnsi"/>
          <w:szCs w:val="24"/>
          <w:lang w:val="en-GB"/>
        </w:rPr>
        <w:t>2 * 15us</w:t>
      </w:r>
    </w:p>
    <w:p w14:paraId="10855586" w14:textId="77777777" w:rsidR="00293373" w:rsidRPr="00EE003B" w:rsidRDefault="00293373" w:rsidP="00293373">
      <w:pPr>
        <w:jc w:val="both"/>
        <w:rPr>
          <w:rFonts w:cstheme="minorHAnsi"/>
          <w:szCs w:val="24"/>
        </w:rPr>
      </w:pPr>
      <w:r w:rsidRPr="00EE003B">
        <w:rPr>
          <w:rFonts w:cstheme="minorHAnsi"/>
          <w:szCs w:val="24"/>
        </w:rPr>
        <w:object w:dxaOrig="14445" w:dyaOrig="5521" w14:anchorId="229C6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184.5pt" o:ole="">
            <v:imagedata r:id="rId9" o:title=""/>
          </v:shape>
          <o:OLEObject Type="Embed" ProgID="Visio.Drawing.15" ShapeID="_x0000_i1025" DrawAspect="Content" ObjectID="_1696429139" r:id="rId10"/>
        </w:object>
      </w:r>
      <w:r w:rsidRPr="00EE003B">
        <w:rPr>
          <w:rFonts w:cstheme="minorHAnsi"/>
          <w:szCs w:val="24"/>
        </w:rPr>
        <w:t xml:space="preserve"> </w:t>
      </w:r>
    </w:p>
    <w:p w14:paraId="662EB810" w14:textId="248A5BFE" w:rsidR="00293373" w:rsidRPr="00EE003B" w:rsidRDefault="00293373" w:rsidP="00293373">
      <w:pPr>
        <w:pStyle w:val="af1"/>
        <w:jc w:val="center"/>
        <w:rPr>
          <w:rFonts w:cstheme="minorHAnsi"/>
          <w:sz w:val="24"/>
          <w:szCs w:val="24"/>
          <w:lang w:val="en-GB" w:eastAsia="en-US"/>
        </w:rPr>
      </w:pPr>
      <w:r w:rsidRPr="00EE003B">
        <w:rPr>
          <w:rFonts w:cstheme="minorHAnsi"/>
          <w:sz w:val="24"/>
          <w:szCs w:val="24"/>
        </w:rPr>
        <w:t xml:space="preserve">Figure </w:t>
      </w:r>
      <w:r w:rsidRPr="00EE003B">
        <w:rPr>
          <w:rFonts w:cstheme="minorHAnsi"/>
          <w:sz w:val="24"/>
          <w:szCs w:val="24"/>
        </w:rPr>
        <w:fldChar w:fldCharType="begin"/>
      </w:r>
      <w:r w:rsidRPr="00EE003B">
        <w:rPr>
          <w:rFonts w:cstheme="minorHAnsi"/>
          <w:sz w:val="24"/>
          <w:szCs w:val="24"/>
        </w:rPr>
        <w:instrText xml:space="preserve"> SEQ Figure \* ARABIC </w:instrText>
      </w:r>
      <w:r w:rsidRPr="00EE003B">
        <w:rPr>
          <w:rFonts w:cstheme="minorHAnsi"/>
          <w:sz w:val="24"/>
          <w:szCs w:val="24"/>
        </w:rPr>
        <w:fldChar w:fldCharType="separate"/>
      </w:r>
      <w:r w:rsidR="006575BC">
        <w:rPr>
          <w:rFonts w:cstheme="minorHAnsi"/>
          <w:noProof/>
          <w:sz w:val="24"/>
          <w:szCs w:val="24"/>
        </w:rPr>
        <w:t>2</w:t>
      </w:r>
      <w:r w:rsidRPr="00EE003B">
        <w:rPr>
          <w:rFonts w:cstheme="minorHAnsi"/>
          <w:sz w:val="24"/>
          <w:szCs w:val="24"/>
        </w:rPr>
        <w:fldChar w:fldCharType="end"/>
      </w:r>
      <w:r w:rsidRPr="00EE003B">
        <w:rPr>
          <w:rFonts w:cstheme="minorHAnsi"/>
          <w:sz w:val="24"/>
          <w:szCs w:val="24"/>
        </w:rPr>
        <w:t xml:space="preserve">. </w:t>
      </w:r>
      <w:r w:rsidRPr="00EE003B">
        <w:rPr>
          <w:rFonts w:cstheme="minorHAnsi"/>
          <w:sz w:val="24"/>
          <w:szCs w:val="24"/>
          <w:lang w:val="en-GB" w:eastAsia="en-US"/>
        </w:rPr>
        <w:t>DL/UL configuration with SRS antenna switching</w:t>
      </w:r>
    </w:p>
    <w:p w14:paraId="29583B78" w14:textId="52FA6A20" w:rsidR="00293373" w:rsidRDefault="00293373" w:rsidP="00293373">
      <w:pPr>
        <w:jc w:val="both"/>
        <w:rPr>
          <w:rFonts w:cstheme="minorHAnsi"/>
          <w:b/>
          <w:szCs w:val="24"/>
          <w:lang w:eastAsia="x-none"/>
        </w:rPr>
      </w:pPr>
      <w:bookmarkStart w:id="14" w:name="_Ref536692285"/>
      <w:bookmarkStart w:id="15" w:name="_Ref536692282"/>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9</w:t>
      </w:r>
      <w:r w:rsidRPr="00EE003B">
        <w:rPr>
          <w:rFonts w:cstheme="minorHAnsi"/>
          <w:b/>
          <w:szCs w:val="24"/>
          <w:lang w:eastAsia="x-none"/>
        </w:rPr>
        <w:fldChar w:fldCharType="end"/>
      </w:r>
      <w:r w:rsidRPr="00EE003B">
        <w:rPr>
          <w:rFonts w:cstheme="minorHAnsi"/>
          <w:b/>
          <w:szCs w:val="24"/>
          <w:lang w:eastAsia="x-none"/>
        </w:rPr>
        <w:t>: The SRS antenna switching time is 15us.</w:t>
      </w:r>
      <w:bookmarkEnd w:id="14"/>
    </w:p>
    <w:p w14:paraId="4764D2D6" w14:textId="77777777" w:rsidR="00EE003B" w:rsidRPr="00EE003B" w:rsidRDefault="00EE003B" w:rsidP="00293373">
      <w:pPr>
        <w:jc w:val="both"/>
        <w:rPr>
          <w:rFonts w:cstheme="minorHAnsi"/>
          <w:b/>
          <w:szCs w:val="24"/>
          <w:lang w:eastAsia="x-none"/>
        </w:rPr>
      </w:pPr>
    </w:p>
    <w:p w14:paraId="38EE3586" w14:textId="72DD5AA7" w:rsidR="00293373" w:rsidRPr="00EE003B" w:rsidRDefault="00293373" w:rsidP="00293373">
      <w:pPr>
        <w:jc w:val="both"/>
        <w:rPr>
          <w:rFonts w:cstheme="minorHAnsi"/>
          <w:b/>
          <w:szCs w:val="24"/>
          <w:lang w:eastAsia="x-none"/>
        </w:rPr>
      </w:pPr>
      <w:bookmarkStart w:id="16" w:name="_Ref61342826"/>
      <w:bookmarkStart w:id="17" w:name="_Ref85630976"/>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10</w:t>
      </w:r>
      <w:r w:rsidRPr="00EE003B">
        <w:rPr>
          <w:rFonts w:cstheme="minorHAnsi"/>
          <w:b/>
          <w:szCs w:val="24"/>
          <w:lang w:eastAsia="x-none"/>
        </w:rPr>
        <w:fldChar w:fldCharType="end"/>
      </w:r>
      <w:r w:rsidRPr="00EE003B">
        <w:rPr>
          <w:rFonts w:cstheme="minorHAnsi"/>
          <w:b/>
          <w:szCs w:val="24"/>
          <w:lang w:eastAsia="x-none"/>
        </w:rPr>
        <w:t>: The SRS antenna switching interruption time should be</w:t>
      </w:r>
      <w:bookmarkEnd w:id="16"/>
      <w:r w:rsidRPr="00EE003B">
        <w:rPr>
          <w:rFonts w:cstheme="minorHAnsi"/>
          <w:b/>
          <w:szCs w:val="24"/>
          <w:lang w:eastAsia="x-none"/>
        </w:rPr>
        <w:t xml:space="preserve"> </w:t>
      </w:r>
      <w:bookmarkEnd w:id="15"/>
      <w:r w:rsidR="00F2651E" w:rsidRPr="00EE003B">
        <w:rPr>
          <w:rFonts w:cstheme="minorHAnsi"/>
          <w:b/>
          <w:szCs w:val="24"/>
          <w:lang w:eastAsia="x-none"/>
        </w:rPr>
        <w:t>sum of</w:t>
      </w:r>
      <w:bookmarkEnd w:id="17"/>
    </w:p>
    <w:p w14:paraId="258821BC" w14:textId="77777777" w:rsidR="00293373" w:rsidRPr="00EE003B" w:rsidRDefault="00293373" w:rsidP="00293373">
      <w:pPr>
        <w:pStyle w:val="af5"/>
        <w:numPr>
          <w:ilvl w:val="0"/>
          <w:numId w:val="14"/>
        </w:numPr>
        <w:jc w:val="both"/>
        <w:rPr>
          <w:rFonts w:eastAsia="新細明體" w:cstheme="minorHAnsi"/>
          <w:b/>
          <w:szCs w:val="24"/>
        </w:rPr>
      </w:pPr>
      <w:r w:rsidRPr="00EE003B">
        <w:rPr>
          <w:rFonts w:cstheme="minorHAnsi"/>
          <w:b/>
          <w:szCs w:val="24"/>
          <w:lang w:val="en-GB"/>
        </w:rPr>
        <w:t>SRS Transmission time (up to 6 symbols).</w:t>
      </w:r>
    </w:p>
    <w:p w14:paraId="7282EAC8" w14:textId="77777777" w:rsidR="00293373" w:rsidRPr="00EE003B" w:rsidRDefault="00293373" w:rsidP="00293373">
      <w:pPr>
        <w:pStyle w:val="af5"/>
        <w:numPr>
          <w:ilvl w:val="0"/>
          <w:numId w:val="14"/>
        </w:numPr>
        <w:jc w:val="both"/>
        <w:rPr>
          <w:rFonts w:eastAsia="新細明體" w:cstheme="minorHAnsi"/>
          <w:b/>
          <w:szCs w:val="24"/>
        </w:rPr>
      </w:pPr>
      <w:r w:rsidRPr="00EE003B">
        <w:rPr>
          <w:rFonts w:cstheme="minorHAnsi"/>
          <w:b/>
          <w:szCs w:val="24"/>
          <w:lang w:val="en-GB"/>
        </w:rPr>
        <w:t>2 * 15us</w:t>
      </w:r>
    </w:p>
    <w:p w14:paraId="2375F16B" w14:textId="77777777" w:rsidR="0017045C" w:rsidRPr="00EE003B" w:rsidRDefault="0017045C" w:rsidP="00293373">
      <w:pPr>
        <w:jc w:val="both"/>
        <w:rPr>
          <w:rFonts w:cstheme="minorHAnsi"/>
          <w:b/>
          <w:i/>
          <w:szCs w:val="24"/>
          <w:lang w:eastAsia="x-none"/>
        </w:rPr>
      </w:pPr>
    </w:p>
    <w:p w14:paraId="7EBB6BF6" w14:textId="7A2209CF" w:rsidR="00293373" w:rsidRDefault="00293373" w:rsidP="00293373">
      <w:pPr>
        <w:jc w:val="both"/>
        <w:rPr>
          <w:rFonts w:cstheme="minorHAnsi"/>
          <w:b/>
          <w:szCs w:val="24"/>
          <w:u w:val="single"/>
          <w:lang w:val="en-GB" w:eastAsia="en-US"/>
        </w:rPr>
      </w:pPr>
      <w:r w:rsidRPr="00EE003B">
        <w:rPr>
          <w:rFonts w:cstheme="minorHAnsi"/>
          <w:b/>
          <w:szCs w:val="24"/>
          <w:u w:val="single"/>
          <w:lang w:val="en-GB" w:eastAsia="en-US"/>
        </w:rPr>
        <w:t>UL TA and asynchronization DC</w:t>
      </w:r>
    </w:p>
    <w:p w14:paraId="06DF5100" w14:textId="77777777" w:rsidR="00EE003B" w:rsidRPr="00EE003B" w:rsidRDefault="00EE003B" w:rsidP="00293373">
      <w:pPr>
        <w:jc w:val="both"/>
        <w:rPr>
          <w:rFonts w:cstheme="minorHAnsi"/>
          <w:b/>
          <w:szCs w:val="24"/>
          <w:u w:val="single"/>
          <w:lang w:val="en-GB" w:eastAsia="en-US"/>
        </w:rPr>
      </w:pPr>
    </w:p>
    <w:p w14:paraId="7729B141" w14:textId="22112359" w:rsidR="00293373" w:rsidRDefault="00293373" w:rsidP="00293373">
      <w:pPr>
        <w:jc w:val="both"/>
        <w:rPr>
          <w:rFonts w:cstheme="minorHAnsi"/>
          <w:szCs w:val="24"/>
          <w:lang w:val="en-GB" w:eastAsia="en-US"/>
        </w:rPr>
      </w:pPr>
      <w:r w:rsidRPr="00EE003B">
        <w:rPr>
          <w:rFonts w:cstheme="minorHAnsi"/>
          <w:szCs w:val="24"/>
          <w:lang w:val="en-GB" w:eastAsia="en-US"/>
        </w:rPr>
        <w:t>Both UL TA and asynchronization DC would result in</w:t>
      </w:r>
      <w:r w:rsidR="008B220C" w:rsidRPr="00EE003B">
        <w:rPr>
          <w:rFonts w:eastAsia="新細明體" w:cstheme="minorHAnsi"/>
          <w:szCs w:val="24"/>
          <w:lang w:val="en-GB"/>
        </w:rPr>
        <w:t xml:space="preserve"> an </w:t>
      </w:r>
      <w:r w:rsidRPr="00EE003B">
        <w:rPr>
          <w:rFonts w:cstheme="minorHAnsi"/>
          <w:szCs w:val="24"/>
          <w:lang w:val="en-GB" w:eastAsia="en-US"/>
        </w:rPr>
        <w:t xml:space="preserve">additional interrupted slot. That means the SRS antenna switching interruption requirement doesn’t need to </w:t>
      </w:r>
      <w:r w:rsidR="00BF7690" w:rsidRPr="00EE003B">
        <w:rPr>
          <w:rFonts w:cstheme="minorHAnsi"/>
          <w:szCs w:val="24"/>
          <w:lang w:val="en-GB" w:eastAsia="en-US"/>
        </w:rPr>
        <w:t xml:space="preserve">be </w:t>
      </w:r>
      <w:r w:rsidRPr="00EE003B">
        <w:rPr>
          <w:rFonts w:cstheme="minorHAnsi"/>
          <w:szCs w:val="24"/>
          <w:lang w:val="en-GB" w:eastAsia="en-US"/>
        </w:rPr>
        <w:t>differentiate</w:t>
      </w:r>
      <w:r w:rsidR="00BF7690" w:rsidRPr="00EE003B">
        <w:rPr>
          <w:rFonts w:cstheme="minorHAnsi"/>
          <w:szCs w:val="24"/>
          <w:lang w:val="en-GB" w:eastAsia="en-US"/>
        </w:rPr>
        <w:t>d</w:t>
      </w:r>
      <w:r w:rsidRPr="00EE003B">
        <w:rPr>
          <w:rFonts w:cstheme="minorHAnsi"/>
          <w:szCs w:val="24"/>
          <w:lang w:val="en-GB" w:eastAsia="en-US"/>
        </w:rPr>
        <w:t xml:space="preserve"> </w:t>
      </w:r>
      <w:r w:rsidR="00BF7690" w:rsidRPr="00EE003B">
        <w:rPr>
          <w:rFonts w:cstheme="minorHAnsi"/>
          <w:szCs w:val="24"/>
          <w:lang w:val="en-GB" w:eastAsia="en-US"/>
        </w:rPr>
        <w:t xml:space="preserve">between </w:t>
      </w:r>
      <w:r w:rsidRPr="00EE003B">
        <w:rPr>
          <w:rFonts w:cstheme="minorHAnsi"/>
          <w:szCs w:val="24"/>
          <w:lang w:val="en-GB" w:eastAsia="en-US"/>
        </w:rPr>
        <w:lastRenderedPageBreak/>
        <w:t xml:space="preserve">synchronization and asynchronization scenarios. </w:t>
      </w:r>
    </w:p>
    <w:p w14:paraId="0685D678" w14:textId="77777777" w:rsidR="00EE003B" w:rsidRPr="00EE003B" w:rsidRDefault="00EE003B" w:rsidP="00293373">
      <w:pPr>
        <w:jc w:val="both"/>
        <w:rPr>
          <w:rFonts w:cstheme="minorHAnsi"/>
          <w:szCs w:val="24"/>
          <w:lang w:val="en-GB" w:eastAsia="en-US"/>
        </w:rPr>
      </w:pPr>
    </w:p>
    <w:p w14:paraId="1581F23E" w14:textId="565952A4" w:rsidR="00293373" w:rsidRPr="00EE003B" w:rsidRDefault="00293373" w:rsidP="00293373">
      <w:pPr>
        <w:jc w:val="both"/>
        <w:rPr>
          <w:rFonts w:cstheme="minorHAnsi"/>
          <w:b/>
          <w:szCs w:val="24"/>
          <w:lang w:eastAsia="x-none"/>
        </w:rPr>
      </w:pPr>
      <w:bookmarkStart w:id="18" w:name="_Ref61342831"/>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11</w:t>
      </w:r>
      <w:r w:rsidRPr="00EE003B">
        <w:rPr>
          <w:rFonts w:cstheme="minorHAnsi"/>
          <w:b/>
          <w:szCs w:val="24"/>
          <w:lang w:eastAsia="x-none"/>
        </w:rPr>
        <w:fldChar w:fldCharType="end"/>
      </w:r>
      <w:r w:rsidRPr="00EE003B">
        <w:rPr>
          <w:rFonts w:cstheme="minorHAnsi"/>
          <w:b/>
          <w:szCs w:val="24"/>
          <w:lang w:eastAsia="x-none"/>
        </w:rPr>
        <w:t xml:space="preserve">: </w:t>
      </w:r>
      <w:r w:rsidR="008B220C" w:rsidRPr="00EE003B">
        <w:rPr>
          <w:rFonts w:cstheme="minorHAnsi"/>
          <w:b/>
          <w:szCs w:val="24"/>
          <w:lang w:eastAsia="x-none"/>
        </w:rPr>
        <w:t>RAN4 to define o</w:t>
      </w:r>
      <w:r w:rsidRPr="00EE003B">
        <w:rPr>
          <w:rFonts w:cstheme="minorHAnsi"/>
          <w:b/>
          <w:szCs w:val="24"/>
          <w:lang w:eastAsia="x-none"/>
        </w:rPr>
        <w:t>ne single requirement to cover the synchron</w:t>
      </w:r>
      <w:r w:rsidR="00223DA7" w:rsidRPr="00EE003B">
        <w:rPr>
          <w:rFonts w:cstheme="minorHAnsi"/>
          <w:b/>
          <w:szCs w:val="24"/>
          <w:lang w:eastAsia="x-none"/>
        </w:rPr>
        <w:t>ous and asynchronous</w:t>
      </w:r>
      <w:r w:rsidRPr="00EE003B">
        <w:rPr>
          <w:rFonts w:cstheme="minorHAnsi"/>
          <w:b/>
          <w:szCs w:val="24"/>
          <w:lang w:eastAsia="x-none"/>
        </w:rPr>
        <w:t xml:space="preserve"> scenarios with or without UL TA.</w:t>
      </w:r>
      <w:bookmarkEnd w:id="18"/>
    </w:p>
    <w:p w14:paraId="6C567F1E" w14:textId="77777777" w:rsidR="00664F31" w:rsidRPr="00EE003B" w:rsidRDefault="00664F31" w:rsidP="00293373">
      <w:pPr>
        <w:jc w:val="both"/>
        <w:rPr>
          <w:rFonts w:cstheme="minorHAnsi"/>
          <w:b/>
          <w:szCs w:val="24"/>
          <w:lang w:eastAsia="x-none"/>
        </w:rPr>
      </w:pPr>
    </w:p>
    <w:p w14:paraId="3536F018" w14:textId="77777777" w:rsidR="00293373" w:rsidRPr="00EE003B" w:rsidRDefault="00293373" w:rsidP="00293373">
      <w:pPr>
        <w:jc w:val="both"/>
        <w:rPr>
          <w:rFonts w:cstheme="minorHAnsi"/>
          <w:szCs w:val="24"/>
          <w:lang w:val="en-GB" w:eastAsia="en-US"/>
        </w:rPr>
      </w:pPr>
      <w:r w:rsidRPr="00EE003B">
        <w:rPr>
          <w:rFonts w:cstheme="minorHAnsi"/>
          <w:szCs w:val="24"/>
          <w:lang w:val="en-GB" w:eastAsia="en-US"/>
        </w:rPr>
        <w:t xml:space="preserve">In summary, the SRS antenna switching interruption requirement should be </w:t>
      </w:r>
      <w:r w:rsidR="00BF7690" w:rsidRPr="00EE003B">
        <w:rPr>
          <w:rFonts w:cstheme="minorHAnsi"/>
          <w:szCs w:val="24"/>
          <w:lang w:val="en-GB" w:eastAsia="en-US"/>
        </w:rPr>
        <w:t xml:space="preserve">specified </w:t>
      </w:r>
      <w:r w:rsidRPr="00EE003B">
        <w:rPr>
          <w:rFonts w:cstheme="minorHAnsi"/>
          <w:szCs w:val="24"/>
          <w:lang w:val="en-GB" w:eastAsia="en-US"/>
        </w:rPr>
        <w:t>as follow</w:t>
      </w:r>
      <w:r w:rsidR="00BF7690" w:rsidRPr="00EE003B">
        <w:rPr>
          <w:rFonts w:cstheme="minorHAnsi"/>
          <w:szCs w:val="24"/>
          <w:lang w:val="en-GB" w:eastAsia="en-US"/>
        </w:rPr>
        <w:t>s</w:t>
      </w:r>
      <w:r w:rsidRPr="00EE003B">
        <w:rPr>
          <w:rFonts w:cstheme="minorHAnsi"/>
          <w:szCs w:val="24"/>
          <w:lang w:val="en-GB" w:eastAsia="en-US"/>
        </w:rPr>
        <w:t>.</w:t>
      </w:r>
    </w:p>
    <w:p w14:paraId="17A58BB5" w14:textId="377325A7" w:rsidR="00293373" w:rsidRPr="00EE003B" w:rsidRDefault="00293373" w:rsidP="00293373">
      <w:pPr>
        <w:jc w:val="both"/>
        <w:rPr>
          <w:rFonts w:cstheme="minorHAnsi"/>
          <w:b/>
          <w:szCs w:val="24"/>
          <w:lang w:eastAsia="x-none"/>
        </w:rPr>
      </w:pPr>
      <w:bookmarkStart w:id="19" w:name="_Ref1032569"/>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12</w:t>
      </w:r>
      <w:r w:rsidRPr="00EE003B">
        <w:rPr>
          <w:rFonts w:cstheme="minorHAnsi"/>
          <w:b/>
          <w:szCs w:val="24"/>
          <w:lang w:eastAsia="x-none"/>
        </w:rPr>
        <w:fldChar w:fldCharType="end"/>
      </w:r>
      <w:r w:rsidRPr="00EE003B">
        <w:rPr>
          <w:rFonts w:cstheme="minorHAnsi"/>
          <w:b/>
          <w:szCs w:val="24"/>
          <w:lang w:eastAsia="x-none"/>
        </w:rPr>
        <w:t xml:space="preserve">: The SRS antenna switching interruption requirement </w:t>
      </w:r>
      <w:r w:rsidR="00BF7690" w:rsidRPr="00EE003B">
        <w:rPr>
          <w:rFonts w:cstheme="minorHAnsi"/>
          <w:b/>
          <w:szCs w:val="24"/>
          <w:lang w:eastAsia="x-none"/>
        </w:rPr>
        <w:t xml:space="preserve">should be specified </w:t>
      </w:r>
      <w:r w:rsidRPr="00EE003B">
        <w:rPr>
          <w:rFonts w:cstheme="minorHAnsi"/>
          <w:b/>
          <w:szCs w:val="24"/>
          <w:lang w:eastAsia="x-none"/>
        </w:rPr>
        <w:t>as follow</w:t>
      </w:r>
      <w:r w:rsidR="00BF7690" w:rsidRPr="00EE003B">
        <w:rPr>
          <w:rFonts w:cstheme="minorHAnsi"/>
          <w:b/>
          <w:szCs w:val="24"/>
          <w:lang w:eastAsia="x-none"/>
        </w:rPr>
        <w:t>s</w:t>
      </w:r>
      <w:r w:rsidRPr="00EE003B">
        <w:rPr>
          <w:rFonts w:cstheme="minorHAnsi"/>
          <w:b/>
          <w:szCs w:val="24"/>
          <w:lang w:eastAsia="x-none"/>
        </w:rPr>
        <w:t>.</w:t>
      </w:r>
      <w:bookmarkEnd w:id="19"/>
    </w:p>
    <w:p w14:paraId="44ED6111" w14:textId="017B820B" w:rsidR="00293373" w:rsidRPr="00EE003B" w:rsidRDefault="00293373" w:rsidP="00293373">
      <w:pPr>
        <w:pStyle w:val="af1"/>
        <w:jc w:val="center"/>
        <w:rPr>
          <w:rFonts w:cstheme="minorHAnsi"/>
          <w:b w:val="0"/>
          <w:i/>
          <w:sz w:val="24"/>
          <w:szCs w:val="24"/>
        </w:rPr>
      </w:pPr>
      <w:r w:rsidRPr="00EE003B">
        <w:rPr>
          <w:rFonts w:cstheme="minorHAnsi"/>
          <w:sz w:val="24"/>
          <w:szCs w:val="24"/>
        </w:rPr>
        <w:t xml:space="preserve">Table </w:t>
      </w:r>
      <w:r w:rsidRPr="00EE003B">
        <w:rPr>
          <w:rFonts w:cstheme="minorHAnsi"/>
          <w:noProof/>
          <w:sz w:val="24"/>
          <w:szCs w:val="24"/>
        </w:rPr>
        <w:fldChar w:fldCharType="begin"/>
      </w:r>
      <w:r w:rsidRPr="00EE003B">
        <w:rPr>
          <w:rFonts w:cstheme="minorHAnsi"/>
          <w:noProof/>
          <w:sz w:val="24"/>
          <w:szCs w:val="24"/>
        </w:rPr>
        <w:instrText xml:space="preserve"> SEQ Table \* ARABIC </w:instrText>
      </w:r>
      <w:r w:rsidRPr="00EE003B">
        <w:rPr>
          <w:rFonts w:cstheme="minorHAnsi"/>
          <w:noProof/>
          <w:sz w:val="24"/>
          <w:szCs w:val="24"/>
        </w:rPr>
        <w:fldChar w:fldCharType="separate"/>
      </w:r>
      <w:r w:rsidR="006575BC">
        <w:rPr>
          <w:rFonts w:cstheme="minorHAnsi"/>
          <w:noProof/>
          <w:sz w:val="24"/>
          <w:szCs w:val="24"/>
        </w:rPr>
        <w:t>4</w:t>
      </w:r>
      <w:r w:rsidRPr="00EE003B">
        <w:rPr>
          <w:rFonts w:cstheme="minorHAnsi"/>
          <w:noProof/>
          <w:sz w:val="24"/>
          <w:szCs w:val="24"/>
        </w:rPr>
        <w:fldChar w:fldCharType="end"/>
      </w:r>
      <w:r w:rsidRPr="00EE003B">
        <w:rPr>
          <w:rFonts w:cstheme="minorHAnsi"/>
          <w:sz w:val="24"/>
          <w:szCs w:val="24"/>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293373" w:rsidRPr="00EE003B" w14:paraId="2EB4F6E7" w14:textId="77777777" w:rsidTr="00B42194">
        <w:trPr>
          <w:jc w:val="center"/>
        </w:trPr>
        <w:tc>
          <w:tcPr>
            <w:tcW w:w="1191" w:type="dxa"/>
            <w:vMerge w:val="restart"/>
            <w:vAlign w:val="center"/>
          </w:tcPr>
          <w:p w14:paraId="61B1997F"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Victim cell SCS(</w:t>
            </w:r>
            <w:proofErr w:type="spellStart"/>
            <w:r w:rsidRPr="00EE003B">
              <w:rPr>
                <w:rFonts w:cstheme="minorHAnsi"/>
                <w:b/>
                <w:szCs w:val="24"/>
                <w:lang w:eastAsia="en-US"/>
              </w:rPr>
              <w:t>KHz</w:t>
            </w:r>
            <w:proofErr w:type="spellEnd"/>
            <w:r w:rsidRPr="00EE003B">
              <w:rPr>
                <w:rFonts w:cstheme="minorHAnsi"/>
                <w:b/>
                <w:szCs w:val="24"/>
                <w:lang w:eastAsia="en-US"/>
              </w:rPr>
              <w:t>)</w:t>
            </w:r>
          </w:p>
        </w:tc>
        <w:tc>
          <w:tcPr>
            <w:tcW w:w="4474" w:type="dxa"/>
            <w:gridSpan w:val="4"/>
            <w:vAlign w:val="center"/>
          </w:tcPr>
          <w:p w14:paraId="755A928C"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Aggressor Cell SCS (</w:t>
            </w:r>
            <w:proofErr w:type="spellStart"/>
            <w:r w:rsidRPr="00EE003B">
              <w:rPr>
                <w:rFonts w:cstheme="minorHAnsi"/>
                <w:b/>
                <w:szCs w:val="24"/>
                <w:lang w:eastAsia="en-US"/>
              </w:rPr>
              <w:t>KHz</w:t>
            </w:r>
            <w:proofErr w:type="spellEnd"/>
            <w:r w:rsidRPr="00EE003B">
              <w:rPr>
                <w:rFonts w:cstheme="minorHAnsi"/>
                <w:b/>
                <w:szCs w:val="24"/>
                <w:lang w:eastAsia="en-US"/>
              </w:rPr>
              <w:t>)</w:t>
            </w:r>
          </w:p>
        </w:tc>
      </w:tr>
      <w:tr w:rsidR="00293373" w:rsidRPr="00EE003B" w14:paraId="6A00CFD5" w14:textId="77777777" w:rsidTr="00B42194">
        <w:trPr>
          <w:jc w:val="center"/>
        </w:trPr>
        <w:tc>
          <w:tcPr>
            <w:tcW w:w="1191" w:type="dxa"/>
            <w:vMerge/>
            <w:vAlign w:val="center"/>
          </w:tcPr>
          <w:p w14:paraId="6F70C113" w14:textId="77777777" w:rsidR="00293373" w:rsidRPr="00EE003B" w:rsidRDefault="00293373" w:rsidP="00B42194">
            <w:pPr>
              <w:jc w:val="center"/>
              <w:rPr>
                <w:rFonts w:cstheme="minorHAnsi"/>
                <w:b/>
                <w:szCs w:val="24"/>
                <w:lang w:eastAsia="en-US"/>
              </w:rPr>
            </w:pPr>
          </w:p>
        </w:tc>
        <w:tc>
          <w:tcPr>
            <w:tcW w:w="1102" w:type="dxa"/>
            <w:vAlign w:val="center"/>
          </w:tcPr>
          <w:p w14:paraId="53ABE8D7"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15</w:t>
            </w:r>
          </w:p>
        </w:tc>
        <w:tc>
          <w:tcPr>
            <w:tcW w:w="1104" w:type="dxa"/>
            <w:vAlign w:val="center"/>
          </w:tcPr>
          <w:p w14:paraId="05107286"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30</w:t>
            </w:r>
          </w:p>
        </w:tc>
        <w:tc>
          <w:tcPr>
            <w:tcW w:w="1134" w:type="dxa"/>
            <w:vAlign w:val="center"/>
          </w:tcPr>
          <w:p w14:paraId="6306402A"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60</w:t>
            </w:r>
          </w:p>
        </w:tc>
        <w:tc>
          <w:tcPr>
            <w:tcW w:w="1134" w:type="dxa"/>
            <w:vAlign w:val="center"/>
          </w:tcPr>
          <w:p w14:paraId="01D88206"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120</w:t>
            </w:r>
          </w:p>
        </w:tc>
      </w:tr>
      <w:tr w:rsidR="00293373" w:rsidRPr="00EE003B" w14:paraId="75E83234" w14:textId="77777777" w:rsidTr="000E10D8">
        <w:trPr>
          <w:jc w:val="center"/>
        </w:trPr>
        <w:tc>
          <w:tcPr>
            <w:tcW w:w="1191" w:type="dxa"/>
            <w:shd w:val="clear" w:color="auto" w:fill="auto"/>
            <w:vAlign w:val="center"/>
          </w:tcPr>
          <w:p w14:paraId="3C320C4D"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15</w:t>
            </w:r>
          </w:p>
        </w:tc>
        <w:tc>
          <w:tcPr>
            <w:tcW w:w="1102" w:type="dxa"/>
            <w:shd w:val="clear" w:color="auto" w:fill="auto"/>
            <w:vAlign w:val="center"/>
          </w:tcPr>
          <w:p w14:paraId="670EC25B"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04" w:type="dxa"/>
            <w:shd w:val="clear" w:color="auto" w:fill="auto"/>
            <w:vAlign w:val="center"/>
          </w:tcPr>
          <w:p w14:paraId="3C431BD6"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758FC777"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27E4218F"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r>
      <w:tr w:rsidR="00293373" w:rsidRPr="00EE003B" w14:paraId="6D7F6867" w14:textId="77777777" w:rsidTr="000E10D8">
        <w:trPr>
          <w:jc w:val="center"/>
        </w:trPr>
        <w:tc>
          <w:tcPr>
            <w:tcW w:w="1191" w:type="dxa"/>
            <w:shd w:val="clear" w:color="auto" w:fill="auto"/>
            <w:vAlign w:val="center"/>
          </w:tcPr>
          <w:p w14:paraId="67DAEB20"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30</w:t>
            </w:r>
          </w:p>
        </w:tc>
        <w:tc>
          <w:tcPr>
            <w:tcW w:w="1102" w:type="dxa"/>
            <w:shd w:val="clear" w:color="auto" w:fill="auto"/>
            <w:vAlign w:val="center"/>
          </w:tcPr>
          <w:p w14:paraId="547B1CBD"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04" w:type="dxa"/>
            <w:shd w:val="clear" w:color="auto" w:fill="auto"/>
            <w:vAlign w:val="center"/>
          </w:tcPr>
          <w:p w14:paraId="120A7101"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359DEDE2"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06BBCBA0"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r>
      <w:tr w:rsidR="00293373" w:rsidRPr="00EE003B" w14:paraId="2A3B6960" w14:textId="77777777" w:rsidTr="000E10D8">
        <w:trPr>
          <w:jc w:val="center"/>
        </w:trPr>
        <w:tc>
          <w:tcPr>
            <w:tcW w:w="1191" w:type="dxa"/>
            <w:shd w:val="clear" w:color="auto" w:fill="auto"/>
            <w:vAlign w:val="center"/>
          </w:tcPr>
          <w:p w14:paraId="4BD528DC"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60</w:t>
            </w:r>
          </w:p>
        </w:tc>
        <w:tc>
          <w:tcPr>
            <w:tcW w:w="1102" w:type="dxa"/>
            <w:shd w:val="clear" w:color="auto" w:fill="auto"/>
            <w:vAlign w:val="center"/>
          </w:tcPr>
          <w:p w14:paraId="4B8D5A0F"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3</w:t>
            </w:r>
          </w:p>
        </w:tc>
        <w:tc>
          <w:tcPr>
            <w:tcW w:w="1104" w:type="dxa"/>
            <w:shd w:val="clear" w:color="auto" w:fill="auto"/>
            <w:vAlign w:val="center"/>
          </w:tcPr>
          <w:p w14:paraId="08C4DF00"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03ABA58C"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c>
          <w:tcPr>
            <w:tcW w:w="1134" w:type="dxa"/>
            <w:shd w:val="clear" w:color="auto" w:fill="auto"/>
            <w:vAlign w:val="center"/>
          </w:tcPr>
          <w:p w14:paraId="6AFA9538"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r>
      <w:tr w:rsidR="00293373" w:rsidRPr="00EE003B" w14:paraId="1BCCDBD3" w14:textId="77777777" w:rsidTr="000E10D8">
        <w:trPr>
          <w:jc w:val="center"/>
        </w:trPr>
        <w:tc>
          <w:tcPr>
            <w:tcW w:w="1191" w:type="dxa"/>
            <w:shd w:val="clear" w:color="auto" w:fill="auto"/>
            <w:vAlign w:val="center"/>
          </w:tcPr>
          <w:p w14:paraId="44464E3C" w14:textId="77777777" w:rsidR="00293373" w:rsidRPr="00EE003B" w:rsidRDefault="00293373" w:rsidP="00B42194">
            <w:pPr>
              <w:jc w:val="center"/>
              <w:rPr>
                <w:rFonts w:cstheme="minorHAnsi"/>
                <w:b/>
                <w:szCs w:val="24"/>
                <w:lang w:eastAsia="en-US"/>
              </w:rPr>
            </w:pPr>
            <w:r w:rsidRPr="00EE003B">
              <w:rPr>
                <w:rFonts w:cstheme="minorHAnsi"/>
                <w:b/>
                <w:szCs w:val="24"/>
                <w:lang w:eastAsia="en-US"/>
              </w:rPr>
              <w:t>120</w:t>
            </w:r>
          </w:p>
        </w:tc>
        <w:tc>
          <w:tcPr>
            <w:tcW w:w="1102" w:type="dxa"/>
            <w:shd w:val="clear" w:color="auto" w:fill="auto"/>
            <w:vAlign w:val="center"/>
          </w:tcPr>
          <w:p w14:paraId="58341CC7"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5</w:t>
            </w:r>
          </w:p>
        </w:tc>
        <w:tc>
          <w:tcPr>
            <w:tcW w:w="1104" w:type="dxa"/>
            <w:shd w:val="clear" w:color="auto" w:fill="auto"/>
            <w:vAlign w:val="center"/>
          </w:tcPr>
          <w:p w14:paraId="6240D4FC"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3</w:t>
            </w:r>
          </w:p>
        </w:tc>
        <w:tc>
          <w:tcPr>
            <w:tcW w:w="1134" w:type="dxa"/>
            <w:shd w:val="clear" w:color="auto" w:fill="auto"/>
            <w:vAlign w:val="center"/>
          </w:tcPr>
          <w:p w14:paraId="6C37A774"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3</w:t>
            </w:r>
          </w:p>
        </w:tc>
        <w:tc>
          <w:tcPr>
            <w:tcW w:w="1134" w:type="dxa"/>
            <w:shd w:val="clear" w:color="auto" w:fill="auto"/>
            <w:vAlign w:val="center"/>
          </w:tcPr>
          <w:p w14:paraId="2E1FFA2A" w14:textId="77777777" w:rsidR="00293373" w:rsidRPr="00EE003B" w:rsidRDefault="00293373" w:rsidP="00B42194">
            <w:pPr>
              <w:jc w:val="center"/>
              <w:rPr>
                <w:rFonts w:cstheme="minorHAnsi"/>
                <w:b/>
                <w:szCs w:val="24"/>
                <w:highlight w:val="yellow"/>
                <w:lang w:eastAsia="en-US"/>
              </w:rPr>
            </w:pPr>
            <w:r w:rsidRPr="00EE003B">
              <w:rPr>
                <w:rFonts w:cstheme="minorHAnsi"/>
                <w:b/>
                <w:szCs w:val="24"/>
                <w:highlight w:val="yellow"/>
                <w:lang w:eastAsia="en-US"/>
              </w:rPr>
              <w:t>2</w:t>
            </w:r>
          </w:p>
        </w:tc>
      </w:tr>
    </w:tbl>
    <w:p w14:paraId="1D19FAD5" w14:textId="77777777" w:rsidR="00293373" w:rsidRPr="005A5443" w:rsidRDefault="00293373" w:rsidP="00293373">
      <w:pPr>
        <w:jc w:val="both"/>
        <w:rPr>
          <w:rFonts w:cstheme="minorHAnsi"/>
          <w:b/>
          <w:u w:val="single"/>
          <w:lang w:val="en-GB" w:eastAsia="en-US"/>
        </w:rPr>
      </w:pPr>
    </w:p>
    <w:p w14:paraId="466A7E6C" w14:textId="389C3406" w:rsidR="006A5A06" w:rsidRDefault="00143C2C" w:rsidP="00A12B69">
      <w:pPr>
        <w:pStyle w:val="2"/>
        <w:rPr>
          <w:rFonts w:eastAsia="新細明體" w:cstheme="minorHAnsi"/>
        </w:rPr>
      </w:pPr>
      <w:r w:rsidRPr="005A5443">
        <w:rPr>
          <w:rFonts w:asciiTheme="minorHAnsi" w:eastAsia="新細明體" w:hAnsiTheme="minorHAnsi" w:cstheme="minorHAnsi"/>
          <w:lang w:eastAsia="zh-TW"/>
        </w:rPr>
        <w:t>2.</w:t>
      </w:r>
      <w:r w:rsidR="006A5A06">
        <w:rPr>
          <w:rFonts w:asciiTheme="minorHAnsi" w:eastAsia="新細明體" w:hAnsiTheme="minorHAnsi" w:cstheme="minorHAnsi"/>
          <w:lang w:eastAsia="zh-TW"/>
        </w:rPr>
        <w:t>4</w:t>
      </w:r>
      <w:r w:rsidRPr="005A5443">
        <w:rPr>
          <w:rFonts w:asciiTheme="minorHAnsi" w:eastAsia="新細明體" w:hAnsiTheme="minorHAnsi" w:cstheme="minorHAnsi"/>
          <w:lang w:eastAsia="zh-TW"/>
        </w:rPr>
        <w:t xml:space="preserve"> priority rule</w:t>
      </w:r>
    </w:p>
    <w:p w14:paraId="09A72FC6" w14:textId="4597B1B6" w:rsidR="001766AD" w:rsidRPr="00EE003B" w:rsidRDefault="00686A82" w:rsidP="00C911F2">
      <w:pPr>
        <w:jc w:val="both"/>
        <w:rPr>
          <w:rFonts w:eastAsia="新細明體" w:cstheme="minorHAnsi"/>
          <w:szCs w:val="24"/>
          <w:lang w:val="en-GB"/>
        </w:rPr>
      </w:pPr>
      <w:r w:rsidRPr="00EE003B">
        <w:rPr>
          <w:rFonts w:eastAsia="新細明體" w:cstheme="minorHAnsi"/>
          <w:szCs w:val="24"/>
          <w:lang w:val="en-GB"/>
        </w:rPr>
        <w:t xml:space="preserve">As we discussed in </w:t>
      </w:r>
      <w:r w:rsidR="00A12B69" w:rsidRPr="00EE003B">
        <w:rPr>
          <w:rFonts w:eastAsia="新細明體" w:cstheme="minorHAnsi"/>
          <w:szCs w:val="24"/>
          <w:lang w:val="en-GB"/>
        </w:rPr>
        <w:t xml:space="preserve">last meeting, </w:t>
      </w:r>
      <w:r w:rsidR="005E5EBE" w:rsidRPr="00EE003B">
        <w:rPr>
          <w:rFonts w:eastAsia="新細明體" w:cstheme="minorHAnsi"/>
          <w:szCs w:val="24"/>
          <w:lang w:val="en-GB"/>
        </w:rPr>
        <w:t>in TS 38.214</w:t>
      </w:r>
      <w:r w:rsidR="001766AD" w:rsidRPr="00EE003B">
        <w:rPr>
          <w:rFonts w:eastAsia="新細明體" w:cstheme="minorHAnsi"/>
          <w:szCs w:val="24"/>
          <w:lang w:val="en-GB"/>
        </w:rPr>
        <w:t xml:space="preserve"> </w:t>
      </w:r>
      <w:r w:rsidR="00A613C3" w:rsidRPr="00EE003B">
        <w:rPr>
          <w:rFonts w:eastAsia="新細明體" w:cstheme="minorHAnsi"/>
          <w:szCs w:val="24"/>
          <w:lang w:val="en-GB"/>
        </w:rPr>
        <w:t xml:space="preserve">shown </w:t>
      </w:r>
      <w:r w:rsidR="001766AD" w:rsidRPr="00EE003B">
        <w:rPr>
          <w:rFonts w:eastAsia="新細明體" w:cstheme="minorHAnsi"/>
          <w:szCs w:val="24"/>
          <w:lang w:val="en-GB"/>
        </w:rPr>
        <w:t>as follows</w:t>
      </w:r>
      <w:r w:rsidR="005E5EBE" w:rsidRPr="00EE003B">
        <w:rPr>
          <w:rFonts w:eastAsia="新細明體" w:cstheme="minorHAnsi"/>
          <w:szCs w:val="24"/>
          <w:lang w:val="en-GB"/>
        </w:rPr>
        <w:t xml:space="preserve">, there is no priority rule </w:t>
      </w:r>
      <w:r w:rsidR="00A613C3" w:rsidRPr="00EE003B">
        <w:rPr>
          <w:rFonts w:eastAsia="新細明體" w:cstheme="minorHAnsi"/>
          <w:szCs w:val="24"/>
          <w:lang w:val="en-GB"/>
        </w:rPr>
        <w:t xml:space="preserve">when </w:t>
      </w:r>
      <w:r w:rsidR="005E5EBE" w:rsidRPr="00EE003B">
        <w:rPr>
          <w:rFonts w:eastAsia="新細明體" w:cstheme="minorHAnsi"/>
          <w:szCs w:val="24"/>
          <w:lang w:val="en-GB"/>
        </w:rPr>
        <w:t>two SRS resources hav</w:t>
      </w:r>
      <w:r w:rsidR="00A613C3" w:rsidRPr="00EE003B">
        <w:rPr>
          <w:rFonts w:eastAsia="新細明體" w:cstheme="minorHAnsi"/>
          <w:szCs w:val="24"/>
          <w:lang w:val="en-GB"/>
        </w:rPr>
        <w:t>e</w:t>
      </w:r>
      <w:r w:rsidR="005E5EBE" w:rsidRPr="00EE003B">
        <w:rPr>
          <w:rFonts w:eastAsia="新細明體" w:cstheme="minorHAnsi"/>
          <w:szCs w:val="24"/>
          <w:lang w:val="en-GB"/>
        </w:rPr>
        <w:t xml:space="preserve"> same time domain behaviour</w:t>
      </w:r>
      <w:r w:rsidR="002779BF" w:rsidRPr="00EE003B">
        <w:rPr>
          <w:rFonts w:eastAsia="新細明體" w:cstheme="minorHAnsi"/>
          <w:szCs w:val="24"/>
          <w:lang w:val="en-GB"/>
        </w:rPr>
        <w:t xml:space="preserve">, i.e., when both of them are periodic, </w:t>
      </w:r>
      <w:r w:rsidR="002779BF" w:rsidRPr="00EE003B">
        <w:rPr>
          <w:rFonts w:eastAsia="新細明體" w:cstheme="minorHAnsi"/>
          <w:szCs w:val="24"/>
        </w:rPr>
        <w:t>semi-persistent, or aperiodic</w:t>
      </w:r>
      <w:r w:rsidR="00A613C3" w:rsidRPr="00EE003B">
        <w:rPr>
          <w:rFonts w:eastAsia="新細明體" w:cstheme="minorHAnsi"/>
          <w:szCs w:val="24"/>
          <w:lang w:val="en-GB"/>
        </w:rPr>
        <w:t xml:space="preserve">. That scenario indeed might happen </w:t>
      </w:r>
      <w:r w:rsidR="007C599D" w:rsidRPr="00EE003B">
        <w:rPr>
          <w:rFonts w:eastAsia="新細明體" w:cstheme="minorHAnsi"/>
          <w:szCs w:val="24"/>
          <w:lang w:val="en-GB"/>
        </w:rPr>
        <w:t xml:space="preserve">based on current specification. </w:t>
      </w:r>
    </w:p>
    <w:p w14:paraId="6DE0770C" w14:textId="070D89D8" w:rsidR="001766AD" w:rsidRDefault="001766AD" w:rsidP="00C911F2">
      <w:pPr>
        <w:jc w:val="both"/>
        <w:rPr>
          <w:rFonts w:eastAsia="新細明體" w:cstheme="minorHAnsi"/>
          <w:szCs w:val="24"/>
          <w:lang w:val="en-GB"/>
        </w:rPr>
      </w:pPr>
      <w:r w:rsidRPr="00EE003B">
        <w:rPr>
          <w:rFonts w:eastAsia="新細明體" w:cstheme="minorHAnsi"/>
          <w:szCs w:val="24"/>
          <w:lang w:val="en-GB"/>
        </w:rPr>
        <w:t>Section 6.2.1 in TS 38.214</w:t>
      </w:r>
      <w:r w:rsidR="00EE003B">
        <w:rPr>
          <w:rFonts w:eastAsia="新細明體" w:cstheme="minorHAnsi"/>
          <w:szCs w:val="24"/>
          <w:lang w:val="en-GB"/>
        </w:rPr>
        <w:t>.</w:t>
      </w:r>
    </w:p>
    <w:p w14:paraId="683652A6" w14:textId="77777777" w:rsidR="00EE003B" w:rsidRPr="00EE003B" w:rsidRDefault="00EE003B" w:rsidP="00C911F2">
      <w:pPr>
        <w:jc w:val="both"/>
        <w:rPr>
          <w:rFonts w:eastAsia="新細明體" w:cstheme="minorHAnsi"/>
          <w:szCs w:val="24"/>
          <w:lang w:val="en-GB"/>
        </w:rPr>
      </w:pPr>
    </w:p>
    <w:tbl>
      <w:tblPr>
        <w:tblStyle w:val="af7"/>
        <w:tblW w:w="0" w:type="auto"/>
        <w:tblLook w:val="04A0" w:firstRow="1" w:lastRow="0" w:firstColumn="1" w:lastColumn="0" w:noHBand="0" w:noVBand="1"/>
      </w:tblPr>
      <w:tblGrid>
        <w:gridCol w:w="9629"/>
      </w:tblGrid>
      <w:tr w:rsidR="001766AD" w:rsidRPr="00EE003B" w14:paraId="682ACDC0" w14:textId="77777777" w:rsidTr="001766AD">
        <w:tc>
          <w:tcPr>
            <w:tcW w:w="9629" w:type="dxa"/>
          </w:tcPr>
          <w:p w14:paraId="5744096F" w14:textId="77777777" w:rsidR="001766AD" w:rsidRPr="00EE003B" w:rsidRDefault="001766AD" w:rsidP="001766AD">
            <w:pPr>
              <w:jc w:val="both"/>
              <w:rPr>
                <w:rFonts w:eastAsia="新細明體" w:cstheme="minorHAnsi"/>
                <w:szCs w:val="24"/>
                <w:lang w:val="en-GB"/>
              </w:rPr>
            </w:pPr>
            <w:r w:rsidRPr="00EE003B">
              <w:rPr>
                <w:rFonts w:cstheme="minorHAnsi"/>
                <w:szCs w:val="24"/>
              </w:rPr>
              <w:t xml:space="preserve">In case a SRS resource with </w:t>
            </w:r>
            <w:proofErr w:type="spellStart"/>
            <w:r w:rsidRPr="00EE003B">
              <w:rPr>
                <w:rFonts w:cstheme="minorHAnsi"/>
                <w:i/>
                <w:szCs w:val="24"/>
              </w:rPr>
              <w:t>resourceType</w:t>
            </w:r>
            <w:proofErr w:type="spellEnd"/>
            <w:r w:rsidRPr="00EE003B">
              <w:rPr>
                <w:rFonts w:cstheme="minorHAnsi"/>
                <w:szCs w:val="24"/>
              </w:rPr>
              <w:t xml:space="preserve"> set as 'aperiodic' is triggered on the OFDM symbol(s) configured with periodic/semi-persistent SRS transmission, the UE shall transmit the aperiodic SRS resource and </w:t>
            </w:r>
            <w:r w:rsidRPr="00EE003B">
              <w:rPr>
                <w:rFonts w:cstheme="minorHAnsi"/>
                <w:szCs w:val="24"/>
                <w:lang w:eastAsia="zh-CN"/>
              </w:rPr>
              <w:t>only</w:t>
            </w:r>
            <w:r w:rsidRPr="00EE003B">
              <w:rPr>
                <w:rFonts w:cstheme="minorHAnsi"/>
                <w:szCs w:val="24"/>
              </w:rPr>
              <w:t xml:space="preserve"> the periodic/semi-persistent SRS </w:t>
            </w:r>
            <w:r w:rsidRPr="00EE003B">
              <w:rPr>
                <w:rFonts w:cstheme="minorHAnsi"/>
                <w:szCs w:val="24"/>
                <w:lang w:eastAsia="zh-CN"/>
              </w:rPr>
              <w:t>symbol</w:t>
            </w:r>
            <w:r w:rsidRPr="00EE003B">
              <w:rPr>
                <w:rFonts w:cstheme="minorHAnsi"/>
                <w:szCs w:val="24"/>
              </w:rPr>
              <w:t>(s) overlapping within the symbol(s)</w:t>
            </w:r>
            <w:r w:rsidRPr="00EE003B">
              <w:rPr>
                <w:rFonts w:cstheme="minorHAnsi"/>
                <w:szCs w:val="24"/>
                <w:lang w:eastAsia="zh-CN"/>
              </w:rPr>
              <w:t xml:space="preserve"> are dropped, while the </w:t>
            </w:r>
            <w:r w:rsidRPr="00EE003B">
              <w:rPr>
                <w:rFonts w:cstheme="minorHAnsi"/>
                <w:szCs w:val="24"/>
              </w:rPr>
              <w:t xml:space="preserve">periodic/semi-persistent SRS </w:t>
            </w:r>
            <w:r w:rsidRPr="00EE003B">
              <w:rPr>
                <w:rFonts w:cstheme="minorHAnsi"/>
                <w:szCs w:val="24"/>
                <w:lang w:eastAsia="zh-CN"/>
              </w:rPr>
              <w:t>symbol</w:t>
            </w:r>
            <w:r w:rsidRPr="00EE003B">
              <w:rPr>
                <w:rFonts w:cstheme="minorHAnsi"/>
                <w:szCs w:val="24"/>
              </w:rPr>
              <w:t>(s)</w:t>
            </w:r>
            <w:r w:rsidRPr="00EE003B">
              <w:rPr>
                <w:rFonts w:cstheme="minorHAnsi"/>
                <w:szCs w:val="24"/>
                <w:lang w:eastAsia="zh-CN"/>
              </w:rPr>
              <w:t xml:space="preserve"> that</w:t>
            </w:r>
            <w:r w:rsidRPr="00EE003B">
              <w:rPr>
                <w:rFonts w:cstheme="minorHAnsi"/>
                <w:szCs w:val="24"/>
              </w:rPr>
              <w:t xml:space="preserve"> </w:t>
            </w:r>
            <w:r w:rsidRPr="00EE003B">
              <w:rPr>
                <w:rFonts w:cstheme="minorHAnsi"/>
                <w:szCs w:val="24"/>
                <w:lang w:eastAsia="zh-CN"/>
              </w:rPr>
              <w:t xml:space="preserve">are not </w:t>
            </w:r>
            <w:r w:rsidRPr="00EE003B">
              <w:rPr>
                <w:rFonts w:cstheme="minorHAnsi"/>
                <w:szCs w:val="24"/>
              </w:rPr>
              <w:t>overlapped</w:t>
            </w:r>
            <w:r w:rsidRPr="00EE003B">
              <w:rPr>
                <w:rFonts w:cstheme="minorHAnsi"/>
                <w:szCs w:val="24"/>
                <w:lang w:eastAsia="zh-CN"/>
              </w:rPr>
              <w:t xml:space="preserve"> with the aperiodic SRS resource are transmitted</w:t>
            </w:r>
            <w:r w:rsidRPr="00EE003B">
              <w:rPr>
                <w:rFonts w:cstheme="minorHAnsi"/>
                <w:szCs w:val="24"/>
              </w:rPr>
              <w:t xml:space="preserve">. In case a SRS resource with </w:t>
            </w:r>
            <w:proofErr w:type="spellStart"/>
            <w:r w:rsidRPr="00EE003B">
              <w:rPr>
                <w:rFonts w:cstheme="minorHAnsi"/>
                <w:i/>
                <w:szCs w:val="24"/>
              </w:rPr>
              <w:t>resourceType</w:t>
            </w:r>
            <w:proofErr w:type="spellEnd"/>
            <w:r w:rsidRPr="00EE003B">
              <w:rPr>
                <w:rFonts w:cstheme="minorHAnsi"/>
                <w:szCs w:val="24"/>
              </w:rPr>
              <w:t xml:space="preserve"> set as 'semi-persistent' is triggered on the OFDM symbol</w:t>
            </w:r>
            <w:r w:rsidRPr="00EE003B">
              <w:rPr>
                <w:rFonts w:cstheme="minorHAnsi"/>
                <w:szCs w:val="24"/>
                <w:lang w:eastAsia="zh-CN"/>
              </w:rPr>
              <w:t>(s)</w:t>
            </w:r>
            <w:r w:rsidRPr="00EE003B">
              <w:rPr>
                <w:rFonts w:cstheme="minorHAnsi"/>
                <w:szCs w:val="24"/>
              </w:rPr>
              <w:t xml:space="preserve"> configured with periodic SRS transmission, the UE shall transmit the semi-persistent SRS resource and </w:t>
            </w:r>
            <w:r w:rsidRPr="00EE003B">
              <w:rPr>
                <w:rFonts w:cstheme="minorHAnsi"/>
                <w:szCs w:val="24"/>
                <w:lang w:eastAsia="zh-CN"/>
              </w:rPr>
              <w:t>only</w:t>
            </w:r>
            <w:r w:rsidRPr="00EE003B">
              <w:rPr>
                <w:rFonts w:cstheme="minorHAnsi"/>
                <w:szCs w:val="24"/>
              </w:rPr>
              <w:t xml:space="preserve"> the periodic SRS </w:t>
            </w:r>
            <w:r w:rsidRPr="00EE003B">
              <w:rPr>
                <w:rFonts w:cstheme="minorHAnsi"/>
                <w:szCs w:val="24"/>
                <w:lang w:eastAsia="zh-CN"/>
              </w:rPr>
              <w:t>symbol</w:t>
            </w:r>
            <w:r w:rsidRPr="00EE003B">
              <w:rPr>
                <w:rFonts w:cstheme="minorHAnsi"/>
                <w:szCs w:val="24"/>
              </w:rPr>
              <w:t>(s) overlapping within the symbol(s)</w:t>
            </w:r>
            <w:r w:rsidRPr="00EE003B">
              <w:rPr>
                <w:rFonts w:cstheme="minorHAnsi"/>
                <w:szCs w:val="24"/>
                <w:lang w:eastAsia="zh-CN"/>
              </w:rPr>
              <w:t xml:space="preserve"> are dropped, while the periodic SRS symbol(s) that are not overlapped with the semi-persistent SRS resource are transmitted</w:t>
            </w:r>
            <w:r w:rsidRPr="00EE003B">
              <w:rPr>
                <w:rFonts w:cstheme="minorHAnsi"/>
                <w:szCs w:val="24"/>
              </w:rPr>
              <w:t>.</w:t>
            </w:r>
          </w:p>
        </w:tc>
      </w:tr>
    </w:tbl>
    <w:p w14:paraId="1D56CDFD" w14:textId="77777777" w:rsidR="00A12B69" w:rsidRPr="00EE003B" w:rsidRDefault="00A12B69" w:rsidP="00C911F2">
      <w:pPr>
        <w:jc w:val="both"/>
        <w:rPr>
          <w:rFonts w:eastAsia="新細明體" w:cstheme="minorHAnsi"/>
          <w:szCs w:val="24"/>
          <w:lang w:val="en-GB"/>
        </w:rPr>
      </w:pPr>
    </w:p>
    <w:p w14:paraId="4D242434" w14:textId="1D6F01CC" w:rsidR="005E5EBE" w:rsidRPr="00EE003B" w:rsidRDefault="00A12B69" w:rsidP="00EA45D6">
      <w:pPr>
        <w:jc w:val="both"/>
        <w:rPr>
          <w:rFonts w:eastAsia="新細明體" w:cstheme="minorHAnsi"/>
          <w:szCs w:val="24"/>
          <w:lang w:val="en-GB"/>
        </w:rPr>
      </w:pPr>
      <w:r w:rsidRPr="00EE003B">
        <w:rPr>
          <w:rFonts w:eastAsia="新細明體" w:cstheme="minorHAnsi"/>
          <w:szCs w:val="24"/>
          <w:lang w:val="en-GB"/>
        </w:rPr>
        <w:t>However</w:t>
      </w:r>
      <w:r w:rsidR="00EA45D6" w:rsidRPr="00EE003B">
        <w:rPr>
          <w:rFonts w:eastAsia="新細明體" w:cstheme="minorHAnsi"/>
          <w:szCs w:val="24"/>
          <w:lang w:val="en-GB"/>
        </w:rPr>
        <w:t xml:space="preserve">, </w:t>
      </w:r>
      <w:r w:rsidRPr="00EE003B">
        <w:rPr>
          <w:rFonts w:eastAsia="新細明體" w:cstheme="minorHAnsi"/>
          <w:szCs w:val="24"/>
          <w:lang w:val="en-GB"/>
        </w:rPr>
        <w:t>there is the same discussion in RAN1 and</w:t>
      </w:r>
      <w:r w:rsidR="00664F31" w:rsidRPr="00EE003B">
        <w:rPr>
          <w:rFonts w:eastAsia="新細明體" w:cstheme="minorHAnsi"/>
          <w:szCs w:val="24"/>
          <w:lang w:val="en-GB"/>
        </w:rPr>
        <w:t>, in our understanding,</w:t>
      </w:r>
      <w:r w:rsidRPr="00EE003B">
        <w:rPr>
          <w:rFonts w:eastAsia="新細明體" w:cstheme="minorHAnsi"/>
          <w:szCs w:val="24"/>
          <w:lang w:val="en-GB"/>
        </w:rPr>
        <w:t xml:space="preserve"> they focus on the R17 </w:t>
      </w:r>
      <w:proofErr w:type="spellStart"/>
      <w:r w:rsidRPr="00EE003B">
        <w:rPr>
          <w:rFonts w:eastAsia="新細明體" w:cstheme="minorHAnsi"/>
          <w:szCs w:val="24"/>
          <w:lang w:val="en-GB"/>
        </w:rPr>
        <w:t>feMIMO</w:t>
      </w:r>
      <w:proofErr w:type="spellEnd"/>
      <w:r w:rsidRPr="00EE003B">
        <w:rPr>
          <w:rFonts w:eastAsia="新細明體" w:cstheme="minorHAnsi"/>
          <w:szCs w:val="24"/>
          <w:lang w:val="en-GB"/>
        </w:rPr>
        <w:t xml:space="preserve">. </w:t>
      </w:r>
      <w:r w:rsidR="00EA45D6" w:rsidRPr="00EE003B">
        <w:rPr>
          <w:rFonts w:eastAsia="新細明體" w:cstheme="minorHAnsi"/>
          <w:szCs w:val="24"/>
          <w:lang w:val="en-GB"/>
        </w:rPr>
        <w:t xml:space="preserve">To avoid the duplicated discussion, we would like to discuss the case of UE not supporting R17 </w:t>
      </w:r>
      <w:proofErr w:type="spellStart"/>
      <w:r w:rsidR="00EA45D6" w:rsidRPr="00EE003B">
        <w:rPr>
          <w:rFonts w:eastAsia="新細明體" w:cstheme="minorHAnsi"/>
          <w:szCs w:val="24"/>
          <w:lang w:val="en-GB"/>
        </w:rPr>
        <w:t>feMIMO</w:t>
      </w:r>
      <w:proofErr w:type="spellEnd"/>
      <w:r w:rsidR="00EA45D6" w:rsidRPr="00EE003B">
        <w:rPr>
          <w:rFonts w:eastAsia="新細明體" w:cstheme="minorHAnsi"/>
          <w:szCs w:val="24"/>
          <w:lang w:val="en-GB"/>
        </w:rPr>
        <w:t>. Our suggestion for this issue is provided as follows:</w:t>
      </w:r>
    </w:p>
    <w:p w14:paraId="0DC35266" w14:textId="77777777" w:rsidR="00EA45D6" w:rsidRPr="00EE003B" w:rsidRDefault="00EA45D6" w:rsidP="00EA45D6">
      <w:pPr>
        <w:jc w:val="both"/>
        <w:rPr>
          <w:rFonts w:eastAsia="新細明體" w:cstheme="minorHAnsi"/>
          <w:szCs w:val="24"/>
          <w:lang w:val="en-GB"/>
        </w:rPr>
      </w:pPr>
    </w:p>
    <w:p w14:paraId="7E8DB67A" w14:textId="401662DB" w:rsidR="004A20C3" w:rsidRPr="00EE003B" w:rsidRDefault="004A20C3" w:rsidP="004A20C3">
      <w:pPr>
        <w:jc w:val="both"/>
        <w:rPr>
          <w:rFonts w:cstheme="minorHAnsi"/>
          <w:b/>
          <w:szCs w:val="24"/>
          <w:lang w:eastAsia="x-none"/>
        </w:rPr>
      </w:pPr>
      <w:bookmarkStart w:id="20" w:name="_Ref78277602"/>
      <w:r w:rsidRPr="00EE003B">
        <w:rPr>
          <w:rFonts w:cstheme="minorHAnsi"/>
          <w:b/>
          <w:szCs w:val="24"/>
          <w:lang w:eastAsia="x-none"/>
        </w:rPr>
        <w:t xml:space="preserve">Proposal </w:t>
      </w:r>
      <w:r w:rsidRPr="00EE003B">
        <w:rPr>
          <w:rFonts w:cstheme="minorHAnsi"/>
          <w:b/>
          <w:szCs w:val="24"/>
          <w:lang w:eastAsia="x-none"/>
        </w:rPr>
        <w:fldChar w:fldCharType="begin"/>
      </w:r>
      <w:r w:rsidRPr="00EE003B">
        <w:rPr>
          <w:rFonts w:cstheme="minorHAnsi"/>
          <w:b/>
          <w:szCs w:val="24"/>
          <w:lang w:eastAsia="x-none"/>
        </w:rPr>
        <w:instrText xml:space="preserve"> SEQ Proposal \* ARABIC </w:instrText>
      </w:r>
      <w:r w:rsidRPr="00EE003B">
        <w:rPr>
          <w:rFonts w:cstheme="minorHAnsi"/>
          <w:b/>
          <w:szCs w:val="24"/>
          <w:lang w:eastAsia="x-none"/>
        </w:rPr>
        <w:fldChar w:fldCharType="separate"/>
      </w:r>
      <w:r w:rsidR="006575BC">
        <w:rPr>
          <w:rFonts w:cstheme="minorHAnsi"/>
          <w:b/>
          <w:noProof/>
          <w:szCs w:val="24"/>
          <w:lang w:eastAsia="x-none"/>
        </w:rPr>
        <w:t>13</w:t>
      </w:r>
      <w:r w:rsidRPr="00EE003B">
        <w:rPr>
          <w:rFonts w:cstheme="minorHAnsi"/>
          <w:b/>
          <w:szCs w:val="24"/>
          <w:lang w:eastAsia="x-none"/>
        </w:rPr>
        <w:fldChar w:fldCharType="end"/>
      </w:r>
      <w:r w:rsidRPr="00EE003B">
        <w:rPr>
          <w:rFonts w:cstheme="minorHAnsi"/>
          <w:b/>
          <w:szCs w:val="24"/>
          <w:lang w:eastAsia="x-none"/>
        </w:rPr>
        <w:t>: For SRS antenna port switching</w:t>
      </w:r>
      <w:r w:rsidR="000149B2" w:rsidRPr="00EE003B">
        <w:rPr>
          <w:rFonts w:cstheme="minorHAnsi"/>
          <w:b/>
          <w:szCs w:val="24"/>
          <w:lang w:eastAsia="x-none"/>
        </w:rPr>
        <w:t xml:space="preserve"> (FR1 only)</w:t>
      </w:r>
      <w:r w:rsidRPr="00EE003B">
        <w:rPr>
          <w:rFonts w:cstheme="minorHAnsi"/>
          <w:b/>
          <w:szCs w:val="24"/>
          <w:lang w:eastAsia="x-none"/>
        </w:rPr>
        <w:t>,</w:t>
      </w:r>
      <w:r w:rsidR="007C599D" w:rsidRPr="00EE003B">
        <w:rPr>
          <w:rFonts w:cstheme="minorHAnsi"/>
          <w:b/>
          <w:szCs w:val="24"/>
          <w:lang w:eastAsia="x-none"/>
        </w:rPr>
        <w:t xml:space="preserve"> </w:t>
      </w:r>
      <w:r w:rsidR="00D11747" w:rsidRPr="00EE003B">
        <w:rPr>
          <w:rFonts w:cstheme="minorHAnsi"/>
          <w:b/>
          <w:szCs w:val="24"/>
          <w:lang w:eastAsia="x-none"/>
        </w:rPr>
        <w:t xml:space="preserve">when </w:t>
      </w:r>
      <w:r w:rsidR="007C599D" w:rsidRPr="00EE003B">
        <w:rPr>
          <w:rFonts w:cstheme="minorHAnsi"/>
          <w:b/>
          <w:szCs w:val="24"/>
          <w:lang w:eastAsia="x-none"/>
        </w:rPr>
        <w:t xml:space="preserve">two SRS resources </w:t>
      </w:r>
      <w:r w:rsidR="002779BF" w:rsidRPr="00EE003B">
        <w:rPr>
          <w:rFonts w:cstheme="minorHAnsi"/>
          <w:b/>
          <w:szCs w:val="24"/>
          <w:lang w:eastAsia="x-none"/>
        </w:rPr>
        <w:t xml:space="preserve">having </w:t>
      </w:r>
      <w:r w:rsidR="00CC266B" w:rsidRPr="00EE003B">
        <w:rPr>
          <w:rFonts w:cstheme="minorHAnsi"/>
          <w:b/>
          <w:szCs w:val="24"/>
          <w:lang w:eastAsia="x-none"/>
        </w:rPr>
        <w:t xml:space="preserve">the </w:t>
      </w:r>
      <w:r w:rsidR="002779BF" w:rsidRPr="00EE003B">
        <w:rPr>
          <w:rFonts w:cstheme="minorHAnsi"/>
          <w:b/>
          <w:szCs w:val="24"/>
          <w:lang w:eastAsia="x-none"/>
        </w:rPr>
        <w:t xml:space="preserve">same time domain behavior </w:t>
      </w:r>
      <w:r w:rsidR="007C599D" w:rsidRPr="00EE003B">
        <w:rPr>
          <w:rFonts w:cstheme="minorHAnsi"/>
          <w:b/>
          <w:szCs w:val="24"/>
          <w:lang w:eastAsia="x-none"/>
        </w:rPr>
        <w:t xml:space="preserve">are scheduled </w:t>
      </w:r>
      <w:r w:rsidR="00D11747" w:rsidRPr="00EE003B">
        <w:rPr>
          <w:rFonts w:cstheme="minorHAnsi"/>
          <w:b/>
          <w:szCs w:val="24"/>
          <w:lang w:eastAsia="x-none"/>
        </w:rPr>
        <w:t xml:space="preserve">on </w:t>
      </w:r>
      <w:r w:rsidR="007C599D" w:rsidRPr="00EE003B">
        <w:rPr>
          <w:rFonts w:cstheme="minorHAnsi"/>
          <w:b/>
          <w:szCs w:val="24"/>
          <w:lang w:eastAsia="x-none"/>
        </w:rPr>
        <w:t>the same OFDM symbol:</w:t>
      </w:r>
      <w:bookmarkEnd w:id="20"/>
    </w:p>
    <w:p w14:paraId="70F0BD50" w14:textId="4CB1B1FE" w:rsidR="00A12B69" w:rsidRPr="00EE003B" w:rsidRDefault="00A12B69" w:rsidP="00A12B69">
      <w:pPr>
        <w:pStyle w:val="af5"/>
        <w:numPr>
          <w:ilvl w:val="0"/>
          <w:numId w:val="27"/>
        </w:numPr>
        <w:rPr>
          <w:rFonts w:cstheme="minorHAnsi"/>
          <w:b/>
          <w:szCs w:val="24"/>
          <w:lang w:eastAsia="x-none"/>
        </w:rPr>
      </w:pPr>
      <w:r w:rsidRPr="00EE003B">
        <w:rPr>
          <w:rFonts w:cstheme="minorHAnsi"/>
          <w:b/>
          <w:szCs w:val="24"/>
          <w:lang w:eastAsia="x-none"/>
        </w:rPr>
        <w:t xml:space="preserve">For UE not supporting R17 </w:t>
      </w:r>
      <w:proofErr w:type="spellStart"/>
      <w:r w:rsidRPr="00EE003B">
        <w:rPr>
          <w:rFonts w:cstheme="minorHAnsi"/>
          <w:b/>
          <w:szCs w:val="24"/>
          <w:lang w:eastAsia="x-none"/>
        </w:rPr>
        <w:t>feMIMO</w:t>
      </w:r>
      <w:proofErr w:type="spellEnd"/>
      <w:r w:rsidRPr="00EE003B">
        <w:rPr>
          <w:rFonts w:cstheme="minorHAnsi"/>
          <w:b/>
          <w:szCs w:val="24"/>
          <w:lang w:eastAsia="x-none"/>
        </w:rPr>
        <w:t xml:space="preserve">, </w:t>
      </w:r>
      <w:r w:rsidR="00EA45D6" w:rsidRPr="00EE003B">
        <w:rPr>
          <w:rFonts w:cstheme="minorHAnsi"/>
          <w:b/>
          <w:szCs w:val="24"/>
          <w:lang w:eastAsia="x-none"/>
        </w:rPr>
        <w:t>whether</w:t>
      </w:r>
      <w:r w:rsidRPr="00EE003B">
        <w:rPr>
          <w:rFonts w:cstheme="minorHAnsi"/>
          <w:b/>
          <w:szCs w:val="24"/>
          <w:lang w:eastAsia="x-none"/>
        </w:rPr>
        <w:t xml:space="preserve"> to transmit the SRS is up to UE implementation.</w:t>
      </w:r>
    </w:p>
    <w:p w14:paraId="2A73892C" w14:textId="3A97654C" w:rsidR="00501A45" w:rsidRPr="00EE003B" w:rsidRDefault="00A12B69" w:rsidP="00A12B69">
      <w:pPr>
        <w:pStyle w:val="af5"/>
        <w:numPr>
          <w:ilvl w:val="0"/>
          <w:numId w:val="27"/>
        </w:numPr>
        <w:rPr>
          <w:rFonts w:eastAsia="新細明體" w:cstheme="minorHAnsi"/>
          <w:szCs w:val="24"/>
        </w:rPr>
      </w:pPr>
      <w:r w:rsidRPr="00EE003B">
        <w:rPr>
          <w:rFonts w:cstheme="minorHAnsi"/>
          <w:b/>
          <w:szCs w:val="24"/>
          <w:lang w:eastAsia="x-none"/>
        </w:rPr>
        <w:t xml:space="preserve">For UE supporting R17 </w:t>
      </w:r>
      <w:proofErr w:type="spellStart"/>
      <w:r w:rsidRPr="00EE003B">
        <w:rPr>
          <w:rFonts w:cstheme="minorHAnsi"/>
          <w:b/>
          <w:szCs w:val="24"/>
          <w:lang w:eastAsia="x-none"/>
        </w:rPr>
        <w:t>feMIMO</w:t>
      </w:r>
      <w:proofErr w:type="spellEnd"/>
      <w:r w:rsidRPr="00EE003B">
        <w:rPr>
          <w:rFonts w:cstheme="minorHAnsi"/>
          <w:b/>
          <w:szCs w:val="24"/>
          <w:lang w:eastAsia="x-none"/>
        </w:rPr>
        <w:t>, follow the priority rule defined in RAN1 in R17</w:t>
      </w:r>
      <w:r w:rsidR="00CD2572">
        <w:rPr>
          <w:rFonts w:cstheme="minorHAnsi"/>
          <w:b/>
          <w:szCs w:val="24"/>
          <w:lang w:eastAsia="x-none"/>
        </w:rPr>
        <w:t>,</w:t>
      </w:r>
      <w:r w:rsidRPr="00EE003B">
        <w:rPr>
          <w:rFonts w:cstheme="minorHAnsi"/>
          <w:b/>
          <w:szCs w:val="24"/>
          <w:lang w:eastAsia="x-none"/>
        </w:rPr>
        <w:t xml:space="preserve"> if any.</w:t>
      </w:r>
    </w:p>
    <w:p w14:paraId="2D621F4C" w14:textId="77777777" w:rsidR="00CE0D5E" w:rsidRPr="005A5443" w:rsidRDefault="00141644" w:rsidP="002E7133">
      <w:pPr>
        <w:pStyle w:val="1"/>
        <w:numPr>
          <w:ilvl w:val="0"/>
          <w:numId w:val="1"/>
        </w:numPr>
        <w:jc w:val="both"/>
        <w:rPr>
          <w:rFonts w:asciiTheme="minorHAnsi" w:hAnsiTheme="minorHAnsi" w:cstheme="minorHAnsi"/>
          <w:lang w:eastAsia="zh-CN"/>
        </w:rPr>
      </w:pPr>
      <w:r w:rsidRPr="005A5443">
        <w:rPr>
          <w:rFonts w:asciiTheme="minorHAnsi" w:hAnsiTheme="minorHAnsi" w:cstheme="minorHAnsi"/>
        </w:rPr>
        <w:t>Summary</w:t>
      </w:r>
    </w:p>
    <w:p w14:paraId="285776EF" w14:textId="71269430" w:rsidR="004C0364" w:rsidRDefault="006F7557" w:rsidP="004C0364">
      <w:pPr>
        <w:adjustRightInd w:val="0"/>
        <w:snapToGrid w:val="0"/>
        <w:spacing w:before="180" w:after="120"/>
        <w:jc w:val="both"/>
        <w:rPr>
          <w:rFonts w:cstheme="minorHAnsi"/>
        </w:rPr>
      </w:pPr>
      <w:r w:rsidRPr="005A5443">
        <w:rPr>
          <w:rFonts w:cstheme="minorHAnsi"/>
        </w:rPr>
        <w:t>In this paper,</w:t>
      </w:r>
      <w:r w:rsidR="00FB24ED" w:rsidRPr="005A5443">
        <w:rPr>
          <w:rFonts w:cstheme="minorHAnsi"/>
        </w:rPr>
        <w:t xml:space="preserve"> </w:t>
      </w:r>
      <w:r w:rsidR="00CE0CB5" w:rsidRPr="005A5443">
        <w:rPr>
          <w:rFonts w:cstheme="minorHAnsi"/>
        </w:rPr>
        <w:t xml:space="preserve">the </w:t>
      </w:r>
      <w:r w:rsidR="009758A1" w:rsidRPr="005A5443">
        <w:rPr>
          <w:rFonts w:cstheme="minorHAnsi"/>
        </w:rPr>
        <w:t>discussion</w:t>
      </w:r>
      <w:r w:rsidR="00CE0CB5" w:rsidRPr="005A5443">
        <w:rPr>
          <w:rFonts w:cstheme="minorHAnsi"/>
        </w:rPr>
        <w:t xml:space="preserve"> of </w:t>
      </w:r>
      <w:r w:rsidR="00351718" w:rsidRPr="005A5443">
        <w:rPr>
          <w:rFonts w:cstheme="minorHAnsi"/>
        </w:rPr>
        <w:t>SRS antenna port switching</w:t>
      </w:r>
      <w:r w:rsidR="009758A1" w:rsidRPr="005A5443">
        <w:rPr>
          <w:rFonts w:cstheme="minorHAnsi"/>
        </w:rPr>
        <w:t xml:space="preserve"> is</w:t>
      </w:r>
      <w:r w:rsidR="006D29F5" w:rsidRPr="005A5443">
        <w:rPr>
          <w:rFonts w:cstheme="minorHAnsi"/>
          <w:lang w:eastAsia="ja-JP"/>
        </w:rPr>
        <w:t xml:space="preserve"> provided</w:t>
      </w:r>
      <w:r w:rsidR="00CE0CB5" w:rsidRPr="005A5443">
        <w:rPr>
          <w:rFonts w:cstheme="minorHAnsi"/>
        </w:rPr>
        <w:t>.</w:t>
      </w:r>
      <w:r w:rsidR="00E710BA" w:rsidRPr="005A5443">
        <w:rPr>
          <w:rFonts w:cstheme="minorHAnsi"/>
        </w:rPr>
        <w:t xml:space="preserve"> </w:t>
      </w:r>
      <w:r w:rsidR="009758A1" w:rsidRPr="005A5443">
        <w:rPr>
          <w:rFonts w:cstheme="minorHAnsi"/>
        </w:rPr>
        <w:t xml:space="preserve">We have the following </w:t>
      </w:r>
      <w:r w:rsidR="009758A1" w:rsidRPr="005A5443">
        <w:rPr>
          <w:rFonts w:cstheme="minorHAnsi"/>
        </w:rPr>
        <w:lastRenderedPageBreak/>
        <w:t>proposal</w:t>
      </w:r>
      <w:r w:rsidR="00E710BA" w:rsidRPr="005A5443">
        <w:rPr>
          <w:rFonts w:cstheme="minorHAnsi"/>
        </w:rPr>
        <w:t>:</w:t>
      </w:r>
    </w:p>
    <w:p w14:paraId="14ACA30B" w14:textId="33432BEA"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_Ref85630769 \h </w:instrText>
      </w:r>
      <w:r>
        <w:rPr>
          <w:rFonts w:eastAsia="新細明體" w:cstheme="minorHAnsi"/>
        </w:rPr>
      </w:r>
      <w:r>
        <w:rPr>
          <w:rFonts w:eastAsia="新細明體" w:cstheme="minorHAnsi"/>
        </w:rPr>
        <w:fldChar w:fldCharType="separate"/>
      </w:r>
      <w:r w:rsidR="006575BC" w:rsidRPr="00BD6244">
        <w:rPr>
          <w:rFonts w:cstheme="minorHAnsi"/>
          <w:b/>
          <w:szCs w:val="24"/>
          <w:lang w:eastAsia="x-none"/>
        </w:rPr>
        <w:t xml:space="preserve">Proposal </w:t>
      </w:r>
      <w:r w:rsidR="006575BC">
        <w:rPr>
          <w:rFonts w:cstheme="minorHAnsi"/>
          <w:b/>
          <w:noProof/>
          <w:szCs w:val="24"/>
          <w:lang w:eastAsia="x-none"/>
        </w:rPr>
        <w:t>1</w:t>
      </w:r>
      <w:r w:rsidR="006575BC" w:rsidRPr="00BD6244">
        <w:rPr>
          <w:rFonts w:cstheme="minorHAnsi"/>
          <w:b/>
          <w:szCs w:val="24"/>
          <w:lang w:eastAsia="x-none"/>
        </w:rPr>
        <w:t xml:space="preserve">: For scheduling restriction, the performance degradation should be </w:t>
      </w:r>
      <w:r w:rsidR="006575BC">
        <w:rPr>
          <w:rFonts w:cstheme="minorHAnsi"/>
          <w:b/>
          <w:szCs w:val="24"/>
          <w:lang w:eastAsia="x-none"/>
        </w:rPr>
        <w:t>specified</w:t>
      </w:r>
      <w:r w:rsidR="006575BC" w:rsidRPr="00BD6244">
        <w:rPr>
          <w:rFonts w:cstheme="minorHAnsi"/>
          <w:b/>
          <w:szCs w:val="24"/>
          <w:lang w:eastAsia="x-none"/>
        </w:rPr>
        <w:t xml:space="preserve"> in TS 38.133 clearly, e.g., "Performance degradation may be expected on the symbols before and after SRS transmission for the cell with SRS antenna port switching and on SRS transmit symbols on the carrier that UE performs SRS antenna port switch".</w:t>
      </w:r>
      <w:r>
        <w:rPr>
          <w:rFonts w:eastAsia="新細明體" w:cstheme="minorHAnsi"/>
        </w:rPr>
        <w:fldChar w:fldCharType="end"/>
      </w:r>
    </w:p>
    <w:p w14:paraId="700FE860" w14:textId="7861CC05"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_Ref85630776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2</w:t>
      </w:r>
      <w:r w:rsidR="006575BC" w:rsidRPr="00EE003B">
        <w:rPr>
          <w:rFonts w:cstheme="minorHAnsi"/>
          <w:b/>
          <w:szCs w:val="24"/>
          <w:lang w:eastAsia="x-none"/>
        </w:rPr>
        <w:t xml:space="preserve">: When SRS resource collides with L1-RSRP/L1-SINR </w:t>
      </w:r>
      <w:r w:rsidR="006575BC">
        <w:rPr>
          <w:rFonts w:cstheme="minorHAnsi"/>
          <w:b/>
          <w:szCs w:val="24"/>
          <w:lang w:eastAsia="x-none"/>
        </w:rPr>
        <w:t>RS</w:t>
      </w:r>
      <w:r w:rsidR="006575BC" w:rsidRPr="00EE003B">
        <w:rPr>
          <w:rFonts w:cstheme="minorHAnsi"/>
          <w:b/>
          <w:szCs w:val="24"/>
          <w:lang w:eastAsia="x-none"/>
        </w:rPr>
        <w:t>, whether to transmit SRS resource is determined by the same rule between the SRS resource and the associated L1-RSRP/L1-SINR reporting type defined in section 6.2.1.3 of TS 38.214.</w:t>
      </w:r>
      <w:r>
        <w:rPr>
          <w:rFonts w:eastAsia="新細明體" w:cstheme="minorHAnsi"/>
        </w:rPr>
        <w:fldChar w:fldCharType="end"/>
      </w:r>
    </w:p>
    <w:p w14:paraId="5D8DE234" w14:textId="52F0D816"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_Ref85630789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3</w:t>
      </w:r>
      <w:r w:rsidR="006575BC" w:rsidRPr="00EE003B">
        <w:rPr>
          <w:rFonts w:cstheme="minorHAnsi"/>
          <w:b/>
          <w:szCs w:val="24"/>
          <w:lang w:eastAsia="x-none"/>
        </w:rPr>
        <w:t>: For NR-SA, UE is not required to perform SRS antenna port switching when periodic/semi-persistent SRS resource and the L1-RSRP/L1-SINR measurement RS for aperiodic report are scheduled in the same OFDM symbol.</w:t>
      </w:r>
      <w:r w:rsidR="006575BC" w:rsidRPr="00EE003B">
        <w:rPr>
          <w:rFonts w:eastAsia="新細明體" w:cstheme="minorHAnsi"/>
          <w:b/>
          <w:szCs w:val="24"/>
        </w:rPr>
        <w:t xml:space="preserve"> </w:t>
      </w:r>
      <w:r w:rsidR="006575BC" w:rsidRPr="00EE003B">
        <w:rPr>
          <w:rFonts w:cstheme="minorHAnsi"/>
          <w:b/>
          <w:szCs w:val="24"/>
          <w:lang w:eastAsia="x-none"/>
        </w:rPr>
        <w:t>Otherwise, UE is required to perform SRS antenna port switching.</w:t>
      </w:r>
      <w:r>
        <w:rPr>
          <w:rFonts w:eastAsia="新細明體" w:cstheme="minorHAnsi"/>
        </w:rPr>
        <w:fldChar w:fldCharType="end"/>
      </w:r>
    </w:p>
    <w:p w14:paraId="5745008F" w14:textId="49AAF573"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_Ref85630795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4</w:t>
      </w:r>
      <w:r w:rsidR="006575BC" w:rsidRPr="00EE003B">
        <w:rPr>
          <w:rFonts w:cstheme="minorHAnsi"/>
          <w:b/>
          <w:szCs w:val="24"/>
          <w:lang w:eastAsia="x-none"/>
        </w:rPr>
        <w:t>: For EN-DC, UE is not required to perform SRS antenna port switching when periodic/semi-persistent SRS resource and the L1-RSRP/L1-SINR measurement RS for aperiodic report are scheduled in the same OFDM symbol in the SCG. Otherwise, UE is required to perform SRS antenna port switching.</w:t>
      </w:r>
      <w:r>
        <w:rPr>
          <w:rFonts w:eastAsia="新細明體" w:cstheme="minorHAnsi"/>
        </w:rPr>
        <w:fldChar w:fldCharType="end"/>
      </w:r>
    </w:p>
    <w:p w14:paraId="66DEBF7C" w14:textId="0A60F2A5"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_Ref85630808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5</w:t>
      </w:r>
      <w:r w:rsidR="006575BC" w:rsidRPr="00EE003B">
        <w:rPr>
          <w:rFonts w:cstheme="minorHAnsi"/>
          <w:b/>
          <w:szCs w:val="24"/>
          <w:lang w:eastAsia="x-none"/>
        </w:rPr>
        <w:t>: For NE-DC, UE is not required to perform SRS antenna port switching when periodic/semi-persistent SRS resource and the L1-RSRP/L1-SINR measurement RS for aperiodic report are scheduled in the same OFDM symbol in the MCG. Otherwise, UE is required to perform SRS antenna port switching.</w:t>
      </w:r>
      <w:r>
        <w:rPr>
          <w:rFonts w:eastAsia="新細明體" w:cstheme="minorHAnsi"/>
        </w:rPr>
        <w:fldChar w:fldCharType="end"/>
      </w:r>
    </w:p>
    <w:p w14:paraId="6217FD80" w14:textId="67F57F80"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_Ref85630906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6</w:t>
      </w:r>
      <w:r w:rsidR="006575BC" w:rsidRPr="00EE003B">
        <w:rPr>
          <w:rFonts w:cstheme="minorHAnsi"/>
          <w:b/>
          <w:szCs w:val="24"/>
          <w:lang w:eastAsia="x-none"/>
        </w:rPr>
        <w:t>: For NR-DC, UE is not required to perform SRS antenna port switching when periodic/semi-persistent SRS resource and the L1-RSRP/L1-SINR measurement RS for aperiodic report are scheduled in the same OFDM symbol in the same CG. Otherwise, UE is required to perform SRS antenna port switching.</w:t>
      </w:r>
      <w:r>
        <w:rPr>
          <w:rFonts w:eastAsia="新細明體" w:cstheme="minorHAnsi"/>
        </w:rPr>
        <w:fldChar w:fldCharType="end"/>
      </w:r>
    </w:p>
    <w:p w14:paraId="7A2C4BF2" w14:textId="63BF0C7C"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_Ref85630919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7</w:t>
      </w:r>
      <w:r w:rsidR="006575BC" w:rsidRPr="00EE003B">
        <w:rPr>
          <w:rFonts w:cstheme="minorHAnsi"/>
          <w:b/>
          <w:szCs w:val="24"/>
          <w:lang w:eastAsia="x-none"/>
        </w:rPr>
        <w:t xml:space="preserve">: Scheduling of SRS antenna switching should avoid collision to all reference signals including CSI-IM except DMRS and UCI containing CSF report. If </w:t>
      </w:r>
      <w:r w:rsidR="006575BC">
        <w:rPr>
          <w:rFonts w:cstheme="minorHAnsi"/>
          <w:b/>
          <w:szCs w:val="24"/>
          <w:lang w:eastAsia="x-none"/>
        </w:rPr>
        <w:t xml:space="preserve">a </w:t>
      </w:r>
      <w:r w:rsidR="006575BC" w:rsidRPr="00EE003B">
        <w:rPr>
          <w:rFonts w:cstheme="minorHAnsi"/>
          <w:b/>
          <w:szCs w:val="24"/>
          <w:lang w:eastAsia="x-none"/>
        </w:rPr>
        <w:t xml:space="preserve">collision </w:t>
      </w:r>
      <w:r w:rsidR="006575BC">
        <w:rPr>
          <w:rFonts w:cstheme="minorHAnsi"/>
          <w:b/>
          <w:szCs w:val="24"/>
          <w:lang w:eastAsia="x-none"/>
        </w:rPr>
        <w:t>occur</w:t>
      </w:r>
      <w:r w:rsidR="006575BC" w:rsidRPr="00EE003B">
        <w:rPr>
          <w:rFonts w:cstheme="minorHAnsi"/>
          <w:b/>
          <w:szCs w:val="24"/>
          <w:lang w:eastAsia="x-none"/>
        </w:rPr>
        <w:t xml:space="preserve">s, no UE requirement </w:t>
      </w:r>
      <w:r w:rsidR="006575BC">
        <w:rPr>
          <w:rFonts w:cstheme="minorHAnsi"/>
          <w:b/>
          <w:szCs w:val="24"/>
          <w:lang w:eastAsia="x-none"/>
        </w:rPr>
        <w:t>will be applied</w:t>
      </w:r>
      <w:r w:rsidR="006575BC" w:rsidRPr="00EE003B">
        <w:rPr>
          <w:rFonts w:cstheme="minorHAnsi"/>
          <w:b/>
          <w:szCs w:val="24"/>
          <w:lang w:eastAsia="x-none"/>
        </w:rPr>
        <w:t>.</w:t>
      </w:r>
      <w:r>
        <w:rPr>
          <w:rFonts w:eastAsia="新細明體" w:cstheme="minorHAnsi"/>
        </w:rPr>
        <w:fldChar w:fldCharType="end"/>
      </w:r>
    </w:p>
    <w:p w14:paraId="7C8425B4" w14:textId="44C68B82" w:rsidR="00D03AD8" w:rsidRDefault="00D03AD8"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_Ref67990884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8</w:t>
      </w:r>
      <w:r w:rsidR="006575BC" w:rsidRPr="00EE003B">
        <w:rPr>
          <w:rFonts w:cstheme="minorHAnsi"/>
          <w:b/>
          <w:szCs w:val="24"/>
          <w:lang w:eastAsia="x-none"/>
        </w:rPr>
        <w:t>: Define the interruption requirement for SRS antenna port switching based on slot level.</w:t>
      </w:r>
      <w:r>
        <w:rPr>
          <w:rFonts w:eastAsia="新細明體" w:cstheme="minorHAnsi"/>
        </w:rPr>
        <w:fldChar w:fldCharType="end"/>
      </w:r>
    </w:p>
    <w:p w14:paraId="2321369F" w14:textId="77777777" w:rsidR="006575BC" w:rsidRPr="00EE003B" w:rsidRDefault="00D03AD8" w:rsidP="00293373">
      <w:pPr>
        <w:jc w:val="both"/>
        <w:rPr>
          <w:rFonts w:cstheme="minorHAnsi"/>
          <w:b/>
          <w:szCs w:val="24"/>
          <w:lang w:eastAsia="x-none"/>
        </w:rPr>
      </w:pPr>
      <w:r>
        <w:rPr>
          <w:rFonts w:eastAsia="新細明體" w:cstheme="minorHAnsi"/>
        </w:rPr>
        <w:fldChar w:fldCharType="begin"/>
      </w:r>
      <w:r>
        <w:rPr>
          <w:rFonts w:eastAsia="新細明體" w:cstheme="minorHAnsi"/>
        </w:rPr>
        <w:instrText xml:space="preserve"> REF _Ref536692258 \h </w:instrText>
      </w:r>
      <w:r>
        <w:rPr>
          <w:rFonts w:eastAsia="新細明體" w:cstheme="minorHAnsi"/>
        </w:rPr>
      </w:r>
      <w:r>
        <w:rPr>
          <w:rFonts w:eastAsia="新細明體" w:cstheme="minorHAnsi"/>
        </w:rPr>
        <w:fldChar w:fldCharType="separate"/>
      </w:r>
    </w:p>
    <w:p w14:paraId="24D41E07" w14:textId="49C06B07" w:rsidR="00D03AD8" w:rsidRDefault="006575BC" w:rsidP="004C0364">
      <w:pPr>
        <w:adjustRightInd w:val="0"/>
        <w:snapToGrid w:val="0"/>
        <w:spacing w:before="180" w:after="120"/>
        <w:jc w:val="both"/>
        <w:rPr>
          <w:rFonts w:eastAsia="新細明體" w:cstheme="minorHAnsi"/>
        </w:rPr>
      </w:pPr>
      <w:r w:rsidRPr="00EE003B">
        <w:rPr>
          <w:rFonts w:cstheme="minorHAnsi"/>
          <w:b/>
          <w:szCs w:val="24"/>
          <w:lang w:eastAsia="x-none"/>
        </w:rPr>
        <w:t xml:space="preserve">Observation </w:t>
      </w:r>
      <w:r>
        <w:rPr>
          <w:rFonts w:cstheme="minorHAnsi"/>
          <w:b/>
          <w:noProof/>
          <w:szCs w:val="24"/>
          <w:lang w:eastAsia="x-none"/>
        </w:rPr>
        <w:t>1</w:t>
      </w:r>
      <w:r w:rsidRPr="00EE003B">
        <w:rPr>
          <w:rFonts w:cstheme="minorHAnsi"/>
          <w:b/>
          <w:szCs w:val="24"/>
          <w:lang w:eastAsia="x-none"/>
        </w:rPr>
        <w:t>: The max number of symbols for SRS in one slot is 6, including SRS resource(s) and guard period for switching among SRS ports.</w:t>
      </w:r>
      <w:r w:rsidR="00D03AD8">
        <w:rPr>
          <w:rFonts w:eastAsia="新細明體" w:cstheme="minorHAnsi"/>
        </w:rPr>
        <w:fldChar w:fldCharType="end"/>
      </w:r>
    </w:p>
    <w:p w14:paraId="7A7DA906" w14:textId="2E149928" w:rsidR="00D03AD8" w:rsidRDefault="00DB454A"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_Ref536692285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9</w:t>
      </w:r>
      <w:r w:rsidR="006575BC" w:rsidRPr="00EE003B">
        <w:rPr>
          <w:rFonts w:cstheme="minorHAnsi"/>
          <w:b/>
          <w:szCs w:val="24"/>
          <w:lang w:eastAsia="x-none"/>
        </w:rPr>
        <w:t>: The SRS antenna switching time is 15us.</w:t>
      </w:r>
      <w:r>
        <w:rPr>
          <w:rFonts w:eastAsia="新細明體" w:cstheme="minorHAnsi"/>
        </w:rPr>
        <w:fldChar w:fldCharType="end"/>
      </w:r>
    </w:p>
    <w:p w14:paraId="7F140D44" w14:textId="014FE316" w:rsidR="00DB454A" w:rsidRDefault="00DB454A"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_Ref85630976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10</w:t>
      </w:r>
      <w:r w:rsidR="006575BC" w:rsidRPr="00EE003B">
        <w:rPr>
          <w:rFonts w:cstheme="minorHAnsi"/>
          <w:b/>
          <w:szCs w:val="24"/>
          <w:lang w:eastAsia="x-none"/>
        </w:rPr>
        <w:t>: The SRS antenna switching interruption time should be sum of</w:t>
      </w:r>
      <w:r>
        <w:rPr>
          <w:rFonts w:eastAsia="新細明體" w:cstheme="minorHAnsi"/>
        </w:rPr>
        <w:fldChar w:fldCharType="end"/>
      </w:r>
    </w:p>
    <w:p w14:paraId="02D794FD" w14:textId="77777777" w:rsidR="00DB454A" w:rsidRPr="005A5443" w:rsidRDefault="00DB454A" w:rsidP="00DB454A">
      <w:pPr>
        <w:pStyle w:val="af5"/>
        <w:numPr>
          <w:ilvl w:val="0"/>
          <w:numId w:val="29"/>
        </w:numPr>
        <w:jc w:val="both"/>
        <w:rPr>
          <w:rFonts w:eastAsia="新細明體" w:cstheme="minorHAnsi"/>
          <w:b/>
        </w:rPr>
      </w:pPr>
      <w:r w:rsidRPr="005A5443">
        <w:rPr>
          <w:rFonts w:cstheme="minorHAnsi"/>
          <w:b/>
          <w:lang w:val="en-GB"/>
        </w:rPr>
        <w:t>SRS Transmission time (up to 6 symbols).</w:t>
      </w:r>
    </w:p>
    <w:p w14:paraId="237B533A" w14:textId="77777777" w:rsidR="00DB454A" w:rsidRPr="005A5443" w:rsidRDefault="00DB454A" w:rsidP="00DB454A">
      <w:pPr>
        <w:pStyle w:val="af5"/>
        <w:numPr>
          <w:ilvl w:val="0"/>
          <w:numId w:val="29"/>
        </w:numPr>
        <w:jc w:val="both"/>
        <w:rPr>
          <w:rFonts w:eastAsia="新細明體" w:cstheme="minorHAnsi"/>
          <w:b/>
        </w:rPr>
      </w:pPr>
      <w:r w:rsidRPr="005A5443">
        <w:rPr>
          <w:rFonts w:cstheme="minorHAnsi"/>
          <w:b/>
          <w:lang w:val="en-GB"/>
        </w:rPr>
        <w:t>2 * 15us</w:t>
      </w:r>
    </w:p>
    <w:p w14:paraId="4E368656" w14:textId="63DAA638" w:rsidR="00DB454A" w:rsidRDefault="00DB454A"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_Ref61342831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11</w:t>
      </w:r>
      <w:r w:rsidR="006575BC" w:rsidRPr="00EE003B">
        <w:rPr>
          <w:rFonts w:cstheme="minorHAnsi"/>
          <w:b/>
          <w:szCs w:val="24"/>
          <w:lang w:eastAsia="x-none"/>
        </w:rPr>
        <w:t>: RAN4 to define one single requirement to cover the synchronous and asynchronous scenarios with or without UL TA.</w:t>
      </w:r>
      <w:r>
        <w:rPr>
          <w:rFonts w:eastAsia="新細明體" w:cstheme="minorHAnsi"/>
        </w:rPr>
        <w:fldChar w:fldCharType="end"/>
      </w:r>
    </w:p>
    <w:p w14:paraId="4B6E0451" w14:textId="300733BA" w:rsidR="00DB454A" w:rsidRDefault="00DB454A"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REF _Ref1032569 \h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12</w:t>
      </w:r>
      <w:r w:rsidR="006575BC" w:rsidRPr="00EE003B">
        <w:rPr>
          <w:rFonts w:cstheme="minorHAnsi"/>
          <w:b/>
          <w:szCs w:val="24"/>
          <w:lang w:eastAsia="x-none"/>
        </w:rPr>
        <w:t>: The SRS antenna switching interruption requirement should be specified as follows.</w:t>
      </w:r>
      <w:r>
        <w:rPr>
          <w:rFonts w:eastAsia="新細明體" w:cstheme="minorHAnsi"/>
        </w:rPr>
        <w:fldChar w:fldCharType="end"/>
      </w:r>
    </w:p>
    <w:p w14:paraId="6945A82C" w14:textId="6D46EEE7" w:rsidR="00DB454A" w:rsidRPr="005A5443" w:rsidRDefault="00DB454A" w:rsidP="00DB454A">
      <w:pPr>
        <w:pStyle w:val="af1"/>
        <w:jc w:val="center"/>
        <w:rPr>
          <w:rFonts w:cstheme="minorHAnsi"/>
          <w:b w:val="0"/>
          <w:i/>
          <w:sz w:val="22"/>
          <w:szCs w:val="22"/>
        </w:rPr>
      </w:pPr>
      <w:r w:rsidRPr="005A5443">
        <w:rPr>
          <w:rFonts w:cstheme="minorHAnsi"/>
          <w:sz w:val="22"/>
          <w:szCs w:val="22"/>
        </w:rPr>
        <w:t xml:space="preserve">Table </w:t>
      </w:r>
      <w:r w:rsidRPr="005A5443">
        <w:rPr>
          <w:rFonts w:cstheme="minorHAnsi"/>
          <w:noProof/>
          <w:sz w:val="22"/>
          <w:szCs w:val="22"/>
        </w:rPr>
        <w:fldChar w:fldCharType="begin"/>
      </w:r>
      <w:r w:rsidRPr="005A5443">
        <w:rPr>
          <w:rFonts w:cstheme="minorHAnsi"/>
          <w:noProof/>
          <w:sz w:val="22"/>
          <w:szCs w:val="22"/>
        </w:rPr>
        <w:instrText xml:space="preserve"> SEQ Table \* ARABIC </w:instrText>
      </w:r>
      <w:r w:rsidRPr="005A5443">
        <w:rPr>
          <w:rFonts w:cstheme="minorHAnsi"/>
          <w:noProof/>
          <w:sz w:val="22"/>
          <w:szCs w:val="22"/>
        </w:rPr>
        <w:fldChar w:fldCharType="separate"/>
      </w:r>
      <w:r w:rsidR="006575BC">
        <w:rPr>
          <w:rFonts w:cstheme="minorHAnsi"/>
          <w:noProof/>
          <w:sz w:val="22"/>
          <w:szCs w:val="22"/>
        </w:rPr>
        <w:t>5</w:t>
      </w:r>
      <w:r w:rsidRPr="005A5443">
        <w:rPr>
          <w:rFonts w:cstheme="minorHAnsi"/>
          <w:noProof/>
          <w:sz w:val="22"/>
          <w:szCs w:val="22"/>
        </w:rPr>
        <w:fldChar w:fldCharType="end"/>
      </w:r>
      <w:r w:rsidRPr="005A5443">
        <w:rPr>
          <w:rFonts w:cstheme="minorHAnsi"/>
          <w:sz w:val="22"/>
          <w:szCs w:val="22"/>
        </w:rPr>
        <w:t>. Interruption length (slots) due to SRS antenna switch</w:t>
      </w:r>
    </w:p>
    <w:tbl>
      <w:tblPr>
        <w:tblStyle w:val="af7"/>
        <w:tblW w:w="0" w:type="auto"/>
        <w:jc w:val="center"/>
        <w:tblLook w:val="04A0" w:firstRow="1" w:lastRow="0" w:firstColumn="1" w:lastColumn="0" w:noHBand="0" w:noVBand="1"/>
      </w:tblPr>
      <w:tblGrid>
        <w:gridCol w:w="1191"/>
        <w:gridCol w:w="1102"/>
        <w:gridCol w:w="1104"/>
        <w:gridCol w:w="1134"/>
        <w:gridCol w:w="1134"/>
      </w:tblGrid>
      <w:tr w:rsidR="00DB454A" w:rsidRPr="005A5443" w14:paraId="71572FF6" w14:textId="77777777" w:rsidTr="0017678C">
        <w:trPr>
          <w:jc w:val="center"/>
        </w:trPr>
        <w:tc>
          <w:tcPr>
            <w:tcW w:w="1191" w:type="dxa"/>
            <w:vMerge w:val="restart"/>
            <w:vAlign w:val="center"/>
          </w:tcPr>
          <w:p w14:paraId="305199BE" w14:textId="77777777" w:rsidR="00DB454A" w:rsidRPr="005A5443" w:rsidRDefault="00DB454A" w:rsidP="0017678C">
            <w:pPr>
              <w:jc w:val="center"/>
              <w:rPr>
                <w:rFonts w:cstheme="minorHAnsi"/>
                <w:b/>
                <w:lang w:eastAsia="en-US"/>
              </w:rPr>
            </w:pPr>
            <w:r w:rsidRPr="005A5443">
              <w:rPr>
                <w:rFonts w:cstheme="minorHAnsi"/>
                <w:b/>
                <w:lang w:eastAsia="en-US"/>
              </w:rPr>
              <w:lastRenderedPageBreak/>
              <w:t>Victim cell SCS(</w:t>
            </w:r>
            <w:proofErr w:type="spellStart"/>
            <w:r w:rsidRPr="005A5443">
              <w:rPr>
                <w:rFonts w:cstheme="minorHAnsi"/>
                <w:b/>
                <w:lang w:eastAsia="en-US"/>
              </w:rPr>
              <w:t>KHz</w:t>
            </w:r>
            <w:proofErr w:type="spellEnd"/>
            <w:r w:rsidRPr="005A5443">
              <w:rPr>
                <w:rFonts w:cstheme="minorHAnsi"/>
                <w:b/>
                <w:lang w:eastAsia="en-US"/>
              </w:rPr>
              <w:t>)</w:t>
            </w:r>
          </w:p>
        </w:tc>
        <w:tc>
          <w:tcPr>
            <w:tcW w:w="4474" w:type="dxa"/>
            <w:gridSpan w:val="4"/>
            <w:vAlign w:val="center"/>
          </w:tcPr>
          <w:p w14:paraId="4583EE3B" w14:textId="77777777" w:rsidR="00DB454A" w:rsidRPr="005A5443" w:rsidRDefault="00DB454A" w:rsidP="0017678C">
            <w:pPr>
              <w:jc w:val="center"/>
              <w:rPr>
                <w:rFonts w:cstheme="minorHAnsi"/>
                <w:b/>
                <w:lang w:eastAsia="en-US"/>
              </w:rPr>
            </w:pPr>
            <w:r w:rsidRPr="005A5443">
              <w:rPr>
                <w:rFonts w:cstheme="minorHAnsi"/>
                <w:b/>
                <w:lang w:eastAsia="en-US"/>
              </w:rPr>
              <w:t>Aggressor Cell SCS (</w:t>
            </w:r>
            <w:proofErr w:type="spellStart"/>
            <w:r w:rsidRPr="005A5443">
              <w:rPr>
                <w:rFonts w:cstheme="minorHAnsi"/>
                <w:b/>
                <w:lang w:eastAsia="en-US"/>
              </w:rPr>
              <w:t>KHz</w:t>
            </w:r>
            <w:proofErr w:type="spellEnd"/>
            <w:r w:rsidRPr="005A5443">
              <w:rPr>
                <w:rFonts w:cstheme="minorHAnsi"/>
                <w:b/>
                <w:lang w:eastAsia="en-US"/>
              </w:rPr>
              <w:t>)</w:t>
            </w:r>
          </w:p>
        </w:tc>
      </w:tr>
      <w:tr w:rsidR="00DB454A" w:rsidRPr="005A5443" w14:paraId="0F457EBD" w14:textId="77777777" w:rsidTr="0017678C">
        <w:trPr>
          <w:jc w:val="center"/>
        </w:trPr>
        <w:tc>
          <w:tcPr>
            <w:tcW w:w="1191" w:type="dxa"/>
            <w:vMerge/>
            <w:vAlign w:val="center"/>
          </w:tcPr>
          <w:p w14:paraId="38D7EB1A" w14:textId="77777777" w:rsidR="00DB454A" w:rsidRPr="005A5443" w:rsidRDefault="00DB454A" w:rsidP="0017678C">
            <w:pPr>
              <w:jc w:val="center"/>
              <w:rPr>
                <w:rFonts w:cstheme="minorHAnsi"/>
                <w:b/>
                <w:lang w:eastAsia="en-US"/>
              </w:rPr>
            </w:pPr>
          </w:p>
        </w:tc>
        <w:tc>
          <w:tcPr>
            <w:tcW w:w="1102" w:type="dxa"/>
            <w:vAlign w:val="center"/>
          </w:tcPr>
          <w:p w14:paraId="4E630C4D" w14:textId="77777777" w:rsidR="00DB454A" w:rsidRPr="005A5443" w:rsidRDefault="00DB454A" w:rsidP="0017678C">
            <w:pPr>
              <w:jc w:val="center"/>
              <w:rPr>
                <w:rFonts w:cstheme="minorHAnsi"/>
                <w:b/>
                <w:lang w:eastAsia="en-US"/>
              </w:rPr>
            </w:pPr>
            <w:r w:rsidRPr="005A5443">
              <w:rPr>
                <w:rFonts w:cstheme="minorHAnsi"/>
                <w:b/>
                <w:lang w:eastAsia="en-US"/>
              </w:rPr>
              <w:t>15</w:t>
            </w:r>
          </w:p>
        </w:tc>
        <w:tc>
          <w:tcPr>
            <w:tcW w:w="1104" w:type="dxa"/>
            <w:vAlign w:val="center"/>
          </w:tcPr>
          <w:p w14:paraId="48DBC73B" w14:textId="77777777" w:rsidR="00DB454A" w:rsidRPr="005A5443" w:rsidRDefault="00DB454A" w:rsidP="0017678C">
            <w:pPr>
              <w:jc w:val="center"/>
              <w:rPr>
                <w:rFonts w:cstheme="minorHAnsi"/>
                <w:b/>
                <w:lang w:eastAsia="en-US"/>
              </w:rPr>
            </w:pPr>
            <w:r w:rsidRPr="005A5443">
              <w:rPr>
                <w:rFonts w:cstheme="minorHAnsi"/>
                <w:b/>
                <w:lang w:eastAsia="en-US"/>
              </w:rPr>
              <w:t>30</w:t>
            </w:r>
          </w:p>
        </w:tc>
        <w:tc>
          <w:tcPr>
            <w:tcW w:w="1134" w:type="dxa"/>
            <w:vAlign w:val="center"/>
          </w:tcPr>
          <w:p w14:paraId="3276F36F" w14:textId="77777777" w:rsidR="00DB454A" w:rsidRPr="005A5443" w:rsidRDefault="00DB454A" w:rsidP="0017678C">
            <w:pPr>
              <w:jc w:val="center"/>
              <w:rPr>
                <w:rFonts w:cstheme="minorHAnsi"/>
                <w:b/>
                <w:lang w:eastAsia="en-US"/>
              </w:rPr>
            </w:pPr>
            <w:r w:rsidRPr="005A5443">
              <w:rPr>
                <w:rFonts w:cstheme="minorHAnsi"/>
                <w:b/>
                <w:lang w:eastAsia="en-US"/>
              </w:rPr>
              <w:t>60</w:t>
            </w:r>
          </w:p>
        </w:tc>
        <w:tc>
          <w:tcPr>
            <w:tcW w:w="1134" w:type="dxa"/>
            <w:vAlign w:val="center"/>
          </w:tcPr>
          <w:p w14:paraId="1865AA5D" w14:textId="77777777" w:rsidR="00DB454A" w:rsidRPr="005A5443" w:rsidRDefault="00DB454A" w:rsidP="0017678C">
            <w:pPr>
              <w:jc w:val="center"/>
              <w:rPr>
                <w:rFonts w:cstheme="minorHAnsi"/>
                <w:b/>
                <w:lang w:eastAsia="en-US"/>
              </w:rPr>
            </w:pPr>
            <w:r w:rsidRPr="005A5443">
              <w:rPr>
                <w:rFonts w:cstheme="minorHAnsi"/>
                <w:b/>
                <w:lang w:eastAsia="en-US"/>
              </w:rPr>
              <w:t>120</w:t>
            </w:r>
          </w:p>
        </w:tc>
      </w:tr>
      <w:tr w:rsidR="00DB454A" w:rsidRPr="005A5443" w14:paraId="068AE083" w14:textId="77777777" w:rsidTr="0017678C">
        <w:trPr>
          <w:jc w:val="center"/>
        </w:trPr>
        <w:tc>
          <w:tcPr>
            <w:tcW w:w="1191" w:type="dxa"/>
            <w:shd w:val="clear" w:color="auto" w:fill="auto"/>
            <w:vAlign w:val="center"/>
          </w:tcPr>
          <w:p w14:paraId="781BE10A" w14:textId="77777777" w:rsidR="00DB454A" w:rsidRPr="005A5443" w:rsidRDefault="00DB454A" w:rsidP="0017678C">
            <w:pPr>
              <w:jc w:val="center"/>
              <w:rPr>
                <w:rFonts w:cstheme="minorHAnsi"/>
                <w:b/>
                <w:lang w:eastAsia="en-US"/>
              </w:rPr>
            </w:pPr>
            <w:r w:rsidRPr="005A5443">
              <w:rPr>
                <w:rFonts w:cstheme="minorHAnsi"/>
                <w:b/>
                <w:lang w:eastAsia="en-US"/>
              </w:rPr>
              <w:t>15</w:t>
            </w:r>
          </w:p>
        </w:tc>
        <w:tc>
          <w:tcPr>
            <w:tcW w:w="1102" w:type="dxa"/>
            <w:shd w:val="clear" w:color="auto" w:fill="auto"/>
            <w:vAlign w:val="center"/>
          </w:tcPr>
          <w:p w14:paraId="6095284E"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14:paraId="553812EC"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633AD8B9"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63992E1C"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r>
      <w:tr w:rsidR="00DB454A" w:rsidRPr="005A5443" w14:paraId="6A8EE966" w14:textId="77777777" w:rsidTr="0017678C">
        <w:trPr>
          <w:jc w:val="center"/>
        </w:trPr>
        <w:tc>
          <w:tcPr>
            <w:tcW w:w="1191" w:type="dxa"/>
            <w:shd w:val="clear" w:color="auto" w:fill="auto"/>
            <w:vAlign w:val="center"/>
          </w:tcPr>
          <w:p w14:paraId="18D3AA21" w14:textId="77777777" w:rsidR="00DB454A" w:rsidRPr="005A5443" w:rsidRDefault="00DB454A" w:rsidP="0017678C">
            <w:pPr>
              <w:jc w:val="center"/>
              <w:rPr>
                <w:rFonts w:cstheme="minorHAnsi"/>
                <w:b/>
                <w:lang w:eastAsia="en-US"/>
              </w:rPr>
            </w:pPr>
            <w:r w:rsidRPr="005A5443">
              <w:rPr>
                <w:rFonts w:cstheme="minorHAnsi"/>
                <w:b/>
                <w:lang w:eastAsia="en-US"/>
              </w:rPr>
              <w:t>30</w:t>
            </w:r>
          </w:p>
        </w:tc>
        <w:tc>
          <w:tcPr>
            <w:tcW w:w="1102" w:type="dxa"/>
            <w:shd w:val="clear" w:color="auto" w:fill="auto"/>
            <w:vAlign w:val="center"/>
          </w:tcPr>
          <w:p w14:paraId="0B3271BC"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04" w:type="dxa"/>
            <w:shd w:val="clear" w:color="auto" w:fill="auto"/>
            <w:vAlign w:val="center"/>
          </w:tcPr>
          <w:p w14:paraId="2941E030"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5F424F54"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0DEA24B5"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r>
      <w:tr w:rsidR="00DB454A" w:rsidRPr="005A5443" w14:paraId="46A85190" w14:textId="77777777" w:rsidTr="0017678C">
        <w:trPr>
          <w:jc w:val="center"/>
        </w:trPr>
        <w:tc>
          <w:tcPr>
            <w:tcW w:w="1191" w:type="dxa"/>
            <w:shd w:val="clear" w:color="auto" w:fill="auto"/>
            <w:vAlign w:val="center"/>
          </w:tcPr>
          <w:p w14:paraId="079CF05C" w14:textId="77777777" w:rsidR="00DB454A" w:rsidRPr="005A5443" w:rsidRDefault="00DB454A" w:rsidP="0017678C">
            <w:pPr>
              <w:jc w:val="center"/>
              <w:rPr>
                <w:rFonts w:cstheme="minorHAnsi"/>
                <w:b/>
                <w:lang w:eastAsia="en-US"/>
              </w:rPr>
            </w:pPr>
            <w:r w:rsidRPr="005A5443">
              <w:rPr>
                <w:rFonts w:cstheme="minorHAnsi"/>
                <w:b/>
                <w:lang w:eastAsia="en-US"/>
              </w:rPr>
              <w:t>60</w:t>
            </w:r>
          </w:p>
        </w:tc>
        <w:tc>
          <w:tcPr>
            <w:tcW w:w="1102" w:type="dxa"/>
            <w:shd w:val="clear" w:color="auto" w:fill="auto"/>
            <w:vAlign w:val="center"/>
          </w:tcPr>
          <w:p w14:paraId="2ABDA807"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3</w:t>
            </w:r>
          </w:p>
        </w:tc>
        <w:tc>
          <w:tcPr>
            <w:tcW w:w="1104" w:type="dxa"/>
            <w:shd w:val="clear" w:color="auto" w:fill="auto"/>
            <w:vAlign w:val="center"/>
          </w:tcPr>
          <w:p w14:paraId="48E3EDA2"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6B203890"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c>
          <w:tcPr>
            <w:tcW w:w="1134" w:type="dxa"/>
            <w:shd w:val="clear" w:color="auto" w:fill="auto"/>
            <w:vAlign w:val="center"/>
          </w:tcPr>
          <w:p w14:paraId="4E26EEE9"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r>
      <w:tr w:rsidR="00DB454A" w:rsidRPr="005A5443" w14:paraId="0928ADEE" w14:textId="77777777" w:rsidTr="0017678C">
        <w:trPr>
          <w:jc w:val="center"/>
        </w:trPr>
        <w:tc>
          <w:tcPr>
            <w:tcW w:w="1191" w:type="dxa"/>
            <w:shd w:val="clear" w:color="auto" w:fill="auto"/>
            <w:vAlign w:val="center"/>
          </w:tcPr>
          <w:p w14:paraId="424DD0E3" w14:textId="77777777" w:rsidR="00DB454A" w:rsidRPr="005A5443" w:rsidRDefault="00DB454A" w:rsidP="0017678C">
            <w:pPr>
              <w:jc w:val="center"/>
              <w:rPr>
                <w:rFonts w:cstheme="minorHAnsi"/>
                <w:b/>
                <w:lang w:eastAsia="en-US"/>
              </w:rPr>
            </w:pPr>
            <w:r w:rsidRPr="005A5443">
              <w:rPr>
                <w:rFonts w:cstheme="minorHAnsi"/>
                <w:b/>
                <w:lang w:eastAsia="en-US"/>
              </w:rPr>
              <w:t>120</w:t>
            </w:r>
          </w:p>
        </w:tc>
        <w:tc>
          <w:tcPr>
            <w:tcW w:w="1102" w:type="dxa"/>
            <w:shd w:val="clear" w:color="auto" w:fill="auto"/>
            <w:vAlign w:val="center"/>
          </w:tcPr>
          <w:p w14:paraId="3E536A8F"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5</w:t>
            </w:r>
          </w:p>
        </w:tc>
        <w:tc>
          <w:tcPr>
            <w:tcW w:w="1104" w:type="dxa"/>
            <w:shd w:val="clear" w:color="auto" w:fill="auto"/>
            <w:vAlign w:val="center"/>
          </w:tcPr>
          <w:p w14:paraId="212BBE7A"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14:paraId="26370F96"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3</w:t>
            </w:r>
          </w:p>
        </w:tc>
        <w:tc>
          <w:tcPr>
            <w:tcW w:w="1134" w:type="dxa"/>
            <w:shd w:val="clear" w:color="auto" w:fill="auto"/>
            <w:vAlign w:val="center"/>
          </w:tcPr>
          <w:p w14:paraId="295DA8FD" w14:textId="77777777" w:rsidR="00DB454A" w:rsidRPr="005A5443" w:rsidRDefault="00DB454A" w:rsidP="0017678C">
            <w:pPr>
              <w:jc w:val="center"/>
              <w:rPr>
                <w:rFonts w:cstheme="minorHAnsi"/>
                <w:b/>
                <w:highlight w:val="yellow"/>
                <w:lang w:eastAsia="en-US"/>
              </w:rPr>
            </w:pPr>
            <w:r w:rsidRPr="005A5443">
              <w:rPr>
                <w:rFonts w:cstheme="minorHAnsi"/>
                <w:b/>
                <w:highlight w:val="yellow"/>
                <w:lang w:eastAsia="en-US"/>
              </w:rPr>
              <w:t>2</w:t>
            </w:r>
          </w:p>
        </w:tc>
      </w:tr>
    </w:tbl>
    <w:p w14:paraId="556907CF" w14:textId="0B864F1B" w:rsidR="00D03AD8" w:rsidRDefault="00DB454A" w:rsidP="004C0364">
      <w:pPr>
        <w:adjustRightInd w:val="0"/>
        <w:snapToGrid w:val="0"/>
        <w:spacing w:before="180" w:after="120"/>
        <w:jc w:val="both"/>
        <w:rPr>
          <w:rFonts w:eastAsia="新細明體" w:cstheme="minorHAnsi"/>
        </w:rPr>
      </w:pPr>
      <w:r>
        <w:rPr>
          <w:rFonts w:eastAsia="新細明體" w:cstheme="minorHAnsi"/>
        </w:rPr>
        <w:fldChar w:fldCharType="begin"/>
      </w:r>
      <w:r>
        <w:rPr>
          <w:rFonts w:eastAsia="新細明體" w:cstheme="minorHAnsi"/>
        </w:rPr>
        <w:instrText xml:space="preserve"> </w:instrText>
      </w:r>
      <w:r>
        <w:rPr>
          <w:rFonts w:eastAsia="新細明體" w:cstheme="minorHAnsi" w:hint="eastAsia"/>
        </w:rPr>
        <w:instrText>REF _Ref78277602 \h</w:instrText>
      </w:r>
      <w:r>
        <w:rPr>
          <w:rFonts w:eastAsia="新細明體" w:cstheme="minorHAnsi"/>
        </w:rPr>
        <w:instrText xml:space="preserve"> </w:instrText>
      </w:r>
      <w:r>
        <w:rPr>
          <w:rFonts w:eastAsia="新細明體" w:cstheme="minorHAnsi"/>
        </w:rPr>
      </w:r>
      <w:r>
        <w:rPr>
          <w:rFonts w:eastAsia="新細明體" w:cstheme="minorHAnsi"/>
        </w:rPr>
        <w:fldChar w:fldCharType="separate"/>
      </w:r>
      <w:r w:rsidR="006575BC" w:rsidRPr="00EE003B">
        <w:rPr>
          <w:rFonts w:cstheme="minorHAnsi"/>
          <w:b/>
          <w:szCs w:val="24"/>
          <w:lang w:eastAsia="x-none"/>
        </w:rPr>
        <w:t xml:space="preserve">Proposal </w:t>
      </w:r>
      <w:r w:rsidR="006575BC">
        <w:rPr>
          <w:rFonts w:cstheme="minorHAnsi"/>
          <w:b/>
          <w:noProof/>
          <w:szCs w:val="24"/>
          <w:lang w:eastAsia="x-none"/>
        </w:rPr>
        <w:t>13</w:t>
      </w:r>
      <w:r w:rsidR="006575BC" w:rsidRPr="00EE003B">
        <w:rPr>
          <w:rFonts w:cstheme="minorHAnsi"/>
          <w:b/>
          <w:szCs w:val="24"/>
          <w:lang w:eastAsia="x-none"/>
        </w:rPr>
        <w:t>: For SRS antenna port switching (FR1 only), when two SRS resources having the same time domain behavior are scheduled on the same OFDM symbol:</w:t>
      </w:r>
      <w:r>
        <w:rPr>
          <w:rFonts w:eastAsia="新細明體" w:cstheme="minorHAnsi"/>
        </w:rPr>
        <w:fldChar w:fldCharType="end"/>
      </w:r>
    </w:p>
    <w:p w14:paraId="1E7E2477" w14:textId="77777777" w:rsidR="00DB454A" w:rsidRPr="002853C8" w:rsidRDefault="00DB454A" w:rsidP="00DB454A">
      <w:pPr>
        <w:pStyle w:val="af5"/>
        <w:numPr>
          <w:ilvl w:val="0"/>
          <w:numId w:val="27"/>
        </w:numPr>
        <w:rPr>
          <w:rFonts w:cstheme="minorHAnsi"/>
          <w:b/>
          <w:lang w:eastAsia="x-none"/>
        </w:rPr>
      </w:pPr>
      <w:r w:rsidRPr="002853C8">
        <w:rPr>
          <w:rFonts w:cstheme="minorHAnsi"/>
          <w:b/>
          <w:lang w:eastAsia="x-none"/>
        </w:rPr>
        <w:t xml:space="preserve">For UE not supporting R17 </w:t>
      </w:r>
      <w:proofErr w:type="spellStart"/>
      <w:r w:rsidRPr="002853C8">
        <w:rPr>
          <w:rFonts w:cstheme="minorHAnsi"/>
          <w:b/>
          <w:lang w:eastAsia="x-none"/>
        </w:rPr>
        <w:t>feMIMO</w:t>
      </w:r>
      <w:proofErr w:type="spellEnd"/>
      <w:r w:rsidRPr="002853C8">
        <w:rPr>
          <w:rFonts w:cstheme="minorHAnsi"/>
          <w:b/>
          <w:lang w:eastAsia="x-none"/>
        </w:rPr>
        <w:t xml:space="preserve">, </w:t>
      </w:r>
      <w:r>
        <w:rPr>
          <w:rFonts w:cstheme="minorHAnsi"/>
          <w:b/>
          <w:lang w:eastAsia="x-none"/>
        </w:rPr>
        <w:t>whether</w:t>
      </w:r>
      <w:r w:rsidRPr="002853C8">
        <w:rPr>
          <w:rFonts w:cstheme="minorHAnsi"/>
          <w:b/>
          <w:lang w:eastAsia="x-none"/>
        </w:rPr>
        <w:t xml:space="preserve"> to transmit the SRS is up to UE implementation.</w:t>
      </w:r>
    </w:p>
    <w:p w14:paraId="6849A9F7" w14:textId="47F22935" w:rsidR="00DB454A" w:rsidRPr="002853C8" w:rsidRDefault="00DB454A" w:rsidP="00DB454A">
      <w:pPr>
        <w:pStyle w:val="af5"/>
        <w:numPr>
          <w:ilvl w:val="0"/>
          <w:numId w:val="27"/>
        </w:numPr>
        <w:rPr>
          <w:rFonts w:eastAsia="新細明體" w:cstheme="minorHAnsi"/>
        </w:rPr>
      </w:pPr>
      <w:r w:rsidRPr="002853C8">
        <w:rPr>
          <w:rFonts w:cstheme="minorHAnsi"/>
          <w:b/>
          <w:lang w:eastAsia="x-none"/>
        </w:rPr>
        <w:t xml:space="preserve">For UE supporting R17 </w:t>
      </w:r>
      <w:proofErr w:type="spellStart"/>
      <w:r w:rsidRPr="002853C8">
        <w:rPr>
          <w:rFonts w:cstheme="minorHAnsi"/>
          <w:b/>
          <w:lang w:eastAsia="x-none"/>
        </w:rPr>
        <w:t>feMIMO</w:t>
      </w:r>
      <w:proofErr w:type="spellEnd"/>
      <w:r w:rsidRPr="002853C8">
        <w:rPr>
          <w:rFonts w:cstheme="minorHAnsi"/>
          <w:b/>
          <w:lang w:eastAsia="x-none"/>
        </w:rPr>
        <w:t>, follow the priority rule defined in RAN1 in R17</w:t>
      </w:r>
      <w:r w:rsidR="00CD2572">
        <w:rPr>
          <w:rFonts w:cstheme="minorHAnsi"/>
          <w:b/>
          <w:lang w:eastAsia="x-none"/>
        </w:rPr>
        <w:t>,</w:t>
      </w:r>
      <w:r w:rsidRPr="002853C8">
        <w:rPr>
          <w:rFonts w:cstheme="minorHAnsi"/>
          <w:b/>
          <w:lang w:eastAsia="x-none"/>
        </w:rPr>
        <w:t xml:space="preserve"> if any.</w:t>
      </w:r>
    </w:p>
    <w:p w14:paraId="0A32B400" w14:textId="77777777" w:rsidR="00DB454A" w:rsidRPr="00DB454A" w:rsidRDefault="00DB454A" w:rsidP="004C0364">
      <w:pPr>
        <w:adjustRightInd w:val="0"/>
        <w:snapToGrid w:val="0"/>
        <w:spacing w:before="180" w:after="120"/>
        <w:jc w:val="both"/>
        <w:rPr>
          <w:rFonts w:eastAsia="新細明體" w:cstheme="minorHAnsi"/>
        </w:rPr>
      </w:pPr>
    </w:p>
    <w:sectPr w:rsidR="00DB454A" w:rsidRPr="00DB454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FA3B6" w14:textId="77777777" w:rsidR="00D133C6" w:rsidRDefault="00D133C6">
      <w:r>
        <w:separator/>
      </w:r>
    </w:p>
  </w:endnote>
  <w:endnote w:type="continuationSeparator" w:id="0">
    <w:p w14:paraId="6FCC357D" w14:textId="77777777" w:rsidR="00D133C6" w:rsidRDefault="00D133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C2F7A" w14:textId="77777777" w:rsidR="00D133C6" w:rsidRDefault="00D133C6">
      <w:r>
        <w:separator/>
      </w:r>
    </w:p>
  </w:footnote>
  <w:footnote w:type="continuationSeparator" w:id="0">
    <w:p w14:paraId="55B42314" w14:textId="77777777" w:rsidR="00D133C6" w:rsidRDefault="00D133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90951"/>
    <w:multiLevelType w:val="hybridMultilevel"/>
    <w:tmpl w:val="4DF28B78"/>
    <w:lvl w:ilvl="0" w:tplc="0C3EE176">
      <w:start w:val="1"/>
      <w:numFmt w:val="bullet"/>
      <w:lvlText w:val="•"/>
      <w:lvlJc w:val="left"/>
      <w:pPr>
        <w:tabs>
          <w:tab w:val="num" w:pos="720"/>
        </w:tabs>
        <w:ind w:left="720" w:hanging="360"/>
      </w:pPr>
      <w:rPr>
        <w:rFonts w:ascii="Arial" w:hAnsi="Arial" w:hint="default"/>
      </w:rPr>
    </w:lvl>
    <w:lvl w:ilvl="1" w:tplc="05003696">
      <w:numFmt w:val="bullet"/>
      <w:lvlText w:val="–"/>
      <w:lvlJc w:val="left"/>
      <w:pPr>
        <w:tabs>
          <w:tab w:val="num" w:pos="1440"/>
        </w:tabs>
        <w:ind w:left="1440" w:hanging="360"/>
      </w:pPr>
      <w:rPr>
        <w:rFonts w:ascii="Arial" w:hAnsi="Arial" w:hint="default"/>
      </w:rPr>
    </w:lvl>
    <w:lvl w:ilvl="2" w:tplc="7AF479D0">
      <w:numFmt w:val="bullet"/>
      <w:lvlText w:val="•"/>
      <w:lvlJc w:val="left"/>
      <w:pPr>
        <w:tabs>
          <w:tab w:val="num" w:pos="2160"/>
        </w:tabs>
        <w:ind w:left="2160" w:hanging="360"/>
      </w:pPr>
      <w:rPr>
        <w:rFonts w:ascii="Arial" w:hAnsi="Arial" w:hint="default"/>
      </w:rPr>
    </w:lvl>
    <w:lvl w:ilvl="3" w:tplc="B2261366">
      <w:numFmt w:val="bullet"/>
      <w:lvlText w:val="–"/>
      <w:lvlJc w:val="left"/>
      <w:pPr>
        <w:tabs>
          <w:tab w:val="num" w:pos="2880"/>
        </w:tabs>
        <w:ind w:left="2880" w:hanging="360"/>
      </w:pPr>
      <w:rPr>
        <w:rFonts w:ascii="Arial" w:hAnsi="Arial" w:hint="default"/>
      </w:rPr>
    </w:lvl>
    <w:lvl w:ilvl="4" w:tplc="B64CF60C" w:tentative="1">
      <w:start w:val="1"/>
      <w:numFmt w:val="bullet"/>
      <w:lvlText w:val="•"/>
      <w:lvlJc w:val="left"/>
      <w:pPr>
        <w:tabs>
          <w:tab w:val="num" w:pos="3600"/>
        </w:tabs>
        <w:ind w:left="3600" w:hanging="360"/>
      </w:pPr>
      <w:rPr>
        <w:rFonts w:ascii="Arial" w:hAnsi="Arial" w:hint="default"/>
      </w:rPr>
    </w:lvl>
    <w:lvl w:ilvl="5" w:tplc="CFBC09DA" w:tentative="1">
      <w:start w:val="1"/>
      <w:numFmt w:val="bullet"/>
      <w:lvlText w:val="•"/>
      <w:lvlJc w:val="left"/>
      <w:pPr>
        <w:tabs>
          <w:tab w:val="num" w:pos="4320"/>
        </w:tabs>
        <w:ind w:left="4320" w:hanging="360"/>
      </w:pPr>
      <w:rPr>
        <w:rFonts w:ascii="Arial" w:hAnsi="Arial" w:hint="default"/>
      </w:rPr>
    </w:lvl>
    <w:lvl w:ilvl="6" w:tplc="6ABC3BA2" w:tentative="1">
      <w:start w:val="1"/>
      <w:numFmt w:val="bullet"/>
      <w:lvlText w:val="•"/>
      <w:lvlJc w:val="left"/>
      <w:pPr>
        <w:tabs>
          <w:tab w:val="num" w:pos="5040"/>
        </w:tabs>
        <w:ind w:left="5040" w:hanging="360"/>
      </w:pPr>
      <w:rPr>
        <w:rFonts w:ascii="Arial" w:hAnsi="Arial" w:hint="default"/>
      </w:rPr>
    </w:lvl>
    <w:lvl w:ilvl="7" w:tplc="037851E8" w:tentative="1">
      <w:start w:val="1"/>
      <w:numFmt w:val="bullet"/>
      <w:lvlText w:val="•"/>
      <w:lvlJc w:val="left"/>
      <w:pPr>
        <w:tabs>
          <w:tab w:val="num" w:pos="5760"/>
        </w:tabs>
        <w:ind w:left="5760" w:hanging="360"/>
      </w:pPr>
      <w:rPr>
        <w:rFonts w:ascii="Arial" w:hAnsi="Arial" w:hint="default"/>
      </w:rPr>
    </w:lvl>
    <w:lvl w:ilvl="8" w:tplc="C9EE67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152E8B"/>
    <w:multiLevelType w:val="hybridMultilevel"/>
    <w:tmpl w:val="7FE4DD2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0A8836FD"/>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BD10AB7"/>
    <w:multiLevelType w:val="hybridMultilevel"/>
    <w:tmpl w:val="5C0CD2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C9B3F8E"/>
    <w:multiLevelType w:val="hybridMultilevel"/>
    <w:tmpl w:val="F22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32A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5C859C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16F85D15"/>
    <w:multiLevelType w:val="hybridMultilevel"/>
    <w:tmpl w:val="B1A0C384"/>
    <w:lvl w:ilvl="0" w:tplc="F68285A0">
      <w:start w:val="1"/>
      <w:numFmt w:val="bullet"/>
      <w:lvlText w:val="•"/>
      <w:lvlJc w:val="left"/>
      <w:pPr>
        <w:tabs>
          <w:tab w:val="num" w:pos="360"/>
        </w:tabs>
        <w:ind w:left="360" w:hanging="360"/>
      </w:pPr>
      <w:rPr>
        <w:rFonts w:ascii="Arial" w:hAnsi="Arial" w:hint="default"/>
      </w:rPr>
    </w:lvl>
    <w:lvl w:ilvl="1" w:tplc="C2305506">
      <w:start w:val="1"/>
      <w:numFmt w:val="bullet"/>
      <w:lvlText w:val="•"/>
      <w:lvlJc w:val="left"/>
      <w:pPr>
        <w:tabs>
          <w:tab w:val="num" w:pos="1080"/>
        </w:tabs>
        <w:ind w:left="1080" w:hanging="360"/>
      </w:pPr>
      <w:rPr>
        <w:rFonts w:ascii="Arial" w:hAnsi="Arial" w:hint="default"/>
      </w:rPr>
    </w:lvl>
    <w:lvl w:ilvl="2" w:tplc="3F8E8D80">
      <w:numFmt w:val="bullet"/>
      <w:lvlText w:val="•"/>
      <w:lvlJc w:val="left"/>
      <w:pPr>
        <w:tabs>
          <w:tab w:val="num" w:pos="1800"/>
        </w:tabs>
        <w:ind w:left="1800" w:hanging="360"/>
      </w:pPr>
      <w:rPr>
        <w:rFonts w:ascii="Arial" w:hAnsi="Arial" w:hint="default"/>
      </w:rPr>
    </w:lvl>
    <w:lvl w:ilvl="3" w:tplc="FC747468" w:tentative="1">
      <w:start w:val="1"/>
      <w:numFmt w:val="bullet"/>
      <w:lvlText w:val="•"/>
      <w:lvlJc w:val="left"/>
      <w:pPr>
        <w:tabs>
          <w:tab w:val="num" w:pos="2520"/>
        </w:tabs>
        <w:ind w:left="2520" w:hanging="360"/>
      </w:pPr>
      <w:rPr>
        <w:rFonts w:ascii="Arial" w:hAnsi="Arial" w:hint="default"/>
      </w:rPr>
    </w:lvl>
    <w:lvl w:ilvl="4" w:tplc="1644ACB0" w:tentative="1">
      <w:start w:val="1"/>
      <w:numFmt w:val="bullet"/>
      <w:lvlText w:val="•"/>
      <w:lvlJc w:val="left"/>
      <w:pPr>
        <w:tabs>
          <w:tab w:val="num" w:pos="3240"/>
        </w:tabs>
        <w:ind w:left="3240" w:hanging="360"/>
      </w:pPr>
      <w:rPr>
        <w:rFonts w:ascii="Arial" w:hAnsi="Arial" w:hint="default"/>
      </w:rPr>
    </w:lvl>
    <w:lvl w:ilvl="5" w:tplc="464408FA" w:tentative="1">
      <w:start w:val="1"/>
      <w:numFmt w:val="bullet"/>
      <w:lvlText w:val="•"/>
      <w:lvlJc w:val="left"/>
      <w:pPr>
        <w:tabs>
          <w:tab w:val="num" w:pos="3960"/>
        </w:tabs>
        <w:ind w:left="3960" w:hanging="360"/>
      </w:pPr>
      <w:rPr>
        <w:rFonts w:ascii="Arial" w:hAnsi="Arial" w:hint="default"/>
      </w:rPr>
    </w:lvl>
    <w:lvl w:ilvl="6" w:tplc="B468A94E" w:tentative="1">
      <w:start w:val="1"/>
      <w:numFmt w:val="bullet"/>
      <w:lvlText w:val="•"/>
      <w:lvlJc w:val="left"/>
      <w:pPr>
        <w:tabs>
          <w:tab w:val="num" w:pos="4680"/>
        </w:tabs>
        <w:ind w:left="4680" w:hanging="360"/>
      </w:pPr>
      <w:rPr>
        <w:rFonts w:ascii="Arial" w:hAnsi="Arial" w:hint="default"/>
      </w:rPr>
    </w:lvl>
    <w:lvl w:ilvl="7" w:tplc="A16059E6" w:tentative="1">
      <w:start w:val="1"/>
      <w:numFmt w:val="bullet"/>
      <w:lvlText w:val="•"/>
      <w:lvlJc w:val="left"/>
      <w:pPr>
        <w:tabs>
          <w:tab w:val="num" w:pos="5400"/>
        </w:tabs>
        <w:ind w:left="5400" w:hanging="360"/>
      </w:pPr>
      <w:rPr>
        <w:rFonts w:ascii="Arial" w:hAnsi="Arial" w:hint="default"/>
      </w:rPr>
    </w:lvl>
    <w:lvl w:ilvl="8" w:tplc="46A8035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8CD2F80"/>
    <w:multiLevelType w:val="hybridMultilevel"/>
    <w:tmpl w:val="E66C4400"/>
    <w:lvl w:ilvl="0" w:tplc="0112848C">
      <w:start w:val="1"/>
      <w:numFmt w:val="bullet"/>
      <w:lvlText w:val="•"/>
      <w:lvlJc w:val="left"/>
      <w:pPr>
        <w:tabs>
          <w:tab w:val="num" w:pos="360"/>
        </w:tabs>
        <w:ind w:left="360" w:hanging="360"/>
      </w:pPr>
      <w:rPr>
        <w:rFonts w:ascii="Arial" w:hAnsi="Arial" w:hint="default"/>
      </w:rPr>
    </w:lvl>
    <w:lvl w:ilvl="1" w:tplc="8680523A">
      <w:numFmt w:val="bullet"/>
      <w:lvlText w:val="–"/>
      <w:lvlJc w:val="left"/>
      <w:pPr>
        <w:tabs>
          <w:tab w:val="num" w:pos="1080"/>
        </w:tabs>
        <w:ind w:left="1080" w:hanging="360"/>
      </w:pPr>
      <w:rPr>
        <w:rFonts w:ascii="Arial" w:hAnsi="Arial" w:hint="default"/>
      </w:rPr>
    </w:lvl>
    <w:lvl w:ilvl="2" w:tplc="D1C28BCC">
      <w:numFmt w:val="bullet"/>
      <w:lvlText w:val="•"/>
      <w:lvlJc w:val="left"/>
      <w:pPr>
        <w:tabs>
          <w:tab w:val="num" w:pos="1800"/>
        </w:tabs>
        <w:ind w:left="1800" w:hanging="360"/>
      </w:pPr>
      <w:rPr>
        <w:rFonts w:ascii="Arial" w:hAnsi="Arial" w:hint="default"/>
      </w:rPr>
    </w:lvl>
    <w:lvl w:ilvl="3" w:tplc="8DEC3B24">
      <w:numFmt w:val="bullet"/>
      <w:lvlText w:val="–"/>
      <w:lvlJc w:val="left"/>
      <w:pPr>
        <w:tabs>
          <w:tab w:val="num" w:pos="2520"/>
        </w:tabs>
        <w:ind w:left="2520" w:hanging="360"/>
      </w:pPr>
      <w:rPr>
        <w:rFonts w:ascii="Arial" w:hAnsi="Arial" w:hint="default"/>
      </w:rPr>
    </w:lvl>
    <w:lvl w:ilvl="4" w:tplc="1F1CFCE6" w:tentative="1">
      <w:start w:val="1"/>
      <w:numFmt w:val="bullet"/>
      <w:lvlText w:val="•"/>
      <w:lvlJc w:val="left"/>
      <w:pPr>
        <w:tabs>
          <w:tab w:val="num" w:pos="3240"/>
        </w:tabs>
        <w:ind w:left="3240" w:hanging="360"/>
      </w:pPr>
      <w:rPr>
        <w:rFonts w:ascii="Arial" w:hAnsi="Arial" w:hint="default"/>
      </w:rPr>
    </w:lvl>
    <w:lvl w:ilvl="5" w:tplc="BCD850C6" w:tentative="1">
      <w:start w:val="1"/>
      <w:numFmt w:val="bullet"/>
      <w:lvlText w:val="•"/>
      <w:lvlJc w:val="left"/>
      <w:pPr>
        <w:tabs>
          <w:tab w:val="num" w:pos="3960"/>
        </w:tabs>
        <w:ind w:left="3960" w:hanging="360"/>
      </w:pPr>
      <w:rPr>
        <w:rFonts w:ascii="Arial" w:hAnsi="Arial" w:hint="default"/>
      </w:rPr>
    </w:lvl>
    <w:lvl w:ilvl="6" w:tplc="2F7ADD0C" w:tentative="1">
      <w:start w:val="1"/>
      <w:numFmt w:val="bullet"/>
      <w:lvlText w:val="•"/>
      <w:lvlJc w:val="left"/>
      <w:pPr>
        <w:tabs>
          <w:tab w:val="num" w:pos="4680"/>
        </w:tabs>
        <w:ind w:left="4680" w:hanging="360"/>
      </w:pPr>
      <w:rPr>
        <w:rFonts w:ascii="Arial" w:hAnsi="Arial" w:hint="default"/>
      </w:rPr>
    </w:lvl>
    <w:lvl w:ilvl="7" w:tplc="9E92E55C" w:tentative="1">
      <w:start w:val="1"/>
      <w:numFmt w:val="bullet"/>
      <w:lvlText w:val="•"/>
      <w:lvlJc w:val="left"/>
      <w:pPr>
        <w:tabs>
          <w:tab w:val="num" w:pos="5400"/>
        </w:tabs>
        <w:ind w:left="5400" w:hanging="360"/>
      </w:pPr>
      <w:rPr>
        <w:rFonts w:ascii="Arial" w:hAnsi="Arial" w:hint="default"/>
      </w:rPr>
    </w:lvl>
    <w:lvl w:ilvl="8" w:tplc="7DA23A6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B4F4FFC"/>
    <w:multiLevelType w:val="hybridMultilevel"/>
    <w:tmpl w:val="9494826C"/>
    <w:lvl w:ilvl="0" w:tplc="0409000F">
      <w:start w:val="1"/>
      <w:numFmt w:val="decimal"/>
      <w:lvlText w:val="%1."/>
      <w:lvlJc w:val="left"/>
      <w:pPr>
        <w:ind w:left="764" w:hanging="480"/>
      </w:p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CA3F91"/>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4"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DB4541"/>
    <w:multiLevelType w:val="hybridMultilevel"/>
    <w:tmpl w:val="4176C9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18" w15:restartNumberingAfterBreak="0">
    <w:nsid w:val="4516287F"/>
    <w:multiLevelType w:val="hybridMultilevel"/>
    <w:tmpl w:val="B15CBB5C"/>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3B3E2E42">
      <w:start w:val="2"/>
      <w:numFmt w:val="bullet"/>
      <w:lvlText w:val="•"/>
      <w:lvlJc w:val="left"/>
      <w:pPr>
        <w:ind w:left="2040" w:hanging="360"/>
      </w:pPr>
      <w:rPr>
        <w:rFonts w:ascii="Calibri" w:eastAsiaTheme="minorEastAsia" w:hAnsi="Calibri" w:cs="Calibri" w:hint="default"/>
      </w:r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9"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57615B2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16414B7"/>
    <w:multiLevelType w:val="hybridMultilevel"/>
    <w:tmpl w:val="B5923A9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685E3BCF"/>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6" w15:restartNumberingAfterBreak="0">
    <w:nsid w:val="71CD177E"/>
    <w:multiLevelType w:val="hybridMultilevel"/>
    <w:tmpl w:val="F424CE58"/>
    <w:lvl w:ilvl="0" w:tplc="DB60718C">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757432DA"/>
    <w:multiLevelType w:val="hybridMultilevel"/>
    <w:tmpl w:val="483E096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8CA2A3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num w:numId="1">
    <w:abstractNumId w:val="25"/>
  </w:num>
  <w:num w:numId="2">
    <w:abstractNumId w:val="16"/>
  </w:num>
  <w:num w:numId="3">
    <w:abstractNumId w:val="3"/>
  </w:num>
  <w:num w:numId="4">
    <w:abstractNumId w:val="27"/>
  </w:num>
  <w:num w:numId="5">
    <w:abstractNumId w:val="6"/>
  </w:num>
  <w:num w:numId="6">
    <w:abstractNumId w:val="12"/>
  </w:num>
  <w:num w:numId="7">
    <w:abstractNumId w:val="23"/>
  </w:num>
  <w:num w:numId="8">
    <w:abstractNumId w:val="15"/>
  </w:num>
  <w:num w:numId="9">
    <w:abstractNumId w:val="1"/>
  </w:num>
  <w:num w:numId="10">
    <w:abstractNumId w:val="0"/>
  </w:num>
  <w:num w:numId="11">
    <w:abstractNumId w:val="14"/>
  </w:num>
  <w:num w:numId="12">
    <w:abstractNumId w:val="18"/>
  </w:num>
  <w:num w:numId="13">
    <w:abstractNumId w:val="19"/>
  </w:num>
  <w:num w:numId="14">
    <w:abstractNumId w:val="17"/>
  </w:num>
  <w:num w:numId="15">
    <w:abstractNumId w:val="20"/>
  </w:num>
  <w:num w:numId="16">
    <w:abstractNumId w:val="28"/>
  </w:num>
  <w:num w:numId="17">
    <w:abstractNumId w:val="10"/>
  </w:num>
  <w:num w:numId="18">
    <w:abstractNumId w:val="2"/>
  </w:num>
  <w:num w:numId="19">
    <w:abstractNumId w:val="9"/>
  </w:num>
  <w:num w:numId="20">
    <w:abstractNumId w:val="13"/>
  </w:num>
  <w:num w:numId="21">
    <w:abstractNumId w:val="21"/>
  </w:num>
  <w:num w:numId="22">
    <w:abstractNumId w:val="8"/>
  </w:num>
  <w:num w:numId="23">
    <w:abstractNumId w:val="7"/>
  </w:num>
  <w:num w:numId="24">
    <w:abstractNumId w:val="4"/>
  </w:num>
  <w:num w:numId="25">
    <w:abstractNumId w:val="5"/>
  </w:num>
  <w:num w:numId="26">
    <w:abstractNumId w:val="22"/>
  </w:num>
  <w:num w:numId="27">
    <w:abstractNumId w:val="26"/>
  </w:num>
  <w:num w:numId="28">
    <w:abstractNumId w:val="11"/>
  </w:num>
  <w:num w:numId="29">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270"/>
    <w:rsid w:val="00000F88"/>
    <w:rsid w:val="00001421"/>
    <w:rsid w:val="0000162C"/>
    <w:rsid w:val="00001783"/>
    <w:rsid w:val="0000199E"/>
    <w:rsid w:val="00001E20"/>
    <w:rsid w:val="00001EC5"/>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69"/>
    <w:rsid w:val="000065E7"/>
    <w:rsid w:val="0000673D"/>
    <w:rsid w:val="000069CB"/>
    <w:rsid w:val="00006FDF"/>
    <w:rsid w:val="0000708A"/>
    <w:rsid w:val="0000719E"/>
    <w:rsid w:val="000074C4"/>
    <w:rsid w:val="000074D1"/>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9B2"/>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0CF"/>
    <w:rsid w:val="0002728F"/>
    <w:rsid w:val="000278D8"/>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92"/>
    <w:rsid w:val="00066665"/>
    <w:rsid w:val="00066BC9"/>
    <w:rsid w:val="00066FF1"/>
    <w:rsid w:val="00067353"/>
    <w:rsid w:val="00067520"/>
    <w:rsid w:val="00067BF5"/>
    <w:rsid w:val="00067F0C"/>
    <w:rsid w:val="00070917"/>
    <w:rsid w:val="00070BE8"/>
    <w:rsid w:val="00070C66"/>
    <w:rsid w:val="00071020"/>
    <w:rsid w:val="00071072"/>
    <w:rsid w:val="000712C4"/>
    <w:rsid w:val="00071388"/>
    <w:rsid w:val="00071C2F"/>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6BA5"/>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9E7"/>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3AAA"/>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C3F"/>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B86"/>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DF"/>
    <w:rsid w:val="000D56E8"/>
    <w:rsid w:val="000D59AC"/>
    <w:rsid w:val="000D5A2D"/>
    <w:rsid w:val="000D6323"/>
    <w:rsid w:val="000D6626"/>
    <w:rsid w:val="000D6D54"/>
    <w:rsid w:val="000D6FFB"/>
    <w:rsid w:val="000D7412"/>
    <w:rsid w:val="000D7D65"/>
    <w:rsid w:val="000E0B61"/>
    <w:rsid w:val="000E0C7D"/>
    <w:rsid w:val="000E10D8"/>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3F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C2C"/>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57D04"/>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45C"/>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645"/>
    <w:rsid w:val="001766AD"/>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1A6"/>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4C"/>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08B"/>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0293"/>
    <w:rsid w:val="001F05BC"/>
    <w:rsid w:val="001F1363"/>
    <w:rsid w:val="001F1B7D"/>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3DD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330"/>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DA7"/>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78"/>
    <w:rsid w:val="00275CE5"/>
    <w:rsid w:val="00275FEA"/>
    <w:rsid w:val="002768EF"/>
    <w:rsid w:val="00276AA2"/>
    <w:rsid w:val="00276E14"/>
    <w:rsid w:val="0027780A"/>
    <w:rsid w:val="00277836"/>
    <w:rsid w:val="002779BF"/>
    <w:rsid w:val="00280062"/>
    <w:rsid w:val="002801D5"/>
    <w:rsid w:val="002803AC"/>
    <w:rsid w:val="002804F5"/>
    <w:rsid w:val="0028051E"/>
    <w:rsid w:val="002805E5"/>
    <w:rsid w:val="00280988"/>
    <w:rsid w:val="00281165"/>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3C8"/>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373"/>
    <w:rsid w:val="00293688"/>
    <w:rsid w:val="00294741"/>
    <w:rsid w:val="002947BB"/>
    <w:rsid w:val="00294B67"/>
    <w:rsid w:val="00294E8F"/>
    <w:rsid w:val="00296DC9"/>
    <w:rsid w:val="0029733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275"/>
    <w:rsid w:val="002A73F2"/>
    <w:rsid w:val="002A7608"/>
    <w:rsid w:val="002A7EE7"/>
    <w:rsid w:val="002A7EFD"/>
    <w:rsid w:val="002A7F4E"/>
    <w:rsid w:val="002B034A"/>
    <w:rsid w:val="002B072A"/>
    <w:rsid w:val="002B0DFF"/>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047"/>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945"/>
    <w:rsid w:val="002E2DB3"/>
    <w:rsid w:val="002E2E08"/>
    <w:rsid w:val="002E2F65"/>
    <w:rsid w:val="002E36C2"/>
    <w:rsid w:val="002E387E"/>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AD1"/>
    <w:rsid w:val="002F0C2A"/>
    <w:rsid w:val="002F1318"/>
    <w:rsid w:val="002F15EE"/>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866"/>
    <w:rsid w:val="003250C8"/>
    <w:rsid w:val="003258BB"/>
    <w:rsid w:val="00325C58"/>
    <w:rsid w:val="00326CC9"/>
    <w:rsid w:val="00326D39"/>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37D71"/>
    <w:rsid w:val="00340EC0"/>
    <w:rsid w:val="0034111C"/>
    <w:rsid w:val="003411BB"/>
    <w:rsid w:val="003412C8"/>
    <w:rsid w:val="0034139E"/>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718"/>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2A10"/>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94F"/>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6C9E"/>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010"/>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B5"/>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99B"/>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2C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594"/>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70F"/>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7D8"/>
    <w:rsid w:val="00493F01"/>
    <w:rsid w:val="00493F45"/>
    <w:rsid w:val="00494461"/>
    <w:rsid w:val="004947D8"/>
    <w:rsid w:val="00494805"/>
    <w:rsid w:val="004948FD"/>
    <w:rsid w:val="00495979"/>
    <w:rsid w:val="00495A71"/>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0C3"/>
    <w:rsid w:val="004A26A8"/>
    <w:rsid w:val="004A2845"/>
    <w:rsid w:val="004A2996"/>
    <w:rsid w:val="004A2A08"/>
    <w:rsid w:val="004A3391"/>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70E0"/>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BF4"/>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97"/>
    <w:rsid w:val="004D2EE0"/>
    <w:rsid w:val="004D35BA"/>
    <w:rsid w:val="004D36DE"/>
    <w:rsid w:val="004D3FA6"/>
    <w:rsid w:val="004D4225"/>
    <w:rsid w:val="004D445E"/>
    <w:rsid w:val="004D4614"/>
    <w:rsid w:val="004D4A5E"/>
    <w:rsid w:val="004D543B"/>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4FF"/>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A45"/>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D6D"/>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9B5"/>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48E"/>
    <w:rsid w:val="0056194F"/>
    <w:rsid w:val="00561D34"/>
    <w:rsid w:val="00561FCF"/>
    <w:rsid w:val="00562153"/>
    <w:rsid w:val="00562415"/>
    <w:rsid w:val="005626D9"/>
    <w:rsid w:val="00562751"/>
    <w:rsid w:val="005628B5"/>
    <w:rsid w:val="00562917"/>
    <w:rsid w:val="0056295F"/>
    <w:rsid w:val="00562EFA"/>
    <w:rsid w:val="0056337C"/>
    <w:rsid w:val="00563FE1"/>
    <w:rsid w:val="00564315"/>
    <w:rsid w:val="00564578"/>
    <w:rsid w:val="00564CAD"/>
    <w:rsid w:val="00564FB1"/>
    <w:rsid w:val="0056501A"/>
    <w:rsid w:val="00565A34"/>
    <w:rsid w:val="00565EDF"/>
    <w:rsid w:val="005660A6"/>
    <w:rsid w:val="00566183"/>
    <w:rsid w:val="00566891"/>
    <w:rsid w:val="00566F1E"/>
    <w:rsid w:val="00566F27"/>
    <w:rsid w:val="00567343"/>
    <w:rsid w:val="00567AC2"/>
    <w:rsid w:val="00567D7A"/>
    <w:rsid w:val="00570594"/>
    <w:rsid w:val="00570682"/>
    <w:rsid w:val="005708FD"/>
    <w:rsid w:val="00570E41"/>
    <w:rsid w:val="00571008"/>
    <w:rsid w:val="0057140A"/>
    <w:rsid w:val="00571792"/>
    <w:rsid w:val="00572105"/>
    <w:rsid w:val="005721A8"/>
    <w:rsid w:val="005727F0"/>
    <w:rsid w:val="005728BE"/>
    <w:rsid w:val="00572988"/>
    <w:rsid w:val="00573181"/>
    <w:rsid w:val="00573698"/>
    <w:rsid w:val="00573805"/>
    <w:rsid w:val="00573AE1"/>
    <w:rsid w:val="00574433"/>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97E48"/>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443"/>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77F"/>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584"/>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5EBE"/>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F0"/>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4D5"/>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5BC"/>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4F31"/>
    <w:rsid w:val="0066531F"/>
    <w:rsid w:val="00665532"/>
    <w:rsid w:val="00665BBF"/>
    <w:rsid w:val="00665C44"/>
    <w:rsid w:val="006663BF"/>
    <w:rsid w:val="00666447"/>
    <w:rsid w:val="006675BA"/>
    <w:rsid w:val="006679FE"/>
    <w:rsid w:val="00667B0E"/>
    <w:rsid w:val="00667BD1"/>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A82"/>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A06"/>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27"/>
    <w:rsid w:val="006C0440"/>
    <w:rsid w:val="006C1208"/>
    <w:rsid w:val="006C16ED"/>
    <w:rsid w:val="006C1778"/>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8DA"/>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461"/>
    <w:rsid w:val="006F3824"/>
    <w:rsid w:val="006F382C"/>
    <w:rsid w:val="006F39D3"/>
    <w:rsid w:val="006F42ED"/>
    <w:rsid w:val="006F4C8E"/>
    <w:rsid w:val="006F50C1"/>
    <w:rsid w:val="006F53B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07C98"/>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910"/>
    <w:rsid w:val="00720ACA"/>
    <w:rsid w:val="00720B30"/>
    <w:rsid w:val="00720FDF"/>
    <w:rsid w:val="00721027"/>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4E17"/>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150"/>
    <w:rsid w:val="00763E73"/>
    <w:rsid w:val="00764A29"/>
    <w:rsid w:val="00764DD1"/>
    <w:rsid w:val="007651BB"/>
    <w:rsid w:val="00765BE5"/>
    <w:rsid w:val="00765CB1"/>
    <w:rsid w:val="00766085"/>
    <w:rsid w:val="007662EF"/>
    <w:rsid w:val="007663A0"/>
    <w:rsid w:val="007666E8"/>
    <w:rsid w:val="0076676F"/>
    <w:rsid w:val="00766901"/>
    <w:rsid w:val="00770162"/>
    <w:rsid w:val="0077056A"/>
    <w:rsid w:val="007706AF"/>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4BE8"/>
    <w:rsid w:val="0077548E"/>
    <w:rsid w:val="007754FD"/>
    <w:rsid w:val="0077555C"/>
    <w:rsid w:val="007759C7"/>
    <w:rsid w:val="00775BF3"/>
    <w:rsid w:val="00775F29"/>
    <w:rsid w:val="00776A22"/>
    <w:rsid w:val="00776C35"/>
    <w:rsid w:val="007770D2"/>
    <w:rsid w:val="00777654"/>
    <w:rsid w:val="007807B7"/>
    <w:rsid w:val="007808BA"/>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99D"/>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CAA"/>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49B"/>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ADF"/>
    <w:rsid w:val="00803BD8"/>
    <w:rsid w:val="00803F59"/>
    <w:rsid w:val="0080411E"/>
    <w:rsid w:val="0080412A"/>
    <w:rsid w:val="00804387"/>
    <w:rsid w:val="00804654"/>
    <w:rsid w:val="00804FC5"/>
    <w:rsid w:val="0080503D"/>
    <w:rsid w:val="00805173"/>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FDC"/>
    <w:rsid w:val="00813292"/>
    <w:rsid w:val="008147B9"/>
    <w:rsid w:val="00814868"/>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0A"/>
    <w:rsid w:val="008333F2"/>
    <w:rsid w:val="00833437"/>
    <w:rsid w:val="008335AE"/>
    <w:rsid w:val="00833607"/>
    <w:rsid w:val="00833C81"/>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053"/>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5FA"/>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570"/>
    <w:rsid w:val="00895604"/>
    <w:rsid w:val="00895B51"/>
    <w:rsid w:val="00895C44"/>
    <w:rsid w:val="008963A8"/>
    <w:rsid w:val="008967BE"/>
    <w:rsid w:val="00896DCA"/>
    <w:rsid w:val="00896E8E"/>
    <w:rsid w:val="008971B9"/>
    <w:rsid w:val="00897768"/>
    <w:rsid w:val="00897D98"/>
    <w:rsid w:val="008A019B"/>
    <w:rsid w:val="008A0A00"/>
    <w:rsid w:val="008A0E6D"/>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20C"/>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790"/>
    <w:rsid w:val="008D5A37"/>
    <w:rsid w:val="008D6686"/>
    <w:rsid w:val="008D66DD"/>
    <w:rsid w:val="008D6BDA"/>
    <w:rsid w:val="008D6E96"/>
    <w:rsid w:val="008D702D"/>
    <w:rsid w:val="008D737B"/>
    <w:rsid w:val="008D7472"/>
    <w:rsid w:val="008D74C6"/>
    <w:rsid w:val="008D761E"/>
    <w:rsid w:val="008D765F"/>
    <w:rsid w:val="008D766F"/>
    <w:rsid w:val="008D7762"/>
    <w:rsid w:val="008D7899"/>
    <w:rsid w:val="008D7C45"/>
    <w:rsid w:val="008E01C1"/>
    <w:rsid w:val="008E03CA"/>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1F81"/>
    <w:rsid w:val="008F2B28"/>
    <w:rsid w:val="008F3C24"/>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1AFA"/>
    <w:rsid w:val="009126AA"/>
    <w:rsid w:val="0091284F"/>
    <w:rsid w:val="0091294E"/>
    <w:rsid w:val="00912D6F"/>
    <w:rsid w:val="009132E6"/>
    <w:rsid w:val="00913834"/>
    <w:rsid w:val="009138FC"/>
    <w:rsid w:val="0091441D"/>
    <w:rsid w:val="00914594"/>
    <w:rsid w:val="00914BD2"/>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BE9"/>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8EA"/>
    <w:rsid w:val="00992A99"/>
    <w:rsid w:val="00992D26"/>
    <w:rsid w:val="00992DD7"/>
    <w:rsid w:val="00992E41"/>
    <w:rsid w:val="009931B3"/>
    <w:rsid w:val="009931BF"/>
    <w:rsid w:val="009934A9"/>
    <w:rsid w:val="009941EC"/>
    <w:rsid w:val="0099436C"/>
    <w:rsid w:val="009943A6"/>
    <w:rsid w:val="00994739"/>
    <w:rsid w:val="009949BE"/>
    <w:rsid w:val="00994E1B"/>
    <w:rsid w:val="009957BE"/>
    <w:rsid w:val="00995E19"/>
    <w:rsid w:val="00995FB8"/>
    <w:rsid w:val="009962C9"/>
    <w:rsid w:val="00996560"/>
    <w:rsid w:val="00996B25"/>
    <w:rsid w:val="0099744D"/>
    <w:rsid w:val="009979C2"/>
    <w:rsid w:val="00997D81"/>
    <w:rsid w:val="009A01B0"/>
    <w:rsid w:val="009A02C2"/>
    <w:rsid w:val="009A0D0C"/>
    <w:rsid w:val="009A0DB0"/>
    <w:rsid w:val="009A0F1B"/>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288A"/>
    <w:rsid w:val="009B38C0"/>
    <w:rsid w:val="009B3C87"/>
    <w:rsid w:val="009B3D03"/>
    <w:rsid w:val="009B3DA8"/>
    <w:rsid w:val="009B3FD9"/>
    <w:rsid w:val="009B43CD"/>
    <w:rsid w:val="009B4402"/>
    <w:rsid w:val="009B4C07"/>
    <w:rsid w:val="009B4D95"/>
    <w:rsid w:val="009B52DA"/>
    <w:rsid w:val="009B5455"/>
    <w:rsid w:val="009B54D7"/>
    <w:rsid w:val="009B5510"/>
    <w:rsid w:val="009B5530"/>
    <w:rsid w:val="009B5A50"/>
    <w:rsid w:val="009B67B5"/>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2AE4"/>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56B"/>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6D3"/>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4EC"/>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2B69"/>
    <w:rsid w:val="00A133CC"/>
    <w:rsid w:val="00A138C9"/>
    <w:rsid w:val="00A13DCB"/>
    <w:rsid w:val="00A13EC0"/>
    <w:rsid w:val="00A1421F"/>
    <w:rsid w:val="00A14841"/>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CD3"/>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2A"/>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0F20"/>
    <w:rsid w:val="00A50F6C"/>
    <w:rsid w:val="00A5107C"/>
    <w:rsid w:val="00A52E06"/>
    <w:rsid w:val="00A539BC"/>
    <w:rsid w:val="00A53AFE"/>
    <w:rsid w:val="00A5403C"/>
    <w:rsid w:val="00A5437F"/>
    <w:rsid w:val="00A54DED"/>
    <w:rsid w:val="00A54EEA"/>
    <w:rsid w:val="00A559F4"/>
    <w:rsid w:val="00A56900"/>
    <w:rsid w:val="00A56A50"/>
    <w:rsid w:val="00A56B17"/>
    <w:rsid w:val="00A56F3F"/>
    <w:rsid w:val="00A57C29"/>
    <w:rsid w:val="00A57CEE"/>
    <w:rsid w:val="00A60759"/>
    <w:rsid w:val="00A60A01"/>
    <w:rsid w:val="00A60B29"/>
    <w:rsid w:val="00A613C3"/>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D8B"/>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7CB"/>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104"/>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C7BF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AA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945"/>
    <w:rsid w:val="00B34B83"/>
    <w:rsid w:val="00B34D47"/>
    <w:rsid w:val="00B34FD4"/>
    <w:rsid w:val="00B3523D"/>
    <w:rsid w:val="00B3552D"/>
    <w:rsid w:val="00B359CC"/>
    <w:rsid w:val="00B3604D"/>
    <w:rsid w:val="00B365C4"/>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94"/>
    <w:rsid w:val="00B421B0"/>
    <w:rsid w:val="00B4229E"/>
    <w:rsid w:val="00B42484"/>
    <w:rsid w:val="00B43347"/>
    <w:rsid w:val="00B435DA"/>
    <w:rsid w:val="00B43E31"/>
    <w:rsid w:val="00B43F99"/>
    <w:rsid w:val="00B443A3"/>
    <w:rsid w:val="00B4489C"/>
    <w:rsid w:val="00B449A9"/>
    <w:rsid w:val="00B44A60"/>
    <w:rsid w:val="00B44FEF"/>
    <w:rsid w:val="00B45015"/>
    <w:rsid w:val="00B4558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65"/>
    <w:rsid w:val="00B5187C"/>
    <w:rsid w:val="00B51EB8"/>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0E8D"/>
    <w:rsid w:val="00B71077"/>
    <w:rsid w:val="00B71108"/>
    <w:rsid w:val="00B7140E"/>
    <w:rsid w:val="00B7162F"/>
    <w:rsid w:val="00B7229F"/>
    <w:rsid w:val="00B7244D"/>
    <w:rsid w:val="00B72521"/>
    <w:rsid w:val="00B72625"/>
    <w:rsid w:val="00B7267A"/>
    <w:rsid w:val="00B7288F"/>
    <w:rsid w:val="00B72E9C"/>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216"/>
    <w:rsid w:val="00BA3E3E"/>
    <w:rsid w:val="00BA4BE0"/>
    <w:rsid w:val="00BA546D"/>
    <w:rsid w:val="00BA6367"/>
    <w:rsid w:val="00BA668E"/>
    <w:rsid w:val="00BA6988"/>
    <w:rsid w:val="00BA6A28"/>
    <w:rsid w:val="00BA6C7E"/>
    <w:rsid w:val="00BA6FAD"/>
    <w:rsid w:val="00BA70AC"/>
    <w:rsid w:val="00BA7D32"/>
    <w:rsid w:val="00BB045C"/>
    <w:rsid w:val="00BB07B8"/>
    <w:rsid w:val="00BB0816"/>
    <w:rsid w:val="00BB0D1E"/>
    <w:rsid w:val="00BB2541"/>
    <w:rsid w:val="00BB26EC"/>
    <w:rsid w:val="00BB28EC"/>
    <w:rsid w:val="00BB304F"/>
    <w:rsid w:val="00BB34D4"/>
    <w:rsid w:val="00BB3E2B"/>
    <w:rsid w:val="00BB3E8D"/>
    <w:rsid w:val="00BB4551"/>
    <w:rsid w:val="00BB4A08"/>
    <w:rsid w:val="00BB4CB5"/>
    <w:rsid w:val="00BB529C"/>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446"/>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6244"/>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AE5"/>
    <w:rsid w:val="00BF6D94"/>
    <w:rsid w:val="00BF6DE5"/>
    <w:rsid w:val="00BF6DF6"/>
    <w:rsid w:val="00BF7690"/>
    <w:rsid w:val="00BF76EB"/>
    <w:rsid w:val="00BF7820"/>
    <w:rsid w:val="00BF7E9B"/>
    <w:rsid w:val="00BF7FE5"/>
    <w:rsid w:val="00C0037D"/>
    <w:rsid w:val="00C010D2"/>
    <w:rsid w:val="00C013CC"/>
    <w:rsid w:val="00C015F3"/>
    <w:rsid w:val="00C0198A"/>
    <w:rsid w:val="00C01AE4"/>
    <w:rsid w:val="00C01B96"/>
    <w:rsid w:val="00C02A50"/>
    <w:rsid w:val="00C02C17"/>
    <w:rsid w:val="00C034CC"/>
    <w:rsid w:val="00C034D8"/>
    <w:rsid w:val="00C039C3"/>
    <w:rsid w:val="00C04273"/>
    <w:rsid w:val="00C0438F"/>
    <w:rsid w:val="00C045C2"/>
    <w:rsid w:val="00C04AA2"/>
    <w:rsid w:val="00C04AE4"/>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5"/>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7D"/>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87D"/>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956"/>
    <w:rsid w:val="00C80C7A"/>
    <w:rsid w:val="00C80E46"/>
    <w:rsid w:val="00C81246"/>
    <w:rsid w:val="00C816B6"/>
    <w:rsid w:val="00C81811"/>
    <w:rsid w:val="00C81A7E"/>
    <w:rsid w:val="00C82521"/>
    <w:rsid w:val="00C8287D"/>
    <w:rsid w:val="00C82963"/>
    <w:rsid w:val="00C8300B"/>
    <w:rsid w:val="00C83EBA"/>
    <w:rsid w:val="00C84522"/>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1F2"/>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4BB"/>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0E0"/>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18"/>
    <w:rsid w:val="00CC01AD"/>
    <w:rsid w:val="00CC06F4"/>
    <w:rsid w:val="00CC0B75"/>
    <w:rsid w:val="00CC1594"/>
    <w:rsid w:val="00CC19A9"/>
    <w:rsid w:val="00CC230D"/>
    <w:rsid w:val="00CC2635"/>
    <w:rsid w:val="00CC266B"/>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1B0"/>
    <w:rsid w:val="00CD2572"/>
    <w:rsid w:val="00CD26DF"/>
    <w:rsid w:val="00CD2E99"/>
    <w:rsid w:val="00CD2F6B"/>
    <w:rsid w:val="00CD3093"/>
    <w:rsid w:val="00CD32F6"/>
    <w:rsid w:val="00CD356A"/>
    <w:rsid w:val="00CD3739"/>
    <w:rsid w:val="00CD3C78"/>
    <w:rsid w:val="00CD43BF"/>
    <w:rsid w:val="00CD44E3"/>
    <w:rsid w:val="00CD4BAB"/>
    <w:rsid w:val="00CD4C64"/>
    <w:rsid w:val="00CD4FA8"/>
    <w:rsid w:val="00CD5752"/>
    <w:rsid w:val="00CD59FF"/>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2FB"/>
    <w:rsid w:val="00CE192C"/>
    <w:rsid w:val="00CE1C2F"/>
    <w:rsid w:val="00CE1E58"/>
    <w:rsid w:val="00CE24B0"/>
    <w:rsid w:val="00CE24CB"/>
    <w:rsid w:val="00CE2859"/>
    <w:rsid w:val="00CE3920"/>
    <w:rsid w:val="00CE39B1"/>
    <w:rsid w:val="00CE40EA"/>
    <w:rsid w:val="00CE4126"/>
    <w:rsid w:val="00CE43C0"/>
    <w:rsid w:val="00CE4448"/>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163"/>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3AD8"/>
    <w:rsid w:val="00D0419A"/>
    <w:rsid w:val="00D043FA"/>
    <w:rsid w:val="00D0454B"/>
    <w:rsid w:val="00D04933"/>
    <w:rsid w:val="00D049E5"/>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747"/>
    <w:rsid w:val="00D11C98"/>
    <w:rsid w:val="00D11E76"/>
    <w:rsid w:val="00D11FC2"/>
    <w:rsid w:val="00D12557"/>
    <w:rsid w:val="00D12561"/>
    <w:rsid w:val="00D12BC8"/>
    <w:rsid w:val="00D12EDA"/>
    <w:rsid w:val="00D133C6"/>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747"/>
    <w:rsid w:val="00D169CF"/>
    <w:rsid w:val="00D16B23"/>
    <w:rsid w:val="00D17231"/>
    <w:rsid w:val="00D173A6"/>
    <w:rsid w:val="00D200A6"/>
    <w:rsid w:val="00D2013F"/>
    <w:rsid w:val="00D20519"/>
    <w:rsid w:val="00D207E4"/>
    <w:rsid w:val="00D209E0"/>
    <w:rsid w:val="00D20DAF"/>
    <w:rsid w:val="00D20E25"/>
    <w:rsid w:val="00D21D10"/>
    <w:rsid w:val="00D220E7"/>
    <w:rsid w:val="00D223EA"/>
    <w:rsid w:val="00D22B2A"/>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219D"/>
    <w:rsid w:val="00D32E50"/>
    <w:rsid w:val="00D32EDB"/>
    <w:rsid w:val="00D3308A"/>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B6E"/>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120"/>
    <w:rsid w:val="00D752AA"/>
    <w:rsid w:val="00D7533B"/>
    <w:rsid w:val="00D7558A"/>
    <w:rsid w:val="00D75792"/>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060"/>
    <w:rsid w:val="00D91442"/>
    <w:rsid w:val="00D91811"/>
    <w:rsid w:val="00D92BBE"/>
    <w:rsid w:val="00D93445"/>
    <w:rsid w:val="00D93A0F"/>
    <w:rsid w:val="00D93E44"/>
    <w:rsid w:val="00D9409B"/>
    <w:rsid w:val="00D9415C"/>
    <w:rsid w:val="00D9419E"/>
    <w:rsid w:val="00D94C10"/>
    <w:rsid w:val="00D94CF6"/>
    <w:rsid w:val="00D951F6"/>
    <w:rsid w:val="00D95982"/>
    <w:rsid w:val="00D962F6"/>
    <w:rsid w:val="00D964D5"/>
    <w:rsid w:val="00D96D73"/>
    <w:rsid w:val="00D9716A"/>
    <w:rsid w:val="00D976D8"/>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424"/>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54A"/>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5FF5"/>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301"/>
    <w:rsid w:val="00DD1493"/>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25A"/>
    <w:rsid w:val="00DF3DD5"/>
    <w:rsid w:val="00DF42F3"/>
    <w:rsid w:val="00DF574A"/>
    <w:rsid w:val="00DF63EF"/>
    <w:rsid w:val="00DF6962"/>
    <w:rsid w:val="00DF70DF"/>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264"/>
    <w:rsid w:val="00E1480A"/>
    <w:rsid w:val="00E14C6D"/>
    <w:rsid w:val="00E15528"/>
    <w:rsid w:val="00E15594"/>
    <w:rsid w:val="00E15728"/>
    <w:rsid w:val="00E15858"/>
    <w:rsid w:val="00E15B37"/>
    <w:rsid w:val="00E15C9D"/>
    <w:rsid w:val="00E15F79"/>
    <w:rsid w:val="00E15FD0"/>
    <w:rsid w:val="00E164B9"/>
    <w:rsid w:val="00E164C2"/>
    <w:rsid w:val="00E16BA0"/>
    <w:rsid w:val="00E16D76"/>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6C9"/>
    <w:rsid w:val="00E34810"/>
    <w:rsid w:val="00E34909"/>
    <w:rsid w:val="00E34AE8"/>
    <w:rsid w:val="00E35A29"/>
    <w:rsid w:val="00E362A7"/>
    <w:rsid w:val="00E36366"/>
    <w:rsid w:val="00E3665D"/>
    <w:rsid w:val="00E37672"/>
    <w:rsid w:val="00E37A81"/>
    <w:rsid w:val="00E40910"/>
    <w:rsid w:val="00E40AEB"/>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6FD1"/>
    <w:rsid w:val="00E474A8"/>
    <w:rsid w:val="00E475A1"/>
    <w:rsid w:val="00E47B44"/>
    <w:rsid w:val="00E502C8"/>
    <w:rsid w:val="00E50849"/>
    <w:rsid w:val="00E50C67"/>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517"/>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352"/>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5D6"/>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0B7"/>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DBC"/>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03B"/>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34F7"/>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469D"/>
    <w:rsid w:val="00F05AE7"/>
    <w:rsid w:val="00F05B87"/>
    <w:rsid w:val="00F05E99"/>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3DBE"/>
    <w:rsid w:val="00F1416E"/>
    <w:rsid w:val="00F143D5"/>
    <w:rsid w:val="00F14F43"/>
    <w:rsid w:val="00F15D7C"/>
    <w:rsid w:val="00F15DB4"/>
    <w:rsid w:val="00F15EA7"/>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51E"/>
    <w:rsid w:val="00F26C30"/>
    <w:rsid w:val="00F27318"/>
    <w:rsid w:val="00F278AD"/>
    <w:rsid w:val="00F27A7A"/>
    <w:rsid w:val="00F27DB7"/>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0DA"/>
    <w:rsid w:val="00F37392"/>
    <w:rsid w:val="00F37AF1"/>
    <w:rsid w:val="00F37B13"/>
    <w:rsid w:val="00F401B1"/>
    <w:rsid w:val="00F40A10"/>
    <w:rsid w:val="00F41F34"/>
    <w:rsid w:val="00F41F96"/>
    <w:rsid w:val="00F42022"/>
    <w:rsid w:val="00F42AEA"/>
    <w:rsid w:val="00F43148"/>
    <w:rsid w:val="00F432BB"/>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260"/>
    <w:rsid w:val="00F50CBD"/>
    <w:rsid w:val="00F50F2A"/>
    <w:rsid w:val="00F51E5B"/>
    <w:rsid w:val="00F520D7"/>
    <w:rsid w:val="00F52AE0"/>
    <w:rsid w:val="00F52CE2"/>
    <w:rsid w:val="00F530B4"/>
    <w:rsid w:val="00F5313C"/>
    <w:rsid w:val="00F53223"/>
    <w:rsid w:val="00F532E8"/>
    <w:rsid w:val="00F5339D"/>
    <w:rsid w:val="00F53496"/>
    <w:rsid w:val="00F53866"/>
    <w:rsid w:val="00F53DF1"/>
    <w:rsid w:val="00F54ACF"/>
    <w:rsid w:val="00F54DA8"/>
    <w:rsid w:val="00F5529C"/>
    <w:rsid w:val="00F55ECD"/>
    <w:rsid w:val="00F56246"/>
    <w:rsid w:val="00F56348"/>
    <w:rsid w:val="00F5649F"/>
    <w:rsid w:val="00F56A63"/>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16C"/>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4ED"/>
    <w:rsid w:val="00F878FE"/>
    <w:rsid w:val="00F87B44"/>
    <w:rsid w:val="00F87FEA"/>
    <w:rsid w:val="00F90581"/>
    <w:rsid w:val="00F90719"/>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9F3"/>
    <w:rsid w:val="00FB5F8E"/>
    <w:rsid w:val="00FB611D"/>
    <w:rsid w:val="00FB66B2"/>
    <w:rsid w:val="00FB6B34"/>
    <w:rsid w:val="00FB6E6C"/>
    <w:rsid w:val="00FB7656"/>
    <w:rsid w:val="00FB7E32"/>
    <w:rsid w:val="00FB7FBA"/>
    <w:rsid w:val="00FC0159"/>
    <w:rsid w:val="00FC01F7"/>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BBD"/>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2BA"/>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4AC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976D8"/>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976D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976D8"/>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qFormat/>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1">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9"/>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10"/>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10">
    <w:name w:val="標題 1 字元"/>
    <w:aliases w:val="H1 字元,h1 字元,Heading 1 3GPP 字元"/>
    <w:link w:val="1"/>
    <w:rsid w:val="00F432B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0613979">
      <w:bodyDiv w:val="1"/>
      <w:marLeft w:val="0"/>
      <w:marRight w:val="0"/>
      <w:marTop w:val="0"/>
      <w:marBottom w:val="0"/>
      <w:divBdr>
        <w:top w:val="none" w:sz="0" w:space="0" w:color="auto"/>
        <w:left w:val="none" w:sz="0" w:space="0" w:color="auto"/>
        <w:bottom w:val="none" w:sz="0" w:space="0" w:color="auto"/>
        <w:right w:val="none" w:sz="0" w:space="0" w:color="auto"/>
      </w:divBdr>
      <w:divsChild>
        <w:div w:id="1815221092">
          <w:marLeft w:val="0"/>
          <w:marRight w:val="0"/>
          <w:marTop w:val="0"/>
          <w:marBottom w:val="0"/>
          <w:divBdr>
            <w:top w:val="none" w:sz="0" w:space="0" w:color="auto"/>
            <w:left w:val="none" w:sz="0" w:space="0" w:color="auto"/>
            <w:bottom w:val="none" w:sz="0" w:space="0" w:color="auto"/>
            <w:right w:val="none" w:sz="0" w:space="0" w:color="auto"/>
          </w:divBdr>
        </w:div>
      </w:divsChild>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68233698">
      <w:bodyDiv w:val="1"/>
      <w:marLeft w:val="0"/>
      <w:marRight w:val="0"/>
      <w:marTop w:val="0"/>
      <w:marBottom w:val="0"/>
      <w:divBdr>
        <w:top w:val="none" w:sz="0" w:space="0" w:color="auto"/>
        <w:left w:val="none" w:sz="0" w:space="0" w:color="auto"/>
        <w:bottom w:val="none" w:sz="0" w:space="0" w:color="auto"/>
        <w:right w:val="none" w:sz="0" w:space="0" w:color="auto"/>
      </w:divBdr>
      <w:divsChild>
        <w:div w:id="1942950382">
          <w:marLeft w:val="547"/>
          <w:marRight w:val="0"/>
          <w:marTop w:val="58"/>
          <w:marBottom w:val="0"/>
          <w:divBdr>
            <w:top w:val="none" w:sz="0" w:space="0" w:color="auto"/>
            <w:left w:val="none" w:sz="0" w:space="0" w:color="auto"/>
            <w:bottom w:val="none" w:sz="0" w:space="0" w:color="auto"/>
            <w:right w:val="none" w:sz="0" w:space="0" w:color="auto"/>
          </w:divBdr>
        </w:div>
        <w:div w:id="1040284900">
          <w:marLeft w:val="1166"/>
          <w:marRight w:val="0"/>
          <w:marTop w:val="58"/>
          <w:marBottom w:val="0"/>
          <w:divBdr>
            <w:top w:val="none" w:sz="0" w:space="0" w:color="auto"/>
            <w:left w:val="none" w:sz="0" w:space="0" w:color="auto"/>
            <w:bottom w:val="none" w:sz="0" w:space="0" w:color="auto"/>
            <w:right w:val="none" w:sz="0" w:space="0" w:color="auto"/>
          </w:divBdr>
        </w:div>
        <w:div w:id="166789690">
          <w:marLeft w:val="1800"/>
          <w:marRight w:val="0"/>
          <w:marTop w:val="58"/>
          <w:marBottom w:val="0"/>
          <w:divBdr>
            <w:top w:val="none" w:sz="0" w:space="0" w:color="auto"/>
            <w:left w:val="none" w:sz="0" w:space="0" w:color="auto"/>
            <w:bottom w:val="none" w:sz="0" w:space="0" w:color="auto"/>
            <w:right w:val="none" w:sz="0" w:space="0" w:color="auto"/>
          </w:divBdr>
        </w:div>
        <w:div w:id="897665059">
          <w:marLeft w:val="2520"/>
          <w:marRight w:val="0"/>
          <w:marTop w:val="58"/>
          <w:marBottom w:val="0"/>
          <w:divBdr>
            <w:top w:val="none" w:sz="0" w:space="0" w:color="auto"/>
            <w:left w:val="none" w:sz="0" w:space="0" w:color="auto"/>
            <w:bottom w:val="none" w:sz="0" w:space="0" w:color="auto"/>
            <w:right w:val="none" w:sz="0" w:space="0" w:color="auto"/>
          </w:divBdr>
        </w:div>
        <w:div w:id="152065710">
          <w:marLeft w:val="1800"/>
          <w:marRight w:val="0"/>
          <w:marTop w:val="58"/>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5056636">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403852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3889439">
      <w:bodyDiv w:val="1"/>
      <w:marLeft w:val="0"/>
      <w:marRight w:val="0"/>
      <w:marTop w:val="0"/>
      <w:marBottom w:val="0"/>
      <w:divBdr>
        <w:top w:val="none" w:sz="0" w:space="0" w:color="auto"/>
        <w:left w:val="none" w:sz="0" w:space="0" w:color="auto"/>
        <w:bottom w:val="none" w:sz="0" w:space="0" w:color="auto"/>
        <w:right w:val="none" w:sz="0" w:space="0" w:color="auto"/>
      </w:divBdr>
      <w:divsChild>
        <w:div w:id="736979211">
          <w:marLeft w:val="547"/>
          <w:marRight w:val="0"/>
          <w:marTop w:val="58"/>
          <w:marBottom w:val="0"/>
          <w:divBdr>
            <w:top w:val="none" w:sz="0" w:space="0" w:color="auto"/>
            <w:left w:val="none" w:sz="0" w:space="0" w:color="auto"/>
            <w:bottom w:val="none" w:sz="0" w:space="0" w:color="auto"/>
            <w:right w:val="none" w:sz="0" w:space="0" w:color="auto"/>
          </w:divBdr>
        </w:div>
        <w:div w:id="1895653229">
          <w:marLeft w:val="1166"/>
          <w:marRight w:val="0"/>
          <w:marTop w:val="58"/>
          <w:marBottom w:val="0"/>
          <w:divBdr>
            <w:top w:val="none" w:sz="0" w:space="0" w:color="auto"/>
            <w:left w:val="none" w:sz="0" w:space="0" w:color="auto"/>
            <w:bottom w:val="none" w:sz="0" w:space="0" w:color="auto"/>
            <w:right w:val="none" w:sz="0" w:space="0" w:color="auto"/>
          </w:divBdr>
        </w:div>
        <w:div w:id="1291009862">
          <w:marLeft w:val="1800"/>
          <w:marRight w:val="0"/>
          <w:marTop w:val="58"/>
          <w:marBottom w:val="0"/>
          <w:divBdr>
            <w:top w:val="none" w:sz="0" w:space="0" w:color="auto"/>
            <w:left w:val="none" w:sz="0" w:space="0" w:color="auto"/>
            <w:bottom w:val="none" w:sz="0" w:space="0" w:color="auto"/>
            <w:right w:val="none" w:sz="0" w:space="0" w:color="auto"/>
          </w:divBdr>
        </w:div>
        <w:div w:id="1361933164">
          <w:marLeft w:val="2520"/>
          <w:marRight w:val="0"/>
          <w:marTop w:val="58"/>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11428133">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798183">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1591662">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117288">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0326409">
      <w:bodyDiv w:val="1"/>
      <w:marLeft w:val="0"/>
      <w:marRight w:val="0"/>
      <w:marTop w:val="0"/>
      <w:marBottom w:val="0"/>
      <w:divBdr>
        <w:top w:val="none" w:sz="0" w:space="0" w:color="auto"/>
        <w:left w:val="none" w:sz="0" w:space="0" w:color="auto"/>
        <w:bottom w:val="none" w:sz="0" w:space="0" w:color="auto"/>
        <w:right w:val="none" w:sz="0" w:space="0" w:color="auto"/>
      </w:divBdr>
      <w:divsChild>
        <w:div w:id="430131561">
          <w:marLeft w:val="547"/>
          <w:marRight w:val="0"/>
          <w:marTop w:val="58"/>
          <w:marBottom w:val="0"/>
          <w:divBdr>
            <w:top w:val="none" w:sz="0" w:space="0" w:color="auto"/>
            <w:left w:val="none" w:sz="0" w:space="0" w:color="auto"/>
            <w:bottom w:val="none" w:sz="0" w:space="0" w:color="auto"/>
            <w:right w:val="none" w:sz="0" w:space="0" w:color="auto"/>
          </w:divBdr>
        </w:div>
        <w:div w:id="709963219">
          <w:marLeft w:val="1166"/>
          <w:marRight w:val="0"/>
          <w:marTop w:val="58"/>
          <w:marBottom w:val="0"/>
          <w:divBdr>
            <w:top w:val="none" w:sz="0" w:space="0" w:color="auto"/>
            <w:left w:val="none" w:sz="0" w:space="0" w:color="auto"/>
            <w:bottom w:val="none" w:sz="0" w:space="0" w:color="auto"/>
            <w:right w:val="none" w:sz="0" w:space="0" w:color="auto"/>
          </w:divBdr>
        </w:div>
        <w:div w:id="337661352">
          <w:marLeft w:val="1800"/>
          <w:marRight w:val="0"/>
          <w:marTop w:val="58"/>
          <w:marBottom w:val="0"/>
          <w:divBdr>
            <w:top w:val="none" w:sz="0" w:space="0" w:color="auto"/>
            <w:left w:val="none" w:sz="0" w:space="0" w:color="auto"/>
            <w:bottom w:val="none" w:sz="0" w:space="0" w:color="auto"/>
            <w:right w:val="none" w:sz="0" w:space="0" w:color="auto"/>
          </w:divBdr>
        </w:div>
        <w:div w:id="1176114670">
          <w:marLeft w:val="1800"/>
          <w:marRight w:val="0"/>
          <w:marTop w:val="58"/>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886608">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9395760">
      <w:bodyDiv w:val="1"/>
      <w:marLeft w:val="0"/>
      <w:marRight w:val="0"/>
      <w:marTop w:val="0"/>
      <w:marBottom w:val="0"/>
      <w:divBdr>
        <w:top w:val="none" w:sz="0" w:space="0" w:color="auto"/>
        <w:left w:val="none" w:sz="0" w:space="0" w:color="auto"/>
        <w:bottom w:val="none" w:sz="0" w:space="0" w:color="auto"/>
        <w:right w:val="none" w:sz="0" w:space="0" w:color="auto"/>
      </w:divBdr>
      <w:divsChild>
        <w:div w:id="65885542">
          <w:marLeft w:val="0"/>
          <w:marRight w:val="0"/>
          <w:marTop w:val="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801629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3359836">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5625486">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88583615">
      <w:bodyDiv w:val="1"/>
      <w:marLeft w:val="0"/>
      <w:marRight w:val="0"/>
      <w:marTop w:val="0"/>
      <w:marBottom w:val="0"/>
      <w:divBdr>
        <w:top w:val="none" w:sz="0" w:space="0" w:color="auto"/>
        <w:left w:val="none" w:sz="0" w:space="0" w:color="auto"/>
        <w:bottom w:val="none" w:sz="0" w:space="0" w:color="auto"/>
        <w:right w:val="none" w:sz="0" w:space="0" w:color="auto"/>
      </w:divBdr>
    </w:div>
    <w:div w:id="1992057494">
      <w:bodyDiv w:val="1"/>
      <w:marLeft w:val="0"/>
      <w:marRight w:val="0"/>
      <w:marTop w:val="0"/>
      <w:marBottom w:val="0"/>
      <w:divBdr>
        <w:top w:val="none" w:sz="0" w:space="0" w:color="auto"/>
        <w:left w:val="none" w:sz="0" w:space="0" w:color="auto"/>
        <w:bottom w:val="none" w:sz="0" w:space="0" w:color="auto"/>
        <w:right w:val="none" w:sz="0" w:space="0" w:color="auto"/>
      </w:divBdr>
      <w:divsChild>
        <w:div w:id="701902114">
          <w:marLeft w:val="0"/>
          <w:marRight w:val="0"/>
          <w:marTop w:val="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package" Target="embeddings/Microsoft_Visio_Drawing111111111111111111111111111111.vsdx"/><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16C52-134E-491F-BDEB-106CEC55E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2926</Words>
  <Characters>16747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2021-10-21T07:38:00Z</dcterms:created>
  <dcterms:modified xsi:type="dcterms:W3CDTF">2021-10-22T08:38:00Z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