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1F79EF" w14:textId="0F664EE2" w:rsidR="0059108E" w:rsidRPr="00E77857" w:rsidRDefault="0059108E" w:rsidP="0059108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565C4B">
        <w:rPr>
          <w:rFonts w:ascii="Arial" w:hAnsi="Arial" w:cs="Arial"/>
          <w:sz w:val="28"/>
        </w:rPr>
        <w:t>1</w:t>
      </w:r>
      <w:r>
        <w:rPr>
          <w:rFonts w:ascii="Arial" w:hAnsi="Arial" w:cs="Arial"/>
          <w:sz w:val="28"/>
        </w:rPr>
        <w:t>-e</w:t>
      </w:r>
      <w:r w:rsidRPr="00E77857">
        <w:rPr>
          <w:rFonts w:ascii="Arial" w:hAnsi="Arial" w:cs="Arial"/>
          <w:sz w:val="28"/>
        </w:rPr>
        <w:tab/>
        <w:t>R4-</w:t>
      </w:r>
      <w:r>
        <w:rPr>
          <w:rFonts w:ascii="Arial" w:hAnsi="Arial" w:cs="Arial"/>
          <w:sz w:val="28"/>
        </w:rPr>
        <w:t>211</w:t>
      </w:r>
      <w:r w:rsidR="00FF5BE7">
        <w:rPr>
          <w:rFonts w:ascii="Arial" w:hAnsi="Arial" w:cs="Arial"/>
          <w:sz w:val="28"/>
        </w:rPr>
        <w:t>7250</w:t>
      </w:r>
    </w:p>
    <w:p w14:paraId="7D958343" w14:textId="4410C119" w:rsidR="0059108E" w:rsidRPr="00E77857" w:rsidRDefault="0059108E" w:rsidP="0059108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w:t>
      </w:r>
      <w:r w:rsidRPr="00034F99">
        <w:rPr>
          <w:rFonts w:ascii="Arial" w:hAnsi="Arial" w:cs="Arial"/>
          <w:sz w:val="28"/>
        </w:rPr>
        <w:t xml:space="preserve"> – </w:t>
      </w:r>
      <w:r w:rsidR="00565C4B">
        <w:rPr>
          <w:rFonts w:ascii="Arial" w:hAnsi="Arial" w:cs="Arial"/>
          <w:sz w:val="28"/>
        </w:rPr>
        <w:t>1</w:t>
      </w:r>
      <w:r>
        <w:rPr>
          <w:rFonts w:ascii="Arial" w:hAnsi="Arial" w:cs="Arial"/>
          <w:sz w:val="28"/>
        </w:rPr>
        <w:t>2</w:t>
      </w:r>
      <w:r w:rsidRPr="00034F99">
        <w:rPr>
          <w:rFonts w:ascii="Arial" w:hAnsi="Arial" w:cs="Arial"/>
          <w:sz w:val="28"/>
        </w:rPr>
        <w:t xml:space="preserve"> </w:t>
      </w:r>
      <w:r w:rsidR="00565C4B">
        <w:rPr>
          <w:rFonts w:ascii="Arial" w:hAnsi="Arial" w:cs="Arial"/>
          <w:sz w:val="28"/>
        </w:rPr>
        <w:t>November</w:t>
      </w:r>
      <w:r w:rsidRPr="00034F99">
        <w:rPr>
          <w:rFonts w:ascii="Arial" w:hAnsi="Arial" w:cs="Arial"/>
          <w:sz w:val="28"/>
        </w:rPr>
        <w:t xml:space="preserve"> 202</w:t>
      </w:r>
      <w:r>
        <w:rPr>
          <w:rFonts w:ascii="Arial" w:hAnsi="Arial" w:cs="Arial"/>
          <w:sz w:val="28"/>
        </w:rPr>
        <w:t>1</w:t>
      </w:r>
    </w:p>
    <w:p w14:paraId="6BD99F71" w14:textId="77777777" w:rsidR="0059108E" w:rsidRPr="00E77857" w:rsidRDefault="0059108E" w:rsidP="0059108E">
      <w:pPr>
        <w:tabs>
          <w:tab w:val="left" w:pos="1985"/>
        </w:tabs>
        <w:rPr>
          <w:rFonts w:ascii="Arial" w:hAnsi="Arial"/>
          <w:b/>
        </w:rPr>
      </w:pPr>
    </w:p>
    <w:p w14:paraId="5B718747" w14:textId="0B38F34F"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C94E9E">
        <w:rPr>
          <w:rFonts w:ascii="Arial" w:hAnsi="Arial"/>
          <w:b/>
          <w:lang w:val="en-GB"/>
        </w:rPr>
        <w:t>1</w:t>
      </w:r>
      <w:r w:rsidR="00565C4B">
        <w:rPr>
          <w:rFonts w:ascii="Arial" w:hAnsi="Arial"/>
          <w:b/>
          <w:lang w:val="en-GB"/>
        </w:rPr>
        <w:t>0</w:t>
      </w:r>
      <w:r w:rsidR="00EC6BEB">
        <w:rPr>
          <w:rFonts w:ascii="Arial" w:hAnsi="Arial"/>
          <w:b/>
          <w:lang w:val="en-GB"/>
        </w:rPr>
        <w:t>.</w:t>
      </w:r>
      <w:r w:rsidR="00565C4B">
        <w:rPr>
          <w:rFonts w:ascii="Arial" w:hAnsi="Arial"/>
          <w:b/>
          <w:lang w:val="en-GB"/>
        </w:rPr>
        <w:t>9</w:t>
      </w:r>
      <w:r w:rsidR="0031084A">
        <w:rPr>
          <w:rFonts w:ascii="Arial" w:hAnsi="Arial"/>
          <w:b/>
          <w:lang w:val="en-GB"/>
        </w:rPr>
        <w:t>.</w:t>
      </w:r>
      <w:r w:rsidR="00C94E9E">
        <w:rPr>
          <w:rFonts w:ascii="Arial" w:hAnsi="Arial"/>
          <w:b/>
          <w:lang w:val="en-GB"/>
        </w:rPr>
        <w:t>2</w:t>
      </w:r>
      <w:r w:rsidR="009C7F0F">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54B853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2C3CA5">
        <w:rPr>
          <w:rFonts w:ascii="Arial" w:hAnsi="Arial" w:cs="Arial"/>
          <w:b/>
        </w:rPr>
        <w:t>RF</w:t>
      </w:r>
      <w:r w:rsidR="00D670BB" w:rsidRPr="00D670BB">
        <w:rPr>
          <w:rFonts w:ascii="Arial" w:hAnsi="Arial" w:cs="Arial"/>
          <w:b/>
        </w:rPr>
        <w:t xml:space="preserve">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714288">
        <w:rPr>
          <w:rFonts w:ascii="Arial" w:eastAsia="Batang" w:hAnsi="Arial" w:cs="Arial"/>
          <w:b/>
          <w:lang w:eastAsia="zh-CN"/>
        </w:rPr>
        <w:t>s</w:t>
      </w:r>
      <w:r w:rsidR="002C3CA5" w:rsidRPr="002C3CA5">
        <w:rPr>
          <w:rFonts w:ascii="Arial" w:eastAsia="Batang" w:hAnsi="Arial" w:cs="Arial"/>
          <w:b/>
          <w:lang w:eastAsia="zh-CN"/>
        </w:rPr>
        <w:t>upport of 16QAM in NB-IoT</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C6AFA3"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714288">
        <w:rPr>
          <w:color w:val="000000"/>
          <w:szCs w:val="20"/>
        </w:rPr>
        <w:t>a</w:t>
      </w:r>
      <w:r w:rsidR="00714288" w:rsidRPr="00714288">
        <w:rPr>
          <w:color w:val="000000"/>
          <w:szCs w:val="20"/>
        </w:rPr>
        <w:t>dditional enhancements for NB-IoT and LTE-MTC</w:t>
      </w:r>
      <w:r w:rsidR="00714288">
        <w:rPr>
          <w:color w:val="000000"/>
          <w:szCs w:val="20"/>
        </w:rPr>
        <w:t xml:space="preserve"> </w:t>
      </w:r>
      <w:r w:rsidRPr="00DC28D5">
        <w:rPr>
          <w:color w:val="000000"/>
          <w:szCs w:val="20"/>
        </w:rPr>
        <w:t>was approved at TSG RAN#</w:t>
      </w:r>
      <w:r w:rsidR="00714288">
        <w:rPr>
          <w:color w:val="000000"/>
          <w:szCs w:val="20"/>
        </w:rPr>
        <w:t>88</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714288">
        <w:rPr>
          <w:lang w:eastAsia="ja-JP"/>
        </w:rPr>
        <w:t xml:space="preserve">support </w:t>
      </w:r>
      <w:r w:rsidR="00714288">
        <w:rPr>
          <w:rFonts w:eastAsia="DengXian"/>
          <w:lang w:eastAsia="zh-CN"/>
        </w:rPr>
        <w:t>16QAM in NB-IoT unicast in UL and DL</w:t>
      </w:r>
      <w:r w:rsidR="00AC7394">
        <w:rPr>
          <w:lang w:eastAsia="ja-JP"/>
        </w:rPr>
        <w:t>.</w:t>
      </w:r>
      <w:r w:rsidR="003E22F3" w:rsidRPr="003E22F3">
        <w:rPr>
          <w:lang w:eastAsia="ja-JP"/>
        </w:rPr>
        <w:t xml:space="preserve"> </w:t>
      </w:r>
      <w:r w:rsidR="003E22F3">
        <w:rPr>
          <w:lang w:eastAsia="ja-JP"/>
        </w:rPr>
        <w:t xml:space="preserve">BS RF requirements </w:t>
      </w:r>
      <w:r w:rsidR="003E22F3" w:rsidRPr="003E22F3">
        <w:t xml:space="preserve">for support of 16QAM in NB-IoT </w:t>
      </w:r>
      <w:r w:rsidR="003E22F3">
        <w:rPr>
          <w:lang w:eastAsia="ja-JP"/>
        </w:rPr>
        <w:t xml:space="preserve">were </w:t>
      </w:r>
      <w:r w:rsidR="00607319">
        <w:rPr>
          <w:lang w:eastAsia="ja-JP"/>
        </w:rPr>
        <w:t xml:space="preserve">further </w:t>
      </w:r>
      <w:r w:rsidR="003E22F3">
        <w:rPr>
          <w:lang w:eastAsia="ja-JP"/>
        </w:rPr>
        <w:t xml:space="preserve">discussed </w:t>
      </w:r>
      <w:r w:rsidR="00607319">
        <w:rPr>
          <w:lang w:eastAsia="ja-JP"/>
        </w:rPr>
        <w:t>at TSG RAN4#</w:t>
      </w:r>
      <w:r w:rsidR="00E14756">
        <w:rPr>
          <w:lang w:eastAsia="ja-JP"/>
        </w:rPr>
        <w:t>101</w:t>
      </w:r>
      <w:r w:rsidR="00607319">
        <w:rPr>
          <w:lang w:eastAsia="ja-JP"/>
        </w:rPr>
        <w:t>-e</w:t>
      </w:r>
      <w:r w:rsidR="00E14756">
        <w:rPr>
          <w:lang w:eastAsia="ja-JP"/>
        </w:rPr>
        <w:t xml:space="preserve"> and a way forward was approved [2]</w:t>
      </w:r>
      <w:r w:rsidR="00607319">
        <w:rPr>
          <w:lang w:eastAsia="ja-JP"/>
        </w:rPr>
        <w:t>.</w:t>
      </w:r>
    </w:p>
    <w:bookmarkEnd w:id="3"/>
    <w:p w14:paraId="600A0CD0" w14:textId="1B1060DE"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3E22F3">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714288">
        <w:t>RF</w:t>
      </w:r>
      <w:r w:rsidR="0009465C" w:rsidRPr="0009465C">
        <w:t xml:space="preserve"> requirements for </w:t>
      </w:r>
      <w:r w:rsidR="00A509AB">
        <w:t xml:space="preserve">the </w:t>
      </w:r>
      <w:r w:rsidR="00714288">
        <w:rPr>
          <w:lang w:eastAsia="ja-JP"/>
        </w:rPr>
        <w:t xml:space="preserve">support </w:t>
      </w:r>
      <w:r w:rsidR="00A509AB">
        <w:rPr>
          <w:lang w:eastAsia="ja-JP"/>
        </w:rPr>
        <w:t xml:space="preserve">of </w:t>
      </w:r>
      <w:r w:rsidR="00714288">
        <w:rPr>
          <w:rFonts w:eastAsia="DengXian"/>
          <w:lang w:eastAsia="zh-CN"/>
        </w:rPr>
        <w:t>16QAM in NB-IoT unicast in UL and DL</w:t>
      </w:r>
      <w:r w:rsidR="00855BBA" w:rsidRPr="00E75F68">
        <w:t xml:space="preserve"> </w:t>
      </w:r>
      <w:r w:rsidR="0009465C">
        <w:t xml:space="preserve">according to the </w:t>
      </w:r>
      <w:r w:rsidR="003E22F3">
        <w:t xml:space="preserve">approved WF </w:t>
      </w:r>
      <w:r w:rsidR="00607319">
        <w:rPr>
          <w:lang w:eastAsia="ja-JP"/>
        </w:rPr>
        <w:t xml:space="preserve">[2] </w:t>
      </w:r>
      <w:r w:rsidR="003E22F3">
        <w:t xml:space="preserve">and the </w:t>
      </w:r>
      <w:r w:rsidR="00714288">
        <w:t>agreements</w:t>
      </w:r>
      <w:r w:rsidR="0009465C">
        <w:t xml:space="preserve"> in </w:t>
      </w:r>
      <w:r w:rsidR="00714288">
        <w:t>RAN1</w:t>
      </w:r>
      <w:r w:rsidR="005A2EA4">
        <w:t xml:space="preserve"> [</w:t>
      </w:r>
      <w:r w:rsidR="003E22F3">
        <w:t>3</w:t>
      </w:r>
      <w:r w:rsidR="005A2EA4">
        <w:t>]</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EC62775" w14:textId="716BE48A" w:rsidR="003E22F3" w:rsidRDefault="003E22F3" w:rsidP="003E22F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1</w:t>
      </w:r>
      <w:r w:rsidRPr="00360C83">
        <w:rPr>
          <w:rFonts w:ascii="Arial" w:hAnsi="Arial" w:cs="Arial"/>
          <w:b/>
          <w:bCs/>
          <w:szCs w:val="20"/>
          <w:lang w:val="en-GB" w:eastAsia="en-GB"/>
        </w:rPr>
        <w:tab/>
      </w:r>
      <w:r w:rsidRPr="00600614">
        <w:rPr>
          <w:rFonts w:ascii="Arial" w:hAnsi="Arial" w:cs="Arial"/>
          <w:b/>
          <w:bCs/>
          <w:szCs w:val="20"/>
          <w:lang w:val="en-GB" w:eastAsia="en-GB"/>
        </w:rPr>
        <w:t>NB-IoT RB power dynamic range for in-band or guard band operation</w:t>
      </w:r>
      <w:r>
        <w:rPr>
          <w:rFonts w:ascii="Arial" w:hAnsi="Arial" w:cs="Arial"/>
          <w:b/>
          <w:bCs/>
          <w:szCs w:val="20"/>
          <w:lang w:val="en-GB" w:eastAsia="en-GB"/>
        </w:rPr>
        <w:t xml:space="preserve"> or N</w:t>
      </w:r>
      <w:r w:rsidRPr="00CF66B4">
        <w:rPr>
          <w:rFonts w:ascii="Arial" w:hAnsi="Arial" w:cs="Arial"/>
          <w:b/>
          <w:bCs/>
          <w:szCs w:val="20"/>
          <w:lang w:val="en-GB" w:eastAsia="en-GB"/>
        </w:rPr>
        <w:t>B-IoT operation in NR in-band</w:t>
      </w:r>
    </w:p>
    <w:p w14:paraId="75BE4DE3" w14:textId="6293A2BB" w:rsidR="003E22F3" w:rsidRDefault="00D26442" w:rsidP="00417D72">
      <w:pPr>
        <w:pStyle w:val="BodyText"/>
        <w:snapToGrid w:val="0"/>
      </w:pPr>
      <w:r>
        <w:t>The following point was</w:t>
      </w:r>
      <w:r w:rsidR="003E22F3">
        <w:t xml:space="preserve"> </w:t>
      </w:r>
      <w:r>
        <w:t>state</w:t>
      </w:r>
      <w:r w:rsidR="003E22F3">
        <w:t>d in [2]:</w:t>
      </w:r>
    </w:p>
    <w:p w14:paraId="7BF63864" w14:textId="4F8CA071" w:rsidR="003E22F3" w:rsidRPr="003E22F3" w:rsidRDefault="00D26442" w:rsidP="00D26442">
      <w:pPr>
        <w:pStyle w:val="BodyText"/>
        <w:numPr>
          <w:ilvl w:val="0"/>
          <w:numId w:val="28"/>
        </w:numPr>
        <w:snapToGrid w:val="0"/>
        <w:rPr>
          <w:lang w:val="en-GB"/>
        </w:rPr>
      </w:pPr>
      <w:r w:rsidRPr="00D26442">
        <w:t>Reuse the existing NB-IoT RB power dynamic range requirements for 16QAM for in-band or guard band operation or NB-IoT operation in NR in-band. And no changes to the specifications, nor new test cases for 16QAM RB power dynamic range are needed.</w:t>
      </w:r>
    </w:p>
    <w:p w14:paraId="3C4ABB66" w14:textId="1F5BAA9E" w:rsidR="003E22F3" w:rsidRPr="00C421AD" w:rsidRDefault="00D26442" w:rsidP="003E22F3">
      <w:pPr>
        <w:pStyle w:val="BodyText"/>
        <w:snapToGrid w:val="0"/>
        <w:rPr>
          <w:b/>
          <w:bCs/>
          <w:color w:val="000000"/>
          <w:szCs w:val="20"/>
        </w:rPr>
      </w:pPr>
      <w:r>
        <w:t>Hence no further discussion is required on this topic.</w:t>
      </w:r>
    </w:p>
    <w:p w14:paraId="1A0405D5" w14:textId="77366D1E" w:rsidR="003E22F3" w:rsidRDefault="003E22F3" w:rsidP="003E22F3">
      <w:pPr>
        <w:pStyle w:val="BodyText"/>
        <w:snapToGrid w:val="0"/>
        <w:rPr>
          <w:rFonts w:ascii="Arial" w:hAnsi="Arial" w:cs="Arial"/>
          <w:szCs w:val="20"/>
          <w:lang w:val="en-GB" w:eastAsia="en-GB"/>
        </w:rPr>
      </w:pPr>
    </w:p>
    <w:p w14:paraId="7668DCF5" w14:textId="5B2A0CB5"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3E22F3">
        <w:rPr>
          <w:rFonts w:ascii="Arial" w:hAnsi="Arial" w:cs="Arial"/>
          <w:b/>
          <w:bCs/>
          <w:szCs w:val="20"/>
          <w:lang w:val="en-GB" w:eastAsia="en-GB"/>
        </w:rPr>
        <w:t>2</w:t>
      </w:r>
      <w:r w:rsidRPr="00360C83">
        <w:rPr>
          <w:rFonts w:ascii="Arial" w:hAnsi="Arial" w:cs="Arial"/>
          <w:b/>
          <w:bCs/>
          <w:szCs w:val="20"/>
          <w:lang w:val="en-GB" w:eastAsia="en-GB"/>
        </w:rPr>
        <w:tab/>
      </w:r>
      <w:r w:rsidR="00E349F8" w:rsidRPr="00E349F8">
        <w:rPr>
          <w:rFonts w:ascii="Arial" w:hAnsi="Arial" w:cs="Arial"/>
          <w:b/>
          <w:bCs/>
          <w:szCs w:val="20"/>
          <w:lang w:val="en-GB" w:eastAsia="en-GB"/>
        </w:rPr>
        <w:t>Error Vector Magnitude</w:t>
      </w:r>
    </w:p>
    <w:p w14:paraId="35444124" w14:textId="0371B78F" w:rsidR="00FB1D62" w:rsidRDefault="00D26442" w:rsidP="00FB1D62">
      <w:pPr>
        <w:pStyle w:val="BodyText"/>
        <w:snapToGrid w:val="0"/>
      </w:pPr>
      <w:r>
        <w:t xml:space="preserve">The following point was stated </w:t>
      </w:r>
      <w:r w:rsidR="00FB1D62">
        <w:t>in [2]:</w:t>
      </w:r>
    </w:p>
    <w:p w14:paraId="00742769" w14:textId="55154D74" w:rsidR="00FB1D62" w:rsidRPr="00FB1D62" w:rsidRDefault="00D26442" w:rsidP="00D26442">
      <w:pPr>
        <w:pStyle w:val="BodyText"/>
        <w:numPr>
          <w:ilvl w:val="0"/>
          <w:numId w:val="28"/>
        </w:numPr>
        <w:snapToGrid w:val="0"/>
        <w:rPr>
          <w:lang w:val="en-GB"/>
        </w:rPr>
      </w:pPr>
      <w:r w:rsidRPr="00D26442">
        <w:t>The majority view is to set the EVM limit for 16QAM to 12.5%. FFS whether to allow different rated output power for 16QAM</w:t>
      </w:r>
      <w:r>
        <w:t>.</w:t>
      </w:r>
    </w:p>
    <w:p w14:paraId="123627E3" w14:textId="6C6488B5" w:rsidR="00F116AC" w:rsidRDefault="00F116AC" w:rsidP="0082397C">
      <w:pPr>
        <w:pStyle w:val="BodyText"/>
        <w:snapToGrid w:val="0"/>
      </w:pPr>
      <w:r>
        <w:t>Currently, d</w:t>
      </w:r>
      <w:r w:rsidRPr="00D26A62">
        <w:t xml:space="preserve">ifferent </w:t>
      </w:r>
      <w:r w:rsidRPr="00D26A62">
        <w:rPr>
          <w:snapToGrid w:val="0"/>
        </w:rPr>
        <w:t xml:space="preserve">rated total output powers may be declared for BS configured for </w:t>
      </w:r>
      <w:r w:rsidR="00AD07A0">
        <w:rPr>
          <w:snapToGrid w:val="0"/>
        </w:rPr>
        <w:t xml:space="preserve">E-UTRA </w:t>
      </w:r>
      <w:r w:rsidRPr="00D26A62">
        <w:rPr>
          <w:snapToGrid w:val="0"/>
        </w:rPr>
        <w:t>256QAM downlink operation</w:t>
      </w:r>
      <w:r>
        <w:rPr>
          <w:snapToGrid w:val="0"/>
        </w:rPr>
        <w:t xml:space="preserve"> [</w:t>
      </w:r>
      <w:r w:rsidR="006823A0">
        <w:rPr>
          <w:snapToGrid w:val="0"/>
        </w:rPr>
        <w:t>4</w:t>
      </w:r>
      <w:r>
        <w:rPr>
          <w:snapToGrid w:val="0"/>
        </w:rPr>
        <w:t xml:space="preserve">], i.e., not even </w:t>
      </w:r>
      <w:r w:rsidR="00DA5691">
        <w:rPr>
          <w:snapToGrid w:val="0"/>
        </w:rPr>
        <w:t xml:space="preserve">E-UTRA </w:t>
      </w:r>
      <w:r>
        <w:rPr>
          <w:snapToGrid w:val="0"/>
        </w:rPr>
        <w:t xml:space="preserve">64QAM downlink operation is allowed different rated output power, hence we do not see a need to allow </w:t>
      </w:r>
      <w:r w:rsidRPr="00A81358">
        <w:rPr>
          <w:rFonts w:eastAsia="SimSun"/>
          <w:lang w:eastAsia="zh-CN"/>
        </w:rPr>
        <w:t xml:space="preserve">back-off for </w:t>
      </w:r>
      <w:r>
        <w:rPr>
          <w:rFonts w:eastAsia="SimSun"/>
          <w:lang w:eastAsia="zh-CN"/>
        </w:rPr>
        <w:t xml:space="preserve">NB-IoT </w:t>
      </w:r>
      <w:r w:rsidRPr="00A81358">
        <w:rPr>
          <w:rFonts w:eastAsia="SimSun"/>
          <w:lang w:eastAsia="zh-CN"/>
        </w:rPr>
        <w:t>16QAM support</w:t>
      </w:r>
      <w:r>
        <w:rPr>
          <w:snapToGrid w:val="0"/>
        </w:rPr>
        <w:t>. Moreover, allowing different rated output power for NB-IoT 16QAM downlink operation will create different downlink link budget for NB-IoT QPSK and 16QAM operation, and thus make cell layout design more complicate. Therefore, we propose</w:t>
      </w:r>
      <w:r w:rsidR="00DA5691">
        <w:rPr>
          <w:snapToGrid w:val="0"/>
        </w:rPr>
        <w:t xml:space="preserve"> </w:t>
      </w:r>
      <w:r>
        <w:rPr>
          <w:snapToGrid w:val="0"/>
        </w:rPr>
        <w:t xml:space="preserve">the same rated output power as </w:t>
      </w:r>
      <w:r w:rsidR="00DA5691">
        <w:rPr>
          <w:snapToGrid w:val="0"/>
        </w:rPr>
        <w:t xml:space="preserve">declared for </w:t>
      </w:r>
      <w:r>
        <w:rPr>
          <w:snapToGrid w:val="0"/>
        </w:rPr>
        <w:t>QPSK should be used for 16QAM</w:t>
      </w:r>
      <w:r w:rsidR="00DA5691">
        <w:rPr>
          <w:snapToGrid w:val="0"/>
        </w:rPr>
        <w:t>, i.e., not to</w:t>
      </w:r>
      <w:r w:rsidR="00DA5691" w:rsidRPr="00DA5691">
        <w:t xml:space="preserve"> </w:t>
      </w:r>
      <w:r w:rsidR="00DA5691" w:rsidRPr="00D26442">
        <w:t>allow different rated output power for 16QAM</w:t>
      </w:r>
      <w:r>
        <w:rPr>
          <w:snapToGrid w:val="0"/>
        </w:rPr>
        <w:t>.</w:t>
      </w:r>
    </w:p>
    <w:p w14:paraId="602C66BF" w14:textId="76711986" w:rsidR="0082397C" w:rsidRPr="000C4E5B" w:rsidRDefault="0082397C" w:rsidP="0082397C">
      <w:pPr>
        <w:pStyle w:val="BodyText"/>
        <w:snapToGrid w:val="0"/>
        <w:rPr>
          <w:b/>
          <w:bCs/>
          <w:color w:val="000000"/>
          <w:szCs w:val="20"/>
        </w:rPr>
      </w:pPr>
      <w:r w:rsidRPr="00417D72">
        <w:rPr>
          <w:b/>
          <w:bCs/>
        </w:rPr>
        <w:t xml:space="preserve">Proposal </w:t>
      </w:r>
      <w:r w:rsidR="00DA5691">
        <w:rPr>
          <w:b/>
          <w:bCs/>
        </w:rPr>
        <w:t>1</w:t>
      </w:r>
      <w:r w:rsidRPr="00417D72">
        <w:rPr>
          <w:b/>
          <w:bCs/>
        </w:rPr>
        <w:t xml:space="preserve">: </w:t>
      </w:r>
      <w:r w:rsidR="00DA5691">
        <w:rPr>
          <w:b/>
          <w:bCs/>
        </w:rPr>
        <w:t>T</w:t>
      </w:r>
      <w:r w:rsidR="00DA5691" w:rsidRPr="00DA5691">
        <w:rPr>
          <w:b/>
          <w:bCs/>
        </w:rPr>
        <w:t>he same rated output power as declared for QPSK should be used for 16QAM, i.e., not to allow different rated output power for 16QAM</w:t>
      </w:r>
      <w:r w:rsidR="000C4E5B" w:rsidRPr="000C4E5B">
        <w:rPr>
          <w:rFonts w:eastAsia="SimSun"/>
          <w:b/>
          <w:bCs/>
          <w:lang w:eastAsia="zh-CN"/>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5139F2F2"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FB1D62">
        <w:rPr>
          <w:rFonts w:ascii="Arial" w:hAnsi="Arial" w:cs="Arial"/>
          <w:b/>
          <w:bCs/>
          <w:szCs w:val="20"/>
          <w:lang w:val="en-GB" w:eastAsia="en-GB"/>
        </w:rPr>
        <w:t>3</w:t>
      </w:r>
      <w:r w:rsidRPr="00360C83">
        <w:rPr>
          <w:rFonts w:ascii="Arial" w:hAnsi="Arial" w:cs="Arial"/>
          <w:b/>
          <w:bCs/>
          <w:szCs w:val="20"/>
          <w:lang w:val="en-GB" w:eastAsia="en-GB"/>
        </w:rPr>
        <w:tab/>
      </w:r>
      <w:r w:rsidR="00897C8C" w:rsidRPr="00897C8C">
        <w:rPr>
          <w:rFonts w:ascii="Arial" w:hAnsi="Arial" w:cs="Arial"/>
          <w:b/>
          <w:bCs/>
          <w:szCs w:val="20"/>
          <w:lang w:val="en-GB" w:eastAsia="en-GB"/>
        </w:rPr>
        <w:t xml:space="preserve">Fixed Reference Channels for Receiver </w:t>
      </w:r>
      <w:r w:rsidR="003D1170">
        <w:rPr>
          <w:rFonts w:ascii="Arial" w:hAnsi="Arial" w:cs="Arial"/>
          <w:b/>
          <w:bCs/>
          <w:szCs w:val="20"/>
          <w:lang w:val="en-GB" w:eastAsia="en-GB"/>
        </w:rPr>
        <w:t>Dynamic Range</w:t>
      </w:r>
    </w:p>
    <w:p w14:paraId="73D263B0" w14:textId="1A7C5A1B" w:rsidR="00FB1D62" w:rsidRDefault="00AD07A0" w:rsidP="00FB1D62">
      <w:pPr>
        <w:pStyle w:val="BodyText"/>
        <w:snapToGrid w:val="0"/>
      </w:pPr>
      <w:r>
        <w:t>The following was</w:t>
      </w:r>
      <w:r w:rsidR="00FB1D62">
        <w:t xml:space="preserve"> stated in [2]:</w:t>
      </w:r>
    </w:p>
    <w:p w14:paraId="389490D2" w14:textId="3C812819" w:rsidR="00FB1D62" w:rsidRPr="00FB1D62" w:rsidRDefault="00AD07A0" w:rsidP="00FB1D62">
      <w:pPr>
        <w:pStyle w:val="BodyText"/>
        <w:numPr>
          <w:ilvl w:val="0"/>
          <w:numId w:val="28"/>
        </w:numPr>
        <w:snapToGrid w:val="0"/>
        <w:rPr>
          <w:lang w:val="en-GB"/>
        </w:rPr>
      </w:pPr>
      <w:r w:rsidRPr="00AD07A0">
        <w:t>FFS whether to define new 16QAM FRCs for BS Rx dynamic range tests</w:t>
      </w:r>
    </w:p>
    <w:p w14:paraId="0796EED2" w14:textId="4569C89F" w:rsidR="00D75D94" w:rsidRDefault="00FB1D62" w:rsidP="0082397C">
      <w:pPr>
        <w:pStyle w:val="BodyText"/>
        <w:snapToGrid w:val="0"/>
      </w:pPr>
      <w:r>
        <w:t xml:space="preserve">For E-UTRA, uplink FRCs using 16QAM are used for the receiver dynamic range requirement </w:t>
      </w:r>
      <w:r w:rsidR="00D75D94">
        <w:t>[</w:t>
      </w:r>
      <w:r w:rsidR="006823A0">
        <w:t>5</w:t>
      </w:r>
      <w:r w:rsidR="00D75D94">
        <w:t xml:space="preserve">] </w:t>
      </w:r>
      <w:r>
        <w:t xml:space="preserve">because the higher required SNR comparing to QPSK would present a more stringent condition for the receiver dynamic range. </w:t>
      </w:r>
      <w:r w:rsidR="00775D4E">
        <w:t>Moreover, a</w:t>
      </w:r>
      <w:r w:rsidR="00775D4E" w:rsidRPr="00775D4E">
        <w:t>s recorded in TR 36.804</w:t>
      </w:r>
      <w:r w:rsidR="00775D4E">
        <w:t xml:space="preserve"> [</w:t>
      </w:r>
      <w:r w:rsidR="006823A0">
        <w:t>6</w:t>
      </w:r>
      <w:r w:rsidR="00775D4E">
        <w:t>]</w:t>
      </w:r>
      <w:r w:rsidR="00775D4E" w:rsidRPr="00775D4E">
        <w:t xml:space="preserve">, for </w:t>
      </w:r>
      <w:r w:rsidR="00775D4E">
        <w:t>E-UTRA</w:t>
      </w:r>
      <w:r w:rsidR="00775D4E" w:rsidRPr="00775D4E">
        <w:t xml:space="preserve"> this requirement measures the effects of receiver impairments such as receiver EVM, </w:t>
      </w:r>
      <w:r w:rsidR="00A509AB">
        <w:t xml:space="preserve">and </w:t>
      </w:r>
      <w:r w:rsidR="00775D4E" w:rsidRPr="00775D4E">
        <w:t xml:space="preserve">in order to make the test sensitive to receiver EVM impairments, the wanted signal is a 16QAM signal. </w:t>
      </w:r>
      <w:r w:rsidR="00775D4E">
        <w:t>Therefore</w:t>
      </w:r>
      <w:r>
        <w:t>, n</w:t>
      </w:r>
      <w:r w:rsidR="00934C42">
        <w:t xml:space="preserve">ew uplink FRC </w:t>
      </w:r>
      <w:r>
        <w:t xml:space="preserve">using 16QAM </w:t>
      </w:r>
      <w:r w:rsidR="00934C42">
        <w:t xml:space="preserve">would need to be defined for receiver </w:t>
      </w:r>
      <w:r>
        <w:t>dynamic range requirement</w:t>
      </w:r>
      <w:r w:rsidR="00934C42">
        <w:t xml:space="preserve"> of NB-IoT BS supporting 16QAM</w:t>
      </w:r>
      <w:r w:rsidR="00D27260" w:rsidRPr="00D27260">
        <w:rPr>
          <w:rFonts w:ascii="Times" w:eastAsia="Batang" w:hAnsi="Times" w:cs="Times"/>
          <w:bCs/>
          <w:lang w:eastAsia="zh-CN"/>
        </w:rPr>
        <w:t xml:space="preserve"> </w:t>
      </w:r>
      <w:r w:rsidR="00D27260">
        <w:rPr>
          <w:rFonts w:ascii="Times" w:eastAsia="Batang" w:hAnsi="Times" w:cs="Times"/>
          <w:bCs/>
          <w:lang w:eastAsia="zh-CN"/>
        </w:rPr>
        <w:t>to ensure satisfactory BS performance</w:t>
      </w:r>
      <w:r w:rsidR="00934C42">
        <w:t>.</w:t>
      </w:r>
      <w:r w:rsidR="00192849">
        <w:t xml:space="preserve"> Moreover, </w:t>
      </w:r>
      <w:r w:rsidR="00192849">
        <w:lastRenderedPageBreak/>
        <w:t>new uplink NB-IoT FRC using 16QAM will need to be defined for receiver demodulation performance requirement. We consider it beneficial in term of test set-up to use the same uplink NB-IoT FRC using 16QAM for both receiver dynamic range and receiver demodulation performance testing, especially for receiver dynamic range test with NB-IoT in-band or guard band operation where 16QAM can be used for both E-UTRA and NB-I</w:t>
      </w:r>
      <w:r w:rsidR="00A06C78">
        <w:t>o</w:t>
      </w:r>
      <w:r w:rsidR="00192849">
        <w:t>T operation in the test.</w:t>
      </w:r>
    </w:p>
    <w:p w14:paraId="6C328130" w14:textId="44A49672" w:rsidR="00934C42" w:rsidRDefault="00934C42" w:rsidP="0082397C">
      <w:pPr>
        <w:pStyle w:val="BodyText"/>
        <w:snapToGrid w:val="0"/>
      </w:pPr>
      <w:r>
        <w:t xml:space="preserve">The UL TBS agreed in RAN1 for 16QAM in NB-IoT uplink is provided in table </w:t>
      </w:r>
      <w:r w:rsidR="00192849">
        <w:t>1</w:t>
      </w:r>
      <w:r>
        <w:t xml:space="preserve"> below</w:t>
      </w:r>
      <w:r w:rsidR="00102018">
        <w:t>.</w:t>
      </w:r>
    </w:p>
    <w:p w14:paraId="1BBBBC56" w14:textId="2324994B" w:rsidR="00934C42" w:rsidRDefault="00934C42" w:rsidP="00934C42">
      <w:pPr>
        <w:spacing w:before="120" w:after="240"/>
        <w:jc w:val="center"/>
        <w:rPr>
          <w:rFonts w:ascii="Arial" w:eastAsia="MS Mincho" w:hAnsi="Arial" w:cs="Arial"/>
          <w:b/>
          <w:lang w:eastAsia="de-DE"/>
        </w:rPr>
      </w:pPr>
      <w:r>
        <w:rPr>
          <w:rFonts w:ascii="Arial" w:hAnsi="Arial" w:cs="Arial"/>
          <w:b/>
        </w:rPr>
        <w:t xml:space="preserve">Table </w:t>
      </w:r>
      <w:r w:rsidR="00192849">
        <w:rPr>
          <w:rFonts w:ascii="Arial" w:hAnsi="Arial" w:cs="Arial"/>
          <w:b/>
        </w:rPr>
        <w:t>1</w:t>
      </w:r>
      <w:r>
        <w:rPr>
          <w:rFonts w:ascii="Arial" w:hAnsi="Arial" w:cs="Arial"/>
          <w:b/>
        </w:rPr>
        <w:t xml:space="preserve">: </w:t>
      </w:r>
      <w:r w:rsidRPr="00934C42">
        <w:rPr>
          <w:rFonts w:ascii="Arial" w:hAnsi="Arial" w:cs="Arial"/>
          <w:b/>
        </w:rPr>
        <w:t xml:space="preserve">TBS indices are introduced for </w:t>
      </w:r>
      <w:r>
        <w:rPr>
          <w:rFonts w:ascii="Arial" w:hAnsi="Arial" w:cs="Arial"/>
          <w:b/>
        </w:rPr>
        <w:t>16QAM in NB-IoT uplink</w:t>
      </w:r>
    </w:p>
    <w:tbl>
      <w:tblPr>
        <w:tblW w:w="0" w:type="auto"/>
        <w:jc w:val="center"/>
        <w:tblCellMar>
          <w:left w:w="0" w:type="dxa"/>
          <w:right w:w="0" w:type="dxa"/>
        </w:tblCellMar>
        <w:tblLook w:val="04A0" w:firstRow="1" w:lastRow="0" w:firstColumn="1" w:lastColumn="0" w:noHBand="0" w:noVBand="1"/>
      </w:tblPr>
      <w:tblGrid>
        <w:gridCol w:w="772"/>
        <w:gridCol w:w="456"/>
        <w:gridCol w:w="536"/>
        <w:gridCol w:w="536"/>
        <w:gridCol w:w="536"/>
        <w:gridCol w:w="536"/>
        <w:gridCol w:w="536"/>
        <w:gridCol w:w="536"/>
        <w:gridCol w:w="316"/>
      </w:tblGrid>
      <w:tr w:rsidR="00934C42" w:rsidRPr="00507F47" w14:paraId="4FDB9BA6" w14:textId="77777777" w:rsidTr="00934C42">
        <w:trPr>
          <w:cantSplit/>
          <w:trHeight w:val="340"/>
          <w:jc w:val="center"/>
        </w:trPr>
        <w:tc>
          <w:tcPr>
            <w:tcW w:w="77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5773882E"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63C3C22"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position w:val="-12"/>
              </w:rPr>
              <w:t>I_RU</w:t>
            </w:r>
          </w:p>
        </w:tc>
      </w:tr>
      <w:tr w:rsidR="00934C42" w:rsidRPr="00507F47" w14:paraId="7805B13E" w14:textId="77777777" w:rsidTr="00E43003">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tcPr>
          <w:p w14:paraId="36EF0B18" w14:textId="77777777" w:rsidR="00934C42" w:rsidRPr="00507F47" w:rsidRDefault="00934C42" w:rsidP="00E43003">
            <w:pPr>
              <w:rPr>
                <w:rFonts w:ascii="Times" w:eastAsia="Batang" w:hAnsi="Times" w:cs="Times"/>
                <w:b/>
                <w:bCs/>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B895EC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004CD15"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33C769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19E8881"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9E763D4"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7CED80DF"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E75F3E8"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4E1ADFBA" w14:textId="77777777" w:rsidR="00934C42" w:rsidRPr="00507F47" w:rsidRDefault="00934C42" w:rsidP="00E43003">
            <w:pPr>
              <w:keepNext/>
              <w:jc w:val="center"/>
              <w:rPr>
                <w:rFonts w:ascii="Times" w:eastAsia="Batang" w:hAnsi="Times" w:cs="Times"/>
                <w:b/>
                <w:bCs/>
              </w:rPr>
            </w:pPr>
            <w:r w:rsidRPr="00507F47">
              <w:rPr>
                <w:rFonts w:ascii="Times" w:eastAsia="Batang" w:hAnsi="Times" w:cs="Times"/>
                <w:b/>
                <w:bCs/>
              </w:rPr>
              <w:t>7</w:t>
            </w:r>
          </w:p>
        </w:tc>
      </w:tr>
      <w:tr w:rsidR="00934C42" w:rsidRPr="00507F47" w14:paraId="7454019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D6D8D1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ECA5EA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49F234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A6F5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2DDD6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949EB9"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9A104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6F2B0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D20D45" w14:textId="77777777" w:rsidR="00934C42" w:rsidRPr="00507F47" w:rsidRDefault="00934C42" w:rsidP="00E43003">
            <w:pPr>
              <w:jc w:val="center"/>
              <w:rPr>
                <w:rFonts w:ascii="Times" w:eastAsia="Batang" w:hAnsi="Times" w:cs="Times"/>
                <w:sz w:val="16"/>
                <w:szCs w:val="16"/>
              </w:rPr>
            </w:pPr>
          </w:p>
        </w:tc>
      </w:tr>
      <w:tr w:rsidR="00934C42" w:rsidRPr="00507F47" w14:paraId="16BC536A"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5CD922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6D116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256F7"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0F2FC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A99EC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DAAFC"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D56C46"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A79465"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F4ADCD" w14:textId="77777777" w:rsidR="00934C42" w:rsidRPr="00507F47" w:rsidRDefault="00934C42" w:rsidP="00E43003">
            <w:pPr>
              <w:jc w:val="center"/>
              <w:rPr>
                <w:rFonts w:ascii="Times" w:eastAsia="Batang" w:hAnsi="Times" w:cs="Times"/>
                <w:sz w:val="16"/>
                <w:szCs w:val="16"/>
              </w:rPr>
            </w:pPr>
          </w:p>
        </w:tc>
      </w:tr>
      <w:tr w:rsidR="00934C42" w:rsidRPr="00507F47" w14:paraId="6AEE91F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1D8B6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F0EB92"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289E37C"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8BC4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8CC5E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918A16"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A6B2CF0"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A7967A"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44B55D" w14:textId="77777777" w:rsidR="00934C42" w:rsidRPr="00507F47" w:rsidRDefault="00934C42" w:rsidP="00E43003">
            <w:pPr>
              <w:jc w:val="center"/>
              <w:rPr>
                <w:rFonts w:ascii="Times" w:eastAsia="Batang" w:hAnsi="Times" w:cs="Times"/>
                <w:sz w:val="16"/>
                <w:szCs w:val="16"/>
                <w:lang w:eastAsia="ko-KR"/>
              </w:rPr>
            </w:pPr>
          </w:p>
        </w:tc>
      </w:tr>
      <w:tr w:rsidR="00934C42" w:rsidRPr="00507F47" w14:paraId="56B81910"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D62A11F"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CC0DC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39A499"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46C4D7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E567F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D22103"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491EFE"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836EB3C"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EB4B64" w14:textId="77777777" w:rsidR="00934C42" w:rsidRPr="00507F47" w:rsidRDefault="00934C42" w:rsidP="00E43003">
            <w:pPr>
              <w:jc w:val="center"/>
              <w:rPr>
                <w:rFonts w:ascii="Times" w:eastAsia="Batang" w:hAnsi="Times" w:cs="Times"/>
                <w:sz w:val="16"/>
                <w:szCs w:val="16"/>
              </w:rPr>
            </w:pPr>
          </w:p>
        </w:tc>
      </w:tr>
      <w:tr w:rsidR="00934C42" w:rsidRPr="00507F47" w14:paraId="2887F59C"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6FA65D9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C606CF3"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A4088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B082D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69922D7"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BDA61AD"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2264F"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E44CF0"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2685B6A" w14:textId="77777777" w:rsidR="00934C42" w:rsidRPr="00507F47" w:rsidRDefault="00934C42" w:rsidP="00E43003">
            <w:pPr>
              <w:jc w:val="center"/>
              <w:rPr>
                <w:rFonts w:ascii="Times" w:eastAsia="Batang" w:hAnsi="Times" w:cs="Times"/>
                <w:sz w:val="16"/>
                <w:szCs w:val="16"/>
              </w:rPr>
            </w:pPr>
          </w:p>
        </w:tc>
      </w:tr>
      <w:tr w:rsidR="00934C42" w:rsidRPr="00507F47" w14:paraId="5C5DD0E6"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2E61E2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1F14F5"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73D898"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74904A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745494B"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19CA64"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07639D1"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4D872" w14:textId="77777777" w:rsidR="00934C42" w:rsidRPr="00507F47" w:rsidRDefault="00934C42" w:rsidP="00E43003">
            <w:pPr>
              <w:jc w:val="center"/>
              <w:rPr>
                <w:rFonts w:ascii="Times" w:eastAsia="Batang" w:hAnsi="Times" w:cs="Times"/>
                <w:sz w:val="16"/>
                <w:szCs w:val="16"/>
                <w:lang w:eastAsia="ko-KR"/>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407F3C" w14:textId="77777777" w:rsidR="00934C42" w:rsidRPr="00507F47" w:rsidRDefault="00934C42" w:rsidP="00E43003">
            <w:pPr>
              <w:jc w:val="center"/>
              <w:rPr>
                <w:rFonts w:ascii="Times" w:eastAsia="Batang" w:hAnsi="Times" w:cs="Times"/>
                <w:sz w:val="16"/>
                <w:szCs w:val="16"/>
              </w:rPr>
            </w:pPr>
          </w:p>
        </w:tc>
      </w:tr>
      <w:tr w:rsidR="00934C42" w:rsidRPr="00507F47" w14:paraId="2CB83C84"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623F8E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15FC1"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E93702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941E6D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0410D03"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A9CF632"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9DA84A"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54E0DB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E707EAB" w14:textId="77777777" w:rsidR="00934C42" w:rsidRPr="00507F47" w:rsidRDefault="00934C42" w:rsidP="00E43003">
            <w:pPr>
              <w:jc w:val="center"/>
              <w:rPr>
                <w:rFonts w:ascii="Times" w:eastAsia="Batang" w:hAnsi="Times" w:cs="Times"/>
                <w:sz w:val="16"/>
                <w:szCs w:val="16"/>
              </w:rPr>
            </w:pPr>
          </w:p>
        </w:tc>
      </w:tr>
      <w:tr w:rsidR="00934C42" w:rsidRPr="00507F47" w14:paraId="650E5AA7" w14:textId="77777777" w:rsidTr="00934C42">
        <w:trPr>
          <w:cantSplit/>
          <w:jc w:val="center"/>
        </w:trPr>
        <w:tc>
          <w:tcPr>
            <w:tcW w:w="77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2F657FD"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F9A5C0E"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FCA4214"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55CD90" w14:textId="77777777" w:rsidR="00934C42" w:rsidRPr="00507F47" w:rsidRDefault="00934C42" w:rsidP="00E43003">
            <w:pPr>
              <w:jc w:val="center"/>
              <w:rPr>
                <w:rFonts w:ascii="Times" w:eastAsia="Batang" w:hAnsi="Times" w:cs="Times"/>
                <w:sz w:val="16"/>
                <w:szCs w:val="16"/>
              </w:rPr>
            </w:pPr>
            <w:r w:rsidRPr="00507F47">
              <w:rPr>
                <w:rFonts w:ascii="Times" w:eastAsia="Batang" w:hAnsi="Times" w:cs="Times"/>
                <w:sz w:val="16"/>
                <w:szCs w:val="16"/>
                <w:lang w:eastAsia="en-GB"/>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FBBCE0C" w14:textId="77777777" w:rsidR="00934C42" w:rsidRPr="00507F47" w:rsidRDefault="00934C42" w:rsidP="00E43003">
            <w:pPr>
              <w:jc w:val="center"/>
              <w:rPr>
                <w:rFonts w:ascii="Times" w:eastAsia="Batang" w:hAnsi="Times" w:cs="Times"/>
                <w:sz w:val="16"/>
                <w:szCs w:val="16"/>
                <w:lang w:eastAsia="en-GB"/>
              </w:rPr>
            </w:pPr>
            <w:r w:rsidRPr="00507F47">
              <w:rPr>
                <w:rFonts w:ascii="Times" w:eastAsia="Batang" w:hAnsi="Times" w:cs="Times"/>
                <w:sz w:val="16"/>
                <w:szCs w:val="16"/>
                <w:lang w:eastAsia="en-GB"/>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DCA02A" w14:textId="77777777" w:rsidR="00934C42" w:rsidRPr="00507F47" w:rsidRDefault="00934C42" w:rsidP="00E43003">
            <w:pPr>
              <w:jc w:val="center"/>
              <w:rPr>
                <w:rFonts w:ascii="Times" w:eastAsia="Batang" w:hAnsi="Times" w:cs="Times"/>
                <w:sz w:val="16"/>
                <w:szCs w:val="16"/>
                <w:lang w:eastAsia="ko-KR"/>
              </w:rPr>
            </w:pPr>
            <w:r w:rsidRPr="00507F47">
              <w:rPr>
                <w:rFonts w:ascii="Times" w:eastAsia="Batang" w:hAnsi="Times" w:cs="Times"/>
                <w:sz w:val="16"/>
                <w:szCs w:val="16"/>
                <w:lang w:eastAsia="en-GB"/>
              </w:rPr>
              <w:t>2536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F94433"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9BA234F" w14:textId="77777777" w:rsidR="00934C42" w:rsidRPr="00507F47" w:rsidRDefault="00934C42" w:rsidP="00E43003">
            <w:pPr>
              <w:jc w:val="center"/>
              <w:rPr>
                <w:rFonts w:ascii="Times" w:eastAsia="Batang" w:hAnsi="Times" w:cs="Times"/>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E94BD0" w14:textId="77777777" w:rsidR="00934C42" w:rsidRPr="00507F47" w:rsidRDefault="00934C42" w:rsidP="00E43003">
            <w:pPr>
              <w:jc w:val="center"/>
              <w:rPr>
                <w:rFonts w:ascii="Times" w:eastAsia="Batang" w:hAnsi="Times" w:cs="Times"/>
                <w:sz w:val="16"/>
                <w:szCs w:val="16"/>
              </w:rPr>
            </w:pPr>
          </w:p>
        </w:tc>
      </w:tr>
    </w:tbl>
    <w:p w14:paraId="72B8AEAD" w14:textId="77777777" w:rsidR="00934C42" w:rsidRDefault="00934C42" w:rsidP="00934C42">
      <w:pPr>
        <w:rPr>
          <w:rFonts w:ascii="Times" w:eastAsia="Batang" w:hAnsi="Times" w:cs="Times"/>
          <w:b/>
        </w:rPr>
      </w:pPr>
    </w:p>
    <w:p w14:paraId="6697FA4A" w14:textId="68AC001C" w:rsidR="00316D69" w:rsidRDefault="00102018" w:rsidP="0082397C">
      <w:pPr>
        <w:pStyle w:val="BodyText"/>
        <w:snapToGrid w:val="0"/>
        <w:rPr>
          <w:rFonts w:ascii="Times" w:eastAsia="Batang" w:hAnsi="Times" w:cs="Times"/>
          <w:bCs/>
          <w:lang w:eastAsia="zh-CN"/>
        </w:rPr>
      </w:pPr>
      <w:r>
        <w:t xml:space="preserve">It has also been agreed in RAN1 that </w:t>
      </w:r>
      <w:r>
        <w:rPr>
          <w:rFonts w:ascii="Times" w:eastAsia="Batang" w:hAnsi="Times" w:cs="Times"/>
          <w:bCs/>
          <w:lang w:eastAsia="zh-CN"/>
        </w:rPr>
        <w:t>r</w:t>
      </w:r>
      <w:r w:rsidRPr="00507F47">
        <w:rPr>
          <w:rFonts w:ascii="Times" w:eastAsia="Batang" w:hAnsi="Times" w:cs="Times"/>
          <w:bCs/>
          <w:lang w:eastAsia="zh-CN"/>
        </w:rPr>
        <w:t xml:space="preserve">epetition is not used for 16QAM in </w:t>
      </w:r>
      <w:r>
        <w:rPr>
          <w:rFonts w:ascii="Times" w:eastAsia="Batang" w:hAnsi="Times" w:cs="Times"/>
          <w:bCs/>
          <w:lang w:eastAsia="zh-CN"/>
        </w:rPr>
        <w:t xml:space="preserve">NB-IoT </w:t>
      </w:r>
      <w:r w:rsidRPr="00507F47">
        <w:rPr>
          <w:rFonts w:ascii="Times" w:eastAsia="Batang" w:hAnsi="Times" w:cs="Times"/>
          <w:bCs/>
          <w:lang w:eastAsia="zh-CN"/>
        </w:rPr>
        <w:t>uplink</w:t>
      </w:r>
      <w:r>
        <w:rPr>
          <w:rFonts w:ascii="Times" w:eastAsia="Batang" w:hAnsi="Times" w:cs="Times"/>
          <w:bCs/>
          <w:lang w:eastAsia="zh-CN"/>
        </w:rPr>
        <w:t xml:space="preserve">, where it can </w:t>
      </w:r>
      <w:r w:rsidRPr="00934C42">
        <w:rPr>
          <w:rFonts w:ascii="Times" w:eastAsia="Batang" w:hAnsi="Times" w:cs="Times"/>
          <w:bCs/>
          <w:lang w:eastAsia="zh-CN"/>
        </w:rPr>
        <w:t>be used for 3, 6 and 12 subcarriers NPUSCH format 1</w:t>
      </w:r>
      <w:r w:rsidRPr="00507F47">
        <w:rPr>
          <w:rFonts w:ascii="Times" w:eastAsia="Batang" w:hAnsi="Times" w:cs="Times"/>
          <w:bCs/>
          <w:lang w:eastAsia="zh-CN"/>
        </w:rPr>
        <w:t>.</w:t>
      </w:r>
      <w:r>
        <w:rPr>
          <w:rFonts w:ascii="Times" w:eastAsia="Batang" w:hAnsi="Times" w:cs="Times"/>
          <w:bCs/>
          <w:lang w:eastAsia="zh-CN"/>
        </w:rPr>
        <w:t xml:space="preserve"> </w:t>
      </w:r>
      <w:r w:rsidR="00775D4E">
        <w:rPr>
          <w:rFonts w:ascii="Times" w:eastAsia="Batang" w:hAnsi="Times" w:cs="Times"/>
          <w:bCs/>
          <w:lang w:eastAsia="zh-CN"/>
        </w:rPr>
        <w:t xml:space="preserve">Note that 16QAM cannot </w:t>
      </w:r>
      <w:r w:rsidR="00A509AB">
        <w:rPr>
          <w:rFonts w:ascii="Times" w:eastAsia="Batang" w:hAnsi="Times" w:cs="Times"/>
          <w:bCs/>
          <w:lang w:eastAsia="zh-CN"/>
        </w:rPr>
        <w:t xml:space="preserve">be </w:t>
      </w:r>
      <w:r w:rsidR="00775D4E">
        <w:rPr>
          <w:rFonts w:ascii="Times" w:eastAsia="Batang" w:hAnsi="Times" w:cs="Times"/>
          <w:bCs/>
          <w:lang w:eastAsia="zh-CN"/>
        </w:rPr>
        <w:t xml:space="preserve">used for 1 subcarrier </w:t>
      </w:r>
      <w:r w:rsidR="00775D4E" w:rsidRPr="00934C42">
        <w:rPr>
          <w:rFonts w:ascii="Times" w:eastAsia="Batang" w:hAnsi="Times" w:cs="Times"/>
          <w:bCs/>
          <w:lang w:eastAsia="zh-CN"/>
        </w:rPr>
        <w:t>NPUSCH format 1</w:t>
      </w:r>
      <w:r w:rsidR="00775D4E">
        <w:rPr>
          <w:rFonts w:ascii="Times" w:eastAsia="Batang" w:hAnsi="Times" w:cs="Times"/>
          <w:bCs/>
          <w:lang w:eastAsia="zh-CN"/>
        </w:rPr>
        <w:t xml:space="preserve">. </w:t>
      </w:r>
      <w:r w:rsidR="00934C42">
        <w:rPr>
          <w:rFonts w:ascii="Times" w:eastAsia="Batang" w:hAnsi="Times" w:cs="Times"/>
          <w:bCs/>
          <w:lang w:eastAsia="zh-CN"/>
        </w:rPr>
        <w:t xml:space="preserve">Considering the agreements in RAN1, </w:t>
      </w:r>
      <w:r w:rsidR="00FB1D62">
        <w:rPr>
          <w:rFonts w:ascii="Times" w:eastAsia="Batang" w:hAnsi="Times" w:cs="Times"/>
          <w:bCs/>
          <w:lang w:eastAsia="zh-CN"/>
        </w:rPr>
        <w:t xml:space="preserve">and </w:t>
      </w:r>
      <w:r w:rsidR="00775D4E">
        <w:rPr>
          <w:rFonts w:ascii="Times" w:eastAsia="Batang" w:hAnsi="Times" w:cs="Times"/>
          <w:bCs/>
          <w:lang w:eastAsia="zh-CN"/>
        </w:rPr>
        <w:t>to ensure satisfactory BS receiver performance</w:t>
      </w:r>
      <w:r w:rsidR="009C547D">
        <w:rPr>
          <w:rFonts w:ascii="Times" w:eastAsia="Batang" w:hAnsi="Times" w:cs="Times"/>
          <w:bCs/>
          <w:lang w:eastAsia="zh-CN"/>
        </w:rPr>
        <w:t xml:space="preserve"> </w:t>
      </w:r>
      <w:r w:rsidR="00775D4E">
        <w:rPr>
          <w:rFonts w:ascii="Times" w:eastAsia="Batang" w:hAnsi="Times" w:cs="Times"/>
          <w:bCs/>
          <w:lang w:eastAsia="zh-CN"/>
        </w:rPr>
        <w:t xml:space="preserve">with 3, 6 and </w:t>
      </w:r>
      <w:r w:rsidR="009C547D">
        <w:rPr>
          <w:rFonts w:ascii="Times" w:eastAsia="Batang" w:hAnsi="Times" w:cs="Times"/>
          <w:bCs/>
          <w:lang w:eastAsia="zh-CN"/>
        </w:rPr>
        <w:t xml:space="preserve">12 subcarriers for </w:t>
      </w:r>
      <w:r w:rsidR="009C547D" w:rsidRPr="00507F47">
        <w:rPr>
          <w:rFonts w:ascii="Times" w:eastAsia="Batang" w:hAnsi="Times" w:cs="Times"/>
          <w:bCs/>
          <w:lang w:eastAsia="zh-CN"/>
        </w:rPr>
        <w:t xml:space="preserve">16QAM in </w:t>
      </w:r>
      <w:r w:rsidR="009C547D">
        <w:rPr>
          <w:rFonts w:ascii="Times" w:eastAsia="Batang" w:hAnsi="Times" w:cs="Times"/>
          <w:bCs/>
          <w:lang w:eastAsia="zh-CN"/>
        </w:rPr>
        <w:t xml:space="preserve">NB-IoT </w:t>
      </w:r>
      <w:r w:rsidR="009C547D" w:rsidRPr="00507F47">
        <w:rPr>
          <w:rFonts w:ascii="Times" w:eastAsia="Batang" w:hAnsi="Times" w:cs="Times"/>
          <w:bCs/>
          <w:lang w:eastAsia="zh-CN"/>
        </w:rPr>
        <w:t>uplink</w:t>
      </w:r>
      <w:r w:rsidR="009C547D">
        <w:rPr>
          <w:rFonts w:ascii="Times" w:eastAsia="Batang" w:hAnsi="Times" w:cs="Times"/>
          <w:bCs/>
          <w:lang w:eastAsia="zh-CN"/>
        </w:rPr>
        <w:t>,</w:t>
      </w:r>
      <w:r w:rsidR="00FB1D62">
        <w:rPr>
          <w:rFonts w:ascii="Times" w:eastAsia="Batang" w:hAnsi="Times" w:cs="Times"/>
          <w:bCs/>
          <w:lang w:eastAsia="zh-CN"/>
        </w:rPr>
        <w:t xml:space="preserve"> </w:t>
      </w:r>
      <w:r w:rsidR="00934C42">
        <w:rPr>
          <w:rFonts w:ascii="Times" w:eastAsia="Batang" w:hAnsi="Times" w:cs="Times"/>
          <w:bCs/>
          <w:lang w:eastAsia="zh-CN"/>
        </w:rPr>
        <w:t xml:space="preserve">it is proposed to define </w:t>
      </w:r>
      <w:r w:rsidR="00775D4E">
        <w:rPr>
          <w:rFonts w:ascii="Times" w:eastAsia="Batang" w:hAnsi="Times" w:cs="Times"/>
          <w:bCs/>
          <w:lang w:eastAsia="zh-CN"/>
        </w:rPr>
        <w:t xml:space="preserve">at least one of the </w:t>
      </w:r>
      <w:r w:rsidR="00934C42">
        <w:rPr>
          <w:rFonts w:ascii="Times" w:eastAsia="Batang" w:hAnsi="Times" w:cs="Times"/>
          <w:bCs/>
          <w:lang w:eastAsia="zh-CN"/>
        </w:rPr>
        <w:t>new uplink FRC</w:t>
      </w:r>
      <w:r w:rsidR="00775D4E">
        <w:rPr>
          <w:rFonts w:ascii="Times" w:eastAsia="Batang" w:hAnsi="Times" w:cs="Times"/>
          <w:bCs/>
          <w:lang w:eastAsia="zh-CN"/>
        </w:rPr>
        <w:t>s</w:t>
      </w:r>
      <w:r w:rsidR="00934C42">
        <w:rPr>
          <w:rFonts w:ascii="Times" w:eastAsia="Batang" w:hAnsi="Times" w:cs="Times"/>
          <w:bCs/>
          <w:lang w:eastAsia="zh-CN"/>
        </w:rPr>
        <w:t xml:space="preserve"> for 16QAM as shown in </w:t>
      </w:r>
      <w:r w:rsidR="00316D69">
        <w:rPr>
          <w:rFonts w:ascii="Times" w:eastAsia="Batang" w:hAnsi="Times" w:cs="Times"/>
          <w:bCs/>
          <w:lang w:eastAsia="zh-CN"/>
        </w:rPr>
        <w:t xml:space="preserve">table </w:t>
      </w:r>
      <w:r w:rsidR="006823A0">
        <w:rPr>
          <w:rFonts w:ascii="Times" w:eastAsia="Batang" w:hAnsi="Times" w:cs="Times"/>
          <w:bCs/>
          <w:lang w:eastAsia="zh-CN"/>
        </w:rPr>
        <w:t>2</w:t>
      </w:r>
      <w:r w:rsidR="00316D69">
        <w:rPr>
          <w:rFonts w:ascii="Times" w:eastAsia="Batang" w:hAnsi="Times" w:cs="Times"/>
          <w:bCs/>
          <w:lang w:eastAsia="zh-CN"/>
        </w:rPr>
        <w:t xml:space="preserve"> below.</w:t>
      </w:r>
    </w:p>
    <w:p w14:paraId="34E17374" w14:textId="07B32245" w:rsidR="00316D69" w:rsidRPr="00340914" w:rsidRDefault="00316D69" w:rsidP="00316D69">
      <w:pPr>
        <w:pStyle w:val="TH"/>
      </w:pPr>
      <w:r w:rsidRPr="00340914">
        <w:t xml:space="preserve">Table </w:t>
      </w:r>
      <w:r w:rsidR="00741FCD">
        <w:t>2</w:t>
      </w:r>
      <w:r>
        <w:t>:</w:t>
      </w:r>
      <w:r w:rsidRPr="00340914">
        <w:t xml:space="preserve"> FRC parameters for </w:t>
      </w:r>
      <w:r>
        <w:t xml:space="preserve">16QAM in </w:t>
      </w:r>
      <w:r w:rsidRPr="00340914">
        <w:rPr>
          <w:rFonts w:hint="eastAsia"/>
        </w:rPr>
        <w:t xml:space="preserve">NB-IoT </w:t>
      </w:r>
      <w:r>
        <w:t>uplink</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398"/>
        <w:gridCol w:w="1398"/>
      </w:tblGrid>
      <w:tr w:rsidR="0096353D" w:rsidRPr="00340914" w14:paraId="13C72DC5" w14:textId="5CD70A7D" w:rsidTr="00B9237B">
        <w:trPr>
          <w:trHeight w:val="20"/>
          <w:jc w:val="center"/>
        </w:trPr>
        <w:tc>
          <w:tcPr>
            <w:tcW w:w="3309" w:type="dxa"/>
            <w:shd w:val="clear" w:color="auto" w:fill="auto"/>
            <w:vAlign w:val="center"/>
            <w:hideMark/>
          </w:tcPr>
          <w:p w14:paraId="4816E994" w14:textId="77777777" w:rsidR="0096353D" w:rsidRPr="00340914" w:rsidRDefault="0096353D" w:rsidP="0096353D">
            <w:pPr>
              <w:pStyle w:val="TAH"/>
              <w:rPr>
                <w:rFonts w:cs="Arial"/>
              </w:rPr>
            </w:pPr>
            <w:r w:rsidRPr="00340914">
              <w:rPr>
                <w:rFonts w:cs="Arial"/>
              </w:rPr>
              <w:t>Reference channel</w:t>
            </w:r>
          </w:p>
        </w:tc>
        <w:tc>
          <w:tcPr>
            <w:tcW w:w="1398" w:type="dxa"/>
            <w:vAlign w:val="center"/>
          </w:tcPr>
          <w:p w14:paraId="320BB4B3" w14:textId="49916BF3"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c>
          <w:tcPr>
            <w:tcW w:w="1398" w:type="dxa"/>
            <w:vAlign w:val="center"/>
          </w:tcPr>
          <w:p w14:paraId="3E45A3F8" w14:textId="4617F12B"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c>
          <w:tcPr>
            <w:tcW w:w="1398" w:type="dxa"/>
            <w:vAlign w:val="center"/>
          </w:tcPr>
          <w:p w14:paraId="40BA4AA8" w14:textId="6B55A296" w:rsidR="0096353D" w:rsidRPr="00340914" w:rsidRDefault="0096353D" w:rsidP="0096353D">
            <w:pPr>
              <w:pStyle w:val="TAH"/>
              <w:rPr>
                <w:rFonts w:cs="Arial"/>
                <w:lang w:eastAsia="zh-CN"/>
              </w:rPr>
            </w:pPr>
            <w:r w:rsidRPr="00340914">
              <w:rPr>
                <w:rFonts w:cs="Arial" w:hint="eastAsia"/>
                <w:lang w:eastAsia="zh-CN"/>
              </w:rPr>
              <w:t>A</w:t>
            </w:r>
            <w:r>
              <w:rPr>
                <w:rFonts w:cs="Arial"/>
                <w:lang w:eastAsia="zh-CN"/>
              </w:rPr>
              <w:t>x</w:t>
            </w:r>
            <w:r w:rsidRPr="00340914">
              <w:rPr>
                <w:rFonts w:cs="Arial" w:hint="eastAsia"/>
                <w:lang w:eastAsia="zh-CN"/>
              </w:rPr>
              <w:t>-</w:t>
            </w:r>
            <w:r>
              <w:rPr>
                <w:rFonts w:cs="Arial"/>
                <w:lang w:eastAsia="zh-CN"/>
              </w:rPr>
              <w:t>y</w:t>
            </w:r>
          </w:p>
        </w:tc>
      </w:tr>
      <w:tr w:rsidR="0096353D" w:rsidRPr="00340914" w14:paraId="287CE411" w14:textId="45CEE26D" w:rsidTr="00B9237B">
        <w:trPr>
          <w:trHeight w:val="20"/>
          <w:jc w:val="center"/>
        </w:trPr>
        <w:tc>
          <w:tcPr>
            <w:tcW w:w="3309" w:type="dxa"/>
            <w:shd w:val="clear" w:color="auto" w:fill="auto"/>
            <w:vAlign w:val="center"/>
            <w:hideMark/>
          </w:tcPr>
          <w:p w14:paraId="5B338886" w14:textId="77777777" w:rsidR="0096353D" w:rsidRPr="00340914" w:rsidRDefault="0096353D" w:rsidP="0096353D">
            <w:pPr>
              <w:pStyle w:val="TAL"/>
              <w:rPr>
                <w:rFonts w:cs="Arial"/>
              </w:rPr>
            </w:pPr>
            <w:r w:rsidRPr="00340914">
              <w:rPr>
                <w:rFonts w:cs="Arial"/>
              </w:rPr>
              <w:t>Sub carrier spacing (kHz)</w:t>
            </w:r>
          </w:p>
        </w:tc>
        <w:tc>
          <w:tcPr>
            <w:tcW w:w="1398" w:type="dxa"/>
            <w:vAlign w:val="center"/>
          </w:tcPr>
          <w:p w14:paraId="63097217" w14:textId="79D14DEE" w:rsidR="0096353D" w:rsidRPr="00340914" w:rsidRDefault="0096353D" w:rsidP="0096353D">
            <w:pPr>
              <w:pStyle w:val="TAL"/>
              <w:jc w:val="center"/>
              <w:rPr>
                <w:rFonts w:cs="Arial"/>
              </w:rPr>
            </w:pPr>
            <w:r>
              <w:rPr>
                <w:lang w:eastAsia="zh-CN"/>
              </w:rPr>
              <w:t>15</w:t>
            </w:r>
          </w:p>
        </w:tc>
        <w:tc>
          <w:tcPr>
            <w:tcW w:w="1398" w:type="dxa"/>
            <w:vAlign w:val="center"/>
          </w:tcPr>
          <w:p w14:paraId="55C2FE1F" w14:textId="1F8BD803" w:rsidR="0096353D" w:rsidRDefault="0096353D" w:rsidP="0096353D">
            <w:pPr>
              <w:pStyle w:val="TAL"/>
              <w:jc w:val="center"/>
              <w:rPr>
                <w:lang w:eastAsia="zh-CN"/>
              </w:rPr>
            </w:pPr>
            <w:r>
              <w:rPr>
                <w:lang w:eastAsia="zh-CN"/>
              </w:rPr>
              <w:t>15</w:t>
            </w:r>
          </w:p>
        </w:tc>
        <w:tc>
          <w:tcPr>
            <w:tcW w:w="1398" w:type="dxa"/>
            <w:vAlign w:val="center"/>
          </w:tcPr>
          <w:p w14:paraId="2CD14FCF" w14:textId="4F4B49AE" w:rsidR="0096353D" w:rsidRDefault="0096353D" w:rsidP="0096353D">
            <w:pPr>
              <w:pStyle w:val="TAL"/>
              <w:jc w:val="center"/>
              <w:rPr>
                <w:lang w:eastAsia="zh-CN"/>
              </w:rPr>
            </w:pPr>
            <w:r>
              <w:rPr>
                <w:lang w:eastAsia="zh-CN"/>
              </w:rPr>
              <w:t>15</w:t>
            </w:r>
          </w:p>
        </w:tc>
      </w:tr>
      <w:tr w:rsidR="0096353D" w:rsidRPr="00340914" w14:paraId="4E421447" w14:textId="74EF745D" w:rsidTr="00B9237B">
        <w:trPr>
          <w:trHeight w:val="20"/>
          <w:jc w:val="center"/>
        </w:trPr>
        <w:tc>
          <w:tcPr>
            <w:tcW w:w="3309" w:type="dxa"/>
            <w:shd w:val="clear" w:color="auto" w:fill="auto"/>
            <w:vAlign w:val="center"/>
            <w:hideMark/>
          </w:tcPr>
          <w:p w14:paraId="5A461EE4" w14:textId="323E7C74" w:rsidR="0096353D" w:rsidRPr="00340914" w:rsidRDefault="0096353D" w:rsidP="0096353D">
            <w:pPr>
              <w:pStyle w:val="TAL"/>
              <w:rPr>
                <w:rFonts w:cs="Arial"/>
              </w:rPr>
            </w:pPr>
            <w:r w:rsidRPr="00340914">
              <w:rPr>
                <w:rFonts w:cs="Arial"/>
              </w:rPr>
              <w:t>Number of tone</w:t>
            </w:r>
            <w:r>
              <w:rPr>
                <w:rFonts w:cs="Arial"/>
              </w:rPr>
              <w:t>s</w:t>
            </w:r>
          </w:p>
        </w:tc>
        <w:tc>
          <w:tcPr>
            <w:tcW w:w="1398" w:type="dxa"/>
            <w:vAlign w:val="center"/>
          </w:tcPr>
          <w:p w14:paraId="4F1BEBF1" w14:textId="455286A4" w:rsidR="0096353D" w:rsidRPr="00340914" w:rsidRDefault="0096353D" w:rsidP="0096353D">
            <w:pPr>
              <w:pStyle w:val="TAL"/>
              <w:jc w:val="center"/>
              <w:rPr>
                <w:rFonts w:cs="Arial"/>
              </w:rPr>
            </w:pPr>
            <w:r>
              <w:rPr>
                <w:lang w:eastAsia="zh-CN"/>
              </w:rPr>
              <w:t>3</w:t>
            </w:r>
          </w:p>
        </w:tc>
        <w:tc>
          <w:tcPr>
            <w:tcW w:w="1398" w:type="dxa"/>
            <w:vAlign w:val="center"/>
          </w:tcPr>
          <w:p w14:paraId="59384D58" w14:textId="75FD977C" w:rsidR="0096353D" w:rsidRDefault="0096353D" w:rsidP="0096353D">
            <w:pPr>
              <w:pStyle w:val="TAL"/>
              <w:jc w:val="center"/>
              <w:rPr>
                <w:lang w:eastAsia="zh-CN"/>
              </w:rPr>
            </w:pPr>
            <w:r>
              <w:rPr>
                <w:lang w:eastAsia="zh-CN"/>
              </w:rPr>
              <w:t>6</w:t>
            </w:r>
          </w:p>
        </w:tc>
        <w:tc>
          <w:tcPr>
            <w:tcW w:w="1398" w:type="dxa"/>
            <w:vAlign w:val="center"/>
          </w:tcPr>
          <w:p w14:paraId="21500E85" w14:textId="1656755A" w:rsidR="0096353D" w:rsidRDefault="0096353D" w:rsidP="0096353D">
            <w:pPr>
              <w:pStyle w:val="TAL"/>
              <w:jc w:val="center"/>
              <w:rPr>
                <w:lang w:eastAsia="zh-CN"/>
              </w:rPr>
            </w:pPr>
            <w:r>
              <w:rPr>
                <w:lang w:eastAsia="zh-CN"/>
              </w:rPr>
              <w:t>12</w:t>
            </w:r>
          </w:p>
        </w:tc>
      </w:tr>
      <w:tr w:rsidR="0096353D" w:rsidRPr="00340914" w14:paraId="760845F9" w14:textId="1749CC2D" w:rsidTr="00B9237B">
        <w:trPr>
          <w:trHeight w:val="20"/>
          <w:jc w:val="center"/>
        </w:trPr>
        <w:tc>
          <w:tcPr>
            <w:tcW w:w="3309" w:type="dxa"/>
            <w:shd w:val="clear" w:color="auto" w:fill="auto"/>
            <w:vAlign w:val="center"/>
            <w:hideMark/>
          </w:tcPr>
          <w:p w14:paraId="5810BC89" w14:textId="77777777" w:rsidR="0096353D" w:rsidRPr="00340914" w:rsidRDefault="0096353D" w:rsidP="0096353D">
            <w:pPr>
              <w:pStyle w:val="TAL"/>
              <w:rPr>
                <w:rFonts w:cs="Arial"/>
              </w:rPr>
            </w:pPr>
            <w:r w:rsidRPr="00340914">
              <w:rPr>
                <w:rFonts w:cs="Arial"/>
              </w:rPr>
              <w:t>Modulation</w:t>
            </w:r>
          </w:p>
        </w:tc>
        <w:tc>
          <w:tcPr>
            <w:tcW w:w="1398" w:type="dxa"/>
            <w:vAlign w:val="center"/>
          </w:tcPr>
          <w:p w14:paraId="151DBE52" w14:textId="67DD76DF" w:rsidR="0096353D" w:rsidRPr="00340914" w:rsidRDefault="0096353D" w:rsidP="0096353D">
            <w:pPr>
              <w:pStyle w:val="TAL"/>
              <w:jc w:val="center"/>
              <w:rPr>
                <w:rFonts w:cs="Arial"/>
              </w:rPr>
            </w:pPr>
            <w:r>
              <w:rPr>
                <w:lang w:eastAsia="zh-CN"/>
              </w:rPr>
              <w:t>16QAM</w:t>
            </w:r>
          </w:p>
        </w:tc>
        <w:tc>
          <w:tcPr>
            <w:tcW w:w="1398" w:type="dxa"/>
            <w:vAlign w:val="center"/>
          </w:tcPr>
          <w:p w14:paraId="66573F14" w14:textId="3626313D" w:rsidR="0096353D" w:rsidRDefault="0096353D" w:rsidP="0096353D">
            <w:pPr>
              <w:pStyle w:val="TAL"/>
              <w:jc w:val="center"/>
              <w:rPr>
                <w:lang w:eastAsia="zh-CN"/>
              </w:rPr>
            </w:pPr>
            <w:r>
              <w:rPr>
                <w:lang w:eastAsia="zh-CN"/>
              </w:rPr>
              <w:t>16QAM</w:t>
            </w:r>
          </w:p>
        </w:tc>
        <w:tc>
          <w:tcPr>
            <w:tcW w:w="1398" w:type="dxa"/>
            <w:vAlign w:val="center"/>
          </w:tcPr>
          <w:p w14:paraId="052A953F" w14:textId="723BBE09" w:rsidR="0096353D" w:rsidRDefault="0096353D" w:rsidP="0096353D">
            <w:pPr>
              <w:pStyle w:val="TAL"/>
              <w:jc w:val="center"/>
              <w:rPr>
                <w:lang w:eastAsia="zh-CN"/>
              </w:rPr>
            </w:pPr>
            <w:r>
              <w:rPr>
                <w:lang w:eastAsia="zh-CN"/>
              </w:rPr>
              <w:t>16QAM</w:t>
            </w:r>
          </w:p>
        </w:tc>
      </w:tr>
      <w:tr w:rsidR="0096353D" w:rsidRPr="00340914" w14:paraId="002D88D2" w14:textId="4DAC3C85" w:rsidTr="00B9237B">
        <w:trPr>
          <w:trHeight w:val="20"/>
          <w:jc w:val="center"/>
        </w:trPr>
        <w:tc>
          <w:tcPr>
            <w:tcW w:w="3309" w:type="dxa"/>
            <w:shd w:val="clear" w:color="auto" w:fill="auto"/>
            <w:vAlign w:val="center"/>
          </w:tcPr>
          <w:p w14:paraId="36715CDD" w14:textId="77777777" w:rsidR="0096353D" w:rsidRPr="00340914" w:rsidRDefault="0096353D" w:rsidP="0096353D">
            <w:pPr>
              <w:pStyle w:val="TAL"/>
              <w:rPr>
                <w:rFonts w:cs="Arial"/>
                <w:lang w:val="sv-SE"/>
              </w:rPr>
            </w:pPr>
            <w:r w:rsidRPr="00340914">
              <w:rPr>
                <w:rFonts w:cs="Arial"/>
                <w:lang w:val="sv-SE"/>
              </w:rPr>
              <w:t>Diversity</w:t>
            </w:r>
          </w:p>
        </w:tc>
        <w:tc>
          <w:tcPr>
            <w:tcW w:w="1398" w:type="dxa"/>
            <w:vAlign w:val="center"/>
          </w:tcPr>
          <w:p w14:paraId="36046A6B" w14:textId="08638B56" w:rsidR="0096353D" w:rsidRPr="00340914" w:rsidRDefault="0096353D" w:rsidP="0096353D">
            <w:pPr>
              <w:pStyle w:val="TAL"/>
              <w:jc w:val="center"/>
              <w:rPr>
                <w:rFonts w:cs="Arial"/>
                <w:lang w:val="sv-SE"/>
              </w:rPr>
            </w:pPr>
            <w:r>
              <w:rPr>
                <w:lang w:val="sv-SE" w:eastAsia="zh-CN"/>
              </w:rPr>
              <w:t>No</w:t>
            </w:r>
          </w:p>
        </w:tc>
        <w:tc>
          <w:tcPr>
            <w:tcW w:w="1398" w:type="dxa"/>
            <w:vAlign w:val="center"/>
          </w:tcPr>
          <w:p w14:paraId="12AC9FB6" w14:textId="127CC4B1" w:rsidR="0096353D" w:rsidRDefault="0096353D" w:rsidP="0096353D">
            <w:pPr>
              <w:pStyle w:val="TAL"/>
              <w:jc w:val="center"/>
              <w:rPr>
                <w:lang w:val="sv-SE" w:eastAsia="zh-CN"/>
              </w:rPr>
            </w:pPr>
            <w:r>
              <w:rPr>
                <w:lang w:val="sv-SE" w:eastAsia="zh-CN"/>
              </w:rPr>
              <w:t>No</w:t>
            </w:r>
          </w:p>
        </w:tc>
        <w:tc>
          <w:tcPr>
            <w:tcW w:w="1398" w:type="dxa"/>
            <w:vAlign w:val="center"/>
          </w:tcPr>
          <w:p w14:paraId="639AA1B7" w14:textId="7EB4E544" w:rsidR="0096353D" w:rsidRDefault="0096353D" w:rsidP="0096353D">
            <w:pPr>
              <w:pStyle w:val="TAL"/>
              <w:jc w:val="center"/>
              <w:rPr>
                <w:lang w:val="sv-SE" w:eastAsia="zh-CN"/>
              </w:rPr>
            </w:pPr>
            <w:r>
              <w:rPr>
                <w:lang w:val="sv-SE" w:eastAsia="zh-CN"/>
              </w:rPr>
              <w:t>No</w:t>
            </w:r>
          </w:p>
        </w:tc>
      </w:tr>
      <w:tr w:rsidR="0096353D" w:rsidRPr="00340914" w14:paraId="6D34A362" w14:textId="3E3ADCCC" w:rsidTr="00B9237B">
        <w:trPr>
          <w:trHeight w:val="20"/>
          <w:jc w:val="center"/>
        </w:trPr>
        <w:tc>
          <w:tcPr>
            <w:tcW w:w="3309" w:type="dxa"/>
            <w:shd w:val="clear" w:color="auto" w:fill="auto"/>
            <w:vAlign w:val="center"/>
          </w:tcPr>
          <w:p w14:paraId="6DE68141" w14:textId="77777777" w:rsidR="0096353D" w:rsidRPr="00340914" w:rsidRDefault="0096353D" w:rsidP="0096353D">
            <w:pPr>
              <w:pStyle w:val="TAL"/>
              <w:rPr>
                <w:rFonts w:cs="Arial"/>
                <w:lang w:val="sv-SE"/>
              </w:rPr>
            </w:pPr>
            <w:r w:rsidRPr="00340914">
              <w:rPr>
                <w:rFonts w:cs="Arial"/>
                <w:lang w:val="sv-SE"/>
              </w:rPr>
              <w:t>Frequency offset</w:t>
            </w:r>
          </w:p>
        </w:tc>
        <w:tc>
          <w:tcPr>
            <w:tcW w:w="1398" w:type="dxa"/>
            <w:vAlign w:val="center"/>
          </w:tcPr>
          <w:p w14:paraId="3EF997D2" w14:textId="08BE42AD" w:rsidR="0096353D" w:rsidRPr="00340914" w:rsidRDefault="0096353D" w:rsidP="0096353D">
            <w:pPr>
              <w:pStyle w:val="TAL"/>
              <w:jc w:val="center"/>
              <w:rPr>
                <w:rFonts w:cs="Arial"/>
                <w:lang w:val="sv-SE"/>
              </w:rPr>
            </w:pPr>
            <w:r>
              <w:rPr>
                <w:lang w:val="sv-SE" w:eastAsia="zh-CN"/>
              </w:rPr>
              <w:t>0</w:t>
            </w:r>
          </w:p>
        </w:tc>
        <w:tc>
          <w:tcPr>
            <w:tcW w:w="1398" w:type="dxa"/>
            <w:vAlign w:val="center"/>
          </w:tcPr>
          <w:p w14:paraId="2537319F" w14:textId="579274D2" w:rsidR="0096353D" w:rsidRDefault="0096353D" w:rsidP="0096353D">
            <w:pPr>
              <w:pStyle w:val="TAL"/>
              <w:jc w:val="center"/>
              <w:rPr>
                <w:lang w:val="sv-SE" w:eastAsia="zh-CN"/>
              </w:rPr>
            </w:pPr>
            <w:r>
              <w:rPr>
                <w:lang w:val="sv-SE" w:eastAsia="zh-CN"/>
              </w:rPr>
              <w:t>0</w:t>
            </w:r>
          </w:p>
        </w:tc>
        <w:tc>
          <w:tcPr>
            <w:tcW w:w="1398" w:type="dxa"/>
            <w:vAlign w:val="center"/>
          </w:tcPr>
          <w:p w14:paraId="7335467D" w14:textId="7CCC66C6" w:rsidR="0096353D" w:rsidRDefault="0096353D" w:rsidP="0096353D">
            <w:pPr>
              <w:pStyle w:val="TAL"/>
              <w:jc w:val="center"/>
              <w:rPr>
                <w:lang w:val="sv-SE" w:eastAsia="zh-CN"/>
              </w:rPr>
            </w:pPr>
            <w:r>
              <w:rPr>
                <w:lang w:val="sv-SE" w:eastAsia="zh-CN"/>
              </w:rPr>
              <w:t>0</w:t>
            </w:r>
          </w:p>
        </w:tc>
      </w:tr>
      <w:tr w:rsidR="0096353D" w:rsidRPr="00340914" w14:paraId="62B2CB4F" w14:textId="5DDE1515" w:rsidTr="00B9237B">
        <w:trPr>
          <w:trHeight w:val="20"/>
          <w:jc w:val="center"/>
        </w:trPr>
        <w:tc>
          <w:tcPr>
            <w:tcW w:w="3309" w:type="dxa"/>
            <w:shd w:val="clear" w:color="auto" w:fill="auto"/>
            <w:vAlign w:val="center"/>
            <w:hideMark/>
          </w:tcPr>
          <w:p w14:paraId="176CD679" w14:textId="260B952F" w:rsidR="0096353D" w:rsidRPr="00340914" w:rsidRDefault="0096353D" w:rsidP="0096353D">
            <w:pPr>
              <w:pStyle w:val="TAL"/>
              <w:rPr>
                <w:rFonts w:cs="Arial"/>
              </w:rPr>
            </w:pPr>
            <w:r w:rsidRPr="00340914">
              <w:rPr>
                <w:rFonts w:cs="Arial"/>
              </w:rPr>
              <w:t>I</w:t>
            </w:r>
            <w:r>
              <w:rPr>
                <w:rFonts w:cs="Arial"/>
              </w:rPr>
              <w:t>_TBS</w:t>
            </w:r>
            <w:r w:rsidRPr="00340914">
              <w:rPr>
                <w:rFonts w:cs="Arial"/>
              </w:rPr>
              <w:t xml:space="preserve"> / I</w:t>
            </w:r>
            <w:r>
              <w:rPr>
                <w:rFonts w:cs="Arial"/>
              </w:rPr>
              <w:t>_RU</w:t>
            </w:r>
          </w:p>
        </w:tc>
        <w:tc>
          <w:tcPr>
            <w:tcW w:w="1398" w:type="dxa"/>
            <w:vAlign w:val="center"/>
          </w:tcPr>
          <w:p w14:paraId="456C9AC7" w14:textId="43D54CA8" w:rsidR="0096353D" w:rsidRPr="00340914" w:rsidRDefault="0096353D" w:rsidP="0096353D">
            <w:pPr>
              <w:pStyle w:val="TAL"/>
              <w:jc w:val="center"/>
              <w:rPr>
                <w:rFonts w:cs="Arial"/>
              </w:rPr>
            </w:pPr>
            <w:r>
              <w:rPr>
                <w:lang w:eastAsia="zh-CN"/>
              </w:rPr>
              <w:t>19 / 3</w:t>
            </w:r>
          </w:p>
        </w:tc>
        <w:tc>
          <w:tcPr>
            <w:tcW w:w="1398" w:type="dxa"/>
            <w:vAlign w:val="center"/>
          </w:tcPr>
          <w:p w14:paraId="6F8D58C7" w14:textId="289870CF" w:rsidR="0096353D" w:rsidRDefault="0096353D" w:rsidP="0096353D">
            <w:pPr>
              <w:pStyle w:val="TAL"/>
              <w:jc w:val="center"/>
              <w:rPr>
                <w:lang w:eastAsia="zh-CN"/>
              </w:rPr>
            </w:pPr>
            <w:r>
              <w:rPr>
                <w:lang w:eastAsia="zh-CN"/>
              </w:rPr>
              <w:t>19 / 3</w:t>
            </w:r>
          </w:p>
        </w:tc>
        <w:tc>
          <w:tcPr>
            <w:tcW w:w="1398" w:type="dxa"/>
            <w:vAlign w:val="center"/>
          </w:tcPr>
          <w:p w14:paraId="2BDBA138" w14:textId="488FAA8C" w:rsidR="0096353D" w:rsidRDefault="0096353D" w:rsidP="0096353D">
            <w:pPr>
              <w:pStyle w:val="TAL"/>
              <w:jc w:val="center"/>
              <w:rPr>
                <w:lang w:eastAsia="zh-CN"/>
              </w:rPr>
            </w:pPr>
            <w:r>
              <w:rPr>
                <w:lang w:eastAsia="zh-CN"/>
              </w:rPr>
              <w:t>19 / 3</w:t>
            </w:r>
          </w:p>
        </w:tc>
      </w:tr>
      <w:tr w:rsidR="0096353D" w:rsidRPr="00340914" w14:paraId="59208BCB" w14:textId="23C4ABF9" w:rsidTr="00B9237B">
        <w:trPr>
          <w:trHeight w:val="20"/>
          <w:jc w:val="center"/>
        </w:trPr>
        <w:tc>
          <w:tcPr>
            <w:tcW w:w="3309" w:type="dxa"/>
            <w:shd w:val="clear" w:color="auto" w:fill="auto"/>
            <w:vAlign w:val="center"/>
            <w:hideMark/>
          </w:tcPr>
          <w:p w14:paraId="002E88B8" w14:textId="77777777" w:rsidR="0096353D" w:rsidRPr="00340914" w:rsidRDefault="0096353D" w:rsidP="0096353D">
            <w:pPr>
              <w:pStyle w:val="TAL"/>
              <w:rPr>
                <w:rFonts w:cs="Arial"/>
              </w:rPr>
            </w:pPr>
            <w:r w:rsidRPr="00340914">
              <w:rPr>
                <w:rFonts w:cs="Arial"/>
              </w:rPr>
              <w:t xml:space="preserve">Payload size (bits) </w:t>
            </w:r>
          </w:p>
        </w:tc>
        <w:tc>
          <w:tcPr>
            <w:tcW w:w="1398" w:type="dxa"/>
            <w:vAlign w:val="center"/>
          </w:tcPr>
          <w:p w14:paraId="143FA75B" w14:textId="0A3DF04B" w:rsidR="0096353D" w:rsidRPr="00340914" w:rsidRDefault="0096353D" w:rsidP="0096353D">
            <w:pPr>
              <w:pStyle w:val="TAL"/>
              <w:jc w:val="center"/>
              <w:rPr>
                <w:rFonts w:cs="Arial"/>
              </w:rPr>
            </w:pPr>
            <w:r>
              <w:rPr>
                <w:lang w:eastAsia="zh-CN"/>
              </w:rPr>
              <w:t>1736</w:t>
            </w:r>
          </w:p>
        </w:tc>
        <w:tc>
          <w:tcPr>
            <w:tcW w:w="1398" w:type="dxa"/>
            <w:vAlign w:val="center"/>
          </w:tcPr>
          <w:p w14:paraId="6C8A1EC8" w14:textId="7B2C8AD7" w:rsidR="0096353D" w:rsidRDefault="0096353D" w:rsidP="0096353D">
            <w:pPr>
              <w:pStyle w:val="TAL"/>
              <w:jc w:val="center"/>
              <w:rPr>
                <w:lang w:eastAsia="zh-CN"/>
              </w:rPr>
            </w:pPr>
            <w:r>
              <w:rPr>
                <w:lang w:eastAsia="zh-CN"/>
              </w:rPr>
              <w:t>1736</w:t>
            </w:r>
          </w:p>
        </w:tc>
        <w:tc>
          <w:tcPr>
            <w:tcW w:w="1398" w:type="dxa"/>
            <w:vAlign w:val="center"/>
          </w:tcPr>
          <w:p w14:paraId="4B064600" w14:textId="4A8E96FF" w:rsidR="0096353D" w:rsidRDefault="0096353D" w:rsidP="0096353D">
            <w:pPr>
              <w:pStyle w:val="TAL"/>
              <w:jc w:val="center"/>
              <w:rPr>
                <w:lang w:eastAsia="zh-CN"/>
              </w:rPr>
            </w:pPr>
            <w:r>
              <w:rPr>
                <w:lang w:eastAsia="zh-CN"/>
              </w:rPr>
              <w:t>1736</w:t>
            </w:r>
          </w:p>
        </w:tc>
      </w:tr>
      <w:tr w:rsidR="0096353D" w:rsidRPr="00340914" w14:paraId="6D8A44F1" w14:textId="4AB83FF9" w:rsidTr="00B9237B">
        <w:trPr>
          <w:trHeight w:val="20"/>
          <w:jc w:val="center"/>
        </w:trPr>
        <w:tc>
          <w:tcPr>
            <w:tcW w:w="3309" w:type="dxa"/>
            <w:shd w:val="clear" w:color="auto" w:fill="auto"/>
            <w:vAlign w:val="center"/>
            <w:hideMark/>
          </w:tcPr>
          <w:p w14:paraId="509FBF90" w14:textId="77777777" w:rsidR="0096353D" w:rsidRPr="00340914" w:rsidRDefault="0096353D" w:rsidP="0096353D">
            <w:pPr>
              <w:pStyle w:val="TAL"/>
              <w:rPr>
                <w:rFonts w:cs="Arial"/>
              </w:rPr>
            </w:pPr>
            <w:r w:rsidRPr="00340914">
              <w:rPr>
                <w:rFonts w:cs="Arial"/>
              </w:rPr>
              <w:t>Allocated resource units</w:t>
            </w:r>
          </w:p>
        </w:tc>
        <w:tc>
          <w:tcPr>
            <w:tcW w:w="1398" w:type="dxa"/>
            <w:vAlign w:val="center"/>
          </w:tcPr>
          <w:p w14:paraId="1B84E8D5" w14:textId="56C799CF" w:rsidR="0096353D" w:rsidRPr="00340914" w:rsidRDefault="0096353D" w:rsidP="0096353D">
            <w:pPr>
              <w:pStyle w:val="TAL"/>
              <w:jc w:val="center"/>
              <w:rPr>
                <w:rFonts w:cs="Arial"/>
              </w:rPr>
            </w:pPr>
            <w:r>
              <w:rPr>
                <w:lang w:eastAsia="zh-CN"/>
              </w:rPr>
              <w:t>4</w:t>
            </w:r>
          </w:p>
        </w:tc>
        <w:tc>
          <w:tcPr>
            <w:tcW w:w="1398" w:type="dxa"/>
            <w:vAlign w:val="center"/>
          </w:tcPr>
          <w:p w14:paraId="6A153391" w14:textId="76D74B8B" w:rsidR="0096353D" w:rsidRDefault="0096353D" w:rsidP="0096353D">
            <w:pPr>
              <w:pStyle w:val="TAL"/>
              <w:jc w:val="center"/>
              <w:rPr>
                <w:lang w:eastAsia="zh-CN"/>
              </w:rPr>
            </w:pPr>
            <w:r>
              <w:rPr>
                <w:lang w:eastAsia="zh-CN"/>
              </w:rPr>
              <w:t>4</w:t>
            </w:r>
          </w:p>
        </w:tc>
        <w:tc>
          <w:tcPr>
            <w:tcW w:w="1398" w:type="dxa"/>
            <w:vAlign w:val="center"/>
          </w:tcPr>
          <w:p w14:paraId="197B025C" w14:textId="5B43A22E" w:rsidR="0096353D" w:rsidRDefault="0096353D" w:rsidP="0096353D">
            <w:pPr>
              <w:pStyle w:val="TAL"/>
              <w:jc w:val="center"/>
              <w:rPr>
                <w:lang w:eastAsia="zh-CN"/>
              </w:rPr>
            </w:pPr>
            <w:r>
              <w:rPr>
                <w:lang w:eastAsia="zh-CN"/>
              </w:rPr>
              <w:t>4</w:t>
            </w:r>
          </w:p>
        </w:tc>
      </w:tr>
      <w:tr w:rsidR="0096353D" w:rsidRPr="00340914" w14:paraId="709E35BB" w14:textId="1F16412A" w:rsidTr="00B9237B">
        <w:trPr>
          <w:trHeight w:val="20"/>
          <w:jc w:val="center"/>
        </w:trPr>
        <w:tc>
          <w:tcPr>
            <w:tcW w:w="3309" w:type="dxa"/>
            <w:shd w:val="clear" w:color="auto" w:fill="auto"/>
            <w:vAlign w:val="center"/>
            <w:hideMark/>
          </w:tcPr>
          <w:p w14:paraId="6C83C96F" w14:textId="77777777" w:rsidR="0096353D" w:rsidRPr="00340914" w:rsidRDefault="0096353D" w:rsidP="0096353D">
            <w:pPr>
              <w:pStyle w:val="TAL"/>
              <w:rPr>
                <w:rFonts w:cs="Arial"/>
              </w:rPr>
            </w:pPr>
            <w:r w:rsidRPr="00340914">
              <w:rPr>
                <w:rFonts w:cs="Arial"/>
              </w:rPr>
              <w:t xml:space="preserve">Transport block CRC (bits) </w:t>
            </w:r>
          </w:p>
        </w:tc>
        <w:tc>
          <w:tcPr>
            <w:tcW w:w="1398" w:type="dxa"/>
            <w:vAlign w:val="center"/>
          </w:tcPr>
          <w:p w14:paraId="16D39925" w14:textId="21AAC1FB" w:rsidR="0096353D" w:rsidRPr="00340914" w:rsidRDefault="0096353D" w:rsidP="0096353D">
            <w:pPr>
              <w:pStyle w:val="TAL"/>
              <w:jc w:val="center"/>
              <w:rPr>
                <w:rFonts w:cs="Arial"/>
              </w:rPr>
            </w:pPr>
            <w:r>
              <w:rPr>
                <w:lang w:eastAsia="zh-CN"/>
              </w:rPr>
              <w:t>24</w:t>
            </w:r>
          </w:p>
        </w:tc>
        <w:tc>
          <w:tcPr>
            <w:tcW w:w="1398" w:type="dxa"/>
            <w:vAlign w:val="center"/>
          </w:tcPr>
          <w:p w14:paraId="17928184" w14:textId="3C7A1400" w:rsidR="0096353D" w:rsidRDefault="0096353D" w:rsidP="0096353D">
            <w:pPr>
              <w:pStyle w:val="TAL"/>
              <w:jc w:val="center"/>
              <w:rPr>
                <w:lang w:eastAsia="zh-CN"/>
              </w:rPr>
            </w:pPr>
            <w:r>
              <w:rPr>
                <w:lang w:eastAsia="zh-CN"/>
              </w:rPr>
              <w:t>24</w:t>
            </w:r>
          </w:p>
        </w:tc>
        <w:tc>
          <w:tcPr>
            <w:tcW w:w="1398" w:type="dxa"/>
            <w:vAlign w:val="center"/>
          </w:tcPr>
          <w:p w14:paraId="33CEB583" w14:textId="4CB1ADFB" w:rsidR="0096353D" w:rsidRDefault="0096353D" w:rsidP="0096353D">
            <w:pPr>
              <w:pStyle w:val="TAL"/>
              <w:jc w:val="center"/>
              <w:rPr>
                <w:lang w:eastAsia="zh-CN"/>
              </w:rPr>
            </w:pPr>
            <w:r>
              <w:rPr>
                <w:lang w:eastAsia="zh-CN"/>
              </w:rPr>
              <w:t>24</w:t>
            </w:r>
          </w:p>
        </w:tc>
      </w:tr>
      <w:tr w:rsidR="0096353D" w:rsidRPr="00340914" w14:paraId="62DBAF08" w14:textId="1C16207C" w:rsidTr="00B9237B">
        <w:trPr>
          <w:trHeight w:val="20"/>
          <w:jc w:val="center"/>
        </w:trPr>
        <w:tc>
          <w:tcPr>
            <w:tcW w:w="3309" w:type="dxa"/>
            <w:shd w:val="clear" w:color="auto" w:fill="auto"/>
            <w:vAlign w:val="center"/>
            <w:hideMark/>
          </w:tcPr>
          <w:p w14:paraId="00803C33" w14:textId="77777777" w:rsidR="0096353D" w:rsidRPr="00340914" w:rsidRDefault="0096353D" w:rsidP="0096353D">
            <w:pPr>
              <w:pStyle w:val="TAL"/>
              <w:rPr>
                <w:rFonts w:cs="Arial"/>
              </w:rPr>
            </w:pPr>
            <w:r w:rsidRPr="00340914">
              <w:rPr>
                <w:rFonts w:cs="Arial"/>
              </w:rPr>
              <w:t>Coding rate (target)</w:t>
            </w:r>
          </w:p>
        </w:tc>
        <w:tc>
          <w:tcPr>
            <w:tcW w:w="1398" w:type="dxa"/>
            <w:vAlign w:val="center"/>
          </w:tcPr>
          <w:p w14:paraId="52922E58" w14:textId="75D29BEC" w:rsidR="0096353D" w:rsidRPr="00340914" w:rsidRDefault="0096353D" w:rsidP="0096353D">
            <w:pPr>
              <w:pStyle w:val="TAL"/>
              <w:jc w:val="center"/>
              <w:rPr>
                <w:rFonts w:cs="Arial"/>
              </w:rPr>
            </w:pPr>
            <w:r>
              <w:rPr>
                <w:lang w:eastAsia="zh-CN"/>
              </w:rPr>
              <w:t>3/4</w:t>
            </w:r>
          </w:p>
        </w:tc>
        <w:tc>
          <w:tcPr>
            <w:tcW w:w="1398" w:type="dxa"/>
            <w:vAlign w:val="center"/>
          </w:tcPr>
          <w:p w14:paraId="32E62055" w14:textId="325E0B42" w:rsidR="0096353D" w:rsidRDefault="0096353D" w:rsidP="0096353D">
            <w:pPr>
              <w:pStyle w:val="TAL"/>
              <w:jc w:val="center"/>
              <w:rPr>
                <w:lang w:eastAsia="zh-CN"/>
              </w:rPr>
            </w:pPr>
            <w:r>
              <w:rPr>
                <w:lang w:eastAsia="zh-CN"/>
              </w:rPr>
              <w:t>3/4</w:t>
            </w:r>
          </w:p>
        </w:tc>
        <w:tc>
          <w:tcPr>
            <w:tcW w:w="1398" w:type="dxa"/>
            <w:vAlign w:val="center"/>
          </w:tcPr>
          <w:p w14:paraId="17E8E9E0" w14:textId="576C45E8" w:rsidR="0096353D" w:rsidRDefault="0096353D" w:rsidP="0096353D">
            <w:pPr>
              <w:pStyle w:val="TAL"/>
              <w:jc w:val="center"/>
              <w:rPr>
                <w:lang w:eastAsia="zh-CN"/>
              </w:rPr>
            </w:pPr>
            <w:r>
              <w:rPr>
                <w:lang w:eastAsia="zh-CN"/>
              </w:rPr>
              <w:t>3/4</w:t>
            </w:r>
          </w:p>
        </w:tc>
      </w:tr>
      <w:tr w:rsidR="0096353D" w:rsidRPr="00340914" w14:paraId="492EA91D" w14:textId="5D60EC06" w:rsidTr="00B9237B">
        <w:trPr>
          <w:trHeight w:val="20"/>
          <w:jc w:val="center"/>
        </w:trPr>
        <w:tc>
          <w:tcPr>
            <w:tcW w:w="3309" w:type="dxa"/>
            <w:shd w:val="clear" w:color="auto" w:fill="auto"/>
            <w:vAlign w:val="center"/>
            <w:hideMark/>
          </w:tcPr>
          <w:p w14:paraId="20D6BFD1" w14:textId="77777777" w:rsidR="0096353D" w:rsidRPr="00340914" w:rsidRDefault="0096353D" w:rsidP="0096353D">
            <w:pPr>
              <w:pStyle w:val="TAL"/>
              <w:rPr>
                <w:rFonts w:cs="Arial"/>
              </w:rPr>
            </w:pPr>
            <w:r w:rsidRPr="00340914">
              <w:rPr>
                <w:rFonts w:cs="Arial"/>
              </w:rPr>
              <w:t>Coding Rate</w:t>
            </w:r>
          </w:p>
        </w:tc>
        <w:tc>
          <w:tcPr>
            <w:tcW w:w="1398" w:type="dxa"/>
            <w:vAlign w:val="center"/>
          </w:tcPr>
          <w:p w14:paraId="69897CB4" w14:textId="4B391D81" w:rsidR="0096353D" w:rsidRPr="00340914" w:rsidRDefault="0096353D" w:rsidP="0096353D">
            <w:pPr>
              <w:pStyle w:val="TAL"/>
              <w:jc w:val="center"/>
              <w:rPr>
                <w:rFonts w:cs="Arial"/>
              </w:rPr>
            </w:pPr>
            <w:r>
              <w:rPr>
                <w:lang w:eastAsia="zh-CN"/>
              </w:rPr>
              <w:t>0.76</w:t>
            </w:r>
          </w:p>
        </w:tc>
        <w:tc>
          <w:tcPr>
            <w:tcW w:w="1398" w:type="dxa"/>
            <w:vAlign w:val="center"/>
          </w:tcPr>
          <w:p w14:paraId="79A2BE0F" w14:textId="5CE2B2D9" w:rsidR="0096353D" w:rsidRDefault="0096353D" w:rsidP="0096353D">
            <w:pPr>
              <w:pStyle w:val="TAL"/>
              <w:jc w:val="center"/>
              <w:rPr>
                <w:lang w:eastAsia="zh-CN"/>
              </w:rPr>
            </w:pPr>
            <w:r>
              <w:rPr>
                <w:lang w:eastAsia="zh-CN"/>
              </w:rPr>
              <w:t>0.76</w:t>
            </w:r>
          </w:p>
        </w:tc>
        <w:tc>
          <w:tcPr>
            <w:tcW w:w="1398" w:type="dxa"/>
            <w:vAlign w:val="center"/>
          </w:tcPr>
          <w:p w14:paraId="6A4B7E1D" w14:textId="6FC2B94F" w:rsidR="0096353D" w:rsidRDefault="0096353D" w:rsidP="0096353D">
            <w:pPr>
              <w:pStyle w:val="TAL"/>
              <w:jc w:val="center"/>
              <w:rPr>
                <w:lang w:eastAsia="zh-CN"/>
              </w:rPr>
            </w:pPr>
            <w:r>
              <w:rPr>
                <w:lang w:eastAsia="zh-CN"/>
              </w:rPr>
              <w:t>0.76</w:t>
            </w:r>
          </w:p>
        </w:tc>
      </w:tr>
      <w:tr w:rsidR="0096353D" w:rsidRPr="00340914" w14:paraId="3B8C543D" w14:textId="6D3219DD" w:rsidTr="00B9237B">
        <w:trPr>
          <w:trHeight w:val="20"/>
          <w:jc w:val="center"/>
        </w:trPr>
        <w:tc>
          <w:tcPr>
            <w:tcW w:w="3309" w:type="dxa"/>
            <w:shd w:val="clear" w:color="auto" w:fill="auto"/>
            <w:vAlign w:val="center"/>
            <w:hideMark/>
          </w:tcPr>
          <w:p w14:paraId="1E1AA490" w14:textId="77777777" w:rsidR="0096353D" w:rsidRPr="00340914" w:rsidRDefault="0096353D" w:rsidP="0096353D">
            <w:pPr>
              <w:pStyle w:val="TAL"/>
              <w:rPr>
                <w:rFonts w:cs="Arial"/>
              </w:rPr>
            </w:pPr>
            <w:r w:rsidRPr="00340914">
              <w:rPr>
                <w:rFonts w:cs="Arial"/>
              </w:rPr>
              <w:t>Code block CRC size (bits)</w:t>
            </w:r>
          </w:p>
        </w:tc>
        <w:tc>
          <w:tcPr>
            <w:tcW w:w="1398" w:type="dxa"/>
            <w:vAlign w:val="center"/>
          </w:tcPr>
          <w:p w14:paraId="7F27F8C8" w14:textId="1D42FFA8" w:rsidR="0096353D" w:rsidRPr="00340914" w:rsidRDefault="0096353D" w:rsidP="0096353D">
            <w:pPr>
              <w:pStyle w:val="TAL"/>
              <w:jc w:val="center"/>
              <w:rPr>
                <w:rFonts w:cs="Arial"/>
              </w:rPr>
            </w:pPr>
            <w:r>
              <w:rPr>
                <w:lang w:eastAsia="zh-CN"/>
              </w:rPr>
              <w:t>0</w:t>
            </w:r>
          </w:p>
        </w:tc>
        <w:tc>
          <w:tcPr>
            <w:tcW w:w="1398" w:type="dxa"/>
            <w:vAlign w:val="center"/>
          </w:tcPr>
          <w:p w14:paraId="1B565202" w14:textId="7FF420CB" w:rsidR="0096353D" w:rsidRDefault="0096353D" w:rsidP="0096353D">
            <w:pPr>
              <w:pStyle w:val="TAL"/>
              <w:jc w:val="center"/>
              <w:rPr>
                <w:lang w:eastAsia="zh-CN"/>
              </w:rPr>
            </w:pPr>
            <w:r>
              <w:rPr>
                <w:lang w:eastAsia="zh-CN"/>
              </w:rPr>
              <w:t>0</w:t>
            </w:r>
          </w:p>
        </w:tc>
        <w:tc>
          <w:tcPr>
            <w:tcW w:w="1398" w:type="dxa"/>
            <w:vAlign w:val="center"/>
          </w:tcPr>
          <w:p w14:paraId="361732BD" w14:textId="1C4BF859" w:rsidR="0096353D" w:rsidRDefault="0096353D" w:rsidP="0096353D">
            <w:pPr>
              <w:pStyle w:val="TAL"/>
              <w:jc w:val="center"/>
              <w:rPr>
                <w:lang w:eastAsia="zh-CN"/>
              </w:rPr>
            </w:pPr>
            <w:r>
              <w:rPr>
                <w:lang w:eastAsia="zh-CN"/>
              </w:rPr>
              <w:t>0</w:t>
            </w:r>
          </w:p>
        </w:tc>
      </w:tr>
      <w:tr w:rsidR="0096353D" w:rsidRPr="00340914" w14:paraId="383CF21E" w14:textId="33025574" w:rsidTr="00B9237B">
        <w:trPr>
          <w:trHeight w:val="20"/>
          <w:jc w:val="center"/>
        </w:trPr>
        <w:tc>
          <w:tcPr>
            <w:tcW w:w="3309" w:type="dxa"/>
            <w:shd w:val="clear" w:color="auto" w:fill="auto"/>
            <w:vAlign w:val="center"/>
            <w:hideMark/>
          </w:tcPr>
          <w:p w14:paraId="118874E4" w14:textId="77777777" w:rsidR="0096353D" w:rsidRPr="00340914" w:rsidRDefault="0096353D" w:rsidP="0096353D">
            <w:pPr>
              <w:pStyle w:val="TAL"/>
              <w:rPr>
                <w:rFonts w:cs="Arial"/>
              </w:rPr>
            </w:pPr>
            <w:r w:rsidRPr="00340914">
              <w:rPr>
                <w:rFonts w:cs="Arial"/>
              </w:rPr>
              <w:t>Number of code blocks – C</w:t>
            </w:r>
          </w:p>
        </w:tc>
        <w:tc>
          <w:tcPr>
            <w:tcW w:w="1398" w:type="dxa"/>
            <w:vAlign w:val="center"/>
          </w:tcPr>
          <w:p w14:paraId="3AF9024E" w14:textId="487B7E56" w:rsidR="0096353D" w:rsidRPr="00340914" w:rsidRDefault="0096353D" w:rsidP="0096353D">
            <w:pPr>
              <w:pStyle w:val="TAL"/>
              <w:jc w:val="center"/>
              <w:rPr>
                <w:rFonts w:cs="Arial"/>
              </w:rPr>
            </w:pPr>
            <w:r>
              <w:rPr>
                <w:lang w:eastAsia="zh-CN"/>
              </w:rPr>
              <w:t>1</w:t>
            </w:r>
          </w:p>
        </w:tc>
        <w:tc>
          <w:tcPr>
            <w:tcW w:w="1398" w:type="dxa"/>
            <w:vAlign w:val="center"/>
          </w:tcPr>
          <w:p w14:paraId="3D31F226" w14:textId="539B1683" w:rsidR="0096353D" w:rsidRDefault="0096353D" w:rsidP="0096353D">
            <w:pPr>
              <w:pStyle w:val="TAL"/>
              <w:jc w:val="center"/>
              <w:rPr>
                <w:lang w:eastAsia="zh-CN"/>
              </w:rPr>
            </w:pPr>
            <w:r>
              <w:rPr>
                <w:lang w:eastAsia="zh-CN"/>
              </w:rPr>
              <w:t>1</w:t>
            </w:r>
          </w:p>
        </w:tc>
        <w:tc>
          <w:tcPr>
            <w:tcW w:w="1398" w:type="dxa"/>
            <w:vAlign w:val="center"/>
          </w:tcPr>
          <w:p w14:paraId="7B94FFFB" w14:textId="2983307F" w:rsidR="0096353D" w:rsidRDefault="0096353D" w:rsidP="0096353D">
            <w:pPr>
              <w:pStyle w:val="TAL"/>
              <w:jc w:val="center"/>
              <w:rPr>
                <w:lang w:eastAsia="zh-CN"/>
              </w:rPr>
            </w:pPr>
            <w:r>
              <w:rPr>
                <w:lang w:eastAsia="zh-CN"/>
              </w:rPr>
              <w:t>1</w:t>
            </w:r>
          </w:p>
        </w:tc>
      </w:tr>
      <w:tr w:rsidR="0096353D" w:rsidRPr="00340914" w14:paraId="1DD5F211" w14:textId="1E2D2CE8" w:rsidTr="00B9237B">
        <w:trPr>
          <w:trHeight w:val="20"/>
          <w:jc w:val="center"/>
        </w:trPr>
        <w:tc>
          <w:tcPr>
            <w:tcW w:w="3309" w:type="dxa"/>
            <w:shd w:val="clear" w:color="auto" w:fill="auto"/>
            <w:vAlign w:val="center"/>
            <w:hideMark/>
          </w:tcPr>
          <w:p w14:paraId="15213734" w14:textId="77777777" w:rsidR="0096353D" w:rsidRPr="00340914" w:rsidRDefault="0096353D" w:rsidP="0096353D">
            <w:pPr>
              <w:pStyle w:val="TAL"/>
              <w:rPr>
                <w:rFonts w:cs="Arial"/>
              </w:rPr>
            </w:pPr>
            <w:r w:rsidRPr="00340914">
              <w:rPr>
                <w:rFonts w:cs="Arial"/>
              </w:rPr>
              <w:t>Total symbols per resource unit</w:t>
            </w:r>
          </w:p>
        </w:tc>
        <w:tc>
          <w:tcPr>
            <w:tcW w:w="1398" w:type="dxa"/>
            <w:vAlign w:val="center"/>
          </w:tcPr>
          <w:p w14:paraId="364F7240" w14:textId="5E92D5DB" w:rsidR="0096353D" w:rsidRPr="00340914" w:rsidRDefault="0096353D" w:rsidP="0096353D">
            <w:pPr>
              <w:pStyle w:val="TAL"/>
              <w:jc w:val="center"/>
              <w:rPr>
                <w:rFonts w:cs="Arial"/>
              </w:rPr>
            </w:pPr>
            <w:r>
              <w:rPr>
                <w:lang w:eastAsia="zh-CN"/>
              </w:rPr>
              <w:t>144</w:t>
            </w:r>
          </w:p>
        </w:tc>
        <w:tc>
          <w:tcPr>
            <w:tcW w:w="1398" w:type="dxa"/>
            <w:vAlign w:val="center"/>
          </w:tcPr>
          <w:p w14:paraId="2987E215" w14:textId="7FBB88B6" w:rsidR="0096353D" w:rsidRDefault="0096353D" w:rsidP="0096353D">
            <w:pPr>
              <w:pStyle w:val="TAL"/>
              <w:jc w:val="center"/>
              <w:rPr>
                <w:lang w:eastAsia="zh-CN"/>
              </w:rPr>
            </w:pPr>
            <w:r>
              <w:rPr>
                <w:lang w:eastAsia="zh-CN"/>
              </w:rPr>
              <w:t>144</w:t>
            </w:r>
          </w:p>
        </w:tc>
        <w:tc>
          <w:tcPr>
            <w:tcW w:w="1398" w:type="dxa"/>
            <w:vAlign w:val="center"/>
          </w:tcPr>
          <w:p w14:paraId="46208956" w14:textId="28E83A86" w:rsidR="0096353D" w:rsidRDefault="0096353D" w:rsidP="0096353D">
            <w:pPr>
              <w:pStyle w:val="TAL"/>
              <w:jc w:val="center"/>
              <w:rPr>
                <w:lang w:eastAsia="zh-CN"/>
              </w:rPr>
            </w:pPr>
            <w:r>
              <w:rPr>
                <w:lang w:eastAsia="zh-CN"/>
              </w:rPr>
              <w:t>144</w:t>
            </w:r>
          </w:p>
        </w:tc>
      </w:tr>
      <w:tr w:rsidR="0096353D" w:rsidRPr="00340914" w14:paraId="5554F3C0" w14:textId="694185E6" w:rsidTr="00B9237B">
        <w:trPr>
          <w:trHeight w:val="20"/>
          <w:jc w:val="center"/>
        </w:trPr>
        <w:tc>
          <w:tcPr>
            <w:tcW w:w="3309" w:type="dxa"/>
            <w:shd w:val="clear" w:color="auto" w:fill="auto"/>
            <w:vAlign w:val="center"/>
            <w:hideMark/>
          </w:tcPr>
          <w:p w14:paraId="33B4472D" w14:textId="77777777" w:rsidR="0096353D" w:rsidRPr="00340914" w:rsidRDefault="0096353D" w:rsidP="0096353D">
            <w:pPr>
              <w:pStyle w:val="TAL"/>
              <w:rPr>
                <w:rFonts w:cs="Arial"/>
              </w:rPr>
            </w:pPr>
            <w:r w:rsidRPr="00340914">
              <w:rPr>
                <w:rFonts w:cs="Arial"/>
              </w:rPr>
              <w:t>Total number of bits per resource unit</w:t>
            </w:r>
          </w:p>
        </w:tc>
        <w:tc>
          <w:tcPr>
            <w:tcW w:w="1398" w:type="dxa"/>
            <w:vAlign w:val="center"/>
          </w:tcPr>
          <w:p w14:paraId="261B4A63" w14:textId="59906955" w:rsidR="0096353D" w:rsidRPr="00340914" w:rsidRDefault="0096353D" w:rsidP="0096353D">
            <w:pPr>
              <w:pStyle w:val="TAL"/>
              <w:jc w:val="center"/>
              <w:rPr>
                <w:rFonts w:cs="Arial"/>
              </w:rPr>
            </w:pPr>
            <w:r>
              <w:rPr>
                <w:lang w:eastAsia="zh-CN"/>
              </w:rPr>
              <w:t>576</w:t>
            </w:r>
          </w:p>
        </w:tc>
        <w:tc>
          <w:tcPr>
            <w:tcW w:w="1398" w:type="dxa"/>
            <w:vAlign w:val="center"/>
          </w:tcPr>
          <w:p w14:paraId="5A4A6E2A" w14:textId="5878A840" w:rsidR="0096353D" w:rsidRDefault="0096353D" w:rsidP="0096353D">
            <w:pPr>
              <w:pStyle w:val="TAL"/>
              <w:jc w:val="center"/>
              <w:rPr>
                <w:lang w:eastAsia="zh-CN"/>
              </w:rPr>
            </w:pPr>
            <w:r>
              <w:rPr>
                <w:lang w:eastAsia="zh-CN"/>
              </w:rPr>
              <w:t>576</w:t>
            </w:r>
          </w:p>
        </w:tc>
        <w:tc>
          <w:tcPr>
            <w:tcW w:w="1398" w:type="dxa"/>
            <w:vAlign w:val="center"/>
          </w:tcPr>
          <w:p w14:paraId="11BACAB5" w14:textId="7019FDF8" w:rsidR="0096353D" w:rsidRDefault="0096353D" w:rsidP="0096353D">
            <w:pPr>
              <w:pStyle w:val="TAL"/>
              <w:jc w:val="center"/>
              <w:rPr>
                <w:lang w:eastAsia="zh-CN"/>
              </w:rPr>
            </w:pPr>
            <w:r>
              <w:rPr>
                <w:lang w:eastAsia="zh-CN"/>
              </w:rPr>
              <w:t>576</w:t>
            </w:r>
          </w:p>
        </w:tc>
      </w:tr>
      <w:tr w:rsidR="0096353D" w:rsidRPr="00340914" w14:paraId="7A14CA94" w14:textId="45FF48C9" w:rsidTr="00B9237B">
        <w:trPr>
          <w:trHeight w:val="20"/>
          <w:jc w:val="center"/>
        </w:trPr>
        <w:tc>
          <w:tcPr>
            <w:tcW w:w="3309" w:type="dxa"/>
            <w:shd w:val="clear" w:color="auto" w:fill="auto"/>
            <w:vAlign w:val="center"/>
            <w:hideMark/>
          </w:tcPr>
          <w:p w14:paraId="3717F86D" w14:textId="77777777" w:rsidR="0096353D" w:rsidRPr="00340914" w:rsidRDefault="0096353D" w:rsidP="0096353D">
            <w:pPr>
              <w:pStyle w:val="TAL"/>
              <w:rPr>
                <w:rFonts w:cs="Arial"/>
              </w:rPr>
            </w:pPr>
            <w:r w:rsidRPr="00340914">
              <w:rPr>
                <w:rFonts w:cs="Arial"/>
              </w:rPr>
              <w:t>Tx time (ms)</w:t>
            </w:r>
          </w:p>
        </w:tc>
        <w:tc>
          <w:tcPr>
            <w:tcW w:w="1398" w:type="dxa"/>
            <w:vAlign w:val="center"/>
          </w:tcPr>
          <w:p w14:paraId="2DA22F9C" w14:textId="7ECAD868" w:rsidR="0096353D" w:rsidRPr="00340914" w:rsidRDefault="0096353D" w:rsidP="0096353D">
            <w:pPr>
              <w:pStyle w:val="TAL"/>
              <w:jc w:val="center"/>
              <w:rPr>
                <w:rFonts w:cs="Arial"/>
                <w:lang w:eastAsia="zh-CN"/>
              </w:rPr>
            </w:pPr>
            <w:r>
              <w:rPr>
                <w:lang w:eastAsia="zh-CN"/>
              </w:rPr>
              <w:t>16</w:t>
            </w:r>
          </w:p>
        </w:tc>
        <w:tc>
          <w:tcPr>
            <w:tcW w:w="1398" w:type="dxa"/>
            <w:vAlign w:val="center"/>
          </w:tcPr>
          <w:p w14:paraId="316BA84A" w14:textId="2B1D7AE5" w:rsidR="0096353D" w:rsidRDefault="0096353D" w:rsidP="0096353D">
            <w:pPr>
              <w:pStyle w:val="TAL"/>
              <w:jc w:val="center"/>
              <w:rPr>
                <w:lang w:eastAsia="zh-CN"/>
              </w:rPr>
            </w:pPr>
            <w:r>
              <w:rPr>
                <w:lang w:eastAsia="zh-CN"/>
              </w:rPr>
              <w:t>8</w:t>
            </w:r>
          </w:p>
        </w:tc>
        <w:tc>
          <w:tcPr>
            <w:tcW w:w="1398" w:type="dxa"/>
            <w:vAlign w:val="center"/>
          </w:tcPr>
          <w:p w14:paraId="6D982859" w14:textId="30310463" w:rsidR="0096353D" w:rsidRDefault="0096353D" w:rsidP="0096353D">
            <w:pPr>
              <w:pStyle w:val="TAL"/>
              <w:jc w:val="center"/>
              <w:rPr>
                <w:lang w:eastAsia="zh-CN"/>
              </w:rPr>
            </w:pPr>
            <w:r>
              <w:rPr>
                <w:lang w:eastAsia="zh-CN"/>
              </w:rPr>
              <w:t>4</w:t>
            </w:r>
          </w:p>
        </w:tc>
      </w:tr>
      <w:tr w:rsidR="0096353D" w:rsidRPr="00340914" w14:paraId="50AD24D9" w14:textId="0150DCAA" w:rsidTr="0096353D">
        <w:trPr>
          <w:trHeight w:val="20"/>
          <w:jc w:val="center"/>
        </w:trPr>
        <w:tc>
          <w:tcPr>
            <w:tcW w:w="3309" w:type="dxa"/>
            <w:shd w:val="clear" w:color="auto" w:fill="auto"/>
          </w:tcPr>
          <w:p w14:paraId="0AAC8050" w14:textId="77777777" w:rsidR="0096353D" w:rsidRPr="00340914" w:rsidRDefault="0096353D" w:rsidP="0096353D">
            <w:pPr>
              <w:pStyle w:val="TAL"/>
              <w:rPr>
                <w:rFonts w:cs="Arial"/>
              </w:rPr>
            </w:pPr>
            <w:r w:rsidRPr="00340914">
              <w:rPr>
                <w:rFonts w:cs="Arial"/>
              </w:rPr>
              <w:t>Frequency offset</w:t>
            </w:r>
          </w:p>
        </w:tc>
        <w:tc>
          <w:tcPr>
            <w:tcW w:w="1398" w:type="dxa"/>
          </w:tcPr>
          <w:p w14:paraId="16C329F3" w14:textId="6C731398" w:rsidR="0096353D" w:rsidRPr="00340914" w:rsidRDefault="0096353D" w:rsidP="0096353D">
            <w:pPr>
              <w:pStyle w:val="TAL"/>
              <w:jc w:val="center"/>
              <w:rPr>
                <w:rFonts w:cs="Arial"/>
              </w:rPr>
            </w:pPr>
            <w:r>
              <w:rPr>
                <w:lang w:eastAsia="zh-CN"/>
              </w:rPr>
              <w:t>0</w:t>
            </w:r>
          </w:p>
        </w:tc>
        <w:tc>
          <w:tcPr>
            <w:tcW w:w="1398" w:type="dxa"/>
          </w:tcPr>
          <w:p w14:paraId="217C9DB5" w14:textId="2A3433DB" w:rsidR="0096353D" w:rsidRDefault="0096353D" w:rsidP="0096353D">
            <w:pPr>
              <w:pStyle w:val="TAL"/>
              <w:jc w:val="center"/>
              <w:rPr>
                <w:lang w:eastAsia="zh-CN"/>
              </w:rPr>
            </w:pPr>
            <w:r>
              <w:rPr>
                <w:lang w:eastAsia="zh-CN"/>
              </w:rPr>
              <w:t>0</w:t>
            </w:r>
          </w:p>
        </w:tc>
        <w:tc>
          <w:tcPr>
            <w:tcW w:w="1398" w:type="dxa"/>
          </w:tcPr>
          <w:p w14:paraId="162E22D4" w14:textId="63821604" w:rsidR="0096353D" w:rsidRDefault="0096353D" w:rsidP="0096353D">
            <w:pPr>
              <w:pStyle w:val="TAL"/>
              <w:jc w:val="center"/>
              <w:rPr>
                <w:lang w:eastAsia="zh-CN"/>
              </w:rPr>
            </w:pPr>
            <w:r>
              <w:rPr>
                <w:lang w:eastAsia="zh-CN"/>
              </w:rPr>
              <w:t>0</w:t>
            </w:r>
          </w:p>
        </w:tc>
      </w:tr>
      <w:tr w:rsidR="0096353D" w:rsidRPr="00340914" w14:paraId="5CE2D821" w14:textId="02FAD3EC" w:rsidTr="0096353D">
        <w:trPr>
          <w:trHeight w:val="20"/>
          <w:jc w:val="center"/>
        </w:trPr>
        <w:tc>
          <w:tcPr>
            <w:tcW w:w="3309" w:type="dxa"/>
            <w:shd w:val="clear" w:color="auto" w:fill="auto"/>
          </w:tcPr>
          <w:p w14:paraId="1D6B6C74" w14:textId="77777777" w:rsidR="0096353D" w:rsidRPr="00340914" w:rsidRDefault="0096353D" w:rsidP="0096353D">
            <w:pPr>
              <w:pStyle w:val="TAL"/>
              <w:rPr>
                <w:rFonts w:cs="Arial"/>
              </w:rPr>
            </w:pPr>
            <w:r w:rsidRPr="00340914">
              <w:rPr>
                <w:rFonts w:cs="Arial"/>
              </w:rPr>
              <w:t>Channel estimation length (ms)</w:t>
            </w:r>
            <w:r w:rsidRPr="00340914">
              <w:rPr>
                <w:rFonts w:cs="Arial"/>
                <w:vertAlign w:val="superscript"/>
                <w:lang w:eastAsia="ja-JP"/>
              </w:rPr>
              <w:t xml:space="preserve"> </w:t>
            </w:r>
            <w:r w:rsidRPr="00340914">
              <w:rPr>
                <w:rFonts w:cs="Arial"/>
                <w:szCs w:val="18"/>
                <w:vertAlign w:val="superscript"/>
                <w:lang w:eastAsia="ja-JP"/>
              </w:rPr>
              <w:t>Note 1</w:t>
            </w:r>
          </w:p>
        </w:tc>
        <w:tc>
          <w:tcPr>
            <w:tcW w:w="1398" w:type="dxa"/>
          </w:tcPr>
          <w:p w14:paraId="3D2C6CE4" w14:textId="2E779EFC" w:rsidR="0096353D" w:rsidRPr="00340914" w:rsidRDefault="0096353D" w:rsidP="0096353D">
            <w:pPr>
              <w:pStyle w:val="TAL"/>
              <w:jc w:val="center"/>
              <w:rPr>
                <w:rFonts w:cs="Arial"/>
              </w:rPr>
            </w:pPr>
            <w:r>
              <w:rPr>
                <w:lang w:eastAsia="zh-CN"/>
              </w:rPr>
              <w:t>12</w:t>
            </w:r>
          </w:p>
        </w:tc>
        <w:tc>
          <w:tcPr>
            <w:tcW w:w="1398" w:type="dxa"/>
          </w:tcPr>
          <w:p w14:paraId="53992753" w14:textId="2D40FFEE" w:rsidR="0096353D" w:rsidRDefault="0096353D" w:rsidP="0096353D">
            <w:pPr>
              <w:pStyle w:val="TAL"/>
              <w:jc w:val="center"/>
              <w:rPr>
                <w:lang w:eastAsia="zh-CN"/>
              </w:rPr>
            </w:pPr>
            <w:r>
              <w:rPr>
                <w:lang w:eastAsia="zh-CN"/>
              </w:rPr>
              <w:t>8</w:t>
            </w:r>
          </w:p>
        </w:tc>
        <w:tc>
          <w:tcPr>
            <w:tcW w:w="1398" w:type="dxa"/>
          </w:tcPr>
          <w:p w14:paraId="6BA0A67D" w14:textId="10937F4F" w:rsidR="0096353D" w:rsidRDefault="0096353D" w:rsidP="0096353D">
            <w:pPr>
              <w:pStyle w:val="TAL"/>
              <w:jc w:val="center"/>
              <w:rPr>
                <w:lang w:eastAsia="zh-CN"/>
              </w:rPr>
            </w:pPr>
            <w:r>
              <w:rPr>
                <w:lang w:eastAsia="zh-CN"/>
              </w:rPr>
              <w:t>4</w:t>
            </w:r>
          </w:p>
        </w:tc>
      </w:tr>
      <w:tr w:rsidR="0096353D" w:rsidRPr="00340914" w14:paraId="62414EDB" w14:textId="0D1FEFE1" w:rsidTr="00D240F9">
        <w:trPr>
          <w:trHeight w:val="20"/>
          <w:jc w:val="center"/>
        </w:trPr>
        <w:tc>
          <w:tcPr>
            <w:tcW w:w="7503" w:type="dxa"/>
            <w:gridSpan w:val="4"/>
            <w:shd w:val="clear" w:color="auto" w:fill="auto"/>
          </w:tcPr>
          <w:p w14:paraId="1D425140" w14:textId="43AF1AC3" w:rsidR="0096353D" w:rsidRPr="00340914" w:rsidRDefault="0096353D" w:rsidP="0096353D">
            <w:pPr>
              <w:pStyle w:val="TAL"/>
              <w:ind w:left="731" w:hanging="731"/>
              <w:rPr>
                <w:lang w:eastAsia="ja-JP"/>
              </w:rPr>
            </w:pPr>
            <w:r w:rsidRPr="00340914">
              <w:rPr>
                <w:lang w:eastAsia="ja-JP"/>
              </w:rPr>
              <w:t>Note 1:</w:t>
            </w:r>
            <w:r w:rsidRPr="00340914">
              <w:rPr>
                <w:lang w:eastAsia="ja-JP"/>
              </w:rPr>
              <w:tab/>
              <w:t>Channel estimation lengths are included in the table for information only.</w:t>
            </w:r>
          </w:p>
        </w:tc>
      </w:tr>
    </w:tbl>
    <w:p w14:paraId="6CB9B7F7" w14:textId="2F2CD945" w:rsidR="0082397C" w:rsidRDefault="00934C42" w:rsidP="0082397C">
      <w:pPr>
        <w:pStyle w:val="BodyText"/>
        <w:snapToGrid w:val="0"/>
      </w:pPr>
      <w:r>
        <w:rPr>
          <w:rFonts w:ascii="Times" w:eastAsia="Batang" w:hAnsi="Times" w:cs="Times"/>
          <w:bCs/>
          <w:lang w:eastAsia="zh-CN"/>
        </w:rPr>
        <w:t xml:space="preserve"> </w:t>
      </w:r>
    </w:p>
    <w:p w14:paraId="2DBC46CD" w14:textId="24A237D5" w:rsidR="00D27260" w:rsidRPr="00417D72" w:rsidRDefault="00D27260" w:rsidP="00D27260">
      <w:pPr>
        <w:pStyle w:val="BodyText"/>
        <w:snapToGrid w:val="0"/>
        <w:rPr>
          <w:b/>
          <w:bCs/>
          <w:color w:val="000000"/>
          <w:szCs w:val="20"/>
        </w:rPr>
      </w:pPr>
      <w:r w:rsidRPr="00417D72">
        <w:rPr>
          <w:b/>
          <w:bCs/>
        </w:rPr>
        <w:t xml:space="preserve">Proposal </w:t>
      </w:r>
      <w:r w:rsidR="00741FCD">
        <w:rPr>
          <w:b/>
          <w:bCs/>
        </w:rPr>
        <w:t>2</w:t>
      </w:r>
      <w:r w:rsidRPr="00417D72">
        <w:rPr>
          <w:b/>
          <w:bCs/>
        </w:rPr>
        <w:t xml:space="preserve">: </w:t>
      </w:r>
      <w:r>
        <w:rPr>
          <w:b/>
          <w:bCs/>
        </w:rPr>
        <w:t>T</w:t>
      </w:r>
      <w:r w:rsidRPr="00102018">
        <w:rPr>
          <w:b/>
          <w:bCs/>
        </w:rPr>
        <w:t xml:space="preserve">o define </w:t>
      </w:r>
      <w:r>
        <w:rPr>
          <w:b/>
          <w:bCs/>
        </w:rPr>
        <w:t xml:space="preserve">at least one of </w:t>
      </w:r>
      <w:r w:rsidRPr="00102018">
        <w:rPr>
          <w:b/>
          <w:bCs/>
        </w:rPr>
        <w:t>the new uplink FRC</w:t>
      </w:r>
      <w:r w:rsidR="00A06C78">
        <w:rPr>
          <w:b/>
          <w:bCs/>
        </w:rPr>
        <w:t>s</w:t>
      </w:r>
      <w:r w:rsidRPr="00102018">
        <w:rPr>
          <w:b/>
          <w:bCs/>
        </w:rPr>
        <w:t xml:space="preserve"> for 16QAM as shown in table </w:t>
      </w:r>
      <w:r w:rsidR="00741FCD">
        <w:rPr>
          <w:b/>
          <w:bCs/>
        </w:rPr>
        <w:t>2</w:t>
      </w:r>
      <w:r w:rsidRPr="00102018">
        <w:rPr>
          <w:b/>
          <w:bCs/>
        </w:rPr>
        <w:t xml:space="preserve"> </w:t>
      </w:r>
      <w:r>
        <w:rPr>
          <w:b/>
          <w:bCs/>
        </w:rPr>
        <w:t>above</w:t>
      </w:r>
      <w:r w:rsidRPr="0082397C">
        <w:rPr>
          <w:b/>
          <w:bCs/>
        </w:rPr>
        <w:t>.</w:t>
      </w:r>
    </w:p>
    <w:p w14:paraId="5A0CC591" w14:textId="70FC26D7" w:rsidR="009C547D" w:rsidRDefault="009C547D" w:rsidP="00D27260">
      <w:pPr>
        <w:pStyle w:val="BodyText"/>
        <w:snapToGrid w:val="0"/>
        <w:rPr>
          <w:rFonts w:ascii="Times" w:eastAsia="Batang" w:hAnsi="Times" w:cs="Times"/>
          <w:bCs/>
          <w:lang w:eastAsia="zh-CN"/>
        </w:rPr>
      </w:pPr>
      <w:r>
        <w:t xml:space="preserve">Preliminary link-level simulation has been performed </w:t>
      </w:r>
      <w:r w:rsidR="00F16858">
        <w:t>in</w:t>
      </w:r>
      <w:r w:rsidR="00A06C78">
        <w:t xml:space="preserve"> AWGN channel </w:t>
      </w:r>
      <w:r>
        <w:t xml:space="preserve">using the FRC parameters in table </w:t>
      </w:r>
      <w:r w:rsidR="00741FCD">
        <w:t>2</w:t>
      </w:r>
      <w:r>
        <w:t xml:space="preserve"> above, and the simulation results for </w:t>
      </w:r>
      <w:r w:rsidR="0096353D">
        <w:t xml:space="preserve">the </w:t>
      </w:r>
      <w:r>
        <w:t>SN</w:t>
      </w:r>
      <w:r w:rsidR="00C421AD">
        <w:t>I</w:t>
      </w:r>
      <w:r>
        <w:t xml:space="preserve">R </w:t>
      </w:r>
      <w:r w:rsidR="0096353D">
        <w:t xml:space="preserve">required </w:t>
      </w:r>
      <w:r>
        <w:t>at 70% and 95% of maximum throughput are provided in Figure 1 below</w:t>
      </w:r>
      <w:r>
        <w:rPr>
          <w:rFonts w:ascii="Times" w:eastAsia="Batang" w:hAnsi="Times" w:cs="Times"/>
          <w:bCs/>
          <w:lang w:eastAsia="zh-CN"/>
        </w:rPr>
        <w:t>.</w:t>
      </w:r>
      <w:r w:rsidR="0096353D">
        <w:rPr>
          <w:rFonts w:ascii="Times" w:eastAsia="Batang" w:hAnsi="Times" w:cs="Times"/>
          <w:bCs/>
          <w:lang w:eastAsia="zh-CN"/>
        </w:rPr>
        <w:t xml:space="preserve"> It can be seen from the figure that the required SNIR are quite close for the differen</w:t>
      </w:r>
      <w:r w:rsidR="00D27260">
        <w:rPr>
          <w:rFonts w:ascii="Times" w:eastAsia="Batang" w:hAnsi="Times" w:cs="Times"/>
          <w:bCs/>
          <w:lang w:eastAsia="zh-CN"/>
        </w:rPr>
        <w:t>t</w:t>
      </w:r>
      <w:r w:rsidR="0096353D">
        <w:rPr>
          <w:rFonts w:ascii="Times" w:eastAsia="Batang" w:hAnsi="Times" w:cs="Times"/>
          <w:bCs/>
          <w:lang w:eastAsia="zh-CN"/>
        </w:rPr>
        <w:t xml:space="preserve"> number of tones.</w:t>
      </w:r>
    </w:p>
    <w:p w14:paraId="40128CC9" w14:textId="77777777" w:rsidR="0096353D" w:rsidRDefault="0096353D" w:rsidP="0096353D">
      <w:pPr>
        <w:pStyle w:val="BodyText"/>
        <w:snapToGrid w:val="0"/>
      </w:pPr>
      <w:r w:rsidRPr="0096353D">
        <w:rPr>
          <w:rFonts w:ascii="Times" w:eastAsia="Batang" w:hAnsi="Times" w:cs="Times"/>
          <w:bCs/>
          <w:noProof/>
          <w:lang w:eastAsia="zh-CN"/>
        </w:rPr>
        <w:lastRenderedPageBreak/>
        <w:drawing>
          <wp:inline distT="0" distB="0" distL="0" distR="0" wp14:anchorId="7EC571A6" wp14:editId="6BA6EFE6">
            <wp:extent cx="5562600" cy="3002167"/>
            <wp:effectExtent l="0" t="0" r="0" b="8255"/>
            <wp:docPr id="3"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8"/>
                    <a:srcRect/>
                    <a:stretch/>
                  </pic:blipFill>
                  <pic:spPr bwMode="auto">
                    <a:xfrm>
                      <a:off x="0" y="0"/>
                      <a:ext cx="5631272" cy="3039229"/>
                    </a:xfrm>
                    <a:prstGeom prst="rect">
                      <a:avLst/>
                    </a:prstGeom>
                    <a:noFill/>
                    <a:ln w="9525">
                      <a:noFill/>
                      <a:miter lim="800000"/>
                      <a:headEnd/>
                      <a:tailEnd/>
                    </a:ln>
                  </pic:spPr>
                </pic:pic>
              </a:graphicData>
            </a:graphic>
          </wp:inline>
        </w:drawing>
      </w:r>
    </w:p>
    <w:p w14:paraId="7BCA5925" w14:textId="77777777" w:rsidR="0096353D" w:rsidRPr="0096353D" w:rsidRDefault="0096353D" w:rsidP="0096353D">
      <w:pPr>
        <w:pStyle w:val="BodyText"/>
        <w:snapToGrid w:val="0"/>
        <w:jc w:val="center"/>
        <w:rPr>
          <w:rFonts w:ascii="Arial" w:hAnsi="Arial" w:cs="Arial"/>
          <w:b/>
          <w:bCs/>
        </w:rPr>
      </w:pPr>
      <w:r w:rsidRPr="0096353D">
        <w:rPr>
          <w:rFonts w:ascii="Arial" w:hAnsi="Arial" w:cs="Arial"/>
          <w:b/>
          <w:bCs/>
        </w:rPr>
        <w:t>(a) 3 tones</w:t>
      </w:r>
    </w:p>
    <w:p w14:paraId="00DA05F9" w14:textId="77777777" w:rsidR="0096353D" w:rsidRDefault="0096353D" w:rsidP="0096353D">
      <w:pPr>
        <w:pStyle w:val="TH"/>
      </w:pPr>
    </w:p>
    <w:p w14:paraId="3CB4322D" w14:textId="64791A84" w:rsidR="0096353D" w:rsidRDefault="0096353D" w:rsidP="0096353D">
      <w:pPr>
        <w:pStyle w:val="BodyText"/>
        <w:snapToGrid w:val="0"/>
        <w:rPr>
          <w:rFonts w:ascii="Times" w:eastAsia="Batang" w:hAnsi="Times" w:cs="Times"/>
          <w:bCs/>
          <w:lang w:eastAsia="zh-CN"/>
        </w:rPr>
      </w:pPr>
      <w:r w:rsidRPr="0096353D">
        <w:rPr>
          <w:rFonts w:ascii="Times" w:eastAsia="Batang" w:hAnsi="Times" w:cs="Times"/>
          <w:bCs/>
          <w:noProof/>
          <w:lang w:eastAsia="zh-CN"/>
        </w:rPr>
        <w:drawing>
          <wp:inline distT="0" distB="0" distL="0" distR="0" wp14:anchorId="14FB360A" wp14:editId="0454C952">
            <wp:extent cx="5560196" cy="3042850"/>
            <wp:effectExtent l="0" t="0" r="2540" b="5715"/>
            <wp:docPr id="1"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9"/>
                    <a:srcRect/>
                    <a:stretch/>
                  </pic:blipFill>
                  <pic:spPr bwMode="auto">
                    <a:xfrm>
                      <a:off x="0" y="0"/>
                      <a:ext cx="5560196" cy="3042850"/>
                    </a:xfrm>
                    <a:prstGeom prst="rect">
                      <a:avLst/>
                    </a:prstGeom>
                    <a:noFill/>
                    <a:ln w="9525">
                      <a:noFill/>
                      <a:miter lim="800000"/>
                      <a:headEnd/>
                      <a:tailEnd/>
                    </a:ln>
                  </pic:spPr>
                </pic:pic>
              </a:graphicData>
            </a:graphic>
          </wp:inline>
        </w:drawing>
      </w:r>
    </w:p>
    <w:p w14:paraId="2F3ABF51" w14:textId="2AA7C8B5" w:rsidR="0096353D" w:rsidRPr="0096353D" w:rsidRDefault="0096353D" w:rsidP="0096353D">
      <w:pPr>
        <w:pStyle w:val="BodyText"/>
        <w:snapToGrid w:val="0"/>
        <w:jc w:val="center"/>
        <w:rPr>
          <w:rFonts w:ascii="Arial" w:hAnsi="Arial" w:cs="Arial"/>
          <w:b/>
          <w:bCs/>
        </w:rPr>
      </w:pPr>
      <w:r w:rsidRPr="0096353D">
        <w:rPr>
          <w:rFonts w:ascii="Arial" w:hAnsi="Arial" w:cs="Arial"/>
          <w:b/>
          <w:bCs/>
        </w:rPr>
        <w:t>(</w:t>
      </w:r>
      <w:r>
        <w:rPr>
          <w:rFonts w:ascii="Arial" w:hAnsi="Arial" w:cs="Arial"/>
          <w:b/>
          <w:bCs/>
        </w:rPr>
        <w:t>b</w:t>
      </w:r>
      <w:r w:rsidRPr="0096353D">
        <w:rPr>
          <w:rFonts w:ascii="Arial" w:hAnsi="Arial" w:cs="Arial"/>
          <w:b/>
          <w:bCs/>
        </w:rPr>
        <w:t xml:space="preserve">) </w:t>
      </w:r>
      <w:r>
        <w:rPr>
          <w:rFonts w:ascii="Arial" w:hAnsi="Arial" w:cs="Arial"/>
          <w:b/>
          <w:bCs/>
        </w:rPr>
        <w:t>6</w:t>
      </w:r>
      <w:r w:rsidRPr="0096353D">
        <w:rPr>
          <w:rFonts w:ascii="Arial" w:hAnsi="Arial" w:cs="Arial"/>
          <w:b/>
          <w:bCs/>
        </w:rPr>
        <w:t xml:space="preserve"> tones</w:t>
      </w:r>
    </w:p>
    <w:p w14:paraId="09AFCCF3" w14:textId="77777777" w:rsidR="0096353D" w:rsidRDefault="0096353D" w:rsidP="0096353D">
      <w:pPr>
        <w:pStyle w:val="BodyText"/>
        <w:snapToGrid w:val="0"/>
        <w:rPr>
          <w:rFonts w:ascii="Times" w:eastAsia="Batang" w:hAnsi="Times" w:cs="Times"/>
          <w:bCs/>
          <w:lang w:eastAsia="zh-CN"/>
        </w:rPr>
      </w:pPr>
    </w:p>
    <w:p w14:paraId="7DC5DF8C" w14:textId="20F204BD" w:rsidR="009C547D" w:rsidRDefault="009C547D" w:rsidP="009C547D">
      <w:pPr>
        <w:pStyle w:val="BodyText"/>
        <w:snapToGrid w:val="0"/>
        <w:rPr>
          <w:rFonts w:ascii="Times" w:eastAsia="Batang" w:hAnsi="Times" w:cs="Times"/>
          <w:bCs/>
          <w:lang w:eastAsia="zh-CN"/>
        </w:rPr>
      </w:pPr>
      <w:r w:rsidRPr="009C547D">
        <w:rPr>
          <w:rFonts w:ascii="Times" w:eastAsia="Batang" w:hAnsi="Times" w:cs="Times"/>
          <w:bCs/>
          <w:noProof/>
          <w:lang w:eastAsia="zh-CN"/>
        </w:rPr>
        <w:lastRenderedPageBreak/>
        <w:drawing>
          <wp:inline distT="0" distB="0" distL="0" distR="0" wp14:anchorId="7FAC7DF4" wp14:editId="1768FBCB">
            <wp:extent cx="5560196" cy="3057337"/>
            <wp:effectExtent l="0" t="0" r="2540" b="0"/>
            <wp:docPr id="7" name="Content Placeholder 6">
              <a:extLst xmlns:a="http://schemas.openxmlformats.org/drawingml/2006/main">
                <a:ext uri="{FF2B5EF4-FFF2-40B4-BE49-F238E27FC236}">
                  <a16:creationId xmlns:a16="http://schemas.microsoft.com/office/drawing/2014/main" id="{9612D780-F020-4033-AEDE-89406CE3021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612D780-F020-4033-AEDE-89406CE30210}"/>
                        </a:ext>
                      </a:extLst>
                    </pic:cNvPr>
                    <pic:cNvPicPr>
                      <a:picLocks noGrp="1" noChangeAspect="1"/>
                    </pic:cNvPicPr>
                  </pic:nvPicPr>
                  <pic:blipFill>
                    <a:blip r:embed="rId10"/>
                    <a:srcRect/>
                    <a:stretch/>
                  </pic:blipFill>
                  <pic:spPr bwMode="auto">
                    <a:xfrm>
                      <a:off x="0" y="0"/>
                      <a:ext cx="5560196" cy="3057337"/>
                    </a:xfrm>
                    <a:prstGeom prst="rect">
                      <a:avLst/>
                    </a:prstGeom>
                    <a:noFill/>
                    <a:ln w="9525">
                      <a:noFill/>
                      <a:miter lim="800000"/>
                      <a:headEnd/>
                      <a:tailEnd/>
                    </a:ln>
                  </pic:spPr>
                </pic:pic>
              </a:graphicData>
            </a:graphic>
          </wp:inline>
        </w:drawing>
      </w:r>
    </w:p>
    <w:p w14:paraId="55F95DA3" w14:textId="51103747" w:rsidR="0096353D" w:rsidRPr="0096353D" w:rsidRDefault="0096353D" w:rsidP="0096353D">
      <w:pPr>
        <w:pStyle w:val="BodyText"/>
        <w:snapToGrid w:val="0"/>
        <w:jc w:val="center"/>
        <w:rPr>
          <w:rFonts w:ascii="Arial" w:hAnsi="Arial" w:cs="Arial"/>
          <w:b/>
          <w:bCs/>
        </w:rPr>
      </w:pPr>
      <w:r w:rsidRPr="0096353D">
        <w:rPr>
          <w:rFonts w:ascii="Arial" w:hAnsi="Arial" w:cs="Arial"/>
          <w:b/>
          <w:bCs/>
        </w:rPr>
        <w:t>(</w:t>
      </w:r>
      <w:r>
        <w:rPr>
          <w:rFonts w:ascii="Arial" w:hAnsi="Arial" w:cs="Arial"/>
          <w:b/>
          <w:bCs/>
        </w:rPr>
        <w:t>c</w:t>
      </w:r>
      <w:r w:rsidRPr="0096353D">
        <w:rPr>
          <w:rFonts w:ascii="Arial" w:hAnsi="Arial" w:cs="Arial"/>
          <w:b/>
          <w:bCs/>
        </w:rPr>
        <w:t xml:space="preserve">) </w:t>
      </w:r>
      <w:r>
        <w:rPr>
          <w:rFonts w:ascii="Arial" w:hAnsi="Arial" w:cs="Arial"/>
          <w:b/>
          <w:bCs/>
        </w:rPr>
        <w:t>12</w:t>
      </w:r>
      <w:r w:rsidRPr="0096353D">
        <w:rPr>
          <w:rFonts w:ascii="Arial" w:hAnsi="Arial" w:cs="Arial"/>
          <w:b/>
          <w:bCs/>
        </w:rPr>
        <w:t xml:space="preserve"> tones</w:t>
      </w:r>
    </w:p>
    <w:p w14:paraId="02752904" w14:textId="0C865B81" w:rsidR="009C547D" w:rsidRPr="00340914" w:rsidRDefault="009C547D" w:rsidP="009C547D">
      <w:pPr>
        <w:pStyle w:val="TH"/>
      </w:pPr>
      <w:r>
        <w:t>Figure</w:t>
      </w:r>
      <w:r w:rsidRPr="00340914">
        <w:t xml:space="preserve"> </w:t>
      </w:r>
      <w:r>
        <w:t>1:</w:t>
      </w:r>
      <w:r w:rsidRPr="00340914">
        <w:t xml:space="preserve"> </w:t>
      </w:r>
      <w:r>
        <w:t>SN</w:t>
      </w:r>
      <w:r w:rsidR="00C421AD">
        <w:t>I</w:t>
      </w:r>
      <w:r>
        <w:t xml:space="preserve">R required at 70% and 95% of maximum throughput </w:t>
      </w:r>
      <w:r w:rsidRPr="00340914">
        <w:t xml:space="preserve">for </w:t>
      </w:r>
      <w:r>
        <w:t xml:space="preserve">16QAM in </w:t>
      </w:r>
      <w:r w:rsidRPr="00340914">
        <w:rPr>
          <w:rFonts w:hint="eastAsia"/>
        </w:rPr>
        <w:t xml:space="preserve">NB-IoT </w:t>
      </w:r>
      <w:r>
        <w:t>uplink</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78F6470B"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009C547D">
        <w:rPr>
          <w:color w:val="000000"/>
          <w:szCs w:val="20"/>
        </w:rPr>
        <w:t xml:space="preserve"> further</w:t>
      </w:r>
      <w:r w:rsidRPr="00DC28D5">
        <w:rPr>
          <w:color w:val="000000"/>
          <w:szCs w:val="20"/>
        </w:rPr>
        <w:t xml:space="preserve"> </w:t>
      </w:r>
      <w:r>
        <w:rPr>
          <w:color w:val="000000"/>
          <w:szCs w:val="20"/>
        </w:rPr>
        <w:t>p</w:t>
      </w:r>
      <w:r>
        <w:t>roposal</w:t>
      </w:r>
      <w:r w:rsidRPr="0009465C">
        <w:t xml:space="preserve">s </w:t>
      </w:r>
      <w:r w:rsidR="00102018" w:rsidRPr="0009465C">
        <w:t xml:space="preserve">on BS </w:t>
      </w:r>
      <w:r w:rsidR="00102018">
        <w:t>RF</w:t>
      </w:r>
      <w:r w:rsidR="00102018" w:rsidRPr="0009465C">
        <w:t xml:space="preserve"> requirements for </w:t>
      </w:r>
      <w:r w:rsidR="00A509AB">
        <w:t xml:space="preserve">the </w:t>
      </w:r>
      <w:r w:rsidR="00102018">
        <w:rPr>
          <w:lang w:eastAsia="ja-JP"/>
        </w:rPr>
        <w:t xml:space="preserve">support </w:t>
      </w:r>
      <w:r w:rsidR="00A509AB">
        <w:rPr>
          <w:lang w:eastAsia="ja-JP"/>
        </w:rPr>
        <w:t xml:space="preserve">of </w:t>
      </w:r>
      <w:r w:rsidR="00102018">
        <w:rPr>
          <w:rFonts w:eastAsia="DengXian"/>
          <w:lang w:eastAsia="zh-CN"/>
        </w:rPr>
        <w:t>16QAM in NB-IoT unicast in UL and DL</w:t>
      </w:r>
      <w:r w:rsidR="00102018" w:rsidRPr="00E75F68">
        <w:t xml:space="preserve"> </w:t>
      </w:r>
      <w:r w:rsidR="00102018">
        <w:t xml:space="preserve">according to the </w:t>
      </w:r>
      <w:r w:rsidR="009C547D">
        <w:t xml:space="preserve">approved WF and the </w:t>
      </w:r>
      <w:r w:rsidR="00102018">
        <w:t>agreements in RAN1</w:t>
      </w:r>
      <w:r>
        <w:t>. They are summarized as follows.</w:t>
      </w:r>
    </w:p>
    <w:p w14:paraId="4F3F0107" w14:textId="77777777" w:rsidR="000152EB" w:rsidRPr="000C4E5B" w:rsidRDefault="000152EB" w:rsidP="000152EB">
      <w:pPr>
        <w:pStyle w:val="BodyText"/>
        <w:snapToGrid w:val="0"/>
        <w:rPr>
          <w:b/>
          <w:bCs/>
          <w:color w:val="000000"/>
          <w:szCs w:val="20"/>
        </w:rPr>
      </w:pPr>
      <w:r w:rsidRPr="00417D72">
        <w:rPr>
          <w:b/>
          <w:bCs/>
        </w:rPr>
        <w:t xml:space="preserve">Proposal </w:t>
      </w:r>
      <w:r>
        <w:rPr>
          <w:b/>
          <w:bCs/>
        </w:rPr>
        <w:t>1</w:t>
      </w:r>
      <w:r w:rsidRPr="00417D72">
        <w:rPr>
          <w:b/>
          <w:bCs/>
        </w:rPr>
        <w:t xml:space="preserve">: </w:t>
      </w:r>
      <w:r>
        <w:rPr>
          <w:b/>
          <w:bCs/>
        </w:rPr>
        <w:t>T</w:t>
      </w:r>
      <w:r w:rsidRPr="00DA5691">
        <w:rPr>
          <w:b/>
          <w:bCs/>
        </w:rPr>
        <w:t>he same rated output power as declared for QPSK should be used for 16QAM, i.e., not to allow different rated output power for 16QAM</w:t>
      </w:r>
      <w:r w:rsidRPr="000C4E5B">
        <w:rPr>
          <w:rFonts w:eastAsia="SimSun"/>
          <w:b/>
          <w:bCs/>
          <w:lang w:eastAsia="zh-CN"/>
        </w:rPr>
        <w:t>.</w:t>
      </w:r>
    </w:p>
    <w:p w14:paraId="3F127DE0" w14:textId="7E44AE4E" w:rsidR="000152EB" w:rsidRPr="00417D72" w:rsidRDefault="000152EB" w:rsidP="000152EB">
      <w:pPr>
        <w:pStyle w:val="BodyText"/>
        <w:snapToGrid w:val="0"/>
        <w:rPr>
          <w:b/>
          <w:bCs/>
          <w:color w:val="000000"/>
          <w:szCs w:val="20"/>
        </w:rPr>
      </w:pPr>
      <w:r w:rsidRPr="00417D72">
        <w:rPr>
          <w:b/>
          <w:bCs/>
        </w:rPr>
        <w:t xml:space="preserve">Proposal </w:t>
      </w:r>
      <w:r>
        <w:rPr>
          <w:b/>
          <w:bCs/>
        </w:rPr>
        <w:t>2</w:t>
      </w:r>
      <w:r w:rsidRPr="00417D72">
        <w:rPr>
          <w:b/>
          <w:bCs/>
        </w:rPr>
        <w:t xml:space="preserve">: </w:t>
      </w:r>
      <w:r>
        <w:rPr>
          <w:b/>
          <w:bCs/>
        </w:rPr>
        <w:t>T</w:t>
      </w:r>
      <w:r w:rsidRPr="00102018">
        <w:rPr>
          <w:b/>
          <w:bCs/>
        </w:rPr>
        <w:t xml:space="preserve">o define </w:t>
      </w:r>
      <w:r>
        <w:rPr>
          <w:b/>
          <w:bCs/>
        </w:rPr>
        <w:t xml:space="preserve">at least one of </w:t>
      </w:r>
      <w:r w:rsidRPr="00102018">
        <w:rPr>
          <w:b/>
          <w:bCs/>
        </w:rPr>
        <w:t>the new uplink FRC</w:t>
      </w:r>
      <w:r w:rsidR="00A06C78">
        <w:rPr>
          <w:b/>
          <w:bCs/>
        </w:rPr>
        <w:t>s</w:t>
      </w:r>
      <w:r w:rsidRPr="00102018">
        <w:rPr>
          <w:b/>
          <w:bCs/>
        </w:rPr>
        <w:t xml:space="preserve"> for 16QAM as shown in table </w:t>
      </w:r>
      <w:r>
        <w:rPr>
          <w:b/>
          <w:bCs/>
        </w:rPr>
        <w:t>2</w:t>
      </w:r>
      <w:r w:rsidRPr="00102018">
        <w:rPr>
          <w:b/>
          <w:bCs/>
        </w:rPr>
        <w:t xml:space="preserve"> </w:t>
      </w:r>
      <w:r>
        <w:rPr>
          <w:b/>
          <w:bCs/>
        </w:rPr>
        <w:t>above</w:t>
      </w:r>
      <w:r w:rsidRPr="0082397C">
        <w:rPr>
          <w:b/>
          <w:bCs/>
        </w:rPr>
        <w:t>.</w:t>
      </w:r>
    </w:p>
    <w:p w14:paraId="5956E74C" w14:textId="77777777" w:rsidR="00855BBA" w:rsidRPr="00861885" w:rsidRDefault="00855BBA" w:rsidP="00D27260">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61E1D075"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5F62AA">
        <w:rPr>
          <w:szCs w:val="20"/>
        </w:rPr>
        <w:t>01306</w:t>
      </w:r>
      <w:r w:rsidRPr="00030788">
        <w:rPr>
          <w:szCs w:val="20"/>
        </w:rPr>
        <w:t>, “</w:t>
      </w:r>
      <w:r w:rsidR="005A2EA4" w:rsidRPr="005A2EA4">
        <w:rPr>
          <w:szCs w:val="20"/>
        </w:rPr>
        <w:t>WID revision: Additional enhancements for NB-IoT and LTE-MTC</w:t>
      </w:r>
      <w:r w:rsidRPr="00030788">
        <w:rPr>
          <w:szCs w:val="20"/>
        </w:rPr>
        <w:t xml:space="preserve">”, </w:t>
      </w:r>
      <w:r w:rsidR="005A2EA4" w:rsidRPr="005A2EA4">
        <w:rPr>
          <w:szCs w:val="20"/>
        </w:rPr>
        <w:t>Huawei, HiSilicon</w:t>
      </w:r>
      <w:r w:rsidRPr="00030788">
        <w:rPr>
          <w:szCs w:val="20"/>
        </w:rPr>
        <w:t>.</w:t>
      </w:r>
    </w:p>
    <w:p w14:paraId="056C4369" w14:textId="1CD3BA9F" w:rsidR="003E22F3" w:rsidRDefault="003E22F3" w:rsidP="00030788">
      <w:pPr>
        <w:tabs>
          <w:tab w:val="center" w:pos="4153"/>
          <w:tab w:val="right" w:pos="8306"/>
        </w:tabs>
        <w:ind w:left="567" w:hanging="567"/>
        <w:rPr>
          <w:szCs w:val="20"/>
        </w:rPr>
      </w:pPr>
      <w:r>
        <w:rPr>
          <w:szCs w:val="20"/>
        </w:rPr>
        <w:t>[2]</w:t>
      </w:r>
      <w:r>
        <w:rPr>
          <w:szCs w:val="20"/>
        </w:rPr>
        <w:tab/>
        <w:t>R4-21</w:t>
      </w:r>
      <w:r w:rsidR="00B70E71">
        <w:rPr>
          <w:szCs w:val="20"/>
        </w:rPr>
        <w:t>14943</w:t>
      </w:r>
      <w:r>
        <w:rPr>
          <w:szCs w:val="20"/>
        </w:rPr>
        <w:t>, “</w:t>
      </w:r>
      <w:r w:rsidR="00B70E71" w:rsidRPr="00B70E71">
        <w:rPr>
          <w:szCs w:val="20"/>
        </w:rPr>
        <w:t>WF on BS and UE RF requirements in support of NB-IoT 16QAM</w:t>
      </w:r>
      <w:r>
        <w:rPr>
          <w:szCs w:val="20"/>
        </w:rPr>
        <w:t>”,</w:t>
      </w:r>
      <w:r w:rsidRPr="003E22F3">
        <w:rPr>
          <w:szCs w:val="20"/>
        </w:rPr>
        <w:t xml:space="preserve"> </w:t>
      </w:r>
      <w:r w:rsidRPr="005A2EA4">
        <w:rPr>
          <w:szCs w:val="20"/>
        </w:rPr>
        <w:t>Huawei, HiSilicon</w:t>
      </w:r>
      <w:r>
        <w:rPr>
          <w:szCs w:val="20"/>
        </w:rPr>
        <w:t xml:space="preserve">, </w:t>
      </w:r>
      <w:r w:rsidR="00B70E71" w:rsidRPr="00B70E71">
        <w:rPr>
          <w:szCs w:val="20"/>
        </w:rPr>
        <w:t>Nokia, Nokia Shanghai Bell, Ericsson</w:t>
      </w:r>
      <w:r w:rsidRPr="00030788">
        <w:rPr>
          <w:szCs w:val="20"/>
        </w:rPr>
        <w:t>.</w:t>
      </w:r>
    </w:p>
    <w:p w14:paraId="0C1CB81B" w14:textId="77777777" w:rsidR="006823A0" w:rsidRDefault="006823A0" w:rsidP="006823A0">
      <w:pPr>
        <w:ind w:left="567" w:hanging="567"/>
      </w:pPr>
      <w:r w:rsidRPr="003A7779">
        <w:t>[</w:t>
      </w:r>
      <w:r>
        <w:t>3</w:t>
      </w:r>
      <w:r w:rsidRPr="003A7779">
        <w:t>]</w:t>
      </w:r>
      <w:r w:rsidRPr="003A7779">
        <w:tab/>
      </w:r>
      <w:r w:rsidRPr="00E00A26">
        <w:t>R</w:t>
      </w:r>
      <w:r>
        <w:t>P</w:t>
      </w:r>
      <w:r w:rsidRPr="00E00A26">
        <w:t>-</w:t>
      </w:r>
      <w:r>
        <w:t>210534</w:t>
      </w:r>
      <w:r w:rsidRPr="00E00A26">
        <w:t xml:space="preserve">, </w:t>
      </w:r>
      <w:r w:rsidRPr="003A7779">
        <w:t>“</w:t>
      </w:r>
      <w:r w:rsidRPr="005A2EA4">
        <w:t>Status report for WI: Additional</w:t>
      </w:r>
      <w:r>
        <w:t xml:space="preserve"> </w:t>
      </w:r>
      <w:r w:rsidRPr="005A2EA4">
        <w:t>enhancements for NB-IoT and LTE-MTC</w:t>
      </w:r>
      <w:r>
        <w:t xml:space="preserve">”, </w:t>
      </w:r>
      <w:r w:rsidRPr="005A2EA4">
        <w:rPr>
          <w:szCs w:val="20"/>
        </w:rPr>
        <w:t>Huawei</w:t>
      </w:r>
      <w:r>
        <w:t>.</w:t>
      </w:r>
    </w:p>
    <w:p w14:paraId="546FD089" w14:textId="48E9F58E" w:rsidR="003A0ED5" w:rsidRDefault="003A0ED5" w:rsidP="003A0ED5">
      <w:pPr>
        <w:tabs>
          <w:tab w:val="center" w:pos="4153"/>
          <w:tab w:val="right" w:pos="8306"/>
        </w:tabs>
        <w:ind w:left="567" w:hanging="567"/>
        <w:rPr>
          <w:szCs w:val="20"/>
        </w:rPr>
      </w:pPr>
      <w:r w:rsidRPr="00423E87">
        <w:rPr>
          <w:szCs w:val="20"/>
        </w:rPr>
        <w:t>[</w:t>
      </w:r>
      <w:r w:rsidR="006823A0">
        <w:rPr>
          <w:szCs w:val="20"/>
        </w:rPr>
        <w:t>4</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141</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 xml:space="preserve">Base Station (BS) </w:t>
      </w:r>
      <w:r>
        <w:rPr>
          <w:szCs w:val="20"/>
        </w:rPr>
        <w:t>conformance testing”</w:t>
      </w:r>
      <w:r w:rsidRPr="00423E87">
        <w:rPr>
          <w:szCs w:val="20"/>
        </w:rPr>
        <w:t>.</w:t>
      </w:r>
    </w:p>
    <w:p w14:paraId="7ECA7DE2" w14:textId="4D5A317E" w:rsidR="003E22F3" w:rsidRDefault="003E22F3" w:rsidP="003E22F3">
      <w:pPr>
        <w:tabs>
          <w:tab w:val="center" w:pos="4153"/>
          <w:tab w:val="right" w:pos="8306"/>
        </w:tabs>
        <w:ind w:left="567" w:hanging="567"/>
        <w:rPr>
          <w:szCs w:val="20"/>
        </w:rPr>
      </w:pPr>
      <w:r w:rsidRPr="00423E87">
        <w:rPr>
          <w:szCs w:val="20"/>
        </w:rPr>
        <w:t>[</w:t>
      </w:r>
      <w:r w:rsidR="006823A0">
        <w:rPr>
          <w:szCs w:val="20"/>
        </w:rPr>
        <w:t>5</w:t>
      </w:r>
      <w:r w:rsidRPr="00423E87">
        <w:rPr>
          <w:szCs w:val="20"/>
        </w:rPr>
        <w:t>]</w:t>
      </w:r>
      <w:r w:rsidRPr="00423E87">
        <w:rPr>
          <w:szCs w:val="20"/>
        </w:rPr>
        <w:tab/>
        <w:t>3GPP T</w:t>
      </w:r>
      <w:r>
        <w:rPr>
          <w:szCs w:val="20"/>
        </w:rPr>
        <w:t>S</w:t>
      </w:r>
      <w:r w:rsidRPr="00423E87">
        <w:rPr>
          <w:szCs w:val="20"/>
        </w:rPr>
        <w:t xml:space="preserve"> 3</w:t>
      </w:r>
      <w:r>
        <w:rPr>
          <w:szCs w:val="20"/>
        </w:rPr>
        <w:t>6</w:t>
      </w:r>
      <w:r w:rsidRPr="00423E87">
        <w:rPr>
          <w:szCs w:val="20"/>
        </w:rPr>
        <w:t>.</w:t>
      </w:r>
      <w:r>
        <w:rPr>
          <w:szCs w:val="20"/>
        </w:rPr>
        <w:t>104</w:t>
      </w:r>
      <w:r w:rsidRPr="00423E87">
        <w:rPr>
          <w:szCs w:val="20"/>
        </w:rPr>
        <w:t xml:space="preserve">: </w:t>
      </w:r>
      <w:r w:rsidRPr="003A7779">
        <w:t>“</w:t>
      </w:r>
      <w:r w:rsidRPr="00452E0E">
        <w:rPr>
          <w:szCs w:val="20"/>
        </w:rPr>
        <w:t>Evolved Universal Terrestrial Radio Access (E-UTRA);</w:t>
      </w:r>
      <w:r>
        <w:rPr>
          <w:szCs w:val="20"/>
        </w:rPr>
        <w:t xml:space="preserve"> </w:t>
      </w:r>
      <w:r w:rsidRPr="00452E0E">
        <w:rPr>
          <w:szCs w:val="20"/>
        </w:rPr>
        <w:t>Base Station (BS) radio transmission and reception</w:t>
      </w:r>
      <w:r>
        <w:rPr>
          <w:szCs w:val="20"/>
        </w:rPr>
        <w:t>”</w:t>
      </w:r>
      <w:r w:rsidRPr="00423E87">
        <w:rPr>
          <w:szCs w:val="20"/>
        </w:rPr>
        <w:t>.</w:t>
      </w:r>
    </w:p>
    <w:p w14:paraId="1F5EF6EF" w14:textId="0BBE4878" w:rsidR="003E22F3" w:rsidRDefault="003E22F3" w:rsidP="003E22F3">
      <w:pPr>
        <w:tabs>
          <w:tab w:val="center" w:pos="4153"/>
          <w:tab w:val="right" w:pos="8306"/>
        </w:tabs>
        <w:ind w:left="567" w:hanging="567"/>
        <w:rPr>
          <w:szCs w:val="20"/>
        </w:rPr>
      </w:pPr>
      <w:r w:rsidRPr="00423E87">
        <w:rPr>
          <w:szCs w:val="20"/>
        </w:rPr>
        <w:t>[</w:t>
      </w:r>
      <w:r w:rsidR="006823A0">
        <w:rPr>
          <w:szCs w:val="20"/>
        </w:rPr>
        <w:t>6</w:t>
      </w:r>
      <w:r w:rsidRPr="00423E87">
        <w:rPr>
          <w:szCs w:val="20"/>
        </w:rPr>
        <w:t>]</w:t>
      </w:r>
      <w:r w:rsidRPr="00423E87">
        <w:rPr>
          <w:szCs w:val="20"/>
        </w:rPr>
        <w:tab/>
        <w:t>3GPP T</w:t>
      </w:r>
      <w:r w:rsidR="00741FCD">
        <w:rPr>
          <w:szCs w:val="20"/>
        </w:rPr>
        <w:t>R</w:t>
      </w:r>
      <w:r w:rsidRPr="00423E87">
        <w:rPr>
          <w:szCs w:val="20"/>
        </w:rPr>
        <w:t xml:space="preserve"> 3</w:t>
      </w:r>
      <w:r w:rsidR="00741FCD">
        <w:rPr>
          <w:szCs w:val="20"/>
        </w:rPr>
        <w:t>6</w:t>
      </w:r>
      <w:r w:rsidRPr="00423E87">
        <w:rPr>
          <w:szCs w:val="20"/>
        </w:rPr>
        <w:t>.</w:t>
      </w:r>
      <w:r w:rsidR="00741FCD">
        <w:rPr>
          <w:szCs w:val="20"/>
        </w:rPr>
        <w:t>8</w:t>
      </w:r>
      <w:r>
        <w:rPr>
          <w:szCs w:val="20"/>
        </w:rPr>
        <w:t>04</w:t>
      </w:r>
      <w:r w:rsidRPr="00423E87">
        <w:rPr>
          <w:szCs w:val="20"/>
        </w:rPr>
        <w:t xml:space="preserve">: </w:t>
      </w:r>
      <w:r w:rsidRPr="003A7779">
        <w:t>“</w:t>
      </w:r>
      <w:r w:rsidR="00E47D30" w:rsidRPr="00E47D30">
        <w:rPr>
          <w:szCs w:val="20"/>
        </w:rPr>
        <w:t>Evolved Universal Terrestrial Radio Access (E-UTRA); Base Station (BS) radio transmission and reception</w:t>
      </w:r>
      <w:r>
        <w:rPr>
          <w:szCs w:val="20"/>
        </w:rPr>
        <w:t>”</w:t>
      </w:r>
      <w:r w:rsidRPr="00423E87">
        <w:rPr>
          <w:szCs w:val="20"/>
        </w:rPr>
        <w:t>.</w:t>
      </w:r>
    </w:p>
    <w:p w14:paraId="0A874D3C" w14:textId="77777777" w:rsidR="00102018" w:rsidRDefault="00102018" w:rsidP="00452E0E">
      <w:pPr>
        <w:tabs>
          <w:tab w:val="center" w:pos="4153"/>
          <w:tab w:val="right" w:pos="8306"/>
        </w:tabs>
        <w:ind w:left="567" w:hanging="567"/>
        <w:rPr>
          <w:szCs w:val="20"/>
        </w:rPr>
      </w:pPr>
    </w:p>
    <w:sectPr w:rsidR="00102018" w:rsidSect="0007466B">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EFF59" w14:textId="77777777" w:rsidR="00AB7F71" w:rsidRPr="004E3B67" w:rsidRDefault="00AB7F71" w:rsidP="00DA44AD">
      <w:pPr>
        <w:rPr>
          <w:rFonts w:eastAsia="SimSun" w:cs="Arial"/>
          <w:color w:val="0000FF"/>
          <w:kern w:val="2"/>
          <w:lang w:eastAsia="zh-CN"/>
        </w:rPr>
      </w:pPr>
      <w:r>
        <w:separator/>
      </w:r>
    </w:p>
  </w:endnote>
  <w:endnote w:type="continuationSeparator" w:id="0">
    <w:p w14:paraId="5EF682B0" w14:textId="77777777" w:rsidR="00AB7F71" w:rsidRPr="004E3B67" w:rsidRDefault="00AB7F7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93D56" w14:textId="77777777" w:rsidR="00AB7F71" w:rsidRPr="004E3B67" w:rsidRDefault="00AB7F71" w:rsidP="00DA44AD">
      <w:pPr>
        <w:rPr>
          <w:rFonts w:eastAsia="SimSun" w:cs="Arial"/>
          <w:color w:val="0000FF"/>
          <w:kern w:val="2"/>
          <w:lang w:eastAsia="zh-CN"/>
        </w:rPr>
      </w:pPr>
      <w:r>
        <w:separator/>
      </w:r>
    </w:p>
  </w:footnote>
  <w:footnote w:type="continuationSeparator" w:id="0">
    <w:p w14:paraId="3CB7FBA9" w14:textId="77777777" w:rsidR="00AB7F71" w:rsidRPr="004E3B67" w:rsidRDefault="00AB7F7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A24547"/>
    <w:multiLevelType w:val="hybridMultilevel"/>
    <w:tmpl w:val="01382790"/>
    <w:lvl w:ilvl="0" w:tplc="35149EAE">
      <w:start w:val="1"/>
      <w:numFmt w:val="decimal"/>
      <w:lvlText w:val="%1."/>
      <w:lvlJc w:val="left"/>
      <w:pPr>
        <w:tabs>
          <w:tab w:val="num" w:pos="720"/>
        </w:tabs>
        <w:ind w:left="720" w:hanging="360"/>
      </w:pPr>
    </w:lvl>
    <w:lvl w:ilvl="1" w:tplc="FB42C25C" w:tentative="1">
      <w:start w:val="1"/>
      <w:numFmt w:val="decimal"/>
      <w:lvlText w:val="%2."/>
      <w:lvlJc w:val="left"/>
      <w:pPr>
        <w:tabs>
          <w:tab w:val="num" w:pos="1440"/>
        </w:tabs>
        <w:ind w:left="1440" w:hanging="360"/>
      </w:pPr>
    </w:lvl>
    <w:lvl w:ilvl="2" w:tplc="F9BE710C" w:tentative="1">
      <w:start w:val="1"/>
      <w:numFmt w:val="decimal"/>
      <w:lvlText w:val="%3."/>
      <w:lvlJc w:val="left"/>
      <w:pPr>
        <w:tabs>
          <w:tab w:val="num" w:pos="2160"/>
        </w:tabs>
        <w:ind w:left="2160" w:hanging="360"/>
      </w:pPr>
    </w:lvl>
    <w:lvl w:ilvl="3" w:tplc="76D0A098" w:tentative="1">
      <w:start w:val="1"/>
      <w:numFmt w:val="decimal"/>
      <w:lvlText w:val="%4."/>
      <w:lvlJc w:val="left"/>
      <w:pPr>
        <w:tabs>
          <w:tab w:val="num" w:pos="2880"/>
        </w:tabs>
        <w:ind w:left="2880" w:hanging="360"/>
      </w:pPr>
    </w:lvl>
    <w:lvl w:ilvl="4" w:tplc="7C78715C" w:tentative="1">
      <w:start w:val="1"/>
      <w:numFmt w:val="decimal"/>
      <w:lvlText w:val="%5."/>
      <w:lvlJc w:val="left"/>
      <w:pPr>
        <w:tabs>
          <w:tab w:val="num" w:pos="3600"/>
        </w:tabs>
        <w:ind w:left="3600" w:hanging="360"/>
      </w:pPr>
    </w:lvl>
    <w:lvl w:ilvl="5" w:tplc="70887F96" w:tentative="1">
      <w:start w:val="1"/>
      <w:numFmt w:val="decimal"/>
      <w:lvlText w:val="%6."/>
      <w:lvlJc w:val="left"/>
      <w:pPr>
        <w:tabs>
          <w:tab w:val="num" w:pos="4320"/>
        </w:tabs>
        <w:ind w:left="4320" w:hanging="360"/>
      </w:pPr>
    </w:lvl>
    <w:lvl w:ilvl="6" w:tplc="3DDCAF78" w:tentative="1">
      <w:start w:val="1"/>
      <w:numFmt w:val="decimal"/>
      <w:lvlText w:val="%7."/>
      <w:lvlJc w:val="left"/>
      <w:pPr>
        <w:tabs>
          <w:tab w:val="num" w:pos="5040"/>
        </w:tabs>
        <w:ind w:left="5040" w:hanging="360"/>
      </w:pPr>
    </w:lvl>
    <w:lvl w:ilvl="7" w:tplc="0894961C" w:tentative="1">
      <w:start w:val="1"/>
      <w:numFmt w:val="decimal"/>
      <w:lvlText w:val="%8."/>
      <w:lvlJc w:val="left"/>
      <w:pPr>
        <w:tabs>
          <w:tab w:val="num" w:pos="5760"/>
        </w:tabs>
        <w:ind w:left="5760" w:hanging="360"/>
      </w:pPr>
    </w:lvl>
    <w:lvl w:ilvl="8" w:tplc="214CD248" w:tentative="1">
      <w:start w:val="1"/>
      <w:numFmt w:val="decimal"/>
      <w:lvlText w:val="%9."/>
      <w:lvlJc w:val="left"/>
      <w:pPr>
        <w:tabs>
          <w:tab w:val="num" w:pos="6480"/>
        </w:tabs>
        <w:ind w:left="6480" w:hanging="360"/>
      </w:p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1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1" w15:restartNumberingAfterBreak="0">
    <w:nsid w:val="6A8C4F4A"/>
    <w:multiLevelType w:val="hybridMultilevel"/>
    <w:tmpl w:val="0B8A0F56"/>
    <w:lvl w:ilvl="0" w:tplc="D1B23DC8">
      <w:start w:val="1"/>
      <w:numFmt w:val="decimal"/>
      <w:lvlText w:val="%1."/>
      <w:lvlJc w:val="left"/>
      <w:pPr>
        <w:tabs>
          <w:tab w:val="num" w:pos="720"/>
        </w:tabs>
        <w:ind w:left="720" w:hanging="360"/>
      </w:pPr>
    </w:lvl>
    <w:lvl w:ilvl="1" w:tplc="B5ECC080" w:tentative="1">
      <w:start w:val="1"/>
      <w:numFmt w:val="decimal"/>
      <w:lvlText w:val="%2."/>
      <w:lvlJc w:val="left"/>
      <w:pPr>
        <w:tabs>
          <w:tab w:val="num" w:pos="1440"/>
        </w:tabs>
        <w:ind w:left="1440" w:hanging="360"/>
      </w:pPr>
    </w:lvl>
    <w:lvl w:ilvl="2" w:tplc="85FA2C66" w:tentative="1">
      <w:start w:val="1"/>
      <w:numFmt w:val="decimal"/>
      <w:lvlText w:val="%3."/>
      <w:lvlJc w:val="left"/>
      <w:pPr>
        <w:tabs>
          <w:tab w:val="num" w:pos="2160"/>
        </w:tabs>
        <w:ind w:left="2160" w:hanging="360"/>
      </w:pPr>
    </w:lvl>
    <w:lvl w:ilvl="3" w:tplc="C8C47A5A" w:tentative="1">
      <w:start w:val="1"/>
      <w:numFmt w:val="decimal"/>
      <w:lvlText w:val="%4."/>
      <w:lvlJc w:val="left"/>
      <w:pPr>
        <w:tabs>
          <w:tab w:val="num" w:pos="2880"/>
        </w:tabs>
        <w:ind w:left="2880" w:hanging="360"/>
      </w:pPr>
    </w:lvl>
    <w:lvl w:ilvl="4" w:tplc="61021EA8" w:tentative="1">
      <w:start w:val="1"/>
      <w:numFmt w:val="decimal"/>
      <w:lvlText w:val="%5."/>
      <w:lvlJc w:val="left"/>
      <w:pPr>
        <w:tabs>
          <w:tab w:val="num" w:pos="3600"/>
        </w:tabs>
        <w:ind w:left="3600" w:hanging="360"/>
      </w:pPr>
    </w:lvl>
    <w:lvl w:ilvl="5" w:tplc="60AC4266" w:tentative="1">
      <w:start w:val="1"/>
      <w:numFmt w:val="decimal"/>
      <w:lvlText w:val="%6."/>
      <w:lvlJc w:val="left"/>
      <w:pPr>
        <w:tabs>
          <w:tab w:val="num" w:pos="4320"/>
        </w:tabs>
        <w:ind w:left="4320" w:hanging="360"/>
      </w:pPr>
    </w:lvl>
    <w:lvl w:ilvl="6" w:tplc="97BC80D4" w:tentative="1">
      <w:start w:val="1"/>
      <w:numFmt w:val="decimal"/>
      <w:lvlText w:val="%7."/>
      <w:lvlJc w:val="left"/>
      <w:pPr>
        <w:tabs>
          <w:tab w:val="num" w:pos="5040"/>
        </w:tabs>
        <w:ind w:left="5040" w:hanging="360"/>
      </w:pPr>
    </w:lvl>
    <w:lvl w:ilvl="7" w:tplc="B882D934" w:tentative="1">
      <w:start w:val="1"/>
      <w:numFmt w:val="decimal"/>
      <w:lvlText w:val="%8."/>
      <w:lvlJc w:val="left"/>
      <w:pPr>
        <w:tabs>
          <w:tab w:val="num" w:pos="5760"/>
        </w:tabs>
        <w:ind w:left="5760" w:hanging="360"/>
      </w:pPr>
    </w:lvl>
    <w:lvl w:ilvl="8" w:tplc="1E7866D0" w:tentative="1">
      <w:start w:val="1"/>
      <w:numFmt w:val="decimal"/>
      <w:lvlText w:val="%9."/>
      <w:lvlJc w:val="left"/>
      <w:pPr>
        <w:tabs>
          <w:tab w:val="num" w:pos="6480"/>
        </w:tabs>
        <w:ind w:left="6480" w:hanging="360"/>
      </w:pPr>
    </w:lvl>
  </w:abstractNum>
  <w:abstractNum w:abstractNumId="22" w15:restartNumberingAfterBreak="0">
    <w:nsid w:val="6B9E5C7D"/>
    <w:multiLevelType w:val="hybridMultilevel"/>
    <w:tmpl w:val="C8F63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F716D31"/>
    <w:multiLevelType w:val="hybridMultilevel"/>
    <w:tmpl w:val="6A9A1656"/>
    <w:lvl w:ilvl="0" w:tplc="5CD24562">
      <w:start w:val="1"/>
      <w:numFmt w:val="decimal"/>
      <w:lvlText w:val="%1."/>
      <w:lvlJc w:val="left"/>
      <w:pPr>
        <w:tabs>
          <w:tab w:val="num" w:pos="720"/>
        </w:tabs>
        <w:ind w:left="720" w:hanging="360"/>
      </w:pPr>
    </w:lvl>
    <w:lvl w:ilvl="1" w:tplc="42FC1998" w:tentative="1">
      <w:start w:val="1"/>
      <w:numFmt w:val="decimal"/>
      <w:lvlText w:val="%2."/>
      <w:lvlJc w:val="left"/>
      <w:pPr>
        <w:tabs>
          <w:tab w:val="num" w:pos="1440"/>
        </w:tabs>
        <w:ind w:left="1440" w:hanging="360"/>
      </w:pPr>
    </w:lvl>
    <w:lvl w:ilvl="2" w:tplc="39E6B438" w:tentative="1">
      <w:start w:val="1"/>
      <w:numFmt w:val="decimal"/>
      <w:lvlText w:val="%3."/>
      <w:lvlJc w:val="left"/>
      <w:pPr>
        <w:tabs>
          <w:tab w:val="num" w:pos="2160"/>
        </w:tabs>
        <w:ind w:left="2160" w:hanging="360"/>
      </w:pPr>
    </w:lvl>
    <w:lvl w:ilvl="3" w:tplc="4BFC7074" w:tentative="1">
      <w:start w:val="1"/>
      <w:numFmt w:val="decimal"/>
      <w:lvlText w:val="%4."/>
      <w:lvlJc w:val="left"/>
      <w:pPr>
        <w:tabs>
          <w:tab w:val="num" w:pos="2880"/>
        </w:tabs>
        <w:ind w:left="2880" w:hanging="360"/>
      </w:pPr>
    </w:lvl>
    <w:lvl w:ilvl="4" w:tplc="802A2D1C" w:tentative="1">
      <w:start w:val="1"/>
      <w:numFmt w:val="decimal"/>
      <w:lvlText w:val="%5."/>
      <w:lvlJc w:val="left"/>
      <w:pPr>
        <w:tabs>
          <w:tab w:val="num" w:pos="3600"/>
        </w:tabs>
        <w:ind w:left="3600" w:hanging="360"/>
      </w:pPr>
    </w:lvl>
    <w:lvl w:ilvl="5" w:tplc="EDB28510" w:tentative="1">
      <w:start w:val="1"/>
      <w:numFmt w:val="decimal"/>
      <w:lvlText w:val="%6."/>
      <w:lvlJc w:val="left"/>
      <w:pPr>
        <w:tabs>
          <w:tab w:val="num" w:pos="4320"/>
        </w:tabs>
        <w:ind w:left="4320" w:hanging="360"/>
      </w:pPr>
    </w:lvl>
    <w:lvl w:ilvl="6" w:tplc="312E2F9A" w:tentative="1">
      <w:start w:val="1"/>
      <w:numFmt w:val="decimal"/>
      <w:lvlText w:val="%7."/>
      <w:lvlJc w:val="left"/>
      <w:pPr>
        <w:tabs>
          <w:tab w:val="num" w:pos="5040"/>
        </w:tabs>
        <w:ind w:left="5040" w:hanging="360"/>
      </w:pPr>
    </w:lvl>
    <w:lvl w:ilvl="7" w:tplc="704A2D9E" w:tentative="1">
      <w:start w:val="1"/>
      <w:numFmt w:val="decimal"/>
      <w:lvlText w:val="%8."/>
      <w:lvlJc w:val="left"/>
      <w:pPr>
        <w:tabs>
          <w:tab w:val="num" w:pos="5760"/>
        </w:tabs>
        <w:ind w:left="5760" w:hanging="360"/>
      </w:pPr>
    </w:lvl>
    <w:lvl w:ilvl="8" w:tplc="942247D2" w:tentative="1">
      <w:start w:val="1"/>
      <w:numFmt w:val="decimal"/>
      <w:lvlText w:val="%9."/>
      <w:lvlJc w:val="left"/>
      <w:pPr>
        <w:tabs>
          <w:tab w:val="num" w:pos="6480"/>
        </w:tabs>
        <w:ind w:left="6480" w:hanging="360"/>
      </w:pPr>
    </w:lvl>
  </w:abstractNum>
  <w:num w:numId="1">
    <w:abstractNumId w:val="27"/>
  </w:num>
  <w:num w:numId="2">
    <w:abstractNumId w:val="26"/>
  </w:num>
  <w:num w:numId="3">
    <w:abstractNumId w:val="24"/>
  </w:num>
  <w:num w:numId="4">
    <w:abstractNumId w:val="10"/>
  </w:num>
  <w:num w:numId="5">
    <w:abstractNumId w:val="25"/>
  </w:num>
  <w:num w:numId="6">
    <w:abstractNumId w:val="14"/>
  </w:num>
  <w:num w:numId="7">
    <w:abstractNumId w:val="9"/>
  </w:num>
  <w:num w:numId="8">
    <w:abstractNumId w:val="20"/>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7"/>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5"/>
  </w:num>
  <w:num w:numId="13">
    <w:abstractNumId w:val="23"/>
  </w:num>
  <w:num w:numId="14">
    <w:abstractNumId w:val="8"/>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0"/>
  </w:num>
  <w:num w:numId="25">
    <w:abstractNumId w:val="7"/>
  </w:num>
  <w:num w:numId="26">
    <w:abstractNumId w:val="13"/>
  </w:num>
  <w:num w:numId="27">
    <w:abstractNumId w:val="28"/>
  </w:num>
  <w:num w:numId="28">
    <w:abstractNumId w:val="22"/>
  </w:num>
  <w:num w:numId="29">
    <w:abstractNumId w:val="21"/>
  </w:num>
  <w:num w:numId="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2E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0DEF"/>
    <w:rsid w:val="000915CB"/>
    <w:rsid w:val="0009465C"/>
    <w:rsid w:val="00095014"/>
    <w:rsid w:val="00096219"/>
    <w:rsid w:val="00096B2A"/>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4E5B"/>
    <w:rsid w:val="000C511B"/>
    <w:rsid w:val="000C5C2A"/>
    <w:rsid w:val="000C62EB"/>
    <w:rsid w:val="000C6F23"/>
    <w:rsid w:val="000C7176"/>
    <w:rsid w:val="000C7A5A"/>
    <w:rsid w:val="000C7E84"/>
    <w:rsid w:val="000D08C7"/>
    <w:rsid w:val="000D17A1"/>
    <w:rsid w:val="000D3573"/>
    <w:rsid w:val="000D47F1"/>
    <w:rsid w:val="000D61C7"/>
    <w:rsid w:val="000E003D"/>
    <w:rsid w:val="000E0DD4"/>
    <w:rsid w:val="000E1255"/>
    <w:rsid w:val="000E54CF"/>
    <w:rsid w:val="000E7812"/>
    <w:rsid w:val="000F5053"/>
    <w:rsid w:val="000F6FCC"/>
    <w:rsid w:val="000F7673"/>
    <w:rsid w:val="00100B8B"/>
    <w:rsid w:val="00102018"/>
    <w:rsid w:val="00102E64"/>
    <w:rsid w:val="00102F16"/>
    <w:rsid w:val="00103927"/>
    <w:rsid w:val="00104193"/>
    <w:rsid w:val="00104C97"/>
    <w:rsid w:val="0010532E"/>
    <w:rsid w:val="0010628D"/>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5EC1"/>
    <w:rsid w:val="00126CF8"/>
    <w:rsid w:val="00131431"/>
    <w:rsid w:val="0013170F"/>
    <w:rsid w:val="001318D0"/>
    <w:rsid w:val="001322E7"/>
    <w:rsid w:val="00134AB1"/>
    <w:rsid w:val="00140453"/>
    <w:rsid w:val="00141310"/>
    <w:rsid w:val="001442DC"/>
    <w:rsid w:val="0014630D"/>
    <w:rsid w:val="001507B9"/>
    <w:rsid w:val="0015193D"/>
    <w:rsid w:val="00154F33"/>
    <w:rsid w:val="00156634"/>
    <w:rsid w:val="00156C3C"/>
    <w:rsid w:val="0015709B"/>
    <w:rsid w:val="00157BE6"/>
    <w:rsid w:val="0016376C"/>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DA9"/>
    <w:rsid w:val="00182EAB"/>
    <w:rsid w:val="001858BD"/>
    <w:rsid w:val="0018602E"/>
    <w:rsid w:val="0018630F"/>
    <w:rsid w:val="00190B82"/>
    <w:rsid w:val="001915B6"/>
    <w:rsid w:val="00191771"/>
    <w:rsid w:val="00192849"/>
    <w:rsid w:val="00194718"/>
    <w:rsid w:val="00194E04"/>
    <w:rsid w:val="00195331"/>
    <w:rsid w:val="00195640"/>
    <w:rsid w:val="0019643A"/>
    <w:rsid w:val="00196C84"/>
    <w:rsid w:val="001A03B2"/>
    <w:rsid w:val="001A2597"/>
    <w:rsid w:val="001A46B9"/>
    <w:rsid w:val="001A60EB"/>
    <w:rsid w:val="001A62E2"/>
    <w:rsid w:val="001A7B13"/>
    <w:rsid w:val="001B06A5"/>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CA5"/>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6D69"/>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393A"/>
    <w:rsid w:val="003952D7"/>
    <w:rsid w:val="00396B31"/>
    <w:rsid w:val="00397C16"/>
    <w:rsid w:val="003A06EE"/>
    <w:rsid w:val="003A0A6C"/>
    <w:rsid w:val="003A0B9A"/>
    <w:rsid w:val="003A0ED5"/>
    <w:rsid w:val="003A1DDF"/>
    <w:rsid w:val="003A37BB"/>
    <w:rsid w:val="003A3CC3"/>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170"/>
    <w:rsid w:val="003D12D2"/>
    <w:rsid w:val="003D138D"/>
    <w:rsid w:val="003D3ABA"/>
    <w:rsid w:val="003D4DD9"/>
    <w:rsid w:val="003D785B"/>
    <w:rsid w:val="003D79E9"/>
    <w:rsid w:val="003E22F3"/>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1BFC"/>
    <w:rsid w:val="00452885"/>
    <w:rsid w:val="004528AA"/>
    <w:rsid w:val="00452E0E"/>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0C77"/>
    <w:rsid w:val="00511A80"/>
    <w:rsid w:val="005122AD"/>
    <w:rsid w:val="00513AE7"/>
    <w:rsid w:val="00515918"/>
    <w:rsid w:val="00517949"/>
    <w:rsid w:val="00520514"/>
    <w:rsid w:val="00521A11"/>
    <w:rsid w:val="00521A1F"/>
    <w:rsid w:val="00522A0B"/>
    <w:rsid w:val="005235D8"/>
    <w:rsid w:val="00524ED7"/>
    <w:rsid w:val="00526336"/>
    <w:rsid w:val="00526376"/>
    <w:rsid w:val="00527220"/>
    <w:rsid w:val="005302AC"/>
    <w:rsid w:val="005309A4"/>
    <w:rsid w:val="005312F4"/>
    <w:rsid w:val="00531438"/>
    <w:rsid w:val="0053281F"/>
    <w:rsid w:val="005342F1"/>
    <w:rsid w:val="0053617B"/>
    <w:rsid w:val="00536C6E"/>
    <w:rsid w:val="00536DB6"/>
    <w:rsid w:val="00541D55"/>
    <w:rsid w:val="005477C5"/>
    <w:rsid w:val="00547986"/>
    <w:rsid w:val="005525AF"/>
    <w:rsid w:val="005553AF"/>
    <w:rsid w:val="00555AF8"/>
    <w:rsid w:val="00557E66"/>
    <w:rsid w:val="005602B1"/>
    <w:rsid w:val="005608AE"/>
    <w:rsid w:val="00561A45"/>
    <w:rsid w:val="00564729"/>
    <w:rsid w:val="0056560B"/>
    <w:rsid w:val="00565B3B"/>
    <w:rsid w:val="00565C4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08E"/>
    <w:rsid w:val="005914E0"/>
    <w:rsid w:val="00591A05"/>
    <w:rsid w:val="00591A4B"/>
    <w:rsid w:val="00591FB2"/>
    <w:rsid w:val="005930F5"/>
    <w:rsid w:val="0059358C"/>
    <w:rsid w:val="00595F79"/>
    <w:rsid w:val="00596CEE"/>
    <w:rsid w:val="005A0268"/>
    <w:rsid w:val="005A05F8"/>
    <w:rsid w:val="005A2EA4"/>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5F62AA"/>
    <w:rsid w:val="00600614"/>
    <w:rsid w:val="00600C52"/>
    <w:rsid w:val="00600E1C"/>
    <w:rsid w:val="00601B23"/>
    <w:rsid w:val="00601B35"/>
    <w:rsid w:val="00601D2D"/>
    <w:rsid w:val="00602D5C"/>
    <w:rsid w:val="00604A72"/>
    <w:rsid w:val="006052F6"/>
    <w:rsid w:val="00606385"/>
    <w:rsid w:val="00607319"/>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23A0"/>
    <w:rsid w:val="006848A0"/>
    <w:rsid w:val="00685EF2"/>
    <w:rsid w:val="00690774"/>
    <w:rsid w:val="00690C26"/>
    <w:rsid w:val="006914F4"/>
    <w:rsid w:val="00691EBB"/>
    <w:rsid w:val="00694302"/>
    <w:rsid w:val="0069650D"/>
    <w:rsid w:val="006A13EC"/>
    <w:rsid w:val="006A179E"/>
    <w:rsid w:val="006A2897"/>
    <w:rsid w:val="006A6F1B"/>
    <w:rsid w:val="006B196A"/>
    <w:rsid w:val="006B272E"/>
    <w:rsid w:val="006B30C9"/>
    <w:rsid w:val="006B44F6"/>
    <w:rsid w:val="006B5C6F"/>
    <w:rsid w:val="006B7FAA"/>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4288"/>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1FCD"/>
    <w:rsid w:val="007437F4"/>
    <w:rsid w:val="00744DA4"/>
    <w:rsid w:val="00745AC8"/>
    <w:rsid w:val="007463EE"/>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BCA"/>
    <w:rsid w:val="00775D4E"/>
    <w:rsid w:val="00776C89"/>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5D4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141"/>
    <w:rsid w:val="00831B17"/>
    <w:rsid w:val="0083299B"/>
    <w:rsid w:val="00843036"/>
    <w:rsid w:val="00843281"/>
    <w:rsid w:val="00845F8F"/>
    <w:rsid w:val="00845FC2"/>
    <w:rsid w:val="00847014"/>
    <w:rsid w:val="00847840"/>
    <w:rsid w:val="008478E2"/>
    <w:rsid w:val="008504E3"/>
    <w:rsid w:val="00855BBA"/>
    <w:rsid w:val="0085604F"/>
    <w:rsid w:val="008572A5"/>
    <w:rsid w:val="00861530"/>
    <w:rsid w:val="00861885"/>
    <w:rsid w:val="0086657E"/>
    <w:rsid w:val="008705C9"/>
    <w:rsid w:val="0087449B"/>
    <w:rsid w:val="00874A0D"/>
    <w:rsid w:val="00875609"/>
    <w:rsid w:val="00875969"/>
    <w:rsid w:val="0088290C"/>
    <w:rsid w:val="00883811"/>
    <w:rsid w:val="00887DB6"/>
    <w:rsid w:val="00891FE1"/>
    <w:rsid w:val="00897491"/>
    <w:rsid w:val="00897C8C"/>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110F"/>
    <w:rsid w:val="008F26BF"/>
    <w:rsid w:val="008F376C"/>
    <w:rsid w:val="008F4C4C"/>
    <w:rsid w:val="009013B4"/>
    <w:rsid w:val="00902F40"/>
    <w:rsid w:val="00903904"/>
    <w:rsid w:val="009061B8"/>
    <w:rsid w:val="00906699"/>
    <w:rsid w:val="009103A6"/>
    <w:rsid w:val="00912525"/>
    <w:rsid w:val="0091336E"/>
    <w:rsid w:val="0091393D"/>
    <w:rsid w:val="00913D90"/>
    <w:rsid w:val="0091531D"/>
    <w:rsid w:val="00922837"/>
    <w:rsid w:val="00924C0B"/>
    <w:rsid w:val="0093178A"/>
    <w:rsid w:val="00932D73"/>
    <w:rsid w:val="00934C42"/>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353D"/>
    <w:rsid w:val="009647FE"/>
    <w:rsid w:val="00967165"/>
    <w:rsid w:val="009708D3"/>
    <w:rsid w:val="009731B2"/>
    <w:rsid w:val="00974380"/>
    <w:rsid w:val="0097560E"/>
    <w:rsid w:val="009765D3"/>
    <w:rsid w:val="00980661"/>
    <w:rsid w:val="00983150"/>
    <w:rsid w:val="009843DA"/>
    <w:rsid w:val="00985BF6"/>
    <w:rsid w:val="0098787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7D"/>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1FF"/>
    <w:rsid w:val="009F57D6"/>
    <w:rsid w:val="00A00C6F"/>
    <w:rsid w:val="00A01E32"/>
    <w:rsid w:val="00A0236C"/>
    <w:rsid w:val="00A02B6B"/>
    <w:rsid w:val="00A044A1"/>
    <w:rsid w:val="00A05B95"/>
    <w:rsid w:val="00A06C78"/>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9AB"/>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1358"/>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B7F71"/>
    <w:rsid w:val="00AC13E6"/>
    <w:rsid w:val="00AC1E9B"/>
    <w:rsid w:val="00AC4D14"/>
    <w:rsid w:val="00AC5C91"/>
    <w:rsid w:val="00AC68F4"/>
    <w:rsid w:val="00AC6BB7"/>
    <w:rsid w:val="00AC7394"/>
    <w:rsid w:val="00AC75E7"/>
    <w:rsid w:val="00AD0228"/>
    <w:rsid w:val="00AD0434"/>
    <w:rsid w:val="00AD07A0"/>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3E82"/>
    <w:rsid w:val="00B14CF8"/>
    <w:rsid w:val="00B15D1B"/>
    <w:rsid w:val="00B16E84"/>
    <w:rsid w:val="00B20909"/>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39A1"/>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8E5"/>
    <w:rsid w:val="00B70E71"/>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3C4D"/>
    <w:rsid w:val="00BE4D68"/>
    <w:rsid w:val="00BE5940"/>
    <w:rsid w:val="00BF05DE"/>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1AD"/>
    <w:rsid w:val="00C42598"/>
    <w:rsid w:val="00C44A86"/>
    <w:rsid w:val="00C45E75"/>
    <w:rsid w:val="00C47100"/>
    <w:rsid w:val="00C474AE"/>
    <w:rsid w:val="00C50E5E"/>
    <w:rsid w:val="00C51A06"/>
    <w:rsid w:val="00C51DC0"/>
    <w:rsid w:val="00C53F4C"/>
    <w:rsid w:val="00C557E7"/>
    <w:rsid w:val="00C60229"/>
    <w:rsid w:val="00C60906"/>
    <w:rsid w:val="00C6393D"/>
    <w:rsid w:val="00C64D2F"/>
    <w:rsid w:val="00C65AD4"/>
    <w:rsid w:val="00C77BAF"/>
    <w:rsid w:val="00C83077"/>
    <w:rsid w:val="00C8338F"/>
    <w:rsid w:val="00C8662A"/>
    <w:rsid w:val="00C86EF5"/>
    <w:rsid w:val="00C870ED"/>
    <w:rsid w:val="00C8779C"/>
    <w:rsid w:val="00C90BF1"/>
    <w:rsid w:val="00C9306B"/>
    <w:rsid w:val="00C9398B"/>
    <w:rsid w:val="00C93B56"/>
    <w:rsid w:val="00C94D6B"/>
    <w:rsid w:val="00C94E9E"/>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CF66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26442"/>
    <w:rsid w:val="00D27260"/>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24E0"/>
    <w:rsid w:val="00D631CD"/>
    <w:rsid w:val="00D635A2"/>
    <w:rsid w:val="00D65137"/>
    <w:rsid w:val="00D664A9"/>
    <w:rsid w:val="00D670BB"/>
    <w:rsid w:val="00D67443"/>
    <w:rsid w:val="00D675AB"/>
    <w:rsid w:val="00D7005D"/>
    <w:rsid w:val="00D70C33"/>
    <w:rsid w:val="00D72297"/>
    <w:rsid w:val="00D72B54"/>
    <w:rsid w:val="00D733BA"/>
    <w:rsid w:val="00D73F96"/>
    <w:rsid w:val="00D75D94"/>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691"/>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4756"/>
    <w:rsid w:val="00E15F11"/>
    <w:rsid w:val="00E16E5E"/>
    <w:rsid w:val="00E17331"/>
    <w:rsid w:val="00E21CD6"/>
    <w:rsid w:val="00E24D44"/>
    <w:rsid w:val="00E25183"/>
    <w:rsid w:val="00E2544B"/>
    <w:rsid w:val="00E265D4"/>
    <w:rsid w:val="00E301FB"/>
    <w:rsid w:val="00E312DD"/>
    <w:rsid w:val="00E31B08"/>
    <w:rsid w:val="00E32FAD"/>
    <w:rsid w:val="00E33755"/>
    <w:rsid w:val="00E349F8"/>
    <w:rsid w:val="00E36878"/>
    <w:rsid w:val="00E36966"/>
    <w:rsid w:val="00E42B4F"/>
    <w:rsid w:val="00E4408E"/>
    <w:rsid w:val="00E44B2F"/>
    <w:rsid w:val="00E45C57"/>
    <w:rsid w:val="00E47D30"/>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C700E"/>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2F66"/>
    <w:rsid w:val="00F00694"/>
    <w:rsid w:val="00F00E95"/>
    <w:rsid w:val="00F01803"/>
    <w:rsid w:val="00F03C96"/>
    <w:rsid w:val="00F04448"/>
    <w:rsid w:val="00F0460D"/>
    <w:rsid w:val="00F057DE"/>
    <w:rsid w:val="00F116AC"/>
    <w:rsid w:val="00F1211A"/>
    <w:rsid w:val="00F12B8E"/>
    <w:rsid w:val="00F16858"/>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2F79"/>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1D62"/>
    <w:rsid w:val="00FB25DD"/>
    <w:rsid w:val="00FB2CCD"/>
    <w:rsid w:val="00FB333C"/>
    <w:rsid w:val="00FB4118"/>
    <w:rsid w:val="00FB5535"/>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BE7"/>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7558843">
      <w:bodyDiv w:val="1"/>
      <w:marLeft w:val="0"/>
      <w:marRight w:val="0"/>
      <w:marTop w:val="0"/>
      <w:marBottom w:val="0"/>
      <w:divBdr>
        <w:top w:val="none" w:sz="0" w:space="0" w:color="auto"/>
        <w:left w:val="none" w:sz="0" w:space="0" w:color="auto"/>
        <w:bottom w:val="none" w:sz="0" w:space="0" w:color="auto"/>
        <w:right w:val="none" w:sz="0" w:space="0" w:color="auto"/>
      </w:divBdr>
      <w:divsChild>
        <w:div w:id="2119904680">
          <w:marLeft w:val="806"/>
          <w:marRight w:val="0"/>
          <w:marTop w:val="200"/>
          <w:marBottom w:val="0"/>
          <w:divBdr>
            <w:top w:val="none" w:sz="0" w:space="0" w:color="auto"/>
            <w:left w:val="none" w:sz="0" w:space="0" w:color="auto"/>
            <w:bottom w:val="none" w:sz="0" w:space="0" w:color="auto"/>
            <w:right w:val="none" w:sz="0" w:space="0" w:color="auto"/>
          </w:divBdr>
        </w:div>
      </w:divsChild>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891402">
      <w:bodyDiv w:val="1"/>
      <w:marLeft w:val="0"/>
      <w:marRight w:val="0"/>
      <w:marTop w:val="0"/>
      <w:marBottom w:val="0"/>
      <w:divBdr>
        <w:top w:val="none" w:sz="0" w:space="0" w:color="auto"/>
        <w:left w:val="none" w:sz="0" w:space="0" w:color="auto"/>
        <w:bottom w:val="none" w:sz="0" w:space="0" w:color="auto"/>
        <w:right w:val="none" w:sz="0" w:space="0" w:color="auto"/>
      </w:divBdr>
      <w:divsChild>
        <w:div w:id="1031876703">
          <w:marLeft w:val="806"/>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02121059">
      <w:bodyDiv w:val="1"/>
      <w:marLeft w:val="0"/>
      <w:marRight w:val="0"/>
      <w:marTop w:val="0"/>
      <w:marBottom w:val="0"/>
      <w:divBdr>
        <w:top w:val="none" w:sz="0" w:space="0" w:color="auto"/>
        <w:left w:val="none" w:sz="0" w:space="0" w:color="auto"/>
        <w:bottom w:val="none" w:sz="0" w:space="0" w:color="auto"/>
        <w:right w:val="none" w:sz="0" w:space="0" w:color="auto"/>
      </w:divBdr>
      <w:divsChild>
        <w:div w:id="2029407830">
          <w:marLeft w:val="806"/>
          <w:marRight w:val="0"/>
          <w:marTop w:val="2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21004386">
      <w:bodyDiv w:val="1"/>
      <w:marLeft w:val="0"/>
      <w:marRight w:val="0"/>
      <w:marTop w:val="0"/>
      <w:marBottom w:val="0"/>
      <w:divBdr>
        <w:top w:val="none" w:sz="0" w:space="0" w:color="auto"/>
        <w:left w:val="none" w:sz="0" w:space="0" w:color="auto"/>
        <w:bottom w:val="none" w:sz="0" w:space="0" w:color="auto"/>
        <w:right w:val="none" w:sz="0" w:space="0" w:color="auto"/>
      </w:divBdr>
      <w:divsChild>
        <w:div w:id="58768983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A42E4-50EC-4D9B-9321-07C22D8C9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1024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17</cp:revision>
  <dcterms:created xsi:type="dcterms:W3CDTF">2021-10-18T14:30:00Z</dcterms:created>
  <dcterms:modified xsi:type="dcterms:W3CDTF">2021-10-21T18:27:00Z</dcterms:modified>
</cp:coreProperties>
</file>