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D2EDB6" w14:textId="6F887903" w:rsidR="007D0266" w:rsidRPr="00E77857" w:rsidRDefault="007D0266" w:rsidP="007D0266">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w:t>
      </w:r>
      <w:r w:rsidR="00AF270A">
        <w:rPr>
          <w:rFonts w:ascii="Arial" w:hAnsi="Arial" w:cs="Arial"/>
          <w:sz w:val="28"/>
        </w:rPr>
        <w:t>1</w:t>
      </w:r>
      <w:r>
        <w:rPr>
          <w:rFonts w:ascii="Arial" w:hAnsi="Arial" w:cs="Arial"/>
          <w:sz w:val="28"/>
        </w:rPr>
        <w:t>-e</w:t>
      </w:r>
      <w:r w:rsidRPr="00E77857">
        <w:rPr>
          <w:rFonts w:ascii="Arial" w:hAnsi="Arial" w:cs="Arial"/>
          <w:sz w:val="28"/>
        </w:rPr>
        <w:tab/>
        <w:t>R4-</w:t>
      </w:r>
      <w:r>
        <w:rPr>
          <w:rFonts w:ascii="Arial" w:hAnsi="Arial" w:cs="Arial"/>
          <w:sz w:val="28"/>
        </w:rPr>
        <w:t>211</w:t>
      </w:r>
      <w:r w:rsidR="001D1299">
        <w:rPr>
          <w:rFonts w:ascii="Arial" w:hAnsi="Arial" w:cs="Arial"/>
          <w:sz w:val="28"/>
        </w:rPr>
        <w:t>7247</w:t>
      </w:r>
    </w:p>
    <w:p w14:paraId="5BF64A30" w14:textId="0C6F6CCE" w:rsidR="007D0266" w:rsidRPr="00E77857" w:rsidRDefault="007D0266" w:rsidP="007D0266">
      <w:pPr>
        <w:tabs>
          <w:tab w:val="right" w:pos="9781"/>
        </w:tabs>
        <w:rPr>
          <w:rFonts w:ascii="Arial" w:hAnsi="Arial" w:cs="Arial"/>
          <w:sz w:val="28"/>
        </w:rPr>
      </w:pPr>
      <w:r w:rsidRPr="00034F99">
        <w:rPr>
          <w:rFonts w:ascii="Arial" w:hAnsi="Arial" w:cs="Arial"/>
          <w:sz w:val="28"/>
        </w:rPr>
        <w:t xml:space="preserve">Electronic Meeting, </w:t>
      </w:r>
      <w:r>
        <w:rPr>
          <w:rFonts w:ascii="Arial" w:hAnsi="Arial" w:cs="Arial"/>
          <w:sz w:val="28"/>
        </w:rPr>
        <w:t>1</w:t>
      </w:r>
      <w:r w:rsidRPr="00034F99">
        <w:rPr>
          <w:rFonts w:ascii="Arial" w:hAnsi="Arial" w:cs="Arial"/>
          <w:sz w:val="28"/>
        </w:rPr>
        <w:t xml:space="preserve"> – </w:t>
      </w:r>
      <w:r w:rsidR="00AF270A">
        <w:rPr>
          <w:rFonts w:ascii="Arial" w:hAnsi="Arial" w:cs="Arial"/>
          <w:sz w:val="28"/>
        </w:rPr>
        <w:t>1</w:t>
      </w:r>
      <w:r>
        <w:rPr>
          <w:rFonts w:ascii="Arial" w:hAnsi="Arial" w:cs="Arial"/>
          <w:sz w:val="28"/>
        </w:rPr>
        <w:t>2</w:t>
      </w:r>
      <w:r w:rsidRPr="00034F99">
        <w:rPr>
          <w:rFonts w:ascii="Arial" w:hAnsi="Arial" w:cs="Arial"/>
          <w:sz w:val="28"/>
        </w:rPr>
        <w:t xml:space="preserve"> </w:t>
      </w:r>
      <w:r w:rsidR="00AF270A">
        <w:rPr>
          <w:rFonts w:ascii="Arial" w:hAnsi="Arial" w:cs="Arial"/>
          <w:sz w:val="28"/>
        </w:rPr>
        <w:t>November</w:t>
      </w:r>
      <w:r w:rsidRPr="00034F99">
        <w:rPr>
          <w:rFonts w:ascii="Arial" w:hAnsi="Arial" w:cs="Arial"/>
          <w:sz w:val="28"/>
        </w:rPr>
        <w:t xml:space="preserve"> 202</w:t>
      </w:r>
      <w:r>
        <w:rPr>
          <w:rFonts w:ascii="Arial" w:hAnsi="Arial" w:cs="Arial"/>
          <w:sz w:val="28"/>
        </w:rPr>
        <w:t>1</w:t>
      </w:r>
    </w:p>
    <w:p w14:paraId="7CE33AB1" w14:textId="77777777" w:rsidR="005750FD" w:rsidRPr="00E77857" w:rsidRDefault="005750FD" w:rsidP="005750FD">
      <w:pPr>
        <w:tabs>
          <w:tab w:val="left" w:pos="1985"/>
        </w:tabs>
        <w:rPr>
          <w:rFonts w:ascii="Arial" w:hAnsi="Arial"/>
          <w:b/>
        </w:rPr>
      </w:pPr>
    </w:p>
    <w:p w14:paraId="344F9163" w14:textId="103947EB" w:rsidR="005750FD" w:rsidRPr="00595E28" w:rsidRDefault="005750FD" w:rsidP="005750FD">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AF270A">
        <w:rPr>
          <w:rFonts w:ascii="Arial" w:hAnsi="Arial"/>
          <w:b/>
          <w:lang w:val="en-GB"/>
        </w:rPr>
        <w:t>8</w:t>
      </w:r>
      <w:r>
        <w:rPr>
          <w:rFonts w:ascii="Arial" w:hAnsi="Arial"/>
          <w:b/>
          <w:lang w:val="en-GB"/>
        </w:rPr>
        <w:t>.1</w:t>
      </w:r>
      <w:r w:rsidR="007D0266">
        <w:rPr>
          <w:rFonts w:ascii="Arial" w:hAnsi="Arial"/>
          <w:b/>
          <w:lang w:val="en-GB"/>
        </w:rPr>
        <w:t>6</w:t>
      </w:r>
      <w:r>
        <w:rPr>
          <w:rFonts w:ascii="Arial" w:hAnsi="Arial"/>
          <w:b/>
          <w:lang w:val="en-GB"/>
        </w:rPr>
        <w:t>.</w:t>
      </w:r>
      <w:r w:rsidR="00AF270A">
        <w:rPr>
          <w:rFonts w:ascii="Arial" w:hAnsi="Arial"/>
          <w:b/>
          <w:lang w:val="en-GB"/>
        </w:rPr>
        <w:t>4</w:t>
      </w:r>
      <w:r>
        <w:rPr>
          <w:rFonts w:ascii="Arial" w:hAnsi="Arial"/>
          <w:b/>
          <w:lang w:val="en-GB"/>
        </w:rPr>
        <w:t>.1</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2723F93E"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417D72">
        <w:rPr>
          <w:rFonts w:ascii="Arial" w:hAnsi="Arial" w:cs="Arial"/>
          <w:b/>
        </w:rPr>
        <w:t>Proposals</w:t>
      </w:r>
      <w:r w:rsidR="009C7F0F">
        <w:rPr>
          <w:rFonts w:ascii="Arial" w:hAnsi="Arial" w:cs="Arial"/>
          <w:b/>
        </w:rPr>
        <w:t xml:space="preserve"> on </w:t>
      </w:r>
      <w:r w:rsidR="00D670BB" w:rsidRPr="00D670BB">
        <w:rPr>
          <w:rFonts w:ascii="Arial" w:hAnsi="Arial" w:cs="Arial"/>
          <w:b/>
        </w:rPr>
        <w:t xml:space="preserve">BS </w:t>
      </w:r>
      <w:r w:rsidR="009C7F0F">
        <w:rPr>
          <w:rFonts w:ascii="Arial" w:hAnsi="Arial" w:cs="Arial"/>
          <w:b/>
        </w:rPr>
        <w:t>transmitt</w:t>
      </w:r>
      <w:r w:rsidR="00D670BB" w:rsidRPr="00D670BB">
        <w:rPr>
          <w:rFonts w:ascii="Arial" w:hAnsi="Arial" w:cs="Arial"/>
          <w:b/>
        </w:rPr>
        <w:t xml:space="preserve">er </w:t>
      </w:r>
      <w:r w:rsidR="009C7F0F">
        <w:rPr>
          <w:rFonts w:ascii="Arial" w:hAnsi="Arial" w:cs="Arial"/>
          <w:b/>
        </w:rPr>
        <w:t>requirements</w:t>
      </w:r>
      <w:r w:rsidR="007E6BBC" w:rsidRPr="00B14CF8">
        <w:rPr>
          <w:rFonts w:ascii="Arial" w:hAnsi="Arial" w:cs="Arial"/>
          <w:b/>
        </w:rPr>
        <w:t xml:space="preserve"> </w:t>
      </w:r>
      <w:r w:rsidR="007E6BBC">
        <w:rPr>
          <w:rFonts w:ascii="Arial" w:hAnsi="Arial" w:cs="Arial"/>
          <w:b/>
        </w:rPr>
        <w:t xml:space="preserve">for </w:t>
      </w:r>
      <w:r w:rsidR="009C7F0F">
        <w:rPr>
          <w:rFonts w:ascii="Arial" w:eastAsia="Batang" w:hAnsi="Arial" w:cs="Arial"/>
          <w:b/>
          <w:lang w:eastAsia="zh-CN"/>
        </w:rPr>
        <w:t>e</w:t>
      </w:r>
      <w:r w:rsidR="009C7F0F" w:rsidRPr="00CD1CE2">
        <w:rPr>
          <w:rFonts w:ascii="Arial" w:eastAsia="Batang" w:hAnsi="Arial" w:cs="Arial"/>
          <w:b/>
          <w:lang w:eastAsia="zh-CN"/>
        </w:rPr>
        <w:t>xtending current NR operation to 71 GHz</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54B5B08A" w:rsidR="00DC28D5" w:rsidRPr="00DC28D5" w:rsidRDefault="00DC28D5" w:rsidP="00DC28D5">
      <w:pPr>
        <w:pStyle w:val="BodyText"/>
        <w:snapToGrid w:val="0"/>
        <w:rPr>
          <w:color w:val="000000"/>
          <w:szCs w:val="20"/>
        </w:rPr>
      </w:pPr>
      <w:bookmarkStart w:id="3" w:name="_Hlk67504958"/>
      <w:r w:rsidRPr="00DC28D5">
        <w:rPr>
          <w:color w:val="000000"/>
          <w:szCs w:val="20"/>
        </w:rPr>
        <w:t xml:space="preserve">The </w:t>
      </w:r>
      <w:r w:rsidR="009C7F0F">
        <w:rPr>
          <w:color w:val="000000"/>
          <w:szCs w:val="20"/>
        </w:rPr>
        <w:t>work</w:t>
      </w:r>
      <w:r w:rsidRPr="00DC28D5">
        <w:rPr>
          <w:color w:val="000000"/>
          <w:szCs w:val="20"/>
        </w:rPr>
        <w:t xml:space="preserve"> item </w:t>
      </w:r>
      <w:r w:rsidR="009C7F0F">
        <w:rPr>
          <w:color w:val="000000"/>
          <w:szCs w:val="20"/>
        </w:rPr>
        <w:t xml:space="preserve">for </w:t>
      </w:r>
      <w:r w:rsidR="009C7F0F" w:rsidRPr="009C7F0F">
        <w:rPr>
          <w:color w:val="000000"/>
          <w:szCs w:val="20"/>
        </w:rPr>
        <w:t>extending current NR operation to 71 GHz</w:t>
      </w:r>
      <w:r w:rsidRPr="00DC28D5">
        <w:rPr>
          <w:color w:val="000000"/>
          <w:szCs w:val="20"/>
        </w:rPr>
        <w:t xml:space="preserve"> was approved at TSG RAN#</w:t>
      </w:r>
      <w:r w:rsidR="009C7F0F">
        <w:rPr>
          <w:color w:val="000000"/>
          <w:szCs w:val="20"/>
        </w:rPr>
        <w:t>91</w:t>
      </w:r>
      <w:r w:rsidRPr="00DC28D5">
        <w:rPr>
          <w:color w:val="000000"/>
          <w:szCs w:val="20"/>
        </w:rPr>
        <w:t xml:space="preserve">-e [1]. </w:t>
      </w:r>
      <w:r w:rsidR="009C7F0F">
        <w:rPr>
          <w:color w:val="000000"/>
          <w:szCs w:val="20"/>
        </w:rPr>
        <w:t>One of t</w:t>
      </w:r>
      <w:r w:rsidRPr="00DC28D5">
        <w:rPr>
          <w:color w:val="000000"/>
          <w:szCs w:val="20"/>
        </w:rPr>
        <w:t xml:space="preserve">he </w:t>
      </w:r>
      <w:r w:rsidR="009C7F0F">
        <w:rPr>
          <w:color w:val="000000"/>
          <w:szCs w:val="20"/>
        </w:rPr>
        <w:t xml:space="preserve">objectives </w:t>
      </w:r>
      <w:r w:rsidRPr="00DC28D5">
        <w:rPr>
          <w:color w:val="000000"/>
          <w:szCs w:val="20"/>
        </w:rPr>
        <w:t xml:space="preserve">of this </w:t>
      </w:r>
      <w:r w:rsidR="009C7F0F">
        <w:rPr>
          <w:color w:val="000000"/>
          <w:szCs w:val="20"/>
        </w:rPr>
        <w:t>work</w:t>
      </w:r>
      <w:r w:rsidRPr="00DC28D5">
        <w:rPr>
          <w:color w:val="000000"/>
          <w:szCs w:val="20"/>
        </w:rPr>
        <w:t xml:space="preserve"> item is </w:t>
      </w:r>
      <w:r w:rsidR="00AC7394">
        <w:rPr>
          <w:lang w:eastAsia="ja-JP"/>
        </w:rPr>
        <w:t xml:space="preserve">to </w:t>
      </w:r>
      <w:r w:rsidR="00EC0AD2">
        <w:rPr>
          <w:lang w:eastAsia="ja-JP"/>
        </w:rPr>
        <w:t xml:space="preserve">define </w:t>
      </w:r>
      <w:r w:rsidR="009C7F0F">
        <w:rPr>
          <w:lang w:eastAsia="zh-CN"/>
        </w:rPr>
        <w:t>BS</w:t>
      </w:r>
      <w:r w:rsidR="009C7F0F" w:rsidRPr="00EC3726">
        <w:rPr>
          <w:lang w:eastAsia="zh-CN"/>
        </w:rPr>
        <w:t xml:space="preserve"> </w:t>
      </w:r>
      <w:r w:rsidR="009C7F0F">
        <w:rPr>
          <w:lang w:eastAsia="zh-CN"/>
        </w:rPr>
        <w:t xml:space="preserve">RF </w:t>
      </w:r>
      <w:r w:rsidR="009C7F0F" w:rsidRPr="00EC3726">
        <w:rPr>
          <w:lang w:eastAsia="zh-CN"/>
        </w:rPr>
        <w:t>core requirements</w:t>
      </w:r>
      <w:r w:rsidR="009C7F0F">
        <w:rPr>
          <w:lang w:eastAsia="zh-CN"/>
        </w:rPr>
        <w:t xml:space="preserve"> for the band(s) in the frequency range</w:t>
      </w:r>
      <w:r w:rsidR="009C7F0F" w:rsidRPr="009C7F0F">
        <w:rPr>
          <w:lang w:eastAsia="ja-JP"/>
        </w:rPr>
        <w:t xml:space="preserve"> </w:t>
      </w:r>
      <w:r w:rsidR="009C7F0F">
        <w:rPr>
          <w:lang w:eastAsia="ja-JP"/>
        </w:rPr>
        <w:t>between 52.6GHz and 71GHz</w:t>
      </w:r>
      <w:r w:rsidR="00AC7394">
        <w:rPr>
          <w:lang w:eastAsia="ja-JP"/>
        </w:rPr>
        <w:t>.</w:t>
      </w:r>
      <w:r w:rsidR="00833376">
        <w:rPr>
          <w:lang w:eastAsia="ja-JP"/>
        </w:rPr>
        <w:t xml:space="preserve"> BS transmitter requirements </w:t>
      </w:r>
      <w:r w:rsidR="00124780" w:rsidRPr="0009465C">
        <w:t>for extending current NR operation to 71 GHz</w:t>
      </w:r>
      <w:r w:rsidR="00124780" w:rsidRPr="00E75F68">
        <w:t xml:space="preserve"> </w:t>
      </w:r>
      <w:r w:rsidR="00833376">
        <w:rPr>
          <w:lang w:eastAsia="ja-JP"/>
        </w:rPr>
        <w:t xml:space="preserve">were </w:t>
      </w:r>
      <w:r w:rsidR="009E1608">
        <w:rPr>
          <w:lang w:eastAsia="ja-JP"/>
        </w:rPr>
        <w:t xml:space="preserve">further </w:t>
      </w:r>
      <w:r w:rsidR="00833376">
        <w:rPr>
          <w:lang w:eastAsia="ja-JP"/>
        </w:rPr>
        <w:t>discussed at TSG RAN4#</w:t>
      </w:r>
      <w:r w:rsidR="000C40A1">
        <w:rPr>
          <w:lang w:eastAsia="ja-JP"/>
        </w:rPr>
        <w:t>100</w:t>
      </w:r>
      <w:r w:rsidR="00833376">
        <w:rPr>
          <w:lang w:eastAsia="ja-JP"/>
        </w:rPr>
        <w:t xml:space="preserve">-e and a </w:t>
      </w:r>
      <w:r w:rsidR="009E1608">
        <w:rPr>
          <w:lang w:eastAsia="ja-JP"/>
        </w:rPr>
        <w:t xml:space="preserve">way forward </w:t>
      </w:r>
      <w:r w:rsidR="00833376">
        <w:rPr>
          <w:lang w:eastAsia="ja-JP"/>
        </w:rPr>
        <w:t>was approved [2].</w:t>
      </w:r>
    </w:p>
    <w:bookmarkEnd w:id="3"/>
    <w:p w14:paraId="600A0CD0" w14:textId="347B4548" w:rsidR="00DC28D5" w:rsidRDefault="00291344" w:rsidP="00DC28D5">
      <w:pPr>
        <w:pStyle w:val="BodyText"/>
        <w:snapToGrid w:val="0"/>
        <w:rPr>
          <w:rFonts w:eastAsia="SimSun"/>
          <w:szCs w:val="20"/>
          <w:lang w:val="en-GB" w:eastAsia="zh-CN"/>
        </w:rPr>
      </w:pPr>
      <w:r w:rsidRPr="00DC28D5">
        <w:rPr>
          <w:color w:val="000000"/>
          <w:szCs w:val="20"/>
        </w:rPr>
        <w:t>This contribution pro</w:t>
      </w:r>
      <w:r>
        <w:rPr>
          <w:color w:val="000000"/>
          <w:szCs w:val="20"/>
        </w:rPr>
        <w:t>vide</w:t>
      </w:r>
      <w:r w:rsidRPr="00DC28D5">
        <w:rPr>
          <w:color w:val="000000"/>
          <w:szCs w:val="20"/>
        </w:rPr>
        <w:t xml:space="preserve">s </w:t>
      </w:r>
      <w:r w:rsidR="00833376">
        <w:rPr>
          <w:color w:val="000000"/>
          <w:szCs w:val="20"/>
        </w:rPr>
        <w:t xml:space="preserve">further </w:t>
      </w:r>
      <w:r w:rsidR="00417D72">
        <w:rPr>
          <w:color w:val="000000"/>
          <w:szCs w:val="20"/>
        </w:rPr>
        <w:t>p</w:t>
      </w:r>
      <w:r w:rsidR="0009465C">
        <w:t>r</w:t>
      </w:r>
      <w:r w:rsidR="00417D72">
        <w:t>oposal</w:t>
      </w:r>
      <w:r w:rsidR="0009465C" w:rsidRPr="0009465C">
        <w:t>s on BS transmitter requirements for extending current NR operation to 71 GHz</w:t>
      </w:r>
      <w:r w:rsidR="00855BBA" w:rsidRPr="00E75F68">
        <w:t xml:space="preserve"> </w:t>
      </w:r>
      <w:r w:rsidR="0009465C">
        <w:t xml:space="preserve">according to </w:t>
      </w:r>
      <w:r w:rsidR="009E1608">
        <w:t>[2]</w:t>
      </w:r>
      <w:r w:rsidR="00833376">
        <w:t xml:space="preserve"> and </w:t>
      </w:r>
      <w:r w:rsidR="0009465C">
        <w:t>the findings in the corresponding study item as recorded in</w:t>
      </w:r>
      <w:r w:rsidR="00855BBA">
        <w:t xml:space="preserve"> TR 3</w:t>
      </w:r>
      <w:r w:rsidR="0009465C">
        <w:t>8</w:t>
      </w:r>
      <w:r w:rsidR="00855BBA">
        <w:t>.80</w:t>
      </w:r>
      <w:r w:rsidR="0009465C">
        <w:t>8</w:t>
      </w:r>
      <w:r w:rsidR="00855BBA">
        <w:t xml:space="preserve"> [</w:t>
      </w:r>
      <w:r w:rsidR="00833376">
        <w:t>3</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4EC06BB6"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417D72">
        <w:rPr>
          <w:rFonts w:ascii="Arial" w:hAnsi="Arial"/>
          <w:b/>
          <w:sz w:val="24"/>
        </w:rPr>
        <w:t>Discussion</w:t>
      </w:r>
    </w:p>
    <w:p w14:paraId="65F687E5" w14:textId="7EDEE45E" w:rsidR="00417D72" w:rsidRDefault="00417D72" w:rsidP="00417D72">
      <w:pPr>
        <w:pStyle w:val="BodyText"/>
        <w:snapToGrid w:val="0"/>
        <w:rPr>
          <w:rFonts w:ascii="Arial" w:hAnsi="Arial" w:cs="Arial"/>
          <w:b/>
          <w:bCs/>
          <w:szCs w:val="20"/>
          <w:lang w:val="en-GB" w:eastAsia="en-GB"/>
        </w:rPr>
      </w:pPr>
      <w:r w:rsidRPr="00360C83">
        <w:rPr>
          <w:rFonts w:ascii="Arial" w:hAnsi="Arial" w:cs="Arial"/>
          <w:b/>
          <w:bCs/>
          <w:szCs w:val="20"/>
          <w:lang w:val="en-GB" w:eastAsia="en-GB"/>
        </w:rPr>
        <w:t>2.1</w:t>
      </w:r>
      <w:r w:rsidRPr="00360C83">
        <w:rPr>
          <w:rFonts w:ascii="Arial" w:hAnsi="Arial" w:cs="Arial"/>
          <w:b/>
          <w:bCs/>
          <w:szCs w:val="20"/>
          <w:lang w:val="en-GB" w:eastAsia="en-GB"/>
        </w:rPr>
        <w:tab/>
      </w:r>
      <w:r w:rsidRPr="00417D72">
        <w:rPr>
          <w:rFonts w:ascii="Arial" w:hAnsi="Arial" w:cs="Arial"/>
          <w:b/>
          <w:bCs/>
          <w:szCs w:val="20"/>
          <w:lang w:val="en-GB" w:eastAsia="en-GB"/>
        </w:rPr>
        <w:t>General</w:t>
      </w:r>
    </w:p>
    <w:p w14:paraId="3DD58FAF" w14:textId="364564E1" w:rsidR="00417D72" w:rsidRDefault="000C40A1" w:rsidP="00417D72">
      <w:pPr>
        <w:pStyle w:val="BodyText"/>
        <w:snapToGrid w:val="0"/>
      </w:pPr>
      <w:r>
        <w:t>The following point</w:t>
      </w:r>
      <w:r w:rsidR="009C1E83">
        <w:t xml:space="preserve"> was agreed in [</w:t>
      </w:r>
      <w:r w:rsidR="00D041EA">
        <w:t>4</w:t>
      </w:r>
      <w:r w:rsidR="009C1E83">
        <w:t>]:</w:t>
      </w:r>
    </w:p>
    <w:p w14:paraId="654E55D7" w14:textId="77777777" w:rsidR="009C1E83" w:rsidRPr="009C1E83" w:rsidRDefault="009C1E83" w:rsidP="009C1E83">
      <w:pPr>
        <w:pStyle w:val="BodyText"/>
        <w:numPr>
          <w:ilvl w:val="0"/>
          <w:numId w:val="27"/>
        </w:numPr>
        <w:snapToGrid w:val="0"/>
        <w:rPr>
          <w:color w:val="000000"/>
          <w:szCs w:val="20"/>
          <w:lang w:val="en-GB"/>
        </w:rPr>
      </w:pPr>
      <w:r w:rsidRPr="009C1E83">
        <w:rPr>
          <w:color w:val="000000"/>
          <w:szCs w:val="20"/>
        </w:rPr>
        <w:t>The radiated transmitter characteristics requirements applying to the BS type 2-O should be considered for NR operation in 52.6 – 71 GHz range as the starting point for discussion.</w:t>
      </w:r>
    </w:p>
    <w:p w14:paraId="093FFD70" w14:textId="77777777" w:rsidR="009C1E83" w:rsidRPr="009C1E83" w:rsidRDefault="009C1E83" w:rsidP="009C1E83">
      <w:pPr>
        <w:pStyle w:val="BodyText"/>
        <w:numPr>
          <w:ilvl w:val="1"/>
          <w:numId w:val="27"/>
        </w:numPr>
        <w:snapToGrid w:val="0"/>
        <w:rPr>
          <w:color w:val="000000"/>
          <w:szCs w:val="20"/>
          <w:lang w:val="en-GB"/>
        </w:rPr>
      </w:pPr>
      <w:r w:rsidRPr="009C1E83">
        <w:rPr>
          <w:color w:val="000000"/>
          <w:szCs w:val="20"/>
        </w:rPr>
        <w:t>Final requirement values need further consideration.</w:t>
      </w:r>
    </w:p>
    <w:p w14:paraId="5DF252B8" w14:textId="1F7393DE" w:rsidR="009C1E83" w:rsidRPr="00417D72" w:rsidRDefault="009C1E83" w:rsidP="00417D72">
      <w:pPr>
        <w:pStyle w:val="BodyText"/>
        <w:snapToGrid w:val="0"/>
        <w:rPr>
          <w:b/>
          <w:bCs/>
          <w:color w:val="000000"/>
          <w:szCs w:val="20"/>
        </w:rPr>
      </w:pPr>
      <w:r>
        <w:t>Therefore, the following discussion will consider t</w:t>
      </w:r>
      <w:r w:rsidRPr="009C1E83">
        <w:t xml:space="preserve">he radiated transmitter characteristics requirements applying to the BS type 2-O </w:t>
      </w:r>
      <w:r>
        <w:t>as a starting point for</w:t>
      </w:r>
      <w:r w:rsidRPr="009C1E83">
        <w:t xml:space="preserve"> </w:t>
      </w:r>
      <w:bookmarkStart w:id="4" w:name="_Hlk71232275"/>
      <w:r w:rsidRPr="009C1E83">
        <w:t>NR operation in 52.6 – 71 GHz range</w:t>
      </w:r>
      <w:bookmarkEnd w:id="4"/>
      <w:r>
        <w:t>.</w:t>
      </w:r>
    </w:p>
    <w:p w14:paraId="47EBD84B" w14:textId="6C21181D" w:rsidR="00417D72" w:rsidRDefault="00417D72" w:rsidP="00417D72">
      <w:pPr>
        <w:pStyle w:val="BodyText"/>
        <w:snapToGrid w:val="0"/>
        <w:rPr>
          <w:rFonts w:ascii="Arial" w:hAnsi="Arial" w:cs="Arial"/>
          <w:szCs w:val="20"/>
          <w:lang w:val="en-GB" w:eastAsia="en-GB"/>
        </w:rPr>
      </w:pPr>
    </w:p>
    <w:p w14:paraId="54082641" w14:textId="59D39108" w:rsidR="00417D72" w:rsidRDefault="00417D72" w:rsidP="00417D72">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2</w:t>
      </w:r>
      <w:r w:rsidRPr="00360C83">
        <w:rPr>
          <w:rFonts w:ascii="Arial" w:hAnsi="Arial" w:cs="Arial"/>
          <w:b/>
          <w:bCs/>
          <w:szCs w:val="20"/>
          <w:lang w:val="en-GB" w:eastAsia="en-GB"/>
        </w:rPr>
        <w:tab/>
      </w:r>
      <w:r w:rsidR="00423E87" w:rsidRPr="00423E87">
        <w:rPr>
          <w:rFonts w:ascii="Arial" w:hAnsi="Arial" w:cs="Arial"/>
          <w:b/>
          <w:bCs/>
          <w:szCs w:val="20"/>
          <w:lang w:val="en-GB" w:eastAsia="en-GB"/>
        </w:rPr>
        <w:t>Radiated transmit power</w:t>
      </w:r>
    </w:p>
    <w:p w14:paraId="19E9DAA2" w14:textId="624A66E5" w:rsidR="009C1E83" w:rsidRDefault="000C40A1" w:rsidP="00417D72">
      <w:pPr>
        <w:pStyle w:val="BodyText"/>
        <w:snapToGrid w:val="0"/>
      </w:pPr>
      <w:r>
        <w:t>The following point was</w:t>
      </w:r>
      <w:r w:rsidR="009C1E83">
        <w:t xml:space="preserve"> agreed in [2]:</w:t>
      </w:r>
    </w:p>
    <w:p w14:paraId="5B5A43D2" w14:textId="77777777" w:rsidR="000C40A1" w:rsidRDefault="000C40A1" w:rsidP="000C40A1">
      <w:pPr>
        <w:pStyle w:val="BodyText"/>
        <w:numPr>
          <w:ilvl w:val="0"/>
          <w:numId w:val="40"/>
        </w:numPr>
        <w:snapToGrid w:val="0"/>
        <w:rPr>
          <w:b/>
          <w:bCs/>
          <w:color w:val="000000"/>
          <w:szCs w:val="20"/>
        </w:rPr>
      </w:pPr>
      <w:bookmarkStart w:id="5" w:name="_Hlk85212817"/>
      <w:r>
        <w:rPr>
          <w:lang w:eastAsia="zh-CN"/>
        </w:rPr>
        <w:t>Re-use both current ([3.4] dB in normal conditions and [4.5] dB in extreme conditions) EIRP and [3] dB TRP accuracy requirements from FR2-1 to FR2-2 and re-use [6%] limit to allow [two] EIRP values to be declared</w:t>
      </w:r>
      <w:bookmarkEnd w:id="5"/>
      <w:r>
        <w:t>.</w:t>
      </w:r>
    </w:p>
    <w:p w14:paraId="61441A16" w14:textId="55006C0E" w:rsidR="004A227F" w:rsidRDefault="004A227F" w:rsidP="00417D72">
      <w:pPr>
        <w:pStyle w:val="BodyText"/>
        <w:snapToGrid w:val="0"/>
      </w:pPr>
      <w:r>
        <w:t xml:space="preserve">BS operating in 52.6 – 71 GHz is expected to have similar beamforming performance as BS operating in FR2, thus the current FR2 BS EIRP accuracy </w:t>
      </w:r>
      <w:r w:rsidR="007A38B8">
        <w:t xml:space="preserve">and 6% breakpoint for fractional bandwidth </w:t>
      </w:r>
      <w:r>
        <w:t xml:space="preserve">should be </w:t>
      </w:r>
      <w:r w:rsidR="00A07CB9" w:rsidRPr="00A07CB9">
        <w:t>applicable</w:t>
      </w:r>
      <w:r>
        <w:t xml:space="preserve"> </w:t>
      </w:r>
      <w:r>
        <w:rPr>
          <w:lang w:val="en-GB"/>
        </w:rPr>
        <w:t xml:space="preserve">for </w:t>
      </w:r>
      <w:r w:rsidRPr="009C1E83">
        <w:t>NR operation in 52.6 – 71 GHz range</w:t>
      </w:r>
      <w:r w:rsidR="00C31B1A">
        <w:t>,</w:t>
      </w:r>
      <w:r w:rsidR="00C31B1A" w:rsidRPr="00C31B1A">
        <w:t xml:space="preserve"> </w:t>
      </w:r>
      <w:r w:rsidR="00C31B1A">
        <w:t>as no technical reason has been presented why a different declaration is required</w:t>
      </w:r>
      <w:r>
        <w:t>.</w:t>
      </w:r>
    </w:p>
    <w:p w14:paraId="57AA87E4" w14:textId="0DC6BA1C" w:rsidR="007A38B8" w:rsidRPr="00417D72" w:rsidRDefault="00417D72" w:rsidP="000C40A1">
      <w:pPr>
        <w:pStyle w:val="BodyText"/>
        <w:snapToGrid w:val="0"/>
        <w:rPr>
          <w:b/>
          <w:bCs/>
          <w:color w:val="000000"/>
          <w:szCs w:val="20"/>
        </w:rPr>
      </w:pPr>
      <w:r w:rsidRPr="00417D72">
        <w:rPr>
          <w:b/>
          <w:bCs/>
        </w:rPr>
        <w:t xml:space="preserve">Proposal </w:t>
      </w:r>
      <w:r w:rsidR="009D48A7">
        <w:rPr>
          <w:b/>
          <w:bCs/>
        </w:rPr>
        <w:t>1</w:t>
      </w:r>
      <w:r w:rsidRPr="00417D72">
        <w:rPr>
          <w:b/>
          <w:bCs/>
        </w:rPr>
        <w:t xml:space="preserve">: </w:t>
      </w:r>
      <w:r w:rsidR="000C40A1" w:rsidRPr="000C40A1">
        <w:rPr>
          <w:b/>
          <w:bCs/>
        </w:rPr>
        <w:t xml:space="preserve">Re-use both current (3.4 dB in normal conditions and 4.5 dB in extreme conditions) EIRP and 3 dB TRP accuracy requirements from FR2-1 to FR2-2 and re-use 6% limit to allow </w:t>
      </w:r>
      <w:r w:rsidR="000C40A1">
        <w:rPr>
          <w:b/>
          <w:bCs/>
        </w:rPr>
        <w:t>t</w:t>
      </w:r>
      <w:r w:rsidR="000C40A1" w:rsidRPr="000C40A1">
        <w:rPr>
          <w:b/>
          <w:bCs/>
        </w:rPr>
        <w:t>wo EIRP values to be declared</w:t>
      </w:r>
      <w:r w:rsidR="007A38B8" w:rsidRPr="00417D72">
        <w:rPr>
          <w:b/>
          <w:bCs/>
        </w:rPr>
        <w:t>.</w:t>
      </w:r>
    </w:p>
    <w:p w14:paraId="7801C17D" w14:textId="77777777" w:rsidR="0082397C" w:rsidRDefault="0082397C" w:rsidP="0082397C">
      <w:pPr>
        <w:pStyle w:val="BodyText"/>
        <w:snapToGrid w:val="0"/>
        <w:rPr>
          <w:rFonts w:ascii="Arial" w:hAnsi="Arial" w:cs="Arial"/>
          <w:szCs w:val="20"/>
          <w:lang w:val="en-GB" w:eastAsia="en-GB"/>
        </w:rPr>
      </w:pPr>
    </w:p>
    <w:p w14:paraId="121A0192" w14:textId="008CD33E" w:rsidR="00776C89" w:rsidRDefault="00776C89" w:rsidP="00776C89">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sidR="007A38B8">
        <w:rPr>
          <w:rFonts w:ascii="Arial" w:hAnsi="Arial" w:cs="Arial"/>
          <w:b/>
          <w:bCs/>
          <w:szCs w:val="20"/>
          <w:lang w:val="en-GB" w:eastAsia="en-GB"/>
        </w:rPr>
        <w:t>3</w:t>
      </w:r>
      <w:r w:rsidRPr="00360C83">
        <w:rPr>
          <w:rFonts w:ascii="Arial" w:hAnsi="Arial" w:cs="Arial"/>
          <w:b/>
          <w:bCs/>
          <w:szCs w:val="20"/>
          <w:lang w:val="en-GB" w:eastAsia="en-GB"/>
        </w:rPr>
        <w:tab/>
      </w:r>
      <w:r>
        <w:rPr>
          <w:rFonts w:ascii="Arial" w:hAnsi="Arial" w:cs="Arial"/>
          <w:b/>
          <w:bCs/>
          <w:szCs w:val="20"/>
          <w:lang w:val="en-GB" w:eastAsia="en-GB"/>
        </w:rPr>
        <w:t>T</w:t>
      </w:r>
      <w:r w:rsidRPr="007627BA">
        <w:rPr>
          <w:rFonts w:ascii="Arial" w:hAnsi="Arial" w:cs="Arial"/>
          <w:b/>
          <w:bCs/>
          <w:szCs w:val="20"/>
          <w:lang w:val="en-GB" w:eastAsia="en-GB"/>
        </w:rPr>
        <w:t>ransmit ON/OFF power</w:t>
      </w:r>
    </w:p>
    <w:p w14:paraId="556B0A74" w14:textId="530198C7" w:rsidR="00DE79FC" w:rsidRDefault="0080303E" w:rsidP="00DE79FC">
      <w:pPr>
        <w:pStyle w:val="BodyText"/>
        <w:snapToGrid w:val="0"/>
      </w:pPr>
      <w:r>
        <w:t xml:space="preserve">The following point </w:t>
      </w:r>
      <w:r w:rsidR="00DE79FC">
        <w:t>was agreed in [2]:</w:t>
      </w:r>
    </w:p>
    <w:p w14:paraId="37476DC6" w14:textId="2BCD0450" w:rsidR="007A38B8" w:rsidRPr="007A38B8" w:rsidRDefault="0080303E" w:rsidP="007A38B8">
      <w:pPr>
        <w:pStyle w:val="BodyText"/>
        <w:numPr>
          <w:ilvl w:val="0"/>
          <w:numId w:val="36"/>
        </w:numPr>
        <w:snapToGrid w:val="0"/>
        <w:rPr>
          <w:lang w:val="en-GB"/>
        </w:rPr>
      </w:pPr>
      <w:r>
        <w:t>T</w:t>
      </w:r>
      <w:r w:rsidRPr="00FE0DFF">
        <w:t>he current FR2 BS [3] µs transient period should be applicable for NR operation in 52.6 – 71 GHz range</w:t>
      </w:r>
      <w:r w:rsidR="007A38B8" w:rsidRPr="007A38B8">
        <w:t>.</w:t>
      </w:r>
    </w:p>
    <w:p w14:paraId="68034542" w14:textId="71B7BCC3" w:rsidR="004E2FB6" w:rsidRDefault="004E2FB6" w:rsidP="004E2FB6">
      <w:pPr>
        <w:pStyle w:val="BodyText"/>
        <w:snapToGrid w:val="0"/>
      </w:pPr>
      <w:r>
        <w:t xml:space="preserve">The transient period for BS </w:t>
      </w:r>
      <w:r w:rsidRPr="009C1E83">
        <w:t>operatin</w:t>
      </w:r>
      <w:r>
        <w:t>g</w:t>
      </w:r>
      <w:r w:rsidRPr="009C1E83">
        <w:t xml:space="preserve"> in 52.6 – 71 GHz range</w:t>
      </w:r>
      <w:r>
        <w:t xml:space="preserve"> should be considered together with the target transmit OFF power to ensure implementation feasibility, as well as the transient period for UE</w:t>
      </w:r>
      <w:r w:rsidRPr="00DE79FC">
        <w:t xml:space="preserve"> </w:t>
      </w:r>
      <w:r w:rsidRPr="009C1E83">
        <w:t>operatin</w:t>
      </w:r>
      <w:r>
        <w:t>g</w:t>
      </w:r>
      <w:r w:rsidRPr="009C1E83">
        <w:t xml:space="preserve"> in 52.6 – 71 GHz range</w:t>
      </w:r>
      <w:r>
        <w:t xml:space="preserve">, to ensure that any improvement </w:t>
      </w:r>
      <w:r w:rsidR="00124780">
        <w:t>at</w:t>
      </w:r>
      <w:r>
        <w:t xml:space="preserve"> the BS side (compared to current requirements in FR2) will enhance system performance metrics like coverage and latency which depends on transient period for both BS and UE.</w:t>
      </w:r>
      <w:r w:rsidR="007A38B8">
        <w:t xml:space="preserve"> </w:t>
      </w:r>
      <w:r w:rsidR="00D33BF4">
        <w:t xml:space="preserve">It was agreed </w:t>
      </w:r>
      <w:r w:rsidR="00D33BF4">
        <w:rPr>
          <w:lang w:eastAsia="ja-JP"/>
        </w:rPr>
        <w:t xml:space="preserve">at TSG RAN4#99-e </w:t>
      </w:r>
      <w:r w:rsidR="0080303E">
        <w:rPr>
          <w:lang w:eastAsia="ja-JP"/>
        </w:rPr>
        <w:t xml:space="preserve">[5] </w:t>
      </w:r>
      <w:r w:rsidR="00D33BF4">
        <w:t xml:space="preserve">to reuse FR2 BS transmit OFF power requirement for NR operation </w:t>
      </w:r>
      <w:r w:rsidR="00D33BF4" w:rsidRPr="00D33BF4">
        <w:t>in 52.6 – 71 GHz range</w:t>
      </w:r>
      <w:r w:rsidR="0080303E">
        <w:t>, and it was agreed at TSG RAN4#100-e</w:t>
      </w:r>
      <w:r w:rsidR="00D33BF4">
        <w:t xml:space="preserve"> </w:t>
      </w:r>
      <w:r w:rsidR="0080303E">
        <w:t>[6] to r</w:t>
      </w:r>
      <w:r w:rsidR="0080303E" w:rsidRPr="0080303E">
        <w:t xml:space="preserve">euse FR2-1 </w:t>
      </w:r>
      <w:r w:rsidR="00BD3D49">
        <w:t xml:space="preserve">UE </w:t>
      </w:r>
      <w:r w:rsidR="0080303E" w:rsidRPr="0080303E">
        <w:t xml:space="preserve">5usec for all ON/OFF and OFF/ON </w:t>
      </w:r>
      <w:r w:rsidR="0080303E" w:rsidRPr="0080303E">
        <w:lastRenderedPageBreak/>
        <w:t>for 480KHz and 960KHz SCS</w:t>
      </w:r>
      <w:r w:rsidR="007A38B8">
        <w:t xml:space="preserve">, thus the current FR2 BS transient period should be </w:t>
      </w:r>
      <w:r w:rsidR="00A07CB9" w:rsidRPr="00A07CB9">
        <w:t>applicable</w:t>
      </w:r>
      <w:r w:rsidR="007A38B8">
        <w:t xml:space="preserve"> for</w:t>
      </w:r>
      <w:r w:rsidR="007A38B8" w:rsidRPr="009C1E83">
        <w:t xml:space="preserve"> NR operation in 52.6 – 71 GHz range</w:t>
      </w:r>
      <w:r w:rsidR="007A38B8">
        <w:t>.</w:t>
      </w:r>
    </w:p>
    <w:p w14:paraId="7E1D7C35" w14:textId="3C2EC8B6" w:rsidR="00776C89" w:rsidRPr="008E0A41" w:rsidRDefault="004E2FB6" w:rsidP="00776C89">
      <w:pPr>
        <w:pStyle w:val="BodyText"/>
        <w:snapToGrid w:val="0"/>
        <w:rPr>
          <w:b/>
          <w:bCs/>
          <w:color w:val="000000"/>
          <w:szCs w:val="20"/>
        </w:rPr>
      </w:pPr>
      <w:r>
        <w:rPr>
          <w:b/>
          <w:bCs/>
        </w:rPr>
        <w:t xml:space="preserve">Proposal </w:t>
      </w:r>
      <w:r w:rsidR="0022458B">
        <w:rPr>
          <w:b/>
          <w:bCs/>
        </w:rPr>
        <w:t>2</w:t>
      </w:r>
      <w:r>
        <w:rPr>
          <w:b/>
          <w:bCs/>
        </w:rPr>
        <w:t xml:space="preserve">: </w:t>
      </w:r>
      <w:r w:rsidR="00BD3D49" w:rsidRPr="00BD3D49">
        <w:rPr>
          <w:b/>
          <w:bCs/>
        </w:rPr>
        <w:t>The current FR2 BS 3 µs transient period should be applicable for NR operation in 52.6 – 71 GHz range</w:t>
      </w:r>
      <w:r w:rsidR="00776C89">
        <w:rPr>
          <w:b/>
          <w:bCs/>
        </w:rPr>
        <w:t>.</w:t>
      </w:r>
    </w:p>
    <w:p w14:paraId="3B692E56" w14:textId="77777777" w:rsidR="007627BA" w:rsidRDefault="007627BA" w:rsidP="007627BA">
      <w:pPr>
        <w:pStyle w:val="BodyText"/>
        <w:snapToGrid w:val="0"/>
        <w:rPr>
          <w:rFonts w:ascii="Arial" w:hAnsi="Arial" w:cs="Arial"/>
          <w:szCs w:val="20"/>
          <w:lang w:val="en-GB" w:eastAsia="en-GB"/>
        </w:rPr>
      </w:pPr>
    </w:p>
    <w:p w14:paraId="4D236C7D" w14:textId="140F545C" w:rsidR="007627BA" w:rsidRDefault="007627BA" w:rsidP="007627BA">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sidR="0007028E">
        <w:rPr>
          <w:rFonts w:ascii="Arial" w:hAnsi="Arial" w:cs="Arial"/>
          <w:b/>
          <w:bCs/>
          <w:szCs w:val="20"/>
          <w:lang w:val="en-GB" w:eastAsia="en-GB"/>
        </w:rPr>
        <w:t>4</w:t>
      </w:r>
      <w:r w:rsidRPr="00360C83">
        <w:rPr>
          <w:rFonts w:ascii="Arial" w:hAnsi="Arial" w:cs="Arial"/>
          <w:b/>
          <w:bCs/>
          <w:szCs w:val="20"/>
          <w:lang w:val="en-GB" w:eastAsia="en-GB"/>
        </w:rPr>
        <w:tab/>
      </w:r>
      <w:r>
        <w:rPr>
          <w:rFonts w:ascii="Arial" w:hAnsi="Arial" w:cs="Arial"/>
          <w:b/>
          <w:bCs/>
          <w:szCs w:val="20"/>
          <w:lang w:val="en-GB" w:eastAsia="en-GB"/>
        </w:rPr>
        <w:t>T</w:t>
      </w:r>
      <w:r w:rsidRPr="007627BA">
        <w:rPr>
          <w:rFonts w:ascii="Arial" w:hAnsi="Arial" w:cs="Arial"/>
          <w:b/>
          <w:bCs/>
          <w:szCs w:val="20"/>
          <w:lang w:val="en-GB" w:eastAsia="en-GB"/>
        </w:rPr>
        <w:t xml:space="preserve">ransmit </w:t>
      </w:r>
      <w:r w:rsidR="00776C89">
        <w:rPr>
          <w:rFonts w:ascii="Arial" w:hAnsi="Arial" w:cs="Arial"/>
          <w:b/>
          <w:bCs/>
          <w:szCs w:val="20"/>
          <w:lang w:val="en-GB" w:eastAsia="en-GB"/>
        </w:rPr>
        <w:t>signal quality</w:t>
      </w:r>
    </w:p>
    <w:p w14:paraId="0456B2A0" w14:textId="2FB8212D" w:rsidR="00752A77" w:rsidRDefault="0022458B" w:rsidP="00752A77">
      <w:pPr>
        <w:pStyle w:val="BodyText"/>
        <w:snapToGrid w:val="0"/>
      </w:pPr>
      <w:r>
        <w:t>The following points were</w:t>
      </w:r>
      <w:r w:rsidR="00752A77">
        <w:t xml:space="preserve"> agreed in [2]:</w:t>
      </w:r>
    </w:p>
    <w:p w14:paraId="0E02B685" w14:textId="77777777" w:rsidR="0022458B" w:rsidRDefault="0022458B" w:rsidP="0022458B">
      <w:pPr>
        <w:pStyle w:val="BodyText"/>
        <w:numPr>
          <w:ilvl w:val="0"/>
          <w:numId w:val="40"/>
        </w:numPr>
        <w:snapToGrid w:val="0"/>
      </w:pPr>
      <w:r>
        <w:t>EVM-% from FR2-1 can be re-used for QPSK, 16QAM and 64 QAM.</w:t>
      </w:r>
    </w:p>
    <w:p w14:paraId="1920B36F" w14:textId="77777777" w:rsidR="0022458B" w:rsidRDefault="0022458B" w:rsidP="0022458B">
      <w:pPr>
        <w:pStyle w:val="BodyText"/>
        <w:numPr>
          <w:ilvl w:val="0"/>
          <w:numId w:val="40"/>
        </w:numPr>
        <w:snapToGrid w:val="0"/>
      </w:pPr>
      <w:r>
        <w:t>[50%] EVM window length is used as starting point.</w:t>
      </w:r>
    </w:p>
    <w:p w14:paraId="169055C2" w14:textId="618926DA" w:rsidR="0022458B" w:rsidRDefault="0022458B" w:rsidP="0022458B">
      <w:pPr>
        <w:pStyle w:val="BodyText"/>
        <w:numPr>
          <w:ilvl w:val="0"/>
          <w:numId w:val="40"/>
        </w:numPr>
        <w:snapToGrid w:val="0"/>
      </w:pPr>
      <w:r>
        <w:t>PT-RS for EVM is discussed after RAN1 decision on PT-RS configurations.</w:t>
      </w:r>
    </w:p>
    <w:p w14:paraId="70D7FAFA" w14:textId="77777777" w:rsidR="0022458B" w:rsidRDefault="0022458B" w:rsidP="0022458B">
      <w:pPr>
        <w:pStyle w:val="BodyText"/>
        <w:numPr>
          <w:ilvl w:val="0"/>
          <w:numId w:val="40"/>
        </w:numPr>
        <w:snapToGrid w:val="0"/>
      </w:pPr>
      <w:r>
        <w:t>Continue discussion on limiting EVM measurement time in next meeting.</w:t>
      </w:r>
    </w:p>
    <w:p w14:paraId="65A472E0" w14:textId="66E2E4BC" w:rsidR="0022458B" w:rsidRDefault="0022458B" w:rsidP="0022458B">
      <w:pPr>
        <w:pStyle w:val="BodyText"/>
        <w:numPr>
          <w:ilvl w:val="0"/>
          <w:numId w:val="40"/>
        </w:numPr>
        <w:snapToGrid w:val="0"/>
      </w:pPr>
      <w:r>
        <w:t>Continue discussion on TAE requirements in next meeting.</w:t>
      </w:r>
    </w:p>
    <w:p w14:paraId="02079600" w14:textId="0CD88CCE" w:rsidR="00503E43" w:rsidRDefault="0022458B" w:rsidP="00503E43">
      <w:pPr>
        <w:pStyle w:val="BodyText"/>
        <w:snapToGrid w:val="0"/>
      </w:pPr>
      <w:r>
        <w:t>T</w:t>
      </w:r>
      <w:r w:rsidR="00503E43">
        <w:t>he EVM window length for BS type 2-O is defined as 50% of the normal CP length in TS 38-141-2 [</w:t>
      </w:r>
      <w:r w:rsidR="00782D5B">
        <w:t>7</w:t>
      </w:r>
      <w:r w:rsidR="00503E43">
        <w:t xml:space="preserve">]. The same ratio </w:t>
      </w:r>
      <w:r>
        <w:t>should</w:t>
      </w:r>
      <w:r w:rsidR="00503E43">
        <w:t xml:space="preserve"> be used for NR operation in </w:t>
      </w:r>
      <w:r w:rsidR="00503E43" w:rsidRPr="00503E43">
        <w:t>52.6 – 71 GHz range</w:t>
      </w:r>
      <w:r>
        <w:t xml:space="preserve"> as there is technical reason </w:t>
      </w:r>
      <w:r w:rsidR="00C31B1A">
        <w:t xml:space="preserve">has been presented </w:t>
      </w:r>
      <w:r>
        <w:t xml:space="preserve">why a different </w:t>
      </w:r>
      <w:r w:rsidR="00C31B1A">
        <w:t>window length</w:t>
      </w:r>
      <w:r>
        <w:t xml:space="preserve"> is required</w:t>
      </w:r>
      <w:r w:rsidR="00503E43">
        <w:t>.</w:t>
      </w:r>
    </w:p>
    <w:p w14:paraId="636F9688" w14:textId="04027076" w:rsidR="0022458B" w:rsidRDefault="0022458B" w:rsidP="0022458B">
      <w:pPr>
        <w:pStyle w:val="BodyText"/>
        <w:snapToGrid w:val="0"/>
        <w:rPr>
          <w:b/>
          <w:bCs/>
        </w:rPr>
      </w:pPr>
      <w:r w:rsidRPr="00417D72">
        <w:rPr>
          <w:b/>
          <w:bCs/>
        </w:rPr>
        <w:t xml:space="preserve">Proposal </w:t>
      </w:r>
      <w:r>
        <w:rPr>
          <w:b/>
          <w:bCs/>
        </w:rPr>
        <w:t>3</w:t>
      </w:r>
      <w:r w:rsidRPr="00417D72">
        <w:rPr>
          <w:b/>
          <w:bCs/>
        </w:rPr>
        <w:t xml:space="preserve">: </w:t>
      </w:r>
      <w:r>
        <w:rPr>
          <w:b/>
          <w:bCs/>
        </w:rPr>
        <w:t>T</w:t>
      </w:r>
      <w:r w:rsidRPr="00503E43">
        <w:rPr>
          <w:b/>
          <w:bCs/>
        </w:rPr>
        <w:t xml:space="preserve">he EVM window length for NR operation in 52.6 – 71 GHz range </w:t>
      </w:r>
      <w:r>
        <w:rPr>
          <w:b/>
          <w:bCs/>
        </w:rPr>
        <w:t>should be</w:t>
      </w:r>
      <w:r w:rsidRPr="00503E43">
        <w:rPr>
          <w:b/>
          <w:bCs/>
        </w:rPr>
        <w:t xml:space="preserve"> defined as 50% of the normal CP length.</w:t>
      </w:r>
    </w:p>
    <w:p w14:paraId="7C3AD544" w14:textId="323547D9" w:rsidR="0022458B" w:rsidRDefault="00782D5B" w:rsidP="0022458B">
      <w:pPr>
        <w:pStyle w:val="BodyText"/>
        <w:snapToGrid w:val="0"/>
      </w:pPr>
      <w:r>
        <w:t>For EVM measurement time</w:t>
      </w:r>
      <w:r w:rsidR="00814601" w:rsidRPr="00814601">
        <w:t xml:space="preserve"> for NR operation in 52.6 – 71 GHz range</w:t>
      </w:r>
      <w:r>
        <w:t xml:space="preserve">, </w:t>
      </w:r>
      <w:r w:rsidR="00814601">
        <w:t>it is proposed in [8] to either</w:t>
      </w:r>
      <w:r w:rsidR="00C31B1A">
        <w:t>:</w:t>
      </w:r>
      <w:r w:rsidR="00814601">
        <w:t xml:space="preserve"> 1) l</w:t>
      </w:r>
      <w:r w:rsidR="00814601">
        <w:rPr>
          <w:rFonts w:eastAsia="SimSun"/>
          <w:lang w:eastAsia="zh-CN"/>
        </w:rPr>
        <w:t>imit the number of slots over which the EVM has to be averaged to 80 slots, or 2) limit the measurement interval to 1ms explicitly for FR2-2. W</w:t>
      </w:r>
      <w:r w:rsidRPr="00782D5B">
        <w:t xml:space="preserve">e support </w:t>
      </w:r>
      <w:r>
        <w:t xml:space="preserve">the principle </w:t>
      </w:r>
      <w:r w:rsidR="00814601">
        <w:t>for EVM</w:t>
      </w:r>
      <w:r>
        <w:t xml:space="preserve"> </w:t>
      </w:r>
      <w:r w:rsidRPr="00782D5B">
        <w:t>measurement time</w:t>
      </w:r>
      <w:r w:rsidR="00814601">
        <w:t xml:space="preserve"> reduction</w:t>
      </w:r>
      <w:r>
        <w:t xml:space="preserve">, but we </w:t>
      </w:r>
      <w:r w:rsidR="00C31B1A">
        <w:t>propose to also consider</w:t>
      </w:r>
      <w:r w:rsidRPr="00782D5B">
        <w:t xml:space="preserve"> other options, e.g.</w:t>
      </w:r>
      <w:r w:rsidR="00814601">
        <w:t>,</w:t>
      </w:r>
      <w:r w:rsidRPr="00782D5B">
        <w:t xml:space="preserve"> could </w:t>
      </w:r>
      <w:r w:rsidR="00814601">
        <w:t xml:space="preserve">limit the </w:t>
      </w:r>
      <w:r w:rsidRPr="00782D5B">
        <w:t xml:space="preserve">number of samples (varying according to SCS) instead of number of slots (which result in different number of samples </w:t>
      </w:r>
      <w:r w:rsidR="00814601">
        <w:t>for</w:t>
      </w:r>
      <w:r w:rsidRPr="00782D5B">
        <w:t xml:space="preserve"> different SCS</w:t>
      </w:r>
      <w:r w:rsidR="00814601">
        <w:t>s</w:t>
      </w:r>
      <w:r w:rsidRPr="00782D5B">
        <w:t>)</w:t>
      </w:r>
      <w:r w:rsidR="00814601" w:rsidRPr="00814601">
        <w:rPr>
          <w:rFonts w:eastAsia="SimSun"/>
          <w:lang w:eastAsia="zh-CN"/>
        </w:rPr>
        <w:t xml:space="preserve"> </w:t>
      </w:r>
      <w:r w:rsidR="00814601">
        <w:rPr>
          <w:rFonts w:eastAsia="SimSun"/>
          <w:lang w:eastAsia="zh-CN"/>
        </w:rPr>
        <w:t>over which the EVM has to be averaged</w:t>
      </w:r>
      <w:r w:rsidRPr="00782D5B">
        <w:t>.</w:t>
      </w:r>
    </w:p>
    <w:p w14:paraId="2306915C" w14:textId="71A4B5B1" w:rsidR="00782D5B" w:rsidRDefault="00782D5B" w:rsidP="00782D5B">
      <w:pPr>
        <w:pStyle w:val="BodyText"/>
        <w:snapToGrid w:val="0"/>
        <w:rPr>
          <w:b/>
          <w:bCs/>
        </w:rPr>
      </w:pPr>
      <w:r w:rsidRPr="00417D72">
        <w:rPr>
          <w:b/>
          <w:bCs/>
        </w:rPr>
        <w:t xml:space="preserve">Proposal </w:t>
      </w:r>
      <w:r>
        <w:rPr>
          <w:b/>
          <w:bCs/>
        </w:rPr>
        <w:t>4</w:t>
      </w:r>
      <w:r w:rsidRPr="00417D72">
        <w:rPr>
          <w:b/>
          <w:bCs/>
        </w:rPr>
        <w:t xml:space="preserve">: </w:t>
      </w:r>
      <w:r w:rsidR="00C31B1A">
        <w:rPr>
          <w:b/>
          <w:bCs/>
        </w:rPr>
        <w:t>Also c</w:t>
      </w:r>
      <w:r w:rsidR="00814601">
        <w:rPr>
          <w:b/>
          <w:bCs/>
        </w:rPr>
        <w:t>onsider other options to reduce EVM measurement time</w:t>
      </w:r>
      <w:r w:rsidR="00814601" w:rsidRPr="00814601">
        <w:rPr>
          <w:b/>
          <w:bCs/>
        </w:rPr>
        <w:t xml:space="preserve"> </w:t>
      </w:r>
      <w:r w:rsidR="00814601" w:rsidRPr="00503E43">
        <w:rPr>
          <w:b/>
          <w:bCs/>
        </w:rPr>
        <w:t>for NR operation in 52.6 – 71 GHz range</w:t>
      </w:r>
      <w:r w:rsidR="00814601">
        <w:rPr>
          <w:b/>
          <w:bCs/>
        </w:rPr>
        <w:t>, e.g., limit the number of samples</w:t>
      </w:r>
      <w:r w:rsidR="00814601" w:rsidRPr="00814601">
        <w:t xml:space="preserve"> </w:t>
      </w:r>
      <w:r w:rsidR="00814601" w:rsidRPr="00814601">
        <w:rPr>
          <w:b/>
          <w:bCs/>
        </w:rPr>
        <w:t>over which the EVM has to be averaged</w:t>
      </w:r>
      <w:r w:rsidRPr="00503E43">
        <w:rPr>
          <w:b/>
          <w:bCs/>
        </w:rPr>
        <w:t>.</w:t>
      </w:r>
    </w:p>
    <w:p w14:paraId="0A98CE57" w14:textId="56DB354B" w:rsidR="0022458B" w:rsidRDefault="0022458B" w:rsidP="0022458B">
      <w:pPr>
        <w:pStyle w:val="BodyText"/>
        <w:snapToGrid w:val="0"/>
      </w:pPr>
      <w:r>
        <w:t xml:space="preserve">The MIMO </w:t>
      </w:r>
      <w:r w:rsidRPr="00F95B02">
        <w:t>time alignment error</w:t>
      </w:r>
      <w:r>
        <w:t xml:space="preserve"> requirement for BS type 1-O and BS type 2-O is the same (65</w:t>
      </w:r>
      <w:r w:rsidR="00C31B1A">
        <w:t xml:space="preserve"> </w:t>
      </w:r>
      <w:r>
        <w:t xml:space="preserve">ns), thus it should also be applicable </w:t>
      </w:r>
      <w:r w:rsidRPr="00776C89">
        <w:t xml:space="preserve">for </w:t>
      </w:r>
      <w:bookmarkStart w:id="6" w:name="_Hlk78539062"/>
      <w:r w:rsidRPr="00776C89">
        <w:t xml:space="preserve">NR operation </w:t>
      </w:r>
      <w:bookmarkEnd w:id="6"/>
      <w:r w:rsidRPr="00776C89">
        <w:t>in 52.6 – 71 GHz range</w:t>
      </w:r>
      <w:r>
        <w:t xml:space="preserve">. On the other hand, the CA </w:t>
      </w:r>
      <w:r w:rsidRPr="00F95B02">
        <w:t>time alignment error</w:t>
      </w:r>
      <w:r>
        <w:t xml:space="preserve"> requirements for BS type 2-O are shorter than those for BS type 1-O considering the shorter symbol duration with the larger SCS and the target cell sizes in these frequency ranges. Similarly, </w:t>
      </w:r>
      <w:bookmarkStart w:id="7" w:name="_Hlk78539357"/>
      <w:r>
        <w:t xml:space="preserve">shorter CA </w:t>
      </w:r>
      <w:r w:rsidRPr="00F95B02">
        <w:t>time alignment error</w:t>
      </w:r>
      <w:r>
        <w:t xml:space="preserve"> requirements (than that for BS type 2-O) may be considered for </w:t>
      </w:r>
      <w:r w:rsidRPr="005769F5">
        <w:t>NR operation in 52.6 – 71 GHz range</w:t>
      </w:r>
      <w:r>
        <w:t xml:space="preserve"> with larger SCS (than that for BS type 2-O)</w:t>
      </w:r>
      <w:bookmarkEnd w:id="7"/>
      <w:r>
        <w:t>.</w:t>
      </w:r>
    </w:p>
    <w:p w14:paraId="50267553" w14:textId="16975161" w:rsidR="00A07CB9" w:rsidRPr="008E0A41" w:rsidRDefault="00A07CB9" w:rsidP="00A07CB9">
      <w:pPr>
        <w:pStyle w:val="BodyText"/>
        <w:snapToGrid w:val="0"/>
        <w:rPr>
          <w:b/>
          <w:bCs/>
          <w:color w:val="000000"/>
          <w:szCs w:val="20"/>
        </w:rPr>
      </w:pPr>
      <w:r>
        <w:rPr>
          <w:b/>
          <w:bCs/>
        </w:rPr>
        <w:t xml:space="preserve">Proposal </w:t>
      </w:r>
      <w:r w:rsidR="004B2CD0">
        <w:rPr>
          <w:b/>
          <w:bCs/>
        </w:rPr>
        <w:t>5</w:t>
      </w:r>
      <w:r>
        <w:rPr>
          <w:b/>
          <w:bCs/>
        </w:rPr>
        <w:t xml:space="preserve">: </w:t>
      </w:r>
      <w:r w:rsidRPr="00465A4A">
        <w:rPr>
          <w:b/>
          <w:bCs/>
        </w:rPr>
        <w:t xml:space="preserve">The </w:t>
      </w:r>
      <w:r w:rsidRPr="00690F40">
        <w:rPr>
          <w:b/>
          <w:bCs/>
        </w:rPr>
        <w:t>MIMO time alignment error requirement</w:t>
      </w:r>
      <w:r>
        <w:rPr>
          <w:b/>
          <w:bCs/>
        </w:rPr>
        <w:t xml:space="preserve"> </w:t>
      </w:r>
      <w:r w:rsidRPr="00465A4A">
        <w:rPr>
          <w:b/>
          <w:bCs/>
        </w:rPr>
        <w:t xml:space="preserve">for </w:t>
      </w:r>
      <w:r w:rsidRPr="00690F40">
        <w:rPr>
          <w:b/>
          <w:bCs/>
        </w:rPr>
        <w:t xml:space="preserve">BS type 1-O and </w:t>
      </w:r>
      <w:r w:rsidRPr="00465A4A">
        <w:rPr>
          <w:b/>
          <w:bCs/>
        </w:rPr>
        <w:t>BS type 2-O should be applicable for NR operation in 52.6 – 71 GHz range</w:t>
      </w:r>
      <w:r>
        <w:rPr>
          <w:b/>
          <w:bCs/>
        </w:rPr>
        <w:t xml:space="preserve">. Moreover, </w:t>
      </w:r>
      <w:r w:rsidR="00780E2E" w:rsidRPr="00780E2E">
        <w:rPr>
          <w:b/>
          <w:bCs/>
        </w:rPr>
        <w:t>shorter CA time alignment error requirements (than that for BS type 2-O) may be considered for NR operation in 52.6 – 71 GHz range with larger SCS (than that for BS type 2-O)</w:t>
      </w:r>
      <w:r w:rsidRPr="00465A4A">
        <w:rPr>
          <w:b/>
          <w:bCs/>
        </w:rPr>
        <w:t>.</w:t>
      </w:r>
    </w:p>
    <w:p w14:paraId="7BD32CEF" w14:textId="77777777" w:rsidR="00465A4A" w:rsidRDefault="00465A4A" w:rsidP="00465A4A">
      <w:pPr>
        <w:pStyle w:val="BodyText"/>
        <w:snapToGrid w:val="0"/>
        <w:rPr>
          <w:rFonts w:ascii="Arial" w:hAnsi="Arial" w:cs="Arial"/>
          <w:szCs w:val="20"/>
          <w:lang w:val="en-GB" w:eastAsia="en-GB"/>
        </w:rPr>
      </w:pPr>
    </w:p>
    <w:p w14:paraId="6F6FD14B" w14:textId="16CB8505" w:rsidR="00465A4A" w:rsidRDefault="00465A4A" w:rsidP="00465A4A">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sidR="00680E4F">
        <w:rPr>
          <w:rFonts w:ascii="Arial" w:hAnsi="Arial" w:cs="Arial"/>
          <w:b/>
          <w:bCs/>
          <w:szCs w:val="20"/>
          <w:lang w:val="en-GB" w:eastAsia="en-GB"/>
        </w:rPr>
        <w:t>5</w:t>
      </w:r>
      <w:r w:rsidRPr="00360C83">
        <w:rPr>
          <w:rFonts w:ascii="Arial" w:hAnsi="Arial" w:cs="Arial"/>
          <w:b/>
          <w:bCs/>
          <w:szCs w:val="20"/>
          <w:lang w:val="en-GB" w:eastAsia="en-GB"/>
        </w:rPr>
        <w:tab/>
      </w:r>
      <w:r>
        <w:rPr>
          <w:rFonts w:ascii="Arial" w:hAnsi="Arial" w:cs="Arial"/>
          <w:b/>
          <w:bCs/>
          <w:szCs w:val="20"/>
          <w:lang w:val="en-GB" w:eastAsia="en-GB"/>
        </w:rPr>
        <w:t>U</w:t>
      </w:r>
      <w:r w:rsidRPr="00465A4A">
        <w:rPr>
          <w:rFonts w:ascii="Arial" w:hAnsi="Arial" w:cs="Arial"/>
          <w:b/>
          <w:bCs/>
          <w:szCs w:val="20"/>
          <w:lang w:val="en-GB" w:eastAsia="en-GB"/>
        </w:rPr>
        <w:t>nwanted emissions</w:t>
      </w:r>
    </w:p>
    <w:p w14:paraId="4A9C5119" w14:textId="64C9D8E9" w:rsidR="00CC6D06" w:rsidRDefault="00A73988" w:rsidP="00CC6D06">
      <w:pPr>
        <w:pStyle w:val="BodyText"/>
        <w:snapToGrid w:val="0"/>
      </w:pPr>
      <w:r>
        <w:t xml:space="preserve">The following points were </w:t>
      </w:r>
      <w:r w:rsidR="00CC6D06">
        <w:t>agreed in [2]:</w:t>
      </w:r>
    </w:p>
    <w:p w14:paraId="1B6340CE" w14:textId="77777777" w:rsidR="0054516B" w:rsidRDefault="0054516B" w:rsidP="0054516B">
      <w:pPr>
        <w:pStyle w:val="BodyText"/>
        <w:numPr>
          <w:ilvl w:val="0"/>
          <w:numId w:val="41"/>
        </w:numPr>
        <w:snapToGrid w:val="0"/>
      </w:pPr>
      <w:r>
        <w:t>For OBUE, further discuss opportunities to re-use or adapt either ETSI BRAN or FR2-1 OBUE requirements to be used for FR2-2 in next meeting.</w:t>
      </w:r>
    </w:p>
    <w:p w14:paraId="49B9F022" w14:textId="77777777" w:rsidR="0054516B" w:rsidRDefault="0054516B" w:rsidP="0054516B">
      <w:pPr>
        <w:pStyle w:val="BodyText"/>
        <w:numPr>
          <w:ilvl w:val="0"/>
          <w:numId w:val="41"/>
        </w:numPr>
        <w:snapToGrid w:val="0"/>
      </w:pPr>
      <w:r>
        <w:t>For ACLR, consider TR 38.803 requirements to be used for FR2-2, unless new simulation results show notable impact on the required ACIR comparing to the current ones in TR 38.803.</w:t>
      </w:r>
    </w:p>
    <w:p w14:paraId="5BE375CA" w14:textId="77777777" w:rsidR="0054516B" w:rsidRDefault="0054516B" w:rsidP="0054516B">
      <w:pPr>
        <w:pStyle w:val="BodyText"/>
        <w:numPr>
          <w:ilvl w:val="0"/>
          <w:numId w:val="41"/>
        </w:numPr>
        <w:snapToGrid w:val="0"/>
      </w:pPr>
      <w:r>
        <w:t>Continue discussion and down-selection of the following options in next meeting.</w:t>
      </w:r>
    </w:p>
    <w:p w14:paraId="402A9EB9" w14:textId="77777777" w:rsidR="0054516B" w:rsidRDefault="0054516B" w:rsidP="0054516B">
      <w:pPr>
        <w:pStyle w:val="BodyText"/>
        <w:numPr>
          <w:ilvl w:val="1"/>
          <w:numId w:val="41"/>
        </w:numPr>
        <w:snapToGrid w:val="0"/>
        <w:rPr>
          <w:szCs w:val="20"/>
          <w:lang w:val="en-GB" w:eastAsia="en-GB"/>
        </w:rPr>
      </w:pPr>
      <w:r>
        <w:rPr>
          <w:szCs w:val="20"/>
          <w:lang w:val="en-GB" w:eastAsia="en-GB"/>
        </w:rPr>
        <w:t>Option 1: Use FR2 approach with necessary adaptations on step size for spurious emissions.</w:t>
      </w:r>
    </w:p>
    <w:p w14:paraId="3E17FEF7" w14:textId="77777777" w:rsidR="0054516B" w:rsidRDefault="0054516B" w:rsidP="0054516B">
      <w:pPr>
        <w:pStyle w:val="BodyText"/>
        <w:numPr>
          <w:ilvl w:val="1"/>
          <w:numId w:val="41"/>
        </w:numPr>
        <w:snapToGrid w:val="0"/>
        <w:rPr>
          <w:szCs w:val="20"/>
          <w:lang w:val="en-GB" w:eastAsia="en-GB"/>
        </w:rPr>
      </w:pPr>
      <w:r>
        <w:rPr>
          <w:szCs w:val="20"/>
          <w:lang w:val="en-GB" w:eastAsia="en-GB"/>
        </w:rPr>
        <w:t>Option 2: Use ETSI EN 303 722 and/or 303 753 for spurious emissions.</w:t>
      </w:r>
    </w:p>
    <w:p w14:paraId="6C76E5D7" w14:textId="59922FE5" w:rsidR="00CD3A8D" w:rsidRPr="00AC3D32" w:rsidRDefault="00680E4F" w:rsidP="00CD3A8D">
      <w:pPr>
        <w:keepNext/>
        <w:keepLines/>
        <w:spacing w:after="120"/>
      </w:pPr>
      <w:r>
        <w:lastRenderedPageBreak/>
        <w:t xml:space="preserve">The unwanted emissions for licensed operation should be aligned with regulatory requirements in </w:t>
      </w:r>
      <w:r w:rsidR="004D7012">
        <w:t xml:space="preserve">the </w:t>
      </w:r>
      <w:r>
        <w:t xml:space="preserve">regions and can be further discussed </w:t>
      </w:r>
      <w:r w:rsidR="0068134B">
        <w:t>when related regulatory requirements become available in the regions</w:t>
      </w:r>
      <w:r>
        <w:t xml:space="preserve">. On the other hand, </w:t>
      </w:r>
      <w:r w:rsidR="00C37E5F">
        <w:t>ETSI EN 303 722 v1.1.0 [</w:t>
      </w:r>
      <w:r w:rsidR="00A73988">
        <w:t>9</w:t>
      </w:r>
      <w:r w:rsidR="00C37E5F">
        <w:t xml:space="preserve">] has been approved at </w:t>
      </w:r>
      <w:r w:rsidR="00C37E5F" w:rsidRPr="00C37E5F">
        <w:t>TC BRAN#110</w:t>
      </w:r>
      <w:r w:rsidR="00C37E5F">
        <w:t xml:space="preserve"> and EN approval </w:t>
      </w:r>
      <w:r w:rsidR="00C31B1A">
        <w:t>p</w:t>
      </w:r>
      <w:r w:rsidR="00C37E5F">
        <w:t xml:space="preserve">rocedure has started, thus the out-of-band emissions </w:t>
      </w:r>
      <w:r w:rsidR="00A73988">
        <w:t xml:space="preserve">(shown in </w:t>
      </w:r>
      <w:r w:rsidR="00CD3A8D">
        <w:t>f</w:t>
      </w:r>
      <w:r w:rsidR="00A73988">
        <w:t xml:space="preserve">igure 1 below) </w:t>
      </w:r>
      <w:r w:rsidR="00C37E5F">
        <w:t xml:space="preserve">and unwanted emissions in the spurious domain </w:t>
      </w:r>
      <w:r w:rsidR="00A73988">
        <w:t xml:space="preserve">(shown in </w:t>
      </w:r>
      <w:r w:rsidR="00CD3A8D">
        <w:t>t</w:t>
      </w:r>
      <w:r w:rsidR="00A73988">
        <w:t xml:space="preserve">able 1 below) </w:t>
      </w:r>
      <w:r w:rsidR="00C37E5F">
        <w:t xml:space="preserve">specified in it </w:t>
      </w:r>
      <w:r w:rsidR="005416BA">
        <w:t>can</w:t>
      </w:r>
      <w:r w:rsidR="00C37E5F">
        <w:t xml:space="preserve"> be </w:t>
      </w:r>
      <w:r w:rsidR="007C0EAC">
        <w:t>considered</w:t>
      </w:r>
      <w:r w:rsidR="00C37E5F">
        <w:t xml:space="preserve"> for unlicensed NR operation </w:t>
      </w:r>
      <w:r w:rsidR="00C37E5F" w:rsidRPr="00813E7E">
        <w:t>in 52.6 – 71 GHz range</w:t>
      </w:r>
      <w:r w:rsidR="00C37E5F" w:rsidRPr="00C37E5F">
        <w:t xml:space="preserve"> </w:t>
      </w:r>
      <w:r w:rsidR="00C37E5F">
        <w:t>at least in Europe.</w:t>
      </w:r>
    </w:p>
    <w:p w14:paraId="7F34B196" w14:textId="77777777" w:rsidR="00CD3A8D" w:rsidRDefault="00CD3A8D" w:rsidP="00465A4A">
      <w:pPr>
        <w:pStyle w:val="BodyText"/>
        <w:snapToGrid w:val="0"/>
      </w:pPr>
    </w:p>
    <w:p w14:paraId="56ABCD1C" w14:textId="1DD780D2" w:rsidR="00A73988" w:rsidRDefault="00A73988" w:rsidP="00465A4A">
      <w:pPr>
        <w:pStyle w:val="BodyText"/>
        <w:snapToGrid w:val="0"/>
      </w:pPr>
      <w:r w:rsidRPr="00AC3D32">
        <w:rPr>
          <w:noProof/>
        </w:rPr>
        <w:drawing>
          <wp:inline distT="0" distB="0" distL="0" distR="0" wp14:anchorId="6F75A971" wp14:editId="0FF233E3">
            <wp:extent cx="5474970" cy="397819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94486" cy="3992371"/>
                    </a:xfrm>
                    <a:prstGeom prst="rect">
                      <a:avLst/>
                    </a:prstGeom>
                    <a:noFill/>
                  </pic:spPr>
                </pic:pic>
              </a:graphicData>
            </a:graphic>
          </wp:inline>
        </w:drawing>
      </w:r>
    </w:p>
    <w:p w14:paraId="03540EFF" w14:textId="0BA8268B" w:rsidR="00A73988" w:rsidRDefault="00A73988" w:rsidP="00A73988">
      <w:pPr>
        <w:pStyle w:val="TH"/>
        <w:ind w:left="360"/>
      </w:pPr>
      <w:r>
        <w:t>Figure</w:t>
      </w:r>
      <w:r w:rsidRPr="00C1714A">
        <w:t xml:space="preserve"> 1: </w:t>
      </w:r>
      <w:r w:rsidRPr="00AC3D32">
        <w:t>Transmit Mask</w:t>
      </w:r>
      <w:r w:rsidRPr="00A73988">
        <w:t xml:space="preserve"> </w:t>
      </w:r>
      <w:r>
        <w:t>in ETSI EN 303 722 v1.1.0</w:t>
      </w:r>
    </w:p>
    <w:p w14:paraId="378BA55F" w14:textId="77777777" w:rsidR="00A73988" w:rsidRDefault="00A73988" w:rsidP="00465A4A">
      <w:pPr>
        <w:pStyle w:val="BodyText"/>
        <w:snapToGrid w:val="0"/>
      </w:pPr>
    </w:p>
    <w:p w14:paraId="020D7253" w14:textId="2C49F097" w:rsidR="00A73988" w:rsidRPr="00AC3D32" w:rsidRDefault="00A73988" w:rsidP="00A73988">
      <w:pPr>
        <w:pStyle w:val="TH"/>
        <w:rPr>
          <w:color w:val="000000"/>
        </w:rPr>
      </w:pPr>
      <w:r w:rsidRPr="00AC3D32">
        <w:rPr>
          <w:color w:val="000000"/>
        </w:rPr>
        <w:t xml:space="preserve">Table </w:t>
      </w:r>
      <w:r>
        <w:rPr>
          <w:color w:val="000000"/>
        </w:rPr>
        <w:t>1</w:t>
      </w:r>
      <w:r w:rsidRPr="00AC3D32">
        <w:rPr>
          <w:color w:val="000000"/>
        </w:rPr>
        <w:t>: Transmitter unwanted emissions in the spurious domain</w:t>
      </w:r>
      <w:r w:rsidRPr="00A73988">
        <w:t xml:space="preserve"> </w:t>
      </w:r>
      <w:r>
        <w:t>in ETSI EN 303 722 v1.1.0</w:t>
      </w:r>
    </w:p>
    <w:tbl>
      <w:tblPr>
        <w:tblW w:w="8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22"/>
        <w:gridCol w:w="2052"/>
        <w:gridCol w:w="3365"/>
      </w:tblGrid>
      <w:tr w:rsidR="00A73988" w:rsidRPr="00AC3D32" w14:paraId="37A2D036" w14:textId="77777777" w:rsidTr="00695477">
        <w:trPr>
          <w:jc w:val="center"/>
        </w:trPr>
        <w:tc>
          <w:tcPr>
            <w:tcW w:w="3422" w:type="dxa"/>
            <w:tcBorders>
              <w:top w:val="single" w:sz="4" w:space="0" w:color="auto"/>
              <w:left w:val="single" w:sz="4" w:space="0" w:color="auto"/>
              <w:bottom w:val="single" w:sz="4" w:space="0" w:color="auto"/>
              <w:right w:val="single" w:sz="4" w:space="0" w:color="auto"/>
            </w:tcBorders>
            <w:hideMark/>
          </w:tcPr>
          <w:p w14:paraId="58E78AEF" w14:textId="77777777" w:rsidR="00A73988" w:rsidRPr="00AC3D32" w:rsidRDefault="00A73988" w:rsidP="00695477">
            <w:pPr>
              <w:pStyle w:val="TAH"/>
              <w:keepLines w:val="0"/>
            </w:pPr>
            <w:r w:rsidRPr="00AC3D32">
              <w:t>Frequency range</w:t>
            </w:r>
          </w:p>
        </w:tc>
        <w:tc>
          <w:tcPr>
            <w:tcW w:w="2052" w:type="dxa"/>
            <w:tcBorders>
              <w:top w:val="single" w:sz="4" w:space="0" w:color="auto"/>
              <w:left w:val="single" w:sz="4" w:space="0" w:color="auto"/>
              <w:bottom w:val="single" w:sz="4" w:space="0" w:color="auto"/>
              <w:right w:val="single" w:sz="4" w:space="0" w:color="auto"/>
            </w:tcBorders>
            <w:hideMark/>
          </w:tcPr>
          <w:p w14:paraId="45C9C6D0" w14:textId="77777777" w:rsidR="00A73988" w:rsidRPr="00AC3D32" w:rsidRDefault="00A73988" w:rsidP="00695477">
            <w:pPr>
              <w:pStyle w:val="TAH"/>
              <w:keepLines w:val="0"/>
            </w:pPr>
            <w:r w:rsidRPr="00AC3D32">
              <w:t>Emission Limit</w:t>
            </w:r>
          </w:p>
          <w:p w14:paraId="68DD0382" w14:textId="77777777" w:rsidR="00A73988" w:rsidRPr="00AC3D32" w:rsidRDefault="00A73988" w:rsidP="00695477">
            <w:pPr>
              <w:pStyle w:val="TAH"/>
              <w:keepLines w:val="0"/>
            </w:pPr>
            <w:r w:rsidRPr="00A167F4">
              <w:t>ERP</w:t>
            </w:r>
            <w:r w:rsidRPr="00AC3D32">
              <w:t xml:space="preserve"> (</w:t>
            </w:r>
            <w:r w:rsidRPr="00AC3D32">
              <w:rPr>
                <w:rFonts w:cs="Arial"/>
              </w:rPr>
              <w:t>≤</w:t>
            </w:r>
            <w:r w:rsidRPr="00AC3D32">
              <w:t xml:space="preserve"> 1 GHz)</w:t>
            </w:r>
          </w:p>
          <w:p w14:paraId="01DC8C4A" w14:textId="77777777" w:rsidR="00A73988" w:rsidRPr="00AC3D32" w:rsidRDefault="00A73988" w:rsidP="00695477">
            <w:pPr>
              <w:pStyle w:val="TAH"/>
              <w:keepLines w:val="0"/>
            </w:pPr>
            <w:r w:rsidRPr="00A167F4">
              <w:t>EIRP</w:t>
            </w:r>
            <w:r w:rsidRPr="00AC3D32">
              <w:t xml:space="preserve"> (&gt; 1 GHz)</w:t>
            </w:r>
          </w:p>
        </w:tc>
        <w:tc>
          <w:tcPr>
            <w:tcW w:w="3365" w:type="dxa"/>
            <w:tcBorders>
              <w:top w:val="single" w:sz="4" w:space="0" w:color="auto"/>
              <w:left w:val="single" w:sz="4" w:space="0" w:color="auto"/>
              <w:bottom w:val="single" w:sz="4" w:space="0" w:color="auto"/>
              <w:right w:val="single" w:sz="4" w:space="0" w:color="auto"/>
            </w:tcBorders>
            <w:hideMark/>
          </w:tcPr>
          <w:p w14:paraId="04FEA23E" w14:textId="77777777" w:rsidR="00A73988" w:rsidRPr="00AC3D32" w:rsidRDefault="00A73988" w:rsidP="00695477">
            <w:pPr>
              <w:pStyle w:val="TAH"/>
              <w:keepLines w:val="0"/>
            </w:pPr>
            <w:r w:rsidRPr="00AC3D32">
              <w:t>Measurement Bandwidth</w:t>
            </w:r>
          </w:p>
        </w:tc>
      </w:tr>
      <w:tr w:rsidR="00A73988" w:rsidRPr="00AC3D32" w14:paraId="5A9764D6" w14:textId="77777777" w:rsidTr="00695477">
        <w:trPr>
          <w:jc w:val="center"/>
        </w:trPr>
        <w:tc>
          <w:tcPr>
            <w:tcW w:w="3422" w:type="dxa"/>
            <w:tcBorders>
              <w:top w:val="single" w:sz="4" w:space="0" w:color="auto"/>
              <w:left w:val="single" w:sz="4" w:space="0" w:color="auto"/>
              <w:bottom w:val="single" w:sz="4" w:space="0" w:color="auto"/>
              <w:right w:val="single" w:sz="4" w:space="0" w:color="auto"/>
            </w:tcBorders>
            <w:hideMark/>
          </w:tcPr>
          <w:p w14:paraId="7C1A6E1D" w14:textId="77777777" w:rsidR="00A73988" w:rsidRPr="00AC3D32" w:rsidRDefault="00A73988" w:rsidP="00695477">
            <w:pPr>
              <w:pStyle w:val="TAC"/>
              <w:keepLines w:val="0"/>
            </w:pPr>
            <w:r w:rsidRPr="00AC3D32">
              <w:t>30 MHz to 47 MHz</w:t>
            </w:r>
          </w:p>
        </w:tc>
        <w:tc>
          <w:tcPr>
            <w:tcW w:w="2052" w:type="dxa"/>
            <w:tcBorders>
              <w:top w:val="single" w:sz="4" w:space="0" w:color="auto"/>
              <w:left w:val="single" w:sz="4" w:space="0" w:color="auto"/>
              <w:bottom w:val="single" w:sz="4" w:space="0" w:color="auto"/>
              <w:right w:val="single" w:sz="4" w:space="0" w:color="auto"/>
            </w:tcBorders>
            <w:hideMark/>
          </w:tcPr>
          <w:p w14:paraId="1CFF3C88" w14:textId="77777777" w:rsidR="00A73988" w:rsidRPr="00AC3D32" w:rsidRDefault="00A73988" w:rsidP="00695477">
            <w:pPr>
              <w:pStyle w:val="TAC"/>
              <w:keepLines w:val="0"/>
            </w:pPr>
            <w:r w:rsidRPr="00AC3D32">
              <w:t>-36 dBm</w:t>
            </w:r>
          </w:p>
        </w:tc>
        <w:tc>
          <w:tcPr>
            <w:tcW w:w="3365" w:type="dxa"/>
            <w:tcBorders>
              <w:top w:val="single" w:sz="4" w:space="0" w:color="auto"/>
              <w:left w:val="single" w:sz="4" w:space="0" w:color="auto"/>
              <w:bottom w:val="single" w:sz="4" w:space="0" w:color="auto"/>
              <w:right w:val="single" w:sz="4" w:space="0" w:color="auto"/>
            </w:tcBorders>
            <w:hideMark/>
          </w:tcPr>
          <w:p w14:paraId="06C1F9C3" w14:textId="77777777" w:rsidR="00A73988" w:rsidRPr="00AC3D32" w:rsidRDefault="00A73988" w:rsidP="00695477">
            <w:pPr>
              <w:pStyle w:val="TAC"/>
              <w:keepLines w:val="0"/>
            </w:pPr>
            <w:r w:rsidRPr="00AC3D32">
              <w:t>100 kHz</w:t>
            </w:r>
          </w:p>
        </w:tc>
      </w:tr>
      <w:tr w:rsidR="00A73988" w:rsidRPr="00AC3D32" w14:paraId="2039E32C" w14:textId="77777777" w:rsidTr="00695477">
        <w:trPr>
          <w:jc w:val="center"/>
        </w:trPr>
        <w:tc>
          <w:tcPr>
            <w:tcW w:w="3422" w:type="dxa"/>
            <w:tcBorders>
              <w:top w:val="single" w:sz="4" w:space="0" w:color="auto"/>
              <w:left w:val="single" w:sz="4" w:space="0" w:color="auto"/>
              <w:bottom w:val="single" w:sz="4" w:space="0" w:color="auto"/>
              <w:right w:val="single" w:sz="4" w:space="0" w:color="auto"/>
            </w:tcBorders>
            <w:hideMark/>
          </w:tcPr>
          <w:p w14:paraId="7D044C04" w14:textId="77777777" w:rsidR="00A73988" w:rsidRPr="00AC3D32" w:rsidRDefault="00A73988" w:rsidP="00695477">
            <w:pPr>
              <w:pStyle w:val="TAC"/>
              <w:keepLines w:val="0"/>
            </w:pPr>
            <w:r w:rsidRPr="00AC3D32">
              <w:t>47 MHz to 74 MHz</w:t>
            </w:r>
          </w:p>
        </w:tc>
        <w:tc>
          <w:tcPr>
            <w:tcW w:w="2052" w:type="dxa"/>
            <w:tcBorders>
              <w:top w:val="single" w:sz="4" w:space="0" w:color="auto"/>
              <w:left w:val="single" w:sz="4" w:space="0" w:color="auto"/>
              <w:bottom w:val="single" w:sz="4" w:space="0" w:color="auto"/>
              <w:right w:val="single" w:sz="4" w:space="0" w:color="auto"/>
            </w:tcBorders>
            <w:hideMark/>
          </w:tcPr>
          <w:p w14:paraId="28E53356" w14:textId="77777777" w:rsidR="00A73988" w:rsidRPr="00AC3D32" w:rsidRDefault="00A73988" w:rsidP="00695477">
            <w:pPr>
              <w:pStyle w:val="TAC"/>
              <w:keepLines w:val="0"/>
            </w:pPr>
            <w:r w:rsidRPr="00AC3D32">
              <w:t>-54 dBm</w:t>
            </w:r>
          </w:p>
        </w:tc>
        <w:tc>
          <w:tcPr>
            <w:tcW w:w="3365" w:type="dxa"/>
            <w:tcBorders>
              <w:top w:val="single" w:sz="4" w:space="0" w:color="auto"/>
              <w:left w:val="single" w:sz="4" w:space="0" w:color="auto"/>
              <w:bottom w:val="single" w:sz="4" w:space="0" w:color="auto"/>
              <w:right w:val="single" w:sz="4" w:space="0" w:color="auto"/>
            </w:tcBorders>
            <w:hideMark/>
          </w:tcPr>
          <w:p w14:paraId="7BEF23B5" w14:textId="77777777" w:rsidR="00A73988" w:rsidRPr="00AC3D32" w:rsidRDefault="00A73988" w:rsidP="00695477">
            <w:pPr>
              <w:pStyle w:val="TAC"/>
              <w:keepLines w:val="0"/>
            </w:pPr>
            <w:r w:rsidRPr="00AC3D32">
              <w:t>100 kHz</w:t>
            </w:r>
          </w:p>
        </w:tc>
      </w:tr>
      <w:tr w:rsidR="00A73988" w:rsidRPr="00AC3D32" w14:paraId="452B2145" w14:textId="77777777" w:rsidTr="00695477">
        <w:trPr>
          <w:jc w:val="center"/>
        </w:trPr>
        <w:tc>
          <w:tcPr>
            <w:tcW w:w="3422" w:type="dxa"/>
            <w:tcBorders>
              <w:top w:val="single" w:sz="4" w:space="0" w:color="auto"/>
              <w:left w:val="single" w:sz="4" w:space="0" w:color="auto"/>
              <w:bottom w:val="single" w:sz="4" w:space="0" w:color="auto"/>
              <w:right w:val="single" w:sz="4" w:space="0" w:color="auto"/>
            </w:tcBorders>
            <w:hideMark/>
          </w:tcPr>
          <w:p w14:paraId="67CCD1BE" w14:textId="77777777" w:rsidR="00A73988" w:rsidRPr="00AC3D32" w:rsidRDefault="00A73988" w:rsidP="00695477">
            <w:pPr>
              <w:pStyle w:val="TAC"/>
              <w:keepLines w:val="0"/>
            </w:pPr>
            <w:r w:rsidRPr="00AC3D32">
              <w:t>74 MHz to 87,5 MHz</w:t>
            </w:r>
          </w:p>
        </w:tc>
        <w:tc>
          <w:tcPr>
            <w:tcW w:w="2052" w:type="dxa"/>
            <w:tcBorders>
              <w:top w:val="single" w:sz="4" w:space="0" w:color="auto"/>
              <w:left w:val="single" w:sz="4" w:space="0" w:color="auto"/>
              <w:bottom w:val="single" w:sz="4" w:space="0" w:color="auto"/>
              <w:right w:val="single" w:sz="4" w:space="0" w:color="auto"/>
            </w:tcBorders>
            <w:hideMark/>
          </w:tcPr>
          <w:p w14:paraId="37976028" w14:textId="77777777" w:rsidR="00A73988" w:rsidRPr="00AC3D32" w:rsidRDefault="00A73988" w:rsidP="00695477">
            <w:pPr>
              <w:pStyle w:val="TAC"/>
              <w:keepLines w:val="0"/>
            </w:pPr>
            <w:r w:rsidRPr="00AC3D32">
              <w:t>-36 dBm</w:t>
            </w:r>
          </w:p>
        </w:tc>
        <w:tc>
          <w:tcPr>
            <w:tcW w:w="3365" w:type="dxa"/>
            <w:tcBorders>
              <w:top w:val="single" w:sz="4" w:space="0" w:color="auto"/>
              <w:left w:val="single" w:sz="4" w:space="0" w:color="auto"/>
              <w:bottom w:val="single" w:sz="4" w:space="0" w:color="auto"/>
              <w:right w:val="single" w:sz="4" w:space="0" w:color="auto"/>
            </w:tcBorders>
            <w:hideMark/>
          </w:tcPr>
          <w:p w14:paraId="4550BB38" w14:textId="77777777" w:rsidR="00A73988" w:rsidRPr="00AC3D32" w:rsidRDefault="00A73988" w:rsidP="00695477">
            <w:pPr>
              <w:pStyle w:val="TAC"/>
              <w:keepLines w:val="0"/>
            </w:pPr>
            <w:r w:rsidRPr="00AC3D32">
              <w:t>100 kHz</w:t>
            </w:r>
          </w:p>
        </w:tc>
      </w:tr>
      <w:tr w:rsidR="00A73988" w:rsidRPr="00AC3D32" w14:paraId="7F3C5765" w14:textId="77777777" w:rsidTr="00695477">
        <w:trPr>
          <w:jc w:val="center"/>
        </w:trPr>
        <w:tc>
          <w:tcPr>
            <w:tcW w:w="3422" w:type="dxa"/>
            <w:tcBorders>
              <w:top w:val="single" w:sz="4" w:space="0" w:color="auto"/>
              <w:left w:val="single" w:sz="4" w:space="0" w:color="auto"/>
              <w:bottom w:val="single" w:sz="4" w:space="0" w:color="auto"/>
              <w:right w:val="single" w:sz="4" w:space="0" w:color="auto"/>
            </w:tcBorders>
            <w:hideMark/>
          </w:tcPr>
          <w:p w14:paraId="22A82A50" w14:textId="77777777" w:rsidR="00A73988" w:rsidRPr="00AC3D32" w:rsidRDefault="00A73988" w:rsidP="00695477">
            <w:pPr>
              <w:pStyle w:val="TAC"/>
              <w:keepLines w:val="0"/>
            </w:pPr>
            <w:r w:rsidRPr="00AC3D32">
              <w:t>87,5 MHz to 118 MHz</w:t>
            </w:r>
          </w:p>
        </w:tc>
        <w:tc>
          <w:tcPr>
            <w:tcW w:w="2052" w:type="dxa"/>
            <w:tcBorders>
              <w:top w:val="single" w:sz="4" w:space="0" w:color="auto"/>
              <w:left w:val="single" w:sz="4" w:space="0" w:color="auto"/>
              <w:bottom w:val="single" w:sz="4" w:space="0" w:color="auto"/>
              <w:right w:val="single" w:sz="4" w:space="0" w:color="auto"/>
            </w:tcBorders>
            <w:hideMark/>
          </w:tcPr>
          <w:p w14:paraId="286BF52A" w14:textId="77777777" w:rsidR="00A73988" w:rsidRPr="00AC3D32" w:rsidRDefault="00A73988" w:rsidP="00695477">
            <w:pPr>
              <w:pStyle w:val="TAC"/>
              <w:keepLines w:val="0"/>
            </w:pPr>
            <w:r w:rsidRPr="00AC3D32">
              <w:t>-54 dBm</w:t>
            </w:r>
          </w:p>
        </w:tc>
        <w:tc>
          <w:tcPr>
            <w:tcW w:w="3365" w:type="dxa"/>
            <w:tcBorders>
              <w:top w:val="single" w:sz="4" w:space="0" w:color="auto"/>
              <w:left w:val="single" w:sz="4" w:space="0" w:color="auto"/>
              <w:bottom w:val="single" w:sz="4" w:space="0" w:color="auto"/>
              <w:right w:val="single" w:sz="4" w:space="0" w:color="auto"/>
            </w:tcBorders>
            <w:hideMark/>
          </w:tcPr>
          <w:p w14:paraId="50A90547" w14:textId="77777777" w:rsidR="00A73988" w:rsidRPr="00AC3D32" w:rsidRDefault="00A73988" w:rsidP="00695477">
            <w:pPr>
              <w:pStyle w:val="TAC"/>
              <w:keepLines w:val="0"/>
            </w:pPr>
            <w:r w:rsidRPr="00AC3D32">
              <w:t>100 kHz</w:t>
            </w:r>
          </w:p>
        </w:tc>
      </w:tr>
      <w:tr w:rsidR="00A73988" w:rsidRPr="00AC3D32" w14:paraId="0F3C872C" w14:textId="77777777" w:rsidTr="00695477">
        <w:trPr>
          <w:jc w:val="center"/>
        </w:trPr>
        <w:tc>
          <w:tcPr>
            <w:tcW w:w="3422" w:type="dxa"/>
            <w:tcBorders>
              <w:top w:val="single" w:sz="4" w:space="0" w:color="auto"/>
              <w:left w:val="single" w:sz="4" w:space="0" w:color="auto"/>
              <w:bottom w:val="single" w:sz="4" w:space="0" w:color="auto"/>
              <w:right w:val="single" w:sz="4" w:space="0" w:color="auto"/>
            </w:tcBorders>
            <w:hideMark/>
          </w:tcPr>
          <w:p w14:paraId="48F1BF64" w14:textId="77777777" w:rsidR="00A73988" w:rsidRPr="00AC3D32" w:rsidRDefault="00A73988" w:rsidP="00695477">
            <w:pPr>
              <w:pStyle w:val="TAC"/>
              <w:keepLines w:val="0"/>
            </w:pPr>
            <w:r w:rsidRPr="00AC3D32">
              <w:t>118 MHz to 174 MHz</w:t>
            </w:r>
          </w:p>
        </w:tc>
        <w:tc>
          <w:tcPr>
            <w:tcW w:w="2052" w:type="dxa"/>
            <w:tcBorders>
              <w:top w:val="single" w:sz="4" w:space="0" w:color="auto"/>
              <w:left w:val="single" w:sz="4" w:space="0" w:color="auto"/>
              <w:bottom w:val="single" w:sz="4" w:space="0" w:color="auto"/>
              <w:right w:val="single" w:sz="4" w:space="0" w:color="auto"/>
            </w:tcBorders>
            <w:hideMark/>
          </w:tcPr>
          <w:p w14:paraId="7D484959" w14:textId="77777777" w:rsidR="00A73988" w:rsidRPr="00AC3D32" w:rsidRDefault="00A73988" w:rsidP="00695477">
            <w:pPr>
              <w:pStyle w:val="TAC"/>
              <w:keepLines w:val="0"/>
            </w:pPr>
            <w:r w:rsidRPr="00AC3D32">
              <w:t>-36 dBm</w:t>
            </w:r>
          </w:p>
        </w:tc>
        <w:tc>
          <w:tcPr>
            <w:tcW w:w="3365" w:type="dxa"/>
            <w:tcBorders>
              <w:top w:val="single" w:sz="4" w:space="0" w:color="auto"/>
              <w:left w:val="single" w:sz="4" w:space="0" w:color="auto"/>
              <w:bottom w:val="single" w:sz="4" w:space="0" w:color="auto"/>
              <w:right w:val="single" w:sz="4" w:space="0" w:color="auto"/>
            </w:tcBorders>
            <w:hideMark/>
          </w:tcPr>
          <w:p w14:paraId="5932DC5B" w14:textId="77777777" w:rsidR="00A73988" w:rsidRPr="00AC3D32" w:rsidRDefault="00A73988" w:rsidP="00695477">
            <w:pPr>
              <w:pStyle w:val="TAC"/>
              <w:keepLines w:val="0"/>
            </w:pPr>
            <w:r w:rsidRPr="00AC3D32">
              <w:t>100 kHz</w:t>
            </w:r>
          </w:p>
        </w:tc>
      </w:tr>
      <w:tr w:rsidR="00A73988" w:rsidRPr="00AC3D32" w14:paraId="746E5D8B" w14:textId="77777777" w:rsidTr="00695477">
        <w:trPr>
          <w:jc w:val="center"/>
        </w:trPr>
        <w:tc>
          <w:tcPr>
            <w:tcW w:w="3422" w:type="dxa"/>
            <w:tcBorders>
              <w:top w:val="single" w:sz="4" w:space="0" w:color="auto"/>
              <w:left w:val="single" w:sz="4" w:space="0" w:color="auto"/>
              <w:bottom w:val="single" w:sz="4" w:space="0" w:color="auto"/>
              <w:right w:val="single" w:sz="4" w:space="0" w:color="auto"/>
            </w:tcBorders>
            <w:hideMark/>
          </w:tcPr>
          <w:p w14:paraId="201A5CFB" w14:textId="77777777" w:rsidR="00A73988" w:rsidRPr="00AC3D32" w:rsidRDefault="00A73988" w:rsidP="00695477">
            <w:pPr>
              <w:pStyle w:val="TAC"/>
              <w:keepNext w:val="0"/>
              <w:keepLines w:val="0"/>
            </w:pPr>
            <w:r w:rsidRPr="00AC3D32">
              <w:t>174 MHz to 230 MHz</w:t>
            </w:r>
          </w:p>
        </w:tc>
        <w:tc>
          <w:tcPr>
            <w:tcW w:w="2052" w:type="dxa"/>
            <w:tcBorders>
              <w:top w:val="single" w:sz="4" w:space="0" w:color="auto"/>
              <w:left w:val="single" w:sz="4" w:space="0" w:color="auto"/>
              <w:bottom w:val="single" w:sz="4" w:space="0" w:color="auto"/>
              <w:right w:val="single" w:sz="4" w:space="0" w:color="auto"/>
            </w:tcBorders>
            <w:hideMark/>
          </w:tcPr>
          <w:p w14:paraId="2E6DD34A" w14:textId="77777777" w:rsidR="00A73988" w:rsidRPr="00AC3D32" w:rsidRDefault="00A73988" w:rsidP="00695477">
            <w:pPr>
              <w:pStyle w:val="TAC"/>
              <w:keepNext w:val="0"/>
              <w:keepLines w:val="0"/>
            </w:pPr>
            <w:r w:rsidRPr="00AC3D32">
              <w:t>-54 dBm</w:t>
            </w:r>
          </w:p>
        </w:tc>
        <w:tc>
          <w:tcPr>
            <w:tcW w:w="3365" w:type="dxa"/>
            <w:tcBorders>
              <w:top w:val="single" w:sz="4" w:space="0" w:color="auto"/>
              <w:left w:val="single" w:sz="4" w:space="0" w:color="auto"/>
              <w:bottom w:val="single" w:sz="4" w:space="0" w:color="auto"/>
              <w:right w:val="single" w:sz="4" w:space="0" w:color="auto"/>
            </w:tcBorders>
            <w:hideMark/>
          </w:tcPr>
          <w:p w14:paraId="464F8A03" w14:textId="77777777" w:rsidR="00A73988" w:rsidRPr="00AC3D32" w:rsidRDefault="00A73988" w:rsidP="00695477">
            <w:pPr>
              <w:pStyle w:val="TAC"/>
              <w:keepNext w:val="0"/>
              <w:keepLines w:val="0"/>
            </w:pPr>
            <w:r w:rsidRPr="00AC3D32">
              <w:t>100 kHz</w:t>
            </w:r>
          </w:p>
        </w:tc>
      </w:tr>
      <w:tr w:rsidR="00A73988" w:rsidRPr="00AC3D32" w14:paraId="1CA8472E" w14:textId="77777777" w:rsidTr="00695477">
        <w:trPr>
          <w:jc w:val="center"/>
        </w:trPr>
        <w:tc>
          <w:tcPr>
            <w:tcW w:w="3422" w:type="dxa"/>
            <w:tcBorders>
              <w:top w:val="single" w:sz="4" w:space="0" w:color="auto"/>
              <w:left w:val="single" w:sz="4" w:space="0" w:color="auto"/>
              <w:bottom w:val="single" w:sz="4" w:space="0" w:color="auto"/>
              <w:right w:val="single" w:sz="4" w:space="0" w:color="auto"/>
            </w:tcBorders>
            <w:hideMark/>
          </w:tcPr>
          <w:p w14:paraId="49079023" w14:textId="77777777" w:rsidR="00A73988" w:rsidRPr="00AC3D32" w:rsidRDefault="00A73988" w:rsidP="00695477">
            <w:pPr>
              <w:pStyle w:val="TAC"/>
              <w:keepNext w:val="0"/>
              <w:keepLines w:val="0"/>
            </w:pPr>
            <w:r w:rsidRPr="00AC3D32">
              <w:t>230 MHz to 470 MHz</w:t>
            </w:r>
          </w:p>
        </w:tc>
        <w:tc>
          <w:tcPr>
            <w:tcW w:w="2052" w:type="dxa"/>
            <w:tcBorders>
              <w:top w:val="single" w:sz="4" w:space="0" w:color="auto"/>
              <w:left w:val="single" w:sz="4" w:space="0" w:color="auto"/>
              <w:bottom w:val="single" w:sz="4" w:space="0" w:color="auto"/>
              <w:right w:val="single" w:sz="4" w:space="0" w:color="auto"/>
            </w:tcBorders>
            <w:hideMark/>
          </w:tcPr>
          <w:p w14:paraId="42316542" w14:textId="77777777" w:rsidR="00A73988" w:rsidRPr="00AC3D32" w:rsidRDefault="00A73988" w:rsidP="00695477">
            <w:pPr>
              <w:pStyle w:val="TAC"/>
              <w:keepNext w:val="0"/>
              <w:keepLines w:val="0"/>
            </w:pPr>
            <w:r w:rsidRPr="00AC3D32">
              <w:t>-36 dBm</w:t>
            </w:r>
          </w:p>
        </w:tc>
        <w:tc>
          <w:tcPr>
            <w:tcW w:w="3365" w:type="dxa"/>
            <w:tcBorders>
              <w:top w:val="single" w:sz="4" w:space="0" w:color="auto"/>
              <w:left w:val="single" w:sz="4" w:space="0" w:color="auto"/>
              <w:bottom w:val="single" w:sz="4" w:space="0" w:color="auto"/>
              <w:right w:val="single" w:sz="4" w:space="0" w:color="auto"/>
            </w:tcBorders>
            <w:hideMark/>
          </w:tcPr>
          <w:p w14:paraId="7C0666F2" w14:textId="77777777" w:rsidR="00A73988" w:rsidRPr="00AC3D32" w:rsidRDefault="00A73988" w:rsidP="00695477">
            <w:pPr>
              <w:pStyle w:val="TAC"/>
              <w:keepNext w:val="0"/>
              <w:keepLines w:val="0"/>
            </w:pPr>
            <w:r w:rsidRPr="00AC3D32">
              <w:t>100 kHz</w:t>
            </w:r>
          </w:p>
        </w:tc>
      </w:tr>
      <w:tr w:rsidR="00A73988" w:rsidRPr="00AC3D32" w14:paraId="1D1AE786" w14:textId="77777777" w:rsidTr="00695477">
        <w:trPr>
          <w:jc w:val="center"/>
        </w:trPr>
        <w:tc>
          <w:tcPr>
            <w:tcW w:w="3422" w:type="dxa"/>
            <w:tcBorders>
              <w:top w:val="single" w:sz="4" w:space="0" w:color="auto"/>
              <w:left w:val="single" w:sz="4" w:space="0" w:color="auto"/>
              <w:bottom w:val="single" w:sz="4" w:space="0" w:color="auto"/>
              <w:right w:val="single" w:sz="4" w:space="0" w:color="auto"/>
            </w:tcBorders>
            <w:hideMark/>
          </w:tcPr>
          <w:p w14:paraId="7EBF6D86" w14:textId="77777777" w:rsidR="00A73988" w:rsidRPr="00AC3D32" w:rsidRDefault="00A73988" w:rsidP="00695477">
            <w:pPr>
              <w:pStyle w:val="TAC"/>
              <w:keepNext w:val="0"/>
              <w:keepLines w:val="0"/>
            </w:pPr>
            <w:r w:rsidRPr="00AC3D32">
              <w:t>470 MHz to 694 MHz</w:t>
            </w:r>
          </w:p>
        </w:tc>
        <w:tc>
          <w:tcPr>
            <w:tcW w:w="2052" w:type="dxa"/>
            <w:tcBorders>
              <w:top w:val="single" w:sz="4" w:space="0" w:color="auto"/>
              <w:left w:val="single" w:sz="4" w:space="0" w:color="auto"/>
              <w:bottom w:val="single" w:sz="4" w:space="0" w:color="auto"/>
              <w:right w:val="single" w:sz="4" w:space="0" w:color="auto"/>
            </w:tcBorders>
            <w:hideMark/>
          </w:tcPr>
          <w:p w14:paraId="10D9A844" w14:textId="77777777" w:rsidR="00A73988" w:rsidRPr="00AC3D32" w:rsidRDefault="00A73988" w:rsidP="00695477">
            <w:pPr>
              <w:pStyle w:val="TAC"/>
              <w:keepNext w:val="0"/>
              <w:keepLines w:val="0"/>
            </w:pPr>
            <w:r w:rsidRPr="00AC3D32">
              <w:t>-54 dBm</w:t>
            </w:r>
          </w:p>
        </w:tc>
        <w:tc>
          <w:tcPr>
            <w:tcW w:w="3365" w:type="dxa"/>
            <w:tcBorders>
              <w:top w:val="single" w:sz="4" w:space="0" w:color="auto"/>
              <w:left w:val="single" w:sz="4" w:space="0" w:color="auto"/>
              <w:bottom w:val="single" w:sz="4" w:space="0" w:color="auto"/>
              <w:right w:val="single" w:sz="4" w:space="0" w:color="auto"/>
            </w:tcBorders>
            <w:hideMark/>
          </w:tcPr>
          <w:p w14:paraId="0918F27A" w14:textId="77777777" w:rsidR="00A73988" w:rsidRPr="00AC3D32" w:rsidRDefault="00A73988" w:rsidP="00695477">
            <w:pPr>
              <w:pStyle w:val="TAC"/>
              <w:keepNext w:val="0"/>
              <w:keepLines w:val="0"/>
            </w:pPr>
            <w:r w:rsidRPr="00AC3D32">
              <w:t>100 kHz</w:t>
            </w:r>
          </w:p>
        </w:tc>
      </w:tr>
      <w:tr w:rsidR="00A73988" w:rsidRPr="00AC3D32" w14:paraId="0DB257BC" w14:textId="77777777" w:rsidTr="00695477">
        <w:trPr>
          <w:jc w:val="center"/>
        </w:trPr>
        <w:tc>
          <w:tcPr>
            <w:tcW w:w="3422" w:type="dxa"/>
            <w:tcBorders>
              <w:top w:val="single" w:sz="4" w:space="0" w:color="auto"/>
              <w:left w:val="single" w:sz="4" w:space="0" w:color="auto"/>
              <w:bottom w:val="single" w:sz="4" w:space="0" w:color="auto"/>
              <w:right w:val="single" w:sz="4" w:space="0" w:color="auto"/>
            </w:tcBorders>
            <w:hideMark/>
          </w:tcPr>
          <w:p w14:paraId="2C30B1CF" w14:textId="77777777" w:rsidR="00A73988" w:rsidRPr="00AC3D32" w:rsidRDefault="00A73988" w:rsidP="00695477">
            <w:pPr>
              <w:pStyle w:val="TAC"/>
              <w:keepNext w:val="0"/>
              <w:keepLines w:val="0"/>
            </w:pPr>
            <w:r w:rsidRPr="00AC3D32">
              <w:t>694 MHz to 1 GHz</w:t>
            </w:r>
          </w:p>
        </w:tc>
        <w:tc>
          <w:tcPr>
            <w:tcW w:w="2052" w:type="dxa"/>
            <w:tcBorders>
              <w:top w:val="single" w:sz="4" w:space="0" w:color="auto"/>
              <w:left w:val="single" w:sz="4" w:space="0" w:color="auto"/>
              <w:bottom w:val="single" w:sz="4" w:space="0" w:color="auto"/>
              <w:right w:val="single" w:sz="4" w:space="0" w:color="auto"/>
            </w:tcBorders>
            <w:hideMark/>
          </w:tcPr>
          <w:p w14:paraId="63221987" w14:textId="77777777" w:rsidR="00A73988" w:rsidRPr="00AC3D32" w:rsidRDefault="00A73988" w:rsidP="00695477">
            <w:pPr>
              <w:pStyle w:val="TAC"/>
              <w:keepNext w:val="0"/>
              <w:keepLines w:val="0"/>
            </w:pPr>
            <w:r w:rsidRPr="00AC3D32">
              <w:t>-36 dBm</w:t>
            </w:r>
          </w:p>
        </w:tc>
        <w:tc>
          <w:tcPr>
            <w:tcW w:w="3365" w:type="dxa"/>
            <w:tcBorders>
              <w:top w:val="single" w:sz="4" w:space="0" w:color="auto"/>
              <w:left w:val="single" w:sz="4" w:space="0" w:color="auto"/>
              <w:bottom w:val="single" w:sz="4" w:space="0" w:color="auto"/>
              <w:right w:val="single" w:sz="4" w:space="0" w:color="auto"/>
            </w:tcBorders>
            <w:hideMark/>
          </w:tcPr>
          <w:p w14:paraId="2E3A4D40" w14:textId="77777777" w:rsidR="00A73988" w:rsidRPr="00AC3D32" w:rsidRDefault="00A73988" w:rsidP="00695477">
            <w:pPr>
              <w:pStyle w:val="TAC"/>
              <w:keepNext w:val="0"/>
              <w:keepLines w:val="0"/>
            </w:pPr>
            <w:r w:rsidRPr="00AC3D32">
              <w:t>100 kHz</w:t>
            </w:r>
          </w:p>
        </w:tc>
      </w:tr>
      <w:tr w:rsidR="00A73988" w:rsidRPr="00AC3D32" w14:paraId="361E0F12" w14:textId="77777777" w:rsidTr="00695477">
        <w:trPr>
          <w:jc w:val="center"/>
        </w:trPr>
        <w:tc>
          <w:tcPr>
            <w:tcW w:w="3422" w:type="dxa"/>
            <w:tcBorders>
              <w:top w:val="single" w:sz="4" w:space="0" w:color="auto"/>
              <w:left w:val="single" w:sz="4" w:space="0" w:color="auto"/>
              <w:bottom w:val="single" w:sz="4" w:space="0" w:color="auto"/>
              <w:right w:val="single" w:sz="4" w:space="0" w:color="auto"/>
            </w:tcBorders>
            <w:hideMark/>
          </w:tcPr>
          <w:p w14:paraId="0DDC85B7" w14:textId="77777777" w:rsidR="00A73988" w:rsidRPr="00AC3D32" w:rsidRDefault="00A73988" w:rsidP="00695477">
            <w:pPr>
              <w:pStyle w:val="TAC"/>
              <w:keepNext w:val="0"/>
              <w:keepLines w:val="0"/>
            </w:pPr>
            <w:r w:rsidRPr="00AC3D32">
              <w:t xml:space="preserve">1 GHz to </w:t>
            </w:r>
            <w:r w:rsidRPr="00A167F4">
              <w:t>F</w:t>
            </w:r>
            <w:r w:rsidRPr="00A167F4">
              <w:rPr>
                <w:vertAlign w:val="subscript"/>
              </w:rPr>
              <w:t>L</w:t>
            </w:r>
            <w:r w:rsidRPr="00AC3D32">
              <w:rPr>
                <w:vertAlign w:val="subscript"/>
              </w:rPr>
              <w:t xml:space="preserve"> </w:t>
            </w:r>
            <w:r w:rsidRPr="00AC3D32">
              <w:t>GHz</w:t>
            </w:r>
          </w:p>
        </w:tc>
        <w:tc>
          <w:tcPr>
            <w:tcW w:w="2052" w:type="dxa"/>
            <w:tcBorders>
              <w:top w:val="single" w:sz="4" w:space="0" w:color="auto"/>
              <w:left w:val="single" w:sz="4" w:space="0" w:color="auto"/>
              <w:bottom w:val="single" w:sz="4" w:space="0" w:color="auto"/>
              <w:right w:val="single" w:sz="4" w:space="0" w:color="auto"/>
            </w:tcBorders>
            <w:hideMark/>
          </w:tcPr>
          <w:p w14:paraId="60027CB8" w14:textId="77777777" w:rsidR="00A73988" w:rsidRPr="00AC3D32" w:rsidRDefault="00A73988" w:rsidP="00695477">
            <w:pPr>
              <w:pStyle w:val="TAC"/>
              <w:keepNext w:val="0"/>
              <w:keepLines w:val="0"/>
            </w:pPr>
            <w:r w:rsidRPr="00AC3D32">
              <w:t>-30 dBm</w:t>
            </w:r>
          </w:p>
        </w:tc>
        <w:tc>
          <w:tcPr>
            <w:tcW w:w="3365" w:type="dxa"/>
            <w:tcBorders>
              <w:top w:val="single" w:sz="4" w:space="0" w:color="auto"/>
              <w:left w:val="single" w:sz="4" w:space="0" w:color="auto"/>
              <w:bottom w:val="single" w:sz="4" w:space="0" w:color="auto"/>
              <w:right w:val="single" w:sz="4" w:space="0" w:color="auto"/>
            </w:tcBorders>
            <w:hideMark/>
          </w:tcPr>
          <w:p w14:paraId="5A77845F" w14:textId="77777777" w:rsidR="00A73988" w:rsidRPr="00AC3D32" w:rsidRDefault="00A73988" w:rsidP="00695477">
            <w:pPr>
              <w:pStyle w:val="TAC"/>
              <w:keepNext w:val="0"/>
              <w:keepLines w:val="0"/>
            </w:pPr>
            <w:r w:rsidRPr="00AC3D32">
              <w:t>1 MHz</w:t>
            </w:r>
          </w:p>
        </w:tc>
      </w:tr>
      <w:tr w:rsidR="00A73988" w:rsidRPr="00AC3D32" w14:paraId="6ED9F86B" w14:textId="77777777" w:rsidTr="00695477">
        <w:trPr>
          <w:jc w:val="center"/>
        </w:trPr>
        <w:tc>
          <w:tcPr>
            <w:tcW w:w="3422" w:type="dxa"/>
            <w:tcBorders>
              <w:top w:val="single" w:sz="4" w:space="0" w:color="auto"/>
              <w:left w:val="single" w:sz="4" w:space="0" w:color="auto"/>
              <w:bottom w:val="single" w:sz="4" w:space="0" w:color="auto"/>
              <w:right w:val="single" w:sz="4" w:space="0" w:color="auto"/>
            </w:tcBorders>
          </w:tcPr>
          <w:p w14:paraId="3A350838" w14:textId="77777777" w:rsidR="00A73988" w:rsidRPr="00AC3D32" w:rsidRDefault="00A73988" w:rsidP="00695477">
            <w:pPr>
              <w:pStyle w:val="TAC"/>
              <w:keepNext w:val="0"/>
              <w:keepLines w:val="0"/>
            </w:pPr>
            <w:r w:rsidRPr="00A167F4">
              <w:t>F</w:t>
            </w:r>
            <w:r w:rsidRPr="00A167F4">
              <w:rPr>
                <w:vertAlign w:val="subscript"/>
              </w:rPr>
              <w:t>H</w:t>
            </w:r>
            <w:r w:rsidRPr="00AC3D32">
              <w:t xml:space="preserve"> GHz to 142 GHz</w:t>
            </w:r>
          </w:p>
        </w:tc>
        <w:tc>
          <w:tcPr>
            <w:tcW w:w="2052" w:type="dxa"/>
            <w:tcBorders>
              <w:top w:val="single" w:sz="4" w:space="0" w:color="auto"/>
              <w:left w:val="single" w:sz="4" w:space="0" w:color="auto"/>
              <w:bottom w:val="single" w:sz="4" w:space="0" w:color="auto"/>
              <w:right w:val="single" w:sz="4" w:space="0" w:color="auto"/>
            </w:tcBorders>
          </w:tcPr>
          <w:p w14:paraId="1F892EA7" w14:textId="77777777" w:rsidR="00A73988" w:rsidRPr="00AC3D32" w:rsidRDefault="00A73988" w:rsidP="00695477">
            <w:pPr>
              <w:pStyle w:val="TAC"/>
              <w:keepNext w:val="0"/>
              <w:keepLines w:val="0"/>
            </w:pPr>
            <w:r w:rsidRPr="00AC3D32">
              <w:t>-30 dBm</w:t>
            </w:r>
          </w:p>
        </w:tc>
        <w:tc>
          <w:tcPr>
            <w:tcW w:w="3365" w:type="dxa"/>
            <w:tcBorders>
              <w:top w:val="single" w:sz="4" w:space="0" w:color="auto"/>
              <w:left w:val="single" w:sz="4" w:space="0" w:color="auto"/>
              <w:bottom w:val="single" w:sz="4" w:space="0" w:color="auto"/>
              <w:right w:val="single" w:sz="4" w:space="0" w:color="auto"/>
            </w:tcBorders>
          </w:tcPr>
          <w:p w14:paraId="6CCF7C21" w14:textId="77777777" w:rsidR="00A73988" w:rsidRPr="00AC3D32" w:rsidRDefault="00A73988" w:rsidP="00695477">
            <w:pPr>
              <w:pStyle w:val="TAC"/>
              <w:keepNext w:val="0"/>
              <w:keepLines w:val="0"/>
            </w:pPr>
            <w:r w:rsidRPr="00AC3D32">
              <w:t>1 MHz</w:t>
            </w:r>
          </w:p>
        </w:tc>
      </w:tr>
    </w:tbl>
    <w:p w14:paraId="35624265" w14:textId="77777777" w:rsidR="00A73988" w:rsidRDefault="00A73988" w:rsidP="00A73988">
      <w:pPr>
        <w:pStyle w:val="BodyText"/>
        <w:snapToGrid w:val="0"/>
      </w:pPr>
    </w:p>
    <w:p w14:paraId="40EC2C2B" w14:textId="49DE3344" w:rsidR="00CD3A8D" w:rsidRPr="00AC3D32" w:rsidRDefault="00CD3A8D" w:rsidP="00CD3A8D">
      <w:pPr>
        <w:keepNext/>
        <w:keepLines/>
        <w:spacing w:after="120"/>
      </w:pPr>
      <w:r>
        <w:lastRenderedPageBreak/>
        <w:t xml:space="preserve">Note that for the out-of-band emissions, </w:t>
      </w:r>
      <w:r w:rsidRPr="00CD3A8D">
        <w:t xml:space="preserve">the relative limits provided in figure 1, where the x-axis is the ratio of frequency (F) to declared nominal channel </w:t>
      </w:r>
      <w:proofErr w:type="spellStart"/>
      <w:r w:rsidRPr="00CD3A8D">
        <w:t>BandWidth</w:t>
      </w:r>
      <w:proofErr w:type="spellEnd"/>
      <w:r w:rsidRPr="00CD3A8D">
        <w:t xml:space="preserve"> (BW), or an absolute level of -30 dBm within a 1 MHz bandwidth, whichever is greater</w:t>
      </w:r>
      <w:r>
        <w:t>, shall apply. For the unwanted emissions in the spurious domain in table 1,</w:t>
      </w:r>
      <w:r w:rsidRPr="00AC3D32">
        <w:t xml:space="preserve"> the lower boundary between the spurious domain and the out-of-band domain shall be at a frequency </w:t>
      </w:r>
      <w:r w:rsidRPr="00A167F4">
        <w:t>F</w:t>
      </w:r>
      <w:r w:rsidRPr="00A167F4">
        <w:rPr>
          <w:vertAlign w:val="subscript"/>
        </w:rPr>
        <w:t>L</w:t>
      </w:r>
      <w:r w:rsidRPr="00AC3D32">
        <w:t>:</w:t>
      </w:r>
    </w:p>
    <w:p w14:paraId="3F673268" w14:textId="77777777" w:rsidR="00CD3A8D" w:rsidRPr="001452D2" w:rsidRDefault="00CD3A8D" w:rsidP="00CD3A8D">
      <w:pPr>
        <w:pStyle w:val="B1"/>
        <w:spacing w:after="120"/>
      </w:pPr>
      <w:r w:rsidRPr="001452D2">
        <w:t>F</w:t>
      </w:r>
      <w:r w:rsidRPr="001452D2">
        <w:rPr>
          <w:vertAlign w:val="subscript"/>
        </w:rPr>
        <w:t>L</w:t>
      </w:r>
      <w:r w:rsidRPr="001452D2">
        <w:t xml:space="preserve"> = min (57 GHz; </w:t>
      </w:r>
      <w:proofErr w:type="spellStart"/>
      <w:r w:rsidRPr="001452D2">
        <w:t>f</w:t>
      </w:r>
      <w:r w:rsidRPr="001452D2">
        <w:rPr>
          <w:vertAlign w:val="subscript"/>
        </w:rPr>
        <w:t>C</w:t>
      </w:r>
      <w:proofErr w:type="spellEnd"/>
      <w:r w:rsidRPr="001452D2">
        <w:t xml:space="preserve"> - min(2,5 × nominal channel BW, 1,5 × nominal channel BW + 500 MHz))</w:t>
      </w:r>
    </w:p>
    <w:p w14:paraId="73255775" w14:textId="14C24771" w:rsidR="00CD3A8D" w:rsidRPr="00AC3D32" w:rsidRDefault="00CD3A8D" w:rsidP="00CD3A8D">
      <w:pPr>
        <w:spacing w:after="120"/>
      </w:pPr>
      <w:r>
        <w:t>and t</w:t>
      </w:r>
      <w:r w:rsidRPr="00AC3D32">
        <w:t xml:space="preserve">he upper boundary between the spurious domain and the out-of-band domain shall be at a frequency </w:t>
      </w:r>
      <w:r w:rsidRPr="00A167F4">
        <w:t>F</w:t>
      </w:r>
      <w:r w:rsidRPr="00A167F4">
        <w:rPr>
          <w:vertAlign w:val="subscript"/>
        </w:rPr>
        <w:t>H</w:t>
      </w:r>
      <w:r w:rsidRPr="00AC3D32">
        <w:t>:</w:t>
      </w:r>
    </w:p>
    <w:p w14:paraId="00726DD5" w14:textId="7A991145" w:rsidR="00CD3A8D" w:rsidRDefault="00CD3A8D" w:rsidP="00CD3A8D">
      <w:pPr>
        <w:pStyle w:val="BodyText"/>
        <w:numPr>
          <w:ilvl w:val="0"/>
          <w:numId w:val="43"/>
        </w:numPr>
        <w:snapToGrid w:val="0"/>
      </w:pPr>
      <w:r w:rsidRPr="00A167F4">
        <w:t>F</w:t>
      </w:r>
      <w:r w:rsidRPr="00A167F4">
        <w:rPr>
          <w:vertAlign w:val="subscript"/>
        </w:rPr>
        <w:t>H</w:t>
      </w:r>
      <w:r w:rsidRPr="00AC3D32">
        <w:t xml:space="preserve"> = max (71 GHz; </w:t>
      </w:r>
      <w:proofErr w:type="spellStart"/>
      <w:r w:rsidRPr="00AC3D32">
        <w:t>f</w:t>
      </w:r>
      <w:r w:rsidRPr="00AC3D32">
        <w:rPr>
          <w:vertAlign w:val="subscript"/>
        </w:rPr>
        <w:t>C</w:t>
      </w:r>
      <w:proofErr w:type="spellEnd"/>
      <w:r w:rsidRPr="00AC3D32">
        <w:t xml:space="preserve"> + min(2,5 × nominal channel </w:t>
      </w:r>
      <w:r w:rsidRPr="00A167F4">
        <w:t>BW</w:t>
      </w:r>
      <w:r w:rsidRPr="00AC3D32">
        <w:t xml:space="preserve">, 1,5 × nominal channel </w:t>
      </w:r>
      <w:r w:rsidRPr="00A167F4">
        <w:t>BW</w:t>
      </w:r>
      <w:r w:rsidRPr="00AC3D32">
        <w:t xml:space="preserve"> + 500 MHz</w:t>
      </w:r>
      <w:r>
        <w:t>))</w:t>
      </w:r>
    </w:p>
    <w:p w14:paraId="0FAEDCAA" w14:textId="6244EEBE" w:rsidR="00CD3A8D" w:rsidRDefault="00CD3A8D" w:rsidP="00465A4A">
      <w:pPr>
        <w:pStyle w:val="BodyText"/>
        <w:snapToGrid w:val="0"/>
      </w:pPr>
      <w:r w:rsidRPr="00AC3D32">
        <w:t xml:space="preserve">where </w:t>
      </w:r>
      <w:proofErr w:type="spellStart"/>
      <w:r w:rsidRPr="00AC3D32">
        <w:t>f</w:t>
      </w:r>
      <w:r w:rsidRPr="00AC3D32">
        <w:rPr>
          <w:vertAlign w:val="subscript"/>
        </w:rPr>
        <w:t>C</w:t>
      </w:r>
      <w:proofErr w:type="spellEnd"/>
      <w:r w:rsidRPr="00AC3D32">
        <w:t xml:space="preserve"> is the nominal </w:t>
      </w:r>
      <w:proofErr w:type="spellStart"/>
      <w:r w:rsidRPr="00AC3D32">
        <w:t>centre</w:t>
      </w:r>
      <w:proofErr w:type="spellEnd"/>
      <w:r w:rsidRPr="00AC3D32">
        <w:t xml:space="preserve"> frequency of the transmission</w:t>
      </w:r>
      <w:r>
        <w:t>.</w:t>
      </w:r>
    </w:p>
    <w:p w14:paraId="366C77BB" w14:textId="1BC31CBF" w:rsidR="0076642E" w:rsidRDefault="0076642E" w:rsidP="00465A4A">
      <w:pPr>
        <w:pStyle w:val="BodyText"/>
        <w:snapToGrid w:val="0"/>
      </w:pPr>
      <w:r w:rsidRPr="0076642E">
        <w:t xml:space="preserve">While ETSI EN 303 722 covers fixed network radio equipment, </w:t>
      </w:r>
      <w:r>
        <w:t xml:space="preserve">ETSI </w:t>
      </w:r>
      <w:r w:rsidRPr="0076642E">
        <w:t xml:space="preserve">EN 303 753 </w:t>
      </w:r>
      <w:r>
        <w:t>[</w:t>
      </w:r>
      <w:r w:rsidR="00A73988">
        <w:t>10</w:t>
      </w:r>
      <w:r>
        <w:t xml:space="preserve">] </w:t>
      </w:r>
      <w:r w:rsidRPr="0076642E">
        <w:t xml:space="preserve">is also being developed to cover both mobile and fixed equipment and therefore being </w:t>
      </w:r>
      <w:r>
        <w:t>also</w:t>
      </w:r>
      <w:r w:rsidRPr="0076642E">
        <w:t xml:space="preserve"> suited for NR operation. While </w:t>
      </w:r>
      <w:r>
        <w:t xml:space="preserve">ETSI </w:t>
      </w:r>
      <w:r w:rsidRPr="0076642E">
        <w:t xml:space="preserve">EN 303 753 is still in draft phase, one major agreement different from </w:t>
      </w:r>
      <w:r>
        <w:t xml:space="preserve">ETSI </w:t>
      </w:r>
      <w:r w:rsidRPr="0076642E">
        <w:t xml:space="preserve">EN 303 722 is that for output power also TRP is considered in addition to EIRP. </w:t>
      </w:r>
      <w:r>
        <w:t>Therefore</w:t>
      </w:r>
      <w:r w:rsidRPr="0076642E">
        <w:t xml:space="preserve">, progress of </w:t>
      </w:r>
      <w:r>
        <w:t xml:space="preserve">ETSI </w:t>
      </w:r>
      <w:r w:rsidRPr="0076642E">
        <w:t xml:space="preserve">EN 303 753 </w:t>
      </w:r>
      <w:r w:rsidR="005416BA">
        <w:t>can</w:t>
      </w:r>
      <w:r>
        <w:t xml:space="preserve"> also be</w:t>
      </w:r>
      <w:r w:rsidRPr="0076642E">
        <w:t xml:space="preserve"> followed </w:t>
      </w:r>
      <w:r>
        <w:t xml:space="preserve">and considered </w:t>
      </w:r>
      <w:r w:rsidRPr="0076642E">
        <w:t xml:space="preserve">during the </w:t>
      </w:r>
      <w:r>
        <w:t>work item</w:t>
      </w:r>
      <w:r w:rsidRPr="0076642E">
        <w:t xml:space="preserve"> as </w:t>
      </w:r>
      <w:r>
        <w:t>an alternative for ETSI</w:t>
      </w:r>
      <w:r w:rsidRPr="0076642E">
        <w:t xml:space="preserve"> EN 303 722.</w:t>
      </w:r>
    </w:p>
    <w:p w14:paraId="0670EC69" w14:textId="77777777" w:rsidR="00E15353" w:rsidRPr="00E15353" w:rsidRDefault="00E15353" w:rsidP="00E15353">
      <w:pPr>
        <w:snapToGrid w:val="0"/>
        <w:spacing w:after="120"/>
        <w:jc w:val="both"/>
        <w:rPr>
          <w:rFonts w:eastAsia="MS Mincho"/>
        </w:rPr>
      </w:pPr>
      <w:r w:rsidRPr="00E15353">
        <w:rPr>
          <w:rFonts w:eastAsia="MS Mincho"/>
        </w:rPr>
        <w:t xml:space="preserve">It should be noted that while co-existence studies result in approximately 24 dB BS ACLR, the ETSI EN 303 722 mask extends down to -30 </w:t>
      </w:r>
      <w:proofErr w:type="spellStart"/>
      <w:r w:rsidRPr="00E15353">
        <w:rPr>
          <w:rFonts w:eastAsia="MS Mincho"/>
        </w:rPr>
        <w:t>dBr</w:t>
      </w:r>
      <w:proofErr w:type="spellEnd"/>
      <w:r w:rsidRPr="00E15353">
        <w:rPr>
          <w:rFonts w:eastAsia="MS Mincho"/>
        </w:rPr>
        <w:t xml:space="preserve">. The </w:t>
      </w:r>
      <w:proofErr w:type="spellStart"/>
      <w:r w:rsidRPr="00E15353">
        <w:rPr>
          <w:rFonts w:eastAsia="MS Mincho"/>
        </w:rPr>
        <w:t>behaviour</w:t>
      </w:r>
      <w:proofErr w:type="spellEnd"/>
      <w:r w:rsidRPr="00E15353">
        <w:rPr>
          <w:rFonts w:eastAsia="MS Mincho"/>
        </w:rPr>
        <w:t xml:space="preserve"> is opposite of BS mask defined so far, as earlier the average PSD required to meet ACLR requirement has been more stringent to meet than emission mask, which has allowed higher narrowband emissions as long as the total emission power is within the limits of ACLR. </w:t>
      </w:r>
    </w:p>
    <w:p w14:paraId="352A3A88" w14:textId="74CDA8B2" w:rsidR="00E15353" w:rsidRPr="00E15353" w:rsidRDefault="00E15353" w:rsidP="00E15353">
      <w:pPr>
        <w:snapToGrid w:val="0"/>
        <w:spacing w:after="120"/>
        <w:jc w:val="both"/>
        <w:rPr>
          <w:rFonts w:eastAsia="MS Mincho"/>
        </w:rPr>
      </w:pPr>
      <w:r w:rsidRPr="00E15353">
        <w:rPr>
          <w:rFonts w:eastAsia="MS Mincho"/>
        </w:rPr>
        <w:t xml:space="preserve">Furthermore, </w:t>
      </w:r>
      <w:r w:rsidR="00512C3D">
        <w:rPr>
          <w:rFonts w:eastAsia="MS Mincho"/>
        </w:rPr>
        <w:t xml:space="preserve">the </w:t>
      </w:r>
      <w:r w:rsidRPr="00E15353">
        <w:rPr>
          <w:rFonts w:eastAsia="MS Mincho"/>
        </w:rPr>
        <w:t xml:space="preserve">-30 </w:t>
      </w:r>
      <w:proofErr w:type="spellStart"/>
      <w:r w:rsidRPr="00E15353">
        <w:rPr>
          <w:rFonts w:eastAsia="MS Mincho"/>
        </w:rPr>
        <w:t>dBr</w:t>
      </w:r>
      <w:proofErr w:type="spellEnd"/>
      <w:r w:rsidRPr="00E15353">
        <w:rPr>
          <w:rFonts w:eastAsia="MS Mincho"/>
        </w:rPr>
        <w:t xml:space="preserve"> requirement results in very low absolute emission levels, given that EIRP is limited for unlicensed operation. As it has been generally identified in ETSI BRAN, that coexistence even on the same channel can work only having beamforming as coexistence method, RAN4 should further consider also the possibility to limit the mask bottoming down at -22 </w:t>
      </w:r>
      <w:proofErr w:type="spellStart"/>
      <w:r w:rsidRPr="00E15353">
        <w:rPr>
          <w:rFonts w:eastAsia="MS Mincho"/>
        </w:rPr>
        <w:t>dBr</w:t>
      </w:r>
      <w:proofErr w:type="spellEnd"/>
      <w:r w:rsidRPr="00E15353">
        <w:rPr>
          <w:rFonts w:eastAsia="MS Mincho"/>
        </w:rPr>
        <w:t>, as was proposed in previous meeting.</w:t>
      </w:r>
    </w:p>
    <w:p w14:paraId="30144AB3" w14:textId="45247942" w:rsidR="00E15353" w:rsidRPr="00E15353" w:rsidRDefault="00E15353" w:rsidP="00E15353">
      <w:pPr>
        <w:snapToGrid w:val="0"/>
        <w:spacing w:after="120"/>
        <w:jc w:val="both"/>
        <w:rPr>
          <w:rFonts w:eastAsia="MS Mincho"/>
        </w:rPr>
      </w:pPr>
      <w:r w:rsidRPr="00E15353">
        <w:rPr>
          <w:rFonts w:eastAsia="MS Mincho"/>
        </w:rPr>
        <w:t>As 3GPP is developing a global standard</w:t>
      </w:r>
      <w:r>
        <w:rPr>
          <w:rFonts w:eastAsia="MS Mincho"/>
        </w:rPr>
        <w:t>,</w:t>
      </w:r>
      <w:r w:rsidRPr="00E15353">
        <w:rPr>
          <w:rFonts w:eastAsia="MS Mincho"/>
        </w:rPr>
        <w:t xml:space="preserve"> relying too stringently on European local requirements may not be necessary. We also suggest that RAN4 carefully considers whether EIRP or TRP is used as emission metric for 3GPP requirements.</w:t>
      </w:r>
    </w:p>
    <w:p w14:paraId="0A6527F1" w14:textId="77777777" w:rsidR="00A73988" w:rsidRDefault="00A73988" w:rsidP="00A73988">
      <w:pPr>
        <w:pStyle w:val="BodyText"/>
        <w:snapToGrid w:val="0"/>
        <w:rPr>
          <w:b/>
          <w:bCs/>
        </w:rPr>
      </w:pPr>
      <w:r>
        <w:rPr>
          <w:b/>
          <w:bCs/>
        </w:rPr>
        <w:t xml:space="preserve">Proposal 6: </w:t>
      </w:r>
      <w:r w:rsidRPr="00D041EA">
        <w:rPr>
          <w:b/>
          <w:bCs/>
        </w:rPr>
        <w:t xml:space="preserve">The unwanted emissions for licensed operation can be further discussed when </w:t>
      </w:r>
      <w:r w:rsidRPr="0068134B">
        <w:rPr>
          <w:b/>
          <w:bCs/>
        </w:rPr>
        <w:t>related regulatory requirements become available in the regions</w:t>
      </w:r>
      <w:r>
        <w:rPr>
          <w:b/>
          <w:bCs/>
        </w:rPr>
        <w:t>.</w:t>
      </w:r>
    </w:p>
    <w:p w14:paraId="65BA0C6F" w14:textId="1BA8EFC3" w:rsidR="00A73988" w:rsidRDefault="00A73988" w:rsidP="00A73988">
      <w:pPr>
        <w:pStyle w:val="BodyText"/>
        <w:snapToGrid w:val="0"/>
        <w:rPr>
          <w:b/>
          <w:bCs/>
        </w:rPr>
      </w:pPr>
      <w:r>
        <w:rPr>
          <w:b/>
          <w:bCs/>
        </w:rPr>
        <w:t>Proposal 7: T</w:t>
      </w:r>
      <w:r w:rsidRPr="00D041EA">
        <w:rPr>
          <w:b/>
          <w:bCs/>
        </w:rPr>
        <w:t xml:space="preserve">he out-of-band emissions and unwanted emissions in the spurious domain specified in ETSI EN 303 722 </w:t>
      </w:r>
      <w:r>
        <w:rPr>
          <w:b/>
          <w:bCs/>
        </w:rPr>
        <w:t xml:space="preserve">and/or </w:t>
      </w:r>
      <w:r w:rsidRPr="0076642E">
        <w:rPr>
          <w:b/>
          <w:bCs/>
        </w:rPr>
        <w:t xml:space="preserve">ETSI EN 303 753 </w:t>
      </w:r>
      <w:r w:rsidR="005416BA">
        <w:rPr>
          <w:b/>
          <w:bCs/>
        </w:rPr>
        <w:t>can</w:t>
      </w:r>
      <w:r w:rsidRPr="00D041EA">
        <w:rPr>
          <w:b/>
          <w:bCs/>
        </w:rPr>
        <w:t xml:space="preserve"> be </w:t>
      </w:r>
      <w:r>
        <w:rPr>
          <w:b/>
          <w:bCs/>
        </w:rPr>
        <w:t>considered</w:t>
      </w:r>
      <w:r w:rsidRPr="00D041EA">
        <w:rPr>
          <w:b/>
          <w:bCs/>
        </w:rPr>
        <w:t xml:space="preserve"> for unlicensed NR operation in 52.6 – 71 GHz range at least in Europe</w:t>
      </w:r>
      <w:r>
        <w:rPr>
          <w:b/>
          <w:bCs/>
        </w:rPr>
        <w:t>.</w:t>
      </w:r>
    </w:p>
    <w:p w14:paraId="0B8CFBEC" w14:textId="77777777" w:rsidR="00E15353" w:rsidRDefault="00E15353" w:rsidP="00E15353">
      <w:pPr>
        <w:pStyle w:val="BodyText"/>
        <w:snapToGrid w:val="0"/>
        <w:rPr>
          <w:b/>
          <w:bCs/>
        </w:rPr>
      </w:pPr>
      <w:r>
        <w:rPr>
          <w:b/>
          <w:bCs/>
        </w:rPr>
        <w:t xml:space="preserve">Proposal 8: RAN4 to consider further whether TRP should be used as emission metric and whether the relative mask should be limited to bottom down at -22 </w:t>
      </w:r>
      <w:proofErr w:type="spellStart"/>
      <w:r>
        <w:rPr>
          <w:b/>
          <w:bCs/>
        </w:rPr>
        <w:t>dBr</w:t>
      </w:r>
      <w:proofErr w:type="spellEnd"/>
      <w:r>
        <w:rPr>
          <w:b/>
          <w:bCs/>
        </w:rPr>
        <w:t>.</w:t>
      </w:r>
    </w:p>
    <w:p w14:paraId="20A63503" w14:textId="3C67D56A" w:rsidR="00A73988" w:rsidRDefault="00A73988" w:rsidP="00A73988">
      <w:pPr>
        <w:pStyle w:val="BodyText"/>
        <w:snapToGrid w:val="0"/>
      </w:pPr>
      <w:r w:rsidRPr="00955194">
        <w:t>The ACLR and ACS values in the NR study item (as recorded in TR 38.803 [</w:t>
      </w:r>
      <w:r>
        <w:t>11</w:t>
      </w:r>
      <w:r w:rsidRPr="00955194">
        <w:t>]) were obtained from the coexistence studies at 30G</w:t>
      </w:r>
      <w:r>
        <w:t xml:space="preserve"> </w:t>
      </w:r>
      <w:r w:rsidRPr="00955194">
        <w:t>Hz, 50</w:t>
      </w:r>
      <w:r>
        <w:t xml:space="preserve"> </w:t>
      </w:r>
      <w:r w:rsidRPr="00955194">
        <w:t>GHz, and 70</w:t>
      </w:r>
      <w:r>
        <w:t xml:space="preserve"> </w:t>
      </w:r>
      <w:r w:rsidRPr="00955194">
        <w:t xml:space="preserve">GHz. </w:t>
      </w:r>
      <w:r>
        <w:t>S</w:t>
      </w:r>
      <w:r w:rsidRPr="00955194">
        <w:t>imulation results in [</w:t>
      </w:r>
      <w:r>
        <w:t>12</w:t>
      </w:r>
      <w:r w:rsidRPr="00955194">
        <w:t>] show there is no technical justification to relax the required ACIR values comparing to the current ones in TR 38.803 at 70</w:t>
      </w:r>
      <w:r>
        <w:t xml:space="preserve"> </w:t>
      </w:r>
      <w:r w:rsidRPr="00955194">
        <w:t>GHz carrier frequency, thus the results in TR 38.803 can be reused to decide the required ACLR and ACS values for NR operation in 52.6 – 71 GHz range</w:t>
      </w:r>
      <w:r>
        <w:t>, and t</w:t>
      </w:r>
      <w:r w:rsidRPr="00D934A1">
        <w:t>he proposed ACIR values in TR 38.803 at 70</w:t>
      </w:r>
      <w:r>
        <w:t xml:space="preserve"> </w:t>
      </w:r>
      <w:r w:rsidRPr="00D934A1">
        <w:t>GHz carrier frequency can be reused as the required ACIR values for extending current NR operation to 71 GHz</w:t>
      </w:r>
      <w:r w:rsidRPr="00955194">
        <w:t>.</w:t>
      </w:r>
    </w:p>
    <w:p w14:paraId="234C8145" w14:textId="54C77D54" w:rsidR="00A73988" w:rsidRPr="00230BF6" w:rsidRDefault="00A73988" w:rsidP="00A73988">
      <w:pPr>
        <w:pStyle w:val="BodyText"/>
        <w:snapToGrid w:val="0"/>
        <w:rPr>
          <w:b/>
          <w:bCs/>
        </w:rPr>
      </w:pPr>
      <w:r w:rsidRPr="00230BF6">
        <w:rPr>
          <w:b/>
          <w:bCs/>
        </w:rPr>
        <w:t xml:space="preserve">Proposal </w:t>
      </w:r>
      <w:r w:rsidR="00E15353">
        <w:rPr>
          <w:b/>
          <w:bCs/>
        </w:rPr>
        <w:t>9</w:t>
      </w:r>
      <w:r w:rsidRPr="00230BF6">
        <w:rPr>
          <w:b/>
          <w:bCs/>
        </w:rPr>
        <w:t xml:space="preserve">: </w:t>
      </w:r>
      <w:r>
        <w:rPr>
          <w:b/>
          <w:bCs/>
          <w:szCs w:val="20"/>
          <w:lang w:val="en-GB"/>
        </w:rPr>
        <w:t>The</w:t>
      </w:r>
      <w:r w:rsidRPr="00767E94">
        <w:rPr>
          <w:b/>
          <w:bCs/>
          <w:szCs w:val="20"/>
          <w:lang w:val="en-GB"/>
        </w:rPr>
        <w:t xml:space="preserve"> </w:t>
      </w:r>
      <w:r>
        <w:rPr>
          <w:b/>
          <w:bCs/>
          <w:szCs w:val="20"/>
          <w:lang w:val="en-GB"/>
        </w:rPr>
        <w:t>proposed ACIR values</w:t>
      </w:r>
      <w:r w:rsidRPr="004F3A8B">
        <w:rPr>
          <w:b/>
          <w:bCs/>
          <w:szCs w:val="20"/>
          <w:lang w:val="en-GB"/>
        </w:rPr>
        <w:t xml:space="preserve"> in TR 38.803 </w:t>
      </w:r>
      <w:r>
        <w:rPr>
          <w:b/>
          <w:bCs/>
          <w:szCs w:val="20"/>
          <w:lang w:val="en-GB"/>
        </w:rPr>
        <w:t xml:space="preserve">at 70 GHz carrier frequency </w:t>
      </w:r>
      <w:r w:rsidRPr="004F3A8B">
        <w:rPr>
          <w:b/>
          <w:bCs/>
          <w:szCs w:val="20"/>
          <w:lang w:val="en-GB"/>
        </w:rPr>
        <w:t xml:space="preserve">can be reused </w:t>
      </w:r>
      <w:r>
        <w:rPr>
          <w:b/>
          <w:bCs/>
          <w:szCs w:val="20"/>
          <w:lang w:val="en-GB"/>
        </w:rPr>
        <w:t>as</w:t>
      </w:r>
      <w:r w:rsidRPr="004F3A8B">
        <w:rPr>
          <w:b/>
          <w:bCs/>
          <w:szCs w:val="20"/>
          <w:lang w:val="en-GB"/>
        </w:rPr>
        <w:t xml:space="preserve"> the </w:t>
      </w:r>
      <w:r w:rsidRPr="00767E94">
        <w:rPr>
          <w:b/>
          <w:bCs/>
          <w:szCs w:val="20"/>
          <w:lang w:val="en-GB"/>
        </w:rPr>
        <w:t>required ACIR</w:t>
      </w:r>
      <w:r>
        <w:rPr>
          <w:b/>
          <w:bCs/>
          <w:szCs w:val="20"/>
          <w:lang w:val="en-GB"/>
        </w:rPr>
        <w:t xml:space="preserve"> values</w:t>
      </w:r>
      <w:r w:rsidRPr="00767E94">
        <w:rPr>
          <w:b/>
          <w:bCs/>
          <w:szCs w:val="20"/>
          <w:lang w:val="en-GB"/>
        </w:rPr>
        <w:t xml:space="preserve"> for extending current NR operation to 71 GHz</w:t>
      </w:r>
      <w:r w:rsidRPr="005602B1">
        <w:rPr>
          <w:b/>
          <w:bCs/>
        </w:rPr>
        <w:t>.</w:t>
      </w:r>
    </w:p>
    <w:p w14:paraId="4CA6F65D" w14:textId="77777777" w:rsidR="00417D72" w:rsidRPr="00417D72" w:rsidRDefault="00417D72" w:rsidP="00417D72">
      <w:pPr>
        <w:pStyle w:val="BodyText"/>
        <w:snapToGrid w:val="0"/>
        <w:rPr>
          <w:rFonts w:ascii="Arial" w:hAnsi="Arial" w:cs="Arial"/>
          <w:szCs w:val="20"/>
          <w:lang w:val="en-GB" w:eastAsia="en-GB"/>
        </w:rPr>
      </w:pPr>
    </w:p>
    <w:p w14:paraId="2C826C92" w14:textId="2F3A9FFC" w:rsidR="008D5F98" w:rsidRPr="00E00A26" w:rsidRDefault="008D5F98" w:rsidP="008D5F98">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6C1563BB" w14:textId="61C4C181" w:rsidR="008D5F98" w:rsidRDefault="008D5F98" w:rsidP="008D5F98">
      <w:pPr>
        <w:pStyle w:val="BodyText"/>
        <w:snapToGrid w:val="0"/>
      </w:pPr>
      <w:r w:rsidRPr="00DC28D5">
        <w:rPr>
          <w:color w:val="000000"/>
          <w:szCs w:val="20"/>
        </w:rPr>
        <w:t xml:space="preserve">This contribution </w:t>
      </w:r>
      <w:r>
        <w:rPr>
          <w:color w:val="000000"/>
          <w:szCs w:val="20"/>
        </w:rPr>
        <w:t xml:space="preserve">has </w:t>
      </w:r>
      <w:r w:rsidR="00857FC3" w:rsidRPr="00DC28D5">
        <w:rPr>
          <w:color w:val="000000"/>
          <w:szCs w:val="20"/>
        </w:rPr>
        <w:t>pro</w:t>
      </w:r>
      <w:r w:rsidR="00857FC3">
        <w:rPr>
          <w:color w:val="000000"/>
          <w:szCs w:val="20"/>
        </w:rPr>
        <w:t>vided</w:t>
      </w:r>
      <w:r w:rsidR="00857FC3" w:rsidRPr="00DC28D5">
        <w:rPr>
          <w:color w:val="000000"/>
          <w:szCs w:val="20"/>
        </w:rPr>
        <w:t xml:space="preserve"> </w:t>
      </w:r>
      <w:r w:rsidR="00857FC3">
        <w:rPr>
          <w:color w:val="000000"/>
          <w:szCs w:val="20"/>
        </w:rPr>
        <w:t>further p</w:t>
      </w:r>
      <w:r w:rsidR="00857FC3">
        <w:t>roposal</w:t>
      </w:r>
      <w:r w:rsidR="00857FC3" w:rsidRPr="0009465C">
        <w:t>s on BS transmitter requirements for extending current NR operation to 71 GHz</w:t>
      </w:r>
      <w:r w:rsidR="00857FC3" w:rsidRPr="00E75F68">
        <w:t xml:space="preserve"> </w:t>
      </w:r>
      <w:r w:rsidR="00857FC3">
        <w:t xml:space="preserve">according to the approved </w:t>
      </w:r>
      <w:r w:rsidR="00D041EA">
        <w:t>way forward</w:t>
      </w:r>
      <w:r w:rsidR="00857FC3">
        <w:t xml:space="preserve"> and the findings in the corresponding study item as recorded in TR 38.808</w:t>
      </w:r>
      <w:r>
        <w:t>. They are summarized as follows.</w:t>
      </w:r>
    </w:p>
    <w:p w14:paraId="4A84D97D" w14:textId="77777777" w:rsidR="00C31B1A" w:rsidRPr="00417D72" w:rsidRDefault="00C31B1A" w:rsidP="00C31B1A">
      <w:pPr>
        <w:pStyle w:val="BodyText"/>
        <w:snapToGrid w:val="0"/>
        <w:rPr>
          <w:b/>
          <w:bCs/>
          <w:color w:val="000000"/>
          <w:szCs w:val="20"/>
        </w:rPr>
      </w:pPr>
      <w:r w:rsidRPr="00417D72">
        <w:rPr>
          <w:b/>
          <w:bCs/>
        </w:rPr>
        <w:t xml:space="preserve">Proposal </w:t>
      </w:r>
      <w:r>
        <w:rPr>
          <w:b/>
          <w:bCs/>
        </w:rPr>
        <w:t>1</w:t>
      </w:r>
      <w:r w:rsidRPr="00417D72">
        <w:rPr>
          <w:b/>
          <w:bCs/>
        </w:rPr>
        <w:t xml:space="preserve">: </w:t>
      </w:r>
      <w:r w:rsidRPr="000C40A1">
        <w:rPr>
          <w:b/>
          <w:bCs/>
        </w:rPr>
        <w:t xml:space="preserve">Re-use both current (3.4 dB in normal conditions and 4.5 dB in extreme conditions) EIRP and 3 dB TRP accuracy requirements from FR2-1 to FR2-2 and re-use 6% limit to allow </w:t>
      </w:r>
      <w:r>
        <w:rPr>
          <w:b/>
          <w:bCs/>
        </w:rPr>
        <w:t>t</w:t>
      </w:r>
      <w:r w:rsidRPr="000C40A1">
        <w:rPr>
          <w:b/>
          <w:bCs/>
        </w:rPr>
        <w:t>wo EIRP values to be declared</w:t>
      </w:r>
      <w:r w:rsidRPr="00417D72">
        <w:rPr>
          <w:b/>
          <w:bCs/>
        </w:rPr>
        <w:t>.</w:t>
      </w:r>
    </w:p>
    <w:p w14:paraId="352CBDD0" w14:textId="77777777" w:rsidR="00C31B1A" w:rsidRPr="008E0A41" w:rsidRDefault="00C31B1A" w:rsidP="00C31B1A">
      <w:pPr>
        <w:pStyle w:val="BodyText"/>
        <w:snapToGrid w:val="0"/>
        <w:rPr>
          <w:b/>
          <w:bCs/>
          <w:color w:val="000000"/>
          <w:szCs w:val="20"/>
        </w:rPr>
      </w:pPr>
      <w:r>
        <w:rPr>
          <w:b/>
          <w:bCs/>
        </w:rPr>
        <w:t xml:space="preserve">Proposal 2: </w:t>
      </w:r>
      <w:r w:rsidRPr="00BD3D49">
        <w:rPr>
          <w:b/>
          <w:bCs/>
        </w:rPr>
        <w:t>The current FR2 BS 3 µs transient period should be applicable for NR operation in 52.6 – 71 GHz range</w:t>
      </w:r>
      <w:r>
        <w:rPr>
          <w:b/>
          <w:bCs/>
        </w:rPr>
        <w:t>.</w:t>
      </w:r>
    </w:p>
    <w:p w14:paraId="3A9E7DB5" w14:textId="77777777" w:rsidR="00C31B1A" w:rsidRDefault="00C31B1A" w:rsidP="00C31B1A">
      <w:pPr>
        <w:pStyle w:val="BodyText"/>
        <w:snapToGrid w:val="0"/>
        <w:rPr>
          <w:b/>
          <w:bCs/>
        </w:rPr>
      </w:pPr>
      <w:r w:rsidRPr="00417D72">
        <w:rPr>
          <w:b/>
          <w:bCs/>
        </w:rPr>
        <w:lastRenderedPageBreak/>
        <w:t xml:space="preserve">Proposal </w:t>
      </w:r>
      <w:r>
        <w:rPr>
          <w:b/>
          <w:bCs/>
        </w:rPr>
        <w:t>3</w:t>
      </w:r>
      <w:r w:rsidRPr="00417D72">
        <w:rPr>
          <w:b/>
          <w:bCs/>
        </w:rPr>
        <w:t xml:space="preserve">: </w:t>
      </w:r>
      <w:r>
        <w:rPr>
          <w:b/>
          <w:bCs/>
        </w:rPr>
        <w:t>T</w:t>
      </w:r>
      <w:r w:rsidRPr="00503E43">
        <w:rPr>
          <w:b/>
          <w:bCs/>
        </w:rPr>
        <w:t xml:space="preserve">he EVM window length for NR operation in 52.6 – 71 GHz range </w:t>
      </w:r>
      <w:r>
        <w:rPr>
          <w:b/>
          <w:bCs/>
        </w:rPr>
        <w:t>should be</w:t>
      </w:r>
      <w:r w:rsidRPr="00503E43">
        <w:rPr>
          <w:b/>
          <w:bCs/>
        </w:rPr>
        <w:t xml:space="preserve"> defined as 50% of the normal CP length.</w:t>
      </w:r>
    </w:p>
    <w:p w14:paraId="7E98F89C" w14:textId="77777777" w:rsidR="00C31B1A" w:rsidRDefault="00C31B1A" w:rsidP="00C31B1A">
      <w:pPr>
        <w:pStyle w:val="BodyText"/>
        <w:snapToGrid w:val="0"/>
        <w:rPr>
          <w:b/>
          <w:bCs/>
        </w:rPr>
      </w:pPr>
      <w:r w:rsidRPr="00417D72">
        <w:rPr>
          <w:b/>
          <w:bCs/>
        </w:rPr>
        <w:t xml:space="preserve">Proposal </w:t>
      </w:r>
      <w:r>
        <w:rPr>
          <w:b/>
          <w:bCs/>
        </w:rPr>
        <w:t>4</w:t>
      </w:r>
      <w:r w:rsidRPr="00417D72">
        <w:rPr>
          <w:b/>
          <w:bCs/>
        </w:rPr>
        <w:t xml:space="preserve">: </w:t>
      </w:r>
      <w:r>
        <w:rPr>
          <w:b/>
          <w:bCs/>
        </w:rPr>
        <w:t>Also consider other options to reduce EVM measurement time</w:t>
      </w:r>
      <w:r w:rsidRPr="00814601">
        <w:rPr>
          <w:b/>
          <w:bCs/>
        </w:rPr>
        <w:t xml:space="preserve"> </w:t>
      </w:r>
      <w:r w:rsidRPr="00503E43">
        <w:rPr>
          <w:b/>
          <w:bCs/>
        </w:rPr>
        <w:t>for NR operation in 52.6 – 71 GHz range</w:t>
      </w:r>
      <w:r>
        <w:rPr>
          <w:b/>
          <w:bCs/>
        </w:rPr>
        <w:t>, e.g., limit the number of samples</w:t>
      </w:r>
      <w:r w:rsidRPr="00814601">
        <w:t xml:space="preserve"> </w:t>
      </w:r>
      <w:r w:rsidRPr="00814601">
        <w:rPr>
          <w:b/>
          <w:bCs/>
        </w:rPr>
        <w:t>over which the EVM has to be averaged</w:t>
      </w:r>
      <w:r w:rsidRPr="00503E43">
        <w:rPr>
          <w:b/>
          <w:bCs/>
        </w:rPr>
        <w:t>.</w:t>
      </w:r>
    </w:p>
    <w:p w14:paraId="5C02A7EE" w14:textId="77777777" w:rsidR="00C31B1A" w:rsidRPr="008E0A41" w:rsidRDefault="00C31B1A" w:rsidP="00C31B1A">
      <w:pPr>
        <w:pStyle w:val="BodyText"/>
        <w:snapToGrid w:val="0"/>
        <w:rPr>
          <w:b/>
          <w:bCs/>
          <w:color w:val="000000"/>
          <w:szCs w:val="20"/>
        </w:rPr>
      </w:pPr>
      <w:r>
        <w:rPr>
          <w:b/>
          <w:bCs/>
        </w:rPr>
        <w:t xml:space="preserve">Proposal 5: </w:t>
      </w:r>
      <w:r w:rsidRPr="00465A4A">
        <w:rPr>
          <w:b/>
          <w:bCs/>
        </w:rPr>
        <w:t xml:space="preserve">The </w:t>
      </w:r>
      <w:r w:rsidRPr="00690F40">
        <w:rPr>
          <w:b/>
          <w:bCs/>
        </w:rPr>
        <w:t>MIMO time alignment error requirement</w:t>
      </w:r>
      <w:r>
        <w:rPr>
          <w:b/>
          <w:bCs/>
        </w:rPr>
        <w:t xml:space="preserve"> </w:t>
      </w:r>
      <w:r w:rsidRPr="00465A4A">
        <w:rPr>
          <w:b/>
          <w:bCs/>
        </w:rPr>
        <w:t xml:space="preserve">for </w:t>
      </w:r>
      <w:r w:rsidRPr="00690F40">
        <w:rPr>
          <w:b/>
          <w:bCs/>
        </w:rPr>
        <w:t xml:space="preserve">BS type 1-O and </w:t>
      </w:r>
      <w:r w:rsidRPr="00465A4A">
        <w:rPr>
          <w:b/>
          <w:bCs/>
        </w:rPr>
        <w:t>BS type 2-O should be applicable for NR operation in 52.6 – 71 GHz range</w:t>
      </w:r>
      <w:r>
        <w:rPr>
          <w:b/>
          <w:bCs/>
        </w:rPr>
        <w:t xml:space="preserve">. Moreover, </w:t>
      </w:r>
      <w:r w:rsidRPr="00780E2E">
        <w:rPr>
          <w:b/>
          <w:bCs/>
        </w:rPr>
        <w:t>shorter CA time alignment error requirements (than that for BS type 2-O) may be considered for NR operation in 52.6 – 71 GHz range with larger SCS (than that for BS type 2-O)</w:t>
      </w:r>
      <w:r w:rsidRPr="00465A4A">
        <w:rPr>
          <w:b/>
          <w:bCs/>
        </w:rPr>
        <w:t>.</w:t>
      </w:r>
    </w:p>
    <w:p w14:paraId="7F2676D3" w14:textId="77777777" w:rsidR="00C31B1A" w:rsidRDefault="00C31B1A" w:rsidP="00C31B1A">
      <w:pPr>
        <w:pStyle w:val="BodyText"/>
        <w:snapToGrid w:val="0"/>
        <w:rPr>
          <w:b/>
          <w:bCs/>
        </w:rPr>
      </w:pPr>
      <w:r>
        <w:rPr>
          <w:b/>
          <w:bCs/>
        </w:rPr>
        <w:t xml:space="preserve">Proposal 6: </w:t>
      </w:r>
      <w:r w:rsidRPr="00D041EA">
        <w:rPr>
          <w:b/>
          <w:bCs/>
        </w:rPr>
        <w:t xml:space="preserve">The unwanted emissions for licensed operation can be further discussed when </w:t>
      </w:r>
      <w:r w:rsidRPr="0068134B">
        <w:rPr>
          <w:b/>
          <w:bCs/>
        </w:rPr>
        <w:t>related regulatory requirements become available in the regions</w:t>
      </w:r>
      <w:r>
        <w:rPr>
          <w:b/>
          <w:bCs/>
        </w:rPr>
        <w:t>.</w:t>
      </w:r>
    </w:p>
    <w:p w14:paraId="0C2C9FB4" w14:textId="471E39D8" w:rsidR="00C31B1A" w:rsidRDefault="00C31B1A" w:rsidP="00C31B1A">
      <w:pPr>
        <w:pStyle w:val="BodyText"/>
        <w:snapToGrid w:val="0"/>
        <w:rPr>
          <w:b/>
          <w:bCs/>
        </w:rPr>
      </w:pPr>
      <w:r>
        <w:rPr>
          <w:b/>
          <w:bCs/>
        </w:rPr>
        <w:t>Proposal 7: T</w:t>
      </w:r>
      <w:r w:rsidRPr="00D041EA">
        <w:rPr>
          <w:b/>
          <w:bCs/>
        </w:rPr>
        <w:t xml:space="preserve">he out-of-band emissions and unwanted emissions in the spurious domain specified in ETSI EN 303 722 </w:t>
      </w:r>
      <w:r>
        <w:rPr>
          <w:b/>
          <w:bCs/>
        </w:rPr>
        <w:t xml:space="preserve">and/or </w:t>
      </w:r>
      <w:r w:rsidRPr="0076642E">
        <w:rPr>
          <w:b/>
          <w:bCs/>
        </w:rPr>
        <w:t xml:space="preserve">ETSI EN 303 753 </w:t>
      </w:r>
      <w:r w:rsidR="005416BA">
        <w:rPr>
          <w:b/>
          <w:bCs/>
        </w:rPr>
        <w:t>can</w:t>
      </w:r>
      <w:r w:rsidRPr="00D041EA">
        <w:rPr>
          <w:b/>
          <w:bCs/>
        </w:rPr>
        <w:t xml:space="preserve"> be </w:t>
      </w:r>
      <w:r>
        <w:rPr>
          <w:b/>
          <w:bCs/>
        </w:rPr>
        <w:t>considered</w:t>
      </w:r>
      <w:r w:rsidRPr="00D041EA">
        <w:rPr>
          <w:b/>
          <w:bCs/>
        </w:rPr>
        <w:t xml:space="preserve"> for unlicensed NR operation in 52.6 – 71 GHz range at least in Europe</w:t>
      </w:r>
      <w:r>
        <w:rPr>
          <w:b/>
          <w:bCs/>
        </w:rPr>
        <w:t>.</w:t>
      </w:r>
    </w:p>
    <w:p w14:paraId="6C252835" w14:textId="77777777" w:rsidR="00E15353" w:rsidRDefault="00E15353" w:rsidP="00E15353">
      <w:pPr>
        <w:pStyle w:val="BodyText"/>
        <w:snapToGrid w:val="0"/>
        <w:rPr>
          <w:b/>
          <w:bCs/>
        </w:rPr>
      </w:pPr>
      <w:r>
        <w:rPr>
          <w:b/>
          <w:bCs/>
        </w:rPr>
        <w:t xml:space="preserve">Proposal 8: RAN4 to consider further whether TRP should be used as emission metric and whether the relative mask should be limited to bottom down at -22 </w:t>
      </w:r>
      <w:proofErr w:type="spellStart"/>
      <w:r>
        <w:rPr>
          <w:b/>
          <w:bCs/>
        </w:rPr>
        <w:t>dBr</w:t>
      </w:r>
      <w:proofErr w:type="spellEnd"/>
      <w:r>
        <w:rPr>
          <w:b/>
          <w:bCs/>
        </w:rPr>
        <w:t>.</w:t>
      </w:r>
    </w:p>
    <w:p w14:paraId="6CF8337F" w14:textId="41827738" w:rsidR="00C31B1A" w:rsidRPr="00230BF6" w:rsidRDefault="00C31B1A" w:rsidP="00C31B1A">
      <w:pPr>
        <w:pStyle w:val="BodyText"/>
        <w:snapToGrid w:val="0"/>
        <w:rPr>
          <w:b/>
          <w:bCs/>
        </w:rPr>
      </w:pPr>
      <w:r w:rsidRPr="00230BF6">
        <w:rPr>
          <w:b/>
          <w:bCs/>
        </w:rPr>
        <w:t xml:space="preserve">Proposal </w:t>
      </w:r>
      <w:r w:rsidR="00E15353">
        <w:rPr>
          <w:b/>
          <w:bCs/>
        </w:rPr>
        <w:t>9</w:t>
      </w:r>
      <w:r w:rsidRPr="00230BF6">
        <w:rPr>
          <w:b/>
          <w:bCs/>
        </w:rPr>
        <w:t xml:space="preserve">: </w:t>
      </w:r>
      <w:r>
        <w:rPr>
          <w:b/>
          <w:bCs/>
          <w:szCs w:val="20"/>
          <w:lang w:val="en-GB"/>
        </w:rPr>
        <w:t>The</w:t>
      </w:r>
      <w:r w:rsidRPr="00767E94">
        <w:rPr>
          <w:b/>
          <w:bCs/>
          <w:szCs w:val="20"/>
          <w:lang w:val="en-GB"/>
        </w:rPr>
        <w:t xml:space="preserve"> </w:t>
      </w:r>
      <w:r>
        <w:rPr>
          <w:b/>
          <w:bCs/>
          <w:szCs w:val="20"/>
          <w:lang w:val="en-GB"/>
        </w:rPr>
        <w:t>proposed ACIR values</w:t>
      </w:r>
      <w:r w:rsidRPr="004F3A8B">
        <w:rPr>
          <w:b/>
          <w:bCs/>
          <w:szCs w:val="20"/>
          <w:lang w:val="en-GB"/>
        </w:rPr>
        <w:t xml:space="preserve"> in TR 38.803 </w:t>
      </w:r>
      <w:r>
        <w:rPr>
          <w:b/>
          <w:bCs/>
          <w:szCs w:val="20"/>
          <w:lang w:val="en-GB"/>
        </w:rPr>
        <w:t xml:space="preserve">at 70 GHz carrier frequency </w:t>
      </w:r>
      <w:r w:rsidRPr="004F3A8B">
        <w:rPr>
          <w:b/>
          <w:bCs/>
          <w:szCs w:val="20"/>
          <w:lang w:val="en-GB"/>
        </w:rPr>
        <w:t xml:space="preserve">can be reused </w:t>
      </w:r>
      <w:r>
        <w:rPr>
          <w:b/>
          <w:bCs/>
          <w:szCs w:val="20"/>
          <w:lang w:val="en-GB"/>
        </w:rPr>
        <w:t>as</w:t>
      </w:r>
      <w:r w:rsidRPr="004F3A8B">
        <w:rPr>
          <w:b/>
          <w:bCs/>
          <w:szCs w:val="20"/>
          <w:lang w:val="en-GB"/>
        </w:rPr>
        <w:t xml:space="preserve"> the </w:t>
      </w:r>
      <w:r w:rsidRPr="00767E94">
        <w:rPr>
          <w:b/>
          <w:bCs/>
          <w:szCs w:val="20"/>
          <w:lang w:val="en-GB"/>
        </w:rPr>
        <w:t>required ACIR</w:t>
      </w:r>
      <w:r>
        <w:rPr>
          <w:b/>
          <w:bCs/>
          <w:szCs w:val="20"/>
          <w:lang w:val="en-GB"/>
        </w:rPr>
        <w:t xml:space="preserve"> values</w:t>
      </w:r>
      <w:r w:rsidRPr="00767E94">
        <w:rPr>
          <w:b/>
          <w:bCs/>
          <w:szCs w:val="20"/>
          <w:lang w:val="en-GB"/>
        </w:rPr>
        <w:t xml:space="preserve"> for extending current NR operation to 71 GHz</w:t>
      </w:r>
      <w:r w:rsidRPr="005602B1">
        <w:rPr>
          <w:b/>
          <w:bCs/>
        </w:rPr>
        <w:t>.</w:t>
      </w:r>
    </w:p>
    <w:p w14:paraId="5956E74C" w14:textId="77777777" w:rsidR="00855BBA" w:rsidRPr="00861885" w:rsidRDefault="00855BBA" w:rsidP="00855BBA">
      <w:pPr>
        <w:pStyle w:val="BodyText"/>
        <w:snapToGrid w:val="0"/>
        <w:rPr>
          <w:b/>
          <w:bCs/>
          <w:color w:val="000000"/>
          <w:szCs w:val="20"/>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417E019C" w:rsidR="00030788" w:rsidRDefault="00030788" w:rsidP="00030788">
      <w:pPr>
        <w:tabs>
          <w:tab w:val="center" w:pos="4153"/>
          <w:tab w:val="right" w:pos="8306"/>
        </w:tabs>
        <w:ind w:left="567" w:hanging="567"/>
        <w:rPr>
          <w:szCs w:val="20"/>
        </w:rPr>
      </w:pPr>
      <w:r w:rsidRPr="00030788">
        <w:rPr>
          <w:szCs w:val="20"/>
        </w:rPr>
        <w:t>[1]</w:t>
      </w:r>
      <w:r w:rsidRPr="00030788">
        <w:rPr>
          <w:szCs w:val="20"/>
        </w:rPr>
        <w:tab/>
        <w:t>RP-2</w:t>
      </w:r>
      <w:r w:rsidR="0009465C">
        <w:rPr>
          <w:szCs w:val="20"/>
        </w:rPr>
        <w:t>10</w:t>
      </w:r>
      <w:r w:rsidR="009F51FF">
        <w:rPr>
          <w:szCs w:val="20"/>
        </w:rPr>
        <w:t>862</w:t>
      </w:r>
      <w:r w:rsidRPr="00030788">
        <w:rPr>
          <w:szCs w:val="20"/>
        </w:rPr>
        <w:t>, “</w:t>
      </w:r>
      <w:r w:rsidR="0009465C" w:rsidRPr="0009465C">
        <w:rPr>
          <w:szCs w:val="20"/>
        </w:rPr>
        <w:t>Revised WID:  Extending current NR operation to 71 GHz</w:t>
      </w:r>
      <w:r w:rsidRPr="00030788">
        <w:rPr>
          <w:szCs w:val="20"/>
        </w:rPr>
        <w:t xml:space="preserve">”, </w:t>
      </w:r>
      <w:r w:rsidR="009F51FF">
        <w:rPr>
          <w:szCs w:val="20"/>
        </w:rPr>
        <w:t>CMCC</w:t>
      </w:r>
      <w:r w:rsidRPr="00030788">
        <w:rPr>
          <w:szCs w:val="20"/>
        </w:rPr>
        <w:t>.</w:t>
      </w:r>
    </w:p>
    <w:p w14:paraId="5B93C947" w14:textId="041BB808" w:rsidR="000C40A1" w:rsidRPr="00833376" w:rsidRDefault="000C40A1" w:rsidP="000C40A1">
      <w:pPr>
        <w:ind w:left="567" w:hanging="567"/>
        <w:rPr>
          <w:szCs w:val="20"/>
          <w:lang w:val="en-GB"/>
        </w:rPr>
      </w:pPr>
      <w:r>
        <w:t>[2]</w:t>
      </w:r>
      <w:r>
        <w:tab/>
      </w:r>
      <w:r w:rsidRPr="00E00A26">
        <w:t>R</w:t>
      </w:r>
      <w:r>
        <w:t>4</w:t>
      </w:r>
      <w:r w:rsidRPr="00E00A26">
        <w:t>-</w:t>
      </w:r>
      <w:r>
        <w:t>2115643</w:t>
      </w:r>
      <w:r w:rsidRPr="00E00A26">
        <w:t xml:space="preserve">, </w:t>
      </w:r>
      <w:r w:rsidRPr="003A7779">
        <w:t>“</w:t>
      </w:r>
      <w:r w:rsidRPr="000C40A1">
        <w:t>WF on BS TX RF requirements</w:t>
      </w:r>
      <w:r>
        <w:t xml:space="preserve">”, </w:t>
      </w:r>
      <w:r w:rsidRPr="00833376">
        <w:rPr>
          <w:szCs w:val="20"/>
          <w:lang w:val="en-GB"/>
        </w:rPr>
        <w:t>Nokia</w:t>
      </w:r>
      <w:r w:rsidRPr="00833376">
        <w:rPr>
          <w:szCs w:val="20"/>
        </w:rPr>
        <w:t>, Nokia Shanghai Bell</w:t>
      </w:r>
      <w:r>
        <w:t>.</w:t>
      </w:r>
    </w:p>
    <w:p w14:paraId="735E3883" w14:textId="383E0983" w:rsidR="00D041EA" w:rsidRDefault="00D041EA" w:rsidP="00D041EA">
      <w:pPr>
        <w:ind w:left="567" w:hanging="567"/>
      </w:pPr>
      <w:r w:rsidRPr="003A7779">
        <w:t>[</w:t>
      </w:r>
      <w:r>
        <w:t>3</w:t>
      </w:r>
      <w:r w:rsidRPr="003A7779">
        <w:t>]</w:t>
      </w:r>
      <w:r w:rsidRPr="003A7779">
        <w:tab/>
      </w:r>
      <w:r>
        <w:t xml:space="preserve">3GPP </w:t>
      </w:r>
      <w:r w:rsidRPr="00417D72">
        <w:t>TR 38.808</w:t>
      </w:r>
      <w:r>
        <w:t xml:space="preserve"> </w:t>
      </w:r>
      <w:r w:rsidRPr="00030788">
        <w:rPr>
          <w:szCs w:val="20"/>
        </w:rPr>
        <w:t>v1</w:t>
      </w:r>
      <w:r>
        <w:rPr>
          <w:szCs w:val="20"/>
        </w:rPr>
        <w:t>7</w:t>
      </w:r>
      <w:r w:rsidRPr="00030788">
        <w:rPr>
          <w:szCs w:val="20"/>
        </w:rPr>
        <w:t>.</w:t>
      </w:r>
      <w:r>
        <w:rPr>
          <w:szCs w:val="20"/>
        </w:rPr>
        <w:t>0</w:t>
      </w:r>
      <w:r w:rsidRPr="00030788">
        <w:rPr>
          <w:szCs w:val="20"/>
        </w:rPr>
        <w:t>.0</w:t>
      </w:r>
      <w:r w:rsidRPr="00417D72">
        <w:t xml:space="preserve">: </w:t>
      </w:r>
      <w:r w:rsidRPr="003A7779">
        <w:t>“</w:t>
      </w:r>
      <w:r w:rsidRPr="00417D72">
        <w:t>Study on supporting NR from 52.6 GHz to 71 GHz</w:t>
      </w:r>
      <w:r>
        <w:t>”.</w:t>
      </w:r>
    </w:p>
    <w:p w14:paraId="1EE225CE" w14:textId="75ABE54E" w:rsidR="009E1608" w:rsidRPr="00833376" w:rsidRDefault="009E1608" w:rsidP="009E1608">
      <w:pPr>
        <w:ind w:left="567" w:hanging="567"/>
        <w:rPr>
          <w:szCs w:val="20"/>
          <w:lang w:val="en-GB"/>
        </w:rPr>
      </w:pPr>
      <w:r>
        <w:t>[</w:t>
      </w:r>
      <w:r w:rsidR="00D041EA">
        <w:t>4</w:t>
      </w:r>
      <w:r>
        <w:t>]</w:t>
      </w:r>
      <w:r>
        <w:tab/>
      </w:r>
      <w:r w:rsidRPr="00E00A26">
        <w:t>R</w:t>
      </w:r>
      <w:r>
        <w:t>4</w:t>
      </w:r>
      <w:r w:rsidRPr="00E00A26">
        <w:t>-</w:t>
      </w:r>
      <w:r>
        <w:t>2106113</w:t>
      </w:r>
      <w:r w:rsidRPr="00E00A26">
        <w:t xml:space="preserve">, </w:t>
      </w:r>
      <w:r w:rsidRPr="003A7779">
        <w:t>“</w:t>
      </w:r>
      <w:r w:rsidRPr="00833376">
        <w:t>WF on BS RF TX requirements for 52.6 – 71 GHz</w:t>
      </w:r>
      <w:r>
        <w:t xml:space="preserve">”, </w:t>
      </w:r>
      <w:r w:rsidRPr="00833376">
        <w:rPr>
          <w:szCs w:val="20"/>
          <w:lang w:val="en-GB"/>
        </w:rPr>
        <w:t>Nokia</w:t>
      </w:r>
      <w:r w:rsidRPr="00833376">
        <w:rPr>
          <w:szCs w:val="20"/>
        </w:rPr>
        <w:t>, Nokia Shanghai Bell</w:t>
      </w:r>
      <w:r>
        <w:t>.</w:t>
      </w:r>
    </w:p>
    <w:p w14:paraId="6E3034CD" w14:textId="14EF5839" w:rsidR="000C40A1" w:rsidRPr="00833376" w:rsidRDefault="000C40A1" w:rsidP="000C40A1">
      <w:pPr>
        <w:ind w:left="567" w:hanging="567"/>
        <w:rPr>
          <w:szCs w:val="20"/>
          <w:lang w:val="en-GB"/>
        </w:rPr>
      </w:pPr>
      <w:r>
        <w:t>[</w:t>
      </w:r>
      <w:r w:rsidR="0080303E">
        <w:t>5</w:t>
      </w:r>
      <w:r>
        <w:t>]</w:t>
      </w:r>
      <w:r>
        <w:tab/>
      </w:r>
      <w:r w:rsidRPr="00E00A26">
        <w:t>R</w:t>
      </w:r>
      <w:r>
        <w:t>4</w:t>
      </w:r>
      <w:r w:rsidRPr="00E00A26">
        <w:t>-</w:t>
      </w:r>
      <w:r>
        <w:t>2108638</w:t>
      </w:r>
      <w:r w:rsidRPr="00E00A26">
        <w:t xml:space="preserve">, </w:t>
      </w:r>
      <w:r w:rsidRPr="003A7779">
        <w:t>“</w:t>
      </w:r>
      <w:r w:rsidRPr="009E1608">
        <w:t>WF on BS TX RF requirements for 52.6 – 71 GHz</w:t>
      </w:r>
      <w:r>
        <w:t xml:space="preserve">”, </w:t>
      </w:r>
      <w:r w:rsidRPr="00833376">
        <w:rPr>
          <w:szCs w:val="20"/>
          <w:lang w:val="en-GB"/>
        </w:rPr>
        <w:t>Nokia</w:t>
      </w:r>
      <w:r>
        <w:t>.</w:t>
      </w:r>
    </w:p>
    <w:p w14:paraId="3CFDF5E8" w14:textId="36683489" w:rsidR="001F410B" w:rsidRPr="00833376" w:rsidRDefault="001F410B" w:rsidP="001F410B">
      <w:pPr>
        <w:ind w:left="567" w:hanging="567"/>
        <w:rPr>
          <w:szCs w:val="20"/>
          <w:lang w:val="en-GB"/>
        </w:rPr>
      </w:pPr>
      <w:r>
        <w:t>[6]</w:t>
      </w:r>
      <w:r>
        <w:tab/>
      </w:r>
      <w:r w:rsidRPr="00E00A26">
        <w:t>R</w:t>
      </w:r>
      <w:r>
        <w:t>4</w:t>
      </w:r>
      <w:r w:rsidRPr="00E00A26">
        <w:t>-</w:t>
      </w:r>
      <w:r>
        <w:t>2114989</w:t>
      </w:r>
      <w:r w:rsidRPr="00E00A26">
        <w:t xml:space="preserve">, </w:t>
      </w:r>
      <w:r w:rsidRPr="003A7779">
        <w:t>“</w:t>
      </w:r>
      <w:r w:rsidRPr="001F410B">
        <w:t>WF on 60 GHz UE RF requirements</w:t>
      </w:r>
      <w:r>
        <w:t xml:space="preserve">”, </w:t>
      </w:r>
      <w:r w:rsidRPr="001F410B">
        <w:rPr>
          <w:szCs w:val="20"/>
          <w:lang w:val="en-GB"/>
        </w:rPr>
        <w:t>Qualcomm Inc</w:t>
      </w:r>
      <w:r>
        <w:t>.</w:t>
      </w:r>
    </w:p>
    <w:p w14:paraId="56D1E2BE" w14:textId="5E057271" w:rsidR="00A07CB9" w:rsidRDefault="00A07CB9" w:rsidP="00A07CB9">
      <w:pPr>
        <w:ind w:left="567" w:hanging="567"/>
      </w:pPr>
      <w:r w:rsidRPr="003A7779">
        <w:t>[</w:t>
      </w:r>
      <w:r w:rsidR="00782D5B">
        <w:t>7</w:t>
      </w:r>
      <w:r w:rsidRPr="003A7779">
        <w:t>]</w:t>
      </w:r>
      <w:r w:rsidRPr="003A7779">
        <w:tab/>
      </w:r>
      <w:r>
        <w:t xml:space="preserve">3GPP </w:t>
      </w:r>
      <w:r w:rsidRPr="00417D72">
        <w:t>T</w:t>
      </w:r>
      <w:r>
        <w:t>S</w:t>
      </w:r>
      <w:r w:rsidRPr="00417D72">
        <w:t xml:space="preserve"> 38.</w:t>
      </w:r>
      <w:r>
        <w:t xml:space="preserve">141-2 </w:t>
      </w:r>
      <w:r w:rsidRPr="00030788">
        <w:rPr>
          <w:szCs w:val="20"/>
        </w:rPr>
        <w:t>v1</w:t>
      </w:r>
      <w:r>
        <w:rPr>
          <w:szCs w:val="20"/>
        </w:rPr>
        <w:t>7</w:t>
      </w:r>
      <w:r w:rsidRPr="00030788">
        <w:rPr>
          <w:szCs w:val="20"/>
        </w:rPr>
        <w:t>.</w:t>
      </w:r>
      <w:r>
        <w:rPr>
          <w:szCs w:val="20"/>
        </w:rPr>
        <w:t>1</w:t>
      </w:r>
      <w:r w:rsidRPr="00030788">
        <w:rPr>
          <w:szCs w:val="20"/>
        </w:rPr>
        <w:t>.0</w:t>
      </w:r>
      <w:r w:rsidRPr="00417D72">
        <w:t xml:space="preserve">: </w:t>
      </w:r>
      <w:r w:rsidRPr="003A7779">
        <w:t>“</w:t>
      </w:r>
      <w:r>
        <w:t>NR; Base Station (BS) conformance testing Part 2: Radiated conformance testing”.</w:t>
      </w:r>
    </w:p>
    <w:p w14:paraId="2BDD925D" w14:textId="754B489C" w:rsidR="00782D5B" w:rsidRPr="00833376" w:rsidRDefault="00782D5B" w:rsidP="00782D5B">
      <w:pPr>
        <w:ind w:left="567" w:hanging="567"/>
        <w:rPr>
          <w:szCs w:val="20"/>
          <w:lang w:val="en-GB"/>
        </w:rPr>
      </w:pPr>
      <w:r>
        <w:t>[8]</w:t>
      </w:r>
      <w:r>
        <w:tab/>
      </w:r>
      <w:r w:rsidRPr="00E00A26">
        <w:t>R</w:t>
      </w:r>
      <w:r>
        <w:t>4</w:t>
      </w:r>
      <w:r w:rsidRPr="00E00A26">
        <w:t>-</w:t>
      </w:r>
      <w:r>
        <w:t>2111749</w:t>
      </w:r>
      <w:r w:rsidRPr="00E00A26">
        <w:t xml:space="preserve">, </w:t>
      </w:r>
      <w:r w:rsidRPr="003A7779">
        <w:t>“</w:t>
      </w:r>
      <w:r w:rsidRPr="006B42E6">
        <w:rPr>
          <w:lang w:val="en-GB"/>
        </w:rPr>
        <w:t>Discussion on l</w:t>
      </w:r>
      <w:r w:rsidRPr="006B42E6">
        <w:t>imitation</w:t>
      </w:r>
      <w:r>
        <w:t xml:space="preserve"> of the measurement interval for the determination of the averaged EVM for FR2-2 and possible test time improvements”, </w:t>
      </w:r>
      <w:r w:rsidRPr="00E55C56">
        <w:t>Rohde &amp; Schwarz</w:t>
      </w:r>
      <w:r>
        <w:t>.</w:t>
      </w:r>
    </w:p>
    <w:p w14:paraId="3CBC58A1" w14:textId="2A2862F5" w:rsidR="00C37E5F" w:rsidRDefault="00C37E5F" w:rsidP="00C37E5F">
      <w:pPr>
        <w:tabs>
          <w:tab w:val="center" w:pos="4153"/>
          <w:tab w:val="right" w:pos="8306"/>
        </w:tabs>
        <w:ind w:left="567" w:hanging="567"/>
        <w:rPr>
          <w:szCs w:val="20"/>
        </w:rPr>
      </w:pPr>
      <w:r>
        <w:rPr>
          <w:szCs w:val="20"/>
        </w:rPr>
        <w:t>[</w:t>
      </w:r>
      <w:r w:rsidR="00A73988">
        <w:rPr>
          <w:szCs w:val="20"/>
        </w:rPr>
        <w:t>9</w:t>
      </w:r>
      <w:r>
        <w:rPr>
          <w:szCs w:val="20"/>
        </w:rPr>
        <w:t>]</w:t>
      </w:r>
      <w:r>
        <w:rPr>
          <w:szCs w:val="20"/>
        </w:rPr>
        <w:tab/>
      </w:r>
      <w:r w:rsidRPr="005602B1">
        <w:rPr>
          <w:szCs w:val="20"/>
        </w:rPr>
        <w:t>ETSI EN 303 722</w:t>
      </w:r>
      <w:r w:rsidR="00CC59E5">
        <w:rPr>
          <w:szCs w:val="20"/>
        </w:rPr>
        <w:t xml:space="preserve"> v1.1.0</w:t>
      </w:r>
      <w:r>
        <w:rPr>
          <w:szCs w:val="20"/>
        </w:rPr>
        <w:t>: “</w:t>
      </w:r>
      <w:r>
        <w:t xml:space="preserve">Wideband Data Transmission System (WDTS) for Fixed Network Radio Equipment operating in the 57 - 71 GHz band; </w:t>
      </w:r>
      <w:proofErr w:type="spellStart"/>
      <w:r>
        <w:t>Harmonised</w:t>
      </w:r>
      <w:proofErr w:type="spellEnd"/>
      <w:r>
        <w:t xml:space="preserve"> Standard for access to radio spectrum”.</w:t>
      </w:r>
    </w:p>
    <w:p w14:paraId="5B60B7CC" w14:textId="4FE32627" w:rsidR="0076642E" w:rsidRDefault="0076642E" w:rsidP="007C0EAC">
      <w:pPr>
        <w:tabs>
          <w:tab w:val="center" w:pos="4153"/>
          <w:tab w:val="right" w:pos="8306"/>
        </w:tabs>
        <w:ind w:left="567" w:hanging="567"/>
        <w:rPr>
          <w:szCs w:val="20"/>
        </w:rPr>
      </w:pPr>
      <w:r>
        <w:rPr>
          <w:szCs w:val="20"/>
        </w:rPr>
        <w:t>[</w:t>
      </w:r>
      <w:r w:rsidR="00A73988">
        <w:rPr>
          <w:szCs w:val="20"/>
        </w:rPr>
        <w:t>10</w:t>
      </w:r>
      <w:r>
        <w:rPr>
          <w:szCs w:val="20"/>
        </w:rPr>
        <w:t>]</w:t>
      </w:r>
      <w:r>
        <w:rPr>
          <w:szCs w:val="20"/>
        </w:rPr>
        <w:tab/>
      </w:r>
      <w:r w:rsidRPr="005602B1">
        <w:rPr>
          <w:szCs w:val="20"/>
        </w:rPr>
        <w:t>ETSI EN 303 7</w:t>
      </w:r>
      <w:r>
        <w:rPr>
          <w:szCs w:val="20"/>
        </w:rPr>
        <w:t>53 v0.0.4: “</w:t>
      </w:r>
      <w:r w:rsidR="007C0EAC">
        <w:t xml:space="preserve">Wideband Data Transmission Systems (WDTS) for Mobile and Fixed Radio Equipment operating in the 57 - 71 GHz band; </w:t>
      </w:r>
      <w:proofErr w:type="spellStart"/>
      <w:r w:rsidR="007C0EAC">
        <w:t>Harmonised</w:t>
      </w:r>
      <w:proofErr w:type="spellEnd"/>
      <w:r w:rsidR="007C0EAC">
        <w:t xml:space="preserve"> Standard for access to radio spectrum</w:t>
      </w:r>
      <w:r>
        <w:t>”.</w:t>
      </w:r>
    </w:p>
    <w:p w14:paraId="5AC7E55B" w14:textId="5E39A7D6" w:rsidR="00C37E5F" w:rsidRDefault="00C37E5F" w:rsidP="00C37E5F">
      <w:pPr>
        <w:tabs>
          <w:tab w:val="center" w:pos="4153"/>
          <w:tab w:val="right" w:pos="8306"/>
        </w:tabs>
        <w:ind w:left="567" w:hanging="567"/>
        <w:rPr>
          <w:szCs w:val="20"/>
        </w:rPr>
      </w:pPr>
      <w:r w:rsidRPr="00423E87">
        <w:rPr>
          <w:szCs w:val="20"/>
        </w:rPr>
        <w:t>[</w:t>
      </w:r>
      <w:r w:rsidR="00A73988">
        <w:rPr>
          <w:szCs w:val="20"/>
        </w:rPr>
        <w:t>11</w:t>
      </w:r>
      <w:r w:rsidRPr="00423E87">
        <w:rPr>
          <w:szCs w:val="20"/>
        </w:rPr>
        <w:t>]</w:t>
      </w:r>
      <w:r w:rsidRPr="00423E87">
        <w:rPr>
          <w:szCs w:val="20"/>
        </w:rPr>
        <w:tab/>
        <w:t>3GPP TR 3</w:t>
      </w:r>
      <w:r>
        <w:rPr>
          <w:szCs w:val="20"/>
        </w:rPr>
        <w:t>8</w:t>
      </w:r>
      <w:r w:rsidRPr="00423E87">
        <w:rPr>
          <w:szCs w:val="20"/>
        </w:rPr>
        <w:t>.</w:t>
      </w:r>
      <w:r>
        <w:rPr>
          <w:szCs w:val="20"/>
        </w:rPr>
        <w:t>803</w:t>
      </w:r>
      <w:r w:rsidRPr="00833376">
        <w:rPr>
          <w:szCs w:val="20"/>
        </w:rPr>
        <w:t xml:space="preserve"> </w:t>
      </w:r>
      <w:r w:rsidRPr="00030788">
        <w:rPr>
          <w:szCs w:val="20"/>
        </w:rPr>
        <w:t>v14.2.0</w:t>
      </w:r>
      <w:r w:rsidRPr="00423E87">
        <w:rPr>
          <w:szCs w:val="20"/>
        </w:rPr>
        <w:t xml:space="preserve">: </w:t>
      </w:r>
      <w:r w:rsidRPr="003A7779">
        <w:t>“</w:t>
      </w:r>
      <w:r w:rsidRPr="00974380">
        <w:rPr>
          <w:szCs w:val="20"/>
        </w:rPr>
        <w:t>Study on new radio access technology:</w:t>
      </w:r>
      <w:r>
        <w:rPr>
          <w:szCs w:val="20"/>
        </w:rPr>
        <w:t xml:space="preserve"> </w:t>
      </w:r>
      <w:r w:rsidRPr="00974380">
        <w:rPr>
          <w:szCs w:val="20"/>
        </w:rPr>
        <w:t>Radio Frequency (RF) and co-existence aspects</w:t>
      </w:r>
      <w:r>
        <w:rPr>
          <w:szCs w:val="20"/>
        </w:rPr>
        <w:t>”</w:t>
      </w:r>
      <w:r w:rsidRPr="00423E87">
        <w:rPr>
          <w:szCs w:val="20"/>
        </w:rPr>
        <w:t>.</w:t>
      </w:r>
    </w:p>
    <w:p w14:paraId="4D9FF8DD" w14:textId="131330F6" w:rsidR="00A73988" w:rsidRDefault="00A73988" w:rsidP="00A73988">
      <w:pPr>
        <w:ind w:left="567" w:hanging="567"/>
        <w:rPr>
          <w:szCs w:val="20"/>
        </w:rPr>
      </w:pPr>
      <w:r>
        <w:t>[12]</w:t>
      </w:r>
      <w:r>
        <w:tab/>
      </w:r>
      <w:r w:rsidRPr="00030788">
        <w:rPr>
          <w:szCs w:val="20"/>
        </w:rPr>
        <w:t>R</w:t>
      </w:r>
      <w:r>
        <w:rPr>
          <w:szCs w:val="20"/>
        </w:rPr>
        <w:t>4</w:t>
      </w:r>
      <w:r w:rsidRPr="00030788">
        <w:rPr>
          <w:szCs w:val="20"/>
        </w:rPr>
        <w:t>-2</w:t>
      </w:r>
      <w:r>
        <w:rPr>
          <w:szCs w:val="20"/>
        </w:rPr>
        <w:t>11</w:t>
      </w:r>
      <w:r w:rsidR="001D1299">
        <w:rPr>
          <w:szCs w:val="20"/>
        </w:rPr>
        <w:t>7249</w:t>
      </w:r>
      <w:r w:rsidRPr="00030788">
        <w:rPr>
          <w:szCs w:val="20"/>
        </w:rPr>
        <w:t>, “</w:t>
      </w:r>
      <w:r w:rsidRPr="00B63EEB">
        <w:rPr>
          <w:szCs w:val="20"/>
        </w:rPr>
        <w:t>Proposals on coexistence simulation for extending current NR operation to 71 GHz</w:t>
      </w:r>
      <w:r w:rsidRPr="00030788">
        <w:rPr>
          <w:szCs w:val="20"/>
        </w:rPr>
        <w:t xml:space="preserve">”, </w:t>
      </w:r>
      <w:r w:rsidRPr="00B63EEB">
        <w:rPr>
          <w:szCs w:val="20"/>
          <w:lang w:val="en-GB"/>
        </w:rPr>
        <w:t>Nokia, Nokia Shanghai Bell</w:t>
      </w:r>
      <w:r w:rsidRPr="00030788">
        <w:rPr>
          <w:szCs w:val="20"/>
        </w:rPr>
        <w:t>.</w:t>
      </w:r>
    </w:p>
    <w:p w14:paraId="10C45CD4" w14:textId="77777777" w:rsidR="00465A4A" w:rsidRDefault="00465A4A" w:rsidP="00423E87">
      <w:pPr>
        <w:tabs>
          <w:tab w:val="center" w:pos="4153"/>
          <w:tab w:val="right" w:pos="8306"/>
        </w:tabs>
        <w:ind w:left="567" w:hanging="567"/>
        <w:rPr>
          <w:szCs w:val="20"/>
        </w:rPr>
      </w:pPr>
    </w:p>
    <w:sectPr w:rsidR="00465A4A" w:rsidSect="0007466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34C1A4" w14:textId="77777777" w:rsidR="00166067" w:rsidRPr="004E3B67" w:rsidRDefault="00166067" w:rsidP="00DA44AD">
      <w:pPr>
        <w:rPr>
          <w:rFonts w:eastAsia="SimSun" w:cs="Arial"/>
          <w:color w:val="0000FF"/>
          <w:kern w:val="2"/>
          <w:lang w:eastAsia="zh-CN"/>
        </w:rPr>
      </w:pPr>
      <w:r>
        <w:separator/>
      </w:r>
    </w:p>
  </w:endnote>
  <w:endnote w:type="continuationSeparator" w:id="0">
    <w:p w14:paraId="15BB6B5D" w14:textId="77777777" w:rsidR="00166067" w:rsidRPr="004E3B67" w:rsidRDefault="00166067"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D9C51" w14:textId="77777777" w:rsidR="00DF2EEB" w:rsidRDefault="00DF2EEB">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DF2EEB" w:rsidRDefault="00DF2E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CD19E7" w14:textId="77777777" w:rsidR="00166067" w:rsidRPr="004E3B67" w:rsidRDefault="00166067" w:rsidP="00DA44AD">
      <w:pPr>
        <w:rPr>
          <w:rFonts w:eastAsia="SimSun" w:cs="Arial"/>
          <w:color w:val="0000FF"/>
          <w:kern w:val="2"/>
          <w:lang w:eastAsia="zh-CN"/>
        </w:rPr>
      </w:pPr>
      <w:r>
        <w:separator/>
      </w:r>
    </w:p>
  </w:footnote>
  <w:footnote w:type="continuationSeparator" w:id="0">
    <w:p w14:paraId="4822B093" w14:textId="77777777" w:rsidR="00166067" w:rsidRPr="004E3B67" w:rsidRDefault="00166067"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92E7C" w14:textId="77777777" w:rsidR="00DF2EEB" w:rsidRDefault="00DF2EEB"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983541F"/>
    <w:multiLevelType w:val="hybridMultilevel"/>
    <w:tmpl w:val="FA58AC74"/>
    <w:lvl w:ilvl="0" w:tplc="89C25F74">
      <w:start w:val="1"/>
      <w:numFmt w:val="bullet"/>
      <w:lvlText w:val="•"/>
      <w:lvlJc w:val="left"/>
      <w:pPr>
        <w:tabs>
          <w:tab w:val="num" w:pos="720"/>
        </w:tabs>
        <w:ind w:left="720" w:hanging="360"/>
      </w:pPr>
      <w:rPr>
        <w:rFonts w:ascii="Arial" w:hAnsi="Arial" w:hint="default"/>
      </w:rPr>
    </w:lvl>
    <w:lvl w:ilvl="1" w:tplc="6F963630" w:tentative="1">
      <w:start w:val="1"/>
      <w:numFmt w:val="bullet"/>
      <w:lvlText w:val="•"/>
      <w:lvlJc w:val="left"/>
      <w:pPr>
        <w:tabs>
          <w:tab w:val="num" w:pos="1440"/>
        </w:tabs>
        <w:ind w:left="1440" w:hanging="360"/>
      </w:pPr>
      <w:rPr>
        <w:rFonts w:ascii="Arial" w:hAnsi="Arial" w:hint="default"/>
      </w:rPr>
    </w:lvl>
    <w:lvl w:ilvl="2" w:tplc="5C2A4CC0" w:tentative="1">
      <w:start w:val="1"/>
      <w:numFmt w:val="bullet"/>
      <w:lvlText w:val="•"/>
      <w:lvlJc w:val="left"/>
      <w:pPr>
        <w:tabs>
          <w:tab w:val="num" w:pos="2160"/>
        </w:tabs>
        <w:ind w:left="2160" w:hanging="360"/>
      </w:pPr>
      <w:rPr>
        <w:rFonts w:ascii="Arial" w:hAnsi="Arial" w:hint="default"/>
      </w:rPr>
    </w:lvl>
    <w:lvl w:ilvl="3" w:tplc="DB6C6C64" w:tentative="1">
      <w:start w:val="1"/>
      <w:numFmt w:val="bullet"/>
      <w:lvlText w:val="•"/>
      <w:lvlJc w:val="left"/>
      <w:pPr>
        <w:tabs>
          <w:tab w:val="num" w:pos="2880"/>
        </w:tabs>
        <w:ind w:left="2880" w:hanging="360"/>
      </w:pPr>
      <w:rPr>
        <w:rFonts w:ascii="Arial" w:hAnsi="Arial" w:hint="default"/>
      </w:rPr>
    </w:lvl>
    <w:lvl w:ilvl="4" w:tplc="AA286B9A" w:tentative="1">
      <w:start w:val="1"/>
      <w:numFmt w:val="bullet"/>
      <w:lvlText w:val="•"/>
      <w:lvlJc w:val="left"/>
      <w:pPr>
        <w:tabs>
          <w:tab w:val="num" w:pos="3600"/>
        </w:tabs>
        <w:ind w:left="3600" w:hanging="360"/>
      </w:pPr>
      <w:rPr>
        <w:rFonts w:ascii="Arial" w:hAnsi="Arial" w:hint="default"/>
      </w:rPr>
    </w:lvl>
    <w:lvl w:ilvl="5" w:tplc="88BC15D8" w:tentative="1">
      <w:start w:val="1"/>
      <w:numFmt w:val="bullet"/>
      <w:lvlText w:val="•"/>
      <w:lvlJc w:val="left"/>
      <w:pPr>
        <w:tabs>
          <w:tab w:val="num" w:pos="4320"/>
        </w:tabs>
        <w:ind w:left="4320" w:hanging="360"/>
      </w:pPr>
      <w:rPr>
        <w:rFonts w:ascii="Arial" w:hAnsi="Arial" w:hint="default"/>
      </w:rPr>
    </w:lvl>
    <w:lvl w:ilvl="6" w:tplc="42FEA032" w:tentative="1">
      <w:start w:val="1"/>
      <w:numFmt w:val="bullet"/>
      <w:lvlText w:val="•"/>
      <w:lvlJc w:val="left"/>
      <w:pPr>
        <w:tabs>
          <w:tab w:val="num" w:pos="5040"/>
        </w:tabs>
        <w:ind w:left="5040" w:hanging="360"/>
      </w:pPr>
      <w:rPr>
        <w:rFonts w:ascii="Arial" w:hAnsi="Arial" w:hint="default"/>
      </w:rPr>
    </w:lvl>
    <w:lvl w:ilvl="7" w:tplc="301E655C" w:tentative="1">
      <w:start w:val="1"/>
      <w:numFmt w:val="bullet"/>
      <w:lvlText w:val="•"/>
      <w:lvlJc w:val="left"/>
      <w:pPr>
        <w:tabs>
          <w:tab w:val="num" w:pos="5760"/>
        </w:tabs>
        <w:ind w:left="5760" w:hanging="360"/>
      </w:pPr>
      <w:rPr>
        <w:rFonts w:ascii="Arial" w:hAnsi="Arial" w:hint="default"/>
      </w:rPr>
    </w:lvl>
    <w:lvl w:ilvl="8" w:tplc="1B02927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EF6962"/>
    <w:multiLevelType w:val="hybridMultilevel"/>
    <w:tmpl w:val="22625958"/>
    <w:lvl w:ilvl="0" w:tplc="FF5C0144">
      <w:start w:val="1"/>
      <w:numFmt w:val="bullet"/>
      <w:lvlText w:val="•"/>
      <w:lvlJc w:val="left"/>
      <w:pPr>
        <w:tabs>
          <w:tab w:val="num" w:pos="720"/>
        </w:tabs>
        <w:ind w:left="720" w:hanging="360"/>
      </w:pPr>
      <w:rPr>
        <w:rFonts w:ascii="Arial" w:hAnsi="Arial" w:hint="default"/>
      </w:rPr>
    </w:lvl>
    <w:lvl w:ilvl="1" w:tplc="EE7EE4C8">
      <w:numFmt w:val="bullet"/>
      <w:lvlText w:val="•"/>
      <w:lvlJc w:val="left"/>
      <w:pPr>
        <w:tabs>
          <w:tab w:val="num" w:pos="1440"/>
        </w:tabs>
        <w:ind w:left="1440" w:hanging="360"/>
      </w:pPr>
      <w:rPr>
        <w:rFonts w:ascii="Arial" w:hAnsi="Arial" w:hint="default"/>
      </w:rPr>
    </w:lvl>
    <w:lvl w:ilvl="2" w:tplc="67FA40E4" w:tentative="1">
      <w:start w:val="1"/>
      <w:numFmt w:val="bullet"/>
      <w:lvlText w:val="•"/>
      <w:lvlJc w:val="left"/>
      <w:pPr>
        <w:tabs>
          <w:tab w:val="num" w:pos="2160"/>
        </w:tabs>
        <w:ind w:left="2160" w:hanging="360"/>
      </w:pPr>
      <w:rPr>
        <w:rFonts w:ascii="Arial" w:hAnsi="Arial" w:hint="default"/>
      </w:rPr>
    </w:lvl>
    <w:lvl w:ilvl="3" w:tplc="D654141A" w:tentative="1">
      <w:start w:val="1"/>
      <w:numFmt w:val="bullet"/>
      <w:lvlText w:val="•"/>
      <w:lvlJc w:val="left"/>
      <w:pPr>
        <w:tabs>
          <w:tab w:val="num" w:pos="2880"/>
        </w:tabs>
        <w:ind w:left="2880" w:hanging="360"/>
      </w:pPr>
      <w:rPr>
        <w:rFonts w:ascii="Arial" w:hAnsi="Arial" w:hint="default"/>
      </w:rPr>
    </w:lvl>
    <w:lvl w:ilvl="4" w:tplc="83607C0A" w:tentative="1">
      <w:start w:val="1"/>
      <w:numFmt w:val="bullet"/>
      <w:lvlText w:val="•"/>
      <w:lvlJc w:val="left"/>
      <w:pPr>
        <w:tabs>
          <w:tab w:val="num" w:pos="3600"/>
        </w:tabs>
        <w:ind w:left="3600" w:hanging="360"/>
      </w:pPr>
      <w:rPr>
        <w:rFonts w:ascii="Arial" w:hAnsi="Arial" w:hint="default"/>
      </w:rPr>
    </w:lvl>
    <w:lvl w:ilvl="5" w:tplc="20A6E18A" w:tentative="1">
      <w:start w:val="1"/>
      <w:numFmt w:val="bullet"/>
      <w:lvlText w:val="•"/>
      <w:lvlJc w:val="left"/>
      <w:pPr>
        <w:tabs>
          <w:tab w:val="num" w:pos="4320"/>
        </w:tabs>
        <w:ind w:left="4320" w:hanging="360"/>
      </w:pPr>
      <w:rPr>
        <w:rFonts w:ascii="Arial" w:hAnsi="Arial" w:hint="default"/>
      </w:rPr>
    </w:lvl>
    <w:lvl w:ilvl="6" w:tplc="EFE4BA0A" w:tentative="1">
      <w:start w:val="1"/>
      <w:numFmt w:val="bullet"/>
      <w:lvlText w:val="•"/>
      <w:lvlJc w:val="left"/>
      <w:pPr>
        <w:tabs>
          <w:tab w:val="num" w:pos="5040"/>
        </w:tabs>
        <w:ind w:left="5040" w:hanging="360"/>
      </w:pPr>
      <w:rPr>
        <w:rFonts w:ascii="Arial" w:hAnsi="Arial" w:hint="default"/>
      </w:rPr>
    </w:lvl>
    <w:lvl w:ilvl="7" w:tplc="BCC0AB36" w:tentative="1">
      <w:start w:val="1"/>
      <w:numFmt w:val="bullet"/>
      <w:lvlText w:val="•"/>
      <w:lvlJc w:val="left"/>
      <w:pPr>
        <w:tabs>
          <w:tab w:val="num" w:pos="5760"/>
        </w:tabs>
        <w:ind w:left="5760" w:hanging="360"/>
      </w:pPr>
      <w:rPr>
        <w:rFonts w:ascii="Arial" w:hAnsi="Arial" w:hint="default"/>
      </w:rPr>
    </w:lvl>
    <w:lvl w:ilvl="8" w:tplc="A01A91B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36E35BEC"/>
    <w:multiLevelType w:val="hybridMultilevel"/>
    <w:tmpl w:val="87345A8E"/>
    <w:lvl w:ilvl="0" w:tplc="5A34035A">
      <w:start w:val="1"/>
      <w:numFmt w:val="bullet"/>
      <w:lvlText w:val="•"/>
      <w:lvlJc w:val="left"/>
      <w:pPr>
        <w:tabs>
          <w:tab w:val="num" w:pos="720"/>
        </w:tabs>
        <w:ind w:left="720" w:hanging="360"/>
      </w:pPr>
      <w:rPr>
        <w:rFonts w:ascii="Arial" w:hAnsi="Arial" w:hint="default"/>
      </w:rPr>
    </w:lvl>
    <w:lvl w:ilvl="1" w:tplc="F506A790">
      <w:numFmt w:val="bullet"/>
      <w:lvlText w:val="•"/>
      <w:lvlJc w:val="left"/>
      <w:pPr>
        <w:tabs>
          <w:tab w:val="num" w:pos="1440"/>
        </w:tabs>
        <w:ind w:left="1440" w:hanging="360"/>
      </w:pPr>
      <w:rPr>
        <w:rFonts w:ascii="Arial" w:hAnsi="Arial" w:hint="default"/>
      </w:rPr>
    </w:lvl>
    <w:lvl w:ilvl="2" w:tplc="BDE812FE" w:tentative="1">
      <w:start w:val="1"/>
      <w:numFmt w:val="bullet"/>
      <w:lvlText w:val="•"/>
      <w:lvlJc w:val="left"/>
      <w:pPr>
        <w:tabs>
          <w:tab w:val="num" w:pos="2160"/>
        </w:tabs>
        <w:ind w:left="2160" w:hanging="360"/>
      </w:pPr>
      <w:rPr>
        <w:rFonts w:ascii="Arial" w:hAnsi="Arial" w:hint="default"/>
      </w:rPr>
    </w:lvl>
    <w:lvl w:ilvl="3" w:tplc="EA92A57C" w:tentative="1">
      <w:start w:val="1"/>
      <w:numFmt w:val="bullet"/>
      <w:lvlText w:val="•"/>
      <w:lvlJc w:val="left"/>
      <w:pPr>
        <w:tabs>
          <w:tab w:val="num" w:pos="2880"/>
        </w:tabs>
        <w:ind w:left="2880" w:hanging="360"/>
      </w:pPr>
      <w:rPr>
        <w:rFonts w:ascii="Arial" w:hAnsi="Arial" w:hint="default"/>
      </w:rPr>
    </w:lvl>
    <w:lvl w:ilvl="4" w:tplc="F1562D84" w:tentative="1">
      <w:start w:val="1"/>
      <w:numFmt w:val="bullet"/>
      <w:lvlText w:val="•"/>
      <w:lvlJc w:val="left"/>
      <w:pPr>
        <w:tabs>
          <w:tab w:val="num" w:pos="3600"/>
        </w:tabs>
        <w:ind w:left="3600" w:hanging="360"/>
      </w:pPr>
      <w:rPr>
        <w:rFonts w:ascii="Arial" w:hAnsi="Arial" w:hint="default"/>
      </w:rPr>
    </w:lvl>
    <w:lvl w:ilvl="5" w:tplc="A37436B8" w:tentative="1">
      <w:start w:val="1"/>
      <w:numFmt w:val="bullet"/>
      <w:lvlText w:val="•"/>
      <w:lvlJc w:val="left"/>
      <w:pPr>
        <w:tabs>
          <w:tab w:val="num" w:pos="4320"/>
        </w:tabs>
        <w:ind w:left="4320" w:hanging="360"/>
      </w:pPr>
      <w:rPr>
        <w:rFonts w:ascii="Arial" w:hAnsi="Arial" w:hint="default"/>
      </w:rPr>
    </w:lvl>
    <w:lvl w:ilvl="6" w:tplc="7C2E9636" w:tentative="1">
      <w:start w:val="1"/>
      <w:numFmt w:val="bullet"/>
      <w:lvlText w:val="•"/>
      <w:lvlJc w:val="left"/>
      <w:pPr>
        <w:tabs>
          <w:tab w:val="num" w:pos="5040"/>
        </w:tabs>
        <w:ind w:left="5040" w:hanging="360"/>
      </w:pPr>
      <w:rPr>
        <w:rFonts w:ascii="Arial" w:hAnsi="Arial" w:hint="default"/>
      </w:rPr>
    </w:lvl>
    <w:lvl w:ilvl="7" w:tplc="203AB6B2" w:tentative="1">
      <w:start w:val="1"/>
      <w:numFmt w:val="bullet"/>
      <w:lvlText w:val="•"/>
      <w:lvlJc w:val="left"/>
      <w:pPr>
        <w:tabs>
          <w:tab w:val="num" w:pos="5760"/>
        </w:tabs>
        <w:ind w:left="5760" w:hanging="360"/>
      </w:pPr>
      <w:rPr>
        <w:rFonts w:ascii="Arial" w:hAnsi="Arial" w:hint="default"/>
      </w:rPr>
    </w:lvl>
    <w:lvl w:ilvl="8" w:tplc="70303E0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3" w15:restartNumberingAfterBreak="0">
    <w:nsid w:val="38EA24F3"/>
    <w:multiLevelType w:val="hybridMultilevel"/>
    <w:tmpl w:val="711E14A2"/>
    <w:lvl w:ilvl="0" w:tplc="FE0A8C6E">
      <w:start w:val="1"/>
      <w:numFmt w:val="bullet"/>
      <w:lvlText w:val="•"/>
      <w:lvlJc w:val="left"/>
      <w:pPr>
        <w:tabs>
          <w:tab w:val="num" w:pos="720"/>
        </w:tabs>
        <w:ind w:left="720" w:hanging="360"/>
      </w:pPr>
      <w:rPr>
        <w:rFonts w:ascii="Arial" w:hAnsi="Arial" w:hint="default"/>
      </w:rPr>
    </w:lvl>
    <w:lvl w:ilvl="1" w:tplc="D50E051A" w:tentative="1">
      <w:start w:val="1"/>
      <w:numFmt w:val="bullet"/>
      <w:lvlText w:val="•"/>
      <w:lvlJc w:val="left"/>
      <w:pPr>
        <w:tabs>
          <w:tab w:val="num" w:pos="1440"/>
        </w:tabs>
        <w:ind w:left="1440" w:hanging="360"/>
      </w:pPr>
      <w:rPr>
        <w:rFonts w:ascii="Arial" w:hAnsi="Arial" w:hint="default"/>
      </w:rPr>
    </w:lvl>
    <w:lvl w:ilvl="2" w:tplc="061CC1F8" w:tentative="1">
      <w:start w:val="1"/>
      <w:numFmt w:val="bullet"/>
      <w:lvlText w:val="•"/>
      <w:lvlJc w:val="left"/>
      <w:pPr>
        <w:tabs>
          <w:tab w:val="num" w:pos="2160"/>
        </w:tabs>
        <w:ind w:left="2160" w:hanging="360"/>
      </w:pPr>
      <w:rPr>
        <w:rFonts w:ascii="Arial" w:hAnsi="Arial" w:hint="default"/>
      </w:rPr>
    </w:lvl>
    <w:lvl w:ilvl="3" w:tplc="FD8C8914" w:tentative="1">
      <w:start w:val="1"/>
      <w:numFmt w:val="bullet"/>
      <w:lvlText w:val="•"/>
      <w:lvlJc w:val="left"/>
      <w:pPr>
        <w:tabs>
          <w:tab w:val="num" w:pos="2880"/>
        </w:tabs>
        <w:ind w:left="2880" w:hanging="360"/>
      </w:pPr>
      <w:rPr>
        <w:rFonts w:ascii="Arial" w:hAnsi="Arial" w:hint="default"/>
      </w:rPr>
    </w:lvl>
    <w:lvl w:ilvl="4" w:tplc="682CE786" w:tentative="1">
      <w:start w:val="1"/>
      <w:numFmt w:val="bullet"/>
      <w:lvlText w:val="•"/>
      <w:lvlJc w:val="left"/>
      <w:pPr>
        <w:tabs>
          <w:tab w:val="num" w:pos="3600"/>
        </w:tabs>
        <w:ind w:left="3600" w:hanging="360"/>
      </w:pPr>
      <w:rPr>
        <w:rFonts w:ascii="Arial" w:hAnsi="Arial" w:hint="default"/>
      </w:rPr>
    </w:lvl>
    <w:lvl w:ilvl="5" w:tplc="8F4828E8" w:tentative="1">
      <w:start w:val="1"/>
      <w:numFmt w:val="bullet"/>
      <w:lvlText w:val="•"/>
      <w:lvlJc w:val="left"/>
      <w:pPr>
        <w:tabs>
          <w:tab w:val="num" w:pos="4320"/>
        </w:tabs>
        <w:ind w:left="4320" w:hanging="360"/>
      </w:pPr>
      <w:rPr>
        <w:rFonts w:ascii="Arial" w:hAnsi="Arial" w:hint="default"/>
      </w:rPr>
    </w:lvl>
    <w:lvl w:ilvl="6" w:tplc="A15E166C" w:tentative="1">
      <w:start w:val="1"/>
      <w:numFmt w:val="bullet"/>
      <w:lvlText w:val="•"/>
      <w:lvlJc w:val="left"/>
      <w:pPr>
        <w:tabs>
          <w:tab w:val="num" w:pos="5040"/>
        </w:tabs>
        <w:ind w:left="5040" w:hanging="360"/>
      </w:pPr>
      <w:rPr>
        <w:rFonts w:ascii="Arial" w:hAnsi="Arial" w:hint="default"/>
      </w:rPr>
    </w:lvl>
    <w:lvl w:ilvl="7" w:tplc="995E4258" w:tentative="1">
      <w:start w:val="1"/>
      <w:numFmt w:val="bullet"/>
      <w:lvlText w:val="•"/>
      <w:lvlJc w:val="left"/>
      <w:pPr>
        <w:tabs>
          <w:tab w:val="num" w:pos="5760"/>
        </w:tabs>
        <w:ind w:left="5760" w:hanging="360"/>
      </w:pPr>
      <w:rPr>
        <w:rFonts w:ascii="Arial" w:hAnsi="Arial" w:hint="default"/>
      </w:rPr>
    </w:lvl>
    <w:lvl w:ilvl="8" w:tplc="789EE63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5"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5A3FF1"/>
    <w:multiLevelType w:val="hybridMultilevel"/>
    <w:tmpl w:val="6EFE97C0"/>
    <w:lvl w:ilvl="0" w:tplc="302EC35C">
      <w:start w:val="1"/>
      <w:numFmt w:val="bullet"/>
      <w:lvlText w:val="•"/>
      <w:lvlJc w:val="left"/>
      <w:pPr>
        <w:tabs>
          <w:tab w:val="num" w:pos="720"/>
        </w:tabs>
        <w:ind w:left="720" w:hanging="360"/>
      </w:pPr>
      <w:rPr>
        <w:rFonts w:ascii="Arial" w:hAnsi="Arial" w:hint="default"/>
      </w:rPr>
    </w:lvl>
    <w:lvl w:ilvl="1" w:tplc="14B006F2">
      <w:numFmt w:val="none"/>
      <w:lvlText w:val=""/>
      <w:lvlJc w:val="left"/>
      <w:pPr>
        <w:tabs>
          <w:tab w:val="num" w:pos="360"/>
        </w:tabs>
      </w:pPr>
    </w:lvl>
    <w:lvl w:ilvl="2" w:tplc="B04A9F38" w:tentative="1">
      <w:start w:val="1"/>
      <w:numFmt w:val="bullet"/>
      <w:lvlText w:val="•"/>
      <w:lvlJc w:val="left"/>
      <w:pPr>
        <w:tabs>
          <w:tab w:val="num" w:pos="2160"/>
        </w:tabs>
        <w:ind w:left="2160" w:hanging="360"/>
      </w:pPr>
      <w:rPr>
        <w:rFonts w:ascii="Arial" w:hAnsi="Arial" w:hint="default"/>
      </w:rPr>
    </w:lvl>
    <w:lvl w:ilvl="3" w:tplc="D6306740" w:tentative="1">
      <w:start w:val="1"/>
      <w:numFmt w:val="bullet"/>
      <w:lvlText w:val="•"/>
      <w:lvlJc w:val="left"/>
      <w:pPr>
        <w:tabs>
          <w:tab w:val="num" w:pos="2880"/>
        </w:tabs>
        <w:ind w:left="2880" w:hanging="360"/>
      </w:pPr>
      <w:rPr>
        <w:rFonts w:ascii="Arial" w:hAnsi="Arial" w:hint="default"/>
      </w:rPr>
    </w:lvl>
    <w:lvl w:ilvl="4" w:tplc="68748B22" w:tentative="1">
      <w:start w:val="1"/>
      <w:numFmt w:val="bullet"/>
      <w:lvlText w:val="•"/>
      <w:lvlJc w:val="left"/>
      <w:pPr>
        <w:tabs>
          <w:tab w:val="num" w:pos="3600"/>
        </w:tabs>
        <w:ind w:left="3600" w:hanging="360"/>
      </w:pPr>
      <w:rPr>
        <w:rFonts w:ascii="Arial" w:hAnsi="Arial" w:hint="default"/>
      </w:rPr>
    </w:lvl>
    <w:lvl w:ilvl="5" w:tplc="291C970C" w:tentative="1">
      <w:start w:val="1"/>
      <w:numFmt w:val="bullet"/>
      <w:lvlText w:val="•"/>
      <w:lvlJc w:val="left"/>
      <w:pPr>
        <w:tabs>
          <w:tab w:val="num" w:pos="4320"/>
        </w:tabs>
        <w:ind w:left="4320" w:hanging="360"/>
      </w:pPr>
      <w:rPr>
        <w:rFonts w:ascii="Arial" w:hAnsi="Arial" w:hint="default"/>
      </w:rPr>
    </w:lvl>
    <w:lvl w:ilvl="6" w:tplc="1CD8E604" w:tentative="1">
      <w:start w:val="1"/>
      <w:numFmt w:val="bullet"/>
      <w:lvlText w:val="•"/>
      <w:lvlJc w:val="left"/>
      <w:pPr>
        <w:tabs>
          <w:tab w:val="num" w:pos="5040"/>
        </w:tabs>
        <w:ind w:left="5040" w:hanging="360"/>
      </w:pPr>
      <w:rPr>
        <w:rFonts w:ascii="Arial" w:hAnsi="Arial" w:hint="default"/>
      </w:rPr>
    </w:lvl>
    <w:lvl w:ilvl="7" w:tplc="E55EEF54" w:tentative="1">
      <w:start w:val="1"/>
      <w:numFmt w:val="bullet"/>
      <w:lvlText w:val="•"/>
      <w:lvlJc w:val="left"/>
      <w:pPr>
        <w:tabs>
          <w:tab w:val="num" w:pos="5760"/>
        </w:tabs>
        <w:ind w:left="5760" w:hanging="360"/>
      </w:pPr>
      <w:rPr>
        <w:rFonts w:ascii="Arial" w:hAnsi="Arial" w:hint="default"/>
      </w:rPr>
    </w:lvl>
    <w:lvl w:ilvl="8" w:tplc="F3905D7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8B209C6"/>
    <w:multiLevelType w:val="multilevel"/>
    <w:tmpl w:val="957C1B1E"/>
    <w:lvl w:ilvl="0">
      <w:start w:val="1"/>
      <w:numFmt w:val="decimal"/>
      <w:lvlText w:val="%1."/>
      <w:lvlJc w:val="left"/>
      <w:pPr>
        <w:ind w:left="720" w:hanging="360"/>
      </w:pPr>
      <w:rPr>
        <w:rFonts w:hint="default"/>
      </w:rPr>
    </w:lvl>
    <w:lvl w:ilvl="1">
      <w:start w:val="2"/>
      <w:numFmt w:val="decimal"/>
      <w:isLgl/>
      <w:lvlText w:val="%1.%2"/>
      <w:lvlJc w:val="left"/>
      <w:pPr>
        <w:ind w:left="2060" w:hanging="1700"/>
      </w:pPr>
      <w:rPr>
        <w:rFonts w:hint="default"/>
      </w:rPr>
    </w:lvl>
    <w:lvl w:ilvl="2">
      <w:start w:val="5"/>
      <w:numFmt w:val="decimal"/>
      <w:isLgl/>
      <w:lvlText w:val="%1.%2.%3"/>
      <w:lvlJc w:val="left"/>
      <w:pPr>
        <w:ind w:left="2060" w:hanging="1700"/>
      </w:pPr>
      <w:rPr>
        <w:rFonts w:hint="default"/>
      </w:rPr>
    </w:lvl>
    <w:lvl w:ilvl="3">
      <w:start w:val="4"/>
      <w:numFmt w:val="decimal"/>
      <w:isLgl/>
      <w:lvlText w:val="%1.%2.%3.%4"/>
      <w:lvlJc w:val="left"/>
      <w:pPr>
        <w:ind w:left="2060" w:hanging="1700"/>
      </w:pPr>
      <w:rPr>
        <w:rFonts w:hint="default"/>
      </w:rPr>
    </w:lvl>
    <w:lvl w:ilvl="4">
      <w:start w:val="1"/>
      <w:numFmt w:val="decimal"/>
      <w:isLgl/>
      <w:lvlText w:val="%1.%2.%3.%4.%5"/>
      <w:lvlJc w:val="left"/>
      <w:pPr>
        <w:ind w:left="2060" w:hanging="1700"/>
      </w:pPr>
      <w:rPr>
        <w:rFonts w:hint="default"/>
      </w:rPr>
    </w:lvl>
    <w:lvl w:ilvl="5">
      <w:start w:val="1"/>
      <w:numFmt w:val="decimal"/>
      <w:isLgl/>
      <w:lvlText w:val="%1.%2.%3.%4.%5.%6"/>
      <w:lvlJc w:val="left"/>
      <w:pPr>
        <w:ind w:left="2060" w:hanging="1700"/>
      </w:pPr>
      <w:rPr>
        <w:rFonts w:hint="default"/>
      </w:rPr>
    </w:lvl>
    <w:lvl w:ilvl="6">
      <w:start w:val="1"/>
      <w:numFmt w:val="decimal"/>
      <w:isLgl/>
      <w:lvlText w:val="%1.%2.%3.%4.%5.%6.%7"/>
      <w:lvlJc w:val="left"/>
      <w:pPr>
        <w:ind w:left="2060" w:hanging="1700"/>
      </w:pPr>
      <w:rPr>
        <w:rFonts w:hint="default"/>
      </w:rPr>
    </w:lvl>
    <w:lvl w:ilvl="7">
      <w:start w:val="1"/>
      <w:numFmt w:val="decimal"/>
      <w:isLgl/>
      <w:lvlText w:val="%1.%2.%3.%4.%5.%6.%7.%8"/>
      <w:lvlJc w:val="left"/>
      <w:pPr>
        <w:ind w:left="2060" w:hanging="1700"/>
      </w:pPr>
      <w:rPr>
        <w:rFonts w:hint="default"/>
      </w:rPr>
    </w:lvl>
    <w:lvl w:ilvl="8">
      <w:start w:val="1"/>
      <w:numFmt w:val="decimal"/>
      <w:isLgl/>
      <w:lvlText w:val="%1.%2.%3.%4.%5.%6.%7.%8.%9"/>
      <w:lvlJc w:val="left"/>
      <w:pPr>
        <w:ind w:left="2060" w:hanging="1700"/>
      </w:pPr>
      <w:rPr>
        <w:rFonts w:hint="default"/>
      </w:rPr>
    </w:lvl>
  </w:abstractNum>
  <w:abstractNum w:abstractNumId="19" w15:restartNumberingAfterBreak="0">
    <w:nsid w:val="48D00F6C"/>
    <w:multiLevelType w:val="hybridMultilevel"/>
    <w:tmpl w:val="954CF1B2"/>
    <w:lvl w:ilvl="0" w:tplc="CF58E84A">
      <w:start w:val="1"/>
      <w:numFmt w:val="bullet"/>
      <w:lvlText w:val="•"/>
      <w:lvlJc w:val="left"/>
      <w:pPr>
        <w:tabs>
          <w:tab w:val="num" w:pos="720"/>
        </w:tabs>
        <w:ind w:left="720" w:hanging="360"/>
      </w:pPr>
      <w:rPr>
        <w:rFonts w:ascii="Arial" w:hAnsi="Arial" w:hint="default"/>
      </w:rPr>
    </w:lvl>
    <w:lvl w:ilvl="1" w:tplc="F5347D2E">
      <w:numFmt w:val="bullet"/>
      <w:lvlText w:val="•"/>
      <w:lvlJc w:val="left"/>
      <w:pPr>
        <w:tabs>
          <w:tab w:val="num" w:pos="1440"/>
        </w:tabs>
        <w:ind w:left="1440" w:hanging="360"/>
      </w:pPr>
      <w:rPr>
        <w:rFonts w:ascii="Arial" w:hAnsi="Arial" w:hint="default"/>
      </w:rPr>
    </w:lvl>
    <w:lvl w:ilvl="2" w:tplc="C5A84B6A" w:tentative="1">
      <w:start w:val="1"/>
      <w:numFmt w:val="bullet"/>
      <w:lvlText w:val="•"/>
      <w:lvlJc w:val="left"/>
      <w:pPr>
        <w:tabs>
          <w:tab w:val="num" w:pos="2160"/>
        </w:tabs>
        <w:ind w:left="2160" w:hanging="360"/>
      </w:pPr>
      <w:rPr>
        <w:rFonts w:ascii="Arial" w:hAnsi="Arial" w:hint="default"/>
      </w:rPr>
    </w:lvl>
    <w:lvl w:ilvl="3" w:tplc="A1523732" w:tentative="1">
      <w:start w:val="1"/>
      <w:numFmt w:val="bullet"/>
      <w:lvlText w:val="•"/>
      <w:lvlJc w:val="left"/>
      <w:pPr>
        <w:tabs>
          <w:tab w:val="num" w:pos="2880"/>
        </w:tabs>
        <w:ind w:left="2880" w:hanging="360"/>
      </w:pPr>
      <w:rPr>
        <w:rFonts w:ascii="Arial" w:hAnsi="Arial" w:hint="default"/>
      </w:rPr>
    </w:lvl>
    <w:lvl w:ilvl="4" w:tplc="C5283072" w:tentative="1">
      <w:start w:val="1"/>
      <w:numFmt w:val="bullet"/>
      <w:lvlText w:val="•"/>
      <w:lvlJc w:val="left"/>
      <w:pPr>
        <w:tabs>
          <w:tab w:val="num" w:pos="3600"/>
        </w:tabs>
        <w:ind w:left="3600" w:hanging="360"/>
      </w:pPr>
      <w:rPr>
        <w:rFonts w:ascii="Arial" w:hAnsi="Arial" w:hint="default"/>
      </w:rPr>
    </w:lvl>
    <w:lvl w:ilvl="5" w:tplc="DFA8BBCE" w:tentative="1">
      <w:start w:val="1"/>
      <w:numFmt w:val="bullet"/>
      <w:lvlText w:val="•"/>
      <w:lvlJc w:val="left"/>
      <w:pPr>
        <w:tabs>
          <w:tab w:val="num" w:pos="4320"/>
        </w:tabs>
        <w:ind w:left="4320" w:hanging="360"/>
      </w:pPr>
      <w:rPr>
        <w:rFonts w:ascii="Arial" w:hAnsi="Arial" w:hint="default"/>
      </w:rPr>
    </w:lvl>
    <w:lvl w:ilvl="6" w:tplc="7592CB4E" w:tentative="1">
      <w:start w:val="1"/>
      <w:numFmt w:val="bullet"/>
      <w:lvlText w:val="•"/>
      <w:lvlJc w:val="left"/>
      <w:pPr>
        <w:tabs>
          <w:tab w:val="num" w:pos="5040"/>
        </w:tabs>
        <w:ind w:left="5040" w:hanging="360"/>
      </w:pPr>
      <w:rPr>
        <w:rFonts w:ascii="Arial" w:hAnsi="Arial" w:hint="default"/>
      </w:rPr>
    </w:lvl>
    <w:lvl w:ilvl="7" w:tplc="E76813BE" w:tentative="1">
      <w:start w:val="1"/>
      <w:numFmt w:val="bullet"/>
      <w:lvlText w:val="•"/>
      <w:lvlJc w:val="left"/>
      <w:pPr>
        <w:tabs>
          <w:tab w:val="num" w:pos="5760"/>
        </w:tabs>
        <w:ind w:left="5760" w:hanging="360"/>
      </w:pPr>
      <w:rPr>
        <w:rFonts w:ascii="Arial" w:hAnsi="Arial" w:hint="default"/>
      </w:rPr>
    </w:lvl>
    <w:lvl w:ilvl="8" w:tplc="E07ECEE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1" w15:restartNumberingAfterBreak="0">
    <w:nsid w:val="49E633B2"/>
    <w:multiLevelType w:val="hybridMultilevel"/>
    <w:tmpl w:val="FD184DAE"/>
    <w:lvl w:ilvl="0" w:tplc="7666BEE2">
      <w:start w:val="1"/>
      <w:numFmt w:val="bullet"/>
      <w:lvlText w:val="•"/>
      <w:lvlJc w:val="left"/>
      <w:pPr>
        <w:tabs>
          <w:tab w:val="num" w:pos="720"/>
        </w:tabs>
        <w:ind w:left="720" w:hanging="360"/>
      </w:pPr>
      <w:rPr>
        <w:rFonts w:ascii="Arial" w:hAnsi="Arial" w:hint="default"/>
      </w:rPr>
    </w:lvl>
    <w:lvl w:ilvl="1" w:tplc="768AF6CC">
      <w:start w:val="10496"/>
      <w:numFmt w:val="bullet"/>
      <w:lvlText w:val="•"/>
      <w:lvlJc w:val="left"/>
      <w:pPr>
        <w:tabs>
          <w:tab w:val="num" w:pos="1440"/>
        </w:tabs>
        <w:ind w:left="1440" w:hanging="360"/>
      </w:pPr>
      <w:rPr>
        <w:rFonts w:ascii="Arial" w:hAnsi="Arial" w:hint="default"/>
      </w:rPr>
    </w:lvl>
    <w:lvl w:ilvl="2" w:tplc="A428FB1E" w:tentative="1">
      <w:start w:val="1"/>
      <w:numFmt w:val="bullet"/>
      <w:lvlText w:val="•"/>
      <w:lvlJc w:val="left"/>
      <w:pPr>
        <w:tabs>
          <w:tab w:val="num" w:pos="2160"/>
        </w:tabs>
        <w:ind w:left="2160" w:hanging="360"/>
      </w:pPr>
      <w:rPr>
        <w:rFonts w:ascii="Arial" w:hAnsi="Arial" w:hint="default"/>
      </w:rPr>
    </w:lvl>
    <w:lvl w:ilvl="3" w:tplc="409648B0" w:tentative="1">
      <w:start w:val="1"/>
      <w:numFmt w:val="bullet"/>
      <w:lvlText w:val="•"/>
      <w:lvlJc w:val="left"/>
      <w:pPr>
        <w:tabs>
          <w:tab w:val="num" w:pos="2880"/>
        </w:tabs>
        <w:ind w:left="2880" w:hanging="360"/>
      </w:pPr>
      <w:rPr>
        <w:rFonts w:ascii="Arial" w:hAnsi="Arial" w:hint="default"/>
      </w:rPr>
    </w:lvl>
    <w:lvl w:ilvl="4" w:tplc="E356D944" w:tentative="1">
      <w:start w:val="1"/>
      <w:numFmt w:val="bullet"/>
      <w:lvlText w:val="•"/>
      <w:lvlJc w:val="left"/>
      <w:pPr>
        <w:tabs>
          <w:tab w:val="num" w:pos="3600"/>
        </w:tabs>
        <w:ind w:left="3600" w:hanging="360"/>
      </w:pPr>
      <w:rPr>
        <w:rFonts w:ascii="Arial" w:hAnsi="Arial" w:hint="default"/>
      </w:rPr>
    </w:lvl>
    <w:lvl w:ilvl="5" w:tplc="9788DACA" w:tentative="1">
      <w:start w:val="1"/>
      <w:numFmt w:val="bullet"/>
      <w:lvlText w:val="•"/>
      <w:lvlJc w:val="left"/>
      <w:pPr>
        <w:tabs>
          <w:tab w:val="num" w:pos="4320"/>
        </w:tabs>
        <w:ind w:left="4320" w:hanging="360"/>
      </w:pPr>
      <w:rPr>
        <w:rFonts w:ascii="Arial" w:hAnsi="Arial" w:hint="default"/>
      </w:rPr>
    </w:lvl>
    <w:lvl w:ilvl="6" w:tplc="025A890A" w:tentative="1">
      <w:start w:val="1"/>
      <w:numFmt w:val="bullet"/>
      <w:lvlText w:val="•"/>
      <w:lvlJc w:val="left"/>
      <w:pPr>
        <w:tabs>
          <w:tab w:val="num" w:pos="5040"/>
        </w:tabs>
        <w:ind w:left="5040" w:hanging="360"/>
      </w:pPr>
      <w:rPr>
        <w:rFonts w:ascii="Arial" w:hAnsi="Arial" w:hint="default"/>
      </w:rPr>
    </w:lvl>
    <w:lvl w:ilvl="7" w:tplc="E3783188" w:tentative="1">
      <w:start w:val="1"/>
      <w:numFmt w:val="bullet"/>
      <w:lvlText w:val="•"/>
      <w:lvlJc w:val="left"/>
      <w:pPr>
        <w:tabs>
          <w:tab w:val="num" w:pos="5760"/>
        </w:tabs>
        <w:ind w:left="5760" w:hanging="360"/>
      </w:pPr>
      <w:rPr>
        <w:rFonts w:ascii="Arial" w:hAnsi="Arial" w:hint="default"/>
      </w:rPr>
    </w:lvl>
    <w:lvl w:ilvl="8" w:tplc="8BBABEB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E4B4963"/>
    <w:multiLevelType w:val="hybridMultilevel"/>
    <w:tmpl w:val="466CFDAC"/>
    <w:lvl w:ilvl="0" w:tplc="46FCA16C">
      <w:start w:val="1"/>
      <w:numFmt w:val="bullet"/>
      <w:lvlText w:val="•"/>
      <w:lvlJc w:val="left"/>
      <w:pPr>
        <w:tabs>
          <w:tab w:val="num" w:pos="720"/>
        </w:tabs>
        <w:ind w:left="720" w:hanging="360"/>
      </w:pPr>
      <w:rPr>
        <w:rFonts w:ascii="Arial" w:hAnsi="Arial" w:hint="default"/>
      </w:rPr>
    </w:lvl>
    <w:lvl w:ilvl="1" w:tplc="51F8E948">
      <w:start w:val="9472"/>
      <w:numFmt w:val="bullet"/>
      <w:lvlText w:val="•"/>
      <w:lvlJc w:val="left"/>
      <w:pPr>
        <w:tabs>
          <w:tab w:val="num" w:pos="1440"/>
        </w:tabs>
        <w:ind w:left="1440" w:hanging="360"/>
      </w:pPr>
      <w:rPr>
        <w:rFonts w:ascii="Arial" w:hAnsi="Arial" w:hint="default"/>
      </w:rPr>
    </w:lvl>
    <w:lvl w:ilvl="2" w:tplc="33DC1138" w:tentative="1">
      <w:start w:val="1"/>
      <w:numFmt w:val="bullet"/>
      <w:lvlText w:val="•"/>
      <w:lvlJc w:val="left"/>
      <w:pPr>
        <w:tabs>
          <w:tab w:val="num" w:pos="2160"/>
        </w:tabs>
        <w:ind w:left="2160" w:hanging="360"/>
      </w:pPr>
      <w:rPr>
        <w:rFonts w:ascii="Arial" w:hAnsi="Arial" w:hint="default"/>
      </w:rPr>
    </w:lvl>
    <w:lvl w:ilvl="3" w:tplc="E0188240" w:tentative="1">
      <w:start w:val="1"/>
      <w:numFmt w:val="bullet"/>
      <w:lvlText w:val="•"/>
      <w:lvlJc w:val="left"/>
      <w:pPr>
        <w:tabs>
          <w:tab w:val="num" w:pos="2880"/>
        </w:tabs>
        <w:ind w:left="2880" w:hanging="360"/>
      </w:pPr>
      <w:rPr>
        <w:rFonts w:ascii="Arial" w:hAnsi="Arial" w:hint="default"/>
      </w:rPr>
    </w:lvl>
    <w:lvl w:ilvl="4" w:tplc="6E98242A" w:tentative="1">
      <w:start w:val="1"/>
      <w:numFmt w:val="bullet"/>
      <w:lvlText w:val="•"/>
      <w:lvlJc w:val="left"/>
      <w:pPr>
        <w:tabs>
          <w:tab w:val="num" w:pos="3600"/>
        </w:tabs>
        <w:ind w:left="3600" w:hanging="360"/>
      </w:pPr>
      <w:rPr>
        <w:rFonts w:ascii="Arial" w:hAnsi="Arial" w:hint="default"/>
      </w:rPr>
    </w:lvl>
    <w:lvl w:ilvl="5" w:tplc="A776C270" w:tentative="1">
      <w:start w:val="1"/>
      <w:numFmt w:val="bullet"/>
      <w:lvlText w:val="•"/>
      <w:lvlJc w:val="left"/>
      <w:pPr>
        <w:tabs>
          <w:tab w:val="num" w:pos="4320"/>
        </w:tabs>
        <w:ind w:left="4320" w:hanging="360"/>
      </w:pPr>
      <w:rPr>
        <w:rFonts w:ascii="Arial" w:hAnsi="Arial" w:hint="default"/>
      </w:rPr>
    </w:lvl>
    <w:lvl w:ilvl="6" w:tplc="B9B6189A" w:tentative="1">
      <w:start w:val="1"/>
      <w:numFmt w:val="bullet"/>
      <w:lvlText w:val="•"/>
      <w:lvlJc w:val="left"/>
      <w:pPr>
        <w:tabs>
          <w:tab w:val="num" w:pos="5040"/>
        </w:tabs>
        <w:ind w:left="5040" w:hanging="360"/>
      </w:pPr>
      <w:rPr>
        <w:rFonts w:ascii="Arial" w:hAnsi="Arial" w:hint="default"/>
      </w:rPr>
    </w:lvl>
    <w:lvl w:ilvl="7" w:tplc="29A4D51E" w:tentative="1">
      <w:start w:val="1"/>
      <w:numFmt w:val="bullet"/>
      <w:lvlText w:val="•"/>
      <w:lvlJc w:val="left"/>
      <w:pPr>
        <w:tabs>
          <w:tab w:val="num" w:pos="5760"/>
        </w:tabs>
        <w:ind w:left="5760" w:hanging="360"/>
      </w:pPr>
      <w:rPr>
        <w:rFonts w:ascii="Arial" w:hAnsi="Arial" w:hint="default"/>
      </w:rPr>
    </w:lvl>
    <w:lvl w:ilvl="8" w:tplc="81B2063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F245928"/>
    <w:multiLevelType w:val="hybridMultilevel"/>
    <w:tmpl w:val="546C390C"/>
    <w:lvl w:ilvl="0" w:tplc="FEA6AD6E">
      <w:start w:val="1"/>
      <w:numFmt w:val="bullet"/>
      <w:lvlText w:val="•"/>
      <w:lvlJc w:val="left"/>
      <w:pPr>
        <w:tabs>
          <w:tab w:val="num" w:pos="720"/>
        </w:tabs>
        <w:ind w:left="720" w:hanging="360"/>
      </w:pPr>
      <w:rPr>
        <w:rFonts w:ascii="Arial" w:hAnsi="Arial" w:hint="default"/>
      </w:rPr>
    </w:lvl>
    <w:lvl w:ilvl="1" w:tplc="D95EA216">
      <w:numFmt w:val="none"/>
      <w:lvlText w:val=""/>
      <w:lvlJc w:val="left"/>
      <w:pPr>
        <w:tabs>
          <w:tab w:val="num" w:pos="360"/>
        </w:tabs>
      </w:pPr>
    </w:lvl>
    <w:lvl w:ilvl="2" w:tplc="ADAE7020" w:tentative="1">
      <w:start w:val="1"/>
      <w:numFmt w:val="bullet"/>
      <w:lvlText w:val="•"/>
      <w:lvlJc w:val="left"/>
      <w:pPr>
        <w:tabs>
          <w:tab w:val="num" w:pos="2160"/>
        </w:tabs>
        <w:ind w:left="2160" w:hanging="360"/>
      </w:pPr>
      <w:rPr>
        <w:rFonts w:ascii="Arial" w:hAnsi="Arial" w:hint="default"/>
      </w:rPr>
    </w:lvl>
    <w:lvl w:ilvl="3" w:tplc="EE944988" w:tentative="1">
      <w:start w:val="1"/>
      <w:numFmt w:val="bullet"/>
      <w:lvlText w:val="•"/>
      <w:lvlJc w:val="left"/>
      <w:pPr>
        <w:tabs>
          <w:tab w:val="num" w:pos="2880"/>
        </w:tabs>
        <w:ind w:left="2880" w:hanging="360"/>
      </w:pPr>
      <w:rPr>
        <w:rFonts w:ascii="Arial" w:hAnsi="Arial" w:hint="default"/>
      </w:rPr>
    </w:lvl>
    <w:lvl w:ilvl="4" w:tplc="487E80E0" w:tentative="1">
      <w:start w:val="1"/>
      <w:numFmt w:val="bullet"/>
      <w:lvlText w:val="•"/>
      <w:lvlJc w:val="left"/>
      <w:pPr>
        <w:tabs>
          <w:tab w:val="num" w:pos="3600"/>
        </w:tabs>
        <w:ind w:left="3600" w:hanging="360"/>
      </w:pPr>
      <w:rPr>
        <w:rFonts w:ascii="Arial" w:hAnsi="Arial" w:hint="default"/>
      </w:rPr>
    </w:lvl>
    <w:lvl w:ilvl="5" w:tplc="849E041A" w:tentative="1">
      <w:start w:val="1"/>
      <w:numFmt w:val="bullet"/>
      <w:lvlText w:val="•"/>
      <w:lvlJc w:val="left"/>
      <w:pPr>
        <w:tabs>
          <w:tab w:val="num" w:pos="4320"/>
        </w:tabs>
        <w:ind w:left="4320" w:hanging="360"/>
      </w:pPr>
      <w:rPr>
        <w:rFonts w:ascii="Arial" w:hAnsi="Arial" w:hint="default"/>
      </w:rPr>
    </w:lvl>
    <w:lvl w:ilvl="6" w:tplc="C6CAB91A" w:tentative="1">
      <w:start w:val="1"/>
      <w:numFmt w:val="bullet"/>
      <w:lvlText w:val="•"/>
      <w:lvlJc w:val="left"/>
      <w:pPr>
        <w:tabs>
          <w:tab w:val="num" w:pos="5040"/>
        </w:tabs>
        <w:ind w:left="5040" w:hanging="360"/>
      </w:pPr>
      <w:rPr>
        <w:rFonts w:ascii="Arial" w:hAnsi="Arial" w:hint="default"/>
      </w:rPr>
    </w:lvl>
    <w:lvl w:ilvl="7" w:tplc="8E9A1E74" w:tentative="1">
      <w:start w:val="1"/>
      <w:numFmt w:val="bullet"/>
      <w:lvlText w:val="•"/>
      <w:lvlJc w:val="left"/>
      <w:pPr>
        <w:tabs>
          <w:tab w:val="num" w:pos="5760"/>
        </w:tabs>
        <w:ind w:left="5760" w:hanging="360"/>
      </w:pPr>
      <w:rPr>
        <w:rFonts w:ascii="Arial" w:hAnsi="Arial" w:hint="default"/>
      </w:rPr>
    </w:lvl>
    <w:lvl w:ilvl="8" w:tplc="A4D64E7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9ED294C"/>
    <w:multiLevelType w:val="hybridMultilevel"/>
    <w:tmpl w:val="FACAB230"/>
    <w:lvl w:ilvl="0" w:tplc="53ECE446">
      <w:start w:val="1"/>
      <w:numFmt w:val="bullet"/>
      <w:lvlText w:val="•"/>
      <w:lvlJc w:val="left"/>
      <w:pPr>
        <w:tabs>
          <w:tab w:val="num" w:pos="720"/>
        </w:tabs>
        <w:ind w:left="720" w:hanging="360"/>
      </w:pPr>
      <w:rPr>
        <w:rFonts w:ascii="Arial" w:hAnsi="Arial" w:hint="default"/>
      </w:rPr>
    </w:lvl>
    <w:lvl w:ilvl="1" w:tplc="CC740196">
      <w:numFmt w:val="bullet"/>
      <w:lvlText w:val="•"/>
      <w:lvlJc w:val="left"/>
      <w:pPr>
        <w:tabs>
          <w:tab w:val="num" w:pos="1440"/>
        </w:tabs>
        <w:ind w:left="1440" w:hanging="360"/>
      </w:pPr>
      <w:rPr>
        <w:rFonts w:ascii="Arial" w:hAnsi="Arial" w:hint="default"/>
      </w:rPr>
    </w:lvl>
    <w:lvl w:ilvl="2" w:tplc="5210B03E" w:tentative="1">
      <w:start w:val="1"/>
      <w:numFmt w:val="bullet"/>
      <w:lvlText w:val="•"/>
      <w:lvlJc w:val="left"/>
      <w:pPr>
        <w:tabs>
          <w:tab w:val="num" w:pos="2160"/>
        </w:tabs>
        <w:ind w:left="2160" w:hanging="360"/>
      </w:pPr>
      <w:rPr>
        <w:rFonts w:ascii="Arial" w:hAnsi="Arial" w:hint="default"/>
      </w:rPr>
    </w:lvl>
    <w:lvl w:ilvl="3" w:tplc="CC208F42" w:tentative="1">
      <w:start w:val="1"/>
      <w:numFmt w:val="bullet"/>
      <w:lvlText w:val="•"/>
      <w:lvlJc w:val="left"/>
      <w:pPr>
        <w:tabs>
          <w:tab w:val="num" w:pos="2880"/>
        </w:tabs>
        <w:ind w:left="2880" w:hanging="360"/>
      </w:pPr>
      <w:rPr>
        <w:rFonts w:ascii="Arial" w:hAnsi="Arial" w:hint="default"/>
      </w:rPr>
    </w:lvl>
    <w:lvl w:ilvl="4" w:tplc="64767ACC" w:tentative="1">
      <w:start w:val="1"/>
      <w:numFmt w:val="bullet"/>
      <w:lvlText w:val="•"/>
      <w:lvlJc w:val="left"/>
      <w:pPr>
        <w:tabs>
          <w:tab w:val="num" w:pos="3600"/>
        </w:tabs>
        <w:ind w:left="3600" w:hanging="360"/>
      </w:pPr>
      <w:rPr>
        <w:rFonts w:ascii="Arial" w:hAnsi="Arial" w:hint="default"/>
      </w:rPr>
    </w:lvl>
    <w:lvl w:ilvl="5" w:tplc="83A4B754" w:tentative="1">
      <w:start w:val="1"/>
      <w:numFmt w:val="bullet"/>
      <w:lvlText w:val="•"/>
      <w:lvlJc w:val="left"/>
      <w:pPr>
        <w:tabs>
          <w:tab w:val="num" w:pos="4320"/>
        </w:tabs>
        <w:ind w:left="4320" w:hanging="360"/>
      </w:pPr>
      <w:rPr>
        <w:rFonts w:ascii="Arial" w:hAnsi="Arial" w:hint="default"/>
      </w:rPr>
    </w:lvl>
    <w:lvl w:ilvl="6" w:tplc="C2E0C3F6" w:tentative="1">
      <w:start w:val="1"/>
      <w:numFmt w:val="bullet"/>
      <w:lvlText w:val="•"/>
      <w:lvlJc w:val="left"/>
      <w:pPr>
        <w:tabs>
          <w:tab w:val="num" w:pos="5040"/>
        </w:tabs>
        <w:ind w:left="5040" w:hanging="360"/>
      </w:pPr>
      <w:rPr>
        <w:rFonts w:ascii="Arial" w:hAnsi="Arial" w:hint="default"/>
      </w:rPr>
    </w:lvl>
    <w:lvl w:ilvl="7" w:tplc="690099D4" w:tentative="1">
      <w:start w:val="1"/>
      <w:numFmt w:val="bullet"/>
      <w:lvlText w:val="•"/>
      <w:lvlJc w:val="left"/>
      <w:pPr>
        <w:tabs>
          <w:tab w:val="num" w:pos="5760"/>
        </w:tabs>
        <w:ind w:left="5760" w:hanging="360"/>
      </w:pPr>
      <w:rPr>
        <w:rFonts w:ascii="Arial" w:hAnsi="Arial" w:hint="default"/>
      </w:rPr>
    </w:lvl>
    <w:lvl w:ilvl="8" w:tplc="C83C5F0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00A2095"/>
    <w:multiLevelType w:val="hybridMultilevel"/>
    <w:tmpl w:val="70D659B8"/>
    <w:lvl w:ilvl="0" w:tplc="FF5C0144">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2" w15:restartNumberingAfterBreak="0">
    <w:nsid w:val="696C13AA"/>
    <w:multiLevelType w:val="hybridMultilevel"/>
    <w:tmpl w:val="E4DED52C"/>
    <w:lvl w:ilvl="0" w:tplc="FF5C014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C6077F8"/>
    <w:multiLevelType w:val="hybridMultilevel"/>
    <w:tmpl w:val="690E9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C682917"/>
    <w:multiLevelType w:val="hybridMultilevel"/>
    <w:tmpl w:val="2C54E948"/>
    <w:lvl w:ilvl="0" w:tplc="214CC1C0">
      <w:start w:val="1"/>
      <w:numFmt w:val="bullet"/>
      <w:lvlText w:val="•"/>
      <w:lvlJc w:val="left"/>
      <w:pPr>
        <w:tabs>
          <w:tab w:val="num" w:pos="720"/>
        </w:tabs>
        <w:ind w:left="720" w:hanging="360"/>
      </w:pPr>
      <w:rPr>
        <w:rFonts w:ascii="Arial" w:hAnsi="Arial" w:hint="default"/>
      </w:rPr>
    </w:lvl>
    <w:lvl w:ilvl="1" w:tplc="7A126DDC" w:tentative="1">
      <w:start w:val="1"/>
      <w:numFmt w:val="bullet"/>
      <w:lvlText w:val="•"/>
      <w:lvlJc w:val="left"/>
      <w:pPr>
        <w:tabs>
          <w:tab w:val="num" w:pos="1440"/>
        </w:tabs>
        <w:ind w:left="1440" w:hanging="360"/>
      </w:pPr>
      <w:rPr>
        <w:rFonts w:ascii="Arial" w:hAnsi="Arial" w:hint="default"/>
      </w:rPr>
    </w:lvl>
    <w:lvl w:ilvl="2" w:tplc="F1340408" w:tentative="1">
      <w:start w:val="1"/>
      <w:numFmt w:val="bullet"/>
      <w:lvlText w:val="•"/>
      <w:lvlJc w:val="left"/>
      <w:pPr>
        <w:tabs>
          <w:tab w:val="num" w:pos="2160"/>
        </w:tabs>
        <w:ind w:left="2160" w:hanging="360"/>
      </w:pPr>
      <w:rPr>
        <w:rFonts w:ascii="Arial" w:hAnsi="Arial" w:hint="default"/>
      </w:rPr>
    </w:lvl>
    <w:lvl w:ilvl="3" w:tplc="FE4896E8" w:tentative="1">
      <w:start w:val="1"/>
      <w:numFmt w:val="bullet"/>
      <w:lvlText w:val="•"/>
      <w:lvlJc w:val="left"/>
      <w:pPr>
        <w:tabs>
          <w:tab w:val="num" w:pos="2880"/>
        </w:tabs>
        <w:ind w:left="2880" w:hanging="360"/>
      </w:pPr>
      <w:rPr>
        <w:rFonts w:ascii="Arial" w:hAnsi="Arial" w:hint="default"/>
      </w:rPr>
    </w:lvl>
    <w:lvl w:ilvl="4" w:tplc="EE1ADCBC" w:tentative="1">
      <w:start w:val="1"/>
      <w:numFmt w:val="bullet"/>
      <w:lvlText w:val="•"/>
      <w:lvlJc w:val="left"/>
      <w:pPr>
        <w:tabs>
          <w:tab w:val="num" w:pos="3600"/>
        </w:tabs>
        <w:ind w:left="3600" w:hanging="360"/>
      </w:pPr>
      <w:rPr>
        <w:rFonts w:ascii="Arial" w:hAnsi="Arial" w:hint="default"/>
      </w:rPr>
    </w:lvl>
    <w:lvl w:ilvl="5" w:tplc="CAFA7EB2" w:tentative="1">
      <w:start w:val="1"/>
      <w:numFmt w:val="bullet"/>
      <w:lvlText w:val="•"/>
      <w:lvlJc w:val="left"/>
      <w:pPr>
        <w:tabs>
          <w:tab w:val="num" w:pos="4320"/>
        </w:tabs>
        <w:ind w:left="4320" w:hanging="360"/>
      </w:pPr>
      <w:rPr>
        <w:rFonts w:ascii="Arial" w:hAnsi="Arial" w:hint="default"/>
      </w:rPr>
    </w:lvl>
    <w:lvl w:ilvl="6" w:tplc="EC120720" w:tentative="1">
      <w:start w:val="1"/>
      <w:numFmt w:val="bullet"/>
      <w:lvlText w:val="•"/>
      <w:lvlJc w:val="left"/>
      <w:pPr>
        <w:tabs>
          <w:tab w:val="num" w:pos="5040"/>
        </w:tabs>
        <w:ind w:left="5040" w:hanging="360"/>
      </w:pPr>
      <w:rPr>
        <w:rFonts w:ascii="Arial" w:hAnsi="Arial" w:hint="default"/>
      </w:rPr>
    </w:lvl>
    <w:lvl w:ilvl="7" w:tplc="B8A8AC82" w:tentative="1">
      <w:start w:val="1"/>
      <w:numFmt w:val="bullet"/>
      <w:lvlText w:val="•"/>
      <w:lvlJc w:val="left"/>
      <w:pPr>
        <w:tabs>
          <w:tab w:val="num" w:pos="5760"/>
        </w:tabs>
        <w:ind w:left="5760" w:hanging="360"/>
      </w:pPr>
      <w:rPr>
        <w:rFonts w:ascii="Arial" w:hAnsi="Arial" w:hint="default"/>
      </w:rPr>
    </w:lvl>
    <w:lvl w:ilvl="8" w:tplc="7D2A3AB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B14AC0"/>
    <w:multiLevelType w:val="hybridMultilevel"/>
    <w:tmpl w:val="E086F0E0"/>
    <w:lvl w:ilvl="0" w:tplc="7640D22A">
      <w:start w:val="1"/>
      <w:numFmt w:val="bullet"/>
      <w:lvlText w:val="•"/>
      <w:lvlJc w:val="left"/>
      <w:pPr>
        <w:tabs>
          <w:tab w:val="num" w:pos="720"/>
        </w:tabs>
        <w:ind w:left="720" w:hanging="360"/>
      </w:pPr>
      <w:rPr>
        <w:rFonts w:ascii="Arial" w:hAnsi="Arial" w:hint="default"/>
      </w:rPr>
    </w:lvl>
    <w:lvl w:ilvl="1" w:tplc="3F82A7E8">
      <w:start w:val="2304"/>
      <w:numFmt w:val="bullet"/>
      <w:lvlText w:val="•"/>
      <w:lvlJc w:val="left"/>
      <w:pPr>
        <w:tabs>
          <w:tab w:val="num" w:pos="1440"/>
        </w:tabs>
        <w:ind w:left="1440" w:hanging="360"/>
      </w:pPr>
      <w:rPr>
        <w:rFonts w:ascii="Arial" w:hAnsi="Arial" w:hint="default"/>
      </w:rPr>
    </w:lvl>
    <w:lvl w:ilvl="2" w:tplc="12B4E466" w:tentative="1">
      <w:start w:val="1"/>
      <w:numFmt w:val="bullet"/>
      <w:lvlText w:val="•"/>
      <w:lvlJc w:val="left"/>
      <w:pPr>
        <w:tabs>
          <w:tab w:val="num" w:pos="2160"/>
        </w:tabs>
        <w:ind w:left="2160" w:hanging="360"/>
      </w:pPr>
      <w:rPr>
        <w:rFonts w:ascii="Arial" w:hAnsi="Arial" w:hint="default"/>
      </w:rPr>
    </w:lvl>
    <w:lvl w:ilvl="3" w:tplc="ACEC56F8" w:tentative="1">
      <w:start w:val="1"/>
      <w:numFmt w:val="bullet"/>
      <w:lvlText w:val="•"/>
      <w:lvlJc w:val="left"/>
      <w:pPr>
        <w:tabs>
          <w:tab w:val="num" w:pos="2880"/>
        </w:tabs>
        <w:ind w:left="2880" w:hanging="360"/>
      </w:pPr>
      <w:rPr>
        <w:rFonts w:ascii="Arial" w:hAnsi="Arial" w:hint="default"/>
      </w:rPr>
    </w:lvl>
    <w:lvl w:ilvl="4" w:tplc="C0DEB8FA" w:tentative="1">
      <w:start w:val="1"/>
      <w:numFmt w:val="bullet"/>
      <w:lvlText w:val="•"/>
      <w:lvlJc w:val="left"/>
      <w:pPr>
        <w:tabs>
          <w:tab w:val="num" w:pos="3600"/>
        </w:tabs>
        <w:ind w:left="3600" w:hanging="360"/>
      </w:pPr>
      <w:rPr>
        <w:rFonts w:ascii="Arial" w:hAnsi="Arial" w:hint="default"/>
      </w:rPr>
    </w:lvl>
    <w:lvl w:ilvl="5" w:tplc="F2B46534" w:tentative="1">
      <w:start w:val="1"/>
      <w:numFmt w:val="bullet"/>
      <w:lvlText w:val="•"/>
      <w:lvlJc w:val="left"/>
      <w:pPr>
        <w:tabs>
          <w:tab w:val="num" w:pos="4320"/>
        </w:tabs>
        <w:ind w:left="4320" w:hanging="360"/>
      </w:pPr>
      <w:rPr>
        <w:rFonts w:ascii="Arial" w:hAnsi="Arial" w:hint="default"/>
      </w:rPr>
    </w:lvl>
    <w:lvl w:ilvl="6" w:tplc="DFE620A6" w:tentative="1">
      <w:start w:val="1"/>
      <w:numFmt w:val="bullet"/>
      <w:lvlText w:val="•"/>
      <w:lvlJc w:val="left"/>
      <w:pPr>
        <w:tabs>
          <w:tab w:val="num" w:pos="5040"/>
        </w:tabs>
        <w:ind w:left="5040" w:hanging="360"/>
      </w:pPr>
      <w:rPr>
        <w:rFonts w:ascii="Arial" w:hAnsi="Arial" w:hint="default"/>
      </w:rPr>
    </w:lvl>
    <w:lvl w:ilvl="7" w:tplc="C188F558" w:tentative="1">
      <w:start w:val="1"/>
      <w:numFmt w:val="bullet"/>
      <w:lvlText w:val="•"/>
      <w:lvlJc w:val="left"/>
      <w:pPr>
        <w:tabs>
          <w:tab w:val="num" w:pos="5760"/>
        </w:tabs>
        <w:ind w:left="5760" w:hanging="360"/>
      </w:pPr>
      <w:rPr>
        <w:rFonts w:ascii="Arial" w:hAnsi="Arial" w:hint="default"/>
      </w:rPr>
    </w:lvl>
    <w:lvl w:ilvl="8" w:tplc="F3FCB63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0" w15:restartNumberingAfterBreak="0">
    <w:nsid w:val="762D649B"/>
    <w:multiLevelType w:val="hybridMultilevel"/>
    <w:tmpl w:val="4D949F5E"/>
    <w:lvl w:ilvl="0" w:tplc="6916C74C">
      <w:start w:val="1"/>
      <w:numFmt w:val="bullet"/>
      <w:lvlText w:val="•"/>
      <w:lvlJc w:val="left"/>
      <w:pPr>
        <w:tabs>
          <w:tab w:val="num" w:pos="720"/>
        </w:tabs>
        <w:ind w:left="720" w:hanging="360"/>
      </w:pPr>
      <w:rPr>
        <w:rFonts w:ascii="Arial" w:hAnsi="Arial" w:hint="default"/>
      </w:rPr>
    </w:lvl>
    <w:lvl w:ilvl="1" w:tplc="21900FA0">
      <w:numFmt w:val="none"/>
      <w:lvlText w:val=""/>
      <w:lvlJc w:val="left"/>
      <w:pPr>
        <w:tabs>
          <w:tab w:val="num" w:pos="360"/>
        </w:tabs>
      </w:pPr>
    </w:lvl>
    <w:lvl w:ilvl="2" w:tplc="A9D01A48" w:tentative="1">
      <w:start w:val="1"/>
      <w:numFmt w:val="bullet"/>
      <w:lvlText w:val="•"/>
      <w:lvlJc w:val="left"/>
      <w:pPr>
        <w:tabs>
          <w:tab w:val="num" w:pos="2160"/>
        </w:tabs>
        <w:ind w:left="2160" w:hanging="360"/>
      </w:pPr>
      <w:rPr>
        <w:rFonts w:ascii="Arial" w:hAnsi="Arial" w:hint="default"/>
      </w:rPr>
    </w:lvl>
    <w:lvl w:ilvl="3" w:tplc="8C8C7BB4" w:tentative="1">
      <w:start w:val="1"/>
      <w:numFmt w:val="bullet"/>
      <w:lvlText w:val="•"/>
      <w:lvlJc w:val="left"/>
      <w:pPr>
        <w:tabs>
          <w:tab w:val="num" w:pos="2880"/>
        </w:tabs>
        <w:ind w:left="2880" w:hanging="360"/>
      </w:pPr>
      <w:rPr>
        <w:rFonts w:ascii="Arial" w:hAnsi="Arial" w:hint="default"/>
      </w:rPr>
    </w:lvl>
    <w:lvl w:ilvl="4" w:tplc="0692569A" w:tentative="1">
      <w:start w:val="1"/>
      <w:numFmt w:val="bullet"/>
      <w:lvlText w:val="•"/>
      <w:lvlJc w:val="left"/>
      <w:pPr>
        <w:tabs>
          <w:tab w:val="num" w:pos="3600"/>
        </w:tabs>
        <w:ind w:left="3600" w:hanging="360"/>
      </w:pPr>
      <w:rPr>
        <w:rFonts w:ascii="Arial" w:hAnsi="Arial" w:hint="default"/>
      </w:rPr>
    </w:lvl>
    <w:lvl w:ilvl="5" w:tplc="D3EA6586" w:tentative="1">
      <w:start w:val="1"/>
      <w:numFmt w:val="bullet"/>
      <w:lvlText w:val="•"/>
      <w:lvlJc w:val="left"/>
      <w:pPr>
        <w:tabs>
          <w:tab w:val="num" w:pos="4320"/>
        </w:tabs>
        <w:ind w:left="4320" w:hanging="360"/>
      </w:pPr>
      <w:rPr>
        <w:rFonts w:ascii="Arial" w:hAnsi="Arial" w:hint="default"/>
      </w:rPr>
    </w:lvl>
    <w:lvl w:ilvl="6" w:tplc="35627B5E" w:tentative="1">
      <w:start w:val="1"/>
      <w:numFmt w:val="bullet"/>
      <w:lvlText w:val="•"/>
      <w:lvlJc w:val="left"/>
      <w:pPr>
        <w:tabs>
          <w:tab w:val="num" w:pos="5040"/>
        </w:tabs>
        <w:ind w:left="5040" w:hanging="360"/>
      </w:pPr>
      <w:rPr>
        <w:rFonts w:ascii="Arial" w:hAnsi="Arial" w:hint="default"/>
      </w:rPr>
    </w:lvl>
    <w:lvl w:ilvl="7" w:tplc="308CFB4C" w:tentative="1">
      <w:start w:val="1"/>
      <w:numFmt w:val="bullet"/>
      <w:lvlText w:val="•"/>
      <w:lvlJc w:val="left"/>
      <w:pPr>
        <w:tabs>
          <w:tab w:val="num" w:pos="5760"/>
        </w:tabs>
        <w:ind w:left="5760" w:hanging="360"/>
      </w:pPr>
      <w:rPr>
        <w:rFonts w:ascii="Arial" w:hAnsi="Arial" w:hint="default"/>
      </w:rPr>
    </w:lvl>
    <w:lvl w:ilvl="8" w:tplc="2F8EC97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1"/>
  </w:num>
  <w:num w:numId="2">
    <w:abstractNumId w:val="39"/>
  </w:num>
  <w:num w:numId="3">
    <w:abstractNumId w:val="36"/>
  </w:num>
  <w:num w:numId="4">
    <w:abstractNumId w:val="14"/>
  </w:num>
  <w:num w:numId="5">
    <w:abstractNumId w:val="37"/>
  </w:num>
  <w:num w:numId="6">
    <w:abstractNumId w:val="20"/>
  </w:num>
  <w:num w:numId="7">
    <w:abstractNumId w:val="12"/>
  </w:num>
  <w:num w:numId="8">
    <w:abstractNumId w:val="31"/>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26"/>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4"/>
  </w:num>
  <w:num w:numId="13">
    <w:abstractNumId w:val="35"/>
  </w:num>
  <w:num w:numId="14">
    <w:abstractNumId w:val="10"/>
  </w:num>
  <w:num w:numId="15">
    <w:abstractNumId w:val="2"/>
  </w:num>
  <w:num w:numId="16">
    <w:abstractNumId w:val="4"/>
  </w:num>
  <w:num w:numId="17">
    <w:abstractNumId w:val="3"/>
  </w:num>
  <w:num w:numId="18">
    <w:abstractNumId w:val="15"/>
  </w:num>
  <w:num w:numId="19">
    <w:abstractNumId w:val="5"/>
  </w:num>
  <w:num w:numId="20">
    <w:abstractNumId w:val="17"/>
  </w:num>
  <w:num w:numId="21">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0"/>
  </w:num>
  <w:num w:numId="25">
    <w:abstractNumId w:val="9"/>
  </w:num>
  <w:num w:numId="26">
    <w:abstractNumId w:val="18"/>
  </w:num>
  <w:num w:numId="27">
    <w:abstractNumId w:val="7"/>
  </w:num>
  <w:num w:numId="28">
    <w:abstractNumId w:val="11"/>
  </w:num>
  <w:num w:numId="29">
    <w:abstractNumId w:val="19"/>
  </w:num>
  <w:num w:numId="30">
    <w:abstractNumId w:val="13"/>
  </w:num>
  <w:num w:numId="31">
    <w:abstractNumId w:val="6"/>
  </w:num>
  <w:num w:numId="32">
    <w:abstractNumId w:val="27"/>
  </w:num>
  <w:num w:numId="33">
    <w:abstractNumId w:val="34"/>
  </w:num>
  <w:num w:numId="34">
    <w:abstractNumId w:val="22"/>
  </w:num>
  <w:num w:numId="35">
    <w:abstractNumId w:val="16"/>
  </w:num>
  <w:num w:numId="36">
    <w:abstractNumId w:val="38"/>
  </w:num>
  <w:num w:numId="37">
    <w:abstractNumId w:val="23"/>
  </w:num>
  <w:num w:numId="38">
    <w:abstractNumId w:val="21"/>
  </w:num>
  <w:num w:numId="39">
    <w:abstractNumId w:val="40"/>
  </w:num>
  <w:num w:numId="40">
    <w:abstractNumId w:val="32"/>
  </w:num>
  <w:num w:numId="41">
    <w:abstractNumId w:val="29"/>
  </w:num>
  <w:num w:numId="42">
    <w:abstractNumId w:val="8"/>
  </w:num>
  <w:num w:numId="43">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bordersDoNotSurroundHeader/>
  <w:bordersDoNotSurroundFooter/>
  <w:proofState w:spelling="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6253"/>
    <w:rsid w:val="000177C2"/>
    <w:rsid w:val="00017839"/>
    <w:rsid w:val="0002245D"/>
    <w:rsid w:val="00024882"/>
    <w:rsid w:val="00025CE8"/>
    <w:rsid w:val="00025DAB"/>
    <w:rsid w:val="00026358"/>
    <w:rsid w:val="00027DA7"/>
    <w:rsid w:val="00030788"/>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7B3"/>
    <w:rsid w:val="0005280A"/>
    <w:rsid w:val="0005446A"/>
    <w:rsid w:val="000545D2"/>
    <w:rsid w:val="00055C9E"/>
    <w:rsid w:val="000572F3"/>
    <w:rsid w:val="000633D4"/>
    <w:rsid w:val="00063A25"/>
    <w:rsid w:val="00063BA0"/>
    <w:rsid w:val="00065BFF"/>
    <w:rsid w:val="00065DE8"/>
    <w:rsid w:val="0007028E"/>
    <w:rsid w:val="0007409D"/>
    <w:rsid w:val="0007466B"/>
    <w:rsid w:val="00074991"/>
    <w:rsid w:val="0007550C"/>
    <w:rsid w:val="00075E52"/>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40A0"/>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7A1"/>
    <w:rsid w:val="000D3573"/>
    <w:rsid w:val="000D47F1"/>
    <w:rsid w:val="000D61C7"/>
    <w:rsid w:val="000D70B9"/>
    <w:rsid w:val="000E003D"/>
    <w:rsid w:val="000E0DD4"/>
    <w:rsid w:val="000E1255"/>
    <w:rsid w:val="000E54CF"/>
    <w:rsid w:val="000F5053"/>
    <w:rsid w:val="000F6FCC"/>
    <w:rsid w:val="000F7673"/>
    <w:rsid w:val="000F7B8A"/>
    <w:rsid w:val="00100B8B"/>
    <w:rsid w:val="00102E64"/>
    <w:rsid w:val="00102F16"/>
    <w:rsid w:val="00103927"/>
    <w:rsid w:val="00104193"/>
    <w:rsid w:val="00104C97"/>
    <w:rsid w:val="0010532E"/>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879"/>
    <w:rsid w:val="00121DD6"/>
    <w:rsid w:val="00124780"/>
    <w:rsid w:val="00125EC1"/>
    <w:rsid w:val="00126CF8"/>
    <w:rsid w:val="00131431"/>
    <w:rsid w:val="0013170F"/>
    <w:rsid w:val="001322E7"/>
    <w:rsid w:val="00134AB1"/>
    <w:rsid w:val="00140453"/>
    <w:rsid w:val="00141310"/>
    <w:rsid w:val="001442DC"/>
    <w:rsid w:val="0014630D"/>
    <w:rsid w:val="001507B9"/>
    <w:rsid w:val="0015193D"/>
    <w:rsid w:val="00152480"/>
    <w:rsid w:val="00154F33"/>
    <w:rsid w:val="00156634"/>
    <w:rsid w:val="00156C3C"/>
    <w:rsid w:val="0015709B"/>
    <w:rsid w:val="00157BE6"/>
    <w:rsid w:val="00164C1F"/>
    <w:rsid w:val="001652F2"/>
    <w:rsid w:val="00165384"/>
    <w:rsid w:val="00165467"/>
    <w:rsid w:val="00165996"/>
    <w:rsid w:val="00165AB4"/>
    <w:rsid w:val="00166067"/>
    <w:rsid w:val="001664E6"/>
    <w:rsid w:val="00170984"/>
    <w:rsid w:val="00175752"/>
    <w:rsid w:val="00177CC6"/>
    <w:rsid w:val="001804BB"/>
    <w:rsid w:val="00180596"/>
    <w:rsid w:val="001819B5"/>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D0753"/>
    <w:rsid w:val="001D1299"/>
    <w:rsid w:val="001D2ADD"/>
    <w:rsid w:val="001D31B6"/>
    <w:rsid w:val="001D31C9"/>
    <w:rsid w:val="001D50C6"/>
    <w:rsid w:val="001E5C65"/>
    <w:rsid w:val="001E6C67"/>
    <w:rsid w:val="001F0E70"/>
    <w:rsid w:val="001F10E1"/>
    <w:rsid w:val="001F410B"/>
    <w:rsid w:val="001F54F4"/>
    <w:rsid w:val="001F5EEB"/>
    <w:rsid w:val="001F67B7"/>
    <w:rsid w:val="001F6BB2"/>
    <w:rsid w:val="002026FB"/>
    <w:rsid w:val="00202846"/>
    <w:rsid w:val="00202BA2"/>
    <w:rsid w:val="002038D1"/>
    <w:rsid w:val="0020392E"/>
    <w:rsid w:val="002103A8"/>
    <w:rsid w:val="0022458B"/>
    <w:rsid w:val="00227C62"/>
    <w:rsid w:val="0023039C"/>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CF2"/>
    <w:rsid w:val="002A534A"/>
    <w:rsid w:val="002A55FE"/>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77EA"/>
    <w:rsid w:val="002D1086"/>
    <w:rsid w:val="002D25AD"/>
    <w:rsid w:val="002D2F4E"/>
    <w:rsid w:val="002E2771"/>
    <w:rsid w:val="002E4F3A"/>
    <w:rsid w:val="002E7817"/>
    <w:rsid w:val="002E7D24"/>
    <w:rsid w:val="002F2015"/>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CF"/>
    <w:rsid w:val="00366DCA"/>
    <w:rsid w:val="0036748A"/>
    <w:rsid w:val="003722A0"/>
    <w:rsid w:val="0037339E"/>
    <w:rsid w:val="00375893"/>
    <w:rsid w:val="00375F15"/>
    <w:rsid w:val="003760B5"/>
    <w:rsid w:val="0037694B"/>
    <w:rsid w:val="00376CE7"/>
    <w:rsid w:val="003776AF"/>
    <w:rsid w:val="00377B81"/>
    <w:rsid w:val="003810B5"/>
    <w:rsid w:val="003831B2"/>
    <w:rsid w:val="00383320"/>
    <w:rsid w:val="00384142"/>
    <w:rsid w:val="00386BAA"/>
    <w:rsid w:val="00386EFE"/>
    <w:rsid w:val="003952D7"/>
    <w:rsid w:val="00396B31"/>
    <w:rsid w:val="00397C16"/>
    <w:rsid w:val="003A06EE"/>
    <w:rsid w:val="003A0A6C"/>
    <w:rsid w:val="003A0B9A"/>
    <w:rsid w:val="003A1DDF"/>
    <w:rsid w:val="003A37BB"/>
    <w:rsid w:val="003A3CC3"/>
    <w:rsid w:val="003A467C"/>
    <w:rsid w:val="003A4B32"/>
    <w:rsid w:val="003A6195"/>
    <w:rsid w:val="003A6E75"/>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F4EF4"/>
    <w:rsid w:val="003F5894"/>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97F99"/>
    <w:rsid w:val="004A227F"/>
    <w:rsid w:val="004A263B"/>
    <w:rsid w:val="004A2ED0"/>
    <w:rsid w:val="004A51F2"/>
    <w:rsid w:val="004A54DB"/>
    <w:rsid w:val="004B0469"/>
    <w:rsid w:val="004B16B0"/>
    <w:rsid w:val="004B1C09"/>
    <w:rsid w:val="004B2CD0"/>
    <w:rsid w:val="004B2FCE"/>
    <w:rsid w:val="004B30E2"/>
    <w:rsid w:val="004B4181"/>
    <w:rsid w:val="004B4D12"/>
    <w:rsid w:val="004B6BCE"/>
    <w:rsid w:val="004C0846"/>
    <w:rsid w:val="004C0C6D"/>
    <w:rsid w:val="004C2F79"/>
    <w:rsid w:val="004C659B"/>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B42"/>
    <w:rsid w:val="004F0446"/>
    <w:rsid w:val="004F10FF"/>
    <w:rsid w:val="004F3136"/>
    <w:rsid w:val="004F35E7"/>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6BA"/>
    <w:rsid w:val="00541D55"/>
    <w:rsid w:val="0054516B"/>
    <w:rsid w:val="005477C5"/>
    <w:rsid w:val="00547986"/>
    <w:rsid w:val="005525AF"/>
    <w:rsid w:val="005553AF"/>
    <w:rsid w:val="00555AF8"/>
    <w:rsid w:val="00556ED8"/>
    <w:rsid w:val="00557E66"/>
    <w:rsid w:val="005602B1"/>
    <w:rsid w:val="005608AE"/>
    <w:rsid w:val="00561A45"/>
    <w:rsid w:val="00564729"/>
    <w:rsid w:val="0056560B"/>
    <w:rsid w:val="00565B3B"/>
    <w:rsid w:val="00565DC8"/>
    <w:rsid w:val="0057114A"/>
    <w:rsid w:val="00572C81"/>
    <w:rsid w:val="00573339"/>
    <w:rsid w:val="005750FD"/>
    <w:rsid w:val="00575199"/>
    <w:rsid w:val="00575303"/>
    <w:rsid w:val="005762BA"/>
    <w:rsid w:val="005765A4"/>
    <w:rsid w:val="00577568"/>
    <w:rsid w:val="005778F1"/>
    <w:rsid w:val="00577989"/>
    <w:rsid w:val="00580957"/>
    <w:rsid w:val="00582B77"/>
    <w:rsid w:val="0058313C"/>
    <w:rsid w:val="005851EE"/>
    <w:rsid w:val="005867EF"/>
    <w:rsid w:val="0058744F"/>
    <w:rsid w:val="005914E0"/>
    <w:rsid w:val="00591A05"/>
    <w:rsid w:val="00591A4B"/>
    <w:rsid w:val="00591FB2"/>
    <w:rsid w:val="005930F5"/>
    <w:rsid w:val="0059358C"/>
    <w:rsid w:val="00595F79"/>
    <w:rsid w:val="00596CEE"/>
    <w:rsid w:val="005A0268"/>
    <w:rsid w:val="005A05F8"/>
    <w:rsid w:val="005A3B05"/>
    <w:rsid w:val="005A3D30"/>
    <w:rsid w:val="005A4984"/>
    <w:rsid w:val="005A54C7"/>
    <w:rsid w:val="005A5BE1"/>
    <w:rsid w:val="005A6D80"/>
    <w:rsid w:val="005A73B2"/>
    <w:rsid w:val="005A7B03"/>
    <w:rsid w:val="005B155B"/>
    <w:rsid w:val="005B2767"/>
    <w:rsid w:val="005B392F"/>
    <w:rsid w:val="005B3CE6"/>
    <w:rsid w:val="005B5C56"/>
    <w:rsid w:val="005B6D33"/>
    <w:rsid w:val="005C1651"/>
    <w:rsid w:val="005C1F2A"/>
    <w:rsid w:val="005C3BCF"/>
    <w:rsid w:val="005C6206"/>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71DB"/>
    <w:rsid w:val="00677355"/>
    <w:rsid w:val="00680E4F"/>
    <w:rsid w:val="0068134B"/>
    <w:rsid w:val="006848A0"/>
    <w:rsid w:val="00685EF2"/>
    <w:rsid w:val="00690774"/>
    <w:rsid w:val="00690C26"/>
    <w:rsid w:val="00690F40"/>
    <w:rsid w:val="006914F4"/>
    <w:rsid w:val="00691EBB"/>
    <w:rsid w:val="00693CFF"/>
    <w:rsid w:val="00694302"/>
    <w:rsid w:val="0069650D"/>
    <w:rsid w:val="006A13EC"/>
    <w:rsid w:val="006A179E"/>
    <w:rsid w:val="006A2897"/>
    <w:rsid w:val="006A6F1B"/>
    <w:rsid w:val="006B196A"/>
    <w:rsid w:val="006B272E"/>
    <w:rsid w:val="006B30C9"/>
    <w:rsid w:val="006B5C6F"/>
    <w:rsid w:val="006C3009"/>
    <w:rsid w:val="006C696B"/>
    <w:rsid w:val="006C775C"/>
    <w:rsid w:val="006D16AB"/>
    <w:rsid w:val="006D1A9D"/>
    <w:rsid w:val="006D2E3B"/>
    <w:rsid w:val="006D3FE6"/>
    <w:rsid w:val="006D536A"/>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6343"/>
    <w:rsid w:val="0072066F"/>
    <w:rsid w:val="00721460"/>
    <w:rsid w:val="00722861"/>
    <w:rsid w:val="00722B63"/>
    <w:rsid w:val="00723995"/>
    <w:rsid w:val="00724A32"/>
    <w:rsid w:val="007259BE"/>
    <w:rsid w:val="00730FDB"/>
    <w:rsid w:val="00731BD3"/>
    <w:rsid w:val="00733E51"/>
    <w:rsid w:val="007341B2"/>
    <w:rsid w:val="007367D0"/>
    <w:rsid w:val="007437F4"/>
    <w:rsid w:val="00744408"/>
    <w:rsid w:val="00744DA4"/>
    <w:rsid w:val="00745AC8"/>
    <w:rsid w:val="007463EE"/>
    <w:rsid w:val="00746E4C"/>
    <w:rsid w:val="00747251"/>
    <w:rsid w:val="0075085E"/>
    <w:rsid w:val="007522A1"/>
    <w:rsid w:val="00752A77"/>
    <w:rsid w:val="00752A87"/>
    <w:rsid w:val="0075381C"/>
    <w:rsid w:val="00753AF2"/>
    <w:rsid w:val="007545BD"/>
    <w:rsid w:val="00756544"/>
    <w:rsid w:val="0076153D"/>
    <w:rsid w:val="007626E6"/>
    <w:rsid w:val="007627BA"/>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54E7"/>
    <w:rsid w:val="007B6589"/>
    <w:rsid w:val="007B7060"/>
    <w:rsid w:val="007C0EAC"/>
    <w:rsid w:val="007C4E42"/>
    <w:rsid w:val="007C5220"/>
    <w:rsid w:val="007C57BB"/>
    <w:rsid w:val="007C5D4B"/>
    <w:rsid w:val="007C7667"/>
    <w:rsid w:val="007D0266"/>
    <w:rsid w:val="007D237F"/>
    <w:rsid w:val="007D6C3A"/>
    <w:rsid w:val="007E1F0D"/>
    <w:rsid w:val="007E43BE"/>
    <w:rsid w:val="007E57BB"/>
    <w:rsid w:val="007E6BBC"/>
    <w:rsid w:val="007F05DA"/>
    <w:rsid w:val="007F234A"/>
    <w:rsid w:val="007F2E19"/>
    <w:rsid w:val="007F4B91"/>
    <w:rsid w:val="007F6C21"/>
    <w:rsid w:val="007F6D05"/>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397C"/>
    <w:rsid w:val="00823A11"/>
    <w:rsid w:val="008247C1"/>
    <w:rsid w:val="00826AB1"/>
    <w:rsid w:val="008302AE"/>
    <w:rsid w:val="00831141"/>
    <w:rsid w:val="00831B17"/>
    <w:rsid w:val="0083299B"/>
    <w:rsid w:val="00833376"/>
    <w:rsid w:val="00843036"/>
    <w:rsid w:val="00843281"/>
    <w:rsid w:val="00845FC2"/>
    <w:rsid w:val="00847840"/>
    <w:rsid w:val="008478E2"/>
    <w:rsid w:val="008504E3"/>
    <w:rsid w:val="00851A47"/>
    <w:rsid w:val="00855BBA"/>
    <w:rsid w:val="0085604F"/>
    <w:rsid w:val="008572A5"/>
    <w:rsid w:val="00857FC3"/>
    <w:rsid w:val="00861530"/>
    <w:rsid w:val="00861885"/>
    <w:rsid w:val="0086657E"/>
    <w:rsid w:val="008705C9"/>
    <w:rsid w:val="0087449B"/>
    <w:rsid w:val="00875609"/>
    <w:rsid w:val="00875969"/>
    <w:rsid w:val="0088290C"/>
    <w:rsid w:val="00883811"/>
    <w:rsid w:val="00887DB6"/>
    <w:rsid w:val="00891FE1"/>
    <w:rsid w:val="0089442A"/>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118C"/>
    <w:rsid w:val="008E1D10"/>
    <w:rsid w:val="008E419A"/>
    <w:rsid w:val="008E540F"/>
    <w:rsid w:val="008E592B"/>
    <w:rsid w:val="008E5ABC"/>
    <w:rsid w:val="008E6990"/>
    <w:rsid w:val="008E71AC"/>
    <w:rsid w:val="008F26BF"/>
    <w:rsid w:val="008F376C"/>
    <w:rsid w:val="008F4C4C"/>
    <w:rsid w:val="009013B4"/>
    <w:rsid w:val="00902F40"/>
    <w:rsid w:val="00903904"/>
    <w:rsid w:val="00904269"/>
    <w:rsid w:val="009061B8"/>
    <w:rsid w:val="00906699"/>
    <w:rsid w:val="009103A6"/>
    <w:rsid w:val="00912525"/>
    <w:rsid w:val="0091336E"/>
    <w:rsid w:val="0091393D"/>
    <w:rsid w:val="00913D90"/>
    <w:rsid w:val="0091531D"/>
    <w:rsid w:val="00922837"/>
    <w:rsid w:val="00924C0B"/>
    <w:rsid w:val="0093178A"/>
    <w:rsid w:val="00932D73"/>
    <w:rsid w:val="00936E44"/>
    <w:rsid w:val="00936F9A"/>
    <w:rsid w:val="00937583"/>
    <w:rsid w:val="00937FC2"/>
    <w:rsid w:val="00942A7C"/>
    <w:rsid w:val="00945508"/>
    <w:rsid w:val="009474B0"/>
    <w:rsid w:val="009478A1"/>
    <w:rsid w:val="0095095D"/>
    <w:rsid w:val="00952624"/>
    <w:rsid w:val="0095291E"/>
    <w:rsid w:val="00952A35"/>
    <w:rsid w:val="00954325"/>
    <w:rsid w:val="00955EF9"/>
    <w:rsid w:val="00956F21"/>
    <w:rsid w:val="00960B83"/>
    <w:rsid w:val="00962B9B"/>
    <w:rsid w:val="00962E41"/>
    <w:rsid w:val="009647FE"/>
    <w:rsid w:val="00967165"/>
    <w:rsid w:val="009708D3"/>
    <w:rsid w:val="009731B2"/>
    <w:rsid w:val="00974380"/>
    <w:rsid w:val="0097560E"/>
    <w:rsid w:val="009765D3"/>
    <w:rsid w:val="00980661"/>
    <w:rsid w:val="00983150"/>
    <w:rsid w:val="009843DA"/>
    <w:rsid w:val="00985BF6"/>
    <w:rsid w:val="00990AE7"/>
    <w:rsid w:val="00990B2E"/>
    <w:rsid w:val="00990FD3"/>
    <w:rsid w:val="009918FC"/>
    <w:rsid w:val="0099272E"/>
    <w:rsid w:val="00995995"/>
    <w:rsid w:val="00996989"/>
    <w:rsid w:val="009A14BC"/>
    <w:rsid w:val="009A205B"/>
    <w:rsid w:val="009A2177"/>
    <w:rsid w:val="009A306A"/>
    <w:rsid w:val="009A3361"/>
    <w:rsid w:val="009A37F5"/>
    <w:rsid w:val="009A4F7F"/>
    <w:rsid w:val="009A5BF8"/>
    <w:rsid w:val="009B67E2"/>
    <w:rsid w:val="009B7298"/>
    <w:rsid w:val="009B7904"/>
    <w:rsid w:val="009C1E83"/>
    <w:rsid w:val="009C296F"/>
    <w:rsid w:val="009C2B5B"/>
    <w:rsid w:val="009C54E0"/>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72D1"/>
    <w:rsid w:val="00A72CE0"/>
    <w:rsid w:val="00A73988"/>
    <w:rsid w:val="00A7412A"/>
    <w:rsid w:val="00A75895"/>
    <w:rsid w:val="00A76831"/>
    <w:rsid w:val="00A77AFA"/>
    <w:rsid w:val="00A8045C"/>
    <w:rsid w:val="00A82E94"/>
    <w:rsid w:val="00A835E7"/>
    <w:rsid w:val="00A9127C"/>
    <w:rsid w:val="00A92258"/>
    <w:rsid w:val="00A92D3E"/>
    <w:rsid w:val="00A92EE9"/>
    <w:rsid w:val="00A949D9"/>
    <w:rsid w:val="00A95312"/>
    <w:rsid w:val="00A9589E"/>
    <w:rsid w:val="00A96611"/>
    <w:rsid w:val="00A96A22"/>
    <w:rsid w:val="00AA12C7"/>
    <w:rsid w:val="00AA21C4"/>
    <w:rsid w:val="00AA4970"/>
    <w:rsid w:val="00AA5A4E"/>
    <w:rsid w:val="00AB0A55"/>
    <w:rsid w:val="00AB19E3"/>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70A"/>
    <w:rsid w:val="00AF2DEA"/>
    <w:rsid w:val="00AF3B40"/>
    <w:rsid w:val="00AF59FB"/>
    <w:rsid w:val="00B00176"/>
    <w:rsid w:val="00B016D7"/>
    <w:rsid w:val="00B0313E"/>
    <w:rsid w:val="00B032C7"/>
    <w:rsid w:val="00B03D67"/>
    <w:rsid w:val="00B03DA0"/>
    <w:rsid w:val="00B05D44"/>
    <w:rsid w:val="00B06C7C"/>
    <w:rsid w:val="00B071C9"/>
    <w:rsid w:val="00B0721C"/>
    <w:rsid w:val="00B07503"/>
    <w:rsid w:val="00B12C64"/>
    <w:rsid w:val="00B13D2F"/>
    <w:rsid w:val="00B13E82"/>
    <w:rsid w:val="00B14CF8"/>
    <w:rsid w:val="00B15D1B"/>
    <w:rsid w:val="00B16E84"/>
    <w:rsid w:val="00B20909"/>
    <w:rsid w:val="00B20CC1"/>
    <w:rsid w:val="00B21B00"/>
    <w:rsid w:val="00B21F7D"/>
    <w:rsid w:val="00B22C58"/>
    <w:rsid w:val="00B241BE"/>
    <w:rsid w:val="00B26FEA"/>
    <w:rsid w:val="00B27F50"/>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B19"/>
    <w:rsid w:val="00BB22E7"/>
    <w:rsid w:val="00BB2A12"/>
    <w:rsid w:val="00BB2D5B"/>
    <w:rsid w:val="00BB2D9B"/>
    <w:rsid w:val="00BB492C"/>
    <w:rsid w:val="00BB63AF"/>
    <w:rsid w:val="00BC0273"/>
    <w:rsid w:val="00BC0D8B"/>
    <w:rsid w:val="00BC1261"/>
    <w:rsid w:val="00BC728E"/>
    <w:rsid w:val="00BD1396"/>
    <w:rsid w:val="00BD228A"/>
    <w:rsid w:val="00BD276A"/>
    <w:rsid w:val="00BD2E65"/>
    <w:rsid w:val="00BD3D49"/>
    <w:rsid w:val="00BD6B58"/>
    <w:rsid w:val="00BD7788"/>
    <w:rsid w:val="00BE0829"/>
    <w:rsid w:val="00BE1921"/>
    <w:rsid w:val="00BE2798"/>
    <w:rsid w:val="00BE3C4D"/>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2157B"/>
    <w:rsid w:val="00C21A19"/>
    <w:rsid w:val="00C21E62"/>
    <w:rsid w:val="00C22584"/>
    <w:rsid w:val="00C23B43"/>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4A86"/>
    <w:rsid w:val="00C45E75"/>
    <w:rsid w:val="00C47100"/>
    <w:rsid w:val="00C474AE"/>
    <w:rsid w:val="00C50E5E"/>
    <w:rsid w:val="00C51A06"/>
    <w:rsid w:val="00C51DC0"/>
    <w:rsid w:val="00C53F4C"/>
    <w:rsid w:val="00C557E7"/>
    <w:rsid w:val="00C55B60"/>
    <w:rsid w:val="00C60906"/>
    <w:rsid w:val="00C6393D"/>
    <w:rsid w:val="00C64D2F"/>
    <w:rsid w:val="00C65AD4"/>
    <w:rsid w:val="00C72B21"/>
    <w:rsid w:val="00C77BAF"/>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E2E"/>
    <w:rsid w:val="00CA590E"/>
    <w:rsid w:val="00CA62E0"/>
    <w:rsid w:val="00CB0506"/>
    <w:rsid w:val="00CB1620"/>
    <w:rsid w:val="00CB3C25"/>
    <w:rsid w:val="00CB68A2"/>
    <w:rsid w:val="00CB76E1"/>
    <w:rsid w:val="00CB78FC"/>
    <w:rsid w:val="00CB7BD5"/>
    <w:rsid w:val="00CC0A14"/>
    <w:rsid w:val="00CC1790"/>
    <w:rsid w:val="00CC2038"/>
    <w:rsid w:val="00CC2725"/>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E092D"/>
    <w:rsid w:val="00CE1A3D"/>
    <w:rsid w:val="00CE5C6C"/>
    <w:rsid w:val="00CE731F"/>
    <w:rsid w:val="00CE7DB9"/>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3BF4"/>
    <w:rsid w:val="00D35D18"/>
    <w:rsid w:val="00D369E3"/>
    <w:rsid w:val="00D404F0"/>
    <w:rsid w:val="00D408BA"/>
    <w:rsid w:val="00D44261"/>
    <w:rsid w:val="00D44E8D"/>
    <w:rsid w:val="00D45FA8"/>
    <w:rsid w:val="00D4737B"/>
    <w:rsid w:val="00D50FBE"/>
    <w:rsid w:val="00D52657"/>
    <w:rsid w:val="00D52E7C"/>
    <w:rsid w:val="00D54D84"/>
    <w:rsid w:val="00D54E5E"/>
    <w:rsid w:val="00D55CFD"/>
    <w:rsid w:val="00D5612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76FF"/>
    <w:rsid w:val="00DC00E3"/>
    <w:rsid w:val="00DC06D0"/>
    <w:rsid w:val="00DC252A"/>
    <w:rsid w:val="00DC28D5"/>
    <w:rsid w:val="00DC67E1"/>
    <w:rsid w:val="00DD231A"/>
    <w:rsid w:val="00DD2CC8"/>
    <w:rsid w:val="00DD664E"/>
    <w:rsid w:val="00DD7D00"/>
    <w:rsid w:val="00DE29E5"/>
    <w:rsid w:val="00DE2DCE"/>
    <w:rsid w:val="00DE4350"/>
    <w:rsid w:val="00DE450F"/>
    <w:rsid w:val="00DE6A2C"/>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257B"/>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51B94"/>
    <w:rsid w:val="00E533F3"/>
    <w:rsid w:val="00E53D09"/>
    <w:rsid w:val="00E545F9"/>
    <w:rsid w:val="00E559DD"/>
    <w:rsid w:val="00E55E8F"/>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76B"/>
    <w:rsid w:val="00E76FAE"/>
    <w:rsid w:val="00E91F95"/>
    <w:rsid w:val="00E93FD3"/>
    <w:rsid w:val="00E94058"/>
    <w:rsid w:val="00E94B40"/>
    <w:rsid w:val="00EA06F5"/>
    <w:rsid w:val="00EA08FC"/>
    <w:rsid w:val="00EA0A2A"/>
    <w:rsid w:val="00EA279F"/>
    <w:rsid w:val="00EA2837"/>
    <w:rsid w:val="00EA5707"/>
    <w:rsid w:val="00EA7C80"/>
    <w:rsid w:val="00EA7FA7"/>
    <w:rsid w:val="00EB2915"/>
    <w:rsid w:val="00EB29C9"/>
    <w:rsid w:val="00EB5BA4"/>
    <w:rsid w:val="00EB5F37"/>
    <w:rsid w:val="00EB6CB7"/>
    <w:rsid w:val="00EC0AD2"/>
    <w:rsid w:val="00EC1423"/>
    <w:rsid w:val="00EC147C"/>
    <w:rsid w:val="00EC2995"/>
    <w:rsid w:val="00EC353A"/>
    <w:rsid w:val="00EC560D"/>
    <w:rsid w:val="00EC6BEB"/>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F00694"/>
    <w:rsid w:val="00F00E95"/>
    <w:rsid w:val="00F01803"/>
    <w:rsid w:val="00F03C96"/>
    <w:rsid w:val="00F04448"/>
    <w:rsid w:val="00F0460D"/>
    <w:rsid w:val="00F057DE"/>
    <w:rsid w:val="00F1211A"/>
    <w:rsid w:val="00F12B8E"/>
    <w:rsid w:val="00F16D18"/>
    <w:rsid w:val="00F20029"/>
    <w:rsid w:val="00F213DB"/>
    <w:rsid w:val="00F2230A"/>
    <w:rsid w:val="00F224DE"/>
    <w:rsid w:val="00F22D2D"/>
    <w:rsid w:val="00F23BEE"/>
    <w:rsid w:val="00F23E81"/>
    <w:rsid w:val="00F247B1"/>
    <w:rsid w:val="00F25148"/>
    <w:rsid w:val="00F253D9"/>
    <w:rsid w:val="00F26605"/>
    <w:rsid w:val="00F27666"/>
    <w:rsid w:val="00F31688"/>
    <w:rsid w:val="00F31B43"/>
    <w:rsid w:val="00F3279F"/>
    <w:rsid w:val="00F37784"/>
    <w:rsid w:val="00F4027C"/>
    <w:rsid w:val="00F42C88"/>
    <w:rsid w:val="00F434B6"/>
    <w:rsid w:val="00F43979"/>
    <w:rsid w:val="00F4442C"/>
    <w:rsid w:val="00F457E2"/>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7136D"/>
    <w:rsid w:val="00F73A28"/>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737B"/>
    <w:rsid w:val="00FC0A6D"/>
    <w:rsid w:val="00FC39B9"/>
    <w:rsid w:val="00FC532F"/>
    <w:rsid w:val="00FC7FF3"/>
    <w:rsid w:val="00FD1205"/>
    <w:rsid w:val="00FD3768"/>
    <w:rsid w:val="00FD498F"/>
    <w:rsid w:val="00FD5063"/>
    <w:rsid w:val="00FE0D4B"/>
    <w:rsid w:val="00FE23E9"/>
    <w:rsid w:val="00FE486F"/>
    <w:rsid w:val="00FE4F12"/>
    <w:rsid w:val="00FE5A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2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2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42"/>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5</Pages>
  <Words>2165</Words>
  <Characters>12342</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16</cp:revision>
  <dcterms:created xsi:type="dcterms:W3CDTF">2021-10-15T16:44:00Z</dcterms:created>
  <dcterms:modified xsi:type="dcterms:W3CDTF">2021-10-22T13:29:00Z</dcterms:modified>
</cp:coreProperties>
</file>