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651364" w14:textId="3FD1BB4A" w:rsidR="00FA4D6B" w:rsidRPr="00F460AE" w:rsidRDefault="00FA4D6B" w:rsidP="00FA4D6B">
      <w:pPr>
        <w:pStyle w:val="Header"/>
        <w:keepLines/>
        <w:tabs>
          <w:tab w:val="right" w:pos="10440"/>
          <w:tab w:val="right" w:pos="13323"/>
        </w:tabs>
        <w:rPr>
          <w:rFonts w:asciiTheme="minorHAnsi" w:eastAsia="SimSun" w:hAnsiTheme="minorHAnsi" w:cstheme="minorHAnsi"/>
          <w:b w:val="0"/>
          <w:sz w:val="24"/>
          <w:szCs w:val="24"/>
          <w:lang w:eastAsia="zh-CN"/>
        </w:rPr>
      </w:pPr>
      <w:bookmarkStart w:id="0" w:name="Title"/>
      <w:bookmarkStart w:id="1" w:name="DocumentFor"/>
      <w:bookmarkEnd w:id="0"/>
      <w:bookmarkEnd w:id="1"/>
      <w:r w:rsidRPr="00F460AE">
        <w:rPr>
          <w:rFonts w:asciiTheme="minorHAnsi" w:hAnsiTheme="minorHAnsi" w:cstheme="minorHAnsi"/>
          <w:sz w:val="24"/>
          <w:szCs w:val="24"/>
        </w:rPr>
        <w:t>3GPP TSG-RAN WG4 Meeting #</w:t>
      </w:r>
      <w:r w:rsidRPr="00F460AE">
        <w:rPr>
          <w:rFonts w:asciiTheme="minorHAnsi" w:hAnsiTheme="minorHAnsi" w:cstheme="minorHAnsi"/>
        </w:rPr>
        <w:t xml:space="preserve"> </w:t>
      </w:r>
      <w:r w:rsidR="00D8482C">
        <w:rPr>
          <w:rFonts w:asciiTheme="minorHAnsi" w:hAnsiTheme="minorHAnsi" w:cstheme="minorHAnsi"/>
          <w:sz w:val="24"/>
          <w:szCs w:val="24"/>
        </w:rPr>
        <w:t>101</w:t>
      </w:r>
      <w:r w:rsidR="00FC2A00">
        <w:rPr>
          <w:rFonts w:asciiTheme="minorHAnsi" w:hAnsiTheme="minorHAnsi" w:cstheme="minorHAnsi"/>
          <w:sz w:val="24"/>
          <w:szCs w:val="24"/>
        </w:rPr>
        <w:t>bis</w:t>
      </w:r>
      <w:r w:rsidRPr="00F460AE">
        <w:rPr>
          <w:rFonts w:asciiTheme="minorHAnsi" w:hAnsiTheme="minorHAnsi" w:cstheme="minorHAnsi"/>
          <w:sz w:val="24"/>
          <w:szCs w:val="24"/>
        </w:rPr>
        <w:t>-e</w:t>
      </w:r>
      <w:r w:rsidRPr="00F460AE" w:rsidDel="00277FAB">
        <w:rPr>
          <w:rFonts w:asciiTheme="minorHAnsi" w:hAnsiTheme="minorHAnsi" w:cstheme="minorHAnsi"/>
          <w:sz w:val="24"/>
          <w:szCs w:val="24"/>
        </w:rPr>
        <w:t xml:space="preserve"> </w:t>
      </w:r>
      <w:r w:rsidRPr="00F460AE">
        <w:rPr>
          <w:rFonts w:asciiTheme="minorHAnsi" w:hAnsiTheme="minorHAnsi" w:cstheme="minorHAnsi"/>
          <w:sz w:val="24"/>
          <w:szCs w:val="24"/>
        </w:rPr>
        <w:tab/>
        <w:t>R4-</w:t>
      </w:r>
      <w:r w:rsidR="00450CFA">
        <w:rPr>
          <w:rFonts w:asciiTheme="minorHAnsi" w:hAnsiTheme="minorHAnsi" w:cstheme="minorHAnsi"/>
          <w:sz w:val="24"/>
          <w:szCs w:val="24"/>
        </w:rPr>
        <w:t>2201985</w:t>
      </w:r>
      <w:bookmarkStart w:id="2" w:name="_GoBack"/>
      <w:bookmarkEnd w:id="2"/>
    </w:p>
    <w:p w14:paraId="56A5A245" w14:textId="55C1F302" w:rsidR="00FA4D6B" w:rsidRPr="00F460AE" w:rsidRDefault="00FA4D6B" w:rsidP="00FA4D6B">
      <w:pPr>
        <w:pStyle w:val="Header"/>
        <w:tabs>
          <w:tab w:val="right" w:pos="9781"/>
          <w:tab w:val="right" w:pos="13323"/>
        </w:tabs>
        <w:outlineLvl w:val="0"/>
        <w:rPr>
          <w:rFonts w:asciiTheme="minorHAnsi" w:eastAsia="SimSun" w:hAnsiTheme="minorHAnsi" w:cstheme="minorHAnsi"/>
          <w:b w:val="0"/>
          <w:sz w:val="24"/>
          <w:szCs w:val="24"/>
          <w:lang w:eastAsia="zh-CN"/>
        </w:rPr>
      </w:pPr>
      <w:r w:rsidRPr="00F460AE">
        <w:rPr>
          <w:rFonts w:asciiTheme="minorHAnsi" w:eastAsia="SimSun" w:hAnsiTheme="minorHAnsi" w:cstheme="minorHAnsi"/>
          <w:sz w:val="24"/>
          <w:szCs w:val="24"/>
          <w:lang w:eastAsia="zh-CN"/>
        </w:rPr>
        <w:t xml:space="preserve">Electronic Meeting, </w:t>
      </w:r>
      <w:r w:rsidR="00D8482C">
        <w:rPr>
          <w:rFonts w:asciiTheme="minorHAnsi" w:eastAsia="SimSun" w:hAnsiTheme="minorHAnsi" w:cstheme="minorHAnsi"/>
          <w:sz w:val="24"/>
          <w:szCs w:val="24"/>
          <w:lang w:eastAsia="zh-CN"/>
        </w:rPr>
        <w:t>1</w:t>
      </w:r>
      <w:r w:rsidR="004E1D19">
        <w:rPr>
          <w:rFonts w:asciiTheme="minorHAnsi" w:eastAsia="SimSun" w:hAnsiTheme="minorHAnsi" w:cstheme="minorHAnsi"/>
          <w:sz w:val="24"/>
          <w:szCs w:val="24"/>
          <w:lang w:eastAsia="zh-CN"/>
        </w:rPr>
        <w:t>7</w:t>
      </w:r>
      <w:r w:rsidR="004E1D19" w:rsidRPr="004E1D19">
        <w:rPr>
          <w:rFonts w:asciiTheme="minorHAnsi" w:eastAsia="SimSun" w:hAnsiTheme="minorHAnsi" w:cstheme="minorHAnsi"/>
          <w:sz w:val="24"/>
          <w:szCs w:val="24"/>
          <w:vertAlign w:val="superscript"/>
          <w:lang w:eastAsia="zh-CN"/>
        </w:rPr>
        <w:t>th</w:t>
      </w:r>
      <w:r w:rsidR="004E1D19">
        <w:rPr>
          <w:rFonts w:asciiTheme="minorHAnsi" w:eastAsia="SimSun" w:hAnsiTheme="minorHAnsi" w:cstheme="minorHAnsi"/>
          <w:sz w:val="24"/>
          <w:szCs w:val="24"/>
          <w:lang w:eastAsia="zh-CN"/>
        </w:rPr>
        <w:t xml:space="preserve"> </w:t>
      </w:r>
      <w:r w:rsidR="00D8482C">
        <w:rPr>
          <w:rFonts w:asciiTheme="minorHAnsi" w:eastAsia="SimSun" w:hAnsiTheme="minorHAnsi" w:cstheme="minorHAnsi"/>
          <w:sz w:val="24"/>
          <w:szCs w:val="24"/>
          <w:lang w:eastAsia="zh-CN"/>
        </w:rPr>
        <w:t xml:space="preserve">– </w:t>
      </w:r>
      <w:r w:rsidR="004E1D19">
        <w:rPr>
          <w:rFonts w:asciiTheme="minorHAnsi" w:eastAsia="SimSun" w:hAnsiTheme="minorHAnsi" w:cstheme="minorHAnsi"/>
          <w:sz w:val="24"/>
          <w:szCs w:val="24"/>
          <w:lang w:eastAsia="zh-CN"/>
        </w:rPr>
        <w:t>25</w:t>
      </w:r>
      <w:r w:rsidR="004E1D19" w:rsidRPr="004E1D19">
        <w:rPr>
          <w:rFonts w:asciiTheme="minorHAnsi" w:eastAsia="SimSun" w:hAnsiTheme="minorHAnsi" w:cstheme="minorHAnsi"/>
          <w:sz w:val="24"/>
          <w:szCs w:val="24"/>
          <w:vertAlign w:val="superscript"/>
          <w:lang w:eastAsia="zh-CN"/>
        </w:rPr>
        <w:t>th</w:t>
      </w:r>
      <w:r w:rsidR="00D8482C">
        <w:rPr>
          <w:rFonts w:asciiTheme="minorHAnsi" w:eastAsia="SimSun" w:hAnsiTheme="minorHAnsi" w:cstheme="minorHAnsi"/>
          <w:sz w:val="24"/>
          <w:szCs w:val="24"/>
          <w:lang w:eastAsia="zh-CN"/>
        </w:rPr>
        <w:t xml:space="preserve"> </w:t>
      </w:r>
      <w:r w:rsidR="004E1D19">
        <w:rPr>
          <w:rFonts w:asciiTheme="minorHAnsi" w:eastAsia="SimSun" w:hAnsiTheme="minorHAnsi" w:cstheme="minorHAnsi"/>
          <w:sz w:val="24"/>
          <w:szCs w:val="24"/>
          <w:lang w:eastAsia="zh-CN"/>
        </w:rPr>
        <w:t>January</w:t>
      </w:r>
      <w:r w:rsidRPr="00F460AE">
        <w:rPr>
          <w:rFonts w:asciiTheme="minorHAnsi" w:eastAsia="SimSun" w:hAnsiTheme="minorHAnsi" w:cstheme="minorHAnsi"/>
          <w:sz w:val="24"/>
          <w:szCs w:val="24"/>
          <w:lang w:eastAsia="zh-CN"/>
        </w:rPr>
        <w:t>, 202</w:t>
      </w:r>
      <w:r w:rsidR="004E1D19">
        <w:rPr>
          <w:rFonts w:asciiTheme="minorHAnsi" w:eastAsia="SimSun" w:hAnsiTheme="minorHAnsi" w:cstheme="minorHAnsi"/>
          <w:sz w:val="24"/>
          <w:szCs w:val="24"/>
          <w:lang w:eastAsia="zh-CN"/>
        </w:rPr>
        <w:t>2</w:t>
      </w:r>
    </w:p>
    <w:p w14:paraId="5EFBCF8C" w14:textId="77777777" w:rsidR="00D8482C" w:rsidRPr="00F460AE" w:rsidRDefault="00D8482C" w:rsidP="00FA4D6B">
      <w:pPr>
        <w:tabs>
          <w:tab w:val="left" w:pos="1985"/>
        </w:tabs>
        <w:spacing w:after="0"/>
        <w:rPr>
          <w:rFonts w:asciiTheme="minorHAnsi" w:eastAsia="SimSun" w:hAnsiTheme="minorHAnsi" w:cstheme="minorHAnsi"/>
          <w:b/>
          <w:sz w:val="24"/>
          <w:szCs w:val="24"/>
          <w:lang w:val="en-US" w:eastAsia="zh-CN"/>
        </w:rPr>
      </w:pPr>
    </w:p>
    <w:p w14:paraId="63812DF3" w14:textId="055C6C33" w:rsidR="00D8482C" w:rsidRPr="00F460AE" w:rsidRDefault="00D8482C" w:rsidP="00D8482C">
      <w:pPr>
        <w:tabs>
          <w:tab w:val="left" w:pos="1985"/>
        </w:tabs>
        <w:spacing w:after="0"/>
        <w:ind w:left="1983" w:hangingChars="823" w:hanging="1983"/>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Title:</w:t>
      </w:r>
      <w:r w:rsidRPr="00F460AE">
        <w:rPr>
          <w:rFonts w:asciiTheme="minorHAnsi" w:eastAsia="SimSun" w:hAnsiTheme="minorHAnsi" w:cstheme="minorHAnsi"/>
          <w:b/>
          <w:sz w:val="24"/>
          <w:szCs w:val="24"/>
          <w:lang w:val="en-US" w:eastAsia="zh-CN"/>
        </w:rPr>
        <w:tab/>
      </w:r>
      <w:r w:rsidR="00EB1382">
        <w:rPr>
          <w:rFonts w:asciiTheme="minorHAnsi" w:eastAsia="SimSun" w:hAnsiTheme="minorHAnsi" w:cstheme="minorHAnsi"/>
          <w:b/>
          <w:sz w:val="24"/>
          <w:szCs w:val="24"/>
          <w:lang w:val="en-US" w:eastAsia="zh-CN"/>
        </w:rPr>
        <w:t xml:space="preserve">Channelization and synchronization raster for </w:t>
      </w:r>
      <w:r w:rsidR="00DA7B7C">
        <w:rPr>
          <w:rFonts w:asciiTheme="minorHAnsi" w:eastAsia="SimSun" w:hAnsiTheme="minorHAnsi" w:cstheme="minorHAnsi"/>
          <w:b/>
          <w:sz w:val="24"/>
          <w:szCs w:val="24"/>
          <w:lang w:val="en-US" w:eastAsia="zh-CN"/>
        </w:rPr>
        <w:t>60GHz</w:t>
      </w:r>
    </w:p>
    <w:p w14:paraId="2B4F11BA" w14:textId="098C8E33"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Agenda Item:</w:t>
      </w:r>
      <w:r w:rsidRPr="00F460AE">
        <w:rPr>
          <w:rFonts w:asciiTheme="minorHAnsi" w:eastAsia="SimSun" w:hAnsiTheme="minorHAnsi" w:cstheme="minorHAnsi"/>
          <w:b/>
          <w:sz w:val="24"/>
          <w:szCs w:val="24"/>
          <w:lang w:val="en-US" w:eastAsia="zh-CN"/>
        </w:rPr>
        <w:tab/>
      </w:r>
      <w:r w:rsidR="00C11958">
        <w:rPr>
          <w:rFonts w:asciiTheme="minorHAnsi" w:eastAsia="SimSun" w:hAnsiTheme="minorHAnsi" w:cstheme="minorHAnsi"/>
          <w:b/>
          <w:sz w:val="24"/>
          <w:szCs w:val="24"/>
          <w:lang w:val="en-US" w:eastAsia="zh-CN"/>
        </w:rPr>
        <w:t>6</w:t>
      </w:r>
      <w:r w:rsidR="006A57D9">
        <w:rPr>
          <w:rFonts w:asciiTheme="minorHAnsi" w:eastAsia="SimSun" w:hAnsiTheme="minorHAnsi" w:cstheme="minorHAnsi"/>
          <w:b/>
          <w:sz w:val="24"/>
          <w:szCs w:val="24"/>
          <w:lang w:val="en-US" w:eastAsia="zh-CN"/>
        </w:rPr>
        <w:t>.16.2</w:t>
      </w:r>
    </w:p>
    <w:p w14:paraId="1367CC30"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Source:</w:t>
      </w:r>
      <w:r w:rsidRPr="00F460AE">
        <w:rPr>
          <w:rFonts w:asciiTheme="minorHAnsi" w:eastAsia="SimSun" w:hAnsiTheme="minorHAnsi" w:cstheme="minorHAnsi"/>
          <w:b/>
          <w:sz w:val="24"/>
          <w:szCs w:val="24"/>
          <w:lang w:val="en-US" w:eastAsia="zh-CN"/>
        </w:rPr>
        <w:tab/>
        <w:t>MediaTek Inc.</w:t>
      </w:r>
    </w:p>
    <w:p w14:paraId="78963494"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Document for:</w:t>
      </w:r>
      <w:r w:rsidRPr="00F460AE">
        <w:rPr>
          <w:rFonts w:asciiTheme="minorHAnsi" w:eastAsia="SimSun" w:hAnsiTheme="minorHAnsi" w:cstheme="minorHAnsi"/>
          <w:b/>
          <w:sz w:val="24"/>
          <w:szCs w:val="24"/>
          <w:lang w:val="en-US" w:eastAsia="zh-CN"/>
        </w:rPr>
        <w:tab/>
      </w:r>
      <w:r w:rsidRPr="00F460AE">
        <w:rPr>
          <w:rFonts w:asciiTheme="minorHAnsi" w:eastAsia="SimSun" w:hAnsiTheme="minorHAnsi" w:cstheme="minorHAnsi"/>
          <w:b/>
          <w:sz w:val="24"/>
          <w:szCs w:val="24"/>
          <w:lang w:val="en-US" w:eastAsia="zh-CN"/>
        </w:rPr>
        <w:tab/>
        <w:t>Discussion</w:t>
      </w:r>
    </w:p>
    <w:p w14:paraId="43816C19" w14:textId="77777777" w:rsidR="00863A08" w:rsidRPr="00D8482C" w:rsidRDefault="002D44AF" w:rsidP="00D8482C">
      <w:pPr>
        <w:pStyle w:val="Heading1"/>
        <w:numPr>
          <w:ilvl w:val="0"/>
          <w:numId w:val="1"/>
        </w:numPr>
        <w:rPr>
          <w:rFonts w:asciiTheme="minorHAnsi" w:hAnsiTheme="minorHAnsi" w:cstheme="minorHAnsi"/>
          <w:sz w:val="32"/>
        </w:rPr>
      </w:pPr>
      <w:r w:rsidRPr="00D8482C">
        <w:rPr>
          <w:rFonts w:asciiTheme="minorHAnsi" w:hAnsiTheme="minorHAnsi" w:cstheme="minorHAnsi"/>
          <w:sz w:val="32"/>
          <w:lang w:eastAsia="zh-TW"/>
        </w:rPr>
        <w:t>Introduction</w:t>
      </w:r>
    </w:p>
    <w:p w14:paraId="1562A316" w14:textId="67BE4174" w:rsidR="00D8482C" w:rsidRDefault="00D8482C" w:rsidP="000B4517">
      <w:pPr>
        <w:jc w:val="both"/>
        <w:rPr>
          <w:rFonts w:asciiTheme="minorHAnsi" w:hAnsiTheme="minorHAnsi" w:cstheme="minorHAnsi"/>
          <w:lang w:eastAsia="zh-TW"/>
        </w:rPr>
      </w:pPr>
      <w:r>
        <w:rPr>
          <w:rFonts w:asciiTheme="minorHAnsi" w:hAnsiTheme="minorHAnsi" w:cstheme="minorHAnsi"/>
          <w:lang w:eastAsia="zh-TW"/>
        </w:rPr>
        <w:t xml:space="preserve">This document </w:t>
      </w:r>
      <w:r w:rsidR="00274A37">
        <w:rPr>
          <w:rFonts w:asciiTheme="minorHAnsi" w:hAnsiTheme="minorHAnsi" w:cstheme="minorHAnsi"/>
          <w:lang w:eastAsia="zh-TW"/>
        </w:rPr>
        <w:t>analyses the different options for the channel and synchronisation raster for 57-71GHz operation</w:t>
      </w:r>
      <w:r w:rsidR="00EB1382">
        <w:rPr>
          <w:rFonts w:asciiTheme="minorHAnsi" w:hAnsiTheme="minorHAnsi" w:cstheme="minorHAnsi"/>
          <w:lang w:eastAsia="zh-TW"/>
        </w:rPr>
        <w:t>.</w:t>
      </w:r>
    </w:p>
    <w:p w14:paraId="01997AEF" w14:textId="455BCB89" w:rsidR="00D8482C" w:rsidRDefault="00682D69" w:rsidP="00D8482C">
      <w:pPr>
        <w:pStyle w:val="Heading1"/>
        <w:numPr>
          <w:ilvl w:val="0"/>
          <w:numId w:val="1"/>
        </w:numPr>
        <w:rPr>
          <w:rFonts w:ascii="Calibri" w:hAnsi="Calibri" w:cs="Calibri"/>
          <w:sz w:val="32"/>
          <w:lang w:eastAsia="zh-TW"/>
        </w:rPr>
      </w:pPr>
      <w:r>
        <w:rPr>
          <w:rFonts w:ascii="Calibri" w:hAnsi="Calibri" w:cs="Calibri"/>
          <w:sz w:val="32"/>
          <w:lang w:eastAsia="zh-TW"/>
        </w:rPr>
        <w:t>Status from RAN4#101</w:t>
      </w:r>
      <w:r w:rsidR="00D8482C">
        <w:rPr>
          <w:rFonts w:ascii="Calibri" w:hAnsi="Calibri" w:cs="Calibri"/>
          <w:sz w:val="32"/>
          <w:lang w:eastAsia="zh-TW"/>
        </w:rPr>
        <w:t>-e</w:t>
      </w:r>
    </w:p>
    <w:p w14:paraId="37A7B6CA" w14:textId="46D4F058" w:rsidR="00FD4333" w:rsidRPr="00FD4333" w:rsidRDefault="00485313" w:rsidP="00FD4333">
      <w:pPr>
        <w:spacing w:after="160" w:line="259" w:lineRule="auto"/>
      </w:pPr>
      <w:r>
        <w:rPr>
          <w:rFonts w:asciiTheme="minorHAnsi" w:hAnsiTheme="minorHAnsi" w:cstheme="minorHAnsi"/>
          <w:lang w:eastAsia="zh-TW"/>
        </w:rPr>
        <w:t>The latest status</w:t>
      </w:r>
      <w:r w:rsidR="00FD4333">
        <w:rPr>
          <w:rFonts w:asciiTheme="minorHAnsi" w:hAnsiTheme="minorHAnsi" w:cstheme="minorHAnsi"/>
          <w:lang w:eastAsia="zh-TW"/>
        </w:rPr>
        <w:t xml:space="preserve"> of the channelization discussion </w:t>
      </w:r>
      <w:r>
        <w:rPr>
          <w:rFonts w:asciiTheme="minorHAnsi" w:hAnsiTheme="minorHAnsi" w:cstheme="minorHAnsi"/>
          <w:lang w:eastAsia="zh-TW"/>
        </w:rPr>
        <w:t>is</w:t>
      </w:r>
      <w:r w:rsidR="00FD4333">
        <w:rPr>
          <w:rFonts w:asciiTheme="minorHAnsi" w:hAnsiTheme="minorHAnsi" w:cstheme="minorHAnsi"/>
          <w:lang w:eastAsia="zh-TW"/>
        </w:rPr>
        <w:t>:</w:t>
      </w:r>
    </w:p>
    <w:p w14:paraId="2AD105C5" w14:textId="77777777" w:rsidR="005D1D03" w:rsidRPr="00876B1E" w:rsidRDefault="005D1D03" w:rsidP="005D1D03">
      <w:pPr>
        <w:rPr>
          <w:rFonts w:eastAsiaTheme="minorEastAsia"/>
          <w:b/>
          <w:bCs/>
          <w:iCs/>
          <w:lang w:val="en-US" w:eastAsia="zh-CN"/>
        </w:rPr>
      </w:pPr>
      <w:r w:rsidRPr="00876B1E">
        <w:rPr>
          <w:rFonts w:eastAsiaTheme="minorEastAsia" w:hint="eastAsia"/>
          <w:b/>
          <w:bCs/>
          <w:iCs/>
          <w:lang w:val="en-US" w:eastAsia="zh-CN"/>
        </w:rPr>
        <w:t>Agreement</w:t>
      </w:r>
      <w:r w:rsidRPr="00876B1E">
        <w:rPr>
          <w:rFonts w:eastAsiaTheme="minorEastAsia"/>
          <w:b/>
          <w:bCs/>
          <w:iCs/>
          <w:lang w:val="en-US" w:eastAsia="zh-CN"/>
        </w:rPr>
        <w:t xml:space="preserve">: </w:t>
      </w:r>
    </w:p>
    <w:p w14:paraId="2FD7138F" w14:textId="77777777" w:rsidR="005D1D03" w:rsidRPr="00876B1E" w:rsidRDefault="005D1D03" w:rsidP="005D1D03">
      <w:pPr>
        <w:pStyle w:val="ListParagraph"/>
        <w:numPr>
          <w:ilvl w:val="0"/>
          <w:numId w:val="4"/>
        </w:numPr>
        <w:overflowPunct w:val="0"/>
        <w:autoSpaceDE w:val="0"/>
        <w:autoSpaceDN w:val="0"/>
        <w:adjustRightInd w:val="0"/>
        <w:textAlignment w:val="baseline"/>
        <w:rPr>
          <w:rFonts w:eastAsiaTheme="minorEastAsia"/>
          <w:b/>
          <w:bCs/>
          <w:iCs/>
          <w:lang w:val="en-US" w:eastAsia="zh-CN"/>
        </w:rPr>
      </w:pPr>
      <w:r w:rsidRPr="00876B1E">
        <w:rPr>
          <w:rFonts w:eastAsiaTheme="minorEastAsia"/>
          <w:b/>
          <w:bCs/>
          <w:iCs/>
          <w:lang w:val="en-US" w:eastAsia="zh-CN"/>
        </w:rPr>
        <w:t xml:space="preserve">Keep both Option 1C and Option 1D and have further discussion to compare two options and make decision on channelization in the next RAN4 meeting </w:t>
      </w:r>
    </w:p>
    <w:p w14:paraId="6916293E" w14:textId="77777777" w:rsidR="005D1D03" w:rsidRPr="00876B1E" w:rsidRDefault="005D1D03" w:rsidP="005D1D03">
      <w:pPr>
        <w:pStyle w:val="ListParagraph"/>
        <w:numPr>
          <w:ilvl w:val="1"/>
          <w:numId w:val="4"/>
        </w:numPr>
        <w:overflowPunct w:val="0"/>
        <w:autoSpaceDE w:val="0"/>
        <w:autoSpaceDN w:val="0"/>
        <w:adjustRightInd w:val="0"/>
        <w:textAlignment w:val="baseline"/>
        <w:rPr>
          <w:rFonts w:eastAsiaTheme="minorEastAsia"/>
          <w:b/>
          <w:bCs/>
          <w:iCs/>
          <w:lang w:val="en-US" w:eastAsia="zh-CN"/>
        </w:rPr>
      </w:pPr>
      <w:r w:rsidRPr="00876B1E">
        <w:rPr>
          <w:rFonts w:eastAsiaTheme="minorEastAsia"/>
          <w:b/>
          <w:bCs/>
          <w:iCs/>
          <w:lang w:val="en-US" w:eastAsia="zh-CN"/>
        </w:rPr>
        <w:t>Considering the following aspects</w:t>
      </w:r>
    </w:p>
    <w:p w14:paraId="123916A1" w14:textId="77777777" w:rsidR="005D1D03" w:rsidRPr="00876B1E" w:rsidRDefault="005D1D03" w:rsidP="005D1D03">
      <w:pPr>
        <w:pStyle w:val="ListParagraph"/>
        <w:numPr>
          <w:ilvl w:val="2"/>
          <w:numId w:val="4"/>
        </w:numPr>
        <w:overflowPunct w:val="0"/>
        <w:autoSpaceDE w:val="0"/>
        <w:autoSpaceDN w:val="0"/>
        <w:adjustRightInd w:val="0"/>
        <w:textAlignment w:val="baseline"/>
        <w:rPr>
          <w:rFonts w:eastAsiaTheme="minorEastAsia"/>
          <w:b/>
          <w:bCs/>
          <w:iCs/>
          <w:lang w:val="en-US" w:eastAsia="zh-CN"/>
        </w:rPr>
      </w:pPr>
      <w:r w:rsidRPr="00876B1E">
        <w:rPr>
          <w:rFonts w:eastAsiaTheme="minorEastAsia" w:hint="eastAsia"/>
          <w:b/>
          <w:bCs/>
          <w:iCs/>
          <w:lang w:val="en-US" w:eastAsia="zh-CN"/>
        </w:rPr>
        <w:t>N</w:t>
      </w:r>
      <w:r w:rsidRPr="00876B1E">
        <w:rPr>
          <w:rFonts w:eastAsiaTheme="minorEastAsia"/>
          <w:b/>
          <w:bCs/>
          <w:iCs/>
          <w:lang w:val="en-US" w:eastAsia="zh-CN"/>
        </w:rPr>
        <w:t>umber of sync raster entries and cell searching complexity</w:t>
      </w:r>
    </w:p>
    <w:p w14:paraId="3325CF91" w14:textId="77777777" w:rsidR="005D1D03" w:rsidRPr="00876B1E" w:rsidRDefault="005D1D03" w:rsidP="005D1D03">
      <w:pPr>
        <w:pStyle w:val="ListParagraph"/>
        <w:numPr>
          <w:ilvl w:val="2"/>
          <w:numId w:val="4"/>
        </w:numPr>
        <w:overflowPunct w:val="0"/>
        <w:autoSpaceDE w:val="0"/>
        <w:autoSpaceDN w:val="0"/>
        <w:adjustRightInd w:val="0"/>
        <w:textAlignment w:val="baseline"/>
        <w:rPr>
          <w:rFonts w:eastAsiaTheme="minorEastAsia"/>
          <w:b/>
          <w:bCs/>
          <w:iCs/>
          <w:lang w:val="en-US" w:eastAsia="zh-CN"/>
        </w:rPr>
      </w:pPr>
      <w:r w:rsidRPr="00876B1E">
        <w:rPr>
          <w:rFonts w:eastAsiaTheme="minorEastAsia"/>
          <w:b/>
          <w:bCs/>
          <w:iCs/>
          <w:lang w:val="en-US" w:eastAsia="zh-CN"/>
        </w:rPr>
        <w:t>Support of CA in this frequency range</w:t>
      </w:r>
    </w:p>
    <w:p w14:paraId="4C98C68A" w14:textId="77777777" w:rsidR="005D1D03" w:rsidRPr="00876B1E" w:rsidRDefault="005D1D03" w:rsidP="005D1D03">
      <w:pPr>
        <w:pStyle w:val="ListParagraph"/>
        <w:numPr>
          <w:ilvl w:val="2"/>
          <w:numId w:val="4"/>
        </w:numPr>
        <w:overflowPunct w:val="0"/>
        <w:autoSpaceDE w:val="0"/>
        <w:autoSpaceDN w:val="0"/>
        <w:adjustRightInd w:val="0"/>
        <w:textAlignment w:val="baseline"/>
        <w:rPr>
          <w:rFonts w:eastAsiaTheme="minorEastAsia"/>
          <w:b/>
          <w:bCs/>
          <w:iCs/>
          <w:lang w:val="en-US" w:eastAsia="zh-CN"/>
        </w:rPr>
      </w:pPr>
      <w:r w:rsidRPr="00876B1E">
        <w:rPr>
          <w:rFonts w:eastAsiaTheme="minorEastAsia"/>
          <w:b/>
          <w:bCs/>
          <w:iCs/>
          <w:lang w:val="en-US" w:eastAsia="zh-CN"/>
        </w:rPr>
        <w:t>Whether flexibility is needed for minimum channel bandwidth in particular, and how much benefit for the system performance</w:t>
      </w:r>
    </w:p>
    <w:p w14:paraId="1C05864F" w14:textId="77777777" w:rsidR="005D1D03" w:rsidRPr="00876B1E" w:rsidRDefault="005D1D03" w:rsidP="005D1D03">
      <w:pPr>
        <w:pStyle w:val="ListParagraph"/>
        <w:numPr>
          <w:ilvl w:val="2"/>
          <w:numId w:val="4"/>
        </w:numPr>
        <w:overflowPunct w:val="0"/>
        <w:autoSpaceDE w:val="0"/>
        <w:autoSpaceDN w:val="0"/>
        <w:adjustRightInd w:val="0"/>
        <w:textAlignment w:val="baseline"/>
        <w:rPr>
          <w:rFonts w:eastAsiaTheme="minorEastAsia"/>
          <w:b/>
          <w:bCs/>
          <w:iCs/>
          <w:lang w:val="en-US" w:eastAsia="zh-CN"/>
        </w:rPr>
      </w:pPr>
      <w:r w:rsidRPr="00876B1E">
        <w:rPr>
          <w:rFonts w:eastAsiaTheme="minorEastAsia"/>
          <w:b/>
          <w:bCs/>
          <w:iCs/>
          <w:lang w:val="en-US" w:eastAsia="zh-CN"/>
        </w:rPr>
        <w:t>Co-existence with IEEE channels (find out whether there is similar activity in IEEE)</w:t>
      </w:r>
    </w:p>
    <w:p w14:paraId="1AFE46F0" w14:textId="77777777" w:rsidR="005D1D03" w:rsidRPr="00876B1E" w:rsidRDefault="005D1D03" w:rsidP="005D1D03">
      <w:pPr>
        <w:pStyle w:val="ListParagraph"/>
        <w:numPr>
          <w:ilvl w:val="2"/>
          <w:numId w:val="4"/>
        </w:numPr>
        <w:overflowPunct w:val="0"/>
        <w:autoSpaceDE w:val="0"/>
        <w:autoSpaceDN w:val="0"/>
        <w:adjustRightInd w:val="0"/>
        <w:textAlignment w:val="baseline"/>
        <w:rPr>
          <w:rFonts w:eastAsiaTheme="minorEastAsia"/>
          <w:b/>
          <w:bCs/>
          <w:iCs/>
          <w:lang w:val="en-US" w:eastAsia="zh-CN"/>
        </w:rPr>
      </w:pPr>
      <w:r w:rsidRPr="00876B1E">
        <w:rPr>
          <w:rFonts w:eastAsiaTheme="minorEastAsia"/>
          <w:b/>
          <w:bCs/>
          <w:iCs/>
          <w:lang w:val="en-US" w:eastAsia="zh-CN"/>
        </w:rPr>
        <w:t>Whether to consider and how to ensure future proof for adding new frequency bands or channel bandwidth</w:t>
      </w:r>
    </w:p>
    <w:p w14:paraId="27F42E8B" w14:textId="77777777" w:rsidR="005D1D03" w:rsidRPr="00876B1E" w:rsidRDefault="005D1D03" w:rsidP="005D1D03">
      <w:pPr>
        <w:pStyle w:val="ListParagraph"/>
        <w:numPr>
          <w:ilvl w:val="2"/>
          <w:numId w:val="4"/>
        </w:numPr>
        <w:overflowPunct w:val="0"/>
        <w:autoSpaceDE w:val="0"/>
        <w:autoSpaceDN w:val="0"/>
        <w:adjustRightInd w:val="0"/>
        <w:textAlignment w:val="baseline"/>
        <w:rPr>
          <w:rFonts w:eastAsiaTheme="minorEastAsia"/>
          <w:b/>
          <w:bCs/>
          <w:iCs/>
          <w:lang w:val="en-US" w:eastAsia="zh-CN"/>
        </w:rPr>
      </w:pPr>
      <w:r w:rsidRPr="00876B1E">
        <w:rPr>
          <w:rFonts w:eastAsiaTheme="minorEastAsia"/>
          <w:b/>
          <w:bCs/>
          <w:iCs/>
          <w:lang w:val="en-US" w:eastAsia="zh-CN"/>
        </w:rPr>
        <w:t>Other aspects are not precluded</w:t>
      </w:r>
    </w:p>
    <w:p w14:paraId="5DAA5DAA" w14:textId="77777777" w:rsidR="005D1D03" w:rsidRPr="00876B1E" w:rsidRDefault="005D1D03" w:rsidP="005D1D03">
      <w:pPr>
        <w:pStyle w:val="ListParagraph"/>
        <w:numPr>
          <w:ilvl w:val="0"/>
          <w:numId w:val="4"/>
        </w:numPr>
        <w:overflowPunct w:val="0"/>
        <w:autoSpaceDE w:val="0"/>
        <w:autoSpaceDN w:val="0"/>
        <w:adjustRightInd w:val="0"/>
        <w:textAlignment w:val="baseline"/>
        <w:rPr>
          <w:rFonts w:eastAsiaTheme="minorEastAsia"/>
          <w:b/>
          <w:bCs/>
          <w:iCs/>
          <w:lang w:val="en-US" w:eastAsia="zh-CN"/>
        </w:rPr>
      </w:pPr>
      <w:r w:rsidRPr="00876B1E">
        <w:rPr>
          <w:rFonts w:eastAsiaTheme="minorEastAsia"/>
          <w:b/>
          <w:bCs/>
          <w:iCs/>
          <w:lang w:val="en-US" w:eastAsia="zh-CN"/>
        </w:rPr>
        <w:t>If there is no agreement in the next RAN4 meeting, then consider different channelization for licensed band(s) and unlicensed band(s)</w:t>
      </w:r>
    </w:p>
    <w:p w14:paraId="6BD8346C" w14:textId="77777777" w:rsidR="005D1D03" w:rsidRPr="00876B1E" w:rsidRDefault="005D1D03" w:rsidP="005D1D03">
      <w:pPr>
        <w:pStyle w:val="ListParagraph"/>
        <w:numPr>
          <w:ilvl w:val="0"/>
          <w:numId w:val="4"/>
        </w:numPr>
        <w:overflowPunct w:val="0"/>
        <w:autoSpaceDE w:val="0"/>
        <w:autoSpaceDN w:val="0"/>
        <w:adjustRightInd w:val="0"/>
        <w:textAlignment w:val="baseline"/>
        <w:rPr>
          <w:rFonts w:eastAsiaTheme="minorEastAsia"/>
          <w:b/>
          <w:bCs/>
          <w:iCs/>
          <w:lang w:val="en-US" w:eastAsia="zh-CN"/>
        </w:rPr>
      </w:pPr>
      <w:r w:rsidRPr="00876B1E">
        <w:rPr>
          <w:rFonts w:eastAsiaTheme="minorEastAsia"/>
          <w:b/>
          <w:bCs/>
          <w:iCs/>
          <w:lang w:val="en-US" w:eastAsia="zh-CN"/>
        </w:rPr>
        <w:t>Sync raster granularity should be no less than 3 times of GSFN (17.28)</w:t>
      </w:r>
    </w:p>
    <w:p w14:paraId="5717521C" w14:textId="761D90EE" w:rsidR="00FD4333" w:rsidRPr="00876B1E" w:rsidRDefault="005D1D03" w:rsidP="005D1D03">
      <w:pPr>
        <w:pStyle w:val="ListParagraph"/>
        <w:numPr>
          <w:ilvl w:val="0"/>
          <w:numId w:val="4"/>
        </w:numPr>
        <w:overflowPunct w:val="0"/>
        <w:autoSpaceDE w:val="0"/>
        <w:autoSpaceDN w:val="0"/>
        <w:adjustRightInd w:val="0"/>
        <w:textAlignment w:val="baseline"/>
        <w:rPr>
          <w:rFonts w:eastAsiaTheme="minorEastAsia"/>
          <w:b/>
          <w:bCs/>
          <w:iCs/>
          <w:lang w:val="en-US" w:eastAsia="zh-CN"/>
        </w:rPr>
      </w:pPr>
      <w:r w:rsidRPr="00876B1E">
        <w:rPr>
          <w:rFonts w:eastAsiaTheme="minorEastAsia"/>
          <w:b/>
          <w:bCs/>
          <w:iCs/>
          <w:lang w:val="en-US" w:eastAsia="zh-CN"/>
        </w:rPr>
        <w:t>NOTE: it is encouraged for proponents for Option 1D and Option 1C to provide concrete proposals in the format of draft CRs for the purpose of comparison</w:t>
      </w:r>
    </w:p>
    <w:p w14:paraId="394819FF" w14:textId="589D2717" w:rsidR="005D1D03" w:rsidRPr="005D1D03" w:rsidRDefault="005D1D03" w:rsidP="005D1D03">
      <w:pPr>
        <w:overflowPunct w:val="0"/>
        <w:autoSpaceDE w:val="0"/>
        <w:autoSpaceDN w:val="0"/>
        <w:adjustRightInd w:val="0"/>
        <w:textAlignment w:val="baseline"/>
        <w:rPr>
          <w:rFonts w:eastAsiaTheme="minorEastAsia"/>
          <w:b/>
          <w:bCs/>
          <w:iCs/>
          <w:lang w:val="en-US" w:eastAsia="zh-CN"/>
        </w:rPr>
      </w:pPr>
      <w:r w:rsidRPr="00274A37">
        <w:rPr>
          <w:rFonts w:eastAsiaTheme="minorEastAsia"/>
          <w:bCs/>
          <w:iCs/>
          <w:u w:val="single"/>
          <w:lang w:val="en-US" w:eastAsia="zh-CN"/>
        </w:rPr>
        <w:t>Clarification</w:t>
      </w:r>
      <w:r w:rsidR="00274A37">
        <w:rPr>
          <w:rFonts w:eastAsiaTheme="minorEastAsia"/>
          <w:bCs/>
          <w:iCs/>
          <w:u w:val="single"/>
          <w:lang w:val="en-US" w:eastAsia="zh-CN"/>
        </w:rPr>
        <w:t xml:space="preserve"> needed</w:t>
      </w:r>
      <w:r>
        <w:rPr>
          <w:rFonts w:eastAsiaTheme="minorEastAsia"/>
          <w:bCs/>
          <w:iCs/>
          <w:lang w:val="en-US" w:eastAsia="zh-CN"/>
        </w:rPr>
        <w:t xml:space="preserve">: It is understood that </w:t>
      </w:r>
      <w:r w:rsidR="00274A37" w:rsidRPr="00876B1E">
        <w:rPr>
          <w:rFonts w:eastAsiaTheme="minorEastAsia"/>
          <w:b/>
          <w:bCs/>
          <w:iCs/>
          <w:lang w:val="en-US" w:eastAsia="zh-CN"/>
        </w:rPr>
        <w:t xml:space="preserve">3 times of </w:t>
      </w:r>
      <w:r w:rsidRPr="005D1D03">
        <w:rPr>
          <w:rFonts w:eastAsiaTheme="minorEastAsia"/>
          <w:b/>
          <w:bCs/>
          <w:iCs/>
          <w:lang w:val="en-US" w:eastAsia="zh-CN"/>
        </w:rPr>
        <w:t>GS</w:t>
      </w:r>
      <w:r w:rsidR="00465698">
        <w:rPr>
          <w:rFonts w:eastAsiaTheme="minorEastAsia"/>
          <w:b/>
          <w:bCs/>
          <w:iCs/>
          <w:lang w:val="en-US" w:eastAsia="zh-CN"/>
        </w:rPr>
        <w:t>C</w:t>
      </w:r>
      <w:r w:rsidRPr="005D1D03">
        <w:rPr>
          <w:rFonts w:eastAsiaTheme="minorEastAsia"/>
          <w:b/>
          <w:bCs/>
          <w:iCs/>
          <w:lang w:val="en-US" w:eastAsia="zh-CN"/>
        </w:rPr>
        <w:t>N (17.28)</w:t>
      </w:r>
      <w:r w:rsidRPr="005D1D03">
        <w:rPr>
          <w:rFonts w:eastAsiaTheme="minorEastAsia"/>
          <w:bCs/>
          <w:iCs/>
          <w:lang w:val="en-US" w:eastAsia="zh-CN"/>
        </w:rPr>
        <w:t xml:space="preserve"> actually means to </w:t>
      </w:r>
      <w:r w:rsidRPr="005D1D03">
        <w:rPr>
          <w:rFonts w:eastAsiaTheme="minorEastAsia"/>
          <w:b/>
          <w:bCs/>
          <w:iCs/>
          <w:lang w:val="en-US" w:eastAsia="zh-CN"/>
        </w:rPr>
        <w:t>3 x 17.28MHz GSCN raster</w:t>
      </w:r>
      <w:r w:rsidRPr="005D1D03">
        <w:rPr>
          <w:rFonts w:eastAsiaTheme="minorEastAsia"/>
          <w:bCs/>
          <w:iCs/>
          <w:lang w:val="en-US" w:eastAsia="zh-CN"/>
        </w:rPr>
        <w:t xml:space="preserve">, </w:t>
      </w:r>
      <w:r>
        <w:rPr>
          <w:rFonts w:eastAsiaTheme="minorEastAsia"/>
          <w:bCs/>
          <w:iCs/>
          <w:lang w:val="en-US" w:eastAsia="zh-CN"/>
        </w:rPr>
        <w:t>which was the actual proposal</w:t>
      </w:r>
      <w:r w:rsidRPr="005D1D03">
        <w:rPr>
          <w:rFonts w:eastAsiaTheme="minorEastAsia"/>
          <w:bCs/>
          <w:iCs/>
          <w:lang w:val="en-US" w:eastAsia="zh-CN"/>
        </w:rPr>
        <w:t xml:space="preserve"> in the </w:t>
      </w:r>
      <w:r>
        <w:rPr>
          <w:rFonts w:eastAsiaTheme="minorEastAsia"/>
          <w:bCs/>
          <w:iCs/>
          <w:lang w:val="en-US" w:eastAsia="zh-CN"/>
        </w:rPr>
        <w:t xml:space="preserve">final </w:t>
      </w:r>
      <w:r w:rsidRPr="005D1D03">
        <w:rPr>
          <w:rFonts w:eastAsiaTheme="minorEastAsia"/>
          <w:bCs/>
          <w:iCs/>
          <w:lang w:val="en-US" w:eastAsia="zh-CN"/>
        </w:rPr>
        <w:t>GTW.</w:t>
      </w:r>
    </w:p>
    <w:p w14:paraId="450891F6" w14:textId="51D70534" w:rsidR="006271B4" w:rsidRPr="006271B4" w:rsidRDefault="009B376E" w:rsidP="00682D69">
      <w:pPr>
        <w:pStyle w:val="Heading1"/>
        <w:numPr>
          <w:ilvl w:val="0"/>
          <w:numId w:val="1"/>
        </w:numPr>
        <w:rPr>
          <w:rFonts w:asciiTheme="minorHAnsi" w:hAnsiTheme="minorHAnsi" w:cstheme="minorHAnsi"/>
          <w:b/>
          <w:lang w:eastAsia="zh-CN"/>
        </w:rPr>
      </w:pPr>
      <w:r>
        <w:rPr>
          <w:rFonts w:asciiTheme="minorHAnsi" w:hAnsiTheme="minorHAnsi" w:cstheme="minorHAnsi"/>
          <w:sz w:val="32"/>
          <w:lang w:eastAsia="zh-CN"/>
        </w:rPr>
        <w:lastRenderedPageBreak/>
        <w:t>Possible Channel + GSCN raster designs</w:t>
      </w:r>
    </w:p>
    <w:p w14:paraId="40EF7C40" w14:textId="566200CB" w:rsidR="009B376E" w:rsidRPr="009B376E" w:rsidRDefault="009B376E" w:rsidP="009B376E">
      <w:pPr>
        <w:pStyle w:val="Heading2"/>
      </w:pPr>
      <w:r>
        <w:t xml:space="preserve">3.1 </w:t>
      </w:r>
      <w:r w:rsidRPr="009B376E">
        <w:t xml:space="preserve">Fully floating channel raster for ALL channel </w:t>
      </w:r>
      <w:r>
        <w:t>bandwidths</w:t>
      </w:r>
    </w:p>
    <w:p w14:paraId="3B76E2A2" w14:textId="23C1D5E6" w:rsidR="00E12485" w:rsidRDefault="00E12485" w:rsidP="00E12485">
      <w:pPr>
        <w:spacing w:after="120"/>
        <w:jc w:val="center"/>
        <w:rPr>
          <w:rFonts w:asciiTheme="minorHAnsi" w:hAnsiTheme="minorHAnsi" w:cstheme="minorHAnsi"/>
          <w:u w:val="single"/>
          <w:lang w:eastAsia="zh-CN"/>
        </w:rPr>
      </w:pPr>
      <w:r w:rsidRPr="00E12485">
        <w:rPr>
          <w:rFonts w:asciiTheme="minorHAnsi" w:hAnsiTheme="minorHAnsi" w:cstheme="minorHAnsi"/>
          <w:noProof/>
          <w:lang w:eastAsia="en-GB"/>
        </w:rPr>
        <w:drawing>
          <wp:inline distT="0" distB="0" distL="0" distR="0" wp14:anchorId="20C7604E" wp14:editId="0242EDC8">
            <wp:extent cx="3778250" cy="28638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88230" cy="2871462"/>
                    </a:xfrm>
                    <a:prstGeom prst="rect">
                      <a:avLst/>
                    </a:prstGeom>
                    <a:noFill/>
                    <a:ln>
                      <a:noFill/>
                    </a:ln>
                  </pic:spPr>
                </pic:pic>
              </a:graphicData>
            </a:graphic>
          </wp:inline>
        </w:drawing>
      </w:r>
    </w:p>
    <w:p w14:paraId="257AA299" w14:textId="77777777" w:rsidR="009B376E" w:rsidRPr="009B376E" w:rsidRDefault="009B376E" w:rsidP="009B376E">
      <w:pPr>
        <w:spacing w:after="120"/>
        <w:rPr>
          <w:rFonts w:asciiTheme="minorHAnsi" w:hAnsiTheme="minorHAnsi" w:cstheme="minorHAnsi"/>
          <w:u w:val="single"/>
          <w:lang w:eastAsia="zh-CN"/>
        </w:rPr>
      </w:pPr>
      <w:r w:rsidRPr="009B376E">
        <w:rPr>
          <w:rFonts w:asciiTheme="minorHAnsi" w:hAnsiTheme="minorHAnsi" w:cstheme="minorHAnsi"/>
          <w:u w:val="single"/>
          <w:lang w:eastAsia="zh-CN"/>
        </w:rPr>
        <w:t>Cell search complexity:</w:t>
      </w:r>
    </w:p>
    <w:p w14:paraId="5B348A7D" w14:textId="259B31E4" w:rsidR="009B376E" w:rsidRDefault="009B376E" w:rsidP="009B376E">
      <w:pPr>
        <w:spacing w:after="120"/>
        <w:rPr>
          <w:rFonts w:asciiTheme="minorHAnsi" w:hAnsiTheme="minorHAnsi" w:cstheme="minorHAnsi"/>
          <w:b/>
          <w:lang w:eastAsia="zh-CN"/>
        </w:rPr>
      </w:pPr>
      <w:r>
        <w:rPr>
          <w:rFonts w:asciiTheme="minorHAnsi" w:hAnsiTheme="minorHAnsi" w:cstheme="minorHAnsi"/>
          <w:lang w:eastAsia="zh-CN"/>
        </w:rPr>
        <w:t xml:space="preserve">3 x 17.28MHz would be the minimum granularity </w:t>
      </w:r>
      <w:r w:rsidR="00DA4EC7">
        <w:rPr>
          <w:rFonts w:asciiTheme="minorHAnsi" w:hAnsiTheme="minorHAnsi" w:cstheme="minorHAnsi"/>
          <w:lang w:eastAsia="zh-CN"/>
        </w:rPr>
        <w:t>allowed</w:t>
      </w:r>
      <w:r>
        <w:rPr>
          <w:rFonts w:asciiTheme="minorHAnsi" w:hAnsiTheme="minorHAnsi" w:cstheme="minorHAnsi"/>
          <w:lang w:eastAsia="zh-CN"/>
        </w:rPr>
        <w:t xml:space="preserve"> to </w:t>
      </w:r>
      <w:r w:rsidR="00DA4EC7">
        <w:rPr>
          <w:rFonts w:asciiTheme="minorHAnsi" w:hAnsiTheme="minorHAnsi" w:cstheme="minorHAnsi"/>
          <w:lang w:eastAsia="zh-CN"/>
        </w:rPr>
        <w:t>enable</w:t>
      </w:r>
      <w:r>
        <w:rPr>
          <w:rFonts w:asciiTheme="minorHAnsi" w:hAnsiTheme="minorHAnsi" w:cstheme="minorHAnsi"/>
          <w:lang w:eastAsia="zh-CN"/>
        </w:rPr>
        <w:t xml:space="preserve"> a fully floating channel raster, with </w:t>
      </w:r>
      <w:r w:rsidRPr="007B2F46">
        <w:rPr>
          <w:rFonts w:asciiTheme="minorHAnsi" w:hAnsiTheme="minorHAnsi" w:cstheme="minorHAnsi"/>
          <w:b/>
          <w:lang w:eastAsia="zh-CN"/>
        </w:rPr>
        <w:t>270</w:t>
      </w:r>
      <w:r>
        <w:rPr>
          <w:rFonts w:asciiTheme="minorHAnsi" w:hAnsiTheme="minorHAnsi" w:cstheme="minorHAnsi"/>
          <w:lang w:eastAsia="zh-CN"/>
        </w:rPr>
        <w:t xml:space="preserve"> </w:t>
      </w:r>
      <w:r w:rsidRPr="006271B4">
        <w:rPr>
          <w:rFonts w:asciiTheme="minorHAnsi" w:hAnsiTheme="minorHAnsi" w:cstheme="minorHAnsi"/>
          <w:b/>
          <w:lang w:eastAsia="zh-CN"/>
        </w:rPr>
        <w:t xml:space="preserve">GSCN locations. </w:t>
      </w:r>
      <w:r>
        <w:rPr>
          <w:rFonts w:asciiTheme="minorHAnsi" w:hAnsiTheme="minorHAnsi" w:cstheme="minorHAnsi"/>
          <w:lang w:eastAsia="zh-CN"/>
        </w:rPr>
        <w:t xml:space="preserve">Scaling up for 480kHz SCS, this would lead to 12 x 17.28MHz, so </w:t>
      </w:r>
      <w:r w:rsidRPr="006271B4">
        <w:rPr>
          <w:rFonts w:asciiTheme="minorHAnsi" w:hAnsiTheme="minorHAnsi" w:cstheme="minorHAnsi"/>
          <w:b/>
          <w:lang w:eastAsia="zh-CN"/>
        </w:rPr>
        <w:t xml:space="preserve">67 additional GSCN raster locations across the range. So </w:t>
      </w:r>
      <w:r>
        <w:rPr>
          <w:rFonts w:asciiTheme="minorHAnsi" w:hAnsiTheme="minorHAnsi" w:cstheme="minorHAnsi"/>
          <w:b/>
          <w:lang w:eastAsia="zh-CN"/>
        </w:rPr>
        <w:t xml:space="preserve">this means </w:t>
      </w:r>
      <w:r w:rsidRPr="006271B4">
        <w:rPr>
          <w:rFonts w:asciiTheme="minorHAnsi" w:hAnsiTheme="minorHAnsi" w:cstheme="minorHAnsi"/>
          <w:b/>
          <w:lang w:eastAsia="zh-CN"/>
        </w:rPr>
        <w:t xml:space="preserve">a total of </w:t>
      </w:r>
      <w:r w:rsidRPr="006271B4">
        <w:rPr>
          <w:rFonts w:asciiTheme="minorHAnsi" w:hAnsiTheme="minorHAnsi" w:cstheme="minorHAnsi"/>
          <w:b/>
          <w:u w:val="single"/>
          <w:lang w:eastAsia="zh-CN"/>
        </w:rPr>
        <w:t>337</w:t>
      </w:r>
      <w:r w:rsidRPr="006271B4">
        <w:rPr>
          <w:rFonts w:asciiTheme="minorHAnsi" w:hAnsiTheme="minorHAnsi" w:cstheme="minorHAnsi"/>
          <w:b/>
          <w:lang w:eastAsia="zh-CN"/>
        </w:rPr>
        <w:t xml:space="preserve"> GSCN locations across the range</w:t>
      </w:r>
      <w:r>
        <w:rPr>
          <w:rFonts w:asciiTheme="minorHAnsi" w:hAnsiTheme="minorHAnsi" w:cstheme="minorHAnsi"/>
          <w:b/>
          <w:lang w:eastAsia="zh-CN"/>
        </w:rPr>
        <w:t>.</w:t>
      </w:r>
    </w:p>
    <w:p w14:paraId="09B1D73F" w14:textId="77777777" w:rsidR="009B376E" w:rsidRPr="006271B4" w:rsidRDefault="009B376E" w:rsidP="009B376E">
      <w:pPr>
        <w:spacing w:after="120"/>
        <w:rPr>
          <w:rFonts w:asciiTheme="minorHAnsi" w:hAnsiTheme="minorHAnsi" w:cstheme="minorHAnsi"/>
          <w:b/>
          <w:lang w:eastAsia="zh-CN"/>
        </w:rPr>
      </w:pPr>
      <w:r>
        <w:rPr>
          <w:rFonts w:asciiTheme="minorHAnsi" w:hAnsiTheme="minorHAnsi" w:cstheme="minorHAnsi"/>
          <w:lang w:eastAsia="zh-CN"/>
        </w:rPr>
        <w:t>4 x 17.28MHz would require &gt;97% channel occupancy with 120kHz SCS and 100MHz channel bandwidth to give fully floating flexibility for minimum channel bandwidths (which is unrealistic).</w:t>
      </w:r>
    </w:p>
    <w:p w14:paraId="5D31D13A" w14:textId="35109B6B" w:rsidR="009B376E" w:rsidRDefault="009B376E" w:rsidP="007B2F46">
      <w:pPr>
        <w:spacing w:after="120"/>
        <w:rPr>
          <w:rFonts w:asciiTheme="minorHAnsi" w:hAnsiTheme="minorHAnsi" w:cstheme="minorHAnsi"/>
          <w:lang w:eastAsia="zh-CN"/>
        </w:rPr>
      </w:pPr>
      <w:r w:rsidRPr="009B376E">
        <w:rPr>
          <w:rFonts w:asciiTheme="minorHAnsi" w:hAnsiTheme="minorHAnsi" w:cstheme="minorHAnsi"/>
          <w:u w:val="single"/>
          <w:lang w:eastAsia="zh-CN"/>
        </w:rPr>
        <w:t>Flexibility</w:t>
      </w:r>
      <w:r>
        <w:rPr>
          <w:rFonts w:asciiTheme="minorHAnsi" w:hAnsiTheme="minorHAnsi" w:cstheme="minorHAnsi"/>
          <w:lang w:eastAsia="zh-CN"/>
        </w:rPr>
        <w:t xml:space="preserve">: </w:t>
      </w:r>
      <w:r w:rsidR="001A589A">
        <w:rPr>
          <w:rFonts w:asciiTheme="minorHAnsi" w:hAnsiTheme="minorHAnsi" w:cstheme="minorHAnsi"/>
          <w:lang w:eastAsia="zh-CN"/>
        </w:rPr>
        <w:t>This channel raster would enable full flexibility to within 120kHz level of granularity, for ALL channel bandwidths. It would be feasible to not waste any spectrum at all here and cope with all regulatory designations.</w:t>
      </w:r>
    </w:p>
    <w:p w14:paraId="2798F2DE" w14:textId="265FE2C2" w:rsidR="009B376E" w:rsidRDefault="004740C2" w:rsidP="009B376E">
      <w:pPr>
        <w:pStyle w:val="Heading2"/>
      </w:pPr>
      <w:r>
        <w:t>3.2</w:t>
      </w:r>
      <w:r w:rsidR="009B376E">
        <w:t xml:space="preserve"> Fixed channel raster options</w:t>
      </w:r>
    </w:p>
    <w:p w14:paraId="21D3FFBE" w14:textId="77777777" w:rsidR="001A589A" w:rsidRPr="002B67B9" w:rsidRDefault="001A589A" w:rsidP="001A589A">
      <w:pPr>
        <w:rPr>
          <w:rFonts w:asciiTheme="minorHAnsi" w:hAnsiTheme="minorHAnsi" w:cstheme="minorHAnsi"/>
          <w:b/>
          <w:u w:val="single"/>
          <w:lang w:eastAsia="zh-CN"/>
        </w:rPr>
      </w:pPr>
      <w:r>
        <w:rPr>
          <w:rFonts w:asciiTheme="minorHAnsi" w:hAnsiTheme="minorHAnsi" w:cstheme="minorHAnsi"/>
          <w:b/>
          <w:u w:val="single"/>
          <w:lang w:eastAsia="zh-CN"/>
        </w:rPr>
        <w:t xml:space="preserve">Fixed1: </w:t>
      </w:r>
      <w:r w:rsidRPr="002B67B9">
        <w:rPr>
          <w:rFonts w:asciiTheme="minorHAnsi" w:hAnsiTheme="minorHAnsi" w:cstheme="minorHAnsi"/>
          <w:b/>
          <w:u w:val="single"/>
          <w:lang w:eastAsia="zh-CN"/>
        </w:rPr>
        <w:t>Common Alt-A/B for minimum channel bandwidths</w:t>
      </w:r>
    </w:p>
    <w:p w14:paraId="11A5986A" w14:textId="77777777" w:rsidR="001A589A" w:rsidRDefault="001A589A" w:rsidP="001A589A">
      <w:pPr>
        <w:rPr>
          <w:rFonts w:asciiTheme="minorHAnsi" w:hAnsiTheme="minorHAnsi" w:cstheme="minorHAnsi"/>
          <w:lang w:eastAsia="zh-CN"/>
        </w:rPr>
      </w:pPr>
      <w:r>
        <w:rPr>
          <w:rFonts w:asciiTheme="minorHAnsi" w:hAnsiTheme="minorHAnsi" w:cstheme="minorHAnsi"/>
          <w:lang w:eastAsia="zh-CN"/>
        </w:rPr>
        <w:t>Figure 3 shows the common channel raster alignment compared to IEEE, where the channels of minCBW = 100MHz for 120kHz SCS in black colour are used in the case that confinement to within IEEE channel bounds IS NOT required (140 available 100MHz channels), and not used in case confinement within IEEE channel bounds IS required (135 available 100MHz channels). The same would apply for minCBW = 400MHz for 480kHz SCS (35 versus 30 channels).</w:t>
      </w:r>
    </w:p>
    <w:p w14:paraId="6698F77E" w14:textId="155B7D0F" w:rsidR="001A589A" w:rsidRDefault="001A589A" w:rsidP="001A589A">
      <w:pPr>
        <w:rPr>
          <w:rFonts w:asciiTheme="minorHAnsi" w:hAnsiTheme="minorHAnsi" w:cstheme="minorHAnsi"/>
          <w:lang w:eastAsia="zh-CN"/>
        </w:rPr>
      </w:pPr>
      <w:r w:rsidRPr="001A589A">
        <w:rPr>
          <w:rFonts w:asciiTheme="minorHAnsi" w:hAnsiTheme="minorHAnsi" w:cstheme="minorHAnsi"/>
          <w:noProof/>
          <w:lang w:eastAsia="en-GB"/>
        </w:rPr>
        <w:drawing>
          <wp:inline distT="0" distB="0" distL="0" distR="0" wp14:anchorId="71D96B95" wp14:editId="3D0129BE">
            <wp:extent cx="6115050" cy="1327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5050" cy="1327150"/>
                    </a:xfrm>
                    <a:prstGeom prst="rect">
                      <a:avLst/>
                    </a:prstGeom>
                    <a:noFill/>
                    <a:ln>
                      <a:noFill/>
                    </a:ln>
                  </pic:spPr>
                </pic:pic>
              </a:graphicData>
            </a:graphic>
          </wp:inline>
        </w:drawing>
      </w:r>
    </w:p>
    <w:p w14:paraId="5CF717A2" w14:textId="3240C357" w:rsidR="001A589A" w:rsidRPr="001A589A" w:rsidRDefault="001A589A" w:rsidP="001A589A">
      <w:pPr>
        <w:rPr>
          <w:rFonts w:asciiTheme="minorHAnsi" w:hAnsiTheme="minorHAnsi" w:cstheme="minorHAnsi"/>
          <w:lang w:eastAsia="zh-CN"/>
        </w:rPr>
      </w:pPr>
      <w:r w:rsidRPr="009B376E">
        <w:rPr>
          <w:rFonts w:asciiTheme="minorHAnsi" w:hAnsiTheme="minorHAnsi" w:cstheme="minorHAnsi"/>
          <w:u w:val="single"/>
          <w:lang w:eastAsia="zh-CN"/>
        </w:rPr>
        <w:t>Cell search complexity:</w:t>
      </w:r>
      <w:r w:rsidRPr="001A589A">
        <w:rPr>
          <w:rFonts w:asciiTheme="minorHAnsi" w:hAnsiTheme="minorHAnsi" w:cstheme="minorHAnsi"/>
          <w:lang w:eastAsia="zh-CN"/>
        </w:rPr>
        <w:t xml:space="preserve"> The general</w:t>
      </w:r>
      <w:r>
        <w:rPr>
          <w:rFonts w:asciiTheme="minorHAnsi" w:hAnsiTheme="minorHAnsi" w:cstheme="minorHAnsi"/>
          <w:lang w:eastAsia="zh-CN"/>
        </w:rPr>
        <w:t xml:space="preserve"> framework is shown in the figure below for 120kHz SCS channels and SSBs, and the same would scale for 480kHz SCS SSBs. Compared to a 3 x 17.28MHz baseline, but nullifying all but ONE GSCN location per minimum channel bandwidth, it follows that the maximum number of used GSCNs would be equal to 14000 / MinCBW, which is 140 + 35 = 175. The same GSCN raster could be used in this case for IEEE confinement (Alt-A) or non-confinement (Alt-B)</w:t>
      </w:r>
    </w:p>
    <w:p w14:paraId="35EC6769" w14:textId="2E6431CB" w:rsidR="00E12485" w:rsidRDefault="00CB1E05" w:rsidP="00E12485">
      <w:pPr>
        <w:jc w:val="center"/>
        <w:rPr>
          <w:rFonts w:asciiTheme="minorHAnsi" w:hAnsiTheme="minorHAnsi" w:cstheme="minorHAnsi"/>
          <w:b/>
          <w:u w:val="single"/>
          <w:lang w:eastAsia="zh-CN"/>
        </w:rPr>
      </w:pPr>
      <w:r w:rsidRPr="00E12485">
        <w:rPr>
          <w:rFonts w:asciiTheme="minorHAnsi" w:hAnsiTheme="minorHAnsi" w:cstheme="minorHAnsi"/>
          <w:b/>
          <w:noProof/>
          <w:lang w:eastAsia="en-GB"/>
        </w:rPr>
        <w:drawing>
          <wp:inline distT="0" distB="0" distL="0" distR="0" wp14:anchorId="54D7132F" wp14:editId="5A07D521">
            <wp:extent cx="4084544" cy="1543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06232" cy="1551243"/>
                    </a:xfrm>
                    <a:prstGeom prst="rect">
                      <a:avLst/>
                    </a:prstGeom>
                    <a:noFill/>
                    <a:ln>
                      <a:noFill/>
                    </a:ln>
                  </pic:spPr>
                </pic:pic>
              </a:graphicData>
            </a:graphic>
          </wp:inline>
        </w:drawing>
      </w:r>
    </w:p>
    <w:p w14:paraId="7AF4A4D6" w14:textId="64938974" w:rsidR="001A589A" w:rsidRDefault="001A589A" w:rsidP="001A589A">
      <w:pPr>
        <w:spacing w:after="120"/>
        <w:rPr>
          <w:rFonts w:asciiTheme="minorHAnsi" w:hAnsiTheme="minorHAnsi" w:cstheme="minorHAnsi"/>
          <w:lang w:eastAsia="zh-CN"/>
        </w:rPr>
      </w:pPr>
      <w:r w:rsidRPr="009B376E">
        <w:rPr>
          <w:rFonts w:asciiTheme="minorHAnsi" w:hAnsiTheme="minorHAnsi" w:cstheme="minorHAnsi"/>
          <w:u w:val="single"/>
          <w:lang w:eastAsia="zh-CN"/>
        </w:rPr>
        <w:t>Flexibility</w:t>
      </w:r>
      <w:r>
        <w:rPr>
          <w:rFonts w:asciiTheme="minorHAnsi" w:hAnsiTheme="minorHAnsi" w:cstheme="minorHAnsi"/>
          <w:lang w:eastAsia="zh-CN"/>
        </w:rPr>
        <w:t xml:space="preserve">: </w:t>
      </w:r>
    </w:p>
    <w:p w14:paraId="2805F6C0" w14:textId="7CE0E846" w:rsidR="002B67B9" w:rsidRPr="00106B93" w:rsidRDefault="001A589A" w:rsidP="009B376E">
      <w:pPr>
        <w:rPr>
          <w:rFonts w:asciiTheme="minorHAnsi" w:hAnsiTheme="minorHAnsi" w:cstheme="minorHAnsi"/>
          <w:lang w:eastAsia="zh-CN"/>
        </w:rPr>
      </w:pPr>
      <w:r>
        <w:rPr>
          <w:rFonts w:asciiTheme="minorHAnsi" w:hAnsiTheme="minorHAnsi" w:cstheme="minorHAnsi"/>
          <w:lang w:eastAsia="zh-CN"/>
        </w:rPr>
        <w:t>This fulfils requirements for alignment or non-alignment with IEEE channelization. In case a region chooses to designate only part of the spectrum, there would be a maximum of 100MHz that would be wasted. Also usage of spectrum at the edge of the allocation would may be limited in which channel bandwidths could be used due to the fixed allocation for all bandwidths.</w:t>
      </w:r>
    </w:p>
    <w:p w14:paraId="35B293E7" w14:textId="752C598C" w:rsidR="00106B93" w:rsidRPr="002B67B9" w:rsidRDefault="000A1C06" w:rsidP="009B376E">
      <w:pPr>
        <w:rPr>
          <w:rFonts w:asciiTheme="minorHAnsi" w:hAnsiTheme="minorHAnsi" w:cstheme="minorHAnsi"/>
          <w:b/>
          <w:u w:val="single"/>
          <w:lang w:eastAsia="zh-CN"/>
        </w:rPr>
      </w:pPr>
      <w:r>
        <w:rPr>
          <w:rFonts w:asciiTheme="minorHAnsi" w:hAnsiTheme="minorHAnsi" w:cstheme="minorHAnsi"/>
          <w:b/>
          <w:u w:val="single"/>
          <w:lang w:eastAsia="zh-CN"/>
        </w:rPr>
        <w:t xml:space="preserve">Fixed2: </w:t>
      </w:r>
      <w:r w:rsidR="00106B93" w:rsidRPr="002B67B9">
        <w:rPr>
          <w:rFonts w:asciiTheme="minorHAnsi" w:hAnsiTheme="minorHAnsi" w:cstheme="minorHAnsi"/>
          <w:b/>
          <w:u w:val="single"/>
          <w:lang w:eastAsia="zh-CN"/>
        </w:rPr>
        <w:t>Separate Alt-A/B for minimum channel bandwidths</w:t>
      </w:r>
    </w:p>
    <w:p w14:paraId="52DF7EBA" w14:textId="4CC5D943" w:rsidR="001A589A" w:rsidRDefault="001A589A" w:rsidP="002B67B9">
      <w:pPr>
        <w:spacing w:after="120"/>
        <w:rPr>
          <w:rFonts w:asciiTheme="minorHAnsi" w:hAnsiTheme="minorHAnsi" w:cstheme="minorHAnsi"/>
          <w:lang w:eastAsia="zh-CN"/>
        </w:rPr>
      </w:pPr>
      <w:r>
        <w:rPr>
          <w:rFonts w:asciiTheme="minorHAnsi" w:hAnsiTheme="minorHAnsi" w:cstheme="minorHAnsi"/>
          <w:lang w:eastAsia="zh-CN"/>
        </w:rPr>
        <w:t xml:space="preserve">A channel raster option is shown below that tries to optimally </w:t>
      </w:r>
      <w:r w:rsidR="00B4391D">
        <w:rPr>
          <w:rFonts w:asciiTheme="minorHAnsi" w:hAnsiTheme="minorHAnsi" w:cstheme="minorHAnsi"/>
          <w:lang w:eastAsia="zh-CN"/>
        </w:rPr>
        <w:t>confine</w:t>
      </w:r>
      <w:r>
        <w:rPr>
          <w:rFonts w:asciiTheme="minorHAnsi" w:hAnsiTheme="minorHAnsi" w:cstheme="minorHAnsi"/>
          <w:lang w:eastAsia="zh-CN"/>
        </w:rPr>
        <w:t xml:space="preserve"> an even number of 100MHz channels within each IEEE channel</w:t>
      </w:r>
      <w:r w:rsidR="00B4391D">
        <w:rPr>
          <w:rFonts w:asciiTheme="minorHAnsi" w:hAnsiTheme="minorHAnsi" w:cstheme="minorHAnsi"/>
          <w:lang w:eastAsia="zh-CN"/>
        </w:rPr>
        <w:t xml:space="preserve"> in case of Alt-B</w:t>
      </w:r>
      <w:r>
        <w:rPr>
          <w:rFonts w:asciiTheme="minorHAnsi" w:hAnsiTheme="minorHAnsi" w:cstheme="minorHAnsi"/>
          <w:lang w:eastAsia="zh-CN"/>
        </w:rPr>
        <w:t xml:space="preserve">. This would lead to 136 available 100MHz channels, or 32 available channels for 400MHz.  </w:t>
      </w:r>
    </w:p>
    <w:p w14:paraId="60C915CD" w14:textId="441A167C" w:rsidR="002B67B9" w:rsidRPr="001A589A" w:rsidRDefault="002B67B9" w:rsidP="002B67B9">
      <w:pPr>
        <w:spacing w:after="120"/>
        <w:rPr>
          <w:rFonts w:asciiTheme="minorHAnsi" w:hAnsiTheme="minorHAnsi" w:cstheme="minorHAnsi"/>
          <w:lang w:eastAsia="zh-CN"/>
        </w:rPr>
      </w:pPr>
      <w:r w:rsidRPr="009B376E">
        <w:rPr>
          <w:rFonts w:asciiTheme="minorHAnsi" w:hAnsiTheme="minorHAnsi" w:cstheme="minorHAnsi"/>
          <w:u w:val="single"/>
          <w:lang w:eastAsia="zh-CN"/>
        </w:rPr>
        <w:t>C</w:t>
      </w:r>
      <w:r w:rsidR="001A589A">
        <w:rPr>
          <w:rFonts w:asciiTheme="minorHAnsi" w:hAnsiTheme="minorHAnsi" w:cstheme="minorHAnsi"/>
          <w:u w:val="single"/>
          <w:lang w:eastAsia="zh-CN"/>
        </w:rPr>
        <w:t>ell search complexity</w:t>
      </w:r>
      <w:r w:rsidR="001A589A">
        <w:rPr>
          <w:rFonts w:asciiTheme="minorHAnsi" w:hAnsiTheme="minorHAnsi" w:cstheme="minorHAnsi"/>
          <w:lang w:eastAsia="zh-CN"/>
        </w:rPr>
        <w:t xml:space="preserve">: The GSCN raster concept would be similar to Fixed1 option. However, it can be observed that it has shifted with respect to the Alt-B raster above. In the worst case this would lead to 126 + 30 = 156 </w:t>
      </w:r>
      <w:r w:rsidR="001A589A" w:rsidRPr="001A589A">
        <w:rPr>
          <w:rFonts w:asciiTheme="minorHAnsi" w:hAnsiTheme="minorHAnsi" w:cstheme="minorHAnsi"/>
          <w:u w:val="single"/>
          <w:lang w:eastAsia="zh-CN"/>
        </w:rPr>
        <w:t>additional</w:t>
      </w:r>
      <w:r w:rsidR="001A589A">
        <w:rPr>
          <w:rFonts w:asciiTheme="minorHAnsi" w:hAnsiTheme="minorHAnsi" w:cstheme="minorHAnsi"/>
          <w:lang w:eastAsia="zh-CN"/>
        </w:rPr>
        <w:t xml:space="preserve"> GSCN locations in addition to the GSCN locations in the Fixed1 approach. So a total of 175 + 156 = 331 GSCN locations would be required in the worst case.</w:t>
      </w:r>
    </w:p>
    <w:p w14:paraId="1D5631E4" w14:textId="79705E8A" w:rsidR="002B67B9" w:rsidRDefault="002B67B9" w:rsidP="002B67B9">
      <w:pPr>
        <w:spacing w:after="120"/>
        <w:rPr>
          <w:rFonts w:asciiTheme="minorHAnsi" w:hAnsiTheme="minorHAnsi" w:cstheme="minorHAnsi"/>
          <w:lang w:eastAsia="zh-CN"/>
        </w:rPr>
      </w:pPr>
      <w:r w:rsidRPr="009B376E">
        <w:rPr>
          <w:rFonts w:asciiTheme="minorHAnsi" w:hAnsiTheme="minorHAnsi" w:cstheme="minorHAnsi"/>
          <w:u w:val="single"/>
          <w:lang w:eastAsia="zh-CN"/>
        </w:rPr>
        <w:t>Flexibility</w:t>
      </w:r>
      <w:r>
        <w:rPr>
          <w:rFonts w:asciiTheme="minorHAnsi" w:hAnsiTheme="minorHAnsi" w:cstheme="minorHAnsi"/>
          <w:lang w:eastAsia="zh-CN"/>
        </w:rPr>
        <w:t xml:space="preserve">: </w:t>
      </w:r>
      <w:r w:rsidR="001A589A">
        <w:rPr>
          <w:rFonts w:asciiTheme="minorHAnsi" w:hAnsiTheme="minorHAnsi" w:cstheme="minorHAnsi"/>
          <w:lang w:eastAsia="zh-CN"/>
        </w:rPr>
        <w:t>This shift in channel locations offers some more flexibility due to the 2 possible channel plans. However with the IEEE optimised channel plan there is some loss in number of available channels 136 vs 140 if IEEE alignment was not really required.</w:t>
      </w:r>
    </w:p>
    <w:p w14:paraId="3C0D2ECC" w14:textId="1B5DE25F" w:rsidR="002B67B9" w:rsidRPr="00106B93" w:rsidRDefault="00CB1E05" w:rsidP="009B376E">
      <w:pPr>
        <w:rPr>
          <w:rFonts w:asciiTheme="minorHAnsi" w:hAnsiTheme="minorHAnsi" w:cstheme="minorHAnsi"/>
          <w:lang w:eastAsia="zh-CN"/>
        </w:rPr>
      </w:pPr>
      <w:r>
        <w:rPr>
          <w:rFonts w:asciiTheme="minorHAnsi" w:hAnsiTheme="minorHAnsi" w:cstheme="minorHAnsi"/>
          <w:noProof/>
          <w:lang w:eastAsia="en-GB"/>
        </w:rPr>
        <w:drawing>
          <wp:inline distT="0" distB="0" distL="0" distR="0" wp14:anchorId="5ADBFFB3" wp14:editId="1BCCD040">
            <wp:extent cx="6121400" cy="1371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1400" cy="1371600"/>
                    </a:xfrm>
                    <a:prstGeom prst="rect">
                      <a:avLst/>
                    </a:prstGeom>
                    <a:noFill/>
                    <a:ln>
                      <a:noFill/>
                    </a:ln>
                  </pic:spPr>
                </pic:pic>
              </a:graphicData>
            </a:graphic>
          </wp:inline>
        </w:drawing>
      </w:r>
    </w:p>
    <w:p w14:paraId="54E04A73" w14:textId="38F76032" w:rsidR="009B376E" w:rsidRDefault="004740C2" w:rsidP="009B376E">
      <w:pPr>
        <w:pStyle w:val="Heading2"/>
      </w:pPr>
      <w:r>
        <w:t>3.3</w:t>
      </w:r>
      <w:r w:rsidR="009B376E">
        <w:t xml:space="preserve"> </w:t>
      </w:r>
      <w:r w:rsidR="009B376E" w:rsidRPr="009B376E">
        <w:t>Hybrid channel raster</w:t>
      </w:r>
    </w:p>
    <w:p w14:paraId="5D2CAFD0" w14:textId="4CCF59BF" w:rsidR="00B4391D" w:rsidRPr="00B4391D" w:rsidRDefault="00B4391D" w:rsidP="00B4391D">
      <w:pPr>
        <w:rPr>
          <w:rFonts w:asciiTheme="minorHAnsi" w:hAnsiTheme="minorHAnsi" w:cstheme="minorHAnsi"/>
          <w:lang w:eastAsia="zh-CN"/>
        </w:rPr>
      </w:pPr>
      <w:r>
        <w:rPr>
          <w:rFonts w:asciiTheme="minorHAnsi" w:hAnsiTheme="minorHAnsi" w:cstheme="minorHAnsi"/>
          <w:lang w:eastAsia="zh-CN"/>
        </w:rPr>
        <w:t xml:space="preserve">For this concept, the minCBW (100MHz for 120kHz SCS, and 400MHz for 480kHz SCS) have a fixed channel raster, and channel bandwidths </w:t>
      </w:r>
      <w:r w:rsidR="001925C3">
        <w:rPr>
          <w:rFonts w:asciiTheme="minorHAnsi" w:hAnsiTheme="minorHAnsi" w:cstheme="minorHAnsi"/>
          <w:lang w:eastAsia="zh-CN"/>
        </w:rPr>
        <w:t xml:space="preserve">larger than minCBW </w:t>
      </w:r>
      <w:r>
        <w:rPr>
          <w:rFonts w:asciiTheme="minorHAnsi" w:hAnsiTheme="minorHAnsi" w:cstheme="minorHAnsi"/>
          <w:lang w:eastAsia="zh-CN"/>
        </w:rPr>
        <w:t>would operate with a floating channel raster. Figure X below shows this concept for channels applicable for the 120kHz SCS SSB</w:t>
      </w:r>
      <w:r w:rsidR="001925C3">
        <w:rPr>
          <w:rFonts w:asciiTheme="minorHAnsi" w:hAnsiTheme="minorHAnsi" w:cstheme="minorHAnsi"/>
          <w:lang w:eastAsia="zh-CN"/>
        </w:rPr>
        <w:t xml:space="preserve"> applicable channel BWs</w:t>
      </w:r>
      <w:r>
        <w:rPr>
          <w:rFonts w:asciiTheme="minorHAnsi" w:hAnsiTheme="minorHAnsi" w:cstheme="minorHAnsi"/>
          <w:lang w:eastAsia="zh-CN"/>
        </w:rPr>
        <w:t>. The same concept would apply for the channel</w:t>
      </w:r>
      <w:r w:rsidR="001925C3">
        <w:rPr>
          <w:rFonts w:asciiTheme="minorHAnsi" w:hAnsiTheme="minorHAnsi" w:cstheme="minorHAnsi"/>
          <w:lang w:eastAsia="zh-CN"/>
        </w:rPr>
        <w:t xml:space="preserve"> BWs</w:t>
      </w:r>
      <w:r>
        <w:rPr>
          <w:rFonts w:asciiTheme="minorHAnsi" w:hAnsiTheme="minorHAnsi" w:cstheme="minorHAnsi"/>
          <w:lang w:eastAsia="zh-CN"/>
        </w:rPr>
        <w:t xml:space="preserve"> of the 480kHz SCS SSB.</w:t>
      </w:r>
    </w:p>
    <w:p w14:paraId="5CA8B745" w14:textId="2356FEC2" w:rsidR="00E12485" w:rsidRDefault="00E12485" w:rsidP="00E12485">
      <w:pPr>
        <w:spacing w:after="120"/>
        <w:jc w:val="center"/>
        <w:rPr>
          <w:rFonts w:asciiTheme="minorHAnsi" w:hAnsiTheme="minorHAnsi" w:cstheme="minorHAnsi"/>
          <w:u w:val="single"/>
          <w:lang w:eastAsia="zh-CN"/>
        </w:rPr>
      </w:pPr>
      <w:r w:rsidRPr="00E12485">
        <w:rPr>
          <w:rFonts w:asciiTheme="minorHAnsi" w:hAnsiTheme="minorHAnsi" w:cstheme="minorHAnsi"/>
          <w:noProof/>
          <w:lang w:eastAsia="en-GB"/>
        </w:rPr>
        <w:drawing>
          <wp:inline distT="0" distB="0" distL="0" distR="0" wp14:anchorId="1F7E61B9" wp14:editId="06F9F36B">
            <wp:extent cx="4409404" cy="1714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35162" cy="1724516"/>
                    </a:xfrm>
                    <a:prstGeom prst="rect">
                      <a:avLst/>
                    </a:prstGeom>
                    <a:noFill/>
                    <a:ln>
                      <a:noFill/>
                    </a:ln>
                  </pic:spPr>
                </pic:pic>
              </a:graphicData>
            </a:graphic>
          </wp:inline>
        </w:drawing>
      </w:r>
    </w:p>
    <w:p w14:paraId="09C2A036" w14:textId="4D7B0A59" w:rsidR="009B376E" w:rsidRPr="00B4391D" w:rsidRDefault="009B376E" w:rsidP="009B376E">
      <w:pPr>
        <w:spacing w:after="120"/>
        <w:rPr>
          <w:rFonts w:asciiTheme="minorHAnsi" w:hAnsiTheme="minorHAnsi" w:cstheme="minorHAnsi"/>
          <w:lang w:eastAsia="zh-CN"/>
        </w:rPr>
      </w:pPr>
      <w:r w:rsidRPr="009B376E">
        <w:rPr>
          <w:rFonts w:asciiTheme="minorHAnsi" w:hAnsiTheme="minorHAnsi" w:cstheme="minorHAnsi"/>
          <w:u w:val="single"/>
          <w:lang w:eastAsia="zh-CN"/>
        </w:rPr>
        <w:t>C</w:t>
      </w:r>
      <w:r w:rsidR="00B4391D">
        <w:rPr>
          <w:rFonts w:asciiTheme="minorHAnsi" w:hAnsiTheme="minorHAnsi" w:cstheme="minorHAnsi"/>
          <w:u w:val="single"/>
          <w:lang w:eastAsia="zh-CN"/>
        </w:rPr>
        <w:t>ell search complexity</w:t>
      </w:r>
      <w:r w:rsidR="00B4391D">
        <w:rPr>
          <w:rFonts w:asciiTheme="minorHAnsi" w:hAnsiTheme="minorHAnsi" w:cstheme="minorHAnsi"/>
          <w:lang w:eastAsia="zh-CN"/>
        </w:rPr>
        <w:t>: As the GSCN raster only needs to be designed for a fixed minCBW raster, only 175 GSCN locations would be required across the band (same as Fixed1 approach).</w:t>
      </w:r>
    </w:p>
    <w:p w14:paraId="7A4C2007" w14:textId="1C914B92" w:rsidR="00B4391D" w:rsidRDefault="00B4391D" w:rsidP="00B4391D">
      <w:pPr>
        <w:spacing w:after="120"/>
        <w:rPr>
          <w:rFonts w:asciiTheme="minorHAnsi" w:hAnsiTheme="minorHAnsi" w:cstheme="minorHAnsi"/>
          <w:lang w:eastAsia="zh-CN"/>
        </w:rPr>
      </w:pPr>
      <w:r w:rsidRPr="009B376E">
        <w:rPr>
          <w:rFonts w:asciiTheme="minorHAnsi" w:hAnsiTheme="minorHAnsi" w:cstheme="minorHAnsi"/>
          <w:u w:val="single"/>
          <w:lang w:eastAsia="zh-CN"/>
        </w:rPr>
        <w:t>Flexibility</w:t>
      </w:r>
      <w:r>
        <w:rPr>
          <w:rFonts w:asciiTheme="minorHAnsi" w:hAnsiTheme="minorHAnsi" w:cstheme="minorHAnsi"/>
          <w:lang w:eastAsia="zh-CN"/>
        </w:rPr>
        <w:t xml:space="preserve">: The level of flexibility would be the same as for the Fixed1 approach for minCBWs, with the same level of potential spectrum wasted if regions assign spectrum should minimum channel bandwidths be required. However for larger channel bandwidths the level of flexibility would be </w:t>
      </w:r>
      <w:r w:rsidRPr="00B4391D">
        <w:rPr>
          <w:rFonts w:asciiTheme="minorHAnsi" w:hAnsiTheme="minorHAnsi" w:cstheme="minorHAnsi"/>
          <w:u w:val="single"/>
          <w:lang w:eastAsia="zh-CN"/>
        </w:rPr>
        <w:t>exactly the same</w:t>
      </w:r>
      <w:r>
        <w:rPr>
          <w:rFonts w:asciiTheme="minorHAnsi" w:hAnsiTheme="minorHAnsi" w:cstheme="minorHAnsi"/>
          <w:lang w:eastAsia="zh-CN"/>
        </w:rPr>
        <w:t xml:space="preserve"> as the fully-floating channel raster, enabling optimal alignment with IEEE, and with ZERO wastage of spectrum possible.</w:t>
      </w:r>
    </w:p>
    <w:p w14:paraId="199B4DC8" w14:textId="7DEE0C53" w:rsidR="004740C2" w:rsidRPr="009B376E" w:rsidRDefault="004740C2" w:rsidP="004740C2">
      <w:pPr>
        <w:pStyle w:val="Heading2"/>
      </w:pPr>
      <w:r>
        <w:t>3.4 Separate</w:t>
      </w:r>
      <w:r w:rsidRPr="009B376E">
        <w:t xml:space="preserve"> channel raster</w:t>
      </w:r>
      <w:r>
        <w:t xml:space="preserve"> for licensed and unlicensed</w:t>
      </w:r>
    </w:p>
    <w:p w14:paraId="199E6C57" w14:textId="590DB72F" w:rsidR="00B4391D" w:rsidRPr="00B4391D" w:rsidRDefault="00B4391D" w:rsidP="00B4391D">
      <w:pPr>
        <w:spacing w:after="120"/>
        <w:rPr>
          <w:rFonts w:asciiTheme="minorHAnsi" w:hAnsiTheme="minorHAnsi" w:cstheme="minorHAnsi"/>
          <w:lang w:eastAsia="zh-CN"/>
        </w:rPr>
      </w:pPr>
      <w:r w:rsidRPr="00B4391D">
        <w:rPr>
          <w:rFonts w:asciiTheme="minorHAnsi" w:hAnsiTheme="minorHAnsi" w:cstheme="minorHAnsi"/>
          <w:lang w:eastAsia="zh-CN"/>
        </w:rPr>
        <w:t xml:space="preserve">In this approach, a fully-floating channel raster is used for licensed operation, and a fixed </w:t>
      </w:r>
      <w:r>
        <w:rPr>
          <w:rFonts w:asciiTheme="minorHAnsi" w:hAnsiTheme="minorHAnsi" w:cstheme="minorHAnsi"/>
          <w:lang w:eastAsia="zh-CN"/>
        </w:rPr>
        <w:t xml:space="preserve">or hybrid </w:t>
      </w:r>
      <w:r w:rsidRPr="00B4391D">
        <w:rPr>
          <w:rFonts w:asciiTheme="minorHAnsi" w:hAnsiTheme="minorHAnsi" w:cstheme="minorHAnsi"/>
          <w:lang w:eastAsia="zh-CN"/>
        </w:rPr>
        <w:t xml:space="preserve">channel </w:t>
      </w:r>
      <w:r>
        <w:rPr>
          <w:rFonts w:asciiTheme="minorHAnsi" w:hAnsiTheme="minorHAnsi" w:cstheme="minorHAnsi"/>
          <w:lang w:eastAsia="zh-CN"/>
        </w:rPr>
        <w:t>raster for unlicensed operation.</w:t>
      </w:r>
    </w:p>
    <w:p w14:paraId="6DBA013B" w14:textId="6DAEF316" w:rsidR="00B4391D" w:rsidRDefault="00B4391D" w:rsidP="00B4391D">
      <w:pPr>
        <w:spacing w:after="120"/>
        <w:rPr>
          <w:rFonts w:asciiTheme="minorHAnsi" w:hAnsiTheme="minorHAnsi" w:cstheme="minorHAnsi"/>
          <w:lang w:eastAsia="zh-CN"/>
        </w:rPr>
      </w:pPr>
      <w:r w:rsidRPr="009B376E">
        <w:rPr>
          <w:rFonts w:asciiTheme="minorHAnsi" w:hAnsiTheme="minorHAnsi" w:cstheme="minorHAnsi"/>
          <w:u w:val="single"/>
          <w:lang w:eastAsia="zh-CN"/>
        </w:rPr>
        <w:t>Flexibility</w:t>
      </w:r>
      <w:r>
        <w:rPr>
          <w:rFonts w:asciiTheme="minorHAnsi" w:hAnsiTheme="minorHAnsi" w:cstheme="minorHAnsi"/>
          <w:lang w:eastAsia="zh-CN"/>
        </w:rPr>
        <w:t>: Both options below would offer full flexibility for licensed operation, and no flexibility for unlicensed operation. Of course the Hybrid approach above could also be applied for unlicensed operation if flexibility were required, without increasing further the required number of GSCN locations.</w:t>
      </w:r>
    </w:p>
    <w:p w14:paraId="0A606E30" w14:textId="4C456AAA" w:rsidR="00876B1E" w:rsidRDefault="00876B1E" w:rsidP="00876B1E">
      <w:pPr>
        <w:spacing w:after="120"/>
        <w:rPr>
          <w:rFonts w:asciiTheme="minorHAnsi" w:hAnsiTheme="minorHAnsi" w:cstheme="minorHAnsi"/>
          <w:b/>
          <w:u w:val="single"/>
          <w:lang w:eastAsia="zh-CN"/>
        </w:rPr>
      </w:pPr>
      <w:r>
        <w:rPr>
          <w:rFonts w:asciiTheme="minorHAnsi" w:hAnsiTheme="minorHAnsi" w:cstheme="minorHAnsi"/>
          <w:b/>
          <w:u w:val="single"/>
          <w:lang w:eastAsia="zh-CN"/>
        </w:rPr>
        <w:t xml:space="preserve">Separate1: </w:t>
      </w:r>
      <w:r w:rsidRPr="002B67B9">
        <w:rPr>
          <w:rFonts w:asciiTheme="minorHAnsi" w:hAnsiTheme="minorHAnsi" w:cstheme="minorHAnsi"/>
          <w:b/>
          <w:u w:val="single"/>
          <w:lang w:eastAsia="zh-CN"/>
        </w:rPr>
        <w:t>Totally independent GSCNs</w:t>
      </w:r>
    </w:p>
    <w:p w14:paraId="23F0BE3D" w14:textId="0310BE32" w:rsidR="00B4391D" w:rsidRDefault="004740C2" w:rsidP="004740C2">
      <w:pPr>
        <w:spacing w:after="120"/>
        <w:rPr>
          <w:rFonts w:asciiTheme="minorHAnsi" w:hAnsiTheme="minorHAnsi" w:cstheme="minorHAnsi"/>
          <w:lang w:eastAsia="zh-CN"/>
        </w:rPr>
      </w:pPr>
      <w:r w:rsidRPr="009B376E">
        <w:rPr>
          <w:rFonts w:asciiTheme="minorHAnsi" w:hAnsiTheme="minorHAnsi" w:cstheme="minorHAnsi"/>
          <w:u w:val="single"/>
          <w:lang w:eastAsia="zh-CN"/>
        </w:rPr>
        <w:t>Cell search complexity</w:t>
      </w:r>
      <w:r w:rsidRPr="00B4391D">
        <w:rPr>
          <w:rFonts w:asciiTheme="minorHAnsi" w:hAnsiTheme="minorHAnsi" w:cstheme="minorHAnsi"/>
          <w:lang w:eastAsia="zh-CN"/>
        </w:rPr>
        <w:t>:</w:t>
      </w:r>
      <w:r w:rsidR="00B4391D" w:rsidRPr="00B4391D">
        <w:rPr>
          <w:rFonts w:asciiTheme="minorHAnsi" w:hAnsiTheme="minorHAnsi" w:cstheme="minorHAnsi"/>
          <w:lang w:eastAsia="zh-CN"/>
        </w:rPr>
        <w:t xml:space="preserve"> If</w:t>
      </w:r>
      <w:r w:rsidR="00B4391D">
        <w:rPr>
          <w:rFonts w:asciiTheme="minorHAnsi" w:hAnsiTheme="minorHAnsi" w:cstheme="minorHAnsi"/>
          <w:lang w:eastAsia="zh-CN"/>
        </w:rPr>
        <w:t xml:space="preserve"> a NEW GSCN raster is used for unlicensed, and the fully-floating channel raster for licensed spectrum, then in the extreme case that the whole 57-71GHz range was assigned for licensed in some regions, this would lead to 337 + 175 = 512 GSCN locations in total that the UE may need to scan initially until it identifies whether the band is for licensed or unlicensed usage in that region. </w:t>
      </w:r>
    </w:p>
    <w:p w14:paraId="7603B0E5" w14:textId="65BEFB9B" w:rsidR="004740C2" w:rsidRPr="009B376E" w:rsidRDefault="00B4391D" w:rsidP="004740C2">
      <w:pPr>
        <w:spacing w:after="120"/>
        <w:rPr>
          <w:rFonts w:asciiTheme="minorHAnsi" w:hAnsiTheme="minorHAnsi" w:cstheme="minorHAnsi"/>
          <w:u w:val="single"/>
          <w:lang w:eastAsia="zh-CN"/>
        </w:rPr>
      </w:pPr>
      <w:r>
        <w:rPr>
          <w:rFonts w:asciiTheme="minorHAnsi" w:hAnsiTheme="minorHAnsi" w:cstheme="minorHAnsi"/>
          <w:lang w:eastAsia="zh-CN"/>
        </w:rPr>
        <w:t>In case only 66-71GHz was assigned to licensed, this would mean 120 + 175 = 295 GSCN locations.</w:t>
      </w:r>
    </w:p>
    <w:p w14:paraId="277CC0B1" w14:textId="2703086A" w:rsidR="00876B1E" w:rsidRPr="002B67B9" w:rsidRDefault="00876B1E" w:rsidP="00876B1E">
      <w:pPr>
        <w:spacing w:after="120"/>
        <w:rPr>
          <w:rFonts w:asciiTheme="minorHAnsi" w:hAnsiTheme="minorHAnsi" w:cstheme="minorHAnsi"/>
          <w:b/>
          <w:u w:val="single"/>
          <w:lang w:eastAsia="zh-CN"/>
        </w:rPr>
      </w:pPr>
      <w:r>
        <w:rPr>
          <w:rFonts w:asciiTheme="minorHAnsi" w:hAnsiTheme="minorHAnsi" w:cstheme="minorHAnsi"/>
          <w:b/>
          <w:u w:val="single"/>
          <w:lang w:eastAsia="zh-CN"/>
        </w:rPr>
        <w:t xml:space="preserve">Separate2: </w:t>
      </w:r>
      <w:r w:rsidRPr="002B67B9">
        <w:rPr>
          <w:rFonts w:asciiTheme="minorHAnsi" w:hAnsiTheme="minorHAnsi" w:cstheme="minorHAnsi"/>
          <w:b/>
          <w:u w:val="single"/>
          <w:lang w:eastAsia="zh-CN"/>
        </w:rPr>
        <w:t>Common subset of GSCNs</w:t>
      </w:r>
    </w:p>
    <w:p w14:paraId="40646FA7" w14:textId="1BC28EDB" w:rsidR="004740C2" w:rsidRDefault="004740C2" w:rsidP="004740C2">
      <w:pPr>
        <w:spacing w:after="120"/>
        <w:rPr>
          <w:rFonts w:asciiTheme="minorHAnsi" w:hAnsiTheme="minorHAnsi" w:cstheme="minorHAnsi"/>
          <w:lang w:eastAsia="zh-CN"/>
        </w:rPr>
      </w:pPr>
      <w:r w:rsidRPr="009B376E">
        <w:rPr>
          <w:rFonts w:asciiTheme="minorHAnsi" w:hAnsiTheme="minorHAnsi" w:cstheme="minorHAnsi"/>
          <w:u w:val="single"/>
          <w:lang w:eastAsia="zh-CN"/>
        </w:rPr>
        <w:t>Cell search complexity</w:t>
      </w:r>
      <w:r w:rsidRPr="00B4391D">
        <w:rPr>
          <w:rFonts w:asciiTheme="minorHAnsi" w:hAnsiTheme="minorHAnsi" w:cstheme="minorHAnsi"/>
          <w:lang w:eastAsia="zh-CN"/>
        </w:rPr>
        <w:t>:</w:t>
      </w:r>
      <w:r w:rsidR="00B4391D" w:rsidRPr="00B4391D">
        <w:rPr>
          <w:rFonts w:asciiTheme="minorHAnsi" w:hAnsiTheme="minorHAnsi" w:cstheme="minorHAnsi"/>
          <w:lang w:eastAsia="zh-CN"/>
        </w:rPr>
        <w:t xml:space="preserve"> If the Fixed1 GSCN raster was used for unlicensed, and the fully-floating raster for licensed, then in the extreme case, this would lead to 337 GSCN locations that the UE</w:t>
      </w:r>
      <w:r w:rsidR="00B4391D">
        <w:rPr>
          <w:rFonts w:asciiTheme="minorHAnsi" w:hAnsiTheme="minorHAnsi" w:cstheme="minorHAnsi"/>
          <w:u w:val="single"/>
          <w:lang w:eastAsia="zh-CN"/>
        </w:rPr>
        <w:t xml:space="preserve"> </w:t>
      </w:r>
      <w:r w:rsidR="00B4391D">
        <w:rPr>
          <w:rFonts w:asciiTheme="minorHAnsi" w:hAnsiTheme="minorHAnsi" w:cstheme="minorHAnsi"/>
          <w:lang w:eastAsia="zh-CN"/>
        </w:rPr>
        <w:t xml:space="preserve">may need to scan initially until it identifies whether the band is for licensed or unlicensed usage in that region. </w:t>
      </w:r>
    </w:p>
    <w:p w14:paraId="309A7CCF" w14:textId="3D01CA71" w:rsidR="00B4391D" w:rsidRPr="009B376E" w:rsidRDefault="00B4391D" w:rsidP="00B4391D">
      <w:pPr>
        <w:spacing w:after="120"/>
        <w:rPr>
          <w:rFonts w:asciiTheme="minorHAnsi" w:hAnsiTheme="minorHAnsi" w:cstheme="minorHAnsi"/>
          <w:u w:val="single"/>
          <w:lang w:eastAsia="zh-CN"/>
        </w:rPr>
      </w:pPr>
      <w:r>
        <w:rPr>
          <w:rFonts w:asciiTheme="minorHAnsi" w:hAnsiTheme="minorHAnsi" w:cstheme="minorHAnsi"/>
          <w:lang w:eastAsia="zh-CN"/>
        </w:rPr>
        <w:t>In case only 66-71GHz was assigned to licensed, this would mean 120 + 112 = 232 GSCN locations.</w:t>
      </w:r>
    </w:p>
    <w:p w14:paraId="18F1D81C" w14:textId="77777777" w:rsidR="004740C2" w:rsidRDefault="004740C2" w:rsidP="009B376E">
      <w:pPr>
        <w:spacing w:after="120"/>
        <w:rPr>
          <w:rFonts w:asciiTheme="minorHAnsi" w:hAnsiTheme="minorHAnsi" w:cstheme="minorHAnsi"/>
          <w:lang w:eastAsia="zh-CN"/>
        </w:rPr>
      </w:pPr>
    </w:p>
    <w:p w14:paraId="59BADA78" w14:textId="37309A33" w:rsidR="009B376E" w:rsidRPr="009B376E" w:rsidRDefault="009B376E" w:rsidP="009B376E">
      <w:pPr>
        <w:pStyle w:val="Heading8"/>
        <w:numPr>
          <w:ilvl w:val="0"/>
          <w:numId w:val="1"/>
        </w:numPr>
        <w:rPr>
          <w:rFonts w:asciiTheme="minorHAnsi" w:hAnsiTheme="minorHAnsi" w:cstheme="minorHAnsi"/>
          <w:sz w:val="32"/>
          <w:lang w:eastAsia="zh-CN"/>
        </w:rPr>
      </w:pPr>
      <w:r w:rsidRPr="009B376E">
        <w:rPr>
          <w:rFonts w:asciiTheme="minorHAnsi" w:hAnsiTheme="minorHAnsi" w:cstheme="minorHAnsi"/>
          <w:sz w:val="32"/>
          <w:lang w:eastAsia="zh-CN"/>
        </w:rPr>
        <w:t xml:space="preserve">Resulting </w:t>
      </w:r>
      <w:r w:rsidR="00ED7D35">
        <w:rPr>
          <w:rFonts w:asciiTheme="minorHAnsi" w:hAnsiTheme="minorHAnsi" w:cstheme="minorHAnsi"/>
          <w:sz w:val="32"/>
          <w:lang w:eastAsia="zh-CN"/>
        </w:rPr>
        <w:t>comparison</w:t>
      </w:r>
      <w:r w:rsidRPr="009B376E">
        <w:rPr>
          <w:rFonts w:asciiTheme="minorHAnsi" w:hAnsiTheme="minorHAnsi" w:cstheme="minorHAnsi"/>
          <w:sz w:val="32"/>
          <w:lang w:eastAsia="zh-CN"/>
        </w:rPr>
        <w:t xml:space="preserve"> of these design options</w:t>
      </w:r>
    </w:p>
    <w:tbl>
      <w:tblPr>
        <w:tblStyle w:val="TableGrid"/>
        <w:tblW w:w="0" w:type="auto"/>
        <w:tblLook w:val="04A0" w:firstRow="1" w:lastRow="0" w:firstColumn="1" w:lastColumn="0" w:noHBand="0" w:noVBand="1"/>
      </w:tblPr>
      <w:tblGrid>
        <w:gridCol w:w="3681"/>
        <w:gridCol w:w="4252"/>
        <w:gridCol w:w="1698"/>
      </w:tblGrid>
      <w:tr w:rsidR="00ED7D35" w14:paraId="16014DB3" w14:textId="17965DBB" w:rsidTr="003E39C4">
        <w:tc>
          <w:tcPr>
            <w:tcW w:w="3681" w:type="dxa"/>
          </w:tcPr>
          <w:p w14:paraId="522E6331" w14:textId="705D0873" w:rsidR="00ED7D35" w:rsidRPr="00491E85" w:rsidRDefault="00ED7D35" w:rsidP="007B2F46">
            <w:pPr>
              <w:spacing w:after="120"/>
              <w:rPr>
                <w:rFonts w:asciiTheme="minorHAnsi" w:hAnsiTheme="minorHAnsi" w:cstheme="minorHAnsi"/>
                <w:b/>
                <w:lang w:eastAsia="zh-CN"/>
              </w:rPr>
            </w:pPr>
            <w:r w:rsidRPr="00491E85">
              <w:rPr>
                <w:rFonts w:asciiTheme="minorHAnsi" w:hAnsiTheme="minorHAnsi" w:cstheme="minorHAnsi"/>
                <w:b/>
                <w:lang w:eastAsia="zh-CN"/>
              </w:rPr>
              <w:t>Channel raster type</w:t>
            </w:r>
          </w:p>
        </w:tc>
        <w:tc>
          <w:tcPr>
            <w:tcW w:w="4252" w:type="dxa"/>
          </w:tcPr>
          <w:p w14:paraId="58A03AEC" w14:textId="1FC4C24F" w:rsidR="00ED7D35" w:rsidRPr="00491E85" w:rsidRDefault="00ED7D35" w:rsidP="007B2F46">
            <w:pPr>
              <w:spacing w:after="120"/>
              <w:rPr>
                <w:rFonts w:asciiTheme="minorHAnsi" w:hAnsiTheme="minorHAnsi" w:cstheme="minorHAnsi"/>
                <w:b/>
                <w:lang w:eastAsia="zh-CN"/>
              </w:rPr>
            </w:pPr>
            <w:r w:rsidRPr="00491E85">
              <w:rPr>
                <w:rFonts w:asciiTheme="minorHAnsi" w:hAnsiTheme="minorHAnsi" w:cstheme="minorHAnsi"/>
                <w:b/>
                <w:lang w:eastAsia="zh-CN"/>
              </w:rPr>
              <w:t>Number of GSCN locations required</w:t>
            </w:r>
          </w:p>
        </w:tc>
        <w:tc>
          <w:tcPr>
            <w:tcW w:w="1698" w:type="dxa"/>
          </w:tcPr>
          <w:p w14:paraId="7E968807" w14:textId="732A2366" w:rsidR="00ED7D35" w:rsidRPr="00491E85" w:rsidRDefault="00ED7D35" w:rsidP="007B2F46">
            <w:pPr>
              <w:spacing w:after="120"/>
              <w:rPr>
                <w:rFonts w:asciiTheme="minorHAnsi" w:hAnsiTheme="minorHAnsi" w:cstheme="minorHAnsi"/>
                <w:b/>
                <w:lang w:eastAsia="zh-CN"/>
              </w:rPr>
            </w:pPr>
            <w:r>
              <w:rPr>
                <w:rFonts w:asciiTheme="minorHAnsi" w:hAnsiTheme="minorHAnsi" w:cstheme="minorHAnsi"/>
                <w:b/>
                <w:lang w:eastAsia="zh-CN"/>
              </w:rPr>
              <w:t>Flexibility</w:t>
            </w:r>
          </w:p>
        </w:tc>
      </w:tr>
      <w:tr w:rsidR="00ED7D35" w14:paraId="033CBEA1" w14:textId="6FED5E1D" w:rsidTr="003E39C4">
        <w:tc>
          <w:tcPr>
            <w:tcW w:w="3681" w:type="dxa"/>
          </w:tcPr>
          <w:p w14:paraId="4B0E76F6" w14:textId="27C241F2" w:rsidR="00ED7D35" w:rsidRDefault="00ED7D35" w:rsidP="00ED7D35">
            <w:pPr>
              <w:spacing w:after="120"/>
              <w:rPr>
                <w:rFonts w:asciiTheme="minorHAnsi" w:hAnsiTheme="minorHAnsi" w:cstheme="minorHAnsi"/>
                <w:lang w:eastAsia="zh-CN"/>
              </w:rPr>
            </w:pPr>
            <w:r>
              <w:rPr>
                <w:rFonts w:asciiTheme="minorHAnsi" w:hAnsiTheme="minorHAnsi" w:cstheme="minorHAnsi"/>
                <w:b/>
                <w:lang w:eastAsia="zh-CN"/>
              </w:rPr>
              <w:t xml:space="preserve">Baseline </w:t>
            </w:r>
            <w:r w:rsidRPr="002B67B9">
              <w:rPr>
                <w:rFonts w:asciiTheme="minorHAnsi" w:hAnsiTheme="minorHAnsi" w:cstheme="minorHAnsi"/>
                <w:b/>
                <w:lang w:eastAsia="zh-CN"/>
              </w:rPr>
              <w:t>Floating</w:t>
            </w:r>
          </w:p>
        </w:tc>
        <w:tc>
          <w:tcPr>
            <w:tcW w:w="4252" w:type="dxa"/>
          </w:tcPr>
          <w:p w14:paraId="04F69848" w14:textId="2C119367" w:rsidR="00ED7D35" w:rsidRDefault="00ED7D35" w:rsidP="002B67B9">
            <w:pPr>
              <w:spacing w:after="120"/>
              <w:rPr>
                <w:rFonts w:asciiTheme="minorHAnsi" w:hAnsiTheme="minorHAnsi" w:cstheme="minorHAnsi"/>
                <w:lang w:eastAsia="zh-CN"/>
              </w:rPr>
            </w:pPr>
            <w:r>
              <w:rPr>
                <w:rFonts w:asciiTheme="minorHAnsi" w:hAnsiTheme="minorHAnsi" w:cstheme="minorHAnsi"/>
                <w:lang w:eastAsia="zh-CN"/>
              </w:rPr>
              <w:t>270 (120kHz SCS) + 67 (480kHz SCS) = 337</w:t>
            </w:r>
          </w:p>
        </w:tc>
        <w:tc>
          <w:tcPr>
            <w:tcW w:w="1698" w:type="dxa"/>
          </w:tcPr>
          <w:p w14:paraId="00407C32" w14:textId="6A89D518" w:rsidR="00ED7D35" w:rsidRDefault="00ED7D35" w:rsidP="002B67B9">
            <w:pPr>
              <w:spacing w:after="120"/>
              <w:rPr>
                <w:rFonts w:asciiTheme="minorHAnsi" w:hAnsiTheme="minorHAnsi" w:cstheme="minorHAnsi"/>
                <w:lang w:eastAsia="zh-CN"/>
              </w:rPr>
            </w:pPr>
            <w:r>
              <w:rPr>
                <w:rFonts w:asciiTheme="minorHAnsi" w:hAnsiTheme="minorHAnsi" w:cstheme="minorHAnsi"/>
                <w:lang w:eastAsia="zh-CN"/>
              </w:rPr>
              <w:t>Yes</w:t>
            </w:r>
          </w:p>
        </w:tc>
      </w:tr>
      <w:tr w:rsidR="00ED7D35" w14:paraId="2C8F071A" w14:textId="44E92ECE" w:rsidTr="003E39C4">
        <w:tc>
          <w:tcPr>
            <w:tcW w:w="3681" w:type="dxa"/>
          </w:tcPr>
          <w:p w14:paraId="4C69CA01" w14:textId="099ACD7E" w:rsidR="00ED7D35" w:rsidRDefault="00ED7D35" w:rsidP="003E39C4">
            <w:pPr>
              <w:spacing w:after="120"/>
              <w:rPr>
                <w:rFonts w:asciiTheme="minorHAnsi" w:hAnsiTheme="minorHAnsi" w:cstheme="minorHAnsi"/>
                <w:lang w:eastAsia="zh-CN"/>
              </w:rPr>
            </w:pPr>
            <w:r w:rsidRPr="00491E85">
              <w:rPr>
                <w:rFonts w:asciiTheme="minorHAnsi" w:hAnsiTheme="minorHAnsi" w:cstheme="minorHAnsi"/>
                <w:b/>
                <w:lang w:eastAsia="zh-CN"/>
              </w:rPr>
              <w:t>Fixed</w:t>
            </w:r>
            <w:r>
              <w:rPr>
                <w:rFonts w:asciiTheme="minorHAnsi" w:hAnsiTheme="minorHAnsi" w:cstheme="minorHAnsi"/>
                <w:b/>
                <w:lang w:eastAsia="zh-CN"/>
              </w:rPr>
              <w:t xml:space="preserve">1 </w:t>
            </w:r>
          </w:p>
        </w:tc>
        <w:tc>
          <w:tcPr>
            <w:tcW w:w="4252" w:type="dxa"/>
          </w:tcPr>
          <w:p w14:paraId="117765F4" w14:textId="5BBBD53B" w:rsidR="00ED7D35" w:rsidRDefault="00ED7D35" w:rsidP="007B2F46">
            <w:pPr>
              <w:spacing w:after="120"/>
              <w:rPr>
                <w:rFonts w:asciiTheme="minorHAnsi" w:hAnsiTheme="minorHAnsi" w:cstheme="minorHAnsi"/>
                <w:lang w:eastAsia="zh-CN"/>
              </w:rPr>
            </w:pPr>
            <w:r>
              <w:rPr>
                <w:rFonts w:asciiTheme="minorHAnsi" w:hAnsiTheme="minorHAnsi" w:cstheme="minorHAnsi"/>
                <w:lang w:eastAsia="zh-CN"/>
              </w:rPr>
              <w:t>140 (120kHz SCS) + 35 (480kHz SCS) = 175</w:t>
            </w:r>
          </w:p>
        </w:tc>
        <w:tc>
          <w:tcPr>
            <w:tcW w:w="1698" w:type="dxa"/>
          </w:tcPr>
          <w:p w14:paraId="40B567DC" w14:textId="5F343E8E" w:rsidR="00ED7D35" w:rsidRDefault="00ED7D35" w:rsidP="007B2F46">
            <w:pPr>
              <w:spacing w:after="120"/>
              <w:rPr>
                <w:rFonts w:asciiTheme="minorHAnsi" w:hAnsiTheme="minorHAnsi" w:cstheme="minorHAnsi"/>
                <w:lang w:eastAsia="zh-CN"/>
              </w:rPr>
            </w:pPr>
            <w:r>
              <w:rPr>
                <w:rFonts w:asciiTheme="minorHAnsi" w:hAnsiTheme="minorHAnsi" w:cstheme="minorHAnsi"/>
                <w:lang w:eastAsia="zh-CN"/>
              </w:rPr>
              <w:t>No</w:t>
            </w:r>
          </w:p>
        </w:tc>
      </w:tr>
      <w:tr w:rsidR="00ED7D35" w14:paraId="379C6835" w14:textId="0A5E2EAE" w:rsidTr="003E39C4">
        <w:tc>
          <w:tcPr>
            <w:tcW w:w="3681" w:type="dxa"/>
          </w:tcPr>
          <w:p w14:paraId="4ABC3AC7" w14:textId="66B0041E" w:rsidR="00ED7D35" w:rsidRPr="00491E85" w:rsidRDefault="00ED7D35" w:rsidP="003E39C4">
            <w:pPr>
              <w:spacing w:after="120"/>
              <w:rPr>
                <w:rFonts w:asciiTheme="minorHAnsi" w:hAnsiTheme="minorHAnsi" w:cstheme="minorHAnsi"/>
                <w:b/>
                <w:lang w:eastAsia="zh-CN"/>
              </w:rPr>
            </w:pPr>
            <w:r w:rsidRPr="002B67B9">
              <w:rPr>
                <w:rFonts w:asciiTheme="minorHAnsi" w:hAnsiTheme="minorHAnsi" w:cstheme="minorHAnsi"/>
                <w:b/>
                <w:lang w:eastAsia="zh-CN"/>
              </w:rPr>
              <w:t>Fixed</w:t>
            </w:r>
            <w:r>
              <w:rPr>
                <w:rFonts w:asciiTheme="minorHAnsi" w:hAnsiTheme="minorHAnsi" w:cstheme="minorHAnsi"/>
                <w:b/>
                <w:lang w:eastAsia="zh-CN"/>
              </w:rPr>
              <w:t>2</w:t>
            </w:r>
            <w:r>
              <w:rPr>
                <w:rFonts w:asciiTheme="minorHAnsi" w:hAnsiTheme="minorHAnsi" w:cstheme="minorHAnsi"/>
                <w:lang w:eastAsia="zh-CN"/>
              </w:rPr>
              <w:t xml:space="preserve"> </w:t>
            </w:r>
          </w:p>
        </w:tc>
        <w:tc>
          <w:tcPr>
            <w:tcW w:w="4252" w:type="dxa"/>
          </w:tcPr>
          <w:p w14:paraId="3227B01F" w14:textId="1A55E151" w:rsidR="00ED7D35" w:rsidRDefault="003E39C4" w:rsidP="003E39C4">
            <w:pPr>
              <w:spacing w:after="120"/>
              <w:rPr>
                <w:rFonts w:asciiTheme="minorHAnsi" w:hAnsiTheme="minorHAnsi" w:cstheme="minorHAnsi"/>
                <w:lang w:eastAsia="zh-CN"/>
              </w:rPr>
            </w:pPr>
            <w:r>
              <w:rPr>
                <w:rFonts w:asciiTheme="minorHAnsi" w:hAnsiTheme="minorHAnsi" w:cstheme="minorHAnsi"/>
                <w:lang w:eastAsia="zh-CN"/>
              </w:rPr>
              <w:t>140+126 = 166 (120kHz) + 35+30 (480kHz) = 331</w:t>
            </w:r>
          </w:p>
        </w:tc>
        <w:tc>
          <w:tcPr>
            <w:tcW w:w="1698" w:type="dxa"/>
          </w:tcPr>
          <w:p w14:paraId="5A316ED3" w14:textId="0E71165E" w:rsidR="00ED7D35" w:rsidRPr="002B67B9" w:rsidRDefault="00ED7D35" w:rsidP="007B2F46">
            <w:pPr>
              <w:spacing w:after="120"/>
              <w:rPr>
                <w:rFonts w:asciiTheme="minorHAnsi" w:hAnsiTheme="minorHAnsi" w:cstheme="minorHAnsi"/>
                <w:highlight w:val="yellow"/>
                <w:lang w:eastAsia="zh-CN"/>
              </w:rPr>
            </w:pPr>
            <w:r>
              <w:rPr>
                <w:rFonts w:asciiTheme="minorHAnsi" w:hAnsiTheme="minorHAnsi" w:cstheme="minorHAnsi"/>
                <w:lang w:eastAsia="zh-CN"/>
              </w:rPr>
              <w:t>No</w:t>
            </w:r>
          </w:p>
        </w:tc>
      </w:tr>
      <w:tr w:rsidR="00ED7D35" w14:paraId="5A4B0285" w14:textId="35757589" w:rsidTr="003E39C4">
        <w:tc>
          <w:tcPr>
            <w:tcW w:w="3681" w:type="dxa"/>
          </w:tcPr>
          <w:p w14:paraId="4695FBF9" w14:textId="7954B6D1" w:rsidR="00ED7D35" w:rsidRDefault="00ED7D35" w:rsidP="00491E85">
            <w:pPr>
              <w:spacing w:after="120"/>
              <w:rPr>
                <w:rFonts w:asciiTheme="minorHAnsi" w:hAnsiTheme="minorHAnsi" w:cstheme="minorHAnsi"/>
                <w:lang w:eastAsia="zh-CN"/>
              </w:rPr>
            </w:pPr>
            <w:r w:rsidRPr="00491E85">
              <w:rPr>
                <w:rFonts w:asciiTheme="minorHAnsi" w:hAnsiTheme="minorHAnsi" w:cstheme="minorHAnsi"/>
                <w:b/>
                <w:lang w:eastAsia="zh-CN"/>
              </w:rPr>
              <w:t>Hybrid</w:t>
            </w:r>
          </w:p>
        </w:tc>
        <w:tc>
          <w:tcPr>
            <w:tcW w:w="4252" w:type="dxa"/>
          </w:tcPr>
          <w:p w14:paraId="02F05DCC" w14:textId="08659FB6" w:rsidR="00ED7D35" w:rsidRDefault="00ED7D35" w:rsidP="007B2F46">
            <w:pPr>
              <w:spacing w:after="120"/>
              <w:rPr>
                <w:rFonts w:asciiTheme="minorHAnsi" w:hAnsiTheme="minorHAnsi" w:cstheme="minorHAnsi"/>
                <w:lang w:eastAsia="zh-CN"/>
              </w:rPr>
            </w:pPr>
            <w:r>
              <w:rPr>
                <w:rFonts w:asciiTheme="minorHAnsi" w:hAnsiTheme="minorHAnsi" w:cstheme="minorHAnsi"/>
                <w:lang w:eastAsia="zh-CN"/>
              </w:rPr>
              <w:t>140 (120kHz SCS) + 35 (480kHz SCS) = 175</w:t>
            </w:r>
          </w:p>
        </w:tc>
        <w:tc>
          <w:tcPr>
            <w:tcW w:w="1698" w:type="dxa"/>
          </w:tcPr>
          <w:p w14:paraId="762ADD49" w14:textId="6ACEDE73" w:rsidR="00ED7D35" w:rsidRDefault="00ED7D35" w:rsidP="007B2F46">
            <w:pPr>
              <w:spacing w:after="120"/>
              <w:rPr>
                <w:rFonts w:asciiTheme="minorHAnsi" w:hAnsiTheme="minorHAnsi" w:cstheme="minorHAnsi"/>
                <w:lang w:eastAsia="zh-CN"/>
              </w:rPr>
            </w:pPr>
            <w:r>
              <w:rPr>
                <w:rFonts w:asciiTheme="minorHAnsi" w:hAnsiTheme="minorHAnsi" w:cstheme="minorHAnsi"/>
                <w:lang w:eastAsia="zh-CN"/>
              </w:rPr>
              <w:t>Partial/mostly yes</w:t>
            </w:r>
          </w:p>
        </w:tc>
      </w:tr>
      <w:tr w:rsidR="00ED7D35" w14:paraId="5BE59C7C" w14:textId="65783586" w:rsidTr="003E39C4">
        <w:tc>
          <w:tcPr>
            <w:tcW w:w="3681" w:type="dxa"/>
          </w:tcPr>
          <w:p w14:paraId="2DCA73EC" w14:textId="64DB58F0" w:rsidR="00ED7D35" w:rsidRPr="00491E85" w:rsidRDefault="000A1C06" w:rsidP="007B2F46">
            <w:pPr>
              <w:spacing w:after="120"/>
              <w:rPr>
                <w:rFonts w:asciiTheme="minorHAnsi" w:hAnsiTheme="minorHAnsi" w:cstheme="minorHAnsi"/>
                <w:b/>
                <w:lang w:eastAsia="zh-CN"/>
              </w:rPr>
            </w:pPr>
            <w:r>
              <w:rPr>
                <w:rFonts w:asciiTheme="minorHAnsi" w:hAnsiTheme="minorHAnsi" w:cstheme="minorHAnsi"/>
                <w:b/>
                <w:lang w:eastAsia="zh-CN"/>
              </w:rPr>
              <w:t xml:space="preserve">Separate1: </w:t>
            </w:r>
            <w:r w:rsidR="00ED7D35">
              <w:rPr>
                <w:rFonts w:asciiTheme="minorHAnsi" w:hAnsiTheme="minorHAnsi" w:cstheme="minorHAnsi"/>
                <w:b/>
                <w:lang w:eastAsia="zh-CN"/>
              </w:rPr>
              <w:t>Fixed1 or hybrid for U, Floating for L (independent GSCN raster)</w:t>
            </w:r>
          </w:p>
        </w:tc>
        <w:tc>
          <w:tcPr>
            <w:tcW w:w="4252" w:type="dxa"/>
          </w:tcPr>
          <w:p w14:paraId="4ACE0012" w14:textId="7BD977FA" w:rsidR="00ED7D35" w:rsidRDefault="00876B1E" w:rsidP="00876B1E">
            <w:pPr>
              <w:spacing w:after="120"/>
              <w:rPr>
                <w:rFonts w:asciiTheme="minorHAnsi" w:hAnsiTheme="minorHAnsi" w:cstheme="minorHAnsi"/>
                <w:lang w:eastAsia="zh-CN"/>
              </w:rPr>
            </w:pPr>
            <w:r>
              <w:rPr>
                <w:rFonts w:asciiTheme="minorHAnsi" w:hAnsiTheme="minorHAnsi" w:cstheme="minorHAnsi"/>
                <w:lang w:eastAsia="zh-CN"/>
              </w:rPr>
              <w:t>U</w:t>
            </w:r>
            <w:r w:rsidR="00ED7D35">
              <w:rPr>
                <w:rFonts w:asciiTheme="minorHAnsi" w:hAnsiTheme="minorHAnsi" w:cstheme="minorHAnsi"/>
                <w:lang w:eastAsia="zh-CN"/>
              </w:rPr>
              <w:t xml:space="preserve">: 175, </w:t>
            </w:r>
            <w:r>
              <w:rPr>
                <w:rFonts w:asciiTheme="minorHAnsi" w:hAnsiTheme="minorHAnsi" w:cstheme="minorHAnsi"/>
                <w:lang w:eastAsia="zh-CN"/>
              </w:rPr>
              <w:t>L</w:t>
            </w:r>
            <w:r w:rsidR="00ED7D35">
              <w:rPr>
                <w:rFonts w:asciiTheme="minorHAnsi" w:hAnsiTheme="minorHAnsi" w:cstheme="minorHAnsi"/>
                <w:lang w:eastAsia="zh-CN"/>
              </w:rPr>
              <w:t>: max 337. Initial search, max = 512</w:t>
            </w:r>
          </w:p>
        </w:tc>
        <w:tc>
          <w:tcPr>
            <w:tcW w:w="1698" w:type="dxa"/>
          </w:tcPr>
          <w:p w14:paraId="4FAA4732" w14:textId="5C2785B0" w:rsidR="00ED7D35" w:rsidRDefault="00ED7D35" w:rsidP="00ED7D35">
            <w:pPr>
              <w:spacing w:after="120"/>
              <w:rPr>
                <w:rFonts w:asciiTheme="minorHAnsi" w:hAnsiTheme="minorHAnsi" w:cstheme="minorHAnsi"/>
                <w:lang w:eastAsia="zh-CN"/>
              </w:rPr>
            </w:pPr>
            <w:r>
              <w:rPr>
                <w:rFonts w:asciiTheme="minorHAnsi" w:hAnsiTheme="minorHAnsi" w:cstheme="minorHAnsi"/>
                <w:lang w:eastAsia="zh-CN"/>
              </w:rPr>
              <w:t>Yes for L, No/partial</w:t>
            </w:r>
            <w:r w:rsidR="001925C3">
              <w:rPr>
                <w:rFonts w:asciiTheme="minorHAnsi" w:hAnsiTheme="minorHAnsi" w:cstheme="minorHAnsi"/>
                <w:lang w:eastAsia="zh-CN"/>
              </w:rPr>
              <w:t>/mostly</w:t>
            </w:r>
            <w:r>
              <w:rPr>
                <w:rFonts w:asciiTheme="minorHAnsi" w:hAnsiTheme="minorHAnsi" w:cstheme="minorHAnsi"/>
                <w:lang w:eastAsia="zh-CN"/>
              </w:rPr>
              <w:t xml:space="preserve"> for U</w:t>
            </w:r>
          </w:p>
        </w:tc>
      </w:tr>
      <w:tr w:rsidR="00ED7D35" w14:paraId="41AF0896" w14:textId="527A2A1F" w:rsidTr="003E39C4">
        <w:tc>
          <w:tcPr>
            <w:tcW w:w="3681" w:type="dxa"/>
          </w:tcPr>
          <w:p w14:paraId="410406AF" w14:textId="04FF8C33" w:rsidR="00ED7D35" w:rsidRDefault="000A1C06" w:rsidP="007B2F46">
            <w:pPr>
              <w:spacing w:after="120"/>
              <w:rPr>
                <w:rFonts w:asciiTheme="minorHAnsi" w:hAnsiTheme="minorHAnsi" w:cstheme="minorHAnsi"/>
                <w:b/>
                <w:lang w:eastAsia="zh-CN"/>
              </w:rPr>
            </w:pPr>
            <w:r>
              <w:rPr>
                <w:rFonts w:asciiTheme="minorHAnsi" w:hAnsiTheme="minorHAnsi" w:cstheme="minorHAnsi"/>
                <w:b/>
                <w:lang w:eastAsia="zh-CN"/>
              </w:rPr>
              <w:t xml:space="preserve">Separate2: </w:t>
            </w:r>
            <w:r w:rsidR="00ED7D35">
              <w:rPr>
                <w:rFonts w:asciiTheme="minorHAnsi" w:hAnsiTheme="minorHAnsi" w:cstheme="minorHAnsi"/>
                <w:b/>
                <w:lang w:eastAsia="zh-CN"/>
              </w:rPr>
              <w:t>Fixed1 or hybrid for U, Floating for L (common subset GSCNs)</w:t>
            </w:r>
          </w:p>
        </w:tc>
        <w:tc>
          <w:tcPr>
            <w:tcW w:w="4252" w:type="dxa"/>
          </w:tcPr>
          <w:p w14:paraId="528133DA" w14:textId="5B4B8927" w:rsidR="00ED7D35" w:rsidRDefault="00876B1E" w:rsidP="00876B1E">
            <w:pPr>
              <w:spacing w:after="120"/>
              <w:rPr>
                <w:rFonts w:asciiTheme="minorHAnsi" w:hAnsiTheme="minorHAnsi" w:cstheme="minorHAnsi"/>
                <w:lang w:eastAsia="zh-CN"/>
              </w:rPr>
            </w:pPr>
            <w:r>
              <w:rPr>
                <w:rFonts w:asciiTheme="minorHAnsi" w:hAnsiTheme="minorHAnsi" w:cstheme="minorHAnsi"/>
                <w:lang w:eastAsia="zh-CN"/>
              </w:rPr>
              <w:t>U</w:t>
            </w:r>
            <w:r w:rsidR="00ED7D35">
              <w:rPr>
                <w:rFonts w:asciiTheme="minorHAnsi" w:hAnsiTheme="minorHAnsi" w:cstheme="minorHAnsi"/>
                <w:lang w:eastAsia="zh-CN"/>
              </w:rPr>
              <w:t xml:space="preserve">: 175, </w:t>
            </w:r>
            <w:r>
              <w:rPr>
                <w:rFonts w:asciiTheme="minorHAnsi" w:hAnsiTheme="minorHAnsi" w:cstheme="minorHAnsi"/>
                <w:lang w:eastAsia="zh-CN"/>
              </w:rPr>
              <w:t>L</w:t>
            </w:r>
            <w:r w:rsidR="00ED7D35">
              <w:rPr>
                <w:rFonts w:asciiTheme="minorHAnsi" w:hAnsiTheme="minorHAnsi" w:cstheme="minorHAnsi"/>
                <w:lang w:eastAsia="zh-CN"/>
              </w:rPr>
              <w:t>: max 337. Initial search, max = 337</w:t>
            </w:r>
          </w:p>
        </w:tc>
        <w:tc>
          <w:tcPr>
            <w:tcW w:w="1698" w:type="dxa"/>
          </w:tcPr>
          <w:p w14:paraId="33AEC2C0" w14:textId="10A268BE" w:rsidR="00ED7D35" w:rsidRDefault="00ED7D35" w:rsidP="00ED7D35">
            <w:pPr>
              <w:spacing w:after="120"/>
              <w:rPr>
                <w:rFonts w:asciiTheme="minorHAnsi" w:hAnsiTheme="minorHAnsi" w:cstheme="minorHAnsi"/>
                <w:lang w:eastAsia="zh-CN"/>
              </w:rPr>
            </w:pPr>
            <w:r>
              <w:rPr>
                <w:rFonts w:asciiTheme="minorHAnsi" w:hAnsiTheme="minorHAnsi" w:cstheme="minorHAnsi"/>
                <w:lang w:eastAsia="zh-CN"/>
              </w:rPr>
              <w:t>Yes for L, No/partial</w:t>
            </w:r>
            <w:r w:rsidR="001925C3">
              <w:rPr>
                <w:rFonts w:asciiTheme="minorHAnsi" w:hAnsiTheme="minorHAnsi" w:cstheme="minorHAnsi"/>
                <w:lang w:eastAsia="zh-CN"/>
              </w:rPr>
              <w:t>/mostly</w:t>
            </w:r>
            <w:r>
              <w:rPr>
                <w:rFonts w:asciiTheme="minorHAnsi" w:hAnsiTheme="minorHAnsi" w:cstheme="minorHAnsi"/>
                <w:lang w:eastAsia="zh-CN"/>
              </w:rPr>
              <w:t xml:space="preserve"> for U</w:t>
            </w:r>
          </w:p>
        </w:tc>
      </w:tr>
    </w:tbl>
    <w:p w14:paraId="66939C65" w14:textId="5968DE71" w:rsidR="00491E85" w:rsidRDefault="00491E85" w:rsidP="007B2F46">
      <w:pPr>
        <w:spacing w:after="120"/>
        <w:rPr>
          <w:rFonts w:asciiTheme="minorHAnsi" w:hAnsiTheme="minorHAnsi" w:cstheme="minorHAnsi"/>
          <w:lang w:eastAsia="zh-CN"/>
        </w:rPr>
      </w:pPr>
    </w:p>
    <w:p w14:paraId="596FAA66" w14:textId="1FE73D89" w:rsidR="003E39C4" w:rsidRPr="00DA7B7C" w:rsidRDefault="003E39C4" w:rsidP="00D8482C">
      <w:pPr>
        <w:spacing w:after="120"/>
        <w:rPr>
          <w:rFonts w:asciiTheme="minorHAnsi" w:hAnsiTheme="minorHAnsi" w:cstheme="minorHAnsi"/>
          <w:b/>
          <w:lang w:eastAsia="zh-CN"/>
        </w:rPr>
      </w:pPr>
    </w:p>
    <w:p w14:paraId="3CB2E087" w14:textId="663984CE" w:rsidR="00D8482C" w:rsidRPr="006271B4" w:rsidRDefault="00E25CF1" w:rsidP="006271B4">
      <w:pPr>
        <w:pStyle w:val="Heading1"/>
        <w:numPr>
          <w:ilvl w:val="0"/>
          <w:numId w:val="1"/>
        </w:numPr>
        <w:rPr>
          <w:rFonts w:asciiTheme="minorHAnsi" w:hAnsiTheme="minorHAnsi" w:cstheme="minorHAnsi"/>
          <w:sz w:val="32"/>
          <w:lang w:eastAsia="zh-TW"/>
        </w:rPr>
      </w:pPr>
      <w:r w:rsidRPr="006271B4">
        <w:rPr>
          <w:rFonts w:asciiTheme="minorHAnsi" w:hAnsiTheme="minorHAnsi" w:cstheme="minorHAnsi"/>
          <w:sz w:val="32"/>
          <w:lang w:eastAsia="zh-TW"/>
        </w:rPr>
        <w:t>Proposal</w:t>
      </w:r>
    </w:p>
    <w:p w14:paraId="00C189BA" w14:textId="5F11A2A6" w:rsidR="006271B4" w:rsidRDefault="006271B4" w:rsidP="006271B4">
      <w:pPr>
        <w:rPr>
          <w:rFonts w:asciiTheme="minorHAnsi" w:hAnsiTheme="minorHAnsi" w:cstheme="minorHAnsi"/>
          <w:lang w:eastAsia="zh-TW"/>
        </w:rPr>
      </w:pPr>
      <w:r>
        <w:rPr>
          <w:rFonts w:asciiTheme="minorHAnsi" w:hAnsiTheme="minorHAnsi" w:cstheme="minorHAnsi"/>
          <w:lang w:eastAsia="zh-TW"/>
        </w:rPr>
        <w:t xml:space="preserve">Considering all of the above points, </w:t>
      </w:r>
      <w:r w:rsidR="003E39C4">
        <w:rPr>
          <w:rFonts w:asciiTheme="minorHAnsi" w:hAnsiTheme="minorHAnsi" w:cstheme="minorHAnsi"/>
          <w:lang w:eastAsia="zh-TW"/>
        </w:rPr>
        <w:t>the following is proposed:</w:t>
      </w:r>
    </w:p>
    <w:p w14:paraId="1AF807AF" w14:textId="1A5C5CCE" w:rsidR="003E39C4" w:rsidRDefault="003E39C4" w:rsidP="003E39C4">
      <w:pPr>
        <w:pStyle w:val="ListParagraph"/>
        <w:numPr>
          <w:ilvl w:val="0"/>
          <w:numId w:val="6"/>
        </w:numPr>
        <w:rPr>
          <w:rFonts w:asciiTheme="minorHAnsi" w:hAnsiTheme="minorHAnsi" w:cstheme="minorHAnsi"/>
          <w:lang w:eastAsia="zh-TW"/>
        </w:rPr>
      </w:pPr>
      <w:r>
        <w:rPr>
          <w:rFonts w:asciiTheme="minorHAnsi" w:hAnsiTheme="minorHAnsi" w:cstheme="minorHAnsi"/>
          <w:lang w:eastAsia="zh-TW"/>
        </w:rPr>
        <w:t xml:space="preserve">At least for unlicensed operation, the GSCN raster shall use no more than 175 GSCN locations as a subset of the </w:t>
      </w:r>
      <w:r w:rsidR="00465698">
        <w:rPr>
          <w:rFonts w:asciiTheme="minorHAnsi" w:hAnsiTheme="minorHAnsi" w:cstheme="minorHAnsi"/>
          <w:lang w:eastAsia="zh-TW"/>
        </w:rPr>
        <w:t xml:space="preserve">baseline </w:t>
      </w:r>
      <w:r>
        <w:rPr>
          <w:rFonts w:asciiTheme="minorHAnsi" w:hAnsiTheme="minorHAnsi" w:cstheme="minorHAnsi"/>
          <w:lang w:eastAsia="zh-TW"/>
        </w:rPr>
        <w:t>3 x 17.28MHz GSCN raster</w:t>
      </w:r>
      <w:r w:rsidR="00465698">
        <w:rPr>
          <w:rFonts w:asciiTheme="minorHAnsi" w:hAnsiTheme="minorHAnsi" w:cstheme="minorHAnsi"/>
          <w:lang w:eastAsia="zh-TW"/>
        </w:rPr>
        <w:t xml:space="preserve"> points</w:t>
      </w:r>
      <w:r w:rsidR="00227B77">
        <w:rPr>
          <w:rFonts w:asciiTheme="minorHAnsi" w:hAnsiTheme="minorHAnsi" w:cstheme="minorHAnsi"/>
          <w:lang w:eastAsia="zh-TW"/>
        </w:rPr>
        <w:t xml:space="preserve"> (similar to NR-U approach)</w:t>
      </w:r>
      <w:r>
        <w:rPr>
          <w:rFonts w:asciiTheme="minorHAnsi" w:hAnsiTheme="minorHAnsi" w:cstheme="minorHAnsi"/>
          <w:lang w:eastAsia="zh-TW"/>
        </w:rPr>
        <w:t>.</w:t>
      </w:r>
      <w:r w:rsidR="001925C3">
        <w:rPr>
          <w:rFonts w:asciiTheme="minorHAnsi" w:hAnsiTheme="minorHAnsi" w:cstheme="minorHAnsi"/>
          <w:lang w:eastAsia="zh-TW"/>
        </w:rPr>
        <w:t xml:space="preserve"> </w:t>
      </w:r>
    </w:p>
    <w:p w14:paraId="4672D607" w14:textId="021D3524" w:rsidR="003E39C4" w:rsidRDefault="00465698" w:rsidP="003E39C4">
      <w:pPr>
        <w:pStyle w:val="ListParagraph"/>
        <w:numPr>
          <w:ilvl w:val="0"/>
          <w:numId w:val="6"/>
        </w:numPr>
        <w:rPr>
          <w:rFonts w:asciiTheme="minorHAnsi" w:hAnsiTheme="minorHAnsi" w:cstheme="minorHAnsi"/>
          <w:lang w:eastAsia="zh-TW"/>
        </w:rPr>
      </w:pPr>
      <w:r>
        <w:rPr>
          <w:rFonts w:asciiTheme="minorHAnsi" w:hAnsiTheme="minorHAnsi" w:cstheme="minorHAnsi"/>
          <w:lang w:eastAsia="zh-TW"/>
        </w:rPr>
        <w:t>Agree either of the following for the channel raster:</w:t>
      </w:r>
    </w:p>
    <w:p w14:paraId="42019D5D" w14:textId="218C4D92" w:rsidR="003E39C4" w:rsidRDefault="003E39C4" w:rsidP="003E39C4">
      <w:pPr>
        <w:pStyle w:val="ListParagraph"/>
        <w:numPr>
          <w:ilvl w:val="1"/>
          <w:numId w:val="6"/>
        </w:numPr>
        <w:rPr>
          <w:rFonts w:asciiTheme="minorHAnsi" w:hAnsiTheme="minorHAnsi" w:cstheme="minorHAnsi"/>
          <w:lang w:eastAsia="zh-TW"/>
        </w:rPr>
      </w:pPr>
      <w:r>
        <w:rPr>
          <w:rFonts w:asciiTheme="minorHAnsi" w:hAnsiTheme="minorHAnsi" w:cstheme="minorHAnsi"/>
          <w:lang w:eastAsia="zh-TW"/>
        </w:rPr>
        <w:t>Hybrid approach (fixed for minCBW</w:t>
      </w:r>
      <w:r w:rsidR="00465698">
        <w:rPr>
          <w:rFonts w:asciiTheme="minorHAnsi" w:hAnsiTheme="minorHAnsi" w:cstheme="minorHAnsi"/>
          <w:lang w:eastAsia="zh-TW"/>
        </w:rPr>
        <w:t>/SCS</w:t>
      </w:r>
      <w:r>
        <w:rPr>
          <w:rFonts w:asciiTheme="minorHAnsi" w:hAnsiTheme="minorHAnsi" w:cstheme="minorHAnsi"/>
          <w:lang w:eastAsia="zh-TW"/>
        </w:rPr>
        <w:t xml:space="preserve"> and floating for larger CBWs) for both licensed and unlicensed operation</w:t>
      </w:r>
    </w:p>
    <w:p w14:paraId="1E88A605" w14:textId="029146F8" w:rsidR="00465698" w:rsidRDefault="00465698" w:rsidP="003E39C4">
      <w:pPr>
        <w:pStyle w:val="ListParagraph"/>
        <w:numPr>
          <w:ilvl w:val="1"/>
          <w:numId w:val="6"/>
        </w:numPr>
        <w:rPr>
          <w:rFonts w:asciiTheme="minorHAnsi" w:hAnsiTheme="minorHAnsi" w:cstheme="minorHAnsi"/>
          <w:lang w:eastAsia="zh-TW"/>
        </w:rPr>
      </w:pPr>
      <w:r>
        <w:rPr>
          <w:rFonts w:asciiTheme="minorHAnsi" w:hAnsiTheme="minorHAnsi" w:cstheme="minorHAnsi"/>
          <w:lang w:eastAsia="zh-TW"/>
        </w:rPr>
        <w:t>Separate2: Fixed or hybrid for unlicensed, floating for licensed, with unlicensed GSCNs a subset of licensed GSCN raster (3 x 17.28MHz for 120kHz SCS SSB)</w:t>
      </w:r>
    </w:p>
    <w:p w14:paraId="5387C3D9" w14:textId="6F150E35" w:rsidR="00227B77" w:rsidRDefault="00227B77" w:rsidP="00227B77">
      <w:pPr>
        <w:pStyle w:val="ListParagraph"/>
        <w:numPr>
          <w:ilvl w:val="0"/>
          <w:numId w:val="6"/>
        </w:numPr>
        <w:rPr>
          <w:rFonts w:asciiTheme="minorHAnsi" w:hAnsiTheme="minorHAnsi" w:cstheme="minorHAnsi"/>
          <w:lang w:eastAsia="zh-TW"/>
        </w:rPr>
      </w:pPr>
      <w:r>
        <w:rPr>
          <w:rFonts w:asciiTheme="minorHAnsi" w:hAnsiTheme="minorHAnsi" w:cstheme="minorHAnsi"/>
          <w:lang w:eastAsia="zh-TW"/>
        </w:rPr>
        <w:t xml:space="preserve">If the Hybrid approach is used for the channel raster, then the licensed design for GSCN raster shall follow the proposed unlicensed design. </w:t>
      </w:r>
    </w:p>
    <w:p w14:paraId="32BB8EA9" w14:textId="35F60E78" w:rsidR="00DA7B7C" w:rsidRPr="00DA7B7C" w:rsidRDefault="00DA7B7C" w:rsidP="00DA7B7C">
      <w:pPr>
        <w:pStyle w:val="Heading1"/>
        <w:numPr>
          <w:ilvl w:val="0"/>
          <w:numId w:val="1"/>
        </w:numPr>
        <w:rPr>
          <w:rFonts w:asciiTheme="minorHAnsi" w:hAnsiTheme="minorHAnsi" w:cstheme="minorHAnsi"/>
          <w:sz w:val="32"/>
          <w:szCs w:val="32"/>
          <w:lang w:eastAsia="zh-TW"/>
        </w:rPr>
      </w:pPr>
      <w:r>
        <w:rPr>
          <w:rFonts w:asciiTheme="minorHAnsi" w:hAnsiTheme="minorHAnsi" w:cstheme="minorHAnsi"/>
          <w:sz w:val="32"/>
          <w:szCs w:val="32"/>
          <w:lang w:eastAsia="zh-TW"/>
        </w:rPr>
        <w:t>References</w:t>
      </w:r>
    </w:p>
    <w:p w14:paraId="57017A5C" w14:textId="44B05284" w:rsidR="006271B4" w:rsidRPr="006271B4" w:rsidRDefault="00DA7B7C" w:rsidP="006271B4">
      <w:pPr>
        <w:rPr>
          <w:rFonts w:asciiTheme="minorHAnsi" w:hAnsiTheme="minorHAnsi" w:cstheme="minorHAnsi"/>
          <w:lang w:eastAsia="zh-TW"/>
        </w:rPr>
      </w:pPr>
      <w:r w:rsidRPr="00DA7B7C">
        <w:rPr>
          <w:rFonts w:asciiTheme="minorHAnsi" w:hAnsiTheme="minorHAnsi" w:cstheme="minorHAnsi"/>
          <w:lang w:eastAsia="zh-CN"/>
        </w:rPr>
        <w:t>[1]</w:t>
      </w:r>
      <w:r w:rsidRPr="00DA7B7C">
        <w:rPr>
          <w:rFonts w:asciiTheme="minorHAnsi" w:hAnsiTheme="minorHAnsi" w:cstheme="minorHAnsi"/>
          <w:lang w:eastAsia="zh-CN"/>
        </w:rPr>
        <w:tab/>
      </w:r>
      <w:r w:rsidRPr="00DA7B7C">
        <w:rPr>
          <w:rFonts w:asciiTheme="minorHAnsi" w:hAnsiTheme="minorHAnsi" w:cstheme="minorHAnsi"/>
          <w:lang w:eastAsia="zh-CN"/>
        </w:rPr>
        <w:tab/>
        <w:t xml:space="preserve">R4-113159, On </w:t>
      </w:r>
      <w:r>
        <w:rPr>
          <w:rFonts w:asciiTheme="minorHAnsi" w:hAnsiTheme="minorHAnsi" w:cstheme="minorHAnsi"/>
          <w:lang w:eastAsia="zh-CN"/>
        </w:rPr>
        <w:t>System Parameters in 60GHz (</w:t>
      </w:r>
      <w:r w:rsidRPr="00DA7B7C">
        <w:rPr>
          <w:rFonts w:asciiTheme="minorHAnsi" w:hAnsiTheme="minorHAnsi" w:cstheme="minorHAnsi"/>
          <w:lang w:eastAsia="zh-CN"/>
        </w:rPr>
        <w:t>Intel</w:t>
      </w:r>
      <w:r>
        <w:rPr>
          <w:rFonts w:asciiTheme="minorHAnsi" w:hAnsiTheme="minorHAnsi" w:cstheme="minorHAnsi"/>
          <w:lang w:eastAsia="zh-CN"/>
        </w:rPr>
        <w:t>)</w:t>
      </w:r>
    </w:p>
    <w:sectPr w:rsidR="006271B4" w:rsidRPr="006271B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7F4D4E" w14:textId="77777777" w:rsidR="00F24220" w:rsidRDefault="00F24220">
      <w:r>
        <w:separator/>
      </w:r>
    </w:p>
  </w:endnote>
  <w:endnote w:type="continuationSeparator" w:id="0">
    <w:p w14:paraId="04FD70B5" w14:textId="77777777" w:rsidR="00F24220" w:rsidRDefault="00F24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s²Ó©úÅé"/>
    <w:panose1 w:val="02010601000101010101"/>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auto"/>
    <w:notTrueType/>
    <w:pitch w:val="fixed"/>
    <w:sig w:usb0="00000001" w:usb1="09060000" w:usb2="00000010" w:usb3="00000000" w:csb0="00080000" w:csb1="00000000"/>
  </w:font>
  <w:font w:name="SimSun">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4D321C" w14:textId="77777777" w:rsidR="00F24220" w:rsidRDefault="00F24220">
      <w:r>
        <w:separator/>
      </w:r>
    </w:p>
  </w:footnote>
  <w:footnote w:type="continuationSeparator" w:id="0">
    <w:p w14:paraId="1EE11890" w14:textId="77777777" w:rsidR="00F24220" w:rsidRDefault="00F242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0C7D6F"/>
    <w:multiLevelType w:val="hybridMultilevel"/>
    <w:tmpl w:val="AFFA8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6A1BC7"/>
    <w:multiLevelType w:val="multilevel"/>
    <w:tmpl w:val="C0700AA8"/>
    <w:lvl w:ilvl="0">
      <w:start w:val="1"/>
      <w:numFmt w:val="decimal"/>
      <w:lvlText w:val="%1."/>
      <w:lvlJc w:val="left"/>
      <w:pPr>
        <w:tabs>
          <w:tab w:val="num" w:pos="432"/>
        </w:tabs>
        <w:ind w:left="432" w:hanging="432"/>
      </w:pPr>
      <w:rPr>
        <w:rFonts w:ascii="Calibri" w:hAnsi="Calibri" w:hint="default"/>
        <w:b w:val="0"/>
        <w:i w:val="0"/>
        <w:sz w:val="32"/>
      </w:rPr>
    </w:lvl>
    <w:lvl w:ilvl="1">
      <w:start w:val="1"/>
      <w:numFmt w:val="decimal"/>
      <w:lvlText w:val="%1.%2"/>
      <w:lvlJc w:val="left"/>
      <w:pPr>
        <w:tabs>
          <w:tab w:val="num" w:pos="-559"/>
        </w:tabs>
        <w:ind w:left="-559" w:hanging="576"/>
      </w:pPr>
    </w:lvl>
    <w:lvl w:ilvl="2">
      <w:start w:val="1"/>
      <w:numFmt w:val="decimal"/>
      <w:lvlText w:val="%1.%2.%3"/>
      <w:lvlJc w:val="left"/>
      <w:pPr>
        <w:tabs>
          <w:tab w:val="num" w:pos="-415"/>
        </w:tabs>
        <w:ind w:left="-415" w:hanging="720"/>
      </w:pPr>
    </w:lvl>
    <w:lvl w:ilvl="3">
      <w:start w:val="1"/>
      <w:numFmt w:val="decimal"/>
      <w:lvlText w:val="%1.%2.%3.%4"/>
      <w:lvlJc w:val="left"/>
      <w:pPr>
        <w:tabs>
          <w:tab w:val="num" w:pos="-271"/>
        </w:tabs>
        <w:ind w:left="-271" w:hanging="864"/>
      </w:pPr>
    </w:lvl>
    <w:lvl w:ilvl="4">
      <w:start w:val="1"/>
      <w:numFmt w:val="decimal"/>
      <w:lvlText w:val="%1.%2.%3.%4.%5"/>
      <w:lvlJc w:val="left"/>
      <w:pPr>
        <w:tabs>
          <w:tab w:val="num" w:pos="1133"/>
        </w:tabs>
        <w:ind w:left="1133" w:hanging="1008"/>
      </w:pPr>
    </w:lvl>
    <w:lvl w:ilvl="5">
      <w:start w:val="1"/>
      <w:numFmt w:val="decimal"/>
      <w:pStyle w:val="Heading6"/>
      <w:lvlText w:val="%1.%2.%3.%4.%5.%6"/>
      <w:lvlJc w:val="left"/>
      <w:pPr>
        <w:tabs>
          <w:tab w:val="num" w:pos="17"/>
        </w:tabs>
        <w:ind w:left="17" w:hanging="1152"/>
      </w:pPr>
      <w:rPr>
        <w:rFonts w:ascii="Arial" w:hAnsi="Arial" w:cs="Arial" w:hint="default"/>
        <w:sz w:val="18"/>
        <w:szCs w:val="18"/>
      </w:rPr>
    </w:lvl>
    <w:lvl w:ilvl="6">
      <w:start w:val="1"/>
      <w:numFmt w:val="decimal"/>
      <w:pStyle w:val="Heading7"/>
      <w:lvlText w:val="%1.%2.%3.%4.%5.%6.%7"/>
      <w:lvlJc w:val="left"/>
      <w:pPr>
        <w:tabs>
          <w:tab w:val="num" w:pos="161"/>
        </w:tabs>
        <w:ind w:left="161" w:hanging="1296"/>
      </w:pPr>
    </w:lvl>
    <w:lvl w:ilvl="7">
      <w:start w:val="1"/>
      <w:numFmt w:val="decimal"/>
      <w:lvlText w:val="%1.%2.%3.%4.%5.%6.%7.%8"/>
      <w:lvlJc w:val="left"/>
      <w:pPr>
        <w:tabs>
          <w:tab w:val="num" w:pos="305"/>
        </w:tabs>
        <w:ind w:left="305" w:hanging="1440"/>
      </w:pPr>
    </w:lvl>
    <w:lvl w:ilvl="8">
      <w:start w:val="1"/>
      <w:numFmt w:val="decimal"/>
      <w:lvlText w:val="%1.%2.%3.%4.%5.%6.%7.%8.%9"/>
      <w:lvlJc w:val="left"/>
      <w:pPr>
        <w:tabs>
          <w:tab w:val="num" w:pos="449"/>
        </w:tabs>
        <w:ind w:left="449" w:hanging="1584"/>
      </w:pPr>
    </w:lvl>
  </w:abstractNum>
  <w:abstractNum w:abstractNumId="3" w15:restartNumberingAfterBreak="0">
    <w:nsid w:val="47CA6689"/>
    <w:multiLevelType w:val="hybridMultilevel"/>
    <w:tmpl w:val="A886BBB8"/>
    <w:lvl w:ilvl="0" w:tplc="A27C1660">
      <w:start w:val="2"/>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5B006858"/>
    <w:multiLevelType w:val="hybridMultilevel"/>
    <w:tmpl w:val="9E0A6F6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num w:numId="1">
    <w:abstractNumId w:val="2"/>
  </w:num>
  <w:num w:numId="2">
    <w:abstractNumId w:val="1"/>
  </w:num>
  <w:num w:numId="3">
    <w:abstractNumId w:val="6"/>
  </w:num>
  <w:num w:numId="4">
    <w:abstractNumId w:val="0"/>
  </w:num>
  <w:num w:numId="5">
    <w:abstractNumId w:val="3"/>
  </w:num>
  <w:num w:numId="6">
    <w:abstractNumId w:val="5"/>
  </w:num>
  <w:num w:numId="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C37"/>
    <w:rsid w:val="000027EA"/>
    <w:rsid w:val="00002CDB"/>
    <w:rsid w:val="000032C5"/>
    <w:rsid w:val="00003719"/>
    <w:rsid w:val="00004B5C"/>
    <w:rsid w:val="000054AF"/>
    <w:rsid w:val="00005A6B"/>
    <w:rsid w:val="00006BC3"/>
    <w:rsid w:val="0000797A"/>
    <w:rsid w:val="00011D0E"/>
    <w:rsid w:val="000121C0"/>
    <w:rsid w:val="00014BCA"/>
    <w:rsid w:val="00015569"/>
    <w:rsid w:val="00015793"/>
    <w:rsid w:val="00015873"/>
    <w:rsid w:val="0001606C"/>
    <w:rsid w:val="000163FB"/>
    <w:rsid w:val="00016B53"/>
    <w:rsid w:val="0002191D"/>
    <w:rsid w:val="000222BB"/>
    <w:rsid w:val="000222CB"/>
    <w:rsid w:val="00023212"/>
    <w:rsid w:val="00023BD7"/>
    <w:rsid w:val="00023D6E"/>
    <w:rsid w:val="0002426D"/>
    <w:rsid w:val="00025030"/>
    <w:rsid w:val="000266A0"/>
    <w:rsid w:val="00026F21"/>
    <w:rsid w:val="0003040C"/>
    <w:rsid w:val="00030566"/>
    <w:rsid w:val="000306A4"/>
    <w:rsid w:val="00030B29"/>
    <w:rsid w:val="00030FBE"/>
    <w:rsid w:val="00031C1D"/>
    <w:rsid w:val="00031D2E"/>
    <w:rsid w:val="00032308"/>
    <w:rsid w:val="00032F6B"/>
    <w:rsid w:val="0003305F"/>
    <w:rsid w:val="000343F5"/>
    <w:rsid w:val="00034473"/>
    <w:rsid w:val="00035BCE"/>
    <w:rsid w:val="00035C8A"/>
    <w:rsid w:val="00036802"/>
    <w:rsid w:val="00036E9D"/>
    <w:rsid w:val="00037AA6"/>
    <w:rsid w:val="0004087B"/>
    <w:rsid w:val="000410F7"/>
    <w:rsid w:val="00041C77"/>
    <w:rsid w:val="00041F1E"/>
    <w:rsid w:val="00043A47"/>
    <w:rsid w:val="00044184"/>
    <w:rsid w:val="0004557B"/>
    <w:rsid w:val="000472D9"/>
    <w:rsid w:val="00047DB7"/>
    <w:rsid w:val="00047F44"/>
    <w:rsid w:val="00051438"/>
    <w:rsid w:val="00052DFA"/>
    <w:rsid w:val="00053BDB"/>
    <w:rsid w:val="00053C5F"/>
    <w:rsid w:val="0005409A"/>
    <w:rsid w:val="00054D06"/>
    <w:rsid w:val="00055697"/>
    <w:rsid w:val="0005657E"/>
    <w:rsid w:val="00056973"/>
    <w:rsid w:val="000572CA"/>
    <w:rsid w:val="000576A7"/>
    <w:rsid w:val="00057DC0"/>
    <w:rsid w:val="000610C4"/>
    <w:rsid w:val="000626D9"/>
    <w:rsid w:val="00063B2B"/>
    <w:rsid w:val="000646D3"/>
    <w:rsid w:val="00065840"/>
    <w:rsid w:val="00065B1A"/>
    <w:rsid w:val="000672B2"/>
    <w:rsid w:val="0006733D"/>
    <w:rsid w:val="00067717"/>
    <w:rsid w:val="00071E1A"/>
    <w:rsid w:val="000728B9"/>
    <w:rsid w:val="00072D4C"/>
    <w:rsid w:val="00074BF1"/>
    <w:rsid w:val="00074E75"/>
    <w:rsid w:val="00075A79"/>
    <w:rsid w:val="000804BB"/>
    <w:rsid w:val="000806FE"/>
    <w:rsid w:val="000818F7"/>
    <w:rsid w:val="0008193D"/>
    <w:rsid w:val="00081C4E"/>
    <w:rsid w:val="00082AA4"/>
    <w:rsid w:val="000837A9"/>
    <w:rsid w:val="000854BF"/>
    <w:rsid w:val="0008693B"/>
    <w:rsid w:val="00087287"/>
    <w:rsid w:val="0008738E"/>
    <w:rsid w:val="00087D62"/>
    <w:rsid w:val="00087F02"/>
    <w:rsid w:val="0009026D"/>
    <w:rsid w:val="00090437"/>
    <w:rsid w:val="00092656"/>
    <w:rsid w:val="0009317F"/>
    <w:rsid w:val="00093193"/>
    <w:rsid w:val="00093B92"/>
    <w:rsid w:val="00093E7E"/>
    <w:rsid w:val="000940AE"/>
    <w:rsid w:val="000940F8"/>
    <w:rsid w:val="00094666"/>
    <w:rsid w:val="0009654C"/>
    <w:rsid w:val="0009679F"/>
    <w:rsid w:val="00096F03"/>
    <w:rsid w:val="00096F26"/>
    <w:rsid w:val="000A02F0"/>
    <w:rsid w:val="000A1798"/>
    <w:rsid w:val="000A1C06"/>
    <w:rsid w:val="000A23B4"/>
    <w:rsid w:val="000A2626"/>
    <w:rsid w:val="000A28EE"/>
    <w:rsid w:val="000A2E10"/>
    <w:rsid w:val="000A2E1A"/>
    <w:rsid w:val="000A3132"/>
    <w:rsid w:val="000A3578"/>
    <w:rsid w:val="000A359F"/>
    <w:rsid w:val="000A46B9"/>
    <w:rsid w:val="000A510F"/>
    <w:rsid w:val="000A69DA"/>
    <w:rsid w:val="000A75D8"/>
    <w:rsid w:val="000A764D"/>
    <w:rsid w:val="000A7B03"/>
    <w:rsid w:val="000B0020"/>
    <w:rsid w:val="000B0083"/>
    <w:rsid w:val="000B1ACF"/>
    <w:rsid w:val="000B23D1"/>
    <w:rsid w:val="000B27F2"/>
    <w:rsid w:val="000B2EF7"/>
    <w:rsid w:val="000B30B6"/>
    <w:rsid w:val="000B3A12"/>
    <w:rsid w:val="000B42AC"/>
    <w:rsid w:val="000B445B"/>
    <w:rsid w:val="000B4517"/>
    <w:rsid w:val="000B4CAE"/>
    <w:rsid w:val="000B5B95"/>
    <w:rsid w:val="000B5C94"/>
    <w:rsid w:val="000C0783"/>
    <w:rsid w:val="000C0E80"/>
    <w:rsid w:val="000C0F43"/>
    <w:rsid w:val="000C284B"/>
    <w:rsid w:val="000C3999"/>
    <w:rsid w:val="000C43F7"/>
    <w:rsid w:val="000C44A9"/>
    <w:rsid w:val="000C53A9"/>
    <w:rsid w:val="000C77C1"/>
    <w:rsid w:val="000D06B4"/>
    <w:rsid w:val="000D0CCA"/>
    <w:rsid w:val="000D1E9A"/>
    <w:rsid w:val="000D2030"/>
    <w:rsid w:val="000D2E08"/>
    <w:rsid w:val="000D420B"/>
    <w:rsid w:val="000D4830"/>
    <w:rsid w:val="000D54C6"/>
    <w:rsid w:val="000D6CFC"/>
    <w:rsid w:val="000E005A"/>
    <w:rsid w:val="000E16EB"/>
    <w:rsid w:val="000E277B"/>
    <w:rsid w:val="000E284C"/>
    <w:rsid w:val="000E3124"/>
    <w:rsid w:val="000E331A"/>
    <w:rsid w:val="000E469E"/>
    <w:rsid w:val="000E4A2D"/>
    <w:rsid w:val="000E521D"/>
    <w:rsid w:val="000E54C3"/>
    <w:rsid w:val="000E5A5A"/>
    <w:rsid w:val="000E69EA"/>
    <w:rsid w:val="000E7B35"/>
    <w:rsid w:val="000F3EA8"/>
    <w:rsid w:val="000F4EA3"/>
    <w:rsid w:val="000F60F7"/>
    <w:rsid w:val="000F73B1"/>
    <w:rsid w:val="000F7592"/>
    <w:rsid w:val="000F7730"/>
    <w:rsid w:val="000F7EFE"/>
    <w:rsid w:val="001002B6"/>
    <w:rsid w:val="00100C4B"/>
    <w:rsid w:val="001010BC"/>
    <w:rsid w:val="0010118B"/>
    <w:rsid w:val="0010128C"/>
    <w:rsid w:val="001012D3"/>
    <w:rsid w:val="00101381"/>
    <w:rsid w:val="001014D3"/>
    <w:rsid w:val="00101885"/>
    <w:rsid w:val="001019DB"/>
    <w:rsid w:val="001033DD"/>
    <w:rsid w:val="00103A52"/>
    <w:rsid w:val="00106B93"/>
    <w:rsid w:val="00106D86"/>
    <w:rsid w:val="00107C99"/>
    <w:rsid w:val="0011053D"/>
    <w:rsid w:val="00111EC9"/>
    <w:rsid w:val="001122FF"/>
    <w:rsid w:val="00112480"/>
    <w:rsid w:val="00112898"/>
    <w:rsid w:val="00112E4A"/>
    <w:rsid w:val="00112E6E"/>
    <w:rsid w:val="001132F9"/>
    <w:rsid w:val="001135BD"/>
    <w:rsid w:val="0011442A"/>
    <w:rsid w:val="00114A5F"/>
    <w:rsid w:val="00115249"/>
    <w:rsid w:val="00116720"/>
    <w:rsid w:val="00116F1E"/>
    <w:rsid w:val="0011734D"/>
    <w:rsid w:val="001200EA"/>
    <w:rsid w:val="001206A8"/>
    <w:rsid w:val="001206F8"/>
    <w:rsid w:val="001211BC"/>
    <w:rsid w:val="00121877"/>
    <w:rsid w:val="00121E7E"/>
    <w:rsid w:val="00122A76"/>
    <w:rsid w:val="00123A37"/>
    <w:rsid w:val="00123B10"/>
    <w:rsid w:val="00123DF1"/>
    <w:rsid w:val="0012444B"/>
    <w:rsid w:val="00124568"/>
    <w:rsid w:val="00124ECB"/>
    <w:rsid w:val="001256D1"/>
    <w:rsid w:val="00126E09"/>
    <w:rsid w:val="00126F16"/>
    <w:rsid w:val="00127382"/>
    <w:rsid w:val="001279D6"/>
    <w:rsid w:val="00130399"/>
    <w:rsid w:val="0013147A"/>
    <w:rsid w:val="00131A87"/>
    <w:rsid w:val="001327C8"/>
    <w:rsid w:val="001328C8"/>
    <w:rsid w:val="00132A1B"/>
    <w:rsid w:val="00132BEB"/>
    <w:rsid w:val="00132CDB"/>
    <w:rsid w:val="00133165"/>
    <w:rsid w:val="00133CC7"/>
    <w:rsid w:val="001354B3"/>
    <w:rsid w:val="00135703"/>
    <w:rsid w:val="00135ED2"/>
    <w:rsid w:val="001361C1"/>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41D5"/>
    <w:rsid w:val="0015450B"/>
    <w:rsid w:val="00154A79"/>
    <w:rsid w:val="00154EEC"/>
    <w:rsid w:val="0015718A"/>
    <w:rsid w:val="00157CE8"/>
    <w:rsid w:val="0016047A"/>
    <w:rsid w:val="00161258"/>
    <w:rsid w:val="0016175A"/>
    <w:rsid w:val="00161F83"/>
    <w:rsid w:val="00163BA9"/>
    <w:rsid w:val="00163F53"/>
    <w:rsid w:val="00164402"/>
    <w:rsid w:val="00164E81"/>
    <w:rsid w:val="00164FAA"/>
    <w:rsid w:val="0016596F"/>
    <w:rsid w:val="00165CE6"/>
    <w:rsid w:val="001702FE"/>
    <w:rsid w:val="00172031"/>
    <w:rsid w:val="00173323"/>
    <w:rsid w:val="00173918"/>
    <w:rsid w:val="0017415A"/>
    <w:rsid w:val="00174296"/>
    <w:rsid w:val="00175583"/>
    <w:rsid w:val="00175920"/>
    <w:rsid w:val="00175A37"/>
    <w:rsid w:val="00177DC6"/>
    <w:rsid w:val="00181A04"/>
    <w:rsid w:val="00182B95"/>
    <w:rsid w:val="001830A9"/>
    <w:rsid w:val="001842CE"/>
    <w:rsid w:val="00185345"/>
    <w:rsid w:val="00185E5B"/>
    <w:rsid w:val="00190150"/>
    <w:rsid w:val="001911A9"/>
    <w:rsid w:val="00191748"/>
    <w:rsid w:val="00191AD9"/>
    <w:rsid w:val="00191C76"/>
    <w:rsid w:val="00191EED"/>
    <w:rsid w:val="001925C3"/>
    <w:rsid w:val="0019315E"/>
    <w:rsid w:val="001934AB"/>
    <w:rsid w:val="001937BB"/>
    <w:rsid w:val="00193FAB"/>
    <w:rsid w:val="00194839"/>
    <w:rsid w:val="00194BCB"/>
    <w:rsid w:val="00194E22"/>
    <w:rsid w:val="00194FCC"/>
    <w:rsid w:val="001968B4"/>
    <w:rsid w:val="00196BAE"/>
    <w:rsid w:val="0019768C"/>
    <w:rsid w:val="001A056D"/>
    <w:rsid w:val="001A08AA"/>
    <w:rsid w:val="001A0F90"/>
    <w:rsid w:val="001A1BDF"/>
    <w:rsid w:val="001A27BF"/>
    <w:rsid w:val="001A311F"/>
    <w:rsid w:val="001A3437"/>
    <w:rsid w:val="001A4EA6"/>
    <w:rsid w:val="001A5826"/>
    <w:rsid w:val="001A589A"/>
    <w:rsid w:val="001A6300"/>
    <w:rsid w:val="001B2D8E"/>
    <w:rsid w:val="001B3867"/>
    <w:rsid w:val="001B5289"/>
    <w:rsid w:val="001C0568"/>
    <w:rsid w:val="001C0958"/>
    <w:rsid w:val="001C0D39"/>
    <w:rsid w:val="001C1D3B"/>
    <w:rsid w:val="001C2A70"/>
    <w:rsid w:val="001C2EA0"/>
    <w:rsid w:val="001C4506"/>
    <w:rsid w:val="001C53BB"/>
    <w:rsid w:val="001C5400"/>
    <w:rsid w:val="001C5A24"/>
    <w:rsid w:val="001D028C"/>
    <w:rsid w:val="001D131B"/>
    <w:rsid w:val="001D2F11"/>
    <w:rsid w:val="001D4B2F"/>
    <w:rsid w:val="001D50EA"/>
    <w:rsid w:val="001D5856"/>
    <w:rsid w:val="001D6F67"/>
    <w:rsid w:val="001D72E5"/>
    <w:rsid w:val="001D7D29"/>
    <w:rsid w:val="001E080A"/>
    <w:rsid w:val="001E0941"/>
    <w:rsid w:val="001E11B3"/>
    <w:rsid w:val="001E19B5"/>
    <w:rsid w:val="001E3B39"/>
    <w:rsid w:val="001E63A1"/>
    <w:rsid w:val="001E64FD"/>
    <w:rsid w:val="001E653D"/>
    <w:rsid w:val="001E6EB7"/>
    <w:rsid w:val="001E7D11"/>
    <w:rsid w:val="001F20F2"/>
    <w:rsid w:val="001F3A4A"/>
    <w:rsid w:val="001F4C17"/>
    <w:rsid w:val="001F4F5F"/>
    <w:rsid w:val="001F6689"/>
    <w:rsid w:val="001F68B2"/>
    <w:rsid w:val="001F7E47"/>
    <w:rsid w:val="002004AE"/>
    <w:rsid w:val="002023A0"/>
    <w:rsid w:val="002023BA"/>
    <w:rsid w:val="002029AF"/>
    <w:rsid w:val="00202AE7"/>
    <w:rsid w:val="00204ADC"/>
    <w:rsid w:val="00205923"/>
    <w:rsid w:val="0020670D"/>
    <w:rsid w:val="00206F48"/>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6D2C"/>
    <w:rsid w:val="00216EC3"/>
    <w:rsid w:val="00217582"/>
    <w:rsid w:val="0022237A"/>
    <w:rsid w:val="002223A7"/>
    <w:rsid w:val="00222699"/>
    <w:rsid w:val="00222897"/>
    <w:rsid w:val="002240BE"/>
    <w:rsid w:val="0022456E"/>
    <w:rsid w:val="00224E7E"/>
    <w:rsid w:val="00225FE0"/>
    <w:rsid w:val="00226044"/>
    <w:rsid w:val="002264C6"/>
    <w:rsid w:val="0022661E"/>
    <w:rsid w:val="00226CE3"/>
    <w:rsid w:val="00227B77"/>
    <w:rsid w:val="00227E6A"/>
    <w:rsid w:val="0023003F"/>
    <w:rsid w:val="00235394"/>
    <w:rsid w:val="00235680"/>
    <w:rsid w:val="00235A9B"/>
    <w:rsid w:val="002362F4"/>
    <w:rsid w:val="00237173"/>
    <w:rsid w:val="0024001D"/>
    <w:rsid w:val="00240BE3"/>
    <w:rsid w:val="002419D0"/>
    <w:rsid w:val="00241BBA"/>
    <w:rsid w:val="00241D4B"/>
    <w:rsid w:val="00243323"/>
    <w:rsid w:val="00244179"/>
    <w:rsid w:val="00244A2B"/>
    <w:rsid w:val="00244FD8"/>
    <w:rsid w:val="00245B82"/>
    <w:rsid w:val="0024674A"/>
    <w:rsid w:val="00247572"/>
    <w:rsid w:val="00250151"/>
    <w:rsid w:val="0025028C"/>
    <w:rsid w:val="002506F0"/>
    <w:rsid w:val="00252EB7"/>
    <w:rsid w:val="00253CD8"/>
    <w:rsid w:val="002549FC"/>
    <w:rsid w:val="00256945"/>
    <w:rsid w:val="002570A5"/>
    <w:rsid w:val="00257500"/>
    <w:rsid w:val="00257F24"/>
    <w:rsid w:val="002611BA"/>
    <w:rsid w:val="0026179F"/>
    <w:rsid w:val="00262B48"/>
    <w:rsid w:val="00264F41"/>
    <w:rsid w:val="0026546F"/>
    <w:rsid w:val="00265893"/>
    <w:rsid w:val="00265A0B"/>
    <w:rsid w:val="002660D2"/>
    <w:rsid w:val="0026698C"/>
    <w:rsid w:val="00274A37"/>
    <w:rsid w:val="00274E1A"/>
    <w:rsid w:val="00275E1D"/>
    <w:rsid w:val="00275E88"/>
    <w:rsid w:val="002770F4"/>
    <w:rsid w:val="002772F1"/>
    <w:rsid w:val="00277420"/>
    <w:rsid w:val="00277E9D"/>
    <w:rsid w:val="00277F91"/>
    <w:rsid w:val="002802BB"/>
    <w:rsid w:val="00280F35"/>
    <w:rsid w:val="00281004"/>
    <w:rsid w:val="00281609"/>
    <w:rsid w:val="00282213"/>
    <w:rsid w:val="0028394F"/>
    <w:rsid w:val="002863A3"/>
    <w:rsid w:val="00287850"/>
    <w:rsid w:val="00287BC6"/>
    <w:rsid w:val="00290D7F"/>
    <w:rsid w:val="00290F4F"/>
    <w:rsid w:val="0029193E"/>
    <w:rsid w:val="00292870"/>
    <w:rsid w:val="002928ED"/>
    <w:rsid w:val="0029299D"/>
    <w:rsid w:val="00292AFE"/>
    <w:rsid w:val="00292E72"/>
    <w:rsid w:val="00294E20"/>
    <w:rsid w:val="0029607C"/>
    <w:rsid w:val="00297444"/>
    <w:rsid w:val="00297FB4"/>
    <w:rsid w:val="002A1684"/>
    <w:rsid w:val="002A2935"/>
    <w:rsid w:val="002A2D8B"/>
    <w:rsid w:val="002A3D08"/>
    <w:rsid w:val="002A4C60"/>
    <w:rsid w:val="002A5DFB"/>
    <w:rsid w:val="002A63E4"/>
    <w:rsid w:val="002A6FE9"/>
    <w:rsid w:val="002A7E49"/>
    <w:rsid w:val="002B11E3"/>
    <w:rsid w:val="002B1A95"/>
    <w:rsid w:val="002B1B3B"/>
    <w:rsid w:val="002B2CD2"/>
    <w:rsid w:val="002B30A5"/>
    <w:rsid w:val="002B3815"/>
    <w:rsid w:val="002B419D"/>
    <w:rsid w:val="002B429C"/>
    <w:rsid w:val="002B594C"/>
    <w:rsid w:val="002B6292"/>
    <w:rsid w:val="002B67B9"/>
    <w:rsid w:val="002B6CEF"/>
    <w:rsid w:val="002B7790"/>
    <w:rsid w:val="002B7BC4"/>
    <w:rsid w:val="002B7BFF"/>
    <w:rsid w:val="002C3EB2"/>
    <w:rsid w:val="002C3F4C"/>
    <w:rsid w:val="002C5300"/>
    <w:rsid w:val="002C77FF"/>
    <w:rsid w:val="002D03E5"/>
    <w:rsid w:val="002D06F5"/>
    <w:rsid w:val="002D1BF6"/>
    <w:rsid w:val="002D25CF"/>
    <w:rsid w:val="002D2C39"/>
    <w:rsid w:val="002D36ED"/>
    <w:rsid w:val="002D402C"/>
    <w:rsid w:val="002D44AF"/>
    <w:rsid w:val="002D483F"/>
    <w:rsid w:val="002D59A0"/>
    <w:rsid w:val="002D69AB"/>
    <w:rsid w:val="002E0151"/>
    <w:rsid w:val="002E08D7"/>
    <w:rsid w:val="002E1CA6"/>
    <w:rsid w:val="002E42E8"/>
    <w:rsid w:val="002E4368"/>
    <w:rsid w:val="002E5799"/>
    <w:rsid w:val="002E5EFC"/>
    <w:rsid w:val="002E6BC6"/>
    <w:rsid w:val="002E6E60"/>
    <w:rsid w:val="002E7DE5"/>
    <w:rsid w:val="002F01C0"/>
    <w:rsid w:val="002F030F"/>
    <w:rsid w:val="002F0A3B"/>
    <w:rsid w:val="002F1A50"/>
    <w:rsid w:val="002F1F87"/>
    <w:rsid w:val="002F2B29"/>
    <w:rsid w:val="002F300C"/>
    <w:rsid w:val="002F3BD7"/>
    <w:rsid w:val="002F3D37"/>
    <w:rsid w:val="002F3F42"/>
    <w:rsid w:val="002F4093"/>
    <w:rsid w:val="002F40CC"/>
    <w:rsid w:val="002F428E"/>
    <w:rsid w:val="002F63F6"/>
    <w:rsid w:val="002F6ADE"/>
    <w:rsid w:val="002F7056"/>
    <w:rsid w:val="002F7CA2"/>
    <w:rsid w:val="002F7D50"/>
    <w:rsid w:val="00300D2E"/>
    <w:rsid w:val="00301611"/>
    <w:rsid w:val="00301703"/>
    <w:rsid w:val="00302C96"/>
    <w:rsid w:val="0030371B"/>
    <w:rsid w:val="003051C5"/>
    <w:rsid w:val="003052DA"/>
    <w:rsid w:val="003068AB"/>
    <w:rsid w:val="003071FF"/>
    <w:rsid w:val="00310865"/>
    <w:rsid w:val="00311D4B"/>
    <w:rsid w:val="00312C8F"/>
    <w:rsid w:val="00313089"/>
    <w:rsid w:val="003140CB"/>
    <w:rsid w:val="00316583"/>
    <w:rsid w:val="003168BC"/>
    <w:rsid w:val="00317783"/>
    <w:rsid w:val="003210CC"/>
    <w:rsid w:val="0032165D"/>
    <w:rsid w:val="00321F8B"/>
    <w:rsid w:val="003230B0"/>
    <w:rsid w:val="00323842"/>
    <w:rsid w:val="00323F73"/>
    <w:rsid w:val="00325911"/>
    <w:rsid w:val="00325AD5"/>
    <w:rsid w:val="00326028"/>
    <w:rsid w:val="00326B16"/>
    <w:rsid w:val="0033007C"/>
    <w:rsid w:val="003302EA"/>
    <w:rsid w:val="0033088D"/>
    <w:rsid w:val="00330AB0"/>
    <w:rsid w:val="00331B14"/>
    <w:rsid w:val="00331F8D"/>
    <w:rsid w:val="00331F9B"/>
    <w:rsid w:val="00334800"/>
    <w:rsid w:val="003366B3"/>
    <w:rsid w:val="003379C2"/>
    <w:rsid w:val="00337E39"/>
    <w:rsid w:val="00340510"/>
    <w:rsid w:val="0034063B"/>
    <w:rsid w:val="003411C2"/>
    <w:rsid w:val="00341A86"/>
    <w:rsid w:val="00342018"/>
    <w:rsid w:val="00342AAB"/>
    <w:rsid w:val="00343440"/>
    <w:rsid w:val="0034374B"/>
    <w:rsid w:val="003476D3"/>
    <w:rsid w:val="00347756"/>
    <w:rsid w:val="003508C7"/>
    <w:rsid w:val="00350C71"/>
    <w:rsid w:val="00350E37"/>
    <w:rsid w:val="003522DE"/>
    <w:rsid w:val="00352CAD"/>
    <w:rsid w:val="003540D1"/>
    <w:rsid w:val="00354EBB"/>
    <w:rsid w:val="003552A7"/>
    <w:rsid w:val="003559BE"/>
    <w:rsid w:val="00355BF1"/>
    <w:rsid w:val="00356531"/>
    <w:rsid w:val="003569A0"/>
    <w:rsid w:val="003573FE"/>
    <w:rsid w:val="003579DB"/>
    <w:rsid w:val="00357DDA"/>
    <w:rsid w:val="00361313"/>
    <w:rsid w:val="00361E29"/>
    <w:rsid w:val="003628F4"/>
    <w:rsid w:val="00362BD0"/>
    <w:rsid w:val="003635B7"/>
    <w:rsid w:val="0036363F"/>
    <w:rsid w:val="0036420B"/>
    <w:rsid w:val="00364521"/>
    <w:rsid w:val="00364CFD"/>
    <w:rsid w:val="00364D8E"/>
    <w:rsid w:val="00365130"/>
    <w:rsid w:val="00365335"/>
    <w:rsid w:val="00366EDD"/>
    <w:rsid w:val="00367724"/>
    <w:rsid w:val="00367AC1"/>
    <w:rsid w:val="00367D08"/>
    <w:rsid w:val="0037097E"/>
    <w:rsid w:val="00370A22"/>
    <w:rsid w:val="00371DCC"/>
    <w:rsid w:val="00374C38"/>
    <w:rsid w:val="00376274"/>
    <w:rsid w:val="00377B02"/>
    <w:rsid w:val="00381E61"/>
    <w:rsid w:val="00382F79"/>
    <w:rsid w:val="00383AFB"/>
    <w:rsid w:val="00384502"/>
    <w:rsid w:val="003879EA"/>
    <w:rsid w:val="003900DD"/>
    <w:rsid w:val="00390666"/>
    <w:rsid w:val="0039066E"/>
    <w:rsid w:val="00390935"/>
    <w:rsid w:val="00391143"/>
    <w:rsid w:val="00395A9B"/>
    <w:rsid w:val="003965BC"/>
    <w:rsid w:val="003969DE"/>
    <w:rsid w:val="00396D99"/>
    <w:rsid w:val="003978CE"/>
    <w:rsid w:val="00397D5C"/>
    <w:rsid w:val="003A09A8"/>
    <w:rsid w:val="003A20DF"/>
    <w:rsid w:val="003A32BD"/>
    <w:rsid w:val="003A46D8"/>
    <w:rsid w:val="003A4CA1"/>
    <w:rsid w:val="003A5015"/>
    <w:rsid w:val="003A59AC"/>
    <w:rsid w:val="003A5FA4"/>
    <w:rsid w:val="003A6535"/>
    <w:rsid w:val="003A7FDA"/>
    <w:rsid w:val="003B037E"/>
    <w:rsid w:val="003B1405"/>
    <w:rsid w:val="003B1426"/>
    <w:rsid w:val="003B14B3"/>
    <w:rsid w:val="003B1CD7"/>
    <w:rsid w:val="003B21F5"/>
    <w:rsid w:val="003B25A7"/>
    <w:rsid w:val="003B327B"/>
    <w:rsid w:val="003B360D"/>
    <w:rsid w:val="003B36FA"/>
    <w:rsid w:val="003B5123"/>
    <w:rsid w:val="003B55E3"/>
    <w:rsid w:val="003B63CA"/>
    <w:rsid w:val="003B63FF"/>
    <w:rsid w:val="003B6C5C"/>
    <w:rsid w:val="003C0760"/>
    <w:rsid w:val="003C1BD4"/>
    <w:rsid w:val="003C2234"/>
    <w:rsid w:val="003C245B"/>
    <w:rsid w:val="003C2562"/>
    <w:rsid w:val="003C2863"/>
    <w:rsid w:val="003C2DC1"/>
    <w:rsid w:val="003C3166"/>
    <w:rsid w:val="003C4DF7"/>
    <w:rsid w:val="003C5797"/>
    <w:rsid w:val="003C6806"/>
    <w:rsid w:val="003C68B2"/>
    <w:rsid w:val="003C79BE"/>
    <w:rsid w:val="003C7C79"/>
    <w:rsid w:val="003D0233"/>
    <w:rsid w:val="003D059F"/>
    <w:rsid w:val="003D187B"/>
    <w:rsid w:val="003D1EED"/>
    <w:rsid w:val="003D1F33"/>
    <w:rsid w:val="003D3659"/>
    <w:rsid w:val="003D40E4"/>
    <w:rsid w:val="003D4535"/>
    <w:rsid w:val="003D5DA3"/>
    <w:rsid w:val="003D6E51"/>
    <w:rsid w:val="003D7032"/>
    <w:rsid w:val="003D716A"/>
    <w:rsid w:val="003D763C"/>
    <w:rsid w:val="003E040F"/>
    <w:rsid w:val="003E05F6"/>
    <w:rsid w:val="003E1E73"/>
    <w:rsid w:val="003E1F29"/>
    <w:rsid w:val="003E241D"/>
    <w:rsid w:val="003E2CD1"/>
    <w:rsid w:val="003E2DB0"/>
    <w:rsid w:val="003E3434"/>
    <w:rsid w:val="003E39C4"/>
    <w:rsid w:val="003E39EA"/>
    <w:rsid w:val="003E46A8"/>
    <w:rsid w:val="003E4BBF"/>
    <w:rsid w:val="003E4FFB"/>
    <w:rsid w:val="003E5EAB"/>
    <w:rsid w:val="003E5F4C"/>
    <w:rsid w:val="003E5F52"/>
    <w:rsid w:val="003E6A58"/>
    <w:rsid w:val="003F04F5"/>
    <w:rsid w:val="003F1503"/>
    <w:rsid w:val="003F1B8C"/>
    <w:rsid w:val="003F2A81"/>
    <w:rsid w:val="003F2EC2"/>
    <w:rsid w:val="003F3C2D"/>
    <w:rsid w:val="003F3F83"/>
    <w:rsid w:val="003F41C8"/>
    <w:rsid w:val="003F5E9C"/>
    <w:rsid w:val="003F61EF"/>
    <w:rsid w:val="003F6410"/>
    <w:rsid w:val="003F6700"/>
    <w:rsid w:val="00400AC4"/>
    <w:rsid w:val="00400E62"/>
    <w:rsid w:val="00401562"/>
    <w:rsid w:val="00403586"/>
    <w:rsid w:val="00404575"/>
    <w:rsid w:val="00404826"/>
    <w:rsid w:val="004048A8"/>
    <w:rsid w:val="00405657"/>
    <w:rsid w:val="00405787"/>
    <w:rsid w:val="004067EE"/>
    <w:rsid w:val="00406AB1"/>
    <w:rsid w:val="00406E27"/>
    <w:rsid w:val="00407387"/>
    <w:rsid w:val="004073B1"/>
    <w:rsid w:val="00410598"/>
    <w:rsid w:val="004124BB"/>
    <w:rsid w:val="00413D74"/>
    <w:rsid w:val="00413E80"/>
    <w:rsid w:val="0041441E"/>
    <w:rsid w:val="004145EC"/>
    <w:rsid w:val="00415DFC"/>
    <w:rsid w:val="004167EB"/>
    <w:rsid w:val="0041688B"/>
    <w:rsid w:val="00416AF4"/>
    <w:rsid w:val="00417892"/>
    <w:rsid w:val="00417F91"/>
    <w:rsid w:val="0042109B"/>
    <w:rsid w:val="00421F3E"/>
    <w:rsid w:val="00422A70"/>
    <w:rsid w:val="00423C66"/>
    <w:rsid w:val="00424ED4"/>
    <w:rsid w:val="00426BAE"/>
    <w:rsid w:val="00426D98"/>
    <w:rsid w:val="00427DBF"/>
    <w:rsid w:val="00430F28"/>
    <w:rsid w:val="00431538"/>
    <w:rsid w:val="00432139"/>
    <w:rsid w:val="004350AA"/>
    <w:rsid w:val="00436340"/>
    <w:rsid w:val="00436526"/>
    <w:rsid w:val="00436B12"/>
    <w:rsid w:val="00442F6C"/>
    <w:rsid w:val="004430FC"/>
    <w:rsid w:val="004439C6"/>
    <w:rsid w:val="00444225"/>
    <w:rsid w:val="00445D09"/>
    <w:rsid w:val="00445D1B"/>
    <w:rsid w:val="00447050"/>
    <w:rsid w:val="004502EA"/>
    <w:rsid w:val="00450CFA"/>
    <w:rsid w:val="00451EAB"/>
    <w:rsid w:val="00452AF3"/>
    <w:rsid w:val="00452CDD"/>
    <w:rsid w:val="00453896"/>
    <w:rsid w:val="004539A7"/>
    <w:rsid w:val="00453BA4"/>
    <w:rsid w:val="00454F89"/>
    <w:rsid w:val="00455F80"/>
    <w:rsid w:val="0045641A"/>
    <w:rsid w:val="00456BEA"/>
    <w:rsid w:val="00457C47"/>
    <w:rsid w:val="0046047D"/>
    <w:rsid w:val="004611F4"/>
    <w:rsid w:val="004612DA"/>
    <w:rsid w:val="00462256"/>
    <w:rsid w:val="00462C28"/>
    <w:rsid w:val="004649C3"/>
    <w:rsid w:val="00464B6C"/>
    <w:rsid w:val="004652DB"/>
    <w:rsid w:val="004653F7"/>
    <w:rsid w:val="00465698"/>
    <w:rsid w:val="004707C7"/>
    <w:rsid w:val="00470C09"/>
    <w:rsid w:val="004714C0"/>
    <w:rsid w:val="004714DD"/>
    <w:rsid w:val="00472056"/>
    <w:rsid w:val="00473182"/>
    <w:rsid w:val="004732B7"/>
    <w:rsid w:val="004740C2"/>
    <w:rsid w:val="00474A93"/>
    <w:rsid w:val="00475406"/>
    <w:rsid w:val="00475912"/>
    <w:rsid w:val="00476B2F"/>
    <w:rsid w:val="00476EF3"/>
    <w:rsid w:val="00476FC9"/>
    <w:rsid w:val="00480758"/>
    <w:rsid w:val="00481217"/>
    <w:rsid w:val="0048125D"/>
    <w:rsid w:val="00481B8C"/>
    <w:rsid w:val="004825DC"/>
    <w:rsid w:val="00482CB5"/>
    <w:rsid w:val="00482D25"/>
    <w:rsid w:val="00484303"/>
    <w:rsid w:val="0048451B"/>
    <w:rsid w:val="00484D69"/>
    <w:rsid w:val="00485313"/>
    <w:rsid w:val="00485876"/>
    <w:rsid w:val="00486C15"/>
    <w:rsid w:val="00487CBA"/>
    <w:rsid w:val="0049163D"/>
    <w:rsid w:val="00491966"/>
    <w:rsid w:val="00491E85"/>
    <w:rsid w:val="0049235C"/>
    <w:rsid w:val="00492FA8"/>
    <w:rsid w:val="00493BCA"/>
    <w:rsid w:val="00494125"/>
    <w:rsid w:val="004944F1"/>
    <w:rsid w:val="004947AF"/>
    <w:rsid w:val="004948C8"/>
    <w:rsid w:val="00494954"/>
    <w:rsid w:val="00494C54"/>
    <w:rsid w:val="00496C45"/>
    <w:rsid w:val="00496D4E"/>
    <w:rsid w:val="004970DB"/>
    <w:rsid w:val="00497D93"/>
    <w:rsid w:val="004A07B6"/>
    <w:rsid w:val="004A102B"/>
    <w:rsid w:val="004A146B"/>
    <w:rsid w:val="004A17C7"/>
    <w:rsid w:val="004A215D"/>
    <w:rsid w:val="004A2579"/>
    <w:rsid w:val="004A4F98"/>
    <w:rsid w:val="004A5876"/>
    <w:rsid w:val="004A6A03"/>
    <w:rsid w:val="004B1ECD"/>
    <w:rsid w:val="004B253D"/>
    <w:rsid w:val="004B26E9"/>
    <w:rsid w:val="004B327D"/>
    <w:rsid w:val="004B34BE"/>
    <w:rsid w:val="004B3C4D"/>
    <w:rsid w:val="004B4EF0"/>
    <w:rsid w:val="004B5C7C"/>
    <w:rsid w:val="004B5FDC"/>
    <w:rsid w:val="004B65B3"/>
    <w:rsid w:val="004B6C95"/>
    <w:rsid w:val="004B6F64"/>
    <w:rsid w:val="004C0650"/>
    <w:rsid w:val="004C0F9C"/>
    <w:rsid w:val="004C151B"/>
    <w:rsid w:val="004C1D4B"/>
    <w:rsid w:val="004C2EF5"/>
    <w:rsid w:val="004C3C40"/>
    <w:rsid w:val="004C3E90"/>
    <w:rsid w:val="004C4D28"/>
    <w:rsid w:val="004C58A6"/>
    <w:rsid w:val="004C6314"/>
    <w:rsid w:val="004C68B3"/>
    <w:rsid w:val="004C705A"/>
    <w:rsid w:val="004D0321"/>
    <w:rsid w:val="004D065A"/>
    <w:rsid w:val="004D098E"/>
    <w:rsid w:val="004D1531"/>
    <w:rsid w:val="004D1BEE"/>
    <w:rsid w:val="004D1FA2"/>
    <w:rsid w:val="004D21C0"/>
    <w:rsid w:val="004D43D5"/>
    <w:rsid w:val="004D578D"/>
    <w:rsid w:val="004D5981"/>
    <w:rsid w:val="004D658B"/>
    <w:rsid w:val="004D6804"/>
    <w:rsid w:val="004D69A7"/>
    <w:rsid w:val="004D77EF"/>
    <w:rsid w:val="004E01AF"/>
    <w:rsid w:val="004E0422"/>
    <w:rsid w:val="004E0B51"/>
    <w:rsid w:val="004E13F4"/>
    <w:rsid w:val="004E15BB"/>
    <w:rsid w:val="004E17B3"/>
    <w:rsid w:val="004E1D19"/>
    <w:rsid w:val="004E214E"/>
    <w:rsid w:val="004E23DE"/>
    <w:rsid w:val="004E2B68"/>
    <w:rsid w:val="004E2C46"/>
    <w:rsid w:val="004E3296"/>
    <w:rsid w:val="004E34F7"/>
    <w:rsid w:val="004E380C"/>
    <w:rsid w:val="004E4003"/>
    <w:rsid w:val="004E4131"/>
    <w:rsid w:val="004E4AF8"/>
    <w:rsid w:val="004E500C"/>
    <w:rsid w:val="004E5190"/>
    <w:rsid w:val="004E632D"/>
    <w:rsid w:val="004E72E8"/>
    <w:rsid w:val="004E7758"/>
    <w:rsid w:val="004F03DF"/>
    <w:rsid w:val="004F0B5D"/>
    <w:rsid w:val="004F3CF9"/>
    <w:rsid w:val="004F402C"/>
    <w:rsid w:val="004F5805"/>
    <w:rsid w:val="004F59A8"/>
    <w:rsid w:val="004F5A72"/>
    <w:rsid w:val="004F6E91"/>
    <w:rsid w:val="004F74EA"/>
    <w:rsid w:val="0050032F"/>
    <w:rsid w:val="005005DE"/>
    <w:rsid w:val="00501517"/>
    <w:rsid w:val="0050169B"/>
    <w:rsid w:val="00501A8B"/>
    <w:rsid w:val="005021C8"/>
    <w:rsid w:val="00502564"/>
    <w:rsid w:val="005027EA"/>
    <w:rsid w:val="00502EF2"/>
    <w:rsid w:val="00503690"/>
    <w:rsid w:val="00503737"/>
    <w:rsid w:val="00503C68"/>
    <w:rsid w:val="00504C1D"/>
    <w:rsid w:val="00505BFA"/>
    <w:rsid w:val="00506188"/>
    <w:rsid w:val="00506586"/>
    <w:rsid w:val="00507A21"/>
    <w:rsid w:val="005111CD"/>
    <w:rsid w:val="00512307"/>
    <w:rsid w:val="00512D4B"/>
    <w:rsid w:val="0051373D"/>
    <w:rsid w:val="00513BF6"/>
    <w:rsid w:val="00513C96"/>
    <w:rsid w:val="00513E1C"/>
    <w:rsid w:val="0051532E"/>
    <w:rsid w:val="00516CB5"/>
    <w:rsid w:val="00520147"/>
    <w:rsid w:val="005203DE"/>
    <w:rsid w:val="005204AB"/>
    <w:rsid w:val="00520FA3"/>
    <w:rsid w:val="0052180F"/>
    <w:rsid w:val="00521994"/>
    <w:rsid w:val="00521E1A"/>
    <w:rsid w:val="00522B2B"/>
    <w:rsid w:val="00523712"/>
    <w:rsid w:val="00523A04"/>
    <w:rsid w:val="00524000"/>
    <w:rsid w:val="0052455F"/>
    <w:rsid w:val="00525243"/>
    <w:rsid w:val="0052535D"/>
    <w:rsid w:val="005259DC"/>
    <w:rsid w:val="005265BC"/>
    <w:rsid w:val="00526A3E"/>
    <w:rsid w:val="00526E86"/>
    <w:rsid w:val="0052731E"/>
    <w:rsid w:val="00527647"/>
    <w:rsid w:val="00530A13"/>
    <w:rsid w:val="00530F0C"/>
    <w:rsid w:val="00531216"/>
    <w:rsid w:val="00532678"/>
    <w:rsid w:val="00534A47"/>
    <w:rsid w:val="0053520D"/>
    <w:rsid w:val="00536063"/>
    <w:rsid w:val="00536596"/>
    <w:rsid w:val="00536AB5"/>
    <w:rsid w:val="005400D0"/>
    <w:rsid w:val="005406D9"/>
    <w:rsid w:val="005411D5"/>
    <w:rsid w:val="005412AC"/>
    <w:rsid w:val="00541D19"/>
    <w:rsid w:val="00543749"/>
    <w:rsid w:val="00547A1C"/>
    <w:rsid w:val="00551B47"/>
    <w:rsid w:val="00551E65"/>
    <w:rsid w:val="00552CD6"/>
    <w:rsid w:val="0055300A"/>
    <w:rsid w:val="005534EE"/>
    <w:rsid w:val="00553AE6"/>
    <w:rsid w:val="00553BF8"/>
    <w:rsid w:val="005545E9"/>
    <w:rsid w:val="005548B2"/>
    <w:rsid w:val="00554E86"/>
    <w:rsid w:val="00556011"/>
    <w:rsid w:val="00556974"/>
    <w:rsid w:val="00556A55"/>
    <w:rsid w:val="00556CF2"/>
    <w:rsid w:val="005605AC"/>
    <w:rsid w:val="00560C67"/>
    <w:rsid w:val="00561966"/>
    <w:rsid w:val="00563111"/>
    <w:rsid w:val="0056452C"/>
    <w:rsid w:val="00564539"/>
    <w:rsid w:val="00564E01"/>
    <w:rsid w:val="00564E6F"/>
    <w:rsid w:val="00565333"/>
    <w:rsid w:val="00570886"/>
    <w:rsid w:val="00571808"/>
    <w:rsid w:val="00571E87"/>
    <w:rsid w:val="005724AC"/>
    <w:rsid w:val="00572CC0"/>
    <w:rsid w:val="00573111"/>
    <w:rsid w:val="00573269"/>
    <w:rsid w:val="00574613"/>
    <w:rsid w:val="005758E4"/>
    <w:rsid w:val="00575BB0"/>
    <w:rsid w:val="00576C60"/>
    <w:rsid w:val="00577349"/>
    <w:rsid w:val="00577842"/>
    <w:rsid w:val="00577947"/>
    <w:rsid w:val="00577A8F"/>
    <w:rsid w:val="00577CC7"/>
    <w:rsid w:val="0058041C"/>
    <w:rsid w:val="00580522"/>
    <w:rsid w:val="005806AA"/>
    <w:rsid w:val="00580EF2"/>
    <w:rsid w:val="005834BA"/>
    <w:rsid w:val="0058360F"/>
    <w:rsid w:val="00586643"/>
    <w:rsid w:val="0058668B"/>
    <w:rsid w:val="0058691C"/>
    <w:rsid w:val="00586BDE"/>
    <w:rsid w:val="00587CAE"/>
    <w:rsid w:val="005910BF"/>
    <w:rsid w:val="0059151A"/>
    <w:rsid w:val="00592273"/>
    <w:rsid w:val="00593026"/>
    <w:rsid w:val="005934C4"/>
    <w:rsid w:val="005937DC"/>
    <w:rsid w:val="00593800"/>
    <w:rsid w:val="0059450C"/>
    <w:rsid w:val="00594623"/>
    <w:rsid w:val="00595B59"/>
    <w:rsid w:val="005963CE"/>
    <w:rsid w:val="0059650A"/>
    <w:rsid w:val="00596715"/>
    <w:rsid w:val="005A023B"/>
    <w:rsid w:val="005A17B1"/>
    <w:rsid w:val="005A255F"/>
    <w:rsid w:val="005A2AED"/>
    <w:rsid w:val="005A40A6"/>
    <w:rsid w:val="005A535B"/>
    <w:rsid w:val="005A551D"/>
    <w:rsid w:val="005A6683"/>
    <w:rsid w:val="005A6C50"/>
    <w:rsid w:val="005B193D"/>
    <w:rsid w:val="005B1F15"/>
    <w:rsid w:val="005B3F53"/>
    <w:rsid w:val="005B4416"/>
    <w:rsid w:val="005B4556"/>
    <w:rsid w:val="005B4EE5"/>
    <w:rsid w:val="005B5294"/>
    <w:rsid w:val="005B5C1C"/>
    <w:rsid w:val="005B6EAB"/>
    <w:rsid w:val="005B7BAE"/>
    <w:rsid w:val="005B7E58"/>
    <w:rsid w:val="005C019D"/>
    <w:rsid w:val="005C335A"/>
    <w:rsid w:val="005C453E"/>
    <w:rsid w:val="005C4CA3"/>
    <w:rsid w:val="005C4E15"/>
    <w:rsid w:val="005C4F05"/>
    <w:rsid w:val="005C5519"/>
    <w:rsid w:val="005C6F3D"/>
    <w:rsid w:val="005C6F72"/>
    <w:rsid w:val="005C7300"/>
    <w:rsid w:val="005C7375"/>
    <w:rsid w:val="005C74BE"/>
    <w:rsid w:val="005C792B"/>
    <w:rsid w:val="005C7CB5"/>
    <w:rsid w:val="005C7EF7"/>
    <w:rsid w:val="005D1D03"/>
    <w:rsid w:val="005D2673"/>
    <w:rsid w:val="005D303F"/>
    <w:rsid w:val="005D3059"/>
    <w:rsid w:val="005D3928"/>
    <w:rsid w:val="005D47F0"/>
    <w:rsid w:val="005D4BB3"/>
    <w:rsid w:val="005D4C01"/>
    <w:rsid w:val="005D5EEE"/>
    <w:rsid w:val="005E0178"/>
    <w:rsid w:val="005E0DCD"/>
    <w:rsid w:val="005E4724"/>
    <w:rsid w:val="005E4C78"/>
    <w:rsid w:val="005E58FA"/>
    <w:rsid w:val="005E5985"/>
    <w:rsid w:val="005E5BB5"/>
    <w:rsid w:val="005E62A9"/>
    <w:rsid w:val="005E7768"/>
    <w:rsid w:val="005E7AFB"/>
    <w:rsid w:val="005E7CB6"/>
    <w:rsid w:val="005E7E39"/>
    <w:rsid w:val="005F0E0E"/>
    <w:rsid w:val="005F1AA7"/>
    <w:rsid w:val="005F2116"/>
    <w:rsid w:val="005F3B5C"/>
    <w:rsid w:val="005F48A7"/>
    <w:rsid w:val="005F4A4F"/>
    <w:rsid w:val="005F55A3"/>
    <w:rsid w:val="005F55F8"/>
    <w:rsid w:val="005F57B4"/>
    <w:rsid w:val="005F5F18"/>
    <w:rsid w:val="005F6707"/>
    <w:rsid w:val="005F6D50"/>
    <w:rsid w:val="006002C5"/>
    <w:rsid w:val="00600352"/>
    <w:rsid w:val="006003DF"/>
    <w:rsid w:val="00601791"/>
    <w:rsid w:val="00601BCD"/>
    <w:rsid w:val="006033BC"/>
    <w:rsid w:val="0060469B"/>
    <w:rsid w:val="00604BED"/>
    <w:rsid w:val="00606C64"/>
    <w:rsid w:val="00607FC1"/>
    <w:rsid w:val="0061035E"/>
    <w:rsid w:val="00610D75"/>
    <w:rsid w:val="006110AF"/>
    <w:rsid w:val="006113D3"/>
    <w:rsid w:val="0061230B"/>
    <w:rsid w:val="00612554"/>
    <w:rsid w:val="00612A2A"/>
    <w:rsid w:val="006144D6"/>
    <w:rsid w:val="006144F7"/>
    <w:rsid w:val="00614561"/>
    <w:rsid w:val="00617472"/>
    <w:rsid w:val="00617873"/>
    <w:rsid w:val="00621321"/>
    <w:rsid w:val="00622066"/>
    <w:rsid w:val="006226BC"/>
    <w:rsid w:val="00624011"/>
    <w:rsid w:val="006258C4"/>
    <w:rsid w:val="00625CEE"/>
    <w:rsid w:val="006271B4"/>
    <w:rsid w:val="0063019F"/>
    <w:rsid w:val="00630A4A"/>
    <w:rsid w:val="00630F44"/>
    <w:rsid w:val="0063179F"/>
    <w:rsid w:val="006320EF"/>
    <w:rsid w:val="00634377"/>
    <w:rsid w:val="00634586"/>
    <w:rsid w:val="0063696E"/>
    <w:rsid w:val="00636BCC"/>
    <w:rsid w:val="006379CF"/>
    <w:rsid w:val="00640116"/>
    <w:rsid w:val="00641C49"/>
    <w:rsid w:val="006428A0"/>
    <w:rsid w:val="00643C8B"/>
    <w:rsid w:val="006440CD"/>
    <w:rsid w:val="006446CD"/>
    <w:rsid w:val="0064474D"/>
    <w:rsid w:val="00644ADB"/>
    <w:rsid w:val="00644DBB"/>
    <w:rsid w:val="00645845"/>
    <w:rsid w:val="00646B33"/>
    <w:rsid w:val="00646C17"/>
    <w:rsid w:val="00647085"/>
    <w:rsid w:val="00647F5D"/>
    <w:rsid w:val="006511F6"/>
    <w:rsid w:val="006517D0"/>
    <w:rsid w:val="00651807"/>
    <w:rsid w:val="00651DF0"/>
    <w:rsid w:val="006525CF"/>
    <w:rsid w:val="00652C5D"/>
    <w:rsid w:val="0065310A"/>
    <w:rsid w:val="00653821"/>
    <w:rsid w:val="00654F94"/>
    <w:rsid w:val="006557C0"/>
    <w:rsid w:val="00656D64"/>
    <w:rsid w:val="0065702D"/>
    <w:rsid w:val="00657084"/>
    <w:rsid w:val="00657E91"/>
    <w:rsid w:val="00660936"/>
    <w:rsid w:val="00662682"/>
    <w:rsid w:val="0066275E"/>
    <w:rsid w:val="00662AA0"/>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6F9F"/>
    <w:rsid w:val="00677084"/>
    <w:rsid w:val="0068259C"/>
    <w:rsid w:val="0068272F"/>
    <w:rsid w:val="00682D69"/>
    <w:rsid w:val="00683BE4"/>
    <w:rsid w:val="00683EB8"/>
    <w:rsid w:val="0068414F"/>
    <w:rsid w:val="00684722"/>
    <w:rsid w:val="0068496A"/>
    <w:rsid w:val="00684B13"/>
    <w:rsid w:val="006859DE"/>
    <w:rsid w:val="00685D1C"/>
    <w:rsid w:val="0068602C"/>
    <w:rsid w:val="0068666D"/>
    <w:rsid w:val="0068788E"/>
    <w:rsid w:val="006901BF"/>
    <w:rsid w:val="00690EB8"/>
    <w:rsid w:val="00692002"/>
    <w:rsid w:val="00692087"/>
    <w:rsid w:val="00693153"/>
    <w:rsid w:val="00693FFE"/>
    <w:rsid w:val="00695826"/>
    <w:rsid w:val="00696111"/>
    <w:rsid w:val="006A2A3E"/>
    <w:rsid w:val="006A57D9"/>
    <w:rsid w:val="006A5912"/>
    <w:rsid w:val="006A5938"/>
    <w:rsid w:val="006A5ACA"/>
    <w:rsid w:val="006B06BA"/>
    <w:rsid w:val="006B09A6"/>
    <w:rsid w:val="006B2F94"/>
    <w:rsid w:val="006B3667"/>
    <w:rsid w:val="006B4703"/>
    <w:rsid w:val="006B55CE"/>
    <w:rsid w:val="006B562D"/>
    <w:rsid w:val="006B5990"/>
    <w:rsid w:val="006B721C"/>
    <w:rsid w:val="006B737D"/>
    <w:rsid w:val="006C08AD"/>
    <w:rsid w:val="006C1A9C"/>
    <w:rsid w:val="006C3D51"/>
    <w:rsid w:val="006C3E68"/>
    <w:rsid w:val="006C5488"/>
    <w:rsid w:val="006C5991"/>
    <w:rsid w:val="006C617C"/>
    <w:rsid w:val="006C6BDE"/>
    <w:rsid w:val="006C7CF2"/>
    <w:rsid w:val="006D045A"/>
    <w:rsid w:val="006D0BB6"/>
    <w:rsid w:val="006D10DE"/>
    <w:rsid w:val="006D112A"/>
    <w:rsid w:val="006D1231"/>
    <w:rsid w:val="006D24CA"/>
    <w:rsid w:val="006D2C0C"/>
    <w:rsid w:val="006D39DE"/>
    <w:rsid w:val="006D653C"/>
    <w:rsid w:val="006D69C6"/>
    <w:rsid w:val="006D6D17"/>
    <w:rsid w:val="006E00D8"/>
    <w:rsid w:val="006E0979"/>
    <w:rsid w:val="006E1CAC"/>
    <w:rsid w:val="006E30A3"/>
    <w:rsid w:val="006E3251"/>
    <w:rsid w:val="006E4153"/>
    <w:rsid w:val="006E4526"/>
    <w:rsid w:val="006E50C9"/>
    <w:rsid w:val="006E529E"/>
    <w:rsid w:val="006E6BF4"/>
    <w:rsid w:val="006E7B14"/>
    <w:rsid w:val="006F2CE0"/>
    <w:rsid w:val="006F54EB"/>
    <w:rsid w:val="006F56AE"/>
    <w:rsid w:val="006F6668"/>
    <w:rsid w:val="00700071"/>
    <w:rsid w:val="00700186"/>
    <w:rsid w:val="007006F1"/>
    <w:rsid w:val="007007EB"/>
    <w:rsid w:val="00702097"/>
    <w:rsid w:val="00702D49"/>
    <w:rsid w:val="007033C1"/>
    <w:rsid w:val="007041D4"/>
    <w:rsid w:val="00704A21"/>
    <w:rsid w:val="00704E63"/>
    <w:rsid w:val="00705573"/>
    <w:rsid w:val="0070646B"/>
    <w:rsid w:val="00710FE8"/>
    <w:rsid w:val="00711059"/>
    <w:rsid w:val="00711097"/>
    <w:rsid w:val="0071157A"/>
    <w:rsid w:val="00712555"/>
    <w:rsid w:val="00713B22"/>
    <w:rsid w:val="00713E16"/>
    <w:rsid w:val="00716D98"/>
    <w:rsid w:val="00717518"/>
    <w:rsid w:val="00720176"/>
    <w:rsid w:val="007215FE"/>
    <w:rsid w:val="00722229"/>
    <w:rsid w:val="00722727"/>
    <w:rsid w:val="00723177"/>
    <w:rsid w:val="0072325C"/>
    <w:rsid w:val="0072338B"/>
    <w:rsid w:val="00724A70"/>
    <w:rsid w:val="00725F80"/>
    <w:rsid w:val="007279AC"/>
    <w:rsid w:val="00727C1E"/>
    <w:rsid w:val="007305DA"/>
    <w:rsid w:val="00731171"/>
    <w:rsid w:val="007314A7"/>
    <w:rsid w:val="00732587"/>
    <w:rsid w:val="007329B0"/>
    <w:rsid w:val="0073302B"/>
    <w:rsid w:val="007338C3"/>
    <w:rsid w:val="007339B0"/>
    <w:rsid w:val="0073431D"/>
    <w:rsid w:val="0073609F"/>
    <w:rsid w:val="00736380"/>
    <w:rsid w:val="007372F3"/>
    <w:rsid w:val="007373B1"/>
    <w:rsid w:val="00737559"/>
    <w:rsid w:val="0074010B"/>
    <w:rsid w:val="0074015A"/>
    <w:rsid w:val="00740926"/>
    <w:rsid w:val="00740E35"/>
    <w:rsid w:val="00740ECC"/>
    <w:rsid w:val="00741187"/>
    <w:rsid w:val="0074201E"/>
    <w:rsid w:val="00742196"/>
    <w:rsid w:val="0074236F"/>
    <w:rsid w:val="007428EA"/>
    <w:rsid w:val="00743747"/>
    <w:rsid w:val="00744542"/>
    <w:rsid w:val="00744707"/>
    <w:rsid w:val="00744EEC"/>
    <w:rsid w:val="00744F5A"/>
    <w:rsid w:val="0074577E"/>
    <w:rsid w:val="00745BD3"/>
    <w:rsid w:val="007469A0"/>
    <w:rsid w:val="007470C0"/>
    <w:rsid w:val="00747D19"/>
    <w:rsid w:val="007501BC"/>
    <w:rsid w:val="00750F62"/>
    <w:rsid w:val="00751D28"/>
    <w:rsid w:val="00753075"/>
    <w:rsid w:val="007531CF"/>
    <w:rsid w:val="00753F90"/>
    <w:rsid w:val="007545D8"/>
    <w:rsid w:val="00755538"/>
    <w:rsid w:val="00755A47"/>
    <w:rsid w:val="00755EDF"/>
    <w:rsid w:val="007602AE"/>
    <w:rsid w:val="0076218F"/>
    <w:rsid w:val="00762643"/>
    <w:rsid w:val="00763228"/>
    <w:rsid w:val="00763BFB"/>
    <w:rsid w:val="007644DE"/>
    <w:rsid w:val="00764C6F"/>
    <w:rsid w:val="00764D61"/>
    <w:rsid w:val="0076592F"/>
    <w:rsid w:val="00766176"/>
    <w:rsid w:val="00766CCD"/>
    <w:rsid w:val="00767D60"/>
    <w:rsid w:val="00770342"/>
    <w:rsid w:val="00772636"/>
    <w:rsid w:val="0077340D"/>
    <w:rsid w:val="00773C0C"/>
    <w:rsid w:val="00773C45"/>
    <w:rsid w:val="00774085"/>
    <w:rsid w:val="00775B54"/>
    <w:rsid w:val="00775E94"/>
    <w:rsid w:val="007771C1"/>
    <w:rsid w:val="007778A6"/>
    <w:rsid w:val="00777A9B"/>
    <w:rsid w:val="00777BBC"/>
    <w:rsid w:val="00777DAE"/>
    <w:rsid w:val="00780B6E"/>
    <w:rsid w:val="0078108A"/>
    <w:rsid w:val="00781B2C"/>
    <w:rsid w:val="007826AB"/>
    <w:rsid w:val="00783428"/>
    <w:rsid w:val="00783D8B"/>
    <w:rsid w:val="00784117"/>
    <w:rsid w:val="00785894"/>
    <w:rsid w:val="00785C70"/>
    <w:rsid w:val="0078602A"/>
    <w:rsid w:val="007860F9"/>
    <w:rsid w:val="00786E66"/>
    <w:rsid w:val="00787C24"/>
    <w:rsid w:val="00791181"/>
    <w:rsid w:val="00791352"/>
    <w:rsid w:val="00791693"/>
    <w:rsid w:val="00792949"/>
    <w:rsid w:val="00792C91"/>
    <w:rsid w:val="00796B70"/>
    <w:rsid w:val="007A488E"/>
    <w:rsid w:val="007A5372"/>
    <w:rsid w:val="007A6613"/>
    <w:rsid w:val="007A6AC2"/>
    <w:rsid w:val="007A723E"/>
    <w:rsid w:val="007B0E4F"/>
    <w:rsid w:val="007B19E9"/>
    <w:rsid w:val="007B1F25"/>
    <w:rsid w:val="007B2CD3"/>
    <w:rsid w:val="007B2D72"/>
    <w:rsid w:val="007B2E9F"/>
    <w:rsid w:val="007B2F46"/>
    <w:rsid w:val="007B40A9"/>
    <w:rsid w:val="007B54D9"/>
    <w:rsid w:val="007B55E9"/>
    <w:rsid w:val="007B598C"/>
    <w:rsid w:val="007B68B1"/>
    <w:rsid w:val="007B6B88"/>
    <w:rsid w:val="007C06B4"/>
    <w:rsid w:val="007C136B"/>
    <w:rsid w:val="007C5D63"/>
    <w:rsid w:val="007C6033"/>
    <w:rsid w:val="007C610E"/>
    <w:rsid w:val="007C6CC8"/>
    <w:rsid w:val="007C7639"/>
    <w:rsid w:val="007C7CFA"/>
    <w:rsid w:val="007D02A3"/>
    <w:rsid w:val="007D05CE"/>
    <w:rsid w:val="007D0F9C"/>
    <w:rsid w:val="007D108E"/>
    <w:rsid w:val="007D12A4"/>
    <w:rsid w:val="007D12E6"/>
    <w:rsid w:val="007D182B"/>
    <w:rsid w:val="007D1EE8"/>
    <w:rsid w:val="007D233F"/>
    <w:rsid w:val="007D250F"/>
    <w:rsid w:val="007D2A7D"/>
    <w:rsid w:val="007D3DBB"/>
    <w:rsid w:val="007D5710"/>
    <w:rsid w:val="007D5900"/>
    <w:rsid w:val="007D5A92"/>
    <w:rsid w:val="007D5AFA"/>
    <w:rsid w:val="007D7B79"/>
    <w:rsid w:val="007E0CEA"/>
    <w:rsid w:val="007E106C"/>
    <w:rsid w:val="007E3046"/>
    <w:rsid w:val="007E4916"/>
    <w:rsid w:val="007E56B8"/>
    <w:rsid w:val="007E791F"/>
    <w:rsid w:val="007F0E1E"/>
    <w:rsid w:val="007F1890"/>
    <w:rsid w:val="007F28B6"/>
    <w:rsid w:val="007F3ACD"/>
    <w:rsid w:val="007F4E56"/>
    <w:rsid w:val="007F5E10"/>
    <w:rsid w:val="007F62EA"/>
    <w:rsid w:val="007F7C99"/>
    <w:rsid w:val="0080168B"/>
    <w:rsid w:val="0080184F"/>
    <w:rsid w:val="00801F03"/>
    <w:rsid w:val="008026EB"/>
    <w:rsid w:val="0080273D"/>
    <w:rsid w:val="00803723"/>
    <w:rsid w:val="008041B2"/>
    <w:rsid w:val="00804E54"/>
    <w:rsid w:val="008056C8"/>
    <w:rsid w:val="00806C5F"/>
    <w:rsid w:val="008071E7"/>
    <w:rsid w:val="00807B32"/>
    <w:rsid w:val="00807D4E"/>
    <w:rsid w:val="00807E59"/>
    <w:rsid w:val="00810DA3"/>
    <w:rsid w:val="00812389"/>
    <w:rsid w:val="0081359C"/>
    <w:rsid w:val="00813A81"/>
    <w:rsid w:val="0081454F"/>
    <w:rsid w:val="00814B2E"/>
    <w:rsid w:val="00814B66"/>
    <w:rsid w:val="00814C5B"/>
    <w:rsid w:val="0081529A"/>
    <w:rsid w:val="00816051"/>
    <w:rsid w:val="00816505"/>
    <w:rsid w:val="008202DC"/>
    <w:rsid w:val="00820C50"/>
    <w:rsid w:val="00820C8C"/>
    <w:rsid w:val="008215E2"/>
    <w:rsid w:val="008217ED"/>
    <w:rsid w:val="0082236B"/>
    <w:rsid w:val="00822512"/>
    <w:rsid w:val="00823592"/>
    <w:rsid w:val="00823970"/>
    <w:rsid w:val="0082598F"/>
    <w:rsid w:val="00825ED2"/>
    <w:rsid w:val="008266AE"/>
    <w:rsid w:val="0082795C"/>
    <w:rsid w:val="00827ABC"/>
    <w:rsid w:val="00830A14"/>
    <w:rsid w:val="00832374"/>
    <w:rsid w:val="00833E87"/>
    <w:rsid w:val="008340F3"/>
    <w:rsid w:val="00834F68"/>
    <w:rsid w:val="008357E1"/>
    <w:rsid w:val="008358C3"/>
    <w:rsid w:val="00836673"/>
    <w:rsid w:val="00836A22"/>
    <w:rsid w:val="00836F63"/>
    <w:rsid w:val="008378BE"/>
    <w:rsid w:val="00840386"/>
    <w:rsid w:val="00840E88"/>
    <w:rsid w:val="00841569"/>
    <w:rsid w:val="00841916"/>
    <w:rsid w:val="008419F9"/>
    <w:rsid w:val="00841B85"/>
    <w:rsid w:val="00843061"/>
    <w:rsid w:val="00843B71"/>
    <w:rsid w:val="00843E19"/>
    <w:rsid w:val="00844059"/>
    <w:rsid w:val="00844166"/>
    <w:rsid w:val="008448CC"/>
    <w:rsid w:val="008458F7"/>
    <w:rsid w:val="0084594E"/>
    <w:rsid w:val="00847135"/>
    <w:rsid w:val="008471FC"/>
    <w:rsid w:val="00847492"/>
    <w:rsid w:val="008479D9"/>
    <w:rsid w:val="00850BE7"/>
    <w:rsid w:val="008524CF"/>
    <w:rsid w:val="00853968"/>
    <w:rsid w:val="008553A6"/>
    <w:rsid w:val="008557BE"/>
    <w:rsid w:val="00855D7A"/>
    <w:rsid w:val="008561E2"/>
    <w:rsid w:val="00856F93"/>
    <w:rsid w:val="00856FB0"/>
    <w:rsid w:val="00857171"/>
    <w:rsid w:val="0085736A"/>
    <w:rsid w:val="00857B52"/>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761"/>
    <w:rsid w:val="00871EB6"/>
    <w:rsid w:val="00872F2F"/>
    <w:rsid w:val="00873416"/>
    <w:rsid w:val="0087462F"/>
    <w:rsid w:val="0087489E"/>
    <w:rsid w:val="00874A07"/>
    <w:rsid w:val="00876B1E"/>
    <w:rsid w:val="00876F1C"/>
    <w:rsid w:val="008773E3"/>
    <w:rsid w:val="0087757C"/>
    <w:rsid w:val="0088074C"/>
    <w:rsid w:val="008811DB"/>
    <w:rsid w:val="00883C72"/>
    <w:rsid w:val="00885164"/>
    <w:rsid w:val="00885952"/>
    <w:rsid w:val="00887E30"/>
    <w:rsid w:val="00890085"/>
    <w:rsid w:val="00890889"/>
    <w:rsid w:val="00890EB9"/>
    <w:rsid w:val="00890FCC"/>
    <w:rsid w:val="00891209"/>
    <w:rsid w:val="008916B1"/>
    <w:rsid w:val="00893417"/>
    <w:rsid w:val="00894A86"/>
    <w:rsid w:val="00894B51"/>
    <w:rsid w:val="00895A68"/>
    <w:rsid w:val="00896FEA"/>
    <w:rsid w:val="0089759B"/>
    <w:rsid w:val="008A0232"/>
    <w:rsid w:val="008A025D"/>
    <w:rsid w:val="008A4A17"/>
    <w:rsid w:val="008A58DB"/>
    <w:rsid w:val="008A5D62"/>
    <w:rsid w:val="008A5E57"/>
    <w:rsid w:val="008A618D"/>
    <w:rsid w:val="008A69F1"/>
    <w:rsid w:val="008B0F4D"/>
    <w:rsid w:val="008B2114"/>
    <w:rsid w:val="008B3666"/>
    <w:rsid w:val="008B382D"/>
    <w:rsid w:val="008B43B5"/>
    <w:rsid w:val="008B49B0"/>
    <w:rsid w:val="008B5BBC"/>
    <w:rsid w:val="008B7C24"/>
    <w:rsid w:val="008C0413"/>
    <w:rsid w:val="008C163F"/>
    <w:rsid w:val="008C166B"/>
    <w:rsid w:val="008C1BED"/>
    <w:rsid w:val="008C1E10"/>
    <w:rsid w:val="008C2A5D"/>
    <w:rsid w:val="008C3442"/>
    <w:rsid w:val="008C3932"/>
    <w:rsid w:val="008C409A"/>
    <w:rsid w:val="008C60E9"/>
    <w:rsid w:val="008D0537"/>
    <w:rsid w:val="008D170D"/>
    <w:rsid w:val="008D3F4C"/>
    <w:rsid w:val="008D4345"/>
    <w:rsid w:val="008D455D"/>
    <w:rsid w:val="008D6056"/>
    <w:rsid w:val="008D61D2"/>
    <w:rsid w:val="008D6A48"/>
    <w:rsid w:val="008D6B82"/>
    <w:rsid w:val="008D6D8B"/>
    <w:rsid w:val="008D77BB"/>
    <w:rsid w:val="008E08F7"/>
    <w:rsid w:val="008E0C61"/>
    <w:rsid w:val="008E10D8"/>
    <w:rsid w:val="008E177D"/>
    <w:rsid w:val="008E1BCA"/>
    <w:rsid w:val="008E2E10"/>
    <w:rsid w:val="008E45FE"/>
    <w:rsid w:val="008E49F4"/>
    <w:rsid w:val="008E5342"/>
    <w:rsid w:val="008E6B58"/>
    <w:rsid w:val="008E6CD8"/>
    <w:rsid w:val="008E6DBE"/>
    <w:rsid w:val="008E74E4"/>
    <w:rsid w:val="008F025D"/>
    <w:rsid w:val="008F12A7"/>
    <w:rsid w:val="008F15B0"/>
    <w:rsid w:val="008F1966"/>
    <w:rsid w:val="008F1F44"/>
    <w:rsid w:val="008F2848"/>
    <w:rsid w:val="008F2A8C"/>
    <w:rsid w:val="008F2E48"/>
    <w:rsid w:val="008F3200"/>
    <w:rsid w:val="008F3438"/>
    <w:rsid w:val="008F3958"/>
    <w:rsid w:val="008F3CAD"/>
    <w:rsid w:val="008F4F64"/>
    <w:rsid w:val="008F5A4B"/>
    <w:rsid w:val="008F5B9B"/>
    <w:rsid w:val="008F6A07"/>
    <w:rsid w:val="008F6EED"/>
    <w:rsid w:val="008F7242"/>
    <w:rsid w:val="008F7610"/>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730E"/>
    <w:rsid w:val="00910108"/>
    <w:rsid w:val="009104C1"/>
    <w:rsid w:val="00910523"/>
    <w:rsid w:val="00911D99"/>
    <w:rsid w:val="00912868"/>
    <w:rsid w:val="00912FD0"/>
    <w:rsid w:val="009131D2"/>
    <w:rsid w:val="00913C79"/>
    <w:rsid w:val="009140D0"/>
    <w:rsid w:val="00914780"/>
    <w:rsid w:val="00914AE0"/>
    <w:rsid w:val="00914CFA"/>
    <w:rsid w:val="00916602"/>
    <w:rsid w:val="00916CF9"/>
    <w:rsid w:val="00917279"/>
    <w:rsid w:val="00917AFE"/>
    <w:rsid w:val="009204A6"/>
    <w:rsid w:val="00920922"/>
    <w:rsid w:val="00920C2C"/>
    <w:rsid w:val="0092244A"/>
    <w:rsid w:val="009232C9"/>
    <w:rsid w:val="00924197"/>
    <w:rsid w:val="009241CD"/>
    <w:rsid w:val="00924D05"/>
    <w:rsid w:val="00924E56"/>
    <w:rsid w:val="00925BE8"/>
    <w:rsid w:val="0092780E"/>
    <w:rsid w:val="009304BE"/>
    <w:rsid w:val="00930751"/>
    <w:rsid w:val="00930A3E"/>
    <w:rsid w:val="0093302B"/>
    <w:rsid w:val="00934F9C"/>
    <w:rsid w:val="0093550D"/>
    <w:rsid w:val="00935CAA"/>
    <w:rsid w:val="00936088"/>
    <w:rsid w:val="009361ED"/>
    <w:rsid w:val="009367DB"/>
    <w:rsid w:val="00936FC9"/>
    <w:rsid w:val="0093767B"/>
    <w:rsid w:val="00937794"/>
    <w:rsid w:val="00940B4B"/>
    <w:rsid w:val="00943E82"/>
    <w:rsid w:val="00943EF0"/>
    <w:rsid w:val="00944CC4"/>
    <w:rsid w:val="00945A15"/>
    <w:rsid w:val="009462FB"/>
    <w:rsid w:val="009466CC"/>
    <w:rsid w:val="0094697D"/>
    <w:rsid w:val="00947318"/>
    <w:rsid w:val="00947599"/>
    <w:rsid w:val="00950F0C"/>
    <w:rsid w:val="0095102F"/>
    <w:rsid w:val="009516BD"/>
    <w:rsid w:val="00952AEC"/>
    <w:rsid w:val="00952D67"/>
    <w:rsid w:val="0095462C"/>
    <w:rsid w:val="009546B0"/>
    <w:rsid w:val="00954CF8"/>
    <w:rsid w:val="00954DF6"/>
    <w:rsid w:val="00955C2B"/>
    <w:rsid w:val="00956047"/>
    <w:rsid w:val="00960536"/>
    <w:rsid w:val="00961B49"/>
    <w:rsid w:val="00961C07"/>
    <w:rsid w:val="00962FA0"/>
    <w:rsid w:val="00963A6D"/>
    <w:rsid w:val="00964C76"/>
    <w:rsid w:val="009650D5"/>
    <w:rsid w:val="00965953"/>
    <w:rsid w:val="0096598F"/>
    <w:rsid w:val="00966DA4"/>
    <w:rsid w:val="00967257"/>
    <w:rsid w:val="009708A2"/>
    <w:rsid w:val="009717C4"/>
    <w:rsid w:val="00971B09"/>
    <w:rsid w:val="00971B79"/>
    <w:rsid w:val="00972BAE"/>
    <w:rsid w:val="00974B38"/>
    <w:rsid w:val="00974CD3"/>
    <w:rsid w:val="00975596"/>
    <w:rsid w:val="00975E6C"/>
    <w:rsid w:val="00981C27"/>
    <w:rsid w:val="00982D8B"/>
    <w:rsid w:val="00982E8A"/>
    <w:rsid w:val="00983910"/>
    <w:rsid w:val="00983E92"/>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6282"/>
    <w:rsid w:val="009974DB"/>
    <w:rsid w:val="009976DA"/>
    <w:rsid w:val="009A019A"/>
    <w:rsid w:val="009A05FB"/>
    <w:rsid w:val="009A07BB"/>
    <w:rsid w:val="009A1620"/>
    <w:rsid w:val="009A169D"/>
    <w:rsid w:val="009A2620"/>
    <w:rsid w:val="009A2DBD"/>
    <w:rsid w:val="009A3F7A"/>
    <w:rsid w:val="009A4147"/>
    <w:rsid w:val="009A4FBA"/>
    <w:rsid w:val="009A5E57"/>
    <w:rsid w:val="009A612B"/>
    <w:rsid w:val="009A665C"/>
    <w:rsid w:val="009A7175"/>
    <w:rsid w:val="009A74D5"/>
    <w:rsid w:val="009A772C"/>
    <w:rsid w:val="009A79C8"/>
    <w:rsid w:val="009B022D"/>
    <w:rsid w:val="009B034E"/>
    <w:rsid w:val="009B03DE"/>
    <w:rsid w:val="009B144A"/>
    <w:rsid w:val="009B26E4"/>
    <w:rsid w:val="009B3505"/>
    <w:rsid w:val="009B376E"/>
    <w:rsid w:val="009B3986"/>
    <w:rsid w:val="009B43BB"/>
    <w:rsid w:val="009B5F8E"/>
    <w:rsid w:val="009B710B"/>
    <w:rsid w:val="009C00F9"/>
    <w:rsid w:val="009C0495"/>
    <w:rsid w:val="009C0727"/>
    <w:rsid w:val="009C13D5"/>
    <w:rsid w:val="009C322E"/>
    <w:rsid w:val="009C3F42"/>
    <w:rsid w:val="009C5587"/>
    <w:rsid w:val="009C59D8"/>
    <w:rsid w:val="009C5A1F"/>
    <w:rsid w:val="009C5A3F"/>
    <w:rsid w:val="009C7A70"/>
    <w:rsid w:val="009D03A7"/>
    <w:rsid w:val="009D14BC"/>
    <w:rsid w:val="009D249F"/>
    <w:rsid w:val="009D2A28"/>
    <w:rsid w:val="009D2CF4"/>
    <w:rsid w:val="009D30A1"/>
    <w:rsid w:val="009D3818"/>
    <w:rsid w:val="009D41CC"/>
    <w:rsid w:val="009D5ED5"/>
    <w:rsid w:val="009D66BA"/>
    <w:rsid w:val="009D70D7"/>
    <w:rsid w:val="009D74BF"/>
    <w:rsid w:val="009E0EA6"/>
    <w:rsid w:val="009E1BF3"/>
    <w:rsid w:val="009E1E8A"/>
    <w:rsid w:val="009E3EA3"/>
    <w:rsid w:val="009E449B"/>
    <w:rsid w:val="009E4AD4"/>
    <w:rsid w:val="009E4C98"/>
    <w:rsid w:val="009E55B6"/>
    <w:rsid w:val="009E5A41"/>
    <w:rsid w:val="009E651C"/>
    <w:rsid w:val="009E7DBD"/>
    <w:rsid w:val="009F02A9"/>
    <w:rsid w:val="009F152E"/>
    <w:rsid w:val="009F1C56"/>
    <w:rsid w:val="009F2A75"/>
    <w:rsid w:val="009F3390"/>
    <w:rsid w:val="009F3D03"/>
    <w:rsid w:val="009F41D4"/>
    <w:rsid w:val="009F4900"/>
    <w:rsid w:val="009F4E87"/>
    <w:rsid w:val="009F71C4"/>
    <w:rsid w:val="009F7828"/>
    <w:rsid w:val="00A0050C"/>
    <w:rsid w:val="00A0110C"/>
    <w:rsid w:val="00A02222"/>
    <w:rsid w:val="00A03435"/>
    <w:rsid w:val="00A06E1F"/>
    <w:rsid w:val="00A10122"/>
    <w:rsid w:val="00A1185D"/>
    <w:rsid w:val="00A119BE"/>
    <w:rsid w:val="00A11A08"/>
    <w:rsid w:val="00A12436"/>
    <w:rsid w:val="00A127E6"/>
    <w:rsid w:val="00A13286"/>
    <w:rsid w:val="00A1405E"/>
    <w:rsid w:val="00A150D8"/>
    <w:rsid w:val="00A157D0"/>
    <w:rsid w:val="00A15E51"/>
    <w:rsid w:val="00A168D9"/>
    <w:rsid w:val="00A16F53"/>
    <w:rsid w:val="00A17C4E"/>
    <w:rsid w:val="00A221A5"/>
    <w:rsid w:val="00A22471"/>
    <w:rsid w:val="00A22D29"/>
    <w:rsid w:val="00A25586"/>
    <w:rsid w:val="00A25815"/>
    <w:rsid w:val="00A275EF"/>
    <w:rsid w:val="00A2789E"/>
    <w:rsid w:val="00A3036D"/>
    <w:rsid w:val="00A30DE5"/>
    <w:rsid w:val="00A31BCD"/>
    <w:rsid w:val="00A32693"/>
    <w:rsid w:val="00A33CA7"/>
    <w:rsid w:val="00A35C04"/>
    <w:rsid w:val="00A36D48"/>
    <w:rsid w:val="00A4034D"/>
    <w:rsid w:val="00A40AC7"/>
    <w:rsid w:val="00A40B03"/>
    <w:rsid w:val="00A4100C"/>
    <w:rsid w:val="00A4166C"/>
    <w:rsid w:val="00A41F00"/>
    <w:rsid w:val="00A41FD3"/>
    <w:rsid w:val="00A4320B"/>
    <w:rsid w:val="00A4354B"/>
    <w:rsid w:val="00A443ED"/>
    <w:rsid w:val="00A44A24"/>
    <w:rsid w:val="00A46DA8"/>
    <w:rsid w:val="00A47527"/>
    <w:rsid w:val="00A50379"/>
    <w:rsid w:val="00A512CB"/>
    <w:rsid w:val="00A51344"/>
    <w:rsid w:val="00A5255F"/>
    <w:rsid w:val="00A5266B"/>
    <w:rsid w:val="00A5364F"/>
    <w:rsid w:val="00A546BB"/>
    <w:rsid w:val="00A550FF"/>
    <w:rsid w:val="00A5590B"/>
    <w:rsid w:val="00A56236"/>
    <w:rsid w:val="00A566E3"/>
    <w:rsid w:val="00A56E39"/>
    <w:rsid w:val="00A5703E"/>
    <w:rsid w:val="00A60108"/>
    <w:rsid w:val="00A616DE"/>
    <w:rsid w:val="00A61F5D"/>
    <w:rsid w:val="00A63001"/>
    <w:rsid w:val="00A64E33"/>
    <w:rsid w:val="00A64E87"/>
    <w:rsid w:val="00A6590A"/>
    <w:rsid w:val="00A65B85"/>
    <w:rsid w:val="00A6636A"/>
    <w:rsid w:val="00A66CB6"/>
    <w:rsid w:val="00A67FF4"/>
    <w:rsid w:val="00A7005C"/>
    <w:rsid w:val="00A7008F"/>
    <w:rsid w:val="00A701AF"/>
    <w:rsid w:val="00A701CF"/>
    <w:rsid w:val="00A70460"/>
    <w:rsid w:val="00A719A2"/>
    <w:rsid w:val="00A731CC"/>
    <w:rsid w:val="00A74046"/>
    <w:rsid w:val="00A74C22"/>
    <w:rsid w:val="00A756C4"/>
    <w:rsid w:val="00A80E5A"/>
    <w:rsid w:val="00A8132F"/>
    <w:rsid w:val="00A814D0"/>
    <w:rsid w:val="00A81B15"/>
    <w:rsid w:val="00A829DD"/>
    <w:rsid w:val="00A83519"/>
    <w:rsid w:val="00A83745"/>
    <w:rsid w:val="00A8405D"/>
    <w:rsid w:val="00A84B3B"/>
    <w:rsid w:val="00A84CD1"/>
    <w:rsid w:val="00A854C8"/>
    <w:rsid w:val="00A85DBC"/>
    <w:rsid w:val="00A870D0"/>
    <w:rsid w:val="00A906D1"/>
    <w:rsid w:val="00A911E9"/>
    <w:rsid w:val="00A917A7"/>
    <w:rsid w:val="00A9250F"/>
    <w:rsid w:val="00A92763"/>
    <w:rsid w:val="00A92DFE"/>
    <w:rsid w:val="00A93808"/>
    <w:rsid w:val="00A939AF"/>
    <w:rsid w:val="00A93C1A"/>
    <w:rsid w:val="00A94A47"/>
    <w:rsid w:val="00A95187"/>
    <w:rsid w:val="00A9525F"/>
    <w:rsid w:val="00A95F63"/>
    <w:rsid w:val="00AA0177"/>
    <w:rsid w:val="00AA0C01"/>
    <w:rsid w:val="00AA127E"/>
    <w:rsid w:val="00AA131B"/>
    <w:rsid w:val="00AA362E"/>
    <w:rsid w:val="00AA3D7D"/>
    <w:rsid w:val="00AA4F2D"/>
    <w:rsid w:val="00AA596D"/>
    <w:rsid w:val="00AA63BB"/>
    <w:rsid w:val="00AA6E73"/>
    <w:rsid w:val="00AA72A3"/>
    <w:rsid w:val="00AA7450"/>
    <w:rsid w:val="00AA7A65"/>
    <w:rsid w:val="00AA7CDA"/>
    <w:rsid w:val="00AB1739"/>
    <w:rsid w:val="00AB1F6F"/>
    <w:rsid w:val="00AB297C"/>
    <w:rsid w:val="00AB37BC"/>
    <w:rsid w:val="00AB5E19"/>
    <w:rsid w:val="00AB6E69"/>
    <w:rsid w:val="00AB71FD"/>
    <w:rsid w:val="00AB7939"/>
    <w:rsid w:val="00AC0674"/>
    <w:rsid w:val="00AC087C"/>
    <w:rsid w:val="00AC0B1D"/>
    <w:rsid w:val="00AC1DE0"/>
    <w:rsid w:val="00AC35BA"/>
    <w:rsid w:val="00AC3888"/>
    <w:rsid w:val="00AC40A7"/>
    <w:rsid w:val="00AC45C7"/>
    <w:rsid w:val="00AC4BEF"/>
    <w:rsid w:val="00AC5074"/>
    <w:rsid w:val="00AC5DE4"/>
    <w:rsid w:val="00AC66AC"/>
    <w:rsid w:val="00AC70B9"/>
    <w:rsid w:val="00AC72BE"/>
    <w:rsid w:val="00AC7F7D"/>
    <w:rsid w:val="00AD3759"/>
    <w:rsid w:val="00AD4628"/>
    <w:rsid w:val="00AD4712"/>
    <w:rsid w:val="00AD6C51"/>
    <w:rsid w:val="00AD7469"/>
    <w:rsid w:val="00AD7B41"/>
    <w:rsid w:val="00AD7D79"/>
    <w:rsid w:val="00AE0755"/>
    <w:rsid w:val="00AE2ADB"/>
    <w:rsid w:val="00AE3123"/>
    <w:rsid w:val="00AE3DA4"/>
    <w:rsid w:val="00AE5070"/>
    <w:rsid w:val="00AE5297"/>
    <w:rsid w:val="00AE578C"/>
    <w:rsid w:val="00AE5981"/>
    <w:rsid w:val="00AE5E73"/>
    <w:rsid w:val="00AE76FD"/>
    <w:rsid w:val="00AE78E1"/>
    <w:rsid w:val="00AE7D0F"/>
    <w:rsid w:val="00AF0327"/>
    <w:rsid w:val="00AF0CCD"/>
    <w:rsid w:val="00AF0DD9"/>
    <w:rsid w:val="00AF15BD"/>
    <w:rsid w:val="00AF2DA2"/>
    <w:rsid w:val="00AF2EAD"/>
    <w:rsid w:val="00AF2EBF"/>
    <w:rsid w:val="00AF3378"/>
    <w:rsid w:val="00AF3EEF"/>
    <w:rsid w:val="00AF5046"/>
    <w:rsid w:val="00AF574E"/>
    <w:rsid w:val="00AF6E62"/>
    <w:rsid w:val="00AF7262"/>
    <w:rsid w:val="00B00D72"/>
    <w:rsid w:val="00B00D97"/>
    <w:rsid w:val="00B02F05"/>
    <w:rsid w:val="00B03CFF"/>
    <w:rsid w:val="00B04189"/>
    <w:rsid w:val="00B0477E"/>
    <w:rsid w:val="00B0675F"/>
    <w:rsid w:val="00B06B6F"/>
    <w:rsid w:val="00B06D1E"/>
    <w:rsid w:val="00B06E40"/>
    <w:rsid w:val="00B07FAB"/>
    <w:rsid w:val="00B10251"/>
    <w:rsid w:val="00B1088E"/>
    <w:rsid w:val="00B12C46"/>
    <w:rsid w:val="00B14E98"/>
    <w:rsid w:val="00B153D4"/>
    <w:rsid w:val="00B15DC9"/>
    <w:rsid w:val="00B1773B"/>
    <w:rsid w:val="00B177E5"/>
    <w:rsid w:val="00B178F5"/>
    <w:rsid w:val="00B17ACD"/>
    <w:rsid w:val="00B17DAA"/>
    <w:rsid w:val="00B20319"/>
    <w:rsid w:val="00B20584"/>
    <w:rsid w:val="00B20E7E"/>
    <w:rsid w:val="00B217CF"/>
    <w:rsid w:val="00B21FA9"/>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3740"/>
    <w:rsid w:val="00B4391D"/>
    <w:rsid w:val="00B45485"/>
    <w:rsid w:val="00B457F3"/>
    <w:rsid w:val="00B463A2"/>
    <w:rsid w:val="00B50BAA"/>
    <w:rsid w:val="00B51542"/>
    <w:rsid w:val="00B52686"/>
    <w:rsid w:val="00B5285F"/>
    <w:rsid w:val="00B531C5"/>
    <w:rsid w:val="00B53DB0"/>
    <w:rsid w:val="00B6046B"/>
    <w:rsid w:val="00B604D4"/>
    <w:rsid w:val="00B609D8"/>
    <w:rsid w:val="00B61C74"/>
    <w:rsid w:val="00B62CD7"/>
    <w:rsid w:val="00B62D21"/>
    <w:rsid w:val="00B6460F"/>
    <w:rsid w:val="00B64A94"/>
    <w:rsid w:val="00B64E5F"/>
    <w:rsid w:val="00B65790"/>
    <w:rsid w:val="00B65B4D"/>
    <w:rsid w:val="00B664FC"/>
    <w:rsid w:val="00B66CF3"/>
    <w:rsid w:val="00B67E76"/>
    <w:rsid w:val="00B7138C"/>
    <w:rsid w:val="00B75BCF"/>
    <w:rsid w:val="00B75FC8"/>
    <w:rsid w:val="00B76818"/>
    <w:rsid w:val="00B77974"/>
    <w:rsid w:val="00B80374"/>
    <w:rsid w:val="00B809A2"/>
    <w:rsid w:val="00B80F90"/>
    <w:rsid w:val="00B8139B"/>
    <w:rsid w:val="00B82065"/>
    <w:rsid w:val="00B83214"/>
    <w:rsid w:val="00B83408"/>
    <w:rsid w:val="00B8446C"/>
    <w:rsid w:val="00B85AAD"/>
    <w:rsid w:val="00B85E3E"/>
    <w:rsid w:val="00B85EF6"/>
    <w:rsid w:val="00B87903"/>
    <w:rsid w:val="00B87B6C"/>
    <w:rsid w:val="00B910FF"/>
    <w:rsid w:val="00B91168"/>
    <w:rsid w:val="00B91AEC"/>
    <w:rsid w:val="00B935D3"/>
    <w:rsid w:val="00B94704"/>
    <w:rsid w:val="00B94908"/>
    <w:rsid w:val="00B94F8C"/>
    <w:rsid w:val="00B95577"/>
    <w:rsid w:val="00B96889"/>
    <w:rsid w:val="00B96897"/>
    <w:rsid w:val="00B96ABF"/>
    <w:rsid w:val="00B974B7"/>
    <w:rsid w:val="00BA0737"/>
    <w:rsid w:val="00BA1A94"/>
    <w:rsid w:val="00BA2420"/>
    <w:rsid w:val="00BA27F3"/>
    <w:rsid w:val="00BA2BA2"/>
    <w:rsid w:val="00BA2BF0"/>
    <w:rsid w:val="00BA34AB"/>
    <w:rsid w:val="00BA39EF"/>
    <w:rsid w:val="00BA41ED"/>
    <w:rsid w:val="00BA635B"/>
    <w:rsid w:val="00BA670C"/>
    <w:rsid w:val="00BA6C82"/>
    <w:rsid w:val="00BA7AF0"/>
    <w:rsid w:val="00BB06BA"/>
    <w:rsid w:val="00BB142C"/>
    <w:rsid w:val="00BB3DBB"/>
    <w:rsid w:val="00BB5041"/>
    <w:rsid w:val="00BB5592"/>
    <w:rsid w:val="00BB6469"/>
    <w:rsid w:val="00BB772A"/>
    <w:rsid w:val="00BB7FA8"/>
    <w:rsid w:val="00BC0721"/>
    <w:rsid w:val="00BC0F87"/>
    <w:rsid w:val="00BC14FA"/>
    <w:rsid w:val="00BC18C1"/>
    <w:rsid w:val="00BC1B90"/>
    <w:rsid w:val="00BC2288"/>
    <w:rsid w:val="00BC29DA"/>
    <w:rsid w:val="00BC2AC3"/>
    <w:rsid w:val="00BC47B9"/>
    <w:rsid w:val="00BC59EA"/>
    <w:rsid w:val="00BC6CA4"/>
    <w:rsid w:val="00BC7C82"/>
    <w:rsid w:val="00BD1314"/>
    <w:rsid w:val="00BD2965"/>
    <w:rsid w:val="00BD2C9B"/>
    <w:rsid w:val="00BD2DC3"/>
    <w:rsid w:val="00BD42CC"/>
    <w:rsid w:val="00BD635F"/>
    <w:rsid w:val="00BD6500"/>
    <w:rsid w:val="00BD6697"/>
    <w:rsid w:val="00BD670A"/>
    <w:rsid w:val="00BD67BA"/>
    <w:rsid w:val="00BD6F7A"/>
    <w:rsid w:val="00BD78A8"/>
    <w:rsid w:val="00BD791E"/>
    <w:rsid w:val="00BE0494"/>
    <w:rsid w:val="00BE0E31"/>
    <w:rsid w:val="00BE1360"/>
    <w:rsid w:val="00BE2152"/>
    <w:rsid w:val="00BE21E9"/>
    <w:rsid w:val="00BE2338"/>
    <w:rsid w:val="00BE3E91"/>
    <w:rsid w:val="00BE42B7"/>
    <w:rsid w:val="00BE4D30"/>
    <w:rsid w:val="00BE7DB4"/>
    <w:rsid w:val="00BF092F"/>
    <w:rsid w:val="00BF0F77"/>
    <w:rsid w:val="00BF1F30"/>
    <w:rsid w:val="00BF256F"/>
    <w:rsid w:val="00BF25E2"/>
    <w:rsid w:val="00BF3874"/>
    <w:rsid w:val="00BF3A27"/>
    <w:rsid w:val="00BF41EA"/>
    <w:rsid w:val="00BF4356"/>
    <w:rsid w:val="00BF4C33"/>
    <w:rsid w:val="00BF5D84"/>
    <w:rsid w:val="00BF5E69"/>
    <w:rsid w:val="00BF61CA"/>
    <w:rsid w:val="00BF6AA1"/>
    <w:rsid w:val="00BF6C07"/>
    <w:rsid w:val="00BF6F01"/>
    <w:rsid w:val="00BF6F76"/>
    <w:rsid w:val="00C00619"/>
    <w:rsid w:val="00C02377"/>
    <w:rsid w:val="00C02515"/>
    <w:rsid w:val="00C02D67"/>
    <w:rsid w:val="00C02E33"/>
    <w:rsid w:val="00C038BD"/>
    <w:rsid w:val="00C04322"/>
    <w:rsid w:val="00C05ED7"/>
    <w:rsid w:val="00C06FC1"/>
    <w:rsid w:val="00C10E09"/>
    <w:rsid w:val="00C116E7"/>
    <w:rsid w:val="00C11958"/>
    <w:rsid w:val="00C11D48"/>
    <w:rsid w:val="00C120DC"/>
    <w:rsid w:val="00C130F8"/>
    <w:rsid w:val="00C13101"/>
    <w:rsid w:val="00C13326"/>
    <w:rsid w:val="00C15899"/>
    <w:rsid w:val="00C15A6B"/>
    <w:rsid w:val="00C16577"/>
    <w:rsid w:val="00C17876"/>
    <w:rsid w:val="00C20175"/>
    <w:rsid w:val="00C20499"/>
    <w:rsid w:val="00C2366B"/>
    <w:rsid w:val="00C25901"/>
    <w:rsid w:val="00C26081"/>
    <w:rsid w:val="00C27716"/>
    <w:rsid w:val="00C30821"/>
    <w:rsid w:val="00C31006"/>
    <w:rsid w:val="00C31E18"/>
    <w:rsid w:val="00C32236"/>
    <w:rsid w:val="00C3230E"/>
    <w:rsid w:val="00C359F8"/>
    <w:rsid w:val="00C367EE"/>
    <w:rsid w:val="00C3744B"/>
    <w:rsid w:val="00C37886"/>
    <w:rsid w:val="00C37CD2"/>
    <w:rsid w:val="00C41018"/>
    <w:rsid w:val="00C4144C"/>
    <w:rsid w:val="00C416E5"/>
    <w:rsid w:val="00C41A8F"/>
    <w:rsid w:val="00C41EBC"/>
    <w:rsid w:val="00C434AB"/>
    <w:rsid w:val="00C43AF0"/>
    <w:rsid w:val="00C4408D"/>
    <w:rsid w:val="00C458C4"/>
    <w:rsid w:val="00C47609"/>
    <w:rsid w:val="00C47FB1"/>
    <w:rsid w:val="00C50DB6"/>
    <w:rsid w:val="00C51F3E"/>
    <w:rsid w:val="00C52430"/>
    <w:rsid w:val="00C528EB"/>
    <w:rsid w:val="00C52BDA"/>
    <w:rsid w:val="00C533C3"/>
    <w:rsid w:val="00C54A25"/>
    <w:rsid w:val="00C559F4"/>
    <w:rsid w:val="00C55A94"/>
    <w:rsid w:val="00C57EC9"/>
    <w:rsid w:val="00C61738"/>
    <w:rsid w:val="00C633AB"/>
    <w:rsid w:val="00C66897"/>
    <w:rsid w:val="00C67DDB"/>
    <w:rsid w:val="00C70BBA"/>
    <w:rsid w:val="00C7254C"/>
    <w:rsid w:val="00C72575"/>
    <w:rsid w:val="00C73AFE"/>
    <w:rsid w:val="00C73D9F"/>
    <w:rsid w:val="00C755DF"/>
    <w:rsid w:val="00C773D8"/>
    <w:rsid w:val="00C80D72"/>
    <w:rsid w:val="00C81936"/>
    <w:rsid w:val="00C81DF2"/>
    <w:rsid w:val="00C81E2C"/>
    <w:rsid w:val="00C81F3B"/>
    <w:rsid w:val="00C83C97"/>
    <w:rsid w:val="00C84300"/>
    <w:rsid w:val="00C8492D"/>
    <w:rsid w:val="00C85657"/>
    <w:rsid w:val="00C85ECB"/>
    <w:rsid w:val="00C861A6"/>
    <w:rsid w:val="00C8645B"/>
    <w:rsid w:val="00C87940"/>
    <w:rsid w:val="00C87B19"/>
    <w:rsid w:val="00C9253E"/>
    <w:rsid w:val="00C92E43"/>
    <w:rsid w:val="00C942F0"/>
    <w:rsid w:val="00C960F4"/>
    <w:rsid w:val="00C96BA3"/>
    <w:rsid w:val="00C973E3"/>
    <w:rsid w:val="00CA1CD7"/>
    <w:rsid w:val="00CA33CA"/>
    <w:rsid w:val="00CA4F52"/>
    <w:rsid w:val="00CA5E21"/>
    <w:rsid w:val="00CA6D40"/>
    <w:rsid w:val="00CA6F40"/>
    <w:rsid w:val="00CA6F94"/>
    <w:rsid w:val="00CA7457"/>
    <w:rsid w:val="00CB044C"/>
    <w:rsid w:val="00CB0504"/>
    <w:rsid w:val="00CB1616"/>
    <w:rsid w:val="00CB1957"/>
    <w:rsid w:val="00CB1E05"/>
    <w:rsid w:val="00CB2C48"/>
    <w:rsid w:val="00CB3A1D"/>
    <w:rsid w:val="00CB4372"/>
    <w:rsid w:val="00CB4C18"/>
    <w:rsid w:val="00CB4CDD"/>
    <w:rsid w:val="00CB5A7C"/>
    <w:rsid w:val="00CB61FB"/>
    <w:rsid w:val="00CB655D"/>
    <w:rsid w:val="00CB6EC5"/>
    <w:rsid w:val="00CC04B4"/>
    <w:rsid w:val="00CC05FC"/>
    <w:rsid w:val="00CC2570"/>
    <w:rsid w:val="00CC34AB"/>
    <w:rsid w:val="00CC422E"/>
    <w:rsid w:val="00CC4550"/>
    <w:rsid w:val="00CC572D"/>
    <w:rsid w:val="00CC6210"/>
    <w:rsid w:val="00CC6854"/>
    <w:rsid w:val="00CD13C4"/>
    <w:rsid w:val="00CD230D"/>
    <w:rsid w:val="00CD26E8"/>
    <w:rsid w:val="00CD2C33"/>
    <w:rsid w:val="00CD2E36"/>
    <w:rsid w:val="00CD317B"/>
    <w:rsid w:val="00CD33AC"/>
    <w:rsid w:val="00CD41D0"/>
    <w:rsid w:val="00CD6646"/>
    <w:rsid w:val="00CD7B56"/>
    <w:rsid w:val="00CE05F2"/>
    <w:rsid w:val="00CE0679"/>
    <w:rsid w:val="00CE09A3"/>
    <w:rsid w:val="00CE3C2C"/>
    <w:rsid w:val="00CE4360"/>
    <w:rsid w:val="00CE4B90"/>
    <w:rsid w:val="00CE5CB0"/>
    <w:rsid w:val="00CE69E5"/>
    <w:rsid w:val="00CE7890"/>
    <w:rsid w:val="00CE7955"/>
    <w:rsid w:val="00CE7B9B"/>
    <w:rsid w:val="00CF08D2"/>
    <w:rsid w:val="00CF1B3B"/>
    <w:rsid w:val="00CF35F4"/>
    <w:rsid w:val="00CF3948"/>
    <w:rsid w:val="00CF3B23"/>
    <w:rsid w:val="00CF555E"/>
    <w:rsid w:val="00CF620E"/>
    <w:rsid w:val="00CF675E"/>
    <w:rsid w:val="00CF68F9"/>
    <w:rsid w:val="00CF6B5E"/>
    <w:rsid w:val="00CF74E1"/>
    <w:rsid w:val="00D01295"/>
    <w:rsid w:val="00D0197A"/>
    <w:rsid w:val="00D01D76"/>
    <w:rsid w:val="00D0231F"/>
    <w:rsid w:val="00D03276"/>
    <w:rsid w:val="00D03446"/>
    <w:rsid w:val="00D04549"/>
    <w:rsid w:val="00D058D1"/>
    <w:rsid w:val="00D05D62"/>
    <w:rsid w:val="00D05D8B"/>
    <w:rsid w:val="00D07663"/>
    <w:rsid w:val="00D07AD9"/>
    <w:rsid w:val="00D10B52"/>
    <w:rsid w:val="00D11460"/>
    <w:rsid w:val="00D11956"/>
    <w:rsid w:val="00D11E51"/>
    <w:rsid w:val="00D135C7"/>
    <w:rsid w:val="00D13C0D"/>
    <w:rsid w:val="00D13F0A"/>
    <w:rsid w:val="00D15402"/>
    <w:rsid w:val="00D1584D"/>
    <w:rsid w:val="00D15F38"/>
    <w:rsid w:val="00D166DC"/>
    <w:rsid w:val="00D174AE"/>
    <w:rsid w:val="00D1774E"/>
    <w:rsid w:val="00D21EC1"/>
    <w:rsid w:val="00D22A76"/>
    <w:rsid w:val="00D23219"/>
    <w:rsid w:val="00D232A9"/>
    <w:rsid w:val="00D23701"/>
    <w:rsid w:val="00D23A8C"/>
    <w:rsid w:val="00D241AD"/>
    <w:rsid w:val="00D24D0D"/>
    <w:rsid w:val="00D24EC1"/>
    <w:rsid w:val="00D26551"/>
    <w:rsid w:val="00D26B9D"/>
    <w:rsid w:val="00D26DD0"/>
    <w:rsid w:val="00D31C83"/>
    <w:rsid w:val="00D34269"/>
    <w:rsid w:val="00D34DEE"/>
    <w:rsid w:val="00D35BE8"/>
    <w:rsid w:val="00D3628C"/>
    <w:rsid w:val="00D408C5"/>
    <w:rsid w:val="00D41014"/>
    <w:rsid w:val="00D426BA"/>
    <w:rsid w:val="00D4313E"/>
    <w:rsid w:val="00D43217"/>
    <w:rsid w:val="00D43C41"/>
    <w:rsid w:val="00D449ED"/>
    <w:rsid w:val="00D44B8C"/>
    <w:rsid w:val="00D45054"/>
    <w:rsid w:val="00D45A94"/>
    <w:rsid w:val="00D45FD5"/>
    <w:rsid w:val="00D46AF6"/>
    <w:rsid w:val="00D47D83"/>
    <w:rsid w:val="00D5065F"/>
    <w:rsid w:val="00D50D53"/>
    <w:rsid w:val="00D50FE5"/>
    <w:rsid w:val="00D520E4"/>
    <w:rsid w:val="00D52A8E"/>
    <w:rsid w:val="00D55E22"/>
    <w:rsid w:val="00D56192"/>
    <w:rsid w:val="00D56306"/>
    <w:rsid w:val="00D56E26"/>
    <w:rsid w:val="00D56EE9"/>
    <w:rsid w:val="00D57124"/>
    <w:rsid w:val="00D57DFA"/>
    <w:rsid w:val="00D57E89"/>
    <w:rsid w:val="00D60F93"/>
    <w:rsid w:val="00D61388"/>
    <w:rsid w:val="00D6258D"/>
    <w:rsid w:val="00D63D6E"/>
    <w:rsid w:val="00D64952"/>
    <w:rsid w:val="00D64E04"/>
    <w:rsid w:val="00D64EFF"/>
    <w:rsid w:val="00D650CB"/>
    <w:rsid w:val="00D6527F"/>
    <w:rsid w:val="00D658E3"/>
    <w:rsid w:val="00D66994"/>
    <w:rsid w:val="00D676B6"/>
    <w:rsid w:val="00D71C66"/>
    <w:rsid w:val="00D71C68"/>
    <w:rsid w:val="00D7200D"/>
    <w:rsid w:val="00D72271"/>
    <w:rsid w:val="00D72624"/>
    <w:rsid w:val="00D73DDE"/>
    <w:rsid w:val="00D73FD9"/>
    <w:rsid w:val="00D752BE"/>
    <w:rsid w:val="00D76922"/>
    <w:rsid w:val="00D775DC"/>
    <w:rsid w:val="00D8017A"/>
    <w:rsid w:val="00D80465"/>
    <w:rsid w:val="00D8160D"/>
    <w:rsid w:val="00D81FCB"/>
    <w:rsid w:val="00D836CA"/>
    <w:rsid w:val="00D8482C"/>
    <w:rsid w:val="00D84C26"/>
    <w:rsid w:val="00D84EFC"/>
    <w:rsid w:val="00D85C16"/>
    <w:rsid w:val="00D869A4"/>
    <w:rsid w:val="00D86B9F"/>
    <w:rsid w:val="00D86FDF"/>
    <w:rsid w:val="00D86FF5"/>
    <w:rsid w:val="00D87FEA"/>
    <w:rsid w:val="00D900C1"/>
    <w:rsid w:val="00D906A9"/>
    <w:rsid w:val="00D907EF"/>
    <w:rsid w:val="00D917EA"/>
    <w:rsid w:val="00D938D4"/>
    <w:rsid w:val="00D94141"/>
    <w:rsid w:val="00D9503D"/>
    <w:rsid w:val="00D95924"/>
    <w:rsid w:val="00D96227"/>
    <w:rsid w:val="00D97591"/>
    <w:rsid w:val="00D976EB"/>
    <w:rsid w:val="00D979D7"/>
    <w:rsid w:val="00D97A63"/>
    <w:rsid w:val="00D97DA3"/>
    <w:rsid w:val="00DA0175"/>
    <w:rsid w:val="00DA1D01"/>
    <w:rsid w:val="00DA31E0"/>
    <w:rsid w:val="00DA3805"/>
    <w:rsid w:val="00DA3A69"/>
    <w:rsid w:val="00DA4AD1"/>
    <w:rsid w:val="00DA4EC7"/>
    <w:rsid w:val="00DA51CB"/>
    <w:rsid w:val="00DA5756"/>
    <w:rsid w:val="00DA5E64"/>
    <w:rsid w:val="00DA6B4A"/>
    <w:rsid w:val="00DA7B7C"/>
    <w:rsid w:val="00DA7D98"/>
    <w:rsid w:val="00DB05DC"/>
    <w:rsid w:val="00DB0F0F"/>
    <w:rsid w:val="00DB1FAE"/>
    <w:rsid w:val="00DB24A2"/>
    <w:rsid w:val="00DB2619"/>
    <w:rsid w:val="00DB29F4"/>
    <w:rsid w:val="00DB4489"/>
    <w:rsid w:val="00DB44E1"/>
    <w:rsid w:val="00DB511D"/>
    <w:rsid w:val="00DB6522"/>
    <w:rsid w:val="00DB662D"/>
    <w:rsid w:val="00DC02EB"/>
    <w:rsid w:val="00DC1A15"/>
    <w:rsid w:val="00DC1D7B"/>
    <w:rsid w:val="00DC349E"/>
    <w:rsid w:val="00DC34E0"/>
    <w:rsid w:val="00DC3C00"/>
    <w:rsid w:val="00DC4040"/>
    <w:rsid w:val="00DC7159"/>
    <w:rsid w:val="00DC74A5"/>
    <w:rsid w:val="00DD0C2C"/>
    <w:rsid w:val="00DD0EA7"/>
    <w:rsid w:val="00DD1AA4"/>
    <w:rsid w:val="00DD1E19"/>
    <w:rsid w:val="00DD230C"/>
    <w:rsid w:val="00DD2827"/>
    <w:rsid w:val="00DD2A36"/>
    <w:rsid w:val="00DD2BD0"/>
    <w:rsid w:val="00DD45FC"/>
    <w:rsid w:val="00DD5037"/>
    <w:rsid w:val="00DD57B4"/>
    <w:rsid w:val="00DD5D61"/>
    <w:rsid w:val="00DD5DC5"/>
    <w:rsid w:val="00DD6054"/>
    <w:rsid w:val="00DD69DC"/>
    <w:rsid w:val="00DD6C37"/>
    <w:rsid w:val="00DD78A4"/>
    <w:rsid w:val="00DE0D31"/>
    <w:rsid w:val="00DE0D9A"/>
    <w:rsid w:val="00DE178B"/>
    <w:rsid w:val="00DE1BA9"/>
    <w:rsid w:val="00DE4AB5"/>
    <w:rsid w:val="00DE505C"/>
    <w:rsid w:val="00DE5CC0"/>
    <w:rsid w:val="00DE6765"/>
    <w:rsid w:val="00DE6E75"/>
    <w:rsid w:val="00DE7654"/>
    <w:rsid w:val="00DE7CF4"/>
    <w:rsid w:val="00DE7E3A"/>
    <w:rsid w:val="00DF1443"/>
    <w:rsid w:val="00DF1585"/>
    <w:rsid w:val="00DF1AA9"/>
    <w:rsid w:val="00DF2176"/>
    <w:rsid w:val="00DF408B"/>
    <w:rsid w:val="00DF58BB"/>
    <w:rsid w:val="00DF70BB"/>
    <w:rsid w:val="00DF75BF"/>
    <w:rsid w:val="00E006F3"/>
    <w:rsid w:val="00E00C94"/>
    <w:rsid w:val="00E0124A"/>
    <w:rsid w:val="00E037B3"/>
    <w:rsid w:val="00E042FA"/>
    <w:rsid w:val="00E04577"/>
    <w:rsid w:val="00E046ED"/>
    <w:rsid w:val="00E049F5"/>
    <w:rsid w:val="00E0546C"/>
    <w:rsid w:val="00E068DB"/>
    <w:rsid w:val="00E0696B"/>
    <w:rsid w:val="00E06FCE"/>
    <w:rsid w:val="00E075E2"/>
    <w:rsid w:val="00E1083D"/>
    <w:rsid w:val="00E11E28"/>
    <w:rsid w:val="00E12065"/>
    <w:rsid w:val="00E12485"/>
    <w:rsid w:val="00E12676"/>
    <w:rsid w:val="00E1528F"/>
    <w:rsid w:val="00E16925"/>
    <w:rsid w:val="00E16FF5"/>
    <w:rsid w:val="00E2068C"/>
    <w:rsid w:val="00E21821"/>
    <w:rsid w:val="00E21991"/>
    <w:rsid w:val="00E21B78"/>
    <w:rsid w:val="00E22389"/>
    <w:rsid w:val="00E22AB6"/>
    <w:rsid w:val="00E22FB8"/>
    <w:rsid w:val="00E230D0"/>
    <w:rsid w:val="00E231EB"/>
    <w:rsid w:val="00E25CF1"/>
    <w:rsid w:val="00E26271"/>
    <w:rsid w:val="00E30734"/>
    <w:rsid w:val="00E31FF3"/>
    <w:rsid w:val="00E3246A"/>
    <w:rsid w:val="00E32650"/>
    <w:rsid w:val="00E32ECF"/>
    <w:rsid w:val="00E34D20"/>
    <w:rsid w:val="00E35051"/>
    <w:rsid w:val="00E35097"/>
    <w:rsid w:val="00E3797B"/>
    <w:rsid w:val="00E37BDE"/>
    <w:rsid w:val="00E40AAD"/>
    <w:rsid w:val="00E428DA"/>
    <w:rsid w:val="00E43B87"/>
    <w:rsid w:val="00E44242"/>
    <w:rsid w:val="00E44E5C"/>
    <w:rsid w:val="00E45F4B"/>
    <w:rsid w:val="00E462A1"/>
    <w:rsid w:val="00E4690B"/>
    <w:rsid w:val="00E50C66"/>
    <w:rsid w:val="00E51485"/>
    <w:rsid w:val="00E52EF3"/>
    <w:rsid w:val="00E5378E"/>
    <w:rsid w:val="00E53AB5"/>
    <w:rsid w:val="00E55944"/>
    <w:rsid w:val="00E55ABC"/>
    <w:rsid w:val="00E55B66"/>
    <w:rsid w:val="00E55BA8"/>
    <w:rsid w:val="00E55BDB"/>
    <w:rsid w:val="00E55FA5"/>
    <w:rsid w:val="00E56162"/>
    <w:rsid w:val="00E56639"/>
    <w:rsid w:val="00E5700A"/>
    <w:rsid w:val="00E57033"/>
    <w:rsid w:val="00E574D4"/>
    <w:rsid w:val="00E577C0"/>
    <w:rsid w:val="00E57B74"/>
    <w:rsid w:val="00E61A44"/>
    <w:rsid w:val="00E638F7"/>
    <w:rsid w:val="00E64745"/>
    <w:rsid w:val="00E667B5"/>
    <w:rsid w:val="00E717A5"/>
    <w:rsid w:val="00E71A62"/>
    <w:rsid w:val="00E71E63"/>
    <w:rsid w:val="00E72BBE"/>
    <w:rsid w:val="00E72EC2"/>
    <w:rsid w:val="00E7357D"/>
    <w:rsid w:val="00E74872"/>
    <w:rsid w:val="00E74CB9"/>
    <w:rsid w:val="00E74D03"/>
    <w:rsid w:val="00E74D1D"/>
    <w:rsid w:val="00E75102"/>
    <w:rsid w:val="00E75791"/>
    <w:rsid w:val="00E75DE6"/>
    <w:rsid w:val="00E8030D"/>
    <w:rsid w:val="00E822BA"/>
    <w:rsid w:val="00E83437"/>
    <w:rsid w:val="00E83583"/>
    <w:rsid w:val="00E83CE7"/>
    <w:rsid w:val="00E84CE0"/>
    <w:rsid w:val="00E8629F"/>
    <w:rsid w:val="00E870B6"/>
    <w:rsid w:val="00E87178"/>
    <w:rsid w:val="00E872B3"/>
    <w:rsid w:val="00E87634"/>
    <w:rsid w:val="00E8766D"/>
    <w:rsid w:val="00E90CD5"/>
    <w:rsid w:val="00E920D8"/>
    <w:rsid w:val="00E92846"/>
    <w:rsid w:val="00E93697"/>
    <w:rsid w:val="00E945F0"/>
    <w:rsid w:val="00E94906"/>
    <w:rsid w:val="00E94B4C"/>
    <w:rsid w:val="00E95081"/>
    <w:rsid w:val="00EA0F19"/>
    <w:rsid w:val="00EA134E"/>
    <w:rsid w:val="00EA1AD5"/>
    <w:rsid w:val="00EA1E1D"/>
    <w:rsid w:val="00EA1E26"/>
    <w:rsid w:val="00EA2004"/>
    <w:rsid w:val="00EA271B"/>
    <w:rsid w:val="00EA301B"/>
    <w:rsid w:val="00EA31C1"/>
    <w:rsid w:val="00EA383B"/>
    <w:rsid w:val="00EA3C24"/>
    <w:rsid w:val="00EA4465"/>
    <w:rsid w:val="00EA497A"/>
    <w:rsid w:val="00EA5388"/>
    <w:rsid w:val="00EA5997"/>
    <w:rsid w:val="00EA5E4B"/>
    <w:rsid w:val="00EB013C"/>
    <w:rsid w:val="00EB04FF"/>
    <w:rsid w:val="00EB0BD0"/>
    <w:rsid w:val="00EB0E34"/>
    <w:rsid w:val="00EB1382"/>
    <w:rsid w:val="00EB173C"/>
    <w:rsid w:val="00EB1F08"/>
    <w:rsid w:val="00EB330A"/>
    <w:rsid w:val="00EB5B01"/>
    <w:rsid w:val="00EB5B2F"/>
    <w:rsid w:val="00EB610B"/>
    <w:rsid w:val="00EB66E3"/>
    <w:rsid w:val="00EB7B96"/>
    <w:rsid w:val="00EC01DE"/>
    <w:rsid w:val="00EC0BCA"/>
    <w:rsid w:val="00EC142E"/>
    <w:rsid w:val="00EC14A9"/>
    <w:rsid w:val="00EC29BD"/>
    <w:rsid w:val="00EC2ADA"/>
    <w:rsid w:val="00EC565F"/>
    <w:rsid w:val="00EC6CF4"/>
    <w:rsid w:val="00EC7418"/>
    <w:rsid w:val="00EC7F12"/>
    <w:rsid w:val="00ED066D"/>
    <w:rsid w:val="00ED1FFA"/>
    <w:rsid w:val="00ED23DF"/>
    <w:rsid w:val="00ED250E"/>
    <w:rsid w:val="00ED254E"/>
    <w:rsid w:val="00ED3565"/>
    <w:rsid w:val="00ED37E9"/>
    <w:rsid w:val="00ED42D8"/>
    <w:rsid w:val="00ED4B91"/>
    <w:rsid w:val="00ED5501"/>
    <w:rsid w:val="00ED5A57"/>
    <w:rsid w:val="00ED5F7D"/>
    <w:rsid w:val="00ED68CD"/>
    <w:rsid w:val="00ED6F5B"/>
    <w:rsid w:val="00ED74E9"/>
    <w:rsid w:val="00ED7D35"/>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05A1"/>
    <w:rsid w:val="00EF2C1A"/>
    <w:rsid w:val="00EF575B"/>
    <w:rsid w:val="00EF59C1"/>
    <w:rsid w:val="00EF5DA7"/>
    <w:rsid w:val="00EF69DC"/>
    <w:rsid w:val="00EF765C"/>
    <w:rsid w:val="00F001FA"/>
    <w:rsid w:val="00F00360"/>
    <w:rsid w:val="00F01E97"/>
    <w:rsid w:val="00F02B54"/>
    <w:rsid w:val="00F031EF"/>
    <w:rsid w:val="00F03452"/>
    <w:rsid w:val="00F035EB"/>
    <w:rsid w:val="00F03D2D"/>
    <w:rsid w:val="00F04044"/>
    <w:rsid w:val="00F04F57"/>
    <w:rsid w:val="00F0537A"/>
    <w:rsid w:val="00F05D0B"/>
    <w:rsid w:val="00F05F19"/>
    <w:rsid w:val="00F072D8"/>
    <w:rsid w:val="00F10DF7"/>
    <w:rsid w:val="00F11FEF"/>
    <w:rsid w:val="00F129F3"/>
    <w:rsid w:val="00F1477C"/>
    <w:rsid w:val="00F14DCA"/>
    <w:rsid w:val="00F156B0"/>
    <w:rsid w:val="00F15877"/>
    <w:rsid w:val="00F1799A"/>
    <w:rsid w:val="00F20101"/>
    <w:rsid w:val="00F20A0A"/>
    <w:rsid w:val="00F2111F"/>
    <w:rsid w:val="00F21549"/>
    <w:rsid w:val="00F2173D"/>
    <w:rsid w:val="00F21FC3"/>
    <w:rsid w:val="00F22458"/>
    <w:rsid w:val="00F2280C"/>
    <w:rsid w:val="00F229F5"/>
    <w:rsid w:val="00F22C1F"/>
    <w:rsid w:val="00F23573"/>
    <w:rsid w:val="00F23838"/>
    <w:rsid w:val="00F23885"/>
    <w:rsid w:val="00F23F01"/>
    <w:rsid w:val="00F24220"/>
    <w:rsid w:val="00F2487F"/>
    <w:rsid w:val="00F25B8E"/>
    <w:rsid w:val="00F3057B"/>
    <w:rsid w:val="00F30D62"/>
    <w:rsid w:val="00F317FA"/>
    <w:rsid w:val="00F3253C"/>
    <w:rsid w:val="00F32F1D"/>
    <w:rsid w:val="00F3423B"/>
    <w:rsid w:val="00F34324"/>
    <w:rsid w:val="00F35B54"/>
    <w:rsid w:val="00F361B9"/>
    <w:rsid w:val="00F369D3"/>
    <w:rsid w:val="00F40143"/>
    <w:rsid w:val="00F4069C"/>
    <w:rsid w:val="00F415BB"/>
    <w:rsid w:val="00F42CC5"/>
    <w:rsid w:val="00F435FB"/>
    <w:rsid w:val="00F43645"/>
    <w:rsid w:val="00F44122"/>
    <w:rsid w:val="00F448AB"/>
    <w:rsid w:val="00F45267"/>
    <w:rsid w:val="00F455FA"/>
    <w:rsid w:val="00F45CA6"/>
    <w:rsid w:val="00F45F14"/>
    <w:rsid w:val="00F460AE"/>
    <w:rsid w:val="00F47598"/>
    <w:rsid w:val="00F50005"/>
    <w:rsid w:val="00F50322"/>
    <w:rsid w:val="00F50634"/>
    <w:rsid w:val="00F50643"/>
    <w:rsid w:val="00F5165E"/>
    <w:rsid w:val="00F53BEB"/>
    <w:rsid w:val="00F54135"/>
    <w:rsid w:val="00F54DB7"/>
    <w:rsid w:val="00F55CF6"/>
    <w:rsid w:val="00F5629A"/>
    <w:rsid w:val="00F56331"/>
    <w:rsid w:val="00F57369"/>
    <w:rsid w:val="00F57391"/>
    <w:rsid w:val="00F57E40"/>
    <w:rsid w:val="00F60EF8"/>
    <w:rsid w:val="00F61215"/>
    <w:rsid w:val="00F61B0E"/>
    <w:rsid w:val="00F62517"/>
    <w:rsid w:val="00F6350B"/>
    <w:rsid w:val="00F63976"/>
    <w:rsid w:val="00F63F64"/>
    <w:rsid w:val="00F641AE"/>
    <w:rsid w:val="00F64AFB"/>
    <w:rsid w:val="00F64B3E"/>
    <w:rsid w:val="00F65259"/>
    <w:rsid w:val="00F6634D"/>
    <w:rsid w:val="00F70BB7"/>
    <w:rsid w:val="00F7224D"/>
    <w:rsid w:val="00F7372B"/>
    <w:rsid w:val="00F741DB"/>
    <w:rsid w:val="00F744BB"/>
    <w:rsid w:val="00F749BF"/>
    <w:rsid w:val="00F75573"/>
    <w:rsid w:val="00F75696"/>
    <w:rsid w:val="00F75899"/>
    <w:rsid w:val="00F75A0F"/>
    <w:rsid w:val="00F75A4F"/>
    <w:rsid w:val="00F7661B"/>
    <w:rsid w:val="00F76B9A"/>
    <w:rsid w:val="00F778EA"/>
    <w:rsid w:val="00F8040A"/>
    <w:rsid w:val="00F805AE"/>
    <w:rsid w:val="00F80B51"/>
    <w:rsid w:val="00F80E68"/>
    <w:rsid w:val="00F81DBA"/>
    <w:rsid w:val="00F821F3"/>
    <w:rsid w:val="00F825D6"/>
    <w:rsid w:val="00F8381E"/>
    <w:rsid w:val="00F838F2"/>
    <w:rsid w:val="00F8426E"/>
    <w:rsid w:val="00F84364"/>
    <w:rsid w:val="00F84BEB"/>
    <w:rsid w:val="00F850A5"/>
    <w:rsid w:val="00F873D6"/>
    <w:rsid w:val="00F87C10"/>
    <w:rsid w:val="00F902C3"/>
    <w:rsid w:val="00F90431"/>
    <w:rsid w:val="00F90717"/>
    <w:rsid w:val="00F90D35"/>
    <w:rsid w:val="00F9137A"/>
    <w:rsid w:val="00F9264C"/>
    <w:rsid w:val="00F92E89"/>
    <w:rsid w:val="00F94466"/>
    <w:rsid w:val="00F9469B"/>
    <w:rsid w:val="00F95BC3"/>
    <w:rsid w:val="00F96BEB"/>
    <w:rsid w:val="00F9767B"/>
    <w:rsid w:val="00F9790A"/>
    <w:rsid w:val="00FA02FC"/>
    <w:rsid w:val="00FA0C10"/>
    <w:rsid w:val="00FA149C"/>
    <w:rsid w:val="00FA18EF"/>
    <w:rsid w:val="00FA1E72"/>
    <w:rsid w:val="00FA2514"/>
    <w:rsid w:val="00FA2E4F"/>
    <w:rsid w:val="00FA3174"/>
    <w:rsid w:val="00FA3792"/>
    <w:rsid w:val="00FA4D6B"/>
    <w:rsid w:val="00FA5C95"/>
    <w:rsid w:val="00FA670F"/>
    <w:rsid w:val="00FA7156"/>
    <w:rsid w:val="00FA775E"/>
    <w:rsid w:val="00FA7ECA"/>
    <w:rsid w:val="00FB0BD9"/>
    <w:rsid w:val="00FB122F"/>
    <w:rsid w:val="00FB2299"/>
    <w:rsid w:val="00FB2522"/>
    <w:rsid w:val="00FB273E"/>
    <w:rsid w:val="00FB280A"/>
    <w:rsid w:val="00FB324F"/>
    <w:rsid w:val="00FB3873"/>
    <w:rsid w:val="00FB419F"/>
    <w:rsid w:val="00FB42DC"/>
    <w:rsid w:val="00FB4933"/>
    <w:rsid w:val="00FB4BE2"/>
    <w:rsid w:val="00FB50AF"/>
    <w:rsid w:val="00FB545C"/>
    <w:rsid w:val="00FB5961"/>
    <w:rsid w:val="00FB62AA"/>
    <w:rsid w:val="00FB6EA3"/>
    <w:rsid w:val="00FB7738"/>
    <w:rsid w:val="00FB7771"/>
    <w:rsid w:val="00FC051F"/>
    <w:rsid w:val="00FC06B8"/>
    <w:rsid w:val="00FC0B6E"/>
    <w:rsid w:val="00FC0C69"/>
    <w:rsid w:val="00FC14E7"/>
    <w:rsid w:val="00FC175B"/>
    <w:rsid w:val="00FC17E4"/>
    <w:rsid w:val="00FC197A"/>
    <w:rsid w:val="00FC1B45"/>
    <w:rsid w:val="00FC2A00"/>
    <w:rsid w:val="00FC3C19"/>
    <w:rsid w:val="00FC46BC"/>
    <w:rsid w:val="00FC4D07"/>
    <w:rsid w:val="00FC531D"/>
    <w:rsid w:val="00FC69F5"/>
    <w:rsid w:val="00FC6FD7"/>
    <w:rsid w:val="00FD063A"/>
    <w:rsid w:val="00FD1F20"/>
    <w:rsid w:val="00FD2F51"/>
    <w:rsid w:val="00FD42C9"/>
    <w:rsid w:val="00FD431D"/>
    <w:rsid w:val="00FD4333"/>
    <w:rsid w:val="00FD45BD"/>
    <w:rsid w:val="00FD4DF8"/>
    <w:rsid w:val="00FD5595"/>
    <w:rsid w:val="00FD5917"/>
    <w:rsid w:val="00FD63E5"/>
    <w:rsid w:val="00FD7460"/>
    <w:rsid w:val="00FD769A"/>
    <w:rsid w:val="00FE0E3F"/>
    <w:rsid w:val="00FE26F9"/>
    <w:rsid w:val="00FE30D7"/>
    <w:rsid w:val="00FE38F2"/>
    <w:rsid w:val="00FE3C4C"/>
    <w:rsid w:val="00FE6C93"/>
    <w:rsid w:val="00FE709C"/>
    <w:rsid w:val="00FE76DD"/>
    <w:rsid w:val="00FE7ADC"/>
    <w:rsid w:val="00FF03ED"/>
    <w:rsid w:val="00FF0439"/>
    <w:rsid w:val="00FF0C15"/>
    <w:rsid w:val="00FF1114"/>
    <w:rsid w:val="00FF1241"/>
    <w:rsid w:val="00FF1447"/>
    <w:rsid w:val="00FF1822"/>
    <w:rsid w:val="00FF2020"/>
    <w:rsid w:val="00FF23B3"/>
    <w:rsid w:val="00FF2DBD"/>
    <w:rsid w:val="00FF380C"/>
    <w:rsid w:val="00FF4498"/>
    <w:rsid w:val="00FF4772"/>
    <w:rsid w:val="00FF47A0"/>
    <w:rsid w:val="00FF4FA4"/>
    <w:rsid w:val="00FF50AB"/>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1B551404-6712-4423-A32E-1C1FFEC74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9B376E"/>
    <w:pPr>
      <w:numPr>
        <w:ilvl w:val="1"/>
      </w:numPr>
      <w:pBdr>
        <w:top w:val="none" w:sz="0" w:space="0" w:color="auto"/>
      </w:pBdr>
      <w:spacing w:before="180"/>
      <w:outlineLvl w:val="1"/>
    </w:pPr>
    <w:rPr>
      <w:rFonts w:asciiTheme="minorHAnsi" w:hAnsiTheme="minorHAnsi" w:cstheme="minorHAnsi"/>
      <w:sz w:val="28"/>
      <w:lang w:eastAsia="zh-CN"/>
    </w:rPr>
  </w:style>
  <w:style w:type="paragraph" w:styleId="Heading3">
    <w:name w:val="heading 3"/>
    <w:basedOn w:val="Heading2"/>
    <w:next w:val="Normal"/>
    <w:qFormat/>
    <w:rsid w:val="00252EB7"/>
    <w:pPr>
      <w:numPr>
        <w:ilvl w:val="2"/>
      </w:numPr>
      <w:spacing w:before="120"/>
      <w:outlineLvl w:val="2"/>
    </w:p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uiPriority w:val="99"/>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9B376E"/>
    <w:rPr>
      <w:rFonts w:asciiTheme="minorHAnsi" w:hAnsiTheme="minorHAnsi" w:cstheme="minorHAnsi"/>
      <w:sz w:val="28"/>
      <w:lang w:val="en-GB" w:eastAsia="zh-CN"/>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uiPriority w:val="99"/>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PlaceholderText">
    <w:name w:val="Placeholder Text"/>
    <w:basedOn w:val="DefaultParagraphFont"/>
    <w:uiPriority w:val="99"/>
    <w:semiHidden/>
    <w:rsid w:val="00952AEC"/>
    <w:rPr>
      <w:color w:val="808080"/>
    </w:rPr>
  </w:style>
  <w:style w:type="paragraph" w:customStyle="1" w:styleId="bulletlist">
    <w:name w:val="bullet list"/>
    <w:basedOn w:val="BodyText"/>
    <w:rsid w:val="00EB7B96"/>
    <w:pPr>
      <w:numPr>
        <w:numId w:val="2"/>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Normal"/>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FooterChar">
    <w:name w:val="Footer Char"/>
    <w:link w:val="Footer"/>
    <w:uiPriority w:val="99"/>
    <w:locked/>
    <w:rsid w:val="002E6E60"/>
    <w:rPr>
      <w:rFonts w:ascii="Arial" w:hAnsi="Arial"/>
      <w:b/>
      <w:i/>
      <w:noProof/>
      <w:sz w:val="18"/>
      <w:lang w:val="en-GB"/>
    </w:rPr>
  </w:style>
  <w:style w:type="paragraph" w:customStyle="1" w:styleId="Reference">
    <w:name w:val="Reference"/>
    <w:basedOn w:val="Normal"/>
    <w:uiPriority w:val="99"/>
    <w:rsid w:val="002E6E60"/>
    <w:pPr>
      <w:keepLines/>
      <w:numPr>
        <w:ilvl w:val="1"/>
        <w:numId w:val="3"/>
      </w:numPr>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442529133">
          <w:marLeft w:val="432"/>
          <w:marRight w:val="0"/>
          <w:marTop w:val="24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4329527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3112060">
      <w:bodyDiv w:val="1"/>
      <w:marLeft w:val="0"/>
      <w:marRight w:val="0"/>
      <w:marTop w:val="0"/>
      <w:marBottom w:val="0"/>
      <w:divBdr>
        <w:top w:val="none" w:sz="0" w:space="0" w:color="auto"/>
        <w:left w:val="none" w:sz="0" w:space="0" w:color="auto"/>
        <w:bottom w:val="none" w:sz="0" w:space="0" w:color="auto"/>
        <w:right w:val="none" w:sz="0" w:space="0" w:color="auto"/>
      </w:divBdr>
      <w:divsChild>
        <w:div w:id="1380516421">
          <w:marLeft w:val="1080"/>
          <w:marRight w:val="0"/>
          <w:marTop w:val="100"/>
          <w:marBottom w:val="0"/>
          <w:divBdr>
            <w:top w:val="none" w:sz="0" w:space="0" w:color="auto"/>
            <w:left w:val="none" w:sz="0" w:space="0" w:color="auto"/>
            <w:bottom w:val="none" w:sz="0" w:space="0" w:color="auto"/>
            <w:right w:val="none" w:sz="0" w:space="0" w:color="auto"/>
          </w:divBdr>
        </w:div>
        <w:div w:id="1890534515">
          <w:marLeft w:val="360"/>
          <w:marRight w:val="0"/>
          <w:marTop w:val="20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118501103">
          <w:marLeft w:val="1166"/>
          <w:marRight w:val="0"/>
          <w:marTop w:val="115"/>
          <w:marBottom w:val="0"/>
          <w:divBdr>
            <w:top w:val="none" w:sz="0" w:space="0" w:color="auto"/>
            <w:left w:val="none" w:sz="0" w:space="0" w:color="auto"/>
            <w:bottom w:val="none" w:sz="0" w:space="0" w:color="auto"/>
            <w:right w:val="none" w:sz="0" w:space="0" w:color="auto"/>
          </w:divBdr>
        </w:div>
        <w:div w:id="395711506">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461314731">
          <w:marLeft w:val="1166"/>
          <w:marRight w:val="0"/>
          <w:marTop w:val="72"/>
          <w:marBottom w:val="0"/>
          <w:divBdr>
            <w:top w:val="none" w:sz="0" w:space="0" w:color="auto"/>
            <w:left w:val="none" w:sz="0" w:space="0" w:color="auto"/>
            <w:bottom w:val="none" w:sz="0" w:space="0" w:color="auto"/>
            <w:right w:val="none" w:sz="0" w:space="0" w:color="auto"/>
          </w:divBdr>
        </w:div>
        <w:div w:id="580455532">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37558100">
          <w:marLeft w:val="1166"/>
          <w:marRight w:val="0"/>
          <w:marTop w:val="8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1913157850">
          <w:marLeft w:val="547"/>
          <w:marRight w:val="0"/>
          <w:marTop w:val="96"/>
          <w:marBottom w:val="0"/>
          <w:divBdr>
            <w:top w:val="none" w:sz="0" w:space="0" w:color="auto"/>
            <w:left w:val="none" w:sz="0" w:space="0" w:color="auto"/>
            <w:bottom w:val="none" w:sz="0" w:space="0" w:color="auto"/>
            <w:right w:val="none" w:sz="0" w:space="0" w:color="auto"/>
          </w:divBdr>
        </w:div>
      </w:divsChild>
    </w:div>
    <w:div w:id="780227079">
      <w:bodyDiv w:val="1"/>
      <w:marLeft w:val="0"/>
      <w:marRight w:val="0"/>
      <w:marTop w:val="0"/>
      <w:marBottom w:val="0"/>
      <w:divBdr>
        <w:top w:val="none" w:sz="0" w:space="0" w:color="auto"/>
        <w:left w:val="none" w:sz="0" w:space="0" w:color="auto"/>
        <w:bottom w:val="none" w:sz="0" w:space="0" w:color="auto"/>
        <w:right w:val="none" w:sz="0" w:space="0" w:color="auto"/>
      </w:divBdr>
      <w:divsChild>
        <w:div w:id="375393659">
          <w:marLeft w:val="1800"/>
          <w:marRight w:val="0"/>
          <w:marTop w:val="100"/>
          <w:marBottom w:val="0"/>
          <w:divBdr>
            <w:top w:val="none" w:sz="0" w:space="0" w:color="auto"/>
            <w:left w:val="none" w:sz="0" w:space="0" w:color="auto"/>
            <w:bottom w:val="none" w:sz="0" w:space="0" w:color="auto"/>
            <w:right w:val="none" w:sz="0" w:space="0" w:color="auto"/>
          </w:divBdr>
        </w:div>
        <w:div w:id="391662287">
          <w:marLeft w:val="1080"/>
          <w:marRight w:val="0"/>
          <w:marTop w:val="100"/>
          <w:marBottom w:val="0"/>
          <w:divBdr>
            <w:top w:val="none" w:sz="0" w:space="0" w:color="auto"/>
            <w:left w:val="none" w:sz="0" w:space="0" w:color="auto"/>
            <w:bottom w:val="none" w:sz="0" w:space="0" w:color="auto"/>
            <w:right w:val="none" w:sz="0" w:space="0" w:color="auto"/>
          </w:divBdr>
        </w:div>
        <w:div w:id="739593737">
          <w:marLeft w:val="1800"/>
          <w:marRight w:val="0"/>
          <w:marTop w:val="100"/>
          <w:marBottom w:val="0"/>
          <w:divBdr>
            <w:top w:val="none" w:sz="0" w:space="0" w:color="auto"/>
            <w:left w:val="none" w:sz="0" w:space="0" w:color="auto"/>
            <w:bottom w:val="none" w:sz="0" w:space="0" w:color="auto"/>
            <w:right w:val="none" w:sz="0" w:space="0" w:color="auto"/>
          </w:divBdr>
        </w:div>
        <w:div w:id="1007055127">
          <w:marLeft w:val="360"/>
          <w:marRight w:val="0"/>
          <w:marTop w:val="200"/>
          <w:marBottom w:val="0"/>
          <w:divBdr>
            <w:top w:val="none" w:sz="0" w:space="0" w:color="auto"/>
            <w:left w:val="none" w:sz="0" w:space="0" w:color="auto"/>
            <w:bottom w:val="none" w:sz="0" w:space="0" w:color="auto"/>
            <w:right w:val="none" w:sz="0" w:space="0" w:color="auto"/>
          </w:divBdr>
        </w:div>
        <w:div w:id="1476723084">
          <w:marLeft w:val="1080"/>
          <w:marRight w:val="0"/>
          <w:marTop w:val="100"/>
          <w:marBottom w:val="0"/>
          <w:divBdr>
            <w:top w:val="none" w:sz="0" w:space="0" w:color="auto"/>
            <w:left w:val="none" w:sz="0" w:space="0" w:color="auto"/>
            <w:bottom w:val="none" w:sz="0" w:space="0" w:color="auto"/>
            <w:right w:val="none" w:sz="0" w:space="0" w:color="auto"/>
          </w:divBdr>
        </w:div>
        <w:div w:id="1698893525">
          <w:marLeft w:val="1080"/>
          <w:marRight w:val="0"/>
          <w:marTop w:val="100"/>
          <w:marBottom w:val="0"/>
          <w:divBdr>
            <w:top w:val="none" w:sz="0" w:space="0" w:color="auto"/>
            <w:left w:val="none" w:sz="0" w:space="0" w:color="auto"/>
            <w:bottom w:val="none" w:sz="0" w:space="0" w:color="auto"/>
            <w:right w:val="none" w:sz="0" w:space="0" w:color="auto"/>
          </w:divBdr>
        </w:div>
        <w:div w:id="1797021872">
          <w:marLeft w:val="1800"/>
          <w:marRight w:val="0"/>
          <w:marTop w:val="100"/>
          <w:marBottom w:val="0"/>
          <w:divBdr>
            <w:top w:val="none" w:sz="0" w:space="0" w:color="auto"/>
            <w:left w:val="none" w:sz="0" w:space="0" w:color="auto"/>
            <w:bottom w:val="none" w:sz="0" w:space="0" w:color="auto"/>
            <w:right w:val="none" w:sz="0" w:space="0" w:color="auto"/>
          </w:divBdr>
        </w:div>
        <w:div w:id="1821186601">
          <w:marLeft w:val="1800"/>
          <w:marRight w:val="0"/>
          <w:marTop w:val="100"/>
          <w:marBottom w:val="0"/>
          <w:divBdr>
            <w:top w:val="none" w:sz="0" w:space="0" w:color="auto"/>
            <w:left w:val="none" w:sz="0" w:space="0" w:color="auto"/>
            <w:bottom w:val="none" w:sz="0" w:space="0" w:color="auto"/>
            <w:right w:val="none" w:sz="0" w:space="0" w:color="auto"/>
          </w:divBdr>
        </w:div>
        <w:div w:id="1956449272">
          <w:marLeft w:val="1800"/>
          <w:marRight w:val="0"/>
          <w:marTop w:val="100"/>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83960639">
          <w:marLeft w:val="1267"/>
          <w:marRight w:val="0"/>
          <w:marTop w:val="180"/>
          <w:marBottom w:val="0"/>
          <w:divBdr>
            <w:top w:val="none" w:sz="0" w:space="0" w:color="auto"/>
            <w:left w:val="none" w:sz="0" w:space="0" w:color="auto"/>
            <w:bottom w:val="none" w:sz="0" w:space="0" w:color="auto"/>
            <w:right w:val="none" w:sz="0" w:space="0" w:color="auto"/>
          </w:divBdr>
        </w:div>
        <w:div w:id="29125288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272636117">
          <w:marLeft w:val="1166"/>
          <w:marRight w:val="0"/>
          <w:marTop w:val="72"/>
          <w:marBottom w:val="0"/>
          <w:divBdr>
            <w:top w:val="none" w:sz="0" w:space="0" w:color="auto"/>
            <w:left w:val="none" w:sz="0" w:space="0" w:color="auto"/>
            <w:bottom w:val="none" w:sz="0" w:space="0" w:color="auto"/>
            <w:right w:val="none" w:sz="0" w:space="0" w:color="auto"/>
          </w:divBdr>
        </w:div>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5992770">
      <w:bodyDiv w:val="1"/>
      <w:marLeft w:val="0"/>
      <w:marRight w:val="0"/>
      <w:marTop w:val="0"/>
      <w:marBottom w:val="0"/>
      <w:divBdr>
        <w:top w:val="none" w:sz="0" w:space="0" w:color="auto"/>
        <w:left w:val="none" w:sz="0" w:space="0" w:color="auto"/>
        <w:bottom w:val="none" w:sz="0" w:space="0" w:color="auto"/>
        <w:right w:val="none" w:sz="0" w:space="0" w:color="auto"/>
      </w:divBdr>
    </w:div>
    <w:div w:id="12444900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940562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7249216">
      <w:bodyDiv w:val="1"/>
      <w:marLeft w:val="0"/>
      <w:marRight w:val="0"/>
      <w:marTop w:val="0"/>
      <w:marBottom w:val="0"/>
      <w:divBdr>
        <w:top w:val="none" w:sz="0" w:space="0" w:color="auto"/>
        <w:left w:val="none" w:sz="0" w:space="0" w:color="auto"/>
        <w:bottom w:val="none" w:sz="0" w:space="0" w:color="auto"/>
        <w:right w:val="none" w:sz="0" w:space="0" w:color="auto"/>
      </w:divBdr>
      <w:divsChild>
        <w:div w:id="1545872609">
          <w:marLeft w:val="0"/>
          <w:marRight w:val="0"/>
          <w:marTop w:val="0"/>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0266267">
      <w:bodyDiv w:val="1"/>
      <w:marLeft w:val="0"/>
      <w:marRight w:val="0"/>
      <w:marTop w:val="0"/>
      <w:marBottom w:val="0"/>
      <w:divBdr>
        <w:top w:val="none" w:sz="0" w:space="0" w:color="auto"/>
        <w:left w:val="none" w:sz="0" w:space="0" w:color="auto"/>
        <w:bottom w:val="none" w:sz="0" w:space="0" w:color="auto"/>
        <w:right w:val="none" w:sz="0" w:space="0" w:color="auto"/>
      </w:divBdr>
      <w:divsChild>
        <w:div w:id="1104770732">
          <w:marLeft w:val="0"/>
          <w:marRight w:val="0"/>
          <w:marTop w:val="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2602594">
      <w:bodyDiv w:val="1"/>
      <w:marLeft w:val="0"/>
      <w:marRight w:val="0"/>
      <w:marTop w:val="0"/>
      <w:marBottom w:val="0"/>
      <w:divBdr>
        <w:top w:val="none" w:sz="0" w:space="0" w:color="auto"/>
        <w:left w:val="none" w:sz="0" w:space="0" w:color="auto"/>
        <w:bottom w:val="none" w:sz="0" w:space="0" w:color="auto"/>
        <w:right w:val="none" w:sz="0" w:space="0" w:color="auto"/>
      </w:divBdr>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7093372">
      <w:bodyDiv w:val="1"/>
      <w:marLeft w:val="0"/>
      <w:marRight w:val="0"/>
      <w:marTop w:val="0"/>
      <w:marBottom w:val="0"/>
      <w:divBdr>
        <w:top w:val="none" w:sz="0" w:space="0" w:color="auto"/>
        <w:left w:val="none" w:sz="0" w:space="0" w:color="auto"/>
        <w:bottom w:val="none" w:sz="0" w:space="0" w:color="auto"/>
        <w:right w:val="none" w:sz="0" w:space="0" w:color="auto"/>
      </w:divBdr>
      <w:divsChild>
        <w:div w:id="690765801">
          <w:marLeft w:val="0"/>
          <w:marRight w:val="0"/>
          <w:marTop w:val="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09069917">
      <w:bodyDiv w:val="1"/>
      <w:marLeft w:val="0"/>
      <w:marRight w:val="0"/>
      <w:marTop w:val="0"/>
      <w:marBottom w:val="0"/>
      <w:divBdr>
        <w:top w:val="none" w:sz="0" w:space="0" w:color="auto"/>
        <w:left w:val="none" w:sz="0" w:space="0" w:color="auto"/>
        <w:bottom w:val="none" w:sz="0" w:space="0" w:color="auto"/>
        <w:right w:val="none" w:sz="0" w:space="0" w:color="auto"/>
      </w:divBdr>
      <w:divsChild>
        <w:div w:id="269894347">
          <w:marLeft w:val="0"/>
          <w:marRight w:val="0"/>
          <w:marTop w:val="0"/>
          <w:marBottom w:val="0"/>
          <w:divBdr>
            <w:top w:val="none" w:sz="0" w:space="0" w:color="auto"/>
            <w:left w:val="none" w:sz="0" w:space="0" w:color="auto"/>
            <w:bottom w:val="none" w:sz="0" w:space="0" w:color="auto"/>
            <w:right w:val="none" w:sz="0" w:space="0" w:color="auto"/>
          </w:divBdr>
        </w:div>
        <w:div w:id="994339612">
          <w:marLeft w:val="0"/>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836436">
      <w:bodyDiv w:val="1"/>
      <w:marLeft w:val="0"/>
      <w:marRight w:val="0"/>
      <w:marTop w:val="0"/>
      <w:marBottom w:val="0"/>
      <w:divBdr>
        <w:top w:val="none" w:sz="0" w:space="0" w:color="auto"/>
        <w:left w:val="none" w:sz="0" w:space="0" w:color="auto"/>
        <w:bottom w:val="none" w:sz="0" w:space="0" w:color="auto"/>
        <w:right w:val="none" w:sz="0" w:space="0" w:color="auto"/>
      </w:divBdr>
      <w:divsChild>
        <w:div w:id="928075801">
          <w:marLeft w:val="0"/>
          <w:marRight w:val="0"/>
          <w:marTop w:val="0"/>
          <w:marBottom w:val="0"/>
          <w:divBdr>
            <w:top w:val="none" w:sz="0" w:space="0" w:color="auto"/>
            <w:left w:val="none" w:sz="0" w:space="0" w:color="auto"/>
            <w:bottom w:val="none" w:sz="0" w:space="0" w:color="auto"/>
            <w:right w:val="none" w:sz="0" w:space="0" w:color="auto"/>
          </w:divBdr>
        </w:div>
      </w:divsChild>
    </w:div>
    <w:div w:id="2061318041">
      <w:bodyDiv w:val="1"/>
      <w:marLeft w:val="0"/>
      <w:marRight w:val="0"/>
      <w:marTop w:val="0"/>
      <w:marBottom w:val="0"/>
      <w:divBdr>
        <w:top w:val="none" w:sz="0" w:space="0" w:color="auto"/>
        <w:left w:val="none" w:sz="0" w:space="0" w:color="auto"/>
        <w:bottom w:val="none" w:sz="0" w:space="0" w:color="auto"/>
        <w:right w:val="none" w:sz="0" w:space="0" w:color="auto"/>
      </w:divBdr>
      <w:divsChild>
        <w:div w:id="365369395">
          <w:marLeft w:val="1080"/>
          <w:marRight w:val="0"/>
          <w:marTop w:val="100"/>
          <w:marBottom w:val="0"/>
          <w:divBdr>
            <w:top w:val="none" w:sz="0" w:space="0" w:color="auto"/>
            <w:left w:val="none" w:sz="0" w:space="0" w:color="auto"/>
            <w:bottom w:val="none" w:sz="0" w:space="0" w:color="auto"/>
            <w:right w:val="none" w:sz="0" w:space="0" w:color="auto"/>
          </w:divBdr>
        </w:div>
        <w:div w:id="1074812077">
          <w:marLeft w:val="1080"/>
          <w:marRight w:val="0"/>
          <w:marTop w:val="100"/>
          <w:marBottom w:val="0"/>
          <w:divBdr>
            <w:top w:val="none" w:sz="0" w:space="0" w:color="auto"/>
            <w:left w:val="none" w:sz="0" w:space="0" w:color="auto"/>
            <w:bottom w:val="none" w:sz="0" w:space="0" w:color="auto"/>
            <w:right w:val="none" w:sz="0" w:space="0" w:color="auto"/>
          </w:divBdr>
        </w:div>
        <w:div w:id="1100443349">
          <w:marLeft w:val="360"/>
          <w:marRight w:val="0"/>
          <w:marTop w:val="200"/>
          <w:marBottom w:val="0"/>
          <w:divBdr>
            <w:top w:val="none" w:sz="0" w:space="0" w:color="auto"/>
            <w:left w:val="none" w:sz="0" w:space="0" w:color="auto"/>
            <w:bottom w:val="none" w:sz="0" w:space="0" w:color="auto"/>
            <w:right w:val="none" w:sz="0" w:space="0" w:color="auto"/>
          </w:divBdr>
        </w:div>
        <w:div w:id="1894389301">
          <w:marLeft w:val="360"/>
          <w:marRight w:val="0"/>
          <w:marTop w:val="20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31D32C3D-FA28-40E4-AC97-1B333532A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482</TotalTime>
  <Pages>5</Pages>
  <Words>1301</Words>
  <Characters>7421</Characters>
  <Application>Microsoft Office Word</Application>
  <DocSecurity>0</DocSecurity>
  <Lines>61</Lines>
  <Paragraphs>17</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3GPP TR ab.cde</vt:lpstr>
      <vt:lpstr>Electronic Meeting, 1st – 12th November, 2021</vt:lpstr>
      <vt:lpstr>Introduction</vt:lpstr>
      <vt:lpstr>Status from RAN4#101-e</vt:lpstr>
      <vt:lpstr>Possible Channel + GSCN raster designs</vt:lpstr>
      <vt:lpstr>    3.1 Fully floating channel raster for ALL channel bandwidths</vt:lpstr>
      <vt:lpstr>    3.2 Fixed channel raster options</vt:lpstr>
      <vt:lpstr>    3.3 Hybrid channel raster</vt:lpstr>
      <vt:lpstr>    3.4 Separate channel rasters for licensed and unlicensed</vt:lpstr>
      <vt:lpstr>Consideration of multi-channel operation</vt:lpstr>
      <vt:lpstr>Proposal</vt:lpstr>
      <vt:lpstr>References</vt:lpstr>
      <vt:lpstr>3GPP TR ab.cde</vt:lpstr>
    </vt:vector>
  </TitlesOfParts>
  <Company>Eutelsat</Company>
  <LinksUpToDate>false</LinksUpToDate>
  <CharactersWithSpaces>8705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Tim Frost</cp:lastModifiedBy>
  <cp:revision>29</cp:revision>
  <cp:lastPrinted>2017-11-03T15:53:00Z</cp:lastPrinted>
  <dcterms:created xsi:type="dcterms:W3CDTF">2021-11-16T10:01:00Z</dcterms:created>
  <dcterms:modified xsi:type="dcterms:W3CDTF">2022-01-10T22:26:00Z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