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28D04" w14:textId="7CC1C627" w:rsidR="00C32500" w:rsidRPr="00203872" w:rsidRDefault="00C32500" w:rsidP="00C32500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101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</w:t>
      </w:r>
      <w:r>
        <w:rPr>
          <w:rFonts w:ascii="Arial" w:eastAsia="Times New Roman" w:hAnsi="Arial" w:cs="Arial"/>
          <w:b/>
          <w:noProof/>
          <w:sz w:val="24"/>
          <w:szCs w:val="24"/>
        </w:rPr>
        <w:t>bis-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820A13" w:rsidRPr="00820A1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R4-2201965</w:t>
      </w:r>
    </w:p>
    <w:p w14:paraId="71A5AEFF" w14:textId="4EE8D6B3" w:rsidR="003921C5" w:rsidRPr="00203872" w:rsidRDefault="00C32500" w:rsidP="00C32500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7568BC98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>Views on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4EB829B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44131">
        <w:rPr>
          <w:rFonts w:ascii="Arial" w:eastAsia="Times New Roman" w:hAnsi="Arial" w:cs="Times New Roman"/>
          <w:sz w:val="24"/>
          <w:szCs w:val="20"/>
        </w:rPr>
        <w:t>6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11CEB72A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0A662F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it had a lot of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-cell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51F86610" w:rsidR="00203872" w:rsidRPr="00770B39" w:rsidRDefault="00065FB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PDSCH </w:t>
      </w:r>
      <w:r w:rsidR="00FF5659"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C93214">
        <w:rPr>
          <w:rFonts w:ascii="Arial" w:eastAsia="Times New Roman" w:hAnsi="Arial" w:cs="Times New Roman"/>
          <w:sz w:val="36"/>
          <w:szCs w:val="20"/>
        </w:rPr>
        <w:t>Parameters</w:t>
      </w:r>
    </w:p>
    <w:p w14:paraId="3F67C0F7" w14:textId="5C1B48D9" w:rsidR="00256BC4" w:rsidRDefault="00256BC4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Number of Interfering Cells</w:t>
      </w:r>
    </w:p>
    <w:p w14:paraId="7058D4B7" w14:textId="77777777" w:rsidR="00C06F06" w:rsidRDefault="00256BC4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 we go from one interfering cell to two interfering cells, it </w:t>
      </w:r>
      <w:r w:rsidR="000B5A6C">
        <w:rPr>
          <w:rFonts w:ascii="Times New Roman" w:eastAsia="Times New Roman" w:hAnsi="Times New Roman" w:cs="Times New Roman"/>
          <w:sz w:val="24"/>
          <w:szCs w:val="24"/>
        </w:rPr>
        <w:t>will distort the interference structure since interference from two cells will get superimposed on top of each other</w:t>
      </w:r>
      <w:r w:rsidR="004B0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B5A6C">
        <w:rPr>
          <w:rFonts w:ascii="Times New Roman" w:eastAsia="Times New Roman" w:hAnsi="Times New Roman" w:cs="Times New Roman"/>
          <w:sz w:val="24"/>
          <w:szCs w:val="24"/>
        </w:rPr>
        <w:t xml:space="preserve">As the purpose of this test is to verify whether UE can handle the interference structure properly or not, 1 cell interference should be good enough and will not unnecessarily complicate the test setup. </w:t>
      </w:r>
    </w:p>
    <w:p w14:paraId="210016DD" w14:textId="2DAE576D" w:rsidR="00D86F60" w:rsidRDefault="00C06F06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present our simulation results below comparing 1 cell (only the stronger cell) vs 2 cell (both strong and weak interfering cell)</w:t>
      </w:r>
      <w:r w:rsidR="00D86F60">
        <w:rPr>
          <w:rFonts w:ascii="Times New Roman" w:eastAsia="Times New Roman" w:hAnsi="Times New Roman" w:cs="Times New Roman"/>
          <w:sz w:val="24"/>
          <w:szCs w:val="24"/>
        </w:rPr>
        <w:t xml:space="preserve"> to illustrate this</w:t>
      </w:r>
      <w:r w:rsidR="005833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6BBD78" w14:textId="45111FAE" w:rsidR="00D86F60" w:rsidRPr="00835741" w:rsidRDefault="00D86F60" w:rsidP="00D86F60">
      <w:pPr>
        <w:pStyle w:val="Caption"/>
        <w:keepNext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835741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1B41E0"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SNR in dB at 70% of peak throughput </w:t>
      </w:r>
      <w:r w:rsidR="00835741"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>with MCS13, Rank1</w:t>
      </w:r>
      <w:r w:rsidR="00835741"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1B41E0"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>comparing 2 cell vs 1 cell for FDD Intercell Interference</w:t>
      </w:r>
      <w:r w:rsidR="00835741" w:rsidRPr="0083574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9"/>
        <w:gridCol w:w="1077"/>
        <w:gridCol w:w="1043"/>
        <w:gridCol w:w="979"/>
        <w:gridCol w:w="1152"/>
        <w:gridCol w:w="1064"/>
        <w:gridCol w:w="967"/>
      </w:tblGrid>
      <w:tr w:rsidR="00C5468B" w14:paraId="2C40DBBD" w14:textId="77777777" w:rsidTr="00D86F60">
        <w:tc>
          <w:tcPr>
            <w:tcW w:w="3339" w:type="dxa"/>
            <w:vMerge w:val="restart"/>
          </w:tcPr>
          <w:p w14:paraId="682094A9" w14:textId="3408EC82" w:rsidR="00C5468B" w:rsidRPr="000175A0" w:rsidRDefault="00C5468B" w:rsidP="005C2C08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3099" w:type="dxa"/>
            <w:gridSpan w:val="3"/>
            <w:vAlign w:val="center"/>
          </w:tcPr>
          <w:p w14:paraId="267AA9B4" w14:textId="6363323F" w:rsidR="00C5468B" w:rsidRPr="000175A0" w:rsidRDefault="00F45F57" w:rsidP="00F45F5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Interfering Cells</w:t>
            </w:r>
          </w:p>
        </w:tc>
        <w:tc>
          <w:tcPr>
            <w:tcW w:w="3183" w:type="dxa"/>
            <w:gridSpan w:val="3"/>
            <w:vAlign w:val="center"/>
          </w:tcPr>
          <w:p w14:paraId="071E30C0" w14:textId="5DFE9942" w:rsidR="00C5468B" w:rsidRPr="000175A0" w:rsidRDefault="00F45F57" w:rsidP="00F45F5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Interfering Cell with INR1</w:t>
            </w:r>
          </w:p>
        </w:tc>
      </w:tr>
      <w:tr w:rsidR="00F45F57" w14:paraId="5A837D84" w14:textId="77777777" w:rsidTr="00D86F60">
        <w:tc>
          <w:tcPr>
            <w:tcW w:w="3339" w:type="dxa"/>
            <w:vMerge/>
          </w:tcPr>
          <w:p w14:paraId="3EEFC0A6" w14:textId="77777777" w:rsidR="00F45F57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EBE761A" w14:textId="6C23CC89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1043" w:type="dxa"/>
          </w:tcPr>
          <w:p w14:paraId="3BC57619" w14:textId="0838CDBB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  <w:tc>
          <w:tcPr>
            <w:tcW w:w="979" w:type="dxa"/>
          </w:tcPr>
          <w:p w14:paraId="21506ED5" w14:textId="3C52B9F5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Gain</w:t>
            </w:r>
          </w:p>
        </w:tc>
        <w:tc>
          <w:tcPr>
            <w:tcW w:w="1152" w:type="dxa"/>
          </w:tcPr>
          <w:p w14:paraId="25B89B60" w14:textId="5D975681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1064" w:type="dxa"/>
          </w:tcPr>
          <w:p w14:paraId="362D7BFB" w14:textId="11DE77B8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  <w:tc>
          <w:tcPr>
            <w:tcW w:w="967" w:type="dxa"/>
          </w:tcPr>
          <w:p w14:paraId="09FA1850" w14:textId="1EA3940E" w:rsidR="00F45F57" w:rsidRPr="000175A0" w:rsidRDefault="00F45F57" w:rsidP="00F45F57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Gain</w:t>
            </w:r>
          </w:p>
        </w:tc>
      </w:tr>
      <w:tr w:rsidR="000175A0" w14:paraId="017ECE4C" w14:textId="77777777" w:rsidTr="00D86F60">
        <w:tc>
          <w:tcPr>
            <w:tcW w:w="3339" w:type="dxa"/>
            <w:vAlign w:val="center"/>
          </w:tcPr>
          <w:p w14:paraId="4F3ABF05" w14:textId="61F03868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TDLA30-10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11.39, 5.45) dB</w:t>
            </w:r>
          </w:p>
        </w:tc>
        <w:tc>
          <w:tcPr>
            <w:tcW w:w="1077" w:type="dxa"/>
            <w:vAlign w:val="bottom"/>
          </w:tcPr>
          <w:p w14:paraId="1BBF0919" w14:textId="64C16F53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16.07</w:t>
            </w:r>
          </w:p>
        </w:tc>
        <w:tc>
          <w:tcPr>
            <w:tcW w:w="1043" w:type="dxa"/>
            <w:vAlign w:val="bottom"/>
          </w:tcPr>
          <w:p w14:paraId="0ACCB53D" w14:textId="6BD89EB6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13.93</w:t>
            </w:r>
          </w:p>
        </w:tc>
        <w:tc>
          <w:tcPr>
            <w:tcW w:w="979" w:type="dxa"/>
            <w:vAlign w:val="bottom"/>
          </w:tcPr>
          <w:p w14:paraId="6A519EA1" w14:textId="18A57825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152" w:type="dxa"/>
            <w:vAlign w:val="bottom"/>
          </w:tcPr>
          <w:p w14:paraId="583F6C8A" w14:textId="175AE708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14.58</w:t>
            </w:r>
          </w:p>
        </w:tc>
        <w:tc>
          <w:tcPr>
            <w:tcW w:w="1064" w:type="dxa"/>
            <w:vAlign w:val="bottom"/>
          </w:tcPr>
          <w:p w14:paraId="1433D31C" w14:textId="155DDD73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11.49</w:t>
            </w:r>
          </w:p>
        </w:tc>
        <w:tc>
          <w:tcPr>
            <w:tcW w:w="967" w:type="dxa"/>
            <w:vAlign w:val="bottom"/>
          </w:tcPr>
          <w:p w14:paraId="23369F02" w14:textId="18A5E5FD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0175A0" w14:paraId="226B6BE5" w14:textId="77777777" w:rsidTr="00D86F60">
        <w:tc>
          <w:tcPr>
            <w:tcW w:w="3339" w:type="dxa"/>
            <w:vAlign w:val="center"/>
          </w:tcPr>
          <w:p w14:paraId="78BCE06B" w14:textId="10C37E38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= (11.39, 5.45) dB</w:t>
            </w:r>
          </w:p>
        </w:tc>
        <w:tc>
          <w:tcPr>
            <w:tcW w:w="1077" w:type="dxa"/>
            <w:vAlign w:val="bottom"/>
          </w:tcPr>
          <w:p w14:paraId="00FA6C87" w14:textId="6EA4D9DC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043" w:type="dxa"/>
            <w:vAlign w:val="bottom"/>
          </w:tcPr>
          <w:p w14:paraId="2222153E" w14:textId="4546D12C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8.76</w:t>
            </w:r>
          </w:p>
        </w:tc>
        <w:tc>
          <w:tcPr>
            <w:tcW w:w="979" w:type="dxa"/>
            <w:vAlign w:val="bottom"/>
          </w:tcPr>
          <w:p w14:paraId="1095A6B9" w14:textId="1EFEDF50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3.62</w:t>
            </w:r>
          </w:p>
        </w:tc>
        <w:tc>
          <w:tcPr>
            <w:tcW w:w="1152" w:type="dxa"/>
            <w:vAlign w:val="bottom"/>
          </w:tcPr>
          <w:p w14:paraId="5829B2DA" w14:textId="4D053974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10.79</w:t>
            </w:r>
          </w:p>
        </w:tc>
        <w:tc>
          <w:tcPr>
            <w:tcW w:w="1064" w:type="dxa"/>
            <w:vAlign w:val="bottom"/>
          </w:tcPr>
          <w:p w14:paraId="52BF3AC3" w14:textId="5C79E537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6.80</w:t>
            </w:r>
          </w:p>
        </w:tc>
        <w:tc>
          <w:tcPr>
            <w:tcW w:w="967" w:type="dxa"/>
            <w:vAlign w:val="bottom"/>
          </w:tcPr>
          <w:p w14:paraId="0D3E19AB" w14:textId="2F74E2C5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3.99</w:t>
            </w:r>
          </w:p>
        </w:tc>
      </w:tr>
      <w:tr w:rsidR="000175A0" w14:paraId="4804039F" w14:textId="77777777" w:rsidTr="00D86F60">
        <w:tc>
          <w:tcPr>
            <w:tcW w:w="3339" w:type="dxa"/>
            <w:vAlign w:val="center"/>
          </w:tcPr>
          <w:p w14:paraId="0E170191" w14:textId="1389EA0A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= (5.43, -1.5) dB</w:t>
            </w:r>
          </w:p>
        </w:tc>
        <w:tc>
          <w:tcPr>
            <w:tcW w:w="1077" w:type="dxa"/>
            <w:vAlign w:val="bottom"/>
          </w:tcPr>
          <w:p w14:paraId="23A3D532" w14:textId="6D9970F6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11.79</w:t>
            </w:r>
          </w:p>
        </w:tc>
        <w:tc>
          <w:tcPr>
            <w:tcW w:w="1043" w:type="dxa"/>
            <w:vAlign w:val="bottom"/>
          </w:tcPr>
          <w:p w14:paraId="5F369782" w14:textId="328F9211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979" w:type="dxa"/>
            <w:vAlign w:val="bottom"/>
          </w:tcPr>
          <w:p w14:paraId="4C5F46D8" w14:textId="32C9B88F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1152" w:type="dxa"/>
            <w:vAlign w:val="bottom"/>
          </w:tcPr>
          <w:p w14:paraId="7E2DA687" w14:textId="4B5B5329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064" w:type="dxa"/>
            <w:vAlign w:val="bottom"/>
          </w:tcPr>
          <w:p w14:paraId="385A95FC" w14:textId="0992201E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9.37</w:t>
            </w:r>
          </w:p>
        </w:tc>
        <w:tc>
          <w:tcPr>
            <w:tcW w:w="967" w:type="dxa"/>
            <w:vAlign w:val="bottom"/>
          </w:tcPr>
          <w:p w14:paraId="0638B1A7" w14:textId="322C5A76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1.49</w:t>
            </w:r>
          </w:p>
        </w:tc>
      </w:tr>
      <w:tr w:rsidR="000175A0" w14:paraId="1C6F09F1" w14:textId="77777777" w:rsidTr="00D86F60">
        <w:tc>
          <w:tcPr>
            <w:tcW w:w="3339" w:type="dxa"/>
            <w:vAlign w:val="center"/>
          </w:tcPr>
          <w:p w14:paraId="5D0BCE31" w14:textId="4D263EB1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= (5.43, -1.5) dB</w:t>
            </w:r>
          </w:p>
        </w:tc>
        <w:tc>
          <w:tcPr>
            <w:tcW w:w="1077" w:type="dxa"/>
            <w:vAlign w:val="bottom"/>
          </w:tcPr>
          <w:p w14:paraId="28F20911" w14:textId="56812FD1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8.31</w:t>
            </w:r>
          </w:p>
        </w:tc>
        <w:tc>
          <w:tcPr>
            <w:tcW w:w="1043" w:type="dxa"/>
            <w:vAlign w:val="bottom"/>
          </w:tcPr>
          <w:p w14:paraId="68528DCA" w14:textId="35144582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6.07</w:t>
            </w:r>
          </w:p>
        </w:tc>
        <w:tc>
          <w:tcPr>
            <w:tcW w:w="979" w:type="dxa"/>
            <w:vAlign w:val="bottom"/>
          </w:tcPr>
          <w:p w14:paraId="42167C90" w14:textId="7FBA1E23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1152" w:type="dxa"/>
            <w:vAlign w:val="bottom"/>
          </w:tcPr>
          <w:p w14:paraId="73B575A7" w14:textId="45E6D8AB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7.49</w:t>
            </w:r>
          </w:p>
        </w:tc>
        <w:tc>
          <w:tcPr>
            <w:tcW w:w="1064" w:type="dxa"/>
            <w:vAlign w:val="bottom"/>
          </w:tcPr>
          <w:p w14:paraId="136F839A" w14:textId="4412F3AF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4.70</w:t>
            </w:r>
          </w:p>
        </w:tc>
        <w:tc>
          <w:tcPr>
            <w:tcW w:w="967" w:type="dxa"/>
            <w:vAlign w:val="bottom"/>
          </w:tcPr>
          <w:p w14:paraId="38186F35" w14:textId="6A9731DD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2.79</w:t>
            </w:r>
          </w:p>
        </w:tc>
      </w:tr>
      <w:tr w:rsidR="000175A0" w14:paraId="560B79E7" w14:textId="77777777" w:rsidTr="00D86F60">
        <w:tc>
          <w:tcPr>
            <w:tcW w:w="3339" w:type="dxa"/>
            <w:vAlign w:val="center"/>
          </w:tcPr>
          <w:p w14:paraId="6ADD132D" w14:textId="632490F6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= (7.77, 2.29) dB</w:t>
            </w:r>
          </w:p>
        </w:tc>
        <w:tc>
          <w:tcPr>
            <w:tcW w:w="1077" w:type="dxa"/>
            <w:vAlign w:val="bottom"/>
          </w:tcPr>
          <w:p w14:paraId="3E35A121" w14:textId="620DC2EC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043" w:type="dxa"/>
            <w:vAlign w:val="bottom"/>
          </w:tcPr>
          <w:p w14:paraId="2A734B87" w14:textId="44FBC7AD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  <w:tc>
          <w:tcPr>
            <w:tcW w:w="979" w:type="dxa"/>
            <w:vAlign w:val="bottom"/>
          </w:tcPr>
          <w:p w14:paraId="24253A09" w14:textId="22231CE7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1152" w:type="dxa"/>
            <w:vAlign w:val="bottom"/>
          </w:tcPr>
          <w:p w14:paraId="43302364" w14:textId="261B5911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12.54</w:t>
            </w:r>
          </w:p>
        </w:tc>
        <w:tc>
          <w:tcPr>
            <w:tcW w:w="1064" w:type="dxa"/>
            <w:vAlign w:val="bottom"/>
          </w:tcPr>
          <w:p w14:paraId="28CA8F0B" w14:textId="0234A883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967" w:type="dxa"/>
            <w:vAlign w:val="bottom"/>
          </w:tcPr>
          <w:p w14:paraId="7DDE590E" w14:textId="4560D2B0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0175A0" w14:paraId="54620D79" w14:textId="77777777" w:rsidTr="00D86F60">
        <w:tc>
          <w:tcPr>
            <w:tcW w:w="3339" w:type="dxa"/>
            <w:vAlign w:val="center"/>
          </w:tcPr>
          <w:p w14:paraId="11506AAA" w14:textId="2680C954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(INR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1,INR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= (7.77, 2.29) dB</w:t>
            </w:r>
          </w:p>
        </w:tc>
        <w:tc>
          <w:tcPr>
            <w:tcW w:w="1077" w:type="dxa"/>
            <w:vAlign w:val="bottom"/>
          </w:tcPr>
          <w:p w14:paraId="5518A3C5" w14:textId="405D860A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10.44</w:t>
            </w:r>
          </w:p>
        </w:tc>
        <w:tc>
          <w:tcPr>
            <w:tcW w:w="1043" w:type="dxa"/>
            <w:vAlign w:val="bottom"/>
          </w:tcPr>
          <w:p w14:paraId="2D4F9642" w14:textId="5EEBF749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979" w:type="dxa"/>
            <w:vAlign w:val="bottom"/>
          </w:tcPr>
          <w:p w14:paraId="614425B6" w14:textId="38188AE2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2.85</w:t>
            </w:r>
          </w:p>
        </w:tc>
        <w:tc>
          <w:tcPr>
            <w:tcW w:w="1152" w:type="dxa"/>
            <w:vAlign w:val="bottom"/>
          </w:tcPr>
          <w:p w14:paraId="0E6798C1" w14:textId="39315A12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064" w:type="dxa"/>
            <w:vAlign w:val="bottom"/>
          </w:tcPr>
          <w:p w14:paraId="375BCB3A" w14:textId="35592C06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5.92</w:t>
            </w:r>
          </w:p>
        </w:tc>
        <w:tc>
          <w:tcPr>
            <w:tcW w:w="967" w:type="dxa"/>
            <w:vAlign w:val="bottom"/>
          </w:tcPr>
          <w:p w14:paraId="579042DD" w14:textId="2E7F76E4" w:rsidR="000175A0" w:rsidRDefault="000175A0" w:rsidP="000175A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5A0"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</w:tr>
    </w:tbl>
    <w:p w14:paraId="26D134D5" w14:textId="77777777" w:rsidR="00583398" w:rsidRDefault="00583398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C68E3E" w14:textId="55599C57" w:rsidR="00256BC4" w:rsidRDefault="00835741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Based on above results, we can clearly see that 2</w:t>
      </w:r>
      <w:r w:rsidRPr="0083574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interfering cell reduces the MMSE-IRC gain compared to MMSE-MRC, as expected. </w:t>
      </w:r>
      <w:r w:rsidR="00E35C5D">
        <w:rPr>
          <w:rFonts w:ascii="Times New Roman" w:eastAsia="Times New Roman" w:hAnsi="Times New Roman" w:cs="Times New Roman"/>
          <w:sz w:val="24"/>
          <w:szCs w:val="24"/>
        </w:rPr>
        <w:t xml:space="preserve">Therefore, we </w:t>
      </w:r>
      <w:r>
        <w:rPr>
          <w:rFonts w:ascii="Times New Roman" w:eastAsia="Times New Roman" w:hAnsi="Times New Roman" w:cs="Times New Roman"/>
          <w:sz w:val="24"/>
          <w:szCs w:val="24"/>
        </w:rPr>
        <w:t>have following observation and proposal</w:t>
      </w:r>
      <w:r w:rsidR="00E35C5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70E68E" w14:textId="0C48F000" w:rsidR="00835741" w:rsidRDefault="00835741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1: Gain of MMSE-IRC over MMSE-MRC is higher with 1 interfering cell</w:t>
      </w:r>
      <w:r w:rsidR="00AB00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compared to 2 interfering cells.</w:t>
      </w:r>
    </w:p>
    <w:p w14:paraId="250DF405" w14:textId="4AB46A14" w:rsidR="00E35C5D" w:rsidRDefault="00E35C5D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Only consider 1 interfering cell </w:t>
      </w:r>
      <w:r w:rsidR="00BC7FE9"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>for defining the requirements.</w:t>
      </w:r>
    </w:p>
    <w:p w14:paraId="3633DB9B" w14:textId="79CF138B" w:rsidR="00BC7FE9" w:rsidRPr="00BC7FE9" w:rsidRDefault="000B5A6C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INR Level</w:t>
      </w:r>
    </w:p>
    <w:p w14:paraId="46594D0E" w14:textId="27942019" w:rsidR="00BC7FE9" w:rsidRDefault="000B5A6C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New INR levels proposed in RAN4#100-e are much higher than the levels considered in LTE. In our understanding, most operators are still re-using the LTE deployment for NR. So, we prefer to use the same INR values as considered in LTE. Therefore, we </w:t>
      </w:r>
      <w:r w:rsidR="00FE3069">
        <w:rPr>
          <w:rFonts w:ascii="Times New Roman" w:eastAsia="Times New Roman" w:hAnsi="Times New Roman" w:cs="Times New Roman"/>
          <w:sz w:val="24"/>
          <w:szCs w:val="24"/>
        </w:rPr>
        <w:t>propose the following.</w:t>
      </w:r>
    </w:p>
    <w:p w14:paraId="2B490016" w14:textId="39035737" w:rsidR="00CE0F67" w:rsidRDefault="00FE306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</w:t>
      </w:r>
      <w:r w:rsidR="0021124F">
        <w:rPr>
          <w:rFonts w:ascii="Times New Roman" w:eastAsia="Times New Roman" w:hAnsi="Times New Roman" w:cs="Times New Roman"/>
          <w:b/>
          <w:bCs/>
          <w:sz w:val="24"/>
          <w:szCs w:val="24"/>
        </w:rPr>
        <w:t>11.39dB and 5.43dB INRs</w:t>
      </w:r>
      <w:r w:rsidR="000B5A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defining </w:t>
      </w:r>
      <w:r w:rsidR="00150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heterogeneous and homogeneous network </w:t>
      </w:r>
      <w:r w:rsidR="000B5A6C">
        <w:rPr>
          <w:rFonts w:ascii="Times New Roman" w:eastAsia="Times New Roman" w:hAnsi="Times New Roman" w:cs="Times New Roman"/>
          <w:b/>
          <w:bCs/>
          <w:sz w:val="24"/>
          <w:szCs w:val="24"/>
        </w:rPr>
        <w:t>Intercell Interference requirements</w:t>
      </w:r>
      <w:r w:rsidR="00150C23">
        <w:rPr>
          <w:rFonts w:ascii="Times New Roman" w:eastAsia="Times New Roman" w:hAnsi="Times New Roman" w:cs="Times New Roman"/>
          <w:b/>
          <w:bCs/>
          <w:sz w:val="24"/>
          <w:szCs w:val="24"/>
        </w:rPr>
        <w:t>, respectively</w:t>
      </w:r>
      <w:r w:rsidR="008B2C37"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DA65427" w14:textId="60CEFCDA" w:rsidR="002F2F06" w:rsidRDefault="002F2F06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Time Offset for TDD</w:t>
      </w:r>
    </w:p>
    <w:p w14:paraId="28DFE785" w14:textId="668888F8" w:rsidR="002F2F06" w:rsidRDefault="002F2F06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 it is agreed to define TDD test cases for 30kHz SCS, we will prefer the timing offsets between cells to be within CP. Therefore, we propose the following.</w:t>
      </w:r>
    </w:p>
    <w:p w14:paraId="1EFB717B" w14:textId="368D1A4C" w:rsidR="002F2F06" w:rsidRPr="002F2F06" w:rsidRDefault="002F2F06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: Time offset from serving cell is 1 us for interfering cell 1 and -0.25 us for interfering cell 2 (if modeled).</w:t>
      </w:r>
    </w:p>
    <w:p w14:paraId="61327585" w14:textId="4B9FBFC0" w:rsidR="001620C6" w:rsidRDefault="001620C6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Release Independence</w:t>
      </w:r>
    </w:p>
    <w:p w14:paraId="600FC891" w14:textId="77777777" w:rsidR="00B06453" w:rsidRDefault="003108D4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8D4"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sz w:val="24"/>
          <w:szCs w:val="24"/>
        </w:rPr>
        <w:t>these requirements do not use any feature from Rel-16 or Rel-17, we are ok to have these test cases to be release independent from Rel-15.</w:t>
      </w:r>
    </w:p>
    <w:p w14:paraId="4A8C1326" w14:textId="74686FC3" w:rsidR="001620C6" w:rsidRPr="001008E4" w:rsidRDefault="00B06453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Intercell Interference </w:t>
      </w:r>
      <w:r w:rsidR="003D01C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ests can be </w:t>
      </w:r>
      <w:r w:rsidR="001008E4"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>release independent from Rel-15.</w:t>
      </w:r>
      <w:r w:rsidR="001620C6"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5EFD85B" w14:textId="0C8EE6A1" w:rsidR="000B5A6C" w:rsidRP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B5A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Simulation Results</w:t>
      </w:r>
    </w:p>
    <w:p w14:paraId="454CEC1D" w14:textId="382DCB9A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alignment SNR at 70% of peak throughput below for single cell interference assuming 100% loading on interfering cell.</w:t>
      </w:r>
    </w:p>
    <w:p w14:paraId="5F0CB50E" w14:textId="2289ACA1" w:rsidR="000B5A6C" w:rsidRPr="000B5A6C" w:rsidRDefault="000B5A6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D86F60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for 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single cell interference scenario with 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340"/>
        <w:gridCol w:w="2606"/>
      </w:tblGrid>
      <w:tr w:rsidR="000B5A6C" w14:paraId="23A9AD25" w14:textId="77777777" w:rsidTr="00184B0C">
        <w:tc>
          <w:tcPr>
            <w:tcW w:w="4675" w:type="dxa"/>
          </w:tcPr>
          <w:p w14:paraId="46AF9366" w14:textId="58F55AE8" w:rsidR="000B5A6C" w:rsidRPr="000B5A6C" w:rsidRDefault="000B5A6C" w:rsidP="00E053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340" w:type="dxa"/>
          </w:tcPr>
          <w:p w14:paraId="58B68AF1" w14:textId="795493DD" w:rsidR="000B5A6C" w:rsidRPr="000B5A6C" w:rsidRDefault="000B5A6C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2606" w:type="dxa"/>
          </w:tcPr>
          <w:p w14:paraId="6DFD260D" w14:textId="5CE3CA6C" w:rsidR="000B5A6C" w:rsidRPr="000B5A6C" w:rsidRDefault="000B5A6C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184B0C" w14:paraId="041861FB" w14:textId="77777777" w:rsidTr="00026C22">
        <w:tc>
          <w:tcPr>
            <w:tcW w:w="4675" w:type="dxa"/>
            <w:vAlign w:val="center"/>
          </w:tcPr>
          <w:p w14:paraId="3F6437FD" w14:textId="7AED456F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TDLA30-10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4.84dB</w:t>
            </w:r>
          </w:p>
        </w:tc>
        <w:tc>
          <w:tcPr>
            <w:tcW w:w="2340" w:type="dxa"/>
          </w:tcPr>
          <w:p w14:paraId="02C4ACB2" w14:textId="2707E026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  <w:tc>
          <w:tcPr>
            <w:tcW w:w="2606" w:type="dxa"/>
          </w:tcPr>
          <w:p w14:paraId="4E21DC97" w14:textId="44BA25A4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8.22</w:t>
            </w:r>
          </w:p>
        </w:tc>
      </w:tr>
      <w:tr w:rsidR="00184B0C" w14:paraId="36F38DF6" w14:textId="77777777" w:rsidTr="00026C22">
        <w:tc>
          <w:tcPr>
            <w:tcW w:w="4675" w:type="dxa"/>
            <w:vAlign w:val="center"/>
          </w:tcPr>
          <w:p w14:paraId="5A017085" w14:textId="08B7586A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4.84dB</w:t>
            </w:r>
          </w:p>
        </w:tc>
        <w:tc>
          <w:tcPr>
            <w:tcW w:w="2340" w:type="dxa"/>
          </w:tcPr>
          <w:p w14:paraId="04468B91" w14:textId="06E52352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606" w:type="dxa"/>
          </w:tcPr>
          <w:p w14:paraId="2164E6B6" w14:textId="58CEF984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3.74</w:t>
            </w:r>
          </w:p>
        </w:tc>
      </w:tr>
      <w:tr w:rsidR="00184B0C" w14:paraId="7BC0F204" w14:textId="77777777" w:rsidTr="00026C22">
        <w:tc>
          <w:tcPr>
            <w:tcW w:w="4675" w:type="dxa"/>
            <w:vAlign w:val="center"/>
          </w:tcPr>
          <w:p w14:paraId="36738B7D" w14:textId="6570E508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3.1dB</w:t>
            </w:r>
          </w:p>
        </w:tc>
        <w:tc>
          <w:tcPr>
            <w:tcW w:w="2340" w:type="dxa"/>
          </w:tcPr>
          <w:p w14:paraId="09BB01D2" w14:textId="1C9B82EC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9.49</w:t>
            </w:r>
          </w:p>
        </w:tc>
        <w:tc>
          <w:tcPr>
            <w:tcW w:w="2606" w:type="dxa"/>
          </w:tcPr>
          <w:p w14:paraId="66418CBC" w14:textId="626619CE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8.50</w:t>
            </w:r>
          </w:p>
        </w:tc>
      </w:tr>
      <w:tr w:rsidR="00184B0C" w14:paraId="3B683048" w14:textId="77777777" w:rsidTr="00026C22">
        <w:tc>
          <w:tcPr>
            <w:tcW w:w="4675" w:type="dxa"/>
            <w:vAlign w:val="center"/>
          </w:tcPr>
          <w:p w14:paraId="34118EF8" w14:textId="5EC0DB2F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3.1dB</w:t>
            </w:r>
          </w:p>
        </w:tc>
        <w:tc>
          <w:tcPr>
            <w:tcW w:w="2340" w:type="dxa"/>
          </w:tcPr>
          <w:p w14:paraId="20A6A254" w14:textId="40B7FA5D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6.07</w:t>
            </w:r>
          </w:p>
        </w:tc>
        <w:tc>
          <w:tcPr>
            <w:tcW w:w="2606" w:type="dxa"/>
          </w:tcPr>
          <w:p w14:paraId="33AE2903" w14:textId="19C09A86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4.25</w:t>
            </w:r>
          </w:p>
        </w:tc>
      </w:tr>
      <w:tr w:rsidR="00184B0C" w14:paraId="7F6951E2" w14:textId="77777777" w:rsidTr="00026C22">
        <w:tc>
          <w:tcPr>
            <w:tcW w:w="4675" w:type="dxa"/>
            <w:vAlign w:val="center"/>
          </w:tcPr>
          <w:p w14:paraId="27110BFB" w14:textId="56699585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5.49dB</w:t>
            </w:r>
          </w:p>
        </w:tc>
        <w:tc>
          <w:tcPr>
            <w:tcW w:w="2340" w:type="dxa"/>
          </w:tcPr>
          <w:p w14:paraId="54055D25" w14:textId="25FD8687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10.90</w:t>
            </w:r>
          </w:p>
        </w:tc>
        <w:tc>
          <w:tcPr>
            <w:tcW w:w="2606" w:type="dxa"/>
          </w:tcPr>
          <w:p w14:paraId="6CD340C9" w14:textId="592729C6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9.43</w:t>
            </w:r>
          </w:p>
        </w:tc>
      </w:tr>
      <w:tr w:rsidR="00184B0C" w14:paraId="3C07F5A5" w14:textId="77777777" w:rsidTr="00026C22">
        <w:tc>
          <w:tcPr>
            <w:tcW w:w="4675" w:type="dxa"/>
            <w:vAlign w:val="center"/>
          </w:tcPr>
          <w:p w14:paraId="0677367A" w14:textId="6F366F95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5.49dB</w:t>
            </w:r>
          </w:p>
        </w:tc>
        <w:tc>
          <w:tcPr>
            <w:tcW w:w="2340" w:type="dxa"/>
          </w:tcPr>
          <w:p w14:paraId="2671A50A" w14:textId="494D9A04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7.51</w:t>
            </w:r>
          </w:p>
        </w:tc>
        <w:tc>
          <w:tcPr>
            <w:tcW w:w="2606" w:type="dxa"/>
          </w:tcPr>
          <w:p w14:paraId="70D52561" w14:textId="2A90583C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4.73</w:t>
            </w:r>
          </w:p>
        </w:tc>
      </w:tr>
    </w:tbl>
    <w:p w14:paraId="10C70014" w14:textId="6C96C959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AD51A4" w14:textId="79119965" w:rsidR="00184B0C" w:rsidRPr="000B5A6C" w:rsidRDefault="00184B0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D86F60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FDD 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cell interference scenario with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2070"/>
        <w:gridCol w:w="2066"/>
      </w:tblGrid>
      <w:tr w:rsidR="00184B0C" w14:paraId="0C585A3D" w14:textId="77777777" w:rsidTr="00184B0C">
        <w:tc>
          <w:tcPr>
            <w:tcW w:w="5485" w:type="dxa"/>
          </w:tcPr>
          <w:p w14:paraId="6821E727" w14:textId="77777777" w:rsidR="00184B0C" w:rsidRPr="000B5A6C" w:rsidRDefault="00184B0C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70" w:type="dxa"/>
          </w:tcPr>
          <w:p w14:paraId="77ADB68E" w14:textId="77777777" w:rsidR="00184B0C" w:rsidRPr="000B5A6C" w:rsidRDefault="00184B0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2066" w:type="dxa"/>
          </w:tcPr>
          <w:p w14:paraId="5E415B4C" w14:textId="77777777" w:rsidR="00184B0C" w:rsidRPr="000B5A6C" w:rsidRDefault="00184B0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184B0C" w14:paraId="0EA7C97C" w14:textId="77777777" w:rsidTr="00961BE8">
        <w:tc>
          <w:tcPr>
            <w:tcW w:w="5485" w:type="dxa"/>
            <w:vAlign w:val="center"/>
          </w:tcPr>
          <w:p w14:paraId="348A91A7" w14:textId="719B18D4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TDLA30-10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(11.39, 5.45) dB</w:t>
            </w:r>
          </w:p>
        </w:tc>
        <w:tc>
          <w:tcPr>
            <w:tcW w:w="2070" w:type="dxa"/>
            <w:vAlign w:val="bottom"/>
          </w:tcPr>
          <w:p w14:paraId="4302960D" w14:textId="2FB00931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16.07</w:t>
            </w:r>
          </w:p>
        </w:tc>
        <w:tc>
          <w:tcPr>
            <w:tcW w:w="2066" w:type="dxa"/>
            <w:vAlign w:val="bottom"/>
          </w:tcPr>
          <w:p w14:paraId="55433727" w14:textId="0BB7D021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13.93</w:t>
            </w:r>
          </w:p>
        </w:tc>
      </w:tr>
      <w:tr w:rsidR="00184B0C" w14:paraId="35D40B8D" w14:textId="77777777" w:rsidTr="00961BE8">
        <w:tc>
          <w:tcPr>
            <w:tcW w:w="5485" w:type="dxa"/>
            <w:vAlign w:val="center"/>
          </w:tcPr>
          <w:p w14:paraId="55E94641" w14:textId="3CD3BFFC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(11.39, 5.45) dB</w:t>
            </w:r>
          </w:p>
        </w:tc>
        <w:tc>
          <w:tcPr>
            <w:tcW w:w="2070" w:type="dxa"/>
            <w:vAlign w:val="bottom"/>
          </w:tcPr>
          <w:p w14:paraId="71390BE5" w14:textId="286BF672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2066" w:type="dxa"/>
            <w:vAlign w:val="bottom"/>
          </w:tcPr>
          <w:p w14:paraId="348A39B1" w14:textId="5EDE8A4C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8.76</w:t>
            </w:r>
          </w:p>
        </w:tc>
      </w:tr>
      <w:tr w:rsidR="00184B0C" w14:paraId="2D0F5DDC" w14:textId="77777777" w:rsidTr="00961BE8">
        <w:tc>
          <w:tcPr>
            <w:tcW w:w="5485" w:type="dxa"/>
            <w:vAlign w:val="center"/>
          </w:tcPr>
          <w:p w14:paraId="22CBE84E" w14:textId="7341C806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(5.43, -1.5) dB</w:t>
            </w:r>
          </w:p>
        </w:tc>
        <w:tc>
          <w:tcPr>
            <w:tcW w:w="2070" w:type="dxa"/>
            <w:vAlign w:val="bottom"/>
          </w:tcPr>
          <w:p w14:paraId="039BC823" w14:textId="4BF8208B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11.79</w:t>
            </w:r>
          </w:p>
        </w:tc>
        <w:tc>
          <w:tcPr>
            <w:tcW w:w="2066" w:type="dxa"/>
            <w:vAlign w:val="bottom"/>
          </w:tcPr>
          <w:p w14:paraId="0A59AB5A" w14:textId="2A5079CA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</w:tr>
      <w:tr w:rsidR="00184B0C" w14:paraId="415389F1" w14:textId="77777777" w:rsidTr="00961BE8">
        <w:tc>
          <w:tcPr>
            <w:tcW w:w="5485" w:type="dxa"/>
            <w:vAlign w:val="center"/>
          </w:tcPr>
          <w:p w14:paraId="4190834F" w14:textId="7DF3B74F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(5.43, -1.5) dB</w:t>
            </w:r>
          </w:p>
        </w:tc>
        <w:tc>
          <w:tcPr>
            <w:tcW w:w="2070" w:type="dxa"/>
            <w:vAlign w:val="bottom"/>
          </w:tcPr>
          <w:p w14:paraId="600A44FD" w14:textId="4614EBF6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8.31</w:t>
            </w:r>
          </w:p>
        </w:tc>
        <w:tc>
          <w:tcPr>
            <w:tcW w:w="2066" w:type="dxa"/>
            <w:vAlign w:val="bottom"/>
          </w:tcPr>
          <w:p w14:paraId="05058F35" w14:textId="2B537441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6.07</w:t>
            </w:r>
          </w:p>
        </w:tc>
      </w:tr>
      <w:tr w:rsidR="00184B0C" w14:paraId="30E49F79" w14:textId="77777777" w:rsidTr="00961BE8">
        <w:tc>
          <w:tcPr>
            <w:tcW w:w="5485" w:type="dxa"/>
            <w:vAlign w:val="center"/>
          </w:tcPr>
          <w:p w14:paraId="3CDFCA67" w14:textId="7B488612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(7.77, 2.29) dB</w:t>
            </w:r>
          </w:p>
        </w:tc>
        <w:tc>
          <w:tcPr>
            <w:tcW w:w="2070" w:type="dxa"/>
            <w:vAlign w:val="bottom"/>
          </w:tcPr>
          <w:p w14:paraId="7064A1D0" w14:textId="76CDC681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2066" w:type="dxa"/>
            <w:vAlign w:val="bottom"/>
          </w:tcPr>
          <w:p w14:paraId="5FA0A4F1" w14:textId="2D140CFB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</w:tr>
      <w:tr w:rsidR="00184B0C" w14:paraId="6DE0CE3A" w14:textId="77777777" w:rsidTr="00961BE8">
        <w:tc>
          <w:tcPr>
            <w:tcW w:w="5485" w:type="dxa"/>
            <w:vAlign w:val="center"/>
          </w:tcPr>
          <w:p w14:paraId="4DC6AA57" w14:textId="3AAFBB80" w:rsidR="00184B0C" w:rsidRPr="000B5A6C" w:rsidRDefault="00184B0C" w:rsidP="00184B0C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(7.77, 2.29) dB</w:t>
            </w:r>
          </w:p>
        </w:tc>
        <w:tc>
          <w:tcPr>
            <w:tcW w:w="2070" w:type="dxa"/>
            <w:vAlign w:val="bottom"/>
          </w:tcPr>
          <w:p w14:paraId="5981AD16" w14:textId="1AC3F71C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10.44</w:t>
            </w:r>
          </w:p>
        </w:tc>
        <w:tc>
          <w:tcPr>
            <w:tcW w:w="2066" w:type="dxa"/>
            <w:vAlign w:val="bottom"/>
          </w:tcPr>
          <w:p w14:paraId="5EDA0AE5" w14:textId="70A0A262" w:rsidR="00184B0C" w:rsidRPr="000B5A6C" w:rsidRDefault="00184B0C" w:rsidP="00184B0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B0C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</w:tr>
    </w:tbl>
    <w:p w14:paraId="6FB743B4" w14:textId="77777777" w:rsidR="00184B0C" w:rsidRPr="000B5A6C" w:rsidRDefault="00184B0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78441B3A" w14:textId="771A85EF" w:rsidR="009B529E" w:rsidRPr="00184B0C" w:rsidRDefault="00203872" w:rsidP="009B529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</w:t>
      </w:r>
      <w:r w:rsidR="001008E4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5A101123" w14:textId="22A27DCE" w:rsidR="001008E4" w:rsidRPr="00502EA9" w:rsidRDefault="001008E4" w:rsidP="009B529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1: Gain of MMSE-IRC over MMSE-MRC is higher with 1 interfering cell compared to 2 interfering cells.</w:t>
      </w:r>
    </w:p>
    <w:p w14:paraId="6D4E2B8B" w14:textId="5F9AD513" w:rsidR="009B529E" w:rsidRDefault="009B529E" w:rsidP="009B529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0DD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>: Only consider 1 interfering cell for defining the requirements.</w:t>
      </w:r>
    </w:p>
    <w:p w14:paraId="37832A07" w14:textId="12D2A6E4" w:rsidR="000B5A6C" w:rsidRDefault="00FB0B47" w:rsidP="000B5A6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0DD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11.39dB and 5.43dB INRs for defining heterogeneous and homogeneous network Intercell Interference requirements, respectively</w:t>
      </w:r>
      <w:r w:rsidRPr="008B2C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86E54A1" w14:textId="1880C16E" w:rsidR="002F2F06" w:rsidRDefault="002F2F06" w:rsidP="000B5A6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0DD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: Time offset from serving cell is 1 us for interfering cell 1 and -0.25 us for interfering cell 2 (if modeled).</w:t>
      </w:r>
    </w:p>
    <w:p w14:paraId="1220C279" w14:textId="15B345F0" w:rsidR="001008E4" w:rsidRDefault="001008E4" w:rsidP="000B5A6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0DD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Intercell Interference </w:t>
      </w:r>
      <w:r w:rsidR="00BD6ACC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ests can be release independent from Rel-15.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3A6BE2DA" w14:textId="381CF5D6" w:rsidR="002045D0" w:rsidRDefault="006F45EB" w:rsidP="002045D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R4-21</w:t>
      </w:r>
      <w:r w:rsidR="001916E2">
        <w:rPr>
          <w:rFonts w:ascii="Times New Roman" w:eastAsia="Times New Roman" w:hAnsi="Times New Roman" w:cs="Times New Roman"/>
          <w:sz w:val="24"/>
          <w:szCs w:val="24"/>
        </w:rPr>
        <w:t>20707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2045D0" w:rsidRPr="002045D0">
        <w:rPr>
          <w:rFonts w:ascii="Times New Roman" w:eastAsia="Times New Roman" w:hAnsi="Times New Roman" w:cs="Times New Roman"/>
          <w:sz w:val="24"/>
          <w:szCs w:val="24"/>
        </w:rPr>
        <w:t>WF on general and PDSCH demodulation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916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-e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16E2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916E2">
        <w:rPr>
          <w:rFonts w:ascii="Times New Roman" w:eastAsia="Times New Roman" w:hAnsi="Times New Roman" w:cs="Times New Roman"/>
          <w:sz w:val="24"/>
          <w:szCs w:val="24"/>
        </w:rPr>
        <w:t>12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11BD" w14:textId="77777777" w:rsidR="00121A1F" w:rsidRDefault="00121A1F">
      <w:pPr>
        <w:spacing w:after="0" w:line="240" w:lineRule="auto"/>
      </w:pPr>
      <w:r>
        <w:separator/>
      </w:r>
    </w:p>
  </w:endnote>
  <w:endnote w:type="continuationSeparator" w:id="0">
    <w:p w14:paraId="776567AE" w14:textId="77777777" w:rsidR="00121A1F" w:rsidRDefault="0012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20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20A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70F94" w14:textId="77777777" w:rsidR="00121A1F" w:rsidRDefault="00121A1F">
      <w:pPr>
        <w:spacing w:after="0" w:line="240" w:lineRule="auto"/>
      </w:pPr>
      <w:r>
        <w:separator/>
      </w:r>
    </w:p>
  </w:footnote>
  <w:footnote w:type="continuationSeparator" w:id="0">
    <w:p w14:paraId="5883A260" w14:textId="77777777" w:rsidR="00121A1F" w:rsidRDefault="00121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820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175A0"/>
    <w:rsid w:val="00030BC0"/>
    <w:rsid w:val="0003251D"/>
    <w:rsid w:val="000423E4"/>
    <w:rsid w:val="00044131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96AB8"/>
    <w:rsid w:val="000A20FD"/>
    <w:rsid w:val="000A3F3D"/>
    <w:rsid w:val="000A5E9C"/>
    <w:rsid w:val="000A662F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F3306"/>
    <w:rsid w:val="001008E4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A1F"/>
    <w:rsid w:val="00121EC3"/>
    <w:rsid w:val="00123017"/>
    <w:rsid w:val="00125C28"/>
    <w:rsid w:val="001400C8"/>
    <w:rsid w:val="00141654"/>
    <w:rsid w:val="00150C23"/>
    <w:rsid w:val="00161E82"/>
    <w:rsid w:val="001620C6"/>
    <w:rsid w:val="0017540D"/>
    <w:rsid w:val="00184B0C"/>
    <w:rsid w:val="0019013C"/>
    <w:rsid w:val="001916E2"/>
    <w:rsid w:val="00191D62"/>
    <w:rsid w:val="00196BC2"/>
    <w:rsid w:val="001A0D7D"/>
    <w:rsid w:val="001A11A7"/>
    <w:rsid w:val="001A38E0"/>
    <w:rsid w:val="001A6AF5"/>
    <w:rsid w:val="001B1B59"/>
    <w:rsid w:val="001B41E0"/>
    <w:rsid w:val="001C1495"/>
    <w:rsid w:val="001D6B29"/>
    <w:rsid w:val="001E1F1C"/>
    <w:rsid w:val="001E4863"/>
    <w:rsid w:val="001E49C7"/>
    <w:rsid w:val="001E7361"/>
    <w:rsid w:val="001F1F5E"/>
    <w:rsid w:val="001F5AAE"/>
    <w:rsid w:val="002022FF"/>
    <w:rsid w:val="00203872"/>
    <w:rsid w:val="002045D0"/>
    <w:rsid w:val="0021124F"/>
    <w:rsid w:val="00214B0C"/>
    <w:rsid w:val="002201F0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D0C26"/>
    <w:rsid w:val="002E572C"/>
    <w:rsid w:val="002E5BDA"/>
    <w:rsid w:val="002F2F06"/>
    <w:rsid w:val="002F45E5"/>
    <w:rsid w:val="003002CF"/>
    <w:rsid w:val="00306CB3"/>
    <w:rsid w:val="003108D4"/>
    <w:rsid w:val="00310C0B"/>
    <w:rsid w:val="00311AE7"/>
    <w:rsid w:val="00323DB6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1C9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64D2"/>
    <w:rsid w:val="00511A8D"/>
    <w:rsid w:val="00517289"/>
    <w:rsid w:val="00517DC0"/>
    <w:rsid w:val="0053368D"/>
    <w:rsid w:val="00540637"/>
    <w:rsid w:val="0054619B"/>
    <w:rsid w:val="00546941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67878"/>
    <w:rsid w:val="00572A33"/>
    <w:rsid w:val="005771F4"/>
    <w:rsid w:val="00582EC7"/>
    <w:rsid w:val="00583398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6952"/>
    <w:rsid w:val="00720B0A"/>
    <w:rsid w:val="00727A62"/>
    <w:rsid w:val="00730C19"/>
    <w:rsid w:val="00730DA8"/>
    <w:rsid w:val="00734A0C"/>
    <w:rsid w:val="007440AC"/>
    <w:rsid w:val="0074501A"/>
    <w:rsid w:val="00750153"/>
    <w:rsid w:val="00753CB6"/>
    <w:rsid w:val="00760265"/>
    <w:rsid w:val="00764623"/>
    <w:rsid w:val="0076595B"/>
    <w:rsid w:val="00770B39"/>
    <w:rsid w:val="00775E56"/>
    <w:rsid w:val="00790422"/>
    <w:rsid w:val="00794E2A"/>
    <w:rsid w:val="007A3220"/>
    <w:rsid w:val="007B4D52"/>
    <w:rsid w:val="007C1B53"/>
    <w:rsid w:val="007D3246"/>
    <w:rsid w:val="007D5E33"/>
    <w:rsid w:val="007E0AF6"/>
    <w:rsid w:val="00802195"/>
    <w:rsid w:val="00804ABC"/>
    <w:rsid w:val="00820A13"/>
    <w:rsid w:val="00821F1C"/>
    <w:rsid w:val="0082559C"/>
    <w:rsid w:val="00835741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1A77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007A"/>
    <w:rsid w:val="00AB0DD6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6453"/>
    <w:rsid w:val="00B07B43"/>
    <w:rsid w:val="00B07CD5"/>
    <w:rsid w:val="00B2185F"/>
    <w:rsid w:val="00B2552D"/>
    <w:rsid w:val="00B30FFA"/>
    <w:rsid w:val="00B34CC7"/>
    <w:rsid w:val="00B35CDF"/>
    <w:rsid w:val="00B366B4"/>
    <w:rsid w:val="00B51F41"/>
    <w:rsid w:val="00B575BC"/>
    <w:rsid w:val="00B62BB4"/>
    <w:rsid w:val="00B65071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1AAE"/>
    <w:rsid w:val="00BB2CB7"/>
    <w:rsid w:val="00BC584B"/>
    <w:rsid w:val="00BC7FE9"/>
    <w:rsid w:val="00BD2EC2"/>
    <w:rsid w:val="00BD395D"/>
    <w:rsid w:val="00BD5C20"/>
    <w:rsid w:val="00BD6ACC"/>
    <w:rsid w:val="00BD743A"/>
    <w:rsid w:val="00BF14D8"/>
    <w:rsid w:val="00BF1F51"/>
    <w:rsid w:val="00BF2FE9"/>
    <w:rsid w:val="00C06F06"/>
    <w:rsid w:val="00C12551"/>
    <w:rsid w:val="00C22672"/>
    <w:rsid w:val="00C2282F"/>
    <w:rsid w:val="00C25E9E"/>
    <w:rsid w:val="00C32500"/>
    <w:rsid w:val="00C44A59"/>
    <w:rsid w:val="00C50D42"/>
    <w:rsid w:val="00C5468B"/>
    <w:rsid w:val="00C54F59"/>
    <w:rsid w:val="00C602AA"/>
    <w:rsid w:val="00C60881"/>
    <w:rsid w:val="00C61053"/>
    <w:rsid w:val="00C633AF"/>
    <w:rsid w:val="00C67118"/>
    <w:rsid w:val="00C7287B"/>
    <w:rsid w:val="00C82938"/>
    <w:rsid w:val="00C84410"/>
    <w:rsid w:val="00C93214"/>
    <w:rsid w:val="00C9447F"/>
    <w:rsid w:val="00C94B0E"/>
    <w:rsid w:val="00C97FAC"/>
    <w:rsid w:val="00CA5C6C"/>
    <w:rsid w:val="00CB5C44"/>
    <w:rsid w:val="00CB6448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B8C"/>
    <w:rsid w:val="00D35C18"/>
    <w:rsid w:val="00D36037"/>
    <w:rsid w:val="00D379D8"/>
    <w:rsid w:val="00D44149"/>
    <w:rsid w:val="00D53963"/>
    <w:rsid w:val="00D6081C"/>
    <w:rsid w:val="00D73655"/>
    <w:rsid w:val="00D86F60"/>
    <w:rsid w:val="00D90BAA"/>
    <w:rsid w:val="00D94FB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7BEE"/>
    <w:rsid w:val="00E37EDB"/>
    <w:rsid w:val="00E41AD1"/>
    <w:rsid w:val="00E44D74"/>
    <w:rsid w:val="00E461D4"/>
    <w:rsid w:val="00E501E0"/>
    <w:rsid w:val="00E511AA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E4E59"/>
    <w:rsid w:val="00EF32AA"/>
    <w:rsid w:val="00EF589E"/>
    <w:rsid w:val="00EF5AD9"/>
    <w:rsid w:val="00F0721F"/>
    <w:rsid w:val="00F144EF"/>
    <w:rsid w:val="00F21F04"/>
    <w:rsid w:val="00F35C34"/>
    <w:rsid w:val="00F45F57"/>
    <w:rsid w:val="00F56A9F"/>
    <w:rsid w:val="00F56FD2"/>
    <w:rsid w:val="00F61D50"/>
    <w:rsid w:val="00F64574"/>
    <w:rsid w:val="00F66377"/>
    <w:rsid w:val="00F76740"/>
    <w:rsid w:val="00F7739B"/>
    <w:rsid w:val="00F83DE1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0B47"/>
    <w:rsid w:val="00FB43EB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3303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467</cp:revision>
  <dcterms:created xsi:type="dcterms:W3CDTF">2020-05-14T20:49:00Z</dcterms:created>
  <dcterms:modified xsi:type="dcterms:W3CDTF">2022-01-10T20:56:00Z</dcterms:modified>
</cp:coreProperties>
</file>