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11BBCE" w14:textId="6F6E5DE9" w:rsidR="002836F7" w:rsidRPr="002C213F" w:rsidRDefault="002836F7" w:rsidP="002836F7">
      <w:pPr>
        <w:tabs>
          <w:tab w:val="left" w:pos="7920"/>
        </w:tabs>
        <w:rPr>
          <w:rFonts w:ascii="Arial" w:hAnsi="Arial" w:cs="Arial"/>
          <w:b/>
          <w:sz w:val="24"/>
          <w:szCs w:val="24"/>
          <w:lang w:val="de-DE"/>
        </w:rPr>
      </w:pPr>
      <w:bookmarkStart w:id="0" w:name="_Hlk71359547"/>
      <w:r>
        <w:rPr>
          <w:rFonts w:ascii="Arial" w:hAnsi="Arial" w:cs="Arial"/>
          <w:b/>
          <w:sz w:val="24"/>
          <w:szCs w:val="24"/>
          <w:lang w:val="de-DE"/>
        </w:rPr>
        <w:t>3GPP TGS-</w:t>
      </w:r>
      <w:r w:rsidRPr="002C213F">
        <w:rPr>
          <w:rFonts w:ascii="Arial" w:hAnsi="Arial" w:cs="Arial"/>
          <w:b/>
          <w:sz w:val="24"/>
          <w:szCs w:val="24"/>
          <w:lang w:val="de-DE"/>
        </w:rPr>
        <w:t>RAN</w:t>
      </w:r>
      <w:r>
        <w:rPr>
          <w:rFonts w:ascii="Arial" w:hAnsi="Arial" w:cs="Arial"/>
          <w:b/>
          <w:sz w:val="24"/>
          <w:szCs w:val="24"/>
          <w:lang w:val="de-DE"/>
        </w:rPr>
        <w:t xml:space="preserve"> WG4 Meeting #101Bis-e</w:t>
      </w:r>
      <w:r>
        <w:rPr>
          <w:rFonts w:ascii="Arial" w:hAnsi="Arial" w:cs="Arial"/>
          <w:b/>
          <w:sz w:val="24"/>
          <w:szCs w:val="24"/>
          <w:lang w:val="de-DE"/>
        </w:rPr>
        <w:tab/>
      </w:r>
      <w:r w:rsidR="009B351D" w:rsidRPr="009B351D">
        <w:rPr>
          <w:rFonts w:ascii="Arial" w:hAnsi="Arial" w:cs="Arial"/>
          <w:b/>
          <w:sz w:val="24"/>
          <w:szCs w:val="24"/>
          <w:lang w:val="de-DE"/>
        </w:rPr>
        <w:t>R4-2201927</w:t>
      </w:r>
      <w:r w:rsidRPr="009B351D">
        <w:rPr>
          <w:rFonts w:ascii="Arial" w:hAnsi="Arial" w:cs="Arial"/>
          <w:b/>
          <w:sz w:val="24"/>
          <w:szCs w:val="24"/>
          <w:lang w:val="de-DE"/>
        </w:rPr>
        <w:br/>
      </w:r>
      <w:r>
        <w:rPr>
          <w:rFonts w:ascii="Arial" w:hAnsi="Arial" w:cs="Arial"/>
          <w:b/>
          <w:sz w:val="24"/>
          <w:szCs w:val="24"/>
        </w:rPr>
        <w:t xml:space="preserve">Electronic </w:t>
      </w:r>
      <w:r w:rsidRPr="005B0796">
        <w:rPr>
          <w:rFonts w:ascii="Arial" w:hAnsi="Arial" w:cs="Arial"/>
          <w:b/>
          <w:sz w:val="24"/>
          <w:szCs w:val="24"/>
        </w:rPr>
        <w:t xml:space="preserve">Meeting, </w:t>
      </w:r>
      <w:r>
        <w:rPr>
          <w:rFonts w:ascii="Arial" w:hAnsi="Arial" w:cs="Arial"/>
          <w:b/>
          <w:sz w:val="24"/>
          <w:szCs w:val="24"/>
        </w:rPr>
        <w:t>January</w:t>
      </w:r>
      <w:r w:rsidRPr="00663CF7">
        <w:rPr>
          <w:rFonts w:ascii="Arial" w:hAnsi="Arial" w:cs="Arial"/>
          <w:b/>
          <w:sz w:val="24"/>
          <w:szCs w:val="24"/>
        </w:rPr>
        <w:t xml:space="preserve"> 1</w:t>
      </w:r>
      <w:r>
        <w:rPr>
          <w:rFonts w:ascii="Arial" w:hAnsi="Arial" w:cs="Arial"/>
          <w:b/>
          <w:sz w:val="24"/>
          <w:szCs w:val="24"/>
        </w:rPr>
        <w:t>7</w:t>
      </w:r>
      <w:r w:rsidRPr="00663CF7">
        <w:rPr>
          <w:rFonts w:ascii="Arial" w:hAnsi="Arial" w:cs="Arial"/>
          <w:b/>
          <w:sz w:val="24"/>
          <w:szCs w:val="24"/>
        </w:rPr>
        <w:t xml:space="preserve"> – </w:t>
      </w:r>
      <w:r>
        <w:rPr>
          <w:rFonts w:ascii="Arial" w:hAnsi="Arial" w:cs="Arial"/>
          <w:b/>
          <w:sz w:val="24"/>
          <w:szCs w:val="24"/>
        </w:rPr>
        <w:t>25</w:t>
      </w:r>
      <w:r w:rsidRPr="00663CF7">
        <w:rPr>
          <w:rFonts w:ascii="Arial" w:hAnsi="Arial" w:cs="Arial"/>
          <w:b/>
          <w:sz w:val="24"/>
          <w:szCs w:val="24"/>
        </w:rPr>
        <w:t>, 202</w:t>
      </w:r>
      <w:r>
        <w:rPr>
          <w:rFonts w:ascii="Arial" w:hAnsi="Arial" w:cs="Arial"/>
          <w:b/>
          <w:sz w:val="24"/>
          <w:szCs w:val="24"/>
        </w:rPr>
        <w:t>2</w:t>
      </w:r>
    </w:p>
    <w:p w14:paraId="1C9D60AF" w14:textId="77777777" w:rsidR="00A9179F" w:rsidRPr="004864F0" w:rsidRDefault="00A9179F" w:rsidP="00A9179F">
      <w:pPr>
        <w:spacing w:after="0"/>
        <w:rPr>
          <w:rFonts w:ascii="Arial" w:hAnsi="Arial" w:cs="Arial"/>
          <w:b/>
          <w:sz w:val="24"/>
          <w:szCs w:val="24"/>
          <w:lang w:val="de-DE"/>
        </w:rPr>
      </w:pPr>
    </w:p>
    <w:p w14:paraId="5C92CDF3" w14:textId="3C80D1DE" w:rsidR="00A9179F" w:rsidRPr="00E8418A" w:rsidRDefault="00A9179F" w:rsidP="00A9179F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E8418A">
        <w:rPr>
          <w:rFonts w:ascii="Arial" w:hAnsi="Arial" w:cs="Arial"/>
          <w:b/>
          <w:sz w:val="24"/>
          <w:szCs w:val="24"/>
        </w:rPr>
        <w:t>Agenda item:</w:t>
      </w:r>
      <w:r w:rsidRPr="00E8418A">
        <w:rPr>
          <w:rFonts w:ascii="Arial" w:hAnsi="Arial" w:cs="Arial"/>
          <w:b/>
          <w:sz w:val="24"/>
          <w:szCs w:val="24"/>
        </w:rPr>
        <w:tab/>
      </w:r>
      <w:r w:rsidR="002836F7">
        <w:rPr>
          <w:rFonts w:ascii="Arial" w:hAnsi="Arial" w:cs="Arial"/>
          <w:b/>
          <w:sz w:val="24"/>
          <w:szCs w:val="24"/>
        </w:rPr>
        <w:t>7</w:t>
      </w:r>
      <w:r w:rsidRPr="003A2139">
        <w:rPr>
          <w:rFonts w:ascii="Arial" w:hAnsi="Arial" w:cs="Arial"/>
          <w:b/>
          <w:sz w:val="24"/>
          <w:szCs w:val="24"/>
        </w:rPr>
        <w:t>.1.</w:t>
      </w:r>
      <w:r w:rsidR="00452ED9" w:rsidRPr="0057513B">
        <w:rPr>
          <w:rFonts w:ascii="Arial" w:hAnsi="Arial" w:cs="Arial"/>
          <w:b/>
          <w:sz w:val="24"/>
          <w:szCs w:val="24"/>
        </w:rPr>
        <w:t>2.1</w:t>
      </w:r>
      <w:r w:rsidR="003A2139" w:rsidRPr="0057513B">
        <w:rPr>
          <w:rFonts w:ascii="Arial" w:hAnsi="Arial" w:cs="Arial"/>
          <w:b/>
          <w:sz w:val="24"/>
          <w:szCs w:val="24"/>
        </w:rPr>
        <w:t>.</w:t>
      </w:r>
      <w:r w:rsidR="0057513B" w:rsidRPr="0057513B">
        <w:rPr>
          <w:rFonts w:ascii="Arial" w:hAnsi="Arial" w:cs="Arial"/>
          <w:b/>
          <w:sz w:val="24"/>
          <w:szCs w:val="24"/>
        </w:rPr>
        <w:t>4</w:t>
      </w:r>
    </w:p>
    <w:p w14:paraId="06F3BBD9" w14:textId="77777777" w:rsidR="00A9179F" w:rsidRPr="00E8418A" w:rsidRDefault="00A9179F" w:rsidP="00A9179F">
      <w:pPr>
        <w:tabs>
          <w:tab w:val="left" w:pos="216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E8418A">
        <w:rPr>
          <w:rFonts w:ascii="Arial" w:hAnsi="Arial" w:cs="Arial"/>
          <w:b/>
          <w:sz w:val="24"/>
          <w:szCs w:val="24"/>
        </w:rPr>
        <w:t>Source:</w:t>
      </w:r>
      <w:r w:rsidRPr="00E8418A">
        <w:rPr>
          <w:rFonts w:ascii="Arial" w:hAnsi="Arial" w:cs="Arial"/>
          <w:b/>
          <w:sz w:val="24"/>
          <w:szCs w:val="24"/>
        </w:rPr>
        <w:tab/>
        <w:t>Intel Corporation</w:t>
      </w:r>
    </w:p>
    <w:p w14:paraId="4F7A1BC5" w14:textId="6A3D0AD7" w:rsidR="00A9179F" w:rsidRPr="00E8418A" w:rsidRDefault="00A9179F" w:rsidP="00A9179F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E8418A">
        <w:rPr>
          <w:rFonts w:ascii="Arial" w:hAnsi="Arial" w:cs="Arial"/>
          <w:b/>
          <w:sz w:val="24"/>
          <w:szCs w:val="24"/>
        </w:rPr>
        <w:t>Title:</w:t>
      </w:r>
      <w:r w:rsidRPr="00E8418A">
        <w:rPr>
          <w:rFonts w:ascii="Arial" w:hAnsi="Arial" w:cs="Arial"/>
          <w:b/>
          <w:sz w:val="24"/>
          <w:szCs w:val="24"/>
        </w:rPr>
        <w:tab/>
      </w:r>
      <w:r w:rsidR="00C95FC7">
        <w:rPr>
          <w:rFonts w:ascii="Arial" w:hAnsi="Arial" w:cs="Arial"/>
          <w:b/>
          <w:sz w:val="24"/>
          <w:szCs w:val="24"/>
        </w:rPr>
        <w:t xml:space="preserve">UE </w:t>
      </w:r>
      <w:r w:rsidR="0057513B">
        <w:rPr>
          <w:rFonts w:ascii="Arial" w:hAnsi="Arial" w:cs="Arial"/>
          <w:b/>
          <w:sz w:val="24"/>
          <w:szCs w:val="24"/>
        </w:rPr>
        <w:t>types and permitted methods</w:t>
      </w:r>
      <w:r w:rsidR="00C95FC7">
        <w:rPr>
          <w:rFonts w:ascii="Arial" w:hAnsi="Arial" w:cs="Arial"/>
          <w:b/>
          <w:sz w:val="24"/>
          <w:szCs w:val="24"/>
        </w:rPr>
        <w:t xml:space="preserve"> for FR2-2</w:t>
      </w:r>
    </w:p>
    <w:p w14:paraId="1A88274A" w14:textId="62403020" w:rsidR="00A9179F" w:rsidRPr="00E8418A" w:rsidRDefault="00A9179F" w:rsidP="00A9179F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E8418A">
        <w:rPr>
          <w:rFonts w:ascii="Arial" w:hAnsi="Arial" w:cs="Arial"/>
          <w:b/>
          <w:sz w:val="24"/>
          <w:szCs w:val="24"/>
        </w:rPr>
        <w:t>Document for:</w:t>
      </w:r>
      <w:r w:rsidRPr="00E8418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Approval</w:t>
      </w:r>
    </w:p>
    <w:p w14:paraId="745809BC" w14:textId="77777777" w:rsidR="00A9179F" w:rsidRDefault="00A9179F" w:rsidP="00A9179F">
      <w:pPr>
        <w:pStyle w:val="Heading1"/>
      </w:pPr>
      <w:r w:rsidRPr="00647B25">
        <w:t>1</w:t>
      </w:r>
      <w:r w:rsidRPr="00647B25">
        <w:tab/>
      </w:r>
      <w:r w:rsidRPr="003F67D7">
        <w:t>Introduction</w:t>
      </w:r>
    </w:p>
    <w:p w14:paraId="707A78EA" w14:textId="4B472680" w:rsidR="00A9179F" w:rsidRDefault="00C95FC7" w:rsidP="00DF2B5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1" w:name="_Hlk61608935"/>
      <w:r w:rsidRPr="00851C81">
        <w:rPr>
          <w:rFonts w:ascii="Times New Roman" w:hAnsi="Times New Roman" w:cs="Times New Roman"/>
          <w:sz w:val="20"/>
          <w:szCs w:val="20"/>
        </w:rPr>
        <w:t xml:space="preserve">Discussions </w:t>
      </w:r>
      <w:r w:rsidR="004F62BD">
        <w:rPr>
          <w:rFonts w:ascii="Times New Roman" w:hAnsi="Times New Roman" w:cs="Times New Roman"/>
          <w:sz w:val="20"/>
          <w:szCs w:val="20"/>
        </w:rPr>
        <w:t>regarding FR2-2 test methods began</w:t>
      </w:r>
      <w:r w:rsidRPr="00851C81">
        <w:rPr>
          <w:rFonts w:ascii="Times New Roman" w:hAnsi="Times New Roman" w:cs="Times New Roman"/>
          <w:sz w:val="20"/>
          <w:szCs w:val="20"/>
        </w:rPr>
        <w:t xml:space="preserve"> in RAN4 </w:t>
      </w:r>
      <w:r w:rsidR="0091724A">
        <w:rPr>
          <w:rFonts w:ascii="Times New Roman" w:hAnsi="Times New Roman" w:cs="Times New Roman"/>
          <w:sz w:val="20"/>
          <w:szCs w:val="20"/>
        </w:rPr>
        <w:t>#</w:t>
      </w:r>
      <w:r w:rsidRPr="00851C81">
        <w:rPr>
          <w:rFonts w:ascii="Times New Roman" w:hAnsi="Times New Roman" w:cs="Times New Roman"/>
          <w:sz w:val="20"/>
          <w:szCs w:val="20"/>
        </w:rPr>
        <w:t xml:space="preserve">100e and </w:t>
      </w:r>
      <w:r w:rsidR="007C4A75">
        <w:rPr>
          <w:rFonts w:ascii="Times New Roman" w:hAnsi="Times New Roman" w:cs="Times New Roman"/>
          <w:sz w:val="20"/>
          <w:szCs w:val="20"/>
        </w:rPr>
        <w:t xml:space="preserve">have </w:t>
      </w:r>
      <w:r w:rsidR="00D9310D">
        <w:rPr>
          <w:rFonts w:ascii="Times New Roman" w:hAnsi="Times New Roman" w:cs="Times New Roman"/>
          <w:sz w:val="20"/>
          <w:szCs w:val="20"/>
        </w:rPr>
        <w:t xml:space="preserve">since </w:t>
      </w:r>
      <w:r w:rsidR="008F1880">
        <w:rPr>
          <w:rFonts w:ascii="Times New Roman" w:hAnsi="Times New Roman" w:cs="Times New Roman"/>
          <w:sz w:val="20"/>
          <w:szCs w:val="20"/>
        </w:rPr>
        <w:t xml:space="preserve">covered </w:t>
      </w:r>
      <w:r w:rsidRPr="00851C81">
        <w:rPr>
          <w:rFonts w:ascii="Times New Roman" w:hAnsi="Times New Roman" w:cs="Times New Roman"/>
          <w:sz w:val="20"/>
          <w:szCs w:val="20"/>
        </w:rPr>
        <w:t xml:space="preserve">the </w:t>
      </w:r>
      <w:r w:rsidRPr="005443B0">
        <w:rPr>
          <w:rFonts w:ascii="Times New Roman" w:hAnsi="Times New Roman" w:cs="Times New Roman"/>
          <w:sz w:val="20"/>
          <w:szCs w:val="20"/>
        </w:rPr>
        <w:t xml:space="preserve">applicable frequency range </w:t>
      </w:r>
      <w:r w:rsidR="008F1880">
        <w:rPr>
          <w:rFonts w:ascii="Times New Roman" w:hAnsi="Times New Roman" w:cs="Times New Roman"/>
          <w:sz w:val="20"/>
          <w:szCs w:val="20"/>
        </w:rPr>
        <w:t>and</w:t>
      </w:r>
      <w:r w:rsidRPr="005443B0">
        <w:rPr>
          <w:rFonts w:ascii="Times New Roman" w:hAnsi="Times New Roman" w:cs="Times New Roman"/>
          <w:sz w:val="20"/>
          <w:szCs w:val="20"/>
        </w:rPr>
        <w:t xml:space="preserve"> </w:t>
      </w:r>
      <w:r w:rsidR="008F1880">
        <w:rPr>
          <w:rFonts w:ascii="Times New Roman" w:hAnsi="Times New Roman" w:cs="Times New Roman"/>
          <w:sz w:val="20"/>
          <w:szCs w:val="20"/>
        </w:rPr>
        <w:t xml:space="preserve">test </w:t>
      </w:r>
      <w:r w:rsidRPr="005443B0">
        <w:rPr>
          <w:rFonts w:ascii="Times New Roman" w:hAnsi="Times New Roman" w:cs="Times New Roman"/>
          <w:sz w:val="20"/>
          <w:szCs w:val="20"/>
        </w:rPr>
        <w:t>system</w:t>
      </w:r>
      <w:r w:rsidR="0000468B">
        <w:rPr>
          <w:rFonts w:ascii="Times New Roman" w:hAnsi="Times New Roman" w:cs="Times New Roman"/>
          <w:sz w:val="20"/>
          <w:szCs w:val="20"/>
        </w:rPr>
        <w:t>, UE type considerations</w:t>
      </w:r>
      <w:r w:rsidRPr="005443B0">
        <w:rPr>
          <w:rFonts w:ascii="Times New Roman" w:hAnsi="Times New Roman" w:cs="Times New Roman"/>
          <w:sz w:val="20"/>
          <w:szCs w:val="20"/>
        </w:rPr>
        <w:t xml:space="preserve"> and extending </w:t>
      </w:r>
      <w:r w:rsidR="003C49FE">
        <w:rPr>
          <w:rFonts w:ascii="Times New Roman" w:hAnsi="Times New Roman" w:cs="Times New Roman"/>
          <w:sz w:val="20"/>
          <w:szCs w:val="20"/>
        </w:rPr>
        <w:t xml:space="preserve">the applicability of </w:t>
      </w:r>
      <w:r w:rsidR="00D651EE">
        <w:rPr>
          <w:rFonts w:ascii="Times New Roman" w:hAnsi="Times New Roman" w:cs="Times New Roman"/>
          <w:sz w:val="20"/>
          <w:szCs w:val="20"/>
        </w:rPr>
        <w:t>permitted</w:t>
      </w:r>
      <w:r w:rsidR="006E0E67">
        <w:rPr>
          <w:rFonts w:ascii="Times New Roman" w:hAnsi="Times New Roman" w:cs="Times New Roman"/>
          <w:sz w:val="20"/>
          <w:szCs w:val="20"/>
        </w:rPr>
        <w:t xml:space="preserve"> test method</w:t>
      </w:r>
      <w:r w:rsidR="00582FFB">
        <w:rPr>
          <w:rFonts w:ascii="Times New Roman" w:hAnsi="Times New Roman" w:cs="Times New Roman"/>
          <w:sz w:val="20"/>
          <w:szCs w:val="20"/>
        </w:rPr>
        <w:t>s</w:t>
      </w:r>
      <w:r w:rsidR="002868B1" w:rsidRPr="005443B0">
        <w:rPr>
          <w:rFonts w:ascii="Times New Roman" w:hAnsi="Times New Roman" w:cs="Times New Roman"/>
          <w:sz w:val="20"/>
          <w:szCs w:val="20"/>
        </w:rPr>
        <w:t xml:space="preserve"> [</w:t>
      </w:r>
      <w:r w:rsidR="00653568">
        <w:rPr>
          <w:rFonts w:ascii="Times New Roman" w:hAnsi="Times New Roman" w:cs="Times New Roman"/>
          <w:sz w:val="20"/>
          <w:szCs w:val="20"/>
        </w:rPr>
        <w:t>1,</w:t>
      </w:r>
      <w:r w:rsidR="002868B1" w:rsidRPr="005443B0">
        <w:rPr>
          <w:rFonts w:ascii="Times New Roman" w:hAnsi="Times New Roman" w:cs="Times New Roman"/>
          <w:sz w:val="20"/>
          <w:szCs w:val="20"/>
        </w:rPr>
        <w:t>2]</w:t>
      </w:r>
      <w:r w:rsidRPr="005443B0">
        <w:rPr>
          <w:rFonts w:ascii="Times New Roman" w:hAnsi="Times New Roman" w:cs="Times New Roman"/>
          <w:sz w:val="20"/>
          <w:szCs w:val="20"/>
        </w:rPr>
        <w:t xml:space="preserve">. </w:t>
      </w:r>
      <w:r w:rsidR="009406D6">
        <w:rPr>
          <w:rFonts w:ascii="Times New Roman" w:hAnsi="Times New Roman" w:cs="Times New Roman"/>
          <w:sz w:val="20"/>
          <w:szCs w:val="20"/>
        </w:rPr>
        <w:t>For Rel-17, focus will be placed on PC3</w:t>
      </w:r>
      <w:r w:rsidR="00597567">
        <w:rPr>
          <w:rFonts w:ascii="Times New Roman" w:hAnsi="Times New Roman" w:cs="Times New Roman"/>
          <w:sz w:val="20"/>
          <w:szCs w:val="20"/>
        </w:rPr>
        <w:t xml:space="preserve"> [3</w:t>
      </w:r>
      <w:r w:rsidR="003E02AB">
        <w:rPr>
          <w:rFonts w:ascii="Times New Roman" w:hAnsi="Times New Roman" w:cs="Times New Roman"/>
          <w:sz w:val="20"/>
          <w:szCs w:val="20"/>
        </w:rPr>
        <w:t>].</w:t>
      </w:r>
      <w:r w:rsidR="00B71497">
        <w:rPr>
          <w:rFonts w:ascii="Times New Roman" w:hAnsi="Times New Roman" w:cs="Times New Roman"/>
          <w:sz w:val="20"/>
          <w:szCs w:val="20"/>
        </w:rPr>
        <w:t xml:space="preserve"> </w:t>
      </w:r>
      <w:r w:rsidR="00A1013E">
        <w:rPr>
          <w:rFonts w:ascii="Times New Roman" w:hAnsi="Times New Roman" w:cs="Times New Roman"/>
          <w:sz w:val="20"/>
          <w:szCs w:val="20"/>
        </w:rPr>
        <w:t xml:space="preserve">Discussions on </w:t>
      </w:r>
      <w:r w:rsidR="00EF0185">
        <w:rPr>
          <w:rFonts w:ascii="Times New Roman" w:hAnsi="Times New Roman" w:cs="Times New Roman"/>
          <w:sz w:val="20"/>
          <w:szCs w:val="20"/>
        </w:rPr>
        <w:t>MU analysis</w:t>
      </w:r>
      <w:r w:rsidR="00A1013E">
        <w:rPr>
          <w:rFonts w:ascii="Times New Roman" w:hAnsi="Times New Roman" w:cs="Times New Roman"/>
          <w:sz w:val="20"/>
          <w:szCs w:val="20"/>
        </w:rPr>
        <w:t xml:space="preserve"> </w:t>
      </w:r>
      <w:r w:rsidR="008D1566">
        <w:rPr>
          <w:rFonts w:ascii="Times New Roman" w:hAnsi="Times New Roman" w:cs="Times New Roman"/>
          <w:sz w:val="20"/>
          <w:szCs w:val="20"/>
        </w:rPr>
        <w:t>have been deferred until core requirements agree on a</w:t>
      </w:r>
      <w:r w:rsidR="00B61F3A">
        <w:rPr>
          <w:rFonts w:ascii="Times New Roman" w:hAnsi="Times New Roman" w:cs="Times New Roman"/>
          <w:sz w:val="20"/>
          <w:szCs w:val="20"/>
        </w:rPr>
        <w:t xml:space="preserve"> baseline antenna array size assumption.</w:t>
      </w:r>
      <w:r w:rsidR="003E02AB">
        <w:rPr>
          <w:rFonts w:ascii="Times New Roman" w:hAnsi="Times New Roman" w:cs="Times New Roman"/>
          <w:sz w:val="20"/>
          <w:szCs w:val="20"/>
        </w:rPr>
        <w:t xml:space="preserve"> Las</w:t>
      </w:r>
      <w:r w:rsidR="00BA343F">
        <w:rPr>
          <w:rFonts w:ascii="Times New Roman" w:hAnsi="Times New Roman" w:cs="Times New Roman"/>
          <w:sz w:val="20"/>
          <w:szCs w:val="20"/>
        </w:rPr>
        <w:t xml:space="preserve">tly, </w:t>
      </w:r>
      <w:r w:rsidR="00D651EE">
        <w:rPr>
          <w:rFonts w:ascii="Times New Roman" w:hAnsi="Times New Roman" w:cs="Times New Roman"/>
          <w:sz w:val="20"/>
          <w:szCs w:val="20"/>
        </w:rPr>
        <w:t xml:space="preserve">the </w:t>
      </w:r>
      <w:r w:rsidR="0057513B">
        <w:rPr>
          <w:rFonts w:ascii="Times New Roman" w:hAnsi="Times New Roman" w:cs="Times New Roman"/>
          <w:sz w:val="20"/>
          <w:szCs w:val="20"/>
        </w:rPr>
        <w:t xml:space="preserve">UE RF testing methodology enhancements </w:t>
      </w:r>
      <w:r w:rsidR="009B18FC">
        <w:rPr>
          <w:rFonts w:ascii="Times New Roman" w:hAnsi="Times New Roman" w:cs="Times New Roman"/>
          <w:sz w:val="20"/>
          <w:szCs w:val="20"/>
        </w:rPr>
        <w:t xml:space="preserve">have been completed </w:t>
      </w:r>
      <w:r w:rsidR="004A0636">
        <w:rPr>
          <w:rFonts w:ascii="Times New Roman" w:hAnsi="Times New Roman" w:cs="Times New Roman"/>
          <w:sz w:val="20"/>
          <w:szCs w:val="20"/>
        </w:rPr>
        <w:t xml:space="preserve">and </w:t>
      </w:r>
      <w:r w:rsidR="00687F17">
        <w:rPr>
          <w:rFonts w:ascii="Times New Roman" w:hAnsi="Times New Roman" w:cs="Times New Roman"/>
          <w:sz w:val="20"/>
          <w:szCs w:val="20"/>
        </w:rPr>
        <w:t>their applicability to FR2-2 can now b</w:t>
      </w:r>
      <w:r w:rsidR="00CC4CA7">
        <w:rPr>
          <w:rFonts w:ascii="Times New Roman" w:hAnsi="Times New Roman" w:cs="Times New Roman"/>
          <w:sz w:val="20"/>
          <w:szCs w:val="20"/>
        </w:rPr>
        <w:t>e evaluated</w:t>
      </w:r>
      <w:r w:rsidR="00466794">
        <w:rPr>
          <w:rFonts w:ascii="Times New Roman" w:hAnsi="Times New Roman" w:cs="Times New Roman"/>
          <w:sz w:val="20"/>
          <w:szCs w:val="20"/>
        </w:rPr>
        <w:t xml:space="preserve"> [4].</w:t>
      </w:r>
    </w:p>
    <w:p w14:paraId="6D528438" w14:textId="77777777" w:rsidR="00DF2B52" w:rsidRDefault="00DF2B52" w:rsidP="00DF2B5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6001CE2" w14:textId="4518A454" w:rsidR="004F3BF0" w:rsidRDefault="004F3BF0" w:rsidP="00DF2B52">
      <w:pPr>
        <w:spacing w:after="12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In this contri</w:t>
      </w:r>
      <w:r w:rsidRPr="00DD2520">
        <w:rPr>
          <w:rFonts w:ascii="Times New Roman" w:hAnsi="Times New Roman" w:cs="Times New Roman"/>
          <w:sz w:val="20"/>
          <w:szCs w:val="20"/>
        </w:rPr>
        <w:t xml:space="preserve">bution, we </w:t>
      </w:r>
      <w:r w:rsidR="00320F71" w:rsidRPr="00DD2520">
        <w:rPr>
          <w:rFonts w:ascii="Times New Roman" w:hAnsi="Times New Roman" w:cs="Times New Roman"/>
          <w:sz w:val="20"/>
          <w:szCs w:val="20"/>
        </w:rPr>
        <w:t>discuss</w:t>
      </w:r>
      <w:r w:rsidRPr="00DD2520">
        <w:rPr>
          <w:rFonts w:ascii="Times New Roman" w:hAnsi="Times New Roman" w:cs="Times New Roman"/>
          <w:sz w:val="20"/>
          <w:szCs w:val="20"/>
        </w:rPr>
        <w:t xml:space="preserve"> the </w:t>
      </w:r>
      <w:r w:rsidR="00B67BFC" w:rsidRPr="00DD2520">
        <w:rPr>
          <w:rFonts w:ascii="Times New Roman" w:hAnsi="Times New Roman" w:cs="Times New Roman"/>
          <w:sz w:val="20"/>
          <w:szCs w:val="20"/>
        </w:rPr>
        <w:t xml:space="preserve">UE antenna </w:t>
      </w:r>
      <w:r w:rsidRPr="00DD2520">
        <w:rPr>
          <w:rFonts w:ascii="Times New Roman" w:hAnsi="Times New Roman" w:cs="Times New Roman"/>
          <w:sz w:val="20"/>
          <w:szCs w:val="20"/>
        </w:rPr>
        <w:t xml:space="preserve">array size </w:t>
      </w:r>
      <w:r w:rsidR="00320F71" w:rsidRPr="00DD2520">
        <w:rPr>
          <w:rFonts w:ascii="Times New Roman" w:hAnsi="Times New Roman" w:cs="Times New Roman"/>
          <w:sz w:val="20"/>
          <w:szCs w:val="20"/>
        </w:rPr>
        <w:t xml:space="preserve">of PC3 </w:t>
      </w:r>
      <w:r w:rsidRPr="00DD2520">
        <w:rPr>
          <w:rFonts w:ascii="Times New Roman" w:hAnsi="Times New Roman" w:cs="Times New Roman"/>
          <w:sz w:val="20"/>
          <w:szCs w:val="20"/>
        </w:rPr>
        <w:t>and a potential WF for MU derivations</w:t>
      </w:r>
      <w:r w:rsidR="00B67BFC" w:rsidRPr="00DD2520">
        <w:rPr>
          <w:rFonts w:ascii="Times New Roman" w:hAnsi="Times New Roman" w:cs="Times New Roman"/>
          <w:sz w:val="20"/>
          <w:szCs w:val="20"/>
        </w:rPr>
        <w:t>.</w:t>
      </w:r>
      <w:r w:rsidRPr="00DD2520">
        <w:rPr>
          <w:rFonts w:ascii="Times New Roman" w:hAnsi="Times New Roman" w:cs="Times New Roman"/>
          <w:sz w:val="20"/>
          <w:szCs w:val="20"/>
        </w:rPr>
        <w:t xml:space="preserve"> </w:t>
      </w:r>
      <w:r w:rsidR="00B67BFC" w:rsidRPr="00DD2520">
        <w:rPr>
          <w:rFonts w:ascii="Times New Roman" w:hAnsi="Times New Roman" w:cs="Times New Roman"/>
          <w:sz w:val="20"/>
          <w:szCs w:val="20"/>
        </w:rPr>
        <w:t>Additionally,</w:t>
      </w:r>
      <w:r w:rsidR="00B67BFC">
        <w:rPr>
          <w:rFonts w:ascii="Times New Roman" w:hAnsi="Times New Roman" w:cs="Times New Roman"/>
          <w:sz w:val="20"/>
          <w:szCs w:val="20"/>
        </w:rPr>
        <w:t xml:space="preserve"> we </w:t>
      </w:r>
      <w:r>
        <w:rPr>
          <w:rFonts w:ascii="Times New Roman" w:hAnsi="Times New Roman" w:cs="Times New Roman"/>
          <w:sz w:val="20"/>
          <w:szCs w:val="20"/>
        </w:rPr>
        <w:t>evaluate the applicability of permitted and enhanced test methods</w:t>
      </w:r>
      <w:r w:rsidR="0057513B">
        <w:rPr>
          <w:rFonts w:ascii="Times New Roman" w:hAnsi="Times New Roman" w:cs="Times New Roman"/>
          <w:sz w:val="20"/>
          <w:szCs w:val="20"/>
        </w:rPr>
        <w:t>.</w:t>
      </w:r>
    </w:p>
    <w:bookmarkEnd w:id="1"/>
    <w:p w14:paraId="2D07CC07" w14:textId="77777777" w:rsidR="00A9179F" w:rsidRDefault="00A9179F" w:rsidP="00A9179F">
      <w:pPr>
        <w:pStyle w:val="Heading1"/>
        <w:spacing w:before="360"/>
        <w:ind w:left="1138" w:hanging="1138"/>
        <w:rPr>
          <w:rFonts w:eastAsia="Batang"/>
        </w:rPr>
      </w:pPr>
      <w:r>
        <w:rPr>
          <w:rFonts w:eastAsia="Batang"/>
        </w:rPr>
        <w:t>2</w:t>
      </w:r>
      <w:r>
        <w:rPr>
          <w:rFonts w:eastAsia="Batang"/>
        </w:rPr>
        <w:tab/>
        <w:t>Discussion</w:t>
      </w:r>
    </w:p>
    <w:p w14:paraId="27E578CE" w14:textId="14609836" w:rsidR="00EF2CD4" w:rsidRDefault="00521C0B" w:rsidP="005A4569">
      <w:pPr>
        <w:spacing w:after="12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>UE types</w:t>
      </w:r>
    </w:p>
    <w:p w14:paraId="5285625F" w14:textId="1E09EBB5" w:rsidR="00210EA7" w:rsidRDefault="002F2501" w:rsidP="00210EA7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The target device types</w:t>
      </w:r>
      <w:r w:rsidR="00844265">
        <w:rPr>
          <w:rFonts w:ascii="Times New Roman" w:hAnsi="Times New Roman" w:cs="Times New Roman"/>
          <w:sz w:val="20"/>
          <w:szCs w:val="20"/>
        </w:rPr>
        <w:t xml:space="preserve"> </w:t>
      </w:r>
      <w:r w:rsidR="00B90954">
        <w:rPr>
          <w:rFonts w:ascii="Times New Roman" w:hAnsi="Times New Roman" w:cs="Times New Roman"/>
          <w:sz w:val="20"/>
          <w:szCs w:val="20"/>
        </w:rPr>
        <w:t xml:space="preserve">of the </w:t>
      </w:r>
      <w:r w:rsidR="00E328DA">
        <w:rPr>
          <w:rFonts w:ascii="Times New Roman" w:hAnsi="Times New Roman" w:cs="Times New Roman"/>
          <w:sz w:val="20"/>
          <w:szCs w:val="20"/>
        </w:rPr>
        <w:t xml:space="preserve">original Rel-15 </w:t>
      </w:r>
      <w:r w:rsidR="00A41C56">
        <w:rPr>
          <w:rFonts w:ascii="Times New Roman" w:hAnsi="Times New Roman" w:cs="Times New Roman"/>
          <w:sz w:val="20"/>
          <w:szCs w:val="20"/>
        </w:rPr>
        <w:t xml:space="preserve">study and current enhanced </w:t>
      </w:r>
      <w:r w:rsidR="00B90954">
        <w:rPr>
          <w:rFonts w:ascii="Times New Roman" w:hAnsi="Times New Roman" w:cs="Times New Roman"/>
          <w:sz w:val="20"/>
          <w:szCs w:val="20"/>
        </w:rPr>
        <w:t>SI</w:t>
      </w:r>
      <w:r w:rsidR="00844265">
        <w:rPr>
          <w:rFonts w:ascii="Times New Roman" w:hAnsi="Times New Roman" w:cs="Times New Roman"/>
          <w:sz w:val="20"/>
          <w:szCs w:val="20"/>
        </w:rPr>
        <w:t xml:space="preserve"> include handheld UE, laptop, tablet, vehicular UE and FWA</w:t>
      </w:r>
      <w:r w:rsidR="00D5107F">
        <w:rPr>
          <w:rFonts w:ascii="Times New Roman" w:hAnsi="Times New Roman" w:cs="Times New Roman"/>
          <w:sz w:val="20"/>
          <w:szCs w:val="20"/>
        </w:rPr>
        <w:t xml:space="preserve"> [</w:t>
      </w:r>
      <w:r w:rsidR="0054780A">
        <w:rPr>
          <w:rFonts w:ascii="Times New Roman" w:hAnsi="Times New Roman" w:cs="Times New Roman"/>
          <w:sz w:val="20"/>
          <w:szCs w:val="20"/>
        </w:rPr>
        <w:t>4</w:t>
      </w:r>
      <w:r w:rsidR="00A41C56">
        <w:rPr>
          <w:rFonts w:ascii="Times New Roman" w:hAnsi="Times New Roman" w:cs="Times New Roman"/>
          <w:sz w:val="20"/>
          <w:szCs w:val="20"/>
        </w:rPr>
        <w:t>,5</w:t>
      </w:r>
      <w:r w:rsidR="00D5107F">
        <w:rPr>
          <w:rFonts w:ascii="Times New Roman" w:hAnsi="Times New Roman" w:cs="Times New Roman"/>
          <w:sz w:val="20"/>
          <w:szCs w:val="20"/>
        </w:rPr>
        <w:t>]</w:t>
      </w:r>
      <w:r w:rsidR="00844265">
        <w:rPr>
          <w:rFonts w:ascii="Times New Roman" w:hAnsi="Times New Roman" w:cs="Times New Roman"/>
          <w:sz w:val="20"/>
          <w:szCs w:val="20"/>
        </w:rPr>
        <w:t>.</w:t>
      </w:r>
      <w:r w:rsidR="00833DB0">
        <w:rPr>
          <w:rFonts w:ascii="Times New Roman" w:hAnsi="Times New Roman" w:cs="Times New Roman"/>
          <w:sz w:val="20"/>
          <w:szCs w:val="20"/>
        </w:rPr>
        <w:t xml:space="preserve"> </w:t>
      </w:r>
      <w:r w:rsidR="008432D1">
        <w:rPr>
          <w:rFonts w:ascii="Times New Roman" w:hAnsi="Times New Roman" w:cs="Times New Roman"/>
          <w:sz w:val="20"/>
          <w:szCs w:val="20"/>
        </w:rPr>
        <w:t>While the c</w:t>
      </w:r>
      <w:r w:rsidR="00484E18" w:rsidRPr="00C03573">
        <w:rPr>
          <w:rFonts w:ascii="Times New Roman" w:hAnsi="Times New Roman" w:cs="Times New Roman"/>
          <w:sz w:val="20"/>
          <w:szCs w:val="20"/>
        </w:rPr>
        <w:t>urrent test methods in TR 38.810</w:t>
      </w:r>
      <w:r w:rsidR="008432D1">
        <w:rPr>
          <w:rFonts w:ascii="Times New Roman" w:hAnsi="Times New Roman" w:cs="Times New Roman"/>
          <w:sz w:val="20"/>
          <w:szCs w:val="20"/>
        </w:rPr>
        <w:t xml:space="preserve"> </w:t>
      </w:r>
      <w:r w:rsidR="00484E18" w:rsidRPr="00C03573">
        <w:rPr>
          <w:rFonts w:ascii="Times New Roman" w:hAnsi="Times New Roman" w:cs="Times New Roman"/>
          <w:sz w:val="20"/>
          <w:szCs w:val="20"/>
        </w:rPr>
        <w:t>only considered handheld UEs (power class 3)</w:t>
      </w:r>
      <w:r w:rsidR="008432D1">
        <w:rPr>
          <w:rFonts w:ascii="Times New Roman" w:hAnsi="Times New Roman" w:cs="Times New Roman"/>
          <w:sz w:val="20"/>
          <w:szCs w:val="20"/>
        </w:rPr>
        <w:t>,</w:t>
      </w:r>
      <w:r w:rsidR="00484E18" w:rsidRPr="00C03573">
        <w:rPr>
          <w:rFonts w:ascii="Times New Roman" w:hAnsi="Times New Roman" w:cs="Times New Roman"/>
          <w:sz w:val="20"/>
          <w:szCs w:val="20"/>
        </w:rPr>
        <w:t xml:space="preserve"> </w:t>
      </w:r>
      <w:r w:rsidR="000F0065">
        <w:rPr>
          <w:rFonts w:ascii="Times New Roman" w:hAnsi="Times New Roman" w:cs="Times New Roman"/>
          <w:sz w:val="20"/>
          <w:szCs w:val="20"/>
        </w:rPr>
        <w:t xml:space="preserve">these can be applied to </w:t>
      </w:r>
      <w:r w:rsidR="004C37B4">
        <w:rPr>
          <w:rFonts w:ascii="Times New Roman" w:hAnsi="Times New Roman" w:cs="Times New Roman"/>
          <w:sz w:val="20"/>
          <w:szCs w:val="20"/>
        </w:rPr>
        <w:t>the remaining</w:t>
      </w:r>
      <w:r w:rsidR="000F0065">
        <w:rPr>
          <w:rFonts w:ascii="Times New Roman" w:hAnsi="Times New Roman" w:cs="Times New Roman"/>
          <w:sz w:val="20"/>
          <w:szCs w:val="20"/>
        </w:rPr>
        <w:t xml:space="preserve"> devices</w:t>
      </w:r>
      <w:r w:rsidR="00EC7AF7">
        <w:rPr>
          <w:rFonts w:ascii="Times New Roman" w:hAnsi="Times New Roman" w:cs="Times New Roman"/>
          <w:sz w:val="20"/>
          <w:szCs w:val="20"/>
        </w:rPr>
        <w:t xml:space="preserve"> </w:t>
      </w:r>
      <w:r w:rsidR="00BB456B">
        <w:rPr>
          <w:rFonts w:ascii="Times New Roman" w:hAnsi="Times New Roman" w:cs="Times New Roman"/>
          <w:sz w:val="20"/>
          <w:szCs w:val="20"/>
        </w:rPr>
        <w:t xml:space="preserve">since </w:t>
      </w:r>
      <w:r w:rsidR="00EC7AF7">
        <w:rPr>
          <w:rFonts w:ascii="Times New Roman" w:hAnsi="Times New Roman" w:cs="Times New Roman"/>
          <w:sz w:val="20"/>
          <w:szCs w:val="20"/>
        </w:rPr>
        <w:t>they meet PC3</w:t>
      </w:r>
      <w:r w:rsidR="00BB456B">
        <w:rPr>
          <w:rFonts w:ascii="Times New Roman" w:hAnsi="Times New Roman" w:cs="Times New Roman"/>
          <w:sz w:val="20"/>
          <w:szCs w:val="20"/>
        </w:rPr>
        <w:t>’s</w:t>
      </w:r>
      <w:r w:rsidR="00EC7AF7">
        <w:rPr>
          <w:rFonts w:ascii="Times New Roman" w:hAnsi="Times New Roman" w:cs="Times New Roman"/>
          <w:sz w:val="20"/>
          <w:szCs w:val="20"/>
        </w:rPr>
        <w:t xml:space="preserve"> </w:t>
      </w:r>
      <w:r w:rsidR="00BB456B">
        <w:rPr>
          <w:rFonts w:ascii="Times New Roman" w:hAnsi="Times New Roman" w:cs="Times New Roman"/>
          <w:sz w:val="20"/>
          <w:szCs w:val="20"/>
        </w:rPr>
        <w:t xml:space="preserve">performance </w:t>
      </w:r>
      <w:r w:rsidR="00EC7AF7">
        <w:rPr>
          <w:rFonts w:ascii="Times New Roman" w:hAnsi="Times New Roman" w:cs="Times New Roman"/>
          <w:sz w:val="20"/>
          <w:szCs w:val="20"/>
        </w:rPr>
        <w:t>requirements.</w:t>
      </w:r>
      <w:r w:rsidR="008A269E">
        <w:rPr>
          <w:rFonts w:ascii="Times New Roman" w:hAnsi="Times New Roman" w:cs="Times New Roman"/>
          <w:sz w:val="20"/>
          <w:szCs w:val="20"/>
        </w:rPr>
        <w:t xml:space="preserve"> Extending</w:t>
      </w:r>
      <w:r w:rsidR="00D46443">
        <w:rPr>
          <w:rFonts w:ascii="Times New Roman" w:hAnsi="Times New Roman" w:cs="Times New Roman"/>
          <w:sz w:val="20"/>
          <w:szCs w:val="20"/>
        </w:rPr>
        <w:t xml:space="preserve"> the methods to other </w:t>
      </w:r>
      <w:r w:rsidR="004D5C49">
        <w:rPr>
          <w:rFonts w:ascii="Times New Roman" w:hAnsi="Times New Roman" w:cs="Times New Roman"/>
          <w:sz w:val="20"/>
          <w:szCs w:val="20"/>
        </w:rPr>
        <w:t>device</w:t>
      </w:r>
      <w:r w:rsidR="00D46443">
        <w:rPr>
          <w:rFonts w:ascii="Times New Roman" w:hAnsi="Times New Roman" w:cs="Times New Roman"/>
          <w:sz w:val="20"/>
          <w:szCs w:val="20"/>
        </w:rPr>
        <w:t xml:space="preserve"> </w:t>
      </w:r>
      <w:r w:rsidR="004D5C49">
        <w:rPr>
          <w:rFonts w:ascii="Times New Roman" w:hAnsi="Times New Roman" w:cs="Times New Roman"/>
          <w:sz w:val="20"/>
          <w:szCs w:val="20"/>
        </w:rPr>
        <w:t xml:space="preserve">types </w:t>
      </w:r>
      <w:r w:rsidR="00D46443">
        <w:rPr>
          <w:rFonts w:ascii="Times New Roman" w:hAnsi="Times New Roman" w:cs="Times New Roman"/>
          <w:sz w:val="20"/>
          <w:szCs w:val="20"/>
        </w:rPr>
        <w:t xml:space="preserve">also involves modifying </w:t>
      </w:r>
      <w:r w:rsidR="00025FA4">
        <w:rPr>
          <w:rFonts w:ascii="Times New Roman" w:hAnsi="Times New Roman" w:cs="Times New Roman"/>
          <w:sz w:val="20"/>
          <w:szCs w:val="20"/>
        </w:rPr>
        <w:t>relevant parameters</w:t>
      </w:r>
      <w:r w:rsidR="004D5C49">
        <w:rPr>
          <w:rFonts w:ascii="Times New Roman" w:hAnsi="Times New Roman" w:cs="Times New Roman"/>
          <w:sz w:val="20"/>
          <w:szCs w:val="20"/>
        </w:rPr>
        <w:t xml:space="preserve"> according to the specific power class</w:t>
      </w:r>
      <w:r w:rsidR="00040E16">
        <w:rPr>
          <w:rFonts w:ascii="Times New Roman" w:hAnsi="Times New Roman" w:cs="Times New Roman"/>
          <w:sz w:val="20"/>
          <w:szCs w:val="20"/>
        </w:rPr>
        <w:t xml:space="preserve">. The </w:t>
      </w:r>
      <w:r w:rsidR="0025209D">
        <w:rPr>
          <w:rFonts w:ascii="Times New Roman" w:hAnsi="Times New Roman" w:cs="Times New Roman"/>
          <w:sz w:val="20"/>
          <w:szCs w:val="20"/>
        </w:rPr>
        <w:t xml:space="preserve">impacted </w:t>
      </w:r>
      <w:r w:rsidR="00040E16">
        <w:rPr>
          <w:rFonts w:ascii="Times New Roman" w:hAnsi="Times New Roman" w:cs="Times New Roman"/>
          <w:sz w:val="20"/>
          <w:szCs w:val="20"/>
        </w:rPr>
        <w:t xml:space="preserve">parameters </w:t>
      </w:r>
      <w:r w:rsidR="00D976FA">
        <w:rPr>
          <w:rFonts w:ascii="Times New Roman" w:hAnsi="Times New Roman" w:cs="Times New Roman"/>
          <w:sz w:val="20"/>
          <w:szCs w:val="20"/>
        </w:rPr>
        <w:t>were captured in [</w:t>
      </w:r>
      <w:r w:rsidR="00CE21D8">
        <w:rPr>
          <w:rFonts w:ascii="Times New Roman" w:hAnsi="Times New Roman" w:cs="Times New Roman"/>
          <w:sz w:val="20"/>
          <w:szCs w:val="20"/>
        </w:rPr>
        <w:t>1] and include</w:t>
      </w:r>
      <w:r w:rsidR="00A37D17">
        <w:rPr>
          <w:rFonts w:ascii="Times New Roman" w:hAnsi="Times New Roman" w:cs="Times New Roman"/>
          <w:sz w:val="20"/>
          <w:szCs w:val="20"/>
        </w:rPr>
        <w:t xml:space="preserve"> the</w:t>
      </w:r>
      <w:r w:rsidR="00F7237A">
        <w:rPr>
          <w:rFonts w:ascii="Times New Roman" w:hAnsi="Times New Roman" w:cs="Times New Roman"/>
          <w:sz w:val="20"/>
          <w:szCs w:val="20"/>
        </w:rPr>
        <w:t xml:space="preserve"> max separation between antennas, max device size, QZ size</w:t>
      </w:r>
      <w:r w:rsidR="00A37D17">
        <w:rPr>
          <w:rFonts w:ascii="Times New Roman" w:hAnsi="Times New Roman" w:cs="Times New Roman"/>
          <w:sz w:val="20"/>
          <w:szCs w:val="20"/>
        </w:rPr>
        <w:t xml:space="preserve">, </w:t>
      </w:r>
      <w:r w:rsidR="00F7237A">
        <w:rPr>
          <w:rFonts w:ascii="Times New Roman" w:hAnsi="Times New Roman" w:cs="Times New Roman"/>
          <w:sz w:val="20"/>
          <w:szCs w:val="20"/>
        </w:rPr>
        <w:t>chamber size</w:t>
      </w:r>
      <w:r w:rsidR="00CE21D8">
        <w:rPr>
          <w:rFonts w:ascii="Times New Roman" w:hAnsi="Times New Roman" w:cs="Times New Roman"/>
          <w:sz w:val="20"/>
          <w:szCs w:val="20"/>
        </w:rPr>
        <w:t>, DUT weight and UE array size. The l</w:t>
      </w:r>
      <w:r w:rsidR="00A37D17">
        <w:rPr>
          <w:rFonts w:ascii="Times New Roman" w:hAnsi="Times New Roman" w:cs="Times New Roman"/>
          <w:sz w:val="20"/>
          <w:szCs w:val="20"/>
        </w:rPr>
        <w:t xml:space="preserve">atter </w:t>
      </w:r>
      <w:r w:rsidR="0024569E">
        <w:rPr>
          <w:rFonts w:ascii="Times New Roman" w:hAnsi="Times New Roman" w:cs="Times New Roman"/>
          <w:sz w:val="20"/>
          <w:szCs w:val="20"/>
        </w:rPr>
        <w:t>depends on the power class assumptions used in core requirement derivations</w:t>
      </w:r>
      <w:r w:rsidR="00212AE5">
        <w:rPr>
          <w:rFonts w:ascii="Times New Roman" w:hAnsi="Times New Roman" w:cs="Times New Roman"/>
          <w:sz w:val="20"/>
          <w:szCs w:val="20"/>
        </w:rPr>
        <w:t>.</w:t>
      </w:r>
      <w:r w:rsidR="00373257">
        <w:rPr>
          <w:rFonts w:ascii="Times New Roman" w:hAnsi="Times New Roman" w:cs="Times New Roman"/>
          <w:sz w:val="20"/>
          <w:szCs w:val="20"/>
        </w:rPr>
        <w:t xml:space="preserve"> </w:t>
      </w:r>
      <w:r w:rsidR="00212AE5">
        <w:rPr>
          <w:rFonts w:ascii="Times New Roman" w:hAnsi="Times New Roman" w:cs="Times New Roman"/>
          <w:sz w:val="20"/>
          <w:szCs w:val="20"/>
        </w:rPr>
        <w:t>F</w:t>
      </w:r>
      <w:r w:rsidR="00373257">
        <w:rPr>
          <w:rFonts w:ascii="Times New Roman" w:hAnsi="Times New Roman" w:cs="Times New Roman"/>
          <w:sz w:val="20"/>
          <w:szCs w:val="20"/>
        </w:rPr>
        <w:t xml:space="preserve">or FR2-2, the baseline </w:t>
      </w:r>
      <w:r w:rsidR="00212AE5">
        <w:rPr>
          <w:rFonts w:ascii="Times New Roman" w:hAnsi="Times New Roman" w:cs="Times New Roman"/>
          <w:sz w:val="20"/>
          <w:szCs w:val="20"/>
        </w:rPr>
        <w:t xml:space="preserve">size </w:t>
      </w:r>
      <w:r w:rsidR="00753E32">
        <w:rPr>
          <w:rFonts w:ascii="Times New Roman" w:hAnsi="Times New Roman" w:cs="Times New Roman"/>
          <w:sz w:val="20"/>
          <w:szCs w:val="20"/>
        </w:rPr>
        <w:t xml:space="preserve">assumptions </w:t>
      </w:r>
      <w:r w:rsidR="00212AE5">
        <w:rPr>
          <w:rFonts w:ascii="Times New Roman" w:hAnsi="Times New Roman" w:cs="Times New Roman"/>
          <w:sz w:val="20"/>
          <w:szCs w:val="20"/>
        </w:rPr>
        <w:t>are being discussed and reevaluated</w:t>
      </w:r>
      <w:r w:rsidR="00210EA7">
        <w:rPr>
          <w:rFonts w:ascii="Times New Roman" w:hAnsi="Times New Roman" w:cs="Times New Roman"/>
          <w:sz w:val="20"/>
          <w:szCs w:val="20"/>
        </w:rPr>
        <w:t xml:space="preserve"> [</w:t>
      </w:r>
      <w:r w:rsidR="00753E32">
        <w:rPr>
          <w:rFonts w:ascii="Times New Roman" w:hAnsi="Times New Roman" w:cs="Times New Roman"/>
          <w:sz w:val="20"/>
          <w:szCs w:val="20"/>
        </w:rPr>
        <w:t>6</w:t>
      </w:r>
      <w:r w:rsidR="00210EA7">
        <w:rPr>
          <w:rFonts w:ascii="Times New Roman" w:hAnsi="Times New Roman" w:cs="Times New Roman"/>
          <w:sz w:val="20"/>
          <w:szCs w:val="20"/>
        </w:rPr>
        <w:t>]</w:t>
      </w:r>
      <w:r w:rsidR="00212AE5">
        <w:rPr>
          <w:rFonts w:ascii="Times New Roman" w:hAnsi="Times New Roman" w:cs="Times New Roman"/>
          <w:sz w:val="20"/>
          <w:szCs w:val="20"/>
        </w:rPr>
        <w:t>.</w:t>
      </w:r>
      <w:r w:rsidR="00210EA7">
        <w:rPr>
          <w:rFonts w:ascii="Times New Roman" w:hAnsi="Times New Roman" w:cs="Times New Roman"/>
          <w:sz w:val="20"/>
          <w:szCs w:val="20"/>
        </w:rPr>
        <w:t xml:space="preserve"> </w:t>
      </w:r>
      <w:r w:rsidR="00210EA7" w:rsidRPr="00CA458F">
        <w:rPr>
          <w:rFonts w:ascii="Times New Roman" w:hAnsi="Times New Roman" w:cs="Times New Roman"/>
          <w:sz w:val="20"/>
          <w:szCs w:val="20"/>
        </w:rPr>
        <w:t>In the upcoming section, we</w:t>
      </w:r>
      <w:r w:rsidR="00210EA7" w:rsidRPr="00CA458F">
        <w:rPr>
          <w:rFonts w:ascii="Times New Roman" w:eastAsia="Batang" w:hAnsi="Times New Roman" w:cs="Times New Roman"/>
          <w:sz w:val="20"/>
          <w:szCs w:val="20"/>
        </w:rPr>
        <w:t xml:space="preserve"> will discuss </w:t>
      </w:r>
      <w:r w:rsidR="00210EA7">
        <w:rPr>
          <w:rFonts w:ascii="Times New Roman" w:eastAsia="Batang" w:hAnsi="Times New Roman" w:cs="Times New Roman"/>
          <w:sz w:val="20"/>
          <w:szCs w:val="20"/>
        </w:rPr>
        <w:t>the UE array size</w:t>
      </w:r>
      <w:r w:rsidR="00210EA7" w:rsidRPr="00CA458F">
        <w:rPr>
          <w:rFonts w:ascii="Times New Roman" w:eastAsia="Batang" w:hAnsi="Times New Roman" w:cs="Times New Roman"/>
          <w:sz w:val="20"/>
          <w:szCs w:val="20"/>
        </w:rPr>
        <w:t xml:space="preserve"> in greater detail</w:t>
      </w:r>
      <w:r w:rsidR="00210EA7" w:rsidRPr="00CA458F">
        <w:rPr>
          <w:rFonts w:ascii="Times New Roman" w:hAnsi="Times New Roman" w:cs="Times New Roman"/>
          <w:sz w:val="20"/>
          <w:szCs w:val="20"/>
        </w:rPr>
        <w:t>.</w:t>
      </w:r>
      <w:r w:rsidR="00210EA7" w:rsidRPr="00A9179F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62AAF43C" w14:textId="636DB773" w:rsidR="00891F62" w:rsidRDefault="00891F62" w:rsidP="00891F62">
      <w:pPr>
        <w:spacing w:after="12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BDC9ABB" w14:textId="77777777" w:rsidR="00891F62" w:rsidRDefault="00891F62" w:rsidP="00891F62">
      <w:pPr>
        <w:spacing w:after="80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>UE antenna array size</w:t>
      </w:r>
    </w:p>
    <w:p w14:paraId="4928CEB3" w14:textId="77777777" w:rsidR="00891F62" w:rsidRDefault="00891F62" w:rsidP="00891F62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E8418A">
        <w:rPr>
          <w:rFonts w:eastAsia="Batang"/>
          <w:noProof/>
        </w:rPr>
        <mc:AlternateContent>
          <mc:Choice Requires="wps">
            <w:drawing>
              <wp:inline distT="0" distB="0" distL="0" distR="0" wp14:anchorId="4ED52C27" wp14:editId="630BBD37">
                <wp:extent cx="5943600" cy="572494"/>
                <wp:effectExtent l="0" t="0" r="19050" b="18415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57249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E06DAF" w14:textId="77777777" w:rsidR="00891F62" w:rsidRPr="00E6735B" w:rsidRDefault="00891F62" w:rsidP="00891F62">
                            <w:pPr>
                              <w:spacing w:before="120" w:after="180" w:line="240" w:lineRule="auto"/>
                              <w:rPr>
                                <w:rFonts w:ascii="Times New Roman" w:eastAsia="Malgun Gothic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A86913">
                              <w:rPr>
                                <w:rFonts w:ascii="Times New Roman" w:eastAsia="DengXian" w:hAnsi="Times New Roman" w:cs="Times New Roman" w:hint="eastAsia"/>
                                <w:b/>
                                <w:bCs/>
                                <w:iCs/>
                                <w:sz w:val="20"/>
                                <w:szCs w:val="20"/>
                                <w:highlight w:val="green"/>
                                <w:lang w:eastAsia="zh-CN"/>
                              </w:rPr>
                              <w:t>Agreement:</w:t>
                            </w:r>
                            <w:r w:rsidRPr="00A86913">
                              <w:rPr>
                                <w:rFonts w:ascii="Times New Roman" w:eastAsia="DengXian" w:hAnsi="Times New Roman" w:cs="Times New Roman"/>
                                <w:b/>
                                <w:bCs/>
                                <w:iCs/>
                                <w:sz w:val="20"/>
                                <w:szCs w:val="20"/>
                                <w:lang w:eastAsia="zh-CN"/>
                              </w:rPr>
                              <w:t xml:space="preserve"> </w:t>
                            </w:r>
                            <w:r w:rsidRPr="00A86913">
                              <w:rPr>
                                <w:rFonts w:ascii="Times New Roman" w:eastAsia="DengXian" w:hAnsi="Times New Roman" w:cs="Times New Roman"/>
                                <w:iCs/>
                                <w:sz w:val="20"/>
                                <w:szCs w:val="20"/>
                                <w:lang w:eastAsia="zh-CN"/>
                              </w:rPr>
                              <w:t>MU assessment for FR2-2 will focus on PC3 in Rel-17 timeline.  This, however, does not deprioritize the general work on other UE types in the WI (i.e., FWA and vehicular).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ED52C27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width:468pt;height:45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">
                <v:textbox>
                  <w:txbxContent>
                    <w:p w14:paraId="3BE06DAF" w14:textId="77777777" w:rsidR="00891F62" w:rsidRPr="00E6735B" w:rsidRDefault="00891F62" w:rsidP="00891F62">
                      <w:pPr>
                        <w:spacing w:before="120" w:after="180" w:line="240" w:lineRule="auto"/>
                        <w:rPr>
                          <w:rFonts w:ascii="Times New Roman" w:eastAsia="Malgun Gothic" w:hAnsi="Times New Roman" w:cs="Times New Roman"/>
                          <w:sz w:val="20"/>
                          <w:szCs w:val="20"/>
                          <w:lang w:val="en-GB"/>
                        </w:rPr>
                      </w:pPr>
                      <w:r w:rsidRPr="00A86913">
                        <w:rPr>
                          <w:rFonts w:ascii="Times New Roman" w:eastAsia="DengXian" w:hAnsi="Times New Roman" w:cs="Times New Roman" w:hint="eastAsia"/>
                          <w:b/>
                          <w:bCs/>
                          <w:iCs/>
                          <w:sz w:val="20"/>
                          <w:szCs w:val="20"/>
                          <w:highlight w:val="green"/>
                          <w:lang w:eastAsia="zh-CN"/>
                        </w:rPr>
                        <w:t>Agreement:</w:t>
                      </w:r>
                      <w:r w:rsidRPr="00A86913">
                        <w:rPr>
                          <w:rFonts w:ascii="Times New Roman" w:eastAsia="DengXian" w:hAnsi="Times New Roman" w:cs="Times New Roman"/>
                          <w:b/>
                          <w:bCs/>
                          <w:iCs/>
                          <w:sz w:val="20"/>
                          <w:szCs w:val="20"/>
                          <w:lang w:eastAsia="zh-CN"/>
                        </w:rPr>
                        <w:t xml:space="preserve"> </w:t>
                      </w:r>
                      <w:r w:rsidRPr="00A86913">
                        <w:rPr>
                          <w:rFonts w:ascii="Times New Roman" w:eastAsia="DengXian" w:hAnsi="Times New Roman" w:cs="Times New Roman"/>
                          <w:iCs/>
                          <w:sz w:val="20"/>
                          <w:szCs w:val="20"/>
                          <w:lang w:eastAsia="zh-CN"/>
                        </w:rPr>
                        <w:t>MU assessment for FR2-2 will focus on PC3 in Rel-17 timeline.  This, however, does not deprioritize the general work on other UE types in the WI (i.e., FWA and vehicular).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D8E8FE8" w14:textId="77777777" w:rsidR="00891F62" w:rsidRDefault="00891F62" w:rsidP="00891F62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213379D2" w14:textId="09F07885" w:rsidR="00891F62" w:rsidRDefault="00891F62" w:rsidP="00891F62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In RAN4 #101e it was agreed that MU assessment in Rel-17 will focus on PC3 [</w:t>
      </w:r>
      <w:r w:rsidR="0025209D">
        <w:rPr>
          <w:rFonts w:ascii="Times New Roman" w:hAnsi="Times New Roman" w:cs="Times New Roman"/>
          <w:sz w:val="20"/>
          <w:szCs w:val="20"/>
        </w:rPr>
        <w:t>3</w:t>
      </w:r>
      <w:r>
        <w:rPr>
          <w:rFonts w:ascii="Times New Roman" w:hAnsi="Times New Roman" w:cs="Times New Roman"/>
          <w:sz w:val="20"/>
          <w:szCs w:val="20"/>
        </w:rPr>
        <w:t xml:space="preserve">]. While deciding </w:t>
      </w:r>
      <w:r w:rsidR="00B62890">
        <w:rPr>
          <w:rFonts w:ascii="Times New Roman" w:hAnsi="Times New Roman" w:cs="Times New Roman"/>
          <w:sz w:val="20"/>
          <w:szCs w:val="20"/>
        </w:rPr>
        <w:t>what</w:t>
      </w:r>
      <w:r>
        <w:rPr>
          <w:rFonts w:ascii="Times New Roman" w:hAnsi="Times New Roman" w:cs="Times New Roman"/>
          <w:sz w:val="20"/>
          <w:szCs w:val="20"/>
        </w:rPr>
        <w:t xml:space="preserve"> worst-case </w:t>
      </w:r>
      <w:r w:rsidR="00632B80">
        <w:rPr>
          <w:rFonts w:ascii="Times New Roman" w:hAnsi="Times New Roman" w:cs="Times New Roman"/>
          <w:sz w:val="20"/>
          <w:szCs w:val="20"/>
        </w:rPr>
        <w:t xml:space="preserve">array size </w:t>
      </w:r>
      <w:r>
        <w:rPr>
          <w:rFonts w:ascii="Times New Roman" w:hAnsi="Times New Roman" w:cs="Times New Roman"/>
          <w:sz w:val="20"/>
          <w:szCs w:val="20"/>
        </w:rPr>
        <w:t xml:space="preserve">to use in this assessment has been deferred until core discussions agree on an array size assumption, we can discuss </w:t>
      </w:r>
      <w:r w:rsidR="00B97E8F">
        <w:rPr>
          <w:rFonts w:ascii="Times New Roman" w:hAnsi="Times New Roman" w:cs="Times New Roman"/>
          <w:sz w:val="20"/>
          <w:szCs w:val="20"/>
        </w:rPr>
        <w:t>the potential options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0506CE">
        <w:rPr>
          <w:rFonts w:ascii="Times New Roman" w:hAnsi="Times New Roman" w:cs="Times New Roman"/>
          <w:sz w:val="20"/>
          <w:szCs w:val="20"/>
        </w:rPr>
        <w:t>to</w:t>
      </w:r>
      <w:r>
        <w:rPr>
          <w:rFonts w:ascii="Times New Roman" w:hAnsi="Times New Roman" w:cs="Times New Roman"/>
          <w:sz w:val="20"/>
          <w:szCs w:val="20"/>
        </w:rPr>
        <w:t xml:space="preserve"> narrow down potential paths forwards</w:t>
      </w:r>
      <w:r w:rsidR="00F32EB3">
        <w:rPr>
          <w:rFonts w:ascii="Times New Roman" w:hAnsi="Times New Roman" w:cs="Times New Roman"/>
          <w:sz w:val="20"/>
          <w:szCs w:val="20"/>
        </w:rPr>
        <w:t xml:space="preserve"> for this objective.</w:t>
      </w:r>
    </w:p>
    <w:p w14:paraId="7B9AB583" w14:textId="621BBF1C" w:rsidR="00484E18" w:rsidRDefault="00484E18" w:rsidP="00DB245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52E7F99" w14:textId="533B6780" w:rsidR="00210EA7" w:rsidRDefault="00A726D7" w:rsidP="00DF2B5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9179F">
        <w:rPr>
          <w:rFonts w:ascii="Times New Roman" w:hAnsi="Times New Roman" w:cs="Times New Roman"/>
          <w:b/>
          <w:bCs/>
          <w:sz w:val="20"/>
          <w:szCs w:val="20"/>
        </w:rPr>
        <w:t>Observation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1</w:t>
      </w:r>
      <w:r w:rsidRPr="00A9179F">
        <w:rPr>
          <w:rFonts w:ascii="Times New Roman" w:hAnsi="Times New Roman" w:cs="Times New Roman"/>
          <w:b/>
          <w:bCs/>
          <w:sz w:val="20"/>
          <w:szCs w:val="20"/>
        </w:rPr>
        <w:t>:</w:t>
      </w:r>
      <w:r w:rsidRPr="00A9179F">
        <w:rPr>
          <w:rFonts w:ascii="Times New Roman" w:hAnsi="Times New Roman" w:cs="Times New Roman"/>
          <w:sz w:val="20"/>
          <w:szCs w:val="20"/>
        </w:rPr>
        <w:t xml:space="preserve"> </w:t>
      </w:r>
      <w:r w:rsidR="00394EC3">
        <w:rPr>
          <w:rFonts w:ascii="Times New Roman" w:hAnsi="Times New Roman" w:cs="Times New Roman"/>
          <w:sz w:val="20"/>
          <w:szCs w:val="20"/>
        </w:rPr>
        <w:t>Measurement uncertainty analysis will focus on handheld UEs in Rel-17</w:t>
      </w:r>
      <w:r w:rsidR="00F14385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and</w:t>
      </w:r>
      <w:r w:rsidR="00F14385">
        <w:rPr>
          <w:rFonts w:ascii="Times New Roman" w:hAnsi="Times New Roman" w:cs="Times New Roman"/>
          <w:sz w:val="20"/>
          <w:szCs w:val="20"/>
        </w:rPr>
        <w:t xml:space="preserve"> further discussion on its array size is needed before</w:t>
      </w:r>
      <w:r w:rsidR="000C4CE6">
        <w:rPr>
          <w:rFonts w:ascii="Times New Roman" w:hAnsi="Times New Roman" w:cs="Times New Roman"/>
          <w:sz w:val="20"/>
          <w:szCs w:val="20"/>
        </w:rPr>
        <w:t xml:space="preserve"> </w:t>
      </w:r>
      <w:r w:rsidR="006B1080">
        <w:rPr>
          <w:rFonts w:ascii="Times New Roman" w:hAnsi="Times New Roman" w:cs="Times New Roman"/>
          <w:sz w:val="20"/>
          <w:szCs w:val="20"/>
        </w:rPr>
        <w:t>starting</w:t>
      </w:r>
      <w:r w:rsidR="00425228">
        <w:rPr>
          <w:rFonts w:ascii="Times New Roman" w:hAnsi="Times New Roman" w:cs="Times New Roman"/>
          <w:sz w:val="20"/>
          <w:szCs w:val="20"/>
        </w:rPr>
        <w:t xml:space="preserve"> the analysis. </w:t>
      </w:r>
    </w:p>
    <w:p w14:paraId="28FE7451" w14:textId="77777777" w:rsidR="00DF2B52" w:rsidRDefault="00DF2B52" w:rsidP="001E61A8">
      <w:pPr>
        <w:spacing w:before="180"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0996BDB" w14:textId="77777777" w:rsidR="00DD2520" w:rsidRDefault="00DD2520" w:rsidP="00CF690E">
      <w:pPr>
        <w:spacing w:after="12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</w:p>
    <w:p w14:paraId="26F13976" w14:textId="652C53D8" w:rsidR="00543FF1" w:rsidRPr="00CF690E" w:rsidRDefault="00CF690E" w:rsidP="00CF690E">
      <w:pPr>
        <w:spacing w:after="12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CF690E">
        <w:rPr>
          <w:rFonts w:ascii="Times New Roman" w:hAnsi="Times New Roman" w:cs="Times New Roman"/>
          <w:i/>
          <w:iCs/>
          <w:sz w:val="20"/>
          <w:szCs w:val="20"/>
        </w:rPr>
        <w:lastRenderedPageBreak/>
        <w:t>PC3 antenna array</w:t>
      </w:r>
    </w:p>
    <w:p w14:paraId="070CD5F8" w14:textId="3784EF28" w:rsidR="00EA6F77" w:rsidRDefault="00A3307E" w:rsidP="00EA6F77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The antenna array size assumptions for core requirements of all FR2-2 power classes are still under discussion [</w:t>
      </w:r>
      <w:r w:rsidR="0041230F">
        <w:rPr>
          <w:rFonts w:ascii="Times New Roman" w:hAnsi="Times New Roman" w:cs="Times New Roman"/>
          <w:sz w:val="20"/>
          <w:szCs w:val="20"/>
        </w:rPr>
        <w:t>6</w:t>
      </w:r>
      <w:r>
        <w:rPr>
          <w:rFonts w:ascii="Times New Roman" w:hAnsi="Times New Roman" w:cs="Times New Roman"/>
          <w:sz w:val="20"/>
          <w:szCs w:val="20"/>
        </w:rPr>
        <w:t xml:space="preserve">]. </w:t>
      </w:r>
      <w:r w:rsidR="00EA6F77">
        <w:rPr>
          <w:rFonts w:ascii="Times New Roman" w:hAnsi="Times New Roman" w:cs="Times New Roman"/>
          <w:sz w:val="20"/>
          <w:szCs w:val="20"/>
        </w:rPr>
        <w:t xml:space="preserve">Handheld UEs (PC3) have the smallest form-factor and use the smallest antenna array assumption in core requirement discussions (4-elements). In testability and MU analyses, the worst-case antenna assumption for PC3 is an 8x2 array. </w:t>
      </w:r>
      <w:r w:rsidR="009149C2">
        <w:rPr>
          <w:rFonts w:ascii="Times New Roman" w:hAnsi="Times New Roman" w:cs="Times New Roman"/>
          <w:sz w:val="20"/>
          <w:szCs w:val="20"/>
        </w:rPr>
        <w:t xml:space="preserve">Currently for FR2-2, </w:t>
      </w:r>
      <w:r w:rsidR="00EA6F77">
        <w:rPr>
          <w:rFonts w:ascii="Times New Roman" w:hAnsi="Times New Roman" w:cs="Times New Roman"/>
          <w:sz w:val="20"/>
          <w:szCs w:val="20"/>
        </w:rPr>
        <w:t>4-element, 8-element</w:t>
      </w:r>
      <w:r w:rsidR="00CF1FE7">
        <w:rPr>
          <w:rFonts w:ascii="Times New Roman" w:hAnsi="Times New Roman" w:cs="Times New Roman"/>
          <w:sz w:val="20"/>
          <w:szCs w:val="20"/>
        </w:rPr>
        <w:t>,</w:t>
      </w:r>
      <w:r w:rsidR="00EA6F77">
        <w:rPr>
          <w:rFonts w:ascii="Times New Roman" w:hAnsi="Times New Roman" w:cs="Times New Roman"/>
          <w:sz w:val="20"/>
          <w:szCs w:val="20"/>
        </w:rPr>
        <w:t xml:space="preserve"> and 16-element </w:t>
      </w:r>
      <w:r w:rsidR="009132E1">
        <w:rPr>
          <w:rFonts w:ascii="Times New Roman" w:hAnsi="Times New Roman" w:cs="Times New Roman"/>
          <w:sz w:val="20"/>
          <w:szCs w:val="20"/>
        </w:rPr>
        <w:t>arrays are under discussion for PC3</w:t>
      </w:r>
      <w:r w:rsidR="00EA6F77">
        <w:rPr>
          <w:rFonts w:ascii="Times New Roman" w:hAnsi="Times New Roman" w:cs="Times New Roman"/>
          <w:sz w:val="20"/>
          <w:szCs w:val="20"/>
        </w:rPr>
        <w:t xml:space="preserve"> [</w:t>
      </w:r>
      <w:r w:rsidR="00EA6F77" w:rsidRPr="00BC719B">
        <w:rPr>
          <w:rFonts w:ascii="Times New Roman" w:hAnsi="Times New Roman" w:cs="Times New Roman"/>
          <w:sz w:val="20"/>
          <w:szCs w:val="20"/>
        </w:rPr>
        <w:t xml:space="preserve">6]. </w:t>
      </w:r>
      <w:r w:rsidR="008E4356" w:rsidRPr="00BA18E2">
        <w:rPr>
          <w:rFonts w:ascii="Times New Roman" w:hAnsi="Times New Roman" w:cs="Times New Roman"/>
          <w:sz w:val="20"/>
          <w:szCs w:val="20"/>
        </w:rPr>
        <w:t>It is worth noting that a larger than 16-element array is unlikely in a handheld form-factor due to its size, integration consideration</w:t>
      </w:r>
      <w:r w:rsidR="00590A1E" w:rsidRPr="00BA18E2">
        <w:rPr>
          <w:rFonts w:ascii="Times New Roman" w:hAnsi="Times New Roman" w:cs="Times New Roman"/>
          <w:sz w:val="20"/>
          <w:szCs w:val="20"/>
        </w:rPr>
        <w:t>s</w:t>
      </w:r>
      <w:r w:rsidR="008E4356" w:rsidRPr="00BA18E2">
        <w:rPr>
          <w:rFonts w:ascii="Times New Roman" w:hAnsi="Times New Roman" w:cs="Times New Roman"/>
          <w:sz w:val="20"/>
          <w:szCs w:val="20"/>
        </w:rPr>
        <w:t xml:space="preserve"> and </w:t>
      </w:r>
      <w:r w:rsidR="001B196F" w:rsidRPr="00BA18E2">
        <w:rPr>
          <w:rFonts w:ascii="Times New Roman" w:hAnsi="Times New Roman" w:cs="Times New Roman"/>
          <w:sz w:val="20"/>
          <w:szCs w:val="20"/>
        </w:rPr>
        <w:t>power consumption</w:t>
      </w:r>
      <w:r w:rsidR="00590A1E" w:rsidRPr="00BA18E2">
        <w:rPr>
          <w:rFonts w:ascii="Times New Roman" w:hAnsi="Times New Roman" w:cs="Times New Roman"/>
          <w:sz w:val="20"/>
          <w:szCs w:val="20"/>
        </w:rPr>
        <w:t xml:space="preserve"> demands. </w:t>
      </w:r>
      <w:r w:rsidR="00EA6F77" w:rsidRPr="00BA18E2">
        <w:rPr>
          <w:rFonts w:ascii="Times New Roman" w:hAnsi="Times New Roman" w:cs="Times New Roman"/>
          <w:sz w:val="20"/>
          <w:szCs w:val="20"/>
        </w:rPr>
        <w:t>While the array size assumption in core requirements may increase, unless the array is larger than 8-elements, we may still be able to reuse an 8x2 array for testability/MU</w:t>
      </w:r>
      <w:r w:rsidR="00EA6F77" w:rsidRPr="00AF7677">
        <w:rPr>
          <w:rFonts w:ascii="Times New Roman" w:hAnsi="Times New Roman" w:cs="Times New Roman"/>
          <w:sz w:val="20"/>
          <w:szCs w:val="20"/>
        </w:rPr>
        <w:t xml:space="preserve"> analysis of PC3.</w:t>
      </w:r>
      <w:r w:rsidR="00EA6F77">
        <w:rPr>
          <w:rFonts w:ascii="Times New Roman" w:hAnsi="Times New Roman" w:cs="Times New Roman"/>
          <w:sz w:val="20"/>
          <w:szCs w:val="20"/>
        </w:rPr>
        <w:t xml:space="preserve"> </w:t>
      </w:r>
      <w:r w:rsidR="000760B0">
        <w:rPr>
          <w:rFonts w:ascii="Times New Roman" w:hAnsi="Times New Roman" w:cs="Times New Roman"/>
          <w:sz w:val="20"/>
          <w:szCs w:val="20"/>
        </w:rPr>
        <w:t>In preparation of the core requirement</w:t>
      </w:r>
      <w:r w:rsidR="00524420">
        <w:rPr>
          <w:rFonts w:ascii="Times New Roman" w:hAnsi="Times New Roman" w:cs="Times New Roman"/>
          <w:sz w:val="20"/>
          <w:szCs w:val="20"/>
        </w:rPr>
        <w:t xml:space="preserve"> conclusion, i</w:t>
      </w:r>
      <w:r w:rsidR="000760B0">
        <w:rPr>
          <w:rFonts w:ascii="Times New Roman" w:hAnsi="Times New Roman" w:cs="Times New Roman"/>
          <w:sz w:val="20"/>
          <w:szCs w:val="20"/>
        </w:rPr>
        <w:t>t is important to discuss what would be feasible worst-case array sizes for both</w:t>
      </w:r>
      <w:r w:rsidR="00524420">
        <w:rPr>
          <w:rFonts w:ascii="Times New Roman" w:hAnsi="Times New Roman" w:cs="Times New Roman"/>
          <w:sz w:val="20"/>
          <w:szCs w:val="20"/>
        </w:rPr>
        <w:t xml:space="preserve"> an 8-element and 16-element array in a handheld form-factor.</w:t>
      </w:r>
    </w:p>
    <w:p w14:paraId="1279477D" w14:textId="77777777" w:rsidR="00EA6F77" w:rsidRDefault="00EA6F77" w:rsidP="00EA6F7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1B84952" w14:textId="0697FC13" w:rsidR="00EA6F77" w:rsidRDefault="00EA6F77" w:rsidP="00EA6F7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9179F">
        <w:rPr>
          <w:rFonts w:ascii="Times New Roman" w:hAnsi="Times New Roman" w:cs="Times New Roman"/>
          <w:b/>
          <w:bCs/>
          <w:sz w:val="20"/>
          <w:szCs w:val="20"/>
        </w:rPr>
        <w:t>Observation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2</w:t>
      </w:r>
      <w:r w:rsidRPr="00A9179F">
        <w:rPr>
          <w:rFonts w:ascii="Times New Roman" w:hAnsi="Times New Roman" w:cs="Times New Roman"/>
          <w:b/>
          <w:bCs/>
          <w:sz w:val="20"/>
          <w:szCs w:val="20"/>
        </w:rPr>
        <w:t>:</w:t>
      </w:r>
      <w:r w:rsidRPr="00A9179F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For handheld UE in FR2-1, core requirements assumed a baseline 4x1 array, while the testability/MU analyses used an 8x2 array. For FR2-2, array size discussions for core requirements are currently ongoing</w:t>
      </w:r>
      <w:r w:rsidR="00B502F1">
        <w:rPr>
          <w:rFonts w:ascii="Times New Roman" w:hAnsi="Times New Roman" w:cs="Times New Roman"/>
          <w:sz w:val="20"/>
          <w:szCs w:val="20"/>
        </w:rPr>
        <w:t xml:space="preserve"> and may result in </w:t>
      </w:r>
      <w:r w:rsidR="001F0886">
        <w:rPr>
          <w:rFonts w:ascii="Times New Roman" w:hAnsi="Times New Roman" w:cs="Times New Roman"/>
          <w:sz w:val="20"/>
          <w:szCs w:val="20"/>
        </w:rPr>
        <w:t>a larger sized array</w:t>
      </w:r>
      <w:r>
        <w:rPr>
          <w:rFonts w:ascii="Times New Roman" w:hAnsi="Times New Roman" w:cs="Times New Roman"/>
          <w:sz w:val="20"/>
          <w:szCs w:val="20"/>
        </w:rPr>
        <w:t>.</w:t>
      </w:r>
    </w:p>
    <w:p w14:paraId="25E1B07F" w14:textId="77777777" w:rsidR="00EA6F77" w:rsidRDefault="00EA6F77" w:rsidP="00EA6F77">
      <w:pPr>
        <w:spacing w:after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5E3CCC94" w14:textId="3933890D" w:rsidR="00EA6F77" w:rsidRDefault="004D37C8" w:rsidP="00EA6F77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Proposal</w:t>
      </w:r>
      <w:r w:rsidR="00EA6F77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1</w:t>
      </w:r>
      <w:r w:rsidR="00EA6F77" w:rsidRPr="00A9179F">
        <w:rPr>
          <w:rFonts w:ascii="Times New Roman" w:hAnsi="Times New Roman" w:cs="Times New Roman"/>
          <w:b/>
          <w:bCs/>
          <w:sz w:val="20"/>
          <w:szCs w:val="20"/>
        </w:rPr>
        <w:t>:</w:t>
      </w:r>
      <w:r w:rsidR="00EA6F77" w:rsidRPr="00A9179F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RAN4 should discuss </w:t>
      </w:r>
      <w:r w:rsidR="00B764D0">
        <w:rPr>
          <w:rFonts w:ascii="Times New Roman" w:hAnsi="Times New Roman" w:cs="Times New Roman"/>
          <w:sz w:val="20"/>
          <w:szCs w:val="20"/>
        </w:rPr>
        <w:t xml:space="preserve">feasible worst-case array sizes for </w:t>
      </w:r>
      <w:r w:rsidR="00164B73">
        <w:rPr>
          <w:rFonts w:ascii="Times New Roman" w:hAnsi="Times New Roman" w:cs="Times New Roman"/>
          <w:sz w:val="20"/>
          <w:szCs w:val="20"/>
        </w:rPr>
        <w:t xml:space="preserve">both </w:t>
      </w:r>
      <w:r w:rsidR="00B764D0">
        <w:rPr>
          <w:rFonts w:ascii="Times New Roman" w:hAnsi="Times New Roman" w:cs="Times New Roman"/>
          <w:sz w:val="20"/>
          <w:szCs w:val="20"/>
        </w:rPr>
        <w:t>a</w:t>
      </w:r>
      <w:r w:rsidR="008A21DA">
        <w:rPr>
          <w:rFonts w:ascii="Times New Roman" w:hAnsi="Times New Roman" w:cs="Times New Roman"/>
          <w:sz w:val="20"/>
          <w:szCs w:val="20"/>
        </w:rPr>
        <w:t>n 8-element and 16-element</w:t>
      </w:r>
      <w:r w:rsidR="00524420">
        <w:rPr>
          <w:rFonts w:ascii="Times New Roman" w:hAnsi="Times New Roman" w:cs="Times New Roman"/>
          <w:sz w:val="20"/>
          <w:szCs w:val="20"/>
        </w:rPr>
        <w:t xml:space="preserve"> array</w:t>
      </w:r>
      <w:r w:rsidR="00164B73">
        <w:rPr>
          <w:rFonts w:ascii="Times New Roman" w:hAnsi="Times New Roman" w:cs="Times New Roman"/>
          <w:sz w:val="20"/>
          <w:szCs w:val="20"/>
        </w:rPr>
        <w:t xml:space="preserve"> assumption.</w:t>
      </w:r>
    </w:p>
    <w:p w14:paraId="5D813ECD" w14:textId="77777777" w:rsidR="00EA6F77" w:rsidRDefault="00EA6F77" w:rsidP="00EA6F7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4C6DEC2" w14:textId="664B0E76" w:rsidR="006F56F9" w:rsidRDefault="00B923A2" w:rsidP="006F56F9">
      <w:pPr>
        <w:spacing w:after="12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Considering the timeline of the study item, if no consensus on </w:t>
      </w:r>
      <w:r w:rsidR="00B45640">
        <w:rPr>
          <w:rFonts w:ascii="Times New Roman" w:hAnsi="Times New Roman" w:cs="Times New Roman"/>
          <w:sz w:val="20"/>
          <w:szCs w:val="20"/>
        </w:rPr>
        <w:t xml:space="preserve">the </w:t>
      </w:r>
      <w:r>
        <w:rPr>
          <w:rFonts w:ascii="Times New Roman" w:hAnsi="Times New Roman" w:cs="Times New Roman"/>
          <w:sz w:val="20"/>
          <w:szCs w:val="20"/>
        </w:rPr>
        <w:t>array size assumption</w:t>
      </w:r>
      <w:r w:rsidR="00B25A08">
        <w:rPr>
          <w:rFonts w:ascii="Times New Roman" w:hAnsi="Times New Roman" w:cs="Times New Roman"/>
          <w:sz w:val="20"/>
          <w:szCs w:val="20"/>
        </w:rPr>
        <w:t xml:space="preserve"> </w:t>
      </w:r>
      <w:r w:rsidR="00B45640">
        <w:rPr>
          <w:rFonts w:ascii="Times New Roman" w:hAnsi="Times New Roman" w:cs="Times New Roman"/>
          <w:sz w:val="20"/>
          <w:szCs w:val="20"/>
        </w:rPr>
        <w:t>of</w:t>
      </w:r>
      <w:r w:rsidR="00B25A08">
        <w:rPr>
          <w:rFonts w:ascii="Times New Roman" w:hAnsi="Times New Roman" w:cs="Times New Roman"/>
          <w:sz w:val="20"/>
          <w:szCs w:val="20"/>
        </w:rPr>
        <w:t xml:space="preserve"> PC3 is reached during this meeting</w:t>
      </w:r>
      <w:r w:rsidR="00B45640">
        <w:rPr>
          <w:rFonts w:ascii="Times New Roman" w:hAnsi="Times New Roman" w:cs="Times New Roman"/>
          <w:sz w:val="20"/>
          <w:szCs w:val="20"/>
        </w:rPr>
        <w:t>,</w:t>
      </w:r>
      <w:r w:rsidR="00CC615A">
        <w:rPr>
          <w:rFonts w:ascii="Times New Roman" w:hAnsi="Times New Roman" w:cs="Times New Roman"/>
          <w:sz w:val="20"/>
          <w:szCs w:val="20"/>
        </w:rPr>
        <w:t xml:space="preserve"> we </w:t>
      </w:r>
      <w:r w:rsidR="00793E65">
        <w:rPr>
          <w:rFonts w:ascii="Times New Roman" w:hAnsi="Times New Roman" w:cs="Times New Roman"/>
          <w:sz w:val="20"/>
          <w:szCs w:val="20"/>
        </w:rPr>
        <w:t xml:space="preserve">may </w:t>
      </w:r>
      <w:r w:rsidR="00A31701">
        <w:rPr>
          <w:rFonts w:ascii="Times New Roman" w:hAnsi="Times New Roman" w:cs="Times New Roman"/>
          <w:sz w:val="20"/>
          <w:szCs w:val="20"/>
        </w:rPr>
        <w:t>proceed with MU derivations based on two separate worst-case sizes:</w:t>
      </w:r>
    </w:p>
    <w:p w14:paraId="61DF9095" w14:textId="3FF49362" w:rsidR="0090060F" w:rsidRPr="006F56F9" w:rsidRDefault="0090060F" w:rsidP="006F56F9">
      <w:pPr>
        <w:pStyle w:val="ListParagraph"/>
        <w:numPr>
          <w:ilvl w:val="0"/>
          <w:numId w:val="3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6F56F9">
        <w:rPr>
          <w:rFonts w:ascii="Times New Roman" w:hAnsi="Times New Roman" w:cs="Times New Roman"/>
          <w:sz w:val="20"/>
          <w:szCs w:val="20"/>
        </w:rPr>
        <w:t>8x2</w:t>
      </w:r>
    </w:p>
    <w:p w14:paraId="07730AD6" w14:textId="3DC36F58" w:rsidR="0090060F" w:rsidRPr="006F56F9" w:rsidRDefault="0090060F" w:rsidP="006F56F9">
      <w:pPr>
        <w:pStyle w:val="ListParagraph"/>
        <w:numPr>
          <w:ilvl w:val="0"/>
          <w:numId w:val="33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6F56F9">
        <w:rPr>
          <w:rFonts w:ascii="Times New Roman" w:hAnsi="Times New Roman" w:cs="Times New Roman"/>
          <w:sz w:val="20"/>
          <w:szCs w:val="20"/>
        </w:rPr>
        <w:t>Larger than 16-element</w:t>
      </w:r>
      <w:r w:rsidR="00B31900" w:rsidRPr="006F56F9">
        <w:rPr>
          <w:rFonts w:ascii="Times New Roman" w:hAnsi="Times New Roman" w:cs="Times New Roman"/>
          <w:sz w:val="20"/>
          <w:szCs w:val="20"/>
        </w:rPr>
        <w:t xml:space="preserve"> </w:t>
      </w:r>
      <w:r w:rsidRPr="006F56F9">
        <w:rPr>
          <w:rFonts w:ascii="Times New Roman" w:hAnsi="Times New Roman" w:cs="Times New Roman"/>
          <w:sz w:val="20"/>
          <w:szCs w:val="20"/>
        </w:rPr>
        <w:t>worst</w:t>
      </w:r>
      <w:r w:rsidR="00B31900" w:rsidRPr="006F56F9">
        <w:rPr>
          <w:rFonts w:ascii="Times New Roman" w:hAnsi="Times New Roman" w:cs="Times New Roman"/>
          <w:sz w:val="20"/>
          <w:szCs w:val="20"/>
        </w:rPr>
        <w:t>-</w:t>
      </w:r>
      <w:r w:rsidRPr="006F56F9">
        <w:rPr>
          <w:rFonts w:ascii="Times New Roman" w:hAnsi="Times New Roman" w:cs="Times New Roman"/>
          <w:sz w:val="20"/>
          <w:szCs w:val="20"/>
        </w:rPr>
        <w:t>case</w:t>
      </w:r>
      <w:r w:rsidR="00B31900" w:rsidRPr="006F56F9">
        <w:rPr>
          <w:rFonts w:ascii="Times New Roman" w:hAnsi="Times New Roman" w:cs="Times New Roman"/>
          <w:sz w:val="20"/>
          <w:szCs w:val="20"/>
        </w:rPr>
        <w:t xml:space="preserve"> (suitable for either an 8-element or larger</w:t>
      </w:r>
      <w:r w:rsidR="006F56F9" w:rsidRPr="006F56F9">
        <w:rPr>
          <w:rFonts w:ascii="Times New Roman" w:hAnsi="Times New Roman" w:cs="Times New Roman"/>
          <w:sz w:val="20"/>
          <w:szCs w:val="20"/>
        </w:rPr>
        <w:t xml:space="preserve"> core array assumption</w:t>
      </w:r>
      <w:r w:rsidR="00416AF0">
        <w:rPr>
          <w:rFonts w:ascii="Times New Roman" w:hAnsi="Times New Roman" w:cs="Times New Roman"/>
          <w:sz w:val="20"/>
          <w:szCs w:val="20"/>
        </w:rPr>
        <w:t>)</w:t>
      </w:r>
    </w:p>
    <w:p w14:paraId="2BF7E1EA" w14:textId="77777777" w:rsidR="006F56F9" w:rsidRDefault="006F56F9" w:rsidP="00EA6F77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29557AB4" w14:textId="051779A8" w:rsidR="00543FF1" w:rsidRDefault="00EA6F77" w:rsidP="00EA6F77">
      <w:pPr>
        <w:jc w:val="both"/>
        <w:rPr>
          <w:rFonts w:ascii="Times New Roman" w:hAnsi="Times New Roman" w:cs="Times New Roman"/>
          <w:sz w:val="20"/>
          <w:szCs w:val="20"/>
        </w:rPr>
      </w:pPr>
      <w:r w:rsidRPr="008C5397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 w:rsidR="006F56F9"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Pr="008C5397">
        <w:rPr>
          <w:rFonts w:ascii="Times New Roman" w:hAnsi="Times New Roman" w:cs="Times New Roman"/>
          <w:b/>
          <w:bCs/>
          <w:sz w:val="20"/>
          <w:szCs w:val="20"/>
        </w:rPr>
        <w:t>: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9D3810">
        <w:rPr>
          <w:rFonts w:ascii="Times New Roman" w:hAnsi="Times New Roman" w:cs="Times New Roman"/>
          <w:sz w:val="20"/>
          <w:szCs w:val="20"/>
        </w:rPr>
        <w:t>If</w:t>
      </w:r>
      <w:r w:rsidR="00D1293B">
        <w:rPr>
          <w:rFonts w:ascii="Times New Roman" w:hAnsi="Times New Roman" w:cs="Times New Roman"/>
          <w:sz w:val="20"/>
          <w:szCs w:val="20"/>
        </w:rPr>
        <w:t xml:space="preserve"> no conclusion is </w:t>
      </w:r>
      <w:r w:rsidR="002A13F6">
        <w:rPr>
          <w:rFonts w:ascii="Times New Roman" w:hAnsi="Times New Roman" w:cs="Times New Roman"/>
          <w:sz w:val="20"/>
          <w:szCs w:val="20"/>
        </w:rPr>
        <w:t>found for the array size of PC3</w:t>
      </w:r>
      <w:r w:rsidR="00D1293B">
        <w:rPr>
          <w:rFonts w:ascii="Times New Roman" w:hAnsi="Times New Roman" w:cs="Times New Roman"/>
          <w:sz w:val="20"/>
          <w:szCs w:val="20"/>
        </w:rPr>
        <w:t xml:space="preserve"> in this meeting, d</w:t>
      </w:r>
      <w:r w:rsidR="00C401A8">
        <w:rPr>
          <w:rFonts w:ascii="Times New Roman" w:hAnsi="Times New Roman" w:cs="Times New Roman"/>
          <w:sz w:val="20"/>
          <w:szCs w:val="20"/>
        </w:rPr>
        <w:t>erive MU based on two worst-case sizes</w:t>
      </w:r>
      <w:r w:rsidR="00416AF0">
        <w:rPr>
          <w:rFonts w:ascii="Times New Roman" w:hAnsi="Times New Roman" w:cs="Times New Roman"/>
          <w:sz w:val="20"/>
          <w:szCs w:val="20"/>
        </w:rPr>
        <w:t>.</w:t>
      </w:r>
    </w:p>
    <w:p w14:paraId="7379235C" w14:textId="77777777" w:rsidR="00543FF1" w:rsidRDefault="00543FF1" w:rsidP="00B31CB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AE7F09B" w14:textId="5675BD40" w:rsidR="002A6218" w:rsidRPr="00221E4A" w:rsidRDefault="002108BB" w:rsidP="00221E4A">
      <w:pPr>
        <w:spacing w:after="120" w:line="240" w:lineRule="auto"/>
        <w:jc w:val="both"/>
        <w:rPr>
          <w:rFonts w:ascii="Times New Roman" w:eastAsia="DengXian" w:hAnsi="Times New Roman" w:cs="Times New Roman"/>
          <w:i/>
          <w:iCs/>
          <w:sz w:val="20"/>
          <w:szCs w:val="20"/>
          <w:lang w:eastAsia="zh-CN"/>
        </w:rPr>
      </w:pPr>
      <w:r>
        <w:rPr>
          <w:rFonts w:ascii="Times New Roman" w:eastAsia="DengXian" w:hAnsi="Times New Roman" w:cs="Times New Roman"/>
          <w:i/>
          <w:iCs/>
          <w:sz w:val="20"/>
          <w:szCs w:val="20"/>
          <w:lang w:eastAsia="zh-CN"/>
        </w:rPr>
        <w:t xml:space="preserve">Applicability of permitted </w:t>
      </w:r>
      <w:r w:rsidR="008F5B77">
        <w:rPr>
          <w:rFonts w:ascii="Times New Roman" w:eastAsia="DengXian" w:hAnsi="Times New Roman" w:cs="Times New Roman"/>
          <w:i/>
          <w:iCs/>
          <w:sz w:val="20"/>
          <w:szCs w:val="20"/>
          <w:lang w:eastAsia="zh-CN"/>
        </w:rPr>
        <w:t>test methods</w:t>
      </w:r>
    </w:p>
    <w:p w14:paraId="5F927921" w14:textId="51984942" w:rsidR="0064746E" w:rsidRDefault="0018506E" w:rsidP="00F2441D">
      <w:pPr>
        <w:spacing w:after="0" w:line="240" w:lineRule="auto"/>
        <w:jc w:val="both"/>
        <w:rPr>
          <w:rFonts w:ascii="TimesNewRomanPSMT" w:eastAsia="Times New Roman" w:hAnsi="TimesNewRomanPSMT" w:cs="Times New Roman"/>
          <w:color w:val="000000"/>
          <w:sz w:val="20"/>
          <w:szCs w:val="20"/>
        </w:rPr>
      </w:pPr>
      <w:r>
        <w:rPr>
          <w:rFonts w:ascii="TimesNewRomanPSMT" w:eastAsia="Times New Roman" w:hAnsi="TimesNewRomanPSMT" w:cs="Times New Roman"/>
          <w:color w:val="000000"/>
          <w:sz w:val="20"/>
          <w:szCs w:val="20"/>
        </w:rPr>
        <w:t xml:space="preserve">While relevant frequency-dependent parameters need to be updated, the UE RF testing methodology and </w:t>
      </w:r>
      <w:r w:rsidR="002460E5">
        <w:rPr>
          <w:rFonts w:ascii="TimesNewRomanPSMT" w:eastAsia="Times New Roman" w:hAnsi="TimesNewRomanPSMT" w:cs="Times New Roman"/>
          <w:color w:val="000000"/>
          <w:sz w:val="20"/>
          <w:szCs w:val="20"/>
        </w:rPr>
        <w:t xml:space="preserve">permitted </w:t>
      </w:r>
      <w:r w:rsidR="00E24173">
        <w:rPr>
          <w:rFonts w:ascii="TimesNewRomanPSMT" w:eastAsia="Times New Roman" w:hAnsi="TimesNewRomanPSMT" w:cs="Times New Roman"/>
          <w:color w:val="000000"/>
          <w:sz w:val="20"/>
          <w:szCs w:val="20"/>
        </w:rPr>
        <w:t xml:space="preserve">test methods </w:t>
      </w:r>
      <w:r>
        <w:rPr>
          <w:rFonts w:ascii="TimesNewRomanPSMT" w:eastAsia="Times New Roman" w:hAnsi="TimesNewRomanPSMT" w:cs="Times New Roman"/>
          <w:color w:val="000000"/>
          <w:sz w:val="20"/>
          <w:szCs w:val="20"/>
        </w:rPr>
        <w:t>in TR 38.810 can be extended to</w:t>
      </w:r>
      <w:r w:rsidR="00E24173">
        <w:rPr>
          <w:rFonts w:ascii="TimesNewRomanPSMT" w:eastAsia="Times New Roman" w:hAnsi="TimesNewRomanPSMT" w:cs="Times New Roman"/>
          <w:color w:val="000000"/>
          <w:sz w:val="20"/>
          <w:szCs w:val="20"/>
        </w:rPr>
        <w:t xml:space="preserve"> </w:t>
      </w:r>
      <w:r>
        <w:rPr>
          <w:rFonts w:ascii="TimesNewRomanPSMT" w:eastAsia="Times New Roman" w:hAnsi="TimesNewRomanPSMT" w:cs="Times New Roman"/>
          <w:color w:val="000000"/>
          <w:sz w:val="20"/>
          <w:szCs w:val="20"/>
        </w:rPr>
        <w:t>FR2-2.</w:t>
      </w:r>
      <w:r w:rsidR="004901AF">
        <w:rPr>
          <w:rFonts w:ascii="TimesNewRomanPSMT" w:eastAsia="Times New Roman" w:hAnsi="TimesNewRomanPSMT" w:cs="Times New Roman"/>
          <w:color w:val="000000"/>
          <w:sz w:val="20"/>
          <w:szCs w:val="20"/>
        </w:rPr>
        <w:t xml:space="preserve"> </w:t>
      </w:r>
      <w:r w:rsidR="00665AF9">
        <w:rPr>
          <w:rFonts w:ascii="TimesNewRomanPSMT" w:eastAsia="Times New Roman" w:hAnsi="TimesNewRomanPSMT" w:cs="Times New Roman"/>
          <w:color w:val="000000"/>
          <w:sz w:val="20"/>
          <w:szCs w:val="20"/>
        </w:rPr>
        <w:t xml:space="preserve">As the editor’s note in </w:t>
      </w:r>
      <w:r w:rsidR="002460E5">
        <w:rPr>
          <w:rFonts w:ascii="TimesNewRomanPSMT" w:eastAsia="Times New Roman" w:hAnsi="TimesNewRomanPSMT" w:cs="Times New Roman"/>
          <w:color w:val="000000"/>
          <w:sz w:val="20"/>
          <w:szCs w:val="20"/>
        </w:rPr>
        <w:t xml:space="preserve">clause 5 of </w:t>
      </w:r>
      <w:r w:rsidR="002B7F30">
        <w:rPr>
          <w:rFonts w:ascii="TimesNewRomanPSMT" w:eastAsia="Times New Roman" w:hAnsi="TimesNewRomanPSMT" w:cs="Times New Roman"/>
          <w:color w:val="000000"/>
          <w:sz w:val="20"/>
          <w:szCs w:val="20"/>
        </w:rPr>
        <w:t>TR</w:t>
      </w:r>
      <w:r w:rsidR="002460E5">
        <w:rPr>
          <w:rFonts w:ascii="TimesNewRomanPSMT" w:eastAsia="Times New Roman" w:hAnsi="TimesNewRomanPSMT" w:cs="Times New Roman"/>
          <w:color w:val="000000"/>
          <w:sz w:val="20"/>
          <w:szCs w:val="20"/>
        </w:rPr>
        <w:t xml:space="preserve"> 38.884 states, the baseline UE RF methodology </w:t>
      </w:r>
      <w:r w:rsidR="00666034">
        <w:rPr>
          <w:rFonts w:ascii="TimesNewRomanPSMT" w:eastAsia="Times New Roman" w:hAnsi="TimesNewRomanPSMT" w:cs="Times New Roman"/>
          <w:color w:val="000000"/>
          <w:sz w:val="20"/>
          <w:szCs w:val="20"/>
        </w:rPr>
        <w:t xml:space="preserve">includes testing and calibration of permitted methods along with a preliminary assessment of measurement uncertainty (detailed in Annex B). </w:t>
      </w:r>
      <w:r w:rsidR="008D6A9A">
        <w:rPr>
          <w:rFonts w:ascii="TimesNewRomanPSMT" w:eastAsia="Times New Roman" w:hAnsi="TimesNewRomanPSMT" w:cs="Times New Roman"/>
          <w:color w:val="000000"/>
          <w:sz w:val="20"/>
          <w:szCs w:val="20"/>
        </w:rPr>
        <w:t>The latter will be revised for FR2-2.</w:t>
      </w:r>
    </w:p>
    <w:p w14:paraId="4A855C0B" w14:textId="7928E1F1" w:rsidR="00CC2CA8" w:rsidRDefault="00CC2CA8" w:rsidP="00F2441D">
      <w:pPr>
        <w:spacing w:after="0" w:line="240" w:lineRule="auto"/>
        <w:jc w:val="both"/>
        <w:rPr>
          <w:rFonts w:ascii="TimesNewRomanPSMT" w:eastAsia="Times New Roman" w:hAnsi="TimesNewRomanPSMT" w:cs="Times New Roman"/>
          <w:color w:val="000000"/>
          <w:sz w:val="20"/>
          <w:szCs w:val="20"/>
        </w:rPr>
      </w:pPr>
    </w:p>
    <w:p w14:paraId="3070D37D" w14:textId="22CFF351" w:rsidR="00CC2CA8" w:rsidRDefault="00CC2CA8" w:rsidP="00F2441D">
      <w:pPr>
        <w:spacing w:after="0" w:line="240" w:lineRule="auto"/>
        <w:jc w:val="both"/>
        <w:rPr>
          <w:rFonts w:ascii="TimesNewRomanPSMT" w:eastAsia="Times New Roman" w:hAnsi="TimesNewRomanPSMT" w:cs="Times New Roman"/>
          <w:color w:val="000000"/>
          <w:sz w:val="20"/>
          <w:szCs w:val="20"/>
        </w:rPr>
      </w:pPr>
      <w:r w:rsidRPr="00CE6910">
        <w:rPr>
          <w:rFonts w:ascii="TimesNewRomanPSMT" w:eastAsia="Times New Roman" w:hAnsi="TimesNewRomanPSMT" w:cs="Times New Roman"/>
          <w:b/>
          <w:bCs/>
          <w:color w:val="000000"/>
          <w:sz w:val="20"/>
          <w:szCs w:val="20"/>
        </w:rPr>
        <w:t>Observation 3:</w:t>
      </w:r>
      <w:r w:rsidR="008D178D">
        <w:rPr>
          <w:rFonts w:ascii="TimesNewRomanPSMT" w:eastAsia="Times New Roman" w:hAnsi="TimesNewRomanPSMT" w:cs="Times New Roman"/>
          <w:color w:val="000000"/>
          <w:sz w:val="20"/>
          <w:szCs w:val="20"/>
        </w:rPr>
        <w:t xml:space="preserve"> Besides updating frequency-dependent parameter</w:t>
      </w:r>
      <w:r w:rsidR="00134D23">
        <w:rPr>
          <w:rFonts w:ascii="TimesNewRomanPSMT" w:eastAsia="Times New Roman" w:hAnsi="TimesNewRomanPSMT" w:cs="Times New Roman"/>
          <w:color w:val="000000"/>
          <w:sz w:val="20"/>
          <w:szCs w:val="20"/>
        </w:rPr>
        <w:t>s</w:t>
      </w:r>
      <w:r w:rsidR="008D178D">
        <w:rPr>
          <w:rFonts w:ascii="TimesNewRomanPSMT" w:eastAsia="Times New Roman" w:hAnsi="TimesNewRomanPSMT" w:cs="Times New Roman"/>
          <w:color w:val="000000"/>
          <w:sz w:val="20"/>
          <w:szCs w:val="20"/>
        </w:rPr>
        <w:t xml:space="preserve"> and relevant </w:t>
      </w:r>
      <w:r w:rsidR="00666034">
        <w:rPr>
          <w:rFonts w:ascii="TimesNewRomanPSMT" w:eastAsia="Times New Roman" w:hAnsi="TimesNewRomanPSMT" w:cs="Times New Roman"/>
          <w:color w:val="000000"/>
          <w:sz w:val="20"/>
          <w:szCs w:val="20"/>
        </w:rPr>
        <w:t>assumption</w:t>
      </w:r>
      <w:r w:rsidR="00CF510B">
        <w:rPr>
          <w:rFonts w:ascii="TimesNewRomanPSMT" w:eastAsia="Times New Roman" w:hAnsi="TimesNewRomanPSMT" w:cs="Times New Roman"/>
          <w:color w:val="000000"/>
          <w:sz w:val="20"/>
          <w:szCs w:val="20"/>
        </w:rPr>
        <w:t xml:space="preserve">s, </w:t>
      </w:r>
      <w:r w:rsidR="00666034">
        <w:rPr>
          <w:rFonts w:ascii="TimesNewRomanPSMT" w:eastAsia="Times New Roman" w:hAnsi="TimesNewRomanPSMT" w:cs="Times New Roman"/>
          <w:color w:val="000000"/>
          <w:sz w:val="20"/>
          <w:szCs w:val="20"/>
        </w:rPr>
        <w:t xml:space="preserve">the </w:t>
      </w:r>
      <w:r w:rsidR="00134D23">
        <w:rPr>
          <w:rFonts w:ascii="TimesNewRomanPSMT" w:eastAsia="Times New Roman" w:hAnsi="TimesNewRomanPSMT" w:cs="Times New Roman"/>
          <w:color w:val="000000"/>
          <w:sz w:val="20"/>
          <w:szCs w:val="20"/>
        </w:rPr>
        <w:t>permitted</w:t>
      </w:r>
      <w:r w:rsidR="00CF510B">
        <w:rPr>
          <w:rFonts w:ascii="TimesNewRomanPSMT" w:eastAsia="Times New Roman" w:hAnsi="TimesNewRomanPSMT" w:cs="Times New Roman"/>
          <w:color w:val="000000"/>
          <w:sz w:val="20"/>
          <w:szCs w:val="20"/>
        </w:rPr>
        <w:t xml:space="preserve"> </w:t>
      </w:r>
      <w:r w:rsidR="00134D23">
        <w:rPr>
          <w:rFonts w:ascii="TimesNewRomanPSMT" w:eastAsia="Times New Roman" w:hAnsi="TimesNewRomanPSMT" w:cs="Times New Roman"/>
          <w:color w:val="000000"/>
          <w:sz w:val="20"/>
          <w:szCs w:val="20"/>
        </w:rPr>
        <w:t xml:space="preserve">RF </w:t>
      </w:r>
      <w:r w:rsidR="00CF510B">
        <w:rPr>
          <w:rFonts w:ascii="TimesNewRomanPSMT" w:eastAsia="Times New Roman" w:hAnsi="TimesNewRomanPSMT" w:cs="Times New Roman"/>
          <w:color w:val="000000"/>
          <w:sz w:val="20"/>
          <w:szCs w:val="20"/>
        </w:rPr>
        <w:t>test methods</w:t>
      </w:r>
      <w:r w:rsidR="00C71CE3">
        <w:rPr>
          <w:rFonts w:ascii="TimesNewRomanPSMT" w:eastAsia="Times New Roman" w:hAnsi="TimesNewRomanPSMT" w:cs="Times New Roman"/>
          <w:color w:val="000000"/>
          <w:sz w:val="20"/>
          <w:szCs w:val="20"/>
        </w:rPr>
        <w:t xml:space="preserve"> can be extended to FR2-2.</w:t>
      </w:r>
    </w:p>
    <w:p w14:paraId="099CB0DF" w14:textId="5A497351" w:rsidR="0064746E" w:rsidRDefault="0064746E" w:rsidP="00F2441D">
      <w:pPr>
        <w:spacing w:after="0" w:line="240" w:lineRule="auto"/>
        <w:jc w:val="both"/>
        <w:rPr>
          <w:rFonts w:ascii="TimesNewRomanPSMT" w:eastAsia="Times New Roman" w:hAnsi="TimesNewRomanPSMT" w:cs="Times New Roman"/>
          <w:color w:val="000000"/>
          <w:sz w:val="20"/>
          <w:szCs w:val="20"/>
        </w:rPr>
      </w:pPr>
    </w:p>
    <w:p w14:paraId="4ED9DA4B" w14:textId="119D0BB4" w:rsidR="00CE6910" w:rsidRDefault="00CE6910" w:rsidP="00F2441D">
      <w:pPr>
        <w:spacing w:after="0" w:line="240" w:lineRule="auto"/>
        <w:jc w:val="both"/>
        <w:rPr>
          <w:rFonts w:ascii="TimesNewRomanPSMT" w:eastAsia="Times New Roman" w:hAnsi="TimesNewRomanPSMT" w:cs="Times New Roman"/>
          <w:color w:val="000000"/>
          <w:sz w:val="20"/>
          <w:szCs w:val="20"/>
        </w:rPr>
      </w:pPr>
      <w:r w:rsidRPr="003D7DFB">
        <w:rPr>
          <w:rFonts w:ascii="TimesNewRomanPSMT" w:eastAsia="Times New Roman" w:hAnsi="TimesNewRomanPSMT" w:cs="Times New Roman"/>
          <w:b/>
          <w:bCs/>
          <w:color w:val="000000"/>
          <w:sz w:val="20"/>
          <w:szCs w:val="20"/>
        </w:rPr>
        <w:t>Proposal 3:</w:t>
      </w:r>
      <w:r>
        <w:rPr>
          <w:rFonts w:ascii="TimesNewRomanPSMT" w:eastAsia="Times New Roman" w:hAnsi="TimesNewRomanPSMT" w:cs="Times New Roman"/>
          <w:color w:val="000000"/>
          <w:sz w:val="20"/>
          <w:szCs w:val="20"/>
        </w:rPr>
        <w:t xml:space="preserve"> Unless otherwise stated, </w:t>
      </w:r>
      <w:r w:rsidR="008D6A9A">
        <w:rPr>
          <w:rFonts w:ascii="TimesNewRomanPSMT" w:eastAsia="Times New Roman" w:hAnsi="TimesNewRomanPSMT" w:cs="Times New Roman"/>
          <w:color w:val="000000"/>
          <w:sz w:val="20"/>
          <w:szCs w:val="20"/>
        </w:rPr>
        <w:t>FR2-2 will follow the baseline UE RF methodology detailed in TR 38.810</w:t>
      </w:r>
      <w:r w:rsidR="003D7DFB">
        <w:rPr>
          <w:rFonts w:ascii="TimesNewRomanPSMT" w:eastAsia="Times New Roman" w:hAnsi="TimesNewRomanPSMT" w:cs="Times New Roman"/>
          <w:color w:val="000000"/>
          <w:sz w:val="20"/>
          <w:szCs w:val="20"/>
        </w:rPr>
        <w:t>.</w:t>
      </w:r>
      <w:r w:rsidR="008D6A9A">
        <w:rPr>
          <w:rFonts w:ascii="TimesNewRomanPSMT" w:eastAsia="Times New Roman" w:hAnsi="TimesNewRomanPSMT" w:cs="Times New Roman"/>
          <w:color w:val="000000"/>
          <w:sz w:val="20"/>
          <w:szCs w:val="20"/>
        </w:rPr>
        <w:t xml:space="preserve"> MU assessment will be revised to reflect </w:t>
      </w:r>
      <w:r w:rsidR="0018506E">
        <w:rPr>
          <w:rFonts w:ascii="TimesNewRomanPSMT" w:eastAsia="Times New Roman" w:hAnsi="TimesNewRomanPSMT" w:cs="Times New Roman"/>
          <w:color w:val="000000"/>
          <w:sz w:val="20"/>
          <w:szCs w:val="20"/>
        </w:rPr>
        <w:t xml:space="preserve">proper </w:t>
      </w:r>
      <w:r w:rsidR="008D6A9A">
        <w:rPr>
          <w:rFonts w:ascii="TimesNewRomanPSMT" w:eastAsia="Times New Roman" w:hAnsi="TimesNewRomanPSMT" w:cs="Times New Roman"/>
          <w:color w:val="000000"/>
          <w:sz w:val="20"/>
          <w:szCs w:val="20"/>
        </w:rPr>
        <w:t>frequency</w:t>
      </w:r>
      <w:r w:rsidR="0018506E">
        <w:rPr>
          <w:rFonts w:ascii="TimesNewRomanPSMT" w:eastAsia="Times New Roman" w:hAnsi="TimesNewRomanPSMT" w:cs="Times New Roman"/>
          <w:color w:val="000000"/>
          <w:sz w:val="20"/>
          <w:szCs w:val="20"/>
        </w:rPr>
        <w:t>-</w:t>
      </w:r>
      <w:r w:rsidR="008D6A9A">
        <w:rPr>
          <w:rFonts w:ascii="TimesNewRomanPSMT" w:eastAsia="Times New Roman" w:hAnsi="TimesNewRomanPSMT" w:cs="Times New Roman"/>
          <w:color w:val="000000"/>
          <w:sz w:val="20"/>
          <w:szCs w:val="20"/>
        </w:rPr>
        <w:t>dependent parameters</w:t>
      </w:r>
      <w:r w:rsidR="0018506E">
        <w:rPr>
          <w:rFonts w:ascii="TimesNewRomanPSMT" w:eastAsia="Times New Roman" w:hAnsi="TimesNewRomanPSMT" w:cs="Times New Roman"/>
          <w:color w:val="000000"/>
          <w:sz w:val="20"/>
          <w:szCs w:val="20"/>
        </w:rPr>
        <w:t xml:space="preserve"> and worst-case array size.</w:t>
      </w:r>
    </w:p>
    <w:p w14:paraId="492CDCCB" w14:textId="77777777" w:rsidR="002460E5" w:rsidRDefault="002460E5" w:rsidP="003B6170">
      <w:pPr>
        <w:spacing w:after="120" w:line="240" w:lineRule="auto"/>
        <w:jc w:val="both"/>
        <w:rPr>
          <w:rFonts w:ascii="TimesNewRomanPSMT" w:eastAsia="Times New Roman" w:hAnsi="TimesNewRomanPSMT" w:cs="Times New Roman"/>
          <w:color w:val="000000"/>
          <w:sz w:val="20"/>
          <w:szCs w:val="20"/>
        </w:rPr>
      </w:pPr>
    </w:p>
    <w:p w14:paraId="02621AFC" w14:textId="6D78B79B" w:rsidR="00DC0A3A" w:rsidRPr="00221E4A" w:rsidRDefault="00DC0A3A" w:rsidP="00DC0A3A">
      <w:pPr>
        <w:spacing w:after="120" w:line="240" w:lineRule="auto"/>
        <w:jc w:val="both"/>
        <w:rPr>
          <w:rFonts w:ascii="Times New Roman" w:eastAsia="DengXian" w:hAnsi="Times New Roman" w:cs="Times New Roman"/>
          <w:i/>
          <w:iCs/>
          <w:sz w:val="20"/>
          <w:szCs w:val="20"/>
          <w:lang w:eastAsia="zh-CN"/>
        </w:rPr>
      </w:pPr>
      <w:r>
        <w:rPr>
          <w:rFonts w:ascii="Times New Roman" w:eastAsia="DengXian" w:hAnsi="Times New Roman" w:cs="Times New Roman"/>
          <w:i/>
          <w:iCs/>
          <w:sz w:val="20"/>
          <w:szCs w:val="20"/>
          <w:lang w:eastAsia="zh-CN"/>
        </w:rPr>
        <w:t xml:space="preserve">Applicability of </w:t>
      </w:r>
      <w:r w:rsidR="000152B8">
        <w:rPr>
          <w:rFonts w:ascii="Times New Roman" w:eastAsia="DengXian" w:hAnsi="Times New Roman" w:cs="Times New Roman"/>
          <w:i/>
          <w:iCs/>
          <w:sz w:val="20"/>
          <w:szCs w:val="20"/>
          <w:lang w:eastAsia="zh-CN"/>
        </w:rPr>
        <w:t xml:space="preserve">methodology </w:t>
      </w:r>
      <w:r>
        <w:rPr>
          <w:rFonts w:ascii="Times New Roman" w:eastAsia="DengXian" w:hAnsi="Times New Roman" w:cs="Times New Roman"/>
          <w:i/>
          <w:iCs/>
          <w:sz w:val="20"/>
          <w:szCs w:val="20"/>
          <w:lang w:eastAsia="zh-CN"/>
        </w:rPr>
        <w:t>enhance</w:t>
      </w:r>
      <w:r w:rsidR="000152B8">
        <w:rPr>
          <w:rFonts w:ascii="Times New Roman" w:eastAsia="DengXian" w:hAnsi="Times New Roman" w:cs="Times New Roman"/>
          <w:i/>
          <w:iCs/>
          <w:sz w:val="20"/>
          <w:szCs w:val="20"/>
          <w:lang w:eastAsia="zh-CN"/>
        </w:rPr>
        <w:t>ments</w:t>
      </w:r>
    </w:p>
    <w:p w14:paraId="722E9A7A" w14:textId="320AD741" w:rsidR="00922C46" w:rsidRDefault="00CB0820" w:rsidP="003B5E67">
      <w:pPr>
        <w:spacing w:after="0" w:line="240" w:lineRule="auto"/>
        <w:jc w:val="both"/>
        <w:rPr>
          <w:rFonts w:ascii="TimesNewRomanPSMT" w:eastAsia="Times New Roman" w:hAnsi="TimesNewRomanPSMT" w:cs="Times New Roman"/>
          <w:color w:val="000000"/>
          <w:sz w:val="20"/>
          <w:szCs w:val="20"/>
        </w:rPr>
      </w:pPr>
      <w:r>
        <w:rPr>
          <w:rFonts w:ascii="TimesNewRomanPSMT" w:eastAsia="Times New Roman" w:hAnsi="TimesNewRomanPSMT" w:cs="Times New Roman"/>
          <w:color w:val="000000"/>
          <w:sz w:val="20"/>
          <w:szCs w:val="20"/>
        </w:rPr>
        <w:t>Th</w:t>
      </w:r>
      <w:r w:rsidR="00691F9A">
        <w:rPr>
          <w:rFonts w:ascii="TimesNewRomanPSMT" w:eastAsia="Times New Roman" w:hAnsi="TimesNewRomanPSMT" w:cs="Times New Roman"/>
          <w:color w:val="000000"/>
          <w:sz w:val="20"/>
          <w:szCs w:val="20"/>
        </w:rPr>
        <w:t>e</w:t>
      </w:r>
      <w:r w:rsidR="00FD69C6">
        <w:rPr>
          <w:rFonts w:ascii="TimesNewRomanPSMT" w:eastAsia="Times New Roman" w:hAnsi="TimesNewRomanPSMT" w:cs="Times New Roman"/>
          <w:color w:val="000000"/>
          <w:sz w:val="20"/>
          <w:szCs w:val="20"/>
        </w:rPr>
        <w:t xml:space="preserve"> </w:t>
      </w:r>
      <w:r>
        <w:rPr>
          <w:rFonts w:ascii="TimesNewRomanPSMT" w:eastAsia="Times New Roman" w:hAnsi="TimesNewRomanPSMT" w:cs="Times New Roman"/>
          <w:color w:val="000000"/>
          <w:sz w:val="20"/>
          <w:szCs w:val="20"/>
        </w:rPr>
        <w:t xml:space="preserve">test </w:t>
      </w:r>
      <w:r w:rsidR="00FD69C6">
        <w:rPr>
          <w:rFonts w:ascii="TimesNewRomanPSMT" w:eastAsia="Times New Roman" w:hAnsi="TimesNewRomanPSMT" w:cs="Times New Roman"/>
          <w:color w:val="000000"/>
          <w:sz w:val="20"/>
          <w:szCs w:val="20"/>
        </w:rPr>
        <w:t>method</w:t>
      </w:r>
      <w:r w:rsidR="00691F9A">
        <w:rPr>
          <w:rFonts w:ascii="TimesNewRomanPSMT" w:eastAsia="Times New Roman" w:hAnsi="TimesNewRomanPSMT" w:cs="Times New Roman"/>
          <w:color w:val="000000"/>
          <w:sz w:val="20"/>
          <w:szCs w:val="20"/>
        </w:rPr>
        <w:t>ology enhancements</w:t>
      </w:r>
      <w:r w:rsidR="00FD69C6">
        <w:rPr>
          <w:rFonts w:ascii="TimesNewRomanPSMT" w:eastAsia="Times New Roman" w:hAnsi="TimesNewRomanPSMT" w:cs="Times New Roman"/>
          <w:color w:val="000000"/>
          <w:sz w:val="20"/>
          <w:szCs w:val="20"/>
        </w:rPr>
        <w:t xml:space="preserve"> captured in Objectives 1 through 5</w:t>
      </w:r>
      <w:r w:rsidR="009D44FC">
        <w:rPr>
          <w:rFonts w:ascii="TimesNewRomanPSMT" w:eastAsia="Times New Roman" w:hAnsi="TimesNewRomanPSMT" w:cs="Times New Roman"/>
          <w:color w:val="000000"/>
          <w:sz w:val="20"/>
          <w:szCs w:val="20"/>
        </w:rPr>
        <w:t xml:space="preserve"> </w:t>
      </w:r>
      <w:r>
        <w:rPr>
          <w:rFonts w:ascii="TimesNewRomanPSMT" w:eastAsia="Times New Roman" w:hAnsi="TimesNewRomanPSMT" w:cs="Times New Roman"/>
          <w:color w:val="000000"/>
          <w:sz w:val="20"/>
          <w:szCs w:val="20"/>
        </w:rPr>
        <w:t>of th</w:t>
      </w:r>
      <w:r w:rsidR="00C2785E">
        <w:rPr>
          <w:rFonts w:ascii="TimesNewRomanPSMT" w:eastAsia="Times New Roman" w:hAnsi="TimesNewRomanPSMT" w:cs="Times New Roman"/>
          <w:color w:val="000000"/>
          <w:sz w:val="20"/>
          <w:szCs w:val="20"/>
        </w:rPr>
        <w:t>is</w:t>
      </w:r>
      <w:r>
        <w:rPr>
          <w:rFonts w:ascii="TimesNewRomanPSMT" w:eastAsia="Times New Roman" w:hAnsi="TimesNewRomanPSMT" w:cs="Times New Roman"/>
          <w:color w:val="000000"/>
          <w:sz w:val="20"/>
          <w:szCs w:val="20"/>
        </w:rPr>
        <w:t xml:space="preserve"> study also need t</w:t>
      </w:r>
      <w:r w:rsidR="009D44FC">
        <w:rPr>
          <w:rFonts w:ascii="TimesNewRomanPSMT" w:eastAsia="Times New Roman" w:hAnsi="TimesNewRomanPSMT" w:cs="Times New Roman"/>
          <w:color w:val="000000"/>
          <w:sz w:val="20"/>
          <w:szCs w:val="20"/>
        </w:rPr>
        <w:t xml:space="preserve">o be </w:t>
      </w:r>
      <w:r w:rsidR="00AE1D28">
        <w:rPr>
          <w:rFonts w:ascii="TimesNewRomanPSMT" w:eastAsia="Times New Roman" w:hAnsi="TimesNewRomanPSMT" w:cs="Times New Roman"/>
          <w:color w:val="000000"/>
          <w:sz w:val="20"/>
          <w:szCs w:val="20"/>
        </w:rPr>
        <w:t>evaluated</w:t>
      </w:r>
      <w:r w:rsidR="002B7F30">
        <w:rPr>
          <w:rFonts w:ascii="TimesNewRomanPSMT" w:eastAsia="Times New Roman" w:hAnsi="TimesNewRomanPSMT" w:cs="Times New Roman"/>
          <w:color w:val="000000"/>
          <w:sz w:val="20"/>
          <w:szCs w:val="20"/>
        </w:rPr>
        <w:t>.</w:t>
      </w:r>
      <w:r w:rsidR="00F06EB6">
        <w:rPr>
          <w:rFonts w:ascii="TimesNewRomanPSMT" w:eastAsia="Times New Roman" w:hAnsi="TimesNewRomanPSMT" w:cs="Times New Roman"/>
          <w:color w:val="000000"/>
          <w:sz w:val="20"/>
          <w:szCs w:val="20"/>
        </w:rPr>
        <w:t xml:space="preserve"> </w:t>
      </w:r>
      <w:r w:rsidR="008304CD">
        <w:rPr>
          <w:rFonts w:ascii="TimesNewRomanPSMT" w:eastAsia="Times New Roman" w:hAnsi="TimesNewRomanPSMT" w:cs="Times New Roman"/>
          <w:color w:val="000000"/>
          <w:sz w:val="20"/>
          <w:szCs w:val="20"/>
        </w:rPr>
        <w:t>In [</w:t>
      </w:r>
      <w:r w:rsidR="0012683D">
        <w:rPr>
          <w:rFonts w:ascii="TimesNewRomanPSMT" w:eastAsia="Times New Roman" w:hAnsi="TimesNewRomanPSMT" w:cs="Times New Roman"/>
          <w:color w:val="000000"/>
          <w:sz w:val="20"/>
          <w:szCs w:val="20"/>
        </w:rPr>
        <w:t>1</w:t>
      </w:r>
      <w:r w:rsidR="008304CD">
        <w:rPr>
          <w:rFonts w:ascii="TimesNewRomanPSMT" w:eastAsia="Times New Roman" w:hAnsi="TimesNewRomanPSMT" w:cs="Times New Roman"/>
          <w:color w:val="000000"/>
          <w:sz w:val="20"/>
          <w:szCs w:val="20"/>
        </w:rPr>
        <w:t>],</w:t>
      </w:r>
      <w:r w:rsidR="00C460DB">
        <w:rPr>
          <w:rFonts w:ascii="TimesNewRomanPSMT" w:eastAsia="Times New Roman" w:hAnsi="TimesNewRomanPSMT" w:cs="Times New Roman"/>
          <w:color w:val="000000"/>
          <w:sz w:val="20"/>
          <w:szCs w:val="20"/>
        </w:rPr>
        <w:t xml:space="preserve"> it was agreed that the </w:t>
      </w:r>
      <w:r w:rsidR="00691F9A">
        <w:rPr>
          <w:rFonts w:ascii="TimesNewRomanPSMT" w:eastAsia="Times New Roman" w:hAnsi="TimesNewRomanPSMT" w:cs="Times New Roman"/>
          <w:color w:val="000000"/>
          <w:sz w:val="20"/>
          <w:szCs w:val="20"/>
        </w:rPr>
        <w:t xml:space="preserve">enhancements </w:t>
      </w:r>
      <w:r w:rsidR="003761A2">
        <w:rPr>
          <w:rFonts w:ascii="TimesNewRomanPSMT" w:eastAsia="Times New Roman" w:hAnsi="TimesNewRomanPSMT" w:cs="Times New Roman"/>
          <w:color w:val="000000"/>
          <w:sz w:val="20"/>
          <w:szCs w:val="20"/>
        </w:rPr>
        <w:t>content found in TR 38.884</w:t>
      </w:r>
      <w:r w:rsidR="00BF733D">
        <w:rPr>
          <w:rFonts w:ascii="TimesNewRomanPSMT" w:eastAsia="Times New Roman" w:hAnsi="TimesNewRomanPSMT" w:cs="Times New Roman"/>
          <w:color w:val="000000"/>
          <w:sz w:val="20"/>
          <w:szCs w:val="20"/>
        </w:rPr>
        <w:t xml:space="preserve"> would be used as baseline to start </w:t>
      </w:r>
      <w:r w:rsidR="000A164E">
        <w:rPr>
          <w:rFonts w:ascii="TimesNewRomanPSMT" w:eastAsia="Times New Roman" w:hAnsi="TimesNewRomanPSMT" w:cs="Times New Roman"/>
          <w:color w:val="000000"/>
          <w:sz w:val="20"/>
          <w:szCs w:val="20"/>
        </w:rPr>
        <w:t xml:space="preserve">the </w:t>
      </w:r>
      <w:r w:rsidR="00C2785E">
        <w:rPr>
          <w:rFonts w:ascii="TimesNewRomanPSMT" w:eastAsia="Times New Roman" w:hAnsi="TimesNewRomanPSMT" w:cs="Times New Roman"/>
          <w:color w:val="000000"/>
          <w:sz w:val="20"/>
          <w:szCs w:val="20"/>
        </w:rPr>
        <w:t xml:space="preserve">FR2-2 applicability </w:t>
      </w:r>
      <w:r w:rsidR="008A4E0B">
        <w:rPr>
          <w:rFonts w:ascii="TimesNewRomanPSMT" w:eastAsia="Times New Roman" w:hAnsi="TimesNewRomanPSMT" w:cs="Times New Roman"/>
          <w:color w:val="000000"/>
          <w:sz w:val="20"/>
          <w:szCs w:val="20"/>
        </w:rPr>
        <w:t>assessmen</w:t>
      </w:r>
      <w:r w:rsidR="00D23BC7">
        <w:rPr>
          <w:rFonts w:ascii="TimesNewRomanPSMT" w:eastAsia="Times New Roman" w:hAnsi="TimesNewRomanPSMT" w:cs="Times New Roman"/>
          <w:color w:val="000000"/>
          <w:sz w:val="20"/>
          <w:szCs w:val="20"/>
        </w:rPr>
        <w:t>t</w:t>
      </w:r>
      <w:r w:rsidR="00C2785E">
        <w:rPr>
          <w:rFonts w:ascii="TimesNewRomanPSMT" w:eastAsia="Times New Roman" w:hAnsi="TimesNewRomanPSMT" w:cs="Times New Roman"/>
          <w:color w:val="000000"/>
          <w:sz w:val="20"/>
          <w:szCs w:val="20"/>
        </w:rPr>
        <w:t>.</w:t>
      </w:r>
      <w:r w:rsidR="008304CD">
        <w:rPr>
          <w:rFonts w:ascii="TimesNewRomanPSMT" w:eastAsia="Times New Roman" w:hAnsi="TimesNewRomanPSMT" w:cs="Times New Roman"/>
          <w:color w:val="000000"/>
          <w:sz w:val="20"/>
          <w:szCs w:val="20"/>
        </w:rPr>
        <w:t xml:space="preserve"> </w:t>
      </w:r>
      <w:r w:rsidR="00C2785E">
        <w:rPr>
          <w:rFonts w:ascii="TimesNewRomanPSMT" w:eastAsia="Times New Roman" w:hAnsi="TimesNewRomanPSMT" w:cs="Times New Roman"/>
          <w:color w:val="000000"/>
          <w:sz w:val="20"/>
          <w:szCs w:val="20"/>
        </w:rPr>
        <w:t>S</w:t>
      </w:r>
      <w:r w:rsidR="00F06EB6">
        <w:rPr>
          <w:rFonts w:ascii="TimesNewRomanPSMT" w:eastAsia="Times New Roman" w:hAnsi="TimesNewRomanPSMT" w:cs="Times New Roman"/>
          <w:color w:val="000000"/>
          <w:sz w:val="20"/>
          <w:szCs w:val="20"/>
        </w:rPr>
        <w:t xml:space="preserve">ince </w:t>
      </w:r>
      <w:r w:rsidR="00B7173D">
        <w:rPr>
          <w:rFonts w:ascii="TimesNewRomanPSMT" w:eastAsia="Times New Roman" w:hAnsi="TimesNewRomanPSMT" w:cs="Times New Roman"/>
          <w:color w:val="000000"/>
          <w:sz w:val="20"/>
          <w:szCs w:val="20"/>
        </w:rPr>
        <w:t>work on these objectives concluded</w:t>
      </w:r>
      <w:r w:rsidR="002252D0">
        <w:rPr>
          <w:rFonts w:ascii="TimesNewRomanPSMT" w:eastAsia="Times New Roman" w:hAnsi="TimesNewRomanPSMT" w:cs="Times New Roman"/>
          <w:color w:val="000000"/>
          <w:sz w:val="20"/>
          <w:szCs w:val="20"/>
        </w:rPr>
        <w:t xml:space="preserve"> </w:t>
      </w:r>
      <w:r w:rsidR="00B7173D">
        <w:rPr>
          <w:rFonts w:ascii="TimesNewRomanPSMT" w:eastAsia="Times New Roman" w:hAnsi="TimesNewRomanPSMT" w:cs="Times New Roman"/>
          <w:color w:val="000000"/>
          <w:sz w:val="20"/>
          <w:szCs w:val="20"/>
        </w:rPr>
        <w:t>[</w:t>
      </w:r>
      <w:r w:rsidR="002252D0">
        <w:rPr>
          <w:rFonts w:ascii="TimesNewRomanPSMT" w:eastAsia="Times New Roman" w:hAnsi="TimesNewRomanPSMT" w:cs="Times New Roman"/>
          <w:color w:val="000000"/>
          <w:sz w:val="20"/>
          <w:szCs w:val="20"/>
        </w:rPr>
        <w:t>4</w:t>
      </w:r>
      <w:r w:rsidR="00B7173D">
        <w:rPr>
          <w:rFonts w:ascii="TimesNewRomanPSMT" w:eastAsia="Times New Roman" w:hAnsi="TimesNewRomanPSMT" w:cs="Times New Roman"/>
          <w:color w:val="000000"/>
          <w:sz w:val="20"/>
          <w:szCs w:val="20"/>
        </w:rPr>
        <w:t xml:space="preserve">], </w:t>
      </w:r>
      <w:r w:rsidR="00922C46">
        <w:rPr>
          <w:rFonts w:ascii="TimesNewRomanPSMT" w:eastAsia="Times New Roman" w:hAnsi="TimesNewRomanPSMT" w:cs="Times New Roman"/>
          <w:color w:val="000000"/>
          <w:sz w:val="20"/>
          <w:szCs w:val="20"/>
        </w:rPr>
        <w:t xml:space="preserve">we can </w:t>
      </w:r>
      <w:r w:rsidR="008A4E0B">
        <w:rPr>
          <w:rFonts w:ascii="TimesNewRomanPSMT" w:eastAsia="Times New Roman" w:hAnsi="TimesNewRomanPSMT" w:cs="Times New Roman"/>
          <w:color w:val="000000"/>
          <w:sz w:val="20"/>
          <w:szCs w:val="20"/>
        </w:rPr>
        <w:t xml:space="preserve">begin </w:t>
      </w:r>
      <w:r w:rsidR="00AE1D28">
        <w:rPr>
          <w:rFonts w:ascii="TimesNewRomanPSMT" w:eastAsia="Times New Roman" w:hAnsi="TimesNewRomanPSMT" w:cs="Times New Roman"/>
          <w:color w:val="000000"/>
          <w:sz w:val="20"/>
          <w:szCs w:val="20"/>
        </w:rPr>
        <w:t>this discussion.</w:t>
      </w:r>
      <w:r w:rsidR="00A63479">
        <w:rPr>
          <w:rFonts w:ascii="TimesNewRomanPSMT" w:eastAsia="Times New Roman" w:hAnsi="TimesNewRomanPSMT" w:cs="Times New Roman"/>
          <w:color w:val="000000"/>
          <w:sz w:val="20"/>
          <w:szCs w:val="20"/>
        </w:rPr>
        <w:t xml:space="preserve"> Furthermore, test time reduction methods have been discussed and agreed to be extended </w:t>
      </w:r>
      <w:r w:rsidR="00691F9A">
        <w:rPr>
          <w:rFonts w:ascii="TimesNewRomanPSMT" w:eastAsia="Times New Roman" w:hAnsi="TimesNewRomanPSMT" w:cs="Times New Roman"/>
          <w:color w:val="000000"/>
          <w:sz w:val="20"/>
          <w:szCs w:val="20"/>
        </w:rPr>
        <w:t xml:space="preserve">to FR2-2 </w:t>
      </w:r>
      <w:r w:rsidR="00A63479">
        <w:rPr>
          <w:rFonts w:ascii="TimesNewRomanPSMT" w:eastAsia="Times New Roman" w:hAnsi="TimesNewRomanPSMT" w:cs="Times New Roman"/>
          <w:color w:val="000000"/>
          <w:sz w:val="20"/>
          <w:szCs w:val="20"/>
        </w:rPr>
        <w:t>[</w:t>
      </w:r>
      <w:r w:rsidR="00311A05">
        <w:rPr>
          <w:rFonts w:ascii="TimesNewRomanPSMT" w:eastAsia="Times New Roman" w:hAnsi="TimesNewRomanPSMT" w:cs="Times New Roman"/>
          <w:color w:val="000000"/>
          <w:sz w:val="20"/>
          <w:szCs w:val="20"/>
        </w:rPr>
        <w:t>3</w:t>
      </w:r>
      <w:r w:rsidR="00A63479">
        <w:rPr>
          <w:rFonts w:ascii="TimesNewRomanPSMT" w:eastAsia="Times New Roman" w:hAnsi="TimesNewRomanPSMT" w:cs="Times New Roman"/>
          <w:color w:val="000000"/>
          <w:sz w:val="20"/>
          <w:szCs w:val="20"/>
        </w:rPr>
        <w:t xml:space="preserve">]. Below, we </w:t>
      </w:r>
      <w:r w:rsidR="00222B83">
        <w:rPr>
          <w:rFonts w:ascii="TimesNewRomanPSMT" w:eastAsia="Times New Roman" w:hAnsi="TimesNewRomanPSMT" w:cs="Times New Roman"/>
          <w:color w:val="000000"/>
          <w:sz w:val="20"/>
          <w:szCs w:val="20"/>
        </w:rPr>
        <w:t xml:space="preserve">will </w:t>
      </w:r>
      <w:r w:rsidR="00A63479">
        <w:rPr>
          <w:rFonts w:ascii="TimesNewRomanPSMT" w:eastAsia="Times New Roman" w:hAnsi="TimesNewRomanPSMT" w:cs="Times New Roman"/>
          <w:color w:val="000000"/>
          <w:sz w:val="20"/>
          <w:szCs w:val="20"/>
        </w:rPr>
        <w:t xml:space="preserve">go over each enhancement and </w:t>
      </w:r>
      <w:r w:rsidR="00222B83">
        <w:rPr>
          <w:rFonts w:ascii="TimesNewRomanPSMT" w:eastAsia="Times New Roman" w:hAnsi="TimesNewRomanPSMT" w:cs="Times New Roman"/>
          <w:color w:val="000000"/>
          <w:sz w:val="20"/>
          <w:szCs w:val="20"/>
        </w:rPr>
        <w:t>determine</w:t>
      </w:r>
      <w:r w:rsidR="00A63479">
        <w:rPr>
          <w:rFonts w:ascii="TimesNewRomanPSMT" w:eastAsia="Times New Roman" w:hAnsi="TimesNewRomanPSMT" w:cs="Times New Roman"/>
          <w:color w:val="000000"/>
          <w:sz w:val="20"/>
          <w:szCs w:val="20"/>
        </w:rPr>
        <w:t xml:space="preserve"> the ones that can be extended to FR2-2 and those requiring more time </w:t>
      </w:r>
      <w:r w:rsidR="00691F9A">
        <w:rPr>
          <w:rFonts w:ascii="TimesNewRomanPSMT" w:eastAsia="Times New Roman" w:hAnsi="TimesNewRomanPSMT" w:cs="Times New Roman"/>
          <w:color w:val="000000"/>
          <w:sz w:val="20"/>
          <w:szCs w:val="20"/>
        </w:rPr>
        <w:t>or</w:t>
      </w:r>
      <w:r w:rsidR="00A63479">
        <w:rPr>
          <w:rFonts w:ascii="TimesNewRomanPSMT" w:eastAsia="Times New Roman" w:hAnsi="TimesNewRomanPSMT" w:cs="Times New Roman"/>
          <w:color w:val="000000"/>
          <w:sz w:val="20"/>
          <w:szCs w:val="20"/>
        </w:rPr>
        <w:t xml:space="preserve"> further discussion</w:t>
      </w:r>
      <w:r w:rsidR="0065433B">
        <w:rPr>
          <w:rFonts w:ascii="TimesNewRomanPSMT" w:eastAsia="Times New Roman" w:hAnsi="TimesNewRomanPSMT" w:cs="Times New Roman"/>
          <w:color w:val="000000"/>
          <w:sz w:val="20"/>
          <w:szCs w:val="20"/>
        </w:rPr>
        <w:t>.</w:t>
      </w:r>
    </w:p>
    <w:p w14:paraId="6DD00426" w14:textId="77777777" w:rsidR="00133CFA" w:rsidRDefault="00133CFA" w:rsidP="00133CFA">
      <w:pPr>
        <w:spacing w:after="0" w:line="240" w:lineRule="auto"/>
        <w:jc w:val="both"/>
        <w:rPr>
          <w:rFonts w:ascii="TimesNewRomanPSMT" w:eastAsia="Times New Roman" w:hAnsi="TimesNewRomanPSMT" w:cs="Times New Roman"/>
          <w:color w:val="000000"/>
          <w:sz w:val="20"/>
          <w:szCs w:val="20"/>
        </w:rPr>
      </w:pPr>
    </w:p>
    <w:p w14:paraId="3BCE302E" w14:textId="3EB6CCF1" w:rsidR="006C2C67" w:rsidRDefault="0064179A" w:rsidP="00BD6318">
      <w:pPr>
        <w:pStyle w:val="ListParagraph"/>
        <w:numPr>
          <w:ilvl w:val="0"/>
          <w:numId w:val="3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6318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Objective 1 – </w:t>
      </w:r>
      <w:r w:rsidR="004C014B" w:rsidRPr="00BD6318">
        <w:rPr>
          <w:rFonts w:ascii="Times New Roman" w:eastAsia="Times New Roman" w:hAnsi="Times New Roman" w:cs="Times New Roman"/>
          <w:color w:val="000000"/>
          <w:sz w:val="20"/>
          <w:szCs w:val="20"/>
        </w:rPr>
        <w:t>methodology for high DL power and low UL power test cases</w:t>
      </w:r>
    </w:p>
    <w:p w14:paraId="05E10B4D" w14:textId="08B04315" w:rsidR="00133CFA" w:rsidRDefault="00133CFA" w:rsidP="00133CFA">
      <w:pPr>
        <w:pStyle w:val="ListParagraph"/>
        <w:numPr>
          <w:ilvl w:val="1"/>
          <w:numId w:val="3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As captured in the agreement below [3], the same test cases can be considered for NF-based solutions applicability in FR2-2</w:t>
      </w:r>
    </w:p>
    <w:p w14:paraId="1473E91F" w14:textId="0523462E" w:rsidR="00D867D9" w:rsidRDefault="00D867D9" w:rsidP="00D867D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45350327" w14:textId="3F06CB9B" w:rsidR="00906FCA" w:rsidRPr="00133CFA" w:rsidRDefault="00D867D9" w:rsidP="00133CF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8418A">
        <w:rPr>
          <w:rFonts w:eastAsia="Batang"/>
          <w:noProof/>
        </w:rPr>
        <w:lastRenderedPageBreak/>
        <mc:AlternateContent>
          <mc:Choice Requires="wps">
            <w:drawing>
              <wp:inline distT="0" distB="0" distL="0" distR="0" wp14:anchorId="7EE5BCDC" wp14:editId="112892AB">
                <wp:extent cx="5943600" cy="834390"/>
                <wp:effectExtent l="0" t="0" r="19050" b="22860"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834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A12F36" w14:textId="77777777" w:rsidR="00D867D9" w:rsidRPr="00691F9A" w:rsidRDefault="00D867D9" w:rsidP="00D867D9">
                            <w:pPr>
                              <w:spacing w:after="180" w:line="240" w:lineRule="auto"/>
                              <w:jc w:val="both"/>
                              <w:rPr>
                                <w:rFonts w:ascii="Times New Roman" w:eastAsia="DengXian" w:hAnsi="Times New Roman" w:cs="Times New Roman"/>
                                <w:iCs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691F9A">
                              <w:rPr>
                                <w:rFonts w:ascii="Times New Roman" w:eastAsia="DengXian" w:hAnsi="Times New Roman" w:cs="Times New Roman"/>
                                <w:b/>
                                <w:bCs/>
                                <w:iCs/>
                                <w:sz w:val="20"/>
                                <w:szCs w:val="20"/>
                                <w:highlight w:val="green"/>
                                <w:lang w:eastAsia="zh-CN"/>
                              </w:rPr>
                              <w:t>Agreement:</w:t>
                            </w:r>
                            <w:r w:rsidRPr="00691F9A">
                              <w:rPr>
                                <w:rFonts w:ascii="Times New Roman" w:eastAsia="DengXian" w:hAnsi="Times New Roman" w:cs="Times New Roman"/>
                                <w:iCs/>
                                <w:sz w:val="20"/>
                                <w:szCs w:val="20"/>
                                <w:lang w:eastAsia="zh-CN"/>
                              </w:rPr>
                              <w:t xml:space="preserve"> </w:t>
                            </w:r>
                            <w:r w:rsidRPr="00691F9A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val="sv-SE" w:eastAsia="zh-CN"/>
                              </w:rPr>
                              <w:t>As a starting point, the same High DL power and low UL power test cases for which NF based solutions (i.e. CFFNF, CFFDNF, and CFFdeltaNF) are applicable in FR2-1, can be considered for NF based solutions applicability in FR2-2. In case relaxations are needed for IFF/DFF methods for a given test case, it is up to RAN5 to confirm applicability of NF based solutions.</w:t>
                            </w:r>
                          </w:p>
                          <w:p w14:paraId="1B9D050F" w14:textId="77777777" w:rsidR="00D867D9" w:rsidRPr="00E6735B" w:rsidRDefault="00D867D9" w:rsidP="00D867D9">
                            <w:pPr>
                              <w:spacing w:before="120" w:after="180" w:line="240" w:lineRule="auto"/>
                              <w:rPr>
                                <w:rFonts w:ascii="Times New Roman" w:eastAsia="Malgun Gothic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EE5BCDC" id="Text Box 4" o:spid="_x0000_s1027" type="#_x0000_t202" style="width:468pt;height:65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">
                <v:textbox>
                  <w:txbxContent>
                    <w:p w14:paraId="2DA12F36" w14:textId="77777777" w:rsidR="00D867D9" w:rsidRPr="00691F9A" w:rsidRDefault="00D867D9" w:rsidP="00D867D9">
                      <w:pPr>
                        <w:spacing w:after="180" w:line="240" w:lineRule="auto"/>
                        <w:jc w:val="both"/>
                        <w:rPr>
                          <w:rFonts w:ascii="Times New Roman" w:eastAsia="DengXian" w:hAnsi="Times New Roman" w:cs="Times New Roman"/>
                          <w:iCs/>
                          <w:sz w:val="20"/>
                          <w:szCs w:val="20"/>
                          <w:lang w:eastAsia="zh-CN"/>
                        </w:rPr>
                      </w:pPr>
                      <w:r w:rsidRPr="00691F9A">
                        <w:rPr>
                          <w:rFonts w:ascii="Times New Roman" w:eastAsia="DengXian" w:hAnsi="Times New Roman" w:cs="Times New Roman"/>
                          <w:b/>
                          <w:bCs/>
                          <w:iCs/>
                          <w:sz w:val="20"/>
                          <w:szCs w:val="20"/>
                          <w:highlight w:val="green"/>
                          <w:lang w:eastAsia="zh-CN"/>
                        </w:rPr>
                        <w:t>Agreement:</w:t>
                      </w:r>
                      <w:r w:rsidRPr="00691F9A">
                        <w:rPr>
                          <w:rFonts w:ascii="Times New Roman" w:eastAsia="DengXian" w:hAnsi="Times New Roman" w:cs="Times New Roman"/>
                          <w:iCs/>
                          <w:sz w:val="20"/>
                          <w:szCs w:val="20"/>
                          <w:lang w:eastAsia="zh-CN"/>
                        </w:rPr>
                        <w:t xml:space="preserve"> </w:t>
                      </w:r>
                      <w:r w:rsidRPr="00691F9A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val="sv-SE" w:eastAsia="zh-CN"/>
                        </w:rPr>
                        <w:t>As a starting point, the same High DL power and low UL power test cases for which NF based solutions (i.e. CFFNF, CFFDNF, and CFFdeltaNF) are applicable in FR2-1, can be considered for NF based solutions applicability in FR2-2. In case relaxations are needed for IFF/DFF methods for a given test case, it is up to RAN5 to confirm applicability of NF based solutions.</w:t>
                      </w:r>
                    </w:p>
                    <w:p w14:paraId="1B9D050F" w14:textId="77777777" w:rsidR="00D867D9" w:rsidRPr="00E6735B" w:rsidRDefault="00D867D9" w:rsidP="00D867D9">
                      <w:pPr>
                        <w:spacing w:before="120" w:after="180" w:line="240" w:lineRule="auto"/>
                        <w:rPr>
                          <w:rFonts w:ascii="Times New Roman" w:eastAsia="Malgun Gothic" w:hAnsi="Times New Roman" w:cs="Times New Roman"/>
                          <w:sz w:val="20"/>
                          <w:szCs w:val="20"/>
                          <w:lang w:val="en-GB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1B289AFF" w14:textId="5D1B03D3" w:rsidR="00AB7CB7" w:rsidRDefault="007B702C" w:rsidP="00133CFA">
      <w:pPr>
        <w:pStyle w:val="ListParagraph"/>
        <w:numPr>
          <w:ilvl w:val="1"/>
          <w:numId w:val="34"/>
        </w:numPr>
        <w:spacing w:before="120"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RAN5 confirmation of NF-based solution a</w:t>
      </w:r>
      <w:r w:rsidR="00D867D9">
        <w:rPr>
          <w:rFonts w:ascii="Times New Roman" w:hAnsi="Times New Roman" w:cs="Times New Roman"/>
          <w:sz w:val="20"/>
          <w:szCs w:val="20"/>
        </w:rPr>
        <w:t xml:space="preserve">pplicability </w:t>
      </w:r>
      <w:r>
        <w:rPr>
          <w:rFonts w:ascii="Times New Roman" w:hAnsi="Times New Roman" w:cs="Times New Roman"/>
          <w:sz w:val="20"/>
          <w:szCs w:val="20"/>
        </w:rPr>
        <w:t xml:space="preserve">may be </w:t>
      </w:r>
      <w:r w:rsidR="00D867D9">
        <w:rPr>
          <w:rFonts w:ascii="Times New Roman" w:hAnsi="Times New Roman" w:cs="Times New Roman"/>
          <w:sz w:val="20"/>
          <w:szCs w:val="20"/>
        </w:rPr>
        <w:t xml:space="preserve">needed </w:t>
      </w:r>
    </w:p>
    <w:p w14:paraId="7BD7C187" w14:textId="77777777" w:rsidR="003B6170" w:rsidRPr="00133CFA" w:rsidRDefault="003B6170" w:rsidP="00133CF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7BC2E89" w14:textId="4F2DC886" w:rsidR="00E40E93" w:rsidRPr="00BD6318" w:rsidRDefault="00286EFE" w:rsidP="00133CFA">
      <w:pPr>
        <w:pStyle w:val="ListParagraph"/>
        <w:numPr>
          <w:ilvl w:val="0"/>
          <w:numId w:val="34"/>
        </w:numPr>
        <w:spacing w:after="60" w:line="240" w:lineRule="auto"/>
        <w:contextualSpacing w:val="0"/>
        <w:rPr>
          <w:rFonts w:ascii="Times New Roman" w:hAnsi="Times New Roman" w:cs="Times New Roman"/>
          <w:sz w:val="20"/>
          <w:szCs w:val="20"/>
        </w:rPr>
      </w:pPr>
      <w:r w:rsidRPr="00BD6318">
        <w:rPr>
          <w:rFonts w:ascii="Times New Roman" w:hAnsi="Times New Roman" w:cs="Times New Roman"/>
          <w:sz w:val="20"/>
          <w:szCs w:val="20"/>
        </w:rPr>
        <w:t>Objective 2 – solutions to minimize the impact of polarization basis mismatch</w:t>
      </w:r>
    </w:p>
    <w:p w14:paraId="1298A9AB" w14:textId="1974D602" w:rsidR="0066329B" w:rsidRDefault="007F60BF" w:rsidP="00133CFA">
      <w:pPr>
        <w:pStyle w:val="ListParagraph"/>
        <w:numPr>
          <w:ilvl w:val="1"/>
          <w:numId w:val="34"/>
        </w:numPr>
        <w:spacing w:after="0" w:line="240" w:lineRule="auto"/>
        <w:contextualSpacing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Further discuss applicability</w:t>
      </w:r>
    </w:p>
    <w:p w14:paraId="70E49058" w14:textId="77777777" w:rsidR="003B6170" w:rsidRPr="003B6170" w:rsidRDefault="003B6170" w:rsidP="00133CF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6BD0FAB" w14:textId="60EB349E" w:rsidR="00286EFE" w:rsidRPr="00BD6318" w:rsidRDefault="00286EFE" w:rsidP="00133CFA">
      <w:pPr>
        <w:pStyle w:val="ListParagraph"/>
        <w:numPr>
          <w:ilvl w:val="0"/>
          <w:numId w:val="34"/>
        </w:numPr>
        <w:spacing w:after="0" w:line="240" w:lineRule="auto"/>
        <w:contextualSpacing w:val="0"/>
        <w:rPr>
          <w:rFonts w:ascii="Times New Roman" w:hAnsi="Times New Roman" w:cs="Times New Roman"/>
          <w:sz w:val="20"/>
          <w:szCs w:val="20"/>
        </w:rPr>
      </w:pPr>
      <w:r w:rsidRPr="00BD6318">
        <w:rPr>
          <w:rFonts w:ascii="Times New Roman" w:hAnsi="Times New Roman" w:cs="Times New Roman"/>
          <w:sz w:val="20"/>
          <w:szCs w:val="20"/>
        </w:rPr>
        <w:t>Objective 3</w:t>
      </w:r>
      <w:r w:rsidR="00381028">
        <w:rPr>
          <w:rFonts w:ascii="Times New Roman" w:hAnsi="Times New Roman" w:cs="Times New Roman"/>
          <w:sz w:val="20"/>
          <w:szCs w:val="20"/>
        </w:rPr>
        <w:t xml:space="preserve"> – </w:t>
      </w:r>
      <w:r w:rsidRPr="00BD6318">
        <w:rPr>
          <w:rFonts w:ascii="Times New Roman" w:hAnsi="Times New Roman" w:cs="Times New Roman"/>
          <w:sz w:val="20"/>
          <w:szCs w:val="20"/>
        </w:rPr>
        <w:t>verification of RF requirements for inter-band FR2+FR2 CA</w:t>
      </w:r>
    </w:p>
    <w:p w14:paraId="32DAEB60" w14:textId="059147AD" w:rsidR="00906FCA" w:rsidRDefault="004D2B36" w:rsidP="00133CFA">
      <w:pPr>
        <w:pStyle w:val="ListParagraph"/>
        <w:numPr>
          <w:ilvl w:val="1"/>
          <w:numId w:val="34"/>
        </w:numPr>
        <w:spacing w:before="60" w:after="0" w:line="240" w:lineRule="auto"/>
        <w:contextualSpacing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</w:t>
      </w:r>
      <w:r w:rsidR="003D0623" w:rsidRPr="00BD6318">
        <w:rPr>
          <w:rFonts w:ascii="Times New Roman" w:hAnsi="Times New Roman" w:cs="Times New Roman"/>
          <w:sz w:val="20"/>
          <w:szCs w:val="20"/>
        </w:rPr>
        <w:t>ostpone until core requirements are defined</w:t>
      </w:r>
    </w:p>
    <w:p w14:paraId="5F836A61" w14:textId="77777777" w:rsidR="003B6170" w:rsidRPr="003B6170" w:rsidRDefault="003B6170" w:rsidP="00133CF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EDBDD13" w14:textId="42548259" w:rsidR="00286EFE" w:rsidRPr="00FE56FF" w:rsidRDefault="00286EFE" w:rsidP="00133CFA">
      <w:pPr>
        <w:pStyle w:val="ListParagraph"/>
        <w:numPr>
          <w:ilvl w:val="0"/>
          <w:numId w:val="34"/>
        </w:numPr>
        <w:spacing w:after="60" w:line="240" w:lineRule="auto"/>
        <w:rPr>
          <w:rFonts w:ascii="Times New Roman" w:hAnsi="Times New Roman" w:cs="Times New Roman"/>
          <w:sz w:val="20"/>
          <w:szCs w:val="20"/>
        </w:rPr>
      </w:pPr>
      <w:r w:rsidRPr="00FE56FF">
        <w:rPr>
          <w:rFonts w:ascii="Times New Roman" w:hAnsi="Times New Roman" w:cs="Times New Roman"/>
          <w:sz w:val="20"/>
          <w:szCs w:val="20"/>
        </w:rPr>
        <w:t xml:space="preserve">Objective 4 </w:t>
      </w:r>
      <w:r w:rsidR="005558EE" w:rsidRPr="00FE56FF">
        <w:rPr>
          <w:rFonts w:ascii="Times New Roman" w:hAnsi="Times New Roman" w:cs="Times New Roman"/>
          <w:sz w:val="20"/>
          <w:szCs w:val="20"/>
        </w:rPr>
        <w:t>–</w:t>
      </w:r>
      <w:r w:rsidRPr="00FE56FF">
        <w:rPr>
          <w:rFonts w:ascii="Times New Roman" w:hAnsi="Times New Roman" w:cs="Times New Roman"/>
          <w:sz w:val="20"/>
          <w:szCs w:val="20"/>
        </w:rPr>
        <w:t>extreme temperature conditions for all applicable FR2 UE RF test cases</w:t>
      </w:r>
    </w:p>
    <w:p w14:paraId="23CC2071" w14:textId="6B21AA3B" w:rsidR="008A6265" w:rsidRPr="00FE56FF" w:rsidRDefault="00FE56FF" w:rsidP="00133CFA">
      <w:pPr>
        <w:pStyle w:val="B1"/>
        <w:numPr>
          <w:ilvl w:val="1"/>
          <w:numId w:val="34"/>
        </w:numPr>
        <w:spacing w:after="60"/>
      </w:pPr>
      <w:r w:rsidRPr="00FE56FF">
        <w:t>Depends on test system for FR2-2 and availability of additional temperature control</w:t>
      </w:r>
    </w:p>
    <w:p w14:paraId="3CB9C2C3" w14:textId="70177EEA" w:rsidR="00906FCA" w:rsidRPr="00FE56FF" w:rsidRDefault="00FE56FF" w:rsidP="00133CFA">
      <w:pPr>
        <w:pStyle w:val="B1"/>
        <w:numPr>
          <w:ilvl w:val="1"/>
          <w:numId w:val="34"/>
        </w:numPr>
        <w:spacing w:after="0"/>
      </w:pPr>
      <w:r w:rsidRPr="00FE56FF">
        <w:t>Consider ETC in test system discussions. TE vendor feedback is encouraged.</w:t>
      </w:r>
    </w:p>
    <w:p w14:paraId="37A32C73" w14:textId="77777777" w:rsidR="003B6170" w:rsidRPr="00286EFE" w:rsidRDefault="003B6170" w:rsidP="00133CFA">
      <w:pPr>
        <w:pStyle w:val="B1"/>
        <w:spacing w:after="0"/>
      </w:pPr>
    </w:p>
    <w:p w14:paraId="208BE24E" w14:textId="4B7B3E17" w:rsidR="00286EFE" w:rsidRPr="00BD6318" w:rsidRDefault="00286EFE" w:rsidP="00133CFA">
      <w:pPr>
        <w:pStyle w:val="ListParagraph"/>
        <w:numPr>
          <w:ilvl w:val="0"/>
          <w:numId w:val="34"/>
        </w:numPr>
        <w:spacing w:after="60" w:line="240" w:lineRule="auto"/>
        <w:contextualSpacing w:val="0"/>
        <w:rPr>
          <w:rFonts w:ascii="Times New Roman" w:hAnsi="Times New Roman" w:cs="Times New Roman"/>
          <w:sz w:val="20"/>
          <w:szCs w:val="20"/>
        </w:rPr>
      </w:pPr>
      <w:r w:rsidRPr="00BD6318">
        <w:rPr>
          <w:rFonts w:ascii="Times New Roman" w:hAnsi="Times New Roman" w:cs="Times New Roman"/>
          <w:sz w:val="20"/>
          <w:szCs w:val="20"/>
        </w:rPr>
        <w:t xml:space="preserve">Objective 5 </w:t>
      </w:r>
      <w:r w:rsidR="005558EE">
        <w:rPr>
          <w:rFonts w:ascii="Times New Roman" w:hAnsi="Times New Roman" w:cs="Times New Roman"/>
          <w:sz w:val="20"/>
          <w:szCs w:val="20"/>
        </w:rPr>
        <w:t xml:space="preserve">– </w:t>
      </w:r>
      <w:r w:rsidR="00B5789C">
        <w:rPr>
          <w:rFonts w:ascii="Times New Roman" w:hAnsi="Times New Roman" w:cs="Times New Roman"/>
          <w:sz w:val="20"/>
          <w:szCs w:val="20"/>
        </w:rPr>
        <w:t>test time reduction</w:t>
      </w:r>
    </w:p>
    <w:p w14:paraId="0BB8D5E3" w14:textId="54D8F201" w:rsidR="007B702C" w:rsidRPr="007B702C" w:rsidRDefault="007B702C" w:rsidP="007B702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8418A">
        <w:rPr>
          <w:rFonts w:eastAsia="Batang"/>
          <w:noProof/>
        </w:rPr>
        <mc:AlternateContent>
          <mc:Choice Requires="wps">
            <w:drawing>
              <wp:inline distT="0" distB="0" distL="0" distR="0" wp14:anchorId="21C902DB" wp14:editId="2B32F260">
                <wp:extent cx="5943600" cy="707666"/>
                <wp:effectExtent l="0" t="0" r="19050" b="16510"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70766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BEEB6E" w14:textId="77777777" w:rsidR="007B702C" w:rsidRPr="007B702C" w:rsidRDefault="007B702C" w:rsidP="007B702C">
                            <w:pPr>
                              <w:numPr>
                                <w:ilvl w:val="0"/>
                                <w:numId w:val="3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textAlignment w:val="baseline"/>
                              <w:rPr>
                                <w:rFonts w:ascii="Times New Roman" w:eastAsia="MS Mincho" w:hAnsi="Times New Roman" w:cs="Times New Roman"/>
                                <w:iCs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7B702C">
                              <w:rPr>
                                <w:rFonts w:ascii="Times New Roman" w:eastAsia="MS Mincho" w:hAnsi="Times New Roman" w:cs="Times New Roman"/>
                                <w:b/>
                                <w:bCs/>
                                <w:iCs/>
                                <w:sz w:val="20"/>
                                <w:szCs w:val="20"/>
                                <w:lang w:val="en-GB"/>
                              </w:rPr>
                              <w:t>Proposal 1:</w:t>
                            </w:r>
                            <w:r w:rsidRPr="007B702C">
                              <w:rPr>
                                <w:rFonts w:ascii="Times New Roman" w:eastAsia="MS Mincho" w:hAnsi="Times New Roman" w:cs="Times New Roman"/>
                                <w:iCs/>
                                <w:sz w:val="20"/>
                                <w:szCs w:val="20"/>
                                <w:lang w:val="en-GB"/>
                              </w:rPr>
                              <w:t xml:space="preserve"> At least, RSRPB based Rx beam peak search, Single link polarization measurement and Fast Spherical Coverage Method can be applied to 52.6-71GHz directly. (vivo)</w:t>
                            </w:r>
                          </w:p>
                          <w:p w14:paraId="1D5A8F7D" w14:textId="77777777" w:rsidR="007B702C" w:rsidRPr="007B702C" w:rsidRDefault="007B702C" w:rsidP="007B702C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eastAsia="SimSun" w:hAnsi="Times New Roman" w:cs="Times New Roman"/>
                                <w:iCs/>
                                <w:sz w:val="20"/>
                                <w:szCs w:val="20"/>
                                <w:lang w:val="en-GB"/>
                              </w:rPr>
                            </w:pPr>
                          </w:p>
                          <w:p w14:paraId="363F6E8D" w14:textId="77777777" w:rsidR="007B702C" w:rsidRPr="007B702C" w:rsidRDefault="007B702C" w:rsidP="007B702C">
                            <w:pPr>
                              <w:spacing w:after="180" w:line="240" w:lineRule="auto"/>
                              <w:jc w:val="both"/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val="sv-SE" w:eastAsia="zh-CN"/>
                              </w:rPr>
                            </w:pPr>
                            <w:r w:rsidRPr="007B702C">
                              <w:rPr>
                                <w:rFonts w:ascii="Times New Roman" w:eastAsia="SimSun" w:hAnsi="Times New Roman" w:cs="Times New Roman" w:hint="eastAsia"/>
                                <w:b/>
                                <w:bCs/>
                                <w:sz w:val="20"/>
                                <w:szCs w:val="20"/>
                                <w:highlight w:val="green"/>
                                <w:lang w:val="sv-SE" w:eastAsia="zh-CN"/>
                              </w:rPr>
                              <w:t>Agreement:</w:t>
                            </w:r>
                            <w:r w:rsidRPr="007B702C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highlight w:val="green"/>
                                <w:lang w:val="sv-SE" w:eastAsia="zh-CN"/>
                              </w:rPr>
                              <w:t xml:space="preserve"> Proposal 1 is agreed.</w:t>
                            </w:r>
                          </w:p>
                          <w:p w14:paraId="05DB9B14" w14:textId="77777777" w:rsidR="007B702C" w:rsidRPr="00E6735B" w:rsidRDefault="007B702C" w:rsidP="007B702C">
                            <w:pPr>
                              <w:spacing w:before="120" w:after="180" w:line="240" w:lineRule="auto"/>
                              <w:rPr>
                                <w:rFonts w:ascii="Times New Roman" w:eastAsia="Malgun Gothic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1C902DB" id="Text Box 5" o:spid="_x0000_s1028" type="#_x0000_t202" style="width:468pt;height:55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">
                <v:textbox>
                  <w:txbxContent>
                    <w:p w14:paraId="1EBEEB6E" w14:textId="77777777" w:rsidR="007B702C" w:rsidRPr="007B702C" w:rsidRDefault="007B702C" w:rsidP="007B702C">
                      <w:pPr>
                        <w:numPr>
                          <w:ilvl w:val="0"/>
                          <w:numId w:val="3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textAlignment w:val="baseline"/>
                        <w:rPr>
                          <w:rFonts w:ascii="Times New Roman" w:eastAsia="MS Mincho" w:hAnsi="Times New Roman" w:cs="Times New Roman"/>
                          <w:iCs/>
                          <w:sz w:val="20"/>
                          <w:szCs w:val="20"/>
                          <w:lang w:val="en-GB"/>
                        </w:rPr>
                      </w:pPr>
                      <w:r w:rsidRPr="007B702C">
                        <w:rPr>
                          <w:rFonts w:ascii="Times New Roman" w:eastAsia="MS Mincho" w:hAnsi="Times New Roman" w:cs="Times New Roman"/>
                          <w:b/>
                          <w:bCs/>
                          <w:iCs/>
                          <w:sz w:val="20"/>
                          <w:szCs w:val="20"/>
                          <w:lang w:val="en-GB"/>
                        </w:rPr>
                        <w:t>Proposal 1:</w:t>
                      </w:r>
                      <w:r w:rsidRPr="007B702C">
                        <w:rPr>
                          <w:rFonts w:ascii="Times New Roman" w:eastAsia="MS Mincho" w:hAnsi="Times New Roman" w:cs="Times New Roman"/>
                          <w:iCs/>
                          <w:sz w:val="20"/>
                          <w:szCs w:val="20"/>
                          <w:lang w:val="en-GB"/>
                        </w:rPr>
                        <w:t xml:space="preserve"> At least, RSRPB based Rx beam peak search, Single link polarization measurement and Fast Spherical Coverage Method can be applied to 52.6-71GHz directly. (vivo)</w:t>
                      </w:r>
                    </w:p>
                    <w:p w14:paraId="1D5A8F7D" w14:textId="77777777" w:rsidR="007B702C" w:rsidRPr="007B702C" w:rsidRDefault="007B702C" w:rsidP="007B702C">
                      <w:pPr>
                        <w:spacing w:after="0" w:line="240" w:lineRule="auto"/>
                        <w:jc w:val="both"/>
                        <w:rPr>
                          <w:rFonts w:ascii="Times New Roman" w:eastAsia="SimSun" w:hAnsi="Times New Roman" w:cs="Times New Roman"/>
                          <w:iCs/>
                          <w:sz w:val="20"/>
                          <w:szCs w:val="20"/>
                          <w:lang w:val="en-GB"/>
                        </w:rPr>
                      </w:pPr>
                    </w:p>
                    <w:p w14:paraId="363F6E8D" w14:textId="77777777" w:rsidR="007B702C" w:rsidRPr="007B702C" w:rsidRDefault="007B702C" w:rsidP="007B702C">
                      <w:pPr>
                        <w:spacing w:after="180" w:line="240" w:lineRule="auto"/>
                        <w:jc w:val="both"/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val="sv-SE" w:eastAsia="zh-CN"/>
                        </w:rPr>
                      </w:pPr>
                      <w:r w:rsidRPr="007B702C">
                        <w:rPr>
                          <w:rFonts w:ascii="Times New Roman" w:eastAsia="SimSun" w:hAnsi="Times New Roman" w:cs="Times New Roman" w:hint="eastAsia"/>
                          <w:b/>
                          <w:bCs/>
                          <w:sz w:val="20"/>
                          <w:szCs w:val="20"/>
                          <w:highlight w:val="green"/>
                          <w:lang w:val="sv-SE" w:eastAsia="zh-CN"/>
                        </w:rPr>
                        <w:t>Agreement:</w:t>
                      </w:r>
                      <w:r w:rsidRPr="007B702C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highlight w:val="green"/>
                          <w:lang w:val="sv-SE" w:eastAsia="zh-CN"/>
                        </w:rPr>
                        <w:t xml:space="preserve"> Proposal 1 is agreed.</w:t>
                      </w:r>
                    </w:p>
                    <w:p w14:paraId="05DB9B14" w14:textId="77777777" w:rsidR="007B702C" w:rsidRPr="00E6735B" w:rsidRDefault="007B702C" w:rsidP="007B702C">
                      <w:pPr>
                        <w:spacing w:before="120" w:after="180" w:line="240" w:lineRule="auto"/>
                        <w:rPr>
                          <w:rFonts w:ascii="Times New Roman" w:eastAsia="Malgun Gothic" w:hAnsi="Times New Roman" w:cs="Times New Roman"/>
                          <w:sz w:val="20"/>
                          <w:szCs w:val="20"/>
                          <w:lang w:val="en-GB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231D68A9" w14:textId="77777777" w:rsidR="0063184A" w:rsidRDefault="0063184A" w:rsidP="0063184A">
      <w:pPr>
        <w:pStyle w:val="ListParagraph"/>
        <w:numPr>
          <w:ilvl w:val="1"/>
          <w:numId w:val="35"/>
        </w:numPr>
        <w:spacing w:before="120" w:after="120" w:line="240" w:lineRule="auto"/>
        <w:contextualSpacing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Methods approved for FR2-2 [3]:</w:t>
      </w:r>
    </w:p>
    <w:p w14:paraId="39F8FC93" w14:textId="033F83B8" w:rsidR="00691E44" w:rsidRPr="00BD6318" w:rsidRDefault="00691E44" w:rsidP="0063184A">
      <w:pPr>
        <w:pStyle w:val="ListParagraph"/>
        <w:numPr>
          <w:ilvl w:val="2"/>
          <w:numId w:val="35"/>
        </w:numPr>
        <w:spacing w:before="120" w:after="0" w:line="240" w:lineRule="auto"/>
        <w:contextualSpacing w:val="0"/>
        <w:rPr>
          <w:rFonts w:ascii="Times New Roman" w:hAnsi="Times New Roman" w:cs="Times New Roman"/>
          <w:sz w:val="20"/>
          <w:szCs w:val="20"/>
        </w:rPr>
      </w:pPr>
      <w:r w:rsidRPr="00BD6318">
        <w:rPr>
          <w:rFonts w:ascii="Times New Roman" w:hAnsi="Times New Roman" w:cs="Times New Roman"/>
          <w:sz w:val="20"/>
          <w:szCs w:val="20"/>
        </w:rPr>
        <w:t>RSRP(B)-based RX beam peak search</w:t>
      </w:r>
    </w:p>
    <w:p w14:paraId="1FFE6693" w14:textId="6E4049CA" w:rsidR="00691E44" w:rsidRPr="00BD6318" w:rsidRDefault="00691E44" w:rsidP="00133CFA">
      <w:pPr>
        <w:pStyle w:val="ListParagraph"/>
        <w:numPr>
          <w:ilvl w:val="2"/>
          <w:numId w:val="35"/>
        </w:numPr>
        <w:spacing w:before="60" w:after="0" w:line="240" w:lineRule="auto"/>
        <w:contextualSpacing w:val="0"/>
        <w:rPr>
          <w:rFonts w:ascii="Times New Roman" w:hAnsi="Times New Roman" w:cs="Times New Roman"/>
          <w:sz w:val="20"/>
          <w:szCs w:val="20"/>
        </w:rPr>
      </w:pPr>
      <w:r w:rsidRPr="00BD6318">
        <w:rPr>
          <w:rFonts w:ascii="Times New Roman" w:hAnsi="Times New Roman" w:cs="Times New Roman"/>
          <w:sz w:val="20"/>
          <w:szCs w:val="20"/>
        </w:rPr>
        <w:t>Single link polarization measurement to 2Tx test cases</w:t>
      </w:r>
    </w:p>
    <w:p w14:paraId="402DCDA6" w14:textId="5DD479B5" w:rsidR="00BD6318" w:rsidRPr="00BD6318" w:rsidRDefault="00BD6318" w:rsidP="00133CFA">
      <w:pPr>
        <w:pStyle w:val="ListParagraph"/>
        <w:numPr>
          <w:ilvl w:val="2"/>
          <w:numId w:val="35"/>
        </w:numPr>
        <w:spacing w:before="120" w:after="0" w:line="240" w:lineRule="auto"/>
        <w:contextualSpacing w:val="0"/>
        <w:rPr>
          <w:rFonts w:ascii="Times New Roman" w:hAnsi="Times New Roman" w:cs="Times New Roman"/>
          <w:sz w:val="20"/>
          <w:szCs w:val="20"/>
        </w:rPr>
      </w:pPr>
      <w:r w:rsidRPr="00BD6318">
        <w:rPr>
          <w:rFonts w:ascii="Times New Roman" w:hAnsi="Times New Roman" w:cs="Times New Roman"/>
          <w:sz w:val="20"/>
          <w:szCs w:val="20"/>
        </w:rPr>
        <w:t>Fast spherical coverage method</w:t>
      </w:r>
    </w:p>
    <w:p w14:paraId="4F15B810" w14:textId="6AED6B56" w:rsidR="00027F74" w:rsidRDefault="000B103E" w:rsidP="00133CFA">
      <w:pPr>
        <w:pStyle w:val="ListParagraph"/>
        <w:numPr>
          <w:ilvl w:val="1"/>
          <w:numId w:val="34"/>
        </w:numPr>
        <w:spacing w:before="120" w:after="0" w:line="240" w:lineRule="auto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Method requiring more time and further discussion </w:t>
      </w:r>
    </w:p>
    <w:p w14:paraId="34C3C428" w14:textId="45DA58BD" w:rsidR="00AD1E80" w:rsidRPr="00DF2B0C" w:rsidRDefault="00AD1E80" w:rsidP="00133CFA">
      <w:pPr>
        <w:pStyle w:val="ListParagraph"/>
        <w:numPr>
          <w:ilvl w:val="2"/>
          <w:numId w:val="34"/>
        </w:numPr>
        <w:spacing w:before="60" w:after="0" w:line="240" w:lineRule="auto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DF2B0C">
        <w:rPr>
          <w:rFonts w:ascii="Times New Roman" w:hAnsi="Times New Roman" w:cs="Times New Roman"/>
          <w:sz w:val="20"/>
          <w:szCs w:val="20"/>
        </w:rPr>
        <w:t>New measurement grid (based on 4x2 array)</w:t>
      </w:r>
      <w:r w:rsidR="00CE09A7" w:rsidRPr="00DF2B0C">
        <w:rPr>
          <w:rFonts w:ascii="Times New Roman" w:hAnsi="Times New Roman" w:cs="Times New Roman"/>
          <w:sz w:val="20"/>
          <w:szCs w:val="20"/>
        </w:rPr>
        <w:t xml:space="preserve"> –</w:t>
      </w:r>
      <w:r w:rsidR="007B702C">
        <w:rPr>
          <w:rFonts w:ascii="Times New Roman" w:hAnsi="Times New Roman" w:cs="Times New Roman"/>
          <w:sz w:val="20"/>
          <w:szCs w:val="20"/>
        </w:rPr>
        <w:t xml:space="preserve"> wait for UE antenna array size to be concluded</w:t>
      </w:r>
    </w:p>
    <w:p w14:paraId="103299DD" w14:textId="2B672D88" w:rsidR="0064179A" w:rsidRDefault="0064179A" w:rsidP="002A6218">
      <w:pPr>
        <w:spacing w:after="0" w:line="240" w:lineRule="auto"/>
        <w:jc w:val="both"/>
        <w:rPr>
          <w:rFonts w:ascii="TimesNewRomanPSMT" w:eastAsia="Times New Roman" w:hAnsi="TimesNewRomanPSMT" w:cs="Times New Roman"/>
          <w:color w:val="000000"/>
          <w:sz w:val="20"/>
          <w:szCs w:val="20"/>
        </w:rPr>
      </w:pPr>
    </w:p>
    <w:p w14:paraId="304A84BD" w14:textId="2896DA49" w:rsidR="003F1C34" w:rsidRDefault="003F1C34" w:rsidP="002A6218">
      <w:pPr>
        <w:spacing w:after="0" w:line="240" w:lineRule="auto"/>
        <w:jc w:val="both"/>
        <w:rPr>
          <w:rFonts w:ascii="TimesNewRomanPSMT" w:eastAsia="Times New Roman" w:hAnsi="TimesNewRomanPSMT" w:cs="Times New Roman"/>
          <w:color w:val="000000"/>
          <w:sz w:val="20"/>
          <w:szCs w:val="20"/>
        </w:rPr>
      </w:pPr>
      <w:r w:rsidRPr="00684970">
        <w:rPr>
          <w:rFonts w:ascii="TimesNewRomanPSMT" w:eastAsia="Times New Roman" w:hAnsi="TimesNewRomanPSMT" w:cs="Times New Roman"/>
          <w:b/>
          <w:bCs/>
          <w:color w:val="000000"/>
          <w:sz w:val="20"/>
          <w:szCs w:val="20"/>
        </w:rPr>
        <w:t>Observation 4:</w:t>
      </w:r>
      <w:r w:rsidR="008A6265">
        <w:rPr>
          <w:rFonts w:ascii="TimesNewRomanPSMT" w:eastAsia="Times New Roman" w:hAnsi="TimesNewRomanPSMT" w:cs="Times New Roman"/>
          <w:color w:val="000000"/>
          <w:sz w:val="20"/>
          <w:szCs w:val="20"/>
        </w:rPr>
        <w:t xml:space="preserve"> </w:t>
      </w:r>
      <w:r w:rsidR="00740DCA">
        <w:rPr>
          <w:rFonts w:ascii="TimesNewRomanPSMT" w:eastAsia="Times New Roman" w:hAnsi="TimesNewRomanPSMT" w:cs="Times New Roman"/>
          <w:color w:val="000000"/>
          <w:sz w:val="20"/>
          <w:szCs w:val="20"/>
        </w:rPr>
        <w:t xml:space="preserve">Some </w:t>
      </w:r>
      <w:r w:rsidR="00E66066">
        <w:rPr>
          <w:rFonts w:ascii="TimesNewRomanPSMT" w:eastAsia="Times New Roman" w:hAnsi="TimesNewRomanPSMT" w:cs="Times New Roman"/>
          <w:color w:val="000000"/>
          <w:sz w:val="20"/>
          <w:szCs w:val="20"/>
        </w:rPr>
        <w:t>m</w:t>
      </w:r>
      <w:r w:rsidR="006841B2">
        <w:rPr>
          <w:rFonts w:ascii="TimesNewRomanPSMT" w:eastAsia="Times New Roman" w:hAnsi="TimesNewRomanPSMT" w:cs="Times New Roman"/>
          <w:color w:val="000000"/>
          <w:sz w:val="20"/>
          <w:szCs w:val="20"/>
        </w:rPr>
        <w:t>ethodology enhancement</w:t>
      </w:r>
      <w:r w:rsidR="006E6432">
        <w:rPr>
          <w:rFonts w:ascii="TimesNewRomanPSMT" w:eastAsia="Times New Roman" w:hAnsi="TimesNewRomanPSMT" w:cs="Times New Roman"/>
          <w:color w:val="000000"/>
          <w:sz w:val="20"/>
          <w:szCs w:val="20"/>
        </w:rPr>
        <w:t xml:space="preserve"> </w:t>
      </w:r>
      <w:r w:rsidR="00E66066">
        <w:rPr>
          <w:rFonts w:ascii="TimesNewRomanPSMT" w:eastAsia="Times New Roman" w:hAnsi="TimesNewRomanPSMT" w:cs="Times New Roman"/>
          <w:color w:val="000000"/>
          <w:sz w:val="20"/>
          <w:szCs w:val="20"/>
        </w:rPr>
        <w:t xml:space="preserve">techniques </w:t>
      </w:r>
      <w:r w:rsidR="007F60BF">
        <w:rPr>
          <w:rFonts w:ascii="TimesNewRomanPSMT" w:eastAsia="Times New Roman" w:hAnsi="TimesNewRomanPSMT" w:cs="Times New Roman"/>
          <w:color w:val="000000"/>
          <w:sz w:val="20"/>
          <w:szCs w:val="20"/>
        </w:rPr>
        <w:t>for</w:t>
      </w:r>
      <w:r w:rsidR="00AB1241">
        <w:rPr>
          <w:rFonts w:ascii="TimesNewRomanPSMT" w:eastAsia="Times New Roman" w:hAnsi="TimesNewRomanPSMT" w:cs="Times New Roman"/>
          <w:color w:val="000000"/>
          <w:sz w:val="20"/>
          <w:szCs w:val="20"/>
        </w:rPr>
        <w:t xml:space="preserve"> </w:t>
      </w:r>
      <w:r w:rsidR="00684970">
        <w:rPr>
          <w:rFonts w:ascii="TimesNewRomanPSMT" w:eastAsia="Times New Roman" w:hAnsi="TimesNewRomanPSMT" w:cs="Times New Roman"/>
          <w:color w:val="000000"/>
          <w:sz w:val="20"/>
          <w:szCs w:val="20"/>
        </w:rPr>
        <w:t>test time reduction (Objective 5) can be extended to FR2-2.</w:t>
      </w:r>
      <w:r w:rsidR="00D64296">
        <w:rPr>
          <w:rFonts w:ascii="TimesNewRomanPSMT" w:eastAsia="Times New Roman" w:hAnsi="TimesNewRomanPSMT" w:cs="Times New Roman"/>
          <w:color w:val="000000"/>
          <w:sz w:val="20"/>
          <w:szCs w:val="20"/>
        </w:rPr>
        <w:t xml:space="preserve"> </w:t>
      </w:r>
      <w:r w:rsidR="00626910">
        <w:rPr>
          <w:rFonts w:ascii="TimesNewRomanPSMT" w:eastAsia="Times New Roman" w:hAnsi="TimesNewRomanPSMT" w:cs="Times New Roman"/>
          <w:color w:val="000000"/>
          <w:sz w:val="20"/>
          <w:szCs w:val="20"/>
        </w:rPr>
        <w:t>Objective</w:t>
      </w:r>
      <w:r w:rsidR="00651D3B">
        <w:rPr>
          <w:rFonts w:ascii="TimesNewRomanPSMT" w:eastAsia="Times New Roman" w:hAnsi="TimesNewRomanPSMT" w:cs="Times New Roman"/>
          <w:color w:val="000000"/>
          <w:sz w:val="20"/>
          <w:szCs w:val="20"/>
        </w:rPr>
        <w:t xml:space="preserve"> 3</w:t>
      </w:r>
      <w:r w:rsidR="00626910">
        <w:rPr>
          <w:rFonts w:ascii="TimesNewRomanPSMT" w:eastAsia="Times New Roman" w:hAnsi="TimesNewRomanPSMT" w:cs="Times New Roman"/>
          <w:color w:val="000000"/>
          <w:sz w:val="20"/>
          <w:szCs w:val="20"/>
        </w:rPr>
        <w:t xml:space="preserve"> should be postponed until </w:t>
      </w:r>
      <w:r w:rsidR="00845CA8">
        <w:rPr>
          <w:rFonts w:ascii="TimesNewRomanPSMT" w:eastAsia="Times New Roman" w:hAnsi="TimesNewRomanPSMT" w:cs="Times New Roman"/>
          <w:color w:val="000000"/>
          <w:sz w:val="20"/>
          <w:szCs w:val="20"/>
        </w:rPr>
        <w:t xml:space="preserve">these </w:t>
      </w:r>
      <w:r w:rsidR="00626910">
        <w:rPr>
          <w:rFonts w:ascii="TimesNewRomanPSMT" w:eastAsia="Times New Roman" w:hAnsi="TimesNewRomanPSMT" w:cs="Times New Roman"/>
          <w:color w:val="000000"/>
          <w:sz w:val="20"/>
          <w:szCs w:val="20"/>
        </w:rPr>
        <w:t>core requirements a</w:t>
      </w:r>
      <w:r w:rsidR="007B702C">
        <w:rPr>
          <w:rFonts w:ascii="TimesNewRomanPSMT" w:eastAsia="Times New Roman" w:hAnsi="TimesNewRomanPSMT" w:cs="Times New Roman"/>
          <w:color w:val="000000"/>
          <w:sz w:val="20"/>
          <w:szCs w:val="20"/>
        </w:rPr>
        <w:t>re</w:t>
      </w:r>
      <w:r w:rsidR="00626910">
        <w:rPr>
          <w:rFonts w:ascii="TimesNewRomanPSMT" w:eastAsia="Times New Roman" w:hAnsi="TimesNewRomanPSMT" w:cs="Times New Roman"/>
          <w:color w:val="000000"/>
          <w:sz w:val="20"/>
          <w:szCs w:val="20"/>
        </w:rPr>
        <w:t xml:space="preserve"> discussed</w:t>
      </w:r>
      <w:r w:rsidR="007B702C">
        <w:rPr>
          <w:rFonts w:ascii="TimesNewRomanPSMT" w:eastAsia="Times New Roman" w:hAnsi="TimesNewRomanPSMT" w:cs="Times New Roman"/>
          <w:color w:val="000000"/>
          <w:sz w:val="20"/>
          <w:szCs w:val="20"/>
        </w:rPr>
        <w:t xml:space="preserve"> and defined.</w:t>
      </w:r>
      <w:r w:rsidR="007B702C" w:rsidRPr="007B702C">
        <w:rPr>
          <w:rFonts w:ascii="TimesNewRomanPSMT" w:eastAsia="Times New Roman" w:hAnsi="TimesNewRomanPSMT" w:cs="Times New Roman"/>
          <w:color w:val="000000"/>
          <w:sz w:val="20"/>
          <w:szCs w:val="20"/>
        </w:rPr>
        <w:t xml:space="preserve"> </w:t>
      </w:r>
      <w:r w:rsidR="007B702C" w:rsidRPr="00E66066">
        <w:rPr>
          <w:rFonts w:ascii="TimesNewRomanPSMT" w:eastAsia="Times New Roman" w:hAnsi="TimesNewRomanPSMT" w:cs="Times New Roman"/>
          <w:color w:val="000000"/>
          <w:sz w:val="20"/>
          <w:szCs w:val="20"/>
        </w:rPr>
        <w:t>Objectives 1 and 4 need more discussion.</w:t>
      </w:r>
    </w:p>
    <w:p w14:paraId="48BD18C1" w14:textId="196B6DB2" w:rsidR="00684970" w:rsidRDefault="00684970" w:rsidP="002A6218">
      <w:pPr>
        <w:spacing w:after="0" w:line="240" w:lineRule="auto"/>
        <w:jc w:val="both"/>
        <w:rPr>
          <w:rFonts w:ascii="TimesNewRomanPSMT" w:eastAsia="Times New Roman" w:hAnsi="TimesNewRomanPSMT" w:cs="Times New Roman"/>
          <w:color w:val="000000"/>
          <w:sz w:val="20"/>
          <w:szCs w:val="20"/>
        </w:rPr>
      </w:pPr>
    </w:p>
    <w:p w14:paraId="495C0760" w14:textId="6971EF23" w:rsidR="00684970" w:rsidRDefault="00684970" w:rsidP="002A6218">
      <w:pPr>
        <w:spacing w:after="0" w:line="240" w:lineRule="auto"/>
        <w:jc w:val="both"/>
        <w:rPr>
          <w:rFonts w:ascii="TimesNewRomanPSMT" w:eastAsia="Times New Roman" w:hAnsi="TimesNewRomanPSMT" w:cs="Times New Roman"/>
          <w:color w:val="000000"/>
          <w:sz w:val="20"/>
          <w:szCs w:val="20"/>
        </w:rPr>
      </w:pPr>
      <w:r w:rsidRPr="00521684">
        <w:rPr>
          <w:rFonts w:ascii="TimesNewRomanPSMT" w:eastAsia="Times New Roman" w:hAnsi="TimesNewRomanPSMT" w:cs="Times New Roman"/>
          <w:b/>
          <w:bCs/>
          <w:color w:val="000000"/>
          <w:sz w:val="20"/>
          <w:szCs w:val="20"/>
        </w:rPr>
        <w:t>Proposal 4:</w:t>
      </w:r>
      <w:r w:rsidR="00FD6E0A">
        <w:rPr>
          <w:rFonts w:ascii="TimesNewRomanPSMT" w:eastAsia="Times New Roman" w:hAnsi="TimesNewRomanPSMT" w:cs="Times New Roman"/>
          <w:color w:val="000000"/>
          <w:sz w:val="20"/>
          <w:szCs w:val="20"/>
        </w:rPr>
        <w:t xml:space="preserve"> </w:t>
      </w:r>
      <w:r w:rsidR="00502C6A">
        <w:rPr>
          <w:rFonts w:ascii="TimesNewRomanPSMT" w:eastAsia="Times New Roman" w:hAnsi="TimesNewRomanPSMT" w:cs="Times New Roman"/>
          <w:color w:val="000000"/>
          <w:sz w:val="20"/>
          <w:szCs w:val="20"/>
        </w:rPr>
        <w:t xml:space="preserve">Applicability of </w:t>
      </w:r>
      <w:r w:rsidR="007B702C">
        <w:rPr>
          <w:rFonts w:ascii="TimesNewRomanPSMT" w:eastAsia="Times New Roman" w:hAnsi="TimesNewRomanPSMT" w:cs="Times New Roman"/>
          <w:color w:val="000000"/>
          <w:sz w:val="20"/>
          <w:szCs w:val="20"/>
        </w:rPr>
        <w:t>methodology enhancements</w:t>
      </w:r>
      <w:r w:rsidR="00502C6A">
        <w:rPr>
          <w:rFonts w:ascii="TimesNewRomanPSMT" w:eastAsia="Times New Roman" w:hAnsi="TimesNewRomanPSMT" w:cs="Times New Roman"/>
          <w:color w:val="000000"/>
          <w:sz w:val="20"/>
          <w:szCs w:val="20"/>
        </w:rPr>
        <w:t xml:space="preserve"> </w:t>
      </w:r>
      <w:r w:rsidR="007F60BF">
        <w:rPr>
          <w:rFonts w:ascii="TimesNewRomanPSMT" w:eastAsia="Times New Roman" w:hAnsi="TimesNewRomanPSMT" w:cs="Times New Roman"/>
          <w:color w:val="000000"/>
          <w:sz w:val="20"/>
          <w:szCs w:val="20"/>
        </w:rPr>
        <w:t>of</w:t>
      </w:r>
      <w:r w:rsidR="00502C6A">
        <w:rPr>
          <w:rFonts w:ascii="TimesNewRomanPSMT" w:eastAsia="Times New Roman" w:hAnsi="TimesNewRomanPSMT" w:cs="Times New Roman"/>
          <w:color w:val="000000"/>
          <w:sz w:val="20"/>
          <w:szCs w:val="20"/>
        </w:rPr>
        <w:t xml:space="preserve"> </w:t>
      </w:r>
      <w:r w:rsidR="006841B2">
        <w:rPr>
          <w:rFonts w:ascii="TimesNewRomanPSMT" w:eastAsia="Times New Roman" w:hAnsi="TimesNewRomanPSMT" w:cs="Times New Roman"/>
          <w:color w:val="000000"/>
          <w:sz w:val="20"/>
          <w:szCs w:val="20"/>
        </w:rPr>
        <w:t xml:space="preserve">three methods </w:t>
      </w:r>
      <w:r w:rsidR="007F60BF">
        <w:rPr>
          <w:rFonts w:ascii="TimesNewRomanPSMT" w:eastAsia="Times New Roman" w:hAnsi="TimesNewRomanPSMT" w:cs="Times New Roman"/>
          <w:color w:val="000000"/>
          <w:sz w:val="20"/>
          <w:szCs w:val="20"/>
        </w:rPr>
        <w:t>in</w:t>
      </w:r>
      <w:r w:rsidR="006841B2">
        <w:rPr>
          <w:rFonts w:ascii="TimesNewRomanPSMT" w:eastAsia="Times New Roman" w:hAnsi="TimesNewRomanPSMT" w:cs="Times New Roman"/>
          <w:color w:val="000000"/>
          <w:sz w:val="20"/>
          <w:szCs w:val="20"/>
        </w:rPr>
        <w:t xml:space="preserve"> </w:t>
      </w:r>
      <w:r w:rsidR="00502C6A">
        <w:rPr>
          <w:rFonts w:ascii="TimesNewRomanPSMT" w:eastAsia="Times New Roman" w:hAnsi="TimesNewRomanPSMT" w:cs="Times New Roman"/>
          <w:color w:val="000000"/>
          <w:sz w:val="20"/>
          <w:szCs w:val="20"/>
        </w:rPr>
        <w:t>Objective 5 can be extended to FR2-2</w:t>
      </w:r>
      <w:r w:rsidR="00015EC8">
        <w:rPr>
          <w:rFonts w:ascii="TimesNewRomanPSMT" w:eastAsia="Times New Roman" w:hAnsi="TimesNewRomanPSMT" w:cs="Times New Roman"/>
          <w:color w:val="000000"/>
          <w:sz w:val="20"/>
          <w:szCs w:val="20"/>
        </w:rPr>
        <w:t xml:space="preserve">. </w:t>
      </w:r>
      <w:r w:rsidR="00186581">
        <w:rPr>
          <w:rFonts w:ascii="TimesNewRomanPSMT" w:eastAsia="Times New Roman" w:hAnsi="TimesNewRomanPSMT" w:cs="Times New Roman"/>
          <w:color w:val="000000"/>
          <w:sz w:val="20"/>
          <w:szCs w:val="20"/>
        </w:rPr>
        <w:t>Objective 3 discussions should be postponed until core requirements are discussed. Lastly, we should further discuss the remaining objectives.</w:t>
      </w:r>
      <w:r w:rsidR="007B702C">
        <w:rPr>
          <w:rFonts w:ascii="TimesNewRomanPSMT" w:eastAsia="Times New Roman" w:hAnsi="TimesNewRomanPSMT" w:cs="Times New Roman"/>
          <w:color w:val="000000"/>
          <w:sz w:val="20"/>
          <w:szCs w:val="20"/>
        </w:rPr>
        <w:t xml:space="preserve"> </w:t>
      </w:r>
    </w:p>
    <w:p w14:paraId="275D41E9" w14:textId="77777777" w:rsidR="00C34F3C" w:rsidRDefault="00C34F3C" w:rsidP="00BF5F81">
      <w:pPr>
        <w:spacing w:after="120" w:line="240" w:lineRule="auto"/>
        <w:jc w:val="both"/>
        <w:rPr>
          <w:rFonts w:ascii="Times New Roman" w:eastAsia="DengXian" w:hAnsi="Times New Roman" w:cs="Times New Roman"/>
          <w:i/>
          <w:iCs/>
          <w:sz w:val="20"/>
          <w:szCs w:val="20"/>
          <w:lang w:eastAsia="zh-CN"/>
        </w:rPr>
      </w:pPr>
    </w:p>
    <w:p w14:paraId="0EBD70A7" w14:textId="77777777" w:rsidR="00A9179F" w:rsidRDefault="00A9179F" w:rsidP="00A9179F">
      <w:pPr>
        <w:pStyle w:val="Heading1"/>
        <w:ind w:left="1138" w:hanging="1138"/>
        <w:rPr>
          <w:rFonts w:eastAsia="Batang"/>
        </w:rPr>
      </w:pPr>
      <w:r w:rsidRPr="00F27705">
        <w:rPr>
          <w:rFonts w:eastAsia="Batang"/>
        </w:rPr>
        <w:t>3</w:t>
      </w:r>
      <w:r w:rsidRPr="00F27705">
        <w:rPr>
          <w:rFonts w:eastAsia="Batang"/>
        </w:rPr>
        <w:tab/>
        <w:t>Conclusions</w:t>
      </w:r>
    </w:p>
    <w:p w14:paraId="14976D72" w14:textId="44E2CC3B" w:rsidR="00A9179F" w:rsidRPr="00A9179F" w:rsidRDefault="00A9179F" w:rsidP="00A9179F">
      <w:pPr>
        <w:spacing w:after="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A9179F">
        <w:rPr>
          <w:rFonts w:ascii="Times New Roman" w:hAnsi="Times New Roman" w:cs="Times New Roman"/>
          <w:bCs/>
          <w:sz w:val="20"/>
          <w:szCs w:val="20"/>
        </w:rPr>
        <w:t xml:space="preserve">In this contribution we </w:t>
      </w:r>
      <w:r w:rsidR="006B2A78">
        <w:rPr>
          <w:rFonts w:ascii="Times New Roman" w:hAnsi="Times New Roman" w:cs="Times New Roman"/>
          <w:bCs/>
          <w:sz w:val="20"/>
          <w:szCs w:val="20"/>
        </w:rPr>
        <w:t>discusse</w:t>
      </w:r>
      <w:r w:rsidRPr="00A9179F">
        <w:rPr>
          <w:rFonts w:ascii="Times New Roman" w:hAnsi="Times New Roman" w:cs="Times New Roman"/>
          <w:bCs/>
          <w:sz w:val="20"/>
          <w:szCs w:val="20"/>
        </w:rPr>
        <w:t xml:space="preserve">d </w:t>
      </w:r>
      <w:r w:rsidR="00221E4A">
        <w:rPr>
          <w:rFonts w:ascii="Times New Roman" w:hAnsi="Times New Roman" w:cs="Times New Roman"/>
          <w:bCs/>
          <w:sz w:val="20"/>
          <w:szCs w:val="20"/>
        </w:rPr>
        <w:t>UE antenna array sizes</w:t>
      </w:r>
      <w:r w:rsidR="00DF2B52">
        <w:rPr>
          <w:rFonts w:ascii="Times New Roman" w:hAnsi="Times New Roman" w:cs="Times New Roman"/>
          <w:bCs/>
          <w:sz w:val="20"/>
          <w:szCs w:val="20"/>
        </w:rPr>
        <w:t xml:space="preserve"> and how we may address the worst-case size for PC3.</w:t>
      </w:r>
      <w:r w:rsidR="00221E4A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DF2B52">
        <w:rPr>
          <w:rFonts w:ascii="Times New Roman" w:hAnsi="Times New Roman" w:cs="Times New Roman"/>
          <w:bCs/>
          <w:sz w:val="20"/>
          <w:szCs w:val="20"/>
        </w:rPr>
        <w:t xml:space="preserve">Additionally, the applicability of permitted </w:t>
      </w:r>
      <w:r w:rsidR="00221E4A">
        <w:rPr>
          <w:rFonts w:ascii="Times New Roman" w:hAnsi="Times New Roman" w:cs="Times New Roman"/>
          <w:bCs/>
          <w:sz w:val="20"/>
          <w:szCs w:val="20"/>
        </w:rPr>
        <w:t xml:space="preserve">test methods </w:t>
      </w:r>
      <w:r w:rsidR="00DF2B52">
        <w:rPr>
          <w:rFonts w:ascii="Times New Roman" w:hAnsi="Times New Roman" w:cs="Times New Roman"/>
          <w:bCs/>
          <w:sz w:val="20"/>
          <w:szCs w:val="20"/>
        </w:rPr>
        <w:t xml:space="preserve">and methodology enhancements to FR2-2 was covered. </w:t>
      </w:r>
      <w:r w:rsidRPr="00A9179F">
        <w:rPr>
          <w:rFonts w:ascii="Times New Roman" w:hAnsi="Times New Roman" w:cs="Times New Roman"/>
          <w:bCs/>
          <w:sz w:val="20"/>
          <w:szCs w:val="20"/>
        </w:rPr>
        <w:t xml:space="preserve">The following proposals and observations were made: </w:t>
      </w:r>
    </w:p>
    <w:p w14:paraId="4B040A45" w14:textId="77777777" w:rsidR="00DF2B52" w:rsidRDefault="00DF2B52" w:rsidP="00DF2B52">
      <w:pPr>
        <w:spacing w:after="6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</w:p>
    <w:p w14:paraId="3CD686F0" w14:textId="6C351218" w:rsidR="00DF2B52" w:rsidRDefault="00DF2B52" w:rsidP="00DF2B52">
      <w:pPr>
        <w:spacing w:after="6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>UE types</w:t>
      </w:r>
    </w:p>
    <w:p w14:paraId="05DBA119" w14:textId="77777777" w:rsidR="00DF2B52" w:rsidRDefault="00DF2B52" w:rsidP="00DF2B5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9179F">
        <w:rPr>
          <w:rFonts w:ascii="Times New Roman" w:hAnsi="Times New Roman" w:cs="Times New Roman"/>
          <w:b/>
          <w:bCs/>
          <w:sz w:val="20"/>
          <w:szCs w:val="20"/>
        </w:rPr>
        <w:t>Observation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1</w:t>
      </w:r>
      <w:r w:rsidRPr="00A9179F">
        <w:rPr>
          <w:rFonts w:ascii="Times New Roman" w:hAnsi="Times New Roman" w:cs="Times New Roman"/>
          <w:b/>
          <w:bCs/>
          <w:sz w:val="20"/>
          <w:szCs w:val="20"/>
        </w:rPr>
        <w:t>:</w:t>
      </w:r>
      <w:r w:rsidRPr="00A9179F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Measurement uncertainty analysis will focus on handheld UEs in Rel-17 and further discussion on its array size is needed before starting the analysis. </w:t>
      </w:r>
    </w:p>
    <w:p w14:paraId="0EEF1A96" w14:textId="6A6DD071" w:rsidR="00DF2B52" w:rsidRDefault="00DF2B52" w:rsidP="00DF2B5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1E273CB" w14:textId="6018B6A8" w:rsidR="00DF2B52" w:rsidRPr="00DF2B52" w:rsidRDefault="00DF2B52" w:rsidP="00DF2B52">
      <w:pPr>
        <w:spacing w:after="6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DF2B52">
        <w:rPr>
          <w:rFonts w:ascii="Times New Roman" w:hAnsi="Times New Roman" w:cs="Times New Roman"/>
          <w:i/>
          <w:iCs/>
          <w:sz w:val="20"/>
          <w:szCs w:val="20"/>
        </w:rPr>
        <w:t>PC3 antenna array</w:t>
      </w:r>
    </w:p>
    <w:p w14:paraId="35286C91" w14:textId="77777777" w:rsidR="00612185" w:rsidRDefault="00612185" w:rsidP="0061218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9179F">
        <w:rPr>
          <w:rFonts w:ascii="Times New Roman" w:hAnsi="Times New Roman" w:cs="Times New Roman"/>
          <w:b/>
          <w:bCs/>
          <w:sz w:val="20"/>
          <w:szCs w:val="20"/>
        </w:rPr>
        <w:t>Observation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2</w:t>
      </w:r>
      <w:r w:rsidRPr="00A9179F">
        <w:rPr>
          <w:rFonts w:ascii="Times New Roman" w:hAnsi="Times New Roman" w:cs="Times New Roman"/>
          <w:b/>
          <w:bCs/>
          <w:sz w:val="20"/>
          <w:szCs w:val="20"/>
        </w:rPr>
        <w:t>:</w:t>
      </w:r>
      <w:r w:rsidRPr="00A9179F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For handheld UE in FR2-1, core requirements assumed a baseline 4x1 array, while the testability/MU analyses used an 8x2 array. For FR2-2, array size discussions for core requirements are currently ongoing and may result in a larger sized array.</w:t>
      </w:r>
    </w:p>
    <w:p w14:paraId="6AD9B8FC" w14:textId="77777777" w:rsidR="00612185" w:rsidRDefault="00612185" w:rsidP="00612185">
      <w:pPr>
        <w:spacing w:after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49F5EB3B" w14:textId="4A8152BC" w:rsidR="00A9179F" w:rsidRDefault="00612185" w:rsidP="0061218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Proposal 1</w:t>
      </w:r>
      <w:r w:rsidRPr="00A9179F">
        <w:rPr>
          <w:rFonts w:ascii="Times New Roman" w:hAnsi="Times New Roman" w:cs="Times New Roman"/>
          <w:b/>
          <w:bCs/>
          <w:sz w:val="20"/>
          <w:szCs w:val="20"/>
        </w:rPr>
        <w:t>:</w:t>
      </w:r>
      <w:r w:rsidRPr="00A9179F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RAN4 should discuss feasible worst-case array sizes for both an 8-element and 16-element array assumption.</w:t>
      </w:r>
    </w:p>
    <w:p w14:paraId="5E4FE26B" w14:textId="77777777" w:rsidR="00612185" w:rsidRDefault="00612185" w:rsidP="00612185">
      <w:pPr>
        <w:spacing w:after="0" w:line="240" w:lineRule="auto"/>
        <w:jc w:val="both"/>
        <w:rPr>
          <w:bCs/>
        </w:rPr>
      </w:pPr>
    </w:p>
    <w:p w14:paraId="37B5E0B2" w14:textId="77777777" w:rsidR="00394944" w:rsidRDefault="00394944" w:rsidP="003B5E67">
      <w:pPr>
        <w:spacing w:after="6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C5397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Pr="008C5397">
        <w:rPr>
          <w:rFonts w:ascii="Times New Roman" w:hAnsi="Times New Roman" w:cs="Times New Roman"/>
          <w:b/>
          <w:bCs/>
          <w:sz w:val="20"/>
          <w:szCs w:val="20"/>
        </w:rPr>
        <w:t>:</w:t>
      </w:r>
      <w:r>
        <w:rPr>
          <w:rFonts w:ascii="Times New Roman" w:hAnsi="Times New Roman" w:cs="Times New Roman"/>
          <w:sz w:val="20"/>
          <w:szCs w:val="20"/>
        </w:rPr>
        <w:t xml:space="preserve"> If no conclusion is found for the array size of PC3 in this meeting, derive MU based on two worst-case sizes.</w:t>
      </w:r>
    </w:p>
    <w:p w14:paraId="58A24E5F" w14:textId="77777777" w:rsidR="00DF2B52" w:rsidRDefault="00DF2B52" w:rsidP="00DF2B5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B589B4B" w14:textId="1BC8D1E8" w:rsidR="00DF2B52" w:rsidRPr="00DF2B52" w:rsidRDefault="00DF2B52" w:rsidP="00DF2B52">
      <w:pPr>
        <w:spacing w:after="6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DF2B52">
        <w:rPr>
          <w:rFonts w:ascii="Times New Roman" w:hAnsi="Times New Roman" w:cs="Times New Roman"/>
          <w:i/>
          <w:iCs/>
          <w:sz w:val="20"/>
          <w:szCs w:val="20"/>
        </w:rPr>
        <w:t>Applicability of permitted test methods</w:t>
      </w:r>
    </w:p>
    <w:p w14:paraId="3B778B76" w14:textId="493F2A21" w:rsidR="00394944" w:rsidRDefault="00394944" w:rsidP="00394944">
      <w:pPr>
        <w:spacing w:after="0" w:line="240" w:lineRule="auto"/>
        <w:jc w:val="both"/>
        <w:rPr>
          <w:rFonts w:ascii="TimesNewRomanPSMT" w:eastAsia="Times New Roman" w:hAnsi="TimesNewRomanPSMT" w:cs="Times New Roman"/>
          <w:color w:val="000000"/>
          <w:sz w:val="20"/>
          <w:szCs w:val="20"/>
        </w:rPr>
      </w:pPr>
      <w:r w:rsidRPr="00CE6910">
        <w:rPr>
          <w:rFonts w:ascii="TimesNewRomanPSMT" w:eastAsia="Times New Roman" w:hAnsi="TimesNewRomanPSMT" w:cs="Times New Roman"/>
          <w:b/>
          <w:bCs/>
          <w:color w:val="000000"/>
          <w:sz w:val="20"/>
          <w:szCs w:val="20"/>
        </w:rPr>
        <w:t>Observation 3:</w:t>
      </w:r>
      <w:r>
        <w:rPr>
          <w:rFonts w:ascii="TimesNewRomanPSMT" w:eastAsia="Times New Roman" w:hAnsi="TimesNewRomanPSMT" w:cs="Times New Roman"/>
          <w:color w:val="000000"/>
          <w:sz w:val="20"/>
          <w:szCs w:val="20"/>
        </w:rPr>
        <w:t xml:space="preserve"> Besides updating frequency-dependent parameters and relevant assumptions, the permitted RF test methods </w:t>
      </w:r>
      <w:r w:rsidR="003B5E67">
        <w:rPr>
          <w:rFonts w:ascii="TimesNewRomanPSMT" w:eastAsia="Times New Roman" w:hAnsi="TimesNewRomanPSMT" w:cs="Times New Roman"/>
          <w:color w:val="000000"/>
          <w:sz w:val="20"/>
          <w:szCs w:val="20"/>
        </w:rPr>
        <w:t xml:space="preserve">(clause 5.2) </w:t>
      </w:r>
      <w:r>
        <w:rPr>
          <w:rFonts w:ascii="TimesNewRomanPSMT" w:eastAsia="Times New Roman" w:hAnsi="TimesNewRomanPSMT" w:cs="Times New Roman"/>
          <w:color w:val="000000"/>
          <w:sz w:val="20"/>
          <w:szCs w:val="20"/>
        </w:rPr>
        <w:t>can be extended to FR2-2.</w:t>
      </w:r>
    </w:p>
    <w:p w14:paraId="742DF366" w14:textId="77777777" w:rsidR="00394944" w:rsidRDefault="00394944" w:rsidP="00394944">
      <w:pPr>
        <w:spacing w:after="0" w:line="240" w:lineRule="auto"/>
        <w:jc w:val="both"/>
        <w:rPr>
          <w:rFonts w:ascii="TimesNewRomanPSMT" w:eastAsia="Times New Roman" w:hAnsi="TimesNewRomanPSMT" w:cs="Times New Roman"/>
          <w:color w:val="000000"/>
          <w:sz w:val="20"/>
          <w:szCs w:val="20"/>
        </w:rPr>
      </w:pPr>
    </w:p>
    <w:p w14:paraId="55763939" w14:textId="3ACFD487" w:rsidR="00DF2B52" w:rsidRDefault="00394944" w:rsidP="00DF2B52">
      <w:pPr>
        <w:spacing w:after="0" w:line="240" w:lineRule="auto"/>
        <w:jc w:val="both"/>
        <w:rPr>
          <w:rFonts w:ascii="TimesNewRomanPSMT" w:eastAsia="Times New Roman" w:hAnsi="TimesNewRomanPSMT" w:cs="Times New Roman"/>
          <w:color w:val="000000"/>
          <w:sz w:val="20"/>
          <w:szCs w:val="20"/>
        </w:rPr>
      </w:pPr>
      <w:r w:rsidRPr="003D7DFB">
        <w:rPr>
          <w:rFonts w:ascii="TimesNewRomanPSMT" w:eastAsia="Times New Roman" w:hAnsi="TimesNewRomanPSMT" w:cs="Times New Roman"/>
          <w:b/>
          <w:bCs/>
          <w:color w:val="000000"/>
          <w:sz w:val="20"/>
          <w:szCs w:val="20"/>
        </w:rPr>
        <w:t>Proposal 3:</w:t>
      </w:r>
      <w:r>
        <w:rPr>
          <w:rFonts w:ascii="TimesNewRomanPSMT" w:eastAsia="Times New Roman" w:hAnsi="TimesNewRomanPSMT" w:cs="Times New Roman"/>
          <w:color w:val="000000"/>
          <w:sz w:val="20"/>
          <w:szCs w:val="20"/>
        </w:rPr>
        <w:t xml:space="preserve"> Unless otherwise stated, FR2-2 will follow the baseline UE RF methodology detailed in TR 38.810. MU assessment will be revised to reflect proper frequency-dependent parameters and worst-case array size.</w:t>
      </w:r>
    </w:p>
    <w:p w14:paraId="02297612" w14:textId="77777777" w:rsidR="00DF2B52" w:rsidRDefault="00DF2B52" w:rsidP="00DF2B5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FD481DC" w14:textId="06463879" w:rsidR="00DF2B52" w:rsidRPr="00DF2B52" w:rsidRDefault="00DF2B52" w:rsidP="00DF2B52">
      <w:pPr>
        <w:spacing w:after="6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DF2B52">
        <w:rPr>
          <w:rFonts w:ascii="Times New Roman" w:hAnsi="Times New Roman" w:cs="Times New Roman"/>
          <w:i/>
          <w:iCs/>
          <w:sz w:val="20"/>
          <w:szCs w:val="20"/>
        </w:rPr>
        <w:t>Applicability of test methodology enhancements</w:t>
      </w:r>
    </w:p>
    <w:p w14:paraId="006199CE" w14:textId="77777777" w:rsidR="00186581" w:rsidRDefault="00186581" w:rsidP="00186581">
      <w:pPr>
        <w:spacing w:after="0" w:line="240" w:lineRule="auto"/>
        <w:jc w:val="both"/>
        <w:rPr>
          <w:rFonts w:ascii="TimesNewRomanPSMT" w:eastAsia="Times New Roman" w:hAnsi="TimesNewRomanPSMT" w:cs="Times New Roman"/>
          <w:color w:val="000000"/>
          <w:sz w:val="20"/>
          <w:szCs w:val="20"/>
        </w:rPr>
      </w:pPr>
      <w:r w:rsidRPr="00684970">
        <w:rPr>
          <w:rFonts w:ascii="TimesNewRomanPSMT" w:eastAsia="Times New Roman" w:hAnsi="TimesNewRomanPSMT" w:cs="Times New Roman"/>
          <w:b/>
          <w:bCs/>
          <w:color w:val="000000"/>
          <w:sz w:val="20"/>
          <w:szCs w:val="20"/>
        </w:rPr>
        <w:t>Observation 4:</w:t>
      </w:r>
      <w:r>
        <w:rPr>
          <w:rFonts w:ascii="TimesNewRomanPSMT" w:eastAsia="Times New Roman" w:hAnsi="TimesNewRomanPSMT" w:cs="Times New Roman"/>
          <w:color w:val="000000"/>
          <w:sz w:val="20"/>
          <w:szCs w:val="20"/>
        </w:rPr>
        <w:t xml:space="preserve"> Some methodology enhancement techniques for test time reduction (Objective 5) can be extended to FR2-2. Objective 3 should be postponed until these core requirements are discussed and defined.</w:t>
      </w:r>
      <w:r w:rsidRPr="007B702C">
        <w:rPr>
          <w:rFonts w:ascii="TimesNewRomanPSMT" w:eastAsia="Times New Roman" w:hAnsi="TimesNewRomanPSMT" w:cs="Times New Roman"/>
          <w:color w:val="000000"/>
          <w:sz w:val="20"/>
          <w:szCs w:val="20"/>
        </w:rPr>
        <w:t xml:space="preserve"> </w:t>
      </w:r>
      <w:r w:rsidRPr="00E66066">
        <w:rPr>
          <w:rFonts w:ascii="TimesNewRomanPSMT" w:eastAsia="Times New Roman" w:hAnsi="TimesNewRomanPSMT" w:cs="Times New Roman"/>
          <w:color w:val="000000"/>
          <w:sz w:val="20"/>
          <w:szCs w:val="20"/>
        </w:rPr>
        <w:t>Objectives 1 and 4 need more discussion.</w:t>
      </w:r>
    </w:p>
    <w:p w14:paraId="3B5633C0" w14:textId="77777777" w:rsidR="00186581" w:rsidRDefault="00186581" w:rsidP="00186581">
      <w:pPr>
        <w:spacing w:after="0" w:line="240" w:lineRule="auto"/>
        <w:jc w:val="both"/>
        <w:rPr>
          <w:rFonts w:ascii="TimesNewRomanPSMT" w:eastAsia="Times New Roman" w:hAnsi="TimesNewRomanPSMT" w:cs="Times New Roman"/>
          <w:color w:val="000000"/>
          <w:sz w:val="20"/>
          <w:szCs w:val="20"/>
        </w:rPr>
      </w:pPr>
    </w:p>
    <w:p w14:paraId="4EF129E9" w14:textId="0D5507E7" w:rsidR="00DF2B52" w:rsidRDefault="00186581" w:rsidP="0018658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21684">
        <w:rPr>
          <w:rFonts w:ascii="TimesNewRomanPSMT" w:eastAsia="Times New Roman" w:hAnsi="TimesNewRomanPSMT" w:cs="Times New Roman"/>
          <w:b/>
          <w:bCs/>
          <w:color w:val="000000"/>
          <w:sz w:val="20"/>
          <w:szCs w:val="20"/>
        </w:rPr>
        <w:t>Proposal 4:</w:t>
      </w:r>
      <w:r>
        <w:rPr>
          <w:rFonts w:ascii="TimesNewRomanPSMT" w:eastAsia="Times New Roman" w:hAnsi="TimesNewRomanPSMT" w:cs="Times New Roman"/>
          <w:color w:val="000000"/>
          <w:sz w:val="20"/>
          <w:szCs w:val="20"/>
        </w:rPr>
        <w:t xml:space="preserve"> Applicability of methodology enhancements of three methods in Objective 5 can be extended to FR2-2. Objective 3 discussions should be postponed until core requirements are discussed. Lastly, we should further discuss the remaining objectives.</w:t>
      </w:r>
    </w:p>
    <w:p w14:paraId="6B871569" w14:textId="312E7594" w:rsidR="00DF2B52" w:rsidRPr="00EB368D" w:rsidRDefault="00DF2B52" w:rsidP="00A9179F">
      <w:pPr>
        <w:spacing w:after="60"/>
        <w:jc w:val="both"/>
        <w:rPr>
          <w:bCs/>
        </w:rPr>
      </w:pPr>
    </w:p>
    <w:p w14:paraId="7A4E1A29" w14:textId="77777777" w:rsidR="00A9179F" w:rsidRDefault="00A9179F" w:rsidP="00A9179F">
      <w:pPr>
        <w:pStyle w:val="Heading1"/>
        <w:ind w:left="1138" w:hanging="1138"/>
      </w:pPr>
      <w:r w:rsidRPr="00EC2EE5">
        <w:t>4</w:t>
      </w:r>
      <w:r w:rsidRPr="00EC2EE5">
        <w:tab/>
      </w:r>
      <w:r w:rsidRPr="00C350F7">
        <w:t>References</w:t>
      </w:r>
    </w:p>
    <w:p w14:paraId="516A8470" w14:textId="4ADF6CE6" w:rsidR="002C61A9" w:rsidRPr="001E61A8" w:rsidRDefault="002C61A9" w:rsidP="002C61A9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  <w:bookmarkStart w:id="2" w:name="_Hlk61609798"/>
      <w:r w:rsidRPr="001E61A8">
        <w:rPr>
          <w:rFonts w:ascii="Times New Roman" w:hAnsi="Times New Roman" w:cs="Times New Roman"/>
          <w:sz w:val="20"/>
          <w:szCs w:val="20"/>
        </w:rPr>
        <w:t>R4-2115767, “WF on OTA test methods for 52.6-71GHz (Objective 7),” Intel</w:t>
      </w:r>
      <w:r w:rsidR="00493872">
        <w:rPr>
          <w:rFonts w:ascii="Times New Roman" w:hAnsi="Times New Roman" w:cs="Times New Roman"/>
          <w:sz w:val="20"/>
          <w:szCs w:val="20"/>
        </w:rPr>
        <w:t xml:space="preserve"> Corporation</w:t>
      </w:r>
      <w:r w:rsidRPr="001E61A8">
        <w:rPr>
          <w:rFonts w:ascii="Times New Roman" w:hAnsi="Times New Roman" w:cs="Times New Roman"/>
          <w:sz w:val="20"/>
          <w:szCs w:val="20"/>
        </w:rPr>
        <w:t>, RAN4 #100e, August 2021</w:t>
      </w:r>
    </w:p>
    <w:p w14:paraId="7696D253" w14:textId="51A4265E" w:rsidR="00493872" w:rsidRDefault="00493872" w:rsidP="00A9179F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  <w:r w:rsidRPr="00493872">
        <w:rPr>
          <w:rFonts w:ascii="Times New Roman" w:hAnsi="Times New Roman" w:cs="Times New Roman"/>
          <w:sz w:val="20"/>
          <w:szCs w:val="20"/>
        </w:rPr>
        <w:t>R4-2120746</w:t>
      </w:r>
      <w:r>
        <w:rPr>
          <w:rFonts w:ascii="Times New Roman" w:hAnsi="Times New Roman" w:cs="Times New Roman"/>
          <w:sz w:val="20"/>
          <w:szCs w:val="20"/>
        </w:rPr>
        <w:t>,</w:t>
      </w:r>
      <w:r w:rsidRPr="00493872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>“</w:t>
      </w:r>
      <w:r w:rsidRPr="00493872">
        <w:rPr>
          <w:rFonts w:ascii="Times New Roman" w:hAnsi="Times New Roman" w:cs="Times New Roman"/>
          <w:sz w:val="20"/>
          <w:szCs w:val="20"/>
        </w:rPr>
        <w:t>Email discussion summary for [101-e][329] FR2_enhTestMethods_Part2_NWM</w:t>
      </w:r>
      <w:r>
        <w:rPr>
          <w:rFonts w:ascii="Times New Roman" w:hAnsi="Times New Roman" w:cs="Times New Roman"/>
          <w:sz w:val="20"/>
          <w:szCs w:val="20"/>
        </w:rPr>
        <w:t>,” Intel Corporation, RAN4 #101</w:t>
      </w:r>
      <w:r w:rsidR="00171C14">
        <w:rPr>
          <w:rFonts w:ascii="Times New Roman" w:hAnsi="Times New Roman" w:cs="Times New Roman"/>
          <w:sz w:val="20"/>
          <w:szCs w:val="20"/>
        </w:rPr>
        <w:t>e, November 2021</w:t>
      </w:r>
    </w:p>
    <w:p w14:paraId="1A87731A" w14:textId="76E4F7F0" w:rsidR="002C61A9" w:rsidRDefault="00493872" w:rsidP="00A9179F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  <w:r w:rsidRPr="00493872">
        <w:rPr>
          <w:rFonts w:ascii="Times New Roman" w:hAnsi="Times New Roman" w:cs="Times New Roman"/>
          <w:sz w:val="20"/>
          <w:szCs w:val="20"/>
        </w:rPr>
        <w:t>R4-2120767</w:t>
      </w:r>
      <w:r w:rsidR="00171C14">
        <w:rPr>
          <w:rFonts w:ascii="Times New Roman" w:hAnsi="Times New Roman" w:cs="Times New Roman"/>
          <w:sz w:val="20"/>
          <w:szCs w:val="20"/>
        </w:rPr>
        <w:t>,</w:t>
      </w:r>
      <w:r w:rsidRPr="00493872">
        <w:rPr>
          <w:rFonts w:ascii="Times New Roman" w:hAnsi="Times New Roman" w:cs="Times New Roman"/>
          <w:sz w:val="20"/>
          <w:szCs w:val="20"/>
        </w:rPr>
        <w:tab/>
      </w:r>
      <w:r w:rsidR="00171C14">
        <w:rPr>
          <w:rFonts w:ascii="Times New Roman" w:hAnsi="Times New Roman" w:cs="Times New Roman"/>
          <w:sz w:val="20"/>
          <w:szCs w:val="20"/>
        </w:rPr>
        <w:t>“</w:t>
      </w:r>
      <w:r w:rsidRPr="00493872">
        <w:rPr>
          <w:rFonts w:ascii="Times New Roman" w:hAnsi="Times New Roman" w:cs="Times New Roman"/>
          <w:sz w:val="20"/>
          <w:szCs w:val="20"/>
        </w:rPr>
        <w:t>WF on OTA test methods for 52.6~71GHz</w:t>
      </w:r>
      <w:r w:rsidR="00171C14">
        <w:rPr>
          <w:rFonts w:ascii="Times New Roman" w:hAnsi="Times New Roman" w:cs="Times New Roman"/>
          <w:sz w:val="20"/>
          <w:szCs w:val="20"/>
        </w:rPr>
        <w:t>,” Intel Corporation, RAN4 #101e, November 2021</w:t>
      </w:r>
    </w:p>
    <w:p w14:paraId="214E8E08" w14:textId="39AFE39A" w:rsidR="00A9179F" w:rsidRPr="00186581" w:rsidRDefault="002252D0" w:rsidP="00A9179F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RP-213181, “</w:t>
      </w:r>
      <w:r w:rsidRPr="003B5E67">
        <w:rPr>
          <w:rFonts w:ascii="Times New Roman" w:hAnsi="Times New Roman" w:cs="Times New Roman"/>
          <w:sz w:val="20"/>
          <w:szCs w:val="20"/>
        </w:rPr>
        <w:t>Status report for SI: Study on enhanced test methods for FR2</w:t>
      </w:r>
      <w:r>
        <w:rPr>
          <w:rFonts w:ascii="Times New Roman" w:hAnsi="Times New Roman" w:cs="Times New Roman"/>
          <w:sz w:val="20"/>
          <w:szCs w:val="20"/>
        </w:rPr>
        <w:t>,” Apple, RAN #94e, December 2021</w:t>
      </w:r>
    </w:p>
    <w:bookmarkEnd w:id="0"/>
    <w:bookmarkEnd w:id="2"/>
    <w:p w14:paraId="1807B26C" w14:textId="77777777" w:rsidR="006C6A66" w:rsidRPr="00186581" w:rsidRDefault="006C6A66" w:rsidP="006C6A66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  <w:r w:rsidRPr="00186581">
        <w:rPr>
          <w:rFonts w:ascii="Times New Roman" w:hAnsi="Times New Roman" w:cs="Times New Roman"/>
          <w:sz w:val="20"/>
          <w:szCs w:val="20"/>
        </w:rPr>
        <w:t>3GPP TR38.810, “Study on test methods,” version 16.6.1, November 2020</w:t>
      </w:r>
    </w:p>
    <w:p w14:paraId="72A30D90" w14:textId="6F89E9B2" w:rsidR="006C6A66" w:rsidRDefault="006C6A66" w:rsidP="00A9179F">
      <w:pPr>
        <w:pStyle w:val="ListParagraph"/>
        <w:numPr>
          <w:ilvl w:val="0"/>
          <w:numId w:val="14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  <w:r w:rsidRPr="00186581">
        <w:rPr>
          <w:rFonts w:ascii="Times New Roman" w:hAnsi="Times New Roman" w:cs="Times New Roman"/>
          <w:sz w:val="20"/>
          <w:szCs w:val="20"/>
        </w:rPr>
        <w:t>R4-21</w:t>
      </w:r>
      <w:r w:rsidR="00186581" w:rsidRPr="00186581">
        <w:rPr>
          <w:rFonts w:ascii="Times New Roman" w:hAnsi="Times New Roman" w:cs="Times New Roman"/>
          <w:sz w:val="20"/>
          <w:szCs w:val="20"/>
        </w:rPr>
        <w:t>20062</w:t>
      </w:r>
      <w:r w:rsidRPr="00186581">
        <w:rPr>
          <w:rFonts w:ascii="Times New Roman" w:hAnsi="Times New Roman" w:cs="Times New Roman"/>
          <w:sz w:val="20"/>
          <w:szCs w:val="20"/>
        </w:rPr>
        <w:t>, “</w:t>
      </w:r>
      <w:r w:rsidR="00186581" w:rsidRPr="00186581">
        <w:rPr>
          <w:rFonts w:ascii="Times New Roman" w:hAnsi="Times New Roman" w:cs="Times New Roman"/>
          <w:sz w:val="20"/>
          <w:szCs w:val="20"/>
        </w:rPr>
        <w:t>WF on 60 GHz UE RF requirements</w:t>
      </w:r>
      <w:r w:rsidR="001D6B66">
        <w:rPr>
          <w:rFonts w:ascii="Times New Roman" w:hAnsi="Times New Roman" w:cs="Times New Roman"/>
          <w:sz w:val="20"/>
          <w:szCs w:val="20"/>
        </w:rPr>
        <w:t>,” Qualcomm, RAN4 #101e, November 2021</w:t>
      </w:r>
    </w:p>
    <w:p w14:paraId="5D22E856" w14:textId="09592193" w:rsidR="007F4B68" w:rsidRPr="00221E4A" w:rsidRDefault="007F4B68" w:rsidP="007F60BF">
      <w:pPr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</w:p>
    <w:sectPr w:rsidR="007F4B68" w:rsidRPr="00221E4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B43148" w14:textId="77777777" w:rsidR="007047FC" w:rsidRDefault="007047FC" w:rsidP="0055239D">
      <w:pPr>
        <w:spacing w:after="0" w:line="240" w:lineRule="auto"/>
      </w:pPr>
      <w:r>
        <w:separator/>
      </w:r>
    </w:p>
  </w:endnote>
  <w:endnote w:type="continuationSeparator" w:id="0">
    <w:p w14:paraId="12844A4E" w14:textId="77777777" w:rsidR="007047FC" w:rsidRDefault="007047FC" w:rsidP="005523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E69929" w14:textId="77777777" w:rsidR="007047FC" w:rsidRDefault="007047FC" w:rsidP="0055239D">
      <w:pPr>
        <w:spacing w:after="0" w:line="240" w:lineRule="auto"/>
      </w:pPr>
      <w:r>
        <w:separator/>
      </w:r>
    </w:p>
  </w:footnote>
  <w:footnote w:type="continuationSeparator" w:id="0">
    <w:p w14:paraId="3F2B5776" w14:textId="77777777" w:rsidR="007047FC" w:rsidRDefault="007047FC" w:rsidP="005523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0B06EF"/>
    <w:multiLevelType w:val="hybridMultilevel"/>
    <w:tmpl w:val="44F61F74"/>
    <w:lvl w:ilvl="0" w:tplc="027A616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BFA6C8E2">
      <w:start w:val="1"/>
      <w:numFmt w:val="bullet"/>
      <w:lvlText w:val=""/>
      <w:lvlJc w:val="left"/>
      <w:pPr>
        <w:ind w:left="1440" w:hanging="360"/>
      </w:pPr>
      <w:rPr>
        <w:rFonts w:ascii="Wingdings" w:hAnsi="Wingdings" w:hint="default"/>
      </w:rPr>
    </w:lvl>
    <w:lvl w:ilvl="2" w:tplc="FA62175A">
      <w:start w:val="1"/>
      <w:numFmt w:val="bullet"/>
      <w:lvlText w:val="-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A7ABF"/>
    <w:multiLevelType w:val="multilevel"/>
    <w:tmpl w:val="6EA40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50A6F27"/>
    <w:multiLevelType w:val="hybridMultilevel"/>
    <w:tmpl w:val="D6DC690E"/>
    <w:lvl w:ilvl="0" w:tplc="027A616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BFA6C8E2">
      <w:start w:val="1"/>
      <w:numFmt w:val="bullet"/>
      <w:lvlText w:val=""/>
      <w:lvlJc w:val="left"/>
      <w:pPr>
        <w:ind w:left="1440" w:hanging="360"/>
      </w:pPr>
      <w:rPr>
        <w:rFonts w:ascii="Wingdings" w:hAnsi="Wingdings" w:hint="default"/>
      </w:rPr>
    </w:lvl>
    <w:lvl w:ilvl="2" w:tplc="5C6C2CFC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C763CE"/>
    <w:multiLevelType w:val="hybridMultilevel"/>
    <w:tmpl w:val="31C4A6D4"/>
    <w:lvl w:ilvl="0" w:tplc="FA62175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F80EE2"/>
    <w:multiLevelType w:val="hybridMultilevel"/>
    <w:tmpl w:val="54860906"/>
    <w:lvl w:ilvl="0" w:tplc="027A616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BFA6C8E2">
      <w:start w:val="1"/>
      <w:numFmt w:val="bullet"/>
      <w:lvlText w:val=""/>
      <w:lvlJc w:val="left"/>
      <w:pPr>
        <w:ind w:left="1440" w:hanging="360"/>
      </w:pPr>
      <w:rPr>
        <w:rFonts w:ascii="Wingdings" w:hAnsi="Wingdings" w:hint="default"/>
      </w:rPr>
    </w:lvl>
    <w:lvl w:ilvl="2" w:tplc="FA62175A">
      <w:start w:val="1"/>
      <w:numFmt w:val="bullet"/>
      <w:lvlText w:val="-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A27AA7"/>
    <w:multiLevelType w:val="hybridMultilevel"/>
    <w:tmpl w:val="36BC565A"/>
    <w:lvl w:ilvl="0" w:tplc="FA62175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20758B"/>
    <w:multiLevelType w:val="hybridMultilevel"/>
    <w:tmpl w:val="D0389C88"/>
    <w:lvl w:ilvl="0" w:tplc="FA62175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27A6166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DC0C15"/>
    <w:multiLevelType w:val="hybridMultilevel"/>
    <w:tmpl w:val="E7F40654"/>
    <w:lvl w:ilvl="0" w:tplc="FA62175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27A6166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</w:rPr>
    </w:lvl>
    <w:lvl w:ilvl="2" w:tplc="BFA6C8E2">
      <w:start w:val="1"/>
      <w:numFmt w:val="bullet"/>
      <w:lvlText w:val="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»"/>
      <w:lvlJc w:val="left"/>
      <w:pPr>
        <w:ind w:left="2880" w:hanging="360"/>
      </w:pPr>
      <w:rPr>
        <w:rFonts w:ascii="Intel Clear" w:hAnsi="Intel Clear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B15745"/>
    <w:multiLevelType w:val="hybridMultilevel"/>
    <w:tmpl w:val="FEDE296E"/>
    <w:lvl w:ilvl="0" w:tplc="FA62175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27A6166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</w:rPr>
    </w:lvl>
    <w:lvl w:ilvl="2" w:tplc="BFA6C8E2">
      <w:start w:val="1"/>
      <w:numFmt w:val="bullet"/>
      <w:lvlText w:val="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E36072"/>
    <w:multiLevelType w:val="hybridMultilevel"/>
    <w:tmpl w:val="9F16AD28"/>
    <w:lvl w:ilvl="0" w:tplc="027A616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4066D5"/>
    <w:multiLevelType w:val="hybridMultilevel"/>
    <w:tmpl w:val="386270BA"/>
    <w:lvl w:ilvl="0" w:tplc="027A616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92344B"/>
    <w:multiLevelType w:val="hybridMultilevel"/>
    <w:tmpl w:val="CFBE4CFC"/>
    <w:lvl w:ilvl="0" w:tplc="027A616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EB2E31"/>
    <w:multiLevelType w:val="hybridMultilevel"/>
    <w:tmpl w:val="ACD868E4"/>
    <w:lvl w:ilvl="0" w:tplc="48BEF5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33CEABB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AC886B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1C6D12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5E00AC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67C0C8B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B6AC24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BF017A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DCD42D6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4" w15:restartNumberingAfterBreak="0">
    <w:nsid w:val="223453C6"/>
    <w:multiLevelType w:val="hybridMultilevel"/>
    <w:tmpl w:val="45D673EA"/>
    <w:lvl w:ilvl="0" w:tplc="027A616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7A0B53"/>
    <w:multiLevelType w:val="hybridMultilevel"/>
    <w:tmpl w:val="BE9285F2"/>
    <w:lvl w:ilvl="0" w:tplc="027A616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BFA6C8E2">
      <w:start w:val="1"/>
      <w:numFmt w:val="bullet"/>
      <w:lvlText w:val=""/>
      <w:lvlJc w:val="left"/>
      <w:pPr>
        <w:ind w:left="1440" w:hanging="360"/>
      </w:pPr>
      <w:rPr>
        <w:rFonts w:ascii="Wingdings" w:hAnsi="Wingdings" w:hint="default"/>
      </w:rPr>
    </w:lvl>
    <w:lvl w:ilvl="2" w:tplc="5C6C2CFC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634E46"/>
    <w:multiLevelType w:val="hybridMultilevel"/>
    <w:tmpl w:val="47E0DBB8"/>
    <w:lvl w:ilvl="0" w:tplc="027A616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1331AA"/>
    <w:multiLevelType w:val="hybridMultilevel"/>
    <w:tmpl w:val="073273CC"/>
    <w:lvl w:ilvl="0" w:tplc="027A616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BFA6C8E2">
      <w:start w:val="1"/>
      <w:numFmt w:val="bullet"/>
      <w:lvlText w:val=""/>
      <w:lvlJc w:val="left"/>
      <w:pPr>
        <w:ind w:left="1440" w:hanging="360"/>
      </w:pPr>
      <w:rPr>
        <w:rFonts w:ascii="Wingdings" w:hAnsi="Wingdings" w:hint="default"/>
      </w:rPr>
    </w:lvl>
    <w:lvl w:ilvl="2" w:tplc="FA62175A">
      <w:start w:val="1"/>
      <w:numFmt w:val="bullet"/>
      <w:lvlText w:val="-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9F6988"/>
    <w:multiLevelType w:val="hybridMultilevel"/>
    <w:tmpl w:val="A54CC25C"/>
    <w:lvl w:ilvl="0" w:tplc="027A616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A122F7"/>
    <w:multiLevelType w:val="hybridMultilevel"/>
    <w:tmpl w:val="1BCA7580"/>
    <w:lvl w:ilvl="0" w:tplc="027A616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BFA6C8E2">
      <w:start w:val="1"/>
      <w:numFmt w:val="bullet"/>
      <w:lvlText w:val="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F91BC2"/>
    <w:multiLevelType w:val="hybridMultilevel"/>
    <w:tmpl w:val="54802728"/>
    <w:lvl w:ilvl="0" w:tplc="027A616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BFA6C8E2">
      <w:start w:val="1"/>
      <w:numFmt w:val="bullet"/>
      <w:lvlText w:val="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E87C1E"/>
    <w:multiLevelType w:val="hybridMultilevel"/>
    <w:tmpl w:val="ACD04B4E"/>
    <w:lvl w:ilvl="0" w:tplc="027A616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FE37C2"/>
    <w:multiLevelType w:val="hybridMultilevel"/>
    <w:tmpl w:val="B36848E2"/>
    <w:lvl w:ilvl="0" w:tplc="027A616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BFA6C8E2">
      <w:start w:val="1"/>
      <w:numFmt w:val="bullet"/>
      <w:lvlText w:val=""/>
      <w:lvlJc w:val="left"/>
      <w:pPr>
        <w:ind w:left="1440" w:hanging="360"/>
      </w:pPr>
      <w:rPr>
        <w:rFonts w:ascii="Wingdings" w:hAnsi="Wingdings" w:hint="default"/>
      </w:rPr>
    </w:lvl>
    <w:lvl w:ilvl="2" w:tplc="F0F0D254">
      <w:numFmt w:val="bullet"/>
      <w:lvlText w:val="-"/>
      <w:lvlJc w:val="left"/>
      <w:pPr>
        <w:ind w:left="2160" w:hanging="360"/>
      </w:pPr>
      <w:rPr>
        <w:rFonts w:ascii="Intel Clear" w:eastAsia="Batang" w:hAnsi="Intel Clear" w:cs="Intel Clear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320B96"/>
    <w:multiLevelType w:val="hybridMultilevel"/>
    <w:tmpl w:val="E8F81564"/>
    <w:lvl w:ilvl="0" w:tplc="FA62175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27A6166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472342"/>
    <w:multiLevelType w:val="hybridMultilevel"/>
    <w:tmpl w:val="BB9E2772"/>
    <w:lvl w:ilvl="0" w:tplc="027A616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92581D"/>
    <w:multiLevelType w:val="hybridMultilevel"/>
    <w:tmpl w:val="CD5494BA"/>
    <w:lvl w:ilvl="0" w:tplc="FA62175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27A6166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3220AB"/>
    <w:multiLevelType w:val="hybridMultilevel"/>
    <w:tmpl w:val="EF703BB2"/>
    <w:lvl w:ilvl="0" w:tplc="FA62175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260BEE"/>
    <w:multiLevelType w:val="hybridMultilevel"/>
    <w:tmpl w:val="056C7EE6"/>
    <w:lvl w:ilvl="0" w:tplc="FA62175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27A6166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</w:rPr>
    </w:lvl>
    <w:lvl w:ilvl="2" w:tplc="BFA6C8E2">
      <w:start w:val="1"/>
      <w:numFmt w:val="bullet"/>
      <w:lvlText w:val="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246A77"/>
    <w:multiLevelType w:val="hybridMultilevel"/>
    <w:tmpl w:val="C2ACE5F2"/>
    <w:lvl w:ilvl="0" w:tplc="FA62175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27A6166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</w:rPr>
    </w:lvl>
    <w:lvl w:ilvl="2" w:tplc="BFA6C8E2">
      <w:start w:val="1"/>
      <w:numFmt w:val="bullet"/>
      <w:lvlText w:val="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EA0881"/>
    <w:multiLevelType w:val="hybridMultilevel"/>
    <w:tmpl w:val="DDF8F7DC"/>
    <w:lvl w:ilvl="0" w:tplc="027A616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BFA6C8E2">
      <w:start w:val="1"/>
      <w:numFmt w:val="bullet"/>
      <w:lvlText w:val="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7E2C97"/>
    <w:multiLevelType w:val="hybridMultilevel"/>
    <w:tmpl w:val="00A2B78A"/>
    <w:lvl w:ilvl="0" w:tplc="027A616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BFA6C8E2">
      <w:start w:val="1"/>
      <w:numFmt w:val="bullet"/>
      <w:lvlText w:val=""/>
      <w:lvlJc w:val="left"/>
      <w:pPr>
        <w:ind w:left="1440" w:hanging="360"/>
      </w:pPr>
      <w:rPr>
        <w:rFonts w:ascii="Wingdings" w:hAnsi="Wingdings" w:hint="default"/>
      </w:rPr>
    </w:lvl>
    <w:lvl w:ilvl="2" w:tplc="F0F0D254">
      <w:numFmt w:val="bullet"/>
      <w:lvlText w:val="-"/>
      <w:lvlJc w:val="left"/>
      <w:pPr>
        <w:ind w:left="2160" w:hanging="360"/>
      </w:pPr>
      <w:rPr>
        <w:rFonts w:ascii="Intel Clear" w:eastAsia="Batang" w:hAnsi="Intel Clear" w:cs="Intel Clear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057E48"/>
    <w:multiLevelType w:val="hybridMultilevel"/>
    <w:tmpl w:val="C35411B6"/>
    <w:lvl w:ilvl="0" w:tplc="FA62175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27A6166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542396"/>
    <w:multiLevelType w:val="hybridMultilevel"/>
    <w:tmpl w:val="EB56E002"/>
    <w:lvl w:ilvl="0" w:tplc="027A616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BFA6C8E2">
      <w:start w:val="1"/>
      <w:numFmt w:val="bullet"/>
      <w:lvlText w:val=""/>
      <w:lvlJc w:val="left"/>
      <w:pPr>
        <w:ind w:left="1440" w:hanging="360"/>
      </w:pPr>
      <w:rPr>
        <w:rFonts w:ascii="Wingdings" w:hAnsi="Wingdings" w:hint="default"/>
      </w:rPr>
    </w:lvl>
    <w:lvl w:ilvl="2" w:tplc="FA62175A">
      <w:start w:val="1"/>
      <w:numFmt w:val="bullet"/>
      <w:lvlText w:val="-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072229"/>
    <w:multiLevelType w:val="hybridMultilevel"/>
    <w:tmpl w:val="4DAAC0F8"/>
    <w:lvl w:ilvl="0" w:tplc="027A616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914565"/>
    <w:multiLevelType w:val="hybridMultilevel"/>
    <w:tmpl w:val="ED86F346"/>
    <w:lvl w:ilvl="0" w:tplc="027A616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9"/>
  </w:num>
  <w:num w:numId="3">
    <w:abstractNumId w:val="20"/>
  </w:num>
  <w:num w:numId="4">
    <w:abstractNumId w:val="5"/>
  </w:num>
  <w:num w:numId="5">
    <w:abstractNumId w:val="19"/>
  </w:num>
  <w:num w:numId="6">
    <w:abstractNumId w:val="1"/>
  </w:num>
  <w:num w:numId="7">
    <w:abstractNumId w:val="17"/>
  </w:num>
  <w:num w:numId="8">
    <w:abstractNumId w:val="2"/>
  </w:num>
  <w:num w:numId="9">
    <w:abstractNumId w:val="18"/>
  </w:num>
  <w:num w:numId="10">
    <w:abstractNumId w:val="24"/>
  </w:num>
  <w:num w:numId="11">
    <w:abstractNumId w:val="30"/>
  </w:num>
  <w:num w:numId="12">
    <w:abstractNumId w:val="22"/>
  </w:num>
  <w:num w:numId="13">
    <w:abstractNumId w:val="21"/>
  </w:num>
  <w:num w:numId="14">
    <w:abstractNumId w:val="0"/>
  </w:num>
  <w:num w:numId="15">
    <w:abstractNumId w:val="23"/>
  </w:num>
  <w:num w:numId="16">
    <w:abstractNumId w:val="28"/>
  </w:num>
  <w:num w:numId="17">
    <w:abstractNumId w:val="7"/>
  </w:num>
  <w:num w:numId="18">
    <w:abstractNumId w:val="6"/>
  </w:num>
  <w:num w:numId="19">
    <w:abstractNumId w:val="9"/>
  </w:num>
  <w:num w:numId="20">
    <w:abstractNumId w:val="26"/>
  </w:num>
  <w:num w:numId="21">
    <w:abstractNumId w:val="25"/>
  </w:num>
  <w:num w:numId="22">
    <w:abstractNumId w:val="4"/>
  </w:num>
  <w:num w:numId="23">
    <w:abstractNumId w:val="10"/>
  </w:num>
  <w:num w:numId="24">
    <w:abstractNumId w:val="33"/>
  </w:num>
  <w:num w:numId="25">
    <w:abstractNumId w:val="12"/>
  </w:num>
  <w:num w:numId="26">
    <w:abstractNumId w:val="8"/>
  </w:num>
  <w:num w:numId="27">
    <w:abstractNumId w:val="31"/>
  </w:num>
  <w:num w:numId="28">
    <w:abstractNumId w:val="27"/>
  </w:num>
  <w:num w:numId="29">
    <w:abstractNumId w:val="34"/>
  </w:num>
  <w:num w:numId="30">
    <w:abstractNumId w:val="16"/>
  </w:num>
  <w:num w:numId="31">
    <w:abstractNumId w:val="12"/>
  </w:num>
  <w:num w:numId="32">
    <w:abstractNumId w:val="13"/>
  </w:num>
  <w:num w:numId="33">
    <w:abstractNumId w:val="14"/>
  </w:num>
  <w:num w:numId="34">
    <w:abstractNumId w:val="15"/>
  </w:num>
  <w:num w:numId="35">
    <w:abstractNumId w:val="3"/>
  </w:num>
  <w:num w:numId="3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239D"/>
    <w:rsid w:val="000007EF"/>
    <w:rsid w:val="0000287E"/>
    <w:rsid w:val="00003855"/>
    <w:rsid w:val="0000468B"/>
    <w:rsid w:val="0000796E"/>
    <w:rsid w:val="00010959"/>
    <w:rsid w:val="000152B8"/>
    <w:rsid w:val="00015CE1"/>
    <w:rsid w:val="00015EC8"/>
    <w:rsid w:val="000179BF"/>
    <w:rsid w:val="00017E26"/>
    <w:rsid w:val="00017FBE"/>
    <w:rsid w:val="00020C00"/>
    <w:rsid w:val="00021BBA"/>
    <w:rsid w:val="00023A39"/>
    <w:rsid w:val="00025019"/>
    <w:rsid w:val="00025FA4"/>
    <w:rsid w:val="000273BF"/>
    <w:rsid w:val="00027F74"/>
    <w:rsid w:val="00033600"/>
    <w:rsid w:val="00034348"/>
    <w:rsid w:val="00035AB7"/>
    <w:rsid w:val="00035EE6"/>
    <w:rsid w:val="00036C71"/>
    <w:rsid w:val="0003744E"/>
    <w:rsid w:val="00040E16"/>
    <w:rsid w:val="000454FC"/>
    <w:rsid w:val="00046C6E"/>
    <w:rsid w:val="00046CE2"/>
    <w:rsid w:val="000506CE"/>
    <w:rsid w:val="000603CF"/>
    <w:rsid w:val="00061793"/>
    <w:rsid w:val="000629F9"/>
    <w:rsid w:val="000639AB"/>
    <w:rsid w:val="00066392"/>
    <w:rsid w:val="000676D8"/>
    <w:rsid w:val="0007126D"/>
    <w:rsid w:val="000760B0"/>
    <w:rsid w:val="00076E7E"/>
    <w:rsid w:val="000826F1"/>
    <w:rsid w:val="000976AE"/>
    <w:rsid w:val="000A164E"/>
    <w:rsid w:val="000A6DAB"/>
    <w:rsid w:val="000B103E"/>
    <w:rsid w:val="000B1C06"/>
    <w:rsid w:val="000B1DC8"/>
    <w:rsid w:val="000B2EBB"/>
    <w:rsid w:val="000B718F"/>
    <w:rsid w:val="000C34D6"/>
    <w:rsid w:val="000C47CA"/>
    <w:rsid w:val="000C4CE6"/>
    <w:rsid w:val="000D1481"/>
    <w:rsid w:val="000E30B3"/>
    <w:rsid w:val="000F0065"/>
    <w:rsid w:val="000F0602"/>
    <w:rsid w:val="000F0A2C"/>
    <w:rsid w:val="000F2748"/>
    <w:rsid w:val="000F493A"/>
    <w:rsid w:val="000F5F29"/>
    <w:rsid w:val="00103AB4"/>
    <w:rsid w:val="001041A7"/>
    <w:rsid w:val="00106046"/>
    <w:rsid w:val="0011129E"/>
    <w:rsid w:val="001161EC"/>
    <w:rsid w:val="0012683D"/>
    <w:rsid w:val="00126A19"/>
    <w:rsid w:val="00130396"/>
    <w:rsid w:val="00130D27"/>
    <w:rsid w:val="00131517"/>
    <w:rsid w:val="00133CFA"/>
    <w:rsid w:val="001349EA"/>
    <w:rsid w:val="00134D23"/>
    <w:rsid w:val="001456C3"/>
    <w:rsid w:val="00146D7D"/>
    <w:rsid w:val="00151FA4"/>
    <w:rsid w:val="00155335"/>
    <w:rsid w:val="0016240F"/>
    <w:rsid w:val="00164B73"/>
    <w:rsid w:val="00164D07"/>
    <w:rsid w:val="00171085"/>
    <w:rsid w:val="00171C14"/>
    <w:rsid w:val="0017459C"/>
    <w:rsid w:val="001773C2"/>
    <w:rsid w:val="00180DE6"/>
    <w:rsid w:val="0018506E"/>
    <w:rsid w:val="00186581"/>
    <w:rsid w:val="001926FF"/>
    <w:rsid w:val="00196E46"/>
    <w:rsid w:val="001973EF"/>
    <w:rsid w:val="001A2730"/>
    <w:rsid w:val="001A65DC"/>
    <w:rsid w:val="001B1473"/>
    <w:rsid w:val="001B174C"/>
    <w:rsid w:val="001B196F"/>
    <w:rsid w:val="001B2AAF"/>
    <w:rsid w:val="001B38B7"/>
    <w:rsid w:val="001B5744"/>
    <w:rsid w:val="001C1526"/>
    <w:rsid w:val="001C6145"/>
    <w:rsid w:val="001D6B66"/>
    <w:rsid w:val="001D706E"/>
    <w:rsid w:val="001E0E85"/>
    <w:rsid w:val="001E378A"/>
    <w:rsid w:val="001E53E6"/>
    <w:rsid w:val="001E60AA"/>
    <w:rsid w:val="001E61A8"/>
    <w:rsid w:val="001E64DA"/>
    <w:rsid w:val="001F01AA"/>
    <w:rsid w:val="001F0886"/>
    <w:rsid w:val="001F18C8"/>
    <w:rsid w:val="001F284A"/>
    <w:rsid w:val="001F2AE1"/>
    <w:rsid w:val="001F2F5A"/>
    <w:rsid w:val="001F71A5"/>
    <w:rsid w:val="002015F3"/>
    <w:rsid w:val="002017CA"/>
    <w:rsid w:val="002030CD"/>
    <w:rsid w:val="002057B6"/>
    <w:rsid w:val="002108BB"/>
    <w:rsid w:val="00210B83"/>
    <w:rsid w:val="00210EA7"/>
    <w:rsid w:val="00212AE5"/>
    <w:rsid w:val="002159CA"/>
    <w:rsid w:val="00221E4A"/>
    <w:rsid w:val="00222B83"/>
    <w:rsid w:val="00225070"/>
    <w:rsid w:val="00225087"/>
    <w:rsid w:val="002252D0"/>
    <w:rsid w:val="00230D9F"/>
    <w:rsid w:val="00231D81"/>
    <w:rsid w:val="0023372B"/>
    <w:rsid w:val="00234680"/>
    <w:rsid w:val="00234E71"/>
    <w:rsid w:val="0024266B"/>
    <w:rsid w:val="002454FE"/>
    <w:rsid w:val="0024569E"/>
    <w:rsid w:val="002460E5"/>
    <w:rsid w:val="00247E40"/>
    <w:rsid w:val="0025209D"/>
    <w:rsid w:val="00252945"/>
    <w:rsid w:val="00252998"/>
    <w:rsid w:val="00253167"/>
    <w:rsid w:val="002547FF"/>
    <w:rsid w:val="002576EE"/>
    <w:rsid w:val="00261120"/>
    <w:rsid w:val="00265F57"/>
    <w:rsid w:val="00266E55"/>
    <w:rsid w:val="0027410E"/>
    <w:rsid w:val="002756BB"/>
    <w:rsid w:val="00276A72"/>
    <w:rsid w:val="0027747E"/>
    <w:rsid w:val="00281C77"/>
    <w:rsid w:val="002836F7"/>
    <w:rsid w:val="002838F3"/>
    <w:rsid w:val="002868B1"/>
    <w:rsid w:val="00286EFE"/>
    <w:rsid w:val="00293ECF"/>
    <w:rsid w:val="002A13F6"/>
    <w:rsid w:val="002A3BC2"/>
    <w:rsid w:val="002A4383"/>
    <w:rsid w:val="002A6218"/>
    <w:rsid w:val="002B7F30"/>
    <w:rsid w:val="002C069D"/>
    <w:rsid w:val="002C61A9"/>
    <w:rsid w:val="002D3E35"/>
    <w:rsid w:val="002D64B0"/>
    <w:rsid w:val="002D68BB"/>
    <w:rsid w:val="002D7618"/>
    <w:rsid w:val="002E0160"/>
    <w:rsid w:val="002E4000"/>
    <w:rsid w:val="002E53D8"/>
    <w:rsid w:val="002E64E3"/>
    <w:rsid w:val="002F0EE7"/>
    <w:rsid w:val="002F2501"/>
    <w:rsid w:val="002F31B9"/>
    <w:rsid w:val="002F4B97"/>
    <w:rsid w:val="002F59D3"/>
    <w:rsid w:val="00304EF5"/>
    <w:rsid w:val="00305CA1"/>
    <w:rsid w:val="00311A05"/>
    <w:rsid w:val="00312D36"/>
    <w:rsid w:val="00313568"/>
    <w:rsid w:val="0032079B"/>
    <w:rsid w:val="00320F71"/>
    <w:rsid w:val="00321992"/>
    <w:rsid w:val="00340798"/>
    <w:rsid w:val="00340880"/>
    <w:rsid w:val="00344219"/>
    <w:rsid w:val="00344FBF"/>
    <w:rsid w:val="003451AF"/>
    <w:rsid w:val="00345F3F"/>
    <w:rsid w:val="00356288"/>
    <w:rsid w:val="0036127E"/>
    <w:rsid w:val="00363A7D"/>
    <w:rsid w:val="003703ED"/>
    <w:rsid w:val="00370445"/>
    <w:rsid w:val="00370B48"/>
    <w:rsid w:val="00371DE7"/>
    <w:rsid w:val="00373257"/>
    <w:rsid w:val="00374EED"/>
    <w:rsid w:val="0037578A"/>
    <w:rsid w:val="003761A2"/>
    <w:rsid w:val="00381028"/>
    <w:rsid w:val="00381B64"/>
    <w:rsid w:val="00384EC0"/>
    <w:rsid w:val="00390230"/>
    <w:rsid w:val="00394944"/>
    <w:rsid w:val="00394EC3"/>
    <w:rsid w:val="00396AE0"/>
    <w:rsid w:val="00397A1F"/>
    <w:rsid w:val="00397EFA"/>
    <w:rsid w:val="003A0D52"/>
    <w:rsid w:val="003A0F4A"/>
    <w:rsid w:val="003A2139"/>
    <w:rsid w:val="003A5055"/>
    <w:rsid w:val="003B0ABC"/>
    <w:rsid w:val="003B4B0F"/>
    <w:rsid w:val="003B5E67"/>
    <w:rsid w:val="003B6170"/>
    <w:rsid w:val="003B7B47"/>
    <w:rsid w:val="003C34AD"/>
    <w:rsid w:val="003C49FE"/>
    <w:rsid w:val="003C6CED"/>
    <w:rsid w:val="003C7514"/>
    <w:rsid w:val="003D0623"/>
    <w:rsid w:val="003D7080"/>
    <w:rsid w:val="003D7DFB"/>
    <w:rsid w:val="003E02AB"/>
    <w:rsid w:val="003E04CB"/>
    <w:rsid w:val="003E6926"/>
    <w:rsid w:val="003F01DC"/>
    <w:rsid w:val="003F14D1"/>
    <w:rsid w:val="003F1C34"/>
    <w:rsid w:val="003F2A80"/>
    <w:rsid w:val="003F5B6A"/>
    <w:rsid w:val="00403850"/>
    <w:rsid w:val="0040791A"/>
    <w:rsid w:val="00410FA6"/>
    <w:rsid w:val="0041206A"/>
    <w:rsid w:val="0041230F"/>
    <w:rsid w:val="004159AD"/>
    <w:rsid w:val="00415F08"/>
    <w:rsid w:val="00416AF0"/>
    <w:rsid w:val="00417B34"/>
    <w:rsid w:val="00422C1A"/>
    <w:rsid w:val="00424050"/>
    <w:rsid w:val="004251DB"/>
    <w:rsid w:val="00425228"/>
    <w:rsid w:val="00425726"/>
    <w:rsid w:val="004276F8"/>
    <w:rsid w:val="00432EE3"/>
    <w:rsid w:val="00432F4F"/>
    <w:rsid w:val="00440837"/>
    <w:rsid w:val="004436D1"/>
    <w:rsid w:val="00450810"/>
    <w:rsid w:val="00450CE3"/>
    <w:rsid w:val="00452ED9"/>
    <w:rsid w:val="00453678"/>
    <w:rsid w:val="00453B3A"/>
    <w:rsid w:val="00454E20"/>
    <w:rsid w:val="00456453"/>
    <w:rsid w:val="0045675B"/>
    <w:rsid w:val="00461CD6"/>
    <w:rsid w:val="00466794"/>
    <w:rsid w:val="0046685D"/>
    <w:rsid w:val="00467412"/>
    <w:rsid w:val="00474D70"/>
    <w:rsid w:val="00476FFA"/>
    <w:rsid w:val="00480251"/>
    <w:rsid w:val="00480349"/>
    <w:rsid w:val="00484E18"/>
    <w:rsid w:val="00486A9A"/>
    <w:rsid w:val="00486FAD"/>
    <w:rsid w:val="004901AF"/>
    <w:rsid w:val="00492B74"/>
    <w:rsid w:val="00493872"/>
    <w:rsid w:val="00495136"/>
    <w:rsid w:val="004A0636"/>
    <w:rsid w:val="004B145C"/>
    <w:rsid w:val="004B311F"/>
    <w:rsid w:val="004B3661"/>
    <w:rsid w:val="004B428A"/>
    <w:rsid w:val="004B66AA"/>
    <w:rsid w:val="004B739E"/>
    <w:rsid w:val="004C014B"/>
    <w:rsid w:val="004C156F"/>
    <w:rsid w:val="004C37B4"/>
    <w:rsid w:val="004C39CD"/>
    <w:rsid w:val="004C4D8C"/>
    <w:rsid w:val="004C5C4B"/>
    <w:rsid w:val="004C68AC"/>
    <w:rsid w:val="004D2B36"/>
    <w:rsid w:val="004D2D36"/>
    <w:rsid w:val="004D37C8"/>
    <w:rsid w:val="004D5C49"/>
    <w:rsid w:val="004D5E2B"/>
    <w:rsid w:val="004E036C"/>
    <w:rsid w:val="004E3E95"/>
    <w:rsid w:val="004E3FCA"/>
    <w:rsid w:val="004E4349"/>
    <w:rsid w:val="004F2211"/>
    <w:rsid w:val="004F2F7F"/>
    <w:rsid w:val="004F3BF0"/>
    <w:rsid w:val="004F62BD"/>
    <w:rsid w:val="00500CC4"/>
    <w:rsid w:val="00502C6A"/>
    <w:rsid w:val="00511542"/>
    <w:rsid w:val="00511B03"/>
    <w:rsid w:val="00515EC8"/>
    <w:rsid w:val="00521684"/>
    <w:rsid w:val="00521815"/>
    <w:rsid w:val="00521C0B"/>
    <w:rsid w:val="00524420"/>
    <w:rsid w:val="00524C7C"/>
    <w:rsid w:val="00530109"/>
    <w:rsid w:val="00536EC0"/>
    <w:rsid w:val="005430F2"/>
    <w:rsid w:val="00543FF1"/>
    <w:rsid w:val="005443B0"/>
    <w:rsid w:val="00546118"/>
    <w:rsid w:val="0054780A"/>
    <w:rsid w:val="00550E09"/>
    <w:rsid w:val="0055145E"/>
    <w:rsid w:val="00551959"/>
    <w:rsid w:val="0055239D"/>
    <w:rsid w:val="00552837"/>
    <w:rsid w:val="005558EE"/>
    <w:rsid w:val="00564974"/>
    <w:rsid w:val="00567015"/>
    <w:rsid w:val="00572278"/>
    <w:rsid w:val="0057513B"/>
    <w:rsid w:val="00582FFB"/>
    <w:rsid w:val="00583E9C"/>
    <w:rsid w:val="00586678"/>
    <w:rsid w:val="00590A1E"/>
    <w:rsid w:val="00592A5F"/>
    <w:rsid w:val="00596F3A"/>
    <w:rsid w:val="00597567"/>
    <w:rsid w:val="00597D74"/>
    <w:rsid w:val="005A384B"/>
    <w:rsid w:val="005A4569"/>
    <w:rsid w:val="005B1D57"/>
    <w:rsid w:val="005B49AD"/>
    <w:rsid w:val="005B6743"/>
    <w:rsid w:val="005C4506"/>
    <w:rsid w:val="005C5E4E"/>
    <w:rsid w:val="005D33C8"/>
    <w:rsid w:val="005D6FB7"/>
    <w:rsid w:val="005E174E"/>
    <w:rsid w:val="005E1AC1"/>
    <w:rsid w:val="005E3F8E"/>
    <w:rsid w:val="005E7316"/>
    <w:rsid w:val="00601BA5"/>
    <w:rsid w:val="006051BD"/>
    <w:rsid w:val="00606DEC"/>
    <w:rsid w:val="00606EE9"/>
    <w:rsid w:val="00610823"/>
    <w:rsid w:val="00612185"/>
    <w:rsid w:val="00612D17"/>
    <w:rsid w:val="00616AC3"/>
    <w:rsid w:val="00617F74"/>
    <w:rsid w:val="00620080"/>
    <w:rsid w:val="0062215A"/>
    <w:rsid w:val="006221A1"/>
    <w:rsid w:val="00626910"/>
    <w:rsid w:val="00627084"/>
    <w:rsid w:val="0063184A"/>
    <w:rsid w:val="00632B80"/>
    <w:rsid w:val="00634919"/>
    <w:rsid w:val="0064179A"/>
    <w:rsid w:val="0064746E"/>
    <w:rsid w:val="00651D3B"/>
    <w:rsid w:val="00653568"/>
    <w:rsid w:val="0065433B"/>
    <w:rsid w:val="0066329B"/>
    <w:rsid w:val="00665AF9"/>
    <w:rsid w:val="00666034"/>
    <w:rsid w:val="006755E9"/>
    <w:rsid w:val="006841B2"/>
    <w:rsid w:val="00684970"/>
    <w:rsid w:val="00685448"/>
    <w:rsid w:val="00687F17"/>
    <w:rsid w:val="00690899"/>
    <w:rsid w:val="00691C48"/>
    <w:rsid w:val="00691E44"/>
    <w:rsid w:val="00691F9A"/>
    <w:rsid w:val="00693C0E"/>
    <w:rsid w:val="006944A2"/>
    <w:rsid w:val="00696248"/>
    <w:rsid w:val="006967BD"/>
    <w:rsid w:val="006A3A17"/>
    <w:rsid w:val="006B1080"/>
    <w:rsid w:val="006B2A78"/>
    <w:rsid w:val="006B3E6E"/>
    <w:rsid w:val="006B634D"/>
    <w:rsid w:val="006C22BE"/>
    <w:rsid w:val="006C2C67"/>
    <w:rsid w:val="006C2F1B"/>
    <w:rsid w:val="006C6A66"/>
    <w:rsid w:val="006C7A57"/>
    <w:rsid w:val="006D1B60"/>
    <w:rsid w:val="006D3E24"/>
    <w:rsid w:val="006E0E67"/>
    <w:rsid w:val="006E1743"/>
    <w:rsid w:val="006E6432"/>
    <w:rsid w:val="006F56F9"/>
    <w:rsid w:val="00700B11"/>
    <w:rsid w:val="00702771"/>
    <w:rsid w:val="007047FC"/>
    <w:rsid w:val="007103FF"/>
    <w:rsid w:val="00714083"/>
    <w:rsid w:val="007143F9"/>
    <w:rsid w:val="00716F5A"/>
    <w:rsid w:val="00716F99"/>
    <w:rsid w:val="00722637"/>
    <w:rsid w:val="00727EB8"/>
    <w:rsid w:val="00731D85"/>
    <w:rsid w:val="007329F5"/>
    <w:rsid w:val="00732FD3"/>
    <w:rsid w:val="00740DCA"/>
    <w:rsid w:val="007445DE"/>
    <w:rsid w:val="007448FE"/>
    <w:rsid w:val="00753E32"/>
    <w:rsid w:val="00764F01"/>
    <w:rsid w:val="007748B6"/>
    <w:rsid w:val="00775E6B"/>
    <w:rsid w:val="00782C03"/>
    <w:rsid w:val="007856A2"/>
    <w:rsid w:val="00793E65"/>
    <w:rsid w:val="007965E6"/>
    <w:rsid w:val="00796D81"/>
    <w:rsid w:val="007A48C7"/>
    <w:rsid w:val="007B2936"/>
    <w:rsid w:val="007B2DCC"/>
    <w:rsid w:val="007B3AE9"/>
    <w:rsid w:val="007B3F06"/>
    <w:rsid w:val="007B4CEA"/>
    <w:rsid w:val="007B702C"/>
    <w:rsid w:val="007C1979"/>
    <w:rsid w:val="007C266D"/>
    <w:rsid w:val="007C4A75"/>
    <w:rsid w:val="007D7076"/>
    <w:rsid w:val="007D7FD6"/>
    <w:rsid w:val="007F1A9C"/>
    <w:rsid w:val="007F2F1D"/>
    <w:rsid w:val="007F466C"/>
    <w:rsid w:val="007F4B68"/>
    <w:rsid w:val="007F60BF"/>
    <w:rsid w:val="007F7019"/>
    <w:rsid w:val="00803E78"/>
    <w:rsid w:val="008170FF"/>
    <w:rsid w:val="00817713"/>
    <w:rsid w:val="00830219"/>
    <w:rsid w:val="008304CD"/>
    <w:rsid w:val="008310AA"/>
    <w:rsid w:val="00833DB0"/>
    <w:rsid w:val="0083526C"/>
    <w:rsid w:val="0084037B"/>
    <w:rsid w:val="008432D1"/>
    <w:rsid w:val="00844265"/>
    <w:rsid w:val="00845CA8"/>
    <w:rsid w:val="0085107D"/>
    <w:rsid w:val="00851C81"/>
    <w:rsid w:val="008556B7"/>
    <w:rsid w:val="0086413F"/>
    <w:rsid w:val="00864FD3"/>
    <w:rsid w:val="0086666B"/>
    <w:rsid w:val="00870A11"/>
    <w:rsid w:val="00872607"/>
    <w:rsid w:val="00875268"/>
    <w:rsid w:val="00877CD5"/>
    <w:rsid w:val="008814E9"/>
    <w:rsid w:val="00881B40"/>
    <w:rsid w:val="00882DEC"/>
    <w:rsid w:val="00885B9D"/>
    <w:rsid w:val="00891F62"/>
    <w:rsid w:val="008A0EE9"/>
    <w:rsid w:val="008A21DA"/>
    <w:rsid w:val="008A269E"/>
    <w:rsid w:val="008A404D"/>
    <w:rsid w:val="008A499A"/>
    <w:rsid w:val="008A4E0B"/>
    <w:rsid w:val="008A6263"/>
    <w:rsid w:val="008A6265"/>
    <w:rsid w:val="008B0970"/>
    <w:rsid w:val="008B11EE"/>
    <w:rsid w:val="008B2A5E"/>
    <w:rsid w:val="008B2BE2"/>
    <w:rsid w:val="008B57D4"/>
    <w:rsid w:val="008C20C2"/>
    <w:rsid w:val="008C43DD"/>
    <w:rsid w:val="008C5397"/>
    <w:rsid w:val="008C5954"/>
    <w:rsid w:val="008C6C7F"/>
    <w:rsid w:val="008D1566"/>
    <w:rsid w:val="008D178D"/>
    <w:rsid w:val="008D6A9A"/>
    <w:rsid w:val="008E1182"/>
    <w:rsid w:val="008E4356"/>
    <w:rsid w:val="008E7453"/>
    <w:rsid w:val="008F1880"/>
    <w:rsid w:val="008F5B77"/>
    <w:rsid w:val="008F6477"/>
    <w:rsid w:val="0090060F"/>
    <w:rsid w:val="00902589"/>
    <w:rsid w:val="00902FA9"/>
    <w:rsid w:val="009048E0"/>
    <w:rsid w:val="00906FCA"/>
    <w:rsid w:val="00907C48"/>
    <w:rsid w:val="00911C43"/>
    <w:rsid w:val="009132E1"/>
    <w:rsid w:val="009149C2"/>
    <w:rsid w:val="0091724A"/>
    <w:rsid w:val="00917D53"/>
    <w:rsid w:val="00920086"/>
    <w:rsid w:val="00922C46"/>
    <w:rsid w:val="0092313F"/>
    <w:rsid w:val="0092330B"/>
    <w:rsid w:val="00930592"/>
    <w:rsid w:val="00931C11"/>
    <w:rsid w:val="00933498"/>
    <w:rsid w:val="009335DB"/>
    <w:rsid w:val="0093583F"/>
    <w:rsid w:val="00936DF5"/>
    <w:rsid w:val="00937887"/>
    <w:rsid w:val="00937DF1"/>
    <w:rsid w:val="009406D6"/>
    <w:rsid w:val="009413C9"/>
    <w:rsid w:val="0094503C"/>
    <w:rsid w:val="009461F4"/>
    <w:rsid w:val="009516F8"/>
    <w:rsid w:val="00953235"/>
    <w:rsid w:val="00957B13"/>
    <w:rsid w:val="009657FE"/>
    <w:rsid w:val="00974778"/>
    <w:rsid w:val="009762F2"/>
    <w:rsid w:val="00976810"/>
    <w:rsid w:val="00980293"/>
    <w:rsid w:val="0098764C"/>
    <w:rsid w:val="00990F0C"/>
    <w:rsid w:val="00990F74"/>
    <w:rsid w:val="009A5522"/>
    <w:rsid w:val="009B18FC"/>
    <w:rsid w:val="009B351D"/>
    <w:rsid w:val="009B6363"/>
    <w:rsid w:val="009B7347"/>
    <w:rsid w:val="009C7538"/>
    <w:rsid w:val="009D0F9B"/>
    <w:rsid w:val="009D142B"/>
    <w:rsid w:val="009D3810"/>
    <w:rsid w:val="009D44FC"/>
    <w:rsid w:val="009D630C"/>
    <w:rsid w:val="009E640B"/>
    <w:rsid w:val="009E6CE2"/>
    <w:rsid w:val="009F0B0D"/>
    <w:rsid w:val="009F2040"/>
    <w:rsid w:val="009F32E3"/>
    <w:rsid w:val="009F64A5"/>
    <w:rsid w:val="00A03DE5"/>
    <w:rsid w:val="00A1013E"/>
    <w:rsid w:val="00A16876"/>
    <w:rsid w:val="00A22257"/>
    <w:rsid w:val="00A24872"/>
    <w:rsid w:val="00A262A5"/>
    <w:rsid w:val="00A31701"/>
    <w:rsid w:val="00A3307E"/>
    <w:rsid w:val="00A37D17"/>
    <w:rsid w:val="00A41C56"/>
    <w:rsid w:val="00A42870"/>
    <w:rsid w:val="00A4457C"/>
    <w:rsid w:val="00A50148"/>
    <w:rsid w:val="00A54254"/>
    <w:rsid w:val="00A61B40"/>
    <w:rsid w:val="00A63479"/>
    <w:rsid w:val="00A726D7"/>
    <w:rsid w:val="00A75A63"/>
    <w:rsid w:val="00A83725"/>
    <w:rsid w:val="00A83F89"/>
    <w:rsid w:val="00A85EEA"/>
    <w:rsid w:val="00A86913"/>
    <w:rsid w:val="00A90A45"/>
    <w:rsid w:val="00A9179F"/>
    <w:rsid w:val="00A9357E"/>
    <w:rsid w:val="00A97D47"/>
    <w:rsid w:val="00AA2AAA"/>
    <w:rsid w:val="00AA6199"/>
    <w:rsid w:val="00AB0FF6"/>
    <w:rsid w:val="00AB1241"/>
    <w:rsid w:val="00AB28AA"/>
    <w:rsid w:val="00AB649C"/>
    <w:rsid w:val="00AB7CB7"/>
    <w:rsid w:val="00AC29EB"/>
    <w:rsid w:val="00AD1E80"/>
    <w:rsid w:val="00AD2210"/>
    <w:rsid w:val="00AD6A4C"/>
    <w:rsid w:val="00AE1999"/>
    <w:rsid w:val="00AE1D09"/>
    <w:rsid w:val="00AE1D28"/>
    <w:rsid w:val="00AE3F40"/>
    <w:rsid w:val="00AE7562"/>
    <w:rsid w:val="00AF3E1D"/>
    <w:rsid w:val="00AF7677"/>
    <w:rsid w:val="00B112EC"/>
    <w:rsid w:val="00B14242"/>
    <w:rsid w:val="00B15C78"/>
    <w:rsid w:val="00B22B63"/>
    <w:rsid w:val="00B23E0A"/>
    <w:rsid w:val="00B250DD"/>
    <w:rsid w:val="00B25A08"/>
    <w:rsid w:val="00B31900"/>
    <w:rsid w:val="00B31CB1"/>
    <w:rsid w:val="00B45640"/>
    <w:rsid w:val="00B502F1"/>
    <w:rsid w:val="00B5465F"/>
    <w:rsid w:val="00B56B3E"/>
    <w:rsid w:val="00B5789C"/>
    <w:rsid w:val="00B60FF2"/>
    <w:rsid w:val="00B61F3A"/>
    <w:rsid w:val="00B62890"/>
    <w:rsid w:val="00B64759"/>
    <w:rsid w:val="00B67BFC"/>
    <w:rsid w:val="00B70AB0"/>
    <w:rsid w:val="00B71497"/>
    <w:rsid w:val="00B7173D"/>
    <w:rsid w:val="00B764D0"/>
    <w:rsid w:val="00B81F86"/>
    <w:rsid w:val="00B85D22"/>
    <w:rsid w:val="00B86606"/>
    <w:rsid w:val="00B90954"/>
    <w:rsid w:val="00B923A2"/>
    <w:rsid w:val="00B94B35"/>
    <w:rsid w:val="00B9577D"/>
    <w:rsid w:val="00B95F61"/>
    <w:rsid w:val="00B97807"/>
    <w:rsid w:val="00B97B66"/>
    <w:rsid w:val="00B97E8F"/>
    <w:rsid w:val="00BA18E2"/>
    <w:rsid w:val="00BA343F"/>
    <w:rsid w:val="00BA4EAA"/>
    <w:rsid w:val="00BB456B"/>
    <w:rsid w:val="00BC2C97"/>
    <w:rsid w:val="00BC719B"/>
    <w:rsid w:val="00BD1F1B"/>
    <w:rsid w:val="00BD6318"/>
    <w:rsid w:val="00BD6D24"/>
    <w:rsid w:val="00BE14AC"/>
    <w:rsid w:val="00BF5F81"/>
    <w:rsid w:val="00BF6DE7"/>
    <w:rsid w:val="00BF733D"/>
    <w:rsid w:val="00C025BF"/>
    <w:rsid w:val="00C03573"/>
    <w:rsid w:val="00C04312"/>
    <w:rsid w:val="00C054A8"/>
    <w:rsid w:val="00C0581A"/>
    <w:rsid w:val="00C153A4"/>
    <w:rsid w:val="00C15982"/>
    <w:rsid w:val="00C164CC"/>
    <w:rsid w:val="00C22C3B"/>
    <w:rsid w:val="00C240D4"/>
    <w:rsid w:val="00C2785E"/>
    <w:rsid w:val="00C310A3"/>
    <w:rsid w:val="00C34184"/>
    <w:rsid w:val="00C34F3C"/>
    <w:rsid w:val="00C35725"/>
    <w:rsid w:val="00C36BCF"/>
    <w:rsid w:val="00C401A8"/>
    <w:rsid w:val="00C427F9"/>
    <w:rsid w:val="00C45366"/>
    <w:rsid w:val="00C456F5"/>
    <w:rsid w:val="00C460DB"/>
    <w:rsid w:val="00C4770E"/>
    <w:rsid w:val="00C51519"/>
    <w:rsid w:val="00C5765F"/>
    <w:rsid w:val="00C673E8"/>
    <w:rsid w:val="00C707B2"/>
    <w:rsid w:val="00C71CE3"/>
    <w:rsid w:val="00C73366"/>
    <w:rsid w:val="00C770DF"/>
    <w:rsid w:val="00C775F2"/>
    <w:rsid w:val="00C81639"/>
    <w:rsid w:val="00C8733A"/>
    <w:rsid w:val="00C92C43"/>
    <w:rsid w:val="00C930FE"/>
    <w:rsid w:val="00C9421D"/>
    <w:rsid w:val="00C95CCE"/>
    <w:rsid w:val="00C95FC7"/>
    <w:rsid w:val="00CA050B"/>
    <w:rsid w:val="00CA2F29"/>
    <w:rsid w:val="00CA458F"/>
    <w:rsid w:val="00CA5393"/>
    <w:rsid w:val="00CB0820"/>
    <w:rsid w:val="00CC2CA8"/>
    <w:rsid w:val="00CC4CA7"/>
    <w:rsid w:val="00CC615A"/>
    <w:rsid w:val="00CC6B18"/>
    <w:rsid w:val="00CC7768"/>
    <w:rsid w:val="00CD0BC1"/>
    <w:rsid w:val="00CD5B34"/>
    <w:rsid w:val="00CE09A7"/>
    <w:rsid w:val="00CE21D8"/>
    <w:rsid w:val="00CE3C03"/>
    <w:rsid w:val="00CE43D6"/>
    <w:rsid w:val="00CE6910"/>
    <w:rsid w:val="00CF0062"/>
    <w:rsid w:val="00CF0DFF"/>
    <w:rsid w:val="00CF13CB"/>
    <w:rsid w:val="00CF1936"/>
    <w:rsid w:val="00CF1FE7"/>
    <w:rsid w:val="00CF29B4"/>
    <w:rsid w:val="00CF4191"/>
    <w:rsid w:val="00CF510B"/>
    <w:rsid w:val="00CF690E"/>
    <w:rsid w:val="00CF72BE"/>
    <w:rsid w:val="00D00B17"/>
    <w:rsid w:val="00D037F0"/>
    <w:rsid w:val="00D05DFB"/>
    <w:rsid w:val="00D1293B"/>
    <w:rsid w:val="00D134FE"/>
    <w:rsid w:val="00D157B2"/>
    <w:rsid w:val="00D23BC7"/>
    <w:rsid w:val="00D267D3"/>
    <w:rsid w:val="00D31B3A"/>
    <w:rsid w:val="00D36E8F"/>
    <w:rsid w:val="00D414E3"/>
    <w:rsid w:val="00D46443"/>
    <w:rsid w:val="00D5107F"/>
    <w:rsid w:val="00D5163E"/>
    <w:rsid w:val="00D52E49"/>
    <w:rsid w:val="00D6072D"/>
    <w:rsid w:val="00D62965"/>
    <w:rsid w:val="00D629C5"/>
    <w:rsid w:val="00D64296"/>
    <w:rsid w:val="00D651EE"/>
    <w:rsid w:val="00D66C3F"/>
    <w:rsid w:val="00D7074D"/>
    <w:rsid w:val="00D74042"/>
    <w:rsid w:val="00D84753"/>
    <w:rsid w:val="00D867D9"/>
    <w:rsid w:val="00D921BB"/>
    <w:rsid w:val="00D92F54"/>
    <w:rsid w:val="00D9310D"/>
    <w:rsid w:val="00D94152"/>
    <w:rsid w:val="00D952E5"/>
    <w:rsid w:val="00D97040"/>
    <w:rsid w:val="00D976FA"/>
    <w:rsid w:val="00D97E0A"/>
    <w:rsid w:val="00DA2878"/>
    <w:rsid w:val="00DA5A80"/>
    <w:rsid w:val="00DB1D94"/>
    <w:rsid w:val="00DB2455"/>
    <w:rsid w:val="00DB456F"/>
    <w:rsid w:val="00DB727D"/>
    <w:rsid w:val="00DC0A3A"/>
    <w:rsid w:val="00DC10D4"/>
    <w:rsid w:val="00DC5607"/>
    <w:rsid w:val="00DD14FD"/>
    <w:rsid w:val="00DD2520"/>
    <w:rsid w:val="00DD2E7D"/>
    <w:rsid w:val="00DD7D72"/>
    <w:rsid w:val="00DE220D"/>
    <w:rsid w:val="00DE3CDD"/>
    <w:rsid w:val="00DE3F10"/>
    <w:rsid w:val="00DE6EDC"/>
    <w:rsid w:val="00DF2B0C"/>
    <w:rsid w:val="00DF2B52"/>
    <w:rsid w:val="00DF74A6"/>
    <w:rsid w:val="00E03290"/>
    <w:rsid w:val="00E04F31"/>
    <w:rsid w:val="00E05446"/>
    <w:rsid w:val="00E057F0"/>
    <w:rsid w:val="00E05E3F"/>
    <w:rsid w:val="00E101AB"/>
    <w:rsid w:val="00E109F7"/>
    <w:rsid w:val="00E14DB3"/>
    <w:rsid w:val="00E15108"/>
    <w:rsid w:val="00E1596E"/>
    <w:rsid w:val="00E20BBD"/>
    <w:rsid w:val="00E2170F"/>
    <w:rsid w:val="00E21944"/>
    <w:rsid w:val="00E24173"/>
    <w:rsid w:val="00E328DA"/>
    <w:rsid w:val="00E355E5"/>
    <w:rsid w:val="00E4010B"/>
    <w:rsid w:val="00E40E93"/>
    <w:rsid w:val="00E4404A"/>
    <w:rsid w:val="00E44968"/>
    <w:rsid w:val="00E46E40"/>
    <w:rsid w:val="00E62AF5"/>
    <w:rsid w:val="00E66066"/>
    <w:rsid w:val="00E6735B"/>
    <w:rsid w:val="00E67854"/>
    <w:rsid w:val="00E67E79"/>
    <w:rsid w:val="00E70DC7"/>
    <w:rsid w:val="00E71501"/>
    <w:rsid w:val="00E72019"/>
    <w:rsid w:val="00E73F88"/>
    <w:rsid w:val="00E75BC9"/>
    <w:rsid w:val="00E80074"/>
    <w:rsid w:val="00E8583D"/>
    <w:rsid w:val="00E911EF"/>
    <w:rsid w:val="00E9654C"/>
    <w:rsid w:val="00E96B59"/>
    <w:rsid w:val="00E9775B"/>
    <w:rsid w:val="00EA2198"/>
    <w:rsid w:val="00EA6F77"/>
    <w:rsid w:val="00EB46A2"/>
    <w:rsid w:val="00EB6EAB"/>
    <w:rsid w:val="00EB743F"/>
    <w:rsid w:val="00EC1B2A"/>
    <w:rsid w:val="00EC31D3"/>
    <w:rsid w:val="00EC3ACF"/>
    <w:rsid w:val="00EC7AF7"/>
    <w:rsid w:val="00ED47FE"/>
    <w:rsid w:val="00ED5FCD"/>
    <w:rsid w:val="00ED6BB5"/>
    <w:rsid w:val="00EF0185"/>
    <w:rsid w:val="00EF2CD4"/>
    <w:rsid w:val="00EF3C64"/>
    <w:rsid w:val="00EF421C"/>
    <w:rsid w:val="00EF54A0"/>
    <w:rsid w:val="00EF76CA"/>
    <w:rsid w:val="00F013B5"/>
    <w:rsid w:val="00F06EB6"/>
    <w:rsid w:val="00F14385"/>
    <w:rsid w:val="00F20D1C"/>
    <w:rsid w:val="00F2441D"/>
    <w:rsid w:val="00F32EB3"/>
    <w:rsid w:val="00F33778"/>
    <w:rsid w:val="00F409AD"/>
    <w:rsid w:val="00F441D3"/>
    <w:rsid w:val="00F5131A"/>
    <w:rsid w:val="00F51B3D"/>
    <w:rsid w:val="00F52EB2"/>
    <w:rsid w:val="00F5570C"/>
    <w:rsid w:val="00F55E03"/>
    <w:rsid w:val="00F70591"/>
    <w:rsid w:val="00F7237A"/>
    <w:rsid w:val="00F755FC"/>
    <w:rsid w:val="00F77E9B"/>
    <w:rsid w:val="00F837C4"/>
    <w:rsid w:val="00F86907"/>
    <w:rsid w:val="00F92CAB"/>
    <w:rsid w:val="00F92E8B"/>
    <w:rsid w:val="00F93FC8"/>
    <w:rsid w:val="00F955D1"/>
    <w:rsid w:val="00F95744"/>
    <w:rsid w:val="00F95BA4"/>
    <w:rsid w:val="00F9665F"/>
    <w:rsid w:val="00F979A8"/>
    <w:rsid w:val="00FA00B6"/>
    <w:rsid w:val="00FA12F6"/>
    <w:rsid w:val="00FA7F1E"/>
    <w:rsid w:val="00FB0E74"/>
    <w:rsid w:val="00FC1CC1"/>
    <w:rsid w:val="00FC388A"/>
    <w:rsid w:val="00FD4B4B"/>
    <w:rsid w:val="00FD69C6"/>
    <w:rsid w:val="00FD6E0A"/>
    <w:rsid w:val="00FE07E5"/>
    <w:rsid w:val="00FE0DF6"/>
    <w:rsid w:val="00FE1609"/>
    <w:rsid w:val="00FE2107"/>
    <w:rsid w:val="00FE23FD"/>
    <w:rsid w:val="00FE56FF"/>
    <w:rsid w:val="00FE734A"/>
    <w:rsid w:val="00FF0AA5"/>
    <w:rsid w:val="00FF5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45810A89"/>
  <w15:chartTrackingRefBased/>
  <w15:docId w15:val="{A18C5D7C-EE51-496C-9873-4923A3F49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6581"/>
  </w:style>
  <w:style w:type="paragraph" w:styleId="Heading1">
    <w:name w:val="heading 1"/>
    <w:aliases w:val="H1,h1"/>
    <w:next w:val="Normal"/>
    <w:link w:val="Heading1Char"/>
    <w:qFormat/>
    <w:rsid w:val="00A9179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F4B6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列出段落,Bullet List"/>
    <w:basedOn w:val="Normal"/>
    <w:link w:val="ListParagraphChar"/>
    <w:uiPriority w:val="34"/>
    <w:qFormat/>
    <w:rsid w:val="0055239D"/>
    <w:pPr>
      <w:ind w:left="720"/>
      <w:contextualSpacing/>
    </w:pPr>
  </w:style>
  <w:style w:type="table" w:styleId="TableGrid">
    <w:name w:val="Table Grid"/>
    <w:basedOn w:val="TableNormal"/>
    <w:rsid w:val="00C733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94B3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94B35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731D8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31D8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31D8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31D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31D85"/>
    <w:rPr>
      <w:b/>
      <w:bCs/>
      <w:sz w:val="20"/>
      <w:szCs w:val="20"/>
    </w:rPr>
  </w:style>
  <w:style w:type="paragraph" w:customStyle="1" w:styleId="paragraph">
    <w:name w:val="paragraph"/>
    <w:basedOn w:val="Normal"/>
    <w:rsid w:val="001C61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1C6145"/>
  </w:style>
  <w:style w:type="character" w:customStyle="1" w:styleId="eop">
    <w:name w:val="eop"/>
    <w:basedOn w:val="DefaultParagraphFont"/>
    <w:rsid w:val="001C6145"/>
  </w:style>
  <w:style w:type="character" w:customStyle="1" w:styleId="findhit">
    <w:name w:val="findhit"/>
    <w:basedOn w:val="DefaultParagraphFont"/>
    <w:rsid w:val="001C6145"/>
  </w:style>
  <w:style w:type="paragraph" w:customStyle="1" w:styleId="TAH">
    <w:name w:val="TAH"/>
    <w:basedOn w:val="TAC"/>
    <w:link w:val="TAHCar"/>
    <w:qFormat/>
    <w:rsid w:val="00917D53"/>
    <w:rPr>
      <w:b/>
    </w:rPr>
  </w:style>
  <w:style w:type="paragraph" w:customStyle="1" w:styleId="TAC">
    <w:name w:val="TAC"/>
    <w:basedOn w:val="Normal"/>
    <w:link w:val="TACChar"/>
    <w:qFormat/>
    <w:rsid w:val="00917D53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17D53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CChar">
    <w:name w:val="TAC Char"/>
    <w:link w:val="TAC"/>
    <w:qFormat/>
    <w:rsid w:val="00917D53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rsid w:val="00917D53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917D53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363A7D"/>
  </w:style>
  <w:style w:type="character" w:customStyle="1" w:styleId="Heading1Char">
    <w:name w:val="Heading 1 Char"/>
    <w:aliases w:val="H1 Char,h1 Char"/>
    <w:basedOn w:val="DefaultParagraphFont"/>
    <w:link w:val="Heading1"/>
    <w:rsid w:val="00A9179F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fontstyle01">
    <w:name w:val="fontstyle01"/>
    <w:basedOn w:val="DefaultParagraphFont"/>
    <w:rsid w:val="0086666B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F4B6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">
    <w:name w:val="List"/>
    <w:basedOn w:val="Normal"/>
    <w:semiHidden/>
    <w:unhideWhenUsed/>
    <w:rsid w:val="007F4B68"/>
    <w:pPr>
      <w:spacing w:after="180" w:line="240" w:lineRule="auto"/>
      <w:ind w:left="568" w:hanging="284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List2">
    <w:name w:val="List 2"/>
    <w:basedOn w:val="List"/>
    <w:semiHidden/>
    <w:unhideWhenUsed/>
    <w:rsid w:val="007F4B68"/>
    <w:pPr>
      <w:ind w:left="851"/>
    </w:pPr>
  </w:style>
  <w:style w:type="paragraph" w:styleId="List3">
    <w:name w:val="List 3"/>
    <w:basedOn w:val="List2"/>
    <w:semiHidden/>
    <w:unhideWhenUsed/>
    <w:rsid w:val="007F4B68"/>
    <w:pPr>
      <w:ind w:left="1135"/>
    </w:pPr>
  </w:style>
  <w:style w:type="character" w:customStyle="1" w:styleId="B2Char">
    <w:name w:val="B2 Char"/>
    <w:link w:val="B2"/>
    <w:locked/>
    <w:rsid w:val="007F4B68"/>
    <w:rPr>
      <w:lang w:val="en-GB"/>
    </w:rPr>
  </w:style>
  <w:style w:type="paragraph" w:customStyle="1" w:styleId="B2">
    <w:name w:val="B2"/>
    <w:basedOn w:val="List2"/>
    <w:link w:val="B2Char"/>
    <w:rsid w:val="007F4B68"/>
    <w:rPr>
      <w:rFonts w:asciiTheme="minorHAnsi" w:eastAsiaTheme="minorHAnsi" w:hAnsiTheme="minorHAnsi" w:cstheme="minorBidi"/>
      <w:sz w:val="22"/>
      <w:szCs w:val="22"/>
    </w:rPr>
  </w:style>
  <w:style w:type="character" w:customStyle="1" w:styleId="B3Char">
    <w:name w:val="B3 Char"/>
    <w:link w:val="B3"/>
    <w:locked/>
    <w:rsid w:val="007F4B68"/>
    <w:rPr>
      <w:lang w:val="en-GB"/>
    </w:rPr>
  </w:style>
  <w:style w:type="paragraph" w:customStyle="1" w:styleId="B3">
    <w:name w:val="B3"/>
    <w:basedOn w:val="List3"/>
    <w:link w:val="B3Char"/>
    <w:rsid w:val="007F4B68"/>
    <w:rPr>
      <w:rFonts w:asciiTheme="minorHAnsi" w:eastAsiaTheme="minorHAnsi" w:hAnsiTheme="minorHAnsi" w:cstheme="minorBidi"/>
      <w:sz w:val="22"/>
      <w:szCs w:val="22"/>
    </w:rPr>
  </w:style>
  <w:style w:type="paragraph" w:customStyle="1" w:styleId="B1">
    <w:name w:val="B1"/>
    <w:basedOn w:val="List"/>
    <w:link w:val="B1Char1"/>
    <w:rsid w:val="00286EFE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B1Char1">
    <w:name w:val="B1 Char1"/>
    <w:link w:val="B1"/>
    <w:locked/>
    <w:rsid w:val="00286EFE"/>
    <w:rPr>
      <w:rFonts w:ascii="Times New Roman" w:eastAsia="MS Mincho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738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33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7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94984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424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0953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909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66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765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952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182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46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5024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06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069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19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6818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502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8617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612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898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026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7601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267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24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725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014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69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6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792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2089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978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269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003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925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263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2567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223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0212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537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979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126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4369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217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307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634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018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649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958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502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5372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059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5518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705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153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689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9304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34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596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6844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2010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864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4966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869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093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931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603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608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1031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313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6180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327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543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114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8646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742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3037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907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295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98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12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0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77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669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9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8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7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7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63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23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75477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63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155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323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15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461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9937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55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913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4239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385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6959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206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3376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250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764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28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3381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642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2374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086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</Pages>
  <Words>1455</Words>
  <Characters>8299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Intel</cp:lastModifiedBy>
  <cp:revision>20</cp:revision>
  <dcterms:created xsi:type="dcterms:W3CDTF">2022-01-10T20:04:00Z</dcterms:created>
  <dcterms:modified xsi:type="dcterms:W3CDTF">2022-01-10T22:43:00Z</dcterms:modified>
</cp:coreProperties>
</file>