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7EE4161F" w:rsidR="00CC6F36" w:rsidRPr="001D2FBF" w:rsidRDefault="00CC6F36" w:rsidP="00CC6F36">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sidR="00903E00">
        <w:rPr>
          <w:rFonts w:ascii="Arial" w:hAnsi="Arial" w:cs="Arial"/>
          <w:b/>
          <w:sz w:val="24"/>
          <w:szCs w:val="28"/>
          <w:lang w:val="en-US"/>
        </w:rPr>
        <w:t>10</w:t>
      </w:r>
      <w:r w:rsidR="0082512F">
        <w:rPr>
          <w:rFonts w:ascii="Arial" w:hAnsi="Arial" w:cs="Arial"/>
          <w:b/>
          <w:sz w:val="24"/>
          <w:szCs w:val="28"/>
          <w:lang w:val="en-US"/>
        </w:rPr>
        <w:t>1</w:t>
      </w:r>
      <w:r w:rsidR="00091DC5">
        <w:rPr>
          <w:rFonts w:ascii="Arial" w:hAnsi="Arial" w:cs="Arial"/>
          <w:b/>
          <w:sz w:val="24"/>
          <w:szCs w:val="28"/>
          <w:lang w:val="en-US"/>
        </w:rPr>
        <w:t>-</w:t>
      </w:r>
      <w:r w:rsidR="00E5648F">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00555B32" w:rsidRPr="00555B32">
        <w:rPr>
          <w:rFonts w:ascii="Arial" w:hAnsi="Arial" w:cs="Arial"/>
          <w:b/>
          <w:sz w:val="24"/>
          <w:szCs w:val="28"/>
        </w:rPr>
        <w:t>R4-2201858</w:t>
      </w:r>
    </w:p>
    <w:p w14:paraId="60407F1B" w14:textId="746A8CDC" w:rsidR="00CC6F36" w:rsidRPr="001D2FBF" w:rsidRDefault="002B3E63" w:rsidP="00CC6F36">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w:t>
      </w:r>
      <w:r w:rsidR="00EE6163" w:rsidRPr="00AD0C1F">
        <w:rPr>
          <w:rFonts w:ascii="Arial" w:hAnsi="Arial" w:cs="Arial"/>
          <w:b/>
          <w:sz w:val="24"/>
          <w:szCs w:val="28"/>
          <w:lang w:val="en-US"/>
        </w:rPr>
        <w:t>Meeting</w:t>
      </w:r>
      <w:r w:rsidR="00CC6F36" w:rsidRPr="00AD0C1F">
        <w:rPr>
          <w:rFonts w:ascii="Arial" w:hAnsi="Arial" w:cs="Arial"/>
          <w:b/>
          <w:sz w:val="24"/>
          <w:szCs w:val="28"/>
          <w:lang w:val="en-US"/>
        </w:rPr>
        <w:t>,</w:t>
      </w:r>
      <w:r w:rsidR="004D68F9" w:rsidRPr="00AD0C1F">
        <w:rPr>
          <w:rFonts w:ascii="Arial" w:hAnsi="Arial" w:cs="Arial"/>
          <w:b/>
          <w:sz w:val="24"/>
          <w:szCs w:val="28"/>
          <w:lang w:val="en-US"/>
        </w:rPr>
        <w:t xml:space="preserve"> </w:t>
      </w:r>
      <w:r w:rsidR="00091DC5">
        <w:rPr>
          <w:rFonts w:ascii="Arial" w:hAnsi="Arial" w:cs="Arial"/>
          <w:b/>
          <w:sz w:val="24"/>
          <w:szCs w:val="28"/>
          <w:lang w:val="en-US"/>
        </w:rPr>
        <w:t>January</w:t>
      </w:r>
      <w:r w:rsidR="006552FD" w:rsidRPr="00AD0C1F">
        <w:rPr>
          <w:rFonts w:ascii="Arial" w:hAnsi="Arial" w:cs="Arial"/>
          <w:b/>
          <w:sz w:val="24"/>
          <w:szCs w:val="28"/>
          <w:lang w:val="en-US"/>
        </w:rPr>
        <w:t xml:space="preserve"> 1</w:t>
      </w:r>
      <w:r w:rsidR="00091DC5">
        <w:rPr>
          <w:rFonts w:ascii="Arial" w:hAnsi="Arial" w:cs="Arial"/>
          <w:b/>
          <w:sz w:val="24"/>
          <w:szCs w:val="28"/>
          <w:lang w:val="en-US"/>
        </w:rPr>
        <w:t>7</w:t>
      </w:r>
      <w:r w:rsidR="006552FD" w:rsidRPr="00AD0C1F">
        <w:rPr>
          <w:rFonts w:ascii="Arial" w:hAnsi="Arial" w:cs="Arial"/>
          <w:b/>
          <w:sz w:val="24"/>
          <w:szCs w:val="28"/>
          <w:lang w:val="en-US"/>
        </w:rPr>
        <w:t xml:space="preserve"> </w:t>
      </w:r>
      <w:r w:rsidR="003C3857" w:rsidRPr="00AD0C1F">
        <w:rPr>
          <w:rFonts w:ascii="Arial" w:hAnsi="Arial" w:cs="Arial"/>
          <w:b/>
          <w:sz w:val="24"/>
          <w:szCs w:val="28"/>
          <w:lang w:val="en-US"/>
        </w:rPr>
        <w:t>-</w:t>
      </w:r>
      <w:r w:rsidR="006552FD" w:rsidRPr="00AD0C1F">
        <w:rPr>
          <w:rFonts w:ascii="Arial" w:hAnsi="Arial" w:cs="Arial"/>
          <w:b/>
          <w:sz w:val="24"/>
          <w:szCs w:val="28"/>
          <w:lang w:val="en-US"/>
        </w:rPr>
        <w:t xml:space="preserve"> </w:t>
      </w:r>
      <w:r w:rsidR="00091DC5">
        <w:rPr>
          <w:rFonts w:ascii="Arial" w:hAnsi="Arial" w:cs="Arial"/>
          <w:b/>
          <w:sz w:val="24"/>
          <w:szCs w:val="28"/>
          <w:lang w:val="en-US"/>
        </w:rPr>
        <w:t>25</w:t>
      </w:r>
      <w:r w:rsidR="00CC6F36" w:rsidRPr="00AD0C1F">
        <w:rPr>
          <w:rFonts w:ascii="Arial" w:hAnsi="Arial" w:cs="Arial"/>
          <w:b/>
          <w:sz w:val="24"/>
          <w:szCs w:val="28"/>
          <w:lang w:val="en-US"/>
        </w:rPr>
        <w:t>, 20</w:t>
      </w:r>
      <w:r w:rsidR="00EE6163" w:rsidRPr="00AD0C1F">
        <w:rPr>
          <w:rFonts w:ascii="Arial" w:hAnsi="Arial" w:cs="Arial"/>
          <w:b/>
          <w:sz w:val="24"/>
          <w:szCs w:val="28"/>
          <w:lang w:val="en-US"/>
        </w:rPr>
        <w:t>2</w:t>
      </w:r>
      <w:r w:rsidR="00091DC5">
        <w:rPr>
          <w:rFonts w:ascii="Arial" w:hAnsi="Arial" w:cs="Arial"/>
          <w:b/>
          <w:sz w:val="24"/>
          <w:szCs w:val="28"/>
          <w:lang w:val="en-US"/>
        </w:rPr>
        <w:t>2</w:t>
      </w:r>
    </w:p>
    <w:p w14:paraId="25590F8B" w14:textId="0B77CF55" w:rsidR="00CC6F36" w:rsidRPr="00206CFB" w:rsidRDefault="00CC6F36" w:rsidP="00CC6F36">
      <w:pPr>
        <w:tabs>
          <w:tab w:val="left" w:pos="1985"/>
        </w:tabs>
        <w:spacing w:before="240" w:after="0"/>
        <w:jc w:val="both"/>
        <w:rPr>
          <w:rFonts w:ascii="Arial" w:hAnsi="Arial" w:cs="Arial"/>
          <w:bCs/>
          <w:sz w:val="22"/>
          <w:szCs w:val="22"/>
          <w:lang w:val="en-US"/>
        </w:rPr>
      </w:pPr>
      <w:r w:rsidRPr="00206CFB">
        <w:rPr>
          <w:rFonts w:ascii="Arial" w:hAnsi="Arial" w:cs="Arial"/>
          <w:b/>
          <w:sz w:val="22"/>
          <w:szCs w:val="22"/>
          <w:lang w:val="en-US"/>
        </w:rPr>
        <w:t>Agenda Item:</w:t>
      </w:r>
      <w:r w:rsidRPr="00206CFB">
        <w:rPr>
          <w:rFonts w:ascii="Arial" w:hAnsi="Arial" w:cs="Arial"/>
          <w:b/>
          <w:sz w:val="22"/>
          <w:szCs w:val="22"/>
          <w:lang w:val="en-US"/>
        </w:rPr>
        <w:tab/>
      </w:r>
      <w:r w:rsidR="00687EE7" w:rsidRPr="00E41B33">
        <w:rPr>
          <w:rFonts w:ascii="Arial" w:hAnsi="Arial" w:cs="Arial"/>
          <w:sz w:val="22"/>
          <w:szCs w:val="22"/>
        </w:rPr>
        <w:t>6.20.3.1.1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68C05F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034A">
        <w:rPr>
          <w:rFonts w:ascii="Arial" w:hAnsi="Arial" w:cs="Arial"/>
          <w:sz w:val="22"/>
          <w:szCs w:val="22"/>
        </w:rPr>
        <w:t xml:space="preserve">Discussions on general </w:t>
      </w:r>
      <w:r w:rsidR="00FF73FE">
        <w:rPr>
          <w:rFonts w:ascii="Arial" w:hAnsi="Arial" w:cs="Arial"/>
          <w:sz w:val="22"/>
          <w:szCs w:val="22"/>
        </w:rPr>
        <w:t xml:space="preserve">requirements for </w:t>
      </w:r>
      <w:r w:rsidR="00F033A7">
        <w:rPr>
          <w:rFonts w:ascii="Arial" w:hAnsi="Arial" w:cs="Arial"/>
          <w:sz w:val="22"/>
          <w:szCs w:val="22"/>
        </w:rPr>
        <w:t>RedCap</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6B7512D8" w14:textId="4A9DEACB" w:rsidR="00AF05AC" w:rsidRPr="00C01A64" w:rsidRDefault="008B62A0" w:rsidP="00AF05AC">
      <w:pPr>
        <w:spacing w:before="240" w:after="0"/>
        <w:rPr>
          <w:lang w:val="en-US"/>
        </w:rPr>
      </w:pPr>
      <w:r w:rsidRPr="00C01A64">
        <w:rPr>
          <w:lang w:val="en-US"/>
        </w:rPr>
        <w:t xml:space="preserve">In this contribution we discuss the general requirements for RedCap that applies in all RRC states based on the open issues </w:t>
      </w:r>
      <w:r w:rsidR="005F44AC" w:rsidRPr="00C01A64">
        <w:rPr>
          <w:lang w:val="en-US"/>
        </w:rPr>
        <w:t>identified [1].</w:t>
      </w:r>
    </w:p>
    <w:p w14:paraId="6AB910CA" w14:textId="152F5837" w:rsidR="00D70E9D" w:rsidRDefault="005F4821" w:rsidP="00D70E9D">
      <w:pPr>
        <w:pStyle w:val="Heading1"/>
        <w:numPr>
          <w:ilvl w:val="0"/>
          <w:numId w:val="1"/>
        </w:numPr>
        <w:spacing w:before="360" w:after="0"/>
        <w:ind w:left="357" w:hanging="357"/>
      </w:pPr>
      <w:r>
        <w:t>Discussions</w:t>
      </w:r>
    </w:p>
    <w:p w14:paraId="2181D3E1" w14:textId="4494A56B" w:rsidR="009C06D2" w:rsidRDefault="009C06D2" w:rsidP="00D70E9D">
      <w:pPr>
        <w:pStyle w:val="Heading1"/>
        <w:numPr>
          <w:ilvl w:val="1"/>
          <w:numId w:val="1"/>
        </w:numPr>
        <w:spacing w:before="360" w:after="0"/>
        <w:rPr>
          <w:rStyle w:val="Emphasis"/>
        </w:rPr>
      </w:pPr>
      <w:r>
        <w:rPr>
          <w:rStyle w:val="Emphasis"/>
        </w:rPr>
        <w:t>Measurement capability</w:t>
      </w:r>
    </w:p>
    <w:p w14:paraId="72D1DC99" w14:textId="1B2C2CF2" w:rsidR="0099777F" w:rsidRPr="00C01A64" w:rsidRDefault="00912E1A" w:rsidP="0099777F">
      <w:r w:rsidRPr="00C01A64">
        <w:t xml:space="preserve">Measurement capabilies of RedCap UE was discussed last meeting with </w:t>
      </w:r>
      <w:r w:rsidRPr="00DF4E64">
        <w:t>following outcome [1]:</w:t>
      </w:r>
    </w:p>
    <w:tbl>
      <w:tblPr>
        <w:tblStyle w:val="TableGrid"/>
        <w:tblW w:w="0" w:type="auto"/>
        <w:tblLook w:val="04A0" w:firstRow="1" w:lastRow="0" w:firstColumn="1" w:lastColumn="0" w:noHBand="0" w:noVBand="1"/>
      </w:tblPr>
      <w:tblGrid>
        <w:gridCol w:w="9629"/>
      </w:tblGrid>
      <w:tr w:rsidR="00912E1A" w14:paraId="02120F49" w14:textId="77777777" w:rsidTr="00912E1A">
        <w:tc>
          <w:tcPr>
            <w:tcW w:w="9629" w:type="dxa"/>
          </w:tcPr>
          <w:p w14:paraId="20D09735" w14:textId="77777777" w:rsidR="00912E1A" w:rsidRPr="00332C45" w:rsidRDefault="00912E1A" w:rsidP="00912E1A">
            <w:pPr>
              <w:rPr>
                <w:b/>
                <w:color w:val="000000" w:themeColor="text1"/>
                <w:u w:val="single"/>
                <w:lang w:eastAsia="ko-KR"/>
              </w:rPr>
            </w:pPr>
            <w:r>
              <w:rPr>
                <w:b/>
                <w:color w:val="000000" w:themeColor="text1"/>
                <w:u w:val="single"/>
                <w:lang w:eastAsia="ko-KR"/>
              </w:rPr>
              <w:t xml:space="preserve">Measurement </w:t>
            </w:r>
            <w:r w:rsidRPr="00332C45">
              <w:rPr>
                <w:b/>
                <w:color w:val="000000" w:themeColor="text1"/>
                <w:u w:val="single"/>
                <w:lang w:eastAsia="ko-KR"/>
              </w:rPr>
              <w:t>capability in IDLE/INACTIVE state</w:t>
            </w:r>
          </w:p>
          <w:p w14:paraId="7D45977A" w14:textId="77777777" w:rsidR="00912E1A" w:rsidRPr="00E57F36" w:rsidRDefault="00912E1A" w:rsidP="00912E1A">
            <w:pPr>
              <w:pStyle w:val="ListParagraph"/>
              <w:numPr>
                <w:ilvl w:val="1"/>
                <w:numId w:val="54"/>
              </w:numPr>
              <w:spacing w:after="120"/>
              <w:ind w:left="1496"/>
              <w:contextualSpacing w:val="0"/>
              <w:rPr>
                <w:rFonts w:ascii="Times New Roman" w:eastAsia="SimSun" w:hAnsi="Times New Roman"/>
                <w:color w:val="000000" w:themeColor="text1"/>
                <w:sz w:val="20"/>
                <w:lang w:eastAsia="zh-CN"/>
              </w:rPr>
            </w:pPr>
            <w:r w:rsidRPr="00E57F36">
              <w:rPr>
                <w:rFonts w:ascii="Times New Roman" w:hAnsi="Times New Roman"/>
                <w:b/>
                <w:bCs/>
                <w:color w:val="000000" w:themeColor="text1"/>
                <w:sz w:val="20"/>
              </w:rPr>
              <w:t>Option 1 (E///, vivo, ZTE, HW, QC, Nokia, MTK):</w:t>
            </w:r>
            <w:r w:rsidRPr="00E57F36">
              <w:rPr>
                <w:rFonts w:ascii="Times New Roman" w:hAnsi="Times New Roman"/>
                <w:color w:val="000000" w:themeColor="text1"/>
                <w:sz w:val="20"/>
              </w:rPr>
              <w:t xml:space="preserve"> Measurement capability of RedCap UE in IDLE/INACTIVE states is reduced. </w:t>
            </w:r>
          </w:p>
          <w:p w14:paraId="71D1319B" w14:textId="77777777" w:rsidR="00912E1A" w:rsidRPr="00E57F36" w:rsidRDefault="00912E1A" w:rsidP="00912E1A">
            <w:pPr>
              <w:pStyle w:val="ListParagraph"/>
              <w:numPr>
                <w:ilvl w:val="1"/>
                <w:numId w:val="54"/>
              </w:numPr>
              <w:spacing w:after="120"/>
              <w:ind w:left="1780"/>
              <w:contextualSpacing w:val="0"/>
              <w:rPr>
                <w:rFonts w:ascii="Times New Roman" w:eastAsia="SimSun" w:hAnsi="Times New Roman"/>
                <w:color w:val="000000" w:themeColor="text1"/>
                <w:sz w:val="20"/>
                <w:lang w:eastAsia="zh-CN"/>
              </w:rPr>
            </w:pPr>
            <w:r w:rsidRPr="00E57F36">
              <w:rPr>
                <w:rFonts w:ascii="Times New Roman" w:hAnsi="Times New Roman"/>
                <w:b/>
                <w:bCs/>
                <w:color w:val="000000" w:themeColor="text1"/>
                <w:sz w:val="20"/>
              </w:rPr>
              <w:t>Option 1a (E///, Nokia):</w:t>
            </w:r>
            <w:r w:rsidRPr="00E57F36">
              <w:rPr>
                <w:rFonts w:ascii="Times New Roman" w:hAnsi="Times New Roman"/>
                <w:color w:val="000000" w:themeColor="text1"/>
                <w:sz w:val="20"/>
              </w:rPr>
              <w:t xml:space="preserve"> The RedCap UE shall be capable of monitoring at least: </w:t>
            </w:r>
          </w:p>
          <w:p w14:paraId="0169051E" w14:textId="77777777" w:rsidR="00912E1A" w:rsidRPr="00E57F36" w:rsidRDefault="00912E1A" w:rsidP="00912E1A">
            <w:pPr>
              <w:pStyle w:val="ListParagraph"/>
              <w:numPr>
                <w:ilvl w:val="1"/>
                <w:numId w:val="54"/>
              </w:numPr>
              <w:ind w:left="2556"/>
              <w:rPr>
                <w:rFonts w:ascii="Times New Roman" w:hAnsi="Times New Roman"/>
                <w:color w:val="000000" w:themeColor="text1"/>
                <w:sz w:val="20"/>
              </w:rPr>
            </w:pPr>
            <w:r w:rsidRPr="00E57F36">
              <w:rPr>
                <w:rFonts w:ascii="Times New Roman" w:hAnsi="Times New Roman"/>
                <w:color w:val="000000" w:themeColor="text1"/>
                <w:sz w:val="20"/>
              </w:rPr>
              <w:t>Intra-frequency carrier, and</w:t>
            </w:r>
          </w:p>
          <w:p w14:paraId="34F6027A" w14:textId="77777777" w:rsidR="00912E1A" w:rsidRPr="00E57F36" w:rsidRDefault="00912E1A" w:rsidP="00912E1A">
            <w:pPr>
              <w:pStyle w:val="ListParagraph"/>
              <w:numPr>
                <w:ilvl w:val="1"/>
                <w:numId w:val="54"/>
              </w:numPr>
              <w:ind w:left="2556"/>
              <w:rPr>
                <w:rFonts w:ascii="Times New Roman" w:hAnsi="Times New Roman"/>
                <w:color w:val="000000" w:themeColor="text1"/>
                <w:sz w:val="20"/>
              </w:rPr>
            </w:pPr>
            <w:r w:rsidRPr="00E57F36">
              <w:rPr>
                <w:rFonts w:ascii="Times New Roman" w:hAnsi="Times New Roman"/>
                <w:color w:val="000000" w:themeColor="text1"/>
                <w:sz w:val="20"/>
              </w:rPr>
              <w:t>Depending on UE capability, 5 NR inter-frequency carriers, and</w:t>
            </w:r>
          </w:p>
          <w:p w14:paraId="5CC9CD19" w14:textId="77777777" w:rsidR="00912E1A" w:rsidRPr="00E57F36" w:rsidRDefault="00912E1A" w:rsidP="00912E1A">
            <w:pPr>
              <w:pStyle w:val="ListParagraph"/>
              <w:numPr>
                <w:ilvl w:val="1"/>
                <w:numId w:val="54"/>
              </w:numPr>
              <w:ind w:left="2556"/>
              <w:rPr>
                <w:rFonts w:ascii="Times New Roman" w:hAnsi="Times New Roman"/>
                <w:color w:val="000000" w:themeColor="text1"/>
                <w:sz w:val="20"/>
              </w:rPr>
            </w:pPr>
            <w:r w:rsidRPr="00E57F36">
              <w:rPr>
                <w:rFonts w:ascii="Times New Roman" w:hAnsi="Times New Roman"/>
                <w:color w:val="000000" w:themeColor="text1"/>
                <w:sz w:val="20"/>
              </w:rPr>
              <w:t>Depending on UE capability, 5 FDD E-UTRA inter-RAT carriers, and</w:t>
            </w:r>
          </w:p>
          <w:p w14:paraId="44CE2810" w14:textId="77777777" w:rsidR="00912E1A" w:rsidRPr="00E57F36" w:rsidRDefault="00912E1A" w:rsidP="00912E1A">
            <w:pPr>
              <w:pStyle w:val="ListParagraph"/>
              <w:numPr>
                <w:ilvl w:val="1"/>
                <w:numId w:val="54"/>
              </w:numPr>
              <w:ind w:left="2556"/>
              <w:rPr>
                <w:rFonts w:ascii="Times New Roman" w:hAnsi="Times New Roman"/>
                <w:color w:val="000000" w:themeColor="text1"/>
                <w:sz w:val="20"/>
              </w:rPr>
            </w:pPr>
            <w:r w:rsidRPr="00E57F36">
              <w:rPr>
                <w:rFonts w:ascii="Times New Roman" w:hAnsi="Times New Roman"/>
                <w:color w:val="000000" w:themeColor="text1"/>
                <w:sz w:val="20"/>
              </w:rPr>
              <w:t>Depending on UE capability, 5 TDD E-UTRA inter-RAT carriers.</w:t>
            </w:r>
          </w:p>
          <w:p w14:paraId="33E3C63B" w14:textId="77777777" w:rsidR="00912E1A" w:rsidRPr="00E57F36" w:rsidRDefault="00912E1A" w:rsidP="00912E1A">
            <w:pPr>
              <w:pStyle w:val="B1"/>
              <w:ind w:left="2044" w:firstLine="0"/>
              <w:rPr>
                <w:color w:val="000000" w:themeColor="text1"/>
                <w:lang w:val="en-US"/>
              </w:rPr>
            </w:pPr>
            <w:r w:rsidRPr="00E57F36">
              <w:rPr>
                <w:color w:val="000000" w:themeColor="text1"/>
                <w:lang w:val="en-US"/>
              </w:rPr>
              <w:t xml:space="preserve">A total of 10 carrier frequency layers, which includes serving layer, comprising of any above defined combinations of E-UTRA FDD, E-UTRA TDD and NR layers. </w:t>
            </w:r>
          </w:p>
          <w:p w14:paraId="443885CC" w14:textId="77777777" w:rsidR="00912E1A" w:rsidRPr="00E57F36" w:rsidRDefault="00912E1A" w:rsidP="00912E1A">
            <w:pPr>
              <w:pStyle w:val="ListParagraph"/>
              <w:numPr>
                <w:ilvl w:val="1"/>
                <w:numId w:val="54"/>
              </w:numPr>
              <w:spacing w:after="120"/>
              <w:ind w:left="1496"/>
              <w:contextualSpacing w:val="0"/>
              <w:rPr>
                <w:rFonts w:ascii="Times New Roman" w:eastAsia="SimSun" w:hAnsi="Times New Roman"/>
                <w:color w:val="000000" w:themeColor="text1"/>
                <w:sz w:val="20"/>
                <w:lang w:eastAsia="zh-CN"/>
              </w:rPr>
            </w:pPr>
            <w:r w:rsidRPr="00E57F36">
              <w:rPr>
                <w:rFonts w:ascii="Times New Roman" w:hAnsi="Times New Roman"/>
                <w:b/>
                <w:bCs/>
                <w:color w:val="000000" w:themeColor="text1"/>
                <w:sz w:val="20"/>
              </w:rPr>
              <w:t>Option 2 (CMCC, Apple, E///, Xiaomi, HW, Oppo):</w:t>
            </w:r>
            <w:r w:rsidRPr="00E57F36">
              <w:rPr>
                <w:rFonts w:ascii="Times New Roman" w:hAnsi="Times New Roman"/>
                <w:color w:val="000000" w:themeColor="text1"/>
                <w:sz w:val="20"/>
              </w:rPr>
              <w:t xml:space="preserve"> </w:t>
            </w:r>
            <w:r w:rsidRPr="00E57F36">
              <w:rPr>
                <w:rFonts w:ascii="Times New Roman" w:hAnsi="Times New Roman"/>
                <w:bCs/>
                <w:iCs/>
                <w:color w:val="000000" w:themeColor="text1"/>
                <w:sz w:val="20"/>
              </w:rPr>
              <w:t>Reuse existing measurement capability for Rel-17 RedCap UE</w:t>
            </w:r>
          </w:p>
          <w:p w14:paraId="7B79933A" w14:textId="588F81F7" w:rsidR="00912E1A" w:rsidRPr="00912E1A" w:rsidRDefault="00912E1A" w:rsidP="0099777F">
            <w:pPr>
              <w:pStyle w:val="ListParagraph"/>
              <w:numPr>
                <w:ilvl w:val="1"/>
                <w:numId w:val="54"/>
              </w:numPr>
              <w:spacing w:after="120"/>
              <w:ind w:left="1496"/>
              <w:contextualSpacing w:val="0"/>
              <w:rPr>
                <w:rFonts w:eastAsia="SimSun"/>
                <w:color w:val="000000" w:themeColor="text1"/>
                <w:szCs w:val="24"/>
                <w:lang w:eastAsia="zh-CN"/>
              </w:rPr>
            </w:pPr>
            <w:r w:rsidRPr="00E57F36">
              <w:rPr>
                <w:rFonts w:ascii="Times New Roman" w:hAnsi="Times New Roman"/>
                <w:b/>
                <w:bCs/>
                <w:color w:val="000000" w:themeColor="text1"/>
                <w:sz w:val="20"/>
              </w:rPr>
              <w:t xml:space="preserve">Option 3 (MTK): </w:t>
            </w:r>
            <w:r w:rsidRPr="00E57F36">
              <w:rPr>
                <w:rFonts w:ascii="Times New Roman" w:hAnsi="Times New Roman"/>
                <w:color w:val="000000" w:themeColor="text1"/>
                <w:sz w:val="20"/>
              </w:rPr>
              <w:t>Reduction of number of cells/layers/frequencies/SSBs is based on System Level Simulations (SLS)</w:t>
            </w:r>
          </w:p>
        </w:tc>
      </w:tr>
    </w:tbl>
    <w:p w14:paraId="08C4EE4C" w14:textId="77777777" w:rsidR="00912E1A" w:rsidRDefault="00912E1A" w:rsidP="008F35D1">
      <w:pPr>
        <w:ind w:firstLine="284"/>
        <w:rPr>
          <w:sz w:val="22"/>
          <w:szCs w:val="22"/>
        </w:rPr>
      </w:pPr>
    </w:p>
    <w:p w14:paraId="54B43FD6" w14:textId="77777777" w:rsidR="00D92244" w:rsidRPr="00C01A64" w:rsidRDefault="008F35D1" w:rsidP="0099777F">
      <w:r w:rsidRPr="00C01A64">
        <w:t xml:space="preserve">Our </w:t>
      </w:r>
      <w:r w:rsidR="004243A4" w:rsidRPr="00C01A64">
        <w:t xml:space="preserve">original proposal was to reduce the measurement capability of the RedCap UE </w:t>
      </w:r>
      <w:r w:rsidRPr="00C01A64">
        <w:t xml:space="preserve">considering that the RedCap does not have CA/DC support in release 17. However, we do understand the </w:t>
      </w:r>
      <w:r w:rsidR="005E66FD" w:rsidRPr="00C01A64">
        <w:t xml:space="preserve">concern </w:t>
      </w:r>
      <w:r w:rsidRPr="00C01A64">
        <w:t xml:space="preserve">from the operator that </w:t>
      </w:r>
      <w:r w:rsidR="005E66FD" w:rsidRPr="00C01A64">
        <w:t xml:space="preserve">reducing the measurement capability </w:t>
      </w:r>
      <w:r w:rsidRPr="00C01A64">
        <w:t xml:space="preserve">may have an adverse </w:t>
      </w:r>
      <w:r w:rsidR="005E66FD" w:rsidRPr="00C01A64">
        <w:t xml:space="preserve">impact on the mobility </w:t>
      </w:r>
      <w:r w:rsidRPr="00C01A64">
        <w:t>performance given that RedCap UE is support same level of mobilty as Rel-15 NR UE. Therefore we can compromise to option 2</w:t>
      </w:r>
      <w:r w:rsidR="00D92244" w:rsidRPr="00C01A64">
        <w:t xml:space="preserve"> to reuse the existing measurement capability for RedCap UE. </w:t>
      </w:r>
    </w:p>
    <w:p w14:paraId="16832468" w14:textId="711A8FF7" w:rsidR="00912E1A" w:rsidRPr="00C01A64" w:rsidRDefault="00AE4B64" w:rsidP="00AE4B64">
      <w:pPr>
        <w:pStyle w:val="ListParagraph"/>
        <w:numPr>
          <w:ilvl w:val="0"/>
          <w:numId w:val="54"/>
        </w:numPr>
        <w:rPr>
          <w:rFonts w:ascii="Times New Roman" w:hAnsi="Times New Roman"/>
          <w:szCs w:val="22"/>
        </w:rPr>
      </w:pPr>
      <w:r w:rsidRPr="00C01A64">
        <w:rPr>
          <w:rFonts w:ascii="Times New Roman" w:hAnsi="Times New Roman"/>
          <w:b/>
          <w:sz w:val="20"/>
        </w:rPr>
        <w:t xml:space="preserve">Proposal #1: </w:t>
      </w:r>
      <w:r w:rsidR="005E66FD" w:rsidRPr="00C01A64">
        <w:rPr>
          <w:rFonts w:ascii="Times New Roman" w:hAnsi="Times New Roman"/>
          <w:sz w:val="20"/>
        </w:rPr>
        <w:t xml:space="preserve"> </w:t>
      </w:r>
      <w:r w:rsidR="00451D36">
        <w:rPr>
          <w:rFonts w:ascii="Times New Roman" w:hAnsi="Times New Roman"/>
          <w:bCs/>
          <w:iCs/>
          <w:color w:val="000000" w:themeColor="text1"/>
          <w:sz w:val="20"/>
        </w:rPr>
        <w:t xml:space="preserve">The Rel-15 NR </w:t>
      </w:r>
      <w:r w:rsidR="00451D36" w:rsidRPr="00E57F36">
        <w:rPr>
          <w:rFonts w:ascii="Times New Roman" w:hAnsi="Times New Roman"/>
          <w:bCs/>
          <w:iCs/>
          <w:color w:val="000000" w:themeColor="text1"/>
          <w:sz w:val="20"/>
        </w:rPr>
        <w:t xml:space="preserve">measurement capability </w:t>
      </w:r>
      <w:r w:rsidR="00451D36">
        <w:rPr>
          <w:rFonts w:ascii="Times New Roman" w:hAnsi="Times New Roman"/>
          <w:bCs/>
          <w:iCs/>
          <w:color w:val="000000" w:themeColor="text1"/>
          <w:sz w:val="20"/>
        </w:rPr>
        <w:t xml:space="preserve">requirements are reused for </w:t>
      </w:r>
      <w:r w:rsidR="00451D36" w:rsidRPr="00E57F36">
        <w:rPr>
          <w:rFonts w:ascii="Times New Roman" w:hAnsi="Times New Roman"/>
          <w:bCs/>
          <w:iCs/>
          <w:color w:val="000000" w:themeColor="text1"/>
          <w:sz w:val="20"/>
        </w:rPr>
        <w:t>Rel-17 RedCap UE</w:t>
      </w:r>
      <w:r w:rsidR="00451D36">
        <w:rPr>
          <w:rFonts w:ascii="Times New Roman" w:hAnsi="Times New Roman"/>
          <w:bCs/>
          <w:iCs/>
          <w:color w:val="000000" w:themeColor="text1"/>
          <w:sz w:val="20"/>
        </w:rPr>
        <w:t xml:space="preserve"> in </w:t>
      </w:r>
      <w:r w:rsidR="00F14E27">
        <w:rPr>
          <w:rFonts w:ascii="Times New Roman" w:hAnsi="Times New Roman"/>
          <w:bCs/>
          <w:iCs/>
          <w:color w:val="000000" w:themeColor="text1"/>
          <w:sz w:val="20"/>
        </w:rPr>
        <w:t xml:space="preserve">RRC </w:t>
      </w:r>
      <w:r w:rsidR="00451D36">
        <w:rPr>
          <w:rFonts w:ascii="Times New Roman" w:hAnsi="Times New Roman"/>
          <w:bCs/>
          <w:iCs/>
          <w:color w:val="000000" w:themeColor="text1"/>
          <w:sz w:val="20"/>
        </w:rPr>
        <w:t xml:space="preserve">IDLE/INACTIVE and CONNECTED states. </w:t>
      </w:r>
    </w:p>
    <w:p w14:paraId="278DA321" w14:textId="3167D7D6" w:rsidR="00EF152F" w:rsidRDefault="00EF152F" w:rsidP="00EF152F">
      <w:pPr>
        <w:rPr>
          <w:szCs w:val="22"/>
          <w:lang w:val="en-US"/>
        </w:rPr>
      </w:pPr>
    </w:p>
    <w:p w14:paraId="01D8BC78" w14:textId="0447804E" w:rsidR="00EF152F" w:rsidRDefault="00EF152F" w:rsidP="00EF152F">
      <w:pPr>
        <w:pStyle w:val="Heading1"/>
        <w:numPr>
          <w:ilvl w:val="1"/>
          <w:numId w:val="1"/>
        </w:numPr>
        <w:spacing w:before="360" w:after="0"/>
        <w:rPr>
          <w:rStyle w:val="Emphasis"/>
        </w:rPr>
      </w:pPr>
      <w:r>
        <w:rPr>
          <w:rStyle w:val="Emphasis"/>
        </w:rPr>
        <w:t>Impact on paging reception requirements</w:t>
      </w:r>
    </w:p>
    <w:tbl>
      <w:tblPr>
        <w:tblStyle w:val="TableGrid"/>
        <w:tblW w:w="0" w:type="auto"/>
        <w:tblLook w:val="04A0" w:firstRow="1" w:lastRow="0" w:firstColumn="1" w:lastColumn="0" w:noHBand="0" w:noVBand="1"/>
      </w:tblPr>
      <w:tblGrid>
        <w:gridCol w:w="9629"/>
      </w:tblGrid>
      <w:tr w:rsidR="00EF152F" w14:paraId="5EAA25FB" w14:textId="77777777" w:rsidTr="00EF152F">
        <w:tc>
          <w:tcPr>
            <w:tcW w:w="9629" w:type="dxa"/>
          </w:tcPr>
          <w:p w14:paraId="50EF16A0" w14:textId="77777777" w:rsidR="00EF152F" w:rsidRDefault="00EF152F" w:rsidP="00EF152F">
            <w:pPr>
              <w:rPr>
                <w:b/>
                <w:color w:val="000000" w:themeColor="text1"/>
                <w:u w:val="single"/>
                <w:lang w:eastAsia="ko-KR"/>
              </w:rPr>
            </w:pPr>
            <w:r>
              <w:rPr>
                <w:b/>
                <w:color w:val="000000" w:themeColor="text1"/>
                <w:u w:val="single"/>
                <w:lang w:eastAsia="ko-KR"/>
              </w:rPr>
              <w:t>Impact on paging reception requirements for FD-FFD/TDD UEs</w:t>
            </w:r>
          </w:p>
          <w:p w14:paraId="7F43E3DE" w14:textId="77777777" w:rsidR="00EF152F" w:rsidRPr="00EF152F" w:rsidRDefault="00EF152F" w:rsidP="00EF152F">
            <w:pPr>
              <w:pStyle w:val="ListParagraph"/>
              <w:numPr>
                <w:ilvl w:val="1"/>
                <w:numId w:val="54"/>
              </w:numPr>
              <w:spacing w:after="120"/>
              <w:ind w:left="1440"/>
              <w:contextualSpacing w:val="0"/>
              <w:rPr>
                <w:rFonts w:ascii="Times New Roman" w:eastAsia="SimSun" w:hAnsi="Times New Roman"/>
                <w:color w:val="000000" w:themeColor="text1"/>
                <w:sz w:val="20"/>
                <w:lang w:eastAsia="zh-CN"/>
              </w:rPr>
            </w:pPr>
            <w:r w:rsidRPr="00EF152F">
              <w:rPr>
                <w:rFonts w:ascii="Times New Roman" w:eastAsia="SimSun" w:hAnsi="Times New Roman"/>
                <w:color w:val="000000" w:themeColor="text1"/>
                <w:sz w:val="20"/>
                <w:lang w:eastAsia="zh-CN"/>
              </w:rPr>
              <w:t>Option 1 (vivo, E///, Xiaomi, CMCC, HW, MTK, Apple, Oppo, Nokia): There is no impact on the requirement for maximum interruption in paging reception, i.e. Rel-15 requirements shall apply to RedCap.</w:t>
            </w:r>
          </w:p>
          <w:p w14:paraId="1E813A66" w14:textId="6E32885A" w:rsidR="00EF152F" w:rsidRPr="00EF152F" w:rsidRDefault="00EF152F" w:rsidP="00EF152F">
            <w:pPr>
              <w:pStyle w:val="ListParagraph"/>
              <w:numPr>
                <w:ilvl w:val="1"/>
                <w:numId w:val="54"/>
              </w:numPr>
              <w:spacing w:after="120"/>
              <w:ind w:left="1440"/>
              <w:contextualSpacing w:val="0"/>
              <w:rPr>
                <w:rFonts w:eastAsia="SimSun"/>
                <w:color w:val="000000" w:themeColor="text1"/>
                <w:szCs w:val="24"/>
                <w:lang w:eastAsia="zh-CN"/>
              </w:rPr>
            </w:pPr>
            <w:r w:rsidRPr="00EF152F">
              <w:rPr>
                <w:rFonts w:ascii="Times New Roman" w:eastAsia="SimSun" w:hAnsi="Times New Roman"/>
                <w:color w:val="000000" w:themeColor="text1"/>
                <w:sz w:val="20"/>
                <w:lang w:eastAsia="zh-CN"/>
              </w:rPr>
              <w:lastRenderedPageBreak/>
              <w:t>Option 2 (QC, MTK)</w:t>
            </w:r>
          </w:p>
        </w:tc>
      </w:tr>
    </w:tbl>
    <w:p w14:paraId="7750DD74" w14:textId="55D8146E" w:rsidR="00B509A7" w:rsidRPr="00D86430" w:rsidRDefault="005A1D4F" w:rsidP="00EF152F">
      <w:pPr>
        <w:rPr>
          <w:lang w:val="en-US"/>
        </w:rPr>
      </w:pPr>
      <w:r w:rsidRPr="00D86430">
        <w:rPr>
          <w:lang w:val="en-US"/>
        </w:rPr>
        <w:lastRenderedPageBreak/>
        <w:t xml:space="preserve">Based on the discussions from </w:t>
      </w:r>
      <w:r w:rsidR="0029703C">
        <w:rPr>
          <w:lang w:val="en-US"/>
        </w:rPr>
        <w:t>earlier meetings</w:t>
      </w:r>
      <w:r w:rsidRPr="00D86430">
        <w:rPr>
          <w:lang w:val="en-US"/>
        </w:rPr>
        <w:t xml:space="preserve">, we would liket confirm </w:t>
      </w:r>
      <w:r w:rsidR="0029703C">
        <w:rPr>
          <w:lang w:val="en-US"/>
        </w:rPr>
        <w:t xml:space="preserve">(option 1) </w:t>
      </w:r>
      <w:r w:rsidRPr="00D86430">
        <w:rPr>
          <w:lang w:val="en-US"/>
        </w:rPr>
        <w:t xml:space="preserve">that the existing paging reception requirements apply for FD-FDD and TDD UEs. </w:t>
      </w:r>
      <w:r w:rsidR="00B509A7" w:rsidRPr="00D86430">
        <w:rPr>
          <w:lang w:val="en-US"/>
        </w:rPr>
        <w:t>Note that HD-FDD reception requirements are discussed in section 2.4.</w:t>
      </w:r>
    </w:p>
    <w:p w14:paraId="2E56970F" w14:textId="02E6FF03" w:rsidR="00EF152F" w:rsidRPr="00D86430" w:rsidRDefault="00FF30DE" w:rsidP="00D86430">
      <w:pPr>
        <w:pStyle w:val="ListParagraph"/>
        <w:numPr>
          <w:ilvl w:val="0"/>
          <w:numId w:val="54"/>
        </w:numPr>
        <w:rPr>
          <w:rFonts w:ascii="Times New Roman" w:hAnsi="Times New Roman"/>
          <w:sz w:val="20"/>
        </w:rPr>
      </w:pPr>
      <w:r w:rsidRPr="00D86430">
        <w:rPr>
          <w:rFonts w:ascii="Times New Roman" w:hAnsi="Times New Roman"/>
          <w:b/>
          <w:bCs/>
          <w:sz w:val="20"/>
        </w:rPr>
        <w:t>Proposal #</w:t>
      </w:r>
      <w:r w:rsidR="00F653D6">
        <w:rPr>
          <w:rFonts w:ascii="Times New Roman" w:hAnsi="Times New Roman"/>
          <w:b/>
          <w:bCs/>
          <w:sz w:val="20"/>
        </w:rPr>
        <w:t>2</w:t>
      </w:r>
      <w:r w:rsidRPr="00D86430">
        <w:rPr>
          <w:rFonts w:ascii="Times New Roman" w:hAnsi="Times New Roman"/>
          <w:b/>
          <w:bCs/>
          <w:sz w:val="20"/>
        </w:rPr>
        <w:t xml:space="preserve">: </w:t>
      </w:r>
      <w:r w:rsidR="00271348" w:rsidRPr="00D86430">
        <w:rPr>
          <w:rFonts w:ascii="Times New Roman" w:hAnsi="Times New Roman"/>
          <w:sz w:val="20"/>
        </w:rPr>
        <w:t>RAN4 to confirm the Rel-15 NR requirements for maximum paging rinterruption for paging reception are reeused for RedCap FD-FDD and TDD UEs.</w:t>
      </w:r>
    </w:p>
    <w:p w14:paraId="53F67856" w14:textId="175162E5" w:rsidR="00ED71E8" w:rsidRDefault="0052526D" w:rsidP="006E0D58">
      <w:pPr>
        <w:pStyle w:val="Heading1"/>
        <w:numPr>
          <w:ilvl w:val="1"/>
          <w:numId w:val="1"/>
        </w:numPr>
        <w:spacing w:before="360" w:after="0"/>
        <w:rPr>
          <w:rStyle w:val="Emphasis"/>
        </w:rPr>
      </w:pPr>
      <w:r>
        <w:rPr>
          <w:rStyle w:val="Emphasis"/>
        </w:rPr>
        <w:t xml:space="preserve"> RedCap bandgroups</w:t>
      </w:r>
    </w:p>
    <w:p w14:paraId="674AECDD" w14:textId="77777777" w:rsidR="00E65659" w:rsidRDefault="00E65659" w:rsidP="00D33CDD">
      <w:pPr>
        <w:rPr>
          <w:szCs w:val="22"/>
          <w:highlight w:val="yellow"/>
        </w:rPr>
      </w:pPr>
    </w:p>
    <w:p w14:paraId="6C70FFF7" w14:textId="7381DFE6" w:rsidR="00D570B5" w:rsidRDefault="00377738" w:rsidP="00D33CDD">
      <w:pPr>
        <w:rPr>
          <w:szCs w:val="22"/>
        </w:rPr>
      </w:pPr>
      <w:r>
        <w:rPr>
          <w:szCs w:val="22"/>
        </w:rPr>
        <w:t xml:space="preserve">NR frequency band grouping for FR1 and FR2 need to be defined for RedCap. </w:t>
      </w:r>
      <w:r w:rsidR="006D1CF1">
        <w:rPr>
          <w:szCs w:val="22"/>
        </w:rPr>
        <w:t>To have clear specification and following the approach from LTE cat-M/NB-IoT, we propose to define the new band grouping in separate table</w:t>
      </w:r>
      <w:r w:rsidR="005625B7">
        <w:rPr>
          <w:szCs w:val="22"/>
        </w:rPr>
        <w:t xml:space="preserve"> for FR1</w:t>
      </w:r>
      <w:r w:rsidR="006D1CF1">
        <w:rPr>
          <w:szCs w:val="22"/>
        </w:rPr>
        <w:t xml:space="preserve"> </w:t>
      </w:r>
      <w:r w:rsidR="00BF3EDC">
        <w:rPr>
          <w:szCs w:val="22"/>
        </w:rPr>
        <w:t xml:space="preserve">with new band groups (e.g. tagged with RedCap (RC) </w:t>
      </w:r>
      <w:r w:rsidR="006D1CF1">
        <w:rPr>
          <w:szCs w:val="22"/>
        </w:rPr>
        <w:t xml:space="preserve">as shown </w:t>
      </w:r>
      <w:r w:rsidR="00BF3EDC">
        <w:rPr>
          <w:szCs w:val="22"/>
        </w:rPr>
        <w:t xml:space="preserve">in Tabl </w:t>
      </w:r>
      <w:r w:rsidR="00353725">
        <w:rPr>
          <w:szCs w:val="22"/>
        </w:rPr>
        <w:t>1</w:t>
      </w:r>
      <w:r w:rsidR="006D1CF1">
        <w:rPr>
          <w:szCs w:val="22"/>
        </w:rPr>
        <w:t>.</w:t>
      </w:r>
    </w:p>
    <w:p w14:paraId="7B389BB3" w14:textId="2811F54A" w:rsidR="00A62F88" w:rsidRDefault="00A62F88" w:rsidP="00A62F88">
      <w:pPr>
        <w:pStyle w:val="TH"/>
      </w:pPr>
      <w:r>
        <w:t>Table 1: NR frequency band groups for FR1</w:t>
      </w:r>
      <w:r w:rsidR="000912CB">
        <w:t xml:space="preserve"> for RedCap</w:t>
      </w:r>
    </w:p>
    <w:tbl>
      <w:tblPr>
        <w:tblW w:w="0" w:type="auto"/>
        <w:jc w:val="center"/>
        <w:tblLook w:val="01E0" w:firstRow="1" w:lastRow="1" w:firstColumn="1" w:lastColumn="1" w:noHBand="0" w:noVBand="0"/>
      </w:tblPr>
      <w:tblGrid>
        <w:gridCol w:w="839"/>
        <w:gridCol w:w="1112"/>
        <w:gridCol w:w="1099"/>
        <w:gridCol w:w="2246"/>
        <w:gridCol w:w="831"/>
        <w:gridCol w:w="792"/>
        <w:gridCol w:w="2710"/>
      </w:tblGrid>
      <w:tr w:rsidR="00BA6A7D" w14:paraId="572379AF" w14:textId="77777777" w:rsidTr="00BA6A7D">
        <w:trPr>
          <w:trHeight w:val="187"/>
          <w:jc w:val="center"/>
        </w:trPr>
        <w:tc>
          <w:tcPr>
            <w:tcW w:w="0" w:type="auto"/>
            <w:gridSpan w:val="2"/>
            <w:tcBorders>
              <w:top w:val="single" w:sz="4" w:space="0" w:color="auto"/>
              <w:left w:val="single" w:sz="4" w:space="0" w:color="auto"/>
              <w:bottom w:val="nil"/>
              <w:right w:val="single" w:sz="4" w:space="0" w:color="auto"/>
            </w:tcBorders>
            <w:hideMark/>
          </w:tcPr>
          <w:p w14:paraId="45BA2347" w14:textId="77777777" w:rsidR="00BA6A7D" w:rsidRDefault="00BA6A7D">
            <w:pPr>
              <w:pStyle w:val="TAH"/>
            </w:pPr>
            <w:r>
              <w:t>Group</w:t>
            </w:r>
          </w:p>
        </w:tc>
        <w:tc>
          <w:tcPr>
            <w:tcW w:w="0" w:type="auto"/>
            <w:gridSpan w:val="3"/>
            <w:tcBorders>
              <w:top w:val="single" w:sz="4" w:space="0" w:color="auto"/>
              <w:left w:val="single" w:sz="4" w:space="0" w:color="auto"/>
              <w:bottom w:val="single" w:sz="4" w:space="0" w:color="auto"/>
              <w:right w:val="single" w:sz="4" w:space="0" w:color="auto"/>
            </w:tcBorders>
            <w:hideMark/>
          </w:tcPr>
          <w:p w14:paraId="10E8415F" w14:textId="77777777" w:rsidR="00BA6A7D" w:rsidRDefault="00BA6A7D">
            <w:pPr>
              <w:pStyle w:val="TAH"/>
            </w:pPr>
            <w:r>
              <w:t>NR FDD</w:t>
            </w:r>
          </w:p>
        </w:tc>
        <w:tc>
          <w:tcPr>
            <w:tcW w:w="0" w:type="auto"/>
            <w:gridSpan w:val="2"/>
            <w:tcBorders>
              <w:top w:val="single" w:sz="4" w:space="0" w:color="auto"/>
              <w:left w:val="single" w:sz="4" w:space="0" w:color="auto"/>
              <w:bottom w:val="single" w:sz="4" w:space="0" w:color="auto"/>
              <w:right w:val="single" w:sz="4" w:space="0" w:color="auto"/>
            </w:tcBorders>
            <w:hideMark/>
          </w:tcPr>
          <w:p w14:paraId="3920A68A" w14:textId="77777777" w:rsidR="00BA6A7D" w:rsidRDefault="00BA6A7D">
            <w:pPr>
              <w:pStyle w:val="TAH"/>
            </w:pPr>
            <w:r>
              <w:t>NR TDD</w:t>
            </w:r>
          </w:p>
        </w:tc>
      </w:tr>
      <w:tr w:rsidR="00BA6A7D" w14:paraId="4EB2B7F7" w14:textId="77777777" w:rsidTr="00B35B49">
        <w:trPr>
          <w:trHeight w:val="187"/>
          <w:jc w:val="center"/>
        </w:trPr>
        <w:tc>
          <w:tcPr>
            <w:tcW w:w="0" w:type="auto"/>
            <w:tcBorders>
              <w:top w:val="nil"/>
              <w:left w:val="single" w:sz="4" w:space="0" w:color="auto"/>
              <w:bottom w:val="single" w:sz="4" w:space="0" w:color="auto"/>
              <w:right w:val="single" w:sz="4" w:space="0" w:color="auto"/>
            </w:tcBorders>
          </w:tcPr>
          <w:p w14:paraId="07001514" w14:textId="77777777" w:rsidR="00BA6A7D" w:rsidRDefault="00BA6A7D">
            <w:pPr>
              <w:pStyle w:val="TAH"/>
            </w:pPr>
          </w:p>
        </w:tc>
        <w:tc>
          <w:tcPr>
            <w:tcW w:w="0" w:type="auto"/>
            <w:gridSpan w:val="2"/>
            <w:tcBorders>
              <w:top w:val="single" w:sz="4" w:space="0" w:color="auto"/>
              <w:left w:val="single" w:sz="4" w:space="0" w:color="auto"/>
              <w:bottom w:val="single" w:sz="4" w:space="0" w:color="auto"/>
              <w:right w:val="single" w:sz="4" w:space="0" w:color="auto"/>
            </w:tcBorders>
            <w:hideMark/>
          </w:tcPr>
          <w:p w14:paraId="29356653" w14:textId="77777777" w:rsidR="00BA6A7D" w:rsidRDefault="00BA6A7D">
            <w:pPr>
              <w:pStyle w:val="TAH"/>
            </w:pPr>
            <w:r>
              <w:t>Band group notation</w:t>
            </w:r>
          </w:p>
        </w:tc>
        <w:tc>
          <w:tcPr>
            <w:tcW w:w="0" w:type="auto"/>
            <w:tcBorders>
              <w:top w:val="single" w:sz="4" w:space="0" w:color="auto"/>
              <w:left w:val="single" w:sz="4" w:space="0" w:color="auto"/>
              <w:bottom w:val="single" w:sz="4" w:space="0" w:color="auto"/>
              <w:right w:val="single" w:sz="4" w:space="0" w:color="auto"/>
            </w:tcBorders>
            <w:hideMark/>
          </w:tcPr>
          <w:p w14:paraId="00A351A0" w14:textId="77777777" w:rsidR="00BA6A7D" w:rsidRDefault="00BA6A7D">
            <w:pPr>
              <w:pStyle w:val="TAH"/>
            </w:pPr>
            <w:r>
              <w:t>Operating bands</w:t>
            </w:r>
          </w:p>
        </w:tc>
        <w:tc>
          <w:tcPr>
            <w:tcW w:w="1993" w:type="dxa"/>
            <w:gridSpan w:val="2"/>
            <w:tcBorders>
              <w:top w:val="single" w:sz="4" w:space="0" w:color="auto"/>
              <w:left w:val="single" w:sz="4" w:space="0" w:color="auto"/>
              <w:bottom w:val="single" w:sz="4" w:space="0" w:color="auto"/>
              <w:right w:val="single" w:sz="4" w:space="0" w:color="auto"/>
            </w:tcBorders>
            <w:hideMark/>
          </w:tcPr>
          <w:p w14:paraId="147F27F1" w14:textId="77777777" w:rsidR="00BA6A7D" w:rsidRDefault="00BA6A7D">
            <w:pPr>
              <w:pStyle w:val="TAH"/>
            </w:pPr>
            <w:r>
              <w:t>Band group notation</w:t>
            </w:r>
          </w:p>
        </w:tc>
        <w:tc>
          <w:tcPr>
            <w:tcW w:w="1979" w:type="dxa"/>
            <w:tcBorders>
              <w:top w:val="single" w:sz="4" w:space="0" w:color="auto"/>
              <w:left w:val="single" w:sz="4" w:space="0" w:color="auto"/>
              <w:bottom w:val="single" w:sz="4" w:space="0" w:color="auto"/>
              <w:right w:val="single" w:sz="4" w:space="0" w:color="auto"/>
            </w:tcBorders>
            <w:hideMark/>
          </w:tcPr>
          <w:p w14:paraId="6D2C0099" w14:textId="77777777" w:rsidR="00BA6A7D" w:rsidRDefault="00BA6A7D">
            <w:pPr>
              <w:pStyle w:val="TAH"/>
            </w:pPr>
            <w:r>
              <w:t>Operating bands</w:t>
            </w:r>
          </w:p>
        </w:tc>
      </w:tr>
      <w:tr w:rsidR="00137AEF" w14:paraId="6AA394A9"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9485353" w14:textId="77777777" w:rsidR="00137AEF" w:rsidRDefault="00137AEF">
            <w:pPr>
              <w:pStyle w:val="TAC"/>
            </w:pPr>
            <w:r>
              <w:t>A</w:t>
            </w:r>
          </w:p>
        </w:tc>
        <w:tc>
          <w:tcPr>
            <w:tcW w:w="0" w:type="auto"/>
            <w:gridSpan w:val="2"/>
            <w:tcBorders>
              <w:top w:val="single" w:sz="4" w:space="0" w:color="auto"/>
              <w:left w:val="single" w:sz="4" w:space="0" w:color="auto"/>
              <w:bottom w:val="single" w:sz="4" w:space="0" w:color="auto"/>
              <w:right w:val="single" w:sz="4" w:space="0" w:color="auto"/>
            </w:tcBorders>
            <w:hideMark/>
          </w:tcPr>
          <w:p w14:paraId="26B173C4" w14:textId="33E45F81" w:rsidR="00137AEF" w:rsidRDefault="00137AEF">
            <w:pPr>
              <w:pStyle w:val="TAC"/>
            </w:pPr>
            <w:r>
              <w:t>NR_FDD_</w:t>
            </w:r>
            <w:r w:rsidR="009E3652" w:rsidRPr="00962A21">
              <w:t>RC</w:t>
            </w:r>
            <w:r w:rsidR="009E3652">
              <w:t>_</w:t>
            </w:r>
            <w:r>
              <w:t>FR1_A</w:t>
            </w:r>
          </w:p>
        </w:tc>
        <w:tc>
          <w:tcPr>
            <w:tcW w:w="0" w:type="auto"/>
            <w:tcBorders>
              <w:top w:val="single" w:sz="4" w:space="0" w:color="auto"/>
              <w:left w:val="single" w:sz="4" w:space="0" w:color="auto"/>
              <w:bottom w:val="single" w:sz="4" w:space="0" w:color="auto"/>
              <w:right w:val="single" w:sz="4" w:space="0" w:color="auto"/>
            </w:tcBorders>
            <w:hideMark/>
          </w:tcPr>
          <w:p w14:paraId="00B2ED2A" w14:textId="77777777" w:rsidR="00137AEF" w:rsidRDefault="00137AEF">
            <w:pPr>
              <w:pStyle w:val="TAC"/>
            </w:pPr>
            <w:r>
              <w:t xml:space="preserve">n1, </w:t>
            </w:r>
            <w:r>
              <w:rPr>
                <w:rFonts w:eastAsia="Yu Mincho"/>
                <w:lang w:eastAsia="ja-JP"/>
              </w:rPr>
              <w:t xml:space="preserve">n18, n24, </w:t>
            </w:r>
            <w:r>
              <w:t>n70, n74</w:t>
            </w:r>
            <w:r>
              <w:rPr>
                <w:vertAlign w:val="superscript"/>
              </w:rPr>
              <w:t>4</w:t>
            </w:r>
            <w:r>
              <w:t>, n91, n92, n93, n94</w:t>
            </w:r>
          </w:p>
        </w:tc>
        <w:tc>
          <w:tcPr>
            <w:tcW w:w="1993" w:type="dxa"/>
            <w:gridSpan w:val="2"/>
            <w:vMerge w:val="restart"/>
            <w:tcBorders>
              <w:top w:val="single" w:sz="4" w:space="0" w:color="auto"/>
              <w:left w:val="single" w:sz="4" w:space="0" w:color="auto"/>
              <w:right w:val="single" w:sz="4" w:space="0" w:color="auto"/>
            </w:tcBorders>
            <w:hideMark/>
          </w:tcPr>
          <w:p w14:paraId="6B411841" w14:textId="63F203E2" w:rsidR="00137AEF" w:rsidRDefault="00137AEF">
            <w:pPr>
              <w:pStyle w:val="TAC"/>
            </w:pPr>
            <w:r>
              <w:t>NR_TDD_</w:t>
            </w:r>
            <w:r w:rsidR="00311D46" w:rsidRPr="00311D46">
              <w:rPr>
                <w:lang w:val="en-US"/>
              </w:rPr>
              <w:t xml:space="preserve"> RC_</w:t>
            </w:r>
            <w:r>
              <w:t>FR1_A</w:t>
            </w:r>
          </w:p>
        </w:tc>
        <w:tc>
          <w:tcPr>
            <w:tcW w:w="1979" w:type="dxa"/>
            <w:vMerge w:val="restart"/>
            <w:tcBorders>
              <w:top w:val="single" w:sz="4" w:space="0" w:color="auto"/>
              <w:left w:val="single" w:sz="4" w:space="0" w:color="auto"/>
              <w:right w:val="single" w:sz="4" w:space="0" w:color="auto"/>
            </w:tcBorders>
            <w:hideMark/>
          </w:tcPr>
          <w:p w14:paraId="3B4C7811" w14:textId="77777777" w:rsidR="00137AEF" w:rsidRDefault="00137AEF">
            <w:pPr>
              <w:pStyle w:val="TAC"/>
            </w:pPr>
            <w:r>
              <w:t>n34, n38</w:t>
            </w:r>
            <w:r>
              <w:rPr>
                <w:vertAlign w:val="superscript"/>
              </w:rPr>
              <w:t>9</w:t>
            </w:r>
            <w:r>
              <w:t>, n39, n40, n50, n51, n53</w:t>
            </w:r>
          </w:p>
        </w:tc>
      </w:tr>
      <w:tr w:rsidR="00137AEF" w14:paraId="3A5E468F" w14:textId="77777777" w:rsidTr="00B35B49">
        <w:trPr>
          <w:trHeight w:val="187"/>
          <w:jc w:val="center"/>
        </w:trPr>
        <w:tc>
          <w:tcPr>
            <w:tcW w:w="0" w:type="auto"/>
            <w:tcBorders>
              <w:top w:val="single" w:sz="4" w:space="0" w:color="auto"/>
              <w:left w:val="single" w:sz="4" w:space="0" w:color="auto"/>
              <w:bottom w:val="nil"/>
              <w:right w:val="single" w:sz="4" w:space="0" w:color="auto"/>
            </w:tcBorders>
            <w:hideMark/>
          </w:tcPr>
          <w:p w14:paraId="208B0132" w14:textId="77777777" w:rsidR="00137AEF" w:rsidRDefault="00137AEF">
            <w:pPr>
              <w:pStyle w:val="TAC"/>
            </w:pPr>
            <w:r>
              <w:t>B</w:t>
            </w:r>
          </w:p>
        </w:tc>
        <w:tc>
          <w:tcPr>
            <w:tcW w:w="0" w:type="auto"/>
            <w:gridSpan w:val="2"/>
            <w:tcBorders>
              <w:top w:val="single" w:sz="4" w:space="0" w:color="auto"/>
              <w:left w:val="single" w:sz="4" w:space="0" w:color="auto"/>
              <w:bottom w:val="nil"/>
              <w:right w:val="single" w:sz="4" w:space="0" w:color="auto"/>
            </w:tcBorders>
            <w:hideMark/>
          </w:tcPr>
          <w:p w14:paraId="0FB9A0ED" w14:textId="2E0A6BEC" w:rsidR="00137AEF" w:rsidRPr="00962A21" w:rsidRDefault="00137AEF">
            <w:pPr>
              <w:pStyle w:val="TAC"/>
              <w:rPr>
                <w:lang w:val="sv-SE"/>
              </w:rPr>
            </w:pPr>
            <w:r w:rsidRPr="00962A21">
              <w:rPr>
                <w:lang w:val="sv-SE"/>
              </w:rPr>
              <w:t>NR_FDD</w:t>
            </w:r>
            <w:r>
              <w:t>_</w:t>
            </w:r>
            <w:r w:rsidR="000A10DC" w:rsidRPr="00962A21">
              <w:rPr>
                <w:lang w:val="sv-SE"/>
              </w:rPr>
              <w:t>RC</w:t>
            </w:r>
            <w:r w:rsidR="00BD384A">
              <w:rPr>
                <w:lang w:val="sv-SE"/>
              </w:rPr>
              <w:t>_</w:t>
            </w:r>
            <w:r w:rsidRPr="00962A21">
              <w:rPr>
                <w:lang w:val="sv-SE"/>
              </w:rPr>
              <w:t>FR1_B</w:t>
            </w:r>
          </w:p>
        </w:tc>
        <w:tc>
          <w:tcPr>
            <w:tcW w:w="0" w:type="auto"/>
            <w:tcBorders>
              <w:top w:val="single" w:sz="4" w:space="0" w:color="auto"/>
              <w:left w:val="single" w:sz="4" w:space="0" w:color="auto"/>
              <w:bottom w:val="nil"/>
              <w:right w:val="single" w:sz="4" w:space="0" w:color="auto"/>
            </w:tcBorders>
            <w:hideMark/>
          </w:tcPr>
          <w:p w14:paraId="5F5F5BB1" w14:textId="77777777" w:rsidR="00137AEF" w:rsidRDefault="00137AEF">
            <w:pPr>
              <w:pStyle w:val="TAC"/>
            </w:pPr>
            <w:r>
              <w:t>n65, n66, n74</w:t>
            </w:r>
            <w:r>
              <w:rPr>
                <w:vertAlign w:val="superscript"/>
              </w:rPr>
              <w:t>3</w:t>
            </w:r>
          </w:p>
        </w:tc>
        <w:tc>
          <w:tcPr>
            <w:tcW w:w="1993" w:type="dxa"/>
            <w:gridSpan w:val="2"/>
            <w:vMerge/>
            <w:tcBorders>
              <w:left w:val="single" w:sz="4" w:space="0" w:color="auto"/>
              <w:bottom w:val="nil"/>
              <w:right w:val="single" w:sz="4" w:space="0" w:color="auto"/>
            </w:tcBorders>
          </w:tcPr>
          <w:p w14:paraId="684D8CF6" w14:textId="0E57C103" w:rsidR="00137AEF" w:rsidRPr="003C2065" w:rsidRDefault="00137AEF">
            <w:pPr>
              <w:pStyle w:val="TAC"/>
              <w:rPr>
                <w:color w:val="FF0000"/>
              </w:rPr>
            </w:pPr>
          </w:p>
        </w:tc>
        <w:tc>
          <w:tcPr>
            <w:tcW w:w="1979" w:type="dxa"/>
            <w:vMerge/>
            <w:tcBorders>
              <w:left w:val="single" w:sz="4" w:space="0" w:color="auto"/>
              <w:bottom w:val="nil"/>
              <w:right w:val="single" w:sz="4" w:space="0" w:color="auto"/>
            </w:tcBorders>
          </w:tcPr>
          <w:p w14:paraId="02259648" w14:textId="562CC393" w:rsidR="00137AEF" w:rsidRPr="003C2065" w:rsidRDefault="00137AEF">
            <w:pPr>
              <w:pStyle w:val="TAC"/>
              <w:rPr>
                <w:color w:val="FF0000"/>
              </w:rPr>
            </w:pPr>
          </w:p>
        </w:tc>
      </w:tr>
      <w:tr w:rsidR="00BA6A7D" w14:paraId="0AC8FB40"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C5BD35" w14:textId="77777777" w:rsidR="00BA6A7D" w:rsidRDefault="00BA6A7D">
            <w:pPr>
              <w:pStyle w:val="TAC"/>
            </w:pPr>
            <w:r>
              <w:t>C</w:t>
            </w:r>
          </w:p>
        </w:tc>
        <w:tc>
          <w:tcPr>
            <w:tcW w:w="0" w:type="auto"/>
            <w:gridSpan w:val="2"/>
            <w:tcBorders>
              <w:top w:val="single" w:sz="4" w:space="0" w:color="auto"/>
              <w:left w:val="single" w:sz="4" w:space="0" w:color="auto"/>
              <w:bottom w:val="single" w:sz="4" w:space="0" w:color="auto"/>
              <w:right w:val="single" w:sz="4" w:space="0" w:color="auto"/>
            </w:tcBorders>
            <w:hideMark/>
          </w:tcPr>
          <w:p w14:paraId="35F86B41" w14:textId="67A8435A" w:rsidR="00BA6A7D" w:rsidRDefault="00BA6A7D">
            <w:pPr>
              <w:pStyle w:val="TAC"/>
            </w:pPr>
            <w:r>
              <w:t>NR_FDD_</w:t>
            </w:r>
            <w:r w:rsidR="00D86430" w:rsidRPr="00962A21">
              <w:rPr>
                <w:lang w:val="sv-SE"/>
              </w:rPr>
              <w:t xml:space="preserve"> RC</w:t>
            </w:r>
            <w:r w:rsidR="00D86430">
              <w:rPr>
                <w:lang w:val="sv-SE"/>
              </w:rPr>
              <w:t>_</w:t>
            </w:r>
            <w:r>
              <w:t>FR1_C</w:t>
            </w:r>
          </w:p>
        </w:tc>
        <w:tc>
          <w:tcPr>
            <w:tcW w:w="0" w:type="auto"/>
            <w:tcBorders>
              <w:top w:val="single" w:sz="4" w:space="0" w:color="auto"/>
              <w:left w:val="single" w:sz="4" w:space="0" w:color="auto"/>
              <w:bottom w:val="single" w:sz="4" w:space="0" w:color="auto"/>
              <w:right w:val="single" w:sz="4" w:space="0" w:color="auto"/>
            </w:tcBorders>
            <w:hideMark/>
          </w:tcPr>
          <w:p w14:paraId="16375DA7" w14:textId="77777777" w:rsidR="00BA6A7D" w:rsidRDefault="00BA6A7D">
            <w:pPr>
              <w:pStyle w:val="TAC"/>
            </w:pPr>
            <w:r>
              <w:t>n30</w:t>
            </w:r>
          </w:p>
        </w:tc>
        <w:tc>
          <w:tcPr>
            <w:tcW w:w="1993" w:type="dxa"/>
            <w:gridSpan w:val="2"/>
            <w:tcBorders>
              <w:top w:val="single" w:sz="4" w:space="0" w:color="auto"/>
              <w:left w:val="single" w:sz="4" w:space="0" w:color="auto"/>
              <w:bottom w:val="single" w:sz="4" w:space="0" w:color="auto"/>
              <w:right w:val="single" w:sz="4" w:space="0" w:color="auto"/>
            </w:tcBorders>
            <w:hideMark/>
          </w:tcPr>
          <w:p w14:paraId="65109C9E" w14:textId="51D8A84F" w:rsidR="00BA6A7D" w:rsidRDefault="00BA6A7D">
            <w:pPr>
              <w:pStyle w:val="TAC"/>
            </w:pPr>
            <w:r>
              <w:t>NR_TDD_</w:t>
            </w:r>
            <w:r w:rsidR="00311D46" w:rsidRPr="00962A21">
              <w:rPr>
                <w:lang w:val="sv-SE"/>
              </w:rPr>
              <w:t xml:space="preserve"> RC</w:t>
            </w:r>
            <w:r w:rsidR="00311D46">
              <w:rPr>
                <w:lang w:val="sv-SE"/>
              </w:rPr>
              <w:t>_</w:t>
            </w:r>
            <w:r>
              <w:t>FR1_C</w:t>
            </w:r>
          </w:p>
        </w:tc>
        <w:tc>
          <w:tcPr>
            <w:tcW w:w="1979" w:type="dxa"/>
            <w:tcBorders>
              <w:top w:val="single" w:sz="4" w:space="0" w:color="auto"/>
              <w:left w:val="single" w:sz="4" w:space="0" w:color="auto"/>
              <w:bottom w:val="single" w:sz="4" w:space="0" w:color="auto"/>
              <w:right w:val="single" w:sz="4" w:space="0" w:color="auto"/>
            </w:tcBorders>
            <w:hideMark/>
          </w:tcPr>
          <w:p w14:paraId="49554824" w14:textId="5C4BE6EF" w:rsidR="00BA6A7D" w:rsidRDefault="00BA6A7D">
            <w:pPr>
              <w:pStyle w:val="TAC"/>
            </w:pPr>
            <w:r>
              <w:t>n48, n77</w:t>
            </w:r>
            <w:r>
              <w:rPr>
                <w:vertAlign w:val="superscript"/>
              </w:rPr>
              <w:t>1</w:t>
            </w:r>
            <w:r>
              <w:t>, n78</w:t>
            </w:r>
          </w:p>
        </w:tc>
      </w:tr>
      <w:tr w:rsidR="00BA6A7D" w14:paraId="78543348"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B5B6E2F" w14:textId="77777777" w:rsidR="00BA6A7D" w:rsidRDefault="00BA6A7D">
            <w:pPr>
              <w:pStyle w:val="TAC"/>
            </w:pPr>
            <w:r>
              <w:t>D</w:t>
            </w:r>
          </w:p>
        </w:tc>
        <w:tc>
          <w:tcPr>
            <w:tcW w:w="0" w:type="auto"/>
            <w:gridSpan w:val="2"/>
            <w:tcBorders>
              <w:top w:val="single" w:sz="4" w:space="0" w:color="auto"/>
              <w:left w:val="single" w:sz="4" w:space="0" w:color="auto"/>
              <w:bottom w:val="single" w:sz="4" w:space="0" w:color="auto"/>
              <w:right w:val="single" w:sz="4" w:space="0" w:color="auto"/>
            </w:tcBorders>
            <w:hideMark/>
          </w:tcPr>
          <w:p w14:paraId="5D9EFA28" w14:textId="76D36963" w:rsidR="00BA6A7D" w:rsidRDefault="00BA6A7D">
            <w:pPr>
              <w:pStyle w:val="TAC"/>
            </w:pPr>
            <w:r>
              <w:t>NR_FDD_</w:t>
            </w:r>
            <w:r w:rsidR="00D86430" w:rsidRPr="00962A21">
              <w:rPr>
                <w:lang w:val="sv-SE"/>
              </w:rPr>
              <w:t xml:space="preserve"> RC</w:t>
            </w:r>
            <w:r w:rsidR="00D86430">
              <w:rPr>
                <w:lang w:val="sv-SE"/>
              </w:rPr>
              <w:t>_</w:t>
            </w:r>
            <w:r>
              <w:t>FR1_D</w:t>
            </w:r>
          </w:p>
        </w:tc>
        <w:tc>
          <w:tcPr>
            <w:tcW w:w="0" w:type="auto"/>
            <w:tcBorders>
              <w:top w:val="single" w:sz="4" w:space="0" w:color="auto"/>
              <w:left w:val="single" w:sz="4" w:space="0" w:color="auto"/>
              <w:bottom w:val="single" w:sz="4" w:space="0" w:color="auto"/>
              <w:right w:val="single" w:sz="4" w:space="0" w:color="auto"/>
            </w:tcBorders>
            <w:hideMark/>
          </w:tcPr>
          <w:p w14:paraId="36EFBEC0" w14:textId="77777777" w:rsidR="00BA6A7D" w:rsidRDefault="00BA6A7D">
            <w:pPr>
              <w:pStyle w:val="TAC"/>
            </w:pPr>
            <w:r>
              <w:t>n28</w:t>
            </w:r>
          </w:p>
        </w:tc>
        <w:tc>
          <w:tcPr>
            <w:tcW w:w="1993" w:type="dxa"/>
            <w:gridSpan w:val="2"/>
            <w:tcBorders>
              <w:top w:val="single" w:sz="4" w:space="0" w:color="auto"/>
              <w:left w:val="single" w:sz="4" w:space="0" w:color="auto"/>
              <w:bottom w:val="single" w:sz="4" w:space="0" w:color="auto"/>
              <w:right w:val="single" w:sz="4" w:space="0" w:color="auto"/>
            </w:tcBorders>
            <w:hideMark/>
          </w:tcPr>
          <w:p w14:paraId="2675AD02" w14:textId="2E9F1DD0" w:rsidR="00BA6A7D" w:rsidRDefault="00BA6A7D">
            <w:pPr>
              <w:pStyle w:val="TAC"/>
            </w:pPr>
            <w:r>
              <w:t>NR_TDD_</w:t>
            </w:r>
            <w:r w:rsidR="00311D46" w:rsidRPr="00962A21">
              <w:rPr>
                <w:lang w:val="sv-SE"/>
              </w:rPr>
              <w:t xml:space="preserve"> RC</w:t>
            </w:r>
            <w:r w:rsidR="00311D46">
              <w:rPr>
                <w:lang w:val="sv-SE"/>
              </w:rPr>
              <w:t>_</w:t>
            </w:r>
            <w:r>
              <w:t>FR1_D</w:t>
            </w:r>
          </w:p>
        </w:tc>
        <w:tc>
          <w:tcPr>
            <w:tcW w:w="1979" w:type="dxa"/>
            <w:tcBorders>
              <w:top w:val="single" w:sz="4" w:space="0" w:color="auto"/>
              <w:left w:val="single" w:sz="4" w:space="0" w:color="auto"/>
              <w:bottom w:val="single" w:sz="4" w:space="0" w:color="auto"/>
              <w:right w:val="single" w:sz="4" w:space="0" w:color="auto"/>
            </w:tcBorders>
            <w:hideMark/>
          </w:tcPr>
          <w:p w14:paraId="0B7AF6BA" w14:textId="77777777" w:rsidR="00BA6A7D" w:rsidRDefault="00BA6A7D">
            <w:pPr>
              <w:pStyle w:val="TAC"/>
            </w:pPr>
            <w:r>
              <w:t>n77</w:t>
            </w:r>
            <w:r>
              <w:rPr>
                <w:vertAlign w:val="superscript"/>
              </w:rPr>
              <w:t>2</w:t>
            </w:r>
          </w:p>
        </w:tc>
      </w:tr>
      <w:tr w:rsidR="00BA6A7D" w14:paraId="2D0127AD"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403B2E" w14:textId="77777777" w:rsidR="00BA6A7D" w:rsidRDefault="00BA6A7D">
            <w:pPr>
              <w:pStyle w:val="TAC"/>
            </w:pPr>
            <w:r>
              <w:t>E</w:t>
            </w:r>
          </w:p>
        </w:tc>
        <w:tc>
          <w:tcPr>
            <w:tcW w:w="0" w:type="auto"/>
            <w:gridSpan w:val="2"/>
            <w:tcBorders>
              <w:top w:val="single" w:sz="4" w:space="0" w:color="auto"/>
              <w:left w:val="single" w:sz="4" w:space="0" w:color="auto"/>
              <w:bottom w:val="single" w:sz="4" w:space="0" w:color="auto"/>
              <w:right w:val="single" w:sz="4" w:space="0" w:color="auto"/>
            </w:tcBorders>
            <w:hideMark/>
          </w:tcPr>
          <w:p w14:paraId="282B2E73" w14:textId="4A68958B" w:rsidR="00BA6A7D" w:rsidRDefault="00BA6A7D">
            <w:pPr>
              <w:pStyle w:val="TAC"/>
            </w:pPr>
            <w:r>
              <w:t>NR_FDD_</w:t>
            </w:r>
            <w:r w:rsidR="00D86430" w:rsidRPr="00962A21">
              <w:rPr>
                <w:lang w:val="sv-SE"/>
              </w:rPr>
              <w:t xml:space="preserve"> RC</w:t>
            </w:r>
            <w:r w:rsidR="00D86430">
              <w:rPr>
                <w:lang w:val="sv-SE"/>
              </w:rPr>
              <w:t>_</w:t>
            </w:r>
            <w:r>
              <w:t>FR1_E</w:t>
            </w:r>
          </w:p>
        </w:tc>
        <w:tc>
          <w:tcPr>
            <w:tcW w:w="0" w:type="auto"/>
            <w:tcBorders>
              <w:top w:val="single" w:sz="4" w:space="0" w:color="auto"/>
              <w:left w:val="single" w:sz="4" w:space="0" w:color="auto"/>
              <w:bottom w:val="single" w:sz="4" w:space="0" w:color="auto"/>
              <w:right w:val="single" w:sz="4" w:space="0" w:color="auto"/>
            </w:tcBorders>
            <w:hideMark/>
          </w:tcPr>
          <w:p w14:paraId="1BA1CA58" w14:textId="77777777" w:rsidR="00BA6A7D" w:rsidRDefault="00BA6A7D">
            <w:pPr>
              <w:pStyle w:val="TAC"/>
            </w:pPr>
            <w:r>
              <w:t>n2, n5, n7</w:t>
            </w:r>
          </w:p>
        </w:tc>
        <w:tc>
          <w:tcPr>
            <w:tcW w:w="1993" w:type="dxa"/>
            <w:gridSpan w:val="2"/>
            <w:tcBorders>
              <w:top w:val="single" w:sz="4" w:space="0" w:color="auto"/>
              <w:left w:val="single" w:sz="4" w:space="0" w:color="auto"/>
              <w:bottom w:val="single" w:sz="4" w:space="0" w:color="auto"/>
              <w:right w:val="single" w:sz="4" w:space="0" w:color="auto"/>
            </w:tcBorders>
            <w:hideMark/>
          </w:tcPr>
          <w:p w14:paraId="28DC6045" w14:textId="272C7ED6" w:rsidR="00BA6A7D" w:rsidRDefault="00BA6A7D">
            <w:pPr>
              <w:pStyle w:val="TAC"/>
            </w:pPr>
            <w:r>
              <w:t>NR_TDD_</w:t>
            </w:r>
            <w:r w:rsidR="00311D46" w:rsidRPr="00962A21">
              <w:rPr>
                <w:lang w:val="sv-SE"/>
              </w:rPr>
              <w:t xml:space="preserve"> RC</w:t>
            </w:r>
            <w:r w:rsidR="00311D46">
              <w:rPr>
                <w:lang w:val="sv-SE"/>
              </w:rPr>
              <w:t>_</w:t>
            </w:r>
            <w:r>
              <w:t>FR1_E</w:t>
            </w:r>
          </w:p>
        </w:tc>
        <w:tc>
          <w:tcPr>
            <w:tcW w:w="1979" w:type="dxa"/>
            <w:tcBorders>
              <w:top w:val="single" w:sz="4" w:space="0" w:color="auto"/>
              <w:left w:val="single" w:sz="4" w:space="0" w:color="auto"/>
              <w:bottom w:val="single" w:sz="4" w:space="0" w:color="auto"/>
              <w:right w:val="single" w:sz="4" w:space="0" w:color="auto"/>
            </w:tcBorders>
            <w:hideMark/>
          </w:tcPr>
          <w:p w14:paraId="296609CA" w14:textId="77777777" w:rsidR="00BA6A7D" w:rsidRDefault="00BA6A7D">
            <w:pPr>
              <w:pStyle w:val="TAC"/>
            </w:pPr>
            <w:r>
              <w:t>n41</w:t>
            </w:r>
            <w:r>
              <w:rPr>
                <w:lang w:eastAsia="zh-CN"/>
              </w:rPr>
              <w:t>, n90</w:t>
            </w:r>
          </w:p>
        </w:tc>
      </w:tr>
      <w:tr w:rsidR="00BA6A7D" w14:paraId="4606BCD8"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5BE03B" w14:textId="77777777" w:rsidR="00BA6A7D" w:rsidRDefault="00BA6A7D">
            <w:pPr>
              <w:pStyle w:val="TAC"/>
            </w:pPr>
            <w:r>
              <w:t>F</w:t>
            </w:r>
          </w:p>
        </w:tc>
        <w:tc>
          <w:tcPr>
            <w:tcW w:w="0" w:type="auto"/>
            <w:gridSpan w:val="2"/>
            <w:tcBorders>
              <w:top w:val="single" w:sz="4" w:space="0" w:color="auto"/>
              <w:left w:val="single" w:sz="4" w:space="0" w:color="auto"/>
              <w:bottom w:val="single" w:sz="4" w:space="0" w:color="auto"/>
              <w:right w:val="single" w:sz="4" w:space="0" w:color="auto"/>
            </w:tcBorders>
            <w:hideMark/>
          </w:tcPr>
          <w:p w14:paraId="7FB5FCBD" w14:textId="4583EE2E" w:rsidR="00BA6A7D" w:rsidRDefault="00BA6A7D">
            <w:pPr>
              <w:pStyle w:val="TAC"/>
            </w:pPr>
            <w:r>
              <w:t>NR_FDD_</w:t>
            </w:r>
            <w:r w:rsidR="00D86430" w:rsidRPr="00962A21">
              <w:rPr>
                <w:lang w:val="sv-SE"/>
              </w:rPr>
              <w:t xml:space="preserve"> RC</w:t>
            </w:r>
            <w:r w:rsidR="00D86430">
              <w:rPr>
                <w:lang w:val="sv-SE"/>
              </w:rPr>
              <w:t>_</w:t>
            </w:r>
            <w:r>
              <w:t>FR1_F</w:t>
            </w:r>
          </w:p>
        </w:tc>
        <w:tc>
          <w:tcPr>
            <w:tcW w:w="0" w:type="auto"/>
            <w:tcBorders>
              <w:top w:val="single" w:sz="4" w:space="0" w:color="auto"/>
              <w:left w:val="single" w:sz="4" w:space="0" w:color="auto"/>
              <w:bottom w:val="single" w:sz="4" w:space="0" w:color="auto"/>
              <w:right w:val="single" w:sz="4" w:space="0" w:color="auto"/>
            </w:tcBorders>
            <w:hideMark/>
          </w:tcPr>
          <w:p w14:paraId="03ADDF8A" w14:textId="77777777" w:rsidR="00BA6A7D" w:rsidRDefault="00BA6A7D">
            <w:pPr>
              <w:pStyle w:val="TAC"/>
            </w:pPr>
            <w:r>
              <w:t>n26</w:t>
            </w:r>
            <w:r>
              <w:rPr>
                <w:vertAlign w:val="superscript"/>
              </w:rPr>
              <w:t>6</w:t>
            </w:r>
          </w:p>
        </w:tc>
        <w:tc>
          <w:tcPr>
            <w:tcW w:w="1993" w:type="dxa"/>
            <w:gridSpan w:val="2"/>
            <w:tcBorders>
              <w:top w:val="single" w:sz="4" w:space="0" w:color="auto"/>
              <w:left w:val="single" w:sz="4" w:space="0" w:color="auto"/>
              <w:bottom w:val="single" w:sz="4" w:space="0" w:color="auto"/>
              <w:right w:val="single" w:sz="4" w:space="0" w:color="auto"/>
            </w:tcBorders>
            <w:hideMark/>
          </w:tcPr>
          <w:p w14:paraId="406574CB" w14:textId="771D6C6E" w:rsidR="00BA6A7D" w:rsidRDefault="00BA6A7D">
            <w:pPr>
              <w:pStyle w:val="TAC"/>
            </w:pPr>
            <w:r>
              <w:t>NR_TDD_</w:t>
            </w:r>
            <w:r w:rsidR="00311D46" w:rsidRPr="00962A21">
              <w:rPr>
                <w:lang w:val="sv-SE"/>
              </w:rPr>
              <w:t xml:space="preserve"> RC</w:t>
            </w:r>
            <w:r w:rsidR="00311D46">
              <w:rPr>
                <w:lang w:val="sv-SE"/>
              </w:rPr>
              <w:t>_</w:t>
            </w:r>
            <w:r>
              <w:t>FR1_F</w:t>
            </w:r>
          </w:p>
        </w:tc>
        <w:tc>
          <w:tcPr>
            <w:tcW w:w="1979" w:type="dxa"/>
            <w:tcBorders>
              <w:top w:val="single" w:sz="4" w:space="0" w:color="auto"/>
              <w:left w:val="single" w:sz="4" w:space="0" w:color="auto"/>
              <w:bottom w:val="single" w:sz="4" w:space="0" w:color="auto"/>
              <w:right w:val="single" w:sz="4" w:space="0" w:color="auto"/>
            </w:tcBorders>
            <w:hideMark/>
          </w:tcPr>
          <w:p w14:paraId="0F3E6A6A" w14:textId="77777777" w:rsidR="00BA6A7D" w:rsidRDefault="00BA6A7D">
            <w:pPr>
              <w:pStyle w:val="TAC"/>
            </w:pPr>
            <w:r>
              <w:t>-</w:t>
            </w:r>
          </w:p>
        </w:tc>
      </w:tr>
      <w:tr w:rsidR="00BA6A7D" w14:paraId="4302EF8B"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877999" w14:textId="77777777" w:rsidR="00BA6A7D" w:rsidRDefault="00BA6A7D">
            <w:pPr>
              <w:pStyle w:val="TAC"/>
            </w:pPr>
            <w:r>
              <w:t>G</w:t>
            </w:r>
          </w:p>
        </w:tc>
        <w:tc>
          <w:tcPr>
            <w:tcW w:w="0" w:type="auto"/>
            <w:gridSpan w:val="2"/>
            <w:tcBorders>
              <w:top w:val="single" w:sz="4" w:space="0" w:color="auto"/>
              <w:left w:val="single" w:sz="4" w:space="0" w:color="auto"/>
              <w:bottom w:val="single" w:sz="4" w:space="0" w:color="auto"/>
              <w:right w:val="single" w:sz="4" w:space="0" w:color="auto"/>
            </w:tcBorders>
            <w:hideMark/>
          </w:tcPr>
          <w:p w14:paraId="67508EDD" w14:textId="6A91D0A1" w:rsidR="00BA6A7D" w:rsidRDefault="00BA6A7D">
            <w:pPr>
              <w:pStyle w:val="TAC"/>
            </w:pPr>
            <w:r>
              <w:t>NR_FDD_</w:t>
            </w:r>
            <w:r w:rsidR="00D86430" w:rsidRPr="00962A21">
              <w:rPr>
                <w:lang w:val="sv-SE"/>
              </w:rPr>
              <w:t xml:space="preserve"> RC</w:t>
            </w:r>
            <w:r w:rsidR="00D86430">
              <w:rPr>
                <w:lang w:val="sv-SE"/>
              </w:rPr>
              <w:t>_</w:t>
            </w:r>
            <w:r>
              <w:t>FR1_G</w:t>
            </w:r>
          </w:p>
        </w:tc>
        <w:tc>
          <w:tcPr>
            <w:tcW w:w="0" w:type="auto"/>
            <w:tcBorders>
              <w:top w:val="single" w:sz="4" w:space="0" w:color="auto"/>
              <w:left w:val="single" w:sz="4" w:space="0" w:color="auto"/>
              <w:bottom w:val="single" w:sz="4" w:space="0" w:color="auto"/>
              <w:right w:val="single" w:sz="4" w:space="0" w:color="auto"/>
            </w:tcBorders>
            <w:hideMark/>
          </w:tcPr>
          <w:p w14:paraId="18859B8A" w14:textId="6FE9C2F0" w:rsidR="00BA6A7D" w:rsidRDefault="00BA6A7D">
            <w:pPr>
              <w:pStyle w:val="TAC"/>
            </w:pPr>
            <w:r>
              <w:t>n3, n8, n12, n13, n14, n20, n71,</w:t>
            </w:r>
          </w:p>
        </w:tc>
        <w:tc>
          <w:tcPr>
            <w:tcW w:w="1993" w:type="dxa"/>
            <w:gridSpan w:val="2"/>
            <w:tcBorders>
              <w:top w:val="single" w:sz="4" w:space="0" w:color="auto"/>
              <w:left w:val="single" w:sz="4" w:space="0" w:color="auto"/>
              <w:bottom w:val="single" w:sz="4" w:space="0" w:color="auto"/>
              <w:right w:val="single" w:sz="4" w:space="0" w:color="auto"/>
            </w:tcBorders>
            <w:hideMark/>
          </w:tcPr>
          <w:p w14:paraId="58ACBC25" w14:textId="3564989D" w:rsidR="00BA6A7D" w:rsidRDefault="00BA6A7D">
            <w:pPr>
              <w:pStyle w:val="TAC"/>
            </w:pPr>
            <w:r>
              <w:t>NR_TDD_</w:t>
            </w:r>
            <w:r w:rsidR="00311D46" w:rsidRPr="00962A21">
              <w:rPr>
                <w:lang w:val="sv-SE"/>
              </w:rPr>
              <w:t xml:space="preserve"> RC</w:t>
            </w:r>
            <w:r w:rsidR="00311D46">
              <w:rPr>
                <w:lang w:val="sv-SE"/>
              </w:rPr>
              <w:t>_</w:t>
            </w:r>
            <w:r>
              <w:t>FR1_G</w:t>
            </w:r>
          </w:p>
        </w:tc>
        <w:tc>
          <w:tcPr>
            <w:tcW w:w="1979" w:type="dxa"/>
            <w:tcBorders>
              <w:top w:val="single" w:sz="4" w:space="0" w:color="auto"/>
              <w:left w:val="single" w:sz="4" w:space="0" w:color="auto"/>
              <w:bottom w:val="single" w:sz="4" w:space="0" w:color="auto"/>
              <w:right w:val="single" w:sz="4" w:space="0" w:color="auto"/>
            </w:tcBorders>
            <w:hideMark/>
          </w:tcPr>
          <w:p w14:paraId="75BACE6D" w14:textId="77777777" w:rsidR="00BA6A7D" w:rsidRDefault="00BA6A7D">
            <w:pPr>
              <w:pStyle w:val="TAC"/>
            </w:pPr>
            <w:r>
              <w:t>-</w:t>
            </w:r>
          </w:p>
        </w:tc>
      </w:tr>
      <w:tr w:rsidR="00BA6A7D" w14:paraId="2EF6F8CD"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AC8B99" w14:textId="77777777" w:rsidR="00BA6A7D" w:rsidRDefault="00BA6A7D">
            <w:pPr>
              <w:pStyle w:val="TAC"/>
            </w:pPr>
            <w:r>
              <w:t>H</w:t>
            </w:r>
          </w:p>
        </w:tc>
        <w:tc>
          <w:tcPr>
            <w:tcW w:w="0" w:type="auto"/>
            <w:gridSpan w:val="2"/>
            <w:tcBorders>
              <w:top w:val="single" w:sz="4" w:space="0" w:color="auto"/>
              <w:left w:val="single" w:sz="4" w:space="0" w:color="auto"/>
              <w:bottom w:val="single" w:sz="4" w:space="0" w:color="auto"/>
              <w:right w:val="single" w:sz="4" w:space="0" w:color="auto"/>
            </w:tcBorders>
            <w:hideMark/>
          </w:tcPr>
          <w:p w14:paraId="10746033" w14:textId="79CCF1DF" w:rsidR="00BA6A7D" w:rsidRDefault="00BA6A7D">
            <w:pPr>
              <w:pStyle w:val="TAC"/>
            </w:pPr>
            <w:r>
              <w:t>NR_FDD_</w:t>
            </w:r>
            <w:r w:rsidR="00D86430" w:rsidRPr="00962A21">
              <w:rPr>
                <w:lang w:val="sv-SE"/>
              </w:rPr>
              <w:t xml:space="preserve"> RC</w:t>
            </w:r>
            <w:r w:rsidR="00D86430">
              <w:rPr>
                <w:lang w:val="sv-SE"/>
              </w:rPr>
              <w:t>_</w:t>
            </w:r>
            <w:r>
              <w:t>FR1_H</w:t>
            </w:r>
          </w:p>
        </w:tc>
        <w:tc>
          <w:tcPr>
            <w:tcW w:w="0" w:type="auto"/>
            <w:tcBorders>
              <w:top w:val="single" w:sz="4" w:space="0" w:color="auto"/>
              <w:left w:val="single" w:sz="4" w:space="0" w:color="auto"/>
              <w:bottom w:val="single" w:sz="4" w:space="0" w:color="auto"/>
              <w:right w:val="single" w:sz="4" w:space="0" w:color="auto"/>
            </w:tcBorders>
            <w:hideMark/>
          </w:tcPr>
          <w:p w14:paraId="5B9B426B" w14:textId="77777777" w:rsidR="00BA6A7D" w:rsidRDefault="00BA6A7D">
            <w:pPr>
              <w:pStyle w:val="TAC"/>
            </w:pPr>
            <w:r>
              <w:t>n25</w:t>
            </w:r>
          </w:p>
        </w:tc>
        <w:tc>
          <w:tcPr>
            <w:tcW w:w="1993" w:type="dxa"/>
            <w:gridSpan w:val="2"/>
            <w:tcBorders>
              <w:top w:val="single" w:sz="4" w:space="0" w:color="auto"/>
              <w:left w:val="single" w:sz="4" w:space="0" w:color="auto"/>
              <w:bottom w:val="single" w:sz="4" w:space="0" w:color="auto"/>
              <w:right w:val="single" w:sz="4" w:space="0" w:color="auto"/>
            </w:tcBorders>
            <w:hideMark/>
          </w:tcPr>
          <w:p w14:paraId="6E4FDE0E" w14:textId="7727EF2C" w:rsidR="00BA6A7D" w:rsidRDefault="00BA6A7D">
            <w:pPr>
              <w:pStyle w:val="TAC"/>
            </w:pPr>
            <w:r>
              <w:t>NR_TDD_</w:t>
            </w:r>
            <w:r w:rsidR="00311D46" w:rsidRPr="00962A21">
              <w:rPr>
                <w:lang w:val="sv-SE"/>
              </w:rPr>
              <w:t xml:space="preserve"> RC</w:t>
            </w:r>
            <w:r w:rsidR="00311D46">
              <w:rPr>
                <w:lang w:val="sv-SE"/>
              </w:rPr>
              <w:t>_</w:t>
            </w:r>
            <w:r>
              <w:t>FR1_H</w:t>
            </w:r>
          </w:p>
        </w:tc>
        <w:tc>
          <w:tcPr>
            <w:tcW w:w="1979" w:type="dxa"/>
            <w:tcBorders>
              <w:top w:val="single" w:sz="4" w:space="0" w:color="auto"/>
              <w:left w:val="single" w:sz="4" w:space="0" w:color="auto"/>
              <w:bottom w:val="single" w:sz="4" w:space="0" w:color="auto"/>
              <w:right w:val="single" w:sz="4" w:space="0" w:color="auto"/>
            </w:tcBorders>
            <w:hideMark/>
          </w:tcPr>
          <w:p w14:paraId="0906C177" w14:textId="77777777" w:rsidR="00BA6A7D" w:rsidRDefault="00BA6A7D">
            <w:pPr>
              <w:pStyle w:val="TAC"/>
            </w:pPr>
            <w:r>
              <w:t>-</w:t>
            </w:r>
          </w:p>
        </w:tc>
      </w:tr>
      <w:tr w:rsidR="00BA6A7D" w:rsidRPr="00350D70" w14:paraId="04410CC2"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3B39B07" w14:textId="77777777" w:rsidR="00BA6A7D" w:rsidRDefault="00BA6A7D">
            <w:pPr>
              <w:pStyle w:val="TAC"/>
            </w:pPr>
            <w:r>
              <w:rPr>
                <w:lang w:eastAsia="ko-KR"/>
              </w:rPr>
              <w:t>I</w:t>
            </w:r>
          </w:p>
        </w:tc>
        <w:tc>
          <w:tcPr>
            <w:tcW w:w="0" w:type="auto"/>
            <w:gridSpan w:val="2"/>
            <w:tcBorders>
              <w:top w:val="single" w:sz="4" w:space="0" w:color="auto"/>
              <w:left w:val="single" w:sz="4" w:space="0" w:color="auto"/>
              <w:bottom w:val="single" w:sz="4" w:space="0" w:color="auto"/>
              <w:right w:val="single" w:sz="4" w:space="0" w:color="auto"/>
            </w:tcBorders>
            <w:hideMark/>
          </w:tcPr>
          <w:p w14:paraId="2C4F2B1E" w14:textId="1C7F352E" w:rsidR="00BA6A7D" w:rsidRPr="00D86430" w:rsidRDefault="00BA6A7D">
            <w:pPr>
              <w:pStyle w:val="TAC"/>
              <w:rPr>
                <w:lang w:val="sv-SE"/>
              </w:rPr>
            </w:pPr>
            <w:r w:rsidRPr="00D86430">
              <w:rPr>
                <w:rFonts w:cs="Arial"/>
                <w:lang w:val="sv-SE"/>
              </w:rPr>
              <w:t>NR_FDD_</w:t>
            </w:r>
            <w:r w:rsidR="00D86430" w:rsidRPr="00962A21">
              <w:rPr>
                <w:lang w:val="sv-SE"/>
              </w:rPr>
              <w:t xml:space="preserve"> RC</w:t>
            </w:r>
            <w:r w:rsidR="00D86430">
              <w:rPr>
                <w:lang w:val="sv-SE"/>
              </w:rPr>
              <w:t>_</w:t>
            </w:r>
            <w:r w:rsidRPr="00D86430">
              <w:rPr>
                <w:rFonts w:cs="Arial"/>
                <w:lang w:val="sv-SE"/>
              </w:rPr>
              <w:t>FR1_I</w:t>
            </w:r>
          </w:p>
        </w:tc>
        <w:tc>
          <w:tcPr>
            <w:tcW w:w="0" w:type="auto"/>
            <w:tcBorders>
              <w:top w:val="single" w:sz="4" w:space="0" w:color="auto"/>
              <w:left w:val="single" w:sz="4" w:space="0" w:color="auto"/>
              <w:bottom w:val="single" w:sz="4" w:space="0" w:color="auto"/>
              <w:right w:val="single" w:sz="4" w:space="0" w:color="auto"/>
            </w:tcBorders>
            <w:hideMark/>
          </w:tcPr>
          <w:p w14:paraId="7435F3FD" w14:textId="77777777" w:rsidR="00BA6A7D" w:rsidRDefault="00BA6A7D">
            <w:pPr>
              <w:pStyle w:val="TAC"/>
            </w:pPr>
            <w:r>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hideMark/>
          </w:tcPr>
          <w:p w14:paraId="54DE25CC" w14:textId="46E7FD29" w:rsidR="00BA6A7D" w:rsidRPr="00311D46" w:rsidRDefault="00BA6A7D">
            <w:pPr>
              <w:pStyle w:val="TAC"/>
              <w:rPr>
                <w:lang w:val="sv-SE"/>
              </w:rPr>
            </w:pPr>
            <w:r w:rsidRPr="00311D46">
              <w:rPr>
                <w:rFonts w:cs="Arial"/>
                <w:lang w:val="sv-SE"/>
              </w:rPr>
              <w:t>NR_TDD_</w:t>
            </w:r>
            <w:r w:rsidR="00311D46" w:rsidRPr="00962A21">
              <w:rPr>
                <w:lang w:val="sv-SE"/>
              </w:rPr>
              <w:t xml:space="preserve"> RC</w:t>
            </w:r>
            <w:r w:rsidR="00311D46">
              <w:rPr>
                <w:lang w:val="sv-SE"/>
              </w:rPr>
              <w:t>_</w:t>
            </w:r>
            <w:r w:rsidRPr="00311D46">
              <w:rPr>
                <w:rFonts w:cs="Arial"/>
                <w:lang w:val="sv-SE"/>
              </w:rPr>
              <w:t>FR1_I</w:t>
            </w:r>
          </w:p>
        </w:tc>
        <w:tc>
          <w:tcPr>
            <w:tcW w:w="1979" w:type="dxa"/>
            <w:tcBorders>
              <w:top w:val="single" w:sz="4" w:space="0" w:color="auto"/>
              <w:left w:val="single" w:sz="4" w:space="0" w:color="auto"/>
              <w:bottom w:val="single" w:sz="4" w:space="0" w:color="auto"/>
              <w:right w:val="single" w:sz="4" w:space="0" w:color="auto"/>
            </w:tcBorders>
          </w:tcPr>
          <w:p w14:paraId="695CEABC" w14:textId="77777777" w:rsidR="00BA6A7D" w:rsidRPr="00311D46" w:rsidRDefault="00BA6A7D">
            <w:pPr>
              <w:pStyle w:val="TAC"/>
              <w:rPr>
                <w:lang w:val="sv-SE"/>
              </w:rPr>
            </w:pPr>
          </w:p>
        </w:tc>
      </w:tr>
      <w:tr w:rsidR="00BA6A7D" w14:paraId="2F863A02" w14:textId="77777777" w:rsidTr="00B35B4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932865" w14:textId="77777777" w:rsidR="00BA6A7D" w:rsidRDefault="00BA6A7D">
            <w:pPr>
              <w:pStyle w:val="TAC"/>
            </w:pPr>
            <w:r>
              <w:rPr>
                <w:lang w:eastAsia="ko-KR"/>
              </w:rPr>
              <w:t>J</w:t>
            </w:r>
          </w:p>
        </w:tc>
        <w:tc>
          <w:tcPr>
            <w:tcW w:w="0" w:type="auto"/>
            <w:gridSpan w:val="2"/>
            <w:tcBorders>
              <w:top w:val="single" w:sz="4" w:space="0" w:color="auto"/>
              <w:left w:val="single" w:sz="4" w:space="0" w:color="auto"/>
              <w:bottom w:val="single" w:sz="4" w:space="0" w:color="auto"/>
              <w:right w:val="single" w:sz="4" w:space="0" w:color="auto"/>
            </w:tcBorders>
            <w:hideMark/>
          </w:tcPr>
          <w:p w14:paraId="7E819430" w14:textId="30BAE17B" w:rsidR="00BA6A7D" w:rsidRPr="00311D46" w:rsidRDefault="00BA6A7D">
            <w:pPr>
              <w:pStyle w:val="TAC"/>
              <w:rPr>
                <w:lang w:val="sv-SE"/>
              </w:rPr>
            </w:pPr>
            <w:r w:rsidRPr="00311D46">
              <w:rPr>
                <w:rFonts w:cs="Arial"/>
                <w:lang w:val="sv-SE"/>
              </w:rPr>
              <w:t>NR_FDD_</w:t>
            </w:r>
            <w:r w:rsidR="00D86430" w:rsidRPr="00962A21">
              <w:rPr>
                <w:lang w:val="sv-SE"/>
              </w:rPr>
              <w:t xml:space="preserve"> RC</w:t>
            </w:r>
            <w:r w:rsidR="00D86430">
              <w:rPr>
                <w:lang w:val="sv-SE"/>
              </w:rPr>
              <w:t>_</w:t>
            </w:r>
            <w:r w:rsidRPr="00311D46">
              <w:rPr>
                <w:rFonts w:cs="Arial"/>
                <w:lang w:val="sv-SE"/>
              </w:rPr>
              <w:t>FR1_J</w:t>
            </w:r>
          </w:p>
        </w:tc>
        <w:tc>
          <w:tcPr>
            <w:tcW w:w="0" w:type="auto"/>
            <w:tcBorders>
              <w:top w:val="single" w:sz="4" w:space="0" w:color="auto"/>
              <w:left w:val="single" w:sz="4" w:space="0" w:color="auto"/>
              <w:bottom w:val="single" w:sz="4" w:space="0" w:color="auto"/>
              <w:right w:val="single" w:sz="4" w:space="0" w:color="auto"/>
            </w:tcBorders>
            <w:hideMark/>
          </w:tcPr>
          <w:p w14:paraId="4C1EEC0C" w14:textId="77777777" w:rsidR="00BA6A7D" w:rsidRDefault="00BA6A7D">
            <w:pPr>
              <w:pStyle w:val="TAC"/>
            </w:pPr>
            <w:r>
              <w:rPr>
                <w:lang w:eastAsia="ko-KR"/>
              </w:rPr>
              <w:t>-</w:t>
            </w:r>
          </w:p>
        </w:tc>
        <w:tc>
          <w:tcPr>
            <w:tcW w:w="1993" w:type="dxa"/>
            <w:gridSpan w:val="2"/>
            <w:tcBorders>
              <w:top w:val="single" w:sz="4" w:space="0" w:color="auto"/>
              <w:left w:val="single" w:sz="4" w:space="0" w:color="auto"/>
              <w:bottom w:val="single" w:sz="4" w:space="0" w:color="auto"/>
              <w:right w:val="single" w:sz="4" w:space="0" w:color="auto"/>
            </w:tcBorders>
            <w:hideMark/>
          </w:tcPr>
          <w:p w14:paraId="595276E1" w14:textId="35B97EEC" w:rsidR="00BA6A7D" w:rsidRPr="00311D46" w:rsidRDefault="00BA6A7D">
            <w:pPr>
              <w:pStyle w:val="TAC"/>
              <w:rPr>
                <w:lang w:val="sv-SE"/>
              </w:rPr>
            </w:pPr>
            <w:r w:rsidRPr="00311D46">
              <w:rPr>
                <w:rFonts w:cs="Arial"/>
                <w:lang w:val="sv-SE"/>
              </w:rPr>
              <w:t>NR_TDD_</w:t>
            </w:r>
            <w:r w:rsidR="00311D46" w:rsidRPr="00962A21">
              <w:rPr>
                <w:lang w:val="sv-SE"/>
              </w:rPr>
              <w:t xml:space="preserve"> RC</w:t>
            </w:r>
            <w:r w:rsidR="00311D46">
              <w:rPr>
                <w:lang w:val="sv-SE"/>
              </w:rPr>
              <w:t>_</w:t>
            </w:r>
            <w:r w:rsidRPr="00311D46">
              <w:rPr>
                <w:rFonts w:cs="Arial"/>
                <w:lang w:val="sv-SE"/>
              </w:rPr>
              <w:t>FR1_J</w:t>
            </w:r>
          </w:p>
        </w:tc>
        <w:tc>
          <w:tcPr>
            <w:tcW w:w="1979" w:type="dxa"/>
            <w:tcBorders>
              <w:top w:val="single" w:sz="4" w:space="0" w:color="auto"/>
              <w:left w:val="single" w:sz="4" w:space="0" w:color="auto"/>
              <w:bottom w:val="single" w:sz="4" w:space="0" w:color="auto"/>
              <w:right w:val="single" w:sz="4" w:space="0" w:color="auto"/>
            </w:tcBorders>
            <w:hideMark/>
          </w:tcPr>
          <w:p w14:paraId="4BA76C81" w14:textId="75E87129" w:rsidR="00BA6A7D" w:rsidRDefault="00B650E4">
            <w:pPr>
              <w:pStyle w:val="TAC"/>
            </w:pPr>
            <w:r>
              <w:rPr>
                <w:lang w:eastAsia="ko-KR"/>
              </w:rPr>
              <w:t>-</w:t>
            </w:r>
          </w:p>
        </w:tc>
      </w:tr>
      <w:tr w:rsidR="00A62F88" w:rsidRPr="00A62F88" w14:paraId="15141EE2" w14:textId="77777777" w:rsidTr="00BA6A7D">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B6C271B" w14:textId="77777777" w:rsidR="00A62F88" w:rsidRDefault="00A62F88">
            <w:pPr>
              <w:pStyle w:val="TAN"/>
            </w:pPr>
            <w:r>
              <w:t>NOTE 1:</w:t>
            </w:r>
            <w:r>
              <w:rPr>
                <w:lang w:val="en-US" w:eastAsia="ko-KR"/>
              </w:rPr>
              <w:tab/>
            </w:r>
            <w:r>
              <w:t>Except 3.8 GHz to 4.2 GHz.</w:t>
            </w:r>
          </w:p>
          <w:p w14:paraId="0F25227C" w14:textId="77777777" w:rsidR="00A62F88" w:rsidRDefault="00A62F88">
            <w:pPr>
              <w:pStyle w:val="TAN"/>
            </w:pPr>
            <w:r>
              <w:t>NOTE 2:</w:t>
            </w:r>
            <w:r>
              <w:rPr>
                <w:lang w:val="en-US" w:eastAsia="ko-KR"/>
              </w:rPr>
              <w:tab/>
            </w:r>
            <w:r>
              <w:t>Only 3.8 GHz to 4.2 GHz.</w:t>
            </w:r>
          </w:p>
          <w:p w14:paraId="1EA8A333" w14:textId="77777777" w:rsidR="00A62F88" w:rsidRDefault="00A62F88">
            <w:pPr>
              <w:pStyle w:val="TAN"/>
              <w:rPr>
                <w:lang w:eastAsia="ja-JP"/>
              </w:rPr>
            </w:pPr>
            <w:r>
              <w:t>NOTE 3:</w:t>
            </w:r>
            <w:r>
              <w:rPr>
                <w:lang w:val="en-US" w:eastAsia="ko-KR"/>
              </w:rPr>
              <w:tab/>
            </w:r>
            <w:r>
              <w:t xml:space="preserve">Except </w:t>
            </w:r>
            <w:r>
              <w:rPr>
                <w:lang w:eastAsia="ja-JP"/>
              </w:rPr>
              <w:t>1475.9 MHz to 1510.9 MHz.</w:t>
            </w:r>
          </w:p>
          <w:p w14:paraId="46899F30" w14:textId="77777777" w:rsidR="00A62F88" w:rsidRDefault="00A62F88">
            <w:pPr>
              <w:pStyle w:val="TAN"/>
              <w:rPr>
                <w:lang w:eastAsia="ja-JP"/>
              </w:rPr>
            </w:pPr>
            <w:r>
              <w:t>NOTE 4:</w:t>
            </w:r>
            <w:r>
              <w:rPr>
                <w:lang w:val="en-US" w:eastAsia="ko-KR"/>
              </w:rPr>
              <w:tab/>
            </w:r>
            <w:r>
              <w:t xml:space="preserve">Only when the band is confined in </w:t>
            </w:r>
            <w:r>
              <w:rPr>
                <w:lang w:eastAsia="ja-JP"/>
              </w:rPr>
              <w:t>1475.9 MHz to 1510.9 MHz.</w:t>
            </w:r>
          </w:p>
          <w:p w14:paraId="28ACCF1A" w14:textId="2997BDDD" w:rsidR="00A62F88" w:rsidRDefault="00A62F88">
            <w:pPr>
              <w:pStyle w:val="TAN"/>
            </w:pPr>
            <w:r w:rsidRPr="000212CE">
              <w:t>NOTE 5:</w:t>
            </w:r>
            <w:r w:rsidRPr="000212CE">
              <w:rPr>
                <w:lang w:val="en-US" w:eastAsia="ko-KR"/>
              </w:rPr>
              <w:tab/>
            </w:r>
            <w:r w:rsidRPr="000212CE">
              <w:t>These bands are used only in NR carrier aggregation with other NR bands according to NR CA band combinations specified in TS 38.101-1 [18] and TS 38.101-3 [20].</w:t>
            </w:r>
          </w:p>
          <w:p w14:paraId="0891EA0C" w14:textId="77777777" w:rsidR="00A62F88" w:rsidRDefault="00A62F88">
            <w:pPr>
              <w:pStyle w:val="TAN"/>
            </w:pPr>
            <w:r>
              <w:t>NOTE 6:</w:t>
            </w:r>
            <w:r>
              <w:rPr>
                <w:lang w:val="en-US" w:eastAsia="ko-KR"/>
              </w:rPr>
              <w:tab/>
            </w:r>
            <w:r>
              <w:t xml:space="preserve">The minimum Io condition is reduced by 0.5 dB when the carrier frequency of the assigned NR channel bandwidth is within 865-894 MHz. </w:t>
            </w:r>
          </w:p>
          <w:p w14:paraId="4479F0B5" w14:textId="62E76F43" w:rsidR="00A62F88" w:rsidRDefault="00A62F88" w:rsidP="00137AEF">
            <w:pPr>
              <w:pStyle w:val="TAN"/>
              <w:rPr>
                <w:color w:val="000000"/>
                <w:lang w:val="en-US" w:eastAsia="zh-CN"/>
              </w:rPr>
            </w:pPr>
            <w:r>
              <w:rPr>
                <w:szCs w:val="18"/>
              </w:rPr>
              <w:t>NOTE 9:</w:t>
            </w:r>
            <w:r>
              <w:rPr>
                <w:lang w:val="en-US" w:eastAsia="ko-KR"/>
              </w:rPr>
              <w:tab/>
            </w:r>
            <w:r>
              <w:rPr>
                <w:szCs w:val="18"/>
              </w:rPr>
              <w:t>W</w:t>
            </w:r>
            <w:r>
              <w:rPr>
                <w:color w:val="000000"/>
                <w:lang w:val="en-US" w:eastAsia="zh-CN"/>
              </w:rPr>
              <w:t>hen this band is only used for WAN service.</w:t>
            </w:r>
          </w:p>
        </w:tc>
      </w:tr>
    </w:tbl>
    <w:p w14:paraId="479A370A" w14:textId="6E275D2B" w:rsidR="006D1CF1" w:rsidRDefault="006D1CF1" w:rsidP="00D33CDD">
      <w:pPr>
        <w:rPr>
          <w:szCs w:val="22"/>
          <w:lang w:val="en-US"/>
        </w:rPr>
      </w:pPr>
    </w:p>
    <w:p w14:paraId="772E1A74" w14:textId="4E645D4E" w:rsidR="00EB71EC" w:rsidRDefault="00EB71EC" w:rsidP="00D33CDD">
      <w:pPr>
        <w:rPr>
          <w:szCs w:val="22"/>
          <w:lang w:val="en-US"/>
        </w:rPr>
      </w:pPr>
      <w:r>
        <w:rPr>
          <w:szCs w:val="22"/>
          <w:lang w:val="en-US"/>
        </w:rPr>
        <w:t xml:space="preserve">In FR2 </w:t>
      </w:r>
      <w:r w:rsidR="009E2114">
        <w:rPr>
          <w:szCs w:val="22"/>
          <w:lang w:val="en-US"/>
        </w:rPr>
        <w:t xml:space="preserve">according to the </w:t>
      </w:r>
      <w:r w:rsidRPr="00EB71EC">
        <w:rPr>
          <w:szCs w:val="22"/>
          <w:lang w:val="en-US"/>
        </w:rPr>
        <w:t>Table 3.5.3-1: NR frequency band groups for FR2</w:t>
      </w:r>
      <w:r w:rsidR="009E2114">
        <w:rPr>
          <w:szCs w:val="22"/>
          <w:lang w:val="en-US"/>
        </w:rPr>
        <w:t xml:space="preserve"> in section 3.5.3, the FR2 bands are assigned to their band groups in terms of their band number as well the UE power class. For Redcap, it is expected that the RF group will define one or more new UE power classes specific to Redcap. Therefore, FR2 bands for Redcap can be defined in the existing </w:t>
      </w:r>
      <w:r w:rsidR="009E2114" w:rsidRPr="00EB71EC">
        <w:rPr>
          <w:szCs w:val="22"/>
          <w:lang w:val="en-US"/>
        </w:rPr>
        <w:t>Table 3.5.3-1</w:t>
      </w:r>
      <w:r w:rsidR="009E2114">
        <w:rPr>
          <w:szCs w:val="22"/>
          <w:lang w:val="en-US"/>
        </w:rPr>
        <w:t xml:space="preserve"> used for FR2 bands.</w:t>
      </w:r>
    </w:p>
    <w:p w14:paraId="6BDA8A39" w14:textId="327164F6" w:rsidR="00D51A68" w:rsidRDefault="00D51A68" w:rsidP="00D33CDD">
      <w:pPr>
        <w:rPr>
          <w:szCs w:val="22"/>
          <w:lang w:val="en-US"/>
        </w:rPr>
      </w:pPr>
    </w:p>
    <w:p w14:paraId="433B0A75" w14:textId="07FF01DC" w:rsidR="00D51A68" w:rsidRPr="00F653D6" w:rsidRDefault="00271E9A" w:rsidP="00271E9A">
      <w:pPr>
        <w:pStyle w:val="ListParagraph"/>
        <w:numPr>
          <w:ilvl w:val="0"/>
          <w:numId w:val="54"/>
        </w:numPr>
        <w:rPr>
          <w:rFonts w:ascii="Times New Roman" w:hAnsi="Times New Roman"/>
          <w:sz w:val="20"/>
        </w:rPr>
      </w:pPr>
      <w:r w:rsidRPr="00F653D6">
        <w:rPr>
          <w:rFonts w:ascii="Times New Roman" w:hAnsi="Times New Roman"/>
          <w:b/>
          <w:sz w:val="20"/>
        </w:rPr>
        <w:t>Proposal #</w:t>
      </w:r>
      <w:r w:rsidR="00F653D6">
        <w:rPr>
          <w:rFonts w:ascii="Times New Roman" w:hAnsi="Times New Roman"/>
          <w:b/>
          <w:bCs/>
          <w:sz w:val="20"/>
        </w:rPr>
        <w:t>3</w:t>
      </w:r>
      <w:r w:rsidRPr="00F653D6">
        <w:rPr>
          <w:rFonts w:ascii="Times New Roman" w:hAnsi="Times New Roman"/>
          <w:b/>
          <w:sz w:val="20"/>
        </w:rPr>
        <w:t>:</w:t>
      </w:r>
      <w:r w:rsidRPr="00F653D6">
        <w:rPr>
          <w:rFonts w:ascii="Times New Roman" w:hAnsi="Times New Roman"/>
          <w:sz w:val="20"/>
        </w:rPr>
        <w:t xml:space="preserve"> </w:t>
      </w:r>
      <w:r w:rsidR="001C1E28" w:rsidRPr="00F653D6">
        <w:rPr>
          <w:rFonts w:ascii="Times New Roman" w:hAnsi="Times New Roman"/>
          <w:sz w:val="20"/>
        </w:rPr>
        <w:t>The NR frequency bands grouping for FR1 RedCap is defined as in Table 1.</w:t>
      </w:r>
    </w:p>
    <w:p w14:paraId="2ECE2778" w14:textId="5FB2FE69" w:rsidR="00271E9A" w:rsidRPr="00F653D6" w:rsidRDefault="00271E9A" w:rsidP="00271E9A">
      <w:pPr>
        <w:pStyle w:val="ListParagraph"/>
        <w:numPr>
          <w:ilvl w:val="0"/>
          <w:numId w:val="54"/>
        </w:numPr>
        <w:rPr>
          <w:rFonts w:ascii="Times New Roman" w:hAnsi="Times New Roman"/>
          <w:sz w:val="20"/>
        </w:rPr>
      </w:pPr>
      <w:r w:rsidRPr="00F653D6">
        <w:rPr>
          <w:rFonts w:ascii="Times New Roman" w:hAnsi="Times New Roman"/>
          <w:b/>
          <w:sz w:val="20"/>
        </w:rPr>
        <w:t>Proposal #</w:t>
      </w:r>
      <w:r w:rsidR="00F653D6">
        <w:rPr>
          <w:rFonts w:ascii="Times New Roman" w:hAnsi="Times New Roman"/>
          <w:b/>
          <w:bCs/>
          <w:sz w:val="20"/>
        </w:rPr>
        <w:t>4</w:t>
      </w:r>
      <w:r w:rsidRPr="00F653D6">
        <w:rPr>
          <w:rFonts w:ascii="Times New Roman" w:hAnsi="Times New Roman"/>
          <w:b/>
          <w:sz w:val="20"/>
        </w:rPr>
        <w:t>:</w:t>
      </w:r>
      <w:r w:rsidRPr="00F653D6">
        <w:rPr>
          <w:rFonts w:ascii="Times New Roman" w:hAnsi="Times New Roman"/>
          <w:sz w:val="20"/>
        </w:rPr>
        <w:t xml:space="preserve"> </w:t>
      </w:r>
      <w:r w:rsidR="001C1E28" w:rsidRPr="00F653D6">
        <w:rPr>
          <w:rFonts w:ascii="Times New Roman" w:hAnsi="Times New Roman"/>
          <w:sz w:val="20"/>
        </w:rPr>
        <w:t xml:space="preserve">The NR frequency bands grouping for FR2 RedCap is defined in </w:t>
      </w:r>
      <w:r w:rsidR="009E2114">
        <w:rPr>
          <w:rFonts w:ascii="Times New Roman" w:hAnsi="Times New Roman"/>
          <w:sz w:val="20"/>
        </w:rPr>
        <w:t xml:space="preserve">the existing </w:t>
      </w:r>
      <w:r w:rsidR="009E2114" w:rsidRPr="009E2114">
        <w:rPr>
          <w:rFonts w:ascii="Times New Roman" w:hAnsi="Times New Roman"/>
          <w:sz w:val="20"/>
        </w:rPr>
        <w:t>Table 3.5.3-1 used for FR2 bands</w:t>
      </w:r>
      <w:r w:rsidR="009E2114">
        <w:rPr>
          <w:rFonts w:ascii="Times New Roman" w:hAnsi="Times New Roman"/>
          <w:sz w:val="20"/>
        </w:rPr>
        <w:t xml:space="preserve"> in clause 3.5.3</w:t>
      </w:r>
      <w:r w:rsidR="001C1E28" w:rsidRPr="00F653D6">
        <w:rPr>
          <w:rFonts w:ascii="Times New Roman" w:hAnsi="Times New Roman"/>
          <w:sz w:val="20"/>
        </w:rPr>
        <w:t xml:space="preserve">. </w:t>
      </w:r>
    </w:p>
    <w:p w14:paraId="1EBB13A4" w14:textId="5633A05F" w:rsidR="00BF7333" w:rsidRDefault="00D809A5" w:rsidP="00BF7333">
      <w:pPr>
        <w:pStyle w:val="Heading1"/>
        <w:numPr>
          <w:ilvl w:val="1"/>
          <w:numId w:val="1"/>
        </w:numPr>
        <w:spacing w:before="360" w:after="0"/>
        <w:rPr>
          <w:rStyle w:val="Emphasis"/>
        </w:rPr>
      </w:pPr>
      <w:r>
        <w:rPr>
          <w:rStyle w:val="Emphasis"/>
        </w:rPr>
        <w:lastRenderedPageBreak/>
        <w:t>Impact on HD-F</w:t>
      </w:r>
      <w:r w:rsidR="00227E9B">
        <w:rPr>
          <w:rStyle w:val="Emphasis"/>
        </w:rPr>
        <w:t>D</w:t>
      </w:r>
      <w:r>
        <w:rPr>
          <w:rStyle w:val="Emphasis"/>
        </w:rPr>
        <w:t>D UE</w:t>
      </w:r>
    </w:p>
    <w:p w14:paraId="159C30A9" w14:textId="3D5BBCBF" w:rsidR="00577EAB" w:rsidRDefault="001A0DAC" w:rsidP="00577EAB">
      <w:pPr>
        <w:rPr>
          <w:b/>
          <w:bCs/>
          <w:u w:val="single"/>
        </w:rPr>
      </w:pPr>
      <w:r w:rsidRPr="001A0DAC">
        <w:rPr>
          <w:b/>
          <w:bCs/>
          <w:u w:val="single"/>
        </w:rPr>
        <w:t>Paging reception for HD-FDD UE</w:t>
      </w:r>
    </w:p>
    <w:tbl>
      <w:tblPr>
        <w:tblStyle w:val="TableGrid"/>
        <w:tblW w:w="0" w:type="auto"/>
        <w:tblLook w:val="04A0" w:firstRow="1" w:lastRow="0" w:firstColumn="1" w:lastColumn="0" w:noHBand="0" w:noVBand="1"/>
      </w:tblPr>
      <w:tblGrid>
        <w:gridCol w:w="9629"/>
      </w:tblGrid>
      <w:tr w:rsidR="001A0DAC" w14:paraId="5C3842B0" w14:textId="77777777" w:rsidTr="001A0DAC">
        <w:tc>
          <w:tcPr>
            <w:tcW w:w="9629" w:type="dxa"/>
          </w:tcPr>
          <w:p w14:paraId="75632FA7" w14:textId="77777777" w:rsidR="001A0DAC" w:rsidRDefault="001A0DAC" w:rsidP="001A0DAC">
            <w:pPr>
              <w:rPr>
                <w:b/>
                <w:color w:val="000000" w:themeColor="text1"/>
                <w:u w:val="single"/>
                <w:lang w:eastAsia="ko-KR"/>
              </w:rPr>
            </w:pPr>
            <w:r>
              <w:rPr>
                <w:b/>
                <w:color w:val="000000" w:themeColor="text1"/>
                <w:u w:val="single"/>
                <w:lang w:eastAsia="ko-KR"/>
              </w:rPr>
              <w:t>Impact on paging reception requirements for FD-FFD/TDD UEs</w:t>
            </w:r>
          </w:p>
          <w:p w14:paraId="79281213" w14:textId="77777777" w:rsidR="001A0DAC" w:rsidRDefault="001A0DAC" w:rsidP="001A0DAC">
            <w:pPr>
              <w:pStyle w:val="ListParagraph"/>
              <w:numPr>
                <w:ilvl w:val="1"/>
                <w:numId w:val="5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1 (vivo, E///, Xiaomi, CMCC, HW, MTK, Apple, Oppo, Nokia): There is no impact on the requirement for maximum interruption in paging reception, i.e. Rel-15 requirements shall apply to RedCap.</w:t>
            </w:r>
          </w:p>
          <w:p w14:paraId="44A07F16" w14:textId="2F26C112" w:rsidR="001A0DAC" w:rsidRPr="001A0DAC" w:rsidRDefault="001A0DAC" w:rsidP="00577EAB">
            <w:pPr>
              <w:pStyle w:val="ListParagraph"/>
              <w:numPr>
                <w:ilvl w:val="1"/>
                <w:numId w:val="54"/>
              </w:numPr>
              <w:spacing w:after="120"/>
              <w:ind w:left="1440"/>
              <w:contextualSpacing w:val="0"/>
              <w:rPr>
                <w:rFonts w:eastAsia="SimSun"/>
                <w:color w:val="000000" w:themeColor="text1"/>
                <w:szCs w:val="24"/>
                <w:lang w:eastAsia="zh-CN"/>
              </w:rPr>
            </w:pPr>
            <w:r>
              <w:rPr>
                <w:rFonts w:eastAsia="SimSun"/>
                <w:color w:val="000000" w:themeColor="text1"/>
                <w:szCs w:val="24"/>
                <w:lang w:eastAsia="zh-CN"/>
              </w:rPr>
              <w:t>Option 2 (QC, MTK)</w:t>
            </w:r>
          </w:p>
        </w:tc>
      </w:tr>
    </w:tbl>
    <w:p w14:paraId="0364CE25" w14:textId="77777777" w:rsidR="001A0DAC" w:rsidRPr="001A0DAC" w:rsidRDefault="001A0DAC" w:rsidP="00577EAB">
      <w:pPr>
        <w:rPr>
          <w:b/>
          <w:bCs/>
          <w:u w:val="single"/>
        </w:rPr>
      </w:pPr>
    </w:p>
    <w:p w14:paraId="7E492FB0" w14:textId="77777777" w:rsidR="000A3E8C" w:rsidRDefault="001A0DAC" w:rsidP="00577EAB">
      <w:r>
        <w:t>We support the first option that the existing requirements on maximum interruptions</w:t>
      </w:r>
      <w:r w:rsidR="000A3E8C">
        <w:t xml:space="preserve">, </w:t>
      </w:r>
      <w:r w:rsidR="000A3E8C">
        <w:rPr>
          <w:lang w:eastAsia="ko-KR"/>
        </w:rPr>
        <w:t>T</w:t>
      </w:r>
      <w:r w:rsidR="000A3E8C">
        <w:rPr>
          <w:vertAlign w:val="subscript"/>
          <w:lang w:eastAsia="ko-KR"/>
        </w:rPr>
        <w:t xml:space="preserve">SI-NR </w:t>
      </w:r>
      <w:r w:rsidR="000A3E8C">
        <w:rPr>
          <w:lang w:eastAsia="ko-KR"/>
        </w:rPr>
        <w:t>+ 2*</w:t>
      </w:r>
      <w:r w:rsidR="000A3E8C">
        <w:t>T</w:t>
      </w:r>
      <w:r w:rsidR="000A3E8C">
        <w:rPr>
          <w:vertAlign w:val="subscript"/>
        </w:rPr>
        <w:t xml:space="preserve">target_cell_SMTC_period </w:t>
      </w:r>
      <w:r w:rsidR="000A3E8C">
        <w:rPr>
          <w:lang w:eastAsia="ko-KR"/>
        </w:rPr>
        <w:t xml:space="preserve">ms, </w:t>
      </w:r>
      <w:r>
        <w:t>during paging repcetion can be resued for RedCap FD-FDD/TDD UEs.</w:t>
      </w:r>
      <w:r w:rsidR="000A3E8C">
        <w:t xml:space="preserve"> There is no need to modify these in the core requirements as both </w:t>
      </w:r>
      <w:r w:rsidR="000A3E8C">
        <w:rPr>
          <w:lang w:eastAsia="ko-KR"/>
        </w:rPr>
        <w:t>T</w:t>
      </w:r>
      <w:r w:rsidR="000A3E8C">
        <w:rPr>
          <w:vertAlign w:val="subscript"/>
          <w:lang w:eastAsia="ko-KR"/>
        </w:rPr>
        <w:t xml:space="preserve">SI-NR </w:t>
      </w:r>
      <w:r w:rsidR="000A3E8C">
        <w:t>and T</w:t>
      </w:r>
      <w:r w:rsidR="000A3E8C">
        <w:rPr>
          <w:vertAlign w:val="subscript"/>
        </w:rPr>
        <w:t xml:space="preserve">target_cell_SMTC_period </w:t>
      </w:r>
      <w:r w:rsidR="000A3E8C">
        <w:t>are parameters.</w:t>
      </w:r>
    </w:p>
    <w:p w14:paraId="07C1AD6E" w14:textId="70ED1C87" w:rsidR="00577EAB" w:rsidRPr="00F653D6" w:rsidRDefault="00904948" w:rsidP="00904948">
      <w:pPr>
        <w:pStyle w:val="ListParagraph"/>
        <w:numPr>
          <w:ilvl w:val="0"/>
          <w:numId w:val="54"/>
        </w:numPr>
        <w:rPr>
          <w:rFonts w:ascii="Times New Roman" w:hAnsi="Times New Roman"/>
          <w:sz w:val="20"/>
        </w:rPr>
      </w:pPr>
      <w:r w:rsidRPr="00F653D6">
        <w:rPr>
          <w:rFonts w:ascii="Times New Roman" w:hAnsi="Times New Roman"/>
          <w:b/>
          <w:sz w:val="20"/>
        </w:rPr>
        <w:t xml:space="preserve">Proposal </w:t>
      </w:r>
      <w:r w:rsidR="00F653D6" w:rsidRPr="00F653D6">
        <w:rPr>
          <w:rFonts w:ascii="Times New Roman" w:hAnsi="Times New Roman"/>
          <w:b/>
          <w:bCs/>
          <w:sz w:val="20"/>
        </w:rPr>
        <w:t>#5</w:t>
      </w:r>
      <w:r w:rsidRPr="00F653D6">
        <w:rPr>
          <w:rFonts w:ascii="Times New Roman" w:hAnsi="Times New Roman"/>
          <w:b/>
          <w:sz w:val="20"/>
        </w:rPr>
        <w:t>:</w:t>
      </w:r>
      <w:r w:rsidRPr="00F653D6">
        <w:rPr>
          <w:rFonts w:ascii="Times New Roman" w:hAnsi="Times New Roman"/>
          <w:sz w:val="20"/>
        </w:rPr>
        <w:t xml:space="preserve"> </w:t>
      </w:r>
      <w:r w:rsidR="000A3E8C" w:rsidRPr="00F653D6">
        <w:rPr>
          <w:rFonts w:ascii="Times New Roman" w:hAnsi="Times New Roman"/>
          <w:sz w:val="20"/>
        </w:rPr>
        <w:t xml:space="preserve"> </w:t>
      </w:r>
      <w:r w:rsidR="000F7FD7" w:rsidRPr="00F653D6">
        <w:rPr>
          <w:rFonts w:ascii="Times New Roman" w:eastAsia="SimSun" w:hAnsi="Times New Roman"/>
          <w:color w:val="000000" w:themeColor="text1"/>
          <w:sz w:val="20"/>
          <w:lang w:eastAsia="zh-CN"/>
        </w:rPr>
        <w:t>T</w:t>
      </w:r>
      <w:r w:rsidR="00C15DEC" w:rsidRPr="00F653D6">
        <w:rPr>
          <w:rFonts w:ascii="Times New Roman" w:eastAsia="SimSun" w:hAnsi="Times New Roman"/>
          <w:color w:val="000000" w:themeColor="text1"/>
          <w:sz w:val="20"/>
          <w:lang w:eastAsia="zh-CN"/>
        </w:rPr>
        <w:t xml:space="preserve">he requirement </w:t>
      </w:r>
      <w:r w:rsidR="000F7FD7" w:rsidRPr="00F653D6">
        <w:rPr>
          <w:rFonts w:ascii="Times New Roman" w:eastAsia="SimSun" w:hAnsi="Times New Roman"/>
          <w:color w:val="000000" w:themeColor="text1"/>
          <w:sz w:val="20"/>
          <w:lang w:eastAsia="zh-CN"/>
        </w:rPr>
        <w:t xml:space="preserve">on </w:t>
      </w:r>
      <w:r w:rsidR="00C15DEC" w:rsidRPr="00F653D6">
        <w:rPr>
          <w:rFonts w:ascii="Times New Roman" w:eastAsia="SimSun" w:hAnsi="Times New Roman"/>
          <w:color w:val="000000" w:themeColor="text1"/>
          <w:sz w:val="20"/>
          <w:lang w:eastAsia="zh-CN"/>
        </w:rPr>
        <w:t xml:space="preserve">maximum interruption </w:t>
      </w:r>
      <w:r w:rsidR="000F7FD7" w:rsidRPr="00F653D6">
        <w:rPr>
          <w:rFonts w:ascii="Times New Roman" w:eastAsia="SimSun" w:hAnsi="Times New Roman"/>
          <w:color w:val="000000" w:themeColor="text1"/>
          <w:sz w:val="20"/>
          <w:lang w:eastAsia="zh-CN"/>
        </w:rPr>
        <w:t xml:space="preserve">during </w:t>
      </w:r>
      <w:r w:rsidR="00C15DEC" w:rsidRPr="00F653D6">
        <w:rPr>
          <w:rFonts w:ascii="Times New Roman" w:eastAsia="SimSun" w:hAnsi="Times New Roman"/>
          <w:color w:val="000000" w:themeColor="text1"/>
          <w:sz w:val="20"/>
          <w:lang w:eastAsia="zh-CN"/>
        </w:rPr>
        <w:t>paging reception</w:t>
      </w:r>
      <w:r w:rsidR="000F7FD7" w:rsidRPr="00F653D6">
        <w:rPr>
          <w:rFonts w:ascii="Times New Roman" w:eastAsia="SimSun" w:hAnsi="Times New Roman"/>
          <w:color w:val="000000" w:themeColor="text1"/>
          <w:sz w:val="20"/>
          <w:lang w:eastAsia="zh-CN"/>
        </w:rPr>
        <w:t xml:space="preserve"> for RedCap FD-FDD/TDD is resued from </w:t>
      </w:r>
      <w:r w:rsidR="00C15DEC" w:rsidRPr="00F653D6">
        <w:rPr>
          <w:rFonts w:ascii="Times New Roman" w:eastAsia="SimSun" w:hAnsi="Times New Roman"/>
          <w:color w:val="000000" w:themeColor="text1"/>
          <w:sz w:val="20"/>
          <w:lang w:eastAsia="zh-CN"/>
        </w:rPr>
        <w:t>Rel-15 requirements</w:t>
      </w:r>
      <w:r w:rsidR="000F7FD7" w:rsidRPr="00F653D6">
        <w:rPr>
          <w:rFonts w:ascii="Times New Roman" w:eastAsia="SimSun" w:hAnsi="Times New Roman"/>
          <w:color w:val="000000" w:themeColor="text1"/>
          <w:sz w:val="20"/>
          <w:lang w:eastAsia="zh-CN"/>
        </w:rPr>
        <w:t xml:space="preserve">. </w:t>
      </w:r>
    </w:p>
    <w:p w14:paraId="3EFDE8B0" w14:textId="6E3DAD27" w:rsidR="000F7FD7" w:rsidRDefault="000F7FD7" w:rsidP="00656CA0">
      <w:pPr>
        <w:ind w:left="576"/>
      </w:pPr>
    </w:p>
    <w:p w14:paraId="00352103" w14:textId="719D0DFA" w:rsidR="00F15EE5" w:rsidRPr="00F653D6" w:rsidRDefault="00E51596" w:rsidP="00495333">
      <w:r w:rsidRPr="00F653D6">
        <w:t>Scheduling restriction for HD-FDD was discussed at last meeting</w:t>
      </w:r>
      <w:r w:rsidR="00706B32" w:rsidRPr="00F653D6">
        <w:t xml:space="preserve">. Since the paging reception requirements apply in IDLE/INACTIVE mode, </w:t>
      </w:r>
      <w:r w:rsidR="000542D7" w:rsidRPr="00F653D6">
        <w:t>our view is to define the conditions under which the UE shall receive the paging reception</w:t>
      </w:r>
      <w:r w:rsidR="009C5096" w:rsidRPr="00F653D6">
        <w:t xml:space="preserve"> instead of introducing scheduling restriction. This means the UE shall receive paging reception, given that the conditiosnare met and </w:t>
      </w:r>
      <w:r w:rsidR="000542D7" w:rsidRPr="00F653D6">
        <w:t xml:space="preserve">rest to the implementation. </w:t>
      </w:r>
      <w:r w:rsidR="00A86C1A" w:rsidRPr="00F653D6">
        <w:t>The conditions are explained below.</w:t>
      </w:r>
    </w:p>
    <w:p w14:paraId="43EB8541" w14:textId="7CC349BB" w:rsidR="009C5096" w:rsidRPr="00F653D6" w:rsidRDefault="009C5096" w:rsidP="009C5096">
      <w:r w:rsidRPr="00F653D6">
        <w:t xml:space="preserve">In RRC IDLE/INACTIVE states the UE performs paging reception. In order to receive paging message, the UE needs to be synchronized towards the serving cell and SS/PBCH or TRS are used for performing the resynchronization (time/frequency tracking and AGC). Even if the UE is operating in half-duplex FDD (HD-FDD) mode, the gNB still operates in full-duplex FDD (FD-FDD) mode. Therefore overlapping between DL reception and UL transmission may occur for HD-FDD UE since it cannot perform both operations in parallel and gNB cannot always avoid such conflict with scheduling. One consequence of this overlapping would be that the UE may fail to perform the resyncrhonization before receiving paging. Since resynchronization is UE implementation specific, for instance what type of RS (SSB or TRS), the number of RS, and when it should receive those varies with the implementation. Therefore RAN4 should clarify that the UE is expected to meet the requirements on paging reception (i.e. receive paging if sent) provided that at least one SSB is available at the UE during the last T1 period, where exact value of T1 can be further discussed, e.g. T1=160 ms. </w:t>
      </w:r>
      <w:r w:rsidR="00191CF1" w:rsidRPr="00F653D6">
        <w:t>While t</w:t>
      </w:r>
      <w:r w:rsidRPr="00F653D6">
        <w:t>his is reasonable time to retain the acquired timing and AGC</w:t>
      </w:r>
      <w:r w:rsidR="00191CF1" w:rsidRPr="00F653D6">
        <w:t xml:space="preserve"> in our view, we are also open to discuss other values. </w:t>
      </w:r>
    </w:p>
    <w:p w14:paraId="3D63F737" w14:textId="04AE5506" w:rsidR="009C5096" w:rsidRPr="00F653D6" w:rsidRDefault="009C5096" w:rsidP="009C5096">
      <w:pPr>
        <w:pStyle w:val="ListParagraph"/>
        <w:numPr>
          <w:ilvl w:val="0"/>
          <w:numId w:val="41"/>
        </w:numPr>
        <w:rPr>
          <w:rFonts w:ascii="Times New Roman" w:hAnsi="Times New Roman"/>
          <w:sz w:val="20"/>
        </w:rPr>
      </w:pPr>
      <w:r w:rsidRPr="00F653D6">
        <w:rPr>
          <w:rFonts w:ascii="Times New Roman" w:hAnsi="Times New Roman"/>
          <w:b/>
          <w:sz w:val="20"/>
        </w:rPr>
        <w:t>Proposal #</w:t>
      </w:r>
      <w:r w:rsidR="00F653D6" w:rsidRPr="00F653D6">
        <w:rPr>
          <w:rFonts w:ascii="Times New Roman" w:hAnsi="Times New Roman"/>
          <w:b/>
          <w:bCs/>
          <w:sz w:val="20"/>
        </w:rPr>
        <w:t>6</w:t>
      </w:r>
      <w:r w:rsidRPr="00F653D6">
        <w:rPr>
          <w:rFonts w:ascii="Times New Roman" w:hAnsi="Times New Roman"/>
          <w:b/>
          <w:sz w:val="20"/>
        </w:rPr>
        <w:t xml:space="preserve">: </w:t>
      </w:r>
      <w:r w:rsidRPr="00F653D6">
        <w:rPr>
          <w:rFonts w:ascii="Times New Roman" w:hAnsi="Times New Roman"/>
          <w:sz w:val="20"/>
        </w:rPr>
        <w:t>The RedCap UE operating in HD-FDD mode shall receive paging (if transmitted) in a se</w:t>
      </w:r>
      <w:r w:rsidR="00CF10C2">
        <w:rPr>
          <w:rFonts w:ascii="Times New Roman" w:hAnsi="Times New Roman"/>
          <w:sz w:val="20"/>
        </w:rPr>
        <w:t>r</w:t>
      </w:r>
      <w:r w:rsidRPr="00F653D6">
        <w:rPr>
          <w:rFonts w:ascii="Times New Roman" w:hAnsi="Times New Roman"/>
          <w:sz w:val="20"/>
        </w:rPr>
        <w:t>ving cell provided that at least one SSB is available at the UE in the serving cell during the last T1 duration, where</w:t>
      </w:r>
    </w:p>
    <w:p w14:paraId="3F0FC256" w14:textId="4EACDEB8" w:rsidR="009C5096" w:rsidRPr="00F653D6" w:rsidRDefault="009C5096" w:rsidP="009C5096">
      <w:pPr>
        <w:pStyle w:val="ListParagraph"/>
        <w:numPr>
          <w:ilvl w:val="1"/>
          <w:numId w:val="41"/>
        </w:numPr>
        <w:rPr>
          <w:rFonts w:ascii="Times New Roman" w:hAnsi="Times New Roman"/>
          <w:sz w:val="20"/>
        </w:rPr>
      </w:pPr>
      <w:r w:rsidRPr="00F653D6">
        <w:rPr>
          <w:rFonts w:ascii="Times New Roman" w:hAnsi="Times New Roman"/>
          <w:sz w:val="20"/>
        </w:rPr>
        <w:t>Option 1: T1=160 ms.</w:t>
      </w:r>
    </w:p>
    <w:p w14:paraId="58E9106F" w14:textId="77777777" w:rsidR="003D230C" w:rsidRPr="00F653D6" w:rsidRDefault="003D230C" w:rsidP="003D230C">
      <w:pPr>
        <w:pStyle w:val="ListParagraph"/>
        <w:ind w:left="1440"/>
        <w:rPr>
          <w:rFonts w:ascii="Times New Roman" w:hAnsi="Times New Roman"/>
          <w:sz w:val="20"/>
        </w:rPr>
      </w:pPr>
    </w:p>
    <w:p w14:paraId="7DE968CF" w14:textId="0E53CEB7" w:rsidR="00D02118" w:rsidRPr="00F653D6" w:rsidRDefault="00D02118" w:rsidP="00D02118">
      <w:pPr>
        <w:pStyle w:val="ListParagraph"/>
        <w:numPr>
          <w:ilvl w:val="0"/>
          <w:numId w:val="41"/>
        </w:numPr>
        <w:rPr>
          <w:rFonts w:ascii="Times New Roman" w:hAnsi="Times New Roman"/>
          <w:sz w:val="20"/>
        </w:rPr>
      </w:pPr>
      <w:r w:rsidRPr="00F653D6">
        <w:rPr>
          <w:rFonts w:ascii="Times New Roman" w:hAnsi="Times New Roman"/>
          <w:b/>
          <w:sz w:val="20"/>
        </w:rPr>
        <w:t xml:space="preserve">Proposal </w:t>
      </w:r>
      <w:r w:rsidR="00F653D6" w:rsidRPr="00F653D6">
        <w:rPr>
          <w:rFonts w:ascii="Times New Roman" w:hAnsi="Times New Roman"/>
          <w:b/>
          <w:bCs/>
          <w:sz w:val="20"/>
        </w:rPr>
        <w:t>#7</w:t>
      </w:r>
      <w:r w:rsidRPr="00F653D6">
        <w:rPr>
          <w:rFonts w:ascii="Times New Roman" w:hAnsi="Times New Roman"/>
          <w:b/>
          <w:sz w:val="20"/>
        </w:rPr>
        <w:t>:</w:t>
      </w:r>
      <w:r w:rsidRPr="00F653D6">
        <w:rPr>
          <w:rFonts w:ascii="Times New Roman" w:hAnsi="Times New Roman"/>
          <w:sz w:val="20"/>
        </w:rPr>
        <w:t xml:space="preserve"> Instead of introducing scheduling restrictuion for HD-DD UE in IDLE mode, the conditions for the UE to meet certain requirements are defined.</w:t>
      </w:r>
    </w:p>
    <w:p w14:paraId="4AF28BC3" w14:textId="66ED30A3" w:rsidR="007E49B5" w:rsidRDefault="007E49B5" w:rsidP="007E49B5"/>
    <w:p w14:paraId="3E58426D" w14:textId="78447FD3" w:rsidR="007E49B5" w:rsidRDefault="00E25C55" w:rsidP="007E49B5">
      <w:pPr>
        <w:pStyle w:val="Heading1"/>
        <w:numPr>
          <w:ilvl w:val="1"/>
          <w:numId w:val="1"/>
        </w:numPr>
        <w:spacing w:before="360" w:after="0"/>
        <w:rPr>
          <w:rStyle w:val="Emphasis"/>
        </w:rPr>
      </w:pPr>
      <w:r>
        <w:rPr>
          <w:rStyle w:val="Emphasis"/>
        </w:rPr>
        <w:t>Discussions on NCD-SSB</w:t>
      </w:r>
    </w:p>
    <w:p w14:paraId="581A3A7C" w14:textId="77777777" w:rsidR="00E25C55" w:rsidRDefault="00E25C55" w:rsidP="007E49B5">
      <w:pPr>
        <w:rPr>
          <w:b/>
          <w:bCs/>
          <w:u w:val="single"/>
        </w:rPr>
      </w:pPr>
    </w:p>
    <w:p w14:paraId="74C4556B" w14:textId="5A7B41A5" w:rsidR="006508E3" w:rsidRDefault="00E25C55" w:rsidP="007E49B5">
      <w:r w:rsidRPr="004C7F4B">
        <w:t xml:space="preserve">RAN4 </w:t>
      </w:r>
      <w:r w:rsidR="006508E3">
        <w:t>discussed the incoming LS</w:t>
      </w:r>
      <w:r w:rsidR="00A50364">
        <w:t xml:space="preserve"> [5]</w:t>
      </w:r>
      <w:r w:rsidR="006508E3">
        <w:t xml:space="preserve"> on use of NCD-SSB in RedCap BWP at last meeting and a response LS was sent in [</w:t>
      </w:r>
      <w:r w:rsidR="00107370">
        <w:t>6</w:t>
      </w:r>
      <w:r w:rsidR="006508E3">
        <w:t>].</w:t>
      </w:r>
    </w:p>
    <w:p w14:paraId="670F1862" w14:textId="15EBC64E" w:rsidR="00E25C55" w:rsidRDefault="00E25C55" w:rsidP="007E49B5">
      <w:r w:rsidRPr="004C7F4B">
        <w:t xml:space="preserve">RAN4 </w:t>
      </w:r>
      <w:r w:rsidR="007A001D">
        <w:t>also</w:t>
      </w:r>
      <w:r w:rsidRPr="004C7F4B">
        <w:t xml:space="preserve"> received a </w:t>
      </w:r>
      <w:r w:rsidR="007A001D">
        <w:t xml:space="preserve">new </w:t>
      </w:r>
      <w:r w:rsidRPr="004C7F4B">
        <w:t>LS from RAN1 containing two working assumptions that requires RAN4 discussions and confirm</w:t>
      </w:r>
      <w:r w:rsidR="00604E00">
        <w:t>ation [2</w:t>
      </w:r>
      <w:r w:rsidR="00547B55">
        <w:t>]</w:t>
      </w:r>
      <w:r w:rsidR="0006723A">
        <w:t xml:space="preserve">. </w:t>
      </w:r>
    </w:p>
    <w:p w14:paraId="31216636" w14:textId="5B91CFBC" w:rsidR="00E145BF" w:rsidRDefault="00E145BF" w:rsidP="007E49B5">
      <w:r w:rsidRPr="007927F2">
        <w:rPr>
          <w:b/>
          <w:bCs/>
          <w:u w:val="single"/>
        </w:rPr>
        <w:t>Separate initial DL BWP</w:t>
      </w:r>
      <w:r>
        <w:rPr>
          <w:b/>
          <w:bCs/>
          <w:u w:val="single"/>
        </w:rPr>
        <w:t xml:space="preserve"> configured for paging in FR1</w:t>
      </w:r>
      <w:r w:rsidR="001D4215">
        <w:rPr>
          <w:b/>
          <w:bCs/>
          <w:u w:val="single"/>
        </w:rPr>
        <w:t xml:space="preserve"> and FR2</w:t>
      </w:r>
      <w:r>
        <w:rPr>
          <w:b/>
          <w:bCs/>
          <w:u w:val="single"/>
        </w:rPr>
        <w:t>:</w:t>
      </w:r>
    </w:p>
    <w:p w14:paraId="764F4874" w14:textId="44B5E28A" w:rsidR="0006723A" w:rsidRDefault="0006723A" w:rsidP="007E49B5">
      <w:r>
        <w:t xml:space="preserve">The first working assumption is related to assumptions on NCD-SSB </w:t>
      </w:r>
      <w:r w:rsidR="003F5971">
        <w:t xml:space="preserve">for paging reception </w:t>
      </w:r>
      <w:r>
        <w:t xml:space="preserve">when configured for operation on a separate initial DL BWP </w:t>
      </w:r>
      <w:r w:rsidR="003F5971">
        <w:t>in FR1 and FR2</w:t>
      </w:r>
      <w:r w:rsidR="00C82F12">
        <w:t>:</w:t>
      </w:r>
    </w:p>
    <w:tbl>
      <w:tblPr>
        <w:tblStyle w:val="TableGrid"/>
        <w:tblW w:w="0" w:type="auto"/>
        <w:tblLook w:val="04A0" w:firstRow="1" w:lastRow="0" w:firstColumn="1" w:lastColumn="0" w:noHBand="0" w:noVBand="1"/>
      </w:tblPr>
      <w:tblGrid>
        <w:gridCol w:w="9629"/>
      </w:tblGrid>
      <w:tr w:rsidR="002833A6" w14:paraId="1EFDDFF1" w14:textId="77777777" w:rsidTr="002833A6">
        <w:tc>
          <w:tcPr>
            <w:tcW w:w="9629" w:type="dxa"/>
          </w:tcPr>
          <w:p w14:paraId="0C84D1EF" w14:textId="77777777" w:rsidR="002833A6" w:rsidRPr="00C12F2C" w:rsidRDefault="002833A6" w:rsidP="002833A6">
            <w:pPr>
              <w:numPr>
                <w:ilvl w:val="0"/>
                <w:numId w:val="55"/>
              </w:numPr>
              <w:spacing w:after="0" w:line="231" w:lineRule="atLeast"/>
              <w:rPr>
                <w:rFonts w:eastAsia="Microsoft YaHei UI"/>
                <w:bCs/>
                <w:lang w:val="en-US" w:eastAsia="zh-CN"/>
              </w:rPr>
            </w:pPr>
            <w:r w:rsidRPr="00C12F2C">
              <w:rPr>
                <w:bCs/>
                <w:lang w:eastAsia="zh-CN"/>
              </w:rPr>
              <w:lastRenderedPageBreak/>
              <w:t>For FR1,</w:t>
            </w:r>
          </w:p>
          <w:p w14:paraId="5E7665D6" w14:textId="77777777" w:rsidR="002833A6" w:rsidRPr="00C12F2C" w:rsidRDefault="002833A6" w:rsidP="002833A6">
            <w:pPr>
              <w:numPr>
                <w:ilvl w:val="1"/>
                <w:numId w:val="55"/>
              </w:numPr>
              <w:spacing w:after="0" w:line="231" w:lineRule="atLeast"/>
              <w:rPr>
                <w:bCs/>
                <w:lang w:val="en-US" w:eastAsia="zh-CN"/>
              </w:rPr>
            </w:pPr>
            <w:r w:rsidRPr="00C12F2C">
              <w:rPr>
                <w:bCs/>
                <w:lang w:eastAsia="zh-CN"/>
              </w:rPr>
              <w:t>For a separate initial DL BWP (if it does not include CD-SSB and the entire CORESET#0) from RAN1 perspective,</w:t>
            </w:r>
          </w:p>
          <w:p w14:paraId="7F2D9C6E" w14:textId="77777777" w:rsidR="002833A6" w:rsidRPr="00C12F2C" w:rsidRDefault="002833A6" w:rsidP="002833A6">
            <w:pPr>
              <w:numPr>
                <w:ilvl w:val="2"/>
                <w:numId w:val="55"/>
              </w:numPr>
              <w:spacing w:after="0" w:line="231" w:lineRule="atLeast"/>
              <w:rPr>
                <w:bCs/>
                <w:lang w:val="en-US" w:eastAsia="zh-CN"/>
              </w:rPr>
            </w:pPr>
            <w:r w:rsidRPr="00C12F2C">
              <w:rPr>
                <w:bCs/>
                <w:lang w:eastAsia="zh-CN"/>
              </w:rPr>
              <w:t>If it is configured for random access while not for paging in idle/inactive mode, RedCap UE does NOT expect it to contain SSB/CORESET#0/SIB.</w:t>
            </w:r>
          </w:p>
          <w:p w14:paraId="13D71210" w14:textId="77777777" w:rsidR="002833A6" w:rsidRPr="00C12F2C" w:rsidRDefault="002833A6" w:rsidP="002833A6">
            <w:pPr>
              <w:numPr>
                <w:ilvl w:val="2"/>
                <w:numId w:val="55"/>
              </w:numPr>
              <w:spacing w:after="0" w:line="231" w:lineRule="atLeast"/>
              <w:rPr>
                <w:bCs/>
                <w:lang w:val="en-US" w:eastAsia="zh-CN"/>
              </w:rPr>
            </w:pPr>
            <w:r w:rsidRPr="00C12F2C">
              <w:rPr>
                <w:bCs/>
                <w:lang w:eastAsia="zh-CN"/>
              </w:rPr>
              <w:t>Note: RAN1 assumes REDCAP UE performing Random access in the separate DL BWP does not need to monitor paging in a BWP containing CORESET#0</w:t>
            </w:r>
          </w:p>
          <w:p w14:paraId="481EE3A9" w14:textId="77777777" w:rsidR="002833A6" w:rsidRPr="003F5971" w:rsidRDefault="002833A6" w:rsidP="007E49B5">
            <w:pPr>
              <w:numPr>
                <w:ilvl w:val="2"/>
                <w:numId w:val="55"/>
              </w:numPr>
              <w:spacing w:after="0" w:line="231" w:lineRule="atLeast"/>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3A1EEA63" w14:textId="77777777" w:rsidR="003F5971" w:rsidRDefault="003F5971" w:rsidP="003F5971">
            <w:pPr>
              <w:spacing w:after="0" w:line="231" w:lineRule="atLeast"/>
              <w:rPr>
                <w:bCs/>
                <w:lang w:eastAsia="zh-CN"/>
              </w:rPr>
            </w:pPr>
          </w:p>
          <w:p w14:paraId="00926946" w14:textId="77777777" w:rsidR="003F5971" w:rsidRDefault="008D7A68" w:rsidP="003F5971">
            <w:pPr>
              <w:spacing w:after="0" w:line="231" w:lineRule="atLeast"/>
              <w:rPr>
                <w:bCs/>
                <w:lang w:val="en-US" w:eastAsia="zh-CN"/>
              </w:rPr>
            </w:pPr>
            <w:r>
              <w:rPr>
                <w:bCs/>
                <w:lang w:val="en-US" w:eastAsia="zh-CN"/>
              </w:rPr>
              <w:t>..</w:t>
            </w:r>
          </w:p>
          <w:p w14:paraId="5C552E48" w14:textId="77777777" w:rsidR="008D7A68" w:rsidRPr="00C12F2C" w:rsidRDefault="008D7A68" w:rsidP="008D7A68">
            <w:pPr>
              <w:numPr>
                <w:ilvl w:val="0"/>
                <w:numId w:val="55"/>
              </w:numPr>
              <w:spacing w:after="0" w:line="231" w:lineRule="atLeast"/>
              <w:rPr>
                <w:rFonts w:eastAsia="Microsoft YaHei UI"/>
                <w:bCs/>
                <w:color w:val="0070C0"/>
                <w:lang w:val="en-US" w:eastAsia="zh-CN"/>
              </w:rPr>
            </w:pPr>
            <w:r w:rsidRPr="00C12F2C">
              <w:rPr>
                <w:bCs/>
                <w:color w:val="0070C0"/>
                <w:lang w:eastAsia="zh-CN"/>
              </w:rPr>
              <w:t>For FR2,</w:t>
            </w:r>
          </w:p>
          <w:p w14:paraId="4ADD6F0D" w14:textId="77777777" w:rsidR="008D7A68" w:rsidRPr="00C12F2C" w:rsidRDefault="008D7A68" w:rsidP="008D7A68">
            <w:pPr>
              <w:numPr>
                <w:ilvl w:val="1"/>
                <w:numId w:val="55"/>
              </w:numPr>
              <w:spacing w:after="0" w:line="231" w:lineRule="atLeast"/>
              <w:rPr>
                <w:bCs/>
                <w:lang w:val="en-US" w:eastAsia="zh-CN"/>
              </w:rPr>
            </w:pPr>
            <w:r w:rsidRPr="00C12F2C">
              <w:rPr>
                <w:bCs/>
                <w:lang w:eastAsia="zh-CN"/>
              </w:rPr>
              <w:t>For a separate initial DL BWP (if it does not include CD-SSB</w:t>
            </w:r>
            <w:r w:rsidRPr="00C12F2C">
              <w:rPr>
                <w:bCs/>
                <w:strike/>
                <w:color w:val="0070C0"/>
                <w:lang w:eastAsia="zh-CN"/>
              </w:rPr>
              <w:t xml:space="preserve"> and the entire CORESET#0</w:t>
            </w:r>
            <w:r w:rsidRPr="00C12F2C">
              <w:rPr>
                <w:bCs/>
                <w:lang w:eastAsia="zh-CN"/>
              </w:rPr>
              <w:t>) from RAN1 perspective,</w:t>
            </w:r>
          </w:p>
          <w:p w14:paraId="2BFA18F8" w14:textId="77777777" w:rsidR="008D7A68" w:rsidRPr="00C12F2C" w:rsidRDefault="008D7A68" w:rsidP="008D7A68">
            <w:pPr>
              <w:numPr>
                <w:ilvl w:val="2"/>
                <w:numId w:val="55"/>
              </w:numPr>
              <w:spacing w:after="0" w:line="231" w:lineRule="atLeast"/>
              <w:rPr>
                <w:bCs/>
                <w:lang w:val="en-US" w:eastAsia="zh-CN"/>
              </w:rPr>
            </w:pPr>
            <w:r w:rsidRPr="00C12F2C">
              <w:rPr>
                <w:bCs/>
                <w:lang w:eastAsia="zh-CN"/>
              </w:rPr>
              <w:t>If it is configured for random access while not for paging in idle/inactive mode, RedCap UE does NOT expect it to contain SSB/CORESET#0/SIB.</w:t>
            </w:r>
          </w:p>
          <w:p w14:paraId="349CB45E" w14:textId="77777777" w:rsidR="008D7A68" w:rsidRPr="00C12F2C" w:rsidRDefault="008D7A68" w:rsidP="008D7A68">
            <w:pPr>
              <w:numPr>
                <w:ilvl w:val="2"/>
                <w:numId w:val="55"/>
              </w:numPr>
              <w:spacing w:after="0" w:line="231" w:lineRule="atLeast"/>
              <w:rPr>
                <w:bCs/>
                <w:lang w:val="en-US" w:eastAsia="zh-CN"/>
              </w:rPr>
            </w:pPr>
            <w:r w:rsidRPr="00C12F2C">
              <w:rPr>
                <w:bCs/>
                <w:lang w:eastAsia="zh-CN"/>
              </w:rPr>
              <w:t>Note: RAN1 assumes REDCAP UE performing Random access in the separate DL BWP does not need to monitor paging in a BWP containing CORESET#0</w:t>
            </w:r>
          </w:p>
          <w:p w14:paraId="7AC03E8E" w14:textId="77777777" w:rsidR="008D7A68" w:rsidRPr="00C12F2C" w:rsidRDefault="008D7A68" w:rsidP="008D7A68">
            <w:pPr>
              <w:numPr>
                <w:ilvl w:val="2"/>
                <w:numId w:val="55"/>
              </w:numPr>
              <w:spacing w:after="0" w:line="231" w:lineRule="atLeast"/>
              <w:rPr>
                <w:bCs/>
                <w:lang w:val="en-US" w:eastAsia="zh-CN"/>
              </w:rPr>
            </w:pPr>
            <w:r w:rsidRPr="00C12F2C">
              <w:rPr>
                <w:bCs/>
                <w:shd w:val="clear" w:color="auto" w:fill="808000"/>
                <w:lang w:eastAsia="zh-CN"/>
              </w:rPr>
              <w:t>Working assumption:</w:t>
            </w:r>
            <w:r w:rsidRPr="00C12F2C">
              <w:rPr>
                <w:bCs/>
                <w:lang w:eastAsia="zh-CN"/>
              </w:rPr>
              <w:t> If it is configured for paging, RedCap UE expects it to contain NCD-SSB for serving cell but not CORESET#0/SIB from RAN1 perspective</w:t>
            </w:r>
          </w:p>
          <w:p w14:paraId="6F2CA68A" w14:textId="79B71AF7" w:rsidR="008D7A68" w:rsidRPr="002833A6" w:rsidRDefault="008D7A68" w:rsidP="003F5971">
            <w:pPr>
              <w:spacing w:after="0" w:line="231" w:lineRule="atLeast"/>
              <w:rPr>
                <w:bCs/>
                <w:lang w:val="en-US" w:eastAsia="zh-CN"/>
              </w:rPr>
            </w:pPr>
          </w:p>
        </w:tc>
      </w:tr>
    </w:tbl>
    <w:p w14:paraId="1CD6BAB0" w14:textId="77777777" w:rsidR="002833A6" w:rsidRDefault="002833A6" w:rsidP="007E49B5"/>
    <w:p w14:paraId="1E302611" w14:textId="7D8293A5" w:rsidR="00D55289" w:rsidRDefault="00D55289" w:rsidP="007E49B5">
      <w:r>
        <w:t>Nevertheless, the above working assumption was discussed at the last RAN plenary meeting and it was agreed that the paging reception is always associated with CD-SSB as follows</w:t>
      </w:r>
      <w:r w:rsidR="00471FC8">
        <w:t xml:space="preserve">, see slide 2 in </w:t>
      </w:r>
      <w:r>
        <w:t>[</w:t>
      </w:r>
      <w:r w:rsidR="00471FC8">
        <w:t>7</w:t>
      </w:r>
      <w:r>
        <w:t>]:</w:t>
      </w:r>
    </w:p>
    <w:tbl>
      <w:tblPr>
        <w:tblStyle w:val="TableGrid"/>
        <w:tblW w:w="0" w:type="auto"/>
        <w:tblLook w:val="04A0" w:firstRow="1" w:lastRow="0" w:firstColumn="1" w:lastColumn="0" w:noHBand="0" w:noVBand="1"/>
      </w:tblPr>
      <w:tblGrid>
        <w:gridCol w:w="9629"/>
      </w:tblGrid>
      <w:tr w:rsidR="00D55289" w14:paraId="502CD93A" w14:textId="77777777" w:rsidTr="00D55289">
        <w:tc>
          <w:tcPr>
            <w:tcW w:w="9629" w:type="dxa"/>
          </w:tcPr>
          <w:p w14:paraId="53070A8E" w14:textId="19DA65D3" w:rsidR="00D55289" w:rsidRPr="0032416E" w:rsidRDefault="0032416E" w:rsidP="007356C8">
            <w:pPr>
              <w:rPr>
                <w:lang w:val="en-US"/>
              </w:rPr>
            </w:pPr>
            <w:r w:rsidRPr="0032416E">
              <w:rPr>
                <w:lang w:val="en-US"/>
              </w:rPr>
              <w:t>Scheme 1 (i.e. UE in IDLE and INACTIVE monitors paging in an initial BWP associated with CD-SSB) is adopted for further work in Rel-17. Scheme 2 (i.e. UE in IDLE and INACTIVE monitors paging in an initial BWP associated with NCD-SSB) is not considered further in Rel-17</w:t>
            </w:r>
          </w:p>
        </w:tc>
      </w:tr>
    </w:tbl>
    <w:p w14:paraId="49CB025E" w14:textId="1E42EFAD" w:rsidR="00D55289" w:rsidRDefault="00D55289" w:rsidP="007E49B5"/>
    <w:p w14:paraId="08F17546" w14:textId="7ED6098C" w:rsidR="0032416E" w:rsidRDefault="0032416E" w:rsidP="007E49B5">
      <w:r>
        <w:t xml:space="preserve">Hence, there is no need to further discuss in RAN4 the first working assumption related to paging reception associated with NCD-SSB. </w:t>
      </w:r>
    </w:p>
    <w:p w14:paraId="14D1F82A" w14:textId="024F40DA" w:rsidR="009C61FD" w:rsidRPr="004F6EC0" w:rsidRDefault="0032416E" w:rsidP="009C61FD">
      <w:pPr>
        <w:pStyle w:val="ListParagraph"/>
        <w:numPr>
          <w:ilvl w:val="0"/>
          <w:numId w:val="55"/>
        </w:numPr>
        <w:rPr>
          <w:rFonts w:ascii="Times New Roman" w:hAnsi="Times New Roman"/>
          <w:sz w:val="20"/>
        </w:rPr>
      </w:pPr>
      <w:r w:rsidRPr="004F6EC0">
        <w:rPr>
          <w:rFonts w:ascii="Times New Roman" w:hAnsi="Times New Roman"/>
          <w:b/>
          <w:bCs/>
          <w:sz w:val="20"/>
        </w:rPr>
        <w:t xml:space="preserve">Observation </w:t>
      </w:r>
      <w:r w:rsidR="00F653D6">
        <w:rPr>
          <w:rFonts w:ascii="Times New Roman" w:hAnsi="Times New Roman"/>
          <w:b/>
          <w:bCs/>
          <w:sz w:val="20"/>
        </w:rPr>
        <w:t>1</w:t>
      </w:r>
      <w:r w:rsidRPr="004F6EC0">
        <w:rPr>
          <w:rFonts w:ascii="Times New Roman" w:hAnsi="Times New Roman"/>
          <w:b/>
          <w:bCs/>
          <w:sz w:val="20"/>
        </w:rPr>
        <w:t xml:space="preserve">: </w:t>
      </w:r>
      <w:r w:rsidR="009C61FD" w:rsidRPr="004F6EC0">
        <w:rPr>
          <w:rFonts w:ascii="Times New Roman" w:hAnsi="Times New Roman"/>
          <w:sz w:val="20"/>
        </w:rPr>
        <w:t>RAN plenary has agreed that UE in IDLE/INACTIVE sates monitor paging in an initial BWP associated with CD-SSB. Paging associated with NCD-SSB is not considered in Rel-17 RedCap.</w:t>
      </w:r>
    </w:p>
    <w:p w14:paraId="3B6803A1" w14:textId="6CA55043" w:rsidR="009C61FD" w:rsidRDefault="009C61FD" w:rsidP="009C61FD"/>
    <w:p w14:paraId="4C3FEF49" w14:textId="12980F4F" w:rsidR="0072074A" w:rsidRDefault="00FD00AD" w:rsidP="0072074A">
      <w:r>
        <w:rPr>
          <w:b/>
          <w:bCs/>
          <w:u w:val="single"/>
        </w:rPr>
        <w:t xml:space="preserve">RRC configured active DL BWP in CONNECTED state in </w:t>
      </w:r>
      <w:r w:rsidR="0072074A">
        <w:rPr>
          <w:b/>
          <w:bCs/>
          <w:u w:val="single"/>
        </w:rPr>
        <w:t>FR1 and FR2:</w:t>
      </w:r>
    </w:p>
    <w:p w14:paraId="7A3E19DB" w14:textId="19B969EF" w:rsidR="009C61FD" w:rsidRDefault="00B3162E" w:rsidP="009C61FD">
      <w:r>
        <w:t>The second working assumption is related to an optional capability in the UE</w:t>
      </w:r>
      <w:r w:rsidR="00843AD2">
        <w:t xml:space="preserve"> as follows for FR1 and FR2:</w:t>
      </w:r>
    </w:p>
    <w:tbl>
      <w:tblPr>
        <w:tblStyle w:val="TableGrid"/>
        <w:tblW w:w="0" w:type="auto"/>
        <w:tblLook w:val="04A0" w:firstRow="1" w:lastRow="0" w:firstColumn="1" w:lastColumn="0" w:noHBand="0" w:noVBand="1"/>
      </w:tblPr>
      <w:tblGrid>
        <w:gridCol w:w="9629"/>
      </w:tblGrid>
      <w:tr w:rsidR="00843AD2" w14:paraId="7EA06B59" w14:textId="77777777" w:rsidTr="00843AD2">
        <w:tc>
          <w:tcPr>
            <w:tcW w:w="9629" w:type="dxa"/>
          </w:tcPr>
          <w:p w14:paraId="385510BF" w14:textId="77777777" w:rsidR="00843AD2" w:rsidRPr="00C12F2C" w:rsidRDefault="00843AD2" w:rsidP="00843AD2">
            <w:pPr>
              <w:numPr>
                <w:ilvl w:val="1"/>
                <w:numId w:val="55"/>
              </w:numPr>
              <w:spacing w:after="0" w:line="231" w:lineRule="atLeast"/>
              <w:rPr>
                <w:bCs/>
                <w:lang w:val="en-US" w:eastAsia="zh-CN"/>
              </w:rPr>
            </w:pPr>
            <w:r w:rsidRPr="00C12F2C">
              <w:rPr>
                <w:bCs/>
                <w:lang w:eastAsia="zh-CN"/>
              </w:rPr>
              <w:t>For an RRC-configured active DL BWP in connected mode (if it does not include CD-SSB and the entire CORESET#0) from RAN1 perspective,</w:t>
            </w:r>
          </w:p>
          <w:p w14:paraId="327031A0" w14:textId="77777777" w:rsidR="00843AD2" w:rsidRPr="00C12F2C" w:rsidRDefault="00843AD2" w:rsidP="00843AD2">
            <w:pPr>
              <w:numPr>
                <w:ilvl w:val="2"/>
                <w:numId w:val="55"/>
              </w:numPr>
              <w:spacing w:after="0" w:line="231" w:lineRule="atLeast"/>
              <w:rPr>
                <w:bCs/>
                <w:lang w:val="en-US" w:eastAsia="zh-CN"/>
              </w:rPr>
            </w:pPr>
            <w:r w:rsidRPr="00C12F2C">
              <w:rPr>
                <w:bCs/>
              </w:rPr>
              <w:t>A RedCap UE supporting mandatory FG 6-1 (but not optional FG 6-1a) expects it to contain NCD-SSB for serving cell but not CORESET#0/SIB</w:t>
            </w:r>
          </w:p>
          <w:p w14:paraId="152C907C" w14:textId="77777777" w:rsidR="00843AD2" w:rsidRPr="00C12F2C" w:rsidRDefault="00843AD2" w:rsidP="00843AD2">
            <w:pPr>
              <w:numPr>
                <w:ilvl w:val="2"/>
                <w:numId w:val="55"/>
              </w:numPr>
              <w:spacing w:after="0" w:line="252" w:lineRule="auto"/>
              <w:rPr>
                <w:bCs/>
              </w:rPr>
            </w:pPr>
            <w:r w:rsidRPr="00C12F2C">
              <w:rPr>
                <w:bCs/>
              </w:rPr>
              <w:t xml:space="preserve">A RedCap UE can indicate the </w:t>
            </w:r>
            <w:r w:rsidRPr="00C12F2C">
              <w:rPr>
                <w:bCs/>
                <w:lang w:val="en-US" w:eastAsia="zh-CN"/>
              </w:rPr>
              <w:t>following</w:t>
            </w:r>
            <w:r w:rsidRPr="00C12F2C">
              <w:rPr>
                <w:bCs/>
                <w:lang w:val="en-US"/>
              </w:rPr>
              <w:t xml:space="preserve"> </w:t>
            </w:r>
            <w:r w:rsidRPr="00C12F2C">
              <w:rPr>
                <w:bCs/>
              </w:rPr>
              <w:t>as optional capability</w:t>
            </w:r>
            <w:r w:rsidRPr="00C12F2C">
              <w:rPr>
                <w:bCs/>
                <w:lang w:val="en-US" w:eastAsia="zh-CN"/>
              </w:rPr>
              <w:t>:</w:t>
            </w:r>
          </w:p>
          <w:p w14:paraId="40B1C35C" w14:textId="2CF2A011" w:rsidR="00843AD2" w:rsidRPr="00843AD2" w:rsidRDefault="00843AD2" w:rsidP="009C61FD">
            <w:pPr>
              <w:numPr>
                <w:ilvl w:val="3"/>
                <w:numId w:val="55"/>
              </w:numPr>
              <w:spacing w:after="0" w:line="231" w:lineRule="atLeast"/>
              <w:rPr>
                <w:rFonts w:eastAsia="Microsoft YaHei UI"/>
                <w:bCs/>
                <w:lang w:val="en-US" w:eastAsia="zh-CN"/>
              </w:rPr>
            </w:pPr>
            <w:r w:rsidRPr="00C12F2C">
              <w:rPr>
                <w:bCs/>
                <w:lang w:val="en-US" w:eastAsia="zh-CN"/>
              </w:rPr>
              <w:t xml:space="preserve">Not need NCD-SSB: </w:t>
            </w:r>
            <w:r w:rsidRPr="00C12F2C">
              <w:rPr>
                <w:bCs/>
                <w:lang w:eastAsia="zh-CN"/>
              </w:rPr>
              <w:t>A RedCap UE can in addition optionally support relevant operation based on CSI-RS (</w:t>
            </w:r>
            <w:r w:rsidRPr="00543232">
              <w:rPr>
                <w:bCs/>
                <w:highlight w:val="darkYellow"/>
                <w:lang w:eastAsia="zh-CN"/>
              </w:rPr>
              <w:t>working assumption</w:t>
            </w:r>
            <w:r w:rsidRPr="00C12F2C">
              <w:rPr>
                <w:bCs/>
                <w:lang w:eastAsia="zh-CN"/>
              </w:rPr>
              <w:t xml:space="preserve">) and/or </w:t>
            </w:r>
            <w:r w:rsidRPr="00C12F2C">
              <w:rPr>
                <w:bCs/>
              </w:rPr>
              <w:t>FG 6-1a</w:t>
            </w:r>
            <w:r w:rsidRPr="00C12F2C">
              <w:rPr>
                <w:bCs/>
                <w:lang w:eastAsia="zh-CN"/>
              </w:rPr>
              <w:t xml:space="preserve"> by reporting optional capabilities.</w:t>
            </w:r>
          </w:p>
        </w:tc>
      </w:tr>
    </w:tbl>
    <w:p w14:paraId="6A90A18D" w14:textId="77777777" w:rsidR="00843AD2" w:rsidRDefault="00843AD2" w:rsidP="009C61FD"/>
    <w:p w14:paraId="2853C738" w14:textId="38172DF7" w:rsidR="00C848EA" w:rsidRDefault="006418A8" w:rsidP="007E49B5">
      <w:r>
        <w:t xml:space="preserve">The interpretation of the above agreement is that the RedCap UE may optionally indicate that it does not need NCD-SSB for performing the RRM tasks. In this case the UE is expected to perform those RRM tasks based on CSI-RS provided that those are transmitted by the NW. </w:t>
      </w:r>
      <w:r w:rsidR="00C848EA">
        <w:t xml:space="preserve">From RAN4 perspective, </w:t>
      </w:r>
      <w:r w:rsidR="00CD0548">
        <w:t xml:space="preserve">we would like to confirm this working assumption as the UE can use CSI-RS to </w:t>
      </w:r>
      <w:r w:rsidR="00C848EA">
        <w:t>perform th</w:t>
      </w:r>
      <w:r w:rsidR="00CD0548">
        <w:t xml:space="preserve">ose </w:t>
      </w:r>
      <w:r w:rsidR="00C848EA">
        <w:t xml:space="preserve">CONNECTED mode procedures </w:t>
      </w:r>
      <w:r w:rsidR="00CD0548">
        <w:t>(such as radio link monitoring, link recovery, timing) and the existing CSI-RS based requirements can be reused. T</w:t>
      </w:r>
      <w:r w:rsidR="00C848EA">
        <w:t>herefore we would like to confirm that working assumption.</w:t>
      </w:r>
    </w:p>
    <w:p w14:paraId="6C4B34D8" w14:textId="0CE9841B" w:rsidR="00A955B8" w:rsidRPr="004F6EC0" w:rsidRDefault="00A955B8" w:rsidP="00A955B8">
      <w:pPr>
        <w:pStyle w:val="ListParagraph"/>
        <w:numPr>
          <w:ilvl w:val="0"/>
          <w:numId w:val="55"/>
        </w:numPr>
        <w:rPr>
          <w:rFonts w:ascii="Times New Roman" w:hAnsi="Times New Roman"/>
          <w:sz w:val="20"/>
        </w:rPr>
      </w:pPr>
      <w:r w:rsidRPr="004F6EC0">
        <w:rPr>
          <w:rFonts w:ascii="Times New Roman" w:hAnsi="Times New Roman"/>
          <w:b/>
          <w:bCs/>
          <w:sz w:val="20"/>
        </w:rPr>
        <w:t xml:space="preserve">Proposal </w:t>
      </w:r>
      <w:r w:rsidR="00F653D6">
        <w:rPr>
          <w:rFonts w:ascii="Times New Roman" w:hAnsi="Times New Roman"/>
          <w:b/>
          <w:bCs/>
          <w:sz w:val="20"/>
        </w:rPr>
        <w:t>#8</w:t>
      </w:r>
      <w:r w:rsidRPr="004F6EC0">
        <w:rPr>
          <w:rFonts w:ascii="Times New Roman" w:hAnsi="Times New Roman"/>
          <w:b/>
          <w:bCs/>
          <w:sz w:val="20"/>
        </w:rPr>
        <w:t xml:space="preserve">: </w:t>
      </w:r>
      <w:r w:rsidR="004721EC" w:rsidRPr="004F6EC0">
        <w:rPr>
          <w:rFonts w:ascii="Times New Roman" w:hAnsi="Times New Roman"/>
          <w:sz w:val="20"/>
        </w:rPr>
        <w:t xml:space="preserve">From RAN4 perspective, RAN4 </w:t>
      </w:r>
      <w:r w:rsidR="00346116" w:rsidRPr="004F6EC0">
        <w:rPr>
          <w:rFonts w:ascii="Times New Roman" w:hAnsi="Times New Roman"/>
          <w:sz w:val="20"/>
        </w:rPr>
        <w:t>to confirm the</w:t>
      </w:r>
      <w:r w:rsidR="004721EC" w:rsidRPr="004F6EC0">
        <w:rPr>
          <w:rFonts w:ascii="Times New Roman" w:hAnsi="Times New Roman"/>
          <w:sz w:val="20"/>
        </w:rPr>
        <w:t xml:space="preserve"> RAN1</w:t>
      </w:r>
      <w:r w:rsidR="00346116" w:rsidRPr="004F6EC0">
        <w:rPr>
          <w:rFonts w:ascii="Times New Roman" w:hAnsi="Times New Roman"/>
          <w:sz w:val="20"/>
        </w:rPr>
        <w:t xml:space="preserve"> working assumptio</w:t>
      </w:r>
      <w:r w:rsidR="004721EC" w:rsidRPr="004F6EC0">
        <w:rPr>
          <w:rFonts w:ascii="Times New Roman" w:hAnsi="Times New Roman"/>
          <w:sz w:val="20"/>
        </w:rPr>
        <w:t>n to support the optional capability of RedCap UE to perform CONNECTED mode RRM procedrues based on CSI-RS.</w:t>
      </w:r>
    </w:p>
    <w:p w14:paraId="6BA8DE53" w14:textId="77777777" w:rsidR="00185F1C" w:rsidRPr="004F6EC0" w:rsidRDefault="00185F1C" w:rsidP="00071D28">
      <w:pPr>
        <w:pStyle w:val="ListParagraph"/>
        <w:rPr>
          <w:rFonts w:ascii="Times New Roman" w:hAnsi="Times New Roman"/>
          <w:sz w:val="20"/>
        </w:rPr>
      </w:pPr>
    </w:p>
    <w:p w14:paraId="076F95B7" w14:textId="3A5CF079" w:rsidR="004721EC" w:rsidRPr="004F6EC0" w:rsidRDefault="004721EC" w:rsidP="00A955B8">
      <w:pPr>
        <w:pStyle w:val="ListParagraph"/>
        <w:numPr>
          <w:ilvl w:val="0"/>
          <w:numId w:val="55"/>
        </w:numPr>
        <w:rPr>
          <w:rFonts w:ascii="Times New Roman" w:hAnsi="Times New Roman"/>
          <w:sz w:val="20"/>
        </w:rPr>
      </w:pPr>
      <w:r w:rsidRPr="004F6EC0">
        <w:rPr>
          <w:rFonts w:ascii="Times New Roman" w:hAnsi="Times New Roman"/>
          <w:b/>
          <w:bCs/>
          <w:sz w:val="20"/>
        </w:rPr>
        <w:lastRenderedPageBreak/>
        <w:t xml:space="preserve">Proposal </w:t>
      </w:r>
      <w:r w:rsidR="00F653D6">
        <w:rPr>
          <w:rFonts w:ascii="Times New Roman" w:hAnsi="Times New Roman"/>
          <w:b/>
          <w:bCs/>
          <w:sz w:val="20"/>
        </w:rPr>
        <w:t>#9</w:t>
      </w:r>
      <w:r w:rsidRPr="004F6EC0">
        <w:rPr>
          <w:rFonts w:ascii="Times New Roman" w:hAnsi="Times New Roman"/>
          <w:b/>
          <w:bCs/>
          <w:sz w:val="20"/>
        </w:rPr>
        <w:t>:</w:t>
      </w:r>
      <w:r w:rsidRPr="004F6EC0">
        <w:rPr>
          <w:rFonts w:ascii="Times New Roman" w:hAnsi="Times New Roman"/>
          <w:sz w:val="20"/>
        </w:rPr>
        <w:t xml:space="preserve"> </w:t>
      </w:r>
      <w:r w:rsidR="004F610A" w:rsidRPr="004F6EC0">
        <w:rPr>
          <w:rFonts w:ascii="Times New Roman" w:hAnsi="Times New Roman"/>
          <w:sz w:val="20"/>
        </w:rPr>
        <w:t xml:space="preserve">For the optional capability of RedCap UE in CONNECTED mode to perform CONNECTED mode procedure based on CSI-RS, the existing </w:t>
      </w:r>
      <w:r w:rsidR="004B561F" w:rsidRPr="004F6EC0">
        <w:rPr>
          <w:rFonts w:ascii="Times New Roman" w:hAnsi="Times New Roman"/>
          <w:sz w:val="20"/>
        </w:rPr>
        <w:t xml:space="preserve">RAN4 </w:t>
      </w:r>
      <w:r w:rsidR="004F610A" w:rsidRPr="004F6EC0">
        <w:rPr>
          <w:rFonts w:ascii="Times New Roman" w:hAnsi="Times New Roman"/>
          <w:sz w:val="20"/>
        </w:rPr>
        <w:t>CSI-RS</w:t>
      </w:r>
      <w:r w:rsidR="0086187D" w:rsidRPr="004F6EC0">
        <w:rPr>
          <w:rFonts w:ascii="Times New Roman" w:hAnsi="Times New Roman"/>
          <w:sz w:val="20"/>
        </w:rPr>
        <w:t xml:space="preserve"> based </w:t>
      </w:r>
      <w:r w:rsidR="004F610A" w:rsidRPr="004F6EC0">
        <w:rPr>
          <w:rFonts w:ascii="Times New Roman" w:hAnsi="Times New Roman"/>
          <w:sz w:val="20"/>
        </w:rPr>
        <w:t xml:space="preserve">requirements are resued. </w:t>
      </w:r>
    </w:p>
    <w:p w14:paraId="6EB3A0A8" w14:textId="77777777" w:rsidR="00BB45C8" w:rsidRPr="004F6EC0" w:rsidRDefault="00BB45C8" w:rsidP="007E49B5">
      <w:pPr>
        <w:rPr>
          <w:lang w:val="en-US"/>
        </w:rPr>
      </w:pPr>
    </w:p>
    <w:p w14:paraId="79CD49EB" w14:textId="77777777" w:rsidR="00E37E53" w:rsidRDefault="00172523" w:rsidP="007E49B5">
      <w:r>
        <w:t>Given the RAN1 agreements that the UE expects to contain NCD_SSB for serving cell for RedCa</w:t>
      </w:r>
      <w:r w:rsidR="00E37E53">
        <w:t>p</w:t>
      </w:r>
      <w:r>
        <w:t xml:space="preserve"> UE supporting feature group FG 6-1, we don’t see any other RRM impact for the CONNECTED mode procedur</w:t>
      </w:r>
      <w:r w:rsidR="00E37E53">
        <w:t>es.</w:t>
      </w:r>
    </w:p>
    <w:p w14:paraId="5A700553" w14:textId="1838FACA" w:rsidR="00211174" w:rsidRPr="004F6EC0" w:rsidRDefault="00E26913" w:rsidP="007E49B5">
      <w:r>
        <w:t>Feasiblilty of using NCD-SSB was discussed at last meeting, and it was agreed that it is fasible to use NCD-SSB for serving and non-serving cell measurements in IDLE, INACTIVE and CONNECTED states for the different types of RRM procedures and tasks. However, the exaction conditions were FFS which are [</w:t>
      </w:r>
      <w:r w:rsidR="00F81450">
        <w:t>3</w:t>
      </w:r>
      <w:r>
        <w:t>]:</w:t>
      </w:r>
    </w:p>
    <w:tbl>
      <w:tblPr>
        <w:tblStyle w:val="TableGrid"/>
        <w:tblW w:w="0" w:type="auto"/>
        <w:tblLook w:val="04A0" w:firstRow="1" w:lastRow="0" w:firstColumn="1" w:lastColumn="0" w:noHBand="0" w:noVBand="1"/>
      </w:tblPr>
      <w:tblGrid>
        <w:gridCol w:w="9629"/>
      </w:tblGrid>
      <w:tr w:rsidR="004B53AF" w14:paraId="177F594E" w14:textId="77777777" w:rsidTr="004B53AF">
        <w:tc>
          <w:tcPr>
            <w:tcW w:w="9629" w:type="dxa"/>
          </w:tcPr>
          <w:p w14:paraId="0B91C75A" w14:textId="77777777" w:rsidR="004B53AF" w:rsidRDefault="004B53AF" w:rsidP="004B53AF">
            <w:pPr>
              <w:rPr>
                <w:rFonts w:eastAsia="SimSun"/>
                <w:sz w:val="22"/>
                <w:lang w:eastAsia="zh-CN"/>
              </w:rPr>
            </w:pPr>
            <w:r>
              <w:rPr>
                <w:sz w:val="22"/>
                <w:lang w:eastAsia="ja-JP"/>
              </w:rPr>
              <w:t>FFS for specific conditions when it is feasible to use NCD-SSB</w:t>
            </w:r>
            <w:r>
              <w:rPr>
                <w:rFonts w:eastAsia="SimSun" w:hint="eastAsia"/>
                <w:sz w:val="22"/>
                <w:lang w:eastAsia="zh-CN"/>
              </w:rPr>
              <w:t>:</w:t>
            </w:r>
          </w:p>
          <w:p w14:paraId="72997C24" w14:textId="77777777" w:rsidR="004B53AF" w:rsidRDefault="004B53AF" w:rsidP="004B53AF">
            <w:pPr>
              <w:pStyle w:val="ListParagraph"/>
              <w:numPr>
                <w:ilvl w:val="1"/>
                <w:numId w:val="57"/>
              </w:numPr>
              <w:spacing w:after="160" w:line="252" w:lineRule="auto"/>
              <w:rPr>
                <w:lang w:eastAsia="ja-JP"/>
              </w:rPr>
            </w:pPr>
            <w:r>
              <w:rPr>
                <w:lang w:eastAsia="ja-JP"/>
              </w:rPr>
              <w:t>Condition 1: NCD-SSB is ‘QCL’-ed with CD-SSB</w:t>
            </w:r>
          </w:p>
          <w:p w14:paraId="053C76FB" w14:textId="77777777" w:rsidR="004B53AF" w:rsidRDefault="004B53AF" w:rsidP="004B53AF">
            <w:pPr>
              <w:pStyle w:val="ListParagraph"/>
              <w:numPr>
                <w:ilvl w:val="1"/>
                <w:numId w:val="57"/>
              </w:numPr>
              <w:spacing w:after="160" w:line="252" w:lineRule="auto"/>
              <w:rPr>
                <w:lang w:eastAsia="ja-JP"/>
              </w:rPr>
            </w:pPr>
            <w:r>
              <w:rPr>
                <w:lang w:eastAsia="ja-JP"/>
              </w:rPr>
              <w:t>Condition 2: NCD-SSB is transmitted by UE’s serving cell with the same SCS</w:t>
            </w:r>
          </w:p>
          <w:p w14:paraId="7BAD1F12" w14:textId="77777777" w:rsidR="004B53AF" w:rsidRDefault="004B53AF" w:rsidP="004B53AF">
            <w:pPr>
              <w:pStyle w:val="ListParagraph"/>
              <w:numPr>
                <w:ilvl w:val="1"/>
                <w:numId w:val="57"/>
              </w:numPr>
              <w:spacing w:after="160" w:line="252" w:lineRule="auto"/>
              <w:rPr>
                <w:lang w:eastAsia="ja-JP"/>
              </w:rPr>
            </w:pPr>
            <w:r>
              <w:rPr>
                <w:lang w:eastAsia="ja-JP"/>
              </w:rPr>
              <w:t>Condition 3: Neighboring cell’s NCD-SSB shall be placed to collide with serving cells’ NCD-SSB, if neighboring cell measurement is of necessity.</w:t>
            </w:r>
          </w:p>
          <w:p w14:paraId="58F704C8" w14:textId="08DAB438" w:rsidR="004B53AF" w:rsidRPr="004B53AF" w:rsidRDefault="004B53AF" w:rsidP="007E49B5">
            <w:pPr>
              <w:pStyle w:val="ListParagraph"/>
              <w:numPr>
                <w:ilvl w:val="1"/>
                <w:numId w:val="57"/>
              </w:numPr>
              <w:spacing w:after="160" w:line="252" w:lineRule="auto"/>
              <w:rPr>
                <w:lang w:eastAsia="ja-JP"/>
              </w:rPr>
            </w:pPr>
            <w:r>
              <w:rPr>
                <w:rFonts w:eastAsiaTheme="minorEastAsia"/>
                <w:lang w:eastAsia="zh-CN"/>
              </w:rPr>
              <w:t>O</w:t>
            </w:r>
            <w:r>
              <w:rPr>
                <w:rFonts w:eastAsiaTheme="minorEastAsia" w:hint="eastAsia"/>
                <w:lang w:eastAsia="zh-CN"/>
              </w:rPr>
              <w:t xml:space="preserve">ther </w:t>
            </w:r>
            <w:r>
              <w:rPr>
                <w:rFonts w:eastAsiaTheme="minorEastAsia"/>
                <w:lang w:eastAsia="zh-CN"/>
              </w:rPr>
              <w:t>conditions are not precluded.</w:t>
            </w:r>
          </w:p>
        </w:tc>
      </w:tr>
    </w:tbl>
    <w:p w14:paraId="5CF9C84F" w14:textId="77777777" w:rsidR="004B53AF" w:rsidRDefault="004B53AF" w:rsidP="007E49B5"/>
    <w:p w14:paraId="0A88447E" w14:textId="35F68B08" w:rsidR="0066099C" w:rsidRDefault="00555C49" w:rsidP="0066099C">
      <w:r>
        <w:t xml:space="preserve">Our view is that the first condition is necessary to be able to use NCD-SSB as QCL source of other DL channels/signals and as </w:t>
      </w:r>
      <w:r w:rsidR="00756E92">
        <w:t xml:space="preserve">spatial </w:t>
      </w:r>
      <w:r>
        <w:t>relation for UL channels/signals in IDLE, INACTIVE and CONNECTED states transmitted in the non-initial DL BWP of RedCap UE.</w:t>
      </w:r>
      <w:r w:rsidR="004169A4">
        <w:t xml:space="preserve"> According to current specficiations, whether to use same or different SCS is up to NW implementation and this should be changed for RedCap. Similarly, placement of NCD-SSBs in relation to CD-SSB in the measured cells are up to NW implementation and this freedom of implementation should be maintained also for RedCap.</w:t>
      </w:r>
    </w:p>
    <w:p w14:paraId="59FD3049" w14:textId="7590FBDA" w:rsidR="005D4DAC" w:rsidRDefault="005D4DAC" w:rsidP="0066099C">
      <w:pPr>
        <w:rPr>
          <w:bCs/>
          <w:lang w:val="en-US" w:eastAsia="zh-CN"/>
        </w:rPr>
      </w:pPr>
      <w:r>
        <w:t>In addition, RAN4 also discussed additional conditions related to periodicities of NCD-SSB compared to CD-SSB periodicity, T</w:t>
      </w:r>
      <w:r w:rsidR="00AD044B">
        <w:t>x</w:t>
      </w:r>
      <w:r>
        <w:t xml:space="preserve"> power and block indexes. </w:t>
      </w:r>
      <w:r w:rsidR="008F1BF9">
        <w:t>Regarding the peridocity, i</w:t>
      </w:r>
      <w:r w:rsidR="00BD74F5">
        <w:t xml:space="preserve">t was </w:t>
      </w:r>
      <w:r w:rsidR="008F1BF9">
        <w:t xml:space="preserve">discussed in RAN4 </w:t>
      </w:r>
      <w:r w:rsidR="00BD74F5">
        <w:t xml:space="preserve">and also RAN1 LS has stated that the </w:t>
      </w:r>
      <w:r w:rsidR="00E32FB0">
        <w:rPr>
          <w:bCs/>
          <w:lang w:eastAsia="zh-CN"/>
        </w:rPr>
        <w:t xml:space="preserve">the periodicity </w:t>
      </w:r>
      <w:r w:rsidR="00E32FB0" w:rsidRPr="00C12F2C">
        <w:rPr>
          <w:bCs/>
          <w:lang w:val="en-US" w:eastAsia="zh-CN"/>
        </w:rPr>
        <w:t>of NCD-SSB shall be not less than periodicity of CD-SSB</w:t>
      </w:r>
      <w:r w:rsidR="008F1BF9">
        <w:rPr>
          <w:bCs/>
          <w:lang w:val="en-US" w:eastAsia="zh-CN"/>
        </w:rPr>
        <w:t xml:space="preserve"> and thefore no further discussions are neede</w:t>
      </w:r>
      <w:r w:rsidR="001D3DD2">
        <w:rPr>
          <w:bCs/>
          <w:lang w:val="en-US" w:eastAsia="zh-CN"/>
        </w:rPr>
        <w:t>d.</w:t>
      </w:r>
      <w:r w:rsidR="00AD044B">
        <w:rPr>
          <w:bCs/>
          <w:lang w:val="en-US" w:eastAsia="zh-CN"/>
        </w:rPr>
        <w:t xml:space="preserve"> </w:t>
      </w:r>
      <w:r w:rsidR="00187080">
        <w:rPr>
          <w:bCs/>
          <w:lang w:val="en-US" w:eastAsia="zh-CN"/>
        </w:rPr>
        <w:t xml:space="preserve">It can be left to network implementation to ensure that the NCD-SSB periodicities are not configured to be shorter than CD-SSB periodcities and there is no need to specify a exact rule on the </w:t>
      </w:r>
      <w:r w:rsidR="00A24DB1">
        <w:rPr>
          <w:bCs/>
          <w:lang w:val="en-US" w:eastAsia="zh-CN"/>
        </w:rPr>
        <w:t xml:space="preserve">periodicity. </w:t>
      </w:r>
      <w:r w:rsidR="00AD044B">
        <w:rPr>
          <w:bCs/>
          <w:lang w:val="en-US" w:eastAsia="zh-CN"/>
        </w:rPr>
        <w:t xml:space="preserve">Regarding the Tx power and block indexes, our view is that those are up to network implementation as per current speicfications and this behaviour should be maintained also for RedCap. </w:t>
      </w:r>
    </w:p>
    <w:p w14:paraId="110D00A0" w14:textId="77777777" w:rsidR="001D3DD2" w:rsidRDefault="001D3DD2" w:rsidP="0066099C"/>
    <w:p w14:paraId="5E214110" w14:textId="6815069C" w:rsidR="00F006D8" w:rsidRPr="004B0BB7" w:rsidRDefault="00051391" w:rsidP="0066099C">
      <w:pPr>
        <w:pStyle w:val="ListParagraph"/>
        <w:numPr>
          <w:ilvl w:val="0"/>
          <w:numId w:val="57"/>
        </w:numPr>
        <w:rPr>
          <w:rFonts w:ascii="Times New Roman" w:hAnsi="Times New Roman"/>
          <w:sz w:val="20"/>
        </w:rPr>
      </w:pPr>
      <w:r w:rsidRPr="004B0BB7">
        <w:rPr>
          <w:rFonts w:ascii="Times New Roman" w:hAnsi="Times New Roman"/>
          <w:b/>
          <w:bCs/>
          <w:sz w:val="20"/>
        </w:rPr>
        <w:t>Proposal #</w:t>
      </w:r>
      <w:r w:rsidR="00F653D6">
        <w:rPr>
          <w:rFonts w:ascii="Times New Roman" w:hAnsi="Times New Roman"/>
          <w:b/>
          <w:bCs/>
          <w:sz w:val="20"/>
        </w:rPr>
        <w:t>10</w:t>
      </w:r>
      <w:r w:rsidRPr="004B0BB7">
        <w:rPr>
          <w:rFonts w:ascii="Times New Roman" w:hAnsi="Times New Roman"/>
          <w:b/>
          <w:bCs/>
          <w:sz w:val="20"/>
        </w:rPr>
        <w:t>:</w:t>
      </w:r>
      <w:r w:rsidRPr="004B0BB7">
        <w:rPr>
          <w:rFonts w:ascii="Times New Roman" w:hAnsi="Times New Roman"/>
          <w:sz w:val="20"/>
        </w:rPr>
        <w:t xml:space="preserve"> </w:t>
      </w:r>
      <w:r w:rsidR="00F006D8" w:rsidRPr="004B0BB7">
        <w:rPr>
          <w:rFonts w:ascii="Times New Roman" w:hAnsi="Times New Roman"/>
          <w:sz w:val="20"/>
        </w:rPr>
        <w:t xml:space="preserve">To use NCD-SSB as QCL source of other DL channels/signals and spatial relation for UL channels/signals in idle, inactive and/or connected mode in the initial/non-initial DL RedCap UE NCD-SSB and CD-SSB need to be ‘QCL’-ed. </w:t>
      </w:r>
    </w:p>
    <w:p w14:paraId="494467BE" w14:textId="77777777" w:rsidR="00990092" w:rsidRPr="004B0BB7" w:rsidRDefault="00990092" w:rsidP="00E97160">
      <w:pPr>
        <w:pStyle w:val="ListParagraph"/>
        <w:ind w:left="360"/>
        <w:rPr>
          <w:rFonts w:ascii="Times New Roman" w:hAnsi="Times New Roman"/>
          <w:sz w:val="20"/>
        </w:rPr>
      </w:pPr>
    </w:p>
    <w:p w14:paraId="62E64622" w14:textId="0BD1C70D" w:rsidR="0066099C" w:rsidRDefault="0066099C" w:rsidP="0066099C">
      <w:pPr>
        <w:pStyle w:val="ListParagraph"/>
        <w:numPr>
          <w:ilvl w:val="0"/>
          <w:numId w:val="57"/>
        </w:numPr>
        <w:rPr>
          <w:rFonts w:ascii="Times New Roman" w:hAnsi="Times New Roman"/>
          <w:sz w:val="20"/>
        </w:rPr>
      </w:pPr>
      <w:r w:rsidRPr="004B0BB7">
        <w:rPr>
          <w:rFonts w:ascii="Times New Roman" w:hAnsi="Times New Roman"/>
          <w:b/>
          <w:bCs/>
          <w:sz w:val="20"/>
        </w:rPr>
        <w:t>Proposal #</w:t>
      </w:r>
      <w:r w:rsidR="00F653D6">
        <w:rPr>
          <w:rFonts w:ascii="Times New Roman" w:hAnsi="Times New Roman"/>
          <w:b/>
          <w:bCs/>
          <w:sz w:val="20"/>
        </w:rPr>
        <w:t>11</w:t>
      </w:r>
      <w:r w:rsidRPr="004B0BB7">
        <w:rPr>
          <w:rFonts w:ascii="Times New Roman" w:hAnsi="Times New Roman"/>
          <w:b/>
          <w:bCs/>
          <w:sz w:val="20"/>
        </w:rPr>
        <w:t>:</w:t>
      </w:r>
      <w:r w:rsidRPr="004B0BB7">
        <w:rPr>
          <w:rFonts w:ascii="Times New Roman" w:hAnsi="Times New Roman"/>
          <w:sz w:val="20"/>
        </w:rPr>
        <w:t xml:space="preserve"> </w:t>
      </w:r>
      <w:r w:rsidR="00682188" w:rsidRPr="004B0BB7">
        <w:rPr>
          <w:rFonts w:ascii="Times New Roman" w:hAnsi="Times New Roman"/>
          <w:sz w:val="20"/>
        </w:rPr>
        <w:t>The current behaviour</w:t>
      </w:r>
      <w:r w:rsidR="005D5960">
        <w:rPr>
          <w:rFonts w:ascii="Times New Roman" w:hAnsi="Times New Roman"/>
          <w:sz w:val="20"/>
        </w:rPr>
        <w:t xml:space="preserve">, which is up to NW implementation, </w:t>
      </w:r>
      <w:r w:rsidR="00682188" w:rsidRPr="004B0BB7">
        <w:rPr>
          <w:rFonts w:ascii="Times New Roman" w:hAnsi="Times New Roman"/>
          <w:sz w:val="20"/>
        </w:rPr>
        <w:t xml:space="preserve">on SCS relation between NCD-SSB and CD-SSB, and placement of NCD-SSB in frequency domain </w:t>
      </w:r>
      <w:r w:rsidR="00D1362D" w:rsidRPr="004B0BB7">
        <w:rPr>
          <w:rFonts w:ascii="Times New Roman" w:hAnsi="Times New Roman"/>
          <w:sz w:val="20"/>
        </w:rPr>
        <w:t>is</w:t>
      </w:r>
      <w:r w:rsidR="00682188" w:rsidRPr="004B0BB7">
        <w:rPr>
          <w:rFonts w:ascii="Times New Roman" w:hAnsi="Times New Roman"/>
          <w:sz w:val="20"/>
        </w:rPr>
        <w:t xml:space="preserve"> maintained for RedCap.</w:t>
      </w:r>
    </w:p>
    <w:p w14:paraId="43E7ED7A" w14:textId="77777777" w:rsidR="00B16F4B" w:rsidRPr="00B16F4B" w:rsidRDefault="00B16F4B" w:rsidP="00B16F4B">
      <w:pPr>
        <w:pStyle w:val="ListParagraph"/>
        <w:rPr>
          <w:rFonts w:ascii="Times New Roman" w:hAnsi="Times New Roman"/>
          <w:sz w:val="20"/>
        </w:rPr>
      </w:pPr>
    </w:p>
    <w:p w14:paraId="7CE4AC70" w14:textId="65BCF570" w:rsidR="0066099C" w:rsidRPr="005D5960" w:rsidRDefault="00B16F4B" w:rsidP="00212F8C">
      <w:pPr>
        <w:pStyle w:val="ListParagraph"/>
        <w:numPr>
          <w:ilvl w:val="0"/>
          <w:numId w:val="57"/>
        </w:numPr>
        <w:spacing w:after="180" w:line="252" w:lineRule="auto"/>
        <w:jc w:val="both"/>
        <w:rPr>
          <w:rFonts w:ascii="Times New Roman" w:hAnsi="Times New Roman"/>
          <w:sz w:val="20"/>
          <w:lang w:val="en-GB"/>
        </w:rPr>
      </w:pPr>
      <w:r w:rsidRPr="005D5960">
        <w:rPr>
          <w:rFonts w:ascii="Times New Roman" w:hAnsi="Times New Roman"/>
          <w:b/>
          <w:bCs/>
          <w:sz w:val="20"/>
        </w:rPr>
        <w:t>Proposal #</w:t>
      </w:r>
      <w:r w:rsidR="00F653D6">
        <w:rPr>
          <w:rFonts w:ascii="Times New Roman" w:hAnsi="Times New Roman"/>
          <w:b/>
          <w:bCs/>
          <w:sz w:val="20"/>
        </w:rPr>
        <w:t>12</w:t>
      </w:r>
      <w:r w:rsidRPr="005D5960">
        <w:rPr>
          <w:rFonts w:ascii="Times New Roman" w:hAnsi="Times New Roman"/>
          <w:b/>
          <w:bCs/>
          <w:sz w:val="20"/>
        </w:rPr>
        <w:t xml:space="preserve">: </w:t>
      </w:r>
      <w:r w:rsidR="005D5960" w:rsidRPr="005D5960">
        <w:rPr>
          <w:rFonts w:ascii="Times New Roman" w:hAnsi="Times New Roman"/>
          <w:sz w:val="20"/>
        </w:rPr>
        <w:t xml:space="preserve">The current behaviour, which is up to NW implementation, on Tx power and SSB block indexes shall be maintained for RedCap. </w:t>
      </w:r>
    </w:p>
    <w:p w14:paraId="44B721F0" w14:textId="1E346DDD" w:rsidR="00A557AE" w:rsidRDefault="00A557AE" w:rsidP="00A557AE">
      <w:pPr>
        <w:rPr>
          <w:bCs/>
          <w:lang w:val="en-US" w:eastAsia="zh-CN"/>
        </w:rPr>
      </w:pPr>
      <w:r w:rsidRPr="006A0EAF">
        <w:rPr>
          <w:bCs/>
          <w:lang w:val="en-US" w:eastAsia="zh-CN"/>
        </w:rPr>
        <w:t xml:space="preserve">The last question in the LS in R1-2110600 is related to whether it is feasible for a RedCap UE to retune to e a CD-SSB rather than use an NCD-SSB of a lager peridocitity. </w:t>
      </w:r>
      <w:r w:rsidR="0020147F">
        <w:rPr>
          <w:bCs/>
          <w:lang w:val="en-US" w:eastAsia="zh-CN"/>
        </w:rPr>
        <w:t xml:space="preserve">At last meeting RAN4 agreed that </w:t>
      </w:r>
      <w:r w:rsidR="007A5E4F">
        <w:rPr>
          <w:bCs/>
          <w:lang w:val="en-US" w:eastAsia="zh-CN"/>
        </w:rPr>
        <w:t>periocicties of NCD-SSB are up to network configuration and can be same or different from those of CD_SSB. However, periocicites of NCD-SSB shall not be less than the periocities of CD-SSB.</w:t>
      </w:r>
      <w:r w:rsidR="00C62717">
        <w:rPr>
          <w:bCs/>
          <w:lang w:val="en-US" w:eastAsia="zh-CN"/>
        </w:rPr>
        <w:t xml:space="preserve"> Based on this agreement, the UE may </w:t>
      </w:r>
      <w:r w:rsidR="0018239B">
        <w:rPr>
          <w:bCs/>
          <w:lang w:val="en-US" w:eastAsia="zh-CN"/>
        </w:rPr>
        <w:t>retune to CD-SSB if needed, especially when the periocity of NCD-SSB is larger than the periodicity of CD-SSB.</w:t>
      </w:r>
      <w:r w:rsidR="00D825AF">
        <w:rPr>
          <w:bCs/>
          <w:lang w:val="en-US" w:eastAsia="zh-CN"/>
        </w:rPr>
        <w:t xml:space="preserve"> This can be up to UE implementation.</w:t>
      </w:r>
    </w:p>
    <w:p w14:paraId="5C676F1B" w14:textId="76E29A6B" w:rsidR="00D825AF" w:rsidRPr="006A0EAF" w:rsidRDefault="009D2F07" w:rsidP="006A0EAF">
      <w:pPr>
        <w:pStyle w:val="ListParagraph"/>
        <w:numPr>
          <w:ilvl w:val="0"/>
          <w:numId w:val="57"/>
        </w:numPr>
        <w:rPr>
          <w:rFonts w:ascii="Times New Roman" w:hAnsi="Times New Roman"/>
          <w:bCs/>
          <w:sz w:val="20"/>
          <w:lang w:eastAsia="zh-CN"/>
        </w:rPr>
      </w:pPr>
      <w:r w:rsidRPr="006A0EAF">
        <w:rPr>
          <w:rFonts w:ascii="Times New Roman" w:hAnsi="Times New Roman"/>
          <w:b/>
          <w:sz w:val="20"/>
          <w:lang w:eastAsia="zh-CN"/>
        </w:rPr>
        <w:t>Proposal #</w:t>
      </w:r>
      <w:r w:rsidR="00F653D6">
        <w:rPr>
          <w:rFonts w:ascii="Times New Roman" w:hAnsi="Times New Roman"/>
          <w:b/>
          <w:sz w:val="20"/>
          <w:lang w:eastAsia="zh-CN"/>
        </w:rPr>
        <w:t>13</w:t>
      </w:r>
      <w:r w:rsidRPr="006A0EAF">
        <w:rPr>
          <w:rFonts w:ascii="Times New Roman" w:hAnsi="Times New Roman"/>
          <w:b/>
          <w:sz w:val="20"/>
          <w:lang w:eastAsia="zh-CN"/>
        </w:rPr>
        <w:t xml:space="preserve">: </w:t>
      </w:r>
      <w:r w:rsidR="001E4837" w:rsidRPr="006A0EAF">
        <w:rPr>
          <w:rFonts w:ascii="Times New Roman" w:hAnsi="Times New Roman"/>
          <w:bCs/>
          <w:sz w:val="20"/>
          <w:lang w:eastAsia="zh-CN"/>
        </w:rPr>
        <w:t xml:space="preserve">The </w:t>
      </w:r>
      <w:r w:rsidR="00537037" w:rsidRPr="006A0EAF">
        <w:rPr>
          <w:rFonts w:ascii="Times New Roman" w:hAnsi="Times New Roman"/>
          <w:bCs/>
          <w:sz w:val="20"/>
          <w:lang w:eastAsia="zh-CN"/>
        </w:rPr>
        <w:t>UE may retune to receive CD-SSB when the periocitiy of NCD-SSB is larger than CD-SSB periodicity.</w:t>
      </w:r>
    </w:p>
    <w:p w14:paraId="3084240A" w14:textId="77777777" w:rsidR="0018239B" w:rsidRDefault="0018239B" w:rsidP="00A557AE">
      <w:pPr>
        <w:rPr>
          <w:bCs/>
          <w:lang w:val="en-US" w:eastAsia="zh-CN"/>
        </w:rPr>
      </w:pPr>
    </w:p>
    <w:p w14:paraId="3463ED9B" w14:textId="0995A0BE" w:rsidR="00A557AE" w:rsidRPr="00A557AE" w:rsidRDefault="00D536A4" w:rsidP="006A0EAF">
      <w:r>
        <w:rPr>
          <w:bCs/>
          <w:lang w:val="en-US" w:eastAsia="zh-CN"/>
        </w:rPr>
        <w:t xml:space="preserve">Based on the above discussions, a draft LS </w:t>
      </w:r>
      <w:r w:rsidR="004C4859">
        <w:rPr>
          <w:bCs/>
          <w:lang w:val="en-US" w:eastAsia="zh-CN"/>
        </w:rPr>
        <w:t xml:space="preserve">is provided in Annex to </w:t>
      </w:r>
      <w:r>
        <w:rPr>
          <w:bCs/>
          <w:lang w:val="en-US" w:eastAsia="zh-CN"/>
        </w:rPr>
        <w:t xml:space="preserve">address the remaining </w:t>
      </w:r>
      <w:r w:rsidR="004C4859">
        <w:rPr>
          <w:bCs/>
          <w:lang w:val="en-US" w:eastAsia="zh-CN"/>
        </w:rPr>
        <w:t xml:space="preserve">questions in </w:t>
      </w:r>
      <w:r>
        <w:rPr>
          <w:bCs/>
          <w:lang w:val="en-US" w:eastAsia="zh-CN"/>
        </w:rPr>
        <w:t>[5].</w:t>
      </w:r>
    </w:p>
    <w:p w14:paraId="45C1AC25" w14:textId="03A9FAC4" w:rsidR="00CC6F36" w:rsidRPr="00A24548" w:rsidRDefault="00CC6F36" w:rsidP="0043456F">
      <w:pPr>
        <w:pStyle w:val="Heading1"/>
        <w:numPr>
          <w:ilvl w:val="0"/>
          <w:numId w:val="1"/>
        </w:numPr>
        <w:spacing w:before="360" w:after="0"/>
        <w:ind w:left="357" w:hanging="357"/>
      </w:pPr>
      <w:r w:rsidRPr="00A24548">
        <w:lastRenderedPageBreak/>
        <w:t>Summary</w:t>
      </w:r>
    </w:p>
    <w:p w14:paraId="78F153EF" w14:textId="7AA2C617" w:rsidR="00922084" w:rsidRPr="000A55A6" w:rsidRDefault="003B40ED" w:rsidP="000A55A6">
      <w:pPr>
        <w:rPr>
          <w:szCs w:val="22"/>
        </w:rPr>
      </w:pPr>
      <w:bookmarkStart w:id="2" w:name="_Hlk23953093"/>
      <w:r>
        <w:rPr>
          <w:szCs w:val="22"/>
        </w:rPr>
        <w:t>In this contribution we have discussed the open issues of measurement capability, paging reception, band groups and use of NCD-SSB. Based on the discussions, we have made following observation and proposals:</w:t>
      </w:r>
    </w:p>
    <w:bookmarkEnd w:id="2"/>
    <w:p w14:paraId="221ACEB4" w14:textId="77777777" w:rsidR="00C73997" w:rsidRPr="00C73997" w:rsidRDefault="00AC1D08" w:rsidP="00AC1D08">
      <w:pPr>
        <w:pStyle w:val="ListParagraph"/>
        <w:numPr>
          <w:ilvl w:val="0"/>
          <w:numId w:val="54"/>
        </w:numPr>
        <w:rPr>
          <w:rFonts w:ascii="Times New Roman" w:hAnsi="Times New Roman"/>
          <w:szCs w:val="22"/>
        </w:rPr>
      </w:pPr>
      <w:r w:rsidRPr="00C01A64">
        <w:rPr>
          <w:rFonts w:ascii="Times New Roman" w:hAnsi="Times New Roman"/>
          <w:b/>
          <w:bCs/>
          <w:sz w:val="20"/>
        </w:rPr>
        <w:t xml:space="preserve">Proposal #1: </w:t>
      </w:r>
      <w:r w:rsidRPr="00C01A64">
        <w:rPr>
          <w:rFonts w:ascii="Times New Roman" w:hAnsi="Times New Roman"/>
          <w:sz w:val="20"/>
        </w:rPr>
        <w:t xml:space="preserve"> </w:t>
      </w:r>
      <w:r w:rsidRPr="00C01A64">
        <w:rPr>
          <w:rFonts w:ascii="Times New Roman" w:hAnsi="Times New Roman"/>
          <w:bCs/>
          <w:iCs/>
          <w:color w:val="000000" w:themeColor="text1"/>
          <w:sz w:val="20"/>
        </w:rPr>
        <w:t>The Rel-15 NR measurement capability requirements are reused for Rel-17 RedCap UE in RRC IDLE/INACTIVE and CONNECTED states.</w:t>
      </w:r>
    </w:p>
    <w:p w14:paraId="233C1006" w14:textId="0F7F4F88" w:rsidR="00AC1D08" w:rsidRPr="00C01A64" w:rsidRDefault="00AC1D08" w:rsidP="00C73997">
      <w:pPr>
        <w:pStyle w:val="ListParagraph"/>
        <w:ind w:left="936"/>
        <w:rPr>
          <w:rFonts w:ascii="Times New Roman" w:hAnsi="Times New Roman"/>
          <w:szCs w:val="22"/>
        </w:rPr>
      </w:pPr>
      <w:r w:rsidRPr="00C01A64">
        <w:rPr>
          <w:rFonts w:ascii="Times New Roman" w:hAnsi="Times New Roman"/>
          <w:bCs/>
          <w:iCs/>
          <w:color w:val="000000" w:themeColor="text1"/>
          <w:sz w:val="20"/>
        </w:rPr>
        <w:t xml:space="preserve"> </w:t>
      </w:r>
    </w:p>
    <w:p w14:paraId="25718B5E" w14:textId="79788F00" w:rsidR="00AC1D08" w:rsidRDefault="00AC1D08" w:rsidP="00AC1D08">
      <w:pPr>
        <w:pStyle w:val="ListParagraph"/>
        <w:numPr>
          <w:ilvl w:val="0"/>
          <w:numId w:val="54"/>
        </w:numPr>
        <w:rPr>
          <w:rFonts w:ascii="Times New Roman" w:hAnsi="Times New Roman"/>
          <w:sz w:val="20"/>
        </w:rPr>
      </w:pPr>
      <w:r w:rsidRPr="00D86430">
        <w:rPr>
          <w:rFonts w:ascii="Times New Roman" w:hAnsi="Times New Roman"/>
          <w:b/>
          <w:bCs/>
          <w:sz w:val="20"/>
        </w:rPr>
        <w:t>Proposal #</w:t>
      </w:r>
      <w:r>
        <w:rPr>
          <w:rFonts w:ascii="Times New Roman" w:hAnsi="Times New Roman"/>
          <w:b/>
          <w:bCs/>
          <w:sz w:val="20"/>
        </w:rPr>
        <w:t>2</w:t>
      </w:r>
      <w:r w:rsidRPr="00D86430">
        <w:rPr>
          <w:rFonts w:ascii="Times New Roman" w:hAnsi="Times New Roman"/>
          <w:b/>
          <w:bCs/>
          <w:sz w:val="20"/>
        </w:rPr>
        <w:t xml:space="preserve">: </w:t>
      </w:r>
      <w:r w:rsidRPr="00D86430">
        <w:rPr>
          <w:rFonts w:ascii="Times New Roman" w:hAnsi="Times New Roman"/>
          <w:sz w:val="20"/>
        </w:rPr>
        <w:t>RAN4 to confirm the Rel-15 NR requirements for maximum paging rinterruption for paging reception are reeused for RedCap FD-FDD and TDD UEs.</w:t>
      </w:r>
    </w:p>
    <w:p w14:paraId="70423577" w14:textId="77777777" w:rsidR="00C73997" w:rsidRPr="00C73997" w:rsidRDefault="00C73997" w:rsidP="00C73997">
      <w:pPr>
        <w:pStyle w:val="ListParagraph"/>
        <w:rPr>
          <w:rFonts w:ascii="Times New Roman" w:hAnsi="Times New Roman"/>
          <w:sz w:val="20"/>
        </w:rPr>
      </w:pPr>
    </w:p>
    <w:p w14:paraId="2112FB5F" w14:textId="77777777" w:rsidR="00C73997" w:rsidRPr="00D86430" w:rsidRDefault="00C73997" w:rsidP="00C73997">
      <w:pPr>
        <w:pStyle w:val="ListParagraph"/>
        <w:ind w:left="936"/>
        <w:rPr>
          <w:rFonts w:ascii="Times New Roman" w:hAnsi="Times New Roman"/>
          <w:sz w:val="20"/>
        </w:rPr>
      </w:pPr>
    </w:p>
    <w:p w14:paraId="125A50EC" w14:textId="5A7C5BE6" w:rsidR="00AC1D08" w:rsidRDefault="00AC1D08" w:rsidP="00AC1D08">
      <w:pPr>
        <w:pStyle w:val="ListParagraph"/>
        <w:numPr>
          <w:ilvl w:val="0"/>
          <w:numId w:val="54"/>
        </w:numPr>
        <w:rPr>
          <w:rFonts w:ascii="Times New Roman" w:hAnsi="Times New Roman"/>
          <w:sz w:val="20"/>
        </w:rPr>
      </w:pPr>
      <w:r w:rsidRPr="00F653D6">
        <w:rPr>
          <w:rFonts w:ascii="Times New Roman" w:hAnsi="Times New Roman"/>
          <w:b/>
          <w:bCs/>
          <w:sz w:val="20"/>
        </w:rPr>
        <w:t>Proposal #</w:t>
      </w:r>
      <w:r>
        <w:rPr>
          <w:rFonts w:ascii="Times New Roman" w:hAnsi="Times New Roman"/>
          <w:b/>
          <w:bCs/>
          <w:sz w:val="20"/>
        </w:rPr>
        <w:t>3</w:t>
      </w:r>
      <w:r w:rsidRPr="00F653D6">
        <w:rPr>
          <w:rFonts w:ascii="Times New Roman" w:hAnsi="Times New Roman"/>
          <w:b/>
          <w:bCs/>
          <w:sz w:val="20"/>
        </w:rPr>
        <w:t>:</w:t>
      </w:r>
      <w:r w:rsidRPr="00F653D6">
        <w:rPr>
          <w:rFonts w:ascii="Times New Roman" w:hAnsi="Times New Roman"/>
          <w:sz w:val="20"/>
        </w:rPr>
        <w:t xml:space="preserve"> The NR frequency bands grouping for FR1 RedCap is defined as in Table 1.</w:t>
      </w:r>
    </w:p>
    <w:p w14:paraId="6FDE5FCB" w14:textId="77777777" w:rsidR="00C73997" w:rsidRPr="00F653D6" w:rsidRDefault="00C73997" w:rsidP="00C73997">
      <w:pPr>
        <w:pStyle w:val="ListParagraph"/>
        <w:ind w:left="936"/>
        <w:rPr>
          <w:rFonts w:ascii="Times New Roman" w:hAnsi="Times New Roman"/>
          <w:sz w:val="20"/>
        </w:rPr>
      </w:pPr>
    </w:p>
    <w:p w14:paraId="2DDF2A94" w14:textId="0E931FC3" w:rsidR="00AC1D08" w:rsidRDefault="00AC1D08" w:rsidP="00AC1D08">
      <w:pPr>
        <w:pStyle w:val="ListParagraph"/>
        <w:numPr>
          <w:ilvl w:val="0"/>
          <w:numId w:val="54"/>
        </w:numPr>
        <w:rPr>
          <w:rFonts w:ascii="Times New Roman" w:hAnsi="Times New Roman"/>
          <w:sz w:val="20"/>
        </w:rPr>
      </w:pPr>
      <w:r w:rsidRPr="00F653D6">
        <w:rPr>
          <w:rFonts w:ascii="Times New Roman" w:hAnsi="Times New Roman"/>
          <w:b/>
          <w:bCs/>
          <w:sz w:val="20"/>
        </w:rPr>
        <w:t>Proposal #</w:t>
      </w:r>
      <w:r>
        <w:rPr>
          <w:rFonts w:ascii="Times New Roman" w:hAnsi="Times New Roman"/>
          <w:b/>
          <w:bCs/>
          <w:sz w:val="20"/>
        </w:rPr>
        <w:t>4</w:t>
      </w:r>
      <w:r w:rsidRPr="00F653D6">
        <w:rPr>
          <w:rFonts w:ascii="Times New Roman" w:hAnsi="Times New Roman"/>
          <w:b/>
          <w:bCs/>
          <w:sz w:val="20"/>
        </w:rPr>
        <w:t>:</w:t>
      </w:r>
      <w:r w:rsidRPr="00F653D6">
        <w:rPr>
          <w:rFonts w:ascii="Times New Roman" w:hAnsi="Times New Roman"/>
          <w:sz w:val="20"/>
        </w:rPr>
        <w:t xml:space="preserve"> The NR frequency bands grouping for FR2 RedCap is defined </w:t>
      </w:r>
      <w:r w:rsidR="00DA71A1">
        <w:rPr>
          <w:rFonts w:ascii="Times New Roman" w:hAnsi="Times New Roman"/>
          <w:sz w:val="20"/>
        </w:rPr>
        <w:t xml:space="preserve">in the existing </w:t>
      </w:r>
      <w:r w:rsidR="00DA71A1" w:rsidRPr="009E2114">
        <w:rPr>
          <w:rFonts w:ascii="Times New Roman" w:hAnsi="Times New Roman"/>
          <w:sz w:val="20"/>
        </w:rPr>
        <w:t>Table 3.5.3-1 used for FR2 bands</w:t>
      </w:r>
      <w:r w:rsidR="00DA71A1">
        <w:rPr>
          <w:rFonts w:ascii="Times New Roman" w:hAnsi="Times New Roman"/>
          <w:sz w:val="20"/>
        </w:rPr>
        <w:t xml:space="preserve"> in clause 3.5.3</w:t>
      </w:r>
      <w:r w:rsidRPr="00F653D6">
        <w:rPr>
          <w:rFonts w:ascii="Times New Roman" w:hAnsi="Times New Roman"/>
          <w:sz w:val="20"/>
        </w:rPr>
        <w:t xml:space="preserve">. </w:t>
      </w:r>
    </w:p>
    <w:p w14:paraId="4AC07E33" w14:textId="77777777" w:rsidR="00C73997" w:rsidRPr="00DA71A1" w:rsidRDefault="00C73997" w:rsidP="000B46FD"/>
    <w:p w14:paraId="3ABB7056" w14:textId="77777777" w:rsidR="00AC1D08" w:rsidRPr="00F653D6" w:rsidRDefault="00AC1D08" w:rsidP="00AC1D08">
      <w:pPr>
        <w:pStyle w:val="ListParagraph"/>
        <w:numPr>
          <w:ilvl w:val="0"/>
          <w:numId w:val="54"/>
        </w:numPr>
        <w:rPr>
          <w:rFonts w:ascii="Times New Roman" w:hAnsi="Times New Roman"/>
          <w:sz w:val="20"/>
        </w:rPr>
      </w:pPr>
      <w:r w:rsidRPr="00F653D6">
        <w:rPr>
          <w:rFonts w:ascii="Times New Roman" w:hAnsi="Times New Roman"/>
          <w:b/>
          <w:bCs/>
          <w:sz w:val="20"/>
        </w:rPr>
        <w:t>Proposal #5:</w:t>
      </w:r>
      <w:r w:rsidRPr="00F653D6">
        <w:rPr>
          <w:rFonts w:ascii="Times New Roman" w:hAnsi="Times New Roman"/>
          <w:sz w:val="20"/>
        </w:rPr>
        <w:t xml:space="preserve">  </w:t>
      </w:r>
      <w:r w:rsidRPr="00F653D6">
        <w:rPr>
          <w:rFonts w:ascii="Times New Roman" w:eastAsia="SimSun" w:hAnsi="Times New Roman"/>
          <w:color w:val="000000" w:themeColor="text1"/>
          <w:sz w:val="20"/>
          <w:lang w:eastAsia="zh-CN"/>
        </w:rPr>
        <w:t xml:space="preserve">The requirement on maximum interruption during paging reception for RedCap FD-FDD/TDD is resued from Rel-15 requirements. </w:t>
      </w:r>
    </w:p>
    <w:p w14:paraId="2EDDDA18" w14:textId="77777777" w:rsidR="00AC1D08" w:rsidRPr="00F653D6" w:rsidRDefault="00AC1D08" w:rsidP="00AC1D08">
      <w:pPr>
        <w:pStyle w:val="ListParagraph"/>
        <w:numPr>
          <w:ilvl w:val="0"/>
          <w:numId w:val="54"/>
        </w:numPr>
        <w:rPr>
          <w:rFonts w:ascii="Times New Roman" w:hAnsi="Times New Roman"/>
          <w:sz w:val="20"/>
        </w:rPr>
      </w:pPr>
      <w:r w:rsidRPr="00F653D6">
        <w:rPr>
          <w:rFonts w:ascii="Times New Roman" w:hAnsi="Times New Roman"/>
          <w:b/>
          <w:bCs/>
          <w:sz w:val="20"/>
        </w:rPr>
        <w:t xml:space="preserve">Proposal #6: </w:t>
      </w:r>
      <w:r w:rsidRPr="00F653D6">
        <w:rPr>
          <w:rFonts w:ascii="Times New Roman" w:hAnsi="Times New Roman"/>
          <w:sz w:val="20"/>
        </w:rPr>
        <w:t>The RedCap UE operating in HD-FDD mode shall receive paging (if transmitted) in a seving cell provided that at least one SSB is available at the UE in the serving cell during the last T1 duration, where</w:t>
      </w:r>
    </w:p>
    <w:p w14:paraId="1004A9E2" w14:textId="77777777" w:rsidR="00AC1D08" w:rsidRPr="00F653D6" w:rsidRDefault="00AC1D08" w:rsidP="00AC1D08">
      <w:pPr>
        <w:pStyle w:val="ListParagraph"/>
        <w:numPr>
          <w:ilvl w:val="1"/>
          <w:numId w:val="54"/>
        </w:numPr>
        <w:rPr>
          <w:rFonts w:ascii="Times New Roman" w:hAnsi="Times New Roman"/>
          <w:sz w:val="20"/>
        </w:rPr>
      </w:pPr>
      <w:r w:rsidRPr="00F653D6">
        <w:rPr>
          <w:rFonts w:ascii="Times New Roman" w:hAnsi="Times New Roman"/>
          <w:sz w:val="20"/>
        </w:rPr>
        <w:t>Option 1: T1=160 ms.</w:t>
      </w:r>
    </w:p>
    <w:p w14:paraId="1DF5EA71" w14:textId="77777777" w:rsidR="00AC1D08" w:rsidRPr="00F653D6" w:rsidRDefault="00AC1D08" w:rsidP="00AC1D08">
      <w:pPr>
        <w:pStyle w:val="ListParagraph"/>
        <w:ind w:left="1440"/>
        <w:rPr>
          <w:rFonts w:ascii="Times New Roman" w:hAnsi="Times New Roman"/>
          <w:sz w:val="20"/>
        </w:rPr>
      </w:pPr>
    </w:p>
    <w:p w14:paraId="7E2FB263" w14:textId="3B475409" w:rsidR="00AC1D08" w:rsidRDefault="00AC1D08" w:rsidP="00AC1D08">
      <w:pPr>
        <w:pStyle w:val="ListParagraph"/>
        <w:numPr>
          <w:ilvl w:val="0"/>
          <w:numId w:val="54"/>
        </w:numPr>
        <w:rPr>
          <w:rFonts w:ascii="Times New Roman" w:hAnsi="Times New Roman"/>
          <w:sz w:val="20"/>
        </w:rPr>
      </w:pPr>
      <w:r w:rsidRPr="00F653D6">
        <w:rPr>
          <w:rFonts w:ascii="Times New Roman" w:hAnsi="Times New Roman"/>
          <w:b/>
          <w:bCs/>
          <w:sz w:val="20"/>
        </w:rPr>
        <w:t>Proposal #7:</w:t>
      </w:r>
      <w:r w:rsidRPr="00F653D6">
        <w:rPr>
          <w:rFonts w:ascii="Times New Roman" w:hAnsi="Times New Roman"/>
          <w:sz w:val="20"/>
        </w:rPr>
        <w:t xml:space="preserve"> Instead of introducing scheduling restrictuion for HD-DD UE in IDLE mode, the conditions for the UE to meet certain requirements are defined.</w:t>
      </w:r>
    </w:p>
    <w:p w14:paraId="3A6FB6CF" w14:textId="77777777" w:rsidR="00C73997" w:rsidRPr="00F653D6" w:rsidRDefault="00C73997" w:rsidP="00C73997">
      <w:pPr>
        <w:pStyle w:val="ListParagraph"/>
        <w:ind w:left="936"/>
        <w:rPr>
          <w:rFonts w:ascii="Times New Roman" w:hAnsi="Times New Roman"/>
          <w:sz w:val="20"/>
        </w:rPr>
      </w:pPr>
    </w:p>
    <w:p w14:paraId="5EF8AB0D" w14:textId="2CC82F6C" w:rsidR="00AC1D08" w:rsidRDefault="00AC1D08" w:rsidP="00AC1D08">
      <w:pPr>
        <w:pStyle w:val="ListParagraph"/>
        <w:numPr>
          <w:ilvl w:val="0"/>
          <w:numId w:val="54"/>
        </w:numPr>
        <w:rPr>
          <w:rFonts w:ascii="Times New Roman" w:hAnsi="Times New Roman"/>
          <w:sz w:val="20"/>
        </w:rPr>
      </w:pPr>
      <w:r w:rsidRPr="004F6EC0">
        <w:rPr>
          <w:rFonts w:ascii="Times New Roman" w:hAnsi="Times New Roman"/>
          <w:b/>
          <w:bCs/>
          <w:sz w:val="20"/>
        </w:rPr>
        <w:t xml:space="preserve">Observation </w:t>
      </w:r>
      <w:r>
        <w:rPr>
          <w:rFonts w:ascii="Times New Roman" w:hAnsi="Times New Roman"/>
          <w:b/>
          <w:bCs/>
          <w:sz w:val="20"/>
        </w:rPr>
        <w:t>1</w:t>
      </w:r>
      <w:r w:rsidRPr="004F6EC0">
        <w:rPr>
          <w:rFonts w:ascii="Times New Roman" w:hAnsi="Times New Roman"/>
          <w:b/>
          <w:bCs/>
          <w:sz w:val="20"/>
        </w:rPr>
        <w:t xml:space="preserve">: </w:t>
      </w:r>
      <w:r w:rsidRPr="004F6EC0">
        <w:rPr>
          <w:rFonts w:ascii="Times New Roman" w:hAnsi="Times New Roman"/>
          <w:sz w:val="20"/>
        </w:rPr>
        <w:t>RAN plenary has agreed that UE in IDLE/INACTIVE sates monitor paging in an initial BWP associated with CD-SSB. Paging associated with NCD-SSB is not considered in Rel-17 RedCap.</w:t>
      </w:r>
    </w:p>
    <w:p w14:paraId="482B1E13" w14:textId="77777777" w:rsidR="006B5F5C" w:rsidRPr="006B5F5C" w:rsidRDefault="006B5F5C" w:rsidP="006B5F5C">
      <w:pPr>
        <w:pStyle w:val="ListParagraph"/>
        <w:rPr>
          <w:rFonts w:ascii="Times New Roman" w:hAnsi="Times New Roman"/>
          <w:sz w:val="20"/>
        </w:rPr>
      </w:pPr>
    </w:p>
    <w:p w14:paraId="16D017BB" w14:textId="77777777" w:rsidR="006B5F5C" w:rsidRPr="004F6EC0" w:rsidRDefault="006B5F5C" w:rsidP="006B5F5C">
      <w:pPr>
        <w:pStyle w:val="ListParagraph"/>
        <w:ind w:left="936"/>
        <w:rPr>
          <w:rFonts w:ascii="Times New Roman" w:hAnsi="Times New Roman"/>
          <w:sz w:val="20"/>
        </w:rPr>
      </w:pPr>
    </w:p>
    <w:p w14:paraId="07193A75" w14:textId="77777777" w:rsidR="00AC1D08" w:rsidRPr="004F6EC0" w:rsidRDefault="00AC1D08" w:rsidP="00AC1D08">
      <w:pPr>
        <w:pStyle w:val="ListParagraph"/>
        <w:numPr>
          <w:ilvl w:val="0"/>
          <w:numId w:val="55"/>
        </w:numPr>
        <w:rPr>
          <w:rFonts w:ascii="Times New Roman" w:hAnsi="Times New Roman"/>
          <w:sz w:val="20"/>
        </w:rPr>
      </w:pPr>
      <w:r w:rsidRPr="004F6EC0">
        <w:rPr>
          <w:rFonts w:ascii="Times New Roman" w:hAnsi="Times New Roman"/>
          <w:b/>
          <w:bCs/>
          <w:sz w:val="20"/>
        </w:rPr>
        <w:t xml:space="preserve">Proposal </w:t>
      </w:r>
      <w:r>
        <w:rPr>
          <w:rFonts w:ascii="Times New Roman" w:hAnsi="Times New Roman"/>
          <w:b/>
          <w:bCs/>
          <w:sz w:val="20"/>
        </w:rPr>
        <w:t>#8</w:t>
      </w:r>
      <w:r w:rsidRPr="004F6EC0">
        <w:rPr>
          <w:rFonts w:ascii="Times New Roman" w:hAnsi="Times New Roman"/>
          <w:b/>
          <w:bCs/>
          <w:sz w:val="20"/>
        </w:rPr>
        <w:t xml:space="preserve">: </w:t>
      </w:r>
      <w:r w:rsidRPr="004F6EC0">
        <w:rPr>
          <w:rFonts w:ascii="Times New Roman" w:hAnsi="Times New Roman"/>
          <w:sz w:val="20"/>
        </w:rPr>
        <w:t>From RAN4 perspective, RAN4 to confirm the RAN1 working assumption to support the optional capability of RedCap UE to perform CONNECTED mode RRM procedrues based on CSI-RS.</w:t>
      </w:r>
    </w:p>
    <w:p w14:paraId="6DE453D2" w14:textId="77777777" w:rsidR="00AC1D08" w:rsidRPr="004F6EC0" w:rsidRDefault="00AC1D08" w:rsidP="00AC1D08">
      <w:pPr>
        <w:pStyle w:val="ListParagraph"/>
        <w:rPr>
          <w:rFonts w:ascii="Times New Roman" w:hAnsi="Times New Roman"/>
          <w:sz w:val="20"/>
        </w:rPr>
      </w:pPr>
    </w:p>
    <w:p w14:paraId="6B709DC4" w14:textId="6AC4FF5C" w:rsidR="00AC1D08" w:rsidRDefault="00AC1D08" w:rsidP="00AC1D08">
      <w:pPr>
        <w:pStyle w:val="ListParagraph"/>
        <w:numPr>
          <w:ilvl w:val="0"/>
          <w:numId w:val="55"/>
        </w:numPr>
        <w:rPr>
          <w:rFonts w:ascii="Times New Roman" w:hAnsi="Times New Roman"/>
          <w:sz w:val="20"/>
        </w:rPr>
      </w:pPr>
      <w:r w:rsidRPr="004F6EC0">
        <w:rPr>
          <w:rFonts w:ascii="Times New Roman" w:hAnsi="Times New Roman"/>
          <w:b/>
          <w:bCs/>
          <w:sz w:val="20"/>
        </w:rPr>
        <w:t xml:space="preserve">Proposal </w:t>
      </w:r>
      <w:r>
        <w:rPr>
          <w:rFonts w:ascii="Times New Roman" w:hAnsi="Times New Roman"/>
          <w:b/>
          <w:bCs/>
          <w:sz w:val="20"/>
        </w:rPr>
        <w:t>#9</w:t>
      </w:r>
      <w:r w:rsidRPr="004F6EC0">
        <w:rPr>
          <w:rFonts w:ascii="Times New Roman" w:hAnsi="Times New Roman"/>
          <w:b/>
          <w:bCs/>
          <w:sz w:val="20"/>
        </w:rPr>
        <w:t>:</w:t>
      </w:r>
      <w:r w:rsidRPr="004F6EC0">
        <w:rPr>
          <w:rFonts w:ascii="Times New Roman" w:hAnsi="Times New Roman"/>
          <w:sz w:val="20"/>
        </w:rPr>
        <w:t xml:space="preserve"> For the optional capability of RedCap UE in CONNECTED mode to perform CONNECTED mode procedure based on CSI-RS, the existing RAN4 CSI-RS based requirements are resued. </w:t>
      </w:r>
    </w:p>
    <w:p w14:paraId="704C6E69" w14:textId="77777777" w:rsidR="00C73997" w:rsidRPr="00C73997" w:rsidRDefault="00C73997" w:rsidP="00C73997">
      <w:pPr>
        <w:pStyle w:val="ListParagraph"/>
        <w:rPr>
          <w:rFonts w:ascii="Times New Roman" w:hAnsi="Times New Roman"/>
          <w:sz w:val="20"/>
        </w:rPr>
      </w:pPr>
    </w:p>
    <w:p w14:paraId="2285564C" w14:textId="77777777" w:rsidR="00C73997" w:rsidRPr="004F6EC0" w:rsidRDefault="00C73997" w:rsidP="00C73997">
      <w:pPr>
        <w:pStyle w:val="ListParagraph"/>
        <w:rPr>
          <w:rFonts w:ascii="Times New Roman" w:hAnsi="Times New Roman"/>
          <w:sz w:val="20"/>
        </w:rPr>
      </w:pPr>
    </w:p>
    <w:p w14:paraId="476A99E9" w14:textId="77777777" w:rsidR="00AC1D08" w:rsidRPr="004B0BB7" w:rsidRDefault="00AC1D08" w:rsidP="00AC1D08">
      <w:pPr>
        <w:pStyle w:val="ListParagraph"/>
        <w:numPr>
          <w:ilvl w:val="0"/>
          <w:numId w:val="55"/>
        </w:numPr>
        <w:rPr>
          <w:rFonts w:ascii="Times New Roman" w:hAnsi="Times New Roman"/>
          <w:sz w:val="20"/>
        </w:rPr>
      </w:pPr>
      <w:r w:rsidRPr="004B0BB7">
        <w:rPr>
          <w:rFonts w:ascii="Times New Roman" w:hAnsi="Times New Roman"/>
          <w:b/>
          <w:bCs/>
          <w:sz w:val="20"/>
        </w:rPr>
        <w:t>Proposal #</w:t>
      </w:r>
      <w:r>
        <w:rPr>
          <w:rFonts w:ascii="Times New Roman" w:hAnsi="Times New Roman"/>
          <w:b/>
          <w:bCs/>
          <w:sz w:val="20"/>
        </w:rPr>
        <w:t>10</w:t>
      </w:r>
      <w:r w:rsidRPr="004B0BB7">
        <w:rPr>
          <w:rFonts w:ascii="Times New Roman" w:hAnsi="Times New Roman"/>
          <w:b/>
          <w:bCs/>
          <w:sz w:val="20"/>
        </w:rPr>
        <w:t>:</w:t>
      </w:r>
      <w:r w:rsidRPr="004B0BB7">
        <w:rPr>
          <w:rFonts w:ascii="Times New Roman" w:hAnsi="Times New Roman"/>
          <w:sz w:val="20"/>
        </w:rPr>
        <w:t xml:space="preserve"> To use NCD-SSB as QCL source of other DL channels/signals and spatial relation for UL channels/signals in idle, inactive and/or connected mode in the initial/non-initial DL RedCap UE NCD-SSB and CD-SSB need to be ‘QCL’-ed. </w:t>
      </w:r>
    </w:p>
    <w:p w14:paraId="5F9F57FC" w14:textId="77777777" w:rsidR="00AC1D08" w:rsidRPr="004B0BB7" w:rsidRDefault="00AC1D08" w:rsidP="00AC1D08">
      <w:pPr>
        <w:pStyle w:val="ListParagraph"/>
        <w:ind w:left="360"/>
        <w:rPr>
          <w:rFonts w:ascii="Times New Roman" w:hAnsi="Times New Roman"/>
          <w:sz w:val="20"/>
        </w:rPr>
      </w:pPr>
    </w:p>
    <w:p w14:paraId="7EFF3E4D" w14:textId="77777777" w:rsidR="00AC1D08" w:rsidRDefault="00AC1D08" w:rsidP="00AC1D08">
      <w:pPr>
        <w:pStyle w:val="ListParagraph"/>
        <w:numPr>
          <w:ilvl w:val="0"/>
          <w:numId w:val="55"/>
        </w:numPr>
        <w:rPr>
          <w:rFonts w:ascii="Times New Roman" w:hAnsi="Times New Roman"/>
          <w:sz w:val="20"/>
        </w:rPr>
      </w:pPr>
      <w:r w:rsidRPr="004B0BB7">
        <w:rPr>
          <w:rFonts w:ascii="Times New Roman" w:hAnsi="Times New Roman"/>
          <w:b/>
          <w:bCs/>
          <w:sz w:val="20"/>
        </w:rPr>
        <w:t>Proposal #</w:t>
      </w:r>
      <w:r>
        <w:rPr>
          <w:rFonts w:ascii="Times New Roman" w:hAnsi="Times New Roman"/>
          <w:b/>
          <w:bCs/>
          <w:sz w:val="20"/>
        </w:rPr>
        <w:t>11</w:t>
      </w:r>
      <w:r w:rsidRPr="004B0BB7">
        <w:rPr>
          <w:rFonts w:ascii="Times New Roman" w:hAnsi="Times New Roman"/>
          <w:b/>
          <w:bCs/>
          <w:sz w:val="20"/>
        </w:rPr>
        <w:t>:</w:t>
      </w:r>
      <w:r w:rsidRPr="004B0BB7">
        <w:rPr>
          <w:rFonts w:ascii="Times New Roman" w:hAnsi="Times New Roman"/>
          <w:sz w:val="20"/>
        </w:rPr>
        <w:t xml:space="preserve"> The current behaviour</w:t>
      </w:r>
      <w:r>
        <w:rPr>
          <w:rFonts w:ascii="Times New Roman" w:hAnsi="Times New Roman"/>
          <w:sz w:val="20"/>
        </w:rPr>
        <w:t xml:space="preserve">, which is up to NW implementation, </w:t>
      </w:r>
      <w:r w:rsidRPr="004B0BB7">
        <w:rPr>
          <w:rFonts w:ascii="Times New Roman" w:hAnsi="Times New Roman"/>
          <w:sz w:val="20"/>
        </w:rPr>
        <w:t>on SCS relation between NCD-SSB and CD-SSB, and placement of NCD-SSB in frequency domain is maintained for RedCap.</w:t>
      </w:r>
    </w:p>
    <w:p w14:paraId="2106156C" w14:textId="77777777" w:rsidR="00AC1D08" w:rsidRPr="00B16F4B" w:rsidRDefault="00AC1D08" w:rsidP="00AC1D08">
      <w:pPr>
        <w:pStyle w:val="ListParagraph"/>
        <w:rPr>
          <w:rFonts w:ascii="Times New Roman" w:hAnsi="Times New Roman"/>
          <w:sz w:val="20"/>
        </w:rPr>
      </w:pPr>
    </w:p>
    <w:p w14:paraId="0170970C" w14:textId="663CEB9A" w:rsidR="00AC1D08" w:rsidRPr="00C73997" w:rsidRDefault="00AC1D08" w:rsidP="00AC1D08">
      <w:pPr>
        <w:pStyle w:val="ListParagraph"/>
        <w:numPr>
          <w:ilvl w:val="0"/>
          <w:numId w:val="55"/>
        </w:numPr>
        <w:spacing w:after="180" w:line="252" w:lineRule="auto"/>
        <w:jc w:val="both"/>
        <w:rPr>
          <w:rFonts w:ascii="Times New Roman" w:hAnsi="Times New Roman"/>
          <w:sz w:val="20"/>
          <w:lang w:val="en-GB"/>
        </w:rPr>
      </w:pPr>
      <w:r w:rsidRPr="005D5960">
        <w:rPr>
          <w:rFonts w:ascii="Times New Roman" w:hAnsi="Times New Roman"/>
          <w:b/>
          <w:bCs/>
          <w:sz w:val="20"/>
        </w:rPr>
        <w:t>Proposal #</w:t>
      </w:r>
      <w:r>
        <w:rPr>
          <w:rFonts w:ascii="Times New Roman" w:hAnsi="Times New Roman"/>
          <w:b/>
          <w:bCs/>
          <w:sz w:val="20"/>
        </w:rPr>
        <w:t>12</w:t>
      </w:r>
      <w:r w:rsidRPr="005D5960">
        <w:rPr>
          <w:rFonts w:ascii="Times New Roman" w:hAnsi="Times New Roman"/>
          <w:b/>
          <w:bCs/>
          <w:sz w:val="20"/>
        </w:rPr>
        <w:t xml:space="preserve">: </w:t>
      </w:r>
      <w:r w:rsidRPr="005D5960">
        <w:rPr>
          <w:rFonts w:ascii="Times New Roman" w:hAnsi="Times New Roman"/>
          <w:sz w:val="20"/>
        </w:rPr>
        <w:t xml:space="preserve">The current behaviour, which is up to NW implementation, on Tx power and SSB block indexes shall be maintained for RedCap. </w:t>
      </w:r>
    </w:p>
    <w:p w14:paraId="6296B739" w14:textId="77777777" w:rsidR="00C73997" w:rsidRPr="00C73997" w:rsidRDefault="00C73997" w:rsidP="00C73997">
      <w:pPr>
        <w:pStyle w:val="ListParagraph"/>
        <w:rPr>
          <w:rFonts w:ascii="Times New Roman" w:hAnsi="Times New Roman"/>
          <w:sz w:val="20"/>
          <w:lang w:val="en-GB"/>
        </w:rPr>
      </w:pPr>
    </w:p>
    <w:p w14:paraId="4A275939" w14:textId="77777777" w:rsidR="00C73997" w:rsidRPr="005D5960" w:rsidRDefault="00C73997" w:rsidP="00C73997">
      <w:pPr>
        <w:pStyle w:val="ListParagraph"/>
        <w:spacing w:after="180" w:line="252" w:lineRule="auto"/>
        <w:jc w:val="both"/>
        <w:rPr>
          <w:rFonts w:ascii="Times New Roman" w:hAnsi="Times New Roman"/>
          <w:sz w:val="20"/>
          <w:lang w:val="en-GB"/>
        </w:rPr>
      </w:pPr>
    </w:p>
    <w:p w14:paraId="245B7457" w14:textId="77777777" w:rsidR="00AC1D08" w:rsidRPr="006A0EAF" w:rsidRDefault="00AC1D08" w:rsidP="00AC1D08">
      <w:pPr>
        <w:pStyle w:val="ListParagraph"/>
        <w:numPr>
          <w:ilvl w:val="0"/>
          <w:numId w:val="55"/>
        </w:numPr>
        <w:rPr>
          <w:rFonts w:ascii="Times New Roman" w:hAnsi="Times New Roman"/>
          <w:bCs/>
          <w:sz w:val="20"/>
          <w:lang w:eastAsia="zh-CN"/>
        </w:rPr>
      </w:pPr>
      <w:r w:rsidRPr="006A0EAF">
        <w:rPr>
          <w:rFonts w:ascii="Times New Roman" w:hAnsi="Times New Roman"/>
          <w:b/>
          <w:sz w:val="20"/>
          <w:lang w:eastAsia="zh-CN"/>
        </w:rPr>
        <w:t>Proposal #</w:t>
      </w:r>
      <w:r>
        <w:rPr>
          <w:rFonts w:ascii="Times New Roman" w:hAnsi="Times New Roman"/>
          <w:b/>
          <w:sz w:val="20"/>
          <w:lang w:eastAsia="zh-CN"/>
        </w:rPr>
        <w:t>13</w:t>
      </w:r>
      <w:r w:rsidRPr="006A0EAF">
        <w:rPr>
          <w:rFonts w:ascii="Times New Roman" w:hAnsi="Times New Roman"/>
          <w:b/>
          <w:sz w:val="20"/>
          <w:lang w:eastAsia="zh-CN"/>
        </w:rPr>
        <w:t xml:space="preserve">: </w:t>
      </w:r>
      <w:r w:rsidRPr="006A0EAF">
        <w:rPr>
          <w:rFonts w:ascii="Times New Roman" w:hAnsi="Times New Roman"/>
          <w:bCs/>
          <w:sz w:val="20"/>
          <w:lang w:eastAsia="zh-CN"/>
        </w:rPr>
        <w:t>The UE may retune to receive CD-SSB when the periocitiy of NCD-SSB is larger than CD-SSB periodicity.</w:t>
      </w:r>
    </w:p>
    <w:p w14:paraId="51964762" w14:textId="77777777" w:rsidR="003B40ED" w:rsidRPr="00AC1D08" w:rsidRDefault="003B40ED" w:rsidP="000A55A6">
      <w:pPr>
        <w:rPr>
          <w:szCs w:val="22"/>
          <w:lang w:val="en-US"/>
        </w:rPr>
      </w:pPr>
    </w:p>
    <w:p w14:paraId="108E5AA7" w14:textId="0C1DECC2" w:rsidR="0064384A" w:rsidRPr="00A24548"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A24548">
        <w:rPr>
          <w:sz w:val="36"/>
        </w:rPr>
        <w:t>References</w:t>
      </w:r>
      <w:bookmarkEnd w:id="0"/>
      <w:bookmarkEnd w:id="1"/>
    </w:p>
    <w:p w14:paraId="14FB4DB9" w14:textId="1F8F2CCE" w:rsidR="00343040" w:rsidRPr="00DF4E64" w:rsidRDefault="007168A7" w:rsidP="00D15448">
      <w:pPr>
        <w:pStyle w:val="ListParagraph"/>
        <w:numPr>
          <w:ilvl w:val="0"/>
          <w:numId w:val="4"/>
        </w:numPr>
        <w:spacing w:before="120"/>
        <w:ind w:left="357" w:hanging="357"/>
        <w:contextualSpacing w:val="0"/>
        <w:rPr>
          <w:rFonts w:ascii="Times New Roman" w:hAnsi="Times New Roman"/>
          <w:sz w:val="20"/>
        </w:rPr>
      </w:pPr>
      <w:hyperlink r:id="rId11" w:history="1">
        <w:r w:rsidR="00791EFD" w:rsidRPr="001F51B8">
          <w:rPr>
            <w:rStyle w:val="Hyperlink"/>
            <w:rFonts w:ascii="Times New Roman" w:hAnsi="Times New Roman"/>
            <w:sz w:val="20"/>
          </w:rPr>
          <w:t>R4-2120418</w:t>
        </w:r>
      </w:hyperlink>
      <w:r w:rsidR="008922A1" w:rsidRPr="00DF4E64">
        <w:rPr>
          <w:rFonts w:ascii="Times New Roman" w:hAnsi="Times New Roman"/>
          <w:sz w:val="20"/>
        </w:rPr>
        <w:t xml:space="preserve">, </w:t>
      </w:r>
      <w:r w:rsidR="00F136C2" w:rsidRPr="00DF4E64">
        <w:rPr>
          <w:rFonts w:ascii="Times New Roman" w:hAnsi="Times New Roman"/>
          <w:sz w:val="20"/>
        </w:rPr>
        <w:t>“</w:t>
      </w:r>
      <w:r w:rsidR="00C564FD" w:rsidRPr="00DF4E64">
        <w:rPr>
          <w:rFonts w:ascii="Times New Roman" w:hAnsi="Times New Roman"/>
          <w:sz w:val="20"/>
        </w:rPr>
        <w:t>WF on R17 Redcap eDRX enhancements and RRM measurement relaxations</w:t>
      </w:r>
      <w:r w:rsidR="000D323F" w:rsidRPr="00DF4E64">
        <w:rPr>
          <w:rFonts w:ascii="Times New Roman" w:hAnsi="Times New Roman"/>
          <w:sz w:val="20"/>
        </w:rPr>
        <w:t>”</w:t>
      </w:r>
      <w:r w:rsidR="008F7D17" w:rsidRPr="00DF4E64">
        <w:rPr>
          <w:rFonts w:ascii="Times New Roman" w:hAnsi="Times New Roman"/>
          <w:sz w:val="20"/>
        </w:rPr>
        <w:t>, Ericsson</w:t>
      </w:r>
    </w:p>
    <w:p w14:paraId="47FB4B9D" w14:textId="10CA4E50" w:rsidR="00604E00" w:rsidRPr="00DF4E64" w:rsidRDefault="007168A7" w:rsidP="00D15448">
      <w:pPr>
        <w:pStyle w:val="ListParagraph"/>
        <w:numPr>
          <w:ilvl w:val="0"/>
          <w:numId w:val="4"/>
        </w:numPr>
        <w:spacing w:before="120"/>
        <w:ind w:left="357" w:hanging="357"/>
        <w:contextualSpacing w:val="0"/>
        <w:rPr>
          <w:rFonts w:ascii="Times New Roman" w:hAnsi="Times New Roman"/>
          <w:sz w:val="20"/>
        </w:rPr>
      </w:pPr>
      <w:hyperlink r:id="rId12" w:history="1">
        <w:r w:rsidR="006C1FCD" w:rsidRPr="00DF4E64">
          <w:rPr>
            <w:rStyle w:val="Hyperlink"/>
            <w:rFonts w:ascii="Times New Roman" w:hAnsi="Times New Roman"/>
            <w:bCs/>
            <w:noProof/>
            <w:sz w:val="20"/>
          </w:rPr>
          <w:t>R1-2112802</w:t>
        </w:r>
      </w:hyperlink>
      <w:r w:rsidR="006C1FCD" w:rsidRPr="00DF4E64">
        <w:rPr>
          <w:rFonts w:ascii="Times New Roman" w:hAnsi="Times New Roman"/>
          <w:bCs/>
          <w:sz w:val="20"/>
        </w:rPr>
        <w:t xml:space="preserve">, </w:t>
      </w:r>
      <w:r w:rsidR="00605EE6" w:rsidRPr="00DF4E64">
        <w:rPr>
          <w:rFonts w:ascii="Times New Roman" w:hAnsi="Times New Roman"/>
          <w:bCs/>
          <w:sz w:val="20"/>
        </w:rPr>
        <w:t>"LS on use of NCD-SSB or CSI-RS in DL BWPs for RedCap UE"</w:t>
      </w:r>
      <w:r w:rsidR="006C1FCD" w:rsidRPr="00DF4E64">
        <w:rPr>
          <w:rFonts w:ascii="Times New Roman" w:hAnsi="Times New Roman"/>
          <w:bCs/>
          <w:sz w:val="20"/>
        </w:rPr>
        <w:t>, RAN1</w:t>
      </w:r>
    </w:p>
    <w:p w14:paraId="331F4FD4" w14:textId="432FABA8" w:rsidR="00E26913" w:rsidRPr="00DF4E64" w:rsidRDefault="00E26913" w:rsidP="00D15448">
      <w:pPr>
        <w:pStyle w:val="ListParagraph"/>
        <w:numPr>
          <w:ilvl w:val="0"/>
          <w:numId w:val="4"/>
        </w:numPr>
        <w:spacing w:before="120"/>
        <w:ind w:left="357" w:hanging="357"/>
        <w:contextualSpacing w:val="0"/>
        <w:rPr>
          <w:rFonts w:ascii="Times New Roman" w:hAnsi="Times New Roman"/>
          <w:bCs/>
          <w:sz w:val="20"/>
        </w:rPr>
      </w:pPr>
      <w:r w:rsidRPr="00DF4E64">
        <w:rPr>
          <w:rFonts w:ascii="Times New Roman" w:hAnsi="Times New Roman"/>
          <w:bCs/>
          <w:sz w:val="20"/>
        </w:rPr>
        <w:lastRenderedPageBreak/>
        <w:t>R4-2120410, “</w:t>
      </w:r>
      <w:r w:rsidRPr="00DF4E64">
        <w:rPr>
          <w:rFonts w:ascii="Times New Roman" w:hAnsi="Times New Roman" w:hint="eastAsia"/>
          <w:bCs/>
          <w:sz w:val="20"/>
        </w:rPr>
        <w:t>WF on the use of NCD-SSB for RedCap UE</w:t>
      </w:r>
      <w:r w:rsidRPr="00DF4E64">
        <w:rPr>
          <w:rFonts w:ascii="Times New Roman" w:hAnsi="Times New Roman"/>
          <w:bCs/>
          <w:sz w:val="20"/>
        </w:rPr>
        <w:t xml:space="preserve">”, </w:t>
      </w:r>
      <w:r w:rsidRPr="00DF4E64">
        <w:rPr>
          <w:rFonts w:ascii="Times New Roman" w:hAnsi="Times New Roman" w:hint="eastAsia"/>
          <w:bCs/>
          <w:sz w:val="20"/>
        </w:rPr>
        <w:t>ZTE</w:t>
      </w:r>
      <w:r w:rsidRPr="00DF4E64">
        <w:rPr>
          <w:rFonts w:ascii="Times New Roman" w:hAnsi="Times New Roman"/>
          <w:bCs/>
          <w:sz w:val="20"/>
        </w:rPr>
        <w:t xml:space="preserve"> </w:t>
      </w:r>
      <w:r w:rsidRPr="00DF4E64">
        <w:rPr>
          <w:rFonts w:ascii="Times New Roman" w:hAnsi="Times New Roman" w:hint="eastAsia"/>
          <w:bCs/>
          <w:sz w:val="20"/>
        </w:rPr>
        <w:t>Corporation</w:t>
      </w:r>
    </w:p>
    <w:p w14:paraId="36B0DCDC" w14:textId="606619DE" w:rsidR="00C96232" w:rsidRPr="00DF4E64" w:rsidRDefault="007168A7" w:rsidP="00D15448">
      <w:pPr>
        <w:pStyle w:val="ListParagraph"/>
        <w:numPr>
          <w:ilvl w:val="0"/>
          <w:numId w:val="4"/>
        </w:numPr>
        <w:spacing w:before="120"/>
        <w:ind w:left="357" w:hanging="357"/>
        <w:contextualSpacing w:val="0"/>
        <w:rPr>
          <w:rFonts w:ascii="Times New Roman" w:hAnsi="Times New Roman"/>
          <w:sz w:val="20"/>
        </w:rPr>
      </w:pPr>
      <w:hyperlink r:id="rId13" w:history="1">
        <w:r w:rsidR="006E0CA7" w:rsidRPr="001F51B8">
          <w:rPr>
            <w:rStyle w:val="Hyperlink"/>
            <w:rFonts w:ascii="Times New Roman" w:hAnsi="Times New Roman"/>
            <w:sz w:val="20"/>
          </w:rPr>
          <w:t>RP-212802</w:t>
        </w:r>
      </w:hyperlink>
      <w:r w:rsidR="006E0CA7" w:rsidRPr="001F51B8">
        <w:rPr>
          <w:rStyle w:val="Hyperlink"/>
          <w:rFonts w:ascii="Times New Roman" w:hAnsi="Times New Roman"/>
          <w:sz w:val="20"/>
        </w:rPr>
        <w:t xml:space="preserve">, </w:t>
      </w:r>
      <w:r w:rsidR="00C96232" w:rsidRPr="00DF4E64">
        <w:rPr>
          <w:rFonts w:ascii="Times New Roman" w:hAnsi="Times New Roman"/>
          <w:sz w:val="20"/>
        </w:rPr>
        <w:t xml:space="preserve"> </w:t>
      </w:r>
      <w:r w:rsidR="002E7D34" w:rsidRPr="00DF4E64">
        <w:rPr>
          <w:rFonts w:ascii="Times New Roman" w:hAnsi="Times New Roman"/>
          <w:sz w:val="20"/>
        </w:rPr>
        <w:t xml:space="preserve">Status report for </w:t>
      </w:r>
      <w:r w:rsidR="002E7D34" w:rsidRPr="001F51B8">
        <w:rPr>
          <w:rFonts w:ascii="Times New Roman" w:hAnsi="Times New Roman"/>
          <w:sz w:val="20"/>
        </w:rPr>
        <w:t>Support of reduced capability NR devices</w:t>
      </w:r>
    </w:p>
    <w:p w14:paraId="26B5C34C" w14:textId="48DE9D25" w:rsidR="00D536A4" w:rsidRPr="00DF4E64" w:rsidRDefault="00D536A4" w:rsidP="00D15448">
      <w:pPr>
        <w:pStyle w:val="ListParagraph"/>
        <w:numPr>
          <w:ilvl w:val="0"/>
          <w:numId w:val="4"/>
        </w:numPr>
        <w:spacing w:before="120"/>
        <w:ind w:left="357" w:hanging="357"/>
        <w:contextualSpacing w:val="0"/>
        <w:rPr>
          <w:rFonts w:ascii="Times New Roman" w:hAnsi="Times New Roman"/>
          <w:bCs/>
          <w:sz w:val="20"/>
        </w:rPr>
      </w:pPr>
      <w:r w:rsidRPr="00DF4E64">
        <w:rPr>
          <w:rFonts w:ascii="Times New Roman" w:hAnsi="Times New Roman"/>
          <w:bCs/>
          <w:sz w:val="20"/>
        </w:rPr>
        <w:t>R1-2110600, “LS on use of NCD-SSB instead of CD-SSB for RedCap UE”, RAN1</w:t>
      </w:r>
    </w:p>
    <w:p w14:paraId="1F3F612C" w14:textId="3CA474C4" w:rsidR="00A50364" w:rsidRDefault="00194C90" w:rsidP="00194C90">
      <w:pPr>
        <w:pStyle w:val="ListParagraph"/>
        <w:numPr>
          <w:ilvl w:val="0"/>
          <w:numId w:val="4"/>
        </w:numPr>
        <w:spacing w:before="120"/>
        <w:ind w:left="357" w:hanging="357"/>
        <w:contextualSpacing w:val="0"/>
        <w:rPr>
          <w:rFonts w:ascii="Times New Roman" w:hAnsi="Times New Roman"/>
          <w:bCs/>
          <w:sz w:val="20"/>
        </w:rPr>
      </w:pPr>
      <w:r w:rsidRPr="00DF4E64">
        <w:rPr>
          <w:rFonts w:ascii="Times New Roman" w:hAnsi="Times New Roman" w:hint="eastAsia"/>
          <w:bCs/>
          <w:sz w:val="20"/>
        </w:rPr>
        <w:t>R4-2120327</w:t>
      </w:r>
      <w:r w:rsidRPr="00DF4E64">
        <w:rPr>
          <w:rFonts w:ascii="Times New Roman" w:hAnsi="Times New Roman"/>
          <w:bCs/>
          <w:sz w:val="20"/>
        </w:rPr>
        <w:t>, “</w:t>
      </w:r>
      <w:r w:rsidRPr="00DF4E64">
        <w:rPr>
          <w:rFonts w:ascii="Times New Roman" w:hAnsi="Times New Roman" w:hint="eastAsia"/>
          <w:bCs/>
          <w:sz w:val="20"/>
        </w:rPr>
        <w:t>Reply LS on use of NCD-SSB for RedCap UE</w:t>
      </w:r>
      <w:r w:rsidRPr="00DF4E64">
        <w:rPr>
          <w:rFonts w:ascii="Times New Roman" w:hAnsi="Times New Roman"/>
          <w:bCs/>
          <w:sz w:val="20"/>
        </w:rPr>
        <w:t>”, RAN WG4</w:t>
      </w:r>
    </w:p>
    <w:p w14:paraId="6CB4B74C" w14:textId="7C8BEBCA" w:rsidR="00C2549C" w:rsidRPr="00FD6F27" w:rsidRDefault="002C4895" w:rsidP="00FD6F27">
      <w:pPr>
        <w:pStyle w:val="ListParagraph"/>
        <w:numPr>
          <w:ilvl w:val="0"/>
          <w:numId w:val="4"/>
        </w:numPr>
        <w:spacing w:before="120"/>
        <w:ind w:left="357" w:hanging="357"/>
        <w:contextualSpacing w:val="0"/>
        <w:rPr>
          <w:rFonts w:ascii="Times New Roman" w:hAnsi="Times New Roman"/>
          <w:bCs/>
          <w:sz w:val="20"/>
        </w:rPr>
      </w:pPr>
      <w:r w:rsidRPr="002C4895">
        <w:rPr>
          <w:rFonts w:ascii="Times New Roman" w:hAnsi="Times New Roman"/>
          <w:bCs/>
          <w:sz w:val="20"/>
          <w:lang w:val="en-GB"/>
        </w:rPr>
        <w:t>RP-213689</w:t>
      </w:r>
      <w:r>
        <w:rPr>
          <w:rFonts w:ascii="Times New Roman" w:hAnsi="Times New Roman"/>
          <w:bCs/>
          <w:sz w:val="20"/>
          <w:lang w:val="en-GB"/>
        </w:rPr>
        <w:t>, “</w:t>
      </w:r>
      <w:r w:rsidR="00FD6F27" w:rsidRPr="00FD6F27">
        <w:rPr>
          <w:rFonts w:ascii="Times New Roman" w:hAnsi="Times New Roman"/>
          <w:bCs/>
          <w:sz w:val="20"/>
          <w:lang w:val="en-GB"/>
        </w:rPr>
        <w:t>Moderator’s proposals from [94e-39-R17-RedCap-WI]</w:t>
      </w:r>
      <w:r>
        <w:rPr>
          <w:rFonts w:ascii="Times New Roman" w:hAnsi="Times New Roman"/>
          <w:bCs/>
          <w:sz w:val="20"/>
          <w:lang w:val="en-GB"/>
        </w:rPr>
        <w:t xml:space="preserve">”, </w:t>
      </w:r>
      <w:r w:rsidR="00B002FE" w:rsidRPr="00B002FE">
        <w:rPr>
          <w:rFonts w:ascii="Times New Roman" w:hAnsi="Times New Roman"/>
          <w:bCs/>
          <w:sz w:val="20"/>
          <w:lang w:val="en-GB"/>
        </w:rPr>
        <w:t>Intel</w:t>
      </w:r>
    </w:p>
    <w:p w14:paraId="6C7BB8D5" w14:textId="77777777" w:rsidR="00652162" w:rsidRDefault="00652162" w:rsidP="00652162">
      <w:pPr>
        <w:pStyle w:val="ListParagraph"/>
        <w:spacing w:before="120"/>
        <w:ind w:left="357"/>
        <w:contextualSpacing w:val="0"/>
        <w:rPr>
          <w:rFonts w:ascii="Times New Roman" w:hAnsi="Times New Roman"/>
          <w:szCs w:val="22"/>
          <w:highlight w:val="yellow"/>
        </w:rPr>
      </w:pPr>
    </w:p>
    <w:p w14:paraId="616EC41B" w14:textId="77777777" w:rsidR="00652162" w:rsidRPr="000F4F71" w:rsidRDefault="00652162" w:rsidP="00652162">
      <w:pPr>
        <w:pStyle w:val="Heading1"/>
        <w:ind w:left="0" w:firstLine="0"/>
        <w:rPr>
          <w:szCs w:val="36"/>
          <w:lang w:val="en-CA"/>
        </w:rPr>
      </w:pPr>
      <w:r>
        <w:rPr>
          <w:szCs w:val="36"/>
          <w:lang w:val="en-CA"/>
        </w:rPr>
        <w:t>Appendix</w:t>
      </w:r>
    </w:p>
    <w:p w14:paraId="71661C0B" w14:textId="6F94CC70" w:rsidR="00652162" w:rsidRDefault="00652162" w:rsidP="00652162">
      <w:pPr>
        <w:pStyle w:val="Header"/>
        <w:tabs>
          <w:tab w:val="left" w:pos="2160"/>
        </w:tabs>
        <w:jc w:val="both"/>
        <w:rPr>
          <w:rFonts w:cs="Arial"/>
          <w:sz w:val="22"/>
          <w:lang w:eastAsia="sv-SE"/>
        </w:rPr>
      </w:pPr>
      <w:r w:rsidRPr="00B80897">
        <w:rPr>
          <w:rFonts w:cs="Arial"/>
          <w:sz w:val="24"/>
          <w:lang w:val="en-US" w:eastAsia="zh-CN"/>
        </w:rPr>
        <w:t>3GPP TSG-RAN WG4 Meeting # 101</w:t>
      </w:r>
      <w:r w:rsidR="00473488">
        <w:rPr>
          <w:rFonts w:cs="Arial"/>
          <w:sz w:val="24"/>
          <w:lang w:val="en-US" w:eastAsia="zh-CN"/>
        </w:rPr>
        <w:t>bis-</w:t>
      </w:r>
      <w:r w:rsidRPr="00B80897">
        <w:rPr>
          <w:rFonts w:cs="Arial"/>
          <w:sz w:val="24"/>
          <w:lang w:val="en-US" w:eastAsia="zh-CN"/>
        </w:rPr>
        <w:t xml:space="preserve">e  </w:t>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t xml:space="preserve"> </w:t>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t xml:space="preserve"> R4-210xxxx</w:t>
      </w:r>
    </w:p>
    <w:p w14:paraId="754EC2D6" w14:textId="3BE91589" w:rsidR="00652162" w:rsidRDefault="00652162" w:rsidP="00652162">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 xml:space="preserve">Electronic Meeting, </w:t>
      </w:r>
      <w:r w:rsidR="0005611B">
        <w:rPr>
          <w:rFonts w:ascii="Arial" w:hAnsi="Arial" w:cs="Arial"/>
          <w:b/>
          <w:sz w:val="24"/>
          <w:lang w:eastAsia="zh-CN"/>
        </w:rPr>
        <w:t xml:space="preserve">January 17 – 25, </w:t>
      </w:r>
      <w:r>
        <w:rPr>
          <w:rFonts w:ascii="Arial" w:hAnsi="Arial" w:cs="Arial"/>
          <w:b/>
          <w:sz w:val="24"/>
          <w:lang w:eastAsia="zh-CN"/>
        </w:rPr>
        <w:t>202</w:t>
      </w:r>
      <w:r w:rsidR="0005611B">
        <w:rPr>
          <w:rFonts w:ascii="Arial" w:hAnsi="Arial" w:cs="Arial"/>
          <w:b/>
          <w:sz w:val="24"/>
          <w:lang w:eastAsia="zh-CN"/>
        </w:rPr>
        <w:t>2</w:t>
      </w:r>
    </w:p>
    <w:p w14:paraId="69957ADC" w14:textId="77777777" w:rsidR="00652162" w:rsidRPr="00DD04EA" w:rsidRDefault="00652162" w:rsidP="00652162">
      <w:pPr>
        <w:pStyle w:val="Footer"/>
        <w:rPr>
          <w:rFonts w:cs="Arial"/>
          <w:lang w:eastAsia="sv-SE"/>
        </w:rPr>
      </w:pPr>
    </w:p>
    <w:p w14:paraId="26973226" w14:textId="77777777" w:rsidR="00652162" w:rsidRPr="008C02A7" w:rsidRDefault="00652162" w:rsidP="00652162">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Pr>
          <w:rFonts w:ascii="Arial" w:hAnsi="Arial" w:cs="Arial"/>
        </w:rPr>
        <w:t xml:space="preserve">Reply LS on use </w:t>
      </w:r>
      <w:r w:rsidRPr="00782BEB">
        <w:rPr>
          <w:rFonts w:ascii="Arial" w:hAnsi="Arial" w:cs="Arial"/>
          <w:bCs/>
        </w:rPr>
        <w:t>of NCD-SSB instead of CD-SSB for RedCap UE</w:t>
      </w:r>
    </w:p>
    <w:p w14:paraId="116BA8AF" w14:textId="177F5C08" w:rsidR="00652162" w:rsidRPr="00DD04EA" w:rsidRDefault="00652162" w:rsidP="00652162">
      <w:pPr>
        <w:spacing w:after="60"/>
        <w:ind w:left="1985" w:hanging="1985"/>
        <w:rPr>
          <w:rFonts w:ascii="Arial" w:hAnsi="Arial" w:cs="Arial"/>
          <w:bCs/>
          <w:noProof/>
        </w:rPr>
      </w:pPr>
      <w:r w:rsidRPr="00DD04EA">
        <w:rPr>
          <w:rFonts w:ascii="Arial" w:hAnsi="Arial" w:cs="Arial"/>
          <w:b/>
        </w:rPr>
        <w:t>Response to:</w:t>
      </w:r>
      <w:r w:rsidRPr="00DD04EA">
        <w:rPr>
          <w:rFonts w:ascii="Arial" w:hAnsi="Arial" w:cs="Arial"/>
          <w:bCs/>
        </w:rPr>
        <w:tab/>
      </w:r>
      <w:r w:rsidR="009A2C6D" w:rsidRPr="00AA3812">
        <w:rPr>
          <w:rFonts w:ascii="Arial" w:hAnsi="Arial" w:cs="Arial"/>
          <w:bCs/>
          <w:noProof/>
        </w:rPr>
        <w:t>R1-2112802</w:t>
      </w:r>
      <w:r w:rsidR="00AA3812">
        <w:rPr>
          <w:rFonts w:ascii="Arial" w:hAnsi="Arial" w:cs="Arial"/>
          <w:bCs/>
          <w:noProof/>
        </w:rPr>
        <w:t xml:space="preserve">, </w:t>
      </w:r>
      <w:r w:rsidR="0062057F" w:rsidRPr="006A0EAF">
        <w:rPr>
          <w:rFonts w:ascii="Arial" w:hAnsi="Arial" w:cs="Arial"/>
          <w:bCs/>
          <w:noProof/>
        </w:rPr>
        <w:t>R1-2110600</w:t>
      </w:r>
    </w:p>
    <w:p w14:paraId="6A3302FC" w14:textId="77777777" w:rsidR="00652162" w:rsidRPr="00DD04EA" w:rsidRDefault="00652162" w:rsidP="00652162">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42066D57" w14:textId="77777777" w:rsidR="00652162" w:rsidRDefault="00652162" w:rsidP="00652162">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r w:rsidRPr="00873140">
        <w:rPr>
          <w:rFonts w:ascii="Arial" w:hAnsi="Arial" w:cs="Arial"/>
        </w:rPr>
        <w:t>NR_redcap-Core</w:t>
      </w:r>
    </w:p>
    <w:p w14:paraId="0B9D7CBF" w14:textId="77777777" w:rsidR="00652162" w:rsidRPr="00DD04EA" w:rsidRDefault="00652162" w:rsidP="00652162">
      <w:pPr>
        <w:spacing w:after="60"/>
        <w:ind w:left="1985" w:hanging="1985"/>
        <w:rPr>
          <w:rFonts w:ascii="Arial" w:hAnsi="Arial" w:cs="Arial"/>
          <w:b/>
        </w:rPr>
      </w:pPr>
    </w:p>
    <w:p w14:paraId="33C77292" w14:textId="77777777" w:rsidR="00652162" w:rsidRPr="00DD04EA" w:rsidRDefault="00652162" w:rsidP="00652162">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058313F3" w14:textId="77777777" w:rsidR="00652162" w:rsidRPr="00DD04EA" w:rsidRDefault="00652162" w:rsidP="00652162">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1</w:t>
      </w:r>
    </w:p>
    <w:p w14:paraId="10A0FAA4" w14:textId="77777777" w:rsidR="00652162" w:rsidRDefault="00652162" w:rsidP="00652162">
      <w:pPr>
        <w:spacing w:after="60"/>
        <w:ind w:left="1985" w:hanging="1985"/>
        <w:rPr>
          <w:rFonts w:ascii="Arial" w:hAnsi="Arial" w:cs="Arial"/>
          <w:bCs/>
        </w:rPr>
      </w:pPr>
      <w:r>
        <w:rPr>
          <w:rFonts w:ascii="Arial" w:hAnsi="Arial" w:cs="Arial"/>
          <w:b/>
        </w:rPr>
        <w:t>Cc:</w:t>
      </w:r>
      <w:r>
        <w:rPr>
          <w:rFonts w:ascii="Arial" w:hAnsi="Arial" w:cs="Arial"/>
          <w:bCs/>
        </w:rPr>
        <w:tab/>
      </w:r>
      <w:r w:rsidRPr="00DD04EA">
        <w:rPr>
          <w:rFonts w:ascii="Arial" w:hAnsi="Arial" w:cs="Arial"/>
          <w:bCs/>
        </w:rPr>
        <w:t>RAN WG</w:t>
      </w:r>
      <w:r>
        <w:rPr>
          <w:rFonts w:ascii="Arial" w:hAnsi="Arial" w:cs="Arial"/>
          <w:bCs/>
        </w:rPr>
        <w:t>2</w:t>
      </w:r>
    </w:p>
    <w:p w14:paraId="0ABC233F" w14:textId="77777777" w:rsidR="00652162" w:rsidRDefault="00652162" w:rsidP="00652162">
      <w:pPr>
        <w:tabs>
          <w:tab w:val="left" w:pos="2268"/>
        </w:tabs>
        <w:rPr>
          <w:rFonts w:ascii="Arial" w:hAnsi="Arial" w:cs="Arial"/>
          <w:bCs/>
        </w:rPr>
      </w:pPr>
      <w:r>
        <w:rPr>
          <w:rFonts w:ascii="Arial" w:hAnsi="Arial" w:cs="Arial"/>
          <w:b/>
        </w:rPr>
        <w:t>Contact Person:</w:t>
      </w:r>
      <w:r>
        <w:rPr>
          <w:rFonts w:ascii="Arial" w:hAnsi="Arial" w:cs="Arial"/>
          <w:bCs/>
        </w:rPr>
        <w:tab/>
      </w:r>
    </w:p>
    <w:p w14:paraId="6EA0EE2B" w14:textId="77777777" w:rsidR="00652162" w:rsidRPr="00D04684" w:rsidRDefault="00652162" w:rsidP="00652162">
      <w:pPr>
        <w:pStyle w:val="Heading4"/>
        <w:numPr>
          <w:ilvl w:val="3"/>
          <w:numId w:val="49"/>
        </w:numPr>
        <w:tabs>
          <w:tab w:val="num" w:pos="360"/>
          <w:tab w:val="left" w:pos="432"/>
          <w:tab w:val="left" w:pos="720"/>
          <w:tab w:val="left" w:pos="864"/>
          <w:tab w:val="left" w:pos="2268"/>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Pr="00D04684">
        <w:rPr>
          <w:rFonts w:cs="Arial"/>
          <w:b/>
          <w:color w:val="000000"/>
          <w:lang w:eastAsia="zh-CN"/>
        </w:rPr>
        <w:t>Santhan Thangarasa</w:t>
      </w:r>
      <w:r w:rsidRPr="00D04684">
        <w:rPr>
          <w:rFonts w:cs="Arial"/>
          <w:bCs/>
          <w:color w:val="000000"/>
        </w:rPr>
        <w:tab/>
      </w:r>
    </w:p>
    <w:p w14:paraId="2EDDCFFF" w14:textId="77777777" w:rsidR="00652162" w:rsidRPr="00D04684" w:rsidRDefault="00652162" w:rsidP="00652162">
      <w:pPr>
        <w:pStyle w:val="Heading4"/>
        <w:numPr>
          <w:ilvl w:val="3"/>
          <w:numId w:val="49"/>
        </w:numPr>
        <w:tabs>
          <w:tab w:val="num" w:pos="360"/>
          <w:tab w:val="left" w:pos="432"/>
          <w:tab w:val="left" w:pos="720"/>
          <w:tab w:val="left" w:pos="864"/>
          <w:tab w:val="left" w:pos="2268"/>
          <w:tab w:val="left" w:pos="3411"/>
        </w:tabs>
        <w:ind w:left="567" w:hanging="360"/>
        <w:rPr>
          <w:rFonts w:cs="Arial"/>
          <w:i/>
          <w:iCs/>
          <w:color w:val="000000"/>
        </w:rPr>
      </w:pPr>
      <w:r w:rsidRPr="00D04684">
        <w:rPr>
          <w:rFonts w:cs="Arial"/>
          <w:color w:val="000000"/>
        </w:rPr>
        <w:t>E-mail Address:</w:t>
      </w:r>
      <w:r w:rsidRPr="00D04684">
        <w:rPr>
          <w:rFonts w:cs="Arial"/>
          <w:color w:val="000000"/>
        </w:rPr>
        <w:tab/>
        <w:t>santhan.thangarasa@ericsson.com</w:t>
      </w:r>
    </w:p>
    <w:p w14:paraId="0E814487" w14:textId="77777777" w:rsidR="00652162" w:rsidRPr="00DD04EA" w:rsidRDefault="00652162" w:rsidP="00652162">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102EAF2F" w14:textId="77777777" w:rsidR="00652162" w:rsidRPr="00DD04EA" w:rsidRDefault="00652162" w:rsidP="00652162">
      <w:pPr>
        <w:pBdr>
          <w:bottom w:val="single" w:sz="4" w:space="1" w:color="auto"/>
        </w:pBdr>
        <w:rPr>
          <w:rFonts w:ascii="Arial" w:hAnsi="Arial" w:cs="Arial"/>
        </w:rPr>
      </w:pPr>
    </w:p>
    <w:p w14:paraId="6A036421" w14:textId="77777777" w:rsidR="00652162" w:rsidRPr="00DD04EA" w:rsidRDefault="00652162" w:rsidP="00652162">
      <w:pPr>
        <w:spacing w:after="120"/>
        <w:rPr>
          <w:rFonts w:ascii="Arial" w:hAnsi="Arial" w:cs="Arial"/>
          <w:b/>
        </w:rPr>
      </w:pPr>
      <w:r w:rsidRPr="00DD04EA">
        <w:rPr>
          <w:rFonts w:ascii="Arial" w:hAnsi="Arial" w:cs="Arial"/>
          <w:b/>
        </w:rPr>
        <w:t>1. Overall Description:</w:t>
      </w:r>
    </w:p>
    <w:p w14:paraId="1F253FD3" w14:textId="1F5BC3C7" w:rsidR="00652162" w:rsidRDefault="00652162" w:rsidP="00652162">
      <w:pPr>
        <w:spacing w:after="120"/>
        <w:jc w:val="both"/>
        <w:rPr>
          <w:rFonts w:ascii="Arial" w:hAnsi="Arial" w:cs="Arial"/>
          <w:lang w:eastAsia="zh-CN"/>
        </w:rPr>
      </w:pPr>
      <w:r>
        <w:rPr>
          <w:rFonts w:ascii="Arial" w:hAnsi="Arial" w:cs="Arial"/>
          <w:lang w:eastAsia="zh-CN"/>
        </w:rPr>
        <w:t xml:space="preserve">RAN4 would like to thank RAN1 for the LS on use of NCD-SSB instead of CD-SSB </w:t>
      </w:r>
      <w:r w:rsidR="0004068C">
        <w:rPr>
          <w:rFonts w:ascii="Arial" w:hAnsi="Arial" w:cs="Arial"/>
          <w:lang w:eastAsia="zh-CN"/>
        </w:rPr>
        <w:t xml:space="preserve">and use of NCD-SSB or CSI-RS in DL BWPs </w:t>
      </w:r>
      <w:r>
        <w:rPr>
          <w:rFonts w:ascii="Arial" w:hAnsi="Arial" w:cs="Arial"/>
          <w:lang w:eastAsia="zh-CN"/>
        </w:rPr>
        <w:t xml:space="preserve">for RedCap UE. RAN4 has discussed the </w:t>
      </w:r>
      <w:r w:rsidR="00C100C8">
        <w:rPr>
          <w:rFonts w:ascii="Arial" w:hAnsi="Arial" w:cs="Arial"/>
          <w:lang w:eastAsia="zh-CN"/>
        </w:rPr>
        <w:t xml:space="preserve">remaining </w:t>
      </w:r>
      <w:r>
        <w:rPr>
          <w:rFonts w:ascii="Arial" w:hAnsi="Arial" w:cs="Arial"/>
          <w:lang w:eastAsia="zh-CN"/>
        </w:rPr>
        <w:t>questions raised in the LS and reached following conclusions:</w:t>
      </w:r>
    </w:p>
    <w:p w14:paraId="730E4276"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[RAN2/4] whether it is feasible to use NCD-SSB for serving and non-serving cell measurements for idle, inactive, and/or connected mode for all or some of RRM, RLM, BFD, link recovery, RO selection, mobility, time/frequency tracking and AGC</w:t>
      </w:r>
    </w:p>
    <w:p w14:paraId="0518ADA5" w14:textId="77777777" w:rsidR="00652162" w:rsidRPr="00717105" w:rsidRDefault="00652162" w:rsidP="00652162">
      <w:pPr>
        <w:pStyle w:val="ListParagraph"/>
        <w:spacing w:after="180" w:line="252" w:lineRule="auto"/>
        <w:jc w:val="both"/>
        <w:rPr>
          <w:rFonts w:cs="Arial"/>
          <w:sz w:val="20"/>
          <w:lang w:val="en-GB"/>
        </w:rPr>
      </w:pPr>
    </w:p>
    <w:p w14:paraId="1ECA4153" w14:textId="4E455A94" w:rsidR="00652162" w:rsidRPr="00717105" w:rsidRDefault="00652162" w:rsidP="00652162">
      <w:pPr>
        <w:pStyle w:val="ListParagraph"/>
        <w:spacing w:after="180" w:line="252" w:lineRule="auto"/>
        <w:jc w:val="both"/>
        <w:rPr>
          <w:rFonts w:cs="Arial"/>
          <w:sz w:val="20"/>
          <w:lang w:val="en-GB"/>
        </w:rPr>
      </w:pPr>
      <w:r w:rsidRPr="00717105">
        <w:rPr>
          <w:rFonts w:cs="Arial"/>
          <w:sz w:val="20"/>
          <w:lang w:val="en-GB"/>
        </w:rPr>
        <w:t xml:space="preserve">[RAN4 reply]: </w:t>
      </w:r>
      <w:r w:rsidR="00C100C8" w:rsidRPr="00717105">
        <w:rPr>
          <w:rFonts w:cs="Arial"/>
          <w:sz w:val="20"/>
          <w:lang w:val="en-GB"/>
        </w:rPr>
        <w:t>Already replied in R4-2120327.</w:t>
      </w:r>
    </w:p>
    <w:p w14:paraId="5038D156" w14:textId="77777777" w:rsidR="00652162" w:rsidRPr="00717105" w:rsidRDefault="00652162" w:rsidP="00652162">
      <w:pPr>
        <w:pStyle w:val="ListParagraph"/>
        <w:spacing w:after="180" w:line="252" w:lineRule="auto"/>
        <w:jc w:val="both"/>
        <w:rPr>
          <w:rFonts w:cs="Arial"/>
          <w:sz w:val="20"/>
          <w:lang w:val="en-GB"/>
        </w:rPr>
      </w:pPr>
    </w:p>
    <w:p w14:paraId="2EC3B552"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[RAN2/4] whether it is feasible to use NCD-SSB as QCL source of other DL channels/signals and as spatial relation (for UL channels/signals) transmitted in idle, inactive, and/or connected mode in the initial/non-initial DL BWP of RedCap UE</w:t>
      </w:r>
    </w:p>
    <w:p w14:paraId="250FE5E7" w14:textId="77777777" w:rsidR="00652162" w:rsidRPr="00717105" w:rsidRDefault="00652162" w:rsidP="00652162">
      <w:pPr>
        <w:pStyle w:val="ListParagraph"/>
        <w:spacing w:after="180" w:line="252" w:lineRule="auto"/>
        <w:jc w:val="both"/>
        <w:rPr>
          <w:rFonts w:cs="Arial"/>
          <w:i/>
          <w:iCs/>
          <w:sz w:val="20"/>
          <w:lang w:val="en-GB"/>
        </w:rPr>
      </w:pPr>
    </w:p>
    <w:p w14:paraId="6DF3A3F6" w14:textId="7A7F21F0" w:rsidR="00652162" w:rsidRPr="00717105" w:rsidRDefault="00652162" w:rsidP="00652162">
      <w:pPr>
        <w:pStyle w:val="ListParagraph"/>
        <w:spacing w:after="180" w:line="252" w:lineRule="auto"/>
        <w:jc w:val="both"/>
        <w:rPr>
          <w:rFonts w:cs="Arial"/>
          <w:sz w:val="20"/>
          <w:lang w:val="en-GB"/>
        </w:rPr>
      </w:pPr>
      <w:r w:rsidRPr="00717105">
        <w:rPr>
          <w:rFonts w:cs="Arial"/>
          <w:sz w:val="20"/>
          <w:lang w:val="en-GB"/>
        </w:rPr>
        <w:t xml:space="preserve">[RAN4 reply]: </w:t>
      </w:r>
      <w:r w:rsidR="00C100C8" w:rsidRPr="00717105">
        <w:rPr>
          <w:rFonts w:cs="Arial"/>
          <w:sz w:val="20"/>
          <w:lang w:val="en-GB"/>
        </w:rPr>
        <w:t>Already replied in R4-2120327.</w:t>
      </w:r>
    </w:p>
    <w:p w14:paraId="36E5F46D" w14:textId="77777777" w:rsidR="00652162" w:rsidRPr="00717105" w:rsidRDefault="00652162" w:rsidP="00652162">
      <w:pPr>
        <w:pStyle w:val="ListParagraph"/>
        <w:spacing w:after="180" w:line="252" w:lineRule="auto"/>
        <w:jc w:val="both"/>
        <w:rPr>
          <w:rFonts w:cs="Arial"/>
          <w:i/>
          <w:iCs/>
          <w:sz w:val="20"/>
          <w:lang w:val="en-GB"/>
        </w:rPr>
      </w:pPr>
    </w:p>
    <w:p w14:paraId="2EDECE58"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 whether/when the PCIs indicated by the NCD-SSB and CD-SSB can be the same/different, if both NCD-SSB and CD-SSB are transmitted on the serving cell of RedCap UE</w:t>
      </w:r>
    </w:p>
    <w:p w14:paraId="349ECA28" w14:textId="77777777" w:rsidR="00652162" w:rsidRPr="00717105" w:rsidRDefault="00652162" w:rsidP="00652162">
      <w:pPr>
        <w:pStyle w:val="ListParagraph"/>
        <w:rPr>
          <w:rFonts w:cs="Arial"/>
          <w:sz w:val="20"/>
          <w:lang w:val="en-GB"/>
        </w:rPr>
      </w:pPr>
    </w:p>
    <w:p w14:paraId="4ABE1F3F" w14:textId="77777777" w:rsidR="00652162" w:rsidRPr="00717105" w:rsidRDefault="00652162" w:rsidP="00652162">
      <w:pPr>
        <w:pStyle w:val="ListParagraph"/>
        <w:spacing w:after="180" w:line="252" w:lineRule="auto"/>
        <w:jc w:val="both"/>
        <w:rPr>
          <w:rFonts w:cs="Arial"/>
          <w:sz w:val="20"/>
          <w:lang w:val="en-GB"/>
        </w:rPr>
      </w:pPr>
      <w:r w:rsidRPr="00717105">
        <w:rPr>
          <w:rFonts w:cs="Arial"/>
          <w:sz w:val="20"/>
          <w:lang w:val="en-GB"/>
        </w:rPr>
        <w:t>[RAN4 reply]: Not applicable.</w:t>
      </w:r>
    </w:p>
    <w:p w14:paraId="7AC18EFF" w14:textId="77777777" w:rsidR="00652162" w:rsidRPr="00717105" w:rsidRDefault="00652162" w:rsidP="00652162">
      <w:pPr>
        <w:pStyle w:val="ListParagraph"/>
        <w:spacing w:after="180" w:line="252" w:lineRule="auto"/>
        <w:jc w:val="both"/>
        <w:rPr>
          <w:rFonts w:cs="Arial"/>
          <w:i/>
          <w:iCs/>
          <w:sz w:val="20"/>
          <w:lang w:val="en-GB"/>
        </w:rPr>
      </w:pPr>
    </w:p>
    <w:p w14:paraId="6E97C80B"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 xml:space="preserve">[RAN2/4] whether/when periodicities and/or TX power and/or block indexes (provided by ssb-PositionsInBurst in SIB1 or in ServingCellConfigCommon) and/or QCL sources of NCD-SSB can be </w:t>
      </w:r>
      <w:r w:rsidRPr="00717105">
        <w:rPr>
          <w:rFonts w:cs="Arial"/>
          <w:i/>
          <w:iCs/>
          <w:sz w:val="20"/>
          <w:lang w:val="en-GB"/>
        </w:rPr>
        <w:lastRenderedPageBreak/>
        <w:t>same/different from those of CD-SSB, if both NCD-SSB and CD-SSB are transmitted on the serving cell of RedCap UE</w:t>
      </w:r>
    </w:p>
    <w:p w14:paraId="4FE22E21" w14:textId="77777777" w:rsidR="00652162" w:rsidRPr="00717105" w:rsidRDefault="00652162" w:rsidP="00652162">
      <w:pPr>
        <w:pStyle w:val="ListParagraph"/>
        <w:spacing w:after="180" w:line="252" w:lineRule="auto"/>
        <w:jc w:val="both"/>
        <w:rPr>
          <w:rFonts w:cs="Arial"/>
          <w:sz w:val="20"/>
          <w:lang w:val="en-GB"/>
        </w:rPr>
      </w:pPr>
    </w:p>
    <w:p w14:paraId="1EAA1C1A" w14:textId="208406A2" w:rsidR="00652162" w:rsidRDefault="00652162" w:rsidP="00652162">
      <w:pPr>
        <w:pStyle w:val="ListParagraph"/>
        <w:spacing w:after="180" w:line="252" w:lineRule="auto"/>
        <w:jc w:val="both"/>
        <w:rPr>
          <w:rFonts w:cs="Arial"/>
          <w:sz w:val="20"/>
          <w:lang w:val="en-GB"/>
        </w:rPr>
      </w:pPr>
      <w:r w:rsidRPr="00717105">
        <w:rPr>
          <w:rFonts w:cs="Arial"/>
          <w:sz w:val="20"/>
          <w:lang w:val="en-GB"/>
        </w:rPr>
        <w:t xml:space="preserve">[RAN4 reply]: </w:t>
      </w:r>
      <w:r w:rsidR="00C100C8" w:rsidRPr="00717105">
        <w:rPr>
          <w:rFonts w:cs="Arial"/>
          <w:sz w:val="20"/>
          <w:lang w:val="en-GB"/>
        </w:rPr>
        <w:t>Already replied in R4-2120327.</w:t>
      </w:r>
    </w:p>
    <w:p w14:paraId="03FF2F3A" w14:textId="77777777" w:rsidR="00717105" w:rsidRPr="00717105" w:rsidRDefault="00717105" w:rsidP="00652162">
      <w:pPr>
        <w:pStyle w:val="ListParagraph"/>
        <w:spacing w:after="180" w:line="252" w:lineRule="auto"/>
        <w:jc w:val="both"/>
        <w:rPr>
          <w:rFonts w:cs="Arial"/>
          <w:sz w:val="20"/>
          <w:lang w:val="en-GB"/>
        </w:rPr>
      </w:pPr>
    </w:p>
    <w:p w14:paraId="7F04D986"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[RAN2/4] whether it is necessary to introduce configuration limitations for NCD-SSB (e.g., regarding frequency locations, periodicity), e.g., to ensure coexistence with legacy UEs</w:t>
      </w:r>
    </w:p>
    <w:p w14:paraId="7819DFD7" w14:textId="77777777" w:rsidR="00652162" w:rsidRPr="00717105" w:rsidRDefault="00652162" w:rsidP="00652162">
      <w:pPr>
        <w:pStyle w:val="ListParagraph"/>
        <w:rPr>
          <w:rFonts w:cs="Arial"/>
          <w:i/>
          <w:iCs/>
          <w:sz w:val="20"/>
          <w:lang w:val="en-GB"/>
        </w:rPr>
      </w:pPr>
    </w:p>
    <w:p w14:paraId="13AD262E" w14:textId="064D8E29" w:rsidR="00652162" w:rsidRPr="00717105" w:rsidRDefault="00652162" w:rsidP="00652162">
      <w:pPr>
        <w:pStyle w:val="ListParagraph"/>
        <w:rPr>
          <w:rFonts w:cs="Arial"/>
          <w:sz w:val="20"/>
          <w:lang w:val="en-GB"/>
        </w:rPr>
      </w:pPr>
      <w:r w:rsidRPr="00717105">
        <w:rPr>
          <w:rFonts w:cs="Arial"/>
          <w:sz w:val="20"/>
          <w:lang w:val="en-GB"/>
        </w:rPr>
        <w:t xml:space="preserve">[RAN4 reply]: </w:t>
      </w:r>
      <w:r w:rsidR="00F6264B" w:rsidRPr="00717105">
        <w:rPr>
          <w:rFonts w:cs="Arial"/>
          <w:sz w:val="20"/>
          <w:lang w:val="en-GB"/>
        </w:rPr>
        <w:t xml:space="preserve">Configuration of NCD-SSB is up to NW implementation. </w:t>
      </w:r>
      <w:r w:rsidRPr="00717105">
        <w:rPr>
          <w:rFonts w:cs="Arial"/>
          <w:sz w:val="20"/>
          <w:lang w:val="en-GB"/>
        </w:rPr>
        <w:t xml:space="preserve"> </w:t>
      </w:r>
    </w:p>
    <w:p w14:paraId="749E7BEA" w14:textId="77777777" w:rsidR="00652162" w:rsidRPr="00717105" w:rsidRDefault="00652162" w:rsidP="00652162">
      <w:pPr>
        <w:pStyle w:val="ListParagraph"/>
        <w:rPr>
          <w:rFonts w:cs="Arial"/>
          <w:sz w:val="20"/>
          <w:lang w:val="en-GB"/>
        </w:rPr>
      </w:pPr>
    </w:p>
    <w:p w14:paraId="7F04AB9A" w14:textId="77777777" w:rsidR="00652162" w:rsidRPr="00717105" w:rsidRDefault="00652162" w:rsidP="00652162">
      <w:pPr>
        <w:pStyle w:val="ListParagraph"/>
        <w:spacing w:after="180" w:line="252" w:lineRule="auto"/>
        <w:jc w:val="both"/>
        <w:rPr>
          <w:rFonts w:cs="Arial"/>
          <w:i/>
          <w:iCs/>
          <w:sz w:val="20"/>
          <w:lang w:val="en-GB"/>
        </w:rPr>
      </w:pPr>
    </w:p>
    <w:p w14:paraId="71382CDA" w14:textId="338476C9"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BCDCCBE" w14:textId="69BA701F" w:rsidR="002A1534" w:rsidRPr="00717105" w:rsidRDefault="002A1534" w:rsidP="006A0EAF">
      <w:pPr>
        <w:spacing w:line="252" w:lineRule="auto"/>
        <w:jc w:val="both"/>
        <w:rPr>
          <w:rFonts w:ascii="Arial" w:hAnsi="Arial" w:cs="Arial"/>
          <w:i/>
          <w:iCs/>
        </w:rPr>
      </w:pPr>
      <w:r w:rsidRPr="00717105">
        <w:rPr>
          <w:rFonts w:ascii="Arial" w:hAnsi="Arial" w:cs="Arial"/>
          <w:i/>
          <w:iCs/>
        </w:rPr>
        <w:t>Note: RAN1 reached a working assumption related to use of CSI-RS in R1-2112802.</w:t>
      </w:r>
      <w:r w:rsidRPr="00717105">
        <w:rPr>
          <w:rFonts w:ascii="Arial" w:hAnsi="Arial" w:cs="Arial"/>
          <w:b/>
          <w:noProof/>
          <w:lang w:val="en-US"/>
        </w:rPr>
        <w:t xml:space="preserve"> </w:t>
      </w:r>
    </w:p>
    <w:p w14:paraId="131D956B" w14:textId="77777777" w:rsidR="00652162" w:rsidRPr="00717105" w:rsidRDefault="00652162" w:rsidP="00652162">
      <w:pPr>
        <w:pStyle w:val="ListParagraph"/>
        <w:spacing w:after="180" w:line="252" w:lineRule="auto"/>
        <w:jc w:val="both"/>
        <w:rPr>
          <w:rFonts w:cs="Arial"/>
          <w:i/>
          <w:iCs/>
          <w:sz w:val="20"/>
          <w:lang w:val="en-GB"/>
        </w:rPr>
      </w:pPr>
    </w:p>
    <w:p w14:paraId="7AAE88CB" w14:textId="5A0E8093" w:rsidR="002A1534" w:rsidRPr="00717105" w:rsidRDefault="00652162" w:rsidP="00652162">
      <w:pPr>
        <w:pStyle w:val="ListParagraph"/>
        <w:spacing w:after="180" w:line="252" w:lineRule="auto"/>
        <w:jc w:val="both"/>
        <w:rPr>
          <w:rFonts w:cs="Arial"/>
          <w:sz w:val="20"/>
          <w:lang w:val="en-GB"/>
        </w:rPr>
      </w:pPr>
      <w:r w:rsidRPr="00717105">
        <w:rPr>
          <w:rFonts w:cs="Arial"/>
          <w:sz w:val="20"/>
          <w:lang w:val="en-GB"/>
        </w:rPr>
        <w:t>[RAN4 reply]:</w:t>
      </w:r>
      <w:r w:rsidR="00F21552">
        <w:rPr>
          <w:rFonts w:cs="Arial"/>
          <w:sz w:val="20"/>
          <w:lang w:val="en-GB"/>
        </w:rPr>
        <w:t xml:space="preserve"> </w:t>
      </w:r>
      <w:r w:rsidR="002A1534" w:rsidRPr="00717105">
        <w:rPr>
          <w:rFonts w:cs="Arial"/>
          <w:sz w:val="20"/>
        </w:rPr>
        <w:t>From RAN4 perspective, RAN4 confirms the RAN1 working assumption to support the optional capability of RedCap UE to perform CONNECTED mode RRM proce</w:t>
      </w:r>
      <w:r w:rsidR="007454E8">
        <w:rPr>
          <w:rFonts w:cs="Arial"/>
          <w:sz w:val="20"/>
        </w:rPr>
        <w:t>d</w:t>
      </w:r>
      <w:r w:rsidR="002A1534" w:rsidRPr="00717105">
        <w:rPr>
          <w:rFonts w:cs="Arial"/>
          <w:sz w:val="20"/>
        </w:rPr>
        <w:t>u</w:t>
      </w:r>
      <w:r w:rsidR="007454E8">
        <w:rPr>
          <w:rFonts w:cs="Arial"/>
          <w:sz w:val="20"/>
        </w:rPr>
        <w:t>r</w:t>
      </w:r>
      <w:r w:rsidR="002A1534" w:rsidRPr="00717105">
        <w:rPr>
          <w:rFonts w:cs="Arial"/>
          <w:sz w:val="20"/>
        </w:rPr>
        <w:t>es based on CSI-RS.</w:t>
      </w:r>
    </w:p>
    <w:p w14:paraId="3DCCE412" w14:textId="77777777" w:rsidR="00652162" w:rsidRPr="00717105" w:rsidRDefault="00652162" w:rsidP="00652162">
      <w:pPr>
        <w:pStyle w:val="ListParagraph"/>
        <w:spacing w:after="180" w:line="252" w:lineRule="auto"/>
        <w:jc w:val="both"/>
        <w:rPr>
          <w:rFonts w:cs="Arial"/>
          <w:sz w:val="20"/>
          <w:lang w:val="en-GB"/>
        </w:rPr>
      </w:pPr>
    </w:p>
    <w:p w14:paraId="785669F7" w14:textId="77777777" w:rsidR="00652162" w:rsidRPr="00717105" w:rsidRDefault="00652162" w:rsidP="00652162">
      <w:pPr>
        <w:pStyle w:val="ListParagraph"/>
        <w:spacing w:after="180" w:line="252" w:lineRule="auto"/>
        <w:jc w:val="both"/>
        <w:rPr>
          <w:rFonts w:cs="Arial"/>
          <w:i/>
          <w:iCs/>
          <w:sz w:val="20"/>
          <w:lang w:val="en-GB"/>
        </w:rPr>
      </w:pPr>
    </w:p>
    <w:p w14:paraId="262C2A5C"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[RAN2/4] whether it is feasible for a RedCap UE to retune to a CD-SSB rather than use an NCD-SSB of larger periodicity</w:t>
      </w:r>
    </w:p>
    <w:p w14:paraId="0761C831" w14:textId="77777777" w:rsidR="00652162" w:rsidRPr="00717105" w:rsidRDefault="00652162" w:rsidP="00652162">
      <w:pPr>
        <w:pStyle w:val="ListParagraph"/>
        <w:spacing w:after="180" w:line="252" w:lineRule="auto"/>
        <w:jc w:val="both"/>
        <w:rPr>
          <w:rFonts w:cs="Arial"/>
          <w:i/>
          <w:iCs/>
          <w:sz w:val="20"/>
          <w:lang w:val="en-GB"/>
        </w:rPr>
      </w:pPr>
    </w:p>
    <w:p w14:paraId="4D49BF31" w14:textId="42A42702" w:rsidR="00652162" w:rsidRPr="00717105" w:rsidRDefault="00652162" w:rsidP="00652162">
      <w:pPr>
        <w:pStyle w:val="ListParagraph"/>
        <w:spacing w:after="180" w:line="252" w:lineRule="auto"/>
        <w:jc w:val="both"/>
        <w:rPr>
          <w:rFonts w:cs="Arial"/>
          <w:sz w:val="20"/>
          <w:lang w:val="en-GB"/>
        </w:rPr>
      </w:pPr>
      <w:r w:rsidRPr="00717105">
        <w:rPr>
          <w:rFonts w:cs="Arial"/>
          <w:sz w:val="20"/>
          <w:lang w:val="en-GB"/>
        </w:rPr>
        <w:t xml:space="preserve">[RAN4 reply]: </w:t>
      </w:r>
      <w:r w:rsidR="00C100C8" w:rsidRPr="00717105">
        <w:rPr>
          <w:rFonts w:cs="Arial"/>
          <w:bCs/>
          <w:sz w:val="20"/>
          <w:lang w:eastAsia="zh-CN"/>
        </w:rPr>
        <w:t>The UE may retune to receive CD-SSB when the periocitiy of NCD-SSB is larger than CD-SSB periodicity.</w:t>
      </w:r>
    </w:p>
    <w:p w14:paraId="213887E7" w14:textId="77777777" w:rsidR="00652162" w:rsidRPr="00717105" w:rsidRDefault="00652162" w:rsidP="00652162">
      <w:pPr>
        <w:pStyle w:val="ListParagraph"/>
        <w:spacing w:after="180" w:line="252" w:lineRule="auto"/>
        <w:jc w:val="both"/>
        <w:rPr>
          <w:rFonts w:cs="Arial"/>
          <w:sz w:val="20"/>
          <w:lang w:val="en-GB"/>
        </w:rPr>
      </w:pPr>
    </w:p>
    <w:p w14:paraId="10C27F3D" w14:textId="77777777" w:rsidR="00652162" w:rsidRPr="00717105" w:rsidRDefault="00652162" w:rsidP="00652162">
      <w:pPr>
        <w:pStyle w:val="ListParagraph"/>
        <w:spacing w:after="180" w:line="252" w:lineRule="auto"/>
        <w:jc w:val="both"/>
        <w:rPr>
          <w:rFonts w:cs="Arial"/>
          <w:sz w:val="20"/>
          <w:lang w:val="en-GB"/>
        </w:rPr>
      </w:pPr>
    </w:p>
    <w:p w14:paraId="1098043B" w14:textId="77777777" w:rsidR="00652162" w:rsidRPr="00717105" w:rsidRDefault="00652162" w:rsidP="00652162">
      <w:pPr>
        <w:pStyle w:val="ListParagraph"/>
        <w:numPr>
          <w:ilvl w:val="0"/>
          <w:numId w:val="52"/>
        </w:numPr>
        <w:spacing w:after="180" w:line="252" w:lineRule="auto"/>
        <w:jc w:val="both"/>
        <w:rPr>
          <w:rFonts w:cs="Arial"/>
          <w:i/>
          <w:iCs/>
          <w:sz w:val="20"/>
          <w:lang w:val="en-GB"/>
        </w:rPr>
      </w:pPr>
      <w:r w:rsidRPr="00717105">
        <w:rPr>
          <w:rFonts w:cs="Arial"/>
          <w:i/>
          <w:iCs/>
          <w:sz w:val="20"/>
          <w:lang w:val="en-GB"/>
        </w:rPr>
        <w:t>[RAN2/4] any other potential impacts identified by RAN2/4 on support NCD-SSB for measurement</w:t>
      </w:r>
    </w:p>
    <w:p w14:paraId="32E70056" w14:textId="77777777" w:rsidR="00652162" w:rsidRDefault="00652162" w:rsidP="00652162">
      <w:pPr>
        <w:spacing w:after="120"/>
        <w:ind w:left="436" w:firstLine="284"/>
        <w:jc w:val="both"/>
        <w:rPr>
          <w:rFonts w:ascii="Arial" w:hAnsi="Arial" w:cs="Arial"/>
          <w:lang w:eastAsia="zh-CN"/>
        </w:rPr>
      </w:pPr>
    </w:p>
    <w:p w14:paraId="63049FDB" w14:textId="77777777" w:rsidR="00652162" w:rsidRPr="00652009" w:rsidRDefault="00652162" w:rsidP="00652162">
      <w:pPr>
        <w:overflowPunct w:val="0"/>
        <w:autoSpaceDE w:val="0"/>
        <w:autoSpaceDN w:val="0"/>
        <w:adjustRightInd w:val="0"/>
        <w:spacing w:after="0"/>
        <w:textAlignment w:val="baseline"/>
        <w:rPr>
          <w:rFonts w:ascii="Arial" w:hAnsi="Arial" w:cs="Arial"/>
          <w:iCs/>
          <w:strike/>
          <w:kern w:val="2"/>
        </w:rPr>
      </w:pPr>
    </w:p>
    <w:p w14:paraId="437592BD" w14:textId="77777777" w:rsidR="00652162" w:rsidRPr="008E640B" w:rsidRDefault="00652162" w:rsidP="00652162">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108B3202" w14:textId="77777777" w:rsidR="00652162" w:rsidRPr="0085470B" w:rsidRDefault="00652162" w:rsidP="00652162">
      <w:pPr>
        <w:spacing w:after="120"/>
        <w:jc w:val="both"/>
        <w:rPr>
          <w:rFonts w:ascii="Arial" w:hAnsi="Arial" w:cs="Arial"/>
          <w:lang w:eastAsia="zh-CN"/>
        </w:rPr>
      </w:pPr>
      <w:r w:rsidRPr="00652009">
        <w:rPr>
          <w:rFonts w:ascii="Arial" w:hAnsi="Arial" w:cs="Arial"/>
          <w:b/>
        </w:rPr>
        <w:t xml:space="preserve">ACTION: </w:t>
      </w:r>
      <w:r w:rsidRPr="00652009">
        <w:rPr>
          <w:rFonts w:ascii="Arial" w:hAnsi="Arial" w:cs="Arial"/>
          <w:b/>
        </w:rPr>
        <w:tab/>
      </w:r>
      <w:r w:rsidRPr="00652009">
        <w:rPr>
          <w:rFonts w:ascii="Arial" w:hAnsi="Arial" w:cs="Arial"/>
          <w:lang w:val="en-US"/>
        </w:rPr>
        <w:t>RAN4 respectfully asks RAN</w:t>
      </w:r>
      <w:r>
        <w:rPr>
          <w:rFonts w:ascii="Arial" w:hAnsi="Arial" w:cs="Arial"/>
          <w:lang w:val="en-US"/>
        </w:rPr>
        <w:t>1</w:t>
      </w:r>
      <w:r w:rsidRPr="00652009">
        <w:rPr>
          <w:rFonts w:ascii="Arial" w:hAnsi="Arial" w:cs="Arial"/>
          <w:lang w:val="en-US"/>
        </w:rPr>
        <w:t xml:space="preserve"> to</w:t>
      </w:r>
      <w:r w:rsidRPr="00652009">
        <w:rPr>
          <w:rFonts w:ascii="Arial" w:hAnsi="Arial" w:cs="Arial"/>
          <w:lang w:val="en-US" w:eastAsia="zh-CN"/>
        </w:rPr>
        <w:t xml:space="preserve"> </w:t>
      </w:r>
      <w:r>
        <w:rPr>
          <w:rFonts w:ascii="Arial" w:hAnsi="Arial" w:cs="Arial"/>
          <w:lang w:val="en-US" w:eastAsia="zh-CN"/>
        </w:rPr>
        <w:t>take the above information into consideration in future work.</w:t>
      </w:r>
    </w:p>
    <w:p w14:paraId="470A25EE" w14:textId="77777777" w:rsidR="00652162" w:rsidRPr="00652009" w:rsidRDefault="00652162" w:rsidP="00652162">
      <w:pPr>
        <w:spacing w:after="120"/>
        <w:rPr>
          <w:rFonts w:ascii="Arial" w:hAnsi="Arial" w:cs="Arial"/>
          <w:b/>
          <w:lang w:eastAsia="zh-CN"/>
        </w:rPr>
      </w:pPr>
    </w:p>
    <w:p w14:paraId="6B5E05EF" w14:textId="77777777" w:rsidR="00652162" w:rsidRPr="00652009" w:rsidRDefault="00652162" w:rsidP="00652162">
      <w:pPr>
        <w:spacing w:after="120"/>
        <w:rPr>
          <w:rFonts w:ascii="Arial" w:hAnsi="Arial" w:cs="Arial"/>
          <w:b/>
          <w:lang w:val="en-US" w:eastAsia="zh-CN"/>
        </w:rPr>
      </w:pPr>
    </w:p>
    <w:p w14:paraId="11167FF0" w14:textId="77777777" w:rsidR="00652162" w:rsidRPr="00652009" w:rsidRDefault="00652162" w:rsidP="00652162">
      <w:pPr>
        <w:spacing w:after="120"/>
        <w:rPr>
          <w:rFonts w:ascii="Arial" w:hAnsi="Arial" w:cs="Arial"/>
          <w:b/>
          <w:lang w:val="en-US"/>
        </w:rPr>
      </w:pPr>
      <w:r w:rsidRPr="00652009">
        <w:rPr>
          <w:rFonts w:ascii="Arial" w:hAnsi="Arial" w:cs="Arial"/>
          <w:b/>
          <w:lang w:val="en-US"/>
        </w:rPr>
        <w:t>3. Date of Next TSG-RAN WG4 Meetings:</w:t>
      </w:r>
    </w:p>
    <w:p w14:paraId="7D4BBB1D" w14:textId="77777777" w:rsidR="00652162" w:rsidRPr="00CC655E" w:rsidRDefault="00652162" w:rsidP="00652162">
      <w:pPr>
        <w:tabs>
          <w:tab w:val="left" w:pos="3625"/>
        </w:tabs>
        <w:ind w:left="2268" w:hanging="2268"/>
        <w:rPr>
          <w:rFonts w:ascii="Arial" w:hAnsi="Arial" w:cs="Arial"/>
          <w:lang w:val="en-US" w:eastAsia="zh-CN"/>
        </w:rPr>
      </w:pPr>
      <w:r w:rsidRPr="00CC655E">
        <w:rPr>
          <w:rFonts w:ascii="Arial" w:hAnsi="Arial" w:cs="Arial"/>
          <w:lang w:val="en-US" w:eastAsia="zh-CN"/>
        </w:rPr>
        <w:t>TSG-RAN4 Meeting #102-e</w:t>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Pr>
          <w:rFonts w:ascii="Arial" w:hAnsi="Arial" w:cs="Arial"/>
          <w:lang w:val="en-US" w:eastAsia="zh-CN"/>
        </w:rPr>
        <w:t xml:space="preserve">    </w:t>
      </w:r>
      <w:r w:rsidRPr="00CC655E">
        <w:rPr>
          <w:rFonts w:ascii="Arial" w:hAnsi="Arial" w:cs="Arial"/>
          <w:lang w:val="en-US" w:eastAsia="zh-CN"/>
        </w:rPr>
        <w:t>21 February – 3 March 2022, Electronic Meeting</w:t>
      </w:r>
    </w:p>
    <w:p w14:paraId="64A7E160" w14:textId="023EC26D" w:rsidR="0081110D" w:rsidRDefault="0081110D" w:rsidP="0081110D">
      <w:pPr>
        <w:tabs>
          <w:tab w:val="left" w:pos="3625"/>
        </w:tabs>
        <w:ind w:left="2268" w:hanging="2268"/>
        <w:rPr>
          <w:rFonts w:ascii="Arial" w:hAnsi="Arial" w:cs="Arial"/>
          <w:bCs/>
        </w:rPr>
      </w:pPr>
      <w:r w:rsidRPr="00077E11">
        <w:rPr>
          <w:rFonts w:ascii="Arial" w:hAnsi="Arial" w:cs="Arial"/>
          <w:bCs/>
        </w:rPr>
        <w:t>TSG-RAN4 Meeting #10</w:t>
      </w:r>
      <w:r>
        <w:rPr>
          <w:rFonts w:ascii="Arial" w:hAnsi="Arial" w:cs="Arial"/>
          <w:bCs/>
        </w:rPr>
        <w:t>3</w:t>
      </w:r>
      <w:r w:rsidRPr="00077E11">
        <w:rPr>
          <w:rFonts w:ascii="Arial" w:hAnsi="Arial" w:cs="Arial"/>
          <w:bCs/>
        </w:rPr>
        <w:t>-</w:t>
      </w:r>
      <w:r>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Pr>
          <w:rFonts w:ascii="Arial" w:hAnsi="Arial" w:cs="Arial"/>
          <w:bCs/>
        </w:rPr>
        <w:tab/>
      </w:r>
      <w:r>
        <w:rPr>
          <w:rFonts w:ascii="Arial" w:hAnsi="Arial" w:cs="Arial"/>
          <w:bCs/>
        </w:rPr>
        <w:tab/>
        <w:t xml:space="preserve">    </w:t>
      </w:r>
      <w:r w:rsidRPr="00077E11">
        <w:rPr>
          <w:rFonts w:ascii="Arial" w:hAnsi="Arial" w:cs="Arial"/>
          <w:bCs/>
        </w:rPr>
        <w:tab/>
      </w:r>
      <w:r>
        <w:rPr>
          <w:rFonts w:ascii="Arial" w:hAnsi="Arial" w:cs="Arial"/>
          <w:bCs/>
        </w:rPr>
        <w:t xml:space="preserve">16 – 27 May </w:t>
      </w:r>
      <w:r w:rsidRPr="00077E11">
        <w:rPr>
          <w:rFonts w:ascii="Arial" w:hAnsi="Arial" w:cs="Arial"/>
          <w:bCs/>
        </w:rPr>
        <w:t>2022,</w:t>
      </w:r>
      <w:r>
        <w:rPr>
          <w:rFonts w:ascii="Arial" w:hAnsi="Arial" w:cs="Arial"/>
          <w:bCs/>
        </w:rPr>
        <w:t xml:space="preserve"> Electronic Meeting</w:t>
      </w:r>
    </w:p>
    <w:p w14:paraId="5D56517A" w14:textId="77777777" w:rsidR="00652162" w:rsidRPr="0081110D" w:rsidRDefault="00652162" w:rsidP="00652162">
      <w:pPr>
        <w:tabs>
          <w:tab w:val="left" w:pos="3625"/>
        </w:tabs>
        <w:ind w:left="2268" w:hanging="2268"/>
        <w:rPr>
          <w:rFonts w:ascii="Arial" w:hAnsi="Arial" w:cs="Arial"/>
          <w:lang w:eastAsia="zh-CN"/>
        </w:rPr>
      </w:pPr>
    </w:p>
    <w:p w14:paraId="53809E98" w14:textId="77777777" w:rsidR="00652162" w:rsidRPr="00CC655E" w:rsidRDefault="00652162" w:rsidP="00652162">
      <w:pPr>
        <w:tabs>
          <w:tab w:val="left" w:pos="3625"/>
        </w:tabs>
        <w:ind w:left="2268" w:hanging="2268"/>
        <w:rPr>
          <w:rFonts w:ascii="Arial" w:hAnsi="Arial" w:cs="Arial"/>
          <w:lang w:val="en-US" w:eastAsia="zh-CN"/>
        </w:rPr>
      </w:pPr>
    </w:p>
    <w:p w14:paraId="08510EEE" w14:textId="77777777" w:rsidR="00652162" w:rsidRPr="00652009" w:rsidRDefault="00652162" w:rsidP="00652162">
      <w:pPr>
        <w:tabs>
          <w:tab w:val="left" w:pos="3625"/>
        </w:tabs>
        <w:ind w:left="2268" w:hanging="2268"/>
        <w:rPr>
          <w:rFonts w:ascii="Arial" w:hAnsi="Arial" w:cs="Arial"/>
          <w:bCs/>
          <w:lang w:val="en-US"/>
        </w:rPr>
      </w:pPr>
    </w:p>
    <w:p w14:paraId="28B66E8B" w14:textId="77777777" w:rsidR="00652162" w:rsidRPr="0052441F" w:rsidRDefault="00652162" w:rsidP="00652162">
      <w:pPr>
        <w:pStyle w:val="ListParagraph"/>
        <w:spacing w:before="120"/>
        <w:ind w:left="357"/>
        <w:contextualSpacing w:val="0"/>
        <w:rPr>
          <w:rFonts w:ascii="Times New Roman" w:hAnsi="Times New Roman"/>
          <w:szCs w:val="22"/>
          <w:highlight w:val="yellow"/>
          <w:lang w:val="en-GB"/>
        </w:rPr>
      </w:pPr>
    </w:p>
    <w:p w14:paraId="3FBDB955" w14:textId="77777777" w:rsidR="00C96232" w:rsidRDefault="00C96232" w:rsidP="00C2549C">
      <w:pPr>
        <w:spacing w:before="120"/>
        <w:rPr>
          <w:highlight w:val="yellow"/>
        </w:rPr>
      </w:pPr>
    </w:p>
    <w:sectPr w:rsidR="00C9623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354AF" w14:textId="77777777" w:rsidR="00D66914" w:rsidRDefault="00D66914">
      <w:r>
        <w:separator/>
      </w:r>
    </w:p>
  </w:endnote>
  <w:endnote w:type="continuationSeparator" w:id="0">
    <w:p w14:paraId="25E9E854" w14:textId="77777777" w:rsidR="00D66914" w:rsidRDefault="00D66914">
      <w:r>
        <w:continuationSeparator/>
      </w:r>
    </w:p>
  </w:endnote>
  <w:endnote w:type="continuationNotice" w:id="1">
    <w:p w14:paraId="42D99B6B" w14:textId="77777777" w:rsidR="00D66914" w:rsidRDefault="00D6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05B700" w14:textId="77777777" w:rsidR="00D66914" w:rsidRDefault="00D66914">
      <w:r>
        <w:separator/>
      </w:r>
    </w:p>
  </w:footnote>
  <w:footnote w:type="continuationSeparator" w:id="0">
    <w:p w14:paraId="6EB77B0A" w14:textId="77777777" w:rsidR="00D66914" w:rsidRDefault="00D66914">
      <w:r>
        <w:continuationSeparator/>
      </w:r>
    </w:p>
  </w:footnote>
  <w:footnote w:type="continuationNotice" w:id="1">
    <w:p w14:paraId="3CC834E8" w14:textId="77777777" w:rsidR="00D66914" w:rsidRDefault="00D6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4D796A" w:rsidRDefault="004D7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4D796A" w:rsidRDefault="004D79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4D796A" w:rsidRDefault="004D7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AD711AA"/>
    <w:multiLevelType w:val="hybridMultilevel"/>
    <w:tmpl w:val="7924FC9E"/>
    <w:lvl w:ilvl="0" w:tplc="041D0001">
      <w:start w:val="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2B11314"/>
    <w:multiLevelType w:val="hybridMultilevel"/>
    <w:tmpl w:val="917CD19A"/>
    <w:lvl w:ilvl="0" w:tplc="13EA6AFA">
      <w:start w:val="1"/>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15661A1"/>
    <w:multiLevelType w:val="hybridMultilevel"/>
    <w:tmpl w:val="26E46886"/>
    <w:lvl w:ilvl="0" w:tplc="1BC0168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1C29A0"/>
    <w:multiLevelType w:val="hybridMultilevel"/>
    <w:tmpl w:val="B3843B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33C4F68"/>
    <w:multiLevelType w:val="hybridMultilevel"/>
    <w:tmpl w:val="1DBAB65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0" w15:restartNumberingAfterBreak="0">
    <w:nsid w:val="389D0CDD"/>
    <w:multiLevelType w:val="hybridMultilevel"/>
    <w:tmpl w:val="74869C32"/>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B0A3E33"/>
    <w:multiLevelType w:val="hybridMultilevel"/>
    <w:tmpl w:val="0A18836E"/>
    <w:lvl w:ilvl="0" w:tplc="CEE84C2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B2373D8"/>
    <w:multiLevelType w:val="hybridMultilevel"/>
    <w:tmpl w:val="9CF85070"/>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BC52C62"/>
    <w:multiLevelType w:val="hybridMultilevel"/>
    <w:tmpl w:val="86AE414C"/>
    <w:lvl w:ilvl="0" w:tplc="84845EB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0F40CED"/>
    <w:multiLevelType w:val="multilevel"/>
    <w:tmpl w:val="0D7ED67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A42B31"/>
    <w:multiLevelType w:val="hybridMultilevel"/>
    <w:tmpl w:val="787CC5B2"/>
    <w:lvl w:ilvl="0" w:tplc="D52C8C6C">
      <w:start w:val="1"/>
      <w:numFmt w:val="decimal"/>
      <w:lvlText w:val="%1."/>
      <w:lvlJc w:val="left"/>
      <w:pPr>
        <w:tabs>
          <w:tab w:val="num" w:pos="720"/>
        </w:tabs>
        <w:ind w:left="720" w:hanging="360"/>
      </w:pPr>
    </w:lvl>
    <w:lvl w:ilvl="1" w:tplc="8892BC12">
      <w:start w:val="1"/>
      <w:numFmt w:val="decimal"/>
      <w:lvlText w:val="%2."/>
      <w:lvlJc w:val="left"/>
      <w:pPr>
        <w:tabs>
          <w:tab w:val="num" w:pos="1440"/>
        </w:tabs>
        <w:ind w:left="1440" w:hanging="360"/>
      </w:pPr>
    </w:lvl>
    <w:lvl w:ilvl="2" w:tplc="A71679DE" w:tentative="1">
      <w:start w:val="1"/>
      <w:numFmt w:val="decimal"/>
      <w:lvlText w:val="%3."/>
      <w:lvlJc w:val="left"/>
      <w:pPr>
        <w:tabs>
          <w:tab w:val="num" w:pos="2160"/>
        </w:tabs>
        <w:ind w:left="2160" w:hanging="360"/>
      </w:pPr>
    </w:lvl>
    <w:lvl w:ilvl="3" w:tplc="DB8E8606" w:tentative="1">
      <w:start w:val="1"/>
      <w:numFmt w:val="decimal"/>
      <w:lvlText w:val="%4."/>
      <w:lvlJc w:val="left"/>
      <w:pPr>
        <w:tabs>
          <w:tab w:val="num" w:pos="2880"/>
        </w:tabs>
        <w:ind w:left="2880" w:hanging="360"/>
      </w:pPr>
    </w:lvl>
    <w:lvl w:ilvl="4" w:tplc="2A18390E" w:tentative="1">
      <w:start w:val="1"/>
      <w:numFmt w:val="decimal"/>
      <w:lvlText w:val="%5."/>
      <w:lvlJc w:val="left"/>
      <w:pPr>
        <w:tabs>
          <w:tab w:val="num" w:pos="3600"/>
        </w:tabs>
        <w:ind w:left="3600" w:hanging="360"/>
      </w:pPr>
    </w:lvl>
    <w:lvl w:ilvl="5" w:tplc="58AACB44" w:tentative="1">
      <w:start w:val="1"/>
      <w:numFmt w:val="decimal"/>
      <w:lvlText w:val="%6."/>
      <w:lvlJc w:val="left"/>
      <w:pPr>
        <w:tabs>
          <w:tab w:val="num" w:pos="4320"/>
        </w:tabs>
        <w:ind w:left="4320" w:hanging="360"/>
      </w:pPr>
    </w:lvl>
    <w:lvl w:ilvl="6" w:tplc="8F960ECC" w:tentative="1">
      <w:start w:val="1"/>
      <w:numFmt w:val="decimal"/>
      <w:lvlText w:val="%7."/>
      <w:lvlJc w:val="left"/>
      <w:pPr>
        <w:tabs>
          <w:tab w:val="num" w:pos="5040"/>
        </w:tabs>
        <w:ind w:left="5040" w:hanging="360"/>
      </w:pPr>
    </w:lvl>
    <w:lvl w:ilvl="7" w:tplc="15CED30C" w:tentative="1">
      <w:start w:val="1"/>
      <w:numFmt w:val="decimal"/>
      <w:lvlText w:val="%8."/>
      <w:lvlJc w:val="left"/>
      <w:pPr>
        <w:tabs>
          <w:tab w:val="num" w:pos="5760"/>
        </w:tabs>
        <w:ind w:left="5760" w:hanging="360"/>
      </w:pPr>
    </w:lvl>
    <w:lvl w:ilvl="8" w:tplc="F81CFF9E" w:tentative="1">
      <w:start w:val="1"/>
      <w:numFmt w:val="decimal"/>
      <w:lvlText w:val="%9."/>
      <w:lvlJc w:val="left"/>
      <w:pPr>
        <w:tabs>
          <w:tab w:val="num" w:pos="6480"/>
        </w:tabs>
        <w:ind w:left="6480" w:hanging="36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6A643F"/>
    <w:multiLevelType w:val="hybridMultilevel"/>
    <w:tmpl w:val="F01E78FE"/>
    <w:lvl w:ilvl="0" w:tplc="52063B2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33" w15:restartNumberingAfterBreak="0">
    <w:nsid w:val="4CE0721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EE73CBA"/>
    <w:multiLevelType w:val="hybridMultilevel"/>
    <w:tmpl w:val="48C2C3F0"/>
    <w:lvl w:ilvl="0" w:tplc="041D0001">
      <w:start w:val="2"/>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AE4EF6"/>
    <w:multiLevelType w:val="hybridMultilevel"/>
    <w:tmpl w:val="8DCE8F9A"/>
    <w:lvl w:ilvl="0" w:tplc="BEB80D54">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8724FB3"/>
    <w:multiLevelType w:val="hybridMultilevel"/>
    <w:tmpl w:val="AC60623A"/>
    <w:lvl w:ilvl="0" w:tplc="14DEFF10">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F951012"/>
    <w:multiLevelType w:val="hybridMultilevel"/>
    <w:tmpl w:val="5C7424B4"/>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5CC1787"/>
    <w:multiLevelType w:val="hybridMultilevel"/>
    <w:tmpl w:val="292A77D2"/>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48"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1EE0D7E"/>
    <w:multiLevelType w:val="hybridMultilevel"/>
    <w:tmpl w:val="BC6C3054"/>
    <w:lvl w:ilvl="0" w:tplc="5888CF2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BAD6F22"/>
    <w:multiLevelType w:val="hybridMultilevel"/>
    <w:tmpl w:val="10304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C9A6F1D"/>
    <w:multiLevelType w:val="hybridMultilevel"/>
    <w:tmpl w:val="3BF6D0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1"/>
  </w:num>
  <w:num w:numId="2">
    <w:abstractNumId w:val="5"/>
  </w:num>
  <w:num w:numId="3">
    <w:abstractNumId w:val="56"/>
  </w:num>
  <w:num w:numId="4">
    <w:abstractNumId w:val="0"/>
  </w:num>
  <w:num w:numId="5">
    <w:abstractNumId w:val="26"/>
  </w:num>
  <w:num w:numId="6">
    <w:abstractNumId w:val="55"/>
  </w:num>
  <w:num w:numId="7">
    <w:abstractNumId w:val="47"/>
  </w:num>
  <w:num w:numId="8">
    <w:abstractNumId w:val="42"/>
  </w:num>
  <w:num w:numId="9">
    <w:abstractNumId w:val="4"/>
  </w:num>
  <w:num w:numId="10">
    <w:abstractNumId w:val="19"/>
  </w:num>
  <w:num w:numId="11">
    <w:abstractNumId w:val="7"/>
  </w:num>
  <w:num w:numId="12">
    <w:abstractNumId w:val="11"/>
  </w:num>
  <w:num w:numId="13">
    <w:abstractNumId w:val="12"/>
  </w:num>
  <w:num w:numId="14">
    <w:abstractNumId w:val="3"/>
  </w:num>
  <w:num w:numId="15">
    <w:abstractNumId w:val="2"/>
  </w:num>
  <w:num w:numId="16">
    <w:abstractNumId w:val="44"/>
  </w:num>
  <w:num w:numId="17">
    <w:abstractNumId w:val="8"/>
  </w:num>
  <w:num w:numId="18">
    <w:abstractNumId w:val="54"/>
  </w:num>
  <w:num w:numId="19">
    <w:abstractNumId w:val="37"/>
  </w:num>
  <w:num w:numId="20">
    <w:abstractNumId w:val="32"/>
  </w:num>
  <w:num w:numId="21">
    <w:abstractNumId w:val="29"/>
  </w:num>
  <w:num w:numId="22">
    <w:abstractNumId w:val="39"/>
  </w:num>
  <w:num w:numId="23">
    <w:abstractNumId w:val="15"/>
  </w:num>
  <w:num w:numId="24">
    <w:abstractNumId w:val="17"/>
  </w:num>
  <w:num w:numId="25">
    <w:abstractNumId w:val="48"/>
  </w:num>
  <w:num w:numId="26">
    <w:abstractNumId w:val="34"/>
  </w:num>
  <w:num w:numId="27">
    <w:abstractNumId w:val="10"/>
  </w:num>
  <w:num w:numId="28">
    <w:abstractNumId w:val="36"/>
  </w:num>
  <w:num w:numId="29">
    <w:abstractNumId w:val="40"/>
  </w:num>
  <w:num w:numId="30">
    <w:abstractNumId w:val="1"/>
  </w:num>
  <w:num w:numId="31">
    <w:abstractNumId w:val="53"/>
  </w:num>
  <w:num w:numId="32">
    <w:abstractNumId w:val="31"/>
  </w:num>
  <w:num w:numId="33">
    <w:abstractNumId w:val="14"/>
  </w:num>
  <w:num w:numId="34">
    <w:abstractNumId w:val="45"/>
  </w:num>
  <w:num w:numId="35">
    <w:abstractNumId w:val="13"/>
  </w:num>
  <w:num w:numId="36">
    <w:abstractNumId w:val="22"/>
  </w:num>
  <w:num w:numId="37">
    <w:abstractNumId w:val="23"/>
  </w:num>
  <w:num w:numId="38">
    <w:abstractNumId w:val="49"/>
  </w:num>
  <w:num w:numId="39">
    <w:abstractNumId w:val="30"/>
  </w:num>
  <w:num w:numId="40">
    <w:abstractNumId w:val="24"/>
  </w:num>
  <w:num w:numId="41">
    <w:abstractNumId w:val="52"/>
  </w:num>
  <w:num w:numId="42">
    <w:abstractNumId w:val="35"/>
  </w:num>
  <w:num w:numId="43">
    <w:abstractNumId w:val="21"/>
  </w:num>
  <w:num w:numId="4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5">
    <w:abstractNumId w:val="20"/>
  </w:num>
  <w:num w:numId="46">
    <w:abstractNumId w:val="43"/>
  </w:num>
  <w:num w:numId="47">
    <w:abstractNumId w:val="16"/>
  </w:num>
  <w:num w:numId="48">
    <w:abstractNumId w:val="18"/>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9"/>
  </w:num>
  <w:num w:numId="54">
    <w:abstractNumId w:val="41"/>
  </w:num>
  <w:num w:numId="55">
    <w:abstractNumId w:val="6"/>
  </w:num>
  <w:num w:numId="56">
    <w:abstractNumId w:val="27"/>
  </w:num>
  <w:num w:numId="57">
    <w:abstractNumId w:val="46"/>
  </w:num>
  <w:num w:numId="58">
    <w:abstractNumId w:val="25"/>
  </w:num>
  <w:num w:numId="59">
    <w:abstractNumId w:val="25"/>
    <w:lvlOverride w:ilvl="0">
      <w:startOverride w:val="14"/>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7E9"/>
    <w:rsid w:val="00000CDD"/>
    <w:rsid w:val="0000145D"/>
    <w:rsid w:val="00002099"/>
    <w:rsid w:val="000027B0"/>
    <w:rsid w:val="000036F5"/>
    <w:rsid w:val="0000395F"/>
    <w:rsid w:val="00004470"/>
    <w:rsid w:val="00005EC6"/>
    <w:rsid w:val="000069F1"/>
    <w:rsid w:val="00007637"/>
    <w:rsid w:val="000101D5"/>
    <w:rsid w:val="00010D66"/>
    <w:rsid w:val="00010F32"/>
    <w:rsid w:val="0001113F"/>
    <w:rsid w:val="0001126D"/>
    <w:rsid w:val="00011358"/>
    <w:rsid w:val="00011FEF"/>
    <w:rsid w:val="00012375"/>
    <w:rsid w:val="00012514"/>
    <w:rsid w:val="0001319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2CE"/>
    <w:rsid w:val="000215BD"/>
    <w:rsid w:val="00021807"/>
    <w:rsid w:val="00021893"/>
    <w:rsid w:val="00021B81"/>
    <w:rsid w:val="00021C85"/>
    <w:rsid w:val="00021F21"/>
    <w:rsid w:val="00022078"/>
    <w:rsid w:val="0002221B"/>
    <w:rsid w:val="00022E4A"/>
    <w:rsid w:val="00023243"/>
    <w:rsid w:val="00023F11"/>
    <w:rsid w:val="00024C39"/>
    <w:rsid w:val="0002520C"/>
    <w:rsid w:val="00025CD9"/>
    <w:rsid w:val="00025D5C"/>
    <w:rsid w:val="0002639E"/>
    <w:rsid w:val="0002674F"/>
    <w:rsid w:val="00026D1D"/>
    <w:rsid w:val="0002770B"/>
    <w:rsid w:val="00027714"/>
    <w:rsid w:val="000279EC"/>
    <w:rsid w:val="00027B07"/>
    <w:rsid w:val="00030A91"/>
    <w:rsid w:val="000319F0"/>
    <w:rsid w:val="00033433"/>
    <w:rsid w:val="00033920"/>
    <w:rsid w:val="00033A96"/>
    <w:rsid w:val="00033D21"/>
    <w:rsid w:val="00034F15"/>
    <w:rsid w:val="00035922"/>
    <w:rsid w:val="00036006"/>
    <w:rsid w:val="0003643B"/>
    <w:rsid w:val="00036587"/>
    <w:rsid w:val="00036E6C"/>
    <w:rsid w:val="00037CA4"/>
    <w:rsid w:val="00037F60"/>
    <w:rsid w:val="0004068C"/>
    <w:rsid w:val="00040DFB"/>
    <w:rsid w:val="00042497"/>
    <w:rsid w:val="00043107"/>
    <w:rsid w:val="00043BBB"/>
    <w:rsid w:val="000441C1"/>
    <w:rsid w:val="00044A1D"/>
    <w:rsid w:val="00045150"/>
    <w:rsid w:val="000455B9"/>
    <w:rsid w:val="000467E3"/>
    <w:rsid w:val="0004693A"/>
    <w:rsid w:val="0004704B"/>
    <w:rsid w:val="00047B85"/>
    <w:rsid w:val="000500AD"/>
    <w:rsid w:val="00050D4E"/>
    <w:rsid w:val="00050FB9"/>
    <w:rsid w:val="0005125B"/>
    <w:rsid w:val="00051391"/>
    <w:rsid w:val="00051619"/>
    <w:rsid w:val="00051691"/>
    <w:rsid w:val="0005176F"/>
    <w:rsid w:val="00051F4B"/>
    <w:rsid w:val="00051FF5"/>
    <w:rsid w:val="00052FA7"/>
    <w:rsid w:val="00052FAD"/>
    <w:rsid w:val="000530A5"/>
    <w:rsid w:val="0005410F"/>
    <w:rsid w:val="000542D7"/>
    <w:rsid w:val="000543BC"/>
    <w:rsid w:val="000544A0"/>
    <w:rsid w:val="0005475E"/>
    <w:rsid w:val="00055A47"/>
    <w:rsid w:val="00055E7A"/>
    <w:rsid w:val="0005611B"/>
    <w:rsid w:val="00056B58"/>
    <w:rsid w:val="00057F2B"/>
    <w:rsid w:val="000600C9"/>
    <w:rsid w:val="00060506"/>
    <w:rsid w:val="00060844"/>
    <w:rsid w:val="00060C29"/>
    <w:rsid w:val="00062731"/>
    <w:rsid w:val="000627EF"/>
    <w:rsid w:val="00062B85"/>
    <w:rsid w:val="00062C4C"/>
    <w:rsid w:val="00062E39"/>
    <w:rsid w:val="0006329E"/>
    <w:rsid w:val="000638D6"/>
    <w:rsid w:val="00063F34"/>
    <w:rsid w:val="00064A3E"/>
    <w:rsid w:val="00064E9E"/>
    <w:rsid w:val="0006529E"/>
    <w:rsid w:val="00065DF0"/>
    <w:rsid w:val="00065FEA"/>
    <w:rsid w:val="00066639"/>
    <w:rsid w:val="00066958"/>
    <w:rsid w:val="00066C16"/>
    <w:rsid w:val="0006723A"/>
    <w:rsid w:val="00067A21"/>
    <w:rsid w:val="00070310"/>
    <w:rsid w:val="00071D28"/>
    <w:rsid w:val="00072457"/>
    <w:rsid w:val="00072E3F"/>
    <w:rsid w:val="00073DA3"/>
    <w:rsid w:val="0007541A"/>
    <w:rsid w:val="00075831"/>
    <w:rsid w:val="00075E04"/>
    <w:rsid w:val="00076035"/>
    <w:rsid w:val="00076359"/>
    <w:rsid w:val="00076F94"/>
    <w:rsid w:val="000770EC"/>
    <w:rsid w:val="00077EFD"/>
    <w:rsid w:val="00080A92"/>
    <w:rsid w:val="000815B8"/>
    <w:rsid w:val="00081F9F"/>
    <w:rsid w:val="000821DC"/>
    <w:rsid w:val="000825DC"/>
    <w:rsid w:val="00083A3F"/>
    <w:rsid w:val="00083AA0"/>
    <w:rsid w:val="00083E4A"/>
    <w:rsid w:val="00084101"/>
    <w:rsid w:val="000841F3"/>
    <w:rsid w:val="00085062"/>
    <w:rsid w:val="000850C5"/>
    <w:rsid w:val="0008569B"/>
    <w:rsid w:val="000858DB"/>
    <w:rsid w:val="00085B9F"/>
    <w:rsid w:val="00085D89"/>
    <w:rsid w:val="000863C7"/>
    <w:rsid w:val="00086699"/>
    <w:rsid w:val="00086BBB"/>
    <w:rsid w:val="00087911"/>
    <w:rsid w:val="00087BDE"/>
    <w:rsid w:val="00087C28"/>
    <w:rsid w:val="00087C2F"/>
    <w:rsid w:val="00087E37"/>
    <w:rsid w:val="000912CB"/>
    <w:rsid w:val="000918DE"/>
    <w:rsid w:val="00091A36"/>
    <w:rsid w:val="00091DC5"/>
    <w:rsid w:val="000924A1"/>
    <w:rsid w:val="000926B1"/>
    <w:rsid w:val="00092AF9"/>
    <w:rsid w:val="00092D06"/>
    <w:rsid w:val="00092F78"/>
    <w:rsid w:val="00093608"/>
    <w:rsid w:val="00093FA7"/>
    <w:rsid w:val="00094AF4"/>
    <w:rsid w:val="00095F6B"/>
    <w:rsid w:val="00096123"/>
    <w:rsid w:val="000962F9"/>
    <w:rsid w:val="00096781"/>
    <w:rsid w:val="00096D55"/>
    <w:rsid w:val="00096DEF"/>
    <w:rsid w:val="00097160"/>
    <w:rsid w:val="000A05DD"/>
    <w:rsid w:val="000A0713"/>
    <w:rsid w:val="000A0788"/>
    <w:rsid w:val="000A07F2"/>
    <w:rsid w:val="000A0AB4"/>
    <w:rsid w:val="000A10DC"/>
    <w:rsid w:val="000A165C"/>
    <w:rsid w:val="000A1973"/>
    <w:rsid w:val="000A19A1"/>
    <w:rsid w:val="000A1EA8"/>
    <w:rsid w:val="000A2D20"/>
    <w:rsid w:val="000A3D43"/>
    <w:rsid w:val="000A3E8C"/>
    <w:rsid w:val="000A40B8"/>
    <w:rsid w:val="000A4B84"/>
    <w:rsid w:val="000A4EAD"/>
    <w:rsid w:val="000A4F7E"/>
    <w:rsid w:val="000A55A6"/>
    <w:rsid w:val="000A5E2E"/>
    <w:rsid w:val="000A6096"/>
    <w:rsid w:val="000A60DD"/>
    <w:rsid w:val="000A6394"/>
    <w:rsid w:val="000A6F55"/>
    <w:rsid w:val="000B0BFC"/>
    <w:rsid w:val="000B0D64"/>
    <w:rsid w:val="000B0F9E"/>
    <w:rsid w:val="000B1435"/>
    <w:rsid w:val="000B16F8"/>
    <w:rsid w:val="000B1E46"/>
    <w:rsid w:val="000B1ECC"/>
    <w:rsid w:val="000B21B8"/>
    <w:rsid w:val="000B2BCA"/>
    <w:rsid w:val="000B331F"/>
    <w:rsid w:val="000B3413"/>
    <w:rsid w:val="000B3694"/>
    <w:rsid w:val="000B37F1"/>
    <w:rsid w:val="000B46A2"/>
    <w:rsid w:val="000B46FD"/>
    <w:rsid w:val="000B488A"/>
    <w:rsid w:val="000B4A5D"/>
    <w:rsid w:val="000B5831"/>
    <w:rsid w:val="000B58A1"/>
    <w:rsid w:val="000B5DBE"/>
    <w:rsid w:val="000B5E32"/>
    <w:rsid w:val="000C008B"/>
    <w:rsid w:val="000C038A"/>
    <w:rsid w:val="000C0DA1"/>
    <w:rsid w:val="000C3557"/>
    <w:rsid w:val="000C4073"/>
    <w:rsid w:val="000C4870"/>
    <w:rsid w:val="000C5232"/>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49B"/>
    <w:rsid w:val="000D5A61"/>
    <w:rsid w:val="000D63A5"/>
    <w:rsid w:val="000D6B3F"/>
    <w:rsid w:val="000D7696"/>
    <w:rsid w:val="000D7911"/>
    <w:rsid w:val="000D7C44"/>
    <w:rsid w:val="000D7DE0"/>
    <w:rsid w:val="000D7E92"/>
    <w:rsid w:val="000E0A75"/>
    <w:rsid w:val="000E0E0D"/>
    <w:rsid w:val="000E2319"/>
    <w:rsid w:val="000E2999"/>
    <w:rsid w:val="000E3C50"/>
    <w:rsid w:val="000E3C71"/>
    <w:rsid w:val="000E4521"/>
    <w:rsid w:val="000E57FF"/>
    <w:rsid w:val="000E5B73"/>
    <w:rsid w:val="000E67A9"/>
    <w:rsid w:val="000E722F"/>
    <w:rsid w:val="000F09EC"/>
    <w:rsid w:val="000F169D"/>
    <w:rsid w:val="000F19ED"/>
    <w:rsid w:val="000F2647"/>
    <w:rsid w:val="000F2656"/>
    <w:rsid w:val="000F287F"/>
    <w:rsid w:val="000F2CA4"/>
    <w:rsid w:val="000F3E19"/>
    <w:rsid w:val="000F4598"/>
    <w:rsid w:val="000F4AD3"/>
    <w:rsid w:val="000F5580"/>
    <w:rsid w:val="000F579A"/>
    <w:rsid w:val="000F5F52"/>
    <w:rsid w:val="000F6125"/>
    <w:rsid w:val="000F746D"/>
    <w:rsid w:val="000F75F1"/>
    <w:rsid w:val="000F7768"/>
    <w:rsid w:val="000F78C5"/>
    <w:rsid w:val="000F7FD7"/>
    <w:rsid w:val="001003A1"/>
    <w:rsid w:val="00100C66"/>
    <w:rsid w:val="0010128A"/>
    <w:rsid w:val="00101471"/>
    <w:rsid w:val="00101CCF"/>
    <w:rsid w:val="00101D3C"/>
    <w:rsid w:val="00102382"/>
    <w:rsid w:val="00102D5A"/>
    <w:rsid w:val="00103296"/>
    <w:rsid w:val="001035ED"/>
    <w:rsid w:val="00104DD5"/>
    <w:rsid w:val="00104F71"/>
    <w:rsid w:val="0010548D"/>
    <w:rsid w:val="001056CA"/>
    <w:rsid w:val="00105AF9"/>
    <w:rsid w:val="00105B02"/>
    <w:rsid w:val="00107370"/>
    <w:rsid w:val="00110B4A"/>
    <w:rsid w:val="001114A9"/>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E4B"/>
    <w:rsid w:val="001207A2"/>
    <w:rsid w:val="00120BF2"/>
    <w:rsid w:val="0012101E"/>
    <w:rsid w:val="00121193"/>
    <w:rsid w:val="00122708"/>
    <w:rsid w:val="00122CC0"/>
    <w:rsid w:val="00122DC3"/>
    <w:rsid w:val="00123502"/>
    <w:rsid w:val="00125366"/>
    <w:rsid w:val="0012563D"/>
    <w:rsid w:val="0012598B"/>
    <w:rsid w:val="001264E8"/>
    <w:rsid w:val="00126681"/>
    <w:rsid w:val="001269F1"/>
    <w:rsid w:val="00126E21"/>
    <w:rsid w:val="001274C0"/>
    <w:rsid w:val="00130702"/>
    <w:rsid w:val="001308C8"/>
    <w:rsid w:val="00130DBF"/>
    <w:rsid w:val="00131250"/>
    <w:rsid w:val="001314A3"/>
    <w:rsid w:val="0013179E"/>
    <w:rsid w:val="001319E4"/>
    <w:rsid w:val="00131EB9"/>
    <w:rsid w:val="00132F9E"/>
    <w:rsid w:val="00133668"/>
    <w:rsid w:val="00133D75"/>
    <w:rsid w:val="00133E77"/>
    <w:rsid w:val="001344D7"/>
    <w:rsid w:val="001356A2"/>
    <w:rsid w:val="00136422"/>
    <w:rsid w:val="00136AD1"/>
    <w:rsid w:val="00136C3B"/>
    <w:rsid w:val="00136FAC"/>
    <w:rsid w:val="00137AEF"/>
    <w:rsid w:val="001403A2"/>
    <w:rsid w:val="00141163"/>
    <w:rsid w:val="00141583"/>
    <w:rsid w:val="00141A06"/>
    <w:rsid w:val="00141B59"/>
    <w:rsid w:val="00141BB7"/>
    <w:rsid w:val="0014237B"/>
    <w:rsid w:val="00142C78"/>
    <w:rsid w:val="0014330C"/>
    <w:rsid w:val="00143422"/>
    <w:rsid w:val="00143690"/>
    <w:rsid w:val="00143D25"/>
    <w:rsid w:val="00144CE6"/>
    <w:rsid w:val="001456D6"/>
    <w:rsid w:val="00145CBE"/>
    <w:rsid w:val="00145D43"/>
    <w:rsid w:val="00146326"/>
    <w:rsid w:val="00146358"/>
    <w:rsid w:val="00146573"/>
    <w:rsid w:val="00146BA6"/>
    <w:rsid w:val="001508B4"/>
    <w:rsid w:val="001512C7"/>
    <w:rsid w:val="001517C7"/>
    <w:rsid w:val="00151F4B"/>
    <w:rsid w:val="001526AD"/>
    <w:rsid w:val="00153541"/>
    <w:rsid w:val="00153804"/>
    <w:rsid w:val="00153AC5"/>
    <w:rsid w:val="00153E49"/>
    <w:rsid w:val="00154118"/>
    <w:rsid w:val="00154A11"/>
    <w:rsid w:val="00154A6C"/>
    <w:rsid w:val="001554A6"/>
    <w:rsid w:val="00155753"/>
    <w:rsid w:val="001608CB"/>
    <w:rsid w:val="00160F10"/>
    <w:rsid w:val="001610A7"/>
    <w:rsid w:val="001613DF"/>
    <w:rsid w:val="0016143B"/>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2523"/>
    <w:rsid w:val="00173053"/>
    <w:rsid w:val="001733B8"/>
    <w:rsid w:val="001741DF"/>
    <w:rsid w:val="00175D8E"/>
    <w:rsid w:val="001766AD"/>
    <w:rsid w:val="001772CF"/>
    <w:rsid w:val="001800C0"/>
    <w:rsid w:val="001804B6"/>
    <w:rsid w:val="001808A4"/>
    <w:rsid w:val="0018133F"/>
    <w:rsid w:val="00181580"/>
    <w:rsid w:val="00181F5E"/>
    <w:rsid w:val="0018239B"/>
    <w:rsid w:val="00182A49"/>
    <w:rsid w:val="00182AC6"/>
    <w:rsid w:val="00183074"/>
    <w:rsid w:val="001830CB"/>
    <w:rsid w:val="001831D3"/>
    <w:rsid w:val="001839A7"/>
    <w:rsid w:val="00183A37"/>
    <w:rsid w:val="00183EE5"/>
    <w:rsid w:val="0018502D"/>
    <w:rsid w:val="00185594"/>
    <w:rsid w:val="00185C69"/>
    <w:rsid w:val="00185F1C"/>
    <w:rsid w:val="00186094"/>
    <w:rsid w:val="00186975"/>
    <w:rsid w:val="00186C57"/>
    <w:rsid w:val="00187080"/>
    <w:rsid w:val="001879ED"/>
    <w:rsid w:val="00190687"/>
    <w:rsid w:val="001911B4"/>
    <w:rsid w:val="00191516"/>
    <w:rsid w:val="00191B7B"/>
    <w:rsid w:val="00191BCD"/>
    <w:rsid w:val="00191CF1"/>
    <w:rsid w:val="00192B47"/>
    <w:rsid w:val="00192C46"/>
    <w:rsid w:val="00193454"/>
    <w:rsid w:val="00193C8C"/>
    <w:rsid w:val="00193D49"/>
    <w:rsid w:val="00194C90"/>
    <w:rsid w:val="0019617D"/>
    <w:rsid w:val="001963B4"/>
    <w:rsid w:val="00196637"/>
    <w:rsid w:val="00196AB9"/>
    <w:rsid w:val="00196C1E"/>
    <w:rsid w:val="001A0007"/>
    <w:rsid w:val="001A054A"/>
    <w:rsid w:val="001A0B45"/>
    <w:rsid w:val="001A0C1E"/>
    <w:rsid w:val="001A0DAC"/>
    <w:rsid w:val="001A16E4"/>
    <w:rsid w:val="001A1D4E"/>
    <w:rsid w:val="001A2589"/>
    <w:rsid w:val="001A29A5"/>
    <w:rsid w:val="001A2A37"/>
    <w:rsid w:val="001A4B0C"/>
    <w:rsid w:val="001A4C19"/>
    <w:rsid w:val="001A4DAC"/>
    <w:rsid w:val="001A514F"/>
    <w:rsid w:val="001A51F1"/>
    <w:rsid w:val="001A5616"/>
    <w:rsid w:val="001A5955"/>
    <w:rsid w:val="001A67AF"/>
    <w:rsid w:val="001A6804"/>
    <w:rsid w:val="001A6A03"/>
    <w:rsid w:val="001A740D"/>
    <w:rsid w:val="001A7B60"/>
    <w:rsid w:val="001A7DD9"/>
    <w:rsid w:val="001B0115"/>
    <w:rsid w:val="001B0C5F"/>
    <w:rsid w:val="001B15E0"/>
    <w:rsid w:val="001B1698"/>
    <w:rsid w:val="001B27D9"/>
    <w:rsid w:val="001B3363"/>
    <w:rsid w:val="001B3451"/>
    <w:rsid w:val="001B3BA3"/>
    <w:rsid w:val="001B3C1C"/>
    <w:rsid w:val="001B4103"/>
    <w:rsid w:val="001B41C7"/>
    <w:rsid w:val="001B44EF"/>
    <w:rsid w:val="001B4701"/>
    <w:rsid w:val="001B4EA4"/>
    <w:rsid w:val="001B591A"/>
    <w:rsid w:val="001B5C00"/>
    <w:rsid w:val="001B5E4B"/>
    <w:rsid w:val="001B5FCD"/>
    <w:rsid w:val="001B66C2"/>
    <w:rsid w:val="001B7A65"/>
    <w:rsid w:val="001B7B82"/>
    <w:rsid w:val="001C13E2"/>
    <w:rsid w:val="001C1E28"/>
    <w:rsid w:val="001C21C4"/>
    <w:rsid w:val="001C2204"/>
    <w:rsid w:val="001C3040"/>
    <w:rsid w:val="001C30B7"/>
    <w:rsid w:val="001C3F5C"/>
    <w:rsid w:val="001C486E"/>
    <w:rsid w:val="001C4BAD"/>
    <w:rsid w:val="001C4FDD"/>
    <w:rsid w:val="001C5023"/>
    <w:rsid w:val="001C5226"/>
    <w:rsid w:val="001C5F5E"/>
    <w:rsid w:val="001C5F9B"/>
    <w:rsid w:val="001C62DA"/>
    <w:rsid w:val="001C6580"/>
    <w:rsid w:val="001C6DBB"/>
    <w:rsid w:val="001C7298"/>
    <w:rsid w:val="001C733A"/>
    <w:rsid w:val="001D0A41"/>
    <w:rsid w:val="001D1C6E"/>
    <w:rsid w:val="001D1D05"/>
    <w:rsid w:val="001D1E64"/>
    <w:rsid w:val="001D1F58"/>
    <w:rsid w:val="001D2015"/>
    <w:rsid w:val="001D21BB"/>
    <w:rsid w:val="001D25F8"/>
    <w:rsid w:val="001D2FBF"/>
    <w:rsid w:val="001D33BB"/>
    <w:rsid w:val="001D395B"/>
    <w:rsid w:val="001D3DD2"/>
    <w:rsid w:val="001D417E"/>
    <w:rsid w:val="001D4215"/>
    <w:rsid w:val="001D47AC"/>
    <w:rsid w:val="001D4B51"/>
    <w:rsid w:val="001D4E29"/>
    <w:rsid w:val="001D5243"/>
    <w:rsid w:val="001D56B4"/>
    <w:rsid w:val="001D5785"/>
    <w:rsid w:val="001D5AB0"/>
    <w:rsid w:val="001D6AEA"/>
    <w:rsid w:val="001D6B68"/>
    <w:rsid w:val="001D760C"/>
    <w:rsid w:val="001D7B41"/>
    <w:rsid w:val="001D7E97"/>
    <w:rsid w:val="001D7EF1"/>
    <w:rsid w:val="001E063C"/>
    <w:rsid w:val="001E06A8"/>
    <w:rsid w:val="001E070D"/>
    <w:rsid w:val="001E0D82"/>
    <w:rsid w:val="001E0E78"/>
    <w:rsid w:val="001E1182"/>
    <w:rsid w:val="001E18D5"/>
    <w:rsid w:val="001E1947"/>
    <w:rsid w:val="001E3527"/>
    <w:rsid w:val="001E39C2"/>
    <w:rsid w:val="001E3EB3"/>
    <w:rsid w:val="001E41F3"/>
    <w:rsid w:val="001E4837"/>
    <w:rsid w:val="001E5B07"/>
    <w:rsid w:val="001E5E0B"/>
    <w:rsid w:val="001E69C5"/>
    <w:rsid w:val="001E6BE8"/>
    <w:rsid w:val="001E6F15"/>
    <w:rsid w:val="001E71FA"/>
    <w:rsid w:val="001F02BB"/>
    <w:rsid w:val="001F05B3"/>
    <w:rsid w:val="001F05E0"/>
    <w:rsid w:val="001F0C32"/>
    <w:rsid w:val="001F1DC8"/>
    <w:rsid w:val="001F20F7"/>
    <w:rsid w:val="001F24BD"/>
    <w:rsid w:val="001F2744"/>
    <w:rsid w:val="001F2900"/>
    <w:rsid w:val="001F2DAB"/>
    <w:rsid w:val="001F2F3B"/>
    <w:rsid w:val="001F4799"/>
    <w:rsid w:val="001F4B52"/>
    <w:rsid w:val="001F51B8"/>
    <w:rsid w:val="001F52C3"/>
    <w:rsid w:val="001F61E1"/>
    <w:rsid w:val="001F68FA"/>
    <w:rsid w:val="001F6ADC"/>
    <w:rsid w:val="001F7AA0"/>
    <w:rsid w:val="001F7EB4"/>
    <w:rsid w:val="002003EE"/>
    <w:rsid w:val="00200410"/>
    <w:rsid w:val="00200D57"/>
    <w:rsid w:val="00200E19"/>
    <w:rsid w:val="0020147F"/>
    <w:rsid w:val="0020172E"/>
    <w:rsid w:val="0020187B"/>
    <w:rsid w:val="002021AA"/>
    <w:rsid w:val="00202A21"/>
    <w:rsid w:val="00202B57"/>
    <w:rsid w:val="00202BB6"/>
    <w:rsid w:val="0020309E"/>
    <w:rsid w:val="00203446"/>
    <w:rsid w:val="00203B06"/>
    <w:rsid w:val="0020455F"/>
    <w:rsid w:val="00204E57"/>
    <w:rsid w:val="0020533E"/>
    <w:rsid w:val="00205417"/>
    <w:rsid w:val="0020574E"/>
    <w:rsid w:val="00205AC8"/>
    <w:rsid w:val="00205CF3"/>
    <w:rsid w:val="00205E08"/>
    <w:rsid w:val="00206057"/>
    <w:rsid w:val="00206ACD"/>
    <w:rsid w:val="00206CFB"/>
    <w:rsid w:val="00206F7B"/>
    <w:rsid w:val="00207076"/>
    <w:rsid w:val="00207BEF"/>
    <w:rsid w:val="00210244"/>
    <w:rsid w:val="00210F4F"/>
    <w:rsid w:val="00210FDC"/>
    <w:rsid w:val="002110D4"/>
    <w:rsid w:val="002110DC"/>
    <w:rsid w:val="00211174"/>
    <w:rsid w:val="002119F3"/>
    <w:rsid w:val="00211C5A"/>
    <w:rsid w:val="00212F8C"/>
    <w:rsid w:val="00213678"/>
    <w:rsid w:val="00213894"/>
    <w:rsid w:val="00213C9F"/>
    <w:rsid w:val="00213EA9"/>
    <w:rsid w:val="00214D4D"/>
    <w:rsid w:val="0021501D"/>
    <w:rsid w:val="0021681B"/>
    <w:rsid w:val="00216E94"/>
    <w:rsid w:val="00217059"/>
    <w:rsid w:val="002174ED"/>
    <w:rsid w:val="00217A6B"/>
    <w:rsid w:val="00217D6E"/>
    <w:rsid w:val="002202E8"/>
    <w:rsid w:val="002207ED"/>
    <w:rsid w:val="002208D6"/>
    <w:rsid w:val="00220A12"/>
    <w:rsid w:val="00220ABF"/>
    <w:rsid w:val="00220B23"/>
    <w:rsid w:val="002212C3"/>
    <w:rsid w:val="0022135A"/>
    <w:rsid w:val="002213FE"/>
    <w:rsid w:val="00222117"/>
    <w:rsid w:val="00222817"/>
    <w:rsid w:val="00222A56"/>
    <w:rsid w:val="00223A1B"/>
    <w:rsid w:val="00223B11"/>
    <w:rsid w:val="0022436C"/>
    <w:rsid w:val="002253ED"/>
    <w:rsid w:val="00225F04"/>
    <w:rsid w:val="002261AB"/>
    <w:rsid w:val="002274D2"/>
    <w:rsid w:val="00227648"/>
    <w:rsid w:val="0022788F"/>
    <w:rsid w:val="00227E9B"/>
    <w:rsid w:val="00227F9C"/>
    <w:rsid w:val="002311F2"/>
    <w:rsid w:val="00232834"/>
    <w:rsid w:val="00232C37"/>
    <w:rsid w:val="002356C8"/>
    <w:rsid w:val="00235D6D"/>
    <w:rsid w:val="00236802"/>
    <w:rsid w:val="002376D0"/>
    <w:rsid w:val="002408AF"/>
    <w:rsid w:val="00241961"/>
    <w:rsid w:val="00242377"/>
    <w:rsid w:val="00242E7E"/>
    <w:rsid w:val="00242EB3"/>
    <w:rsid w:val="00243145"/>
    <w:rsid w:val="002431EA"/>
    <w:rsid w:val="00243394"/>
    <w:rsid w:val="00243755"/>
    <w:rsid w:val="00243D38"/>
    <w:rsid w:val="00244902"/>
    <w:rsid w:val="002449F4"/>
    <w:rsid w:val="00244F2A"/>
    <w:rsid w:val="00245066"/>
    <w:rsid w:val="002451E5"/>
    <w:rsid w:val="00245D01"/>
    <w:rsid w:val="00246E4D"/>
    <w:rsid w:val="00246EE7"/>
    <w:rsid w:val="00247464"/>
    <w:rsid w:val="0024775B"/>
    <w:rsid w:val="00247AAB"/>
    <w:rsid w:val="00247D08"/>
    <w:rsid w:val="00250DC1"/>
    <w:rsid w:val="00251441"/>
    <w:rsid w:val="00251FCD"/>
    <w:rsid w:val="002523D3"/>
    <w:rsid w:val="002535A7"/>
    <w:rsid w:val="00253682"/>
    <w:rsid w:val="00253AD4"/>
    <w:rsid w:val="00253DBC"/>
    <w:rsid w:val="00253E87"/>
    <w:rsid w:val="00253F83"/>
    <w:rsid w:val="0025582C"/>
    <w:rsid w:val="00255DC4"/>
    <w:rsid w:val="00255F58"/>
    <w:rsid w:val="00255FF0"/>
    <w:rsid w:val="00257768"/>
    <w:rsid w:val="0026004D"/>
    <w:rsid w:val="00260912"/>
    <w:rsid w:val="00260D07"/>
    <w:rsid w:val="00261347"/>
    <w:rsid w:val="00261A22"/>
    <w:rsid w:val="00262029"/>
    <w:rsid w:val="002630E0"/>
    <w:rsid w:val="00263B86"/>
    <w:rsid w:val="00263E6D"/>
    <w:rsid w:val="00264138"/>
    <w:rsid w:val="0026419E"/>
    <w:rsid w:val="00264DDF"/>
    <w:rsid w:val="00264FD7"/>
    <w:rsid w:val="00265B9B"/>
    <w:rsid w:val="00265D7A"/>
    <w:rsid w:val="00266652"/>
    <w:rsid w:val="00266C27"/>
    <w:rsid w:val="00267363"/>
    <w:rsid w:val="00270A44"/>
    <w:rsid w:val="00271348"/>
    <w:rsid w:val="00271E9A"/>
    <w:rsid w:val="0027229B"/>
    <w:rsid w:val="00273288"/>
    <w:rsid w:val="00274751"/>
    <w:rsid w:val="00275D12"/>
    <w:rsid w:val="00275EDA"/>
    <w:rsid w:val="00275EFC"/>
    <w:rsid w:val="00275F52"/>
    <w:rsid w:val="00276181"/>
    <w:rsid w:val="002779AB"/>
    <w:rsid w:val="00277B44"/>
    <w:rsid w:val="00280AA1"/>
    <w:rsid w:val="00281A71"/>
    <w:rsid w:val="00281CD8"/>
    <w:rsid w:val="00281D97"/>
    <w:rsid w:val="00282919"/>
    <w:rsid w:val="00283073"/>
    <w:rsid w:val="0028322A"/>
    <w:rsid w:val="002833A6"/>
    <w:rsid w:val="0028349E"/>
    <w:rsid w:val="00283DDE"/>
    <w:rsid w:val="00283E36"/>
    <w:rsid w:val="00284928"/>
    <w:rsid w:val="00284F7B"/>
    <w:rsid w:val="002860C4"/>
    <w:rsid w:val="00287FB5"/>
    <w:rsid w:val="00290858"/>
    <w:rsid w:val="00291AC4"/>
    <w:rsid w:val="002925F7"/>
    <w:rsid w:val="0029269B"/>
    <w:rsid w:val="00292B5B"/>
    <w:rsid w:val="002936BC"/>
    <w:rsid w:val="00293869"/>
    <w:rsid w:val="00293C6F"/>
    <w:rsid w:val="00293E27"/>
    <w:rsid w:val="002941FB"/>
    <w:rsid w:val="002946D3"/>
    <w:rsid w:val="00294827"/>
    <w:rsid w:val="00294DB5"/>
    <w:rsid w:val="00295468"/>
    <w:rsid w:val="00295850"/>
    <w:rsid w:val="002958D9"/>
    <w:rsid w:val="00295F0A"/>
    <w:rsid w:val="002969E7"/>
    <w:rsid w:val="00296B14"/>
    <w:rsid w:val="0029703C"/>
    <w:rsid w:val="002977ED"/>
    <w:rsid w:val="002979E8"/>
    <w:rsid w:val="002979F7"/>
    <w:rsid w:val="002A0057"/>
    <w:rsid w:val="002A0139"/>
    <w:rsid w:val="002A10DA"/>
    <w:rsid w:val="002A12FB"/>
    <w:rsid w:val="002A1534"/>
    <w:rsid w:val="002A192B"/>
    <w:rsid w:val="002A221E"/>
    <w:rsid w:val="002A2C1F"/>
    <w:rsid w:val="002A36D8"/>
    <w:rsid w:val="002A3CA3"/>
    <w:rsid w:val="002A4249"/>
    <w:rsid w:val="002A45BA"/>
    <w:rsid w:val="002A4BB7"/>
    <w:rsid w:val="002A4D8B"/>
    <w:rsid w:val="002A578A"/>
    <w:rsid w:val="002A622E"/>
    <w:rsid w:val="002A67DC"/>
    <w:rsid w:val="002A6B19"/>
    <w:rsid w:val="002A6D98"/>
    <w:rsid w:val="002A7669"/>
    <w:rsid w:val="002A7849"/>
    <w:rsid w:val="002A7D18"/>
    <w:rsid w:val="002B01C9"/>
    <w:rsid w:val="002B0C57"/>
    <w:rsid w:val="002B0EB5"/>
    <w:rsid w:val="002B12F7"/>
    <w:rsid w:val="002B2162"/>
    <w:rsid w:val="002B2847"/>
    <w:rsid w:val="002B30BC"/>
    <w:rsid w:val="002B314A"/>
    <w:rsid w:val="002B3710"/>
    <w:rsid w:val="002B37A3"/>
    <w:rsid w:val="002B3E63"/>
    <w:rsid w:val="002B4334"/>
    <w:rsid w:val="002B443E"/>
    <w:rsid w:val="002B4CF1"/>
    <w:rsid w:val="002B4E0F"/>
    <w:rsid w:val="002B5741"/>
    <w:rsid w:val="002B5BEE"/>
    <w:rsid w:val="002B63C0"/>
    <w:rsid w:val="002B654C"/>
    <w:rsid w:val="002B6BCE"/>
    <w:rsid w:val="002B7291"/>
    <w:rsid w:val="002B7860"/>
    <w:rsid w:val="002B7C43"/>
    <w:rsid w:val="002B7CEE"/>
    <w:rsid w:val="002B7F55"/>
    <w:rsid w:val="002C0B09"/>
    <w:rsid w:val="002C0DDA"/>
    <w:rsid w:val="002C1706"/>
    <w:rsid w:val="002C196D"/>
    <w:rsid w:val="002C1C0D"/>
    <w:rsid w:val="002C1CF3"/>
    <w:rsid w:val="002C2398"/>
    <w:rsid w:val="002C240C"/>
    <w:rsid w:val="002C258D"/>
    <w:rsid w:val="002C351A"/>
    <w:rsid w:val="002C395B"/>
    <w:rsid w:val="002C3B4B"/>
    <w:rsid w:val="002C4895"/>
    <w:rsid w:val="002C4C0E"/>
    <w:rsid w:val="002C4F9D"/>
    <w:rsid w:val="002C5024"/>
    <w:rsid w:val="002C50C6"/>
    <w:rsid w:val="002C5663"/>
    <w:rsid w:val="002C5E85"/>
    <w:rsid w:val="002C707A"/>
    <w:rsid w:val="002C7C52"/>
    <w:rsid w:val="002D00E5"/>
    <w:rsid w:val="002D0339"/>
    <w:rsid w:val="002D0E25"/>
    <w:rsid w:val="002D18E3"/>
    <w:rsid w:val="002D191A"/>
    <w:rsid w:val="002D231B"/>
    <w:rsid w:val="002D2D96"/>
    <w:rsid w:val="002D3880"/>
    <w:rsid w:val="002D3E0E"/>
    <w:rsid w:val="002D3F64"/>
    <w:rsid w:val="002D4074"/>
    <w:rsid w:val="002D447B"/>
    <w:rsid w:val="002D502E"/>
    <w:rsid w:val="002D5098"/>
    <w:rsid w:val="002D68DB"/>
    <w:rsid w:val="002D75CB"/>
    <w:rsid w:val="002E0034"/>
    <w:rsid w:val="002E0C27"/>
    <w:rsid w:val="002E0F49"/>
    <w:rsid w:val="002E10EF"/>
    <w:rsid w:val="002E1EE8"/>
    <w:rsid w:val="002E320F"/>
    <w:rsid w:val="002E3947"/>
    <w:rsid w:val="002E3B7C"/>
    <w:rsid w:val="002E4205"/>
    <w:rsid w:val="002E59A4"/>
    <w:rsid w:val="002E5D41"/>
    <w:rsid w:val="002E5F4D"/>
    <w:rsid w:val="002E6494"/>
    <w:rsid w:val="002E67F0"/>
    <w:rsid w:val="002E7C6B"/>
    <w:rsid w:val="002E7D34"/>
    <w:rsid w:val="002F088E"/>
    <w:rsid w:val="002F0AA0"/>
    <w:rsid w:val="002F1A33"/>
    <w:rsid w:val="002F1B68"/>
    <w:rsid w:val="002F228E"/>
    <w:rsid w:val="002F24CE"/>
    <w:rsid w:val="002F30BE"/>
    <w:rsid w:val="002F32B2"/>
    <w:rsid w:val="002F340F"/>
    <w:rsid w:val="002F351E"/>
    <w:rsid w:val="002F404D"/>
    <w:rsid w:val="002F415F"/>
    <w:rsid w:val="002F472A"/>
    <w:rsid w:val="002F473D"/>
    <w:rsid w:val="002F4F62"/>
    <w:rsid w:val="002F5AF8"/>
    <w:rsid w:val="002F6753"/>
    <w:rsid w:val="002F6A69"/>
    <w:rsid w:val="002F6C4F"/>
    <w:rsid w:val="002F6DA9"/>
    <w:rsid w:val="002F7503"/>
    <w:rsid w:val="002F7AAA"/>
    <w:rsid w:val="003005E6"/>
    <w:rsid w:val="00300B42"/>
    <w:rsid w:val="00301188"/>
    <w:rsid w:val="003013B8"/>
    <w:rsid w:val="00301556"/>
    <w:rsid w:val="00301963"/>
    <w:rsid w:val="00301C0F"/>
    <w:rsid w:val="00302A2C"/>
    <w:rsid w:val="00302E56"/>
    <w:rsid w:val="003030DC"/>
    <w:rsid w:val="003036B5"/>
    <w:rsid w:val="003039DA"/>
    <w:rsid w:val="00303C0A"/>
    <w:rsid w:val="00303C18"/>
    <w:rsid w:val="00304058"/>
    <w:rsid w:val="003052E9"/>
    <w:rsid w:val="00305409"/>
    <w:rsid w:val="00305CE8"/>
    <w:rsid w:val="0030790D"/>
    <w:rsid w:val="00307CA4"/>
    <w:rsid w:val="00307FC5"/>
    <w:rsid w:val="00310823"/>
    <w:rsid w:val="00310A36"/>
    <w:rsid w:val="00311861"/>
    <w:rsid w:val="00311D46"/>
    <w:rsid w:val="00312007"/>
    <w:rsid w:val="003124BA"/>
    <w:rsid w:val="00312DFD"/>
    <w:rsid w:val="00313B48"/>
    <w:rsid w:val="00313D1D"/>
    <w:rsid w:val="00314470"/>
    <w:rsid w:val="00314544"/>
    <w:rsid w:val="00314CCB"/>
    <w:rsid w:val="00314DB3"/>
    <w:rsid w:val="00315D93"/>
    <w:rsid w:val="00316ADC"/>
    <w:rsid w:val="00316D63"/>
    <w:rsid w:val="00317912"/>
    <w:rsid w:val="0032110B"/>
    <w:rsid w:val="00321A0E"/>
    <w:rsid w:val="00321E67"/>
    <w:rsid w:val="003230F1"/>
    <w:rsid w:val="0032416E"/>
    <w:rsid w:val="00324278"/>
    <w:rsid w:val="0032441B"/>
    <w:rsid w:val="003244D1"/>
    <w:rsid w:val="003245AB"/>
    <w:rsid w:val="00324CDB"/>
    <w:rsid w:val="00326021"/>
    <w:rsid w:val="003324E0"/>
    <w:rsid w:val="00332928"/>
    <w:rsid w:val="00334417"/>
    <w:rsid w:val="0033463A"/>
    <w:rsid w:val="003350E5"/>
    <w:rsid w:val="003352BA"/>
    <w:rsid w:val="00336875"/>
    <w:rsid w:val="00337988"/>
    <w:rsid w:val="003379F5"/>
    <w:rsid w:val="00337EBD"/>
    <w:rsid w:val="00340BF6"/>
    <w:rsid w:val="00341121"/>
    <w:rsid w:val="003419FE"/>
    <w:rsid w:val="00341B75"/>
    <w:rsid w:val="00342210"/>
    <w:rsid w:val="003425FF"/>
    <w:rsid w:val="00343040"/>
    <w:rsid w:val="00343C53"/>
    <w:rsid w:val="0034523B"/>
    <w:rsid w:val="003456A1"/>
    <w:rsid w:val="003460E9"/>
    <w:rsid w:val="00346116"/>
    <w:rsid w:val="003466AD"/>
    <w:rsid w:val="00347054"/>
    <w:rsid w:val="00347873"/>
    <w:rsid w:val="00347EB2"/>
    <w:rsid w:val="00350BDB"/>
    <w:rsid w:val="00350BDD"/>
    <w:rsid w:val="00350D70"/>
    <w:rsid w:val="00350E35"/>
    <w:rsid w:val="00350F38"/>
    <w:rsid w:val="00351AD6"/>
    <w:rsid w:val="0035274B"/>
    <w:rsid w:val="003527CF"/>
    <w:rsid w:val="00352F92"/>
    <w:rsid w:val="003536C1"/>
    <w:rsid w:val="00353725"/>
    <w:rsid w:val="00353FBA"/>
    <w:rsid w:val="00354F3F"/>
    <w:rsid w:val="003562C2"/>
    <w:rsid w:val="0035635D"/>
    <w:rsid w:val="003563C4"/>
    <w:rsid w:val="003563DC"/>
    <w:rsid w:val="00356899"/>
    <w:rsid w:val="00356BA0"/>
    <w:rsid w:val="0035760F"/>
    <w:rsid w:val="00357A4B"/>
    <w:rsid w:val="00360CD0"/>
    <w:rsid w:val="003613EC"/>
    <w:rsid w:val="00362568"/>
    <w:rsid w:val="00362738"/>
    <w:rsid w:val="0036320E"/>
    <w:rsid w:val="00363F28"/>
    <w:rsid w:val="00364262"/>
    <w:rsid w:val="003645D7"/>
    <w:rsid w:val="0036497A"/>
    <w:rsid w:val="00364F60"/>
    <w:rsid w:val="003662E3"/>
    <w:rsid w:val="00367644"/>
    <w:rsid w:val="003678BD"/>
    <w:rsid w:val="00367B27"/>
    <w:rsid w:val="003707D3"/>
    <w:rsid w:val="00372D8C"/>
    <w:rsid w:val="00373587"/>
    <w:rsid w:val="003735BE"/>
    <w:rsid w:val="003739E3"/>
    <w:rsid w:val="003745C3"/>
    <w:rsid w:val="00375141"/>
    <w:rsid w:val="003757E2"/>
    <w:rsid w:val="00375852"/>
    <w:rsid w:val="00376019"/>
    <w:rsid w:val="00376525"/>
    <w:rsid w:val="0037698A"/>
    <w:rsid w:val="00377738"/>
    <w:rsid w:val="00377C50"/>
    <w:rsid w:val="003801B7"/>
    <w:rsid w:val="00380683"/>
    <w:rsid w:val="003807FC"/>
    <w:rsid w:val="00380E23"/>
    <w:rsid w:val="00380E2C"/>
    <w:rsid w:val="003810CA"/>
    <w:rsid w:val="003814E5"/>
    <w:rsid w:val="003819BD"/>
    <w:rsid w:val="00381B4C"/>
    <w:rsid w:val="00383123"/>
    <w:rsid w:val="00383682"/>
    <w:rsid w:val="00383D93"/>
    <w:rsid w:val="00383DA1"/>
    <w:rsid w:val="00383DB3"/>
    <w:rsid w:val="00383DBB"/>
    <w:rsid w:val="00384315"/>
    <w:rsid w:val="00384511"/>
    <w:rsid w:val="0038584C"/>
    <w:rsid w:val="00385BF6"/>
    <w:rsid w:val="00386A4B"/>
    <w:rsid w:val="00386D56"/>
    <w:rsid w:val="003905F3"/>
    <w:rsid w:val="003914CE"/>
    <w:rsid w:val="003917CB"/>
    <w:rsid w:val="00391BA4"/>
    <w:rsid w:val="003926AA"/>
    <w:rsid w:val="0039594E"/>
    <w:rsid w:val="00395DD2"/>
    <w:rsid w:val="00396C61"/>
    <w:rsid w:val="003A004F"/>
    <w:rsid w:val="003A1351"/>
    <w:rsid w:val="003A1C0C"/>
    <w:rsid w:val="003A1CE2"/>
    <w:rsid w:val="003A1D35"/>
    <w:rsid w:val="003A2642"/>
    <w:rsid w:val="003A30C5"/>
    <w:rsid w:val="003A3BAD"/>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2EF0"/>
    <w:rsid w:val="003B3048"/>
    <w:rsid w:val="003B306E"/>
    <w:rsid w:val="003B360F"/>
    <w:rsid w:val="003B374F"/>
    <w:rsid w:val="003B3BF5"/>
    <w:rsid w:val="003B40ED"/>
    <w:rsid w:val="003B69E9"/>
    <w:rsid w:val="003B713D"/>
    <w:rsid w:val="003B7DFB"/>
    <w:rsid w:val="003C05C0"/>
    <w:rsid w:val="003C17B4"/>
    <w:rsid w:val="003C1904"/>
    <w:rsid w:val="003C1B8E"/>
    <w:rsid w:val="003C1DE9"/>
    <w:rsid w:val="003C2065"/>
    <w:rsid w:val="003C2DFE"/>
    <w:rsid w:val="003C37E7"/>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184"/>
    <w:rsid w:val="003D230C"/>
    <w:rsid w:val="003D28DD"/>
    <w:rsid w:val="003D2C47"/>
    <w:rsid w:val="003D2EE8"/>
    <w:rsid w:val="003D2F71"/>
    <w:rsid w:val="003D3570"/>
    <w:rsid w:val="003D36E6"/>
    <w:rsid w:val="003D4AAD"/>
    <w:rsid w:val="003D54FA"/>
    <w:rsid w:val="003D5B65"/>
    <w:rsid w:val="003D6541"/>
    <w:rsid w:val="003D66EB"/>
    <w:rsid w:val="003D6838"/>
    <w:rsid w:val="003D6E20"/>
    <w:rsid w:val="003D6EE5"/>
    <w:rsid w:val="003D710C"/>
    <w:rsid w:val="003D716B"/>
    <w:rsid w:val="003D77DB"/>
    <w:rsid w:val="003D7823"/>
    <w:rsid w:val="003D78CD"/>
    <w:rsid w:val="003E0222"/>
    <w:rsid w:val="003E0E5A"/>
    <w:rsid w:val="003E149A"/>
    <w:rsid w:val="003E1A36"/>
    <w:rsid w:val="003E1AF7"/>
    <w:rsid w:val="003E1CB3"/>
    <w:rsid w:val="003E22F9"/>
    <w:rsid w:val="003E316D"/>
    <w:rsid w:val="003E34C7"/>
    <w:rsid w:val="003E3DD4"/>
    <w:rsid w:val="003E41BF"/>
    <w:rsid w:val="003E4929"/>
    <w:rsid w:val="003E5406"/>
    <w:rsid w:val="003E5ACF"/>
    <w:rsid w:val="003E5D3B"/>
    <w:rsid w:val="003E5DA0"/>
    <w:rsid w:val="003E705F"/>
    <w:rsid w:val="003E7A13"/>
    <w:rsid w:val="003F06FD"/>
    <w:rsid w:val="003F0BB2"/>
    <w:rsid w:val="003F1460"/>
    <w:rsid w:val="003F1537"/>
    <w:rsid w:val="003F1645"/>
    <w:rsid w:val="003F18E2"/>
    <w:rsid w:val="003F1CB5"/>
    <w:rsid w:val="003F2400"/>
    <w:rsid w:val="003F29F1"/>
    <w:rsid w:val="003F31F2"/>
    <w:rsid w:val="003F33F7"/>
    <w:rsid w:val="003F3B11"/>
    <w:rsid w:val="003F42E5"/>
    <w:rsid w:val="003F53E4"/>
    <w:rsid w:val="003F5971"/>
    <w:rsid w:val="003F5E14"/>
    <w:rsid w:val="003F5EAE"/>
    <w:rsid w:val="003F6006"/>
    <w:rsid w:val="003F62C6"/>
    <w:rsid w:val="003F6649"/>
    <w:rsid w:val="003F7439"/>
    <w:rsid w:val="0040014F"/>
    <w:rsid w:val="0040016B"/>
    <w:rsid w:val="00400971"/>
    <w:rsid w:val="00400C3F"/>
    <w:rsid w:val="004011D8"/>
    <w:rsid w:val="0040163E"/>
    <w:rsid w:val="00402236"/>
    <w:rsid w:val="00402D68"/>
    <w:rsid w:val="00402E2E"/>
    <w:rsid w:val="004037E8"/>
    <w:rsid w:val="004040A8"/>
    <w:rsid w:val="004041C4"/>
    <w:rsid w:val="00404758"/>
    <w:rsid w:val="00407C85"/>
    <w:rsid w:val="0041052A"/>
    <w:rsid w:val="00410710"/>
    <w:rsid w:val="004109D2"/>
    <w:rsid w:val="00410BE5"/>
    <w:rsid w:val="00410C28"/>
    <w:rsid w:val="00410D44"/>
    <w:rsid w:val="00411BE0"/>
    <w:rsid w:val="00411CE0"/>
    <w:rsid w:val="00411FCD"/>
    <w:rsid w:val="004120C1"/>
    <w:rsid w:val="0041219E"/>
    <w:rsid w:val="0041223D"/>
    <w:rsid w:val="00412DDE"/>
    <w:rsid w:val="0041345E"/>
    <w:rsid w:val="004134B3"/>
    <w:rsid w:val="00413F7E"/>
    <w:rsid w:val="0041407D"/>
    <w:rsid w:val="0041479F"/>
    <w:rsid w:val="004150A4"/>
    <w:rsid w:val="004162C3"/>
    <w:rsid w:val="004169A4"/>
    <w:rsid w:val="00416EFC"/>
    <w:rsid w:val="00416F7B"/>
    <w:rsid w:val="0041701C"/>
    <w:rsid w:val="00420051"/>
    <w:rsid w:val="00420C31"/>
    <w:rsid w:val="00422350"/>
    <w:rsid w:val="00422F72"/>
    <w:rsid w:val="0042343D"/>
    <w:rsid w:val="00423E89"/>
    <w:rsid w:val="0042414F"/>
    <w:rsid w:val="004242CA"/>
    <w:rsid w:val="004242F1"/>
    <w:rsid w:val="004243A4"/>
    <w:rsid w:val="0042487B"/>
    <w:rsid w:val="004253A7"/>
    <w:rsid w:val="00426A9A"/>
    <w:rsid w:val="0042747D"/>
    <w:rsid w:val="00427684"/>
    <w:rsid w:val="00427C49"/>
    <w:rsid w:val="004300A0"/>
    <w:rsid w:val="004303C3"/>
    <w:rsid w:val="00430CE9"/>
    <w:rsid w:val="004315EE"/>
    <w:rsid w:val="00431E13"/>
    <w:rsid w:val="004323CD"/>
    <w:rsid w:val="00432474"/>
    <w:rsid w:val="00432758"/>
    <w:rsid w:val="00432A6B"/>
    <w:rsid w:val="00432F7A"/>
    <w:rsid w:val="00433113"/>
    <w:rsid w:val="004334B0"/>
    <w:rsid w:val="0043357A"/>
    <w:rsid w:val="0043456F"/>
    <w:rsid w:val="00434B77"/>
    <w:rsid w:val="00434FCC"/>
    <w:rsid w:val="004352EB"/>
    <w:rsid w:val="0043544E"/>
    <w:rsid w:val="00436371"/>
    <w:rsid w:val="00436A9F"/>
    <w:rsid w:val="00436D85"/>
    <w:rsid w:val="004371BA"/>
    <w:rsid w:val="00437331"/>
    <w:rsid w:val="00440269"/>
    <w:rsid w:val="0044026A"/>
    <w:rsid w:val="004406DB"/>
    <w:rsid w:val="00441961"/>
    <w:rsid w:val="0044198C"/>
    <w:rsid w:val="00441EC5"/>
    <w:rsid w:val="00442D34"/>
    <w:rsid w:val="00443150"/>
    <w:rsid w:val="00443177"/>
    <w:rsid w:val="00444678"/>
    <w:rsid w:val="00444831"/>
    <w:rsid w:val="00444983"/>
    <w:rsid w:val="00444B02"/>
    <w:rsid w:val="0044544D"/>
    <w:rsid w:val="0044550D"/>
    <w:rsid w:val="00446081"/>
    <w:rsid w:val="0044669D"/>
    <w:rsid w:val="00446EBC"/>
    <w:rsid w:val="0045024A"/>
    <w:rsid w:val="004509F6"/>
    <w:rsid w:val="00451D36"/>
    <w:rsid w:val="00451F36"/>
    <w:rsid w:val="00452165"/>
    <w:rsid w:val="004527EC"/>
    <w:rsid w:val="00452E98"/>
    <w:rsid w:val="00453394"/>
    <w:rsid w:val="00453FE3"/>
    <w:rsid w:val="0045489E"/>
    <w:rsid w:val="00454ABC"/>
    <w:rsid w:val="00454CCC"/>
    <w:rsid w:val="00454EE7"/>
    <w:rsid w:val="00455190"/>
    <w:rsid w:val="00455328"/>
    <w:rsid w:val="00455B43"/>
    <w:rsid w:val="00457538"/>
    <w:rsid w:val="0045787F"/>
    <w:rsid w:val="00457CBC"/>
    <w:rsid w:val="00460590"/>
    <w:rsid w:val="00460981"/>
    <w:rsid w:val="00460D1A"/>
    <w:rsid w:val="00461689"/>
    <w:rsid w:val="00461B73"/>
    <w:rsid w:val="00462619"/>
    <w:rsid w:val="00463C0A"/>
    <w:rsid w:val="004640E4"/>
    <w:rsid w:val="00464520"/>
    <w:rsid w:val="00464F27"/>
    <w:rsid w:val="004652BA"/>
    <w:rsid w:val="004664A1"/>
    <w:rsid w:val="00466F11"/>
    <w:rsid w:val="00467FA8"/>
    <w:rsid w:val="00470D55"/>
    <w:rsid w:val="00471092"/>
    <w:rsid w:val="00471B88"/>
    <w:rsid w:val="00471C7C"/>
    <w:rsid w:val="00471FC8"/>
    <w:rsid w:val="004721EC"/>
    <w:rsid w:val="004725B8"/>
    <w:rsid w:val="0047268C"/>
    <w:rsid w:val="00473488"/>
    <w:rsid w:val="004739C0"/>
    <w:rsid w:val="00473E0E"/>
    <w:rsid w:val="00473FA1"/>
    <w:rsid w:val="004741A9"/>
    <w:rsid w:val="00474662"/>
    <w:rsid w:val="00474AF7"/>
    <w:rsid w:val="00474B67"/>
    <w:rsid w:val="00474CE1"/>
    <w:rsid w:val="00474DED"/>
    <w:rsid w:val="004762DD"/>
    <w:rsid w:val="0047733E"/>
    <w:rsid w:val="0047737D"/>
    <w:rsid w:val="0048071D"/>
    <w:rsid w:val="00480933"/>
    <w:rsid w:val="00480953"/>
    <w:rsid w:val="00480B01"/>
    <w:rsid w:val="004814D7"/>
    <w:rsid w:val="004815C8"/>
    <w:rsid w:val="00481D33"/>
    <w:rsid w:val="00481D50"/>
    <w:rsid w:val="004820E4"/>
    <w:rsid w:val="004827DA"/>
    <w:rsid w:val="00482C33"/>
    <w:rsid w:val="0048379E"/>
    <w:rsid w:val="00483AE7"/>
    <w:rsid w:val="00483B4A"/>
    <w:rsid w:val="00483B93"/>
    <w:rsid w:val="00483CE2"/>
    <w:rsid w:val="0048412F"/>
    <w:rsid w:val="0048424A"/>
    <w:rsid w:val="00484778"/>
    <w:rsid w:val="00484EA1"/>
    <w:rsid w:val="00485DB2"/>
    <w:rsid w:val="00485FA8"/>
    <w:rsid w:val="0048681D"/>
    <w:rsid w:val="00486F13"/>
    <w:rsid w:val="0048714D"/>
    <w:rsid w:val="00487410"/>
    <w:rsid w:val="00487DEC"/>
    <w:rsid w:val="004906D0"/>
    <w:rsid w:val="00490AC4"/>
    <w:rsid w:val="00491584"/>
    <w:rsid w:val="0049172B"/>
    <w:rsid w:val="00492483"/>
    <w:rsid w:val="0049255E"/>
    <w:rsid w:val="004936FE"/>
    <w:rsid w:val="00493C74"/>
    <w:rsid w:val="004948D4"/>
    <w:rsid w:val="004949EF"/>
    <w:rsid w:val="004951C6"/>
    <w:rsid w:val="00495333"/>
    <w:rsid w:val="00495B32"/>
    <w:rsid w:val="00495CB3"/>
    <w:rsid w:val="004969C6"/>
    <w:rsid w:val="00496A12"/>
    <w:rsid w:val="00496DE9"/>
    <w:rsid w:val="004970C2"/>
    <w:rsid w:val="004A0045"/>
    <w:rsid w:val="004A0180"/>
    <w:rsid w:val="004A01F1"/>
    <w:rsid w:val="004A06F0"/>
    <w:rsid w:val="004A06FA"/>
    <w:rsid w:val="004A0B1E"/>
    <w:rsid w:val="004A0EA1"/>
    <w:rsid w:val="004A1958"/>
    <w:rsid w:val="004A2BD6"/>
    <w:rsid w:val="004A398A"/>
    <w:rsid w:val="004A39FC"/>
    <w:rsid w:val="004A461B"/>
    <w:rsid w:val="004A7485"/>
    <w:rsid w:val="004A7CC4"/>
    <w:rsid w:val="004B0AB6"/>
    <w:rsid w:val="004B0BB7"/>
    <w:rsid w:val="004B0EEF"/>
    <w:rsid w:val="004B0F4B"/>
    <w:rsid w:val="004B1C94"/>
    <w:rsid w:val="004B1EC1"/>
    <w:rsid w:val="004B242A"/>
    <w:rsid w:val="004B2CE4"/>
    <w:rsid w:val="004B329D"/>
    <w:rsid w:val="004B3939"/>
    <w:rsid w:val="004B482A"/>
    <w:rsid w:val="004B49FD"/>
    <w:rsid w:val="004B4E5F"/>
    <w:rsid w:val="004B4FE2"/>
    <w:rsid w:val="004B53AF"/>
    <w:rsid w:val="004B561F"/>
    <w:rsid w:val="004B5B03"/>
    <w:rsid w:val="004B748A"/>
    <w:rsid w:val="004B75B7"/>
    <w:rsid w:val="004B7F14"/>
    <w:rsid w:val="004C0356"/>
    <w:rsid w:val="004C16D7"/>
    <w:rsid w:val="004C1BE2"/>
    <w:rsid w:val="004C1D54"/>
    <w:rsid w:val="004C2AA5"/>
    <w:rsid w:val="004C2AF8"/>
    <w:rsid w:val="004C353A"/>
    <w:rsid w:val="004C35DE"/>
    <w:rsid w:val="004C3964"/>
    <w:rsid w:val="004C4859"/>
    <w:rsid w:val="004C4E81"/>
    <w:rsid w:val="004C5188"/>
    <w:rsid w:val="004C5806"/>
    <w:rsid w:val="004C600F"/>
    <w:rsid w:val="004C6CA9"/>
    <w:rsid w:val="004C7F4B"/>
    <w:rsid w:val="004D00EA"/>
    <w:rsid w:val="004D034A"/>
    <w:rsid w:val="004D0F63"/>
    <w:rsid w:val="004D0FE6"/>
    <w:rsid w:val="004D1AD3"/>
    <w:rsid w:val="004D215E"/>
    <w:rsid w:val="004D218B"/>
    <w:rsid w:val="004D233F"/>
    <w:rsid w:val="004D2A8A"/>
    <w:rsid w:val="004D2DDB"/>
    <w:rsid w:val="004D4CFF"/>
    <w:rsid w:val="004D50F4"/>
    <w:rsid w:val="004D59A5"/>
    <w:rsid w:val="004D59E2"/>
    <w:rsid w:val="004D68F9"/>
    <w:rsid w:val="004D6B4E"/>
    <w:rsid w:val="004D74BF"/>
    <w:rsid w:val="004D796A"/>
    <w:rsid w:val="004E01DA"/>
    <w:rsid w:val="004E0389"/>
    <w:rsid w:val="004E0C7A"/>
    <w:rsid w:val="004E0E63"/>
    <w:rsid w:val="004E1161"/>
    <w:rsid w:val="004E11F3"/>
    <w:rsid w:val="004E143A"/>
    <w:rsid w:val="004E1D17"/>
    <w:rsid w:val="004E24DF"/>
    <w:rsid w:val="004E290D"/>
    <w:rsid w:val="004E2C5A"/>
    <w:rsid w:val="004E3058"/>
    <w:rsid w:val="004E3244"/>
    <w:rsid w:val="004E3465"/>
    <w:rsid w:val="004E35E1"/>
    <w:rsid w:val="004E42CC"/>
    <w:rsid w:val="004E45CE"/>
    <w:rsid w:val="004E537A"/>
    <w:rsid w:val="004E57C6"/>
    <w:rsid w:val="004E5C4A"/>
    <w:rsid w:val="004E5EA6"/>
    <w:rsid w:val="004E6E42"/>
    <w:rsid w:val="004E7520"/>
    <w:rsid w:val="004F0400"/>
    <w:rsid w:val="004F1436"/>
    <w:rsid w:val="004F191F"/>
    <w:rsid w:val="004F1A59"/>
    <w:rsid w:val="004F1F01"/>
    <w:rsid w:val="004F2589"/>
    <w:rsid w:val="004F3748"/>
    <w:rsid w:val="004F49B2"/>
    <w:rsid w:val="004F4AAA"/>
    <w:rsid w:val="004F4CC9"/>
    <w:rsid w:val="004F5851"/>
    <w:rsid w:val="004F58B3"/>
    <w:rsid w:val="004F59E3"/>
    <w:rsid w:val="004F610A"/>
    <w:rsid w:val="004F61F5"/>
    <w:rsid w:val="004F6D5F"/>
    <w:rsid w:val="004F6E92"/>
    <w:rsid w:val="004F6EC0"/>
    <w:rsid w:val="004F762E"/>
    <w:rsid w:val="004F79DD"/>
    <w:rsid w:val="00500308"/>
    <w:rsid w:val="00502095"/>
    <w:rsid w:val="005020BE"/>
    <w:rsid w:val="00503432"/>
    <w:rsid w:val="00503535"/>
    <w:rsid w:val="005039CC"/>
    <w:rsid w:val="00504CAE"/>
    <w:rsid w:val="00504F89"/>
    <w:rsid w:val="00504FEB"/>
    <w:rsid w:val="00505999"/>
    <w:rsid w:val="00506809"/>
    <w:rsid w:val="00506C4B"/>
    <w:rsid w:val="0050749F"/>
    <w:rsid w:val="005076BB"/>
    <w:rsid w:val="00507A5C"/>
    <w:rsid w:val="005105B3"/>
    <w:rsid w:val="00510914"/>
    <w:rsid w:val="005118F8"/>
    <w:rsid w:val="00512179"/>
    <w:rsid w:val="005129AF"/>
    <w:rsid w:val="00513540"/>
    <w:rsid w:val="00513885"/>
    <w:rsid w:val="005146C3"/>
    <w:rsid w:val="00514756"/>
    <w:rsid w:val="00514D53"/>
    <w:rsid w:val="00514D73"/>
    <w:rsid w:val="00514E5C"/>
    <w:rsid w:val="00515562"/>
    <w:rsid w:val="005155D6"/>
    <w:rsid w:val="0051580D"/>
    <w:rsid w:val="0051681B"/>
    <w:rsid w:val="00516E06"/>
    <w:rsid w:val="005178DF"/>
    <w:rsid w:val="005204C1"/>
    <w:rsid w:val="00521082"/>
    <w:rsid w:val="0052120D"/>
    <w:rsid w:val="0052122E"/>
    <w:rsid w:val="00521460"/>
    <w:rsid w:val="00521A50"/>
    <w:rsid w:val="00522870"/>
    <w:rsid w:val="0052363F"/>
    <w:rsid w:val="0052441F"/>
    <w:rsid w:val="005246B1"/>
    <w:rsid w:val="0052526D"/>
    <w:rsid w:val="00525F4E"/>
    <w:rsid w:val="0052608E"/>
    <w:rsid w:val="00526C21"/>
    <w:rsid w:val="00527BDC"/>
    <w:rsid w:val="00527E8D"/>
    <w:rsid w:val="00530331"/>
    <w:rsid w:val="005305EA"/>
    <w:rsid w:val="00530F77"/>
    <w:rsid w:val="00533765"/>
    <w:rsid w:val="00534436"/>
    <w:rsid w:val="00534A0D"/>
    <w:rsid w:val="00534FAF"/>
    <w:rsid w:val="005353F0"/>
    <w:rsid w:val="00535498"/>
    <w:rsid w:val="00535B1D"/>
    <w:rsid w:val="005365AB"/>
    <w:rsid w:val="00536B5C"/>
    <w:rsid w:val="00537037"/>
    <w:rsid w:val="00537051"/>
    <w:rsid w:val="005370B3"/>
    <w:rsid w:val="005372A4"/>
    <w:rsid w:val="005373CC"/>
    <w:rsid w:val="005376F2"/>
    <w:rsid w:val="00537C09"/>
    <w:rsid w:val="00537C3F"/>
    <w:rsid w:val="00537F52"/>
    <w:rsid w:val="0054057E"/>
    <w:rsid w:val="0054091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7B55"/>
    <w:rsid w:val="00550935"/>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506E"/>
    <w:rsid w:val="005552C0"/>
    <w:rsid w:val="00555B32"/>
    <w:rsid w:val="00555C49"/>
    <w:rsid w:val="005568E9"/>
    <w:rsid w:val="005569B1"/>
    <w:rsid w:val="00556E5D"/>
    <w:rsid w:val="00557A7D"/>
    <w:rsid w:val="00560151"/>
    <w:rsid w:val="00560801"/>
    <w:rsid w:val="00561467"/>
    <w:rsid w:val="00561870"/>
    <w:rsid w:val="005620D7"/>
    <w:rsid w:val="005625B7"/>
    <w:rsid w:val="00562843"/>
    <w:rsid w:val="00562C51"/>
    <w:rsid w:val="00562DDE"/>
    <w:rsid w:val="005634BD"/>
    <w:rsid w:val="00563B3C"/>
    <w:rsid w:val="00563D58"/>
    <w:rsid w:val="0056526A"/>
    <w:rsid w:val="00565333"/>
    <w:rsid w:val="005659E7"/>
    <w:rsid w:val="00565D55"/>
    <w:rsid w:val="005677DD"/>
    <w:rsid w:val="0057083A"/>
    <w:rsid w:val="0057094C"/>
    <w:rsid w:val="00570CCA"/>
    <w:rsid w:val="00571884"/>
    <w:rsid w:val="005726F5"/>
    <w:rsid w:val="00572D5A"/>
    <w:rsid w:val="005740DE"/>
    <w:rsid w:val="00575970"/>
    <w:rsid w:val="00575A75"/>
    <w:rsid w:val="00575B95"/>
    <w:rsid w:val="00575B9B"/>
    <w:rsid w:val="00575E27"/>
    <w:rsid w:val="00575E76"/>
    <w:rsid w:val="0057650D"/>
    <w:rsid w:val="0057703E"/>
    <w:rsid w:val="00577B04"/>
    <w:rsid w:val="00577EAB"/>
    <w:rsid w:val="005801A8"/>
    <w:rsid w:val="00580674"/>
    <w:rsid w:val="00580AD3"/>
    <w:rsid w:val="00581D62"/>
    <w:rsid w:val="00582A55"/>
    <w:rsid w:val="00582BF8"/>
    <w:rsid w:val="00582C2D"/>
    <w:rsid w:val="0058338F"/>
    <w:rsid w:val="005833C2"/>
    <w:rsid w:val="005842EC"/>
    <w:rsid w:val="00584394"/>
    <w:rsid w:val="00584A96"/>
    <w:rsid w:val="00584B14"/>
    <w:rsid w:val="0058511B"/>
    <w:rsid w:val="00585171"/>
    <w:rsid w:val="0058527C"/>
    <w:rsid w:val="00585289"/>
    <w:rsid w:val="00585815"/>
    <w:rsid w:val="00586B4A"/>
    <w:rsid w:val="00587BCE"/>
    <w:rsid w:val="00587C38"/>
    <w:rsid w:val="00590148"/>
    <w:rsid w:val="0059241F"/>
    <w:rsid w:val="00592B27"/>
    <w:rsid w:val="00592D74"/>
    <w:rsid w:val="005930DA"/>
    <w:rsid w:val="005931CC"/>
    <w:rsid w:val="00593222"/>
    <w:rsid w:val="00594023"/>
    <w:rsid w:val="00594137"/>
    <w:rsid w:val="00594439"/>
    <w:rsid w:val="00594AB4"/>
    <w:rsid w:val="005950AF"/>
    <w:rsid w:val="00596977"/>
    <w:rsid w:val="0059697F"/>
    <w:rsid w:val="005A01FB"/>
    <w:rsid w:val="005A02AA"/>
    <w:rsid w:val="005A02B9"/>
    <w:rsid w:val="005A06E0"/>
    <w:rsid w:val="005A0A5C"/>
    <w:rsid w:val="005A0BA9"/>
    <w:rsid w:val="005A1A4A"/>
    <w:rsid w:val="005A1D4F"/>
    <w:rsid w:val="005A1DC2"/>
    <w:rsid w:val="005A215F"/>
    <w:rsid w:val="005A2F38"/>
    <w:rsid w:val="005A3331"/>
    <w:rsid w:val="005A3574"/>
    <w:rsid w:val="005A3FDA"/>
    <w:rsid w:val="005A555A"/>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B7A22"/>
    <w:rsid w:val="005C08A9"/>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573"/>
    <w:rsid w:val="005D286B"/>
    <w:rsid w:val="005D2B92"/>
    <w:rsid w:val="005D2E62"/>
    <w:rsid w:val="005D33FF"/>
    <w:rsid w:val="005D36E6"/>
    <w:rsid w:val="005D3C2C"/>
    <w:rsid w:val="005D3FD0"/>
    <w:rsid w:val="005D4882"/>
    <w:rsid w:val="005D4C99"/>
    <w:rsid w:val="005D4CEA"/>
    <w:rsid w:val="005D4D5C"/>
    <w:rsid w:val="005D4DAC"/>
    <w:rsid w:val="005D5960"/>
    <w:rsid w:val="005D5D90"/>
    <w:rsid w:val="005D611A"/>
    <w:rsid w:val="005D639B"/>
    <w:rsid w:val="005D68AD"/>
    <w:rsid w:val="005D7266"/>
    <w:rsid w:val="005D7669"/>
    <w:rsid w:val="005D7D85"/>
    <w:rsid w:val="005E1838"/>
    <w:rsid w:val="005E1DEB"/>
    <w:rsid w:val="005E2413"/>
    <w:rsid w:val="005E25E0"/>
    <w:rsid w:val="005E2715"/>
    <w:rsid w:val="005E2C44"/>
    <w:rsid w:val="005E3493"/>
    <w:rsid w:val="005E390D"/>
    <w:rsid w:val="005E413B"/>
    <w:rsid w:val="005E493D"/>
    <w:rsid w:val="005E4E74"/>
    <w:rsid w:val="005E53B3"/>
    <w:rsid w:val="005E57B7"/>
    <w:rsid w:val="005E5FA8"/>
    <w:rsid w:val="005E635B"/>
    <w:rsid w:val="005E66FD"/>
    <w:rsid w:val="005E686A"/>
    <w:rsid w:val="005E68D3"/>
    <w:rsid w:val="005E6F86"/>
    <w:rsid w:val="005E72EE"/>
    <w:rsid w:val="005E7440"/>
    <w:rsid w:val="005E75F4"/>
    <w:rsid w:val="005F01AF"/>
    <w:rsid w:val="005F09C6"/>
    <w:rsid w:val="005F112F"/>
    <w:rsid w:val="005F19AE"/>
    <w:rsid w:val="005F1C47"/>
    <w:rsid w:val="005F1DB6"/>
    <w:rsid w:val="005F20F3"/>
    <w:rsid w:val="005F2FE2"/>
    <w:rsid w:val="005F3A0F"/>
    <w:rsid w:val="005F44AC"/>
    <w:rsid w:val="005F4821"/>
    <w:rsid w:val="005F48B1"/>
    <w:rsid w:val="005F509F"/>
    <w:rsid w:val="005F55DD"/>
    <w:rsid w:val="005F5E35"/>
    <w:rsid w:val="005F60A7"/>
    <w:rsid w:val="005F6469"/>
    <w:rsid w:val="005F6A73"/>
    <w:rsid w:val="005F7500"/>
    <w:rsid w:val="005F758B"/>
    <w:rsid w:val="005F76B7"/>
    <w:rsid w:val="006003E1"/>
    <w:rsid w:val="00600409"/>
    <w:rsid w:val="00600EF9"/>
    <w:rsid w:val="00601005"/>
    <w:rsid w:val="0060112A"/>
    <w:rsid w:val="00602859"/>
    <w:rsid w:val="00602B8E"/>
    <w:rsid w:val="00602BA6"/>
    <w:rsid w:val="00603EC9"/>
    <w:rsid w:val="0060426B"/>
    <w:rsid w:val="006042DE"/>
    <w:rsid w:val="00604BAC"/>
    <w:rsid w:val="00604E00"/>
    <w:rsid w:val="0060513D"/>
    <w:rsid w:val="0060533D"/>
    <w:rsid w:val="00605EE6"/>
    <w:rsid w:val="00606022"/>
    <w:rsid w:val="006061CE"/>
    <w:rsid w:val="00606E42"/>
    <w:rsid w:val="00607835"/>
    <w:rsid w:val="00607BF2"/>
    <w:rsid w:val="00607ECA"/>
    <w:rsid w:val="00610135"/>
    <w:rsid w:val="0061114D"/>
    <w:rsid w:val="00611667"/>
    <w:rsid w:val="0061258B"/>
    <w:rsid w:val="006125D5"/>
    <w:rsid w:val="00612661"/>
    <w:rsid w:val="006128A2"/>
    <w:rsid w:val="0061299E"/>
    <w:rsid w:val="00613A2B"/>
    <w:rsid w:val="00613AFE"/>
    <w:rsid w:val="00614117"/>
    <w:rsid w:val="00614D9B"/>
    <w:rsid w:val="00614E1E"/>
    <w:rsid w:val="00614F7D"/>
    <w:rsid w:val="0061501D"/>
    <w:rsid w:val="00615F57"/>
    <w:rsid w:val="00616605"/>
    <w:rsid w:val="0061681D"/>
    <w:rsid w:val="00616C66"/>
    <w:rsid w:val="00616CAC"/>
    <w:rsid w:val="00616CBA"/>
    <w:rsid w:val="00616E51"/>
    <w:rsid w:val="00617384"/>
    <w:rsid w:val="00617643"/>
    <w:rsid w:val="0062057F"/>
    <w:rsid w:val="00621188"/>
    <w:rsid w:val="00622C04"/>
    <w:rsid w:val="00622EB4"/>
    <w:rsid w:val="00623656"/>
    <w:rsid w:val="00623F19"/>
    <w:rsid w:val="006247FB"/>
    <w:rsid w:val="00624EC5"/>
    <w:rsid w:val="00625564"/>
    <w:rsid w:val="006257ED"/>
    <w:rsid w:val="006265D1"/>
    <w:rsid w:val="00627128"/>
    <w:rsid w:val="00627F33"/>
    <w:rsid w:val="00630285"/>
    <w:rsid w:val="00630479"/>
    <w:rsid w:val="00630B18"/>
    <w:rsid w:val="00631943"/>
    <w:rsid w:val="00632040"/>
    <w:rsid w:val="00632204"/>
    <w:rsid w:val="00632A6F"/>
    <w:rsid w:val="006336F2"/>
    <w:rsid w:val="0063439C"/>
    <w:rsid w:val="00635038"/>
    <w:rsid w:val="00635290"/>
    <w:rsid w:val="00635815"/>
    <w:rsid w:val="00635C5D"/>
    <w:rsid w:val="0063649F"/>
    <w:rsid w:val="00636835"/>
    <w:rsid w:val="00636F27"/>
    <w:rsid w:val="00637BB3"/>
    <w:rsid w:val="006404B2"/>
    <w:rsid w:val="00640C01"/>
    <w:rsid w:val="0064151D"/>
    <w:rsid w:val="00641669"/>
    <w:rsid w:val="006418A8"/>
    <w:rsid w:val="00641F2C"/>
    <w:rsid w:val="0064251E"/>
    <w:rsid w:val="0064384A"/>
    <w:rsid w:val="00643C44"/>
    <w:rsid w:val="00644429"/>
    <w:rsid w:val="0064472F"/>
    <w:rsid w:val="00645485"/>
    <w:rsid w:val="0064566C"/>
    <w:rsid w:val="0064602A"/>
    <w:rsid w:val="0064607F"/>
    <w:rsid w:val="006464D9"/>
    <w:rsid w:val="0064673C"/>
    <w:rsid w:val="00646B25"/>
    <w:rsid w:val="006479E9"/>
    <w:rsid w:val="006508E3"/>
    <w:rsid w:val="00650AEF"/>
    <w:rsid w:val="006512A1"/>
    <w:rsid w:val="00651523"/>
    <w:rsid w:val="00651837"/>
    <w:rsid w:val="00651892"/>
    <w:rsid w:val="00651A4B"/>
    <w:rsid w:val="00651B8F"/>
    <w:rsid w:val="00652162"/>
    <w:rsid w:val="00652555"/>
    <w:rsid w:val="00652581"/>
    <w:rsid w:val="006530BC"/>
    <w:rsid w:val="006535C9"/>
    <w:rsid w:val="00654A9B"/>
    <w:rsid w:val="00655274"/>
    <w:rsid w:val="006552FD"/>
    <w:rsid w:val="00655E6A"/>
    <w:rsid w:val="00656C43"/>
    <w:rsid w:val="00656CA0"/>
    <w:rsid w:val="00656CCB"/>
    <w:rsid w:val="00656E1B"/>
    <w:rsid w:val="0065731B"/>
    <w:rsid w:val="00657C80"/>
    <w:rsid w:val="0066099C"/>
    <w:rsid w:val="00660BBB"/>
    <w:rsid w:val="00661091"/>
    <w:rsid w:val="00661BF5"/>
    <w:rsid w:val="00662DE9"/>
    <w:rsid w:val="006630B4"/>
    <w:rsid w:val="00663AEB"/>
    <w:rsid w:val="00663D18"/>
    <w:rsid w:val="00663D21"/>
    <w:rsid w:val="00663FAB"/>
    <w:rsid w:val="006640A6"/>
    <w:rsid w:val="00665727"/>
    <w:rsid w:val="006663D5"/>
    <w:rsid w:val="00666425"/>
    <w:rsid w:val="0066676C"/>
    <w:rsid w:val="00666D1D"/>
    <w:rsid w:val="00666DBC"/>
    <w:rsid w:val="00667010"/>
    <w:rsid w:val="00667188"/>
    <w:rsid w:val="00667483"/>
    <w:rsid w:val="00670498"/>
    <w:rsid w:val="0067096B"/>
    <w:rsid w:val="00670E32"/>
    <w:rsid w:val="00670F20"/>
    <w:rsid w:val="006715F9"/>
    <w:rsid w:val="00671EB8"/>
    <w:rsid w:val="006738C3"/>
    <w:rsid w:val="00673FBE"/>
    <w:rsid w:val="00674233"/>
    <w:rsid w:val="00674A2E"/>
    <w:rsid w:val="00675EB0"/>
    <w:rsid w:val="00675FB0"/>
    <w:rsid w:val="006764CD"/>
    <w:rsid w:val="0067659A"/>
    <w:rsid w:val="00677D04"/>
    <w:rsid w:val="00680B26"/>
    <w:rsid w:val="00681593"/>
    <w:rsid w:val="00681AC4"/>
    <w:rsid w:val="00682188"/>
    <w:rsid w:val="0068296F"/>
    <w:rsid w:val="00682C60"/>
    <w:rsid w:val="00683937"/>
    <w:rsid w:val="006850E9"/>
    <w:rsid w:val="006851E9"/>
    <w:rsid w:val="0068529E"/>
    <w:rsid w:val="00685C36"/>
    <w:rsid w:val="00686133"/>
    <w:rsid w:val="00686896"/>
    <w:rsid w:val="00686D09"/>
    <w:rsid w:val="00687808"/>
    <w:rsid w:val="006879AF"/>
    <w:rsid w:val="00687EE7"/>
    <w:rsid w:val="00687F92"/>
    <w:rsid w:val="00690236"/>
    <w:rsid w:val="006907A4"/>
    <w:rsid w:val="00690DF0"/>
    <w:rsid w:val="00691350"/>
    <w:rsid w:val="00693C24"/>
    <w:rsid w:val="00694755"/>
    <w:rsid w:val="00694D79"/>
    <w:rsid w:val="00695056"/>
    <w:rsid w:val="00695237"/>
    <w:rsid w:val="00695808"/>
    <w:rsid w:val="0069598A"/>
    <w:rsid w:val="00695C15"/>
    <w:rsid w:val="00696791"/>
    <w:rsid w:val="00696F36"/>
    <w:rsid w:val="006A0792"/>
    <w:rsid w:val="006A0EAF"/>
    <w:rsid w:val="006A13CE"/>
    <w:rsid w:val="006A1707"/>
    <w:rsid w:val="006A1A8D"/>
    <w:rsid w:val="006A1F9C"/>
    <w:rsid w:val="006A2808"/>
    <w:rsid w:val="006A2819"/>
    <w:rsid w:val="006A45AE"/>
    <w:rsid w:val="006A477D"/>
    <w:rsid w:val="006A55BD"/>
    <w:rsid w:val="006A65BC"/>
    <w:rsid w:val="006A6A2F"/>
    <w:rsid w:val="006A6D08"/>
    <w:rsid w:val="006A790F"/>
    <w:rsid w:val="006B1456"/>
    <w:rsid w:val="006B1E6D"/>
    <w:rsid w:val="006B2253"/>
    <w:rsid w:val="006B30C2"/>
    <w:rsid w:val="006B3101"/>
    <w:rsid w:val="006B31EC"/>
    <w:rsid w:val="006B386D"/>
    <w:rsid w:val="006B46FB"/>
    <w:rsid w:val="006B47B9"/>
    <w:rsid w:val="006B48A9"/>
    <w:rsid w:val="006B5703"/>
    <w:rsid w:val="006B590C"/>
    <w:rsid w:val="006B5F5C"/>
    <w:rsid w:val="006B6C9E"/>
    <w:rsid w:val="006B7080"/>
    <w:rsid w:val="006B789E"/>
    <w:rsid w:val="006C009A"/>
    <w:rsid w:val="006C0AC3"/>
    <w:rsid w:val="006C0D06"/>
    <w:rsid w:val="006C0DA2"/>
    <w:rsid w:val="006C15E6"/>
    <w:rsid w:val="006C16B9"/>
    <w:rsid w:val="006C1D4D"/>
    <w:rsid w:val="006C1FCD"/>
    <w:rsid w:val="006C2272"/>
    <w:rsid w:val="006C2B34"/>
    <w:rsid w:val="006C3742"/>
    <w:rsid w:val="006C3854"/>
    <w:rsid w:val="006C3955"/>
    <w:rsid w:val="006C45E7"/>
    <w:rsid w:val="006C467C"/>
    <w:rsid w:val="006C47E7"/>
    <w:rsid w:val="006C4D2B"/>
    <w:rsid w:val="006C5431"/>
    <w:rsid w:val="006C5508"/>
    <w:rsid w:val="006C60F5"/>
    <w:rsid w:val="006C6797"/>
    <w:rsid w:val="006C715A"/>
    <w:rsid w:val="006C777F"/>
    <w:rsid w:val="006D01D3"/>
    <w:rsid w:val="006D0A57"/>
    <w:rsid w:val="006D1BE4"/>
    <w:rsid w:val="006D1C90"/>
    <w:rsid w:val="006D1CF1"/>
    <w:rsid w:val="006D1FC7"/>
    <w:rsid w:val="006D21D1"/>
    <w:rsid w:val="006D270B"/>
    <w:rsid w:val="006D2D88"/>
    <w:rsid w:val="006D306E"/>
    <w:rsid w:val="006D3A6D"/>
    <w:rsid w:val="006D48E9"/>
    <w:rsid w:val="006D5730"/>
    <w:rsid w:val="006D633E"/>
    <w:rsid w:val="006D6BE3"/>
    <w:rsid w:val="006D70B9"/>
    <w:rsid w:val="006D70D0"/>
    <w:rsid w:val="006D7A12"/>
    <w:rsid w:val="006E02E4"/>
    <w:rsid w:val="006E0C2C"/>
    <w:rsid w:val="006E0CA7"/>
    <w:rsid w:val="006E0D58"/>
    <w:rsid w:val="006E0F73"/>
    <w:rsid w:val="006E1F56"/>
    <w:rsid w:val="006E21FB"/>
    <w:rsid w:val="006E2764"/>
    <w:rsid w:val="006E2773"/>
    <w:rsid w:val="006E2EB5"/>
    <w:rsid w:val="006E3644"/>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764"/>
    <w:rsid w:val="006F092E"/>
    <w:rsid w:val="006F0B9D"/>
    <w:rsid w:val="006F14AC"/>
    <w:rsid w:val="006F173E"/>
    <w:rsid w:val="006F2275"/>
    <w:rsid w:val="006F2BB1"/>
    <w:rsid w:val="006F2C23"/>
    <w:rsid w:val="006F3972"/>
    <w:rsid w:val="006F4A49"/>
    <w:rsid w:val="006F5388"/>
    <w:rsid w:val="006F540F"/>
    <w:rsid w:val="006F5D6C"/>
    <w:rsid w:val="006F5EBF"/>
    <w:rsid w:val="006F5F8B"/>
    <w:rsid w:val="006F6193"/>
    <w:rsid w:val="006F74F8"/>
    <w:rsid w:val="006F74F9"/>
    <w:rsid w:val="006F75DD"/>
    <w:rsid w:val="006F7A97"/>
    <w:rsid w:val="007006FC"/>
    <w:rsid w:val="00701C5B"/>
    <w:rsid w:val="00703659"/>
    <w:rsid w:val="00703CF2"/>
    <w:rsid w:val="0070403C"/>
    <w:rsid w:val="0070411E"/>
    <w:rsid w:val="0070427F"/>
    <w:rsid w:val="0070628F"/>
    <w:rsid w:val="00706710"/>
    <w:rsid w:val="00706B32"/>
    <w:rsid w:val="00710268"/>
    <w:rsid w:val="00710AB7"/>
    <w:rsid w:val="00711447"/>
    <w:rsid w:val="0071176A"/>
    <w:rsid w:val="00711CD7"/>
    <w:rsid w:val="007120AE"/>
    <w:rsid w:val="007120F4"/>
    <w:rsid w:val="00712B09"/>
    <w:rsid w:val="00712E4E"/>
    <w:rsid w:val="00713A42"/>
    <w:rsid w:val="00713B03"/>
    <w:rsid w:val="00713B40"/>
    <w:rsid w:val="00713DD7"/>
    <w:rsid w:val="00714068"/>
    <w:rsid w:val="00714355"/>
    <w:rsid w:val="00714BE8"/>
    <w:rsid w:val="00715D20"/>
    <w:rsid w:val="00715F3C"/>
    <w:rsid w:val="00715F69"/>
    <w:rsid w:val="007165A0"/>
    <w:rsid w:val="0071673F"/>
    <w:rsid w:val="007168A7"/>
    <w:rsid w:val="00717105"/>
    <w:rsid w:val="0071768C"/>
    <w:rsid w:val="00717A21"/>
    <w:rsid w:val="00717E58"/>
    <w:rsid w:val="00720190"/>
    <w:rsid w:val="0072074A"/>
    <w:rsid w:val="00720B33"/>
    <w:rsid w:val="00720F61"/>
    <w:rsid w:val="00720F7F"/>
    <w:rsid w:val="0072107C"/>
    <w:rsid w:val="00721424"/>
    <w:rsid w:val="00721487"/>
    <w:rsid w:val="00721BBA"/>
    <w:rsid w:val="00721DCD"/>
    <w:rsid w:val="00721DF4"/>
    <w:rsid w:val="00721F6F"/>
    <w:rsid w:val="00721FFE"/>
    <w:rsid w:val="007230E3"/>
    <w:rsid w:val="00723C28"/>
    <w:rsid w:val="00723E83"/>
    <w:rsid w:val="00724112"/>
    <w:rsid w:val="00724636"/>
    <w:rsid w:val="00725237"/>
    <w:rsid w:val="007263B5"/>
    <w:rsid w:val="00726993"/>
    <w:rsid w:val="00727328"/>
    <w:rsid w:val="00727E73"/>
    <w:rsid w:val="0073084C"/>
    <w:rsid w:val="007313DF"/>
    <w:rsid w:val="00731510"/>
    <w:rsid w:val="00731513"/>
    <w:rsid w:val="007319D5"/>
    <w:rsid w:val="007331C7"/>
    <w:rsid w:val="00733BB9"/>
    <w:rsid w:val="00733DDF"/>
    <w:rsid w:val="00734139"/>
    <w:rsid w:val="00734345"/>
    <w:rsid w:val="007346E0"/>
    <w:rsid w:val="00734E3F"/>
    <w:rsid w:val="007352B6"/>
    <w:rsid w:val="00735465"/>
    <w:rsid w:val="00735492"/>
    <w:rsid w:val="007356C8"/>
    <w:rsid w:val="007359B7"/>
    <w:rsid w:val="00735B72"/>
    <w:rsid w:val="007362B9"/>
    <w:rsid w:val="007365DD"/>
    <w:rsid w:val="00737D6B"/>
    <w:rsid w:val="00737E04"/>
    <w:rsid w:val="00740FE8"/>
    <w:rsid w:val="0074196E"/>
    <w:rsid w:val="00743550"/>
    <w:rsid w:val="0074380F"/>
    <w:rsid w:val="00743B6A"/>
    <w:rsid w:val="0074414C"/>
    <w:rsid w:val="0074467A"/>
    <w:rsid w:val="00744952"/>
    <w:rsid w:val="007454E8"/>
    <w:rsid w:val="00745545"/>
    <w:rsid w:val="00745F3E"/>
    <w:rsid w:val="00746FD4"/>
    <w:rsid w:val="00747830"/>
    <w:rsid w:val="00747D14"/>
    <w:rsid w:val="00747ECF"/>
    <w:rsid w:val="007502FA"/>
    <w:rsid w:val="0075180D"/>
    <w:rsid w:val="00751CE2"/>
    <w:rsid w:val="00751D9D"/>
    <w:rsid w:val="007526B0"/>
    <w:rsid w:val="00752C7C"/>
    <w:rsid w:val="00753659"/>
    <w:rsid w:val="007547E0"/>
    <w:rsid w:val="00755C0C"/>
    <w:rsid w:val="007569E3"/>
    <w:rsid w:val="00756A92"/>
    <w:rsid w:val="00756E92"/>
    <w:rsid w:val="0076004E"/>
    <w:rsid w:val="007607A4"/>
    <w:rsid w:val="007619A2"/>
    <w:rsid w:val="007634C8"/>
    <w:rsid w:val="00764266"/>
    <w:rsid w:val="00764659"/>
    <w:rsid w:val="007648DC"/>
    <w:rsid w:val="00765685"/>
    <w:rsid w:val="007658AE"/>
    <w:rsid w:val="0076591D"/>
    <w:rsid w:val="00765BF8"/>
    <w:rsid w:val="00765E55"/>
    <w:rsid w:val="007661DC"/>
    <w:rsid w:val="007663BB"/>
    <w:rsid w:val="00766CB7"/>
    <w:rsid w:val="007677A9"/>
    <w:rsid w:val="00770839"/>
    <w:rsid w:val="00770D5F"/>
    <w:rsid w:val="0077174D"/>
    <w:rsid w:val="00771D02"/>
    <w:rsid w:val="0077233A"/>
    <w:rsid w:val="00772705"/>
    <w:rsid w:val="0077294C"/>
    <w:rsid w:val="00772A6D"/>
    <w:rsid w:val="00772B46"/>
    <w:rsid w:val="00772E50"/>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9092B"/>
    <w:rsid w:val="00790AA4"/>
    <w:rsid w:val="0079108B"/>
    <w:rsid w:val="007919B3"/>
    <w:rsid w:val="007919B5"/>
    <w:rsid w:val="00791CB9"/>
    <w:rsid w:val="00791EFD"/>
    <w:rsid w:val="00792111"/>
    <w:rsid w:val="00792342"/>
    <w:rsid w:val="007927F2"/>
    <w:rsid w:val="00792870"/>
    <w:rsid w:val="00792C5F"/>
    <w:rsid w:val="00792DDE"/>
    <w:rsid w:val="00792FD5"/>
    <w:rsid w:val="00793201"/>
    <w:rsid w:val="007933AB"/>
    <w:rsid w:val="00793450"/>
    <w:rsid w:val="00794583"/>
    <w:rsid w:val="00794EE3"/>
    <w:rsid w:val="00795908"/>
    <w:rsid w:val="00796520"/>
    <w:rsid w:val="00796A89"/>
    <w:rsid w:val="00796E91"/>
    <w:rsid w:val="0079732C"/>
    <w:rsid w:val="007976C5"/>
    <w:rsid w:val="00797756"/>
    <w:rsid w:val="007979D2"/>
    <w:rsid w:val="00797AA9"/>
    <w:rsid w:val="007A001D"/>
    <w:rsid w:val="007A0B32"/>
    <w:rsid w:val="007A0C37"/>
    <w:rsid w:val="007A1E8B"/>
    <w:rsid w:val="007A2404"/>
    <w:rsid w:val="007A27FB"/>
    <w:rsid w:val="007A2F3E"/>
    <w:rsid w:val="007A2F5B"/>
    <w:rsid w:val="007A3211"/>
    <w:rsid w:val="007A3971"/>
    <w:rsid w:val="007A442B"/>
    <w:rsid w:val="007A458A"/>
    <w:rsid w:val="007A4A08"/>
    <w:rsid w:val="007A4B0F"/>
    <w:rsid w:val="007A5D70"/>
    <w:rsid w:val="007A5E4F"/>
    <w:rsid w:val="007A68CB"/>
    <w:rsid w:val="007A6D0A"/>
    <w:rsid w:val="007A750D"/>
    <w:rsid w:val="007B08FF"/>
    <w:rsid w:val="007B0F89"/>
    <w:rsid w:val="007B0FA1"/>
    <w:rsid w:val="007B2612"/>
    <w:rsid w:val="007B28D7"/>
    <w:rsid w:val="007B2B4E"/>
    <w:rsid w:val="007B2D64"/>
    <w:rsid w:val="007B351E"/>
    <w:rsid w:val="007B512A"/>
    <w:rsid w:val="007B540F"/>
    <w:rsid w:val="007B5CB6"/>
    <w:rsid w:val="007B6897"/>
    <w:rsid w:val="007B7655"/>
    <w:rsid w:val="007B7D0B"/>
    <w:rsid w:val="007B7E42"/>
    <w:rsid w:val="007B7EA1"/>
    <w:rsid w:val="007B7FC5"/>
    <w:rsid w:val="007C0C4D"/>
    <w:rsid w:val="007C0CEF"/>
    <w:rsid w:val="007C1584"/>
    <w:rsid w:val="007C19CC"/>
    <w:rsid w:val="007C2097"/>
    <w:rsid w:val="007C246B"/>
    <w:rsid w:val="007C2536"/>
    <w:rsid w:val="007C4AAD"/>
    <w:rsid w:val="007C64A9"/>
    <w:rsid w:val="007C6A33"/>
    <w:rsid w:val="007C6FC5"/>
    <w:rsid w:val="007C70BE"/>
    <w:rsid w:val="007C724C"/>
    <w:rsid w:val="007C7C38"/>
    <w:rsid w:val="007D07D8"/>
    <w:rsid w:val="007D0925"/>
    <w:rsid w:val="007D09E3"/>
    <w:rsid w:val="007D0BEE"/>
    <w:rsid w:val="007D0F6E"/>
    <w:rsid w:val="007D1002"/>
    <w:rsid w:val="007D1118"/>
    <w:rsid w:val="007D133F"/>
    <w:rsid w:val="007D1570"/>
    <w:rsid w:val="007D205A"/>
    <w:rsid w:val="007D3B00"/>
    <w:rsid w:val="007D3DDB"/>
    <w:rsid w:val="007D3EF3"/>
    <w:rsid w:val="007D4544"/>
    <w:rsid w:val="007D4FDF"/>
    <w:rsid w:val="007D5A25"/>
    <w:rsid w:val="007D68A4"/>
    <w:rsid w:val="007D6A07"/>
    <w:rsid w:val="007D6B49"/>
    <w:rsid w:val="007D6ECF"/>
    <w:rsid w:val="007D720E"/>
    <w:rsid w:val="007D792B"/>
    <w:rsid w:val="007E04AD"/>
    <w:rsid w:val="007E0D96"/>
    <w:rsid w:val="007E0F50"/>
    <w:rsid w:val="007E199B"/>
    <w:rsid w:val="007E1F3C"/>
    <w:rsid w:val="007E2CC1"/>
    <w:rsid w:val="007E2EE1"/>
    <w:rsid w:val="007E2F3B"/>
    <w:rsid w:val="007E3638"/>
    <w:rsid w:val="007E375B"/>
    <w:rsid w:val="007E3F5D"/>
    <w:rsid w:val="007E412D"/>
    <w:rsid w:val="007E49B5"/>
    <w:rsid w:val="007E5D51"/>
    <w:rsid w:val="007E5F05"/>
    <w:rsid w:val="007E6286"/>
    <w:rsid w:val="007E78D5"/>
    <w:rsid w:val="007E7B60"/>
    <w:rsid w:val="007F087A"/>
    <w:rsid w:val="007F20F6"/>
    <w:rsid w:val="007F2F89"/>
    <w:rsid w:val="007F32B1"/>
    <w:rsid w:val="007F3DAB"/>
    <w:rsid w:val="007F4677"/>
    <w:rsid w:val="007F4A6D"/>
    <w:rsid w:val="007F4E11"/>
    <w:rsid w:val="007F63C8"/>
    <w:rsid w:val="007F7200"/>
    <w:rsid w:val="007F7BEB"/>
    <w:rsid w:val="007F7C4C"/>
    <w:rsid w:val="007F7C71"/>
    <w:rsid w:val="00800C5B"/>
    <w:rsid w:val="00801717"/>
    <w:rsid w:val="008022D2"/>
    <w:rsid w:val="0080296D"/>
    <w:rsid w:val="008036C0"/>
    <w:rsid w:val="00803783"/>
    <w:rsid w:val="00803BBA"/>
    <w:rsid w:val="00804E95"/>
    <w:rsid w:val="00804F83"/>
    <w:rsid w:val="00805214"/>
    <w:rsid w:val="0080593B"/>
    <w:rsid w:val="00805A3F"/>
    <w:rsid w:val="008064D5"/>
    <w:rsid w:val="008066FA"/>
    <w:rsid w:val="008066FB"/>
    <w:rsid w:val="008068C8"/>
    <w:rsid w:val="00806A9C"/>
    <w:rsid w:val="00806FA1"/>
    <w:rsid w:val="008075CA"/>
    <w:rsid w:val="0081006D"/>
    <w:rsid w:val="00810345"/>
    <w:rsid w:val="00810476"/>
    <w:rsid w:val="0081110D"/>
    <w:rsid w:val="00811171"/>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B1D"/>
    <w:rsid w:val="00814B85"/>
    <w:rsid w:val="008150D9"/>
    <w:rsid w:val="008153BC"/>
    <w:rsid w:val="00816F5F"/>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9F0"/>
    <w:rsid w:val="00826BD9"/>
    <w:rsid w:val="00826CC4"/>
    <w:rsid w:val="00827950"/>
    <w:rsid w:val="008279FA"/>
    <w:rsid w:val="00830210"/>
    <w:rsid w:val="0083046E"/>
    <w:rsid w:val="00830614"/>
    <w:rsid w:val="00830771"/>
    <w:rsid w:val="00830921"/>
    <w:rsid w:val="00831D41"/>
    <w:rsid w:val="00832512"/>
    <w:rsid w:val="00833C77"/>
    <w:rsid w:val="0083409D"/>
    <w:rsid w:val="008342E4"/>
    <w:rsid w:val="0083492C"/>
    <w:rsid w:val="008352C9"/>
    <w:rsid w:val="008368DF"/>
    <w:rsid w:val="00836B28"/>
    <w:rsid w:val="00836E24"/>
    <w:rsid w:val="00837400"/>
    <w:rsid w:val="0084087A"/>
    <w:rsid w:val="008409D7"/>
    <w:rsid w:val="00840C34"/>
    <w:rsid w:val="008411FB"/>
    <w:rsid w:val="00841859"/>
    <w:rsid w:val="008419BD"/>
    <w:rsid w:val="00841F75"/>
    <w:rsid w:val="008423F2"/>
    <w:rsid w:val="0084265C"/>
    <w:rsid w:val="00842F7C"/>
    <w:rsid w:val="008430C1"/>
    <w:rsid w:val="008438AD"/>
    <w:rsid w:val="00843928"/>
    <w:rsid w:val="0084398B"/>
    <w:rsid w:val="00843A07"/>
    <w:rsid w:val="00843AD2"/>
    <w:rsid w:val="00843B34"/>
    <w:rsid w:val="00843C17"/>
    <w:rsid w:val="008440C5"/>
    <w:rsid w:val="008441D4"/>
    <w:rsid w:val="008446B5"/>
    <w:rsid w:val="00844BA6"/>
    <w:rsid w:val="00844ED4"/>
    <w:rsid w:val="008453C8"/>
    <w:rsid w:val="00845917"/>
    <w:rsid w:val="00845D6D"/>
    <w:rsid w:val="00846655"/>
    <w:rsid w:val="008467E1"/>
    <w:rsid w:val="00846B44"/>
    <w:rsid w:val="0084737B"/>
    <w:rsid w:val="0085074D"/>
    <w:rsid w:val="00850857"/>
    <w:rsid w:val="008511EE"/>
    <w:rsid w:val="008513BA"/>
    <w:rsid w:val="00851657"/>
    <w:rsid w:val="00851EBE"/>
    <w:rsid w:val="0085250D"/>
    <w:rsid w:val="00852EAD"/>
    <w:rsid w:val="00852FE3"/>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87D"/>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4DA"/>
    <w:rsid w:val="008666D1"/>
    <w:rsid w:val="00866812"/>
    <w:rsid w:val="00866C7D"/>
    <w:rsid w:val="00866CC5"/>
    <w:rsid w:val="0086789B"/>
    <w:rsid w:val="00870556"/>
    <w:rsid w:val="0087076B"/>
    <w:rsid w:val="008709BE"/>
    <w:rsid w:val="00870A8E"/>
    <w:rsid w:val="00870EE7"/>
    <w:rsid w:val="008717DD"/>
    <w:rsid w:val="00872CED"/>
    <w:rsid w:val="0087365F"/>
    <w:rsid w:val="00873871"/>
    <w:rsid w:val="008741D6"/>
    <w:rsid w:val="0087433F"/>
    <w:rsid w:val="00874842"/>
    <w:rsid w:val="008751B7"/>
    <w:rsid w:val="00876B28"/>
    <w:rsid w:val="0087705F"/>
    <w:rsid w:val="008776E6"/>
    <w:rsid w:val="0088121E"/>
    <w:rsid w:val="0088211D"/>
    <w:rsid w:val="0088217E"/>
    <w:rsid w:val="008823C0"/>
    <w:rsid w:val="008828BE"/>
    <w:rsid w:val="00882CB0"/>
    <w:rsid w:val="008832D6"/>
    <w:rsid w:val="00883843"/>
    <w:rsid w:val="0088392B"/>
    <w:rsid w:val="00883CC0"/>
    <w:rsid w:val="00883DD1"/>
    <w:rsid w:val="0088414D"/>
    <w:rsid w:val="0088422F"/>
    <w:rsid w:val="00884CD6"/>
    <w:rsid w:val="00884EFB"/>
    <w:rsid w:val="008853DC"/>
    <w:rsid w:val="00885889"/>
    <w:rsid w:val="00885D92"/>
    <w:rsid w:val="0088696D"/>
    <w:rsid w:val="00886A6A"/>
    <w:rsid w:val="00886FAD"/>
    <w:rsid w:val="008877EA"/>
    <w:rsid w:val="0088781B"/>
    <w:rsid w:val="00887858"/>
    <w:rsid w:val="00890655"/>
    <w:rsid w:val="00891363"/>
    <w:rsid w:val="008922A1"/>
    <w:rsid w:val="00892FBD"/>
    <w:rsid w:val="008934B8"/>
    <w:rsid w:val="00893671"/>
    <w:rsid w:val="008939D1"/>
    <w:rsid w:val="00893A53"/>
    <w:rsid w:val="00894795"/>
    <w:rsid w:val="00894B4A"/>
    <w:rsid w:val="00894B9D"/>
    <w:rsid w:val="0089560E"/>
    <w:rsid w:val="0089641E"/>
    <w:rsid w:val="00896A07"/>
    <w:rsid w:val="00897109"/>
    <w:rsid w:val="00897825"/>
    <w:rsid w:val="00897C43"/>
    <w:rsid w:val="00897CED"/>
    <w:rsid w:val="008A09E5"/>
    <w:rsid w:val="008A0DE8"/>
    <w:rsid w:val="008A1029"/>
    <w:rsid w:val="008A129D"/>
    <w:rsid w:val="008A14AD"/>
    <w:rsid w:val="008A1791"/>
    <w:rsid w:val="008A2E55"/>
    <w:rsid w:val="008A36E3"/>
    <w:rsid w:val="008A38AE"/>
    <w:rsid w:val="008A4AF8"/>
    <w:rsid w:val="008A5A71"/>
    <w:rsid w:val="008A5C6D"/>
    <w:rsid w:val="008A5EC4"/>
    <w:rsid w:val="008A6112"/>
    <w:rsid w:val="008A619C"/>
    <w:rsid w:val="008A61BF"/>
    <w:rsid w:val="008A6429"/>
    <w:rsid w:val="008A6579"/>
    <w:rsid w:val="008A66C8"/>
    <w:rsid w:val="008A6E16"/>
    <w:rsid w:val="008A7459"/>
    <w:rsid w:val="008A7566"/>
    <w:rsid w:val="008A7668"/>
    <w:rsid w:val="008A7700"/>
    <w:rsid w:val="008B00E0"/>
    <w:rsid w:val="008B0E8E"/>
    <w:rsid w:val="008B10C2"/>
    <w:rsid w:val="008B11F8"/>
    <w:rsid w:val="008B1ABE"/>
    <w:rsid w:val="008B1B9E"/>
    <w:rsid w:val="008B25D5"/>
    <w:rsid w:val="008B382E"/>
    <w:rsid w:val="008B3CE0"/>
    <w:rsid w:val="008B3D62"/>
    <w:rsid w:val="008B4878"/>
    <w:rsid w:val="008B48D4"/>
    <w:rsid w:val="008B4919"/>
    <w:rsid w:val="008B5B2A"/>
    <w:rsid w:val="008B62A0"/>
    <w:rsid w:val="008B69F9"/>
    <w:rsid w:val="008B6C39"/>
    <w:rsid w:val="008B6F14"/>
    <w:rsid w:val="008B743C"/>
    <w:rsid w:val="008B78B1"/>
    <w:rsid w:val="008C0142"/>
    <w:rsid w:val="008C02F2"/>
    <w:rsid w:val="008C06DF"/>
    <w:rsid w:val="008C1254"/>
    <w:rsid w:val="008C1A5B"/>
    <w:rsid w:val="008C3619"/>
    <w:rsid w:val="008C3890"/>
    <w:rsid w:val="008C3943"/>
    <w:rsid w:val="008C3AF1"/>
    <w:rsid w:val="008C4545"/>
    <w:rsid w:val="008C49FA"/>
    <w:rsid w:val="008C4C18"/>
    <w:rsid w:val="008C4F28"/>
    <w:rsid w:val="008C543F"/>
    <w:rsid w:val="008C5A28"/>
    <w:rsid w:val="008C5E9C"/>
    <w:rsid w:val="008C6AC0"/>
    <w:rsid w:val="008C6EF4"/>
    <w:rsid w:val="008C7124"/>
    <w:rsid w:val="008C762E"/>
    <w:rsid w:val="008C7CF3"/>
    <w:rsid w:val="008D0B9C"/>
    <w:rsid w:val="008D0F70"/>
    <w:rsid w:val="008D1F1F"/>
    <w:rsid w:val="008D2747"/>
    <w:rsid w:val="008D2775"/>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A68"/>
    <w:rsid w:val="008D7B6B"/>
    <w:rsid w:val="008D7C17"/>
    <w:rsid w:val="008D7F04"/>
    <w:rsid w:val="008D7F8C"/>
    <w:rsid w:val="008E00F9"/>
    <w:rsid w:val="008E071A"/>
    <w:rsid w:val="008E0D80"/>
    <w:rsid w:val="008E1CB4"/>
    <w:rsid w:val="008E1D8C"/>
    <w:rsid w:val="008E1E90"/>
    <w:rsid w:val="008E28E4"/>
    <w:rsid w:val="008E36D6"/>
    <w:rsid w:val="008E3729"/>
    <w:rsid w:val="008E3958"/>
    <w:rsid w:val="008E3C70"/>
    <w:rsid w:val="008E4068"/>
    <w:rsid w:val="008E4C3A"/>
    <w:rsid w:val="008E5147"/>
    <w:rsid w:val="008E565C"/>
    <w:rsid w:val="008E5A63"/>
    <w:rsid w:val="008E6B28"/>
    <w:rsid w:val="008E6B2E"/>
    <w:rsid w:val="008E6EA6"/>
    <w:rsid w:val="008E761B"/>
    <w:rsid w:val="008E7A4E"/>
    <w:rsid w:val="008E7AE7"/>
    <w:rsid w:val="008F02B4"/>
    <w:rsid w:val="008F0D52"/>
    <w:rsid w:val="008F189B"/>
    <w:rsid w:val="008F1A00"/>
    <w:rsid w:val="008F1BA0"/>
    <w:rsid w:val="008F1BF9"/>
    <w:rsid w:val="008F2697"/>
    <w:rsid w:val="008F280B"/>
    <w:rsid w:val="008F2B7C"/>
    <w:rsid w:val="008F2C14"/>
    <w:rsid w:val="008F340B"/>
    <w:rsid w:val="008F35D1"/>
    <w:rsid w:val="008F3604"/>
    <w:rsid w:val="008F4C3E"/>
    <w:rsid w:val="008F549F"/>
    <w:rsid w:val="008F5953"/>
    <w:rsid w:val="008F5B08"/>
    <w:rsid w:val="008F686C"/>
    <w:rsid w:val="008F6F75"/>
    <w:rsid w:val="008F7189"/>
    <w:rsid w:val="008F791D"/>
    <w:rsid w:val="008F7D17"/>
    <w:rsid w:val="009001C6"/>
    <w:rsid w:val="00901E8E"/>
    <w:rsid w:val="009026A4"/>
    <w:rsid w:val="00903682"/>
    <w:rsid w:val="00903B46"/>
    <w:rsid w:val="00903E00"/>
    <w:rsid w:val="00904948"/>
    <w:rsid w:val="0090501B"/>
    <w:rsid w:val="009051DC"/>
    <w:rsid w:val="00905803"/>
    <w:rsid w:val="009058E6"/>
    <w:rsid w:val="00906F20"/>
    <w:rsid w:val="009078C7"/>
    <w:rsid w:val="00911B81"/>
    <w:rsid w:val="009120D8"/>
    <w:rsid w:val="00912803"/>
    <w:rsid w:val="00912E1A"/>
    <w:rsid w:val="0091390D"/>
    <w:rsid w:val="00915F9C"/>
    <w:rsid w:val="009161D4"/>
    <w:rsid w:val="00916583"/>
    <w:rsid w:val="009176E4"/>
    <w:rsid w:val="00922084"/>
    <w:rsid w:val="00922783"/>
    <w:rsid w:val="00922DE3"/>
    <w:rsid w:val="0092317E"/>
    <w:rsid w:val="00923296"/>
    <w:rsid w:val="009233C5"/>
    <w:rsid w:val="00923F2F"/>
    <w:rsid w:val="0092419C"/>
    <w:rsid w:val="0092453D"/>
    <w:rsid w:val="00924665"/>
    <w:rsid w:val="009246FF"/>
    <w:rsid w:val="009249FB"/>
    <w:rsid w:val="00924BC8"/>
    <w:rsid w:val="0092512A"/>
    <w:rsid w:val="0092584A"/>
    <w:rsid w:val="00925FC5"/>
    <w:rsid w:val="00927534"/>
    <w:rsid w:val="00927D2A"/>
    <w:rsid w:val="00931539"/>
    <w:rsid w:val="009318B2"/>
    <w:rsid w:val="009323D1"/>
    <w:rsid w:val="0093279A"/>
    <w:rsid w:val="0093279D"/>
    <w:rsid w:val="0093290D"/>
    <w:rsid w:val="0093310A"/>
    <w:rsid w:val="009337E2"/>
    <w:rsid w:val="00933EC9"/>
    <w:rsid w:val="0093465F"/>
    <w:rsid w:val="009348D9"/>
    <w:rsid w:val="00934A3F"/>
    <w:rsid w:val="00934C28"/>
    <w:rsid w:val="00935BA2"/>
    <w:rsid w:val="00935CB5"/>
    <w:rsid w:val="00935F46"/>
    <w:rsid w:val="00935F80"/>
    <w:rsid w:val="00936062"/>
    <w:rsid w:val="00936426"/>
    <w:rsid w:val="00936D77"/>
    <w:rsid w:val="0093736D"/>
    <w:rsid w:val="00940C82"/>
    <w:rsid w:val="00940EA4"/>
    <w:rsid w:val="00941AE4"/>
    <w:rsid w:val="00941C8B"/>
    <w:rsid w:val="009430FF"/>
    <w:rsid w:val="00943F8B"/>
    <w:rsid w:val="009454E0"/>
    <w:rsid w:val="00945589"/>
    <w:rsid w:val="00945761"/>
    <w:rsid w:val="00945A9A"/>
    <w:rsid w:val="00945BED"/>
    <w:rsid w:val="009460DD"/>
    <w:rsid w:val="00946149"/>
    <w:rsid w:val="00947336"/>
    <w:rsid w:val="00947A61"/>
    <w:rsid w:val="009507DC"/>
    <w:rsid w:val="0095091B"/>
    <w:rsid w:val="00951008"/>
    <w:rsid w:val="009512D9"/>
    <w:rsid w:val="009512EE"/>
    <w:rsid w:val="00951332"/>
    <w:rsid w:val="009519B8"/>
    <w:rsid w:val="009528A4"/>
    <w:rsid w:val="00952E6B"/>
    <w:rsid w:val="0095390B"/>
    <w:rsid w:val="00953E33"/>
    <w:rsid w:val="009552B8"/>
    <w:rsid w:val="00955544"/>
    <w:rsid w:val="00955B21"/>
    <w:rsid w:val="00955B73"/>
    <w:rsid w:val="00956165"/>
    <w:rsid w:val="009564D6"/>
    <w:rsid w:val="009566BB"/>
    <w:rsid w:val="00956CB0"/>
    <w:rsid w:val="0095721F"/>
    <w:rsid w:val="0095784E"/>
    <w:rsid w:val="00960073"/>
    <w:rsid w:val="00960122"/>
    <w:rsid w:val="00960590"/>
    <w:rsid w:val="00960607"/>
    <w:rsid w:val="00960608"/>
    <w:rsid w:val="00960618"/>
    <w:rsid w:val="00960988"/>
    <w:rsid w:val="009609FA"/>
    <w:rsid w:val="00961660"/>
    <w:rsid w:val="0096272A"/>
    <w:rsid w:val="009629B7"/>
    <w:rsid w:val="009629CA"/>
    <w:rsid w:val="00962A21"/>
    <w:rsid w:val="00962E3B"/>
    <w:rsid w:val="009632ED"/>
    <w:rsid w:val="00963904"/>
    <w:rsid w:val="009647A4"/>
    <w:rsid w:val="00965115"/>
    <w:rsid w:val="009658ED"/>
    <w:rsid w:val="009662C6"/>
    <w:rsid w:val="009662E8"/>
    <w:rsid w:val="009662EB"/>
    <w:rsid w:val="00966661"/>
    <w:rsid w:val="009667AF"/>
    <w:rsid w:val="00966C4D"/>
    <w:rsid w:val="00966EFE"/>
    <w:rsid w:val="00967B37"/>
    <w:rsid w:val="00967D32"/>
    <w:rsid w:val="00967FCA"/>
    <w:rsid w:val="00970D8E"/>
    <w:rsid w:val="00970EC6"/>
    <w:rsid w:val="00971BAF"/>
    <w:rsid w:val="009723CC"/>
    <w:rsid w:val="009729A5"/>
    <w:rsid w:val="00972E86"/>
    <w:rsid w:val="00974237"/>
    <w:rsid w:val="00974DC1"/>
    <w:rsid w:val="00975053"/>
    <w:rsid w:val="00975BBB"/>
    <w:rsid w:val="00976B57"/>
    <w:rsid w:val="009776EE"/>
    <w:rsid w:val="009777D9"/>
    <w:rsid w:val="009808A2"/>
    <w:rsid w:val="00980F39"/>
    <w:rsid w:val="009811CE"/>
    <w:rsid w:val="0098188F"/>
    <w:rsid w:val="009828FE"/>
    <w:rsid w:val="00982BD6"/>
    <w:rsid w:val="009837FE"/>
    <w:rsid w:val="0098485B"/>
    <w:rsid w:val="00984C74"/>
    <w:rsid w:val="00985260"/>
    <w:rsid w:val="0098535C"/>
    <w:rsid w:val="0098580E"/>
    <w:rsid w:val="0098646C"/>
    <w:rsid w:val="00986BF7"/>
    <w:rsid w:val="00986C8F"/>
    <w:rsid w:val="00990092"/>
    <w:rsid w:val="00990326"/>
    <w:rsid w:val="00990561"/>
    <w:rsid w:val="00990C15"/>
    <w:rsid w:val="009913C3"/>
    <w:rsid w:val="009918E3"/>
    <w:rsid w:val="00991B88"/>
    <w:rsid w:val="00991D70"/>
    <w:rsid w:val="0099250C"/>
    <w:rsid w:val="00992B7B"/>
    <w:rsid w:val="00992DD7"/>
    <w:rsid w:val="00992F9B"/>
    <w:rsid w:val="00993ADD"/>
    <w:rsid w:val="0099461C"/>
    <w:rsid w:val="00994A63"/>
    <w:rsid w:val="00994B13"/>
    <w:rsid w:val="00994E92"/>
    <w:rsid w:val="00994EBA"/>
    <w:rsid w:val="0099606D"/>
    <w:rsid w:val="0099651F"/>
    <w:rsid w:val="00997593"/>
    <w:rsid w:val="0099777F"/>
    <w:rsid w:val="009A04CC"/>
    <w:rsid w:val="009A0747"/>
    <w:rsid w:val="009A0EE2"/>
    <w:rsid w:val="009A2658"/>
    <w:rsid w:val="009A276A"/>
    <w:rsid w:val="009A2C6D"/>
    <w:rsid w:val="009A2DEB"/>
    <w:rsid w:val="009A3168"/>
    <w:rsid w:val="009A3564"/>
    <w:rsid w:val="009A579D"/>
    <w:rsid w:val="009A6109"/>
    <w:rsid w:val="009A6811"/>
    <w:rsid w:val="009A6F8D"/>
    <w:rsid w:val="009A7C8E"/>
    <w:rsid w:val="009A7FEA"/>
    <w:rsid w:val="009B02B8"/>
    <w:rsid w:val="009B05F4"/>
    <w:rsid w:val="009B0981"/>
    <w:rsid w:val="009B1AF2"/>
    <w:rsid w:val="009B2AC7"/>
    <w:rsid w:val="009B2B7D"/>
    <w:rsid w:val="009B2C74"/>
    <w:rsid w:val="009B4CCF"/>
    <w:rsid w:val="009B5909"/>
    <w:rsid w:val="009B5C55"/>
    <w:rsid w:val="009B6468"/>
    <w:rsid w:val="009B6C31"/>
    <w:rsid w:val="009B7DB1"/>
    <w:rsid w:val="009C06D2"/>
    <w:rsid w:val="009C0D95"/>
    <w:rsid w:val="009C1F69"/>
    <w:rsid w:val="009C2F5A"/>
    <w:rsid w:val="009C3156"/>
    <w:rsid w:val="009C33A8"/>
    <w:rsid w:val="009C3402"/>
    <w:rsid w:val="009C44D6"/>
    <w:rsid w:val="009C4BD9"/>
    <w:rsid w:val="009C5096"/>
    <w:rsid w:val="009C5A15"/>
    <w:rsid w:val="009C61FD"/>
    <w:rsid w:val="009C69CD"/>
    <w:rsid w:val="009C6CCD"/>
    <w:rsid w:val="009C7030"/>
    <w:rsid w:val="009C7E54"/>
    <w:rsid w:val="009C7EA1"/>
    <w:rsid w:val="009D02C9"/>
    <w:rsid w:val="009D0A87"/>
    <w:rsid w:val="009D2E10"/>
    <w:rsid w:val="009D2F07"/>
    <w:rsid w:val="009D3332"/>
    <w:rsid w:val="009D3486"/>
    <w:rsid w:val="009D3F8A"/>
    <w:rsid w:val="009D4B37"/>
    <w:rsid w:val="009D4CCB"/>
    <w:rsid w:val="009D4E07"/>
    <w:rsid w:val="009D4FE9"/>
    <w:rsid w:val="009D5C6C"/>
    <w:rsid w:val="009D673E"/>
    <w:rsid w:val="009D6DBB"/>
    <w:rsid w:val="009D6DFB"/>
    <w:rsid w:val="009D76C5"/>
    <w:rsid w:val="009D771E"/>
    <w:rsid w:val="009E00D0"/>
    <w:rsid w:val="009E0B99"/>
    <w:rsid w:val="009E1405"/>
    <w:rsid w:val="009E20D0"/>
    <w:rsid w:val="009E2114"/>
    <w:rsid w:val="009E2510"/>
    <w:rsid w:val="009E2930"/>
    <w:rsid w:val="009E3297"/>
    <w:rsid w:val="009E3652"/>
    <w:rsid w:val="009E4082"/>
    <w:rsid w:val="009E42B8"/>
    <w:rsid w:val="009E444A"/>
    <w:rsid w:val="009E4CCE"/>
    <w:rsid w:val="009E509D"/>
    <w:rsid w:val="009E5A54"/>
    <w:rsid w:val="009E62E0"/>
    <w:rsid w:val="009E631B"/>
    <w:rsid w:val="009E6F55"/>
    <w:rsid w:val="009E7078"/>
    <w:rsid w:val="009E7D9A"/>
    <w:rsid w:val="009F0087"/>
    <w:rsid w:val="009F047D"/>
    <w:rsid w:val="009F061C"/>
    <w:rsid w:val="009F13B1"/>
    <w:rsid w:val="009F1714"/>
    <w:rsid w:val="009F18BD"/>
    <w:rsid w:val="009F1E33"/>
    <w:rsid w:val="009F1F61"/>
    <w:rsid w:val="009F216D"/>
    <w:rsid w:val="009F2D35"/>
    <w:rsid w:val="009F2EEC"/>
    <w:rsid w:val="009F3316"/>
    <w:rsid w:val="009F3706"/>
    <w:rsid w:val="009F4388"/>
    <w:rsid w:val="009F44F3"/>
    <w:rsid w:val="009F5449"/>
    <w:rsid w:val="009F545A"/>
    <w:rsid w:val="009F56C7"/>
    <w:rsid w:val="009F5CB0"/>
    <w:rsid w:val="009F5FB7"/>
    <w:rsid w:val="009F63AF"/>
    <w:rsid w:val="009F678F"/>
    <w:rsid w:val="009F6EF2"/>
    <w:rsid w:val="009F6F51"/>
    <w:rsid w:val="009F734F"/>
    <w:rsid w:val="009F7656"/>
    <w:rsid w:val="009F7784"/>
    <w:rsid w:val="00A00234"/>
    <w:rsid w:val="00A00F53"/>
    <w:rsid w:val="00A01515"/>
    <w:rsid w:val="00A01D3C"/>
    <w:rsid w:val="00A01D5F"/>
    <w:rsid w:val="00A0212F"/>
    <w:rsid w:val="00A02796"/>
    <w:rsid w:val="00A028C7"/>
    <w:rsid w:val="00A03A09"/>
    <w:rsid w:val="00A04AD5"/>
    <w:rsid w:val="00A04B0F"/>
    <w:rsid w:val="00A05420"/>
    <w:rsid w:val="00A057BE"/>
    <w:rsid w:val="00A057C0"/>
    <w:rsid w:val="00A059D2"/>
    <w:rsid w:val="00A05DE9"/>
    <w:rsid w:val="00A064C6"/>
    <w:rsid w:val="00A0789F"/>
    <w:rsid w:val="00A07C3C"/>
    <w:rsid w:val="00A07CA2"/>
    <w:rsid w:val="00A07FE1"/>
    <w:rsid w:val="00A10E7C"/>
    <w:rsid w:val="00A1138F"/>
    <w:rsid w:val="00A11488"/>
    <w:rsid w:val="00A1191E"/>
    <w:rsid w:val="00A11A18"/>
    <w:rsid w:val="00A11BCD"/>
    <w:rsid w:val="00A1205C"/>
    <w:rsid w:val="00A12257"/>
    <w:rsid w:val="00A12F42"/>
    <w:rsid w:val="00A13060"/>
    <w:rsid w:val="00A141A1"/>
    <w:rsid w:val="00A144DC"/>
    <w:rsid w:val="00A14950"/>
    <w:rsid w:val="00A15D3B"/>
    <w:rsid w:val="00A17FF8"/>
    <w:rsid w:val="00A213E5"/>
    <w:rsid w:val="00A218D7"/>
    <w:rsid w:val="00A22337"/>
    <w:rsid w:val="00A224E8"/>
    <w:rsid w:val="00A22504"/>
    <w:rsid w:val="00A22999"/>
    <w:rsid w:val="00A22BCC"/>
    <w:rsid w:val="00A24032"/>
    <w:rsid w:val="00A2410C"/>
    <w:rsid w:val="00A24548"/>
    <w:rsid w:val="00A246B6"/>
    <w:rsid w:val="00A24DB1"/>
    <w:rsid w:val="00A24DBA"/>
    <w:rsid w:val="00A26FEA"/>
    <w:rsid w:val="00A27530"/>
    <w:rsid w:val="00A27BA0"/>
    <w:rsid w:val="00A27CB4"/>
    <w:rsid w:val="00A31721"/>
    <w:rsid w:val="00A323EF"/>
    <w:rsid w:val="00A3249F"/>
    <w:rsid w:val="00A3271F"/>
    <w:rsid w:val="00A327EA"/>
    <w:rsid w:val="00A328BA"/>
    <w:rsid w:val="00A32976"/>
    <w:rsid w:val="00A32A88"/>
    <w:rsid w:val="00A33834"/>
    <w:rsid w:val="00A3450C"/>
    <w:rsid w:val="00A3474E"/>
    <w:rsid w:val="00A34AF9"/>
    <w:rsid w:val="00A35F56"/>
    <w:rsid w:val="00A36590"/>
    <w:rsid w:val="00A36CB6"/>
    <w:rsid w:val="00A377FB"/>
    <w:rsid w:val="00A3788C"/>
    <w:rsid w:val="00A37999"/>
    <w:rsid w:val="00A40211"/>
    <w:rsid w:val="00A41505"/>
    <w:rsid w:val="00A41BF8"/>
    <w:rsid w:val="00A41F5E"/>
    <w:rsid w:val="00A4246D"/>
    <w:rsid w:val="00A4274B"/>
    <w:rsid w:val="00A42BEE"/>
    <w:rsid w:val="00A42CE1"/>
    <w:rsid w:val="00A42D9F"/>
    <w:rsid w:val="00A436AA"/>
    <w:rsid w:val="00A436DD"/>
    <w:rsid w:val="00A43C75"/>
    <w:rsid w:val="00A443F6"/>
    <w:rsid w:val="00A448B7"/>
    <w:rsid w:val="00A44EAA"/>
    <w:rsid w:val="00A454E4"/>
    <w:rsid w:val="00A45903"/>
    <w:rsid w:val="00A45B81"/>
    <w:rsid w:val="00A45EF3"/>
    <w:rsid w:val="00A46152"/>
    <w:rsid w:val="00A46D3A"/>
    <w:rsid w:val="00A472FC"/>
    <w:rsid w:val="00A47E70"/>
    <w:rsid w:val="00A50196"/>
    <w:rsid w:val="00A50364"/>
    <w:rsid w:val="00A507A5"/>
    <w:rsid w:val="00A50B79"/>
    <w:rsid w:val="00A50F50"/>
    <w:rsid w:val="00A51094"/>
    <w:rsid w:val="00A517CE"/>
    <w:rsid w:val="00A52B5F"/>
    <w:rsid w:val="00A52BF9"/>
    <w:rsid w:val="00A52CCC"/>
    <w:rsid w:val="00A5360E"/>
    <w:rsid w:val="00A53C4E"/>
    <w:rsid w:val="00A53C6A"/>
    <w:rsid w:val="00A54218"/>
    <w:rsid w:val="00A547DF"/>
    <w:rsid w:val="00A5487D"/>
    <w:rsid w:val="00A54F97"/>
    <w:rsid w:val="00A555D6"/>
    <w:rsid w:val="00A556BD"/>
    <w:rsid w:val="00A557AE"/>
    <w:rsid w:val="00A5590E"/>
    <w:rsid w:val="00A55991"/>
    <w:rsid w:val="00A56103"/>
    <w:rsid w:val="00A5649D"/>
    <w:rsid w:val="00A56D61"/>
    <w:rsid w:val="00A56FB8"/>
    <w:rsid w:val="00A57781"/>
    <w:rsid w:val="00A57D4A"/>
    <w:rsid w:val="00A60767"/>
    <w:rsid w:val="00A61D11"/>
    <w:rsid w:val="00A6202A"/>
    <w:rsid w:val="00A62271"/>
    <w:rsid w:val="00A62337"/>
    <w:rsid w:val="00A62F88"/>
    <w:rsid w:val="00A63E71"/>
    <w:rsid w:val="00A645E0"/>
    <w:rsid w:val="00A6498F"/>
    <w:rsid w:val="00A64A22"/>
    <w:rsid w:val="00A64AAB"/>
    <w:rsid w:val="00A6502E"/>
    <w:rsid w:val="00A663C3"/>
    <w:rsid w:val="00A679EC"/>
    <w:rsid w:val="00A67D8A"/>
    <w:rsid w:val="00A7003F"/>
    <w:rsid w:val="00A700BF"/>
    <w:rsid w:val="00A70B1D"/>
    <w:rsid w:val="00A7172B"/>
    <w:rsid w:val="00A720EA"/>
    <w:rsid w:val="00A725D0"/>
    <w:rsid w:val="00A72A78"/>
    <w:rsid w:val="00A73602"/>
    <w:rsid w:val="00A736BE"/>
    <w:rsid w:val="00A73AE2"/>
    <w:rsid w:val="00A73BEC"/>
    <w:rsid w:val="00A7440F"/>
    <w:rsid w:val="00A74A8B"/>
    <w:rsid w:val="00A74E48"/>
    <w:rsid w:val="00A750A9"/>
    <w:rsid w:val="00A755A8"/>
    <w:rsid w:val="00A7617F"/>
    <w:rsid w:val="00A7671C"/>
    <w:rsid w:val="00A76CCD"/>
    <w:rsid w:val="00A774F6"/>
    <w:rsid w:val="00A800B5"/>
    <w:rsid w:val="00A806DD"/>
    <w:rsid w:val="00A80D92"/>
    <w:rsid w:val="00A8177A"/>
    <w:rsid w:val="00A83013"/>
    <w:rsid w:val="00A844EA"/>
    <w:rsid w:val="00A84A3A"/>
    <w:rsid w:val="00A84B77"/>
    <w:rsid w:val="00A862B9"/>
    <w:rsid w:val="00A8690E"/>
    <w:rsid w:val="00A86C1A"/>
    <w:rsid w:val="00A87366"/>
    <w:rsid w:val="00A90543"/>
    <w:rsid w:val="00A906BA"/>
    <w:rsid w:val="00A90CD8"/>
    <w:rsid w:val="00A90CDB"/>
    <w:rsid w:val="00A92201"/>
    <w:rsid w:val="00A926B7"/>
    <w:rsid w:val="00A92855"/>
    <w:rsid w:val="00A92C42"/>
    <w:rsid w:val="00A93F03"/>
    <w:rsid w:val="00A9401F"/>
    <w:rsid w:val="00A94A2A"/>
    <w:rsid w:val="00A955B8"/>
    <w:rsid w:val="00A9578E"/>
    <w:rsid w:val="00A957D6"/>
    <w:rsid w:val="00A958AA"/>
    <w:rsid w:val="00A959E2"/>
    <w:rsid w:val="00A95A2E"/>
    <w:rsid w:val="00A95E7E"/>
    <w:rsid w:val="00A963DA"/>
    <w:rsid w:val="00A96713"/>
    <w:rsid w:val="00A976D0"/>
    <w:rsid w:val="00AA0E65"/>
    <w:rsid w:val="00AA1FD7"/>
    <w:rsid w:val="00AA2805"/>
    <w:rsid w:val="00AA29D5"/>
    <w:rsid w:val="00AA2B48"/>
    <w:rsid w:val="00AA332D"/>
    <w:rsid w:val="00AA3521"/>
    <w:rsid w:val="00AA3750"/>
    <w:rsid w:val="00AA3812"/>
    <w:rsid w:val="00AA486C"/>
    <w:rsid w:val="00AA49F3"/>
    <w:rsid w:val="00AA4DDE"/>
    <w:rsid w:val="00AA5EC6"/>
    <w:rsid w:val="00AA63E8"/>
    <w:rsid w:val="00AA66C7"/>
    <w:rsid w:val="00AA6730"/>
    <w:rsid w:val="00AA6833"/>
    <w:rsid w:val="00AA6E1F"/>
    <w:rsid w:val="00AA71B4"/>
    <w:rsid w:val="00AB024D"/>
    <w:rsid w:val="00AB0643"/>
    <w:rsid w:val="00AB08F2"/>
    <w:rsid w:val="00AB0993"/>
    <w:rsid w:val="00AB25F0"/>
    <w:rsid w:val="00AB2B8E"/>
    <w:rsid w:val="00AB4163"/>
    <w:rsid w:val="00AB4538"/>
    <w:rsid w:val="00AB46D7"/>
    <w:rsid w:val="00AB475E"/>
    <w:rsid w:val="00AB53C7"/>
    <w:rsid w:val="00AB574A"/>
    <w:rsid w:val="00AB5973"/>
    <w:rsid w:val="00AB73DE"/>
    <w:rsid w:val="00AB7F28"/>
    <w:rsid w:val="00AC005B"/>
    <w:rsid w:val="00AC0F5C"/>
    <w:rsid w:val="00AC10DA"/>
    <w:rsid w:val="00AC1419"/>
    <w:rsid w:val="00AC1496"/>
    <w:rsid w:val="00AC1D08"/>
    <w:rsid w:val="00AC1E75"/>
    <w:rsid w:val="00AC1FA7"/>
    <w:rsid w:val="00AC30F1"/>
    <w:rsid w:val="00AC3161"/>
    <w:rsid w:val="00AC36F5"/>
    <w:rsid w:val="00AC38E7"/>
    <w:rsid w:val="00AC3E78"/>
    <w:rsid w:val="00AC410C"/>
    <w:rsid w:val="00AC42ED"/>
    <w:rsid w:val="00AC5502"/>
    <w:rsid w:val="00AC55D3"/>
    <w:rsid w:val="00AC5927"/>
    <w:rsid w:val="00AC5BB5"/>
    <w:rsid w:val="00AC5F94"/>
    <w:rsid w:val="00AC5FA7"/>
    <w:rsid w:val="00AC7258"/>
    <w:rsid w:val="00AC7D17"/>
    <w:rsid w:val="00AC7E77"/>
    <w:rsid w:val="00AD044B"/>
    <w:rsid w:val="00AD08BA"/>
    <w:rsid w:val="00AD097C"/>
    <w:rsid w:val="00AD0C1F"/>
    <w:rsid w:val="00AD0D78"/>
    <w:rsid w:val="00AD15EE"/>
    <w:rsid w:val="00AD1CD8"/>
    <w:rsid w:val="00AD1D9E"/>
    <w:rsid w:val="00AD2B9D"/>
    <w:rsid w:val="00AD368A"/>
    <w:rsid w:val="00AD3BE8"/>
    <w:rsid w:val="00AD3D16"/>
    <w:rsid w:val="00AD4BD0"/>
    <w:rsid w:val="00AD5B5C"/>
    <w:rsid w:val="00AD5C18"/>
    <w:rsid w:val="00AD5F71"/>
    <w:rsid w:val="00AD637F"/>
    <w:rsid w:val="00AD6714"/>
    <w:rsid w:val="00AD74E6"/>
    <w:rsid w:val="00AD7E63"/>
    <w:rsid w:val="00AE1211"/>
    <w:rsid w:val="00AE12EE"/>
    <w:rsid w:val="00AE1B33"/>
    <w:rsid w:val="00AE2046"/>
    <w:rsid w:val="00AE2C7A"/>
    <w:rsid w:val="00AE34EB"/>
    <w:rsid w:val="00AE394C"/>
    <w:rsid w:val="00AE3A18"/>
    <w:rsid w:val="00AE44B8"/>
    <w:rsid w:val="00AE497B"/>
    <w:rsid w:val="00AE4B64"/>
    <w:rsid w:val="00AE54BA"/>
    <w:rsid w:val="00AE56A7"/>
    <w:rsid w:val="00AE5F0C"/>
    <w:rsid w:val="00AE6786"/>
    <w:rsid w:val="00AE6CEB"/>
    <w:rsid w:val="00AE7026"/>
    <w:rsid w:val="00AE7239"/>
    <w:rsid w:val="00AE7564"/>
    <w:rsid w:val="00AE7D0C"/>
    <w:rsid w:val="00AF05AC"/>
    <w:rsid w:val="00AF090D"/>
    <w:rsid w:val="00AF0FAF"/>
    <w:rsid w:val="00AF133A"/>
    <w:rsid w:val="00AF1A38"/>
    <w:rsid w:val="00AF28DD"/>
    <w:rsid w:val="00AF3286"/>
    <w:rsid w:val="00AF3325"/>
    <w:rsid w:val="00AF39E1"/>
    <w:rsid w:val="00AF4403"/>
    <w:rsid w:val="00AF4B41"/>
    <w:rsid w:val="00AF514B"/>
    <w:rsid w:val="00AF56D6"/>
    <w:rsid w:val="00AF631E"/>
    <w:rsid w:val="00AF64DA"/>
    <w:rsid w:val="00AF6A65"/>
    <w:rsid w:val="00AF6C81"/>
    <w:rsid w:val="00AF7D41"/>
    <w:rsid w:val="00B002FE"/>
    <w:rsid w:val="00B0079F"/>
    <w:rsid w:val="00B01449"/>
    <w:rsid w:val="00B016A4"/>
    <w:rsid w:val="00B019AC"/>
    <w:rsid w:val="00B01E0B"/>
    <w:rsid w:val="00B0220F"/>
    <w:rsid w:val="00B02264"/>
    <w:rsid w:val="00B02996"/>
    <w:rsid w:val="00B033E1"/>
    <w:rsid w:val="00B0341B"/>
    <w:rsid w:val="00B038C8"/>
    <w:rsid w:val="00B03922"/>
    <w:rsid w:val="00B03E42"/>
    <w:rsid w:val="00B04186"/>
    <w:rsid w:val="00B04D56"/>
    <w:rsid w:val="00B06825"/>
    <w:rsid w:val="00B06908"/>
    <w:rsid w:val="00B06BAD"/>
    <w:rsid w:val="00B07856"/>
    <w:rsid w:val="00B07C71"/>
    <w:rsid w:val="00B10334"/>
    <w:rsid w:val="00B11521"/>
    <w:rsid w:val="00B122C3"/>
    <w:rsid w:val="00B12BBB"/>
    <w:rsid w:val="00B13091"/>
    <w:rsid w:val="00B1382E"/>
    <w:rsid w:val="00B13A1F"/>
    <w:rsid w:val="00B14462"/>
    <w:rsid w:val="00B14B83"/>
    <w:rsid w:val="00B1571B"/>
    <w:rsid w:val="00B15C81"/>
    <w:rsid w:val="00B16498"/>
    <w:rsid w:val="00B167C3"/>
    <w:rsid w:val="00B169F3"/>
    <w:rsid w:val="00B16A97"/>
    <w:rsid w:val="00B16F4B"/>
    <w:rsid w:val="00B17294"/>
    <w:rsid w:val="00B173A6"/>
    <w:rsid w:val="00B179EB"/>
    <w:rsid w:val="00B20AFA"/>
    <w:rsid w:val="00B22822"/>
    <w:rsid w:val="00B22973"/>
    <w:rsid w:val="00B22CEC"/>
    <w:rsid w:val="00B237BA"/>
    <w:rsid w:val="00B23980"/>
    <w:rsid w:val="00B2398A"/>
    <w:rsid w:val="00B23FF5"/>
    <w:rsid w:val="00B24B2A"/>
    <w:rsid w:val="00B25162"/>
    <w:rsid w:val="00B253F1"/>
    <w:rsid w:val="00B2567C"/>
    <w:rsid w:val="00B258BB"/>
    <w:rsid w:val="00B25E7E"/>
    <w:rsid w:val="00B26273"/>
    <w:rsid w:val="00B306F7"/>
    <w:rsid w:val="00B3074D"/>
    <w:rsid w:val="00B313BA"/>
    <w:rsid w:val="00B3162E"/>
    <w:rsid w:val="00B3298C"/>
    <w:rsid w:val="00B3365C"/>
    <w:rsid w:val="00B34410"/>
    <w:rsid w:val="00B3466A"/>
    <w:rsid w:val="00B34853"/>
    <w:rsid w:val="00B35371"/>
    <w:rsid w:val="00B3559B"/>
    <w:rsid w:val="00B35B49"/>
    <w:rsid w:val="00B35B80"/>
    <w:rsid w:val="00B35F33"/>
    <w:rsid w:val="00B3604A"/>
    <w:rsid w:val="00B3614D"/>
    <w:rsid w:val="00B36319"/>
    <w:rsid w:val="00B36E24"/>
    <w:rsid w:val="00B36EAD"/>
    <w:rsid w:val="00B37AC5"/>
    <w:rsid w:val="00B37E79"/>
    <w:rsid w:val="00B37F05"/>
    <w:rsid w:val="00B40277"/>
    <w:rsid w:val="00B407C9"/>
    <w:rsid w:val="00B4117E"/>
    <w:rsid w:val="00B41409"/>
    <w:rsid w:val="00B41A38"/>
    <w:rsid w:val="00B4222D"/>
    <w:rsid w:val="00B42320"/>
    <w:rsid w:val="00B42EE4"/>
    <w:rsid w:val="00B44156"/>
    <w:rsid w:val="00B44444"/>
    <w:rsid w:val="00B44E82"/>
    <w:rsid w:val="00B466B9"/>
    <w:rsid w:val="00B46EBE"/>
    <w:rsid w:val="00B47739"/>
    <w:rsid w:val="00B47B3C"/>
    <w:rsid w:val="00B505FA"/>
    <w:rsid w:val="00B50837"/>
    <w:rsid w:val="00B509A7"/>
    <w:rsid w:val="00B50BD8"/>
    <w:rsid w:val="00B50C8F"/>
    <w:rsid w:val="00B50F71"/>
    <w:rsid w:val="00B51090"/>
    <w:rsid w:val="00B51E8A"/>
    <w:rsid w:val="00B525EB"/>
    <w:rsid w:val="00B52661"/>
    <w:rsid w:val="00B52D59"/>
    <w:rsid w:val="00B540C1"/>
    <w:rsid w:val="00B54186"/>
    <w:rsid w:val="00B54416"/>
    <w:rsid w:val="00B54485"/>
    <w:rsid w:val="00B5570A"/>
    <w:rsid w:val="00B5625E"/>
    <w:rsid w:val="00B5634B"/>
    <w:rsid w:val="00B56B44"/>
    <w:rsid w:val="00B57761"/>
    <w:rsid w:val="00B612FD"/>
    <w:rsid w:val="00B63642"/>
    <w:rsid w:val="00B63AE4"/>
    <w:rsid w:val="00B6424D"/>
    <w:rsid w:val="00B650E4"/>
    <w:rsid w:val="00B66875"/>
    <w:rsid w:val="00B67222"/>
    <w:rsid w:val="00B67B97"/>
    <w:rsid w:val="00B67C06"/>
    <w:rsid w:val="00B67E41"/>
    <w:rsid w:val="00B707B9"/>
    <w:rsid w:val="00B707E0"/>
    <w:rsid w:val="00B709AF"/>
    <w:rsid w:val="00B71117"/>
    <w:rsid w:val="00B711FD"/>
    <w:rsid w:val="00B7141C"/>
    <w:rsid w:val="00B71597"/>
    <w:rsid w:val="00B722DE"/>
    <w:rsid w:val="00B72D88"/>
    <w:rsid w:val="00B72ED9"/>
    <w:rsid w:val="00B732F0"/>
    <w:rsid w:val="00B73830"/>
    <w:rsid w:val="00B73B89"/>
    <w:rsid w:val="00B73E8F"/>
    <w:rsid w:val="00B74494"/>
    <w:rsid w:val="00B74544"/>
    <w:rsid w:val="00B74D73"/>
    <w:rsid w:val="00B74DF0"/>
    <w:rsid w:val="00B7505B"/>
    <w:rsid w:val="00B75AAD"/>
    <w:rsid w:val="00B75C81"/>
    <w:rsid w:val="00B7714A"/>
    <w:rsid w:val="00B7732E"/>
    <w:rsid w:val="00B7764A"/>
    <w:rsid w:val="00B778F3"/>
    <w:rsid w:val="00B77F7E"/>
    <w:rsid w:val="00B80BB3"/>
    <w:rsid w:val="00B81580"/>
    <w:rsid w:val="00B823CA"/>
    <w:rsid w:val="00B82C4C"/>
    <w:rsid w:val="00B835C7"/>
    <w:rsid w:val="00B84409"/>
    <w:rsid w:val="00B85495"/>
    <w:rsid w:val="00B85611"/>
    <w:rsid w:val="00B85726"/>
    <w:rsid w:val="00B85E21"/>
    <w:rsid w:val="00B873CD"/>
    <w:rsid w:val="00B87676"/>
    <w:rsid w:val="00B900AA"/>
    <w:rsid w:val="00B903E7"/>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97ADD"/>
    <w:rsid w:val="00BA086B"/>
    <w:rsid w:val="00BA0EF5"/>
    <w:rsid w:val="00BA11EF"/>
    <w:rsid w:val="00BA15A7"/>
    <w:rsid w:val="00BA1C9B"/>
    <w:rsid w:val="00BA2775"/>
    <w:rsid w:val="00BA2912"/>
    <w:rsid w:val="00BA2CCF"/>
    <w:rsid w:val="00BA2EEF"/>
    <w:rsid w:val="00BA37B3"/>
    <w:rsid w:val="00BA3EC5"/>
    <w:rsid w:val="00BA3F4D"/>
    <w:rsid w:val="00BA41FA"/>
    <w:rsid w:val="00BA45AD"/>
    <w:rsid w:val="00BA47B2"/>
    <w:rsid w:val="00BA4D97"/>
    <w:rsid w:val="00BA67BD"/>
    <w:rsid w:val="00BA6A7D"/>
    <w:rsid w:val="00BA761E"/>
    <w:rsid w:val="00BB09DA"/>
    <w:rsid w:val="00BB0A7A"/>
    <w:rsid w:val="00BB0D4D"/>
    <w:rsid w:val="00BB0FD6"/>
    <w:rsid w:val="00BB1209"/>
    <w:rsid w:val="00BB136A"/>
    <w:rsid w:val="00BB161E"/>
    <w:rsid w:val="00BB273A"/>
    <w:rsid w:val="00BB2B5C"/>
    <w:rsid w:val="00BB2CDE"/>
    <w:rsid w:val="00BB2F61"/>
    <w:rsid w:val="00BB2FE9"/>
    <w:rsid w:val="00BB31EC"/>
    <w:rsid w:val="00BB394D"/>
    <w:rsid w:val="00BB3A98"/>
    <w:rsid w:val="00BB3B15"/>
    <w:rsid w:val="00BB4117"/>
    <w:rsid w:val="00BB4222"/>
    <w:rsid w:val="00BB4301"/>
    <w:rsid w:val="00BB45C8"/>
    <w:rsid w:val="00BB4A31"/>
    <w:rsid w:val="00BB4BD2"/>
    <w:rsid w:val="00BB5DFC"/>
    <w:rsid w:val="00BB60E1"/>
    <w:rsid w:val="00BB6695"/>
    <w:rsid w:val="00BB6D43"/>
    <w:rsid w:val="00BB753F"/>
    <w:rsid w:val="00BC0807"/>
    <w:rsid w:val="00BC081F"/>
    <w:rsid w:val="00BC0D78"/>
    <w:rsid w:val="00BC0E89"/>
    <w:rsid w:val="00BC11FC"/>
    <w:rsid w:val="00BC146D"/>
    <w:rsid w:val="00BC249C"/>
    <w:rsid w:val="00BC26EF"/>
    <w:rsid w:val="00BC2C8E"/>
    <w:rsid w:val="00BC43F7"/>
    <w:rsid w:val="00BC44AB"/>
    <w:rsid w:val="00BC455C"/>
    <w:rsid w:val="00BC4827"/>
    <w:rsid w:val="00BC53F2"/>
    <w:rsid w:val="00BC5ACE"/>
    <w:rsid w:val="00BC646E"/>
    <w:rsid w:val="00BC64D9"/>
    <w:rsid w:val="00BC72E1"/>
    <w:rsid w:val="00BD09F5"/>
    <w:rsid w:val="00BD2567"/>
    <w:rsid w:val="00BD279D"/>
    <w:rsid w:val="00BD28C8"/>
    <w:rsid w:val="00BD384A"/>
    <w:rsid w:val="00BD3926"/>
    <w:rsid w:val="00BD3FBB"/>
    <w:rsid w:val="00BD41C1"/>
    <w:rsid w:val="00BD4ADD"/>
    <w:rsid w:val="00BD5A53"/>
    <w:rsid w:val="00BD5CA8"/>
    <w:rsid w:val="00BD5E4F"/>
    <w:rsid w:val="00BD695F"/>
    <w:rsid w:val="00BD6BB8"/>
    <w:rsid w:val="00BD6CF7"/>
    <w:rsid w:val="00BD71EA"/>
    <w:rsid w:val="00BD7420"/>
    <w:rsid w:val="00BD74F5"/>
    <w:rsid w:val="00BD7D22"/>
    <w:rsid w:val="00BE00EC"/>
    <w:rsid w:val="00BE02BD"/>
    <w:rsid w:val="00BE031C"/>
    <w:rsid w:val="00BE0487"/>
    <w:rsid w:val="00BE0FB5"/>
    <w:rsid w:val="00BE1217"/>
    <w:rsid w:val="00BE1473"/>
    <w:rsid w:val="00BE14F8"/>
    <w:rsid w:val="00BE175B"/>
    <w:rsid w:val="00BE18C9"/>
    <w:rsid w:val="00BE1C58"/>
    <w:rsid w:val="00BE203C"/>
    <w:rsid w:val="00BE2894"/>
    <w:rsid w:val="00BE3C38"/>
    <w:rsid w:val="00BE4232"/>
    <w:rsid w:val="00BE4E66"/>
    <w:rsid w:val="00BE5CFD"/>
    <w:rsid w:val="00BE63BB"/>
    <w:rsid w:val="00BE6EFC"/>
    <w:rsid w:val="00BE71CB"/>
    <w:rsid w:val="00BE747F"/>
    <w:rsid w:val="00BE7AB6"/>
    <w:rsid w:val="00BE7AD2"/>
    <w:rsid w:val="00BE7BB9"/>
    <w:rsid w:val="00BE7D43"/>
    <w:rsid w:val="00BE7F6D"/>
    <w:rsid w:val="00BF039D"/>
    <w:rsid w:val="00BF079C"/>
    <w:rsid w:val="00BF07F9"/>
    <w:rsid w:val="00BF0870"/>
    <w:rsid w:val="00BF0AFC"/>
    <w:rsid w:val="00BF0F58"/>
    <w:rsid w:val="00BF1007"/>
    <w:rsid w:val="00BF2AC5"/>
    <w:rsid w:val="00BF2D82"/>
    <w:rsid w:val="00BF3175"/>
    <w:rsid w:val="00BF3228"/>
    <w:rsid w:val="00BF3400"/>
    <w:rsid w:val="00BF37C1"/>
    <w:rsid w:val="00BF395D"/>
    <w:rsid w:val="00BF3EDC"/>
    <w:rsid w:val="00BF4390"/>
    <w:rsid w:val="00BF4E8E"/>
    <w:rsid w:val="00BF501B"/>
    <w:rsid w:val="00BF54BE"/>
    <w:rsid w:val="00BF5659"/>
    <w:rsid w:val="00BF5843"/>
    <w:rsid w:val="00BF68BB"/>
    <w:rsid w:val="00BF6E24"/>
    <w:rsid w:val="00BF6F62"/>
    <w:rsid w:val="00BF7333"/>
    <w:rsid w:val="00BF7C2A"/>
    <w:rsid w:val="00C00273"/>
    <w:rsid w:val="00C01284"/>
    <w:rsid w:val="00C01A64"/>
    <w:rsid w:val="00C02101"/>
    <w:rsid w:val="00C0253B"/>
    <w:rsid w:val="00C02768"/>
    <w:rsid w:val="00C04100"/>
    <w:rsid w:val="00C054FF"/>
    <w:rsid w:val="00C05939"/>
    <w:rsid w:val="00C0662E"/>
    <w:rsid w:val="00C06A6E"/>
    <w:rsid w:val="00C07168"/>
    <w:rsid w:val="00C0781F"/>
    <w:rsid w:val="00C07A03"/>
    <w:rsid w:val="00C100C8"/>
    <w:rsid w:val="00C10150"/>
    <w:rsid w:val="00C11614"/>
    <w:rsid w:val="00C11C1A"/>
    <w:rsid w:val="00C11C3F"/>
    <w:rsid w:val="00C127CA"/>
    <w:rsid w:val="00C129C2"/>
    <w:rsid w:val="00C12E55"/>
    <w:rsid w:val="00C12FFF"/>
    <w:rsid w:val="00C13D47"/>
    <w:rsid w:val="00C147E1"/>
    <w:rsid w:val="00C15DD6"/>
    <w:rsid w:val="00C15DEC"/>
    <w:rsid w:val="00C16487"/>
    <w:rsid w:val="00C164A9"/>
    <w:rsid w:val="00C16677"/>
    <w:rsid w:val="00C167A9"/>
    <w:rsid w:val="00C16AA3"/>
    <w:rsid w:val="00C16C4E"/>
    <w:rsid w:val="00C17139"/>
    <w:rsid w:val="00C1754C"/>
    <w:rsid w:val="00C175F6"/>
    <w:rsid w:val="00C17C6B"/>
    <w:rsid w:val="00C17E7B"/>
    <w:rsid w:val="00C20A0B"/>
    <w:rsid w:val="00C220B7"/>
    <w:rsid w:val="00C225BD"/>
    <w:rsid w:val="00C225BF"/>
    <w:rsid w:val="00C22C45"/>
    <w:rsid w:val="00C23200"/>
    <w:rsid w:val="00C23571"/>
    <w:rsid w:val="00C23A0F"/>
    <w:rsid w:val="00C23B92"/>
    <w:rsid w:val="00C2459B"/>
    <w:rsid w:val="00C24F93"/>
    <w:rsid w:val="00C252E5"/>
    <w:rsid w:val="00C2549C"/>
    <w:rsid w:val="00C25775"/>
    <w:rsid w:val="00C25A4B"/>
    <w:rsid w:val="00C25B5F"/>
    <w:rsid w:val="00C25DBB"/>
    <w:rsid w:val="00C2644D"/>
    <w:rsid w:val="00C26696"/>
    <w:rsid w:val="00C26796"/>
    <w:rsid w:val="00C26882"/>
    <w:rsid w:val="00C268F7"/>
    <w:rsid w:val="00C27AF1"/>
    <w:rsid w:val="00C27F99"/>
    <w:rsid w:val="00C27FAD"/>
    <w:rsid w:val="00C301A6"/>
    <w:rsid w:val="00C3040B"/>
    <w:rsid w:val="00C30BF4"/>
    <w:rsid w:val="00C3238A"/>
    <w:rsid w:val="00C325B7"/>
    <w:rsid w:val="00C3368E"/>
    <w:rsid w:val="00C3432F"/>
    <w:rsid w:val="00C34D9C"/>
    <w:rsid w:val="00C34FA5"/>
    <w:rsid w:val="00C35094"/>
    <w:rsid w:val="00C36633"/>
    <w:rsid w:val="00C373A8"/>
    <w:rsid w:val="00C37B2E"/>
    <w:rsid w:val="00C4072E"/>
    <w:rsid w:val="00C40E89"/>
    <w:rsid w:val="00C41603"/>
    <w:rsid w:val="00C425FD"/>
    <w:rsid w:val="00C431CA"/>
    <w:rsid w:val="00C43488"/>
    <w:rsid w:val="00C4375E"/>
    <w:rsid w:val="00C44065"/>
    <w:rsid w:val="00C44EBF"/>
    <w:rsid w:val="00C4612B"/>
    <w:rsid w:val="00C465AA"/>
    <w:rsid w:val="00C503BF"/>
    <w:rsid w:val="00C50450"/>
    <w:rsid w:val="00C50AEC"/>
    <w:rsid w:val="00C50EB1"/>
    <w:rsid w:val="00C51210"/>
    <w:rsid w:val="00C51879"/>
    <w:rsid w:val="00C518FC"/>
    <w:rsid w:val="00C51B57"/>
    <w:rsid w:val="00C51F58"/>
    <w:rsid w:val="00C521DD"/>
    <w:rsid w:val="00C53527"/>
    <w:rsid w:val="00C54C8A"/>
    <w:rsid w:val="00C55DF9"/>
    <w:rsid w:val="00C564FD"/>
    <w:rsid w:val="00C56926"/>
    <w:rsid w:val="00C605FA"/>
    <w:rsid w:val="00C60770"/>
    <w:rsid w:val="00C610FE"/>
    <w:rsid w:val="00C61CA0"/>
    <w:rsid w:val="00C62213"/>
    <w:rsid w:val="00C6252D"/>
    <w:rsid w:val="00C62717"/>
    <w:rsid w:val="00C6321E"/>
    <w:rsid w:val="00C6330A"/>
    <w:rsid w:val="00C636D3"/>
    <w:rsid w:val="00C637AF"/>
    <w:rsid w:val="00C63962"/>
    <w:rsid w:val="00C64E4A"/>
    <w:rsid w:val="00C64FD3"/>
    <w:rsid w:val="00C656C8"/>
    <w:rsid w:val="00C657A8"/>
    <w:rsid w:val="00C65A47"/>
    <w:rsid w:val="00C65FA7"/>
    <w:rsid w:val="00C66331"/>
    <w:rsid w:val="00C6734F"/>
    <w:rsid w:val="00C67497"/>
    <w:rsid w:val="00C67983"/>
    <w:rsid w:val="00C67E26"/>
    <w:rsid w:val="00C70453"/>
    <w:rsid w:val="00C70E12"/>
    <w:rsid w:val="00C70FDB"/>
    <w:rsid w:val="00C71708"/>
    <w:rsid w:val="00C72740"/>
    <w:rsid w:val="00C72F71"/>
    <w:rsid w:val="00C73997"/>
    <w:rsid w:val="00C73BE4"/>
    <w:rsid w:val="00C73C5E"/>
    <w:rsid w:val="00C742BA"/>
    <w:rsid w:val="00C749C3"/>
    <w:rsid w:val="00C74A3B"/>
    <w:rsid w:val="00C74BCC"/>
    <w:rsid w:val="00C751C4"/>
    <w:rsid w:val="00C75A20"/>
    <w:rsid w:val="00C76F78"/>
    <w:rsid w:val="00C771EE"/>
    <w:rsid w:val="00C80551"/>
    <w:rsid w:val="00C80974"/>
    <w:rsid w:val="00C81781"/>
    <w:rsid w:val="00C81E06"/>
    <w:rsid w:val="00C82F12"/>
    <w:rsid w:val="00C84330"/>
    <w:rsid w:val="00C848EA"/>
    <w:rsid w:val="00C84B53"/>
    <w:rsid w:val="00C84B7A"/>
    <w:rsid w:val="00C84E86"/>
    <w:rsid w:val="00C85734"/>
    <w:rsid w:val="00C857F8"/>
    <w:rsid w:val="00C85868"/>
    <w:rsid w:val="00C85A08"/>
    <w:rsid w:val="00C86568"/>
    <w:rsid w:val="00C865D0"/>
    <w:rsid w:val="00C87FAA"/>
    <w:rsid w:val="00C90661"/>
    <w:rsid w:val="00C906F5"/>
    <w:rsid w:val="00C907F1"/>
    <w:rsid w:val="00C90D9C"/>
    <w:rsid w:val="00C90D9D"/>
    <w:rsid w:val="00C915F5"/>
    <w:rsid w:val="00C92DFB"/>
    <w:rsid w:val="00C9317A"/>
    <w:rsid w:val="00C93B43"/>
    <w:rsid w:val="00C94506"/>
    <w:rsid w:val="00C95985"/>
    <w:rsid w:val="00C96232"/>
    <w:rsid w:val="00C96844"/>
    <w:rsid w:val="00C96C32"/>
    <w:rsid w:val="00C96CC4"/>
    <w:rsid w:val="00CA04CE"/>
    <w:rsid w:val="00CA0882"/>
    <w:rsid w:val="00CA1001"/>
    <w:rsid w:val="00CA10FF"/>
    <w:rsid w:val="00CA17CB"/>
    <w:rsid w:val="00CA1A6C"/>
    <w:rsid w:val="00CA1FE7"/>
    <w:rsid w:val="00CA39CB"/>
    <w:rsid w:val="00CA3F16"/>
    <w:rsid w:val="00CA43FC"/>
    <w:rsid w:val="00CA448A"/>
    <w:rsid w:val="00CA4CFC"/>
    <w:rsid w:val="00CA4F55"/>
    <w:rsid w:val="00CA557E"/>
    <w:rsid w:val="00CA5591"/>
    <w:rsid w:val="00CA5F9F"/>
    <w:rsid w:val="00CA649D"/>
    <w:rsid w:val="00CA7CCF"/>
    <w:rsid w:val="00CB09C2"/>
    <w:rsid w:val="00CB0C59"/>
    <w:rsid w:val="00CB1579"/>
    <w:rsid w:val="00CB17DC"/>
    <w:rsid w:val="00CB1C5D"/>
    <w:rsid w:val="00CB35B7"/>
    <w:rsid w:val="00CB3DB1"/>
    <w:rsid w:val="00CB4986"/>
    <w:rsid w:val="00CB4DCD"/>
    <w:rsid w:val="00CB53B7"/>
    <w:rsid w:val="00CB5FCC"/>
    <w:rsid w:val="00CB610D"/>
    <w:rsid w:val="00CB68E6"/>
    <w:rsid w:val="00CB6923"/>
    <w:rsid w:val="00CB6E42"/>
    <w:rsid w:val="00CB6E49"/>
    <w:rsid w:val="00CC02FF"/>
    <w:rsid w:val="00CC0DB6"/>
    <w:rsid w:val="00CC11EC"/>
    <w:rsid w:val="00CC1D95"/>
    <w:rsid w:val="00CC216E"/>
    <w:rsid w:val="00CC3BCA"/>
    <w:rsid w:val="00CC4174"/>
    <w:rsid w:val="00CC4888"/>
    <w:rsid w:val="00CC5026"/>
    <w:rsid w:val="00CC5121"/>
    <w:rsid w:val="00CC5336"/>
    <w:rsid w:val="00CC58DF"/>
    <w:rsid w:val="00CC5FD9"/>
    <w:rsid w:val="00CC620A"/>
    <w:rsid w:val="00CC62B2"/>
    <w:rsid w:val="00CC655E"/>
    <w:rsid w:val="00CC6A25"/>
    <w:rsid w:val="00CC6F36"/>
    <w:rsid w:val="00CD0043"/>
    <w:rsid w:val="00CD03C0"/>
    <w:rsid w:val="00CD0548"/>
    <w:rsid w:val="00CD062D"/>
    <w:rsid w:val="00CD0D2A"/>
    <w:rsid w:val="00CD15F1"/>
    <w:rsid w:val="00CD2555"/>
    <w:rsid w:val="00CD2FEB"/>
    <w:rsid w:val="00CD35F0"/>
    <w:rsid w:val="00CD3D49"/>
    <w:rsid w:val="00CD402D"/>
    <w:rsid w:val="00CD422A"/>
    <w:rsid w:val="00CD42BD"/>
    <w:rsid w:val="00CD48AA"/>
    <w:rsid w:val="00CD4CB1"/>
    <w:rsid w:val="00CD4D1C"/>
    <w:rsid w:val="00CD4D81"/>
    <w:rsid w:val="00CD4FD2"/>
    <w:rsid w:val="00CD515D"/>
    <w:rsid w:val="00CD5427"/>
    <w:rsid w:val="00CD66F9"/>
    <w:rsid w:val="00CD6D10"/>
    <w:rsid w:val="00CD776E"/>
    <w:rsid w:val="00CE0640"/>
    <w:rsid w:val="00CE07A8"/>
    <w:rsid w:val="00CE0C2A"/>
    <w:rsid w:val="00CE10DF"/>
    <w:rsid w:val="00CE1EC7"/>
    <w:rsid w:val="00CE1F02"/>
    <w:rsid w:val="00CE21F0"/>
    <w:rsid w:val="00CE26DD"/>
    <w:rsid w:val="00CE30BD"/>
    <w:rsid w:val="00CE4A1D"/>
    <w:rsid w:val="00CE660E"/>
    <w:rsid w:val="00CE669A"/>
    <w:rsid w:val="00CE6BD9"/>
    <w:rsid w:val="00CE74DB"/>
    <w:rsid w:val="00CE7F75"/>
    <w:rsid w:val="00CF081C"/>
    <w:rsid w:val="00CF10C2"/>
    <w:rsid w:val="00CF2DC2"/>
    <w:rsid w:val="00CF35F6"/>
    <w:rsid w:val="00CF41DE"/>
    <w:rsid w:val="00CF4D0A"/>
    <w:rsid w:val="00CF7C00"/>
    <w:rsid w:val="00CF7DDB"/>
    <w:rsid w:val="00D0012B"/>
    <w:rsid w:val="00D01693"/>
    <w:rsid w:val="00D01E17"/>
    <w:rsid w:val="00D02118"/>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362D"/>
    <w:rsid w:val="00D14817"/>
    <w:rsid w:val="00D14EB0"/>
    <w:rsid w:val="00D15448"/>
    <w:rsid w:val="00D16B90"/>
    <w:rsid w:val="00D17FDD"/>
    <w:rsid w:val="00D20B05"/>
    <w:rsid w:val="00D210F2"/>
    <w:rsid w:val="00D2186F"/>
    <w:rsid w:val="00D21F95"/>
    <w:rsid w:val="00D223B1"/>
    <w:rsid w:val="00D22568"/>
    <w:rsid w:val="00D235A5"/>
    <w:rsid w:val="00D236EC"/>
    <w:rsid w:val="00D2471D"/>
    <w:rsid w:val="00D250AE"/>
    <w:rsid w:val="00D251C1"/>
    <w:rsid w:val="00D26053"/>
    <w:rsid w:val="00D2618E"/>
    <w:rsid w:val="00D264CD"/>
    <w:rsid w:val="00D26AB7"/>
    <w:rsid w:val="00D26C14"/>
    <w:rsid w:val="00D26C45"/>
    <w:rsid w:val="00D27016"/>
    <w:rsid w:val="00D27782"/>
    <w:rsid w:val="00D279AF"/>
    <w:rsid w:val="00D27EC2"/>
    <w:rsid w:val="00D30117"/>
    <w:rsid w:val="00D30EF7"/>
    <w:rsid w:val="00D310F6"/>
    <w:rsid w:val="00D315AE"/>
    <w:rsid w:val="00D317F9"/>
    <w:rsid w:val="00D31BF5"/>
    <w:rsid w:val="00D3235D"/>
    <w:rsid w:val="00D33CDD"/>
    <w:rsid w:val="00D348D4"/>
    <w:rsid w:val="00D35869"/>
    <w:rsid w:val="00D35DF3"/>
    <w:rsid w:val="00D36822"/>
    <w:rsid w:val="00D36ABF"/>
    <w:rsid w:val="00D36F8F"/>
    <w:rsid w:val="00D373B4"/>
    <w:rsid w:val="00D3769E"/>
    <w:rsid w:val="00D4060A"/>
    <w:rsid w:val="00D4061E"/>
    <w:rsid w:val="00D41202"/>
    <w:rsid w:val="00D41239"/>
    <w:rsid w:val="00D42360"/>
    <w:rsid w:val="00D426E7"/>
    <w:rsid w:val="00D440F8"/>
    <w:rsid w:val="00D4418D"/>
    <w:rsid w:val="00D45372"/>
    <w:rsid w:val="00D45A59"/>
    <w:rsid w:val="00D46DAE"/>
    <w:rsid w:val="00D4778B"/>
    <w:rsid w:val="00D518AA"/>
    <w:rsid w:val="00D51A68"/>
    <w:rsid w:val="00D51C0A"/>
    <w:rsid w:val="00D51D84"/>
    <w:rsid w:val="00D51E35"/>
    <w:rsid w:val="00D523F3"/>
    <w:rsid w:val="00D524D1"/>
    <w:rsid w:val="00D536A4"/>
    <w:rsid w:val="00D536AB"/>
    <w:rsid w:val="00D53D24"/>
    <w:rsid w:val="00D541AA"/>
    <w:rsid w:val="00D54674"/>
    <w:rsid w:val="00D546B2"/>
    <w:rsid w:val="00D548D6"/>
    <w:rsid w:val="00D54CEA"/>
    <w:rsid w:val="00D55289"/>
    <w:rsid w:val="00D56574"/>
    <w:rsid w:val="00D565FA"/>
    <w:rsid w:val="00D56DAC"/>
    <w:rsid w:val="00D56E62"/>
    <w:rsid w:val="00D570B5"/>
    <w:rsid w:val="00D57C80"/>
    <w:rsid w:val="00D57FD6"/>
    <w:rsid w:val="00D60749"/>
    <w:rsid w:val="00D6163E"/>
    <w:rsid w:val="00D61C44"/>
    <w:rsid w:val="00D6245A"/>
    <w:rsid w:val="00D63AF9"/>
    <w:rsid w:val="00D63E14"/>
    <w:rsid w:val="00D63EC7"/>
    <w:rsid w:val="00D647F6"/>
    <w:rsid w:val="00D64B36"/>
    <w:rsid w:val="00D64F40"/>
    <w:rsid w:val="00D6508A"/>
    <w:rsid w:val="00D650E3"/>
    <w:rsid w:val="00D651EB"/>
    <w:rsid w:val="00D6530A"/>
    <w:rsid w:val="00D656A0"/>
    <w:rsid w:val="00D65AEB"/>
    <w:rsid w:val="00D66914"/>
    <w:rsid w:val="00D7000F"/>
    <w:rsid w:val="00D70237"/>
    <w:rsid w:val="00D70B7A"/>
    <w:rsid w:val="00D70E9D"/>
    <w:rsid w:val="00D71637"/>
    <w:rsid w:val="00D716B4"/>
    <w:rsid w:val="00D71A71"/>
    <w:rsid w:val="00D71B0A"/>
    <w:rsid w:val="00D71F43"/>
    <w:rsid w:val="00D726BF"/>
    <w:rsid w:val="00D72D56"/>
    <w:rsid w:val="00D72E7E"/>
    <w:rsid w:val="00D7355A"/>
    <w:rsid w:val="00D738C5"/>
    <w:rsid w:val="00D74995"/>
    <w:rsid w:val="00D74C32"/>
    <w:rsid w:val="00D75841"/>
    <w:rsid w:val="00D76C05"/>
    <w:rsid w:val="00D772B6"/>
    <w:rsid w:val="00D77307"/>
    <w:rsid w:val="00D77779"/>
    <w:rsid w:val="00D80251"/>
    <w:rsid w:val="00D8045C"/>
    <w:rsid w:val="00D80760"/>
    <w:rsid w:val="00D8079B"/>
    <w:rsid w:val="00D809A5"/>
    <w:rsid w:val="00D8166C"/>
    <w:rsid w:val="00D81738"/>
    <w:rsid w:val="00D8177A"/>
    <w:rsid w:val="00D825AF"/>
    <w:rsid w:val="00D83625"/>
    <w:rsid w:val="00D83E3C"/>
    <w:rsid w:val="00D83F58"/>
    <w:rsid w:val="00D85D4B"/>
    <w:rsid w:val="00D862CD"/>
    <w:rsid w:val="00D86430"/>
    <w:rsid w:val="00D86738"/>
    <w:rsid w:val="00D86A45"/>
    <w:rsid w:val="00D87331"/>
    <w:rsid w:val="00D876EA"/>
    <w:rsid w:val="00D90155"/>
    <w:rsid w:val="00D9144A"/>
    <w:rsid w:val="00D92244"/>
    <w:rsid w:val="00D923F6"/>
    <w:rsid w:val="00D930D6"/>
    <w:rsid w:val="00D93CE7"/>
    <w:rsid w:val="00D93DA4"/>
    <w:rsid w:val="00D93DC2"/>
    <w:rsid w:val="00D94335"/>
    <w:rsid w:val="00D94531"/>
    <w:rsid w:val="00D9473C"/>
    <w:rsid w:val="00D94B7E"/>
    <w:rsid w:val="00D9718D"/>
    <w:rsid w:val="00DA0888"/>
    <w:rsid w:val="00DA0FB8"/>
    <w:rsid w:val="00DA1F62"/>
    <w:rsid w:val="00DA202F"/>
    <w:rsid w:val="00DA310E"/>
    <w:rsid w:val="00DA3DD1"/>
    <w:rsid w:val="00DA40B8"/>
    <w:rsid w:val="00DA41C1"/>
    <w:rsid w:val="00DA466E"/>
    <w:rsid w:val="00DA4714"/>
    <w:rsid w:val="00DA47E9"/>
    <w:rsid w:val="00DA4D2E"/>
    <w:rsid w:val="00DA4E85"/>
    <w:rsid w:val="00DA536B"/>
    <w:rsid w:val="00DA5611"/>
    <w:rsid w:val="00DA6672"/>
    <w:rsid w:val="00DA66AD"/>
    <w:rsid w:val="00DA6AAA"/>
    <w:rsid w:val="00DA6E73"/>
    <w:rsid w:val="00DA702D"/>
    <w:rsid w:val="00DA71A1"/>
    <w:rsid w:val="00DA7DDE"/>
    <w:rsid w:val="00DB0FB8"/>
    <w:rsid w:val="00DB1296"/>
    <w:rsid w:val="00DB270B"/>
    <w:rsid w:val="00DB37EA"/>
    <w:rsid w:val="00DB3A4A"/>
    <w:rsid w:val="00DB4718"/>
    <w:rsid w:val="00DB4ED5"/>
    <w:rsid w:val="00DB5331"/>
    <w:rsid w:val="00DB5ACD"/>
    <w:rsid w:val="00DB5E77"/>
    <w:rsid w:val="00DB5EE1"/>
    <w:rsid w:val="00DB63CF"/>
    <w:rsid w:val="00DB6A6E"/>
    <w:rsid w:val="00DB6F68"/>
    <w:rsid w:val="00DB78E2"/>
    <w:rsid w:val="00DB7AA1"/>
    <w:rsid w:val="00DC1C73"/>
    <w:rsid w:val="00DC266E"/>
    <w:rsid w:val="00DC352F"/>
    <w:rsid w:val="00DC353B"/>
    <w:rsid w:val="00DC3617"/>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052"/>
    <w:rsid w:val="00DE064F"/>
    <w:rsid w:val="00DE0827"/>
    <w:rsid w:val="00DE0A72"/>
    <w:rsid w:val="00DE0B72"/>
    <w:rsid w:val="00DE152C"/>
    <w:rsid w:val="00DE1BEB"/>
    <w:rsid w:val="00DE2922"/>
    <w:rsid w:val="00DE2C07"/>
    <w:rsid w:val="00DE2C2A"/>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E7D72"/>
    <w:rsid w:val="00DF019A"/>
    <w:rsid w:val="00DF17C1"/>
    <w:rsid w:val="00DF24C4"/>
    <w:rsid w:val="00DF2F7D"/>
    <w:rsid w:val="00DF30FE"/>
    <w:rsid w:val="00DF3BCD"/>
    <w:rsid w:val="00DF3D62"/>
    <w:rsid w:val="00DF4091"/>
    <w:rsid w:val="00DF457E"/>
    <w:rsid w:val="00DF4E64"/>
    <w:rsid w:val="00DF5517"/>
    <w:rsid w:val="00DF5F91"/>
    <w:rsid w:val="00DF6272"/>
    <w:rsid w:val="00DF703B"/>
    <w:rsid w:val="00DF79DB"/>
    <w:rsid w:val="00DF7D0E"/>
    <w:rsid w:val="00E00CD9"/>
    <w:rsid w:val="00E01551"/>
    <w:rsid w:val="00E019C2"/>
    <w:rsid w:val="00E01B9A"/>
    <w:rsid w:val="00E022D3"/>
    <w:rsid w:val="00E022F6"/>
    <w:rsid w:val="00E02F75"/>
    <w:rsid w:val="00E03AF8"/>
    <w:rsid w:val="00E04062"/>
    <w:rsid w:val="00E04BD9"/>
    <w:rsid w:val="00E050C7"/>
    <w:rsid w:val="00E051A2"/>
    <w:rsid w:val="00E0569C"/>
    <w:rsid w:val="00E058F5"/>
    <w:rsid w:val="00E05E00"/>
    <w:rsid w:val="00E05FED"/>
    <w:rsid w:val="00E064AA"/>
    <w:rsid w:val="00E066B2"/>
    <w:rsid w:val="00E06C7F"/>
    <w:rsid w:val="00E077A5"/>
    <w:rsid w:val="00E07F48"/>
    <w:rsid w:val="00E10343"/>
    <w:rsid w:val="00E113E7"/>
    <w:rsid w:val="00E11826"/>
    <w:rsid w:val="00E145BF"/>
    <w:rsid w:val="00E1469A"/>
    <w:rsid w:val="00E14FBA"/>
    <w:rsid w:val="00E15361"/>
    <w:rsid w:val="00E1539B"/>
    <w:rsid w:val="00E157A1"/>
    <w:rsid w:val="00E157CD"/>
    <w:rsid w:val="00E15997"/>
    <w:rsid w:val="00E15AC9"/>
    <w:rsid w:val="00E16778"/>
    <w:rsid w:val="00E17224"/>
    <w:rsid w:val="00E1758F"/>
    <w:rsid w:val="00E175D3"/>
    <w:rsid w:val="00E179CE"/>
    <w:rsid w:val="00E17E71"/>
    <w:rsid w:val="00E20569"/>
    <w:rsid w:val="00E2059D"/>
    <w:rsid w:val="00E209E5"/>
    <w:rsid w:val="00E20C95"/>
    <w:rsid w:val="00E21431"/>
    <w:rsid w:val="00E21F76"/>
    <w:rsid w:val="00E2251B"/>
    <w:rsid w:val="00E229AB"/>
    <w:rsid w:val="00E23240"/>
    <w:rsid w:val="00E242A7"/>
    <w:rsid w:val="00E243D1"/>
    <w:rsid w:val="00E25C55"/>
    <w:rsid w:val="00E25FA4"/>
    <w:rsid w:val="00E26785"/>
    <w:rsid w:val="00E26913"/>
    <w:rsid w:val="00E26CC7"/>
    <w:rsid w:val="00E27D80"/>
    <w:rsid w:val="00E30B66"/>
    <w:rsid w:val="00E3124B"/>
    <w:rsid w:val="00E323E9"/>
    <w:rsid w:val="00E3284C"/>
    <w:rsid w:val="00E32EF4"/>
    <w:rsid w:val="00E32FB0"/>
    <w:rsid w:val="00E330E9"/>
    <w:rsid w:val="00E334F8"/>
    <w:rsid w:val="00E348C8"/>
    <w:rsid w:val="00E34FDC"/>
    <w:rsid w:val="00E35004"/>
    <w:rsid w:val="00E356CA"/>
    <w:rsid w:val="00E35838"/>
    <w:rsid w:val="00E35B05"/>
    <w:rsid w:val="00E35B62"/>
    <w:rsid w:val="00E36979"/>
    <w:rsid w:val="00E3699B"/>
    <w:rsid w:val="00E36ACB"/>
    <w:rsid w:val="00E372A8"/>
    <w:rsid w:val="00E37E53"/>
    <w:rsid w:val="00E40E5A"/>
    <w:rsid w:val="00E41344"/>
    <w:rsid w:val="00E41B33"/>
    <w:rsid w:val="00E42F0A"/>
    <w:rsid w:val="00E43576"/>
    <w:rsid w:val="00E43874"/>
    <w:rsid w:val="00E43C64"/>
    <w:rsid w:val="00E4435C"/>
    <w:rsid w:val="00E44A09"/>
    <w:rsid w:val="00E44E66"/>
    <w:rsid w:val="00E46117"/>
    <w:rsid w:val="00E47194"/>
    <w:rsid w:val="00E4747F"/>
    <w:rsid w:val="00E47F3E"/>
    <w:rsid w:val="00E504F9"/>
    <w:rsid w:val="00E50F1C"/>
    <w:rsid w:val="00E51596"/>
    <w:rsid w:val="00E517F9"/>
    <w:rsid w:val="00E51877"/>
    <w:rsid w:val="00E51C41"/>
    <w:rsid w:val="00E51F50"/>
    <w:rsid w:val="00E52488"/>
    <w:rsid w:val="00E52B37"/>
    <w:rsid w:val="00E52C58"/>
    <w:rsid w:val="00E5382B"/>
    <w:rsid w:val="00E53AC6"/>
    <w:rsid w:val="00E54045"/>
    <w:rsid w:val="00E5518B"/>
    <w:rsid w:val="00E5648F"/>
    <w:rsid w:val="00E5660C"/>
    <w:rsid w:val="00E56910"/>
    <w:rsid w:val="00E56D16"/>
    <w:rsid w:val="00E56D73"/>
    <w:rsid w:val="00E57779"/>
    <w:rsid w:val="00E5778F"/>
    <w:rsid w:val="00E577AB"/>
    <w:rsid w:val="00E577B1"/>
    <w:rsid w:val="00E57EC9"/>
    <w:rsid w:val="00E57F36"/>
    <w:rsid w:val="00E620DC"/>
    <w:rsid w:val="00E62AF5"/>
    <w:rsid w:val="00E63716"/>
    <w:rsid w:val="00E64251"/>
    <w:rsid w:val="00E643FD"/>
    <w:rsid w:val="00E648F5"/>
    <w:rsid w:val="00E64BDD"/>
    <w:rsid w:val="00E65432"/>
    <w:rsid w:val="00E6561C"/>
    <w:rsid w:val="00E65659"/>
    <w:rsid w:val="00E65772"/>
    <w:rsid w:val="00E6587F"/>
    <w:rsid w:val="00E658A3"/>
    <w:rsid w:val="00E65BE7"/>
    <w:rsid w:val="00E665DB"/>
    <w:rsid w:val="00E66F69"/>
    <w:rsid w:val="00E6755D"/>
    <w:rsid w:val="00E67B54"/>
    <w:rsid w:val="00E67D56"/>
    <w:rsid w:val="00E67E32"/>
    <w:rsid w:val="00E67F40"/>
    <w:rsid w:val="00E70366"/>
    <w:rsid w:val="00E71743"/>
    <w:rsid w:val="00E72220"/>
    <w:rsid w:val="00E736E8"/>
    <w:rsid w:val="00E74646"/>
    <w:rsid w:val="00E749B4"/>
    <w:rsid w:val="00E74C01"/>
    <w:rsid w:val="00E7528C"/>
    <w:rsid w:val="00E7589A"/>
    <w:rsid w:val="00E75E9F"/>
    <w:rsid w:val="00E75FE8"/>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08C"/>
    <w:rsid w:val="00E8418B"/>
    <w:rsid w:val="00E84B6E"/>
    <w:rsid w:val="00E84F17"/>
    <w:rsid w:val="00E8559F"/>
    <w:rsid w:val="00E85805"/>
    <w:rsid w:val="00E86249"/>
    <w:rsid w:val="00E86CF2"/>
    <w:rsid w:val="00E86D3A"/>
    <w:rsid w:val="00E86FF9"/>
    <w:rsid w:val="00E90686"/>
    <w:rsid w:val="00E913A1"/>
    <w:rsid w:val="00E91C3C"/>
    <w:rsid w:val="00E920CC"/>
    <w:rsid w:val="00E92325"/>
    <w:rsid w:val="00E92350"/>
    <w:rsid w:val="00E925D2"/>
    <w:rsid w:val="00E92696"/>
    <w:rsid w:val="00E92BFC"/>
    <w:rsid w:val="00E92C2F"/>
    <w:rsid w:val="00E948DA"/>
    <w:rsid w:val="00E948E6"/>
    <w:rsid w:val="00E95E21"/>
    <w:rsid w:val="00E95EB6"/>
    <w:rsid w:val="00E960B6"/>
    <w:rsid w:val="00E96207"/>
    <w:rsid w:val="00E96546"/>
    <w:rsid w:val="00E97160"/>
    <w:rsid w:val="00E97213"/>
    <w:rsid w:val="00E97292"/>
    <w:rsid w:val="00E97A2A"/>
    <w:rsid w:val="00E97D02"/>
    <w:rsid w:val="00EA00F6"/>
    <w:rsid w:val="00EA1474"/>
    <w:rsid w:val="00EA15F4"/>
    <w:rsid w:val="00EA18A9"/>
    <w:rsid w:val="00EA1B0E"/>
    <w:rsid w:val="00EA1B14"/>
    <w:rsid w:val="00EA2162"/>
    <w:rsid w:val="00EA2A11"/>
    <w:rsid w:val="00EA3173"/>
    <w:rsid w:val="00EA32E0"/>
    <w:rsid w:val="00EA3671"/>
    <w:rsid w:val="00EA3720"/>
    <w:rsid w:val="00EA44EB"/>
    <w:rsid w:val="00EA4AE7"/>
    <w:rsid w:val="00EA4D39"/>
    <w:rsid w:val="00EA51F6"/>
    <w:rsid w:val="00EA532A"/>
    <w:rsid w:val="00EA6C42"/>
    <w:rsid w:val="00EA7C3F"/>
    <w:rsid w:val="00EA7DCD"/>
    <w:rsid w:val="00EB0305"/>
    <w:rsid w:val="00EB1960"/>
    <w:rsid w:val="00EB20C3"/>
    <w:rsid w:val="00EB2CA4"/>
    <w:rsid w:val="00EB2E28"/>
    <w:rsid w:val="00EB355E"/>
    <w:rsid w:val="00EB3626"/>
    <w:rsid w:val="00EB3818"/>
    <w:rsid w:val="00EB38CF"/>
    <w:rsid w:val="00EB3E51"/>
    <w:rsid w:val="00EB4546"/>
    <w:rsid w:val="00EB47FE"/>
    <w:rsid w:val="00EB4F7B"/>
    <w:rsid w:val="00EB5049"/>
    <w:rsid w:val="00EB5284"/>
    <w:rsid w:val="00EB552E"/>
    <w:rsid w:val="00EB61E9"/>
    <w:rsid w:val="00EB6C2F"/>
    <w:rsid w:val="00EB71E8"/>
    <w:rsid w:val="00EB71EC"/>
    <w:rsid w:val="00EB76B9"/>
    <w:rsid w:val="00EB7EC3"/>
    <w:rsid w:val="00EC040E"/>
    <w:rsid w:val="00EC107C"/>
    <w:rsid w:val="00EC134D"/>
    <w:rsid w:val="00EC1BB0"/>
    <w:rsid w:val="00EC1BCB"/>
    <w:rsid w:val="00EC21C2"/>
    <w:rsid w:val="00EC307E"/>
    <w:rsid w:val="00EC358D"/>
    <w:rsid w:val="00EC3809"/>
    <w:rsid w:val="00EC388F"/>
    <w:rsid w:val="00EC3C5A"/>
    <w:rsid w:val="00EC455B"/>
    <w:rsid w:val="00EC4624"/>
    <w:rsid w:val="00EC4B4B"/>
    <w:rsid w:val="00EC5258"/>
    <w:rsid w:val="00EC559D"/>
    <w:rsid w:val="00EC6355"/>
    <w:rsid w:val="00EC6462"/>
    <w:rsid w:val="00EC7304"/>
    <w:rsid w:val="00EC75C6"/>
    <w:rsid w:val="00EC768D"/>
    <w:rsid w:val="00EC7719"/>
    <w:rsid w:val="00EC787A"/>
    <w:rsid w:val="00EC7D27"/>
    <w:rsid w:val="00ED0067"/>
    <w:rsid w:val="00ED0D7E"/>
    <w:rsid w:val="00ED1072"/>
    <w:rsid w:val="00ED16B3"/>
    <w:rsid w:val="00ED1B6B"/>
    <w:rsid w:val="00ED1BA3"/>
    <w:rsid w:val="00ED1DDA"/>
    <w:rsid w:val="00ED2F39"/>
    <w:rsid w:val="00ED3B11"/>
    <w:rsid w:val="00ED4E3B"/>
    <w:rsid w:val="00ED54B6"/>
    <w:rsid w:val="00ED5BA6"/>
    <w:rsid w:val="00ED5F7A"/>
    <w:rsid w:val="00ED65CD"/>
    <w:rsid w:val="00ED6BF3"/>
    <w:rsid w:val="00ED70B2"/>
    <w:rsid w:val="00ED71E8"/>
    <w:rsid w:val="00ED7AE1"/>
    <w:rsid w:val="00EE016C"/>
    <w:rsid w:val="00EE0427"/>
    <w:rsid w:val="00EE08B8"/>
    <w:rsid w:val="00EE0E76"/>
    <w:rsid w:val="00EE0EDD"/>
    <w:rsid w:val="00EE13F6"/>
    <w:rsid w:val="00EE1B8A"/>
    <w:rsid w:val="00EE23E9"/>
    <w:rsid w:val="00EE2A8C"/>
    <w:rsid w:val="00EE3106"/>
    <w:rsid w:val="00EE32CE"/>
    <w:rsid w:val="00EE398B"/>
    <w:rsid w:val="00EE3A35"/>
    <w:rsid w:val="00EE3BD7"/>
    <w:rsid w:val="00EE3D1D"/>
    <w:rsid w:val="00EE3DDF"/>
    <w:rsid w:val="00EE416D"/>
    <w:rsid w:val="00EE48EB"/>
    <w:rsid w:val="00EE4AEE"/>
    <w:rsid w:val="00EE5281"/>
    <w:rsid w:val="00EE5707"/>
    <w:rsid w:val="00EE6163"/>
    <w:rsid w:val="00EE69E2"/>
    <w:rsid w:val="00EE6F57"/>
    <w:rsid w:val="00EE73A2"/>
    <w:rsid w:val="00EE7D7C"/>
    <w:rsid w:val="00EE7DEA"/>
    <w:rsid w:val="00EE7DF1"/>
    <w:rsid w:val="00EF04A2"/>
    <w:rsid w:val="00EF06D2"/>
    <w:rsid w:val="00EF0871"/>
    <w:rsid w:val="00EF0BB7"/>
    <w:rsid w:val="00EF11A4"/>
    <w:rsid w:val="00EF1336"/>
    <w:rsid w:val="00EF152F"/>
    <w:rsid w:val="00EF161C"/>
    <w:rsid w:val="00EF1639"/>
    <w:rsid w:val="00EF21B4"/>
    <w:rsid w:val="00EF237E"/>
    <w:rsid w:val="00EF2401"/>
    <w:rsid w:val="00EF2AD1"/>
    <w:rsid w:val="00EF3078"/>
    <w:rsid w:val="00EF3306"/>
    <w:rsid w:val="00EF35D3"/>
    <w:rsid w:val="00EF38DD"/>
    <w:rsid w:val="00EF4090"/>
    <w:rsid w:val="00EF40D7"/>
    <w:rsid w:val="00EF451D"/>
    <w:rsid w:val="00EF46F5"/>
    <w:rsid w:val="00EF4894"/>
    <w:rsid w:val="00EF48BD"/>
    <w:rsid w:val="00EF49D4"/>
    <w:rsid w:val="00EF7106"/>
    <w:rsid w:val="00EF7372"/>
    <w:rsid w:val="00EF7E99"/>
    <w:rsid w:val="00EF7F85"/>
    <w:rsid w:val="00F00067"/>
    <w:rsid w:val="00F000EE"/>
    <w:rsid w:val="00F006D8"/>
    <w:rsid w:val="00F0100C"/>
    <w:rsid w:val="00F0108E"/>
    <w:rsid w:val="00F011E2"/>
    <w:rsid w:val="00F0131A"/>
    <w:rsid w:val="00F01732"/>
    <w:rsid w:val="00F02065"/>
    <w:rsid w:val="00F02802"/>
    <w:rsid w:val="00F02CEB"/>
    <w:rsid w:val="00F033A7"/>
    <w:rsid w:val="00F03445"/>
    <w:rsid w:val="00F03B47"/>
    <w:rsid w:val="00F03D22"/>
    <w:rsid w:val="00F04256"/>
    <w:rsid w:val="00F04718"/>
    <w:rsid w:val="00F04E28"/>
    <w:rsid w:val="00F05345"/>
    <w:rsid w:val="00F0536D"/>
    <w:rsid w:val="00F053DC"/>
    <w:rsid w:val="00F05F55"/>
    <w:rsid w:val="00F05FB8"/>
    <w:rsid w:val="00F10588"/>
    <w:rsid w:val="00F11233"/>
    <w:rsid w:val="00F113A9"/>
    <w:rsid w:val="00F114F9"/>
    <w:rsid w:val="00F115EA"/>
    <w:rsid w:val="00F134EA"/>
    <w:rsid w:val="00F136C2"/>
    <w:rsid w:val="00F13E4B"/>
    <w:rsid w:val="00F14BCF"/>
    <w:rsid w:val="00F14D55"/>
    <w:rsid w:val="00F14E27"/>
    <w:rsid w:val="00F14F8E"/>
    <w:rsid w:val="00F1568B"/>
    <w:rsid w:val="00F15EE5"/>
    <w:rsid w:val="00F1773B"/>
    <w:rsid w:val="00F17AD0"/>
    <w:rsid w:val="00F20AF0"/>
    <w:rsid w:val="00F212F3"/>
    <w:rsid w:val="00F214CC"/>
    <w:rsid w:val="00F21552"/>
    <w:rsid w:val="00F215B6"/>
    <w:rsid w:val="00F219E1"/>
    <w:rsid w:val="00F21EA8"/>
    <w:rsid w:val="00F22B70"/>
    <w:rsid w:val="00F22B94"/>
    <w:rsid w:val="00F23507"/>
    <w:rsid w:val="00F23E20"/>
    <w:rsid w:val="00F2451F"/>
    <w:rsid w:val="00F2456B"/>
    <w:rsid w:val="00F24D1C"/>
    <w:rsid w:val="00F2502D"/>
    <w:rsid w:val="00F25D98"/>
    <w:rsid w:val="00F25D9F"/>
    <w:rsid w:val="00F264B8"/>
    <w:rsid w:val="00F27471"/>
    <w:rsid w:val="00F27E1D"/>
    <w:rsid w:val="00F300FB"/>
    <w:rsid w:val="00F302ED"/>
    <w:rsid w:val="00F30DDD"/>
    <w:rsid w:val="00F312E8"/>
    <w:rsid w:val="00F327B2"/>
    <w:rsid w:val="00F32A2F"/>
    <w:rsid w:val="00F33AA8"/>
    <w:rsid w:val="00F33F63"/>
    <w:rsid w:val="00F34600"/>
    <w:rsid w:val="00F34BCE"/>
    <w:rsid w:val="00F34CFD"/>
    <w:rsid w:val="00F350A6"/>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A36"/>
    <w:rsid w:val="00F44BA7"/>
    <w:rsid w:val="00F44DE5"/>
    <w:rsid w:val="00F44FD4"/>
    <w:rsid w:val="00F4514B"/>
    <w:rsid w:val="00F4527E"/>
    <w:rsid w:val="00F45C34"/>
    <w:rsid w:val="00F462F7"/>
    <w:rsid w:val="00F5024A"/>
    <w:rsid w:val="00F507B4"/>
    <w:rsid w:val="00F51B6B"/>
    <w:rsid w:val="00F52204"/>
    <w:rsid w:val="00F52F2D"/>
    <w:rsid w:val="00F532EC"/>
    <w:rsid w:val="00F54736"/>
    <w:rsid w:val="00F54ECD"/>
    <w:rsid w:val="00F54FA1"/>
    <w:rsid w:val="00F5511D"/>
    <w:rsid w:val="00F553D9"/>
    <w:rsid w:val="00F5618B"/>
    <w:rsid w:val="00F564BC"/>
    <w:rsid w:val="00F57ABA"/>
    <w:rsid w:val="00F57F9F"/>
    <w:rsid w:val="00F601EA"/>
    <w:rsid w:val="00F60B1F"/>
    <w:rsid w:val="00F60E19"/>
    <w:rsid w:val="00F6168A"/>
    <w:rsid w:val="00F61851"/>
    <w:rsid w:val="00F62252"/>
    <w:rsid w:val="00F6264B"/>
    <w:rsid w:val="00F627A7"/>
    <w:rsid w:val="00F62D21"/>
    <w:rsid w:val="00F63506"/>
    <w:rsid w:val="00F63B24"/>
    <w:rsid w:val="00F64979"/>
    <w:rsid w:val="00F64CE0"/>
    <w:rsid w:val="00F653D6"/>
    <w:rsid w:val="00F65A28"/>
    <w:rsid w:val="00F665AE"/>
    <w:rsid w:val="00F66EFF"/>
    <w:rsid w:val="00F6723F"/>
    <w:rsid w:val="00F673A0"/>
    <w:rsid w:val="00F67502"/>
    <w:rsid w:val="00F6791E"/>
    <w:rsid w:val="00F67DDA"/>
    <w:rsid w:val="00F712B5"/>
    <w:rsid w:val="00F71729"/>
    <w:rsid w:val="00F71DA2"/>
    <w:rsid w:val="00F71DAD"/>
    <w:rsid w:val="00F7306C"/>
    <w:rsid w:val="00F73D1F"/>
    <w:rsid w:val="00F74533"/>
    <w:rsid w:val="00F75299"/>
    <w:rsid w:val="00F75BD8"/>
    <w:rsid w:val="00F76189"/>
    <w:rsid w:val="00F76611"/>
    <w:rsid w:val="00F76B07"/>
    <w:rsid w:val="00F76C1A"/>
    <w:rsid w:val="00F7792E"/>
    <w:rsid w:val="00F77D36"/>
    <w:rsid w:val="00F80396"/>
    <w:rsid w:val="00F804B1"/>
    <w:rsid w:val="00F806BB"/>
    <w:rsid w:val="00F81450"/>
    <w:rsid w:val="00F824CE"/>
    <w:rsid w:val="00F82513"/>
    <w:rsid w:val="00F8277F"/>
    <w:rsid w:val="00F82BE0"/>
    <w:rsid w:val="00F83E73"/>
    <w:rsid w:val="00F83F80"/>
    <w:rsid w:val="00F846B3"/>
    <w:rsid w:val="00F84DC1"/>
    <w:rsid w:val="00F850C2"/>
    <w:rsid w:val="00F8543F"/>
    <w:rsid w:val="00F859A5"/>
    <w:rsid w:val="00F859D1"/>
    <w:rsid w:val="00F85F14"/>
    <w:rsid w:val="00F86839"/>
    <w:rsid w:val="00F86902"/>
    <w:rsid w:val="00F86C1F"/>
    <w:rsid w:val="00F86F42"/>
    <w:rsid w:val="00F90C5D"/>
    <w:rsid w:val="00F90DA8"/>
    <w:rsid w:val="00F92C7C"/>
    <w:rsid w:val="00F92EF6"/>
    <w:rsid w:val="00F93584"/>
    <w:rsid w:val="00F9398C"/>
    <w:rsid w:val="00F93E66"/>
    <w:rsid w:val="00F942C6"/>
    <w:rsid w:val="00F94788"/>
    <w:rsid w:val="00F94A8C"/>
    <w:rsid w:val="00F95458"/>
    <w:rsid w:val="00F95C2B"/>
    <w:rsid w:val="00F95F5A"/>
    <w:rsid w:val="00F96863"/>
    <w:rsid w:val="00F96B25"/>
    <w:rsid w:val="00F96EF5"/>
    <w:rsid w:val="00F97C1F"/>
    <w:rsid w:val="00F97CFA"/>
    <w:rsid w:val="00F97E7E"/>
    <w:rsid w:val="00FA04B5"/>
    <w:rsid w:val="00FA0D51"/>
    <w:rsid w:val="00FA1170"/>
    <w:rsid w:val="00FA1A26"/>
    <w:rsid w:val="00FA1BDB"/>
    <w:rsid w:val="00FA1DB9"/>
    <w:rsid w:val="00FA208E"/>
    <w:rsid w:val="00FA21C8"/>
    <w:rsid w:val="00FA2283"/>
    <w:rsid w:val="00FA2359"/>
    <w:rsid w:val="00FA2C3F"/>
    <w:rsid w:val="00FA2C87"/>
    <w:rsid w:val="00FA2F3F"/>
    <w:rsid w:val="00FA3DE3"/>
    <w:rsid w:val="00FA4B5F"/>
    <w:rsid w:val="00FA5730"/>
    <w:rsid w:val="00FA6E41"/>
    <w:rsid w:val="00FA7972"/>
    <w:rsid w:val="00FB088F"/>
    <w:rsid w:val="00FB0E9C"/>
    <w:rsid w:val="00FB1367"/>
    <w:rsid w:val="00FB19AA"/>
    <w:rsid w:val="00FB23AE"/>
    <w:rsid w:val="00FB2593"/>
    <w:rsid w:val="00FB2645"/>
    <w:rsid w:val="00FB27EF"/>
    <w:rsid w:val="00FB304E"/>
    <w:rsid w:val="00FB4A70"/>
    <w:rsid w:val="00FB5419"/>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0AD"/>
    <w:rsid w:val="00FD0B64"/>
    <w:rsid w:val="00FD131C"/>
    <w:rsid w:val="00FD14D7"/>
    <w:rsid w:val="00FD1D74"/>
    <w:rsid w:val="00FD2C7C"/>
    <w:rsid w:val="00FD3695"/>
    <w:rsid w:val="00FD3C51"/>
    <w:rsid w:val="00FD40B4"/>
    <w:rsid w:val="00FD4909"/>
    <w:rsid w:val="00FD5050"/>
    <w:rsid w:val="00FD50DD"/>
    <w:rsid w:val="00FD51F0"/>
    <w:rsid w:val="00FD52FB"/>
    <w:rsid w:val="00FD584E"/>
    <w:rsid w:val="00FD6477"/>
    <w:rsid w:val="00FD6703"/>
    <w:rsid w:val="00FD6AAE"/>
    <w:rsid w:val="00FD6F27"/>
    <w:rsid w:val="00FD75EE"/>
    <w:rsid w:val="00FD789C"/>
    <w:rsid w:val="00FD7A41"/>
    <w:rsid w:val="00FD7A78"/>
    <w:rsid w:val="00FE085F"/>
    <w:rsid w:val="00FE1E14"/>
    <w:rsid w:val="00FE1F7C"/>
    <w:rsid w:val="00FE22F3"/>
    <w:rsid w:val="00FE2753"/>
    <w:rsid w:val="00FE29DF"/>
    <w:rsid w:val="00FE2E9F"/>
    <w:rsid w:val="00FE38A9"/>
    <w:rsid w:val="00FE3913"/>
    <w:rsid w:val="00FE5DA2"/>
    <w:rsid w:val="00FE6413"/>
    <w:rsid w:val="00FE71CE"/>
    <w:rsid w:val="00FE78AC"/>
    <w:rsid w:val="00FE7D24"/>
    <w:rsid w:val="00FE7DCC"/>
    <w:rsid w:val="00FF0756"/>
    <w:rsid w:val="00FF0791"/>
    <w:rsid w:val="00FF0967"/>
    <w:rsid w:val="00FF2359"/>
    <w:rsid w:val="00FF2D0C"/>
    <w:rsid w:val="00FF30DE"/>
    <w:rsid w:val="00FF3F50"/>
    <w:rsid w:val="00FF4054"/>
    <w:rsid w:val="00FF4C23"/>
    <w:rsid w:val="00FF5522"/>
    <w:rsid w:val="00FF594B"/>
    <w:rsid w:val="00FF60D8"/>
    <w:rsid w:val="00FF616E"/>
    <w:rsid w:val="00FF6574"/>
    <w:rsid w:val="00FF6D9B"/>
    <w:rsid w:val="00FF73FE"/>
    <w:rsid w:val="00FF7CBF"/>
    <w:rsid w:val="026F87A9"/>
    <w:rsid w:val="4CDC32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06BAB29D-9713-4D59-A74D-C934E182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uiPriority w:val="99"/>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basedOn w:val="Normal"/>
    <w:next w:val="Normal"/>
    <w:unhideWhenUsed/>
    <w:qFormat/>
    <w:rsid w:val="002A67DC"/>
    <w:pPr>
      <w:spacing w:after="200"/>
    </w:pPr>
    <w:rPr>
      <w:i/>
      <w:iCs/>
      <w:color w:val="44546A" w:themeColor="text2"/>
      <w:sz w:val="18"/>
      <w:szCs w:val="18"/>
    </w:rPr>
  </w:style>
  <w:style w:type="character" w:styleId="Emphasis">
    <w:name w:val="Emphasis"/>
    <w:basedOn w:val="DefaultParagraphFont"/>
    <w:qFormat/>
    <w:rsid w:val="0043456F"/>
    <w:rPr>
      <w:i/>
      <w:iC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03BBA"/>
    <w:rPr>
      <w:rFonts w:ascii="Arial" w:hAnsi="Arial"/>
      <w:b/>
      <w:noProof/>
      <w:sz w:val="18"/>
      <w:lang w:val="en-GB" w:eastAsia="en-US"/>
    </w:rPr>
  </w:style>
  <w:style w:type="character" w:customStyle="1" w:styleId="FooterChar">
    <w:name w:val="Footer Char"/>
    <w:basedOn w:val="DefaultParagraphFont"/>
    <w:link w:val="Footer"/>
    <w:rsid w:val="00803BBA"/>
    <w:rPr>
      <w:rFonts w:ascii="Arial" w:hAnsi="Arial"/>
      <w:b/>
      <w:i/>
      <w:noProof/>
      <w:sz w:val="18"/>
      <w:lang w:val="en-GB" w:eastAsia="en-US"/>
    </w:rPr>
  </w:style>
  <w:style w:type="character" w:styleId="UnresolvedMention">
    <w:name w:val="Unresolved Mention"/>
    <w:basedOn w:val="DefaultParagraphFont"/>
    <w:uiPriority w:val="99"/>
    <w:unhideWhenUsed/>
    <w:rsid w:val="00BD5E4F"/>
    <w:rPr>
      <w:color w:val="605E5C"/>
      <w:shd w:val="clear" w:color="auto" w:fill="E1DFDD"/>
    </w:rPr>
  </w:style>
  <w:style w:type="character" w:styleId="Mention">
    <w:name w:val="Mention"/>
    <w:basedOn w:val="DefaultParagraphFont"/>
    <w:uiPriority w:val="99"/>
    <w:unhideWhenUsed/>
    <w:rsid w:val="006247FB"/>
    <w:rPr>
      <w:color w:val="2B579A"/>
      <w:shd w:val="clear" w:color="auto" w:fill="E1DFDD"/>
    </w:rPr>
  </w:style>
  <w:style w:type="character" w:customStyle="1" w:styleId="CommentTextChar">
    <w:name w:val="Comment Text Char"/>
    <w:link w:val="CommentText"/>
    <w:semiHidden/>
    <w:locked/>
    <w:rsid w:val="001E0E78"/>
    <w:rPr>
      <w:rFonts w:ascii="Times New Roman" w:hAnsi="Times New Roman"/>
      <w:lang w:val="en-GB" w:eastAsia="en-US"/>
    </w:rPr>
  </w:style>
  <w:style w:type="character" w:customStyle="1" w:styleId="Heading1Char">
    <w:name w:val="Heading 1 Char"/>
    <w:basedOn w:val="DefaultParagraphFont"/>
    <w:link w:val="Heading1"/>
    <w:rsid w:val="008513B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09013448">
      <w:bodyDiv w:val="1"/>
      <w:marLeft w:val="0"/>
      <w:marRight w:val="0"/>
      <w:marTop w:val="0"/>
      <w:marBottom w:val="0"/>
      <w:divBdr>
        <w:top w:val="none" w:sz="0" w:space="0" w:color="auto"/>
        <w:left w:val="none" w:sz="0" w:space="0" w:color="auto"/>
        <w:bottom w:val="none" w:sz="0" w:space="0" w:color="auto"/>
        <w:right w:val="none" w:sz="0" w:space="0" w:color="auto"/>
      </w:divBdr>
    </w:div>
    <w:div w:id="18167515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1133031">
      <w:bodyDiv w:val="1"/>
      <w:marLeft w:val="0"/>
      <w:marRight w:val="0"/>
      <w:marTop w:val="0"/>
      <w:marBottom w:val="0"/>
      <w:divBdr>
        <w:top w:val="none" w:sz="0" w:space="0" w:color="auto"/>
        <w:left w:val="none" w:sz="0" w:space="0" w:color="auto"/>
        <w:bottom w:val="none" w:sz="0" w:space="0" w:color="auto"/>
        <w:right w:val="none" w:sz="0" w:space="0" w:color="auto"/>
      </w:divBdr>
    </w:div>
    <w:div w:id="379405686">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80887730">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572345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03683579">
      <w:bodyDiv w:val="1"/>
      <w:marLeft w:val="0"/>
      <w:marRight w:val="0"/>
      <w:marTop w:val="0"/>
      <w:marBottom w:val="0"/>
      <w:divBdr>
        <w:top w:val="none" w:sz="0" w:space="0" w:color="auto"/>
        <w:left w:val="none" w:sz="0" w:space="0" w:color="auto"/>
        <w:bottom w:val="none" w:sz="0" w:space="0" w:color="auto"/>
        <w:right w:val="none" w:sz="0" w:space="0" w:color="auto"/>
      </w:divBdr>
      <w:divsChild>
        <w:div w:id="1367096770">
          <w:marLeft w:val="144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886275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55228265">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4e/Docs/RP-21280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1_RL1/TSGR1_107-e/LS/Outgoing/R1-211280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1-e/Docs/R4-2120418.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85949101-0A7A-4593-AF86-158A83DF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3521</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3</cp:revision>
  <cp:lastPrinted>1899-12-31T23:00:00Z</cp:lastPrinted>
  <dcterms:created xsi:type="dcterms:W3CDTF">2022-01-10T22:11:00Z</dcterms:created>
  <dcterms:modified xsi:type="dcterms:W3CDTF">2022-01-10T22:11:00Z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