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804173" w:rsidRPr="00804173">
        <w:rPr>
          <w:rFonts w:ascii="Arial" w:hAnsi="Arial" w:cs="Arial"/>
          <w:b/>
          <w:sz w:val="24"/>
          <w:lang w:val="en-US" w:eastAsia="zh-CN"/>
        </w:rPr>
        <w:t>R4-2201627</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67E1" w:rsidRPr="00E467E1">
        <w:rPr>
          <w:rFonts w:ascii="Arial" w:eastAsia="宋体" w:hAnsi="Arial"/>
          <w:b/>
          <w:sz w:val="24"/>
          <w:lang w:val="en-US" w:eastAsia="zh-CN"/>
        </w:rPr>
        <w:t>Discussion on 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67E1">
        <w:rPr>
          <w:rFonts w:ascii="Arial" w:eastAsia="宋体" w:hAnsi="Arial"/>
          <w:b/>
          <w:sz w:val="24"/>
          <w:lang w:val="en-US" w:eastAsia="zh-CN"/>
        </w:rPr>
        <w:t>6.13.5.1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467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C04562"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 for NTN RRM</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467E1" w:rsidRDefault="00553C5B"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sidRPr="00553C5B">
        <w:rPr>
          <w:rFonts w:eastAsia="宋体"/>
          <w:lang w:eastAsia="zh-CN"/>
        </w:rPr>
        <w:t xml:space="preserve">Side condition </w:t>
      </w:r>
    </w:p>
    <w:p w:rsidR="00553C5B" w:rsidRDefault="00553C5B"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DRX</w:t>
      </w:r>
      <w:r w:rsidR="00C04562">
        <w:rPr>
          <w:rFonts w:eastAsia="宋体"/>
          <w:lang w:eastAsia="zh-CN"/>
        </w:rPr>
        <w:t xml:space="preserve"> cycle</w:t>
      </w:r>
    </w:p>
    <w:p w:rsidR="00AC4B2C" w:rsidRPr="00AC4B2C" w:rsidRDefault="00AC4B2C" w:rsidP="00AC4B2C">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t>Cell Service Time</w:t>
      </w:r>
    </w:p>
    <w:p w:rsidR="00AC4B2C" w:rsidRPr="00AC4B2C" w:rsidRDefault="00AC4B2C" w:rsidP="00AC4B2C">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proofErr w:type="spellStart"/>
      <w:r w:rsidRPr="00FB3E7D">
        <w:t>Neighbour</w:t>
      </w:r>
      <w:proofErr w:type="spellEnd"/>
      <w:r w:rsidRPr="00FB3E7D">
        <w:t>/Target Cell/Satellite Information Acquisition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9A6F93">
        <w:rPr>
          <w:rFonts w:eastAsia="宋体"/>
          <w:lang w:eastAsia="zh-CN"/>
        </w:rPr>
        <w:t>above</w:t>
      </w:r>
      <w:r w:rsidR="000D54BC">
        <w:rPr>
          <w:rFonts w:eastAsia="宋体"/>
          <w:lang w:eastAsia="zh-CN"/>
        </w:rPr>
        <w:t xml:space="preserve"> general</w:t>
      </w:r>
      <w:r w:rsidR="009A6F93">
        <w:rPr>
          <w:rFonts w:eastAsia="宋体"/>
          <w:lang w:eastAsia="zh-CN"/>
        </w:rPr>
        <w:t xml:space="preserve"> </w:t>
      </w:r>
      <w:r w:rsidR="00EB50E5">
        <w:rPr>
          <w:rFonts w:eastAsia="宋体"/>
          <w:lang w:eastAsia="zh-CN"/>
        </w:rPr>
        <w:t xml:space="preserve">issues </w:t>
      </w:r>
      <w:r w:rsidR="000D54BC">
        <w:rPr>
          <w:rFonts w:eastAsia="宋体"/>
          <w:lang w:eastAsia="zh-CN"/>
        </w:rPr>
        <w:t>for NTN RRM</w:t>
      </w:r>
      <w:r w:rsidR="00E87502">
        <w:rPr>
          <w:rFonts w:eastAsia="宋体"/>
          <w:lang w:eastAsia="zh-CN"/>
        </w:rPr>
        <w:t>.</w:t>
      </w:r>
    </w:p>
    <w:p w:rsidR="00FA0C0C" w:rsidRDefault="00FA0C0C" w:rsidP="00FA0C0C">
      <w:pPr>
        <w:pStyle w:val="1"/>
        <w:jc w:val="both"/>
        <w:rPr>
          <w:lang w:val="en-US"/>
        </w:rPr>
      </w:pPr>
      <w:r>
        <w:rPr>
          <w:lang w:val="en-US"/>
        </w:rPr>
        <w:t>Discussion</w:t>
      </w:r>
    </w:p>
    <w:p w:rsidR="000D54BC" w:rsidRDefault="000D54BC" w:rsidP="000D54BC">
      <w:pPr>
        <w:pStyle w:val="20"/>
        <w:rPr>
          <w:lang w:eastAsia="zh-CN"/>
        </w:rPr>
      </w:pPr>
      <w:r w:rsidRPr="00553C5B">
        <w:rPr>
          <w:lang w:eastAsia="zh-CN"/>
        </w:rPr>
        <w:t xml:space="preserve">Side condition </w:t>
      </w:r>
    </w:p>
    <w:tbl>
      <w:tblPr>
        <w:tblStyle w:val="af4"/>
        <w:tblW w:w="0" w:type="auto"/>
        <w:tblLook w:val="04A0" w:firstRow="1" w:lastRow="0" w:firstColumn="1" w:lastColumn="0" w:noHBand="0" w:noVBand="1"/>
      </w:tblPr>
      <w:tblGrid>
        <w:gridCol w:w="9621"/>
      </w:tblGrid>
      <w:tr w:rsidR="00F5365E" w:rsidTr="00F5365E">
        <w:tc>
          <w:tcPr>
            <w:tcW w:w="9621" w:type="dxa"/>
          </w:tcPr>
          <w:p w:rsidR="00F5365E" w:rsidRPr="00F5365E" w:rsidRDefault="00F5365E" w:rsidP="00F5365E">
            <w:pPr>
              <w:spacing w:beforeLines="0" w:before="0" w:afterLines="0" w:after="180" w:line="276" w:lineRule="auto"/>
              <w:rPr>
                <w:rFonts w:eastAsia="等线"/>
                <w:sz w:val="20"/>
                <w:lang w:val="sv-SE" w:eastAsia="zh-CN"/>
              </w:rPr>
            </w:pPr>
            <w:r w:rsidRPr="00F5365E">
              <w:rPr>
                <w:rFonts w:eastAsia="等线"/>
                <w:b/>
                <w:color w:val="0070C0"/>
                <w:sz w:val="20"/>
                <w:u w:val="single"/>
                <w:lang w:eastAsia="ko-KR"/>
              </w:rPr>
              <w:t>Issue 1-3-2: Elevation angle</w:t>
            </w:r>
          </w:p>
          <w:p w:rsidR="00F5365E" w:rsidRPr="00F5365E" w:rsidRDefault="00F5365E" w:rsidP="00F5365E">
            <w:pPr>
              <w:spacing w:beforeLines="0" w:before="0" w:afterLines="0" w:after="180" w:line="276" w:lineRule="auto"/>
              <w:rPr>
                <w:rFonts w:eastAsia="等线"/>
                <w:i/>
                <w:color w:val="0070C0"/>
                <w:sz w:val="20"/>
                <w:lang w:val="en-US" w:eastAsia="zh-CN"/>
              </w:rPr>
            </w:pPr>
            <w:r w:rsidRPr="00F5365E">
              <w:rPr>
                <w:rFonts w:eastAsia="等线"/>
                <w:i/>
                <w:color w:val="0070C0"/>
                <w:sz w:val="20"/>
                <w:highlight w:val="green"/>
                <w:lang w:val="en-US" w:eastAsia="zh-CN"/>
              </w:rPr>
              <w:t>Agreements:</w:t>
            </w:r>
          </w:p>
          <w:p w:rsidR="00F5365E" w:rsidRPr="00F5365E" w:rsidRDefault="00F5365E" w:rsidP="00F5365E">
            <w:pPr>
              <w:spacing w:beforeLines="0" w:before="0" w:afterLines="0" w:after="180" w:line="276" w:lineRule="auto"/>
              <w:rPr>
                <w:rFonts w:eastAsia="等线"/>
                <w:b/>
                <w:sz w:val="20"/>
                <w:lang w:eastAsia="ko-KR"/>
              </w:rPr>
            </w:pPr>
            <w:r w:rsidRPr="00F5365E">
              <w:rPr>
                <w:rFonts w:eastAsia="等线"/>
                <w:b/>
                <w:sz w:val="20"/>
                <w:lang w:eastAsia="ko-KR"/>
              </w:rPr>
              <w:t>The lowest elevation angles to be considered for RRM measurement/mobility related simulation calibration, if any, are:</w:t>
            </w:r>
          </w:p>
          <w:p w:rsidR="00F5365E" w:rsidRPr="00F5365E" w:rsidRDefault="00F5365E" w:rsidP="00F5365E">
            <w:pPr>
              <w:numPr>
                <w:ilvl w:val="0"/>
                <w:numId w:val="13"/>
              </w:numPr>
              <w:spacing w:beforeLines="0" w:before="0" w:afterLines="0" w:after="120" w:line="276" w:lineRule="auto"/>
              <w:ind w:left="720"/>
              <w:rPr>
                <w:rFonts w:eastAsia="宋体"/>
                <w:b/>
                <w:bCs/>
                <w:sz w:val="20"/>
                <w:szCs w:val="24"/>
                <w:lang w:eastAsia="zh-CN"/>
              </w:rPr>
            </w:pPr>
            <w:r w:rsidRPr="00F5365E">
              <w:rPr>
                <w:rFonts w:eastAsia="宋体"/>
                <w:b/>
                <w:bCs/>
                <w:sz w:val="20"/>
                <w:szCs w:val="24"/>
                <w:lang w:eastAsia="zh-CN"/>
              </w:rPr>
              <w:t>For GEO: 10deg</w:t>
            </w:r>
          </w:p>
          <w:p w:rsidR="00F5365E" w:rsidRPr="00F5365E" w:rsidRDefault="00F5365E" w:rsidP="00F5365E">
            <w:pPr>
              <w:numPr>
                <w:ilvl w:val="0"/>
                <w:numId w:val="13"/>
              </w:numPr>
              <w:spacing w:beforeLines="0" w:before="0" w:afterLines="0" w:after="120" w:line="276" w:lineRule="auto"/>
              <w:ind w:left="720"/>
              <w:rPr>
                <w:rFonts w:eastAsia="宋体"/>
                <w:b/>
                <w:bCs/>
                <w:sz w:val="20"/>
                <w:szCs w:val="24"/>
                <w:lang w:eastAsia="zh-CN"/>
              </w:rPr>
            </w:pPr>
            <w:r w:rsidRPr="00F5365E">
              <w:rPr>
                <w:rFonts w:eastAsia="宋体"/>
                <w:b/>
                <w:bCs/>
                <w:sz w:val="20"/>
                <w:szCs w:val="24"/>
                <w:lang w:eastAsia="zh-CN"/>
              </w:rPr>
              <w:t>For LEO: 30deg</w:t>
            </w:r>
          </w:p>
          <w:p w:rsidR="00F5365E" w:rsidRPr="00F5365E" w:rsidRDefault="00F5365E" w:rsidP="00F5365E">
            <w:pPr>
              <w:numPr>
                <w:ilvl w:val="0"/>
                <w:numId w:val="13"/>
              </w:numPr>
              <w:spacing w:beforeLines="0" w:before="0" w:afterLines="0" w:after="120" w:line="276" w:lineRule="auto"/>
              <w:ind w:left="720"/>
              <w:rPr>
                <w:rFonts w:eastAsia="宋体"/>
                <w:b/>
                <w:bCs/>
                <w:sz w:val="20"/>
                <w:szCs w:val="24"/>
                <w:lang w:eastAsia="zh-CN"/>
              </w:rPr>
            </w:pPr>
            <w:r w:rsidRPr="00F5365E">
              <w:rPr>
                <w:rFonts w:eastAsia="宋体"/>
                <w:b/>
                <w:bCs/>
                <w:sz w:val="20"/>
                <w:szCs w:val="24"/>
                <w:lang w:eastAsia="zh-CN"/>
              </w:rPr>
              <w:t>(Note) The lowest angles above do not restrict UE RRM measurement/mobility to a specific angle range. If needed, further discussion and separate decision can be made in the future RAN4 meetings.</w:t>
            </w:r>
          </w:p>
        </w:tc>
      </w:tr>
    </w:tbl>
    <w:p w:rsidR="00EF5373" w:rsidRDefault="00EF5373" w:rsidP="000D54BC">
      <w:pPr>
        <w:spacing w:before="120" w:after="120"/>
        <w:rPr>
          <w:rFonts w:eastAsiaTheme="minorEastAsia"/>
          <w:lang w:eastAsia="zh-CN"/>
        </w:rPr>
      </w:pPr>
      <w:r>
        <w:rPr>
          <w:rFonts w:eastAsiaTheme="minorEastAsia"/>
          <w:lang w:eastAsia="zh-CN"/>
        </w:rPr>
        <w:t>In RAN4#101-e, some companies suggested to define elevation angle as side conditions. The outcome was that for simulation calibration, 10deg and 30deg will be considered as lowest elevation angle for GEO and LEO for simulation purpose, but it was not decided if lowest elevation angle should be defined as generic side condition for RRM requirements.</w:t>
      </w:r>
    </w:p>
    <w:p w:rsidR="00EF5373" w:rsidRDefault="00F5365E" w:rsidP="000D54BC">
      <w:pPr>
        <w:spacing w:before="120" w:after="120"/>
        <w:rPr>
          <w:rFonts w:eastAsiaTheme="minorEastAsia"/>
          <w:lang w:eastAsia="zh-CN"/>
        </w:rPr>
      </w:pPr>
      <w:r w:rsidRPr="00F5365E">
        <w:rPr>
          <w:rFonts w:eastAsiaTheme="minorEastAsia"/>
          <w:lang w:eastAsia="zh-CN"/>
        </w:rPr>
        <w:t xml:space="preserve">We agree that very low elevation angle is not valid in practice, e.g. in our </w:t>
      </w:r>
      <w:r w:rsidR="00EF5373">
        <w:rPr>
          <w:rFonts w:eastAsiaTheme="minorEastAsia"/>
          <w:lang w:eastAsia="zh-CN"/>
        </w:rPr>
        <w:t>simulation we found that the 10</w:t>
      </w:r>
      <w:r w:rsidRPr="00F5365E">
        <w:rPr>
          <w:rFonts w:eastAsiaTheme="minorEastAsia"/>
          <w:lang w:eastAsia="zh-CN"/>
        </w:rPr>
        <w:t>deg</w:t>
      </w:r>
      <w:r w:rsidR="00EF5373">
        <w:rPr>
          <w:rFonts w:eastAsiaTheme="minorEastAsia"/>
          <w:lang w:eastAsia="zh-CN"/>
        </w:rPr>
        <w:t xml:space="preserve"> is not working. In reality, with elevation angle of 10deg at the cell centre, some of the satellite beams may not point to the earth surface, and UE may not receive any useful signal from the satellite. </w:t>
      </w:r>
    </w:p>
    <w:p w:rsidR="000D54BC" w:rsidRDefault="00F5365E" w:rsidP="000D54BC">
      <w:pPr>
        <w:spacing w:before="120" w:after="120"/>
        <w:rPr>
          <w:rFonts w:eastAsiaTheme="minorEastAsia"/>
          <w:lang w:eastAsia="zh-CN"/>
        </w:rPr>
      </w:pPr>
      <w:r w:rsidRPr="00F5365E">
        <w:rPr>
          <w:rFonts w:eastAsiaTheme="minorEastAsia"/>
          <w:lang w:eastAsia="zh-CN"/>
        </w:rPr>
        <w:t>However, we are not sure if we need to define such a condition on elevation angle</w:t>
      </w:r>
      <w:r w:rsidR="00EF5373">
        <w:rPr>
          <w:rFonts w:eastAsiaTheme="minorEastAsia"/>
          <w:lang w:eastAsia="zh-CN"/>
        </w:rPr>
        <w:t xml:space="preserve">. RAN4 will define </w:t>
      </w:r>
      <w:proofErr w:type="spellStart"/>
      <w:r w:rsidR="00EF5373">
        <w:rPr>
          <w:rFonts w:eastAsiaTheme="minorEastAsia"/>
          <w:lang w:eastAsia="zh-CN"/>
        </w:rPr>
        <w:t>Es</w:t>
      </w:r>
      <w:proofErr w:type="spellEnd"/>
      <w:r w:rsidR="00EF5373">
        <w:rPr>
          <w:rFonts w:eastAsiaTheme="minorEastAsia"/>
          <w:lang w:eastAsia="zh-CN"/>
        </w:rPr>
        <w:t>/</w:t>
      </w:r>
      <w:proofErr w:type="spellStart"/>
      <w:r w:rsidR="00EF5373">
        <w:rPr>
          <w:rFonts w:eastAsiaTheme="minorEastAsia"/>
          <w:lang w:eastAsia="zh-CN"/>
        </w:rPr>
        <w:t>Iot</w:t>
      </w:r>
      <w:proofErr w:type="spellEnd"/>
      <w:r w:rsidR="00EF5373">
        <w:rPr>
          <w:rFonts w:eastAsiaTheme="minorEastAsia"/>
          <w:lang w:eastAsia="zh-CN"/>
        </w:rPr>
        <w:t xml:space="preserve"> condition for NTN RRM, and it was agreed to re-use the existing TN conditions, which is around -6dB when measurement and mobility are concerned. This </w:t>
      </w:r>
      <w:proofErr w:type="spellStart"/>
      <w:r w:rsidRPr="00F5365E">
        <w:rPr>
          <w:rFonts w:eastAsiaTheme="minorEastAsia"/>
          <w:lang w:eastAsia="zh-CN"/>
        </w:rPr>
        <w:t>Es</w:t>
      </w:r>
      <w:proofErr w:type="spellEnd"/>
      <w:r w:rsidRPr="00F5365E">
        <w:rPr>
          <w:rFonts w:eastAsiaTheme="minorEastAsia"/>
          <w:lang w:eastAsia="zh-CN"/>
        </w:rPr>
        <w:t>/</w:t>
      </w:r>
      <w:proofErr w:type="spellStart"/>
      <w:r w:rsidRPr="00F5365E">
        <w:rPr>
          <w:rFonts w:eastAsiaTheme="minorEastAsia"/>
          <w:lang w:eastAsia="zh-CN"/>
        </w:rPr>
        <w:t>Iot</w:t>
      </w:r>
      <w:proofErr w:type="spellEnd"/>
      <w:r w:rsidRPr="00F5365E">
        <w:rPr>
          <w:rFonts w:eastAsiaTheme="minorEastAsia"/>
          <w:lang w:eastAsia="zh-CN"/>
        </w:rPr>
        <w:t xml:space="preserve"> condition is not likely to be met </w:t>
      </w:r>
      <w:r w:rsidR="00EF5373">
        <w:rPr>
          <w:rFonts w:eastAsiaTheme="minorEastAsia"/>
          <w:lang w:eastAsia="zh-CN"/>
        </w:rPr>
        <w:t xml:space="preserve">with </w:t>
      </w:r>
      <w:r w:rsidRPr="00F5365E">
        <w:rPr>
          <w:rFonts w:eastAsiaTheme="minorEastAsia"/>
          <w:lang w:eastAsia="zh-CN"/>
        </w:rPr>
        <w:t xml:space="preserve">very low elevation angle, so it may be sufficient to </w:t>
      </w:r>
      <w:r w:rsidR="00EF5373">
        <w:rPr>
          <w:rFonts w:eastAsiaTheme="minorEastAsia"/>
          <w:lang w:eastAsia="zh-CN"/>
        </w:rPr>
        <w:t xml:space="preserve">only define side condition on </w:t>
      </w:r>
      <w:proofErr w:type="spellStart"/>
      <w:r w:rsidRPr="00F5365E">
        <w:rPr>
          <w:rFonts w:eastAsiaTheme="minorEastAsia"/>
          <w:lang w:eastAsia="zh-CN"/>
        </w:rPr>
        <w:t>Es</w:t>
      </w:r>
      <w:proofErr w:type="spellEnd"/>
      <w:r w:rsidRPr="00F5365E">
        <w:rPr>
          <w:rFonts w:eastAsiaTheme="minorEastAsia"/>
          <w:lang w:eastAsia="zh-CN"/>
        </w:rPr>
        <w:t>/</w:t>
      </w:r>
      <w:proofErr w:type="spellStart"/>
      <w:r w:rsidRPr="00F5365E">
        <w:rPr>
          <w:rFonts w:eastAsiaTheme="minorEastAsia"/>
          <w:lang w:eastAsia="zh-CN"/>
        </w:rPr>
        <w:t>Iot</w:t>
      </w:r>
      <w:proofErr w:type="spellEnd"/>
      <w:r w:rsidRPr="00F5365E">
        <w:rPr>
          <w:rFonts w:eastAsiaTheme="minorEastAsia"/>
          <w:lang w:eastAsia="zh-CN"/>
        </w:rPr>
        <w:t>.</w:t>
      </w:r>
    </w:p>
    <w:p w:rsidR="000D54BC" w:rsidRPr="00EF5373" w:rsidRDefault="000D54BC" w:rsidP="000D54BC">
      <w:pPr>
        <w:spacing w:before="120" w:after="120"/>
        <w:rPr>
          <w:rFonts w:eastAsiaTheme="minorEastAsia"/>
          <w:b/>
          <w:lang w:eastAsia="zh-CN"/>
        </w:rPr>
      </w:pPr>
      <w:r w:rsidRPr="00EF5373">
        <w:rPr>
          <w:rFonts w:eastAsiaTheme="minorEastAsia" w:hint="eastAsia"/>
          <w:b/>
          <w:lang w:eastAsia="zh-CN"/>
        </w:rPr>
        <w:t>P</w:t>
      </w:r>
      <w:r w:rsidRPr="00EF5373">
        <w:rPr>
          <w:rFonts w:eastAsiaTheme="minorEastAsia"/>
          <w:b/>
          <w:lang w:eastAsia="zh-CN"/>
        </w:rPr>
        <w:t>roposal 1: Elevation angle is not defined as a side condition for NTN RRM requirements.</w:t>
      </w:r>
    </w:p>
    <w:tbl>
      <w:tblPr>
        <w:tblStyle w:val="af4"/>
        <w:tblW w:w="0" w:type="auto"/>
        <w:tblLook w:val="04A0" w:firstRow="1" w:lastRow="0" w:firstColumn="1" w:lastColumn="0" w:noHBand="0" w:noVBand="1"/>
      </w:tblPr>
      <w:tblGrid>
        <w:gridCol w:w="9621"/>
      </w:tblGrid>
      <w:tr w:rsidR="00EF5373" w:rsidTr="00EF5373">
        <w:tc>
          <w:tcPr>
            <w:tcW w:w="9621" w:type="dxa"/>
          </w:tcPr>
          <w:p w:rsidR="00EF5373" w:rsidRPr="00EF5373" w:rsidRDefault="00EF5373" w:rsidP="00EF5373">
            <w:pPr>
              <w:spacing w:beforeLines="0" w:before="0" w:afterLines="0" w:after="180" w:line="276" w:lineRule="auto"/>
              <w:rPr>
                <w:rFonts w:eastAsia="等线"/>
                <w:b/>
                <w:color w:val="0070C0"/>
                <w:sz w:val="20"/>
                <w:u w:val="single"/>
                <w:lang w:eastAsia="ko-KR"/>
              </w:rPr>
            </w:pPr>
            <w:r w:rsidRPr="00EF5373">
              <w:rPr>
                <w:rFonts w:eastAsia="等线"/>
                <w:b/>
                <w:color w:val="0070C0"/>
                <w:sz w:val="20"/>
                <w:u w:val="single"/>
                <w:lang w:eastAsia="ko-KR"/>
              </w:rPr>
              <w:t>Issue 1</w:t>
            </w:r>
            <w:r w:rsidRPr="00EF5373">
              <w:rPr>
                <w:rFonts w:eastAsia="等线" w:hint="eastAsia"/>
                <w:b/>
                <w:color w:val="0070C0"/>
                <w:sz w:val="20"/>
                <w:u w:val="single"/>
                <w:lang w:eastAsia="zh-CN"/>
              </w:rPr>
              <w:t>-</w:t>
            </w:r>
            <w:r w:rsidRPr="00EF5373">
              <w:rPr>
                <w:rFonts w:eastAsia="等线"/>
                <w:b/>
                <w:color w:val="0070C0"/>
                <w:sz w:val="20"/>
                <w:u w:val="single"/>
                <w:lang w:eastAsia="ko-KR"/>
              </w:rPr>
              <w:t>3-3: The number of neighbour cells/beams for measurement</w:t>
            </w:r>
          </w:p>
          <w:p w:rsidR="00EF5373" w:rsidRPr="00EF5373" w:rsidRDefault="00EF5373" w:rsidP="00EF5373">
            <w:pPr>
              <w:spacing w:beforeLines="0" w:before="0" w:afterLines="0" w:after="180" w:line="276" w:lineRule="auto"/>
              <w:rPr>
                <w:rFonts w:eastAsia="等线"/>
                <w:i/>
                <w:color w:val="0070C0"/>
                <w:sz w:val="20"/>
                <w:lang w:val="en-US" w:eastAsia="zh-CN"/>
              </w:rPr>
            </w:pPr>
            <w:r w:rsidRPr="00EF5373">
              <w:rPr>
                <w:rFonts w:eastAsia="等线"/>
                <w:i/>
                <w:color w:val="0070C0"/>
                <w:sz w:val="20"/>
                <w:highlight w:val="green"/>
                <w:lang w:val="en-US" w:eastAsia="zh-CN"/>
              </w:rPr>
              <w:lastRenderedPageBreak/>
              <w:t>Agreements:</w:t>
            </w:r>
          </w:p>
          <w:p w:rsidR="00EF5373" w:rsidRPr="00EF5373" w:rsidRDefault="00EF5373" w:rsidP="00EF5373">
            <w:pPr>
              <w:numPr>
                <w:ilvl w:val="0"/>
                <w:numId w:val="13"/>
              </w:numPr>
              <w:overflowPunct w:val="0"/>
              <w:autoSpaceDE w:val="0"/>
              <w:autoSpaceDN w:val="0"/>
              <w:adjustRightInd w:val="0"/>
              <w:spacing w:beforeLines="0" w:before="0" w:afterLines="0" w:after="180" w:line="276" w:lineRule="auto"/>
              <w:ind w:left="936"/>
              <w:textAlignment w:val="baseline"/>
              <w:rPr>
                <w:rFonts w:eastAsia="Yu Mincho"/>
                <w:b/>
                <w:sz w:val="20"/>
                <w:lang w:eastAsia="ko-KR"/>
              </w:rPr>
            </w:pPr>
            <w:r w:rsidRPr="00EF5373">
              <w:rPr>
                <w:rFonts w:eastAsia="Yu Mincho"/>
                <w:b/>
                <w:sz w:val="20"/>
                <w:lang w:eastAsia="ko-KR"/>
              </w:rPr>
              <w:t>If the number of neighbour cells/beams for GEO cell measurements needs to be limited, the maximum can be [X], e.g. X=4. FFS on whether X is per frequency layer.</w:t>
            </w:r>
          </w:p>
          <w:p w:rsidR="00EF5373" w:rsidRPr="00EF5373" w:rsidRDefault="00EF5373" w:rsidP="00EF5373">
            <w:pPr>
              <w:numPr>
                <w:ilvl w:val="0"/>
                <w:numId w:val="13"/>
              </w:numPr>
              <w:overflowPunct w:val="0"/>
              <w:autoSpaceDE w:val="0"/>
              <w:autoSpaceDN w:val="0"/>
              <w:adjustRightInd w:val="0"/>
              <w:spacing w:beforeLines="0" w:before="0" w:afterLines="0" w:after="180" w:line="276" w:lineRule="auto"/>
              <w:ind w:left="936"/>
              <w:textAlignment w:val="baseline"/>
              <w:rPr>
                <w:rFonts w:eastAsia="Yu Mincho"/>
                <w:b/>
                <w:sz w:val="20"/>
                <w:lang w:eastAsia="ko-KR"/>
              </w:rPr>
            </w:pPr>
            <w:r w:rsidRPr="00EF5373">
              <w:rPr>
                <w:rFonts w:eastAsia="Yu Mincho"/>
                <w:b/>
                <w:sz w:val="20"/>
                <w:lang w:eastAsia="ko-KR"/>
              </w:rPr>
              <w:t>UE capability on the number of Measurement Carriers/Cells/SSBs will be discussed/determined separately.</w:t>
            </w:r>
          </w:p>
        </w:tc>
      </w:tr>
    </w:tbl>
    <w:p w:rsidR="000D54BC" w:rsidRDefault="00EF5373" w:rsidP="000D54BC">
      <w:pPr>
        <w:spacing w:before="120" w:after="120"/>
        <w:rPr>
          <w:rFonts w:eastAsiaTheme="minorEastAsia"/>
          <w:lang w:eastAsia="zh-CN"/>
        </w:rPr>
      </w:pPr>
      <w:r>
        <w:rPr>
          <w:rFonts w:eastAsiaTheme="minorEastAsia"/>
          <w:lang w:eastAsia="zh-CN"/>
        </w:rPr>
        <w:lastRenderedPageBreak/>
        <w:t xml:space="preserve">In RAN4#101-e, it was agreed to define a maximum value for the </w:t>
      </w:r>
      <w:r w:rsidRPr="00EF5373">
        <w:rPr>
          <w:rFonts w:eastAsiaTheme="minorEastAsia"/>
          <w:lang w:eastAsia="zh-CN"/>
        </w:rPr>
        <w:t>number of neighbour cells/</w:t>
      </w:r>
      <w:r w:rsidR="00BD5267">
        <w:rPr>
          <w:rFonts w:eastAsiaTheme="minorEastAsia"/>
          <w:lang w:eastAsia="zh-CN"/>
        </w:rPr>
        <w:t xml:space="preserve">beams for GEO cell measurements, if needed, while </w:t>
      </w:r>
      <w:r w:rsidR="00BD5267" w:rsidRPr="00BD5267">
        <w:rPr>
          <w:rFonts w:eastAsiaTheme="minorEastAsia"/>
          <w:lang w:eastAsia="zh-CN"/>
        </w:rPr>
        <w:t>UE capability on the number of Carriers/Cells/SSBs</w:t>
      </w:r>
      <w:r w:rsidR="00BD5267">
        <w:rPr>
          <w:rFonts w:eastAsiaTheme="minorEastAsia"/>
          <w:lang w:eastAsia="zh-CN"/>
        </w:rPr>
        <w:t xml:space="preserve"> are to be discussed separately as measurement capability requirement. </w:t>
      </w:r>
    </w:p>
    <w:p w:rsidR="00BD5267" w:rsidRDefault="00BD5267" w:rsidP="000D54BC">
      <w:pPr>
        <w:spacing w:before="120" w:after="120"/>
        <w:rPr>
          <w:rFonts w:eastAsiaTheme="minorEastAsia"/>
          <w:lang w:eastAsia="zh-CN"/>
        </w:rPr>
      </w:pPr>
      <w:r>
        <w:rPr>
          <w:rFonts w:eastAsiaTheme="minorEastAsia"/>
          <w:lang w:eastAsia="zh-CN"/>
        </w:rPr>
        <w:t xml:space="preserve">For TN RRM, number of cells or SSB beams UE should monitor are defined as measurement capability requirement, but not as a side condition for the measurement requirements. Technically, UE is required to monitor a minimum number of carriers, cells and SSB beams. When more cells or SSB beams are visible than what is required, it is up to UE to select a set of cells or SSB beams corresponding to its measurement capability. </w:t>
      </w:r>
    </w:p>
    <w:p w:rsidR="000D54BC" w:rsidRDefault="00BD5267" w:rsidP="000D54BC">
      <w:pPr>
        <w:spacing w:before="120" w:after="120"/>
        <w:rPr>
          <w:rFonts w:eastAsiaTheme="minorEastAsia"/>
          <w:lang w:eastAsia="zh-CN"/>
        </w:rPr>
      </w:pPr>
      <w:r>
        <w:rPr>
          <w:rFonts w:eastAsiaTheme="minorEastAsia"/>
          <w:lang w:eastAsia="zh-CN"/>
        </w:rPr>
        <w:t xml:space="preserve">We do not see any difference between TN and NTN in this issue, so we suggest to define number of cells or SSB beams </w:t>
      </w:r>
      <w:r w:rsidRPr="00BD5267">
        <w:rPr>
          <w:rFonts w:eastAsiaTheme="minorEastAsia"/>
          <w:lang w:eastAsia="zh-CN"/>
        </w:rPr>
        <w:t>as capability requirements but not as side condition for NTN RRM requirements</w:t>
      </w:r>
      <w:r>
        <w:rPr>
          <w:rFonts w:eastAsiaTheme="minorEastAsia"/>
          <w:lang w:eastAsia="zh-CN"/>
        </w:rPr>
        <w:t>.</w:t>
      </w:r>
    </w:p>
    <w:p w:rsidR="000D54BC" w:rsidRPr="00BD5267" w:rsidRDefault="000D54BC" w:rsidP="000D54BC">
      <w:pPr>
        <w:spacing w:before="120" w:after="120"/>
        <w:rPr>
          <w:rFonts w:eastAsiaTheme="minorEastAsia"/>
          <w:b/>
          <w:lang w:eastAsia="zh-CN"/>
        </w:rPr>
      </w:pPr>
      <w:r w:rsidRPr="00BD5267">
        <w:rPr>
          <w:rFonts w:eastAsiaTheme="minorEastAsia"/>
          <w:b/>
          <w:lang w:eastAsia="zh-CN"/>
        </w:rPr>
        <w:t>Proposal 2: Number of neighbour cells/beams is defined as capability requirements but not as side condition for NTN RRM requirements.</w:t>
      </w:r>
    </w:p>
    <w:p w:rsidR="000D54BC" w:rsidRDefault="000D54BC" w:rsidP="000D54BC">
      <w:pPr>
        <w:pStyle w:val="20"/>
        <w:rPr>
          <w:lang w:eastAsia="zh-CN"/>
        </w:rPr>
      </w:pPr>
      <w:r>
        <w:rPr>
          <w:lang w:eastAsia="zh-CN"/>
        </w:rPr>
        <w:t>DRX cycle</w:t>
      </w:r>
    </w:p>
    <w:tbl>
      <w:tblPr>
        <w:tblStyle w:val="af4"/>
        <w:tblW w:w="0" w:type="auto"/>
        <w:tblLook w:val="04A0" w:firstRow="1" w:lastRow="0" w:firstColumn="1" w:lastColumn="0" w:noHBand="0" w:noVBand="1"/>
      </w:tblPr>
      <w:tblGrid>
        <w:gridCol w:w="9621"/>
      </w:tblGrid>
      <w:tr w:rsidR="00BD5267" w:rsidTr="00BD5267">
        <w:tc>
          <w:tcPr>
            <w:tcW w:w="9621" w:type="dxa"/>
          </w:tcPr>
          <w:p w:rsidR="00BD5267" w:rsidRPr="00BD5267" w:rsidRDefault="00BD5267" w:rsidP="00BD5267">
            <w:pPr>
              <w:spacing w:beforeLines="0" w:before="0" w:afterLines="0" w:after="180" w:line="276" w:lineRule="auto"/>
              <w:rPr>
                <w:rFonts w:eastAsia="等线"/>
                <w:b/>
                <w:color w:val="0070C0"/>
                <w:sz w:val="20"/>
                <w:u w:val="single"/>
                <w:lang w:eastAsia="ko-KR"/>
              </w:rPr>
            </w:pPr>
            <w:r w:rsidRPr="00BD5267">
              <w:rPr>
                <w:rFonts w:eastAsia="等线"/>
                <w:b/>
                <w:color w:val="0070C0"/>
                <w:sz w:val="20"/>
                <w:u w:val="single"/>
                <w:lang w:eastAsia="ko-KR"/>
              </w:rPr>
              <w:t>Issue 1-4-2: Applicability of Legacy DRX Cycles for NGSO, e.g. LEO</w:t>
            </w:r>
          </w:p>
          <w:p w:rsidR="00BD5267" w:rsidRPr="00BD5267" w:rsidRDefault="00BD5267" w:rsidP="00BD5267">
            <w:pPr>
              <w:spacing w:beforeLines="0" w:before="0" w:afterLines="0" w:after="180" w:line="276" w:lineRule="auto"/>
              <w:rPr>
                <w:rFonts w:eastAsia="等线"/>
                <w:i/>
                <w:color w:val="0070C0"/>
                <w:sz w:val="20"/>
                <w:lang w:val="en-US" w:eastAsia="zh-CN"/>
              </w:rPr>
            </w:pPr>
            <w:r w:rsidRPr="00BD5267">
              <w:rPr>
                <w:rFonts w:eastAsia="等线"/>
                <w:i/>
                <w:color w:val="0070C0"/>
                <w:sz w:val="20"/>
                <w:highlight w:val="green"/>
                <w:lang w:val="en-US" w:eastAsia="zh-CN"/>
              </w:rPr>
              <w:t>Agreements:</w:t>
            </w:r>
          </w:p>
          <w:p w:rsidR="00BD5267" w:rsidRPr="00BD5267" w:rsidRDefault="00BD5267" w:rsidP="00BD5267">
            <w:pPr>
              <w:numPr>
                <w:ilvl w:val="0"/>
                <w:numId w:val="13"/>
              </w:numPr>
              <w:spacing w:beforeLines="0" w:before="0" w:afterLines="0" w:after="120" w:line="276" w:lineRule="auto"/>
              <w:ind w:left="720"/>
              <w:rPr>
                <w:rFonts w:eastAsia="宋体"/>
                <w:b/>
                <w:bCs/>
                <w:sz w:val="20"/>
                <w:szCs w:val="24"/>
                <w:lang w:eastAsia="zh-CN"/>
              </w:rPr>
            </w:pPr>
            <w:r w:rsidRPr="00BD5267">
              <w:rPr>
                <w:rFonts w:eastAsia="宋体"/>
                <w:b/>
                <w:bCs/>
                <w:sz w:val="20"/>
                <w:szCs w:val="24"/>
                <w:lang w:eastAsia="zh-CN"/>
              </w:rPr>
              <w:t>For quasi-earth fixed LEO, all Rel-16 DRX cycle lengths are applicable</w:t>
            </w:r>
          </w:p>
          <w:p w:rsidR="00BD5267" w:rsidRPr="00BD5267" w:rsidRDefault="00BD5267" w:rsidP="00BD5267">
            <w:pPr>
              <w:numPr>
                <w:ilvl w:val="0"/>
                <w:numId w:val="13"/>
              </w:numPr>
              <w:spacing w:beforeLines="0" w:before="0" w:afterLines="0" w:after="120" w:line="276" w:lineRule="auto"/>
              <w:ind w:left="720"/>
              <w:rPr>
                <w:rFonts w:eastAsia="宋体"/>
                <w:b/>
                <w:bCs/>
                <w:sz w:val="20"/>
                <w:szCs w:val="24"/>
                <w:lang w:eastAsia="zh-CN"/>
              </w:rPr>
            </w:pPr>
            <w:r w:rsidRPr="00BD5267">
              <w:rPr>
                <w:rFonts w:eastAsia="宋体"/>
                <w:b/>
                <w:bCs/>
                <w:sz w:val="20"/>
                <w:szCs w:val="24"/>
                <w:lang w:eastAsia="zh-CN"/>
              </w:rPr>
              <w:t>For earth moving fixed LEO,</w:t>
            </w:r>
          </w:p>
          <w:p w:rsidR="00BD5267" w:rsidRPr="00BD5267" w:rsidRDefault="00BD5267" w:rsidP="00BD5267">
            <w:pPr>
              <w:numPr>
                <w:ilvl w:val="1"/>
                <w:numId w:val="13"/>
              </w:numPr>
              <w:spacing w:beforeLines="0" w:before="0" w:afterLines="0" w:after="120" w:line="276" w:lineRule="auto"/>
              <w:ind w:left="1656"/>
              <w:rPr>
                <w:rFonts w:eastAsia="宋体"/>
                <w:b/>
                <w:bCs/>
                <w:sz w:val="20"/>
                <w:szCs w:val="24"/>
                <w:lang w:eastAsia="zh-CN"/>
              </w:rPr>
            </w:pPr>
            <w:r w:rsidRPr="00BD5267">
              <w:rPr>
                <w:rFonts w:eastAsia="宋体"/>
                <w:b/>
                <w:bCs/>
                <w:sz w:val="20"/>
                <w:szCs w:val="24"/>
                <w:lang w:eastAsia="zh-CN"/>
              </w:rPr>
              <w:t>Option 1:</w:t>
            </w:r>
          </w:p>
          <w:p w:rsidR="00BD5267" w:rsidRPr="00BD5267" w:rsidRDefault="00BD5267" w:rsidP="00BD5267">
            <w:pPr>
              <w:numPr>
                <w:ilvl w:val="2"/>
                <w:numId w:val="13"/>
              </w:numPr>
              <w:spacing w:beforeLines="0" w:before="0" w:afterLines="0" w:after="120" w:line="276" w:lineRule="auto"/>
              <w:ind w:left="2376"/>
              <w:rPr>
                <w:rFonts w:eastAsia="宋体"/>
                <w:b/>
                <w:bCs/>
                <w:sz w:val="20"/>
                <w:szCs w:val="24"/>
                <w:lang w:eastAsia="zh-CN"/>
              </w:rPr>
            </w:pPr>
            <w:r w:rsidRPr="00BD5267">
              <w:rPr>
                <w:rFonts w:eastAsia="宋体"/>
                <w:b/>
                <w:bCs/>
                <w:sz w:val="20"/>
                <w:szCs w:val="24"/>
                <w:lang w:eastAsia="zh-CN"/>
              </w:rPr>
              <w:t>All Rel-16 DRX cycle lengths should be applicable</w:t>
            </w:r>
          </w:p>
          <w:p w:rsidR="00BD5267" w:rsidRPr="00BD5267" w:rsidRDefault="00BD5267" w:rsidP="00BD5267">
            <w:pPr>
              <w:numPr>
                <w:ilvl w:val="1"/>
                <w:numId w:val="13"/>
              </w:numPr>
              <w:spacing w:beforeLines="0" w:before="0" w:afterLines="0" w:after="120" w:line="276" w:lineRule="auto"/>
              <w:ind w:left="1656"/>
              <w:rPr>
                <w:rFonts w:eastAsia="宋体"/>
                <w:b/>
                <w:bCs/>
                <w:sz w:val="20"/>
                <w:szCs w:val="24"/>
                <w:lang w:eastAsia="zh-CN"/>
              </w:rPr>
            </w:pPr>
            <w:r w:rsidRPr="00BD5267">
              <w:rPr>
                <w:rFonts w:eastAsia="宋体"/>
                <w:b/>
                <w:bCs/>
                <w:sz w:val="20"/>
                <w:szCs w:val="24"/>
                <w:lang w:eastAsia="zh-CN"/>
              </w:rPr>
              <w:t>Option 2:</w:t>
            </w:r>
          </w:p>
          <w:p w:rsidR="00BD5267" w:rsidRPr="00BD5267" w:rsidRDefault="00BD5267" w:rsidP="00BD5267">
            <w:pPr>
              <w:numPr>
                <w:ilvl w:val="2"/>
                <w:numId w:val="13"/>
              </w:numPr>
              <w:spacing w:beforeLines="0" w:before="0" w:afterLines="0" w:after="120" w:line="276" w:lineRule="auto"/>
              <w:ind w:left="2376"/>
              <w:rPr>
                <w:rFonts w:eastAsia="宋体"/>
                <w:b/>
                <w:bCs/>
                <w:sz w:val="20"/>
                <w:szCs w:val="24"/>
                <w:lang w:eastAsia="zh-CN"/>
              </w:rPr>
            </w:pPr>
            <w:r w:rsidRPr="00BD5267">
              <w:rPr>
                <w:rFonts w:eastAsia="宋体"/>
                <w:b/>
                <w:bCs/>
                <w:sz w:val="20"/>
                <w:szCs w:val="24"/>
                <w:lang w:eastAsia="zh-CN"/>
              </w:rPr>
              <w:t>2.56s DRX cycle is not used for earth-moving LEO deployment</w:t>
            </w:r>
          </w:p>
          <w:p w:rsidR="00BD5267" w:rsidRPr="00BD5267" w:rsidRDefault="00BD5267" w:rsidP="00BD5267">
            <w:pPr>
              <w:numPr>
                <w:ilvl w:val="1"/>
                <w:numId w:val="13"/>
              </w:numPr>
              <w:spacing w:beforeLines="0" w:before="0" w:afterLines="0" w:after="120" w:line="276" w:lineRule="auto"/>
              <w:ind w:left="1656"/>
              <w:rPr>
                <w:rFonts w:eastAsia="宋体"/>
                <w:b/>
                <w:bCs/>
                <w:sz w:val="20"/>
                <w:szCs w:val="24"/>
                <w:lang w:eastAsia="zh-CN"/>
              </w:rPr>
            </w:pPr>
            <w:r w:rsidRPr="00BD5267">
              <w:rPr>
                <w:rFonts w:eastAsia="宋体"/>
                <w:b/>
                <w:bCs/>
                <w:sz w:val="20"/>
                <w:szCs w:val="24"/>
                <w:lang w:eastAsia="zh-CN"/>
              </w:rPr>
              <w:t>Option 3:</w:t>
            </w:r>
          </w:p>
          <w:p w:rsidR="00BD5267" w:rsidRPr="00BD5267" w:rsidRDefault="00BD5267" w:rsidP="00BD5267">
            <w:pPr>
              <w:numPr>
                <w:ilvl w:val="2"/>
                <w:numId w:val="13"/>
              </w:numPr>
              <w:spacing w:beforeLines="0" w:before="0" w:afterLines="0" w:after="120" w:line="276" w:lineRule="auto"/>
              <w:ind w:left="2376"/>
              <w:rPr>
                <w:rFonts w:eastAsia="宋体"/>
                <w:b/>
                <w:bCs/>
                <w:sz w:val="20"/>
                <w:szCs w:val="24"/>
                <w:lang w:eastAsia="zh-CN"/>
              </w:rPr>
            </w:pPr>
            <w:r w:rsidRPr="00BD5267">
              <w:rPr>
                <w:rFonts w:eastAsia="宋体"/>
                <w:b/>
                <w:bCs/>
                <w:sz w:val="20"/>
                <w:szCs w:val="24"/>
                <w:lang w:eastAsia="zh-CN"/>
              </w:rPr>
              <w:t>FFS</w:t>
            </w:r>
          </w:p>
        </w:tc>
      </w:tr>
    </w:tbl>
    <w:p w:rsidR="00DA41ED" w:rsidRDefault="00BD5267" w:rsidP="000D54BC">
      <w:pPr>
        <w:spacing w:before="120" w:after="120"/>
        <w:rPr>
          <w:rFonts w:eastAsiaTheme="minorEastAsia"/>
          <w:lang w:eastAsia="zh-CN"/>
        </w:rPr>
      </w:pPr>
      <w:r>
        <w:rPr>
          <w:rFonts w:eastAsiaTheme="minorEastAsia"/>
          <w:lang w:eastAsia="zh-CN"/>
        </w:rPr>
        <w:t>In RAN4#101-e, it was agreed that all Rel-16 DRX cycles are applicable for GEO and LEO earth fixed cell, while it was FFS whether 2.56s DRX cycle is applicable for LEO earth moving cell.</w:t>
      </w:r>
      <w:r w:rsidR="00DA41ED">
        <w:rPr>
          <w:rFonts w:eastAsiaTheme="minorEastAsia" w:hint="eastAsia"/>
          <w:lang w:eastAsia="zh-CN"/>
        </w:rPr>
        <w:t xml:space="preserve"> </w:t>
      </w:r>
      <w:r>
        <w:rPr>
          <w:rFonts w:eastAsiaTheme="minorEastAsia"/>
          <w:lang w:eastAsia="zh-CN"/>
        </w:rPr>
        <w:t xml:space="preserve">We do not see any specific issue in using 2.56s DRX cycle for LEO earth moving cell. </w:t>
      </w:r>
    </w:p>
    <w:p w:rsidR="000D54BC" w:rsidRDefault="00BD5267" w:rsidP="000D54BC">
      <w:pPr>
        <w:spacing w:before="120" w:after="120"/>
        <w:rPr>
          <w:rFonts w:eastAsiaTheme="minorEastAsia"/>
          <w:lang w:eastAsia="zh-CN"/>
        </w:rPr>
      </w:pPr>
      <w:r>
        <w:rPr>
          <w:rFonts w:eastAsiaTheme="minorEastAsia"/>
          <w:lang w:eastAsia="zh-CN"/>
        </w:rPr>
        <w:t xml:space="preserve">In fact, </w:t>
      </w:r>
      <w:r w:rsidR="00DA41ED">
        <w:rPr>
          <w:rFonts w:eastAsiaTheme="minorEastAsia"/>
          <w:lang w:eastAsia="zh-CN"/>
        </w:rPr>
        <w:t xml:space="preserve">similar issue on DRX cycle applicability has been discussed in HST, and the principle was that all DRX cycles are applicable (requirements are defined for all DRX cycles), but HST enhancements are only applicable for some but not all DRX cycles. </w:t>
      </w:r>
    </w:p>
    <w:p w:rsidR="00DA41ED" w:rsidRDefault="00DA41ED" w:rsidP="000D54BC">
      <w:pPr>
        <w:spacing w:before="120" w:after="120"/>
        <w:rPr>
          <w:rFonts w:eastAsiaTheme="minorEastAsia"/>
          <w:lang w:eastAsia="zh-CN"/>
        </w:rPr>
      </w:pPr>
      <w:r>
        <w:rPr>
          <w:rFonts w:eastAsiaTheme="minorEastAsia"/>
          <w:lang w:eastAsia="zh-CN"/>
        </w:rPr>
        <w:t>For NTN RRM, we understand same measurement requirements will be defined for LEO earth fixed cell and earth moving cell, i.e. no specific enhancement for earth moving cell scenario is considered. In this case, there is no need to exclude 2.56s DRX cycle for earth moving cell in the spec, and it can be up to NW implementation to decide which DRX cycle to use taking into consideration of larger measurement latency with large DRX cycles.</w:t>
      </w:r>
    </w:p>
    <w:p w:rsidR="000D54BC" w:rsidRPr="00DA41ED" w:rsidRDefault="000D54BC" w:rsidP="000D54BC">
      <w:pPr>
        <w:spacing w:before="120" w:after="120"/>
        <w:rPr>
          <w:rFonts w:eastAsiaTheme="minorEastAsia"/>
          <w:b/>
          <w:lang w:val="en-US" w:eastAsia="zh-CN"/>
        </w:rPr>
      </w:pPr>
      <w:r w:rsidRPr="00DA41ED">
        <w:rPr>
          <w:rFonts w:eastAsiaTheme="minorEastAsia" w:hint="eastAsia"/>
          <w:b/>
          <w:lang w:eastAsia="zh-CN"/>
        </w:rPr>
        <w:t>P</w:t>
      </w:r>
      <w:r w:rsidRPr="00DA41ED">
        <w:rPr>
          <w:rFonts w:eastAsiaTheme="minorEastAsia"/>
          <w:b/>
          <w:lang w:eastAsia="zh-CN"/>
        </w:rPr>
        <w:t>roposal 3: All DRX cycles are applicable for LEO earth moving cell scenario assuming no specific enhancement for earth moving cell scenario is defined in DRX requirements.</w:t>
      </w:r>
    </w:p>
    <w:p w:rsidR="000D54BC" w:rsidRDefault="000D54BC" w:rsidP="000D54BC">
      <w:pPr>
        <w:pStyle w:val="20"/>
      </w:pPr>
      <w:r>
        <w:lastRenderedPageBreak/>
        <w:t>Cell Service Time</w:t>
      </w:r>
    </w:p>
    <w:tbl>
      <w:tblPr>
        <w:tblStyle w:val="af4"/>
        <w:tblW w:w="0" w:type="auto"/>
        <w:tblLook w:val="04A0" w:firstRow="1" w:lastRow="0" w:firstColumn="1" w:lastColumn="0" w:noHBand="0" w:noVBand="1"/>
      </w:tblPr>
      <w:tblGrid>
        <w:gridCol w:w="9621"/>
      </w:tblGrid>
      <w:tr w:rsidR="00DA41ED" w:rsidTr="00DA41ED">
        <w:tc>
          <w:tcPr>
            <w:tcW w:w="9621" w:type="dxa"/>
          </w:tcPr>
          <w:p w:rsidR="00DA41ED" w:rsidRPr="00DA41ED" w:rsidRDefault="00DA41ED" w:rsidP="00DA41ED">
            <w:pPr>
              <w:spacing w:beforeLines="0" w:before="0" w:afterLines="0" w:after="180" w:line="276" w:lineRule="auto"/>
              <w:rPr>
                <w:rFonts w:eastAsia="等线"/>
                <w:b/>
                <w:color w:val="0070C0"/>
                <w:sz w:val="20"/>
                <w:u w:val="single"/>
                <w:lang w:eastAsia="ko-KR"/>
              </w:rPr>
            </w:pPr>
            <w:r w:rsidRPr="00DA41ED">
              <w:rPr>
                <w:rFonts w:eastAsia="等线"/>
                <w:b/>
                <w:color w:val="0070C0"/>
                <w:sz w:val="20"/>
                <w:u w:val="single"/>
                <w:lang w:eastAsia="ko-KR"/>
              </w:rPr>
              <w:t>Issue 1-5-1: Measurement based on Cell Service Time</w:t>
            </w:r>
          </w:p>
          <w:p w:rsidR="00DA41ED" w:rsidRPr="00DA41ED" w:rsidRDefault="00DA41ED" w:rsidP="00DA41ED">
            <w:pPr>
              <w:spacing w:beforeLines="0" w:before="0" w:afterLines="0" w:after="180" w:line="276" w:lineRule="auto"/>
              <w:rPr>
                <w:rFonts w:eastAsia="等线"/>
                <w:i/>
                <w:color w:val="0070C0"/>
                <w:sz w:val="20"/>
                <w:lang w:val="en-US" w:eastAsia="zh-CN"/>
              </w:rPr>
            </w:pPr>
            <w:r w:rsidRPr="00DA41ED">
              <w:rPr>
                <w:rFonts w:eastAsia="等线"/>
                <w:i/>
                <w:color w:val="0070C0"/>
                <w:sz w:val="20"/>
                <w:highlight w:val="green"/>
                <w:lang w:val="en-US" w:eastAsia="zh-CN"/>
              </w:rPr>
              <w:t>Agreements:</w:t>
            </w:r>
          </w:p>
          <w:p w:rsidR="00DA41ED" w:rsidRPr="00DA41ED" w:rsidRDefault="00DA41ED" w:rsidP="00DA41ED">
            <w:pPr>
              <w:numPr>
                <w:ilvl w:val="0"/>
                <w:numId w:val="13"/>
              </w:numPr>
              <w:spacing w:beforeLines="0" w:before="0" w:afterLines="0" w:after="120" w:line="276" w:lineRule="auto"/>
              <w:ind w:left="720"/>
              <w:rPr>
                <w:rFonts w:eastAsia="宋体"/>
                <w:b/>
                <w:bCs/>
                <w:sz w:val="20"/>
                <w:szCs w:val="24"/>
                <w:lang w:eastAsia="zh-CN"/>
              </w:rPr>
            </w:pPr>
            <w:r w:rsidRPr="00DA41ED">
              <w:rPr>
                <w:rFonts w:eastAsia="宋体"/>
                <w:b/>
                <w:bCs/>
                <w:sz w:val="20"/>
                <w:szCs w:val="24"/>
                <w:lang w:eastAsia="zh-CN"/>
              </w:rPr>
              <w:t>Option 1: (Ericsson,</w:t>
            </w:r>
            <w:r w:rsidRPr="00DA41ED">
              <w:rPr>
                <w:rFonts w:eastAsia="等线"/>
                <w:b/>
                <w:bCs/>
                <w:sz w:val="20"/>
                <w:lang w:val="en-US" w:eastAsia="zh-CN"/>
              </w:rPr>
              <w:t xml:space="preserve"> Nokia</w:t>
            </w:r>
            <w:r w:rsidRPr="00DA41ED">
              <w:rPr>
                <w:rFonts w:eastAsia="宋体"/>
                <w:b/>
                <w:bCs/>
                <w:sz w:val="20"/>
                <w:szCs w:val="24"/>
                <w:lang w:eastAsia="zh-CN"/>
              </w:rPr>
              <w:t>)</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b/>
                <w:bCs/>
                <w:sz w:val="20"/>
                <w:lang w:val="en-US" w:eastAsia="zh-CN"/>
              </w:rPr>
              <w:t xml:space="preserve">“broadcasted cell stop-time”-“UE measurement start-time” in ‘timing information’ shall be equal to </w:t>
            </w:r>
            <w:proofErr w:type="spellStart"/>
            <w:r w:rsidRPr="00DA41ED">
              <w:rPr>
                <w:b/>
                <w:bCs/>
                <w:sz w:val="20"/>
                <w:lang w:val="en-US" w:eastAsia="zh-CN"/>
              </w:rPr>
              <w:t>T</w:t>
            </w:r>
            <w:r w:rsidRPr="00DA41ED">
              <w:rPr>
                <w:b/>
                <w:bCs/>
                <w:sz w:val="20"/>
                <w:vertAlign w:val="subscript"/>
                <w:lang w:val="en-US" w:eastAsia="zh-CN"/>
              </w:rPr>
              <w:t>detect,NR_Intra</w:t>
            </w:r>
            <w:proofErr w:type="spellEnd"/>
            <w:r w:rsidRPr="00DA41ED">
              <w:rPr>
                <w:b/>
                <w:bCs/>
                <w:sz w:val="20"/>
                <w:lang w:val="en-US" w:eastAsia="zh-CN"/>
              </w:rPr>
              <w:t xml:space="preserve">/ </w:t>
            </w:r>
            <w:proofErr w:type="spellStart"/>
            <w:r w:rsidRPr="00DA41ED">
              <w:rPr>
                <w:b/>
                <w:bCs/>
                <w:sz w:val="20"/>
                <w:lang w:val="en-US" w:eastAsia="zh-CN"/>
              </w:rPr>
              <w:t>T</w:t>
            </w:r>
            <w:r w:rsidRPr="00DA41ED">
              <w:rPr>
                <w:b/>
                <w:bCs/>
                <w:sz w:val="20"/>
                <w:vertAlign w:val="subscript"/>
                <w:lang w:val="en-US" w:eastAsia="zh-CN"/>
              </w:rPr>
              <w:t>detect,NR_Inter</w:t>
            </w:r>
            <w:proofErr w:type="spellEnd"/>
            <w:r w:rsidRPr="00DA41ED">
              <w:rPr>
                <w:b/>
                <w:bCs/>
                <w:sz w:val="20"/>
                <w:vertAlign w:val="subscript"/>
                <w:lang w:val="en-US" w:eastAsia="zh-CN"/>
              </w:rPr>
              <w:t xml:space="preserve"> </w:t>
            </w:r>
            <w:r w:rsidRPr="00DA41ED">
              <w:rPr>
                <w:b/>
                <w:bCs/>
                <w:sz w:val="20"/>
                <w:lang w:val="en-US" w:eastAsia="zh-CN"/>
              </w:rPr>
              <w:t>at least or longer</w:t>
            </w:r>
          </w:p>
          <w:p w:rsidR="00DA41ED" w:rsidRPr="00DA41ED" w:rsidRDefault="00DA41ED" w:rsidP="00DA41ED">
            <w:pPr>
              <w:numPr>
                <w:ilvl w:val="1"/>
                <w:numId w:val="13"/>
              </w:numPr>
              <w:spacing w:beforeLines="0" w:before="0" w:afterLines="0" w:after="120" w:line="276" w:lineRule="auto"/>
              <w:ind w:left="1656"/>
              <w:rPr>
                <w:b/>
                <w:bCs/>
                <w:sz w:val="20"/>
                <w:lang w:val="en-US" w:eastAsia="zh-CN"/>
              </w:rPr>
            </w:pPr>
            <w:r w:rsidRPr="00DA41ED">
              <w:rPr>
                <w:b/>
                <w:bCs/>
                <w:sz w:val="20"/>
                <w:lang w:val="en-US" w:eastAsia="zh-CN"/>
              </w:rPr>
              <w:t>Clarification and further explanations:</w:t>
            </w:r>
          </w:p>
          <w:p w:rsidR="00DA41ED" w:rsidRPr="00DA41ED" w:rsidRDefault="00DA41ED" w:rsidP="00DA41ED">
            <w:pPr>
              <w:numPr>
                <w:ilvl w:val="2"/>
                <w:numId w:val="13"/>
              </w:numPr>
              <w:spacing w:beforeLines="0" w:before="0" w:afterLines="0" w:after="120" w:line="276" w:lineRule="auto"/>
              <w:ind w:left="2376"/>
              <w:rPr>
                <w:b/>
                <w:bCs/>
                <w:sz w:val="20"/>
                <w:lang w:val="en-US" w:eastAsia="zh-CN"/>
              </w:rPr>
            </w:pPr>
            <w:r w:rsidRPr="00DA41ED">
              <w:rPr>
                <w:b/>
                <w:bCs/>
                <w:sz w:val="20"/>
                <w:lang w:val="en-US" w:eastAsia="zh-CN"/>
              </w:rPr>
              <w:t xml:space="preserve">Update of requirement for reselection is shown as below exemplarily: ‘The UE shall be able to evaluate whether a newly detectable intra-frequency cell meets the reselection criteria defined in TS38.304 [1] within </w:t>
            </w:r>
            <w:proofErr w:type="spellStart"/>
            <w:r w:rsidRPr="00DA41ED">
              <w:rPr>
                <w:b/>
                <w:bCs/>
                <w:sz w:val="20"/>
                <w:lang w:val="en-US" w:eastAsia="zh-CN"/>
              </w:rPr>
              <w:t>Tdetect,NR_Intra</w:t>
            </w:r>
            <w:proofErr w:type="spellEnd"/>
            <w:r w:rsidRPr="00DA41ED">
              <w:rPr>
                <w:b/>
                <w:bCs/>
                <w:sz w:val="20"/>
                <w:lang w:val="en-US" w:eastAsia="zh-CN"/>
              </w:rPr>
              <w:t xml:space="preserve"> when that </w:t>
            </w:r>
            <w:proofErr w:type="spellStart"/>
            <w:r w:rsidRPr="00DA41ED">
              <w:rPr>
                <w:b/>
                <w:bCs/>
                <w:sz w:val="20"/>
                <w:lang w:val="en-US" w:eastAsia="zh-CN"/>
              </w:rPr>
              <w:t>Treselection</w:t>
            </w:r>
            <w:proofErr w:type="spellEnd"/>
            <w:r w:rsidRPr="00DA41ED">
              <w:rPr>
                <w:b/>
                <w:bCs/>
                <w:sz w:val="20"/>
                <w:lang w:val="en-US" w:eastAsia="zh-CN"/>
              </w:rPr>
              <w:t xml:space="preserve">= 0 before cell is going to stop serving the area, if applicable .’  </w:t>
            </w:r>
          </w:p>
          <w:p w:rsidR="00DA41ED" w:rsidRPr="00DA41ED" w:rsidRDefault="00DA41ED" w:rsidP="00DA41ED">
            <w:pPr>
              <w:numPr>
                <w:ilvl w:val="2"/>
                <w:numId w:val="13"/>
              </w:numPr>
              <w:spacing w:beforeLines="0" w:before="0" w:afterLines="0" w:after="120" w:line="276" w:lineRule="auto"/>
              <w:ind w:left="2376"/>
              <w:rPr>
                <w:b/>
                <w:bCs/>
                <w:sz w:val="20"/>
                <w:lang w:val="en-US" w:eastAsia="zh-CN"/>
              </w:rPr>
            </w:pPr>
            <w:r w:rsidRPr="00DA41ED">
              <w:rPr>
                <w:b/>
                <w:bCs/>
                <w:sz w:val="20"/>
                <w:lang w:val="en-US" w:eastAsia="zh-CN"/>
              </w:rPr>
              <w:t>And, “broadcasted cell stop-time”-“UE measurement start-time”</w:t>
            </w:r>
          </w:p>
          <w:p w:rsidR="00DA41ED" w:rsidRPr="00DA41ED" w:rsidRDefault="00DA41ED" w:rsidP="00DA41ED">
            <w:pPr>
              <w:numPr>
                <w:ilvl w:val="0"/>
                <w:numId w:val="13"/>
              </w:numPr>
              <w:spacing w:beforeLines="0" w:before="0" w:afterLines="0" w:after="120" w:line="276" w:lineRule="auto"/>
              <w:ind w:left="720"/>
              <w:rPr>
                <w:rFonts w:eastAsia="宋体"/>
                <w:b/>
                <w:bCs/>
                <w:sz w:val="20"/>
                <w:szCs w:val="24"/>
                <w:lang w:eastAsia="zh-CN"/>
              </w:rPr>
            </w:pPr>
            <w:r w:rsidRPr="00DA41ED">
              <w:rPr>
                <w:rFonts w:eastAsia="宋体"/>
                <w:b/>
                <w:bCs/>
                <w:sz w:val="20"/>
                <w:szCs w:val="24"/>
                <w:lang w:eastAsia="zh-CN"/>
              </w:rPr>
              <w:t>Option 2: (Xiaomi)</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rFonts w:eastAsia="宋体"/>
                <w:b/>
                <w:bCs/>
                <w:sz w:val="20"/>
                <w:szCs w:val="24"/>
                <w:lang w:eastAsia="zh-CN"/>
              </w:rPr>
              <w:t>If UE performs measurement on neighbour cells only based on the timing information on when a cell is going to stop serving the area, the requirements of measurement and evaluation of serving cell is not applied.</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rFonts w:eastAsia="宋体"/>
                <w:b/>
                <w:bCs/>
                <w:sz w:val="20"/>
                <w:szCs w:val="24"/>
                <w:lang w:eastAsia="zh-CN"/>
              </w:rPr>
              <w:t>If UE performs measurement on neighbour cells only based on the timing information on when a cell is going to stop serving the area, the requirements of evaluation of neighbour cell(s) is not applied.</w:t>
            </w:r>
          </w:p>
          <w:p w:rsidR="00DA41ED" w:rsidRPr="00DA41ED" w:rsidRDefault="00DA41ED" w:rsidP="00DA41ED">
            <w:pPr>
              <w:numPr>
                <w:ilvl w:val="0"/>
                <w:numId w:val="13"/>
              </w:numPr>
              <w:spacing w:beforeLines="0" w:before="0" w:afterLines="0" w:after="120" w:line="276" w:lineRule="auto"/>
              <w:ind w:left="720"/>
              <w:rPr>
                <w:rFonts w:eastAsia="宋体"/>
                <w:b/>
                <w:bCs/>
                <w:sz w:val="20"/>
                <w:szCs w:val="24"/>
                <w:lang w:eastAsia="zh-CN"/>
              </w:rPr>
            </w:pPr>
            <w:r w:rsidRPr="00DA41ED">
              <w:rPr>
                <w:rFonts w:eastAsia="宋体"/>
                <w:b/>
                <w:bCs/>
                <w:sz w:val="20"/>
                <w:szCs w:val="24"/>
                <w:lang w:eastAsia="zh-CN"/>
              </w:rPr>
              <w:t xml:space="preserve">Option 3: (LGE, </w:t>
            </w:r>
            <w:r w:rsidRPr="00DA41ED">
              <w:rPr>
                <w:rFonts w:eastAsia="等线"/>
                <w:b/>
                <w:bCs/>
                <w:sz w:val="20"/>
                <w:lang w:val="en-US" w:eastAsia="zh-CN"/>
              </w:rPr>
              <w:t>CATT, Nokia</w:t>
            </w:r>
            <w:r w:rsidRPr="00DA41ED">
              <w:rPr>
                <w:rFonts w:eastAsia="宋体"/>
                <w:b/>
                <w:bCs/>
                <w:sz w:val="20"/>
                <w:szCs w:val="24"/>
                <w:lang w:eastAsia="zh-CN"/>
              </w:rPr>
              <w:t>)</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rFonts w:eastAsia="宋体"/>
                <w:b/>
                <w:bCs/>
                <w:sz w:val="20"/>
                <w:szCs w:val="24"/>
                <w:lang w:eastAsia="zh-CN"/>
              </w:rPr>
              <w:t xml:space="preserve">If cell stop time is broadcast from serving cell, a UE should start measurement on </w:t>
            </w:r>
            <w:proofErr w:type="spellStart"/>
            <w:r w:rsidRPr="00DA41ED">
              <w:rPr>
                <w:rFonts w:eastAsia="宋体"/>
                <w:b/>
                <w:bCs/>
                <w:sz w:val="20"/>
                <w:szCs w:val="24"/>
                <w:lang w:eastAsia="zh-CN"/>
              </w:rPr>
              <w:t>neighbor</w:t>
            </w:r>
            <w:proofErr w:type="spellEnd"/>
            <w:r w:rsidRPr="00DA41ED">
              <w:rPr>
                <w:rFonts w:eastAsia="宋体"/>
                <w:b/>
                <w:bCs/>
                <w:sz w:val="20"/>
                <w:szCs w:val="24"/>
                <w:lang w:eastAsia="zh-CN"/>
              </w:rPr>
              <w:t xml:space="preserve"> cells before defined IDLE measurement time (</w:t>
            </w:r>
            <w:proofErr w:type="spellStart"/>
            <w:r w:rsidRPr="00DA41ED">
              <w:rPr>
                <w:rFonts w:eastAsia="宋体"/>
                <w:b/>
                <w:bCs/>
                <w:sz w:val="20"/>
                <w:szCs w:val="24"/>
                <w:lang w:eastAsia="zh-CN"/>
              </w:rPr>
              <w:t>Tdetect</w:t>
            </w:r>
            <w:proofErr w:type="spellEnd"/>
            <w:r w:rsidRPr="00DA41ED">
              <w:rPr>
                <w:rFonts w:eastAsia="宋体"/>
                <w:b/>
                <w:bCs/>
                <w:sz w:val="20"/>
                <w:szCs w:val="24"/>
                <w:lang w:eastAsia="zh-CN"/>
              </w:rPr>
              <w:t xml:space="preserve">, </w:t>
            </w:r>
            <w:proofErr w:type="spellStart"/>
            <w:r w:rsidRPr="00DA41ED">
              <w:rPr>
                <w:rFonts w:eastAsia="宋体"/>
                <w:b/>
                <w:bCs/>
                <w:sz w:val="20"/>
                <w:szCs w:val="24"/>
                <w:lang w:eastAsia="zh-CN"/>
              </w:rPr>
              <w:t>Tmeasure</w:t>
            </w:r>
            <w:proofErr w:type="spellEnd"/>
            <w:r w:rsidRPr="00DA41ED">
              <w:rPr>
                <w:rFonts w:eastAsia="宋体"/>
                <w:b/>
                <w:bCs/>
                <w:sz w:val="20"/>
                <w:szCs w:val="24"/>
                <w:lang w:eastAsia="zh-CN"/>
              </w:rPr>
              <w:t xml:space="preserve">, and </w:t>
            </w:r>
            <w:proofErr w:type="spellStart"/>
            <w:r w:rsidRPr="00DA41ED">
              <w:rPr>
                <w:rFonts w:eastAsia="宋体"/>
                <w:b/>
                <w:bCs/>
                <w:sz w:val="20"/>
                <w:szCs w:val="24"/>
                <w:lang w:eastAsia="zh-CN"/>
              </w:rPr>
              <w:t>Tevaluate</w:t>
            </w:r>
            <w:proofErr w:type="spellEnd"/>
            <w:r w:rsidRPr="00DA41ED">
              <w:rPr>
                <w:rFonts w:eastAsia="宋体"/>
                <w:b/>
                <w:bCs/>
                <w:sz w:val="20"/>
                <w:szCs w:val="24"/>
                <w:lang w:eastAsia="zh-CN"/>
              </w:rPr>
              <w:t>) from cell stop time.</w:t>
            </w:r>
          </w:p>
          <w:p w:rsidR="00DA41ED" w:rsidRPr="00DA41ED" w:rsidRDefault="00DA41ED" w:rsidP="00DA41ED">
            <w:pPr>
              <w:numPr>
                <w:ilvl w:val="0"/>
                <w:numId w:val="13"/>
              </w:numPr>
              <w:spacing w:beforeLines="0" w:before="0" w:afterLines="0" w:after="120" w:line="276" w:lineRule="auto"/>
              <w:ind w:left="720"/>
              <w:rPr>
                <w:rFonts w:eastAsia="宋体"/>
                <w:b/>
                <w:bCs/>
                <w:sz w:val="20"/>
                <w:szCs w:val="24"/>
                <w:lang w:eastAsia="zh-CN"/>
              </w:rPr>
            </w:pPr>
            <w:r w:rsidRPr="00DA41ED">
              <w:rPr>
                <w:rFonts w:eastAsia="宋体"/>
                <w:b/>
                <w:bCs/>
                <w:sz w:val="20"/>
                <w:szCs w:val="24"/>
                <w:lang w:eastAsia="zh-CN"/>
              </w:rPr>
              <w:t>Option 4: (CATT, Huawei)</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rFonts w:eastAsia="宋体"/>
                <w:b/>
                <w:bCs/>
                <w:sz w:val="20"/>
                <w:szCs w:val="24"/>
                <w:lang w:eastAsia="zh-CN"/>
              </w:rPr>
              <w:t>RAN4 should discuss how specifying requirements for UE start measurement based on broadcast of quasi earth fixed cell stop time, and to perform relative HO.</w:t>
            </w:r>
          </w:p>
          <w:p w:rsidR="00DA41ED" w:rsidRPr="00DA41ED" w:rsidRDefault="00DA41ED" w:rsidP="00DA41ED">
            <w:pPr>
              <w:numPr>
                <w:ilvl w:val="1"/>
                <w:numId w:val="13"/>
              </w:numPr>
              <w:spacing w:beforeLines="0" w:before="0" w:afterLines="0" w:after="120" w:line="276" w:lineRule="auto"/>
              <w:ind w:left="1656"/>
              <w:rPr>
                <w:rFonts w:eastAsia="宋体"/>
                <w:b/>
                <w:bCs/>
                <w:sz w:val="20"/>
                <w:szCs w:val="24"/>
                <w:lang w:eastAsia="zh-CN"/>
              </w:rPr>
            </w:pPr>
            <w:r w:rsidRPr="00DA41ED">
              <w:rPr>
                <w:rFonts w:eastAsia="宋体"/>
                <w:b/>
                <w:bCs/>
                <w:sz w:val="20"/>
                <w:szCs w:val="24"/>
                <w:lang w:eastAsia="zh-CN"/>
              </w:rPr>
              <w:t>RAN4 to discuss how to define the idle mode measurement requirements considering RAN2 agreement that exact time to start measurements can be up to UE implementation in certain cases.</w:t>
            </w:r>
          </w:p>
          <w:p w:rsidR="00DA41ED" w:rsidRPr="00DA41ED" w:rsidRDefault="00DA41ED" w:rsidP="00DA41ED">
            <w:pPr>
              <w:numPr>
                <w:ilvl w:val="0"/>
                <w:numId w:val="13"/>
              </w:numPr>
              <w:spacing w:beforeLines="0" w:before="0" w:afterLines="0" w:after="120" w:line="276" w:lineRule="auto"/>
              <w:ind w:left="720"/>
              <w:rPr>
                <w:rFonts w:eastAsia="宋体"/>
                <w:b/>
                <w:bCs/>
                <w:sz w:val="20"/>
                <w:szCs w:val="24"/>
                <w:lang w:eastAsia="zh-CN"/>
              </w:rPr>
            </w:pPr>
            <w:r w:rsidRPr="00DA41ED">
              <w:rPr>
                <w:rFonts w:eastAsia="宋体"/>
                <w:b/>
                <w:bCs/>
                <w:sz w:val="20"/>
                <w:szCs w:val="24"/>
                <w:lang w:eastAsia="zh-CN"/>
              </w:rPr>
              <w:t xml:space="preserve">Option 5: (Qualcomm, Apple, Huawei, </w:t>
            </w:r>
            <w:r w:rsidRPr="00DA41ED">
              <w:rPr>
                <w:rFonts w:eastAsia="等线" w:hint="eastAsia"/>
                <w:b/>
                <w:bCs/>
                <w:sz w:val="20"/>
                <w:lang w:val="en-US" w:eastAsia="zh-CN"/>
              </w:rPr>
              <w:t>X</w:t>
            </w:r>
            <w:r w:rsidRPr="00DA41ED">
              <w:rPr>
                <w:rFonts w:eastAsia="等线"/>
                <w:b/>
                <w:bCs/>
                <w:sz w:val="20"/>
                <w:lang w:val="en-US" w:eastAsia="zh-CN"/>
              </w:rPr>
              <w:t xml:space="preserve">iaomi, THALES, CATT, </w:t>
            </w:r>
            <w:r w:rsidRPr="00DA41ED">
              <w:rPr>
                <w:rFonts w:eastAsia="等线" w:hint="eastAsia"/>
                <w:b/>
                <w:bCs/>
                <w:sz w:val="20"/>
                <w:lang w:val="en-US" w:eastAsia="zh-CN"/>
              </w:rPr>
              <w:t>CMCC</w:t>
            </w:r>
            <w:r w:rsidRPr="00DA41ED">
              <w:rPr>
                <w:rFonts w:eastAsia="等线"/>
                <w:b/>
                <w:bCs/>
                <w:sz w:val="20"/>
                <w:lang w:val="en-US" w:eastAsia="zh-CN"/>
              </w:rPr>
              <w:t>, MTK</w:t>
            </w:r>
            <w:r w:rsidRPr="00DA41ED">
              <w:rPr>
                <w:rFonts w:eastAsia="宋体"/>
                <w:b/>
                <w:bCs/>
                <w:sz w:val="20"/>
                <w:szCs w:val="24"/>
                <w:lang w:eastAsia="zh-CN"/>
              </w:rPr>
              <w:t>)</w:t>
            </w:r>
          </w:p>
          <w:p w:rsidR="00DA41ED" w:rsidRDefault="00DA41ED" w:rsidP="00DA41ED">
            <w:pPr>
              <w:numPr>
                <w:ilvl w:val="1"/>
                <w:numId w:val="13"/>
              </w:numPr>
              <w:spacing w:beforeLines="0" w:before="0" w:afterLines="0" w:after="120" w:line="276" w:lineRule="auto"/>
              <w:ind w:left="1656"/>
            </w:pPr>
            <w:r w:rsidRPr="00DA41ED">
              <w:rPr>
                <w:rFonts w:eastAsia="宋体"/>
                <w:b/>
                <w:bCs/>
                <w:sz w:val="20"/>
                <w:szCs w:val="24"/>
                <w:lang w:eastAsia="zh-CN"/>
              </w:rPr>
              <w:t>FFS on whether and how to define requirements</w:t>
            </w:r>
          </w:p>
        </w:tc>
      </w:tr>
    </w:tbl>
    <w:p w:rsidR="000D54BC" w:rsidRDefault="00EE2733" w:rsidP="000D54BC">
      <w:pPr>
        <w:spacing w:before="120" w:after="120"/>
        <w:rPr>
          <w:rFonts w:eastAsiaTheme="minorEastAsia"/>
          <w:lang w:eastAsia="zh-CN"/>
        </w:rPr>
      </w:pPr>
      <w:r>
        <w:rPr>
          <w:rFonts w:eastAsiaTheme="minorEastAsia"/>
          <w:lang w:eastAsia="zh-CN"/>
        </w:rPr>
        <w:t xml:space="preserve">The issue was raised up due to following RAN2#115-e agreement on </w:t>
      </w:r>
      <w:proofErr w:type="gramStart"/>
      <w:r>
        <w:rPr>
          <w:rFonts w:eastAsiaTheme="minorEastAsia"/>
          <w:lang w:eastAsia="zh-CN"/>
        </w:rPr>
        <w:t>Idle</w:t>
      </w:r>
      <w:proofErr w:type="gramEnd"/>
      <w:r>
        <w:rPr>
          <w:rFonts w:eastAsiaTheme="minorEastAsia"/>
          <w:lang w:eastAsia="zh-CN"/>
        </w:rPr>
        <w:t xml:space="preserve"> mode UE measurement behaviour when cell stop time is applicable. </w:t>
      </w:r>
    </w:p>
    <w:p w:rsidR="00EE2733" w:rsidRPr="00EE2733" w:rsidRDefault="00EE2733" w:rsidP="00EE273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EE2733">
        <w:rPr>
          <w:rFonts w:ascii="Arial" w:eastAsia="Times New Roman" w:hAnsi="Arial"/>
          <w:sz w:val="20"/>
          <w:lang w:eastAsia="ja-JP"/>
        </w:rPr>
        <w:t>Agreements via email - from offline 108 third round:</w:t>
      </w:r>
    </w:p>
    <w:p w:rsidR="00EE2733" w:rsidRPr="00EE2733" w:rsidRDefault="00EE2733" w:rsidP="00EE2733">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EE2733">
        <w:rPr>
          <w:rFonts w:ascii="Arial" w:eastAsia="Times New Roman" w:hAnsi="Arial"/>
          <w:sz w:val="20"/>
          <w:lang w:eastAsia="ja-JP"/>
        </w:rPr>
        <w:t>For quasi-earth fixed cell, UE should start measurements on neighbour cells before the serving cell stops covering the current area.</w:t>
      </w:r>
    </w:p>
    <w:p w:rsidR="00EE2733" w:rsidRPr="00EE2733" w:rsidRDefault="00EE2733" w:rsidP="00EE2733">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EE2733">
        <w:rPr>
          <w:rFonts w:ascii="Arial" w:eastAsia="Times New Roman" w:hAnsi="Arial"/>
          <w:sz w:val="20"/>
          <w:lang w:eastAsia="ja-JP"/>
        </w:rPr>
        <w:t>For quasi-earth fixed cell, the broadcast “timing information on when a cell is going to stop serving the area” refers to the time when a cell stops covering the current area.</w:t>
      </w:r>
    </w:p>
    <w:p w:rsidR="00EE2733" w:rsidRPr="00EE2733" w:rsidRDefault="00EE2733" w:rsidP="00EE2733">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EE2733">
        <w:rPr>
          <w:rFonts w:ascii="Arial" w:eastAsia="Times New Roman" w:hAnsi="Arial"/>
          <w:sz w:val="20"/>
          <w:lang w:eastAsia="ja-JP"/>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0D54BC" w:rsidRDefault="00EE2733" w:rsidP="000D54BC">
      <w:pPr>
        <w:spacing w:before="120" w:after="120"/>
      </w:pPr>
      <w:r>
        <w:rPr>
          <w:rFonts w:eastAsiaTheme="minorEastAsia"/>
          <w:lang w:eastAsia="zh-CN"/>
        </w:rPr>
        <w:t xml:space="preserve">In our understanding, this issue is only related to cell reselection requirements for </w:t>
      </w:r>
      <w:proofErr w:type="gramStart"/>
      <w:r>
        <w:rPr>
          <w:rFonts w:eastAsiaTheme="minorEastAsia"/>
          <w:lang w:eastAsia="zh-CN"/>
        </w:rPr>
        <w:t>Idle</w:t>
      </w:r>
      <w:proofErr w:type="gramEnd"/>
      <w:r>
        <w:rPr>
          <w:rFonts w:eastAsiaTheme="minorEastAsia"/>
          <w:lang w:eastAsia="zh-CN"/>
        </w:rPr>
        <w:t xml:space="preserve"> mode mobility, i.e. the measurement in Connected mode is not impacted, and also no other RRM requirements will be impacted by </w:t>
      </w:r>
      <w:r>
        <w:rPr>
          <w:rFonts w:eastAsiaTheme="minorEastAsia"/>
          <w:lang w:eastAsia="zh-CN"/>
        </w:rPr>
        <w:lastRenderedPageBreak/>
        <w:t xml:space="preserve">this UE behaviour. To avoid duplicated discussion, we suggest that </w:t>
      </w:r>
      <w:r w:rsidRPr="00F5365E">
        <w:rPr>
          <w:rFonts w:eastAsiaTheme="minorEastAsia"/>
          <w:lang w:eastAsia="zh-CN"/>
        </w:rPr>
        <w:t xml:space="preserve">Impacts of cell service time is not discussed as general issue but as part of requirements for </w:t>
      </w:r>
      <w:proofErr w:type="gramStart"/>
      <w:r w:rsidRPr="00F5365E">
        <w:rPr>
          <w:rFonts w:eastAsiaTheme="minorEastAsia"/>
          <w:lang w:eastAsia="zh-CN"/>
        </w:rPr>
        <w:t>Idle</w:t>
      </w:r>
      <w:proofErr w:type="gramEnd"/>
      <w:r w:rsidRPr="00F5365E">
        <w:rPr>
          <w:rFonts w:eastAsiaTheme="minorEastAsia"/>
          <w:lang w:eastAsia="zh-CN"/>
        </w:rPr>
        <w:t xml:space="preserve"> mode mobility</w:t>
      </w:r>
      <w:r>
        <w:rPr>
          <w:rFonts w:eastAsiaTheme="minorEastAsia"/>
          <w:lang w:eastAsia="zh-CN"/>
        </w:rPr>
        <w:t>. Our view on this issue can be found in a companion paper on Mobility requirements for NTN.</w:t>
      </w:r>
    </w:p>
    <w:p w:rsidR="000D54BC" w:rsidRPr="00EE2733" w:rsidRDefault="000D54BC" w:rsidP="000D54BC">
      <w:pPr>
        <w:spacing w:before="120" w:after="120"/>
        <w:rPr>
          <w:rFonts w:eastAsiaTheme="minorEastAsia"/>
          <w:b/>
          <w:lang w:eastAsia="zh-CN"/>
        </w:rPr>
      </w:pPr>
      <w:r w:rsidRPr="00EE2733">
        <w:rPr>
          <w:rFonts w:eastAsiaTheme="minorEastAsia" w:hint="eastAsia"/>
          <w:b/>
          <w:lang w:eastAsia="zh-CN"/>
        </w:rPr>
        <w:t>P</w:t>
      </w:r>
      <w:r w:rsidRPr="00EE2733">
        <w:rPr>
          <w:rFonts w:eastAsiaTheme="minorEastAsia"/>
          <w:b/>
          <w:lang w:eastAsia="zh-CN"/>
        </w:rPr>
        <w:t xml:space="preserve">roposal 4: </w:t>
      </w:r>
      <w:r w:rsidR="00F5365E" w:rsidRPr="00EE2733">
        <w:rPr>
          <w:rFonts w:eastAsiaTheme="minorEastAsia"/>
          <w:b/>
          <w:lang w:eastAsia="zh-CN"/>
        </w:rPr>
        <w:t xml:space="preserve">Impacts of cell service time is not discussed as general issue but as part of requirements for </w:t>
      </w:r>
      <w:proofErr w:type="gramStart"/>
      <w:r w:rsidR="00F5365E" w:rsidRPr="00EE2733">
        <w:rPr>
          <w:rFonts w:eastAsiaTheme="minorEastAsia"/>
          <w:b/>
          <w:lang w:eastAsia="zh-CN"/>
        </w:rPr>
        <w:t>Idle</w:t>
      </w:r>
      <w:proofErr w:type="gramEnd"/>
      <w:r w:rsidR="00F5365E" w:rsidRPr="00EE2733">
        <w:rPr>
          <w:rFonts w:eastAsiaTheme="minorEastAsia"/>
          <w:b/>
          <w:lang w:eastAsia="zh-CN"/>
        </w:rPr>
        <w:t xml:space="preserve"> mode mobility.</w:t>
      </w:r>
    </w:p>
    <w:p w:rsidR="000D54BC" w:rsidRPr="00AC4B2C" w:rsidRDefault="000D54BC" w:rsidP="000D54BC">
      <w:pPr>
        <w:pStyle w:val="20"/>
        <w:rPr>
          <w:lang w:eastAsia="zh-CN"/>
        </w:rPr>
      </w:pPr>
      <w:r w:rsidRPr="00FB3E7D">
        <w:t>Neighbour/Target Cell/Satellite Information Acquisition</w:t>
      </w:r>
    </w:p>
    <w:tbl>
      <w:tblPr>
        <w:tblStyle w:val="af4"/>
        <w:tblW w:w="0" w:type="auto"/>
        <w:tblLook w:val="04A0" w:firstRow="1" w:lastRow="0" w:firstColumn="1" w:lastColumn="0" w:noHBand="0" w:noVBand="1"/>
      </w:tblPr>
      <w:tblGrid>
        <w:gridCol w:w="9621"/>
      </w:tblGrid>
      <w:tr w:rsidR="00EE2733" w:rsidTr="00EE2733">
        <w:tc>
          <w:tcPr>
            <w:tcW w:w="9621" w:type="dxa"/>
          </w:tcPr>
          <w:p w:rsidR="00EE2733" w:rsidRPr="00EE2733" w:rsidRDefault="00EE2733" w:rsidP="00EE2733">
            <w:pPr>
              <w:spacing w:beforeLines="0" w:before="0" w:afterLines="0" w:after="180" w:line="276" w:lineRule="auto"/>
              <w:rPr>
                <w:rFonts w:eastAsia="等线"/>
                <w:b/>
                <w:color w:val="0070C0"/>
                <w:sz w:val="20"/>
                <w:u w:val="single"/>
                <w:lang w:eastAsia="ko-KR"/>
              </w:rPr>
            </w:pPr>
            <w:r w:rsidRPr="00EE2733">
              <w:rPr>
                <w:rFonts w:eastAsia="等线"/>
                <w:b/>
                <w:color w:val="0070C0"/>
                <w:sz w:val="20"/>
                <w:u w:val="single"/>
                <w:lang w:eastAsia="ko-KR"/>
              </w:rPr>
              <w:t>Issue 1-6-X: Neighbour/Target Cell/Satellite information for NTN measurement/mobility</w:t>
            </w:r>
          </w:p>
          <w:p w:rsidR="00EE2733" w:rsidRPr="00EE2733" w:rsidRDefault="00EE2733" w:rsidP="00EE2733">
            <w:pPr>
              <w:numPr>
                <w:ilvl w:val="0"/>
                <w:numId w:val="22"/>
              </w:numPr>
              <w:overflowPunct w:val="0"/>
              <w:autoSpaceDE w:val="0"/>
              <w:autoSpaceDN w:val="0"/>
              <w:adjustRightInd w:val="0"/>
              <w:spacing w:beforeLines="0" w:before="0" w:afterLines="0" w:after="180" w:line="276" w:lineRule="auto"/>
              <w:textAlignment w:val="baseline"/>
              <w:rPr>
                <w:b/>
                <w:color w:val="0070C0"/>
                <w:sz w:val="20"/>
                <w:u w:val="single"/>
                <w:lang w:eastAsia="ko-KR"/>
              </w:rPr>
            </w:pPr>
            <w:r w:rsidRPr="00EE2733">
              <w:rPr>
                <w:b/>
                <w:color w:val="0070C0"/>
                <w:sz w:val="20"/>
                <w:u w:val="single"/>
                <w:lang w:eastAsia="ko-KR"/>
              </w:rPr>
              <w:t>Issue 1-6-1: If valid neighbour/target cell’s timing information in terms of validity or accuracy is not provided to UE</w:t>
            </w:r>
          </w:p>
          <w:p w:rsidR="00EE2733" w:rsidRPr="00EE2733" w:rsidRDefault="00EE2733" w:rsidP="00EE2733">
            <w:pPr>
              <w:numPr>
                <w:ilvl w:val="0"/>
                <w:numId w:val="22"/>
              </w:numPr>
              <w:overflowPunct w:val="0"/>
              <w:autoSpaceDE w:val="0"/>
              <w:autoSpaceDN w:val="0"/>
              <w:adjustRightInd w:val="0"/>
              <w:spacing w:beforeLines="0" w:before="0" w:afterLines="0" w:after="180" w:line="276" w:lineRule="auto"/>
              <w:textAlignment w:val="baseline"/>
              <w:rPr>
                <w:b/>
                <w:color w:val="0070C0"/>
                <w:sz w:val="20"/>
                <w:u w:val="single"/>
                <w:lang w:eastAsia="ko-KR"/>
              </w:rPr>
            </w:pPr>
            <w:r w:rsidRPr="00EE2733">
              <w:rPr>
                <w:b/>
                <w:color w:val="0070C0"/>
                <w:sz w:val="20"/>
                <w:u w:val="single"/>
                <w:lang w:eastAsia="ko-KR"/>
              </w:rPr>
              <w:t>Issue 1-6-2: Which parameters are necessary for Measurement and/or Mobility</w:t>
            </w:r>
          </w:p>
          <w:p w:rsidR="00EE2733" w:rsidRPr="00EE2733" w:rsidRDefault="00EE2733" w:rsidP="00EE2733">
            <w:pPr>
              <w:numPr>
                <w:ilvl w:val="0"/>
                <w:numId w:val="22"/>
              </w:numPr>
              <w:overflowPunct w:val="0"/>
              <w:autoSpaceDE w:val="0"/>
              <w:autoSpaceDN w:val="0"/>
              <w:adjustRightInd w:val="0"/>
              <w:spacing w:beforeLines="0" w:before="0" w:afterLines="0" w:after="180" w:line="276" w:lineRule="auto"/>
              <w:textAlignment w:val="baseline"/>
              <w:rPr>
                <w:b/>
                <w:color w:val="0070C0"/>
                <w:sz w:val="20"/>
                <w:u w:val="single"/>
                <w:lang w:eastAsia="ko-KR"/>
              </w:rPr>
            </w:pPr>
            <w:r w:rsidRPr="00EE2733">
              <w:rPr>
                <w:b/>
                <w:color w:val="0070C0"/>
                <w:sz w:val="20"/>
                <w:u w:val="single"/>
                <w:lang w:eastAsia="ko-KR"/>
              </w:rPr>
              <w:t>Issue 1-6-3: Assumption on the satellite position prediction error</w:t>
            </w:r>
          </w:p>
          <w:p w:rsidR="00EE2733" w:rsidRPr="00EE2733" w:rsidRDefault="00EE2733" w:rsidP="00EE2733">
            <w:pPr>
              <w:spacing w:beforeLines="0" w:before="0" w:afterLines="0" w:after="180" w:line="276" w:lineRule="auto"/>
              <w:rPr>
                <w:rFonts w:eastAsia="等线"/>
                <w:i/>
                <w:color w:val="0070C0"/>
                <w:sz w:val="20"/>
                <w:lang w:val="en-US" w:eastAsia="zh-CN"/>
              </w:rPr>
            </w:pPr>
            <w:r w:rsidRPr="00EE2733">
              <w:rPr>
                <w:rFonts w:eastAsia="等线"/>
                <w:i/>
                <w:color w:val="0070C0"/>
                <w:sz w:val="20"/>
                <w:highlight w:val="green"/>
                <w:lang w:val="en-US" w:eastAsia="zh-CN"/>
              </w:rPr>
              <w:t>Agreements:</w:t>
            </w:r>
          </w:p>
          <w:p w:rsidR="00EE2733" w:rsidRPr="00EE2733" w:rsidRDefault="00EE2733" w:rsidP="00EE2733">
            <w:pPr>
              <w:spacing w:beforeLines="0" w:before="0" w:afterLines="0" w:after="120" w:line="276" w:lineRule="auto"/>
              <w:rPr>
                <w:rFonts w:eastAsia="宋体"/>
                <w:b/>
                <w:bCs/>
                <w:sz w:val="20"/>
                <w:szCs w:val="24"/>
                <w:lang w:eastAsia="zh-CN"/>
              </w:rPr>
            </w:pPr>
            <w:r w:rsidRPr="00EE2733">
              <w:rPr>
                <w:rFonts w:eastAsia="宋体"/>
                <w:b/>
                <w:bCs/>
                <w:sz w:val="20"/>
                <w:szCs w:val="24"/>
                <w:lang w:eastAsia="zh-CN"/>
              </w:rPr>
              <w:t xml:space="preserve">RAN4 to send an LS to RAN2 with cc’ing RAN1 “R4-2120309, LS on NR NTN </w:t>
            </w:r>
            <w:proofErr w:type="spellStart"/>
            <w:r w:rsidRPr="00EE2733">
              <w:rPr>
                <w:rFonts w:eastAsia="宋体"/>
                <w:b/>
                <w:bCs/>
                <w:sz w:val="20"/>
                <w:szCs w:val="24"/>
                <w:lang w:eastAsia="zh-CN"/>
              </w:rPr>
              <w:t>Neighbor</w:t>
            </w:r>
            <w:proofErr w:type="spellEnd"/>
            <w:r w:rsidRPr="00EE2733">
              <w:rPr>
                <w:rFonts w:eastAsia="宋体"/>
                <w:b/>
                <w:bCs/>
                <w:sz w:val="20"/>
                <w:szCs w:val="24"/>
                <w:lang w:eastAsia="zh-CN"/>
              </w:rPr>
              <w:t xml:space="preserve"> Cell and Satellite Information” as a part outcome of Issue 6-1.</w:t>
            </w:r>
          </w:p>
        </w:tc>
      </w:tr>
    </w:tbl>
    <w:p w:rsidR="000D54BC" w:rsidRPr="00EE2733" w:rsidRDefault="00EE2733" w:rsidP="000D54BC">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rsidRPr="00F5365E">
        <w:rPr>
          <w:rFonts w:eastAsiaTheme="minorEastAsia"/>
          <w:lang w:val="en-US" w:eastAsia="zh-CN"/>
        </w:rPr>
        <w:t>availability of valid or accurate target satellite information</w:t>
      </w:r>
      <w:r>
        <w:rPr>
          <w:rFonts w:eastAsiaTheme="minorEastAsia"/>
          <w:lang w:val="en-US" w:eastAsia="zh-CN"/>
        </w:rPr>
        <w:t xml:space="preserve"> is a pre-requisite for UE to perform measurement or mobility to the target cell served the target satellite. For example, UE needs to know the propagation delay and Doppler shift of the target satellite, otherwise it cannot search the target cell. So the </w:t>
      </w:r>
      <w:r w:rsidRPr="00F5365E">
        <w:rPr>
          <w:rFonts w:eastAsiaTheme="minorEastAsia"/>
          <w:lang w:val="en-US" w:eastAsia="zh-CN"/>
        </w:rPr>
        <w:t>availability of valid or accurate target satellite information</w:t>
      </w:r>
      <w:r>
        <w:rPr>
          <w:rFonts w:eastAsiaTheme="minorEastAsia"/>
          <w:lang w:val="en-US" w:eastAsia="zh-CN"/>
        </w:rPr>
        <w:t xml:space="preserve"> should be defined </w:t>
      </w:r>
      <w:r w:rsidRPr="00F5365E">
        <w:rPr>
          <w:rFonts w:eastAsiaTheme="minorEastAsia"/>
          <w:lang w:val="en-US" w:eastAsia="zh-CN"/>
        </w:rPr>
        <w:t xml:space="preserve">as </w:t>
      </w:r>
      <w:r>
        <w:rPr>
          <w:rFonts w:eastAsiaTheme="minorEastAsia"/>
          <w:lang w:val="en-US" w:eastAsia="zh-CN"/>
        </w:rPr>
        <w:t xml:space="preserve">a </w:t>
      </w:r>
      <w:r w:rsidRPr="00F5365E">
        <w:rPr>
          <w:rFonts w:eastAsiaTheme="minorEastAsia"/>
          <w:lang w:val="en-US" w:eastAsia="zh-CN"/>
        </w:rPr>
        <w:t xml:space="preserve">side condition for </w:t>
      </w:r>
      <w:r>
        <w:rPr>
          <w:rFonts w:eastAsiaTheme="minorEastAsia"/>
          <w:lang w:val="en-US" w:eastAsia="zh-CN"/>
        </w:rPr>
        <w:t xml:space="preserve">the </w:t>
      </w:r>
      <w:r w:rsidRPr="00F5365E">
        <w:rPr>
          <w:rFonts w:eastAsiaTheme="minorEastAsia"/>
          <w:lang w:val="en-US" w:eastAsia="zh-CN"/>
        </w:rPr>
        <w:t xml:space="preserve">measurement </w:t>
      </w:r>
      <w:r w:rsidR="00675C29">
        <w:rPr>
          <w:rFonts w:eastAsiaTheme="minorEastAsia"/>
          <w:lang w:val="en-US" w:eastAsia="zh-CN"/>
        </w:rPr>
        <w:t xml:space="preserve">and mobility </w:t>
      </w:r>
      <w:r w:rsidRPr="00F5365E">
        <w:rPr>
          <w:rFonts w:eastAsiaTheme="minorEastAsia"/>
          <w:lang w:val="en-US" w:eastAsia="zh-CN"/>
        </w:rPr>
        <w:t>requirements</w:t>
      </w:r>
      <w:r>
        <w:rPr>
          <w:rFonts w:eastAsiaTheme="minorEastAsia"/>
          <w:lang w:val="en-US" w:eastAsia="zh-CN"/>
        </w:rPr>
        <w:t>.</w:t>
      </w:r>
    </w:p>
    <w:p w:rsidR="00F5365E" w:rsidRDefault="00EE2733" w:rsidP="000D54BC">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675C29">
        <w:rPr>
          <w:rFonts w:eastAsiaTheme="minorEastAsia"/>
          <w:lang w:val="en-US" w:eastAsia="zh-CN"/>
        </w:rPr>
        <w:t>level of accuracy or validity should be discussed together with the measurement requirements. It can be expected that the measurement performance has dependencies on the timing and frequency error, so RAN4 can discuss the following issues</w:t>
      </w:r>
      <w:r w:rsidR="000D4724">
        <w:rPr>
          <w:rFonts w:eastAsiaTheme="minorEastAsia"/>
          <w:lang w:val="en-US" w:eastAsia="zh-CN"/>
        </w:rPr>
        <w:t xml:space="preserve"> in the Perf part</w:t>
      </w:r>
      <w:r w:rsidR="00675C29">
        <w:rPr>
          <w:rFonts w:eastAsiaTheme="minorEastAsia"/>
          <w:lang w:val="en-US" w:eastAsia="zh-CN"/>
        </w:rPr>
        <w:t>:</w:t>
      </w:r>
    </w:p>
    <w:p w:rsidR="00675C29" w:rsidRDefault="00675C29" w:rsidP="00675C29">
      <w:pPr>
        <w:pStyle w:val="af8"/>
        <w:numPr>
          <w:ilvl w:val="0"/>
          <w:numId w:val="20"/>
        </w:numPr>
        <w:spacing w:before="120" w:after="120"/>
        <w:rPr>
          <w:rFonts w:eastAsiaTheme="minorEastAsia"/>
          <w:lang w:eastAsia="zh-CN"/>
        </w:rPr>
      </w:pPr>
      <w:r>
        <w:rPr>
          <w:rFonts w:eastAsiaTheme="minorEastAsia"/>
          <w:lang w:eastAsia="zh-CN"/>
        </w:rPr>
        <w:t>The package of desired measurement performance and the tolerable timing and frequency error</w:t>
      </w:r>
    </w:p>
    <w:p w:rsidR="00675C29" w:rsidRDefault="00675C29" w:rsidP="00675C29">
      <w:pPr>
        <w:pStyle w:val="af8"/>
        <w:numPr>
          <w:ilvl w:val="0"/>
          <w:numId w:val="20"/>
        </w:numPr>
        <w:spacing w:before="120" w:after="120"/>
        <w:rPr>
          <w:rFonts w:eastAsiaTheme="minorEastAsia"/>
          <w:lang w:eastAsia="zh-CN"/>
        </w:rPr>
      </w:pPr>
      <w:r>
        <w:rPr>
          <w:rFonts w:eastAsiaTheme="minorEastAsia"/>
          <w:lang w:eastAsia="zh-CN"/>
        </w:rPr>
        <w:t>Translation of the timing and frequency error to some specific metrics of the assistance information, e.g. the periodicity and granularity</w:t>
      </w:r>
      <w:r w:rsidR="00AE1ED6">
        <w:rPr>
          <w:rFonts w:eastAsiaTheme="minorEastAsia"/>
          <w:lang w:eastAsia="zh-CN"/>
        </w:rPr>
        <w:t xml:space="preserve"> of the ephemeris</w:t>
      </w:r>
    </w:p>
    <w:p w:rsidR="00EE2733" w:rsidRPr="000D4724" w:rsidRDefault="000D4724" w:rsidP="000D54BC">
      <w:pPr>
        <w:spacing w:before="120" w:after="120"/>
        <w:rPr>
          <w:rFonts w:eastAsiaTheme="minorEastAsia"/>
          <w:lang w:val="en-US" w:eastAsia="zh-CN"/>
        </w:rPr>
      </w:pPr>
      <w:r>
        <w:rPr>
          <w:rFonts w:eastAsiaTheme="minorEastAsia"/>
          <w:lang w:val="en-US" w:eastAsia="zh-CN"/>
        </w:rPr>
        <w:t>In the LS from RAN4 to RAN1 and RAN2 [2], one question (Q4) is w</w:t>
      </w:r>
      <w:r w:rsidRPr="000D4724">
        <w:rPr>
          <w:rFonts w:eastAsiaTheme="minorEastAsia"/>
          <w:lang w:val="en-US" w:eastAsia="zh-CN"/>
        </w:rPr>
        <w:t>hat wo</w:t>
      </w:r>
      <w:r>
        <w:rPr>
          <w:rFonts w:eastAsiaTheme="minorEastAsia"/>
          <w:lang w:val="en-US" w:eastAsia="zh-CN"/>
        </w:rPr>
        <w:t>uld be the expected UE behavior</w:t>
      </w:r>
      <w:r>
        <w:rPr>
          <w:rFonts w:eastAsiaTheme="minorEastAsia" w:hint="eastAsia"/>
          <w:lang w:val="en-US" w:eastAsia="zh-CN"/>
        </w:rPr>
        <w:t xml:space="preserve"> </w:t>
      </w:r>
      <w:r w:rsidRPr="000D4724">
        <w:rPr>
          <w:rFonts w:eastAsiaTheme="minorEastAsia"/>
          <w:lang w:val="en-US" w:eastAsia="zh-CN"/>
        </w:rPr>
        <w:t xml:space="preserve">if the </w:t>
      </w:r>
      <w:r>
        <w:rPr>
          <w:rFonts w:eastAsiaTheme="minorEastAsia"/>
          <w:lang w:val="en-US" w:eastAsia="zh-CN"/>
        </w:rPr>
        <w:t xml:space="preserve">assistance </w:t>
      </w:r>
      <w:r w:rsidRPr="000D4724">
        <w:rPr>
          <w:rFonts w:eastAsiaTheme="minorEastAsia"/>
          <w:lang w:val="en-US" w:eastAsia="zh-CN"/>
        </w:rPr>
        <w:t>information is not provided or cannot be used</w:t>
      </w:r>
      <w:r>
        <w:rPr>
          <w:rFonts w:eastAsiaTheme="minorEastAsia"/>
          <w:lang w:val="en-US" w:eastAsia="zh-CN"/>
        </w:rPr>
        <w:t xml:space="preserve">. We think the question is valid because NW cannot always ensure </w:t>
      </w:r>
      <w:r w:rsidRPr="000D4724">
        <w:rPr>
          <w:rFonts w:eastAsiaTheme="minorEastAsia"/>
          <w:lang w:val="en-US" w:eastAsia="zh-CN"/>
        </w:rPr>
        <w:t xml:space="preserve">valid or accurate target satellite information </w:t>
      </w:r>
      <w:r>
        <w:rPr>
          <w:rFonts w:eastAsiaTheme="minorEastAsia"/>
          <w:lang w:val="en-US" w:eastAsia="zh-CN"/>
        </w:rPr>
        <w:t xml:space="preserve">can be made available. On the other hand, while RAN4 is waiting for the feedback from RAN1 and RAN2 on the UE behavior, we understand from RAN4 perspective, this is a case where side condition is not met, so no requirement should be defined. </w:t>
      </w:r>
    </w:p>
    <w:p w:rsidR="00F5365E" w:rsidRPr="000D4724" w:rsidRDefault="00F5365E" w:rsidP="000D54BC">
      <w:pPr>
        <w:spacing w:before="120" w:after="120"/>
        <w:rPr>
          <w:rFonts w:eastAsiaTheme="minorEastAsia"/>
          <w:b/>
          <w:lang w:val="en-US" w:eastAsia="zh-CN"/>
        </w:rPr>
      </w:pPr>
      <w:r w:rsidRPr="000D4724">
        <w:rPr>
          <w:rFonts w:eastAsiaTheme="minorEastAsia"/>
          <w:b/>
          <w:lang w:val="en-US" w:eastAsia="zh-CN"/>
        </w:rPr>
        <w:t xml:space="preserve">Proposal 5a: RAN4 to define availability of valid or accurate target satellite information as side condition for measurement requirements. </w:t>
      </w:r>
    </w:p>
    <w:p w:rsidR="000D54BC" w:rsidRPr="000D4724" w:rsidRDefault="00F5365E" w:rsidP="000D54BC">
      <w:pPr>
        <w:spacing w:before="120" w:after="120"/>
        <w:rPr>
          <w:rFonts w:eastAsiaTheme="minorEastAsia"/>
          <w:b/>
          <w:lang w:val="en-US" w:eastAsia="zh-CN"/>
        </w:rPr>
      </w:pPr>
      <w:r w:rsidRPr="000D4724">
        <w:rPr>
          <w:rFonts w:eastAsiaTheme="minorEastAsia" w:hint="eastAsia"/>
          <w:b/>
          <w:lang w:val="en-US" w:eastAsia="zh-CN"/>
        </w:rPr>
        <w:t>P</w:t>
      </w:r>
      <w:r w:rsidRPr="000D4724">
        <w:rPr>
          <w:rFonts w:eastAsiaTheme="minorEastAsia"/>
          <w:b/>
          <w:lang w:val="en-US" w:eastAsia="zh-CN"/>
        </w:rPr>
        <w:t>roposal 5b: No requirement is defined for the case where valid or accurate target satellite information is not available.</w:t>
      </w:r>
    </w:p>
    <w:p w:rsidR="00FA0C0C" w:rsidRDefault="00FA0C0C" w:rsidP="00FA0C0C">
      <w:pPr>
        <w:pStyle w:val="1"/>
        <w:jc w:val="both"/>
        <w:rPr>
          <w:lang w:val="en-US"/>
        </w:rPr>
      </w:pPr>
      <w:bookmarkStart w:id="0" w:name="_GoBack"/>
      <w:bookmarkEnd w:id="0"/>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F5365E">
        <w:rPr>
          <w:rFonts w:eastAsia="宋体"/>
          <w:lang w:eastAsia="zh-CN"/>
        </w:rPr>
        <w:t>general issues for NTN RRM</w:t>
      </w:r>
      <w:r>
        <w:rPr>
          <w:rFonts w:eastAsia="宋体"/>
          <w:lang w:eastAsia="zh-CN"/>
        </w:rPr>
        <w:t>.</w:t>
      </w:r>
    </w:p>
    <w:p w:rsidR="001500BC" w:rsidRPr="00EF5373" w:rsidRDefault="001500BC" w:rsidP="001500BC">
      <w:pPr>
        <w:spacing w:before="120" w:after="120"/>
        <w:rPr>
          <w:rFonts w:eastAsiaTheme="minorEastAsia"/>
          <w:b/>
          <w:lang w:eastAsia="zh-CN"/>
        </w:rPr>
      </w:pPr>
      <w:r w:rsidRPr="00EF5373">
        <w:rPr>
          <w:rFonts w:eastAsiaTheme="minorEastAsia" w:hint="eastAsia"/>
          <w:b/>
          <w:lang w:eastAsia="zh-CN"/>
        </w:rPr>
        <w:t>P</w:t>
      </w:r>
      <w:r w:rsidRPr="00EF5373">
        <w:rPr>
          <w:rFonts w:eastAsiaTheme="minorEastAsia"/>
          <w:b/>
          <w:lang w:eastAsia="zh-CN"/>
        </w:rPr>
        <w:t>roposal 1: Elevation angle is not defined as a side condition for NTN RRM requirements.</w:t>
      </w:r>
    </w:p>
    <w:p w:rsidR="001500BC" w:rsidRPr="00BD5267" w:rsidRDefault="001500BC" w:rsidP="001500BC">
      <w:pPr>
        <w:spacing w:before="120" w:after="120"/>
        <w:rPr>
          <w:rFonts w:eastAsiaTheme="minorEastAsia"/>
          <w:b/>
          <w:lang w:eastAsia="zh-CN"/>
        </w:rPr>
      </w:pPr>
      <w:r w:rsidRPr="00BD5267">
        <w:rPr>
          <w:rFonts w:eastAsiaTheme="minorEastAsia"/>
          <w:b/>
          <w:lang w:eastAsia="zh-CN"/>
        </w:rPr>
        <w:t>Proposal 2: Number of neighbour cells/beams is defined as capability requirements but not as side condition for NTN RRM requirements.</w:t>
      </w:r>
    </w:p>
    <w:p w:rsidR="001500BC" w:rsidRPr="00DA41ED" w:rsidRDefault="001500BC" w:rsidP="001500BC">
      <w:pPr>
        <w:spacing w:before="120" w:after="120"/>
        <w:rPr>
          <w:rFonts w:eastAsiaTheme="minorEastAsia"/>
          <w:b/>
          <w:lang w:val="en-US" w:eastAsia="zh-CN"/>
        </w:rPr>
      </w:pPr>
      <w:r w:rsidRPr="00DA41ED">
        <w:rPr>
          <w:rFonts w:eastAsiaTheme="minorEastAsia" w:hint="eastAsia"/>
          <w:b/>
          <w:lang w:eastAsia="zh-CN"/>
        </w:rPr>
        <w:t>P</w:t>
      </w:r>
      <w:r w:rsidRPr="00DA41ED">
        <w:rPr>
          <w:rFonts w:eastAsiaTheme="minorEastAsia"/>
          <w:b/>
          <w:lang w:eastAsia="zh-CN"/>
        </w:rPr>
        <w:t>roposal 3: All DRX cycles are applicable for LEO earth moving cell scenario assuming no specific enhancement for earth moving cell scenario is defined in DRX requirements.</w:t>
      </w:r>
    </w:p>
    <w:p w:rsidR="001500BC" w:rsidRPr="00EE2733" w:rsidRDefault="001500BC" w:rsidP="001500BC">
      <w:pPr>
        <w:spacing w:before="120" w:after="120"/>
        <w:rPr>
          <w:rFonts w:eastAsiaTheme="minorEastAsia"/>
          <w:b/>
          <w:lang w:eastAsia="zh-CN"/>
        </w:rPr>
      </w:pPr>
      <w:r w:rsidRPr="00EE2733">
        <w:rPr>
          <w:rFonts w:eastAsiaTheme="minorEastAsia" w:hint="eastAsia"/>
          <w:b/>
          <w:lang w:eastAsia="zh-CN"/>
        </w:rPr>
        <w:lastRenderedPageBreak/>
        <w:t>P</w:t>
      </w:r>
      <w:r w:rsidRPr="00EE2733">
        <w:rPr>
          <w:rFonts w:eastAsiaTheme="minorEastAsia"/>
          <w:b/>
          <w:lang w:eastAsia="zh-CN"/>
        </w:rPr>
        <w:t xml:space="preserve">roposal 4: Impacts of cell service time is not discussed as general issue but as part of requirements for </w:t>
      </w:r>
      <w:proofErr w:type="gramStart"/>
      <w:r w:rsidRPr="00EE2733">
        <w:rPr>
          <w:rFonts w:eastAsiaTheme="minorEastAsia"/>
          <w:b/>
          <w:lang w:eastAsia="zh-CN"/>
        </w:rPr>
        <w:t>Idle</w:t>
      </w:r>
      <w:proofErr w:type="gramEnd"/>
      <w:r w:rsidRPr="00EE2733">
        <w:rPr>
          <w:rFonts w:eastAsiaTheme="minorEastAsia"/>
          <w:b/>
          <w:lang w:eastAsia="zh-CN"/>
        </w:rPr>
        <w:t xml:space="preserve"> mode mobility.</w:t>
      </w:r>
    </w:p>
    <w:p w:rsidR="001500BC" w:rsidRPr="000D4724" w:rsidRDefault="001500BC" w:rsidP="001500BC">
      <w:pPr>
        <w:spacing w:before="120" w:after="120"/>
        <w:rPr>
          <w:rFonts w:eastAsiaTheme="minorEastAsia"/>
          <w:b/>
          <w:lang w:val="en-US" w:eastAsia="zh-CN"/>
        </w:rPr>
      </w:pPr>
      <w:r w:rsidRPr="000D4724">
        <w:rPr>
          <w:rFonts w:eastAsiaTheme="minorEastAsia"/>
          <w:b/>
          <w:lang w:val="en-US" w:eastAsia="zh-CN"/>
        </w:rPr>
        <w:t xml:space="preserve">Proposal 5a: RAN4 to define availability of valid or accurate target satellite information as side condition for measurement requirements. </w:t>
      </w:r>
    </w:p>
    <w:p w:rsidR="00EE2733" w:rsidRPr="001500BC" w:rsidRDefault="001500BC" w:rsidP="00FA0C0C">
      <w:pPr>
        <w:spacing w:before="120" w:after="120"/>
        <w:rPr>
          <w:rFonts w:eastAsiaTheme="minorEastAsia"/>
          <w:b/>
          <w:lang w:val="en-US" w:eastAsia="zh-CN"/>
        </w:rPr>
      </w:pPr>
      <w:r w:rsidRPr="000D4724">
        <w:rPr>
          <w:rFonts w:eastAsiaTheme="minorEastAsia" w:hint="eastAsia"/>
          <w:b/>
          <w:lang w:val="en-US" w:eastAsia="zh-CN"/>
        </w:rPr>
        <w:t>P</w:t>
      </w:r>
      <w:r w:rsidRPr="000D4724">
        <w:rPr>
          <w:rFonts w:eastAsiaTheme="minorEastAsia"/>
          <w:b/>
          <w:lang w:val="en-US" w:eastAsia="zh-CN"/>
        </w:rPr>
        <w:t>roposal 5b: No requirement is defined for the case where valid or accurate target satellite information is not available.</w:t>
      </w:r>
    </w:p>
    <w:p w:rsidR="00FA0C0C" w:rsidRDefault="00FA0C0C" w:rsidP="00FA0C0C">
      <w:pPr>
        <w:pStyle w:val="1"/>
        <w:jc w:val="both"/>
        <w:rPr>
          <w:lang w:val="en-US"/>
        </w:rPr>
      </w:pPr>
      <w:r w:rsidRPr="00C0754F">
        <w:rPr>
          <w:lang w:val="en-US"/>
        </w:rPr>
        <w:t>Reference</w:t>
      </w:r>
    </w:p>
    <w:p w:rsidR="00995B4E" w:rsidRDefault="00EF5373" w:rsidP="00EF5373">
      <w:pPr>
        <w:numPr>
          <w:ilvl w:val="0"/>
          <w:numId w:val="4"/>
        </w:numPr>
        <w:spacing w:before="120" w:after="120"/>
        <w:rPr>
          <w:rFonts w:eastAsia="宋体"/>
          <w:lang w:val="en-US" w:eastAsia="zh-CN"/>
        </w:rPr>
      </w:pPr>
      <w:r w:rsidRPr="00EF5373">
        <w:rPr>
          <w:rFonts w:eastAsia="宋体"/>
          <w:lang w:val="en-US" w:eastAsia="zh-CN"/>
        </w:rPr>
        <w:t>R4-2120307</w:t>
      </w:r>
      <w:r w:rsidR="009A6F93">
        <w:rPr>
          <w:rFonts w:eastAsia="宋体"/>
          <w:lang w:val="en-US" w:eastAsia="zh-CN"/>
        </w:rPr>
        <w:t xml:space="preserve">, </w:t>
      </w:r>
      <w:r w:rsidRPr="00EF5373">
        <w:rPr>
          <w:rFonts w:eastAsia="宋体"/>
          <w:lang w:val="en-US" w:eastAsia="zh-CN"/>
        </w:rPr>
        <w:t>WF on NR NTN RRM requirements</w:t>
      </w:r>
      <w:r w:rsidR="009A6F93">
        <w:rPr>
          <w:rFonts w:eastAsia="宋体"/>
          <w:lang w:val="en-US" w:eastAsia="zh-CN"/>
        </w:rPr>
        <w:t xml:space="preserve">, </w:t>
      </w:r>
      <w:r w:rsidRPr="00EF5373">
        <w:rPr>
          <w:rFonts w:eastAsia="宋体"/>
          <w:lang w:val="en-US" w:eastAsia="zh-CN"/>
        </w:rPr>
        <w:t>Qualcomm Incorporated</w:t>
      </w:r>
    </w:p>
    <w:p w:rsidR="00AE1ED6" w:rsidRPr="00EF5373" w:rsidRDefault="00AE1ED6" w:rsidP="00AE1ED6">
      <w:pPr>
        <w:numPr>
          <w:ilvl w:val="0"/>
          <w:numId w:val="4"/>
        </w:numPr>
        <w:spacing w:before="120" w:after="120"/>
        <w:rPr>
          <w:rFonts w:eastAsia="宋体"/>
          <w:lang w:val="en-US" w:eastAsia="zh-CN"/>
        </w:rPr>
      </w:pPr>
      <w:r>
        <w:rPr>
          <w:rFonts w:eastAsia="宋体"/>
          <w:lang w:val="en-US" w:eastAsia="zh-CN"/>
        </w:rPr>
        <w:t xml:space="preserve">R4-2120309, </w:t>
      </w:r>
      <w:r w:rsidRPr="00AE1ED6">
        <w:rPr>
          <w:rFonts w:eastAsia="宋体"/>
          <w:lang w:val="en-US" w:eastAsia="zh-CN"/>
        </w:rPr>
        <w:t>LS on NR NTN Neighbor Cell and Satellite Information</w:t>
      </w:r>
      <w:r>
        <w:rPr>
          <w:rFonts w:eastAsia="宋体"/>
          <w:lang w:val="en-US" w:eastAsia="zh-CN"/>
        </w:rPr>
        <w:t>, RAN4</w:t>
      </w:r>
    </w:p>
    <w:sectPr w:rsidR="00AE1ED6" w:rsidRPr="00EF53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B3F" w:rsidRDefault="00F42B3F">
      <w:pPr>
        <w:spacing w:before="120" w:after="120"/>
      </w:pPr>
      <w:r>
        <w:separator/>
      </w:r>
    </w:p>
  </w:endnote>
  <w:endnote w:type="continuationSeparator" w:id="0">
    <w:p w:rsidR="00F42B3F" w:rsidRDefault="00F42B3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733" w:rsidRDefault="00EE27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E2733" w:rsidRDefault="00EE27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733" w:rsidRDefault="00EE27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04173">
      <w:rPr>
        <w:rStyle w:val="af1"/>
      </w:rPr>
      <w:t>5</w:t>
    </w:r>
    <w:r>
      <w:rPr>
        <w:rStyle w:val="af1"/>
      </w:rPr>
      <w:fldChar w:fldCharType="end"/>
    </w:r>
  </w:p>
  <w:p w:rsidR="00EE2733" w:rsidRDefault="00EE273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B3F" w:rsidRDefault="00F42B3F">
      <w:pPr>
        <w:spacing w:before="120" w:after="120"/>
      </w:pPr>
      <w:r>
        <w:separator/>
      </w:r>
    </w:p>
  </w:footnote>
  <w:footnote w:type="continuationSeparator" w:id="0">
    <w:p w:rsidR="00F42B3F" w:rsidRDefault="00F42B3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20"/>
  </w:num>
  <w:num w:numId="3">
    <w:abstractNumId w:val="4"/>
  </w:num>
  <w:num w:numId="4">
    <w:abstractNumId w:val="6"/>
  </w:num>
  <w:num w:numId="5">
    <w:abstractNumId w:val="14"/>
  </w:num>
  <w:num w:numId="6">
    <w:abstractNumId w:val="11"/>
  </w:num>
  <w:num w:numId="7">
    <w:abstractNumId w:val="21"/>
    <w:lvlOverride w:ilvl="0">
      <w:startOverride w:val="1"/>
    </w:lvlOverride>
  </w:num>
  <w:num w:numId="8">
    <w:abstractNumId w:val="1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2"/>
  </w:num>
  <w:num w:numId="13">
    <w:abstractNumId w:val="12"/>
  </w:num>
  <w:num w:numId="14">
    <w:abstractNumId w:val="19"/>
  </w:num>
  <w:num w:numId="15">
    <w:abstractNumId w:val="17"/>
  </w:num>
  <w:num w:numId="16">
    <w:abstractNumId w:val="10"/>
  </w:num>
  <w:num w:numId="17">
    <w:abstractNumId w:val="5"/>
  </w:num>
  <w:num w:numId="18">
    <w:abstractNumId w:val="9"/>
  </w:num>
  <w:num w:numId="19">
    <w:abstractNumId w:val="18"/>
  </w:num>
  <w:num w:numId="20">
    <w:abstractNumId w:val="3"/>
  </w:num>
  <w:num w:numId="21">
    <w:abstractNumId w:val="0"/>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6CA"/>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D7D"/>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58"/>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724"/>
    <w:rsid w:val="000D4997"/>
    <w:rsid w:val="000D4CE6"/>
    <w:rsid w:val="000D4E0C"/>
    <w:rsid w:val="000D54B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0BC"/>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622"/>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4FA"/>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AE9"/>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31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69E8"/>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3C5B"/>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5FF"/>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925"/>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C29"/>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508"/>
    <w:rsid w:val="006A5AF2"/>
    <w:rsid w:val="006A5C19"/>
    <w:rsid w:val="006A64C8"/>
    <w:rsid w:val="006A67DA"/>
    <w:rsid w:val="006A6B7C"/>
    <w:rsid w:val="006A6CFA"/>
    <w:rsid w:val="006A731D"/>
    <w:rsid w:val="006A7599"/>
    <w:rsid w:val="006A7864"/>
    <w:rsid w:val="006A7EBF"/>
    <w:rsid w:val="006B0041"/>
    <w:rsid w:val="006B02E7"/>
    <w:rsid w:val="006B03AA"/>
    <w:rsid w:val="006B083A"/>
    <w:rsid w:val="006B0935"/>
    <w:rsid w:val="006B0936"/>
    <w:rsid w:val="006B0B48"/>
    <w:rsid w:val="006B13C1"/>
    <w:rsid w:val="006B1C59"/>
    <w:rsid w:val="006B1F95"/>
    <w:rsid w:val="006B243C"/>
    <w:rsid w:val="006B26C2"/>
    <w:rsid w:val="006B29C7"/>
    <w:rsid w:val="006B2AD2"/>
    <w:rsid w:val="006B2C73"/>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4F4"/>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02"/>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173"/>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A4A"/>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7F0"/>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E89"/>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2"/>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3746"/>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A84"/>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B4E"/>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4B2C"/>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1ED6"/>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53"/>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236"/>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07"/>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A34"/>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267"/>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6B5C"/>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562"/>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DA3"/>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1A8"/>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9AD"/>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8DC"/>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4D"/>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1ED"/>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3CF"/>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46C"/>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26A"/>
    <w:rsid w:val="00E44342"/>
    <w:rsid w:val="00E44345"/>
    <w:rsid w:val="00E4441F"/>
    <w:rsid w:val="00E44448"/>
    <w:rsid w:val="00E444B1"/>
    <w:rsid w:val="00E4476D"/>
    <w:rsid w:val="00E44888"/>
    <w:rsid w:val="00E44D55"/>
    <w:rsid w:val="00E45054"/>
    <w:rsid w:val="00E45E64"/>
    <w:rsid w:val="00E467E1"/>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0E5"/>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733"/>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373"/>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3F"/>
    <w:rsid w:val="00F42BC0"/>
    <w:rsid w:val="00F4312A"/>
    <w:rsid w:val="00F43838"/>
    <w:rsid w:val="00F43969"/>
    <w:rsid w:val="00F43AD1"/>
    <w:rsid w:val="00F43C4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48A"/>
    <w:rsid w:val="00F52576"/>
    <w:rsid w:val="00F52628"/>
    <w:rsid w:val="00F52B1F"/>
    <w:rsid w:val="00F53327"/>
    <w:rsid w:val="00F535E6"/>
    <w:rsid w:val="00F5365E"/>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4E45"/>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50E"/>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F1C"/>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536622F-9832-4F7F-88C0-E6118E48C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055D7D"/>
    <w:pPr>
      <w:numPr>
        <w:numId w:val="19"/>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055D7D"/>
    <w:rPr>
      <w:rFonts w:ascii="Times New Roman" w:eastAsia="宋体" w:hAnsi="Times New Roman"/>
      <w:sz w:val="22"/>
      <w:szCs w:val="22"/>
      <w:lang w:eastAsia="en-US"/>
    </w:rPr>
  </w:style>
  <w:style w:type="character" w:customStyle="1" w:styleId="TALChar">
    <w:name w:val="TAL Char"/>
    <w:qFormat/>
    <w:rsid w:val="00DE546C"/>
    <w:rPr>
      <w:rFonts w:ascii="Arial" w:eastAsia="Times New Roman" w:hAnsi="Arial"/>
      <w:sz w:val="18"/>
      <w:lang w:val="en-GB"/>
    </w:rPr>
  </w:style>
  <w:style w:type="character" w:customStyle="1" w:styleId="B11">
    <w:name w:val="B1 (文字)"/>
    <w:rsid w:val="00DE54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20C15FC-481B-4FB8-ABFF-1DD5792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48429</TotalTime>
  <Pages>5</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cp:revision>
  <cp:lastPrinted>2009-04-22T06:01:00Z</cp:lastPrinted>
  <dcterms:created xsi:type="dcterms:W3CDTF">2020-07-07T06:33:00Z</dcterms:created>
  <dcterms:modified xsi:type="dcterms:W3CDTF">2022-01-10T15:30:00Z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(3)1xruAG1k1EoyP/8hnwVyVtB9MVzvp9BCCjC5vqxrszz5wXA0HJczVLfuK7dWN552sUNnKh7X
4lvYx2StOWj512vmW7X07vRDSB9TmOndvU01Hm7wv9ZKxU5PUdive6ZlqjXYbaHJacijXlQ/
pYGimHz9BFpB6FYCvm3vikWQqNsH2DFKh9PntDdxMvgtM2kSHIjKgv3YVYtZAXcZE7Omqs+J
z9UAZCYrpjIQIMOJ3p</vt:lpwstr>
  </property>
  <property fmtid="{D5CDD505-2E9C-101B-9397-08002B2CF9AE}" pid="17" name="_2015_ms_pID_725343_00">
    <vt:lpwstr>_2015_ms_pID_725343</vt:lpwstr>
  </property>
  <property fmtid="{D5CDD505-2E9C-101B-9397-08002B2CF9AE}" pid="18" name="_2015_ms_pID_7253431">
    <vt:lpwstr>ubJEO4X7bZS7PpQ7LBxfopQjFYb6xUmfNIOZZB5BiPSRIWbbrwmQjF
eseWlA5FKcGb9M+Fk6qPzcIxbpBt5VZ/v2B6xq6k1/TRn5vTRLvAnOUrz8v1k+D4jA6RBPmr
ML4cOZy4zMGOk5Ec6wYN5jpPAYklXxjd08unt1QMSWtSFPlLcwYw5791TzD9vc6xImk+AUeH
/FiB5HucBY01N8O67yox+GSLUs5Y5Jl6SNr1</vt:lpwstr>
  </property>
  <property fmtid="{D5CDD505-2E9C-101B-9397-08002B2CF9AE}" pid="19" name="_2015_ms_pID_7253431_00">
    <vt:lpwstr>_2015_ms_pID_7253431</vt:lpwstr>
  </property>
  <property fmtid="{D5CDD505-2E9C-101B-9397-08002B2CF9AE}" pid="20" name="_2015_ms_pID_7253432">
    <vt:lpwstr>TEkg87zYiss4CYuccthvy3DL1spCcwoqtz8T
Vb3NaBiLc6HuV7tRdocd5KdiQvs3qTY0m2LxS3yflqo3fM8c658=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