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915" w:rsidRPr="006E1AAB" w:rsidRDefault="00915915" w:rsidP="00915915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387451">
        <w:rPr>
          <w:rFonts w:cs="Arial"/>
          <w:b/>
          <w:sz w:val="24"/>
          <w:lang w:val="en-US" w:eastAsia="zh-CN"/>
        </w:rPr>
        <w:t>10</w:t>
      </w:r>
      <w:r w:rsidR="0037718E">
        <w:rPr>
          <w:rFonts w:cs="Arial"/>
          <w:b/>
          <w:sz w:val="24"/>
          <w:lang w:val="en-US" w:eastAsia="zh-CN"/>
        </w:rPr>
        <w:t>1</w:t>
      </w:r>
      <w:r w:rsidR="00A9237F">
        <w:rPr>
          <w:rFonts w:cs="Arial"/>
          <w:b/>
          <w:sz w:val="24"/>
          <w:lang w:val="en-US" w:eastAsia="zh-CN"/>
        </w:rPr>
        <w:t>bis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3016C9" w:rsidRPr="003016C9">
        <w:rPr>
          <w:rFonts w:eastAsia="宋体" w:cs="Arial"/>
          <w:b/>
          <w:sz w:val="24"/>
          <w:lang w:val="en-US" w:eastAsia="zh-CN"/>
        </w:rPr>
        <w:t>R4-2201608</w:t>
      </w:r>
    </w:p>
    <w:p w:rsidR="00915915" w:rsidRPr="00D02B0E" w:rsidRDefault="0042609F" w:rsidP="00915915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915915" w:rsidRPr="00547020">
        <w:rPr>
          <w:sz w:val="24"/>
        </w:rPr>
        <w:t xml:space="preserve">, </w:t>
      </w:r>
      <w:r w:rsidR="00A9237F">
        <w:rPr>
          <w:rFonts w:cs="Arial"/>
          <w:sz w:val="24"/>
          <w:szCs w:val="24"/>
        </w:rPr>
        <w:t>January</w:t>
      </w:r>
      <w:r w:rsidR="0037718E">
        <w:rPr>
          <w:rFonts w:cs="Arial"/>
          <w:sz w:val="24"/>
          <w:szCs w:val="24"/>
        </w:rPr>
        <w:t xml:space="preserve"> </w:t>
      </w:r>
      <w:r w:rsidR="00796A73">
        <w:rPr>
          <w:rFonts w:cs="Arial"/>
          <w:sz w:val="24"/>
          <w:szCs w:val="24"/>
        </w:rPr>
        <w:t>1</w:t>
      </w:r>
      <w:r w:rsidR="00A9237F">
        <w:rPr>
          <w:rFonts w:cs="Arial"/>
          <w:sz w:val="24"/>
          <w:szCs w:val="24"/>
        </w:rPr>
        <w:t>7</w:t>
      </w:r>
      <w:r w:rsidR="00796A73">
        <w:rPr>
          <w:rFonts w:cs="Arial"/>
          <w:sz w:val="24"/>
          <w:szCs w:val="24"/>
        </w:rPr>
        <w:t xml:space="preserve"> – 2</w:t>
      </w:r>
      <w:r w:rsidR="00A9237F">
        <w:rPr>
          <w:rFonts w:cs="Arial"/>
          <w:sz w:val="24"/>
          <w:szCs w:val="24"/>
        </w:rPr>
        <w:t>5</w:t>
      </w:r>
      <w:r w:rsidR="00796A73" w:rsidRPr="00547020">
        <w:rPr>
          <w:sz w:val="24"/>
        </w:rPr>
        <w:t xml:space="preserve">, </w:t>
      </w:r>
      <w:r w:rsidR="00915915" w:rsidRPr="00D02B0E">
        <w:rPr>
          <w:rFonts w:cs="Arial"/>
          <w:noProof w:val="0"/>
          <w:sz w:val="24"/>
        </w:rPr>
        <w:t>20</w:t>
      </w:r>
      <w:r w:rsidR="00915915">
        <w:rPr>
          <w:rFonts w:cs="Arial"/>
          <w:noProof w:val="0"/>
          <w:sz w:val="24"/>
        </w:rPr>
        <w:t>2</w:t>
      </w:r>
      <w:r w:rsidR="00A522FC">
        <w:rPr>
          <w:rFonts w:cs="Arial"/>
          <w:noProof w:val="0"/>
          <w:sz w:val="24"/>
        </w:rPr>
        <w:t>1</w:t>
      </w:r>
    </w:p>
    <w:bookmarkEnd w:id="0"/>
    <w:bookmarkEnd w:id="1"/>
    <w:p w:rsidR="00070561" w:rsidRPr="00915915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62685" w:rsidRPr="00162685">
        <w:rPr>
          <w:rFonts w:ascii="Arial" w:eastAsia="宋体" w:hAnsi="Arial"/>
          <w:b/>
          <w:sz w:val="24"/>
          <w:lang w:val="en-US" w:eastAsia="zh-CN"/>
        </w:rPr>
        <w:t>Discussion on other RRM requirements for FR2 inter-band DL CA with CBM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</w:t>
      </w:r>
      <w:bookmarkStart w:id="3" w:name="_GoBack"/>
      <w:bookmarkEnd w:id="3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162685">
        <w:rPr>
          <w:rFonts w:ascii="Arial" w:eastAsia="宋体" w:hAnsi="Arial"/>
          <w:b/>
          <w:sz w:val="24"/>
          <w:lang w:val="en-US" w:eastAsia="zh-CN"/>
        </w:rPr>
        <w:t>6</w:t>
      </w:r>
      <w:r w:rsidR="0037718E" w:rsidRPr="00162685">
        <w:rPr>
          <w:rFonts w:ascii="Arial" w:eastAsia="宋体" w:hAnsi="Arial"/>
          <w:b/>
          <w:sz w:val="24"/>
          <w:lang w:val="en-US" w:eastAsia="zh-CN"/>
        </w:rPr>
        <w:t>.4.6.1.2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EE4D0D" w:rsidRDefault="003807A0" w:rsidP="00796A73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RAN4, </w:t>
      </w:r>
      <w:r w:rsidR="00EE4D0D">
        <w:rPr>
          <w:rFonts w:eastAsia="宋体"/>
          <w:sz w:val="22"/>
          <w:lang w:eastAsia="zh-CN"/>
        </w:rPr>
        <w:t>the following RRM requirements for CBM based FR2 inter-band CA have been discussed.</w:t>
      </w:r>
    </w:p>
    <w:p w:rsidR="00EE4D0D" w:rsidRPr="00E03946" w:rsidRDefault="00EE4D0D" w:rsidP="00E03946">
      <w:pPr>
        <w:pStyle w:val="af8"/>
        <w:numPr>
          <w:ilvl w:val="0"/>
          <w:numId w:val="37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E03946">
        <w:rPr>
          <w:rFonts w:eastAsia="宋体"/>
          <w:sz w:val="22"/>
          <w:lang w:eastAsia="zh-CN"/>
        </w:rPr>
        <w:t>Interruption requirements</w:t>
      </w:r>
    </w:p>
    <w:p w:rsidR="00EE4D0D" w:rsidRPr="00E03946" w:rsidRDefault="00EE4D0D" w:rsidP="00E03946">
      <w:pPr>
        <w:pStyle w:val="af8"/>
        <w:numPr>
          <w:ilvl w:val="0"/>
          <w:numId w:val="37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E03946">
        <w:rPr>
          <w:rFonts w:eastAsia="宋体"/>
          <w:sz w:val="22"/>
          <w:lang w:eastAsia="zh-CN"/>
        </w:rPr>
        <w:t>Scheduling restrictions</w:t>
      </w:r>
    </w:p>
    <w:p w:rsidR="00EE4D0D" w:rsidRPr="00E03946" w:rsidRDefault="00E03946" w:rsidP="00E03946">
      <w:pPr>
        <w:pStyle w:val="af8"/>
        <w:numPr>
          <w:ilvl w:val="0"/>
          <w:numId w:val="37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E03946">
        <w:rPr>
          <w:rFonts w:eastAsia="宋体"/>
          <w:sz w:val="22"/>
          <w:lang w:eastAsia="zh-CN"/>
        </w:rPr>
        <w:t>Measurement restrictions</w:t>
      </w:r>
    </w:p>
    <w:p w:rsidR="00E03946" w:rsidRPr="00E03946" w:rsidRDefault="00E03946" w:rsidP="00E03946">
      <w:pPr>
        <w:pStyle w:val="af8"/>
        <w:numPr>
          <w:ilvl w:val="0"/>
          <w:numId w:val="37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E03946">
        <w:rPr>
          <w:rFonts w:eastAsia="宋体"/>
          <w:sz w:val="22"/>
          <w:lang w:eastAsia="zh-CN"/>
        </w:rPr>
        <w:t>SCell activation delay</w:t>
      </w:r>
    </w:p>
    <w:p w:rsidR="00122738" w:rsidRPr="00122738" w:rsidRDefault="00EB30B0" w:rsidP="00796A73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interruption requirements, </w:t>
      </w:r>
      <w:r w:rsidR="00E03946">
        <w:rPr>
          <w:rFonts w:eastAsia="宋体"/>
          <w:sz w:val="22"/>
          <w:lang w:eastAsia="zh-CN"/>
        </w:rPr>
        <w:t xml:space="preserve">RAN4 agreed </w:t>
      </w:r>
      <w:r>
        <w:rPr>
          <w:rFonts w:eastAsia="宋体"/>
          <w:sz w:val="22"/>
          <w:lang w:eastAsia="zh-CN"/>
        </w:rPr>
        <w:t>to</w:t>
      </w:r>
      <w:r w:rsidR="00E0394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reuse the current R16 interruption requirements of intra-band CA for CBM based FR2 inter-band CA</w:t>
      </w:r>
      <w:r w:rsidR="00E03946">
        <w:rPr>
          <w:rFonts w:eastAsia="宋体"/>
          <w:sz w:val="22"/>
          <w:lang w:eastAsia="zh-CN"/>
        </w:rPr>
        <w:t>.</w:t>
      </w:r>
      <w:r>
        <w:rPr>
          <w:rFonts w:eastAsia="宋体"/>
          <w:sz w:val="22"/>
          <w:lang w:eastAsia="zh-CN"/>
        </w:rPr>
        <w:t xml:space="preserve"> However, for other RRM requirements, there</w:t>
      </w:r>
      <w:r w:rsidR="00E0394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still have some open issues. </w:t>
      </w:r>
      <w:r w:rsidR="00E03946">
        <w:rPr>
          <w:rFonts w:eastAsia="宋体"/>
          <w:sz w:val="22"/>
          <w:lang w:eastAsia="zh-CN"/>
        </w:rPr>
        <w:t>In this contribution</w:t>
      </w:r>
      <w:r w:rsidR="00934E8B">
        <w:rPr>
          <w:rFonts w:eastAsia="宋体"/>
          <w:sz w:val="22"/>
          <w:lang w:eastAsia="zh-CN"/>
        </w:rPr>
        <w:t xml:space="preserve">, we provide </w:t>
      </w:r>
      <w:r w:rsidR="00E03946">
        <w:rPr>
          <w:rFonts w:eastAsia="宋体"/>
          <w:sz w:val="22"/>
          <w:lang w:eastAsia="zh-CN"/>
        </w:rPr>
        <w:t xml:space="preserve">further </w:t>
      </w:r>
      <w:r w:rsidR="00934E8B">
        <w:rPr>
          <w:rFonts w:eastAsia="宋体"/>
          <w:sz w:val="22"/>
          <w:lang w:eastAsia="zh-CN"/>
        </w:rPr>
        <w:t xml:space="preserve">discussion on </w:t>
      </w:r>
      <w:r w:rsidR="00E03946">
        <w:rPr>
          <w:rFonts w:eastAsia="宋体"/>
          <w:sz w:val="22"/>
          <w:lang w:eastAsia="zh-CN"/>
        </w:rPr>
        <w:t xml:space="preserve">the open issues for </w:t>
      </w:r>
      <w:r w:rsidR="00796A73">
        <w:rPr>
          <w:rFonts w:eastAsia="宋体"/>
          <w:sz w:val="22"/>
          <w:lang w:eastAsia="zh-CN"/>
        </w:rPr>
        <w:t xml:space="preserve">RRM requirements for </w:t>
      </w:r>
      <w:r w:rsidR="0055016B">
        <w:rPr>
          <w:rFonts w:eastAsia="宋体"/>
          <w:sz w:val="22"/>
          <w:lang w:eastAsia="zh-CN"/>
        </w:rPr>
        <w:t xml:space="preserve">FR2 inter-band DL CA </w:t>
      </w:r>
      <w:r w:rsidR="00796A73">
        <w:rPr>
          <w:rFonts w:eastAsia="宋体"/>
          <w:sz w:val="22"/>
          <w:lang w:eastAsia="zh-CN"/>
        </w:rPr>
        <w:t>in R17</w:t>
      </w:r>
      <w:r w:rsidR="00934E8B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A51AD1" w:rsidRPr="009428BF" w:rsidRDefault="00E03946" w:rsidP="00E03946">
      <w:pPr>
        <w:pStyle w:val="af8"/>
        <w:widowControl w:val="0"/>
        <w:numPr>
          <w:ilvl w:val="0"/>
          <w:numId w:val="22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6"/>
      <w:bookmarkStart w:id="5" w:name="OLE_LINK232"/>
      <w:bookmarkStart w:id="6" w:name="OLE_LINK233"/>
      <w:bookmarkStart w:id="7" w:name="OLE_LINK665"/>
      <w:bookmarkStart w:id="8" w:name="OLE_LINK666"/>
      <w:bookmarkStart w:id="9" w:name="OLE_LINK667"/>
      <w:r w:rsidRPr="00E03946">
        <w:rPr>
          <w:rFonts w:eastAsia="宋体"/>
          <w:b/>
          <w:sz w:val="22"/>
          <w:lang w:val="en-US" w:eastAsia="zh-CN"/>
        </w:rPr>
        <w:t>Scheduling restrictions</w:t>
      </w:r>
    </w:p>
    <w:p w:rsidR="00FC7E6B" w:rsidRDefault="00FC7E6B" w:rsidP="00A51AD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>n RAN4#10</w:t>
      </w:r>
      <w:r w:rsidR="001F4323">
        <w:rPr>
          <w:rFonts w:eastAsia="宋体"/>
          <w:sz w:val="22"/>
          <w:lang w:val="en-US" w:eastAsia="zh-CN"/>
        </w:rPr>
        <w:t>1</w:t>
      </w:r>
      <w:r>
        <w:rPr>
          <w:rFonts w:eastAsia="宋体"/>
          <w:sz w:val="22"/>
          <w:lang w:val="en-US" w:eastAsia="zh-CN"/>
        </w:rPr>
        <w:t xml:space="preserve">-e meeting, </w:t>
      </w:r>
      <w:r w:rsidR="001F4323">
        <w:rPr>
          <w:rFonts w:eastAsia="宋体"/>
          <w:sz w:val="22"/>
          <w:lang w:val="en-US" w:eastAsia="zh-CN"/>
        </w:rPr>
        <w:t xml:space="preserve">RAN4 agreed </w:t>
      </w:r>
      <w:r>
        <w:rPr>
          <w:rFonts w:eastAsia="宋体"/>
          <w:sz w:val="22"/>
          <w:lang w:val="en-US" w:eastAsia="zh-CN"/>
        </w:rPr>
        <w:t xml:space="preserve">the following </w:t>
      </w:r>
      <w:r w:rsidR="001F4323">
        <w:rPr>
          <w:rFonts w:eastAsia="宋体"/>
          <w:sz w:val="22"/>
          <w:lang w:val="en-US" w:eastAsia="zh-CN"/>
        </w:rPr>
        <w:t>text for defining scheduling restriction requirements for CBM based FR2 inter-band CA.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55D5A" w:rsidRPr="00C55D5A" w:rsidTr="00C55D5A">
        <w:tc>
          <w:tcPr>
            <w:tcW w:w="9621" w:type="dxa"/>
          </w:tcPr>
          <w:p w:rsidR="00C55D5A" w:rsidRPr="001F4323" w:rsidRDefault="001F4323" w:rsidP="001F4323">
            <w:pPr>
              <w:snapToGrid w:val="0"/>
              <w:spacing w:after="0"/>
              <w:rPr>
                <w:rFonts w:eastAsia="等线"/>
                <w:i/>
                <w:color w:val="000000" w:themeColor="text1"/>
                <w:lang w:val="en-US" w:eastAsia="zh-CN"/>
              </w:rPr>
            </w:pPr>
            <w:r w:rsidRPr="001F4323">
              <w:rPr>
                <w:rFonts w:eastAsia="等线"/>
                <w:i/>
                <w:color w:val="000000" w:themeColor="text1"/>
                <w:lang w:val="en-US" w:eastAsia="zh-CN"/>
              </w:rPr>
              <w:t>For a UE capable of common beam management on this FR2 band pair, when inter-band carrier aggregation in FR2 is performed, the scheduling restrictions due to a given serving cell should also apply to all other serving cells in the same band and other band on the symbols that fully or partially overlap with aforementioned restricted symbols</w:t>
            </w:r>
          </w:p>
        </w:tc>
      </w:tr>
    </w:tbl>
    <w:p w:rsidR="00C235F2" w:rsidRDefault="001F4323" w:rsidP="003C7750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RAN4 needs to further stud</w:t>
      </w:r>
      <w:r w:rsidR="00D46EA1">
        <w:rPr>
          <w:rFonts w:eastAsia="宋体"/>
          <w:sz w:val="22"/>
          <w:lang w:val="en-US" w:eastAsia="zh-CN"/>
        </w:rPr>
        <w:t>y whether the above text proposal can be applied to both RTD&lt;X and RTD&gt;X.</w:t>
      </w:r>
    </w:p>
    <w:p w:rsidR="00557CD1" w:rsidRDefault="00557CD1" w:rsidP="003C7750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The cases </w:t>
      </w:r>
      <w:r w:rsidRPr="00557CD1">
        <w:rPr>
          <w:rFonts w:eastAsia="宋体"/>
          <w:sz w:val="22"/>
          <w:lang w:val="en-US" w:eastAsia="zh-CN"/>
        </w:rPr>
        <w:t>RTD&lt;X and RTD&gt;X</w:t>
      </w:r>
      <w:r>
        <w:rPr>
          <w:rFonts w:eastAsia="宋体"/>
          <w:sz w:val="22"/>
          <w:lang w:val="en-US" w:eastAsia="zh-CN"/>
        </w:rPr>
        <w:t xml:space="preserve"> are used for discussing whether to have performance degradation for </w:t>
      </w:r>
      <w:r w:rsidR="00B129C1">
        <w:rPr>
          <w:rFonts w:eastAsia="宋体"/>
          <w:sz w:val="22"/>
          <w:lang w:val="en-US" w:eastAsia="zh-CN"/>
        </w:rPr>
        <w:t xml:space="preserve">UE Rx beam switching. For both </w:t>
      </w:r>
      <w:r w:rsidR="00B129C1" w:rsidRPr="00557CD1">
        <w:rPr>
          <w:rFonts w:eastAsia="宋体"/>
          <w:sz w:val="22"/>
          <w:lang w:val="en-US" w:eastAsia="zh-CN"/>
        </w:rPr>
        <w:t>RTD&lt;X and RTD&gt;X</w:t>
      </w:r>
      <w:r w:rsidR="00B129C1">
        <w:rPr>
          <w:rFonts w:eastAsia="宋体"/>
          <w:sz w:val="22"/>
          <w:lang w:val="en-US" w:eastAsia="zh-CN"/>
        </w:rPr>
        <w:t xml:space="preserve">, there exists </w:t>
      </w:r>
      <w:r w:rsidR="00526BEB">
        <w:rPr>
          <w:rFonts w:eastAsia="宋体"/>
          <w:sz w:val="22"/>
          <w:lang w:val="en-US" w:eastAsia="zh-CN"/>
        </w:rPr>
        <w:t xml:space="preserve">the </w:t>
      </w:r>
      <w:r w:rsidR="00B129C1">
        <w:rPr>
          <w:rFonts w:eastAsia="宋体"/>
          <w:sz w:val="22"/>
          <w:lang w:val="en-US" w:eastAsia="zh-CN"/>
        </w:rPr>
        <w:t>timing misalignment between two FR2 bands</w:t>
      </w:r>
      <w:r w:rsidR="00526BEB">
        <w:rPr>
          <w:rFonts w:eastAsia="宋体"/>
          <w:sz w:val="22"/>
          <w:lang w:val="en-US" w:eastAsia="zh-CN"/>
        </w:rPr>
        <w:t>.</w:t>
      </w:r>
      <w:r w:rsidR="00B129C1">
        <w:rPr>
          <w:rFonts w:eastAsia="宋体"/>
          <w:sz w:val="22"/>
          <w:lang w:val="en-US" w:eastAsia="zh-CN"/>
        </w:rPr>
        <w:t xml:space="preserve"> </w:t>
      </w:r>
      <w:r w:rsidR="00526BEB">
        <w:rPr>
          <w:rFonts w:eastAsia="宋体"/>
          <w:sz w:val="22"/>
          <w:lang w:val="en-US" w:eastAsia="zh-CN"/>
        </w:rPr>
        <w:t>S</w:t>
      </w:r>
      <w:r w:rsidR="00B129C1">
        <w:rPr>
          <w:rFonts w:eastAsia="宋体"/>
          <w:sz w:val="22"/>
          <w:lang w:val="en-US" w:eastAsia="zh-CN"/>
        </w:rPr>
        <w:t>o</w:t>
      </w:r>
      <w:r w:rsidR="00526BEB">
        <w:rPr>
          <w:rFonts w:eastAsia="宋体"/>
          <w:sz w:val="22"/>
          <w:lang w:val="en-US" w:eastAsia="zh-CN"/>
        </w:rPr>
        <w:t>,</w:t>
      </w:r>
      <w:r w:rsidR="00B129C1">
        <w:rPr>
          <w:rFonts w:eastAsia="宋体"/>
          <w:sz w:val="22"/>
          <w:lang w:val="en-US" w:eastAsia="zh-CN"/>
        </w:rPr>
        <w:t xml:space="preserve"> the scheduling restrictions shall be applied to the symbols fully or partially overlapped with the restricted symbols. Hence, there is no need to define scheduling restriction requirements for </w:t>
      </w:r>
      <w:r w:rsidR="00526BEB" w:rsidRPr="00557CD1">
        <w:rPr>
          <w:rFonts w:eastAsia="宋体"/>
          <w:sz w:val="22"/>
          <w:lang w:val="en-US" w:eastAsia="zh-CN"/>
        </w:rPr>
        <w:t>RTD&lt;X and RTD&gt;X</w:t>
      </w:r>
      <w:r w:rsidR="00526BEB" w:rsidRPr="00526BEB">
        <w:t xml:space="preserve"> </w:t>
      </w:r>
      <w:r w:rsidR="00526BEB" w:rsidRPr="00526BEB">
        <w:rPr>
          <w:rFonts w:eastAsia="宋体"/>
          <w:sz w:val="22"/>
          <w:lang w:val="en-US" w:eastAsia="zh-CN"/>
        </w:rPr>
        <w:t>respectively</w:t>
      </w:r>
      <w:r w:rsidR="00526BEB">
        <w:rPr>
          <w:rFonts w:eastAsia="宋体"/>
          <w:sz w:val="22"/>
          <w:lang w:val="en-US" w:eastAsia="zh-CN"/>
        </w:rPr>
        <w:t>.</w:t>
      </w:r>
    </w:p>
    <w:p w:rsidR="00821824" w:rsidRDefault="00821824" w:rsidP="0082182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 w:rsidR="00FA1605">
        <w:rPr>
          <w:rFonts w:eastAsia="宋体"/>
          <w:b/>
          <w:i/>
          <w:sz w:val="22"/>
          <w:lang w:val="en-US" w:eastAsia="zh-CN"/>
        </w:rPr>
        <w:t>1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 w:rsidR="003C7750">
        <w:rPr>
          <w:rFonts w:eastAsia="宋体"/>
          <w:b/>
          <w:i/>
          <w:sz w:val="22"/>
          <w:lang w:val="en-US" w:eastAsia="zh-CN"/>
        </w:rPr>
        <w:t xml:space="preserve"> </w:t>
      </w:r>
      <w:r w:rsidR="00B37052">
        <w:rPr>
          <w:rFonts w:eastAsia="宋体"/>
          <w:b/>
          <w:i/>
          <w:sz w:val="22"/>
          <w:lang w:val="en-US" w:eastAsia="zh-CN"/>
        </w:rPr>
        <w:t>T</w:t>
      </w:r>
      <w:r w:rsidR="00D46EA1">
        <w:rPr>
          <w:rFonts w:eastAsia="宋体"/>
          <w:b/>
          <w:i/>
          <w:sz w:val="22"/>
          <w:lang w:val="en-US" w:eastAsia="zh-CN"/>
        </w:rPr>
        <w:t xml:space="preserve">he </w:t>
      </w:r>
      <w:r w:rsidR="00B37052">
        <w:rPr>
          <w:rFonts w:eastAsia="宋体"/>
          <w:b/>
          <w:i/>
          <w:sz w:val="22"/>
          <w:lang w:val="en-US" w:eastAsia="zh-CN"/>
        </w:rPr>
        <w:t xml:space="preserve">agreed text proposal for defining the </w:t>
      </w:r>
      <w:r w:rsidR="00D46EA1">
        <w:rPr>
          <w:rFonts w:eastAsia="宋体"/>
          <w:b/>
          <w:i/>
          <w:sz w:val="22"/>
          <w:lang w:val="en-US" w:eastAsia="zh-CN"/>
        </w:rPr>
        <w:t>scheduling restriction requirements</w:t>
      </w:r>
      <w:r w:rsidR="00B37052">
        <w:rPr>
          <w:rFonts w:eastAsia="宋体"/>
          <w:b/>
          <w:i/>
          <w:sz w:val="22"/>
          <w:lang w:val="en-US" w:eastAsia="zh-CN"/>
        </w:rPr>
        <w:t xml:space="preserve"> for FR2 inter-band CA with CBM </w:t>
      </w:r>
      <w:r w:rsidR="00557CD1">
        <w:rPr>
          <w:rFonts w:eastAsia="宋体"/>
          <w:b/>
          <w:i/>
          <w:sz w:val="22"/>
          <w:lang w:val="en-US" w:eastAsia="zh-CN"/>
        </w:rPr>
        <w:t xml:space="preserve">can be applied for both </w:t>
      </w:r>
      <w:r w:rsidR="00557CD1" w:rsidRPr="00557CD1">
        <w:rPr>
          <w:rFonts w:eastAsia="宋体"/>
          <w:b/>
          <w:i/>
          <w:sz w:val="22"/>
          <w:lang w:val="en-US" w:eastAsia="zh-CN"/>
        </w:rPr>
        <w:t>RTD&lt;X and RTD&gt;X</w:t>
      </w:r>
      <w:r w:rsidR="00557CD1">
        <w:rPr>
          <w:rFonts w:eastAsia="宋体"/>
          <w:b/>
          <w:i/>
          <w:sz w:val="22"/>
          <w:lang w:val="en-US" w:eastAsia="zh-CN"/>
        </w:rPr>
        <w:t xml:space="preserve">. </w:t>
      </w:r>
    </w:p>
    <w:p w:rsidR="00557CD1" w:rsidRPr="009428BF" w:rsidRDefault="00557CD1" w:rsidP="00557CD1">
      <w:pPr>
        <w:pStyle w:val="af8"/>
        <w:widowControl w:val="0"/>
        <w:numPr>
          <w:ilvl w:val="0"/>
          <w:numId w:val="22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b/>
          <w:sz w:val="22"/>
          <w:lang w:val="en-US" w:eastAsia="zh-CN"/>
        </w:rPr>
        <w:t>Measurement restriction requirements</w:t>
      </w:r>
    </w:p>
    <w:p w:rsidR="00557CD1" w:rsidRDefault="00557CD1" w:rsidP="00557CD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 xml:space="preserve">n RAN4, </w:t>
      </w:r>
      <w:r w:rsidR="00526BEB">
        <w:rPr>
          <w:rFonts w:eastAsia="宋体"/>
          <w:sz w:val="22"/>
          <w:lang w:val="en-US" w:eastAsia="zh-CN"/>
        </w:rPr>
        <w:t>whether to introduce measurement restriction requirements for FR2 inter-band CA with CBM and two candidate options are considered</w:t>
      </w:r>
      <w:r>
        <w:rPr>
          <w:rFonts w:eastAsia="宋体"/>
          <w:sz w:val="22"/>
          <w:lang w:val="en-US"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57CD1" w:rsidTr="001F7D88">
        <w:tc>
          <w:tcPr>
            <w:tcW w:w="9621" w:type="dxa"/>
          </w:tcPr>
          <w:p w:rsidR="00526BEB" w:rsidRPr="00526BEB" w:rsidRDefault="00526BEB" w:rsidP="00526BEB">
            <w:pPr>
              <w:widowControl w:val="0"/>
              <w:numPr>
                <w:ilvl w:val="0"/>
                <w:numId w:val="32"/>
              </w:numPr>
              <w:adjustRightInd w:val="0"/>
              <w:snapToGrid w:val="0"/>
              <w:spacing w:after="0"/>
              <w:rPr>
                <w:rFonts w:eastAsia="宋体"/>
                <w:i/>
                <w:lang w:val="en-US" w:eastAsia="zh-CN"/>
              </w:rPr>
            </w:pPr>
            <w:r w:rsidRPr="00526BEB">
              <w:rPr>
                <w:rFonts w:eastAsia="宋体"/>
                <w:i/>
                <w:lang w:val="en-US" w:eastAsia="zh-CN"/>
              </w:rPr>
              <w:t>Option 1: The existing FR2 intra-band CA measurement restriction requirements can be applied for CBM operation in FR2 inter-band CA, assuming network is NOT allowed to configure measurement RS on both bands.</w:t>
            </w:r>
          </w:p>
          <w:p w:rsidR="00557CD1" w:rsidRPr="00C43082" w:rsidRDefault="00526BEB" w:rsidP="00526BEB">
            <w:pPr>
              <w:widowControl w:val="0"/>
              <w:numPr>
                <w:ilvl w:val="0"/>
                <w:numId w:val="32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526BEB">
              <w:rPr>
                <w:rFonts w:eastAsia="宋体"/>
                <w:i/>
                <w:lang w:val="en-US" w:eastAsia="zh-CN"/>
              </w:rPr>
              <w:t xml:space="preserve">Option 2: Measurement restriction requirements (on other bands) need to be additionally defined for CBM capable UE for FR2 inter-band CA scenario, assuming network is allowed to configure measurement RS on </w:t>
            </w:r>
            <w:r w:rsidRPr="00526BEB">
              <w:rPr>
                <w:rFonts w:eastAsia="宋体"/>
                <w:i/>
                <w:lang w:val="en-US" w:eastAsia="zh-CN"/>
              </w:rPr>
              <w:lastRenderedPageBreak/>
              <w:t>both bands.</w:t>
            </w:r>
          </w:p>
        </w:tc>
      </w:tr>
    </w:tbl>
    <w:p w:rsidR="00466FB3" w:rsidRDefault="00526BEB" w:rsidP="00557CD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lastRenderedPageBreak/>
        <w:t>T</w:t>
      </w:r>
      <w:r>
        <w:rPr>
          <w:rFonts w:eastAsia="宋体"/>
          <w:sz w:val="22"/>
          <w:lang w:val="en-US" w:eastAsia="zh-CN"/>
        </w:rPr>
        <w:t xml:space="preserve">he difference between option 1 and option 2 is whether the RSs on different FR2 bands will be configured </w:t>
      </w:r>
      <w:r w:rsidR="00AF3DE2">
        <w:rPr>
          <w:rFonts w:eastAsia="宋体"/>
          <w:sz w:val="22"/>
          <w:lang w:val="en-US" w:eastAsia="zh-CN"/>
        </w:rPr>
        <w:t>for L1 measurements. T</w:t>
      </w:r>
      <w:r w:rsidR="00AF3DE2">
        <w:rPr>
          <w:rFonts w:eastAsia="宋体" w:hint="eastAsia"/>
          <w:sz w:val="22"/>
          <w:lang w:val="en-US" w:eastAsia="zh-CN"/>
        </w:rPr>
        <w:t>he</w:t>
      </w:r>
      <w:r w:rsidR="00AF3DE2">
        <w:rPr>
          <w:rFonts w:eastAsia="宋体"/>
          <w:sz w:val="22"/>
          <w:lang w:val="en-US" w:eastAsia="zh-CN"/>
        </w:rPr>
        <w:t xml:space="preserve"> </w:t>
      </w:r>
      <w:r w:rsidR="00AF3DE2">
        <w:rPr>
          <w:rFonts w:eastAsia="宋体" w:hint="eastAsia"/>
          <w:sz w:val="22"/>
          <w:lang w:val="en-US" w:eastAsia="zh-CN"/>
        </w:rPr>
        <w:t>UE</w:t>
      </w:r>
      <w:r w:rsidR="00AF3DE2">
        <w:rPr>
          <w:rFonts w:eastAsia="宋体"/>
          <w:sz w:val="22"/>
          <w:lang w:val="en-US" w:eastAsia="zh-CN"/>
        </w:rPr>
        <w:t xml:space="preserve"> is only required to perform RLM measurements on PCC</w:t>
      </w:r>
      <w:r w:rsidR="00AF3DE2" w:rsidRPr="002C44F2">
        <w:rPr>
          <w:rFonts w:eastAsia="宋体"/>
          <w:sz w:val="22"/>
          <w:lang w:val="en-US" w:eastAsia="zh-CN"/>
        </w:rPr>
        <w:t xml:space="preserve"> </w:t>
      </w:r>
      <w:r w:rsidR="00AF3DE2">
        <w:rPr>
          <w:rFonts w:eastAsia="宋体"/>
          <w:sz w:val="22"/>
          <w:lang w:val="en-US" w:eastAsia="zh-CN"/>
        </w:rPr>
        <w:t>(or PSCC). In R16 eMIMO, RAN4 has agreed that UE is not</w:t>
      </w:r>
      <w:r w:rsidR="00AF3DE2" w:rsidRPr="00ED0A0F">
        <w:rPr>
          <w:rFonts w:eastAsia="宋体"/>
          <w:sz w:val="22"/>
          <w:lang w:val="en-US" w:eastAsia="zh-CN"/>
        </w:rPr>
        <w:t xml:space="preserve"> required to perform </w:t>
      </w:r>
      <w:r w:rsidR="00AF3DE2">
        <w:rPr>
          <w:rFonts w:eastAsia="宋体"/>
          <w:sz w:val="22"/>
          <w:lang w:val="en-US" w:eastAsia="zh-CN"/>
        </w:rPr>
        <w:t>BFD/CBD measurements</w:t>
      </w:r>
      <w:r w:rsidR="00AF3DE2" w:rsidRPr="00ED0A0F">
        <w:rPr>
          <w:rFonts w:eastAsia="宋体"/>
          <w:sz w:val="22"/>
          <w:lang w:val="en-US" w:eastAsia="zh-CN"/>
        </w:rPr>
        <w:t xml:space="preserve"> on more than 1 serving cell among a set of bands </w:t>
      </w:r>
      <w:r w:rsidR="00AF3DE2">
        <w:rPr>
          <w:rFonts w:eastAsia="宋体"/>
          <w:sz w:val="22"/>
          <w:lang w:val="en-US" w:eastAsia="zh-CN"/>
        </w:rPr>
        <w:t xml:space="preserve">with </w:t>
      </w:r>
      <w:r w:rsidR="00AF3DE2" w:rsidRPr="00ED0A0F">
        <w:rPr>
          <w:rFonts w:eastAsia="宋体"/>
          <w:sz w:val="22"/>
          <w:lang w:val="en-US" w:eastAsia="zh-CN"/>
        </w:rPr>
        <w:t>common beam</w:t>
      </w:r>
      <w:r w:rsidR="00AF3DE2">
        <w:rPr>
          <w:rFonts w:eastAsia="宋体"/>
          <w:sz w:val="22"/>
          <w:lang w:val="en-US" w:eastAsia="zh-CN"/>
        </w:rPr>
        <w:t xml:space="preserve"> management</w:t>
      </w:r>
      <w:r w:rsidR="00AF3DE2" w:rsidRPr="00ED0A0F">
        <w:rPr>
          <w:rFonts w:eastAsia="宋体"/>
          <w:sz w:val="22"/>
          <w:lang w:val="en-US" w:eastAsia="zh-CN"/>
        </w:rPr>
        <w:t>.</w:t>
      </w:r>
      <w:r w:rsidR="00AF3DE2">
        <w:rPr>
          <w:rFonts w:eastAsia="宋体"/>
          <w:sz w:val="22"/>
          <w:lang w:val="en-US" w:eastAsia="zh-CN"/>
        </w:rPr>
        <w:t xml:space="preserve"> For FR2 inter-band CA with CBM, the UE only needs to perform RLM measurements on RLM/BFD/CBD</w:t>
      </w:r>
      <w:r w:rsidR="00AF3DE2" w:rsidRPr="002C44F2">
        <w:rPr>
          <w:rFonts w:eastAsia="宋体"/>
          <w:sz w:val="22"/>
          <w:lang w:val="en-US" w:eastAsia="zh-CN"/>
        </w:rPr>
        <w:t xml:space="preserve"> </w:t>
      </w:r>
      <w:r w:rsidR="00AF3DE2">
        <w:rPr>
          <w:rFonts w:eastAsia="宋体"/>
          <w:sz w:val="22"/>
          <w:lang w:val="en-US" w:eastAsia="zh-CN"/>
        </w:rPr>
        <w:t>measurements</w:t>
      </w:r>
      <w:r w:rsidR="00AF3DE2" w:rsidRPr="00ED0A0F">
        <w:rPr>
          <w:rFonts w:eastAsia="宋体"/>
          <w:sz w:val="22"/>
          <w:lang w:val="en-US" w:eastAsia="zh-CN"/>
        </w:rPr>
        <w:t xml:space="preserve"> </w:t>
      </w:r>
      <w:r w:rsidR="00AF3DE2">
        <w:rPr>
          <w:rFonts w:eastAsia="宋体"/>
          <w:sz w:val="22"/>
          <w:lang w:val="en-US" w:eastAsia="zh-CN"/>
        </w:rPr>
        <w:t>on one CC (i.e., PCC</w:t>
      </w:r>
      <w:r w:rsidR="00AF3DE2" w:rsidRPr="002C44F2">
        <w:rPr>
          <w:rFonts w:eastAsia="宋体"/>
          <w:sz w:val="22"/>
          <w:lang w:val="en-US" w:eastAsia="zh-CN"/>
        </w:rPr>
        <w:t xml:space="preserve"> </w:t>
      </w:r>
      <w:r w:rsidR="00AF3DE2">
        <w:rPr>
          <w:rFonts w:eastAsia="宋体"/>
          <w:sz w:val="22"/>
          <w:lang w:val="en-US" w:eastAsia="zh-CN"/>
        </w:rPr>
        <w:t xml:space="preserve">or PSCC). </w:t>
      </w:r>
      <w:r w:rsidR="00466FB3">
        <w:rPr>
          <w:rFonts w:eastAsia="宋体"/>
          <w:sz w:val="22"/>
          <w:lang w:val="en-US" w:eastAsia="zh-CN"/>
        </w:rPr>
        <w:t xml:space="preserve">In R15/R16, common beam management </w:t>
      </w:r>
      <w:r w:rsidR="00B778A3">
        <w:rPr>
          <w:rFonts w:eastAsia="宋体"/>
          <w:sz w:val="22"/>
          <w:lang w:val="en-US" w:eastAsia="zh-CN"/>
        </w:rPr>
        <w:t xml:space="preserve">is always assumed </w:t>
      </w:r>
      <w:r w:rsidR="00466FB3">
        <w:rPr>
          <w:rFonts w:eastAsia="宋体"/>
          <w:sz w:val="22"/>
          <w:lang w:val="en-US" w:eastAsia="zh-CN"/>
        </w:rPr>
        <w:t xml:space="preserve">for FR2 intra-band CA, and </w:t>
      </w:r>
      <w:r w:rsidR="00466FB3" w:rsidRPr="00466FB3">
        <w:rPr>
          <w:rFonts w:eastAsia="宋体"/>
          <w:sz w:val="22"/>
          <w:lang w:val="en-US" w:eastAsia="zh-CN"/>
        </w:rPr>
        <w:t xml:space="preserve">L1-RSRP measurements </w:t>
      </w:r>
      <w:r w:rsidR="00466FB3">
        <w:rPr>
          <w:rFonts w:eastAsia="宋体"/>
          <w:sz w:val="22"/>
          <w:lang w:val="en-US" w:eastAsia="zh-CN"/>
        </w:rPr>
        <w:t>can</w:t>
      </w:r>
      <w:r w:rsidR="00466FB3" w:rsidRPr="00466FB3">
        <w:rPr>
          <w:rFonts w:eastAsia="宋体"/>
          <w:sz w:val="22"/>
          <w:lang w:val="en-US" w:eastAsia="zh-CN"/>
        </w:rPr>
        <w:t xml:space="preserve"> be </w:t>
      </w:r>
      <w:r w:rsidR="00B778A3">
        <w:rPr>
          <w:rFonts w:eastAsia="宋体"/>
          <w:sz w:val="22"/>
          <w:lang w:val="en-US" w:eastAsia="zh-CN"/>
        </w:rPr>
        <w:t>performed</w:t>
      </w:r>
      <w:r w:rsidR="00466FB3" w:rsidRPr="00466FB3">
        <w:rPr>
          <w:rFonts w:eastAsia="宋体"/>
          <w:sz w:val="22"/>
          <w:lang w:val="en-US" w:eastAsia="zh-CN"/>
        </w:rPr>
        <w:t xml:space="preserve"> for a serving cell, including PCell, PSCell, or SCell.</w:t>
      </w:r>
      <w:r w:rsidR="00B778A3">
        <w:rPr>
          <w:rFonts w:eastAsia="宋体"/>
          <w:sz w:val="22"/>
          <w:lang w:val="en-US" w:eastAsia="zh-CN"/>
        </w:rPr>
        <w:t xml:space="preserve"> It can be seen that there is no restrictions on BM-RS configurations. Similarly, it is suggested to have no restrictions on BM-RS configurations for CBM based FR2 inter-band CA. Hence, </w:t>
      </w:r>
    </w:p>
    <w:p w:rsidR="00526BEB" w:rsidRDefault="001F7D88" w:rsidP="00557CD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According to the agreements in</w:t>
      </w:r>
      <w:r w:rsidR="00AF3DE2">
        <w:rPr>
          <w:rFonts w:eastAsia="宋体"/>
          <w:sz w:val="22"/>
          <w:lang w:val="en-US" w:eastAsia="zh-CN"/>
        </w:rPr>
        <w:t xml:space="preserve"> RF session, </w:t>
      </w:r>
      <w:r>
        <w:rPr>
          <w:rFonts w:eastAsia="宋体"/>
          <w:sz w:val="22"/>
          <w:lang w:val="en-US" w:eastAsia="zh-CN"/>
        </w:rPr>
        <w:t xml:space="preserve">CBM UE </w:t>
      </w:r>
      <w:r w:rsidRPr="001F7D88">
        <w:rPr>
          <w:rFonts w:eastAsia="宋体"/>
          <w:sz w:val="22"/>
          <w:lang w:val="en-US" w:eastAsia="zh-CN"/>
        </w:rPr>
        <w:t>selects its DL Rx beam(s) for all CCs</w:t>
      </w:r>
      <w:r>
        <w:rPr>
          <w:rFonts w:eastAsia="宋体"/>
          <w:sz w:val="22"/>
          <w:lang w:val="en-US" w:eastAsia="zh-CN"/>
        </w:rPr>
        <w:t xml:space="preserve"> based on DL measurements made in the only CC configured with BM-RSs and the CC</w:t>
      </w:r>
      <w:r w:rsidRPr="001F7D88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configured with BM-RSs is configured with UL BWP.</w:t>
      </w:r>
      <w:r w:rsidRPr="001F7D88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Since FR2 inter-band UL CA with CBM is not supported in Rel-17, the only one CC with </w:t>
      </w:r>
      <w:r w:rsidRPr="008462CE">
        <w:rPr>
          <w:rFonts w:eastAsia="宋体"/>
          <w:sz w:val="22"/>
          <w:lang w:val="en-US" w:eastAsia="zh-CN"/>
        </w:rPr>
        <w:t>a configured UL BWP</w:t>
      </w:r>
      <w:r>
        <w:rPr>
          <w:rFonts w:eastAsia="宋体"/>
          <w:sz w:val="22"/>
          <w:lang w:val="en-US" w:eastAsia="zh-CN"/>
        </w:rPr>
        <w:t xml:space="preserve"> will be PCC (in NE-DC or NR-SA mode) or PSCC (in EN-DC mode). Hence, CBM UE will only perform layer 1 measurements on only on CC (PCC or PSCC) for FR2 inter-band CA. </w:t>
      </w:r>
      <w:r>
        <w:rPr>
          <w:rFonts w:eastAsia="宋体"/>
          <w:sz w:val="22"/>
          <w:lang w:eastAsia="zh-CN"/>
        </w:rPr>
        <w:t xml:space="preserve">So, there is no need to introduce </w:t>
      </w:r>
      <w:r>
        <w:rPr>
          <w:rFonts w:eastAsia="宋体"/>
          <w:sz w:val="22"/>
          <w:lang w:val="en-US" w:eastAsia="zh-CN"/>
        </w:rPr>
        <w:t xml:space="preserve">measurement </w:t>
      </w:r>
      <w:r w:rsidRPr="00F77F04">
        <w:rPr>
          <w:rFonts w:eastAsia="宋体"/>
          <w:sz w:val="22"/>
          <w:lang w:eastAsia="zh-CN"/>
        </w:rPr>
        <w:t>restriction</w:t>
      </w:r>
      <w:r>
        <w:rPr>
          <w:rFonts w:eastAsia="宋体"/>
          <w:sz w:val="22"/>
          <w:lang w:eastAsia="zh-CN"/>
        </w:rPr>
        <w:t>s between different FR2 bands.</w:t>
      </w:r>
    </w:p>
    <w:p w:rsidR="00B778A3" w:rsidRDefault="00557CD1" w:rsidP="00557CD1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 w:rsidR="00B778A3">
        <w:rPr>
          <w:rFonts w:eastAsia="宋体"/>
          <w:b/>
          <w:i/>
          <w:sz w:val="22"/>
          <w:lang w:val="en-US" w:eastAsia="zh-CN"/>
        </w:rPr>
        <w:t>2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For FR2 inter-band CA with CBM, </w:t>
      </w:r>
      <w:r w:rsidR="00B778A3">
        <w:rPr>
          <w:rFonts w:eastAsia="宋体"/>
          <w:b/>
          <w:i/>
          <w:sz w:val="22"/>
          <w:lang w:eastAsia="zh-CN"/>
        </w:rPr>
        <w:t xml:space="preserve">it is suggested to keep the same assumption as that for FR2 intra-band CA, i.e. assuming that L1-RSRP measurements can be performed on a serving cell </w:t>
      </w:r>
      <w:r w:rsidR="00B778A3" w:rsidRPr="00B778A3">
        <w:rPr>
          <w:rFonts w:eastAsia="宋体"/>
          <w:b/>
          <w:i/>
          <w:sz w:val="22"/>
          <w:lang w:eastAsia="zh-CN"/>
        </w:rPr>
        <w:t>including PCell, PSCell, or SCell</w:t>
      </w:r>
      <w:r w:rsidR="00B778A3">
        <w:rPr>
          <w:rFonts w:eastAsia="宋体"/>
          <w:b/>
          <w:i/>
          <w:sz w:val="22"/>
          <w:lang w:eastAsia="zh-CN"/>
        </w:rPr>
        <w:t xml:space="preserve"> .</w:t>
      </w:r>
    </w:p>
    <w:p w:rsidR="00557CD1" w:rsidRPr="00492DB4" w:rsidRDefault="00B778A3" w:rsidP="00557CD1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C721F9">
        <w:rPr>
          <w:rFonts w:eastAsia="宋体"/>
          <w:b/>
          <w:i/>
          <w:sz w:val="22"/>
          <w:lang w:eastAsia="zh-CN"/>
        </w:rPr>
        <w:t>T</w:t>
      </w:r>
      <w:r w:rsidR="00557CD1">
        <w:rPr>
          <w:rFonts w:eastAsia="宋体"/>
          <w:b/>
          <w:i/>
          <w:sz w:val="22"/>
          <w:lang w:eastAsia="zh-CN"/>
        </w:rPr>
        <w:t xml:space="preserve">he measurement restrictions among </w:t>
      </w:r>
      <w:r w:rsidR="00557CD1" w:rsidRPr="00DF372C">
        <w:rPr>
          <w:rFonts w:eastAsia="宋体"/>
          <w:b/>
          <w:i/>
          <w:sz w:val="22"/>
          <w:lang w:eastAsia="zh-CN"/>
        </w:rPr>
        <w:t xml:space="preserve">layer 1 measurements on CCs in different </w:t>
      </w:r>
      <w:r w:rsidR="00C721F9">
        <w:rPr>
          <w:rFonts w:eastAsia="宋体"/>
          <w:b/>
          <w:i/>
          <w:sz w:val="22"/>
          <w:lang w:eastAsia="zh-CN"/>
        </w:rPr>
        <w:t xml:space="preserve">FR2 </w:t>
      </w:r>
      <w:r w:rsidR="00557CD1" w:rsidRPr="00DF372C">
        <w:rPr>
          <w:rFonts w:eastAsia="宋体"/>
          <w:b/>
          <w:i/>
          <w:sz w:val="22"/>
          <w:lang w:eastAsia="zh-CN"/>
        </w:rPr>
        <w:t>band</w:t>
      </w:r>
      <w:r w:rsidR="00557CD1">
        <w:rPr>
          <w:rFonts w:eastAsia="宋体"/>
          <w:b/>
          <w:i/>
          <w:sz w:val="22"/>
          <w:lang w:eastAsia="zh-CN"/>
        </w:rPr>
        <w:t>s</w:t>
      </w:r>
      <w:r w:rsidR="00C721F9">
        <w:rPr>
          <w:rFonts w:eastAsia="宋体"/>
          <w:b/>
          <w:i/>
          <w:sz w:val="22"/>
          <w:lang w:eastAsia="zh-CN"/>
        </w:rPr>
        <w:t xml:space="preserve"> can be introduced for FR2 inter-band CA with CBM</w:t>
      </w:r>
      <w:r w:rsidR="00557CD1">
        <w:rPr>
          <w:rFonts w:eastAsia="宋体"/>
          <w:b/>
          <w:i/>
          <w:sz w:val="22"/>
          <w:lang w:eastAsia="zh-CN"/>
        </w:rPr>
        <w:t>.</w:t>
      </w:r>
    </w:p>
    <w:p w:rsidR="00D01E3A" w:rsidRPr="009428BF" w:rsidRDefault="00D01E3A" w:rsidP="00D01E3A">
      <w:pPr>
        <w:pStyle w:val="af8"/>
        <w:widowControl w:val="0"/>
        <w:numPr>
          <w:ilvl w:val="0"/>
          <w:numId w:val="22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b/>
          <w:sz w:val="22"/>
          <w:lang w:val="en-US" w:eastAsia="zh-CN"/>
        </w:rPr>
        <w:t>SCell activation requirements</w:t>
      </w:r>
      <w:r w:rsidR="00E83616">
        <w:rPr>
          <w:rFonts w:eastAsia="宋体"/>
          <w:b/>
          <w:sz w:val="22"/>
          <w:lang w:val="en-US" w:eastAsia="zh-CN"/>
        </w:rPr>
        <w:t xml:space="preserve"> for CBM UE</w:t>
      </w:r>
    </w:p>
    <w:p w:rsidR="00A838BA" w:rsidRDefault="00C721F9" w:rsidP="001E75CC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>n RAN4, the SCell activation delay requirements for</w:t>
      </w:r>
      <w:r w:rsidRPr="00B52D57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unknown target SCell in Case 2 for CBM UE have been discussed, which can be developed from the existing SCell activation delay requirements for</w:t>
      </w:r>
      <w:r w:rsidRPr="00B52D57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FR1+FR2 inter-band CA. </w:t>
      </w:r>
      <w:r w:rsidR="00194E70">
        <w:rPr>
          <w:rFonts w:eastAsia="宋体"/>
          <w:sz w:val="22"/>
          <w:lang w:val="en-US" w:eastAsia="zh-CN"/>
        </w:rPr>
        <w:t>T</w:t>
      </w:r>
      <w:r w:rsidR="00B52D57">
        <w:rPr>
          <w:rFonts w:eastAsia="宋体"/>
          <w:sz w:val="22"/>
          <w:lang w:val="en-US" w:eastAsia="zh-CN"/>
        </w:rPr>
        <w:t>he</w:t>
      </w:r>
      <w:r w:rsidR="004C0E80">
        <w:rPr>
          <w:rFonts w:eastAsia="宋体"/>
          <w:sz w:val="22"/>
          <w:lang w:val="en-US" w:eastAsia="zh-CN"/>
        </w:rPr>
        <w:t xml:space="preserve"> </w:t>
      </w:r>
      <w:r w:rsidR="00A838BA">
        <w:rPr>
          <w:rFonts w:eastAsia="宋体"/>
          <w:sz w:val="22"/>
          <w:lang w:val="en-US" w:eastAsia="zh-CN"/>
        </w:rPr>
        <w:t xml:space="preserve">existing SCell activation delay requirements </w:t>
      </w:r>
      <w:r w:rsidR="00B52D57">
        <w:rPr>
          <w:rFonts w:eastAsia="宋体"/>
          <w:sz w:val="22"/>
          <w:lang w:val="en-US" w:eastAsia="zh-CN"/>
        </w:rPr>
        <w:t>for</w:t>
      </w:r>
      <w:r w:rsidR="00B52D57" w:rsidRPr="00B52D57">
        <w:rPr>
          <w:rFonts w:eastAsia="宋体"/>
          <w:sz w:val="22"/>
          <w:lang w:val="en-US" w:eastAsia="zh-CN"/>
        </w:rPr>
        <w:t xml:space="preserve"> </w:t>
      </w:r>
      <w:r w:rsidR="00B52D57">
        <w:rPr>
          <w:rFonts w:eastAsia="宋体"/>
          <w:sz w:val="22"/>
          <w:lang w:val="en-US" w:eastAsia="zh-CN"/>
        </w:rPr>
        <w:t>unknown target SCell in Case 2</w:t>
      </w:r>
      <w:r w:rsidR="00194E70">
        <w:rPr>
          <w:rFonts w:eastAsia="宋体"/>
          <w:sz w:val="22"/>
          <w:lang w:val="en-US" w:eastAsia="zh-CN"/>
        </w:rPr>
        <w:t xml:space="preserve"> </w:t>
      </w:r>
      <w:r w:rsidR="00A838BA">
        <w:rPr>
          <w:rFonts w:eastAsia="宋体"/>
          <w:sz w:val="22"/>
          <w:lang w:val="en-US" w:eastAsia="zh-CN"/>
        </w:rPr>
        <w:t>are defined as below.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C0E80" w:rsidTr="004C0E80">
        <w:tc>
          <w:tcPr>
            <w:tcW w:w="9621" w:type="dxa"/>
          </w:tcPr>
          <w:p w:rsidR="004C0E80" w:rsidRDefault="004C0E80" w:rsidP="00A838BA">
            <w:pPr>
              <w:pStyle w:val="B2"/>
              <w:snapToGrid w:val="0"/>
              <w:spacing w:after="0"/>
            </w:pPr>
            <w:r>
              <w:tab/>
            </w:r>
            <w:r w:rsidRPr="009C5807">
              <w:t xml:space="preserve">If </w:t>
            </w:r>
            <w:r w:rsidRPr="00885F53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PCell/PSCell and the</w:t>
            </w:r>
            <w:r w:rsidRPr="00C042D7">
              <w:t xml:space="preserve"> </w:t>
            </w:r>
            <w:r w:rsidRPr="00885F53">
              <w:t>target</w:t>
            </w:r>
            <w:r>
              <w:rPr>
                <w:lang w:eastAsia="zh-CN"/>
              </w:rPr>
              <w:t xml:space="preserve"> SCell</w:t>
            </w:r>
            <w:r w:rsidRPr="00885F53">
              <w:rPr>
                <w:lang w:eastAsia="zh-CN"/>
              </w:rPr>
              <w:t xml:space="preserve"> are</w:t>
            </w:r>
            <w:r>
              <w:rPr>
                <w:rFonts w:hint="eastAsia"/>
                <w:lang w:eastAsia="zh-TW"/>
              </w:rPr>
              <w:t xml:space="preserve"> </w:t>
            </w:r>
            <w:r>
              <w:rPr>
                <w:lang w:eastAsia="zh-CN"/>
              </w:rPr>
              <w:t>configured</w:t>
            </w:r>
            <w:r w:rsidRPr="00885F53">
              <w:rPr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as FR1-FR2 CA or if the </w:t>
            </w:r>
            <w:r>
              <w:rPr>
                <w:lang w:eastAsia="zh-CN"/>
              </w:rPr>
              <w:t>PCell/PSCell and the</w:t>
            </w:r>
            <w:r w:rsidRPr="00C042D7">
              <w:t xml:space="preserve"> </w:t>
            </w:r>
            <w:r w:rsidRPr="00885F53">
              <w:t>target</w:t>
            </w:r>
            <w:r>
              <w:rPr>
                <w:lang w:eastAsia="zh-CN"/>
              </w:rPr>
              <w:t xml:space="preserve"> SCell</w:t>
            </w:r>
            <w:r w:rsidRPr="00885F53">
              <w:rPr>
                <w:lang w:eastAsia="zh-CN"/>
              </w:rPr>
              <w:t xml:space="preserve"> are</w:t>
            </w:r>
            <w:r>
              <w:rPr>
                <w:color w:val="000000"/>
              </w:rPr>
              <w:t xml:space="preserve"> </w:t>
            </w:r>
            <w:r w:rsidRPr="00885F53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>a</w:t>
            </w:r>
            <w:r w:rsidRPr="00885F5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FR2 band pair with</w:t>
            </w:r>
            <w:r w:rsidRPr="00885F53">
              <w:t xml:space="preserve"> </w:t>
            </w:r>
            <w:r>
              <w:t>independent beam management,</w:t>
            </w:r>
            <w:r w:rsidRPr="00885F53">
              <w:t xml:space="preserve"> </w:t>
            </w:r>
            <w:r>
              <w:t xml:space="preserve">and </w:t>
            </w:r>
            <w:r w:rsidRPr="00DF7406">
              <w:rPr>
                <w:highlight w:val="cyan"/>
              </w:rPr>
              <w:t>the target SCell is unknown</w:t>
            </w:r>
            <w:r w:rsidRPr="009C5807">
              <w:t xml:space="preserve"> to UE and semi-persistent CSI-RS is used for CSI reporting, </w:t>
            </w:r>
            <w:r w:rsidRPr="009C5807">
              <w:rPr>
                <w:rFonts w:eastAsia="Calibri"/>
              </w:rPr>
              <w:t xml:space="preserve">provided that the side condition </w:t>
            </w:r>
            <w:r w:rsidRPr="009C5807">
              <w:rPr>
                <w:rFonts w:cs="v4.2.0"/>
              </w:rPr>
              <w:t xml:space="preserve">Ês/Iot </w:t>
            </w:r>
            <w:r w:rsidRPr="009C5807">
              <w:t xml:space="preserve">≥ </w:t>
            </w:r>
            <w:r w:rsidRPr="009C5807">
              <w:rPr>
                <w:rFonts w:cs="v4.2.0"/>
              </w:rPr>
              <w:t>-2dB is fulfilled,</w:t>
            </w:r>
            <w:r w:rsidRPr="009C5807">
              <w:t xml:space="preserve"> then T</w:t>
            </w:r>
            <w:r w:rsidRPr="009C5807">
              <w:rPr>
                <w:vertAlign w:val="subscript"/>
              </w:rPr>
              <w:t>activation_time</w:t>
            </w:r>
            <w:r w:rsidRPr="009C5807">
              <w:t xml:space="preserve"> is:</w:t>
            </w:r>
          </w:p>
          <w:p w:rsidR="004C0E80" w:rsidRPr="00885F53" w:rsidRDefault="004C0E80" w:rsidP="00A838BA">
            <w:pPr>
              <w:pStyle w:val="B3"/>
              <w:snapToGrid w:val="0"/>
              <w:spacing w:after="0"/>
              <w:rPr>
                <w:lang w:eastAsia="zh-CN"/>
              </w:rPr>
            </w:pPr>
            <w:r>
              <w:t>-</w:t>
            </w:r>
            <w:r>
              <w:tab/>
            </w:r>
            <w:r w:rsidRPr="00B52D57">
              <w:rPr>
                <w:highlight w:val="yellow"/>
              </w:rPr>
              <w:t>6ms + T</w:t>
            </w:r>
            <w:r w:rsidRPr="00B52D57">
              <w:rPr>
                <w:highlight w:val="yellow"/>
                <w:vertAlign w:val="subscript"/>
              </w:rPr>
              <w:t>FirstSSB_MAX</w:t>
            </w:r>
            <w:r w:rsidRPr="00B52D57">
              <w:rPr>
                <w:highlight w:val="yellow"/>
              </w:rPr>
              <w:t xml:space="preserve"> + 15*T</w:t>
            </w:r>
            <w:r w:rsidRPr="00B52D57">
              <w:rPr>
                <w:highlight w:val="yellow"/>
                <w:vertAlign w:val="subscript"/>
              </w:rPr>
              <w:t>SMTC_MAX</w:t>
            </w:r>
            <w:r w:rsidRPr="00B52D57">
              <w:rPr>
                <w:highlight w:val="yellow"/>
              </w:rPr>
              <w:t xml:space="preserve"> + 8*T</w:t>
            </w:r>
            <w:r w:rsidRPr="00B52D57">
              <w:rPr>
                <w:highlight w:val="yellow"/>
                <w:vertAlign w:val="subscript"/>
              </w:rPr>
              <w:t xml:space="preserve">rs  </w:t>
            </w:r>
            <w:r w:rsidRPr="00B52D57">
              <w:rPr>
                <w:highlight w:val="yellow"/>
              </w:rPr>
              <w:t>+ T</w:t>
            </w:r>
            <w:r w:rsidRPr="00B52D57">
              <w:rPr>
                <w:highlight w:val="yellow"/>
                <w:vertAlign w:val="subscript"/>
              </w:rPr>
              <w:t>L1-RSRP, measure</w:t>
            </w:r>
            <w:r w:rsidRPr="00B52D57">
              <w:rPr>
                <w:highlight w:val="yellow"/>
              </w:rPr>
              <w:t xml:space="preserve"> + T</w:t>
            </w:r>
            <w:r w:rsidRPr="00B52D57">
              <w:rPr>
                <w:highlight w:val="yellow"/>
                <w:vertAlign w:val="subscript"/>
              </w:rPr>
              <w:t xml:space="preserve">L1-RSRP, report  </w:t>
            </w:r>
            <w:r w:rsidRPr="00B52D57">
              <w:rPr>
                <w:highlight w:val="yellow"/>
              </w:rPr>
              <w:t>+ T</w:t>
            </w:r>
            <w:r w:rsidRPr="00B52D57">
              <w:rPr>
                <w:highlight w:val="yellow"/>
                <w:vertAlign w:val="subscript"/>
              </w:rPr>
              <w:t xml:space="preserve">HARQ </w:t>
            </w:r>
            <w:r w:rsidRPr="00B52D57">
              <w:rPr>
                <w:highlight w:val="yellow"/>
              </w:rPr>
              <w:t>+ max(T</w:t>
            </w:r>
            <w:r w:rsidRPr="00B52D57">
              <w:rPr>
                <w:highlight w:val="yellow"/>
                <w:vertAlign w:val="subscript"/>
              </w:rPr>
              <w:t>uncertainty_MAC</w:t>
            </w:r>
            <w:r w:rsidRPr="00B52D57">
              <w:rPr>
                <w:highlight w:val="yellow"/>
              </w:rPr>
              <w:t xml:space="preserve"> + T</w:t>
            </w:r>
            <w:r w:rsidRPr="00B52D57">
              <w:rPr>
                <w:highlight w:val="yellow"/>
                <w:vertAlign w:val="subscript"/>
              </w:rPr>
              <w:t xml:space="preserve">FineTiming </w:t>
            </w:r>
            <w:r w:rsidRPr="00B52D57">
              <w:rPr>
                <w:highlight w:val="yellow"/>
              </w:rPr>
              <w:t>+ 2ms, T</w:t>
            </w:r>
            <w:r w:rsidRPr="00B52D57">
              <w:rPr>
                <w:highlight w:val="yellow"/>
                <w:vertAlign w:val="subscript"/>
              </w:rPr>
              <w:t>uncertainty_SP</w:t>
            </w:r>
            <w:r w:rsidRPr="00B52D57">
              <w:rPr>
                <w:highlight w:val="yellow"/>
              </w:rPr>
              <w:t>).</w:t>
            </w:r>
          </w:p>
          <w:p w:rsidR="004C0E80" w:rsidRPr="009C5807" w:rsidRDefault="004C0E80" w:rsidP="00A838BA">
            <w:pPr>
              <w:pStyle w:val="B2"/>
              <w:snapToGrid w:val="0"/>
              <w:spacing w:beforeLines="100" w:before="240" w:after="0"/>
            </w:pPr>
            <w:r>
              <w:tab/>
            </w:r>
            <w:r w:rsidRPr="009C5807">
              <w:t xml:space="preserve">If </w:t>
            </w:r>
            <w:r w:rsidRPr="00885F53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PCell/PSCell and the</w:t>
            </w:r>
            <w:r w:rsidRPr="00C042D7">
              <w:t xml:space="preserve"> </w:t>
            </w:r>
            <w:r w:rsidRPr="00885F53">
              <w:t>target</w:t>
            </w:r>
            <w:r>
              <w:rPr>
                <w:lang w:eastAsia="zh-CN"/>
              </w:rPr>
              <w:t xml:space="preserve"> SCell</w:t>
            </w:r>
            <w:r w:rsidRPr="00885F53">
              <w:rPr>
                <w:lang w:eastAsia="zh-CN"/>
              </w:rPr>
              <w:t xml:space="preserve"> are </w:t>
            </w:r>
            <w:r>
              <w:rPr>
                <w:lang w:eastAsia="zh-CN"/>
              </w:rPr>
              <w:t>configured</w:t>
            </w:r>
            <w:r w:rsidRPr="00885F53">
              <w:rPr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as FR1-FR2 CA or if the </w:t>
            </w:r>
            <w:r>
              <w:rPr>
                <w:lang w:eastAsia="zh-CN"/>
              </w:rPr>
              <w:t>PCell/PSCell and the</w:t>
            </w:r>
            <w:r w:rsidRPr="00C042D7">
              <w:t xml:space="preserve"> </w:t>
            </w:r>
            <w:r w:rsidRPr="00885F53">
              <w:t>target</w:t>
            </w:r>
            <w:r>
              <w:rPr>
                <w:lang w:eastAsia="zh-CN"/>
              </w:rPr>
              <w:t xml:space="preserve"> SCell</w:t>
            </w:r>
            <w:r w:rsidRPr="00885F53">
              <w:rPr>
                <w:lang w:eastAsia="zh-CN"/>
              </w:rPr>
              <w:t xml:space="preserve"> are</w:t>
            </w:r>
            <w:r>
              <w:rPr>
                <w:color w:val="000000"/>
              </w:rPr>
              <w:t xml:space="preserve"> </w:t>
            </w:r>
            <w:r w:rsidRPr="00885F53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>a</w:t>
            </w:r>
            <w:r w:rsidRPr="00885F5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FR2 band pair with</w:t>
            </w:r>
            <w:r w:rsidRPr="00885F53">
              <w:t xml:space="preserve"> </w:t>
            </w:r>
            <w:r>
              <w:t>independent beam management,</w:t>
            </w:r>
            <w:r w:rsidRPr="00885F53">
              <w:t xml:space="preserve"> </w:t>
            </w:r>
            <w:r>
              <w:t>and</w:t>
            </w:r>
            <w:r w:rsidRPr="009C5807">
              <w:t xml:space="preserve"> </w:t>
            </w:r>
            <w:r w:rsidRPr="00DF7406">
              <w:rPr>
                <w:highlight w:val="cyan"/>
              </w:rPr>
              <w:t>the target SCell is unknown</w:t>
            </w:r>
            <w:r w:rsidRPr="009C5807">
              <w:t xml:space="preserve"> to UE and periodic CSI-RS is used for CSI reporting, </w:t>
            </w:r>
            <w:r w:rsidRPr="009C5807">
              <w:rPr>
                <w:rFonts w:eastAsia="Calibri"/>
              </w:rPr>
              <w:t xml:space="preserve">provided that the side condition </w:t>
            </w:r>
            <w:r w:rsidRPr="009C5807">
              <w:rPr>
                <w:rFonts w:cs="v4.2.0"/>
              </w:rPr>
              <w:t xml:space="preserve">Ês/Iot </w:t>
            </w:r>
            <w:r w:rsidRPr="009C5807">
              <w:t xml:space="preserve">≥ </w:t>
            </w:r>
            <w:r w:rsidRPr="009C5807">
              <w:rPr>
                <w:rFonts w:cs="v4.2.0"/>
              </w:rPr>
              <w:t>-2dB is fulfilled,</w:t>
            </w:r>
            <w:r w:rsidRPr="009C5807">
              <w:t xml:space="preserve"> then T</w:t>
            </w:r>
            <w:r w:rsidRPr="009C5807">
              <w:rPr>
                <w:vertAlign w:val="subscript"/>
              </w:rPr>
              <w:t>activation_time</w:t>
            </w:r>
            <w:r w:rsidRPr="009C5807">
              <w:t xml:space="preserve"> is:</w:t>
            </w:r>
          </w:p>
          <w:p w:rsidR="004C0E80" w:rsidRPr="004C0E80" w:rsidRDefault="004C0E80" w:rsidP="00A838BA">
            <w:pPr>
              <w:pStyle w:val="B3"/>
              <w:snapToGrid w:val="0"/>
              <w:spacing w:after="0"/>
              <w:rPr>
                <w:lang w:val="it-IT" w:eastAsia="zh-CN"/>
              </w:rPr>
            </w:pPr>
            <w:r w:rsidRPr="00102412">
              <w:rPr>
                <w:lang w:val="it-IT"/>
              </w:rPr>
              <w:t>-</w:t>
            </w:r>
            <w:r w:rsidRPr="00102412">
              <w:rPr>
                <w:lang w:val="it-IT"/>
              </w:rPr>
              <w:tab/>
            </w:r>
            <w:r w:rsidRPr="00B52D57">
              <w:rPr>
                <w:highlight w:val="yellow"/>
                <w:lang w:val="it-IT"/>
              </w:rPr>
              <w:t>3ms + T</w:t>
            </w:r>
            <w:r w:rsidRPr="00B52D57">
              <w:rPr>
                <w:highlight w:val="yellow"/>
                <w:vertAlign w:val="subscript"/>
                <w:lang w:val="it-IT"/>
              </w:rPr>
              <w:t xml:space="preserve">FirstSSB_MAX </w:t>
            </w:r>
            <w:r w:rsidRPr="00B52D57">
              <w:rPr>
                <w:highlight w:val="yellow"/>
                <w:lang w:val="it-IT"/>
              </w:rPr>
              <w:t>+ 15*T</w:t>
            </w:r>
            <w:r w:rsidRPr="00B52D57">
              <w:rPr>
                <w:highlight w:val="yellow"/>
                <w:vertAlign w:val="subscript"/>
                <w:lang w:val="it-IT"/>
              </w:rPr>
              <w:t xml:space="preserve">SMTC_MAX </w:t>
            </w:r>
            <w:r w:rsidRPr="00B52D57">
              <w:rPr>
                <w:highlight w:val="yellow"/>
                <w:lang w:val="it-IT"/>
              </w:rPr>
              <w:t xml:space="preserve">+ </w:t>
            </w:r>
            <w:r w:rsidRPr="00B52D57">
              <w:rPr>
                <w:highlight w:val="yellow"/>
                <w:lang w:val="it-IT" w:eastAsia="zh-CN"/>
              </w:rPr>
              <w:t>8*T</w:t>
            </w:r>
            <w:r w:rsidRPr="00B52D57">
              <w:rPr>
                <w:highlight w:val="yellow"/>
                <w:vertAlign w:val="subscript"/>
                <w:lang w:val="it-IT" w:eastAsia="zh-CN"/>
              </w:rPr>
              <w:t>rs</w:t>
            </w:r>
            <w:r w:rsidRPr="00B52D57">
              <w:rPr>
                <w:rFonts w:eastAsia="Malgun Gothic"/>
                <w:highlight w:val="yellow"/>
                <w:lang w:val="it-IT" w:eastAsia="zh-CN"/>
              </w:rPr>
              <w:t xml:space="preserve"> +</w:t>
            </w:r>
            <w:r w:rsidRPr="00B52D57">
              <w:rPr>
                <w:highlight w:val="yellow"/>
                <w:lang w:val="it-IT"/>
              </w:rPr>
              <w:t xml:space="preserve"> T</w:t>
            </w:r>
            <w:r w:rsidRPr="00B52D57">
              <w:rPr>
                <w:highlight w:val="yellow"/>
                <w:vertAlign w:val="subscript"/>
                <w:lang w:val="it-IT"/>
              </w:rPr>
              <w:t>L1-RSRP, measure</w:t>
            </w:r>
            <w:r w:rsidRPr="00B52D57">
              <w:rPr>
                <w:rFonts w:eastAsia="Malgun Gothic"/>
                <w:highlight w:val="yellow"/>
                <w:lang w:val="it-IT" w:eastAsia="zh-CN"/>
              </w:rPr>
              <w:t xml:space="preserve"> + </w:t>
            </w:r>
            <w:r w:rsidRPr="00B52D57">
              <w:rPr>
                <w:highlight w:val="yellow"/>
                <w:lang w:val="it-IT"/>
              </w:rPr>
              <w:t>T</w:t>
            </w:r>
            <w:r w:rsidRPr="00B52D57">
              <w:rPr>
                <w:highlight w:val="yellow"/>
                <w:vertAlign w:val="subscript"/>
                <w:lang w:val="it-IT"/>
              </w:rPr>
              <w:t>L1-RSRP, report</w:t>
            </w:r>
            <w:r w:rsidRPr="00B52D57">
              <w:rPr>
                <w:highlight w:val="yellow"/>
                <w:lang w:val="it-IT"/>
              </w:rPr>
              <w:t xml:space="preserve"> </w:t>
            </w:r>
            <w:r w:rsidRPr="00B52D57">
              <w:rPr>
                <w:highlight w:val="yellow"/>
                <w:lang w:val="it-IT" w:eastAsia="zh-CN"/>
              </w:rPr>
              <w:t xml:space="preserve">+ </w:t>
            </w:r>
            <w:r w:rsidRPr="00B52D57">
              <w:rPr>
                <w:rFonts w:hint="eastAsia"/>
                <w:highlight w:val="yellow"/>
                <w:lang w:val="it-IT" w:eastAsia="zh-CN"/>
              </w:rPr>
              <w:t>max</w:t>
            </w:r>
            <w:r w:rsidRPr="00B52D57">
              <w:rPr>
                <w:highlight w:val="yellow"/>
                <w:lang w:val="it-IT"/>
              </w:rPr>
              <w:t xml:space="preserve"> {(T</w:t>
            </w:r>
            <w:r w:rsidRPr="00B52D57">
              <w:rPr>
                <w:highlight w:val="yellow"/>
                <w:vertAlign w:val="subscript"/>
                <w:lang w:val="it-IT"/>
              </w:rPr>
              <w:t>HARQ</w:t>
            </w:r>
            <w:r w:rsidRPr="00B52D57">
              <w:rPr>
                <w:highlight w:val="yellow"/>
                <w:lang w:val="it-IT"/>
              </w:rPr>
              <w:t xml:space="preserve"> + T</w:t>
            </w:r>
            <w:r w:rsidRPr="00B52D57">
              <w:rPr>
                <w:highlight w:val="yellow"/>
                <w:vertAlign w:val="subscript"/>
                <w:lang w:val="it-IT" w:eastAsia="zh-CN"/>
              </w:rPr>
              <w:t>uncertainty_MAC</w:t>
            </w:r>
            <w:r w:rsidRPr="00B52D57">
              <w:rPr>
                <w:highlight w:val="yellow"/>
                <w:lang w:val="it-IT"/>
              </w:rPr>
              <w:t xml:space="preserve"> + 5ms +</w:t>
            </w:r>
            <w:r w:rsidRPr="00B52D57">
              <w:rPr>
                <w:highlight w:val="yellow"/>
                <w:lang w:val="it-IT" w:eastAsia="zh-CN"/>
              </w:rPr>
              <w:t xml:space="preserve"> </w:t>
            </w:r>
            <w:r w:rsidRPr="00B52D57">
              <w:rPr>
                <w:highlight w:val="yellow"/>
                <w:lang w:val="it-IT"/>
              </w:rPr>
              <w:t>T</w:t>
            </w:r>
            <w:r w:rsidRPr="00B52D57">
              <w:rPr>
                <w:highlight w:val="yellow"/>
                <w:vertAlign w:val="subscript"/>
                <w:lang w:val="it-IT"/>
              </w:rPr>
              <w:t>FineTiming</w:t>
            </w:r>
            <w:r w:rsidRPr="00B52D57">
              <w:rPr>
                <w:highlight w:val="yellow"/>
                <w:lang w:val="it-IT"/>
              </w:rPr>
              <w:t>), (T</w:t>
            </w:r>
            <w:r w:rsidRPr="00B52D57">
              <w:rPr>
                <w:highlight w:val="yellow"/>
                <w:vertAlign w:val="subscript"/>
                <w:lang w:val="it-IT" w:eastAsia="zh-CN"/>
              </w:rPr>
              <w:t>uncertainty_RRC</w:t>
            </w:r>
            <w:r w:rsidRPr="00B52D57">
              <w:rPr>
                <w:highlight w:val="yellow"/>
                <w:lang w:val="it-IT"/>
              </w:rPr>
              <w:t xml:space="preserve"> + T</w:t>
            </w:r>
            <w:r w:rsidRPr="00B52D57">
              <w:rPr>
                <w:highlight w:val="yellow"/>
                <w:vertAlign w:val="subscript"/>
                <w:lang w:val="it-IT"/>
              </w:rPr>
              <w:t>RRC_delay</w:t>
            </w:r>
            <w:r w:rsidRPr="00B52D57">
              <w:rPr>
                <w:highlight w:val="yellow"/>
                <w:lang w:val="it-IT"/>
              </w:rPr>
              <w:t>)}.</w:t>
            </w:r>
          </w:p>
        </w:tc>
      </w:tr>
    </w:tbl>
    <w:p w:rsidR="00FD6695" w:rsidRDefault="00FD6695" w:rsidP="00911FC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W</w:t>
      </w:r>
      <w:r>
        <w:rPr>
          <w:rFonts w:eastAsia="宋体" w:hint="eastAsia"/>
          <w:sz w:val="22"/>
          <w:lang w:val="en-US" w:eastAsia="zh-CN"/>
        </w:rPr>
        <w:t>hen</w:t>
      </w:r>
      <w:r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 w:hint="eastAsia"/>
          <w:sz w:val="22"/>
          <w:lang w:val="en-US" w:eastAsia="zh-CN"/>
        </w:rPr>
        <w:t>a</w:t>
      </w:r>
      <w:r>
        <w:rPr>
          <w:rFonts w:eastAsia="宋体"/>
          <w:sz w:val="22"/>
          <w:lang w:val="en-US" w:eastAsia="zh-CN"/>
        </w:rPr>
        <w:t>n</w:t>
      </w:r>
      <w:r w:rsidR="00EE2C79">
        <w:rPr>
          <w:rFonts w:eastAsia="宋体"/>
          <w:sz w:val="22"/>
          <w:lang w:val="en-US" w:eastAsia="zh-CN"/>
        </w:rPr>
        <w:t xml:space="preserve"> inter-band SCell is activated, UE needs to perform RF re-tuning for the target SCell and the AGC settling time cannot be skipped. </w:t>
      </w:r>
      <w:r w:rsidR="00EE2C79">
        <w:rPr>
          <w:rFonts w:eastAsia="宋体" w:hint="eastAsia"/>
          <w:sz w:val="22"/>
          <w:lang w:val="en-US" w:eastAsia="zh-CN"/>
        </w:rPr>
        <w:t>B</w:t>
      </w:r>
      <w:r w:rsidR="00EE2C79">
        <w:rPr>
          <w:rFonts w:eastAsia="宋体"/>
          <w:sz w:val="22"/>
          <w:lang w:val="en-US" w:eastAsia="zh-CN"/>
        </w:rPr>
        <w:t xml:space="preserve">ut the AGC settling time can be reduced </w:t>
      </w:r>
      <w:r w:rsidR="00EE2C79" w:rsidRPr="00FD6695">
        <w:rPr>
          <w:rFonts w:eastAsia="宋体"/>
          <w:sz w:val="22"/>
          <w:szCs w:val="22"/>
          <w:lang w:val="en-US" w:eastAsia="zh-CN"/>
        </w:rPr>
        <w:t>to (</w:t>
      </w:r>
      <w:r w:rsidR="00EE2C79" w:rsidRPr="00FD6695">
        <w:rPr>
          <w:color w:val="000000" w:themeColor="text1"/>
          <w:sz w:val="22"/>
          <w:szCs w:val="22"/>
          <w:lang w:val="it-IT"/>
        </w:rPr>
        <w:t>T</w:t>
      </w:r>
      <w:r w:rsidR="00EE2C79" w:rsidRPr="00FD6695">
        <w:rPr>
          <w:color w:val="000000" w:themeColor="text1"/>
          <w:sz w:val="22"/>
          <w:szCs w:val="22"/>
          <w:vertAlign w:val="subscript"/>
          <w:lang w:val="it-IT"/>
        </w:rPr>
        <w:t xml:space="preserve">FirstSSB_MAX </w:t>
      </w:r>
      <w:r w:rsidR="00EE2C79" w:rsidRPr="00FD6695">
        <w:rPr>
          <w:color w:val="000000" w:themeColor="text1"/>
          <w:sz w:val="22"/>
          <w:szCs w:val="22"/>
          <w:lang w:val="it-IT"/>
        </w:rPr>
        <w:t xml:space="preserve">+ </w:t>
      </w:r>
      <w:r w:rsidR="00EE2C79" w:rsidRPr="00FD6695">
        <w:rPr>
          <w:color w:val="000000" w:themeColor="text1"/>
          <w:sz w:val="22"/>
          <w:szCs w:val="22"/>
        </w:rPr>
        <w:t>T</w:t>
      </w:r>
      <w:r w:rsidR="00EE2C79" w:rsidRPr="00FD6695">
        <w:rPr>
          <w:color w:val="000000" w:themeColor="text1"/>
          <w:sz w:val="22"/>
          <w:szCs w:val="22"/>
          <w:vertAlign w:val="subscript"/>
        </w:rPr>
        <w:t>SMTC</w:t>
      </w:r>
      <w:r w:rsidR="00EE2C79" w:rsidRPr="00FD6695">
        <w:rPr>
          <w:color w:val="000000" w:themeColor="text1"/>
          <w:sz w:val="22"/>
          <w:szCs w:val="22"/>
          <w:vertAlign w:val="subscript"/>
          <w:lang w:val="it-IT"/>
        </w:rPr>
        <w:t>_MAX</w:t>
      </w:r>
      <w:r w:rsidR="00EE2C79" w:rsidRPr="00FD6695">
        <w:rPr>
          <w:rFonts w:eastAsia="宋体"/>
          <w:sz w:val="22"/>
          <w:szCs w:val="22"/>
          <w:lang w:val="en-US" w:eastAsia="zh-CN"/>
        </w:rPr>
        <w:t>)</w:t>
      </w:r>
      <w:r w:rsidR="00EE2C79">
        <w:rPr>
          <w:rFonts w:eastAsia="宋体"/>
          <w:sz w:val="22"/>
          <w:szCs w:val="22"/>
          <w:lang w:val="en-US" w:eastAsia="zh-CN"/>
        </w:rPr>
        <w:t xml:space="preserve"> since </w:t>
      </w:r>
      <w:r w:rsidR="00EE2C79">
        <w:rPr>
          <w:rFonts w:eastAsia="宋体"/>
          <w:sz w:val="22"/>
          <w:lang w:val="en-US" w:eastAsia="zh-CN"/>
        </w:rPr>
        <w:t>the beam direction information for target SCell can be derived from PCell/PSCell.</w:t>
      </w:r>
    </w:p>
    <w:p w:rsidR="00B07345" w:rsidRDefault="00B07345" w:rsidP="00B0734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CBM UE, the AGC settling time can be reduced to </w:t>
      </w:r>
      <w:r w:rsidRPr="00B07345">
        <w:rPr>
          <w:rFonts w:eastAsia="宋体"/>
          <w:b/>
          <w:i/>
          <w:sz w:val="22"/>
          <w:szCs w:val="22"/>
          <w:lang w:val="en-US" w:eastAsia="zh-CN"/>
        </w:rPr>
        <w:t>(</w:t>
      </w:r>
      <w:r w:rsidRPr="00B07345">
        <w:rPr>
          <w:b/>
          <w:i/>
          <w:color w:val="000000" w:themeColor="text1"/>
          <w:sz w:val="22"/>
          <w:szCs w:val="22"/>
          <w:lang w:val="it-IT"/>
        </w:rPr>
        <w:t>T</w:t>
      </w:r>
      <w:r w:rsidRPr="00B07345">
        <w:rPr>
          <w:b/>
          <w:i/>
          <w:color w:val="000000" w:themeColor="text1"/>
          <w:sz w:val="22"/>
          <w:szCs w:val="22"/>
          <w:vertAlign w:val="subscript"/>
          <w:lang w:val="it-IT"/>
        </w:rPr>
        <w:t xml:space="preserve">FirstSSB_MAX </w:t>
      </w:r>
      <w:r w:rsidRPr="00B07345">
        <w:rPr>
          <w:b/>
          <w:i/>
          <w:color w:val="000000" w:themeColor="text1"/>
          <w:sz w:val="22"/>
          <w:szCs w:val="22"/>
          <w:lang w:val="it-IT"/>
        </w:rPr>
        <w:t xml:space="preserve">+ </w:t>
      </w:r>
      <w:r w:rsidRPr="00B07345">
        <w:rPr>
          <w:b/>
          <w:i/>
          <w:color w:val="000000" w:themeColor="text1"/>
          <w:sz w:val="22"/>
          <w:szCs w:val="22"/>
        </w:rPr>
        <w:t>T</w:t>
      </w:r>
      <w:r w:rsidRPr="00B07345">
        <w:rPr>
          <w:b/>
          <w:i/>
          <w:color w:val="000000" w:themeColor="text1"/>
          <w:sz w:val="22"/>
          <w:szCs w:val="22"/>
          <w:vertAlign w:val="subscript"/>
        </w:rPr>
        <w:t>SMTC</w:t>
      </w:r>
      <w:r w:rsidRPr="00B07345">
        <w:rPr>
          <w:b/>
          <w:i/>
          <w:color w:val="000000" w:themeColor="text1"/>
          <w:sz w:val="22"/>
          <w:szCs w:val="22"/>
          <w:vertAlign w:val="subscript"/>
          <w:lang w:val="it-IT"/>
        </w:rPr>
        <w:t>_MAX</w:t>
      </w:r>
      <w:r w:rsidRPr="00B07345">
        <w:rPr>
          <w:rFonts w:eastAsia="宋体"/>
          <w:b/>
          <w:i/>
          <w:sz w:val="22"/>
          <w:szCs w:val="22"/>
          <w:lang w:val="en-US" w:eastAsia="zh-CN"/>
        </w:rPr>
        <w:t>)</w:t>
      </w:r>
      <w:r>
        <w:rPr>
          <w:rFonts w:eastAsia="宋体"/>
          <w:b/>
          <w:i/>
          <w:sz w:val="22"/>
          <w:lang w:val="en-US" w:eastAsia="zh-CN"/>
        </w:rPr>
        <w:t xml:space="preserve"> for defining the SCell activation delay</w:t>
      </w:r>
      <w:r w:rsidRPr="00C235F2">
        <w:rPr>
          <w:rFonts w:eastAsia="宋体"/>
          <w:b/>
          <w:i/>
          <w:sz w:val="28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for unknown target SCell in case 2.</w:t>
      </w:r>
    </w:p>
    <w:p w:rsidR="00EE2C79" w:rsidRDefault="00EE2C79" w:rsidP="00911FC7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RAN</w:t>
      </w:r>
      <w:r w:rsidR="00621C93">
        <w:rPr>
          <w:rFonts w:eastAsia="宋体"/>
          <w:sz w:val="22"/>
          <w:lang w:val="en-US" w:eastAsia="zh-CN"/>
        </w:rPr>
        <w:t xml:space="preserve">4 agreed that </w:t>
      </w:r>
      <w:r w:rsidRPr="00FD6695">
        <w:rPr>
          <w:rFonts w:eastAsia="宋体"/>
          <w:sz w:val="22"/>
          <w:szCs w:val="22"/>
          <w:lang w:val="en-US" w:eastAsia="zh-CN"/>
        </w:rPr>
        <w:t>SSB-ID</w:t>
      </w:r>
      <w:r w:rsidRPr="00FD6695">
        <w:rPr>
          <w:sz w:val="22"/>
          <w:szCs w:val="22"/>
        </w:rPr>
        <w:t xml:space="preserve"> </w:t>
      </w:r>
      <w:r>
        <w:rPr>
          <w:rFonts w:eastAsia="宋体"/>
          <w:sz w:val="22"/>
          <w:szCs w:val="22"/>
          <w:lang w:val="en-US" w:eastAsia="zh-CN"/>
        </w:rPr>
        <w:t>search latency</w:t>
      </w:r>
      <w:r w:rsidR="00621C93">
        <w:rPr>
          <w:rFonts w:eastAsia="宋体"/>
          <w:sz w:val="22"/>
          <w:szCs w:val="22"/>
          <w:lang w:val="en-US" w:eastAsia="zh-CN"/>
        </w:rPr>
        <w:t xml:space="preserve"> for</w:t>
      </w:r>
      <w:r w:rsidR="00621C93" w:rsidRPr="00621C93">
        <w:rPr>
          <w:rFonts w:eastAsia="宋体"/>
          <w:sz w:val="22"/>
          <w:szCs w:val="22"/>
          <w:lang w:val="en-US" w:eastAsia="zh-CN"/>
        </w:rPr>
        <w:t xml:space="preserve"> </w:t>
      </w:r>
      <w:r w:rsidR="00621C93" w:rsidRPr="00FD6695">
        <w:rPr>
          <w:rFonts w:eastAsia="宋体"/>
          <w:sz w:val="22"/>
          <w:szCs w:val="22"/>
          <w:lang w:val="en-US" w:eastAsia="zh-CN"/>
        </w:rPr>
        <w:t>coarse timing estimation</w:t>
      </w:r>
      <w:r w:rsidR="00621C93">
        <w:rPr>
          <w:rFonts w:eastAsia="宋体"/>
          <w:sz w:val="22"/>
          <w:szCs w:val="22"/>
          <w:lang w:val="en-US" w:eastAsia="zh-CN"/>
        </w:rPr>
        <w:t xml:space="preserve"> cannot be skipped for CBM UE. The existing </w:t>
      </w:r>
      <w:r w:rsidR="00621C93" w:rsidRPr="00FD6695">
        <w:rPr>
          <w:rFonts w:eastAsia="宋体"/>
          <w:sz w:val="22"/>
          <w:szCs w:val="22"/>
          <w:lang w:val="en-US" w:eastAsia="zh-CN"/>
        </w:rPr>
        <w:t>SSB-ID</w:t>
      </w:r>
      <w:r w:rsidR="00621C93" w:rsidRPr="00FD6695">
        <w:rPr>
          <w:sz w:val="22"/>
          <w:szCs w:val="22"/>
        </w:rPr>
        <w:t xml:space="preserve"> </w:t>
      </w:r>
      <w:r w:rsidR="00621C93">
        <w:rPr>
          <w:rFonts w:eastAsia="宋体"/>
          <w:sz w:val="22"/>
          <w:szCs w:val="22"/>
          <w:lang w:val="en-US" w:eastAsia="zh-CN"/>
        </w:rPr>
        <w:t>search latency</w:t>
      </w:r>
      <w:r w:rsidR="00621C93" w:rsidRPr="00FD6695">
        <w:rPr>
          <w:color w:val="000000" w:themeColor="text1"/>
          <w:sz w:val="22"/>
          <w:szCs w:val="22"/>
          <w:lang w:val="it-IT"/>
        </w:rPr>
        <w:t xml:space="preserve"> </w:t>
      </w:r>
      <w:r w:rsidR="00621C93">
        <w:rPr>
          <w:color w:val="000000" w:themeColor="text1"/>
          <w:sz w:val="22"/>
          <w:szCs w:val="22"/>
          <w:lang w:val="it-IT"/>
        </w:rPr>
        <w:t xml:space="preserve">is defined as </w:t>
      </w:r>
      <w:r w:rsidR="00621C93" w:rsidRPr="00FD6695">
        <w:rPr>
          <w:rFonts w:eastAsia="宋体"/>
          <w:sz w:val="22"/>
          <w:szCs w:val="22"/>
          <w:lang w:val="en-US" w:eastAsia="zh-CN"/>
        </w:rPr>
        <w:t>8*</w:t>
      </w:r>
      <w:r w:rsidR="00621C93" w:rsidRPr="00FD6695">
        <w:rPr>
          <w:color w:val="000000" w:themeColor="text1"/>
          <w:sz w:val="22"/>
          <w:szCs w:val="22"/>
          <w:lang w:val="it-IT"/>
        </w:rPr>
        <w:t>T</w:t>
      </w:r>
      <w:r w:rsidR="00621C93" w:rsidRPr="00FD6695">
        <w:rPr>
          <w:color w:val="000000" w:themeColor="text1"/>
          <w:sz w:val="22"/>
          <w:szCs w:val="22"/>
          <w:vertAlign w:val="subscript"/>
          <w:lang w:val="it-IT"/>
        </w:rPr>
        <w:t>rs</w:t>
      </w:r>
      <w:r w:rsidR="00621C93">
        <w:rPr>
          <w:color w:val="000000" w:themeColor="text1"/>
          <w:sz w:val="22"/>
          <w:szCs w:val="22"/>
          <w:lang w:val="it-IT"/>
        </w:rPr>
        <w:t xml:space="preserve">, where </w:t>
      </w:r>
      <w:r w:rsidRPr="00FD6695">
        <w:rPr>
          <w:color w:val="000000" w:themeColor="text1"/>
          <w:sz w:val="22"/>
          <w:szCs w:val="22"/>
          <w:lang w:val="it-IT"/>
        </w:rPr>
        <w:t>T</w:t>
      </w:r>
      <w:r w:rsidRPr="00FD6695">
        <w:rPr>
          <w:color w:val="000000" w:themeColor="text1"/>
          <w:sz w:val="22"/>
          <w:szCs w:val="22"/>
          <w:vertAlign w:val="subscript"/>
          <w:lang w:val="it-IT"/>
        </w:rPr>
        <w:t>rs</w:t>
      </w:r>
      <w:r>
        <w:rPr>
          <w:rFonts w:eastAsia="宋体"/>
          <w:sz w:val="22"/>
          <w:szCs w:val="22"/>
          <w:lang w:val="en-US" w:eastAsia="zh-CN"/>
        </w:rPr>
        <w:t xml:space="preserve"> is 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E2C79" w:rsidTr="00EE2C79">
        <w:tc>
          <w:tcPr>
            <w:tcW w:w="9621" w:type="dxa"/>
          </w:tcPr>
          <w:p w:rsidR="00EE2C79" w:rsidRDefault="00EE2C79" w:rsidP="00EE2C79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rs</w:t>
            </w:r>
            <w:r w:rsidRPr="009C5807">
              <w:rPr>
                <w:lang w:eastAsia="zh-CN"/>
              </w:rPr>
              <w:t xml:space="preserve"> is the </w:t>
            </w:r>
            <w:r w:rsidRPr="00EE2C79">
              <w:rPr>
                <w:highlight w:val="yellow"/>
                <w:lang w:eastAsia="zh-CN"/>
              </w:rPr>
              <w:t>SMTC periodicity</w:t>
            </w:r>
            <w:r w:rsidRPr="009C5807">
              <w:rPr>
                <w:lang w:eastAsia="zh-CN"/>
              </w:rPr>
              <w:t xml:space="preserve"> of the SCell being activated if the UE has been provided with an SMTC configuration for the SCell in SCell addition message, otherwise T</w:t>
            </w:r>
            <w:r w:rsidRPr="009C5807">
              <w:rPr>
                <w:vertAlign w:val="subscript"/>
                <w:lang w:eastAsia="zh-CN"/>
              </w:rPr>
              <w:t>rs</w:t>
            </w:r>
            <w:r w:rsidRPr="009C5807">
              <w:rPr>
                <w:lang w:eastAsia="zh-CN"/>
              </w:rPr>
              <w:t xml:space="preserve"> is the SMTC configured in the measObjectNR having the same SSB frequency and subcarrier spacing.</w:t>
            </w:r>
          </w:p>
        </w:tc>
      </w:tr>
    </w:tbl>
    <w:p w:rsidR="00EE2C79" w:rsidRDefault="00621C93" w:rsidP="00911FC7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lastRenderedPageBreak/>
        <w:t>T</w:t>
      </w:r>
      <w:r>
        <w:rPr>
          <w:rFonts w:eastAsia="宋体"/>
          <w:sz w:val="22"/>
          <w:lang w:val="en-US" w:eastAsia="zh-CN"/>
        </w:rPr>
        <w:t xml:space="preserve">he UE performs </w:t>
      </w:r>
      <w:r w:rsidRPr="00FD6695">
        <w:rPr>
          <w:rFonts w:eastAsia="宋体"/>
          <w:sz w:val="22"/>
          <w:szCs w:val="22"/>
          <w:lang w:val="en-US" w:eastAsia="zh-CN"/>
        </w:rPr>
        <w:t>SSB-ID</w:t>
      </w:r>
      <w:r w:rsidRPr="00FD6695">
        <w:rPr>
          <w:sz w:val="22"/>
          <w:szCs w:val="22"/>
        </w:rPr>
        <w:t xml:space="preserve"> </w:t>
      </w:r>
      <w:r>
        <w:rPr>
          <w:rFonts w:eastAsia="宋体"/>
          <w:sz w:val="22"/>
          <w:szCs w:val="22"/>
          <w:lang w:val="en-US" w:eastAsia="zh-CN"/>
        </w:rPr>
        <w:t xml:space="preserve">search based on SMTC configuration. </w:t>
      </w:r>
      <w:r>
        <w:rPr>
          <w:rFonts w:eastAsia="宋体"/>
          <w:sz w:val="22"/>
          <w:lang w:val="en-US" w:eastAsia="zh-CN"/>
        </w:rPr>
        <w:t>Rx beam sweeping shall be always assumed for</w:t>
      </w:r>
      <w:r>
        <w:rPr>
          <w:rFonts w:eastAsia="宋体"/>
          <w:sz w:val="22"/>
          <w:szCs w:val="22"/>
          <w:lang w:val="en-US" w:eastAsia="zh-CN"/>
        </w:rPr>
        <w:t xml:space="preserve"> SMTC based intra-frequency measurements.</w:t>
      </w:r>
      <w:r w:rsidR="00B07345">
        <w:rPr>
          <w:rFonts w:eastAsia="宋体"/>
          <w:sz w:val="22"/>
          <w:szCs w:val="22"/>
          <w:lang w:val="en-US" w:eastAsia="zh-CN"/>
        </w:rPr>
        <w:t xml:space="preserve"> So, </w:t>
      </w:r>
      <w:r w:rsidR="00B07345" w:rsidRPr="00FD6695">
        <w:rPr>
          <w:rFonts w:eastAsia="宋体"/>
          <w:sz w:val="22"/>
          <w:szCs w:val="22"/>
          <w:lang w:val="en-US" w:eastAsia="zh-CN"/>
        </w:rPr>
        <w:t xml:space="preserve">the </w:t>
      </w:r>
      <w:r w:rsidR="00B07345">
        <w:rPr>
          <w:rFonts w:eastAsia="宋体"/>
          <w:sz w:val="22"/>
          <w:szCs w:val="22"/>
          <w:lang w:val="en-US" w:eastAsia="zh-CN"/>
        </w:rPr>
        <w:t xml:space="preserve">current </w:t>
      </w:r>
      <w:r w:rsidR="00B07345" w:rsidRPr="00FD6695">
        <w:rPr>
          <w:rFonts w:eastAsia="宋体"/>
          <w:sz w:val="22"/>
          <w:szCs w:val="22"/>
          <w:lang w:val="en-US" w:eastAsia="zh-CN"/>
        </w:rPr>
        <w:t>SSB-ID</w:t>
      </w:r>
      <w:r w:rsidR="00B07345" w:rsidRPr="00FD6695">
        <w:rPr>
          <w:sz w:val="22"/>
          <w:szCs w:val="22"/>
        </w:rPr>
        <w:t xml:space="preserve"> </w:t>
      </w:r>
      <w:r w:rsidR="00B07345" w:rsidRPr="00FD6695">
        <w:rPr>
          <w:rFonts w:eastAsia="宋体"/>
          <w:sz w:val="22"/>
          <w:szCs w:val="22"/>
          <w:lang w:val="en-US" w:eastAsia="zh-CN"/>
        </w:rPr>
        <w:t>search latency for coarse timing estimation can</w:t>
      </w:r>
      <w:r w:rsidR="00B07345">
        <w:rPr>
          <w:rFonts w:eastAsia="宋体"/>
          <w:sz w:val="22"/>
          <w:szCs w:val="22"/>
          <w:lang w:val="en-US" w:eastAsia="zh-CN"/>
        </w:rPr>
        <w:t>not</w:t>
      </w:r>
      <w:r w:rsidR="00B07345" w:rsidRPr="00FD6695">
        <w:rPr>
          <w:rFonts w:eastAsia="宋体"/>
          <w:sz w:val="22"/>
          <w:szCs w:val="22"/>
          <w:lang w:val="en-US" w:eastAsia="zh-CN"/>
        </w:rPr>
        <w:t xml:space="preserve"> be reduced</w:t>
      </w:r>
      <w:r w:rsidR="00B07345">
        <w:rPr>
          <w:rFonts w:eastAsia="宋体"/>
          <w:sz w:val="22"/>
          <w:szCs w:val="22"/>
          <w:lang w:val="en-US" w:eastAsia="zh-CN"/>
        </w:rPr>
        <w:t>.</w:t>
      </w:r>
    </w:p>
    <w:p w:rsidR="00B07345" w:rsidRDefault="00B07345" w:rsidP="00B0734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5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CBM UE, the </w:t>
      </w:r>
      <w:r w:rsidRPr="00B07345">
        <w:rPr>
          <w:rFonts w:eastAsia="宋体"/>
          <w:b/>
          <w:i/>
          <w:sz w:val="22"/>
          <w:lang w:val="en-US" w:eastAsia="zh-CN"/>
        </w:rPr>
        <w:t>SSB-ID search latency for coarse timing estimation</w:t>
      </w:r>
      <w:r>
        <w:rPr>
          <w:rFonts w:eastAsia="宋体"/>
          <w:b/>
          <w:i/>
          <w:sz w:val="22"/>
          <w:lang w:val="en-US" w:eastAsia="zh-CN"/>
        </w:rPr>
        <w:t xml:space="preserve"> cannot be reduced for defining the SCell activation delay</w:t>
      </w:r>
      <w:r w:rsidRPr="00C235F2">
        <w:rPr>
          <w:rFonts w:eastAsia="宋体"/>
          <w:b/>
          <w:i/>
          <w:sz w:val="28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for unknown target SCell in case 2.</w:t>
      </w:r>
    </w:p>
    <w:p w:rsidR="00B07345" w:rsidRDefault="00B07345" w:rsidP="00B0734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FD6695">
        <w:rPr>
          <w:rFonts w:eastAsia="宋体"/>
          <w:sz w:val="22"/>
          <w:szCs w:val="22"/>
          <w:lang w:val="en-US" w:eastAsia="zh-CN"/>
        </w:rPr>
        <w:t>Besides, the beam refinement time (</w:t>
      </w:r>
      <w:r w:rsidRPr="00FD6695">
        <w:rPr>
          <w:sz w:val="22"/>
          <w:szCs w:val="22"/>
        </w:rPr>
        <w:t>T</w:t>
      </w:r>
      <w:r w:rsidRPr="00FD6695">
        <w:rPr>
          <w:sz w:val="22"/>
          <w:szCs w:val="22"/>
          <w:vertAlign w:val="subscript"/>
        </w:rPr>
        <w:t>L1-RSRP, measure</w:t>
      </w:r>
      <w:r w:rsidRPr="00FD6695">
        <w:rPr>
          <w:sz w:val="22"/>
          <w:szCs w:val="22"/>
        </w:rPr>
        <w:t xml:space="preserve"> + T</w:t>
      </w:r>
      <w:r w:rsidRPr="00FD6695">
        <w:rPr>
          <w:sz w:val="22"/>
          <w:szCs w:val="22"/>
          <w:vertAlign w:val="subscript"/>
        </w:rPr>
        <w:t>L1-RSRP, report</w:t>
      </w:r>
      <w:r w:rsidRPr="00FD6695">
        <w:rPr>
          <w:rFonts w:eastAsia="宋体"/>
          <w:sz w:val="22"/>
          <w:szCs w:val="22"/>
          <w:lang w:val="en-US" w:eastAsia="zh-CN"/>
        </w:rPr>
        <w:t>) can be skipped</w:t>
      </w:r>
      <w:r>
        <w:rPr>
          <w:rFonts w:eastAsia="宋体"/>
          <w:sz w:val="22"/>
          <w:szCs w:val="22"/>
          <w:lang w:val="en-US" w:eastAsia="zh-CN"/>
        </w:rPr>
        <w:t xml:space="preserve"> since </w:t>
      </w:r>
      <w:r>
        <w:rPr>
          <w:rFonts w:eastAsia="宋体"/>
          <w:sz w:val="22"/>
          <w:lang w:val="en-US" w:eastAsia="zh-CN"/>
        </w:rPr>
        <w:t>the beam direction information for target SCell can be derived from PCell/PSCell</w:t>
      </w:r>
      <w:r w:rsidRPr="00FD6695">
        <w:rPr>
          <w:rFonts w:eastAsia="宋体"/>
          <w:sz w:val="22"/>
          <w:szCs w:val="22"/>
          <w:lang w:val="en-US" w:eastAsia="zh-CN"/>
        </w:rPr>
        <w:t>.</w:t>
      </w:r>
    </w:p>
    <w:p w:rsidR="00B07345" w:rsidRDefault="00B07345" w:rsidP="00B0734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6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CBM UE, the beam refinement time (</w:t>
      </w:r>
      <w:r w:rsidRPr="00B07345">
        <w:rPr>
          <w:b/>
          <w:i/>
          <w:sz w:val="22"/>
          <w:szCs w:val="22"/>
        </w:rPr>
        <w:t>T</w:t>
      </w:r>
      <w:r w:rsidRPr="00B07345">
        <w:rPr>
          <w:b/>
          <w:i/>
          <w:sz w:val="22"/>
          <w:szCs w:val="22"/>
          <w:vertAlign w:val="subscript"/>
        </w:rPr>
        <w:t>L1-RSRP, measure</w:t>
      </w:r>
      <w:r w:rsidRPr="00B07345">
        <w:rPr>
          <w:b/>
          <w:i/>
          <w:sz w:val="22"/>
          <w:szCs w:val="22"/>
        </w:rPr>
        <w:t xml:space="preserve"> + T</w:t>
      </w:r>
      <w:r w:rsidRPr="00B07345">
        <w:rPr>
          <w:b/>
          <w:i/>
          <w:sz w:val="22"/>
          <w:szCs w:val="22"/>
          <w:vertAlign w:val="subscript"/>
        </w:rPr>
        <w:t>L1-RSRP, report</w:t>
      </w:r>
      <w:r>
        <w:rPr>
          <w:rFonts w:eastAsia="宋体"/>
          <w:b/>
          <w:i/>
          <w:sz w:val="22"/>
          <w:lang w:val="en-US" w:eastAsia="zh-CN"/>
        </w:rPr>
        <w:t xml:space="preserve">) can be skipped </w:t>
      </w:r>
      <w:r w:rsidR="00F3378D">
        <w:rPr>
          <w:rFonts w:eastAsia="宋体"/>
          <w:b/>
          <w:i/>
          <w:sz w:val="22"/>
          <w:lang w:val="en-US" w:eastAsia="zh-CN"/>
        </w:rPr>
        <w:t>for defining</w:t>
      </w:r>
      <w:r>
        <w:rPr>
          <w:rFonts w:eastAsia="宋体"/>
          <w:b/>
          <w:i/>
          <w:sz w:val="22"/>
          <w:lang w:val="en-US" w:eastAsia="zh-CN"/>
        </w:rPr>
        <w:t xml:space="preserve"> the SCell activation delay</w:t>
      </w:r>
      <w:r w:rsidRPr="00C235F2">
        <w:rPr>
          <w:rFonts w:eastAsia="宋体"/>
          <w:b/>
          <w:i/>
          <w:sz w:val="28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for unknown target SCell in case 2.</w:t>
      </w:r>
    </w:p>
    <w:p w:rsidR="00621C93" w:rsidRDefault="00B07345" w:rsidP="00911FC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W</w:t>
      </w:r>
      <w:r>
        <w:rPr>
          <w:rFonts w:eastAsia="宋体"/>
          <w:sz w:val="22"/>
          <w:szCs w:val="22"/>
          <w:lang w:val="en-US" w:eastAsia="zh-CN"/>
        </w:rPr>
        <w:t xml:space="preserve">hether to skip the </w:t>
      </w:r>
      <w:r w:rsidR="0046398D">
        <w:rPr>
          <w:rFonts w:eastAsia="宋体"/>
          <w:sz w:val="22"/>
          <w:szCs w:val="22"/>
          <w:lang w:val="en-US" w:eastAsia="zh-CN"/>
        </w:rPr>
        <w:t xml:space="preserve">TCI state indication for CBM UE has been discussed. </w:t>
      </w:r>
      <w:r w:rsidR="0046398D">
        <w:rPr>
          <w:rFonts w:eastAsia="宋体"/>
          <w:sz w:val="22"/>
          <w:lang w:val="en-US" w:eastAsia="zh-CN"/>
        </w:rPr>
        <w:t xml:space="preserve">According to the agreements in RF session, CBM UE </w:t>
      </w:r>
      <w:r w:rsidR="0046398D" w:rsidRPr="001F7D88">
        <w:rPr>
          <w:rFonts w:eastAsia="宋体"/>
          <w:sz w:val="22"/>
          <w:lang w:val="en-US" w:eastAsia="zh-CN"/>
        </w:rPr>
        <w:t>selects its DL Rx beam(s) for all CCs</w:t>
      </w:r>
      <w:r w:rsidR="0046398D">
        <w:rPr>
          <w:rFonts w:eastAsia="宋体"/>
          <w:sz w:val="22"/>
          <w:lang w:val="en-US" w:eastAsia="zh-CN"/>
        </w:rPr>
        <w:t xml:space="preserve"> based on DL measurements made in the only CC configured with BM-RSs. For CBM based FR2 inter-band CA, the target SCell shall share</w:t>
      </w:r>
      <w:r w:rsidR="0046398D" w:rsidRPr="0046398D">
        <w:rPr>
          <w:rFonts w:eastAsia="宋体"/>
          <w:sz w:val="22"/>
          <w:lang w:val="en-US" w:eastAsia="zh-CN"/>
        </w:rPr>
        <w:t xml:space="preserve"> </w:t>
      </w:r>
      <w:r w:rsidR="0046398D">
        <w:rPr>
          <w:rFonts w:eastAsia="宋体"/>
          <w:sz w:val="22"/>
          <w:lang w:val="en-US" w:eastAsia="zh-CN"/>
        </w:rPr>
        <w:t>the same TCI state for PCell/PSCell. The UE can receive/transmit data on the target SCell according to the TCI state</w:t>
      </w:r>
      <w:r w:rsidR="00F3378D">
        <w:rPr>
          <w:rFonts w:eastAsia="宋体"/>
          <w:sz w:val="22"/>
          <w:lang w:val="en-US" w:eastAsia="zh-CN"/>
        </w:rPr>
        <w:t xml:space="preserve"> of PCell/PSCell. </w:t>
      </w:r>
    </w:p>
    <w:p w:rsidR="00F3378D" w:rsidRDefault="00F3378D" w:rsidP="00F3378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7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CBM UE, the uncertainty time for waiting the </w:t>
      </w:r>
      <w:r w:rsidRPr="006E3E9E">
        <w:rPr>
          <w:rFonts w:eastAsia="宋体"/>
          <w:b/>
          <w:i/>
          <w:sz w:val="22"/>
          <w:lang w:val="en-US" w:eastAsia="zh-CN"/>
        </w:rPr>
        <w:t>TCI state indication</w:t>
      </w:r>
      <w:r>
        <w:rPr>
          <w:rFonts w:eastAsia="宋体"/>
          <w:b/>
          <w:i/>
          <w:sz w:val="22"/>
          <w:lang w:val="en-US" w:eastAsia="zh-CN"/>
        </w:rPr>
        <w:t xml:space="preserve"> of the target SCell can be skipped for defining the SCell activation delay</w:t>
      </w:r>
      <w:r w:rsidRPr="00C235F2">
        <w:rPr>
          <w:rFonts w:eastAsia="宋体"/>
          <w:b/>
          <w:i/>
          <w:sz w:val="28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for unknown target SCell in case 2.</w:t>
      </w:r>
    </w:p>
    <w:p w:rsidR="0046398D" w:rsidRPr="00F3378D" w:rsidRDefault="00F3378D" w:rsidP="00911FC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Based on the above analysis, the following is suggested for defining SCell activation delay requirements.</w:t>
      </w:r>
    </w:p>
    <w:p w:rsidR="00F3378D" w:rsidRDefault="00F3378D" w:rsidP="00F3378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8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CBM UE, the SCell activation delay</w:t>
      </w:r>
      <w:r w:rsidRPr="00C235F2">
        <w:rPr>
          <w:rFonts w:eastAsia="宋体"/>
          <w:b/>
          <w:i/>
          <w:sz w:val="28"/>
          <w:lang w:val="en-US" w:eastAsia="zh-CN"/>
        </w:rPr>
        <w:t xml:space="preserve"> </w:t>
      </w:r>
      <w:r w:rsidRPr="00C235F2">
        <w:rPr>
          <w:b/>
          <w:i/>
          <w:sz w:val="22"/>
        </w:rPr>
        <w:t>T</w:t>
      </w:r>
      <w:r w:rsidRPr="00C235F2">
        <w:rPr>
          <w:b/>
          <w:i/>
          <w:sz w:val="22"/>
          <w:vertAlign w:val="subscript"/>
        </w:rPr>
        <w:t>activation_time</w:t>
      </w:r>
      <w:r>
        <w:rPr>
          <w:rFonts w:eastAsia="宋体"/>
          <w:b/>
          <w:i/>
          <w:sz w:val="22"/>
          <w:lang w:val="en-US" w:eastAsia="zh-CN"/>
        </w:rPr>
        <w:t xml:space="preserve"> for unknown target SCell in case 2 can be defined as: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3378D" w:rsidTr="00611C17">
        <w:tc>
          <w:tcPr>
            <w:tcW w:w="9621" w:type="dxa"/>
          </w:tcPr>
          <w:p w:rsidR="00F3378D" w:rsidRDefault="00F3378D" w:rsidP="00611C17">
            <w:pPr>
              <w:pStyle w:val="B2"/>
              <w:snapToGrid w:val="0"/>
              <w:spacing w:after="0"/>
              <w:ind w:left="284"/>
            </w:pPr>
            <w:r>
              <w:tab/>
            </w:r>
            <w:r>
              <w:rPr>
                <w:color w:val="000000"/>
              </w:rPr>
              <w:t xml:space="preserve">If the </w:t>
            </w:r>
            <w:r>
              <w:rPr>
                <w:lang w:eastAsia="zh-CN"/>
              </w:rPr>
              <w:t>PCell/PSCell and the</w:t>
            </w:r>
            <w:r w:rsidRPr="00C042D7">
              <w:t xml:space="preserve"> </w:t>
            </w:r>
            <w:r w:rsidRPr="00885F53">
              <w:t>target</w:t>
            </w:r>
            <w:r>
              <w:rPr>
                <w:lang w:eastAsia="zh-CN"/>
              </w:rPr>
              <w:t xml:space="preserve"> SCell</w:t>
            </w:r>
            <w:r w:rsidRPr="00885F53">
              <w:rPr>
                <w:lang w:eastAsia="zh-CN"/>
              </w:rPr>
              <w:t xml:space="preserve"> are</w:t>
            </w:r>
            <w:r>
              <w:rPr>
                <w:color w:val="000000"/>
              </w:rPr>
              <w:t xml:space="preserve"> </w:t>
            </w:r>
            <w:r w:rsidRPr="00885F53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>a</w:t>
            </w:r>
            <w:r w:rsidRPr="00885F5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FR2 band pair with</w:t>
            </w:r>
            <w:r w:rsidRPr="00885F53">
              <w:t xml:space="preserve"> </w:t>
            </w:r>
            <w:r>
              <w:t>common beam management,</w:t>
            </w:r>
            <w:r w:rsidRPr="00885F53">
              <w:t xml:space="preserve"> </w:t>
            </w:r>
            <w:r>
              <w:t xml:space="preserve">and </w:t>
            </w:r>
            <w:r w:rsidRPr="0012204D">
              <w:t>the target SCell is unknown</w:t>
            </w:r>
            <w:r w:rsidRPr="009C5807">
              <w:t xml:space="preserve"> to UE and semi-persistent CSI-RS is used for CSI reporting, </w:t>
            </w:r>
            <w:r w:rsidRPr="009C5807">
              <w:rPr>
                <w:rFonts w:eastAsia="Calibri"/>
              </w:rPr>
              <w:t xml:space="preserve">provided that the side condition </w:t>
            </w:r>
            <w:r w:rsidRPr="009C5807">
              <w:rPr>
                <w:rFonts w:cs="v4.2.0"/>
              </w:rPr>
              <w:t xml:space="preserve">Ês/Iot </w:t>
            </w:r>
            <w:r w:rsidRPr="009C5807">
              <w:t xml:space="preserve">≥ </w:t>
            </w:r>
            <w:r w:rsidRPr="009C5807">
              <w:rPr>
                <w:rFonts w:cs="v4.2.0"/>
              </w:rPr>
              <w:t>-2dB is fulfilled,</w:t>
            </w:r>
            <w:r w:rsidRPr="009C5807">
              <w:t xml:space="preserve"> then T</w:t>
            </w:r>
            <w:r w:rsidRPr="009C5807">
              <w:rPr>
                <w:vertAlign w:val="subscript"/>
              </w:rPr>
              <w:t>activation_time</w:t>
            </w:r>
            <w:r w:rsidRPr="009C5807">
              <w:t xml:space="preserve"> is:</w:t>
            </w:r>
          </w:p>
          <w:p w:rsidR="00F3378D" w:rsidRPr="00885F53" w:rsidRDefault="00F3378D" w:rsidP="00611C17">
            <w:pPr>
              <w:pStyle w:val="B3"/>
              <w:snapToGrid w:val="0"/>
              <w:spacing w:after="0"/>
              <w:ind w:leftChars="143" w:left="570"/>
              <w:rPr>
                <w:lang w:eastAsia="zh-CN"/>
              </w:rPr>
            </w:pPr>
            <w:r>
              <w:t>-</w:t>
            </w:r>
            <w:r>
              <w:tab/>
              <w:t>6</w:t>
            </w:r>
            <w:r w:rsidRPr="00885F53">
              <w:t>ms</w:t>
            </w:r>
            <w:r>
              <w:t xml:space="preserve"> </w:t>
            </w:r>
            <w:r w:rsidRPr="00885F53">
              <w:t>+</w:t>
            </w:r>
            <w:r>
              <w:t xml:space="preserve"> </w:t>
            </w:r>
            <w:r w:rsidRPr="00C235F2">
              <w:t>T</w:t>
            </w:r>
            <w:r w:rsidRPr="00C235F2">
              <w:rPr>
                <w:vertAlign w:val="subscript"/>
              </w:rPr>
              <w:t>FirstSSB_MAX</w:t>
            </w:r>
            <w:r w:rsidRPr="00C235F2">
              <w:t xml:space="preserve"> + T</w:t>
            </w:r>
            <w:r w:rsidRPr="00C235F2">
              <w:rPr>
                <w:vertAlign w:val="subscript"/>
              </w:rPr>
              <w:t>SMTC_MAX</w:t>
            </w:r>
            <w:r w:rsidRPr="00C235F2">
              <w:t xml:space="preserve"> + </w:t>
            </w:r>
            <w:r w:rsidRPr="0065723A">
              <w:t>8*</w:t>
            </w:r>
            <w:r w:rsidRPr="00C235F2">
              <w:t>T</w:t>
            </w:r>
            <w:r w:rsidRPr="00C235F2">
              <w:rPr>
                <w:vertAlign w:val="subscript"/>
              </w:rPr>
              <w:t>rs</w:t>
            </w:r>
            <w:r w:rsidRPr="00885F53">
              <w:rPr>
                <w:vertAlign w:val="subscript"/>
              </w:rPr>
              <w:t xml:space="preserve">  </w:t>
            </w:r>
            <w:r w:rsidRPr="00885F53">
              <w:t>+ T</w:t>
            </w:r>
            <w:r w:rsidRPr="00885F53">
              <w:rPr>
                <w:vertAlign w:val="subscript"/>
              </w:rPr>
              <w:t xml:space="preserve">HARQ </w:t>
            </w:r>
            <w:r w:rsidRPr="00885F53">
              <w:t xml:space="preserve">+ </w:t>
            </w:r>
            <w:r>
              <w:t>max(</w:t>
            </w:r>
            <w:r w:rsidRPr="00885F53">
              <w:t>T</w:t>
            </w:r>
            <w:r w:rsidRPr="00885F53">
              <w:rPr>
                <w:vertAlign w:val="subscript"/>
              </w:rPr>
              <w:t xml:space="preserve">FineTiming </w:t>
            </w:r>
            <w:r>
              <w:t>+ 2ms, T</w:t>
            </w:r>
            <w:r w:rsidRPr="004C69B3">
              <w:rPr>
                <w:vertAlign w:val="subscript"/>
              </w:rPr>
              <w:t>uncertainty_SP</w:t>
            </w:r>
            <w:r>
              <w:t>).</w:t>
            </w:r>
          </w:p>
          <w:p w:rsidR="00F3378D" w:rsidRPr="009C5807" w:rsidRDefault="00F3378D" w:rsidP="00611C17">
            <w:pPr>
              <w:pStyle w:val="B2"/>
              <w:snapToGrid w:val="0"/>
              <w:spacing w:beforeLines="100" w:before="240" w:after="0"/>
              <w:ind w:left="284"/>
            </w:pPr>
            <w:r>
              <w:tab/>
            </w:r>
            <w:r w:rsidRPr="009C5807">
              <w:t xml:space="preserve">If </w:t>
            </w:r>
            <w:r>
              <w:rPr>
                <w:color w:val="000000"/>
              </w:rPr>
              <w:t xml:space="preserve">the </w:t>
            </w:r>
            <w:r>
              <w:rPr>
                <w:lang w:eastAsia="zh-CN"/>
              </w:rPr>
              <w:t>PCell/PSCell and the</w:t>
            </w:r>
            <w:r w:rsidRPr="00C042D7">
              <w:t xml:space="preserve"> </w:t>
            </w:r>
            <w:r w:rsidRPr="00885F53">
              <w:t>target</w:t>
            </w:r>
            <w:r>
              <w:rPr>
                <w:lang w:eastAsia="zh-CN"/>
              </w:rPr>
              <w:t xml:space="preserve"> SCell</w:t>
            </w:r>
            <w:r w:rsidRPr="00885F53">
              <w:rPr>
                <w:lang w:eastAsia="zh-CN"/>
              </w:rPr>
              <w:t xml:space="preserve"> are</w:t>
            </w:r>
            <w:r>
              <w:rPr>
                <w:color w:val="000000"/>
              </w:rPr>
              <w:t xml:space="preserve"> </w:t>
            </w:r>
            <w:r w:rsidRPr="00885F53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>a</w:t>
            </w:r>
            <w:r w:rsidRPr="00885F5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FR2 band pair with</w:t>
            </w:r>
            <w:r w:rsidRPr="00885F53">
              <w:t xml:space="preserve"> </w:t>
            </w:r>
            <w:r>
              <w:t>common beam management,</w:t>
            </w:r>
            <w:r w:rsidRPr="00885F53">
              <w:t xml:space="preserve"> </w:t>
            </w:r>
            <w:r>
              <w:t>and</w:t>
            </w:r>
            <w:r w:rsidRPr="009C5807">
              <w:t xml:space="preserve"> </w:t>
            </w:r>
            <w:r w:rsidRPr="0012204D">
              <w:t>the target SCell is unknown</w:t>
            </w:r>
            <w:r w:rsidRPr="009C5807">
              <w:t xml:space="preserve"> to UE and periodic CSI-RS is used for CSI reporting, </w:t>
            </w:r>
            <w:r w:rsidRPr="009C5807">
              <w:rPr>
                <w:rFonts w:eastAsia="Calibri"/>
              </w:rPr>
              <w:t xml:space="preserve">provided that the side condition </w:t>
            </w:r>
            <w:r w:rsidRPr="009C5807">
              <w:rPr>
                <w:rFonts w:cs="v4.2.0"/>
              </w:rPr>
              <w:t xml:space="preserve">Ês/Iot </w:t>
            </w:r>
            <w:r w:rsidRPr="009C5807">
              <w:t xml:space="preserve">≥ </w:t>
            </w:r>
            <w:r w:rsidRPr="009C5807">
              <w:rPr>
                <w:rFonts w:cs="v4.2.0"/>
              </w:rPr>
              <w:t>-2dB is fulfilled,</w:t>
            </w:r>
            <w:r w:rsidRPr="009C5807">
              <w:t xml:space="preserve"> then T</w:t>
            </w:r>
            <w:r w:rsidRPr="009C5807">
              <w:rPr>
                <w:vertAlign w:val="subscript"/>
              </w:rPr>
              <w:t>activation_time</w:t>
            </w:r>
            <w:r w:rsidRPr="009C5807">
              <w:t xml:space="preserve"> is:</w:t>
            </w:r>
          </w:p>
          <w:p w:rsidR="00F3378D" w:rsidRPr="004C0E80" w:rsidRDefault="00F3378D" w:rsidP="00611C17">
            <w:pPr>
              <w:pStyle w:val="B3"/>
              <w:snapToGrid w:val="0"/>
              <w:spacing w:after="0"/>
              <w:ind w:leftChars="143" w:left="570"/>
              <w:rPr>
                <w:lang w:val="it-IT" w:eastAsia="zh-CN"/>
              </w:rPr>
            </w:pPr>
            <w:r w:rsidRPr="00102412">
              <w:rPr>
                <w:lang w:val="it-IT"/>
              </w:rPr>
              <w:t>-</w:t>
            </w:r>
            <w:r w:rsidRPr="00102412">
              <w:rPr>
                <w:lang w:val="it-IT"/>
              </w:rPr>
              <w:tab/>
              <w:t xml:space="preserve">3ms + </w:t>
            </w:r>
            <w:r w:rsidRPr="00C235F2">
              <w:rPr>
                <w:lang w:val="it-IT"/>
              </w:rPr>
              <w:t>T</w:t>
            </w:r>
            <w:r w:rsidRPr="00C235F2">
              <w:rPr>
                <w:vertAlign w:val="subscript"/>
                <w:lang w:val="it-IT"/>
              </w:rPr>
              <w:t xml:space="preserve">FirstSSB_MAX </w:t>
            </w:r>
            <w:r w:rsidRPr="00C235F2">
              <w:rPr>
                <w:lang w:val="it-IT"/>
              </w:rPr>
              <w:t>+ T</w:t>
            </w:r>
            <w:r w:rsidRPr="00C235F2">
              <w:rPr>
                <w:vertAlign w:val="subscript"/>
                <w:lang w:val="it-IT"/>
              </w:rPr>
              <w:t xml:space="preserve">SMTC_MAX </w:t>
            </w:r>
            <w:r w:rsidRPr="00C235F2">
              <w:rPr>
                <w:lang w:val="it-IT"/>
              </w:rPr>
              <w:t xml:space="preserve">+ </w:t>
            </w:r>
            <w:r w:rsidRPr="0065723A">
              <w:t>8*</w:t>
            </w:r>
            <w:r w:rsidRPr="00C235F2">
              <w:rPr>
                <w:lang w:val="it-IT" w:eastAsia="zh-CN"/>
              </w:rPr>
              <w:t>T</w:t>
            </w:r>
            <w:r w:rsidRPr="00C235F2">
              <w:rPr>
                <w:vertAlign w:val="subscript"/>
                <w:lang w:val="it-IT" w:eastAsia="zh-CN"/>
              </w:rPr>
              <w:t>rs</w:t>
            </w:r>
            <w:r w:rsidRPr="00102412">
              <w:rPr>
                <w:rFonts w:eastAsia="Malgun Gothic"/>
                <w:lang w:val="it-IT" w:eastAsia="zh-CN"/>
              </w:rPr>
              <w:t xml:space="preserve"> </w:t>
            </w:r>
            <w:r w:rsidRPr="00102412">
              <w:rPr>
                <w:lang w:val="it-IT" w:eastAsia="zh-CN"/>
              </w:rPr>
              <w:t xml:space="preserve">+ </w:t>
            </w:r>
            <w:r>
              <w:rPr>
                <w:rFonts w:hint="eastAsia"/>
                <w:lang w:val="it-IT" w:eastAsia="zh-CN"/>
              </w:rPr>
              <w:t>max</w:t>
            </w:r>
            <w:r w:rsidRPr="00102412">
              <w:rPr>
                <w:lang w:val="it-IT"/>
              </w:rPr>
              <w:t xml:space="preserve"> {(T</w:t>
            </w:r>
            <w:r w:rsidRPr="00102412">
              <w:rPr>
                <w:vertAlign w:val="subscript"/>
                <w:lang w:val="it-IT"/>
              </w:rPr>
              <w:t>HARQ</w:t>
            </w:r>
            <w:r w:rsidRPr="00102412">
              <w:rPr>
                <w:lang w:val="it-IT"/>
              </w:rPr>
              <w:t xml:space="preserve"> + 5ms +</w:t>
            </w:r>
            <w:r w:rsidRPr="00102412">
              <w:rPr>
                <w:lang w:val="it-IT" w:eastAsia="zh-CN"/>
              </w:rPr>
              <w:t xml:space="preserve"> </w:t>
            </w:r>
            <w:r w:rsidRPr="00102412">
              <w:rPr>
                <w:lang w:val="it-IT"/>
              </w:rPr>
              <w:t>T</w:t>
            </w:r>
            <w:r w:rsidRPr="00102412">
              <w:rPr>
                <w:vertAlign w:val="subscript"/>
                <w:lang w:val="it-IT"/>
              </w:rPr>
              <w:t>FineTiming</w:t>
            </w:r>
            <w:r w:rsidRPr="00102412">
              <w:rPr>
                <w:lang w:val="it-IT"/>
              </w:rPr>
              <w:t>), (T</w:t>
            </w:r>
            <w:r w:rsidRPr="00102412">
              <w:rPr>
                <w:vertAlign w:val="subscript"/>
                <w:lang w:val="it-IT" w:eastAsia="zh-CN"/>
              </w:rPr>
              <w:t>uncertainty_RRC</w:t>
            </w:r>
            <w:r w:rsidRPr="00102412">
              <w:rPr>
                <w:lang w:val="it-IT"/>
              </w:rPr>
              <w:t xml:space="preserve"> + T</w:t>
            </w:r>
            <w:r w:rsidRPr="00102412">
              <w:rPr>
                <w:vertAlign w:val="subscript"/>
                <w:lang w:val="it-IT"/>
              </w:rPr>
              <w:t>RRC_delay</w:t>
            </w:r>
            <w:r w:rsidRPr="00102412">
              <w:rPr>
                <w:lang w:val="it-IT"/>
              </w:rPr>
              <w:t>)}.</w:t>
            </w:r>
          </w:p>
        </w:tc>
      </w:tr>
      <w:bookmarkEnd w:id="4"/>
    </w:tbl>
    <w:p w:rsidR="00EF7ACF" w:rsidRPr="00E502B9" w:rsidRDefault="00EF7ACF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</w:p>
    <w:bookmarkEnd w:id="5"/>
    <w:bookmarkEnd w:id="6"/>
    <w:bookmarkEnd w:id="7"/>
    <w:bookmarkEnd w:id="8"/>
    <w:bookmarkEnd w:id="9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55016B">
        <w:rPr>
          <w:rFonts w:eastAsia="宋体"/>
          <w:sz w:val="22"/>
          <w:lang w:eastAsia="zh-CN"/>
        </w:rPr>
        <w:t xml:space="preserve">FR2 inter-band DL CA </w:t>
      </w:r>
      <w:r w:rsidR="00F31468">
        <w:rPr>
          <w:rFonts w:eastAsia="宋体"/>
          <w:sz w:val="22"/>
          <w:lang w:eastAsia="zh-CN"/>
        </w:rPr>
        <w:t>with CBM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C721F9" w:rsidRDefault="00C721F9" w:rsidP="00C721F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10" w:name="OLE_LINK168"/>
      <w:bookmarkStart w:id="11" w:name="OLE_LINK176"/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1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The agreed text proposal for defining the scheduling restriction requirements for FR2 inter-band CA with CBM can be applied for both </w:t>
      </w:r>
      <w:r w:rsidRPr="00557CD1">
        <w:rPr>
          <w:rFonts w:eastAsia="宋体"/>
          <w:b/>
          <w:i/>
          <w:sz w:val="22"/>
          <w:lang w:val="en-US" w:eastAsia="zh-CN"/>
        </w:rPr>
        <w:t>RTD&lt;X and RTD&gt;X</w:t>
      </w:r>
      <w:r>
        <w:rPr>
          <w:rFonts w:eastAsia="宋体"/>
          <w:b/>
          <w:i/>
          <w:sz w:val="22"/>
          <w:lang w:val="en-US" w:eastAsia="zh-CN"/>
        </w:rPr>
        <w:t xml:space="preserve">. </w:t>
      </w:r>
    </w:p>
    <w:p w:rsidR="00C721F9" w:rsidRDefault="00C721F9" w:rsidP="00C721F9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For FR2 inter-band CA with CBM, it is suggested to keep the same assumption as that for FR2 intra-band CA, i.e. assuming that L1-RSRP measurements can be performed on a serving cell </w:t>
      </w:r>
      <w:r w:rsidRPr="00B778A3">
        <w:rPr>
          <w:rFonts w:eastAsia="宋体"/>
          <w:b/>
          <w:i/>
          <w:sz w:val="22"/>
          <w:lang w:eastAsia="zh-CN"/>
        </w:rPr>
        <w:t>including PCell, PSCell, or SCell</w:t>
      </w:r>
      <w:r>
        <w:rPr>
          <w:rFonts w:eastAsia="宋体"/>
          <w:b/>
          <w:i/>
          <w:sz w:val="22"/>
          <w:lang w:eastAsia="zh-CN"/>
        </w:rPr>
        <w:t xml:space="preserve"> .</w:t>
      </w:r>
    </w:p>
    <w:p w:rsidR="00C721F9" w:rsidRPr="00492DB4" w:rsidRDefault="00C721F9" w:rsidP="00C721F9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The measurement restrictions among </w:t>
      </w:r>
      <w:r w:rsidRPr="00DF372C">
        <w:rPr>
          <w:rFonts w:eastAsia="宋体"/>
          <w:b/>
          <w:i/>
          <w:sz w:val="22"/>
          <w:lang w:eastAsia="zh-CN"/>
        </w:rPr>
        <w:t xml:space="preserve">layer 1 measurements on CCs in different </w:t>
      </w:r>
      <w:r>
        <w:rPr>
          <w:rFonts w:eastAsia="宋体"/>
          <w:b/>
          <w:i/>
          <w:sz w:val="22"/>
          <w:lang w:eastAsia="zh-CN"/>
        </w:rPr>
        <w:t xml:space="preserve">FR2 </w:t>
      </w:r>
      <w:r w:rsidRPr="00DF372C">
        <w:rPr>
          <w:rFonts w:eastAsia="宋体"/>
          <w:b/>
          <w:i/>
          <w:sz w:val="22"/>
          <w:lang w:eastAsia="zh-CN"/>
        </w:rPr>
        <w:t>band</w:t>
      </w:r>
      <w:r>
        <w:rPr>
          <w:rFonts w:eastAsia="宋体"/>
          <w:b/>
          <w:i/>
          <w:sz w:val="22"/>
          <w:lang w:eastAsia="zh-CN"/>
        </w:rPr>
        <w:t>s can be introduced for FR2 inter-band CA with CBM.</w:t>
      </w:r>
    </w:p>
    <w:p w:rsidR="00B07345" w:rsidRDefault="00B07345" w:rsidP="00B0734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CBM UE, the AGC settling time can be reduced to </w:t>
      </w:r>
      <w:r w:rsidRPr="00B07345">
        <w:rPr>
          <w:rFonts w:eastAsia="宋体"/>
          <w:b/>
          <w:i/>
          <w:sz w:val="22"/>
          <w:szCs w:val="22"/>
          <w:lang w:val="en-US" w:eastAsia="zh-CN"/>
        </w:rPr>
        <w:t>(</w:t>
      </w:r>
      <w:r w:rsidRPr="00B07345">
        <w:rPr>
          <w:b/>
          <w:i/>
          <w:color w:val="000000" w:themeColor="text1"/>
          <w:sz w:val="22"/>
          <w:szCs w:val="22"/>
          <w:lang w:val="it-IT"/>
        </w:rPr>
        <w:t>T</w:t>
      </w:r>
      <w:r w:rsidRPr="00B07345">
        <w:rPr>
          <w:b/>
          <w:i/>
          <w:color w:val="000000" w:themeColor="text1"/>
          <w:sz w:val="22"/>
          <w:szCs w:val="22"/>
          <w:vertAlign w:val="subscript"/>
          <w:lang w:val="it-IT"/>
        </w:rPr>
        <w:t xml:space="preserve">FirstSSB_MAX </w:t>
      </w:r>
      <w:r w:rsidRPr="00B07345">
        <w:rPr>
          <w:b/>
          <w:i/>
          <w:color w:val="000000" w:themeColor="text1"/>
          <w:sz w:val="22"/>
          <w:szCs w:val="22"/>
          <w:lang w:val="it-IT"/>
        </w:rPr>
        <w:t xml:space="preserve">+ </w:t>
      </w:r>
      <w:r w:rsidRPr="00B07345">
        <w:rPr>
          <w:b/>
          <w:i/>
          <w:color w:val="000000" w:themeColor="text1"/>
          <w:sz w:val="22"/>
          <w:szCs w:val="22"/>
        </w:rPr>
        <w:t>T</w:t>
      </w:r>
      <w:r w:rsidRPr="00B07345">
        <w:rPr>
          <w:b/>
          <w:i/>
          <w:color w:val="000000" w:themeColor="text1"/>
          <w:sz w:val="22"/>
          <w:szCs w:val="22"/>
          <w:vertAlign w:val="subscript"/>
        </w:rPr>
        <w:t>SMTC</w:t>
      </w:r>
      <w:r w:rsidRPr="00B07345">
        <w:rPr>
          <w:b/>
          <w:i/>
          <w:color w:val="000000" w:themeColor="text1"/>
          <w:sz w:val="22"/>
          <w:szCs w:val="22"/>
          <w:vertAlign w:val="subscript"/>
          <w:lang w:val="it-IT"/>
        </w:rPr>
        <w:t>_MAX</w:t>
      </w:r>
      <w:r w:rsidRPr="00B07345">
        <w:rPr>
          <w:rFonts w:eastAsia="宋体"/>
          <w:b/>
          <w:i/>
          <w:sz w:val="22"/>
          <w:szCs w:val="22"/>
          <w:lang w:val="en-US" w:eastAsia="zh-CN"/>
        </w:rPr>
        <w:t>)</w:t>
      </w:r>
      <w:r>
        <w:rPr>
          <w:rFonts w:eastAsia="宋体"/>
          <w:b/>
          <w:i/>
          <w:sz w:val="22"/>
          <w:lang w:val="en-US" w:eastAsia="zh-CN"/>
        </w:rPr>
        <w:t xml:space="preserve"> for defining the SCell activation delay</w:t>
      </w:r>
      <w:r w:rsidRPr="00C235F2">
        <w:rPr>
          <w:rFonts w:eastAsia="宋体"/>
          <w:b/>
          <w:i/>
          <w:sz w:val="28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for unknown target SCell in case 2.</w:t>
      </w:r>
    </w:p>
    <w:p w:rsidR="00B07345" w:rsidRDefault="00B07345" w:rsidP="00B0734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5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CBM UE, the </w:t>
      </w:r>
      <w:r w:rsidRPr="00B07345">
        <w:rPr>
          <w:rFonts w:eastAsia="宋体"/>
          <w:b/>
          <w:i/>
          <w:sz w:val="22"/>
          <w:lang w:val="en-US" w:eastAsia="zh-CN"/>
        </w:rPr>
        <w:t>SSB-ID search latency for coarse timing estimation</w:t>
      </w:r>
      <w:r>
        <w:rPr>
          <w:rFonts w:eastAsia="宋体"/>
          <w:b/>
          <w:i/>
          <w:sz w:val="22"/>
          <w:lang w:val="en-US" w:eastAsia="zh-CN"/>
        </w:rPr>
        <w:t xml:space="preserve"> cannot be reduced for defining the SCell activation delay</w:t>
      </w:r>
      <w:r w:rsidRPr="00C235F2">
        <w:rPr>
          <w:rFonts w:eastAsia="宋体"/>
          <w:b/>
          <w:i/>
          <w:sz w:val="28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for unknown target SCell in case 2.</w:t>
      </w:r>
    </w:p>
    <w:p w:rsidR="00B07345" w:rsidRDefault="00B07345" w:rsidP="00B0734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6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CBM UE, the beam refinement time (</w:t>
      </w:r>
      <w:r w:rsidRPr="00B07345">
        <w:rPr>
          <w:b/>
          <w:i/>
          <w:sz w:val="22"/>
          <w:szCs w:val="22"/>
        </w:rPr>
        <w:t>T</w:t>
      </w:r>
      <w:r w:rsidRPr="00B07345">
        <w:rPr>
          <w:b/>
          <w:i/>
          <w:sz w:val="22"/>
          <w:szCs w:val="22"/>
          <w:vertAlign w:val="subscript"/>
        </w:rPr>
        <w:t>L1-RSRP, measure</w:t>
      </w:r>
      <w:r w:rsidRPr="00B07345">
        <w:rPr>
          <w:b/>
          <w:i/>
          <w:sz w:val="22"/>
          <w:szCs w:val="22"/>
        </w:rPr>
        <w:t xml:space="preserve"> + T</w:t>
      </w:r>
      <w:r w:rsidRPr="00B07345">
        <w:rPr>
          <w:b/>
          <w:i/>
          <w:sz w:val="22"/>
          <w:szCs w:val="22"/>
          <w:vertAlign w:val="subscript"/>
        </w:rPr>
        <w:t>L1-RSRP, report</w:t>
      </w:r>
      <w:r>
        <w:rPr>
          <w:rFonts w:eastAsia="宋体"/>
          <w:b/>
          <w:i/>
          <w:sz w:val="22"/>
          <w:lang w:val="en-US" w:eastAsia="zh-CN"/>
        </w:rPr>
        <w:t xml:space="preserve">) can be skipped </w:t>
      </w:r>
      <w:r w:rsidR="00F3378D">
        <w:rPr>
          <w:rFonts w:eastAsia="宋体"/>
          <w:b/>
          <w:i/>
          <w:sz w:val="22"/>
          <w:lang w:val="en-US" w:eastAsia="zh-CN"/>
        </w:rPr>
        <w:t xml:space="preserve">for </w:t>
      </w:r>
      <w:r w:rsidR="00F3378D">
        <w:rPr>
          <w:rFonts w:eastAsia="宋体"/>
          <w:b/>
          <w:i/>
          <w:sz w:val="22"/>
          <w:lang w:val="en-US" w:eastAsia="zh-CN"/>
        </w:rPr>
        <w:lastRenderedPageBreak/>
        <w:t>defining</w:t>
      </w:r>
      <w:r>
        <w:rPr>
          <w:rFonts w:eastAsia="宋体"/>
          <w:b/>
          <w:i/>
          <w:sz w:val="22"/>
          <w:lang w:val="en-US" w:eastAsia="zh-CN"/>
        </w:rPr>
        <w:t xml:space="preserve"> the SCell activation delay</w:t>
      </w:r>
      <w:r w:rsidRPr="00C235F2">
        <w:rPr>
          <w:rFonts w:eastAsia="宋体"/>
          <w:b/>
          <w:i/>
          <w:sz w:val="28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for unknown target SCell in case 2.</w:t>
      </w:r>
    </w:p>
    <w:p w:rsidR="00F3378D" w:rsidRDefault="00F3378D" w:rsidP="00F3378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7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CBM UE, the uncertainty time for waiting the </w:t>
      </w:r>
      <w:r w:rsidRPr="006E3E9E">
        <w:rPr>
          <w:rFonts w:eastAsia="宋体"/>
          <w:b/>
          <w:i/>
          <w:sz w:val="22"/>
          <w:lang w:val="en-US" w:eastAsia="zh-CN"/>
        </w:rPr>
        <w:t>TCI state indication</w:t>
      </w:r>
      <w:r>
        <w:rPr>
          <w:rFonts w:eastAsia="宋体"/>
          <w:b/>
          <w:i/>
          <w:sz w:val="22"/>
          <w:lang w:val="en-US" w:eastAsia="zh-CN"/>
        </w:rPr>
        <w:t xml:space="preserve"> of the target SCell can be skipped for defining the SCell activation delay</w:t>
      </w:r>
      <w:r w:rsidRPr="00C235F2">
        <w:rPr>
          <w:rFonts w:eastAsia="宋体"/>
          <w:b/>
          <w:i/>
          <w:sz w:val="28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for unknown target SCell in case 2.</w:t>
      </w:r>
    </w:p>
    <w:p w:rsidR="00F3378D" w:rsidRDefault="00F3378D" w:rsidP="00F3378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8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CBM UE, the SCell activation delay</w:t>
      </w:r>
      <w:r w:rsidRPr="00C235F2">
        <w:rPr>
          <w:rFonts w:eastAsia="宋体"/>
          <w:b/>
          <w:i/>
          <w:sz w:val="28"/>
          <w:lang w:val="en-US" w:eastAsia="zh-CN"/>
        </w:rPr>
        <w:t xml:space="preserve"> </w:t>
      </w:r>
      <w:r w:rsidRPr="00C235F2">
        <w:rPr>
          <w:b/>
          <w:i/>
          <w:sz w:val="22"/>
        </w:rPr>
        <w:t>T</w:t>
      </w:r>
      <w:r w:rsidRPr="00C235F2">
        <w:rPr>
          <w:b/>
          <w:i/>
          <w:sz w:val="22"/>
          <w:vertAlign w:val="subscript"/>
        </w:rPr>
        <w:t>activation_time</w:t>
      </w:r>
      <w:r>
        <w:rPr>
          <w:rFonts w:eastAsia="宋体"/>
          <w:b/>
          <w:i/>
          <w:sz w:val="22"/>
          <w:lang w:val="en-US" w:eastAsia="zh-CN"/>
        </w:rPr>
        <w:t xml:space="preserve"> for unknown target SCell in case 2 can be defined as: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3378D" w:rsidTr="00611C17">
        <w:tc>
          <w:tcPr>
            <w:tcW w:w="9621" w:type="dxa"/>
          </w:tcPr>
          <w:p w:rsidR="00F3378D" w:rsidRDefault="00F3378D" w:rsidP="00611C17">
            <w:pPr>
              <w:pStyle w:val="B2"/>
              <w:snapToGrid w:val="0"/>
              <w:spacing w:after="0"/>
              <w:ind w:left="284"/>
            </w:pPr>
            <w:r>
              <w:tab/>
            </w:r>
            <w:r>
              <w:rPr>
                <w:color w:val="000000"/>
              </w:rPr>
              <w:t xml:space="preserve">If the </w:t>
            </w:r>
            <w:r>
              <w:rPr>
                <w:lang w:eastAsia="zh-CN"/>
              </w:rPr>
              <w:t>PCell/PSCell and the</w:t>
            </w:r>
            <w:r w:rsidRPr="00C042D7">
              <w:t xml:space="preserve"> </w:t>
            </w:r>
            <w:r w:rsidRPr="00885F53">
              <w:t>target</w:t>
            </w:r>
            <w:r>
              <w:rPr>
                <w:lang w:eastAsia="zh-CN"/>
              </w:rPr>
              <w:t xml:space="preserve"> SCell</w:t>
            </w:r>
            <w:r w:rsidRPr="00885F53">
              <w:rPr>
                <w:lang w:eastAsia="zh-CN"/>
              </w:rPr>
              <w:t xml:space="preserve"> are</w:t>
            </w:r>
            <w:r>
              <w:rPr>
                <w:color w:val="000000"/>
              </w:rPr>
              <w:t xml:space="preserve"> </w:t>
            </w:r>
            <w:r w:rsidRPr="00885F53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>a</w:t>
            </w:r>
            <w:r w:rsidRPr="00885F5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FR2 band pair with</w:t>
            </w:r>
            <w:r w:rsidRPr="00885F53">
              <w:t xml:space="preserve"> </w:t>
            </w:r>
            <w:r>
              <w:t>common beam management,</w:t>
            </w:r>
            <w:r w:rsidRPr="00885F53">
              <w:t xml:space="preserve"> </w:t>
            </w:r>
            <w:r>
              <w:t xml:space="preserve">and </w:t>
            </w:r>
            <w:r w:rsidRPr="0012204D">
              <w:t>the target SCell is unknown</w:t>
            </w:r>
            <w:r w:rsidRPr="009C5807">
              <w:t xml:space="preserve"> to UE and semi-persistent CSI-RS is used for CSI reporting, </w:t>
            </w:r>
            <w:r w:rsidRPr="009C5807">
              <w:rPr>
                <w:rFonts w:eastAsia="Calibri"/>
              </w:rPr>
              <w:t xml:space="preserve">provided that the side condition </w:t>
            </w:r>
            <w:r w:rsidRPr="009C5807">
              <w:rPr>
                <w:rFonts w:cs="v4.2.0"/>
              </w:rPr>
              <w:t xml:space="preserve">Ês/Iot </w:t>
            </w:r>
            <w:r w:rsidRPr="009C5807">
              <w:t xml:space="preserve">≥ </w:t>
            </w:r>
            <w:r w:rsidRPr="009C5807">
              <w:rPr>
                <w:rFonts w:cs="v4.2.0"/>
              </w:rPr>
              <w:t>-2dB is fulfilled,</w:t>
            </w:r>
            <w:r w:rsidRPr="009C5807">
              <w:t xml:space="preserve"> then T</w:t>
            </w:r>
            <w:r w:rsidRPr="009C5807">
              <w:rPr>
                <w:vertAlign w:val="subscript"/>
              </w:rPr>
              <w:t>activation_time</w:t>
            </w:r>
            <w:r w:rsidRPr="009C5807">
              <w:t xml:space="preserve"> is:</w:t>
            </w:r>
          </w:p>
          <w:p w:rsidR="00F3378D" w:rsidRPr="00885F53" w:rsidRDefault="00F3378D" w:rsidP="00611C17">
            <w:pPr>
              <w:pStyle w:val="B3"/>
              <w:snapToGrid w:val="0"/>
              <w:spacing w:after="0"/>
              <w:ind w:leftChars="143" w:left="570"/>
              <w:rPr>
                <w:lang w:eastAsia="zh-CN"/>
              </w:rPr>
            </w:pPr>
            <w:r>
              <w:t>-</w:t>
            </w:r>
            <w:r>
              <w:tab/>
              <w:t>6</w:t>
            </w:r>
            <w:r w:rsidRPr="00885F53">
              <w:t>ms</w:t>
            </w:r>
            <w:r>
              <w:t xml:space="preserve"> </w:t>
            </w:r>
            <w:r w:rsidRPr="00885F53">
              <w:t>+</w:t>
            </w:r>
            <w:r>
              <w:t xml:space="preserve"> </w:t>
            </w:r>
            <w:r w:rsidRPr="00C235F2">
              <w:t>T</w:t>
            </w:r>
            <w:r w:rsidRPr="00C235F2">
              <w:rPr>
                <w:vertAlign w:val="subscript"/>
              </w:rPr>
              <w:t>FirstSSB_MAX</w:t>
            </w:r>
            <w:r w:rsidRPr="00C235F2">
              <w:t xml:space="preserve"> + T</w:t>
            </w:r>
            <w:r w:rsidRPr="00C235F2">
              <w:rPr>
                <w:vertAlign w:val="subscript"/>
              </w:rPr>
              <w:t>SMTC_MAX</w:t>
            </w:r>
            <w:r w:rsidRPr="00C235F2">
              <w:t xml:space="preserve"> + </w:t>
            </w:r>
            <w:r w:rsidRPr="0065723A">
              <w:t>8*</w:t>
            </w:r>
            <w:r w:rsidRPr="00C235F2">
              <w:t>T</w:t>
            </w:r>
            <w:r w:rsidRPr="00C235F2">
              <w:rPr>
                <w:vertAlign w:val="subscript"/>
              </w:rPr>
              <w:t>rs</w:t>
            </w:r>
            <w:r w:rsidRPr="00885F53">
              <w:rPr>
                <w:vertAlign w:val="subscript"/>
              </w:rPr>
              <w:t xml:space="preserve">  </w:t>
            </w:r>
            <w:r w:rsidRPr="00885F53">
              <w:t>+ T</w:t>
            </w:r>
            <w:r w:rsidRPr="00885F53">
              <w:rPr>
                <w:vertAlign w:val="subscript"/>
              </w:rPr>
              <w:t xml:space="preserve">HARQ </w:t>
            </w:r>
            <w:r w:rsidRPr="00885F53">
              <w:t xml:space="preserve">+ </w:t>
            </w:r>
            <w:r>
              <w:t>max(</w:t>
            </w:r>
            <w:r w:rsidRPr="00885F53">
              <w:t>T</w:t>
            </w:r>
            <w:r w:rsidRPr="00885F53">
              <w:rPr>
                <w:vertAlign w:val="subscript"/>
              </w:rPr>
              <w:t xml:space="preserve">FineTiming </w:t>
            </w:r>
            <w:r>
              <w:t>+ 2ms, T</w:t>
            </w:r>
            <w:r w:rsidRPr="004C69B3">
              <w:rPr>
                <w:vertAlign w:val="subscript"/>
              </w:rPr>
              <w:t>uncertainty_SP</w:t>
            </w:r>
            <w:r>
              <w:t>).</w:t>
            </w:r>
          </w:p>
          <w:p w:rsidR="00F3378D" w:rsidRPr="009C5807" w:rsidRDefault="00F3378D" w:rsidP="00611C17">
            <w:pPr>
              <w:pStyle w:val="B2"/>
              <w:snapToGrid w:val="0"/>
              <w:spacing w:beforeLines="100" w:before="240" w:after="0"/>
              <w:ind w:left="284"/>
            </w:pPr>
            <w:r>
              <w:tab/>
            </w:r>
            <w:r w:rsidRPr="009C5807">
              <w:t xml:space="preserve">If </w:t>
            </w:r>
            <w:r>
              <w:rPr>
                <w:color w:val="000000"/>
              </w:rPr>
              <w:t xml:space="preserve">the </w:t>
            </w:r>
            <w:r>
              <w:rPr>
                <w:lang w:eastAsia="zh-CN"/>
              </w:rPr>
              <w:t>PCell/PSCell and the</w:t>
            </w:r>
            <w:r w:rsidRPr="00C042D7">
              <w:t xml:space="preserve"> </w:t>
            </w:r>
            <w:r w:rsidRPr="00885F53">
              <w:t>target</w:t>
            </w:r>
            <w:r>
              <w:rPr>
                <w:lang w:eastAsia="zh-CN"/>
              </w:rPr>
              <w:t xml:space="preserve"> SCell</w:t>
            </w:r>
            <w:r w:rsidRPr="00885F53">
              <w:rPr>
                <w:lang w:eastAsia="zh-CN"/>
              </w:rPr>
              <w:t xml:space="preserve"> are</w:t>
            </w:r>
            <w:r>
              <w:rPr>
                <w:color w:val="000000"/>
              </w:rPr>
              <w:t xml:space="preserve"> </w:t>
            </w:r>
            <w:r w:rsidRPr="00885F53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>a</w:t>
            </w:r>
            <w:r w:rsidRPr="00885F5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FR2 band pair with</w:t>
            </w:r>
            <w:r w:rsidRPr="00885F53">
              <w:t xml:space="preserve"> </w:t>
            </w:r>
            <w:r>
              <w:t>common beam management,</w:t>
            </w:r>
            <w:r w:rsidRPr="00885F53">
              <w:t xml:space="preserve"> </w:t>
            </w:r>
            <w:r>
              <w:t>and</w:t>
            </w:r>
            <w:r w:rsidRPr="009C5807">
              <w:t xml:space="preserve"> </w:t>
            </w:r>
            <w:r w:rsidRPr="0012204D">
              <w:t>the target SCell is unknown</w:t>
            </w:r>
            <w:r w:rsidRPr="009C5807">
              <w:t xml:space="preserve"> to UE and periodic CSI-RS is used for CSI reporting, </w:t>
            </w:r>
            <w:r w:rsidRPr="009C5807">
              <w:rPr>
                <w:rFonts w:eastAsia="Calibri"/>
              </w:rPr>
              <w:t xml:space="preserve">provided that the side condition </w:t>
            </w:r>
            <w:r w:rsidRPr="009C5807">
              <w:rPr>
                <w:rFonts w:cs="v4.2.0"/>
              </w:rPr>
              <w:t xml:space="preserve">Ês/Iot </w:t>
            </w:r>
            <w:r w:rsidRPr="009C5807">
              <w:t xml:space="preserve">≥ </w:t>
            </w:r>
            <w:r w:rsidRPr="009C5807">
              <w:rPr>
                <w:rFonts w:cs="v4.2.0"/>
              </w:rPr>
              <w:t>-2dB is fulfilled,</w:t>
            </w:r>
            <w:r w:rsidRPr="009C5807">
              <w:t xml:space="preserve"> then T</w:t>
            </w:r>
            <w:r w:rsidRPr="009C5807">
              <w:rPr>
                <w:vertAlign w:val="subscript"/>
              </w:rPr>
              <w:t>activation_time</w:t>
            </w:r>
            <w:r w:rsidRPr="009C5807">
              <w:t xml:space="preserve"> is:</w:t>
            </w:r>
          </w:p>
          <w:p w:rsidR="00F3378D" w:rsidRPr="004C0E80" w:rsidRDefault="00F3378D" w:rsidP="00611C17">
            <w:pPr>
              <w:pStyle w:val="B3"/>
              <w:snapToGrid w:val="0"/>
              <w:spacing w:after="0"/>
              <w:ind w:leftChars="143" w:left="570"/>
              <w:rPr>
                <w:lang w:val="it-IT" w:eastAsia="zh-CN"/>
              </w:rPr>
            </w:pPr>
            <w:r w:rsidRPr="00102412">
              <w:rPr>
                <w:lang w:val="it-IT"/>
              </w:rPr>
              <w:t>-</w:t>
            </w:r>
            <w:r w:rsidRPr="00102412">
              <w:rPr>
                <w:lang w:val="it-IT"/>
              </w:rPr>
              <w:tab/>
              <w:t xml:space="preserve">3ms + </w:t>
            </w:r>
            <w:r w:rsidRPr="00C235F2">
              <w:rPr>
                <w:lang w:val="it-IT"/>
              </w:rPr>
              <w:t>T</w:t>
            </w:r>
            <w:r w:rsidRPr="00C235F2">
              <w:rPr>
                <w:vertAlign w:val="subscript"/>
                <w:lang w:val="it-IT"/>
              </w:rPr>
              <w:t xml:space="preserve">FirstSSB_MAX </w:t>
            </w:r>
            <w:r w:rsidRPr="00C235F2">
              <w:rPr>
                <w:lang w:val="it-IT"/>
              </w:rPr>
              <w:t>+ T</w:t>
            </w:r>
            <w:r w:rsidRPr="00C235F2">
              <w:rPr>
                <w:vertAlign w:val="subscript"/>
                <w:lang w:val="it-IT"/>
              </w:rPr>
              <w:t xml:space="preserve">SMTC_MAX </w:t>
            </w:r>
            <w:r w:rsidRPr="00C235F2">
              <w:rPr>
                <w:lang w:val="it-IT"/>
              </w:rPr>
              <w:t xml:space="preserve">+ </w:t>
            </w:r>
            <w:r w:rsidRPr="0065723A">
              <w:t>8*</w:t>
            </w:r>
            <w:r w:rsidRPr="00C235F2">
              <w:rPr>
                <w:lang w:val="it-IT" w:eastAsia="zh-CN"/>
              </w:rPr>
              <w:t>T</w:t>
            </w:r>
            <w:r w:rsidRPr="00C235F2">
              <w:rPr>
                <w:vertAlign w:val="subscript"/>
                <w:lang w:val="it-IT" w:eastAsia="zh-CN"/>
              </w:rPr>
              <w:t>rs</w:t>
            </w:r>
            <w:r w:rsidRPr="00102412">
              <w:rPr>
                <w:rFonts w:eastAsia="Malgun Gothic"/>
                <w:lang w:val="it-IT" w:eastAsia="zh-CN"/>
              </w:rPr>
              <w:t xml:space="preserve"> </w:t>
            </w:r>
            <w:r w:rsidRPr="00102412">
              <w:rPr>
                <w:lang w:val="it-IT" w:eastAsia="zh-CN"/>
              </w:rPr>
              <w:t xml:space="preserve">+ </w:t>
            </w:r>
            <w:r>
              <w:rPr>
                <w:rFonts w:hint="eastAsia"/>
                <w:lang w:val="it-IT" w:eastAsia="zh-CN"/>
              </w:rPr>
              <w:t>max</w:t>
            </w:r>
            <w:r w:rsidRPr="00102412">
              <w:rPr>
                <w:lang w:val="it-IT"/>
              </w:rPr>
              <w:t xml:space="preserve"> {(T</w:t>
            </w:r>
            <w:r w:rsidRPr="00102412">
              <w:rPr>
                <w:vertAlign w:val="subscript"/>
                <w:lang w:val="it-IT"/>
              </w:rPr>
              <w:t>HARQ</w:t>
            </w:r>
            <w:r w:rsidRPr="00102412">
              <w:rPr>
                <w:lang w:val="it-IT"/>
              </w:rPr>
              <w:t xml:space="preserve"> + 5ms +</w:t>
            </w:r>
            <w:r w:rsidRPr="00102412">
              <w:rPr>
                <w:lang w:val="it-IT" w:eastAsia="zh-CN"/>
              </w:rPr>
              <w:t xml:space="preserve"> </w:t>
            </w:r>
            <w:r w:rsidRPr="00102412">
              <w:rPr>
                <w:lang w:val="it-IT"/>
              </w:rPr>
              <w:t>T</w:t>
            </w:r>
            <w:r w:rsidRPr="00102412">
              <w:rPr>
                <w:vertAlign w:val="subscript"/>
                <w:lang w:val="it-IT"/>
              </w:rPr>
              <w:t>FineTiming</w:t>
            </w:r>
            <w:r w:rsidRPr="00102412">
              <w:rPr>
                <w:lang w:val="it-IT"/>
              </w:rPr>
              <w:t>), (T</w:t>
            </w:r>
            <w:r w:rsidRPr="00102412">
              <w:rPr>
                <w:vertAlign w:val="subscript"/>
                <w:lang w:val="it-IT" w:eastAsia="zh-CN"/>
              </w:rPr>
              <w:t>uncertainty_RRC</w:t>
            </w:r>
            <w:r w:rsidRPr="00102412">
              <w:rPr>
                <w:lang w:val="it-IT"/>
              </w:rPr>
              <w:t xml:space="preserve"> + T</w:t>
            </w:r>
            <w:r w:rsidRPr="00102412">
              <w:rPr>
                <w:vertAlign w:val="subscript"/>
                <w:lang w:val="it-IT"/>
              </w:rPr>
              <w:t>RRC_delay</w:t>
            </w:r>
            <w:r w:rsidRPr="00102412">
              <w:rPr>
                <w:lang w:val="it-IT"/>
              </w:rPr>
              <w:t>)}.</w:t>
            </w:r>
          </w:p>
        </w:tc>
      </w:tr>
    </w:tbl>
    <w:p w:rsidR="00AB1ED3" w:rsidRPr="00E779CD" w:rsidRDefault="00AB1ED3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bookmarkEnd w:id="10"/>
    <w:bookmarkEnd w:id="11"/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30A4B" w:rsidRDefault="00E03946" w:rsidP="000E71C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R4-21</w:t>
      </w:r>
      <w:r w:rsidR="000E71C8" w:rsidRPr="000E71C8">
        <w:rPr>
          <w:rFonts w:eastAsia="宋体"/>
          <w:sz w:val="22"/>
          <w:szCs w:val="22"/>
          <w:lang w:eastAsia="zh-CN"/>
        </w:rPr>
        <w:t>2</w:t>
      </w:r>
      <w:r>
        <w:rPr>
          <w:rFonts w:eastAsia="宋体"/>
          <w:sz w:val="22"/>
          <w:szCs w:val="22"/>
          <w:lang w:eastAsia="zh-CN"/>
        </w:rPr>
        <w:t>0284</w:t>
      </w:r>
      <w:r w:rsidR="00E30A4B" w:rsidRPr="00032596">
        <w:rPr>
          <w:rFonts w:eastAsia="宋体"/>
          <w:sz w:val="22"/>
          <w:szCs w:val="22"/>
          <w:lang w:eastAsia="zh-CN"/>
        </w:rPr>
        <w:t>, “</w:t>
      </w:r>
      <w:r w:rsidR="000C70D5" w:rsidRPr="000C70D5">
        <w:rPr>
          <w:rFonts w:eastAsia="宋体"/>
          <w:sz w:val="22"/>
          <w:szCs w:val="22"/>
          <w:lang w:eastAsia="zh-CN"/>
        </w:rPr>
        <w:t>WF on RRM requirements for FR2 Inter-band DL CA and UL CA</w:t>
      </w:r>
      <w:r w:rsidR="00E30A4B" w:rsidRPr="00032596">
        <w:rPr>
          <w:rFonts w:eastAsia="宋体"/>
          <w:sz w:val="22"/>
          <w:szCs w:val="22"/>
          <w:lang w:eastAsia="zh-CN"/>
        </w:rPr>
        <w:t xml:space="preserve">”, </w:t>
      </w:r>
      <w:r w:rsidR="000C70D5" w:rsidRPr="000C70D5">
        <w:rPr>
          <w:rFonts w:eastAsia="宋体"/>
          <w:sz w:val="22"/>
          <w:szCs w:val="22"/>
          <w:lang w:eastAsia="zh-CN"/>
        </w:rPr>
        <w:t>Nokia, Nokia Shanghai Bell</w:t>
      </w:r>
    </w:p>
    <w:sectPr w:rsidR="00E30A4B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6A6" w:rsidRDefault="009246A6">
      <w:r>
        <w:separator/>
      </w:r>
    </w:p>
  </w:endnote>
  <w:endnote w:type="continuationSeparator" w:id="0">
    <w:p w:rsidR="009246A6" w:rsidRDefault="00924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﷽﷽﷽﷽﷽﷽⸷Ɛ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695" w:rsidRDefault="00FD669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FD6695" w:rsidRDefault="00FD669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695" w:rsidRDefault="00FD669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016C9">
      <w:rPr>
        <w:rStyle w:val="af1"/>
      </w:rPr>
      <w:t>2</w:t>
    </w:r>
    <w:r>
      <w:rPr>
        <w:rStyle w:val="af1"/>
      </w:rPr>
      <w:fldChar w:fldCharType="end"/>
    </w:r>
  </w:p>
  <w:p w:rsidR="00FD6695" w:rsidRDefault="00FD669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6A6" w:rsidRDefault="009246A6">
      <w:r>
        <w:separator/>
      </w:r>
    </w:p>
  </w:footnote>
  <w:footnote w:type="continuationSeparator" w:id="0">
    <w:p w:rsidR="009246A6" w:rsidRDefault="00924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258F"/>
    <w:multiLevelType w:val="hybridMultilevel"/>
    <w:tmpl w:val="406AB1DC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143F6A"/>
    <w:multiLevelType w:val="hybridMultilevel"/>
    <w:tmpl w:val="0D68D2B2"/>
    <w:lvl w:ilvl="0" w:tplc="E2022802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1053BA"/>
    <w:multiLevelType w:val="hybridMultilevel"/>
    <w:tmpl w:val="BB18381C"/>
    <w:lvl w:ilvl="0" w:tplc="F93E8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042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8A9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A31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B440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C7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E8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04C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25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C73017"/>
    <w:multiLevelType w:val="hybridMultilevel"/>
    <w:tmpl w:val="295ABA50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121045"/>
    <w:multiLevelType w:val="hybridMultilevel"/>
    <w:tmpl w:val="CE2876DA"/>
    <w:lvl w:ilvl="0" w:tplc="F3E43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F24E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D42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60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AE8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B01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C59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84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40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294876D6"/>
    <w:multiLevelType w:val="hybridMultilevel"/>
    <w:tmpl w:val="81122B2A"/>
    <w:lvl w:ilvl="0" w:tplc="607866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22EE75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EF227B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FA25AA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80A31AC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9E4CC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BE14C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65AF0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DAE7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23D3D"/>
    <w:multiLevelType w:val="hybridMultilevel"/>
    <w:tmpl w:val="0AC6D202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A402681"/>
    <w:multiLevelType w:val="hybridMultilevel"/>
    <w:tmpl w:val="BF5E2088"/>
    <w:lvl w:ilvl="0" w:tplc="77904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E17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7C49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0E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C6F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A0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584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B0B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0C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B37015"/>
    <w:multiLevelType w:val="hybridMultilevel"/>
    <w:tmpl w:val="26FACB9A"/>
    <w:lvl w:ilvl="0" w:tplc="523AE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EF0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0C33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5ED7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80D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487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92E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B8D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080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D7F6DED"/>
    <w:multiLevelType w:val="hybridMultilevel"/>
    <w:tmpl w:val="CCAA2146"/>
    <w:lvl w:ilvl="0" w:tplc="F39AF4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0A21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D63D1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CE64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58AF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A26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6C4B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84C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B6A1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8FEF32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8CB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44CFA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B90F93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612BE0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710768C"/>
    <w:multiLevelType w:val="hybridMultilevel"/>
    <w:tmpl w:val="47F27E86"/>
    <w:lvl w:ilvl="0" w:tplc="3ACE5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C8B5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ABA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A9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982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8EA2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32C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98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9C25873"/>
    <w:multiLevelType w:val="hybridMultilevel"/>
    <w:tmpl w:val="E3BEA86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5C936F7"/>
    <w:multiLevelType w:val="hybridMultilevel"/>
    <w:tmpl w:val="B7AE37F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D64764"/>
    <w:multiLevelType w:val="hybridMultilevel"/>
    <w:tmpl w:val="33187B6E"/>
    <w:lvl w:ilvl="0" w:tplc="3F6EECE0">
      <w:start w:val="20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394616"/>
    <w:multiLevelType w:val="hybridMultilevel"/>
    <w:tmpl w:val="070A7778"/>
    <w:lvl w:ilvl="0" w:tplc="CBC27C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B6BA4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DE98E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76AF2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7AF19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72C69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0CBE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BA0B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6C1D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E231E99"/>
    <w:multiLevelType w:val="hybridMultilevel"/>
    <w:tmpl w:val="F2B48A9C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5C4384"/>
    <w:multiLevelType w:val="hybridMultilevel"/>
    <w:tmpl w:val="A3C2CB7A"/>
    <w:lvl w:ilvl="0" w:tplc="B31A5CE6">
      <w:start w:val="1"/>
      <w:numFmt w:val="bullet"/>
      <w:lvlText w:val="▪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82666B"/>
    <w:multiLevelType w:val="hybridMultilevel"/>
    <w:tmpl w:val="AB8A42E6"/>
    <w:lvl w:ilvl="0" w:tplc="017099F4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267C66"/>
    <w:multiLevelType w:val="hybridMultilevel"/>
    <w:tmpl w:val="81621B6C"/>
    <w:lvl w:ilvl="0" w:tplc="55180D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01C73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val="en-US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8E7C62"/>
    <w:multiLevelType w:val="hybridMultilevel"/>
    <w:tmpl w:val="3A4E4AB4"/>
    <w:lvl w:ilvl="0" w:tplc="5E22A6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66F7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086C3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E41E2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42BB7C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A812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54F2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2E3D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EB6E3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2F90273"/>
    <w:multiLevelType w:val="hybridMultilevel"/>
    <w:tmpl w:val="37E6DB6E"/>
    <w:lvl w:ilvl="0" w:tplc="B8E256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D3250A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068A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CA9E7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AB08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0E3E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E14A5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DE26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44A4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732238CB"/>
    <w:multiLevelType w:val="hybridMultilevel"/>
    <w:tmpl w:val="FE92D45E"/>
    <w:lvl w:ilvl="0" w:tplc="B61A8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4EC5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C2AD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F27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FA7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CE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CC6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60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C82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85B0516"/>
    <w:multiLevelType w:val="hybridMultilevel"/>
    <w:tmpl w:val="742EA5C0"/>
    <w:lvl w:ilvl="0" w:tplc="3006D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B2BD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8289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46B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1296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DE35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34B3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48F4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3E8F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2"/>
  </w:num>
  <w:num w:numId="3">
    <w:abstractNumId w:val="36"/>
  </w:num>
  <w:num w:numId="4">
    <w:abstractNumId w:val="9"/>
  </w:num>
  <w:num w:numId="5">
    <w:abstractNumId w:val="16"/>
  </w:num>
  <w:num w:numId="6">
    <w:abstractNumId w:val="1"/>
  </w:num>
  <w:num w:numId="7">
    <w:abstractNumId w:val="27"/>
  </w:num>
  <w:num w:numId="8">
    <w:abstractNumId w:val="18"/>
  </w:num>
  <w:num w:numId="9">
    <w:abstractNumId w:val="5"/>
  </w:num>
  <w:num w:numId="10">
    <w:abstractNumId w:val="14"/>
  </w:num>
  <w:num w:numId="11">
    <w:abstractNumId w:val="17"/>
  </w:num>
  <w:num w:numId="12">
    <w:abstractNumId w:val="0"/>
  </w:num>
  <w:num w:numId="13">
    <w:abstractNumId w:val="12"/>
  </w:num>
  <w:num w:numId="14">
    <w:abstractNumId w:val="35"/>
  </w:num>
  <w:num w:numId="15">
    <w:abstractNumId w:val="15"/>
  </w:num>
  <w:num w:numId="16">
    <w:abstractNumId w:val="4"/>
  </w:num>
  <w:num w:numId="17">
    <w:abstractNumId w:val="10"/>
  </w:num>
  <w:num w:numId="18">
    <w:abstractNumId w:val="22"/>
  </w:num>
  <w:num w:numId="19">
    <w:abstractNumId w:val="6"/>
  </w:num>
  <w:num w:numId="20">
    <w:abstractNumId w:val="3"/>
  </w:num>
  <w:num w:numId="21">
    <w:abstractNumId w:val="11"/>
  </w:num>
  <w:num w:numId="22">
    <w:abstractNumId w:val="29"/>
  </w:num>
  <w:num w:numId="23">
    <w:abstractNumId w:val="26"/>
  </w:num>
  <w:num w:numId="24">
    <w:abstractNumId w:val="24"/>
  </w:num>
  <w:num w:numId="25">
    <w:abstractNumId w:val="2"/>
  </w:num>
  <w:num w:numId="26">
    <w:abstractNumId w:val="34"/>
  </w:num>
  <w:num w:numId="27">
    <w:abstractNumId w:val="33"/>
  </w:num>
  <w:num w:numId="28">
    <w:abstractNumId w:val="13"/>
  </w:num>
  <w:num w:numId="29">
    <w:abstractNumId w:val="7"/>
  </w:num>
  <w:num w:numId="30">
    <w:abstractNumId w:val="30"/>
  </w:num>
  <w:num w:numId="31">
    <w:abstractNumId w:val="8"/>
  </w:num>
  <w:num w:numId="32">
    <w:abstractNumId w:val="25"/>
  </w:num>
  <w:num w:numId="33">
    <w:abstractNumId w:val="20"/>
  </w:num>
  <w:num w:numId="34">
    <w:abstractNumId w:val="31"/>
  </w:num>
  <w:num w:numId="35">
    <w:abstractNumId w:val="23"/>
  </w:num>
  <w:num w:numId="36">
    <w:abstractNumId w:val="28"/>
  </w:num>
  <w:num w:numId="37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D29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596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449"/>
    <w:rsid w:val="000549BA"/>
    <w:rsid w:val="00054A3F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06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BAC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085"/>
    <w:rsid w:val="000A6158"/>
    <w:rsid w:val="000A6602"/>
    <w:rsid w:val="000A7047"/>
    <w:rsid w:val="000A7264"/>
    <w:rsid w:val="000A77C8"/>
    <w:rsid w:val="000A786A"/>
    <w:rsid w:val="000A79E3"/>
    <w:rsid w:val="000B0386"/>
    <w:rsid w:val="000B0409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DD6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0D5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08A"/>
    <w:rsid w:val="000D14F3"/>
    <w:rsid w:val="000D19C5"/>
    <w:rsid w:val="000D1A28"/>
    <w:rsid w:val="000D210A"/>
    <w:rsid w:val="000D2255"/>
    <w:rsid w:val="000D2269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CA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1C8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0F41"/>
    <w:rsid w:val="001111B6"/>
    <w:rsid w:val="001111E9"/>
    <w:rsid w:val="0011124D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04D"/>
    <w:rsid w:val="0012218A"/>
    <w:rsid w:val="001221B7"/>
    <w:rsid w:val="00122738"/>
    <w:rsid w:val="0012295D"/>
    <w:rsid w:val="001229D0"/>
    <w:rsid w:val="00122A07"/>
    <w:rsid w:val="001239DE"/>
    <w:rsid w:val="00124252"/>
    <w:rsid w:val="001243E2"/>
    <w:rsid w:val="00124802"/>
    <w:rsid w:val="00124944"/>
    <w:rsid w:val="00124FB6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37690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4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AC9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685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8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5CE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4DE"/>
    <w:rsid w:val="00186C47"/>
    <w:rsid w:val="00186D52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E70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81D"/>
    <w:rsid w:val="001C006D"/>
    <w:rsid w:val="001C027D"/>
    <w:rsid w:val="001C064F"/>
    <w:rsid w:val="001C0FBC"/>
    <w:rsid w:val="001C121D"/>
    <w:rsid w:val="001C1D78"/>
    <w:rsid w:val="001C22BB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4C6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5CC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23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1F7D88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B38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19F"/>
    <w:rsid w:val="0021534C"/>
    <w:rsid w:val="00215890"/>
    <w:rsid w:val="00215E87"/>
    <w:rsid w:val="00215EC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CE"/>
    <w:rsid w:val="00230EB7"/>
    <w:rsid w:val="00230EC6"/>
    <w:rsid w:val="00230F7C"/>
    <w:rsid w:val="00230FCF"/>
    <w:rsid w:val="00231076"/>
    <w:rsid w:val="002310AF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C8D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86C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3FB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05C"/>
    <w:rsid w:val="00280813"/>
    <w:rsid w:val="00280C17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D6A"/>
    <w:rsid w:val="00287D92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550"/>
    <w:rsid w:val="002A1923"/>
    <w:rsid w:val="002A1AD8"/>
    <w:rsid w:val="002A1EE9"/>
    <w:rsid w:val="002A222F"/>
    <w:rsid w:val="002A267C"/>
    <w:rsid w:val="002A26ED"/>
    <w:rsid w:val="002A27B4"/>
    <w:rsid w:val="002A30C2"/>
    <w:rsid w:val="002A32AB"/>
    <w:rsid w:val="002A3BFD"/>
    <w:rsid w:val="002A3F12"/>
    <w:rsid w:val="002A3FC8"/>
    <w:rsid w:val="002A429C"/>
    <w:rsid w:val="002A4B2C"/>
    <w:rsid w:val="002A4E8A"/>
    <w:rsid w:val="002A5A9D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A52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4F2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4AC7"/>
    <w:rsid w:val="002D5DDD"/>
    <w:rsid w:val="002D67D5"/>
    <w:rsid w:val="002D6FAC"/>
    <w:rsid w:val="002D7487"/>
    <w:rsid w:val="002D74E0"/>
    <w:rsid w:val="002D789A"/>
    <w:rsid w:val="002D78A2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51"/>
    <w:rsid w:val="002F4A63"/>
    <w:rsid w:val="002F4C00"/>
    <w:rsid w:val="002F547B"/>
    <w:rsid w:val="002F5839"/>
    <w:rsid w:val="002F60C8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433"/>
    <w:rsid w:val="003006D3"/>
    <w:rsid w:val="003006E7"/>
    <w:rsid w:val="00300A06"/>
    <w:rsid w:val="00301540"/>
    <w:rsid w:val="003016C9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726"/>
    <w:rsid w:val="0030483F"/>
    <w:rsid w:val="00304ABF"/>
    <w:rsid w:val="00304EC9"/>
    <w:rsid w:val="0030513A"/>
    <w:rsid w:val="003052C0"/>
    <w:rsid w:val="003056C1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70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156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B7A"/>
    <w:rsid w:val="00332DD8"/>
    <w:rsid w:val="00332E3C"/>
    <w:rsid w:val="00333352"/>
    <w:rsid w:val="00333564"/>
    <w:rsid w:val="003336A5"/>
    <w:rsid w:val="00333711"/>
    <w:rsid w:val="00333783"/>
    <w:rsid w:val="003337E7"/>
    <w:rsid w:val="00333C0D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269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1E"/>
    <w:rsid w:val="003541DA"/>
    <w:rsid w:val="003543D5"/>
    <w:rsid w:val="0035467C"/>
    <w:rsid w:val="00354768"/>
    <w:rsid w:val="00354822"/>
    <w:rsid w:val="00355064"/>
    <w:rsid w:val="0035520C"/>
    <w:rsid w:val="003555E5"/>
    <w:rsid w:val="00355B62"/>
    <w:rsid w:val="00355F8C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781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4FD4"/>
    <w:rsid w:val="003752DA"/>
    <w:rsid w:val="00375B1E"/>
    <w:rsid w:val="00376F94"/>
    <w:rsid w:val="0037700C"/>
    <w:rsid w:val="0037718E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7A0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451"/>
    <w:rsid w:val="00387BA4"/>
    <w:rsid w:val="0039022D"/>
    <w:rsid w:val="003902C4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4B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A6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1E7"/>
    <w:rsid w:val="003C1519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187"/>
    <w:rsid w:val="003C4B65"/>
    <w:rsid w:val="003C4B87"/>
    <w:rsid w:val="003C5982"/>
    <w:rsid w:val="003C5F4A"/>
    <w:rsid w:val="003C6410"/>
    <w:rsid w:val="003C679C"/>
    <w:rsid w:val="003C6A0E"/>
    <w:rsid w:val="003C6E75"/>
    <w:rsid w:val="003C7750"/>
    <w:rsid w:val="003C7753"/>
    <w:rsid w:val="003C7927"/>
    <w:rsid w:val="003C7B53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BC6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4E8E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9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0FC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09F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263"/>
    <w:rsid w:val="00460362"/>
    <w:rsid w:val="00460694"/>
    <w:rsid w:val="004607E0"/>
    <w:rsid w:val="004609FE"/>
    <w:rsid w:val="00460C57"/>
    <w:rsid w:val="00460F19"/>
    <w:rsid w:val="00461521"/>
    <w:rsid w:val="00461652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98D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6FB3"/>
    <w:rsid w:val="004672D9"/>
    <w:rsid w:val="004673C9"/>
    <w:rsid w:val="00467C37"/>
    <w:rsid w:val="00467FB5"/>
    <w:rsid w:val="0047063D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2DB4"/>
    <w:rsid w:val="00493751"/>
    <w:rsid w:val="0049396B"/>
    <w:rsid w:val="00493AEC"/>
    <w:rsid w:val="00493E1F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74A"/>
    <w:rsid w:val="004A28C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0E80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8C1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1AB"/>
    <w:rsid w:val="0050025E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06A"/>
    <w:rsid w:val="005123AF"/>
    <w:rsid w:val="005124F4"/>
    <w:rsid w:val="005125D9"/>
    <w:rsid w:val="00512C8D"/>
    <w:rsid w:val="00513039"/>
    <w:rsid w:val="00513169"/>
    <w:rsid w:val="0051395C"/>
    <w:rsid w:val="00513B3A"/>
    <w:rsid w:val="00513EA8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98F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BEB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79B"/>
    <w:rsid w:val="005327B6"/>
    <w:rsid w:val="00532855"/>
    <w:rsid w:val="0053288B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4E5F"/>
    <w:rsid w:val="00535095"/>
    <w:rsid w:val="0053509D"/>
    <w:rsid w:val="00535100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0DD3"/>
    <w:rsid w:val="005410FF"/>
    <w:rsid w:val="005417EA"/>
    <w:rsid w:val="00541B63"/>
    <w:rsid w:val="00542112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7DF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CD1"/>
    <w:rsid w:val="00557E2A"/>
    <w:rsid w:val="00560757"/>
    <w:rsid w:val="005608FE"/>
    <w:rsid w:val="00560A3B"/>
    <w:rsid w:val="0056113F"/>
    <w:rsid w:val="005614B8"/>
    <w:rsid w:val="0056154C"/>
    <w:rsid w:val="0056158D"/>
    <w:rsid w:val="00561D9A"/>
    <w:rsid w:val="00562E05"/>
    <w:rsid w:val="00563815"/>
    <w:rsid w:val="00563AD5"/>
    <w:rsid w:val="00564925"/>
    <w:rsid w:val="005649E3"/>
    <w:rsid w:val="00564B02"/>
    <w:rsid w:val="00564BF2"/>
    <w:rsid w:val="0056511D"/>
    <w:rsid w:val="00565344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127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8F6"/>
    <w:rsid w:val="00585BA0"/>
    <w:rsid w:val="00585EE9"/>
    <w:rsid w:val="005865F7"/>
    <w:rsid w:val="00586601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4D8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66B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15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72A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7CA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5BC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5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1C93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0C91"/>
    <w:rsid w:val="00630E87"/>
    <w:rsid w:val="006311A3"/>
    <w:rsid w:val="006312FE"/>
    <w:rsid w:val="006313B4"/>
    <w:rsid w:val="0063162E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F82"/>
    <w:rsid w:val="006375BF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1F28"/>
    <w:rsid w:val="00642538"/>
    <w:rsid w:val="00642A3C"/>
    <w:rsid w:val="00642EB1"/>
    <w:rsid w:val="00643232"/>
    <w:rsid w:val="006436DF"/>
    <w:rsid w:val="00643914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2B1"/>
    <w:rsid w:val="00656812"/>
    <w:rsid w:val="0065711D"/>
    <w:rsid w:val="0065719F"/>
    <w:rsid w:val="0065723A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77A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CF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310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509"/>
    <w:rsid w:val="006B083A"/>
    <w:rsid w:val="006B0935"/>
    <w:rsid w:val="006B0B48"/>
    <w:rsid w:val="006B13C1"/>
    <w:rsid w:val="006B146F"/>
    <w:rsid w:val="006B1C59"/>
    <w:rsid w:val="006B243C"/>
    <w:rsid w:val="006B25D4"/>
    <w:rsid w:val="006B29C7"/>
    <w:rsid w:val="006B2AD2"/>
    <w:rsid w:val="006B2F0D"/>
    <w:rsid w:val="006B36C2"/>
    <w:rsid w:val="006B3C47"/>
    <w:rsid w:val="006B3E16"/>
    <w:rsid w:val="006B4293"/>
    <w:rsid w:val="006B4331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8F2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935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970"/>
    <w:rsid w:val="006D7BDC"/>
    <w:rsid w:val="006D7EAD"/>
    <w:rsid w:val="006E0370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3E9E"/>
    <w:rsid w:val="006E40B0"/>
    <w:rsid w:val="006E4356"/>
    <w:rsid w:val="006E46D0"/>
    <w:rsid w:val="006E4840"/>
    <w:rsid w:val="006E5090"/>
    <w:rsid w:val="006E55BC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7ED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84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7E1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054"/>
    <w:rsid w:val="00717056"/>
    <w:rsid w:val="00717450"/>
    <w:rsid w:val="00717748"/>
    <w:rsid w:val="00720686"/>
    <w:rsid w:val="00720F4D"/>
    <w:rsid w:val="00721134"/>
    <w:rsid w:val="007217B0"/>
    <w:rsid w:val="00721B8E"/>
    <w:rsid w:val="00721C8A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F1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1EF8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231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0DF8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997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C50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6DAC"/>
    <w:rsid w:val="00767163"/>
    <w:rsid w:val="00767180"/>
    <w:rsid w:val="00767328"/>
    <w:rsid w:val="00767672"/>
    <w:rsid w:val="00767825"/>
    <w:rsid w:val="00767ECB"/>
    <w:rsid w:val="00767F77"/>
    <w:rsid w:val="00770215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0BAC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8785B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2CD4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521"/>
    <w:rsid w:val="00796840"/>
    <w:rsid w:val="00796A73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3B6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976"/>
    <w:rsid w:val="00805B67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2FD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824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5C8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2D9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2CE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6EC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4BB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3A"/>
    <w:rsid w:val="008854E2"/>
    <w:rsid w:val="0088550E"/>
    <w:rsid w:val="00885EA8"/>
    <w:rsid w:val="008860F2"/>
    <w:rsid w:val="008863FC"/>
    <w:rsid w:val="00886B5E"/>
    <w:rsid w:val="00886FCB"/>
    <w:rsid w:val="00887156"/>
    <w:rsid w:val="0088723B"/>
    <w:rsid w:val="008877C9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54B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8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7CD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1C1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F71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73C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1FC7"/>
    <w:rsid w:val="00912095"/>
    <w:rsid w:val="00912569"/>
    <w:rsid w:val="00912877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88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6A6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0E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288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BF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6EA"/>
    <w:rsid w:val="0096199C"/>
    <w:rsid w:val="00961AA1"/>
    <w:rsid w:val="00961B7B"/>
    <w:rsid w:val="00961E66"/>
    <w:rsid w:val="009622D1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67DB5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31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6AA"/>
    <w:rsid w:val="00982774"/>
    <w:rsid w:val="00982853"/>
    <w:rsid w:val="009828ED"/>
    <w:rsid w:val="00982A7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CB1"/>
    <w:rsid w:val="009A6EBB"/>
    <w:rsid w:val="009A702C"/>
    <w:rsid w:val="009B013F"/>
    <w:rsid w:val="009B0AAC"/>
    <w:rsid w:val="009B0C75"/>
    <w:rsid w:val="009B0C7D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150"/>
    <w:rsid w:val="009D62E0"/>
    <w:rsid w:val="009D62E8"/>
    <w:rsid w:val="009D64EA"/>
    <w:rsid w:val="009D688D"/>
    <w:rsid w:val="009D69C1"/>
    <w:rsid w:val="009D6A3B"/>
    <w:rsid w:val="009D6D79"/>
    <w:rsid w:val="009D6E00"/>
    <w:rsid w:val="009D6F77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AE6"/>
    <w:rsid w:val="009E0B89"/>
    <w:rsid w:val="009E0C47"/>
    <w:rsid w:val="009E14D0"/>
    <w:rsid w:val="009E25E7"/>
    <w:rsid w:val="009E2679"/>
    <w:rsid w:val="009E274F"/>
    <w:rsid w:val="009E27F4"/>
    <w:rsid w:val="009E2A20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EB4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10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B36"/>
    <w:rsid w:val="00A27CC2"/>
    <w:rsid w:val="00A302D0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491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1FE0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51B"/>
    <w:rsid w:val="00A5161B"/>
    <w:rsid w:val="00A51883"/>
    <w:rsid w:val="00A51AD1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3E0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700"/>
    <w:rsid w:val="00A578FE"/>
    <w:rsid w:val="00A579DF"/>
    <w:rsid w:val="00A57C83"/>
    <w:rsid w:val="00A60799"/>
    <w:rsid w:val="00A60821"/>
    <w:rsid w:val="00A60AB2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A23"/>
    <w:rsid w:val="00A65BCA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C7D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38BA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D8E"/>
    <w:rsid w:val="00A87FB6"/>
    <w:rsid w:val="00A903C8"/>
    <w:rsid w:val="00A909D6"/>
    <w:rsid w:val="00A914E7"/>
    <w:rsid w:val="00A915FB"/>
    <w:rsid w:val="00A91BB8"/>
    <w:rsid w:val="00A91DFE"/>
    <w:rsid w:val="00A9237F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1ED3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B11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3DE2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B5C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45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9C1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27D87"/>
    <w:rsid w:val="00B30602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052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D57"/>
    <w:rsid w:val="00B52E0D"/>
    <w:rsid w:val="00B53153"/>
    <w:rsid w:val="00B53267"/>
    <w:rsid w:val="00B53DBF"/>
    <w:rsid w:val="00B53E60"/>
    <w:rsid w:val="00B545F3"/>
    <w:rsid w:val="00B5471A"/>
    <w:rsid w:val="00B54954"/>
    <w:rsid w:val="00B55666"/>
    <w:rsid w:val="00B55AB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2C1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5FBF"/>
    <w:rsid w:val="00B761B3"/>
    <w:rsid w:val="00B76411"/>
    <w:rsid w:val="00B76517"/>
    <w:rsid w:val="00B7658D"/>
    <w:rsid w:val="00B7702A"/>
    <w:rsid w:val="00B77413"/>
    <w:rsid w:val="00B778A3"/>
    <w:rsid w:val="00B778A6"/>
    <w:rsid w:val="00B778AA"/>
    <w:rsid w:val="00B77B94"/>
    <w:rsid w:val="00B8058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5FC5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D7B34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36"/>
    <w:rsid w:val="00BF16C7"/>
    <w:rsid w:val="00BF17A5"/>
    <w:rsid w:val="00BF1AAF"/>
    <w:rsid w:val="00BF1BCA"/>
    <w:rsid w:val="00BF20D3"/>
    <w:rsid w:val="00BF23ED"/>
    <w:rsid w:val="00BF2DF8"/>
    <w:rsid w:val="00BF2F3D"/>
    <w:rsid w:val="00BF3170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209"/>
    <w:rsid w:val="00BF7630"/>
    <w:rsid w:val="00C000E4"/>
    <w:rsid w:val="00C00481"/>
    <w:rsid w:val="00C006D5"/>
    <w:rsid w:val="00C00F79"/>
    <w:rsid w:val="00C0127D"/>
    <w:rsid w:val="00C015F2"/>
    <w:rsid w:val="00C017FE"/>
    <w:rsid w:val="00C019D8"/>
    <w:rsid w:val="00C021AE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35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5D2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18A8"/>
    <w:rsid w:val="00C221C5"/>
    <w:rsid w:val="00C226F3"/>
    <w:rsid w:val="00C228F5"/>
    <w:rsid w:val="00C22B7C"/>
    <w:rsid w:val="00C234A0"/>
    <w:rsid w:val="00C235F2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22B"/>
    <w:rsid w:val="00C37693"/>
    <w:rsid w:val="00C37718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574"/>
    <w:rsid w:val="00C41AFB"/>
    <w:rsid w:val="00C42219"/>
    <w:rsid w:val="00C428E9"/>
    <w:rsid w:val="00C428EC"/>
    <w:rsid w:val="00C42A48"/>
    <w:rsid w:val="00C42AAB"/>
    <w:rsid w:val="00C42E04"/>
    <w:rsid w:val="00C42FFC"/>
    <w:rsid w:val="00C43082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4F7D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7EC"/>
    <w:rsid w:val="00C520B6"/>
    <w:rsid w:val="00C52110"/>
    <w:rsid w:val="00C52352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5D5A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1F9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87FAD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542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5F"/>
    <w:rsid w:val="00C96AED"/>
    <w:rsid w:val="00C96B39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171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0EA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477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26E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033"/>
    <w:rsid w:val="00D001BE"/>
    <w:rsid w:val="00D00A4D"/>
    <w:rsid w:val="00D0196D"/>
    <w:rsid w:val="00D01BAA"/>
    <w:rsid w:val="00D01C7C"/>
    <w:rsid w:val="00D01E3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1BA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4DED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06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5C3"/>
    <w:rsid w:val="00D40D65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EA1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4"/>
    <w:rsid w:val="00D5324B"/>
    <w:rsid w:val="00D53916"/>
    <w:rsid w:val="00D5395C"/>
    <w:rsid w:val="00D53EF9"/>
    <w:rsid w:val="00D53F55"/>
    <w:rsid w:val="00D54165"/>
    <w:rsid w:val="00D54376"/>
    <w:rsid w:val="00D54B9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B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061"/>
    <w:rsid w:val="00D8216D"/>
    <w:rsid w:val="00D82627"/>
    <w:rsid w:val="00D82889"/>
    <w:rsid w:val="00D83170"/>
    <w:rsid w:val="00D8324C"/>
    <w:rsid w:val="00D833A5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3F5"/>
    <w:rsid w:val="00D86C91"/>
    <w:rsid w:val="00D8720A"/>
    <w:rsid w:val="00D87713"/>
    <w:rsid w:val="00D87735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0CE"/>
    <w:rsid w:val="00DB01D6"/>
    <w:rsid w:val="00DB035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30C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38F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72C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406"/>
    <w:rsid w:val="00DF783B"/>
    <w:rsid w:val="00DF7A1B"/>
    <w:rsid w:val="00DF7C4C"/>
    <w:rsid w:val="00DF7E27"/>
    <w:rsid w:val="00DF7EB3"/>
    <w:rsid w:val="00E0079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946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AF3"/>
    <w:rsid w:val="00E06BF8"/>
    <w:rsid w:val="00E070DE"/>
    <w:rsid w:val="00E073D1"/>
    <w:rsid w:val="00E07470"/>
    <w:rsid w:val="00E075F2"/>
    <w:rsid w:val="00E07615"/>
    <w:rsid w:val="00E07878"/>
    <w:rsid w:val="00E079A2"/>
    <w:rsid w:val="00E07F6E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870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A05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34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C60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7D0"/>
    <w:rsid w:val="00E4314C"/>
    <w:rsid w:val="00E432E7"/>
    <w:rsid w:val="00E43692"/>
    <w:rsid w:val="00E436B1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5B3F"/>
    <w:rsid w:val="00E4693E"/>
    <w:rsid w:val="00E50220"/>
    <w:rsid w:val="00E502B9"/>
    <w:rsid w:val="00E50990"/>
    <w:rsid w:val="00E50A9E"/>
    <w:rsid w:val="00E50BAD"/>
    <w:rsid w:val="00E50CF3"/>
    <w:rsid w:val="00E51662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5A88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B87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4AC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779CD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616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6B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1E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3CF9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8AB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0B0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0F"/>
    <w:rsid w:val="00ED0A18"/>
    <w:rsid w:val="00ED0E63"/>
    <w:rsid w:val="00ED0EFF"/>
    <w:rsid w:val="00ED0F98"/>
    <w:rsid w:val="00ED1155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C79"/>
    <w:rsid w:val="00EE2DA3"/>
    <w:rsid w:val="00EE2DFB"/>
    <w:rsid w:val="00EE2ED9"/>
    <w:rsid w:val="00EE2FE0"/>
    <w:rsid w:val="00EE33A3"/>
    <w:rsid w:val="00EE38E7"/>
    <w:rsid w:val="00EE3B7A"/>
    <w:rsid w:val="00EE42C9"/>
    <w:rsid w:val="00EE498F"/>
    <w:rsid w:val="00EE4D0D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9D2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8C9"/>
    <w:rsid w:val="00EF7ACF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6A39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140"/>
    <w:rsid w:val="00F2146B"/>
    <w:rsid w:val="00F21AA6"/>
    <w:rsid w:val="00F2210C"/>
    <w:rsid w:val="00F222EF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3E7"/>
    <w:rsid w:val="00F31468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78D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1E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CC3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58B"/>
    <w:rsid w:val="00F867B2"/>
    <w:rsid w:val="00F86ACE"/>
    <w:rsid w:val="00F86CE6"/>
    <w:rsid w:val="00F86F42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B86"/>
    <w:rsid w:val="00F93CB2"/>
    <w:rsid w:val="00F93F0F"/>
    <w:rsid w:val="00F94113"/>
    <w:rsid w:val="00F941F4"/>
    <w:rsid w:val="00F94503"/>
    <w:rsid w:val="00F9451B"/>
    <w:rsid w:val="00F94625"/>
    <w:rsid w:val="00F94752"/>
    <w:rsid w:val="00F94BC7"/>
    <w:rsid w:val="00F9514A"/>
    <w:rsid w:val="00F95391"/>
    <w:rsid w:val="00F955F9"/>
    <w:rsid w:val="00F958C6"/>
    <w:rsid w:val="00F95A0F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46B"/>
    <w:rsid w:val="00FA0509"/>
    <w:rsid w:val="00FA06EF"/>
    <w:rsid w:val="00FA07B0"/>
    <w:rsid w:val="00FA0807"/>
    <w:rsid w:val="00FA0A6A"/>
    <w:rsid w:val="00FA0EB8"/>
    <w:rsid w:val="00FA1345"/>
    <w:rsid w:val="00FA14B7"/>
    <w:rsid w:val="00FA1605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CD2"/>
    <w:rsid w:val="00FA7D84"/>
    <w:rsid w:val="00FB00C2"/>
    <w:rsid w:val="00FB0172"/>
    <w:rsid w:val="00FB0704"/>
    <w:rsid w:val="00FB0804"/>
    <w:rsid w:val="00FB0A4F"/>
    <w:rsid w:val="00FB15CB"/>
    <w:rsid w:val="00FB183F"/>
    <w:rsid w:val="00FB18DA"/>
    <w:rsid w:val="00FB19B3"/>
    <w:rsid w:val="00FB19C9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71"/>
    <w:rsid w:val="00FC6995"/>
    <w:rsid w:val="00FC6C24"/>
    <w:rsid w:val="00FC6C72"/>
    <w:rsid w:val="00FC73D0"/>
    <w:rsid w:val="00FC7E6B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6695"/>
    <w:rsid w:val="00FD77B8"/>
    <w:rsid w:val="00FE013A"/>
    <w:rsid w:val="00FE05E6"/>
    <w:rsid w:val="00FE0821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5ED5"/>
    <w:rsid w:val="00FE6459"/>
    <w:rsid w:val="00FE6640"/>
    <w:rsid w:val="00FE66AE"/>
    <w:rsid w:val="00FE680F"/>
    <w:rsid w:val="00FE6821"/>
    <w:rsid w:val="00FE69C5"/>
    <w:rsid w:val="00FE69C6"/>
    <w:rsid w:val="00FE6DFD"/>
    <w:rsid w:val="00FE706E"/>
    <w:rsid w:val="00FE7869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D1D"/>
    <w:rsid w:val="00FF3E6D"/>
    <w:rsid w:val="00FF45A7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uiPriority w:val="99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,列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uiPriority w:val="99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  <w:style w:type="character" w:customStyle="1" w:styleId="B3Char">
    <w:name w:val="B3 Char"/>
    <w:link w:val="B3"/>
    <w:locked/>
    <w:rsid w:val="004C0E8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752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0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9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76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71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8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67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4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71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4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133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74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4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31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62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311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933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0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7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63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7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6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2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573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25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86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547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222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661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59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6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53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3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105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71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479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080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7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12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18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41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12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4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661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35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6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72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70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A36EBA5-55BD-41F4-BDE6-7C55D9D06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4</Pages>
  <Words>1704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2022-01-10T15:17:00Z</dcterms:created>
  <dcterms:modified xsi:type="dcterms:W3CDTF">2022-01-10T15:17:00Z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(3)hlO9kHg4oi3jkGjksF7pgv0CcCo6EDJ55NJZ/ZrQ0Mgy2OJ+HBKsVNxbmA8c5bVf8kczFUlU
fTVEfRUBjr7V6MJaxxJrhcWJZ4J5KlxCEppoGHmxAFwer1VRPAz0slgB7keLPyv1BVaw4TjQ
6c/RS6VVcmpaG23OW6vVcsORKUkXEnETOaOEDQtcCDxY1sS4DorkDnws8Mkt7suM3TGHAM9F
3KIJ+yLD3fa5JBHFj5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FQpqNNNLDjw8ungrgh8BrUxKsHSmOt0MH4zWntBh+bMQVeZDT+ZlS3
Teugw4TkKUSSBW+OYVm5tYW3RUTmlrMxbq49JRIYIMErW+2f4EobrgJMaMWn91T2Som8eiBA
FHapjrh7oPuBujo/4MR695oD0acw0x2zxccnynz1U2O/5HjC2GaBQvWdYwAbs2AVPsXfGJii
KVAGAnEw7uvvGeV4ZU4YVJ9c9lSSxBvf7H0+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Mw7ZwbwFGSZXwXYc3fMDOa0xUVOrEsNatgLJ
yQvWhCHBrQBrsARXqIZXKKUSa2qBwuhjGUsAjE4NBSQMSfrsI5E=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