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w:t>
      </w:r>
      <w:r w:rsidR="00A16513">
        <w:rPr>
          <w:rFonts w:ascii="Arial" w:hAnsi="Arial"/>
          <w:b/>
          <w:noProof/>
          <w:sz w:val="24"/>
          <w:lang w:eastAsia="zh-CN"/>
        </w:rPr>
        <w:t>1</w:t>
      </w:r>
      <w:r w:rsidR="0093343B">
        <w:rPr>
          <w:rFonts w:ascii="Arial" w:hAnsi="Arial"/>
          <w:b/>
          <w:noProof/>
          <w:sz w:val="24"/>
          <w:lang w:eastAsia="zh-CN"/>
        </w:rPr>
        <w:t>-bis-</w:t>
      </w:r>
      <w:r w:rsidRPr="0029122A">
        <w:rPr>
          <w:rFonts w:ascii="Arial" w:hAnsi="Arial"/>
          <w:b/>
          <w:noProof/>
          <w:sz w:val="24"/>
          <w:lang w:eastAsia="zh-CN"/>
        </w:rPr>
        <w:t>e                           R4-2</w:t>
      </w:r>
      <w:r w:rsidR="0093343B">
        <w:rPr>
          <w:rFonts w:ascii="Arial" w:hAnsi="Arial"/>
          <w:b/>
          <w:noProof/>
          <w:sz w:val="24"/>
          <w:lang w:eastAsia="zh-CN"/>
        </w:rPr>
        <w:t>20</w:t>
      </w:r>
      <w:r w:rsidR="00104594">
        <w:rPr>
          <w:rFonts w:ascii="Arial" w:hAnsi="Arial"/>
          <w:b/>
          <w:noProof/>
          <w:sz w:val="24"/>
          <w:lang w:eastAsia="zh-CN"/>
        </w:rPr>
        <w:t>1256</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Electronic Meeting, 1</w:t>
      </w:r>
      <w:r w:rsidR="0093343B">
        <w:rPr>
          <w:rFonts w:ascii="Arial" w:hAnsi="Arial"/>
          <w:b/>
          <w:noProof/>
          <w:sz w:val="24"/>
          <w:lang w:eastAsia="zh-CN"/>
        </w:rPr>
        <w:t>7</w:t>
      </w:r>
      <w:r w:rsidRPr="0029122A">
        <w:rPr>
          <w:rFonts w:ascii="Arial" w:hAnsi="Arial"/>
          <w:b/>
          <w:noProof/>
          <w:sz w:val="24"/>
          <w:lang w:eastAsia="zh-CN"/>
        </w:rPr>
        <w:t xml:space="preserve">– </w:t>
      </w:r>
      <w:r w:rsidR="0093343B">
        <w:rPr>
          <w:rFonts w:ascii="Arial" w:hAnsi="Arial"/>
          <w:b/>
          <w:noProof/>
          <w:sz w:val="24"/>
          <w:lang w:eastAsia="zh-CN"/>
        </w:rPr>
        <w:t>25</w:t>
      </w:r>
      <w:r w:rsidRPr="0029122A">
        <w:rPr>
          <w:rFonts w:ascii="Arial" w:hAnsi="Arial"/>
          <w:b/>
          <w:noProof/>
          <w:sz w:val="24"/>
          <w:lang w:eastAsia="zh-CN"/>
        </w:rPr>
        <w:t xml:space="preserve"> </w:t>
      </w:r>
      <w:r w:rsidR="0093343B">
        <w:rPr>
          <w:rFonts w:ascii="Arial" w:hAnsi="Arial"/>
          <w:b/>
          <w:noProof/>
          <w:sz w:val="24"/>
          <w:lang w:eastAsia="zh-CN"/>
        </w:rPr>
        <w:t>January</w:t>
      </w:r>
      <w:r w:rsidRPr="0029122A">
        <w:rPr>
          <w:rFonts w:ascii="Arial" w:hAnsi="Arial"/>
          <w:b/>
          <w:noProof/>
          <w:sz w:val="24"/>
          <w:lang w:eastAsia="zh-CN"/>
        </w:rPr>
        <w:t>, 202</w:t>
      </w:r>
      <w:r w:rsidR="003A4DFD">
        <w:rPr>
          <w:rFonts w:ascii="Arial" w:hAnsi="Arial"/>
          <w:b/>
          <w:noProof/>
          <w:sz w:val="24"/>
          <w:lang w:eastAsia="zh-CN"/>
        </w:rPr>
        <w:t>2</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83A44" w:rsidRPr="00883A44">
        <w:rPr>
          <w:rFonts w:ascii="Arial" w:hAnsi="Arial" w:cs="Arial"/>
          <w:sz w:val="22"/>
        </w:rPr>
        <w:t>Discussion on ACLR and ACS for NR NTN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F5C77">
        <w:rPr>
          <w:rFonts w:ascii="Arial" w:eastAsia="宋体" w:hAnsi="Arial" w:cs="Arial"/>
          <w:sz w:val="22"/>
          <w:lang w:eastAsia="zh-CN"/>
        </w:rPr>
        <w:t>6</w:t>
      </w:r>
      <w:r w:rsidR="009E4300" w:rsidRPr="009E4300">
        <w:rPr>
          <w:rFonts w:ascii="Arial" w:eastAsia="宋体" w:hAnsi="Arial" w:cs="Arial"/>
          <w:sz w:val="22"/>
          <w:lang w:eastAsia="zh-CN"/>
        </w:rPr>
        <w:t>.13.</w:t>
      </w:r>
      <w:r w:rsidR="00D958C7">
        <w:rPr>
          <w:rFonts w:ascii="Arial" w:eastAsia="宋体" w:hAnsi="Arial" w:cs="Arial"/>
          <w:sz w:val="22"/>
          <w:lang w:eastAsia="zh-CN"/>
        </w:rPr>
        <w:t>2</w:t>
      </w:r>
      <w:r w:rsidR="009E4300" w:rsidRPr="009E4300">
        <w:rPr>
          <w:rFonts w:ascii="Arial" w:eastAsia="宋体" w:hAnsi="Arial" w:cs="Arial"/>
          <w:sz w:val="22"/>
          <w:lang w:eastAsia="zh-CN"/>
        </w:rPr>
        <w:t>.</w:t>
      </w:r>
      <w:r w:rsidR="00883A44">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883A44" w:rsidRDefault="00883A44" w:rsidP="00E31AB9">
      <w:pPr>
        <w:rPr>
          <w:rFonts w:eastAsia="宋体"/>
          <w:lang w:val="en-US" w:eastAsia="zh-CN"/>
        </w:rPr>
      </w:pPr>
      <w:r>
        <w:rPr>
          <w:rFonts w:eastAsia="宋体" w:hint="eastAsia"/>
          <w:lang w:val="en-US" w:eastAsia="zh-CN"/>
        </w:rPr>
        <w:t>B</w:t>
      </w:r>
      <w:r>
        <w:rPr>
          <w:rFonts w:eastAsia="宋体"/>
          <w:lang w:val="en-US" w:eastAsia="zh-CN"/>
        </w:rPr>
        <w:t>ased on the work plan of NR NTN co-existence study, RAN4 need to discuss the ACLR and ACS requirements for satellite access node and UE for satellite access</w:t>
      </w:r>
      <w:r w:rsidRPr="00883A44">
        <w:rPr>
          <w:rFonts w:eastAsia="宋体"/>
          <w:lang w:val="en-US" w:eastAsia="zh-CN"/>
        </w:rPr>
        <w:t xml:space="preserve"> </w:t>
      </w:r>
      <w:r>
        <w:rPr>
          <w:rFonts w:eastAsia="宋体"/>
          <w:lang w:val="en-US" w:eastAsia="zh-CN"/>
        </w:rPr>
        <w:t>in this meeting. Thus, we’d like to provide our views based on our NR NTN co-existence simulation results</w:t>
      </w:r>
      <w:r w:rsidR="00467188">
        <w:rPr>
          <w:rFonts w:eastAsia="宋体"/>
          <w:lang w:val="en-US" w:eastAsia="zh-CN"/>
        </w:rPr>
        <w:t xml:space="preserve"> in this meeting</w:t>
      </w:r>
      <w:r>
        <w:rPr>
          <w:rFonts w:eastAsia="宋体"/>
          <w:lang w:val="en-US" w:eastAsia="zh-CN"/>
        </w:rPr>
        <w:t>.</w:t>
      </w:r>
    </w:p>
    <w:p w:rsidR="00423BC9" w:rsidRDefault="004B31D7" w:rsidP="004B31D7">
      <w:pPr>
        <w:pStyle w:val="1"/>
        <w:rPr>
          <w:rFonts w:eastAsia="宋体"/>
          <w:lang w:eastAsia="zh-CN"/>
        </w:rPr>
      </w:pPr>
      <w:r w:rsidRPr="004B31D7">
        <w:rPr>
          <w:rFonts w:eastAsia="宋体"/>
          <w:lang w:eastAsia="zh-CN"/>
        </w:rPr>
        <w:t xml:space="preserve">Discussion on </w:t>
      </w:r>
      <w:r w:rsidR="00883A44">
        <w:rPr>
          <w:rFonts w:eastAsia="宋体"/>
          <w:lang w:eastAsia="zh-CN"/>
        </w:rPr>
        <w:t>ACLR requirement for satellite access node</w:t>
      </w:r>
    </w:p>
    <w:p w:rsidR="004B2761" w:rsidRDefault="004B2761" w:rsidP="008D74F2">
      <w:pPr>
        <w:rPr>
          <w:rFonts w:eastAsiaTheme="minorEastAsia"/>
          <w:lang w:eastAsia="zh-CN"/>
        </w:rPr>
      </w:pPr>
      <w:r>
        <w:rPr>
          <w:rFonts w:eastAsiaTheme="minorEastAsia" w:hint="eastAsia"/>
          <w:lang w:eastAsia="zh-CN"/>
        </w:rPr>
        <w:t>A</w:t>
      </w:r>
      <w:r>
        <w:rPr>
          <w:rFonts w:eastAsiaTheme="minorEastAsia"/>
          <w:lang w:eastAsia="zh-CN"/>
        </w:rPr>
        <w:t>ccording to the simulation assumption [1] for NTN co-existence study, the simulation results for case 3(Aggressor NTN DL and victim TN DL) can be used to derive the ACLR requirement for satellite access</w:t>
      </w:r>
      <w:r w:rsidR="00FF623A">
        <w:rPr>
          <w:rFonts w:eastAsiaTheme="minorEastAsia"/>
          <w:lang w:eastAsia="zh-CN"/>
        </w:rPr>
        <w:t xml:space="preserve"> node</w:t>
      </w:r>
      <w:r>
        <w:rPr>
          <w:rFonts w:eastAsiaTheme="minorEastAsia"/>
          <w:lang w:eastAsia="zh-CN"/>
        </w:rPr>
        <w:t>.</w:t>
      </w:r>
    </w:p>
    <w:p w:rsidR="004B2761" w:rsidRDefault="004B2761" w:rsidP="008D74F2">
      <w:pPr>
        <w:rPr>
          <w:rFonts w:eastAsiaTheme="minorEastAsia"/>
          <w:lang w:eastAsia="zh-CN"/>
        </w:rPr>
      </w:pPr>
      <w:r>
        <w:rPr>
          <w:rFonts w:eastAsiaTheme="minorEastAsia" w:hint="eastAsia"/>
          <w:lang w:eastAsia="zh-CN"/>
        </w:rPr>
        <w:t>T</w:t>
      </w:r>
      <w:r>
        <w:rPr>
          <w:rFonts w:eastAsiaTheme="minorEastAsia"/>
          <w:lang w:eastAsia="zh-CN"/>
        </w:rPr>
        <w:t>he impacts of adjacent channel interference for victim AAS Urban scenario are negligible</w:t>
      </w:r>
      <w:r w:rsidR="00210A00">
        <w:rPr>
          <w:rFonts w:eastAsiaTheme="minorEastAsia"/>
          <w:lang w:eastAsia="zh-CN"/>
        </w:rPr>
        <w:t xml:space="preserve"> when we consider the ACLR requirement for Satellite access node</w:t>
      </w:r>
      <w:r>
        <w:rPr>
          <w:rFonts w:eastAsiaTheme="minorEastAsia"/>
          <w:lang w:eastAsia="zh-CN"/>
        </w:rPr>
        <w:t xml:space="preserve">. For scenarios with aggressor GEO, </w:t>
      </w:r>
      <w:r w:rsidR="00210A00">
        <w:rPr>
          <w:rFonts w:eastAsiaTheme="minorEastAsia"/>
          <w:lang w:eastAsia="zh-CN"/>
        </w:rPr>
        <w:t>the impacts are less than the corresponding LEO scenarios. And the scenarios with aggressor GEO are not the worst scenarios when we consider the ACLR requirement for Satellite access node.</w:t>
      </w:r>
    </w:p>
    <w:p w:rsidR="00210A00" w:rsidRDefault="00210A00" w:rsidP="008D74F2">
      <w:pPr>
        <w:rPr>
          <w:rFonts w:eastAsiaTheme="minorEastAsia"/>
          <w:b/>
          <w:lang w:eastAsia="zh-CN"/>
        </w:rPr>
      </w:pPr>
      <w:r w:rsidRPr="00210A00">
        <w:rPr>
          <w:rFonts w:eastAsiaTheme="minorEastAsia"/>
          <w:b/>
          <w:lang w:eastAsia="zh-CN"/>
        </w:rPr>
        <w:t xml:space="preserve">Observation 1: </w:t>
      </w:r>
      <w:r w:rsidR="00BB3CA4" w:rsidRPr="00BB3CA4">
        <w:rPr>
          <w:rFonts w:eastAsiaTheme="minorEastAsia"/>
          <w:b/>
          <w:lang w:eastAsia="zh-CN"/>
        </w:rPr>
        <w:t>the simulation results for case 3(Aggressor NTN DL and victim TN DL) can be used to derive the ACLR requirement for satellite access</w:t>
      </w:r>
      <w:r w:rsidR="00BB3CA4">
        <w:rPr>
          <w:rFonts w:eastAsiaTheme="minorEastAsia"/>
          <w:b/>
          <w:lang w:eastAsia="zh-CN"/>
        </w:rPr>
        <w:t>. The worst scenarios are Aggressor LEO to Victim AAS Rural.</w:t>
      </w:r>
    </w:p>
    <w:p w:rsidR="00BB3CA4" w:rsidRDefault="00FE6B2C" w:rsidP="008D74F2">
      <w:pPr>
        <w:rPr>
          <w:rFonts w:eastAsiaTheme="minorEastAsia"/>
          <w:lang w:eastAsia="zh-CN"/>
        </w:rPr>
      </w:pPr>
      <w:r>
        <w:rPr>
          <w:rFonts w:eastAsiaTheme="minorEastAsia"/>
          <w:lang w:eastAsia="zh-CN"/>
        </w:rPr>
        <w:t xml:space="preserve">Based on our simulation results, 20dB ACIR is enough to ensure the adjacent channel co-existence. Given the terrestrial UE ACS is 33dB, the ACLR for </w:t>
      </w:r>
      <w:r w:rsidRPr="00FE6B2C">
        <w:rPr>
          <w:rFonts w:eastAsiaTheme="minorEastAsia"/>
          <w:lang w:eastAsia="zh-CN"/>
        </w:rPr>
        <w:t>satellite access node</w:t>
      </w:r>
      <w:r>
        <w:rPr>
          <w:rFonts w:eastAsiaTheme="minorEastAsia"/>
          <w:lang w:eastAsia="zh-CN"/>
        </w:rPr>
        <w:t xml:space="preserve"> can be 20.22dB.</w:t>
      </w:r>
    </w:p>
    <w:p w:rsidR="00FE6B2C" w:rsidRPr="00FE6B2C" w:rsidRDefault="00FE6B2C" w:rsidP="008D74F2">
      <w:pPr>
        <w:rPr>
          <w:rFonts w:eastAsiaTheme="minorEastAsia"/>
          <w:lang w:eastAsia="zh-CN"/>
        </w:rPr>
      </w:pPr>
      <w:r>
        <w:rPr>
          <w:rFonts w:eastAsiaTheme="minorEastAsia"/>
          <w:b/>
          <w:lang w:eastAsia="zh-CN"/>
        </w:rPr>
        <w:t>Proposal</w:t>
      </w:r>
      <w:r w:rsidRPr="00210A00">
        <w:rPr>
          <w:rFonts w:eastAsiaTheme="minorEastAsia"/>
          <w:b/>
          <w:lang w:eastAsia="zh-CN"/>
        </w:rPr>
        <w:t xml:space="preserve"> 1:</w:t>
      </w:r>
      <w:r>
        <w:rPr>
          <w:rFonts w:eastAsiaTheme="minorEastAsia"/>
          <w:b/>
          <w:lang w:eastAsia="zh-CN"/>
        </w:rPr>
        <w:t xml:space="preserve"> To specify 20dB ACLR requirement for satellite access node.</w:t>
      </w:r>
    </w:p>
    <w:p w:rsidR="00FE6B2C" w:rsidRDefault="00FE6B2C" w:rsidP="00FE6B2C">
      <w:pPr>
        <w:pStyle w:val="1"/>
        <w:rPr>
          <w:rFonts w:eastAsia="宋体"/>
          <w:lang w:eastAsia="zh-CN"/>
        </w:rPr>
      </w:pPr>
      <w:r w:rsidRPr="004B31D7">
        <w:rPr>
          <w:rFonts w:eastAsia="宋体"/>
          <w:lang w:eastAsia="zh-CN"/>
        </w:rPr>
        <w:t xml:space="preserve">Discussion on </w:t>
      </w:r>
      <w:r>
        <w:rPr>
          <w:rFonts w:eastAsia="宋体"/>
          <w:lang w:eastAsia="zh-CN"/>
        </w:rPr>
        <w:t>ACS requirement for satellite access node</w:t>
      </w:r>
    </w:p>
    <w:p w:rsidR="00FE6B2C" w:rsidRPr="00AF21D1" w:rsidRDefault="00AF21D1" w:rsidP="008D74F2">
      <w:pPr>
        <w:rPr>
          <w:rFonts w:eastAsiaTheme="minorEastAsia"/>
          <w:lang w:eastAsia="zh-CN"/>
        </w:rPr>
      </w:pPr>
      <w:r>
        <w:rPr>
          <w:rFonts w:eastAsiaTheme="minorEastAsia" w:hint="eastAsia"/>
          <w:lang w:eastAsia="zh-CN"/>
        </w:rPr>
        <w:t>A</w:t>
      </w:r>
      <w:r>
        <w:rPr>
          <w:rFonts w:eastAsiaTheme="minorEastAsia"/>
          <w:lang w:eastAsia="zh-CN"/>
        </w:rPr>
        <w:t xml:space="preserve">ccording to the simulation assumption [1] for NTN co-existence study, the simulation results for both case 2(Aggressor TN </w:t>
      </w:r>
      <w:r w:rsidR="00C35C24">
        <w:rPr>
          <w:rFonts w:eastAsiaTheme="minorEastAsia"/>
          <w:lang w:eastAsia="zh-CN"/>
        </w:rPr>
        <w:t>U</w:t>
      </w:r>
      <w:r>
        <w:rPr>
          <w:rFonts w:eastAsiaTheme="minorEastAsia"/>
          <w:lang w:eastAsia="zh-CN"/>
        </w:rPr>
        <w:t xml:space="preserve">L and victim </w:t>
      </w:r>
      <w:r w:rsidR="00C35C24">
        <w:rPr>
          <w:rFonts w:eastAsiaTheme="minorEastAsia"/>
          <w:lang w:eastAsia="zh-CN"/>
        </w:rPr>
        <w:t>N</w:t>
      </w:r>
      <w:r>
        <w:rPr>
          <w:rFonts w:eastAsiaTheme="minorEastAsia"/>
          <w:lang w:eastAsia="zh-CN"/>
        </w:rPr>
        <w:t xml:space="preserve">TN </w:t>
      </w:r>
      <w:r w:rsidR="00C35C24">
        <w:rPr>
          <w:rFonts w:eastAsiaTheme="minorEastAsia"/>
          <w:lang w:eastAsia="zh-CN"/>
        </w:rPr>
        <w:t>U</w:t>
      </w:r>
      <w:r>
        <w:rPr>
          <w:rFonts w:eastAsiaTheme="minorEastAsia"/>
          <w:lang w:eastAsia="zh-CN"/>
        </w:rPr>
        <w:t xml:space="preserve">L) </w:t>
      </w:r>
      <w:r w:rsidR="00C35C24">
        <w:rPr>
          <w:rFonts w:eastAsiaTheme="minorEastAsia"/>
          <w:lang w:eastAsia="zh-CN"/>
        </w:rPr>
        <w:t xml:space="preserve">and case 6(Aggressor TN DL and victim NTN UL) </w:t>
      </w:r>
      <w:r>
        <w:rPr>
          <w:rFonts w:eastAsiaTheme="minorEastAsia"/>
          <w:lang w:eastAsia="zh-CN"/>
        </w:rPr>
        <w:t>can be used to derive the ACLR requirement for satellite access</w:t>
      </w:r>
      <w:r w:rsidR="00FF623A">
        <w:rPr>
          <w:rFonts w:eastAsiaTheme="minorEastAsia"/>
          <w:lang w:eastAsia="zh-CN"/>
        </w:rPr>
        <w:t xml:space="preserve"> node</w:t>
      </w:r>
      <w:r>
        <w:rPr>
          <w:rFonts w:eastAsiaTheme="minorEastAsia"/>
          <w:lang w:eastAsia="zh-CN"/>
        </w:rPr>
        <w:t>.</w:t>
      </w:r>
    </w:p>
    <w:p w:rsidR="00FE6B2C" w:rsidRDefault="003B2345" w:rsidP="008D74F2">
      <w:pPr>
        <w:rPr>
          <w:rFonts w:eastAsiaTheme="minorEastAsia"/>
          <w:lang w:eastAsia="zh-CN"/>
        </w:rPr>
      </w:pPr>
      <w:r>
        <w:rPr>
          <w:rFonts w:eastAsiaTheme="minorEastAsia" w:hint="eastAsia"/>
          <w:lang w:eastAsia="zh-CN"/>
        </w:rPr>
        <w:t>B</w:t>
      </w:r>
      <w:r>
        <w:rPr>
          <w:rFonts w:eastAsiaTheme="minorEastAsia"/>
          <w:lang w:eastAsia="zh-CN"/>
        </w:rPr>
        <w:t xml:space="preserve">ased on our co-existence simulation results, </w:t>
      </w:r>
      <w:r w:rsidRPr="003B2345">
        <w:rPr>
          <w:rFonts w:eastAsiaTheme="minorEastAsia"/>
          <w:lang w:eastAsia="zh-CN"/>
        </w:rPr>
        <w:t xml:space="preserve">the ACIR can be 28~30dB </w:t>
      </w:r>
      <w:r>
        <w:rPr>
          <w:rFonts w:eastAsiaTheme="minorEastAsia"/>
          <w:lang w:eastAsia="zh-CN"/>
        </w:rPr>
        <w:t xml:space="preserve">for case 2 and </w:t>
      </w:r>
      <w:r w:rsidRPr="003B2345">
        <w:rPr>
          <w:rFonts w:eastAsiaTheme="minorEastAsia"/>
          <w:lang w:eastAsia="zh-CN"/>
        </w:rPr>
        <w:t>the ACIR can be 36~38dB</w:t>
      </w:r>
      <w:r>
        <w:rPr>
          <w:rFonts w:eastAsiaTheme="minorEastAsia"/>
          <w:lang w:eastAsia="zh-CN"/>
        </w:rPr>
        <w:t xml:space="preserve"> for case 6.</w:t>
      </w:r>
    </w:p>
    <w:p w:rsidR="003B2345" w:rsidRDefault="003B2345" w:rsidP="008D74F2">
      <w:pPr>
        <w:rPr>
          <w:rFonts w:eastAsiaTheme="minorEastAsia"/>
          <w:lang w:eastAsia="zh-CN"/>
        </w:rPr>
      </w:pPr>
      <w:r w:rsidRPr="003B2345">
        <w:rPr>
          <w:rFonts w:eastAsiaTheme="minorEastAsia"/>
          <w:lang w:eastAsia="zh-CN"/>
        </w:rPr>
        <w:t>Given the terrestrial UE AC</w:t>
      </w:r>
      <w:r>
        <w:rPr>
          <w:rFonts w:eastAsiaTheme="minorEastAsia"/>
          <w:lang w:eastAsia="zh-CN"/>
        </w:rPr>
        <w:t>LR</w:t>
      </w:r>
      <w:r w:rsidRPr="003B2345">
        <w:rPr>
          <w:rFonts w:eastAsiaTheme="minorEastAsia"/>
          <w:lang w:eastAsia="zh-CN"/>
        </w:rPr>
        <w:t xml:space="preserve"> is 3</w:t>
      </w:r>
      <w:r>
        <w:rPr>
          <w:rFonts w:eastAsiaTheme="minorEastAsia"/>
          <w:lang w:eastAsia="zh-CN"/>
        </w:rPr>
        <w:t>0</w:t>
      </w:r>
      <w:r w:rsidRPr="003B2345">
        <w:rPr>
          <w:rFonts w:eastAsiaTheme="minorEastAsia"/>
          <w:lang w:eastAsia="zh-CN"/>
        </w:rPr>
        <w:t>dB, the AC</w:t>
      </w:r>
      <w:r w:rsidR="009E7A51">
        <w:rPr>
          <w:rFonts w:eastAsiaTheme="minorEastAsia"/>
          <w:lang w:eastAsia="zh-CN"/>
        </w:rPr>
        <w:t>S</w:t>
      </w:r>
      <w:r w:rsidRPr="003B2345">
        <w:rPr>
          <w:rFonts w:eastAsiaTheme="minorEastAsia"/>
          <w:lang w:eastAsia="zh-CN"/>
        </w:rPr>
        <w:t xml:space="preserve"> for satellite access node can be </w:t>
      </w:r>
      <w:r w:rsidR="009E7A51">
        <w:rPr>
          <w:rFonts w:eastAsiaTheme="minorEastAsia"/>
          <w:lang w:eastAsia="zh-CN"/>
        </w:rPr>
        <w:t>32~43</w:t>
      </w:r>
      <w:r w:rsidRPr="003B2345">
        <w:rPr>
          <w:rFonts w:eastAsiaTheme="minorEastAsia"/>
          <w:lang w:eastAsia="zh-CN"/>
        </w:rPr>
        <w:t>dB</w:t>
      </w:r>
      <w:r w:rsidR="009E7A51">
        <w:rPr>
          <w:rFonts w:eastAsiaTheme="minorEastAsia"/>
          <w:lang w:eastAsia="zh-CN"/>
        </w:rPr>
        <w:t xml:space="preserve"> for 28~30dB ACIR range</w:t>
      </w:r>
      <w:r w:rsidR="009E7A51" w:rsidRPr="009E7A51">
        <w:rPr>
          <w:rFonts w:eastAsiaTheme="minorEastAsia"/>
          <w:lang w:eastAsia="zh-CN"/>
        </w:rPr>
        <w:t xml:space="preserve"> </w:t>
      </w:r>
      <w:r w:rsidR="009E7A51">
        <w:rPr>
          <w:rFonts w:eastAsiaTheme="minorEastAsia"/>
          <w:lang w:eastAsia="zh-CN"/>
        </w:rPr>
        <w:t>of case 2</w:t>
      </w:r>
      <w:r w:rsidRPr="003B2345">
        <w:rPr>
          <w:rFonts w:eastAsiaTheme="minorEastAsia"/>
          <w:lang w:eastAsia="zh-CN"/>
        </w:rPr>
        <w:t>.</w:t>
      </w:r>
      <w:r w:rsidR="009E7A51">
        <w:rPr>
          <w:rFonts w:eastAsiaTheme="minorEastAsia"/>
          <w:lang w:eastAsia="zh-CN"/>
        </w:rPr>
        <w:t xml:space="preserve"> Thus, case 2 is not suitable to specify the accurate ACS requirement for satellite access node.</w:t>
      </w:r>
    </w:p>
    <w:p w:rsidR="009E7A51" w:rsidRDefault="009E7A51" w:rsidP="008D74F2">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2</w:t>
      </w:r>
      <w:r w:rsidRPr="00210A00">
        <w:rPr>
          <w:rFonts w:eastAsiaTheme="minorEastAsia"/>
          <w:b/>
          <w:lang w:eastAsia="zh-CN"/>
        </w:rPr>
        <w:t>:</w:t>
      </w:r>
      <w:r w:rsidRPr="009E7A51">
        <w:t xml:space="preserve"> </w:t>
      </w:r>
      <w:r w:rsidRPr="009E7A51">
        <w:rPr>
          <w:rFonts w:eastAsiaTheme="minorEastAsia"/>
          <w:b/>
          <w:lang w:eastAsia="zh-CN"/>
        </w:rPr>
        <w:t>case 2 is not suitable to specify the accurate ACS requirement for satellite access node.</w:t>
      </w:r>
    </w:p>
    <w:p w:rsidR="009E7A51" w:rsidRDefault="005C49C0" w:rsidP="008D74F2">
      <w:pPr>
        <w:rPr>
          <w:rFonts w:eastAsiaTheme="minorEastAsia"/>
          <w:lang w:eastAsia="zh-CN"/>
        </w:rPr>
      </w:pPr>
      <w:r w:rsidRPr="003B2345">
        <w:rPr>
          <w:rFonts w:eastAsiaTheme="minorEastAsia"/>
          <w:lang w:eastAsia="zh-CN"/>
        </w:rPr>
        <w:t xml:space="preserve">Given the terrestrial </w:t>
      </w:r>
      <w:r>
        <w:rPr>
          <w:rFonts w:eastAsiaTheme="minorEastAsia"/>
          <w:lang w:eastAsia="zh-CN"/>
        </w:rPr>
        <w:t>BS</w:t>
      </w:r>
      <w:r w:rsidRPr="003B2345">
        <w:rPr>
          <w:rFonts w:eastAsiaTheme="minorEastAsia"/>
          <w:lang w:eastAsia="zh-CN"/>
        </w:rPr>
        <w:t xml:space="preserve"> AC</w:t>
      </w:r>
      <w:r>
        <w:rPr>
          <w:rFonts w:eastAsiaTheme="minorEastAsia"/>
          <w:lang w:eastAsia="zh-CN"/>
        </w:rPr>
        <w:t>LR</w:t>
      </w:r>
      <w:r w:rsidRPr="003B2345">
        <w:rPr>
          <w:rFonts w:eastAsiaTheme="minorEastAsia"/>
          <w:lang w:eastAsia="zh-CN"/>
        </w:rPr>
        <w:t xml:space="preserve"> is </w:t>
      </w:r>
      <w:r>
        <w:rPr>
          <w:rFonts w:eastAsiaTheme="minorEastAsia"/>
          <w:lang w:eastAsia="zh-CN"/>
        </w:rPr>
        <w:t>45</w:t>
      </w:r>
      <w:r w:rsidRPr="003B2345">
        <w:rPr>
          <w:rFonts w:eastAsiaTheme="minorEastAsia"/>
          <w:lang w:eastAsia="zh-CN"/>
        </w:rPr>
        <w:t>dB, the AC</w:t>
      </w:r>
      <w:r>
        <w:rPr>
          <w:rFonts w:eastAsiaTheme="minorEastAsia"/>
          <w:lang w:eastAsia="zh-CN"/>
        </w:rPr>
        <w:t>S</w:t>
      </w:r>
      <w:r w:rsidRPr="003B2345">
        <w:rPr>
          <w:rFonts w:eastAsiaTheme="minorEastAsia"/>
          <w:lang w:eastAsia="zh-CN"/>
        </w:rPr>
        <w:t xml:space="preserve"> for satellite access node can be </w:t>
      </w:r>
      <w:r>
        <w:rPr>
          <w:rFonts w:eastAsiaTheme="minorEastAsia"/>
          <w:lang w:eastAsia="zh-CN"/>
        </w:rPr>
        <w:t>36.6~38.9</w:t>
      </w:r>
      <w:r w:rsidRPr="003B2345">
        <w:rPr>
          <w:rFonts w:eastAsiaTheme="minorEastAsia"/>
          <w:lang w:eastAsia="zh-CN"/>
        </w:rPr>
        <w:t>dB</w:t>
      </w:r>
      <w:r>
        <w:rPr>
          <w:rFonts w:eastAsiaTheme="minorEastAsia"/>
          <w:lang w:eastAsia="zh-CN"/>
        </w:rPr>
        <w:t xml:space="preserve"> for 36~38dB ACIR range</w:t>
      </w:r>
      <w:r w:rsidRPr="009E7A51">
        <w:rPr>
          <w:rFonts w:eastAsiaTheme="minorEastAsia"/>
          <w:lang w:eastAsia="zh-CN"/>
        </w:rPr>
        <w:t xml:space="preserve"> </w:t>
      </w:r>
      <w:r>
        <w:rPr>
          <w:rFonts w:eastAsiaTheme="minorEastAsia"/>
          <w:lang w:eastAsia="zh-CN"/>
        </w:rPr>
        <w:t>of case 2</w:t>
      </w:r>
      <w:r w:rsidRPr="003B2345">
        <w:rPr>
          <w:rFonts w:eastAsiaTheme="minorEastAsia"/>
          <w:lang w:eastAsia="zh-CN"/>
        </w:rPr>
        <w:t>.</w:t>
      </w:r>
    </w:p>
    <w:p w:rsidR="005C49C0" w:rsidRDefault="005C49C0" w:rsidP="008D74F2">
      <w:pPr>
        <w:rPr>
          <w:rFonts w:eastAsiaTheme="minorEastAsia"/>
          <w:b/>
          <w:lang w:eastAsia="zh-CN"/>
        </w:rPr>
      </w:pPr>
      <w:r>
        <w:rPr>
          <w:rFonts w:eastAsiaTheme="minorEastAsia"/>
          <w:b/>
          <w:lang w:eastAsia="zh-CN"/>
        </w:rPr>
        <w:t>Proposal</w:t>
      </w:r>
      <w:r w:rsidRPr="00210A00">
        <w:rPr>
          <w:rFonts w:eastAsiaTheme="minorEastAsia"/>
          <w:b/>
          <w:lang w:eastAsia="zh-CN"/>
        </w:rPr>
        <w:t xml:space="preserve"> </w:t>
      </w:r>
      <w:r>
        <w:rPr>
          <w:rFonts w:eastAsiaTheme="minorEastAsia"/>
          <w:b/>
          <w:lang w:eastAsia="zh-CN"/>
        </w:rPr>
        <w:t>2</w:t>
      </w:r>
      <w:r w:rsidRPr="00210A00">
        <w:rPr>
          <w:rFonts w:eastAsiaTheme="minorEastAsia"/>
          <w:b/>
          <w:lang w:eastAsia="zh-CN"/>
        </w:rPr>
        <w:t>:</w:t>
      </w:r>
      <w:r>
        <w:rPr>
          <w:rFonts w:eastAsiaTheme="minorEastAsia"/>
          <w:b/>
          <w:lang w:eastAsia="zh-CN"/>
        </w:rPr>
        <w:t xml:space="preserve"> To specify 36dB ACS requirement for satellite access node.</w:t>
      </w:r>
    </w:p>
    <w:p w:rsidR="00FA7EF7" w:rsidRDefault="00FA7EF7" w:rsidP="00FA7EF7">
      <w:pPr>
        <w:pStyle w:val="1"/>
        <w:rPr>
          <w:rFonts w:eastAsia="宋体"/>
          <w:lang w:eastAsia="zh-CN"/>
        </w:rPr>
      </w:pPr>
      <w:r w:rsidRPr="004B31D7">
        <w:rPr>
          <w:rFonts w:eastAsia="宋体"/>
          <w:lang w:eastAsia="zh-CN"/>
        </w:rPr>
        <w:lastRenderedPageBreak/>
        <w:t xml:space="preserve">Discussion on </w:t>
      </w:r>
      <w:r>
        <w:rPr>
          <w:rFonts w:eastAsia="宋体"/>
          <w:lang w:eastAsia="zh-CN"/>
        </w:rPr>
        <w:t>ACLR requirement for UE for satellite access</w:t>
      </w:r>
    </w:p>
    <w:p w:rsidR="00FA7EF7" w:rsidRDefault="00FF623A" w:rsidP="008D74F2">
      <w:pPr>
        <w:rPr>
          <w:rFonts w:eastAsiaTheme="minorEastAsia"/>
          <w:lang w:eastAsia="zh-CN"/>
        </w:rPr>
      </w:pPr>
      <w:r>
        <w:rPr>
          <w:rFonts w:eastAsiaTheme="minorEastAsia" w:hint="eastAsia"/>
          <w:lang w:eastAsia="zh-CN"/>
        </w:rPr>
        <w:t>A</w:t>
      </w:r>
      <w:r>
        <w:rPr>
          <w:rFonts w:eastAsiaTheme="minorEastAsia"/>
          <w:lang w:eastAsia="zh-CN"/>
        </w:rPr>
        <w:t>ccording to the simulation assumption [1] for NTN co-existence study, the simulation results for both case 4(Aggressor NTN UL and victim TN UL) and case 5(Aggressor NTN UL and victim TN DL) can be used to derive the ACLR requirement for UE for satellite access.</w:t>
      </w:r>
    </w:p>
    <w:p w:rsidR="00CA7901" w:rsidRDefault="00CA7901" w:rsidP="008D74F2">
      <w:pPr>
        <w:rPr>
          <w:rFonts w:eastAsiaTheme="minorEastAsia"/>
          <w:lang w:eastAsia="zh-CN"/>
        </w:rPr>
      </w:pPr>
      <w:r>
        <w:rPr>
          <w:rFonts w:eastAsiaTheme="minorEastAsia" w:hint="eastAsia"/>
          <w:lang w:eastAsia="zh-CN"/>
        </w:rPr>
        <w:t>B</w:t>
      </w:r>
      <w:r>
        <w:rPr>
          <w:rFonts w:eastAsiaTheme="minorEastAsia"/>
          <w:lang w:eastAsia="zh-CN"/>
        </w:rPr>
        <w:t>ased on the simulation results, the ACIR requirement for UE for satellite access can be less than 30dB for case 4 and the ACIR requirement for UE for satellite access can be less than 28dB for case 5.</w:t>
      </w:r>
    </w:p>
    <w:p w:rsidR="005C63C2" w:rsidRDefault="005C63C2" w:rsidP="008D74F2">
      <w:pPr>
        <w:rPr>
          <w:rFonts w:eastAsiaTheme="minorEastAsia"/>
          <w:lang w:eastAsia="zh-CN"/>
        </w:rPr>
      </w:pPr>
      <w:r>
        <w:rPr>
          <w:rFonts w:eastAsiaTheme="minorEastAsia"/>
          <w:lang w:eastAsia="zh-CN"/>
        </w:rPr>
        <w:t>Given the victim terrestrial BS ACS is 46dB for case 4 and the victim terrestrial UE ACS is 33dB for case 5, the ACLR requirement for UE for satellite access can be less than 30dB.</w:t>
      </w:r>
    </w:p>
    <w:p w:rsidR="005C63C2" w:rsidRDefault="005C63C2" w:rsidP="008D74F2">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3</w:t>
      </w:r>
      <w:r w:rsidRPr="00210A00">
        <w:rPr>
          <w:rFonts w:eastAsiaTheme="minorEastAsia"/>
          <w:b/>
          <w:lang w:eastAsia="zh-CN"/>
        </w:rPr>
        <w:t>:</w:t>
      </w:r>
      <w:r w:rsidRPr="009E7A51">
        <w:t xml:space="preserve"> </w:t>
      </w:r>
      <w:r w:rsidRPr="005C63C2">
        <w:rPr>
          <w:rFonts w:eastAsiaTheme="minorEastAsia"/>
          <w:b/>
          <w:lang w:eastAsia="zh-CN"/>
        </w:rPr>
        <w:t>the ACLR requirement for UE for satellite access can be less than 30dB</w:t>
      </w:r>
      <w:r w:rsidRPr="009E7A51">
        <w:rPr>
          <w:rFonts w:eastAsiaTheme="minorEastAsia"/>
          <w:b/>
          <w:lang w:eastAsia="zh-CN"/>
        </w:rPr>
        <w:t>.</w:t>
      </w:r>
    </w:p>
    <w:p w:rsidR="005C63C2" w:rsidRDefault="005C63C2" w:rsidP="005C63C2">
      <w:pPr>
        <w:pStyle w:val="1"/>
        <w:rPr>
          <w:rFonts w:eastAsia="宋体"/>
          <w:lang w:eastAsia="zh-CN"/>
        </w:rPr>
      </w:pPr>
      <w:r w:rsidRPr="004B31D7">
        <w:rPr>
          <w:rFonts w:eastAsia="宋体"/>
          <w:lang w:eastAsia="zh-CN"/>
        </w:rPr>
        <w:t xml:space="preserve">Discussion on </w:t>
      </w:r>
      <w:r>
        <w:rPr>
          <w:rFonts w:eastAsia="宋体"/>
          <w:lang w:eastAsia="zh-CN"/>
        </w:rPr>
        <w:t>ACS requirement for UE for satellite access</w:t>
      </w:r>
    </w:p>
    <w:p w:rsidR="00740A8D" w:rsidRDefault="00740A8D" w:rsidP="00740A8D">
      <w:pPr>
        <w:rPr>
          <w:rFonts w:eastAsiaTheme="minorEastAsia"/>
          <w:lang w:eastAsia="zh-CN"/>
        </w:rPr>
      </w:pPr>
      <w:r>
        <w:rPr>
          <w:rFonts w:eastAsiaTheme="minorEastAsia" w:hint="eastAsia"/>
          <w:lang w:eastAsia="zh-CN"/>
        </w:rPr>
        <w:t>A</w:t>
      </w:r>
      <w:r>
        <w:rPr>
          <w:rFonts w:eastAsiaTheme="minorEastAsia"/>
          <w:lang w:eastAsia="zh-CN"/>
        </w:rPr>
        <w:t>ccording to the simulation assumption [1] for NTN co-existence study, the simulation results for case 1(Aggressor TN DL and victim NTN DL) can be used to derive the ACS requirement for UE for satellite access.</w:t>
      </w:r>
    </w:p>
    <w:p w:rsidR="005C63C2" w:rsidRPr="00740A8D" w:rsidRDefault="00740A8D" w:rsidP="008D74F2">
      <w:pPr>
        <w:rPr>
          <w:rFonts w:eastAsiaTheme="minorEastAsia"/>
          <w:b/>
          <w:lang w:eastAsia="zh-CN"/>
        </w:rPr>
      </w:pPr>
      <w:r>
        <w:rPr>
          <w:rFonts w:eastAsiaTheme="minorEastAsia" w:hint="eastAsia"/>
          <w:lang w:eastAsia="zh-CN"/>
        </w:rPr>
        <w:t>B</w:t>
      </w:r>
      <w:r>
        <w:rPr>
          <w:rFonts w:eastAsiaTheme="minorEastAsia"/>
          <w:lang w:eastAsia="zh-CN"/>
        </w:rPr>
        <w:t>ased on the simulation results, the ACS requirement for UE for satellite access can be 32dB for case 1.</w:t>
      </w:r>
    </w:p>
    <w:p w:rsidR="005C63C2" w:rsidRDefault="00740A8D" w:rsidP="008D74F2">
      <w:pPr>
        <w:rPr>
          <w:rFonts w:eastAsiaTheme="minorEastAsia"/>
          <w:lang w:eastAsia="zh-CN"/>
        </w:rPr>
      </w:pPr>
      <w:r>
        <w:rPr>
          <w:rFonts w:eastAsiaTheme="minorEastAsia"/>
          <w:lang w:eastAsia="zh-CN"/>
        </w:rPr>
        <w:t>Given the victim terrestrial BS ACLR is 45dB for case 1, the ACS requirement for UE for satellite access can be 33dB.</w:t>
      </w:r>
    </w:p>
    <w:p w:rsidR="00740A8D" w:rsidRPr="00740A8D" w:rsidRDefault="00740A8D" w:rsidP="008D74F2">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4</w:t>
      </w:r>
      <w:r w:rsidRPr="00210A00">
        <w:rPr>
          <w:rFonts w:eastAsiaTheme="minorEastAsia"/>
          <w:b/>
          <w:lang w:eastAsia="zh-CN"/>
        </w:rPr>
        <w:t>:</w:t>
      </w:r>
      <w:r w:rsidRPr="009E7A51">
        <w:t xml:space="preserve"> </w:t>
      </w:r>
      <w:r w:rsidRPr="005C63C2">
        <w:rPr>
          <w:rFonts w:eastAsiaTheme="minorEastAsia"/>
          <w:b/>
          <w:lang w:eastAsia="zh-CN"/>
        </w:rPr>
        <w:t>the AC</w:t>
      </w:r>
      <w:r>
        <w:rPr>
          <w:rFonts w:eastAsiaTheme="minorEastAsia"/>
          <w:b/>
          <w:lang w:eastAsia="zh-CN"/>
        </w:rPr>
        <w:t>S</w:t>
      </w:r>
      <w:r w:rsidRPr="005C63C2">
        <w:rPr>
          <w:rFonts w:eastAsiaTheme="minorEastAsia"/>
          <w:b/>
          <w:lang w:eastAsia="zh-CN"/>
        </w:rPr>
        <w:t xml:space="preserve"> requirement for UE for satellite access can be </w:t>
      </w:r>
      <w:r>
        <w:rPr>
          <w:rFonts w:eastAsiaTheme="minorEastAsia"/>
          <w:b/>
          <w:lang w:eastAsia="zh-CN"/>
        </w:rPr>
        <w:t>33</w:t>
      </w:r>
      <w:r w:rsidRPr="005C63C2">
        <w:rPr>
          <w:rFonts w:eastAsiaTheme="minorEastAsia"/>
          <w:b/>
          <w:lang w:eastAsia="zh-CN"/>
        </w:rPr>
        <w:t>dB</w:t>
      </w:r>
      <w:r w:rsidRPr="009E7A51">
        <w:rPr>
          <w:rFonts w:eastAsiaTheme="minorEastAsia"/>
          <w:b/>
          <w:lang w:eastAsia="zh-CN"/>
        </w:rPr>
        <w:t>.</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740A8D" w:rsidRDefault="00740A8D" w:rsidP="00CD69B8">
      <w:pPr>
        <w:rPr>
          <w:rFonts w:eastAsiaTheme="minorEastAsia"/>
          <w:b/>
          <w:lang w:eastAsia="zh-CN"/>
        </w:rPr>
      </w:pPr>
      <w:r w:rsidRPr="00210A00">
        <w:rPr>
          <w:rFonts w:eastAsiaTheme="minorEastAsia"/>
          <w:b/>
          <w:lang w:eastAsia="zh-CN"/>
        </w:rPr>
        <w:t xml:space="preserve">Observation 1: </w:t>
      </w:r>
      <w:r w:rsidRPr="00BB3CA4">
        <w:rPr>
          <w:rFonts w:eastAsiaTheme="minorEastAsia"/>
          <w:b/>
          <w:lang w:eastAsia="zh-CN"/>
        </w:rPr>
        <w:t>the simulation results for case 3(Aggressor NTN DL and victim TN DL) can be used to derive the ACLR requirement for satellite access</w:t>
      </w:r>
      <w:r>
        <w:rPr>
          <w:rFonts w:eastAsiaTheme="minorEastAsia"/>
          <w:b/>
          <w:lang w:eastAsia="zh-CN"/>
        </w:rPr>
        <w:t>. The worst scenarios are Aggressor LEO to Victim AAS Rural.</w:t>
      </w:r>
    </w:p>
    <w:p w:rsidR="00740A8D" w:rsidRDefault="00740A8D" w:rsidP="00CD69B8">
      <w:pPr>
        <w:rPr>
          <w:rFonts w:eastAsiaTheme="minorEastAsia"/>
          <w:b/>
          <w:lang w:eastAsia="zh-CN"/>
        </w:rPr>
      </w:pPr>
      <w:r>
        <w:rPr>
          <w:rFonts w:eastAsiaTheme="minorEastAsia"/>
          <w:b/>
          <w:lang w:eastAsia="zh-CN"/>
        </w:rPr>
        <w:t>Proposal</w:t>
      </w:r>
      <w:r w:rsidRPr="00210A00">
        <w:rPr>
          <w:rFonts w:eastAsiaTheme="minorEastAsia"/>
          <w:b/>
          <w:lang w:eastAsia="zh-CN"/>
        </w:rPr>
        <w:t xml:space="preserve"> 1:</w:t>
      </w:r>
      <w:r>
        <w:rPr>
          <w:rFonts w:eastAsiaTheme="minorEastAsia"/>
          <w:b/>
          <w:lang w:eastAsia="zh-CN"/>
        </w:rPr>
        <w:t xml:space="preserve"> To specify 20dB ACLR requirement for satellite access node.</w:t>
      </w:r>
    </w:p>
    <w:p w:rsidR="00740A8D" w:rsidRDefault="00740A8D" w:rsidP="00CD69B8">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2</w:t>
      </w:r>
      <w:r w:rsidRPr="00210A00">
        <w:rPr>
          <w:rFonts w:eastAsiaTheme="minorEastAsia"/>
          <w:b/>
          <w:lang w:eastAsia="zh-CN"/>
        </w:rPr>
        <w:t>:</w:t>
      </w:r>
      <w:r w:rsidRPr="009E7A51">
        <w:t xml:space="preserve"> </w:t>
      </w:r>
      <w:r w:rsidRPr="009E7A51">
        <w:rPr>
          <w:rFonts w:eastAsiaTheme="minorEastAsia"/>
          <w:b/>
          <w:lang w:eastAsia="zh-CN"/>
        </w:rPr>
        <w:t>case 2 is not suitable to specify the accurate ACS requirement for satellite access node.</w:t>
      </w:r>
    </w:p>
    <w:p w:rsidR="00740A8D" w:rsidRDefault="00740A8D" w:rsidP="00CD69B8">
      <w:pPr>
        <w:rPr>
          <w:rFonts w:eastAsiaTheme="minorEastAsia"/>
          <w:b/>
          <w:lang w:eastAsia="zh-CN"/>
        </w:rPr>
      </w:pPr>
      <w:r>
        <w:rPr>
          <w:rFonts w:eastAsiaTheme="minorEastAsia"/>
          <w:b/>
          <w:lang w:eastAsia="zh-CN"/>
        </w:rPr>
        <w:t>Proposal</w:t>
      </w:r>
      <w:r w:rsidRPr="00210A00">
        <w:rPr>
          <w:rFonts w:eastAsiaTheme="minorEastAsia"/>
          <w:b/>
          <w:lang w:eastAsia="zh-CN"/>
        </w:rPr>
        <w:t xml:space="preserve"> </w:t>
      </w:r>
      <w:r>
        <w:rPr>
          <w:rFonts w:eastAsiaTheme="minorEastAsia"/>
          <w:b/>
          <w:lang w:eastAsia="zh-CN"/>
        </w:rPr>
        <w:t>2</w:t>
      </w:r>
      <w:r w:rsidRPr="00210A00">
        <w:rPr>
          <w:rFonts w:eastAsiaTheme="minorEastAsia"/>
          <w:b/>
          <w:lang w:eastAsia="zh-CN"/>
        </w:rPr>
        <w:t>:</w:t>
      </w:r>
      <w:r>
        <w:rPr>
          <w:rFonts w:eastAsiaTheme="minorEastAsia"/>
          <w:b/>
          <w:lang w:eastAsia="zh-CN"/>
        </w:rPr>
        <w:t xml:space="preserve"> To specify 36dB ACS requirement for satellite access node.</w:t>
      </w:r>
    </w:p>
    <w:p w:rsidR="00740A8D" w:rsidRDefault="00740A8D" w:rsidP="00CD69B8">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3</w:t>
      </w:r>
      <w:r w:rsidRPr="00210A00">
        <w:rPr>
          <w:rFonts w:eastAsiaTheme="minorEastAsia"/>
          <w:b/>
          <w:lang w:eastAsia="zh-CN"/>
        </w:rPr>
        <w:t>:</w:t>
      </w:r>
      <w:r w:rsidRPr="009E7A51">
        <w:t xml:space="preserve"> </w:t>
      </w:r>
      <w:r w:rsidRPr="005C63C2">
        <w:rPr>
          <w:rFonts w:eastAsiaTheme="minorEastAsia"/>
          <w:b/>
          <w:lang w:eastAsia="zh-CN"/>
        </w:rPr>
        <w:t>the ACLR requirement for UE for satellite access can be less than 30dB</w:t>
      </w:r>
      <w:r w:rsidRPr="009E7A51">
        <w:rPr>
          <w:rFonts w:eastAsiaTheme="minorEastAsia"/>
          <w:b/>
          <w:lang w:eastAsia="zh-CN"/>
        </w:rPr>
        <w:t>.</w:t>
      </w:r>
    </w:p>
    <w:p w:rsidR="00740A8D" w:rsidRDefault="00740A8D" w:rsidP="00CD69B8">
      <w:pPr>
        <w:rPr>
          <w:lang w:eastAsia="zh-CN"/>
        </w:rPr>
      </w:pPr>
      <w:r w:rsidRPr="00210A00">
        <w:rPr>
          <w:rFonts w:eastAsiaTheme="minorEastAsia"/>
          <w:b/>
          <w:lang w:eastAsia="zh-CN"/>
        </w:rPr>
        <w:t xml:space="preserve">Observation </w:t>
      </w:r>
      <w:r>
        <w:rPr>
          <w:rFonts w:eastAsiaTheme="minorEastAsia"/>
          <w:b/>
          <w:lang w:eastAsia="zh-CN"/>
        </w:rPr>
        <w:t>4</w:t>
      </w:r>
      <w:r w:rsidRPr="00210A00">
        <w:rPr>
          <w:rFonts w:eastAsiaTheme="minorEastAsia"/>
          <w:b/>
          <w:lang w:eastAsia="zh-CN"/>
        </w:rPr>
        <w:t>:</w:t>
      </w:r>
      <w:r w:rsidRPr="009E7A51">
        <w:t xml:space="preserve"> </w:t>
      </w:r>
      <w:r w:rsidRPr="005C63C2">
        <w:rPr>
          <w:rFonts w:eastAsiaTheme="minorEastAsia"/>
          <w:b/>
          <w:lang w:eastAsia="zh-CN"/>
        </w:rPr>
        <w:t>the AC</w:t>
      </w:r>
      <w:r>
        <w:rPr>
          <w:rFonts w:eastAsiaTheme="minorEastAsia"/>
          <w:b/>
          <w:lang w:eastAsia="zh-CN"/>
        </w:rPr>
        <w:t>S</w:t>
      </w:r>
      <w:r w:rsidRPr="005C63C2">
        <w:rPr>
          <w:rFonts w:eastAsiaTheme="minorEastAsia"/>
          <w:b/>
          <w:lang w:eastAsia="zh-CN"/>
        </w:rPr>
        <w:t xml:space="preserve"> requirement for UE for satellite access can be </w:t>
      </w:r>
      <w:r>
        <w:rPr>
          <w:rFonts w:eastAsiaTheme="minorEastAsia"/>
          <w:b/>
          <w:lang w:eastAsia="zh-CN"/>
        </w:rPr>
        <w:t>33</w:t>
      </w:r>
      <w:r w:rsidRPr="005C63C2">
        <w:rPr>
          <w:rFonts w:eastAsiaTheme="minorEastAsia"/>
          <w:b/>
          <w:lang w:eastAsia="zh-CN"/>
        </w:rPr>
        <w:t>dB</w:t>
      </w:r>
      <w:r w:rsidRPr="009E7A51">
        <w:rPr>
          <w:rFonts w:eastAsiaTheme="minorEastAsia"/>
          <w:b/>
          <w:lang w:eastAsia="zh-CN"/>
        </w:rPr>
        <w:t>.</w:t>
      </w:r>
    </w:p>
    <w:p w:rsidR="00B02AE0" w:rsidRPr="00A81A25" w:rsidRDefault="00B02AE0" w:rsidP="00572A4C">
      <w:pPr>
        <w:pStyle w:val="1"/>
        <w:numPr>
          <w:ilvl w:val="0"/>
          <w:numId w:val="0"/>
        </w:numPr>
      </w:pPr>
      <w:r>
        <w:t>References</w:t>
      </w:r>
    </w:p>
    <w:p w:rsidR="00067AAD" w:rsidRPr="00740A8D" w:rsidRDefault="0076143D" w:rsidP="000D650A">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3" w:name="OLE_LINK51"/>
      <w:bookmarkStart w:id="4" w:name="OLE_LINK52"/>
      <w:r w:rsidRPr="00740A8D">
        <w:rPr>
          <w:rFonts w:eastAsia="宋体"/>
          <w:lang w:eastAsia="zh-CN"/>
        </w:rPr>
        <w:t>R4-2120671</w:t>
      </w:r>
      <w:r w:rsidRPr="00740A8D">
        <w:rPr>
          <w:rFonts w:eastAsia="宋体"/>
          <w:lang w:eastAsia="zh-CN"/>
        </w:rPr>
        <w:tab/>
        <w:t xml:space="preserve">Simulation assumptions for NTN co-existence </w:t>
      </w:r>
      <w:r w:rsidR="008F0E88" w:rsidRPr="00740A8D">
        <w:rPr>
          <w:rFonts w:eastAsia="宋体"/>
          <w:lang w:eastAsia="zh-CN"/>
        </w:rPr>
        <w:t>Samsung</w:t>
      </w:r>
      <w:bookmarkEnd w:id="3"/>
      <w:bookmarkEnd w:id="4"/>
    </w:p>
    <w:sectPr w:rsidR="00067AAD" w:rsidRPr="00740A8D"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AC7" w:rsidRDefault="00F23AC7">
      <w:r>
        <w:separator/>
      </w:r>
    </w:p>
  </w:endnote>
  <w:endnote w:type="continuationSeparator" w:id="0">
    <w:p w:rsidR="00F23AC7" w:rsidRDefault="00F2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761" w:rsidRDefault="004B276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AC7" w:rsidRDefault="00F23AC7">
      <w:r>
        <w:separator/>
      </w:r>
    </w:p>
  </w:footnote>
  <w:footnote w:type="continuationSeparator" w:id="0">
    <w:p w:rsidR="00F23AC7" w:rsidRDefault="00F23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7"/>
  </w:num>
  <w:num w:numId="4">
    <w:abstractNumId w:val="9"/>
  </w:num>
  <w:num w:numId="5">
    <w:abstractNumId w:val="1"/>
  </w:num>
  <w:num w:numId="6">
    <w:abstractNumId w:val="2"/>
  </w:num>
  <w:num w:numId="7">
    <w:abstractNumId w:val="4"/>
  </w:num>
  <w:num w:numId="8">
    <w:abstractNumId w:val="4"/>
  </w:num>
  <w:num w:numId="9">
    <w:abstractNumId w:val="8"/>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10"/>
  </w:num>
  <w:num w:numId="15">
    <w:abstractNumId w:val="5"/>
  </w:num>
  <w:num w:numId="16">
    <w:abstractNumId w:val="4"/>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25D2"/>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594"/>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4001"/>
    <w:rsid w:val="001B4350"/>
    <w:rsid w:val="001B4F8C"/>
    <w:rsid w:val="001B659B"/>
    <w:rsid w:val="001B65AE"/>
    <w:rsid w:val="001B7033"/>
    <w:rsid w:val="001B708E"/>
    <w:rsid w:val="001B72DC"/>
    <w:rsid w:val="001C0E2A"/>
    <w:rsid w:val="001C1BB3"/>
    <w:rsid w:val="001C1FC0"/>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67"/>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4FD9"/>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DFD"/>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477E"/>
    <w:rsid w:val="003B5182"/>
    <w:rsid w:val="003B5239"/>
    <w:rsid w:val="003B52F7"/>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0E"/>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4FB4"/>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5E2"/>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CF8"/>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63CE"/>
    <w:rsid w:val="00887C45"/>
    <w:rsid w:val="00891A48"/>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D74F2"/>
    <w:rsid w:val="008E01A1"/>
    <w:rsid w:val="008E01E5"/>
    <w:rsid w:val="008E07B3"/>
    <w:rsid w:val="008E2662"/>
    <w:rsid w:val="008E27E5"/>
    <w:rsid w:val="008E32C7"/>
    <w:rsid w:val="008E353A"/>
    <w:rsid w:val="008E3B36"/>
    <w:rsid w:val="008E3BCB"/>
    <w:rsid w:val="008E40CC"/>
    <w:rsid w:val="008E562F"/>
    <w:rsid w:val="008E56E6"/>
    <w:rsid w:val="008E5A0F"/>
    <w:rsid w:val="008E5D59"/>
    <w:rsid w:val="008E6D6C"/>
    <w:rsid w:val="008E6EF3"/>
    <w:rsid w:val="008F00AF"/>
    <w:rsid w:val="008F035D"/>
    <w:rsid w:val="008F0E88"/>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1E5"/>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03E"/>
    <w:rsid w:val="00964502"/>
    <w:rsid w:val="00964817"/>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26541"/>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94D"/>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5FFE"/>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507"/>
    <w:rsid w:val="00B728F8"/>
    <w:rsid w:val="00B72EDE"/>
    <w:rsid w:val="00B73EEC"/>
    <w:rsid w:val="00B74E7B"/>
    <w:rsid w:val="00B7516D"/>
    <w:rsid w:val="00B7527A"/>
    <w:rsid w:val="00B753C8"/>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3CA4"/>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5C77"/>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97A37"/>
    <w:rsid w:val="00CA016D"/>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053"/>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3A0F"/>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8C7"/>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AC7"/>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62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6E715-44C7-4B9C-95D5-790DCF80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3443</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113</cp:revision>
  <cp:lastPrinted>2010-01-07T02:23:00Z</cp:lastPrinted>
  <dcterms:created xsi:type="dcterms:W3CDTF">2021-02-10T02:54:00Z</dcterms:created>
  <dcterms:modified xsi:type="dcterms:W3CDTF">2022-01-10T12:20:00Z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(3)3CTb1opzSLHVJikMsxLhMwWfAeH7DF4BzKkXiBkyP8eKHBVjnAj+Rx13fvDPg+ykk0Q63ubn
a85Q7BNH0nRZoknTwe87qGcrEEXr9j8EcVIuAB+vp4Kh05q4clm/4WXvs5hik+XETO+BsKCY
EbFiAqUbryuhJ0JP/26x0rRX6RnwKvYRWS/iiu580c0e7vjxEQVl2E3KlpioH5IdYH1A7G34
DCvIWhKlvoOTj0kv8U</vt:lpwstr>
  </property>
  <property fmtid="{D5CDD505-2E9C-101B-9397-08002B2CF9AE}" pid="3" name="_2015_ms_pID_725343_00">
    <vt:lpwstr>_2015_ms_pID_725343</vt:lpwstr>
  </property>
  <property fmtid="{D5CDD505-2E9C-101B-9397-08002B2CF9AE}" pid="4" name="_2015_ms_pID_7253431">
    <vt:lpwstr>1LD44pmIrQ5BFFrBb4ngTPWKE4YT/yQ7ypzcWQ3FKjHAGfDyBdzK0N
V26Qw+JrX61HAH8EZBdAFvxHbRTazKcV1WgZuNqa6ATZ0NiFGNm3DJrIYb1Y9a5N88RtrIlu
ahmWPH3GugkPjDVNXSREM/TmwXuhi0h6+QCBlaT6JYK21nW1A0UzTgN6RcWyxfhIdBL9urk2
x05Ht6qfhb4qGzTjbW0XY7MjJDOpFczLdXe4</vt:lpwstr>
  </property>
  <property fmtid="{D5CDD505-2E9C-101B-9397-08002B2CF9AE}" pid="5" name="_2015_ms_pID_7253431_00">
    <vt:lpwstr>_2015_ms_pID_7253431</vt:lpwstr>
  </property>
  <property fmtid="{D5CDD505-2E9C-101B-9397-08002B2CF9AE}" pid="6" name="_2015_ms_pID_7253432">
    <vt:lpwstr>ykANyr2Ztj6LrVNK2Mm7NZTcFvQGZpXfat4L
BQUDgZlxZBPw61i8AhqXWlAqQzUPi8zTffFO985Z4UOpcE9Udbo=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