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2CBE" w:rsidRPr="004D1D2D" w:rsidRDefault="00EE2CBE" w:rsidP="00EE2CBE">
      <w:pPr>
        <w:pStyle w:val="Header"/>
        <w:rPr>
          <w:rFonts w:cs="Arial"/>
          <w:sz w:val="24"/>
          <w:szCs w:val="24"/>
        </w:rPr>
      </w:pPr>
      <w:r w:rsidRPr="004D1D2D">
        <w:rPr>
          <w:rFonts w:cs="Arial"/>
          <w:sz w:val="24"/>
          <w:szCs w:val="24"/>
        </w:rPr>
        <w:t>3GPP TSG-RAN WG4 Meeting # 101-bis-e</w:t>
      </w:r>
      <w:r w:rsidRPr="004D1D2D">
        <w:rPr>
          <w:rFonts w:cs="Arial"/>
          <w:sz w:val="24"/>
          <w:szCs w:val="24"/>
        </w:rPr>
        <w:tab/>
      </w:r>
      <w:r w:rsidRPr="004D1D2D">
        <w:rPr>
          <w:rFonts w:cs="Arial"/>
          <w:sz w:val="24"/>
          <w:szCs w:val="24"/>
        </w:rPr>
        <w:tab/>
      </w:r>
      <w:r w:rsidRPr="004D1D2D">
        <w:rPr>
          <w:rFonts w:cs="Arial"/>
          <w:sz w:val="24"/>
          <w:szCs w:val="24"/>
        </w:rPr>
        <w:tab/>
      </w:r>
      <w:r w:rsidRPr="004D1D2D">
        <w:rPr>
          <w:rFonts w:cs="Arial"/>
          <w:sz w:val="24"/>
          <w:szCs w:val="24"/>
        </w:rPr>
        <w:tab/>
      </w:r>
      <w:r w:rsidRPr="004D1D2D">
        <w:rPr>
          <w:rFonts w:cs="Arial"/>
          <w:sz w:val="24"/>
          <w:szCs w:val="24"/>
        </w:rPr>
        <w:tab/>
      </w:r>
      <w:r w:rsidRPr="004D1D2D">
        <w:rPr>
          <w:rFonts w:cs="Arial"/>
          <w:sz w:val="24"/>
          <w:szCs w:val="24"/>
        </w:rPr>
        <w:tab/>
      </w:r>
      <w:r w:rsidRPr="004D1D2D">
        <w:rPr>
          <w:rFonts w:cs="Arial"/>
          <w:sz w:val="24"/>
          <w:szCs w:val="24"/>
        </w:rPr>
        <w:tab/>
      </w:r>
      <w:r w:rsidRPr="004D1D2D">
        <w:rPr>
          <w:rFonts w:cs="Arial"/>
          <w:sz w:val="24"/>
          <w:szCs w:val="24"/>
        </w:rPr>
        <w:tab/>
      </w:r>
      <w:r w:rsidR="00100A93" w:rsidRPr="00100A93">
        <w:rPr>
          <w:rFonts w:cs="Arial"/>
          <w:sz w:val="24"/>
          <w:szCs w:val="24"/>
        </w:rPr>
        <w:t>R4-2201204</w:t>
      </w:r>
    </w:p>
    <w:p w:rsidR="00EE2CBE" w:rsidRPr="004D1D2D" w:rsidRDefault="00EE2CBE" w:rsidP="00EE2CBE">
      <w:pPr>
        <w:pStyle w:val="Header"/>
        <w:rPr>
          <w:noProof w:val="0"/>
        </w:rPr>
      </w:pPr>
      <w:r w:rsidRPr="004D1D2D">
        <w:rPr>
          <w:rFonts w:cs="Arial"/>
          <w:sz w:val="24"/>
          <w:szCs w:val="24"/>
        </w:rPr>
        <w:t>Electronic Meeting, January 17-25, 2022</w:t>
      </w:r>
    </w:p>
    <w:p w:rsidR="00DF0231" w:rsidRPr="004D1D2D" w:rsidRDefault="00DF0231" w:rsidP="00DF0231">
      <w:pPr>
        <w:pStyle w:val="Header"/>
        <w:rPr>
          <w:noProof w:val="0"/>
        </w:rPr>
      </w:pPr>
    </w:p>
    <w:p w:rsidR="00DF0231" w:rsidRPr="004D1D2D" w:rsidRDefault="00DF0231" w:rsidP="00DF0231">
      <w:pPr>
        <w:pStyle w:val="Footer"/>
        <w:rPr>
          <w:noProof w:val="0"/>
        </w:rPr>
      </w:pPr>
    </w:p>
    <w:p w:rsidR="00DF0231" w:rsidRPr="004D1D2D" w:rsidRDefault="00DF0231" w:rsidP="00DF0231">
      <w:pPr>
        <w:tabs>
          <w:tab w:val="left" w:pos="1985"/>
        </w:tabs>
        <w:rPr>
          <w:rFonts w:ascii="Arial" w:hAnsi="Arial"/>
          <w:sz w:val="24"/>
          <w:lang w:val="en-US"/>
        </w:rPr>
      </w:pPr>
      <w:r w:rsidRPr="004D1D2D">
        <w:rPr>
          <w:rFonts w:ascii="Arial" w:hAnsi="Arial"/>
          <w:b/>
          <w:sz w:val="24"/>
          <w:lang w:val="en-US"/>
        </w:rPr>
        <w:t>Agenda item:</w:t>
      </w:r>
      <w:r w:rsidRPr="004D1D2D">
        <w:rPr>
          <w:rFonts w:ascii="Arial" w:hAnsi="Arial"/>
          <w:sz w:val="24"/>
          <w:lang w:val="en-US"/>
        </w:rPr>
        <w:tab/>
      </w:r>
      <w:r w:rsidR="00F91853" w:rsidRPr="004D1D2D">
        <w:rPr>
          <w:rFonts w:ascii="Arial" w:hAnsi="Arial"/>
          <w:sz w:val="24"/>
          <w:lang w:val="en-US"/>
        </w:rPr>
        <w:t>6</w:t>
      </w:r>
      <w:r w:rsidR="00E11FA9" w:rsidRPr="004D1D2D">
        <w:rPr>
          <w:rFonts w:ascii="Arial" w:hAnsi="Arial"/>
          <w:sz w:val="24"/>
          <w:lang w:val="en-US"/>
        </w:rPr>
        <w:t>.10.2.</w:t>
      </w:r>
      <w:r w:rsidR="00226DC7" w:rsidRPr="004D1D2D">
        <w:rPr>
          <w:rFonts w:ascii="Arial" w:hAnsi="Arial"/>
          <w:sz w:val="24"/>
          <w:lang w:val="en-US"/>
        </w:rPr>
        <w:t>3</w:t>
      </w:r>
    </w:p>
    <w:p w:rsidR="00DF0231" w:rsidRPr="004D1D2D" w:rsidRDefault="00DF0231" w:rsidP="00DF0231">
      <w:pPr>
        <w:tabs>
          <w:tab w:val="left" w:pos="1985"/>
        </w:tabs>
        <w:rPr>
          <w:rFonts w:ascii="Arial" w:hAnsi="Arial"/>
          <w:sz w:val="24"/>
          <w:lang w:val="en-US"/>
        </w:rPr>
      </w:pPr>
      <w:r w:rsidRPr="004D1D2D">
        <w:rPr>
          <w:rFonts w:ascii="Arial" w:hAnsi="Arial"/>
          <w:b/>
          <w:sz w:val="24"/>
          <w:lang w:val="en-US"/>
        </w:rPr>
        <w:t xml:space="preserve">Source: </w:t>
      </w:r>
      <w:r w:rsidRPr="004D1D2D">
        <w:rPr>
          <w:rFonts w:ascii="Arial" w:hAnsi="Arial"/>
          <w:b/>
          <w:sz w:val="24"/>
          <w:lang w:val="en-US"/>
        </w:rPr>
        <w:tab/>
      </w:r>
      <w:r w:rsidRPr="004D1D2D">
        <w:rPr>
          <w:rFonts w:ascii="Arial" w:hAnsi="Arial"/>
          <w:sz w:val="24"/>
          <w:lang w:val="en-US"/>
        </w:rPr>
        <w:t xml:space="preserve">Huawei, </w:t>
      </w:r>
      <w:proofErr w:type="spellStart"/>
      <w:r w:rsidRPr="004D1D2D">
        <w:rPr>
          <w:rFonts w:ascii="Arial" w:hAnsi="Arial"/>
          <w:sz w:val="24"/>
          <w:lang w:val="en-US"/>
        </w:rPr>
        <w:t>HiSilicon</w:t>
      </w:r>
      <w:proofErr w:type="spellEnd"/>
    </w:p>
    <w:p w:rsidR="00DF0231" w:rsidRPr="004D1D2D" w:rsidRDefault="00DF0231" w:rsidP="00DF0231">
      <w:pPr>
        <w:tabs>
          <w:tab w:val="left" w:pos="1985"/>
        </w:tabs>
        <w:ind w:left="1980" w:hanging="1980"/>
        <w:rPr>
          <w:rFonts w:ascii="Arial" w:hAnsi="Arial"/>
          <w:sz w:val="24"/>
          <w:lang w:val="en-US"/>
        </w:rPr>
      </w:pPr>
      <w:r w:rsidRPr="004D1D2D">
        <w:rPr>
          <w:rFonts w:ascii="Arial" w:hAnsi="Arial"/>
          <w:b/>
          <w:sz w:val="24"/>
          <w:lang w:val="en-US"/>
        </w:rPr>
        <w:t>Title:</w:t>
      </w:r>
      <w:r w:rsidRPr="004D1D2D">
        <w:rPr>
          <w:rFonts w:ascii="Arial" w:hAnsi="Arial"/>
          <w:sz w:val="24"/>
          <w:lang w:val="en-US"/>
        </w:rPr>
        <w:t xml:space="preserve"> </w:t>
      </w:r>
      <w:r w:rsidRPr="004D1D2D">
        <w:rPr>
          <w:rFonts w:ascii="Arial" w:hAnsi="Arial"/>
          <w:sz w:val="24"/>
          <w:lang w:val="en-US"/>
        </w:rPr>
        <w:tab/>
      </w:r>
      <w:r w:rsidR="00226DC7" w:rsidRPr="004D1D2D">
        <w:rPr>
          <w:rFonts w:ascii="Arial" w:hAnsi="Arial"/>
          <w:sz w:val="24"/>
          <w:lang w:val="en-US"/>
        </w:rPr>
        <w:t xml:space="preserve">Discussion on RRM requirements for PUCCH </w:t>
      </w:r>
      <w:proofErr w:type="spellStart"/>
      <w:r w:rsidR="00226DC7" w:rsidRPr="004D1D2D">
        <w:rPr>
          <w:rFonts w:ascii="Arial" w:hAnsi="Arial"/>
          <w:sz w:val="24"/>
          <w:lang w:val="en-US"/>
        </w:rPr>
        <w:t>SCell</w:t>
      </w:r>
      <w:proofErr w:type="spellEnd"/>
      <w:r w:rsidR="00226DC7" w:rsidRPr="004D1D2D">
        <w:rPr>
          <w:rFonts w:ascii="Arial" w:hAnsi="Arial"/>
          <w:sz w:val="24"/>
          <w:lang w:val="en-US"/>
        </w:rPr>
        <w:t xml:space="preserve"> activation</w:t>
      </w:r>
    </w:p>
    <w:p w:rsidR="00DF0231" w:rsidRPr="004D1D2D" w:rsidRDefault="00DF0231" w:rsidP="00DF0231">
      <w:pPr>
        <w:tabs>
          <w:tab w:val="left" w:pos="1985"/>
        </w:tabs>
        <w:ind w:left="1980" w:hanging="1980"/>
        <w:rPr>
          <w:rFonts w:ascii="Arial" w:hAnsi="Arial"/>
          <w:sz w:val="24"/>
          <w:lang w:val="en-US"/>
        </w:rPr>
      </w:pPr>
      <w:r w:rsidRPr="004D1D2D">
        <w:rPr>
          <w:rFonts w:ascii="Arial" w:hAnsi="Arial"/>
          <w:b/>
          <w:sz w:val="24"/>
          <w:lang w:val="en-US"/>
        </w:rPr>
        <w:t>Document for:</w:t>
      </w:r>
      <w:r w:rsidRPr="004D1D2D">
        <w:rPr>
          <w:rFonts w:ascii="Arial" w:hAnsi="Arial"/>
          <w:sz w:val="24"/>
          <w:lang w:val="en-US"/>
        </w:rPr>
        <w:tab/>
        <w:t>Discussion</w:t>
      </w:r>
    </w:p>
    <w:p w:rsidR="00DF0231" w:rsidRPr="004D1D2D" w:rsidRDefault="00DF0231" w:rsidP="00DF0231">
      <w:pPr>
        <w:pStyle w:val="Heading1"/>
        <w:numPr>
          <w:ilvl w:val="0"/>
          <w:numId w:val="1"/>
        </w:numPr>
        <w:rPr>
          <w:lang w:val="en-US"/>
        </w:rPr>
      </w:pPr>
      <w:r w:rsidRPr="004D1D2D">
        <w:rPr>
          <w:lang w:val="en-US"/>
        </w:rPr>
        <w:t>Introduction</w:t>
      </w:r>
    </w:p>
    <w:p w:rsidR="00822F90" w:rsidRPr="004D1D2D" w:rsidRDefault="00814B83" w:rsidP="00DF0231">
      <w:pPr>
        <w:rPr>
          <w:rFonts w:eastAsiaTheme="minorEastAsia"/>
          <w:lang w:val="en-US" w:eastAsia="zh-CN"/>
        </w:rPr>
      </w:pPr>
      <w:r w:rsidRPr="004D1D2D">
        <w:rPr>
          <w:rFonts w:eastAsiaTheme="minorEastAsia"/>
          <w:lang w:val="en-US" w:eastAsia="zh-CN"/>
        </w:rPr>
        <w:t xml:space="preserve">The requirements of </w:t>
      </w:r>
      <w:r w:rsidR="00822F90" w:rsidRPr="004D1D2D">
        <w:rPr>
          <w:rFonts w:eastAsiaTheme="minorEastAsia"/>
          <w:lang w:val="en-US" w:eastAsia="zh-CN"/>
        </w:rPr>
        <w:t xml:space="preserve">PUCCH </w:t>
      </w:r>
      <w:proofErr w:type="spellStart"/>
      <w:r w:rsidR="00822F90" w:rsidRPr="004D1D2D">
        <w:rPr>
          <w:rFonts w:eastAsiaTheme="minorEastAsia"/>
          <w:lang w:val="en-US" w:eastAsia="zh-CN"/>
        </w:rPr>
        <w:t>SCell</w:t>
      </w:r>
      <w:proofErr w:type="spellEnd"/>
      <w:r w:rsidR="00822F90" w:rsidRPr="004D1D2D">
        <w:rPr>
          <w:rFonts w:eastAsiaTheme="minorEastAsia"/>
          <w:lang w:val="en-US" w:eastAsia="zh-CN"/>
        </w:rPr>
        <w:t xml:space="preserve"> activation was discussed</w:t>
      </w:r>
      <w:r w:rsidRPr="004D1D2D">
        <w:rPr>
          <w:rFonts w:eastAsiaTheme="minorEastAsia"/>
          <w:lang w:val="en-US" w:eastAsia="zh-CN"/>
        </w:rPr>
        <w:t xml:space="preserve"> in the last RAN4 meeting, and the agreements and open issues are captured in the WF [1]. There are still </w:t>
      </w:r>
      <w:r w:rsidR="00EA22B6" w:rsidRPr="004D1D2D">
        <w:rPr>
          <w:rFonts w:eastAsiaTheme="minorEastAsia"/>
          <w:lang w:val="en-US" w:eastAsia="zh-CN"/>
        </w:rPr>
        <w:t>some open issues left unsettled</w:t>
      </w:r>
      <w:r w:rsidR="00822F90" w:rsidRPr="004D1D2D">
        <w:rPr>
          <w:rFonts w:eastAsiaTheme="minorEastAsia"/>
          <w:lang w:val="en-US" w:eastAsia="zh-CN"/>
        </w:rPr>
        <w:t xml:space="preserve">. In this paper, we further provide our views </w:t>
      </w:r>
      <w:r w:rsidR="003026E8">
        <w:rPr>
          <w:rFonts w:eastAsiaTheme="minorEastAsia"/>
          <w:lang w:val="en-US" w:eastAsia="zh-CN"/>
        </w:rPr>
        <w:t>on pending issues</w:t>
      </w:r>
      <w:r w:rsidR="00822F90" w:rsidRPr="004D1D2D">
        <w:rPr>
          <w:rFonts w:eastAsiaTheme="minorEastAsia"/>
          <w:lang w:val="en-US" w:eastAsia="zh-CN"/>
        </w:rPr>
        <w:t>.</w:t>
      </w:r>
    </w:p>
    <w:p w:rsidR="00DF0231" w:rsidRPr="004D1D2D" w:rsidRDefault="00DF0231" w:rsidP="00DF0231">
      <w:pPr>
        <w:pStyle w:val="Heading1"/>
        <w:numPr>
          <w:ilvl w:val="0"/>
          <w:numId w:val="1"/>
        </w:numPr>
        <w:rPr>
          <w:lang w:val="en-US"/>
        </w:rPr>
      </w:pPr>
      <w:r w:rsidRPr="004D1D2D">
        <w:rPr>
          <w:lang w:val="en-US"/>
        </w:rPr>
        <w:t>Discussion</w:t>
      </w:r>
    </w:p>
    <w:p w:rsidR="00822F90" w:rsidRPr="004D1D2D" w:rsidRDefault="00822F90" w:rsidP="00822F90">
      <w:pPr>
        <w:pStyle w:val="Heading3"/>
        <w:rPr>
          <w:lang w:val="en-US" w:eastAsia="zh-CN"/>
        </w:rPr>
      </w:pPr>
      <w:r w:rsidRPr="004D1D2D">
        <w:rPr>
          <w:lang w:val="en-US" w:eastAsia="zh-CN"/>
        </w:rPr>
        <w:t>2.</w:t>
      </w:r>
      <w:r w:rsidR="007775A8" w:rsidRPr="004D1D2D">
        <w:rPr>
          <w:lang w:val="en-US" w:eastAsia="zh-CN"/>
        </w:rPr>
        <w:t>1</w:t>
      </w:r>
      <w:r w:rsidRPr="004D1D2D">
        <w:rPr>
          <w:lang w:val="en-US" w:eastAsia="zh-CN"/>
        </w:rPr>
        <w:t xml:space="preserve"> beam information indication</w:t>
      </w:r>
    </w:p>
    <w:p w:rsidR="00AD06AF" w:rsidRPr="004D1D2D" w:rsidRDefault="00C454B2" w:rsidP="00C83628">
      <w:pPr>
        <w:rPr>
          <w:rFonts w:eastAsiaTheme="minorEastAsia"/>
          <w:lang w:val="en-US" w:eastAsia="zh-CN"/>
        </w:rPr>
      </w:pPr>
      <w:r w:rsidRPr="004D1D2D">
        <w:rPr>
          <w:rFonts w:eastAsiaTheme="minorEastAsia"/>
          <w:lang w:val="en-US" w:eastAsia="zh-CN"/>
        </w:rPr>
        <w:t>The beam indication issue is the most critical one in previous discussion.</w:t>
      </w:r>
      <w:r w:rsidR="0062728B" w:rsidRPr="004D1D2D">
        <w:rPr>
          <w:rFonts w:eastAsiaTheme="minorEastAsia"/>
          <w:lang w:val="en-US" w:eastAsia="zh-CN"/>
        </w:rPr>
        <w:t xml:space="preserve"> RAN4 has sent the LS to RAN1 and RAN2 to ask whether and how to support the beam indication issue in unknown PUCCH </w:t>
      </w:r>
      <w:proofErr w:type="spellStart"/>
      <w:r w:rsidR="0062728B" w:rsidRPr="004D1D2D">
        <w:rPr>
          <w:rFonts w:eastAsiaTheme="minorEastAsia"/>
          <w:lang w:val="en-US" w:eastAsia="zh-CN"/>
        </w:rPr>
        <w:t>SCell</w:t>
      </w:r>
      <w:proofErr w:type="spellEnd"/>
      <w:r w:rsidR="0062728B" w:rsidRPr="004D1D2D">
        <w:rPr>
          <w:rFonts w:eastAsiaTheme="minorEastAsia"/>
          <w:lang w:val="en-US" w:eastAsia="zh-CN"/>
        </w:rPr>
        <w:t xml:space="preserve"> activation</w:t>
      </w:r>
      <w:r w:rsidR="00AE2687" w:rsidRPr="004D1D2D">
        <w:rPr>
          <w:rFonts w:eastAsiaTheme="minorEastAsia"/>
          <w:lang w:val="en-US" w:eastAsia="zh-CN"/>
        </w:rPr>
        <w:t xml:space="preserve"> [2]</w:t>
      </w:r>
      <w:r w:rsidR="0062728B" w:rsidRPr="004D1D2D">
        <w:rPr>
          <w:rFonts w:eastAsiaTheme="minorEastAsia"/>
          <w:lang w:val="en-US" w:eastAsia="zh-CN"/>
        </w:rPr>
        <w:t xml:space="preserve">. </w:t>
      </w:r>
      <w:r w:rsidR="001E59C1" w:rsidRPr="004D1D2D">
        <w:rPr>
          <w:rFonts w:eastAsiaTheme="minorEastAsia"/>
          <w:lang w:val="en-US" w:eastAsia="zh-CN"/>
        </w:rPr>
        <w:t>RAN1 LS reply [3] is shown as follows:</w:t>
      </w:r>
    </w:p>
    <w:tbl>
      <w:tblPr>
        <w:tblStyle w:val="TableGrid"/>
        <w:tblW w:w="0" w:type="auto"/>
        <w:tblLook w:val="04A0" w:firstRow="1" w:lastRow="0" w:firstColumn="1" w:lastColumn="0" w:noHBand="0" w:noVBand="1"/>
      </w:tblPr>
      <w:tblGrid>
        <w:gridCol w:w="9562"/>
      </w:tblGrid>
      <w:tr w:rsidR="002E7596" w:rsidRPr="004D1D2D" w:rsidTr="002E7596">
        <w:tc>
          <w:tcPr>
            <w:tcW w:w="9562" w:type="dxa"/>
          </w:tcPr>
          <w:p w:rsidR="002E7596" w:rsidRPr="004D1D2D" w:rsidRDefault="002E7596" w:rsidP="002E7596">
            <w:pPr>
              <w:spacing w:after="120"/>
              <w:rPr>
                <w:rFonts w:ascii="Arial" w:eastAsiaTheme="minorEastAsia" w:hAnsi="Arial" w:cs="Arial"/>
                <w:b/>
                <w:lang w:val="en-US"/>
              </w:rPr>
            </w:pPr>
            <w:r w:rsidRPr="004D1D2D">
              <w:rPr>
                <w:rFonts w:ascii="Arial" w:hAnsi="Arial" w:cs="Arial"/>
                <w:b/>
                <w:lang w:val="en-US"/>
              </w:rPr>
              <w:t>1. Overall Description:</w:t>
            </w:r>
          </w:p>
          <w:p w:rsidR="002E7596" w:rsidRPr="004D1D2D" w:rsidRDefault="002E7596" w:rsidP="002E7596">
            <w:pPr>
              <w:pStyle w:val="Header"/>
              <w:tabs>
                <w:tab w:val="left" w:pos="420"/>
              </w:tabs>
              <w:spacing w:afterLines="50" w:after="120"/>
              <w:rPr>
                <w:rFonts w:cs="Arial"/>
                <w:b w:val="0"/>
                <w:lang w:eastAsia="zh-CN"/>
              </w:rPr>
            </w:pPr>
            <w:r w:rsidRPr="004D1D2D">
              <w:rPr>
                <w:rFonts w:cs="Arial"/>
                <w:lang w:eastAsia="zh-CN"/>
              </w:rPr>
              <w:t>RAN1 thanks RAN4 for the LS on beam information of PUCCH SCell in PUCCH SCell activation procedure. RAN1 answers are as follows.</w:t>
            </w:r>
          </w:p>
          <w:p w:rsidR="002E7596" w:rsidRPr="004D1D2D" w:rsidRDefault="002E7596" w:rsidP="002E7596">
            <w:pPr>
              <w:spacing w:after="120"/>
              <w:jc w:val="both"/>
              <w:rPr>
                <w:rFonts w:ascii="Arial" w:hAnsi="Arial" w:cs="Arial"/>
                <w:b/>
                <w:lang w:val="en-US" w:eastAsia="zh-CN"/>
              </w:rPr>
            </w:pPr>
          </w:p>
          <w:p w:rsidR="002E7596" w:rsidRPr="004D1D2D" w:rsidRDefault="002E7596" w:rsidP="002E7596">
            <w:pPr>
              <w:spacing w:after="120"/>
              <w:jc w:val="both"/>
              <w:rPr>
                <w:rFonts w:ascii="Arial" w:hAnsi="Arial" w:cs="Arial"/>
                <w:lang w:val="en-US" w:eastAsia="zh-CN"/>
              </w:rPr>
            </w:pPr>
            <w:r w:rsidRPr="004D1D2D">
              <w:rPr>
                <w:rFonts w:ascii="Arial" w:hAnsi="Arial" w:cs="Arial"/>
                <w:b/>
                <w:lang w:val="en-US" w:eastAsia="zh-CN"/>
              </w:rPr>
              <w:t>Q1:</w:t>
            </w:r>
            <w:r w:rsidRPr="004D1D2D">
              <w:rPr>
                <w:rFonts w:ascii="Arial" w:hAnsi="Arial" w:cs="Arial"/>
                <w:lang w:val="en-US" w:eastAsia="zh-CN"/>
              </w:rPr>
              <w:t xml:space="preserve"> Whether UE can report CSI (e.g. L1-RSRP) of the target being-activated PUCCH </w:t>
            </w:r>
            <w:proofErr w:type="spellStart"/>
            <w:r w:rsidRPr="004D1D2D">
              <w:rPr>
                <w:rFonts w:ascii="Arial" w:hAnsi="Arial" w:cs="Arial"/>
                <w:lang w:val="en-US" w:eastAsia="zh-CN"/>
              </w:rPr>
              <w:t>SCell</w:t>
            </w:r>
            <w:proofErr w:type="spellEnd"/>
            <w:r w:rsidRPr="004D1D2D">
              <w:rPr>
                <w:rFonts w:ascii="Arial" w:hAnsi="Arial" w:cs="Arial"/>
                <w:lang w:val="en-US" w:eastAsia="zh-CN"/>
              </w:rPr>
              <w:t xml:space="preserve"> belonging to secondary PUCCH group by configuring CSI report setting (e.g. CSI-</w:t>
            </w:r>
            <w:proofErr w:type="spellStart"/>
            <w:r w:rsidRPr="004D1D2D">
              <w:rPr>
                <w:rFonts w:ascii="Arial" w:hAnsi="Arial" w:cs="Arial"/>
                <w:lang w:val="en-US" w:eastAsia="zh-CN"/>
              </w:rPr>
              <w:t>ReportConfig</w:t>
            </w:r>
            <w:proofErr w:type="spellEnd"/>
            <w:r w:rsidRPr="004D1D2D">
              <w:rPr>
                <w:rFonts w:ascii="Arial" w:hAnsi="Arial" w:cs="Arial"/>
                <w:lang w:val="en-US" w:eastAsia="zh-CN"/>
              </w:rPr>
              <w:t>) on any active serving cells belonging to primary PUCCH group</w:t>
            </w:r>
          </w:p>
          <w:p w:rsidR="002E7596" w:rsidRPr="004D1D2D" w:rsidRDefault="002E7596" w:rsidP="002E7596">
            <w:pPr>
              <w:spacing w:after="120"/>
              <w:jc w:val="both"/>
              <w:rPr>
                <w:rFonts w:ascii="Arial" w:hAnsi="Arial" w:cs="Arial"/>
                <w:lang w:val="en-US" w:eastAsia="zh-CN"/>
              </w:rPr>
            </w:pPr>
            <w:r w:rsidRPr="004D1D2D">
              <w:rPr>
                <w:rFonts w:ascii="Arial" w:hAnsi="Arial" w:cs="Arial"/>
                <w:b/>
                <w:bCs/>
                <w:lang w:val="en-US" w:eastAsia="zh-CN"/>
              </w:rPr>
              <w:t>Answer</w:t>
            </w:r>
            <w:r w:rsidRPr="004D1D2D">
              <w:rPr>
                <w:rFonts w:ascii="Arial" w:hAnsi="Arial" w:cs="Arial"/>
                <w:lang w:val="en-US" w:eastAsia="zh-CN"/>
              </w:rPr>
              <w:t xml:space="preserve">: There is no restriction in the current RAN1 specification that would not allow UE to report CSI of a </w:t>
            </w:r>
            <w:proofErr w:type="spellStart"/>
            <w:r w:rsidRPr="004D1D2D">
              <w:rPr>
                <w:rFonts w:ascii="Arial" w:hAnsi="Arial" w:cs="Arial"/>
                <w:lang w:val="en-US" w:eastAsia="zh-CN"/>
              </w:rPr>
              <w:t>SCell</w:t>
            </w:r>
            <w:proofErr w:type="spellEnd"/>
            <w:r w:rsidRPr="004D1D2D">
              <w:rPr>
                <w:rFonts w:ascii="Arial" w:hAnsi="Arial" w:cs="Arial"/>
                <w:lang w:val="en-US" w:eastAsia="zh-CN"/>
              </w:rPr>
              <w:t xml:space="preserve"> belonging to secondary/primary PUCCH group by PUSCH or PUCCH of active serving cells belonging to primary/secondary PUCCH group. But there is no RAN1 consensus on whether all UEs supporting NR-CA with dual PUCCH-groups for the BC support such CSI report in Rel-15 and Rel-16. Support of such CSI report is indicated in Rel-17 with a new UE capability. Potential CSI processing timeline relaxation for UEs reporting the new UE capability can be discussed.</w:t>
            </w:r>
          </w:p>
          <w:p w:rsidR="002E7596" w:rsidRPr="004D1D2D" w:rsidRDefault="002E7596" w:rsidP="002E7596">
            <w:pPr>
              <w:spacing w:after="120"/>
              <w:jc w:val="both"/>
              <w:rPr>
                <w:rFonts w:ascii="Arial" w:hAnsi="Arial" w:cs="Arial"/>
                <w:lang w:val="en-US" w:eastAsia="zh-CN"/>
              </w:rPr>
            </w:pPr>
          </w:p>
          <w:p w:rsidR="002E7596" w:rsidRPr="004D1D2D" w:rsidRDefault="002E7596" w:rsidP="002E7596">
            <w:pPr>
              <w:spacing w:after="120"/>
              <w:jc w:val="both"/>
              <w:rPr>
                <w:rFonts w:ascii="Arial" w:hAnsi="Arial" w:cs="Arial"/>
                <w:lang w:val="en-US" w:eastAsia="zh-CN"/>
              </w:rPr>
            </w:pPr>
            <w:bookmarkStart w:id="0" w:name="_Hlk80816016"/>
            <w:r w:rsidRPr="004D1D2D">
              <w:rPr>
                <w:rFonts w:ascii="Arial" w:hAnsi="Arial" w:cs="Arial"/>
                <w:b/>
                <w:lang w:val="en-US" w:eastAsia="zh-CN"/>
              </w:rPr>
              <w:t>Q2:</w:t>
            </w:r>
            <w:r w:rsidRPr="004D1D2D">
              <w:rPr>
                <w:rFonts w:ascii="Arial" w:hAnsi="Arial" w:cs="Arial"/>
                <w:lang w:val="en-US" w:eastAsia="zh-CN"/>
              </w:rPr>
              <w:t xml:space="preserve"> Whether the above observation is correct, i.e. the identified four cases are not supported by the current RAN1 and RAN2 specification.</w:t>
            </w:r>
          </w:p>
          <w:p w:rsidR="002E7596" w:rsidRPr="004D1D2D" w:rsidRDefault="002E7596" w:rsidP="002E7596">
            <w:pPr>
              <w:spacing w:after="120"/>
              <w:jc w:val="both"/>
              <w:rPr>
                <w:rFonts w:ascii="Arial" w:hAnsi="Arial" w:cs="Arial"/>
                <w:lang w:val="en-US" w:eastAsia="zh-CN"/>
              </w:rPr>
            </w:pPr>
            <w:r w:rsidRPr="004D1D2D">
              <w:rPr>
                <w:rFonts w:ascii="Arial" w:hAnsi="Arial" w:cs="Arial"/>
                <w:b/>
                <w:bCs/>
                <w:lang w:val="en-US" w:eastAsia="zh-CN"/>
              </w:rPr>
              <w:t>Answer</w:t>
            </w:r>
            <w:r w:rsidRPr="004D1D2D">
              <w:rPr>
                <w:rFonts w:ascii="Arial" w:hAnsi="Arial" w:cs="Arial"/>
                <w:lang w:val="en-US" w:eastAsia="zh-CN"/>
              </w:rPr>
              <w:t>: RAN1 is not able to answer the question on whether the identified four cases are supported or not by current RAN1 specification.</w:t>
            </w:r>
          </w:p>
          <w:p w:rsidR="002E7596" w:rsidRPr="004D1D2D" w:rsidRDefault="002E7596" w:rsidP="002E7596">
            <w:pPr>
              <w:spacing w:after="120"/>
              <w:jc w:val="both"/>
              <w:rPr>
                <w:rFonts w:ascii="Arial" w:hAnsi="Arial" w:cs="Arial"/>
                <w:lang w:val="en-US" w:eastAsia="zh-CN"/>
              </w:rPr>
            </w:pPr>
          </w:p>
          <w:bookmarkEnd w:id="0"/>
          <w:p w:rsidR="002E7596" w:rsidRPr="004D1D2D" w:rsidRDefault="002E7596" w:rsidP="002E7596">
            <w:pPr>
              <w:spacing w:after="120"/>
              <w:jc w:val="both"/>
              <w:rPr>
                <w:rFonts w:ascii="Arial" w:hAnsi="Arial" w:cs="Arial"/>
                <w:lang w:val="en-US" w:eastAsia="zh-CN"/>
              </w:rPr>
            </w:pPr>
            <w:r w:rsidRPr="004D1D2D">
              <w:rPr>
                <w:rFonts w:ascii="Arial" w:hAnsi="Arial" w:cs="Arial"/>
                <w:b/>
                <w:lang w:val="en-US" w:eastAsia="zh-CN"/>
              </w:rPr>
              <w:t>Q3:</w:t>
            </w:r>
            <w:r w:rsidRPr="004D1D2D">
              <w:rPr>
                <w:rFonts w:ascii="Arial" w:hAnsi="Arial" w:cs="Arial"/>
                <w:lang w:val="en-US" w:eastAsia="zh-CN"/>
              </w:rPr>
              <w:t xml:space="preserve"> Whether the above identified cases can be supported by RAN1 and RAN2 spec updates within Rel-17 timeframe.</w:t>
            </w:r>
          </w:p>
          <w:p w:rsidR="002E7596" w:rsidRPr="004D1D2D" w:rsidRDefault="002E7596" w:rsidP="002E7596">
            <w:pPr>
              <w:spacing w:after="120"/>
              <w:jc w:val="both"/>
              <w:rPr>
                <w:rFonts w:ascii="Arial" w:hAnsi="Arial" w:cs="Arial"/>
                <w:lang w:val="en-US" w:eastAsia="zh-CN"/>
              </w:rPr>
            </w:pPr>
            <w:r w:rsidRPr="004D1D2D">
              <w:rPr>
                <w:rFonts w:ascii="Arial" w:hAnsi="Arial" w:cs="Arial"/>
                <w:b/>
                <w:bCs/>
                <w:lang w:val="en-US" w:eastAsia="zh-CN"/>
              </w:rPr>
              <w:t>Answer</w:t>
            </w:r>
            <w:r w:rsidRPr="004D1D2D">
              <w:rPr>
                <w:rFonts w:ascii="Arial" w:hAnsi="Arial" w:cs="Arial"/>
                <w:lang w:val="en-US" w:eastAsia="zh-CN"/>
              </w:rPr>
              <w:t xml:space="preserve">: RAN1 is not able to answer the question. However, RAN1 expects that reporting CSI (e.g. L1-RSRP) of the target being-activated PUCCH </w:t>
            </w:r>
            <w:proofErr w:type="spellStart"/>
            <w:r w:rsidRPr="004D1D2D">
              <w:rPr>
                <w:rFonts w:ascii="Arial" w:hAnsi="Arial" w:cs="Arial"/>
                <w:lang w:val="en-US" w:eastAsia="zh-CN"/>
              </w:rPr>
              <w:t>SCell</w:t>
            </w:r>
            <w:proofErr w:type="spellEnd"/>
            <w:r w:rsidRPr="004D1D2D">
              <w:rPr>
                <w:rFonts w:ascii="Arial" w:hAnsi="Arial" w:cs="Arial"/>
                <w:lang w:val="en-US" w:eastAsia="zh-CN"/>
              </w:rPr>
              <w:t xml:space="preserve"> belonging to secondary PUCCH group by configuring CSI report setting (e.g. </w:t>
            </w:r>
            <w:r w:rsidRPr="004D1D2D">
              <w:rPr>
                <w:rFonts w:ascii="Arial" w:hAnsi="Arial" w:cs="Arial"/>
                <w:i/>
                <w:lang w:val="en-US" w:eastAsia="zh-CN"/>
              </w:rPr>
              <w:t>CSI-</w:t>
            </w:r>
            <w:proofErr w:type="spellStart"/>
            <w:r w:rsidRPr="004D1D2D">
              <w:rPr>
                <w:rFonts w:ascii="Arial" w:hAnsi="Arial" w:cs="Arial"/>
                <w:i/>
                <w:lang w:val="en-US" w:eastAsia="zh-CN"/>
              </w:rPr>
              <w:t>ReportConfig</w:t>
            </w:r>
            <w:proofErr w:type="spellEnd"/>
            <w:r w:rsidRPr="004D1D2D">
              <w:rPr>
                <w:rFonts w:ascii="Arial" w:hAnsi="Arial" w:cs="Arial"/>
                <w:lang w:val="en-US" w:eastAsia="zh-CN"/>
              </w:rPr>
              <w:t>) on any active serving cells belonging to primary PUCCH group supports the identified four cases.</w:t>
            </w:r>
          </w:p>
          <w:p w:rsidR="002E7596" w:rsidRPr="004D1D2D" w:rsidRDefault="002E7596" w:rsidP="002E7596">
            <w:pPr>
              <w:pStyle w:val="Header"/>
              <w:tabs>
                <w:tab w:val="left" w:pos="420"/>
              </w:tabs>
              <w:rPr>
                <w:rFonts w:cs="Arial"/>
              </w:rPr>
            </w:pPr>
          </w:p>
          <w:p w:rsidR="002E7596" w:rsidRPr="004D1D2D" w:rsidRDefault="002E7596" w:rsidP="002E7596">
            <w:pPr>
              <w:spacing w:after="120"/>
              <w:rPr>
                <w:rFonts w:ascii="Arial" w:hAnsi="Arial" w:cs="Arial"/>
                <w:b/>
                <w:lang w:val="en-US"/>
              </w:rPr>
            </w:pPr>
            <w:r w:rsidRPr="004D1D2D">
              <w:rPr>
                <w:rFonts w:ascii="Arial" w:hAnsi="Arial" w:cs="Arial"/>
                <w:b/>
                <w:lang w:val="en-US"/>
              </w:rPr>
              <w:t>2. Actions:</w:t>
            </w:r>
          </w:p>
          <w:p w:rsidR="002E7596" w:rsidRPr="004D1D2D" w:rsidRDefault="002E7596" w:rsidP="002E7596">
            <w:pPr>
              <w:spacing w:after="120"/>
              <w:ind w:left="1985" w:hanging="1985"/>
              <w:rPr>
                <w:rFonts w:ascii="Arial" w:hAnsi="Arial" w:cs="Arial"/>
                <w:b/>
                <w:lang w:val="en-US"/>
              </w:rPr>
            </w:pPr>
            <w:r w:rsidRPr="004D1D2D">
              <w:rPr>
                <w:rFonts w:ascii="Arial" w:hAnsi="Arial" w:cs="Arial"/>
                <w:b/>
                <w:lang w:val="en-US"/>
              </w:rPr>
              <w:lastRenderedPageBreak/>
              <w:t xml:space="preserve">To: </w:t>
            </w:r>
            <w:r w:rsidRPr="004D1D2D">
              <w:rPr>
                <w:rFonts w:ascii="Arial" w:hAnsi="Arial" w:cs="Arial"/>
                <w:lang w:val="en-US"/>
              </w:rPr>
              <w:t>RAN4</w:t>
            </w:r>
          </w:p>
          <w:p w:rsidR="002E7596" w:rsidRPr="004D1D2D" w:rsidRDefault="002E7596" w:rsidP="002E7596">
            <w:pPr>
              <w:spacing w:after="120"/>
              <w:ind w:left="993" w:hanging="993"/>
              <w:rPr>
                <w:rFonts w:ascii="Arial" w:hAnsi="Arial" w:cs="Arial"/>
                <w:i/>
                <w:iCs/>
                <w:color w:val="FF0000"/>
                <w:lang w:val="en-US"/>
              </w:rPr>
            </w:pPr>
            <w:r w:rsidRPr="004D1D2D">
              <w:rPr>
                <w:rFonts w:ascii="Arial" w:hAnsi="Arial" w:cs="Arial"/>
                <w:b/>
                <w:lang w:val="en-US"/>
              </w:rPr>
              <w:t xml:space="preserve">ACTION: </w:t>
            </w:r>
            <w:r w:rsidRPr="004D1D2D">
              <w:rPr>
                <w:rFonts w:ascii="Arial" w:hAnsi="Arial" w:cs="Arial"/>
                <w:b/>
                <w:lang w:val="en-US"/>
              </w:rPr>
              <w:tab/>
            </w:r>
            <w:r w:rsidRPr="004D1D2D">
              <w:rPr>
                <w:rFonts w:ascii="Arial" w:hAnsi="Arial" w:cs="Arial"/>
                <w:lang w:val="en-US"/>
              </w:rPr>
              <w:t>RAN1 respectfully asks RAN4 to take the above answers into account in their future work.</w:t>
            </w:r>
          </w:p>
          <w:p w:rsidR="002E7596" w:rsidRPr="004D1D2D" w:rsidRDefault="002E7596" w:rsidP="00C83628">
            <w:pPr>
              <w:rPr>
                <w:rFonts w:eastAsiaTheme="minorEastAsia"/>
                <w:lang w:val="en-US" w:eastAsia="zh-CN"/>
              </w:rPr>
            </w:pPr>
          </w:p>
        </w:tc>
      </w:tr>
    </w:tbl>
    <w:p w:rsidR="001E59C1" w:rsidRPr="004D1D2D" w:rsidRDefault="001E59C1" w:rsidP="00C83628">
      <w:pPr>
        <w:rPr>
          <w:rFonts w:eastAsiaTheme="minorEastAsia"/>
          <w:lang w:val="en-US" w:eastAsia="zh-CN"/>
        </w:rPr>
      </w:pPr>
    </w:p>
    <w:p w:rsidR="00063CC9" w:rsidRPr="004D1D2D" w:rsidRDefault="00063CC9" w:rsidP="00B63D43">
      <w:pPr>
        <w:jc w:val="both"/>
        <w:rPr>
          <w:rFonts w:eastAsiaTheme="minorEastAsia"/>
          <w:lang w:val="en-US" w:eastAsia="zh-CN"/>
        </w:rPr>
      </w:pPr>
      <w:r w:rsidRPr="004D1D2D">
        <w:rPr>
          <w:rFonts w:eastAsiaTheme="minorEastAsia"/>
          <w:lang w:val="en-US" w:eastAsia="zh-CN"/>
        </w:rPr>
        <w:t>It could be observed that at least in Rel-17, there will be a dedicated capability to indicate that UE support</w:t>
      </w:r>
      <w:r w:rsidR="003026E8">
        <w:rPr>
          <w:rFonts w:eastAsiaTheme="minorEastAsia"/>
          <w:lang w:val="en-US" w:eastAsia="zh-CN"/>
        </w:rPr>
        <w:t>s</w:t>
      </w:r>
      <w:r w:rsidRPr="004D1D2D">
        <w:rPr>
          <w:rFonts w:eastAsiaTheme="minorEastAsia"/>
          <w:lang w:val="en-US" w:eastAsia="zh-CN"/>
        </w:rPr>
        <w:t xml:space="preserve"> cross group CSI reporting. Then from RRM requirement perspective, for UE supporting such capability, it is feasible to support unknown PUCCH </w:t>
      </w:r>
      <w:proofErr w:type="spellStart"/>
      <w:r w:rsidRPr="004D1D2D">
        <w:rPr>
          <w:rFonts w:eastAsiaTheme="minorEastAsia"/>
          <w:lang w:val="en-US" w:eastAsia="zh-CN"/>
        </w:rPr>
        <w:t>SCell</w:t>
      </w:r>
      <w:proofErr w:type="spellEnd"/>
      <w:r w:rsidRPr="004D1D2D">
        <w:rPr>
          <w:rFonts w:eastAsiaTheme="minorEastAsia"/>
          <w:lang w:val="en-US" w:eastAsia="zh-CN"/>
        </w:rPr>
        <w:t xml:space="preserve"> activation. And the requirements only apply when UE has been configured with L1-RSRP reporting of the target PUCCH </w:t>
      </w:r>
      <w:proofErr w:type="spellStart"/>
      <w:r w:rsidRPr="004D1D2D">
        <w:rPr>
          <w:rFonts w:eastAsiaTheme="minorEastAsia"/>
          <w:lang w:val="en-US" w:eastAsia="zh-CN"/>
        </w:rPr>
        <w:t>SCell</w:t>
      </w:r>
      <w:proofErr w:type="spellEnd"/>
      <w:r w:rsidRPr="004D1D2D">
        <w:rPr>
          <w:rFonts w:eastAsiaTheme="minorEastAsia"/>
          <w:lang w:val="en-US" w:eastAsia="zh-CN"/>
        </w:rPr>
        <w:t xml:space="preserve"> on </w:t>
      </w:r>
      <w:proofErr w:type="spellStart"/>
      <w:r w:rsidRPr="004D1D2D">
        <w:rPr>
          <w:rFonts w:eastAsiaTheme="minorEastAsia"/>
          <w:lang w:val="en-US" w:eastAsia="zh-CN"/>
        </w:rPr>
        <w:t>SpCell</w:t>
      </w:r>
      <w:proofErr w:type="spellEnd"/>
      <w:r w:rsidRPr="004D1D2D">
        <w:rPr>
          <w:rFonts w:eastAsiaTheme="minorEastAsia"/>
          <w:lang w:val="en-US" w:eastAsia="zh-CN"/>
        </w:rPr>
        <w:t>.</w:t>
      </w:r>
    </w:p>
    <w:p w:rsidR="00D57463" w:rsidRPr="004D1D2D" w:rsidRDefault="00D57463" w:rsidP="00B63D43">
      <w:pPr>
        <w:jc w:val="both"/>
        <w:rPr>
          <w:rFonts w:eastAsiaTheme="minorEastAsia"/>
          <w:b/>
          <w:lang w:val="en-US" w:eastAsia="zh-CN"/>
        </w:rPr>
      </w:pPr>
      <w:r w:rsidRPr="004D1D2D">
        <w:rPr>
          <w:rFonts w:eastAsiaTheme="minorEastAsia"/>
          <w:b/>
          <w:lang w:val="en-US" w:eastAsia="zh-CN"/>
        </w:rPr>
        <w:t xml:space="preserve">Proposal 1: Requirements for unknown PUCCH </w:t>
      </w:r>
      <w:proofErr w:type="spellStart"/>
      <w:r w:rsidRPr="004D1D2D">
        <w:rPr>
          <w:rFonts w:eastAsiaTheme="minorEastAsia"/>
          <w:b/>
          <w:lang w:val="en-US" w:eastAsia="zh-CN"/>
        </w:rPr>
        <w:t>SCell</w:t>
      </w:r>
      <w:proofErr w:type="spellEnd"/>
      <w:r w:rsidRPr="004D1D2D">
        <w:rPr>
          <w:rFonts w:eastAsiaTheme="minorEastAsia"/>
          <w:b/>
          <w:lang w:val="en-US" w:eastAsia="zh-CN"/>
        </w:rPr>
        <w:t xml:space="preserve"> activation applies to UE supporting the Rel-17 capability of cross PUCCH group CSI reporting provided that UE has been configured with L1-RSRP reporting of </w:t>
      </w:r>
      <w:r w:rsidR="002A39A7">
        <w:rPr>
          <w:rFonts w:eastAsiaTheme="minorEastAsia"/>
          <w:b/>
          <w:lang w:val="en-US" w:eastAsia="zh-CN"/>
        </w:rPr>
        <w:t xml:space="preserve">the target PUCCH </w:t>
      </w:r>
      <w:proofErr w:type="spellStart"/>
      <w:r w:rsidR="002A39A7">
        <w:rPr>
          <w:rFonts w:eastAsiaTheme="minorEastAsia"/>
          <w:b/>
          <w:lang w:val="en-US" w:eastAsia="zh-CN"/>
        </w:rPr>
        <w:t>SCell</w:t>
      </w:r>
      <w:proofErr w:type="spellEnd"/>
      <w:r w:rsidR="002A39A7">
        <w:rPr>
          <w:rFonts w:eastAsiaTheme="minorEastAsia"/>
          <w:b/>
          <w:lang w:val="en-US" w:eastAsia="zh-CN"/>
        </w:rPr>
        <w:t xml:space="preserve"> on </w:t>
      </w:r>
      <w:proofErr w:type="spellStart"/>
      <w:r w:rsidR="002A39A7">
        <w:rPr>
          <w:rFonts w:eastAsiaTheme="minorEastAsia"/>
          <w:b/>
          <w:lang w:val="en-US" w:eastAsia="zh-CN"/>
        </w:rPr>
        <w:t>SpCell</w:t>
      </w:r>
      <w:proofErr w:type="spellEnd"/>
      <w:r w:rsidR="002A39A7">
        <w:rPr>
          <w:rFonts w:eastAsiaTheme="minorEastAsia"/>
          <w:b/>
          <w:lang w:val="en-US" w:eastAsia="zh-CN"/>
        </w:rPr>
        <w:t>.</w:t>
      </w:r>
    </w:p>
    <w:p w:rsidR="00063CC9" w:rsidRPr="004D1D2D" w:rsidRDefault="00D57463" w:rsidP="00B63D43">
      <w:pPr>
        <w:jc w:val="both"/>
        <w:rPr>
          <w:rFonts w:eastAsiaTheme="minorEastAsia"/>
          <w:lang w:val="en-US" w:eastAsia="zh-CN"/>
        </w:rPr>
      </w:pPr>
      <w:r w:rsidRPr="004D1D2D">
        <w:rPr>
          <w:rFonts w:eastAsiaTheme="minorEastAsia"/>
          <w:lang w:val="en-US" w:eastAsia="zh-CN"/>
        </w:rPr>
        <w:t>For UE not supporting the Rel-17 capability of cross PUCCH group CSI reporting</w:t>
      </w:r>
      <w:r w:rsidR="00E5752D" w:rsidRPr="004D1D2D">
        <w:rPr>
          <w:rFonts w:eastAsiaTheme="minorEastAsia"/>
          <w:lang w:val="en-US" w:eastAsia="zh-CN"/>
        </w:rPr>
        <w:t xml:space="preserve">, it is still not clear how UE can report the beam information to network when the PUCCH </w:t>
      </w:r>
      <w:proofErr w:type="spellStart"/>
      <w:r w:rsidR="00E5752D" w:rsidRPr="004D1D2D">
        <w:rPr>
          <w:rFonts w:eastAsiaTheme="minorEastAsia"/>
          <w:lang w:val="en-US" w:eastAsia="zh-CN"/>
        </w:rPr>
        <w:t>SCell</w:t>
      </w:r>
      <w:proofErr w:type="spellEnd"/>
      <w:r w:rsidR="00E5752D" w:rsidRPr="004D1D2D">
        <w:rPr>
          <w:rFonts w:eastAsiaTheme="minorEastAsia"/>
          <w:lang w:val="en-US" w:eastAsia="zh-CN"/>
        </w:rPr>
        <w:t xml:space="preserve"> is unknown. One approach is not only define requirements for UE supporting the Rel-17 new capability. For other UE, only considering known case where the beam information could be reported before </w:t>
      </w:r>
      <w:proofErr w:type="spellStart"/>
      <w:r w:rsidR="00E5752D" w:rsidRPr="004D1D2D">
        <w:rPr>
          <w:rFonts w:eastAsiaTheme="minorEastAsia"/>
          <w:lang w:val="en-US" w:eastAsia="zh-CN"/>
        </w:rPr>
        <w:t>SCell</w:t>
      </w:r>
      <w:proofErr w:type="spellEnd"/>
      <w:r w:rsidR="00E5752D" w:rsidRPr="004D1D2D">
        <w:rPr>
          <w:rFonts w:eastAsiaTheme="minorEastAsia"/>
          <w:lang w:val="en-US" w:eastAsia="zh-CN"/>
        </w:rPr>
        <w:t xml:space="preserve"> activation. However, according to RAN2’s discussion, RAN2 will determine whether other solutions are needed based on RAN1 conclusion on cross PUCCH group reporting. Thus, it is suggested to wait for </w:t>
      </w:r>
      <w:r w:rsidR="00B45614">
        <w:rPr>
          <w:rFonts w:eastAsiaTheme="minorEastAsia"/>
          <w:lang w:val="en-US" w:eastAsia="zh-CN"/>
        </w:rPr>
        <w:t>further RAN2 progress on whether there are other solutions on beam indication for unknown case.</w:t>
      </w:r>
    </w:p>
    <w:p w:rsidR="00564D56" w:rsidRPr="004D1D2D" w:rsidRDefault="00E5752D" w:rsidP="00B63D43">
      <w:pPr>
        <w:jc w:val="both"/>
        <w:rPr>
          <w:rFonts w:eastAsiaTheme="minorEastAsia"/>
          <w:b/>
          <w:lang w:val="en-US" w:eastAsia="zh-CN"/>
        </w:rPr>
      </w:pPr>
      <w:r w:rsidRPr="004D1D2D">
        <w:rPr>
          <w:rFonts w:eastAsiaTheme="minorEastAsia"/>
          <w:b/>
          <w:lang w:val="en-US" w:eastAsia="zh-CN"/>
        </w:rPr>
        <w:t xml:space="preserve">Proposal 2: </w:t>
      </w:r>
      <w:r w:rsidR="0092591F" w:rsidRPr="004D1D2D">
        <w:rPr>
          <w:rFonts w:eastAsiaTheme="minorEastAsia"/>
          <w:b/>
          <w:lang w:val="en-US" w:eastAsia="zh-CN"/>
        </w:rPr>
        <w:t xml:space="preserve">Wait RAN2 to determine whether to define requirements for unknown PUCCH </w:t>
      </w:r>
      <w:proofErr w:type="spellStart"/>
      <w:r w:rsidR="0092591F" w:rsidRPr="004D1D2D">
        <w:rPr>
          <w:rFonts w:eastAsiaTheme="minorEastAsia"/>
          <w:b/>
          <w:lang w:val="en-US" w:eastAsia="zh-CN"/>
        </w:rPr>
        <w:t>SCell</w:t>
      </w:r>
      <w:proofErr w:type="spellEnd"/>
      <w:r w:rsidR="0092591F" w:rsidRPr="004D1D2D">
        <w:rPr>
          <w:rFonts w:eastAsiaTheme="minorEastAsia"/>
          <w:b/>
          <w:lang w:val="en-US" w:eastAsia="zh-CN"/>
        </w:rPr>
        <w:t xml:space="preserve"> activation for UE not supporting cross PUCCH group CSI reporting.</w:t>
      </w:r>
    </w:p>
    <w:p w:rsidR="00564D56" w:rsidRPr="004D1D2D" w:rsidRDefault="00564D56" w:rsidP="00564D56">
      <w:pPr>
        <w:pStyle w:val="Heading3"/>
        <w:rPr>
          <w:lang w:val="en-US" w:eastAsia="zh-CN"/>
        </w:rPr>
      </w:pPr>
      <w:r w:rsidRPr="004D1D2D">
        <w:rPr>
          <w:lang w:val="en-US" w:eastAsia="zh-CN"/>
        </w:rPr>
        <w:t xml:space="preserve">2.2 </w:t>
      </w:r>
      <w:r w:rsidR="0092591F" w:rsidRPr="004D1D2D">
        <w:rPr>
          <w:lang w:val="en-US"/>
        </w:rPr>
        <w:t xml:space="preserve">PUCCH </w:t>
      </w:r>
      <w:proofErr w:type="spellStart"/>
      <w:r w:rsidR="0092591F" w:rsidRPr="004D1D2D">
        <w:rPr>
          <w:lang w:val="en-US"/>
        </w:rPr>
        <w:t>S</w:t>
      </w:r>
      <w:r w:rsidR="005E7495">
        <w:rPr>
          <w:lang w:val="en-US"/>
        </w:rPr>
        <w:t>C</w:t>
      </w:r>
      <w:r w:rsidR="0092591F" w:rsidRPr="004D1D2D">
        <w:rPr>
          <w:lang w:val="en-US"/>
        </w:rPr>
        <w:t>ell</w:t>
      </w:r>
      <w:proofErr w:type="spellEnd"/>
      <w:r w:rsidR="0092591F" w:rsidRPr="004D1D2D">
        <w:rPr>
          <w:lang w:val="en-US"/>
        </w:rPr>
        <w:t xml:space="preserve"> activation delay requirement </w:t>
      </w:r>
    </w:p>
    <w:p w:rsidR="005F0D62" w:rsidRPr="004D1D2D" w:rsidRDefault="005F0D62" w:rsidP="00C83628">
      <w:pPr>
        <w:rPr>
          <w:rFonts w:eastAsiaTheme="minorEastAsia"/>
          <w:lang w:val="en-US" w:eastAsia="zh-CN"/>
        </w:rPr>
      </w:pPr>
      <w:r w:rsidRPr="004D1D2D">
        <w:rPr>
          <w:rFonts w:eastAsiaTheme="minorEastAsia"/>
          <w:lang w:val="en-US" w:eastAsia="zh-CN"/>
        </w:rPr>
        <w:t xml:space="preserve">Regarding the time uncertainty of MAC CE for UL spatial </w:t>
      </w:r>
      <w:r w:rsidR="005E7495" w:rsidRPr="004D1D2D">
        <w:rPr>
          <w:rFonts w:eastAsiaTheme="minorEastAsia"/>
          <w:lang w:val="en-US" w:eastAsia="zh-CN"/>
        </w:rPr>
        <w:t>relation</w:t>
      </w:r>
      <w:r w:rsidRPr="004D1D2D">
        <w:rPr>
          <w:rFonts w:eastAsiaTheme="minorEastAsia"/>
          <w:lang w:val="en-US" w:eastAsia="zh-CN"/>
        </w:rPr>
        <w:t>, PL-RS activation and TCI state indication, the following agreement was reached:</w:t>
      </w:r>
    </w:p>
    <w:tbl>
      <w:tblPr>
        <w:tblStyle w:val="TableGrid"/>
        <w:tblW w:w="0" w:type="auto"/>
        <w:tblLook w:val="04A0" w:firstRow="1" w:lastRow="0" w:firstColumn="1" w:lastColumn="0" w:noHBand="0" w:noVBand="1"/>
      </w:tblPr>
      <w:tblGrid>
        <w:gridCol w:w="9562"/>
      </w:tblGrid>
      <w:tr w:rsidR="005F0D62" w:rsidRPr="004D1D2D" w:rsidTr="005F0D62">
        <w:tc>
          <w:tcPr>
            <w:tcW w:w="9562" w:type="dxa"/>
          </w:tcPr>
          <w:p w:rsidR="005F0D62" w:rsidRPr="004D1D2D" w:rsidRDefault="005F0D62" w:rsidP="005F0D62">
            <w:pPr>
              <w:rPr>
                <w:rFonts w:eastAsiaTheme="minorEastAsia"/>
                <w:i/>
                <w:lang w:val="en-US" w:eastAsia="zh-CN"/>
              </w:rPr>
            </w:pPr>
            <w:r w:rsidRPr="004D1D2D">
              <w:rPr>
                <w:rFonts w:eastAsiaTheme="minorEastAsia"/>
                <w:i/>
                <w:highlight w:val="green"/>
                <w:lang w:val="en-US" w:eastAsia="zh-CN"/>
              </w:rPr>
              <w:t>Agreements in GTW (11.3):</w:t>
            </w:r>
            <w:r w:rsidRPr="004D1D2D">
              <w:rPr>
                <w:rFonts w:eastAsiaTheme="minorEastAsia"/>
                <w:i/>
                <w:lang w:val="en-US" w:eastAsia="zh-CN"/>
              </w:rPr>
              <w:t xml:space="preserve"> </w:t>
            </w:r>
          </w:p>
          <w:p w:rsidR="005F0D62" w:rsidRPr="004D1D2D" w:rsidRDefault="005F0D62" w:rsidP="005F0D62">
            <w:pPr>
              <w:pStyle w:val="ListParagraph"/>
              <w:numPr>
                <w:ilvl w:val="1"/>
                <w:numId w:val="34"/>
              </w:numPr>
              <w:spacing w:after="120" w:line="252" w:lineRule="auto"/>
              <w:ind w:left="1080" w:firstLineChars="0"/>
              <w:rPr>
                <w:bCs/>
                <w:highlight w:val="green"/>
                <w:lang w:val="en-US"/>
              </w:rPr>
            </w:pPr>
            <w:r w:rsidRPr="004D1D2D">
              <w:rPr>
                <w:bCs/>
                <w:highlight w:val="green"/>
                <w:lang w:val="en-US"/>
              </w:rPr>
              <w:t xml:space="preserve">No additional delay time is needed if UL spatial relation and PL-RS activation command and TCI activation command are received in the same MAC PDU. </w:t>
            </w:r>
          </w:p>
          <w:p w:rsidR="005F0D62" w:rsidRPr="004D1D2D" w:rsidRDefault="005F0D62" w:rsidP="005F0D62">
            <w:pPr>
              <w:pStyle w:val="ListParagraph"/>
              <w:numPr>
                <w:ilvl w:val="1"/>
                <w:numId w:val="34"/>
              </w:numPr>
              <w:spacing w:after="120" w:line="252" w:lineRule="auto"/>
              <w:ind w:left="1080" w:firstLineChars="0"/>
              <w:rPr>
                <w:bCs/>
                <w:highlight w:val="green"/>
                <w:lang w:val="en-US"/>
              </w:rPr>
            </w:pPr>
            <w:r w:rsidRPr="004D1D2D">
              <w:rPr>
                <w:bCs/>
                <w:highlight w:val="green"/>
                <w:lang w:val="en-US"/>
              </w:rPr>
              <w:t xml:space="preserve">For both valid TA and invalid TA cases in FR2 PUCCH </w:t>
            </w:r>
            <w:proofErr w:type="spellStart"/>
            <w:r w:rsidRPr="004D1D2D">
              <w:rPr>
                <w:bCs/>
                <w:highlight w:val="green"/>
                <w:lang w:val="en-US"/>
              </w:rPr>
              <w:t>SCell</w:t>
            </w:r>
            <w:proofErr w:type="spellEnd"/>
            <w:r w:rsidRPr="004D1D2D">
              <w:rPr>
                <w:bCs/>
                <w:highlight w:val="green"/>
                <w:lang w:val="en-US"/>
              </w:rPr>
              <w:t xml:space="preserve"> activation, the uncertainty for receiving UL spatial relation and PL-RS activation command and TCI activation command could be defined as below,</w:t>
            </w:r>
          </w:p>
          <w:p w:rsidR="005F0D62" w:rsidRPr="004D1D2D" w:rsidRDefault="005F0D62" w:rsidP="005F0D62">
            <w:pPr>
              <w:pStyle w:val="ListParagraph"/>
              <w:numPr>
                <w:ilvl w:val="2"/>
                <w:numId w:val="34"/>
              </w:numPr>
              <w:spacing w:after="120" w:line="252" w:lineRule="auto"/>
              <w:ind w:left="1800" w:firstLineChars="0"/>
              <w:rPr>
                <w:bCs/>
                <w:highlight w:val="green"/>
                <w:lang w:val="en-US"/>
              </w:rPr>
            </w:pPr>
            <w:proofErr w:type="spellStart"/>
            <w:r w:rsidRPr="004D1D2D">
              <w:rPr>
                <w:bCs/>
                <w:highlight w:val="green"/>
                <w:lang w:val="en-US"/>
              </w:rPr>
              <w:t>T</w:t>
            </w:r>
            <w:r w:rsidRPr="004D1D2D">
              <w:rPr>
                <w:bCs/>
                <w:highlight w:val="green"/>
                <w:vertAlign w:val="subscript"/>
                <w:lang w:val="en-US"/>
              </w:rPr>
              <w:t>uncertainty_MAC</w:t>
            </w:r>
            <w:proofErr w:type="spellEnd"/>
            <w:r w:rsidRPr="004D1D2D">
              <w:rPr>
                <w:bCs/>
                <w:highlight w:val="green"/>
                <w:lang w:val="en-US"/>
              </w:rPr>
              <w:t xml:space="preserve"> is the time period between reception of the last activation command for PDCCH TCI, PDSCH TCI (when applicable), UL spatial relation and PL-RS relative to</w:t>
            </w:r>
          </w:p>
          <w:p w:rsidR="005F0D62" w:rsidRPr="004D1D2D" w:rsidRDefault="005F0D62" w:rsidP="005F0D62">
            <w:pPr>
              <w:pStyle w:val="ListParagraph"/>
              <w:numPr>
                <w:ilvl w:val="3"/>
                <w:numId w:val="34"/>
              </w:numPr>
              <w:spacing w:after="120" w:line="252" w:lineRule="auto"/>
              <w:ind w:left="2520" w:firstLineChars="0"/>
              <w:rPr>
                <w:bCs/>
                <w:highlight w:val="green"/>
                <w:lang w:val="en-US"/>
              </w:rPr>
            </w:pPr>
            <w:proofErr w:type="spellStart"/>
            <w:r w:rsidRPr="004D1D2D">
              <w:rPr>
                <w:bCs/>
                <w:highlight w:val="green"/>
                <w:lang w:val="en-US"/>
              </w:rPr>
              <w:t>SCell</w:t>
            </w:r>
            <w:proofErr w:type="spellEnd"/>
            <w:r w:rsidRPr="004D1D2D">
              <w:rPr>
                <w:bCs/>
                <w:highlight w:val="green"/>
                <w:lang w:val="en-US"/>
              </w:rPr>
              <w:t xml:space="preserve"> activation command for known case;</w:t>
            </w:r>
          </w:p>
          <w:p w:rsidR="005F0D62" w:rsidRPr="004D1D2D" w:rsidRDefault="005F0D62" w:rsidP="00C83628">
            <w:pPr>
              <w:pStyle w:val="ListParagraph"/>
              <w:numPr>
                <w:ilvl w:val="3"/>
                <w:numId w:val="34"/>
              </w:numPr>
              <w:spacing w:after="120" w:line="252" w:lineRule="auto"/>
              <w:ind w:left="2520" w:firstLineChars="0"/>
              <w:rPr>
                <w:bCs/>
                <w:highlight w:val="green"/>
                <w:lang w:val="en-US"/>
              </w:rPr>
            </w:pPr>
            <w:r w:rsidRPr="004D1D2D">
              <w:rPr>
                <w:bCs/>
                <w:highlight w:val="green"/>
                <w:lang w:val="en-US"/>
              </w:rPr>
              <w:t>First valid L1-RSRP reporting for unknown case.</w:t>
            </w:r>
          </w:p>
        </w:tc>
      </w:tr>
    </w:tbl>
    <w:p w:rsidR="005F0D62" w:rsidRPr="004D1D2D" w:rsidRDefault="005F0D62" w:rsidP="00C83628">
      <w:pPr>
        <w:rPr>
          <w:rFonts w:eastAsiaTheme="minorEastAsia"/>
          <w:lang w:val="en-US" w:eastAsia="zh-CN"/>
        </w:rPr>
      </w:pPr>
    </w:p>
    <w:p w:rsidR="005F0D62" w:rsidRPr="004D1D2D" w:rsidRDefault="005F0D62" w:rsidP="00C83628">
      <w:pPr>
        <w:rPr>
          <w:rFonts w:eastAsiaTheme="minorEastAsia"/>
          <w:lang w:val="en-US" w:eastAsia="zh-CN"/>
        </w:rPr>
      </w:pPr>
      <w:r w:rsidRPr="004D1D2D">
        <w:rPr>
          <w:rFonts w:eastAsiaTheme="minorEastAsia"/>
          <w:lang w:val="en-US" w:eastAsia="zh-CN"/>
        </w:rPr>
        <w:t xml:space="preserve">It is seen that the MAC CE for TCI, UL spatial relation and PL-RS are all considered in the delay requirements. However, after checking RAN1 spec as spotted by companies during discussion. We </w:t>
      </w:r>
      <w:r w:rsidR="005E7495">
        <w:rPr>
          <w:rFonts w:eastAsiaTheme="minorEastAsia"/>
          <w:lang w:val="en-US" w:eastAsia="zh-CN"/>
        </w:rPr>
        <w:t>would</w:t>
      </w:r>
      <w:r w:rsidRPr="004D1D2D">
        <w:rPr>
          <w:rFonts w:eastAsiaTheme="minorEastAsia"/>
          <w:lang w:val="en-US" w:eastAsia="zh-CN"/>
        </w:rPr>
        <w:t xml:space="preserve"> like to further discuss whether </w:t>
      </w:r>
      <w:r w:rsidR="00BB4977" w:rsidRPr="004D1D2D">
        <w:rPr>
          <w:rFonts w:eastAsiaTheme="minorEastAsia"/>
          <w:lang w:val="en-US" w:eastAsia="zh-CN"/>
        </w:rPr>
        <w:t xml:space="preserve">the </w:t>
      </w:r>
      <w:r w:rsidR="00BF0176" w:rsidRPr="004D1D2D">
        <w:rPr>
          <w:rFonts w:eastAsiaTheme="minorEastAsia"/>
          <w:lang w:val="en-US" w:eastAsia="zh-CN"/>
        </w:rPr>
        <w:t>uncertainty</w:t>
      </w:r>
      <w:r w:rsidR="00BB4977" w:rsidRPr="004D1D2D">
        <w:rPr>
          <w:rFonts w:eastAsiaTheme="minorEastAsia"/>
          <w:lang w:val="en-US" w:eastAsia="zh-CN"/>
        </w:rPr>
        <w:t xml:space="preserve"> for PL-RS activation is needed. The relation specification TS 38.213 7.2.1 are shown as follows:</w:t>
      </w:r>
    </w:p>
    <w:tbl>
      <w:tblPr>
        <w:tblStyle w:val="TableGrid"/>
        <w:tblW w:w="0" w:type="auto"/>
        <w:tblLook w:val="04A0" w:firstRow="1" w:lastRow="0" w:firstColumn="1" w:lastColumn="0" w:noHBand="0" w:noVBand="1"/>
      </w:tblPr>
      <w:tblGrid>
        <w:gridCol w:w="9562"/>
      </w:tblGrid>
      <w:tr w:rsidR="00BB4977" w:rsidRPr="004D1D2D" w:rsidTr="00BB4977">
        <w:tc>
          <w:tcPr>
            <w:tcW w:w="9562" w:type="dxa"/>
          </w:tcPr>
          <w:p w:rsidR="00BB4977" w:rsidRPr="004D1D2D" w:rsidRDefault="00BB4977" w:rsidP="00BB4977">
            <w:pPr>
              <w:ind w:left="568" w:hanging="284"/>
              <w:rPr>
                <w:rFonts w:ascii="Calibri" w:eastAsia="宋体" w:hAnsi="Calibri"/>
                <w:kern w:val="2"/>
                <w:sz w:val="21"/>
                <w:szCs w:val="22"/>
                <w:lang w:val="en-US"/>
              </w:rPr>
            </w:pPr>
            <w:r w:rsidRPr="004D1D2D">
              <w:rPr>
                <w:rFonts w:ascii="Calibri" w:eastAsia="等线" w:hAnsi="Calibri"/>
                <w:noProof/>
                <w:kern w:val="2"/>
                <w:position w:val="-12"/>
                <w:sz w:val="21"/>
                <w:szCs w:val="22"/>
                <w:lang w:val="en-US" w:eastAsia="zh-CN"/>
              </w:rPr>
              <w:drawing>
                <wp:inline distT="0" distB="0" distL="0" distR="0" wp14:anchorId="29DAFE63" wp14:editId="7920F0DC">
                  <wp:extent cx="635635" cy="17843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sidRPr="004D1D2D">
              <w:rPr>
                <w:rFonts w:ascii="Calibri" w:eastAsia="等线" w:hAnsi="Calibri"/>
                <w:kern w:val="2"/>
                <w:sz w:val="21"/>
                <w:szCs w:val="22"/>
                <w:lang w:val="en-US"/>
              </w:rPr>
              <w:t xml:space="preserve">is a downlink </w:t>
            </w:r>
            <w:proofErr w:type="spellStart"/>
            <w:r w:rsidRPr="004D1D2D">
              <w:rPr>
                <w:rFonts w:ascii="Calibri" w:eastAsia="等线" w:hAnsi="Calibri"/>
                <w:kern w:val="2"/>
                <w:sz w:val="21"/>
                <w:szCs w:val="22"/>
                <w:lang w:val="en-US"/>
              </w:rPr>
              <w:t>pathloss</w:t>
            </w:r>
            <w:proofErr w:type="spellEnd"/>
            <w:r w:rsidRPr="004D1D2D">
              <w:rPr>
                <w:rFonts w:ascii="Calibri" w:eastAsia="等线" w:hAnsi="Calibri"/>
                <w:kern w:val="2"/>
                <w:sz w:val="21"/>
                <w:szCs w:val="22"/>
                <w:lang w:val="en-US"/>
              </w:rPr>
              <w:t xml:space="preserve"> estimate </w:t>
            </w:r>
            <w:r w:rsidRPr="004D1D2D">
              <w:rPr>
                <w:rFonts w:ascii="Calibri" w:hAnsi="Calibri"/>
                <w:kern w:val="2"/>
                <w:sz w:val="21"/>
                <w:szCs w:val="22"/>
                <w:lang w:val="en-US"/>
              </w:rPr>
              <w:t xml:space="preserve">in dB </w:t>
            </w:r>
            <w:r w:rsidRPr="004D1D2D">
              <w:rPr>
                <w:rFonts w:ascii="Calibri" w:eastAsia="等线" w:hAnsi="Calibri"/>
                <w:kern w:val="2"/>
                <w:sz w:val="21"/>
                <w:szCs w:val="22"/>
                <w:lang w:val="en-US"/>
              </w:rPr>
              <w:t xml:space="preserve">calculated by the UE using RS resource index </w:t>
            </w:r>
            <w:r w:rsidRPr="004D1D2D">
              <w:rPr>
                <w:rFonts w:ascii="Calibri" w:eastAsia="等线" w:hAnsi="Calibri"/>
                <w:noProof/>
                <w:kern w:val="2"/>
                <w:position w:val="-10"/>
                <w:sz w:val="21"/>
                <w:szCs w:val="22"/>
                <w:lang w:val="en-US" w:eastAsia="zh-CN"/>
              </w:rPr>
              <w:drawing>
                <wp:inline distT="0" distB="0" distL="0" distR="0" wp14:anchorId="515DF428" wp14:editId="28983DC9">
                  <wp:extent cx="178435" cy="20193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rsidRPr="004D1D2D">
              <w:rPr>
                <w:rFonts w:ascii="Calibri" w:eastAsia="等线" w:hAnsi="Calibri"/>
                <w:kern w:val="2"/>
                <w:sz w:val="21"/>
                <w:szCs w:val="22"/>
                <w:lang w:val="en-US"/>
              </w:rPr>
              <w:t xml:space="preserve"> as described in clause 7.1.1 for the active DL BWP </w:t>
            </w:r>
            <w:r w:rsidRPr="004D1D2D">
              <w:rPr>
                <w:rFonts w:ascii="Calibri" w:eastAsia="等线" w:hAnsi="Calibri"/>
                <w:iCs/>
                <w:noProof/>
                <w:kern w:val="2"/>
                <w:position w:val="-6"/>
                <w:sz w:val="21"/>
                <w:szCs w:val="22"/>
                <w:lang w:val="en-US" w:eastAsia="zh-CN"/>
              </w:rPr>
              <w:drawing>
                <wp:inline distT="0" distB="0" distL="0" distR="0" wp14:anchorId="1C6C745B" wp14:editId="422E4D5F">
                  <wp:extent cx="95250" cy="17843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4D1D2D">
              <w:rPr>
                <w:rFonts w:ascii="Calibri" w:eastAsia="等线" w:hAnsi="Calibri"/>
                <w:iCs/>
                <w:kern w:val="2"/>
                <w:sz w:val="21"/>
                <w:szCs w:val="22"/>
                <w:lang w:val="en-US"/>
              </w:rPr>
              <w:t xml:space="preserve"> </w:t>
            </w:r>
            <w:r w:rsidRPr="004D1D2D">
              <w:rPr>
                <w:rFonts w:ascii="Calibri" w:eastAsia="等线" w:hAnsi="Calibri"/>
                <w:kern w:val="2"/>
                <w:sz w:val="21"/>
                <w:szCs w:val="22"/>
                <w:lang w:val="en-US"/>
              </w:rPr>
              <w:t xml:space="preserve">of carrier </w:t>
            </w:r>
            <w:r w:rsidRPr="004D1D2D">
              <w:rPr>
                <w:rFonts w:ascii="Calibri" w:eastAsia="等线" w:hAnsi="Calibri"/>
                <w:iCs/>
                <w:noProof/>
                <w:kern w:val="2"/>
                <w:position w:val="-10"/>
                <w:sz w:val="21"/>
                <w:szCs w:val="22"/>
                <w:lang w:val="en-US" w:eastAsia="zh-CN"/>
              </w:rPr>
              <w:drawing>
                <wp:inline distT="0" distB="0" distL="0" distR="0" wp14:anchorId="07B88806" wp14:editId="209FE6EA">
                  <wp:extent cx="178435" cy="17843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4D1D2D">
              <w:rPr>
                <w:rFonts w:ascii="Calibri" w:eastAsia="等线" w:hAnsi="Calibri"/>
                <w:iCs/>
                <w:kern w:val="2"/>
                <w:sz w:val="21"/>
                <w:szCs w:val="22"/>
                <w:lang w:val="en-US"/>
              </w:rPr>
              <w:t xml:space="preserve"> </w:t>
            </w:r>
            <w:r w:rsidRPr="004D1D2D">
              <w:rPr>
                <w:rFonts w:ascii="Calibri" w:eastAsia="等线" w:hAnsi="Calibri"/>
                <w:kern w:val="2"/>
                <w:sz w:val="21"/>
                <w:szCs w:val="22"/>
                <w:lang w:val="en-US"/>
              </w:rPr>
              <w:t xml:space="preserve">of the primary cell </w:t>
            </w:r>
            <w:r w:rsidRPr="004D1D2D">
              <w:rPr>
                <w:rFonts w:ascii="Calibri" w:eastAsia="等线" w:hAnsi="Calibri"/>
                <w:iCs/>
                <w:noProof/>
                <w:kern w:val="2"/>
                <w:position w:val="-6"/>
                <w:sz w:val="21"/>
                <w:szCs w:val="22"/>
                <w:lang w:val="en-US" w:eastAsia="zh-CN"/>
              </w:rPr>
              <w:drawing>
                <wp:inline distT="0" distB="0" distL="0" distR="0" wp14:anchorId="4D47142A" wp14:editId="5618B94D">
                  <wp:extent cx="113030" cy="160020"/>
                  <wp:effectExtent l="0" t="0" r="127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3030" cy="160020"/>
                          </a:xfrm>
                          <a:prstGeom prst="rect">
                            <a:avLst/>
                          </a:prstGeom>
                          <a:noFill/>
                          <a:ln>
                            <a:noFill/>
                          </a:ln>
                        </pic:spPr>
                      </pic:pic>
                    </a:graphicData>
                  </a:graphic>
                </wp:inline>
              </w:drawing>
            </w:r>
            <w:r w:rsidRPr="004D1D2D">
              <w:rPr>
                <w:rFonts w:ascii="Calibri" w:eastAsia="等线" w:hAnsi="Calibri"/>
                <w:kern w:val="2"/>
                <w:sz w:val="21"/>
                <w:szCs w:val="22"/>
                <w:lang w:val="en-US"/>
              </w:rPr>
              <w:t xml:space="preserve"> as described in clause 12</w:t>
            </w:r>
          </w:p>
          <w:p w:rsidR="00BB4977" w:rsidRPr="004D1D2D" w:rsidRDefault="00BB4977" w:rsidP="00BB4977">
            <w:pPr>
              <w:ind w:left="851" w:hanging="284"/>
              <w:rPr>
                <w:rFonts w:ascii="Calibri" w:eastAsia="等线" w:hAnsi="Calibri"/>
                <w:kern w:val="2"/>
                <w:sz w:val="21"/>
                <w:szCs w:val="22"/>
                <w:lang w:val="en-US"/>
              </w:rPr>
            </w:pPr>
            <w:r w:rsidRPr="004D1D2D">
              <w:rPr>
                <w:rFonts w:ascii="Calibri" w:eastAsia="等线" w:hAnsi="Calibri"/>
                <w:kern w:val="2"/>
                <w:sz w:val="21"/>
                <w:szCs w:val="22"/>
                <w:lang w:val="en-US"/>
              </w:rPr>
              <w:t>-</w:t>
            </w:r>
            <w:r w:rsidRPr="004D1D2D">
              <w:rPr>
                <w:rFonts w:ascii="Calibri" w:eastAsia="等线" w:hAnsi="Calibri"/>
                <w:kern w:val="2"/>
                <w:sz w:val="21"/>
                <w:szCs w:val="22"/>
                <w:lang w:val="en-US"/>
              </w:rPr>
              <w:tab/>
            </w:r>
            <w:r w:rsidRPr="004D1D2D">
              <w:rPr>
                <w:rFonts w:ascii="Calibri" w:eastAsia="等线" w:hAnsi="Calibri"/>
                <w:kern w:val="2"/>
                <w:sz w:val="21"/>
                <w:szCs w:val="22"/>
                <w:highlight w:val="yellow"/>
                <w:lang w:val="en-US"/>
              </w:rPr>
              <w:t xml:space="preserve">If the UE is not provided </w:t>
            </w:r>
            <w:proofErr w:type="spellStart"/>
            <w:r w:rsidRPr="004D1D2D">
              <w:rPr>
                <w:rFonts w:ascii="Calibri" w:eastAsia="等线" w:hAnsi="Calibri"/>
                <w:i/>
                <w:kern w:val="2"/>
                <w:sz w:val="21"/>
                <w:szCs w:val="22"/>
                <w:highlight w:val="yellow"/>
                <w:lang w:val="en-US"/>
              </w:rPr>
              <w:t>pathlossReferenceRSs</w:t>
            </w:r>
            <w:proofErr w:type="spellEnd"/>
            <w:r w:rsidRPr="004D1D2D">
              <w:rPr>
                <w:rFonts w:ascii="Calibri" w:hAnsi="Calibri"/>
                <w:kern w:val="2"/>
                <w:sz w:val="21"/>
                <w:szCs w:val="22"/>
                <w:lang w:val="en-US"/>
              </w:rPr>
              <w:t xml:space="preserve"> or before the UE is provided dedicated higher layer parameters</w:t>
            </w:r>
            <w:r w:rsidRPr="004D1D2D">
              <w:rPr>
                <w:rFonts w:ascii="Calibri" w:eastAsia="等线" w:hAnsi="Calibri"/>
                <w:iCs/>
                <w:kern w:val="2"/>
                <w:sz w:val="21"/>
                <w:szCs w:val="22"/>
                <w:lang w:val="en-US"/>
              </w:rPr>
              <w:t xml:space="preserve">, the UE calculates </w:t>
            </w:r>
            <w:r w:rsidRPr="004D1D2D">
              <w:rPr>
                <w:rFonts w:ascii="Calibri" w:eastAsia="等线" w:hAnsi="Calibri"/>
                <w:noProof/>
                <w:kern w:val="2"/>
                <w:position w:val="-12"/>
                <w:sz w:val="21"/>
                <w:szCs w:val="22"/>
                <w:lang w:val="en-US" w:eastAsia="zh-CN"/>
              </w:rPr>
              <w:drawing>
                <wp:inline distT="0" distB="0" distL="0" distR="0" wp14:anchorId="3ADD5BC3" wp14:editId="6FE37988">
                  <wp:extent cx="635635" cy="189865"/>
                  <wp:effectExtent l="0" t="0" r="0" b="63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5635" cy="189865"/>
                          </a:xfrm>
                          <a:prstGeom prst="rect">
                            <a:avLst/>
                          </a:prstGeom>
                          <a:noFill/>
                          <a:ln>
                            <a:noFill/>
                          </a:ln>
                        </pic:spPr>
                      </pic:pic>
                    </a:graphicData>
                  </a:graphic>
                </wp:inline>
              </w:drawing>
            </w:r>
            <w:r w:rsidRPr="004D1D2D">
              <w:rPr>
                <w:rFonts w:ascii="Calibri" w:eastAsia="等线" w:hAnsi="Calibri"/>
                <w:kern w:val="2"/>
                <w:sz w:val="21"/>
                <w:szCs w:val="22"/>
                <w:lang w:val="en-US"/>
              </w:rPr>
              <w:t xml:space="preserve"> using </w:t>
            </w:r>
            <w:r w:rsidRPr="004D1D2D">
              <w:rPr>
                <w:rFonts w:ascii="Calibri" w:eastAsia="等线" w:hAnsi="Calibri"/>
                <w:iCs/>
                <w:kern w:val="2"/>
                <w:sz w:val="21"/>
                <w:szCs w:val="22"/>
                <w:lang w:val="en-US"/>
              </w:rPr>
              <w:t xml:space="preserve">a RS resource obtained from an SS/PBCH block </w:t>
            </w:r>
            <w:r w:rsidRPr="004D1D2D">
              <w:rPr>
                <w:rFonts w:ascii="Calibri" w:hAnsi="Calibri"/>
                <w:kern w:val="2"/>
                <w:sz w:val="21"/>
                <w:szCs w:val="22"/>
                <w:lang w:val="en-US"/>
              </w:rPr>
              <w:t>with same SS/PBCH block index as the one</w:t>
            </w:r>
            <w:r w:rsidRPr="004D1D2D">
              <w:rPr>
                <w:rFonts w:ascii="Calibri" w:eastAsia="等线" w:hAnsi="Calibri"/>
                <w:iCs/>
                <w:kern w:val="2"/>
                <w:sz w:val="21"/>
                <w:szCs w:val="22"/>
                <w:lang w:val="en-US"/>
              </w:rPr>
              <w:t xml:space="preserve"> the UE uses to obtain </w:t>
            </w:r>
            <w:r w:rsidRPr="004D1D2D">
              <w:rPr>
                <w:rFonts w:ascii="Calibri" w:eastAsia="等线" w:hAnsi="Calibri"/>
                <w:i/>
                <w:kern w:val="2"/>
                <w:sz w:val="21"/>
                <w:szCs w:val="22"/>
                <w:lang w:val="en-US"/>
              </w:rPr>
              <w:t>MIB</w:t>
            </w:r>
          </w:p>
          <w:p w:rsidR="00BB4977" w:rsidRPr="004D1D2D" w:rsidRDefault="00BB4977" w:rsidP="00BB4977">
            <w:pPr>
              <w:ind w:left="851" w:hanging="284"/>
              <w:rPr>
                <w:rFonts w:ascii="Calibri" w:hAnsi="Calibri"/>
                <w:kern w:val="2"/>
                <w:sz w:val="21"/>
                <w:szCs w:val="22"/>
                <w:lang w:val="en-US"/>
              </w:rPr>
            </w:pPr>
            <w:r w:rsidRPr="004D1D2D">
              <w:rPr>
                <w:rFonts w:ascii="Calibri" w:eastAsia="等线" w:hAnsi="Calibri"/>
                <w:kern w:val="2"/>
                <w:sz w:val="21"/>
                <w:szCs w:val="22"/>
                <w:lang w:val="en-US"/>
              </w:rPr>
              <w:lastRenderedPageBreak/>
              <w:t>-</w:t>
            </w:r>
            <w:r w:rsidRPr="004D1D2D">
              <w:rPr>
                <w:rFonts w:ascii="Calibri" w:eastAsia="等线" w:hAnsi="Calibri"/>
                <w:kern w:val="2"/>
                <w:sz w:val="21"/>
                <w:szCs w:val="22"/>
                <w:lang w:val="en-US"/>
              </w:rPr>
              <w:tab/>
              <w:t xml:space="preserve">If the UE is provided a number of RS resource indexes, the UE calculates </w:t>
            </w:r>
            <w:r w:rsidRPr="004D1D2D">
              <w:rPr>
                <w:rFonts w:ascii="Calibri" w:eastAsia="等线" w:hAnsi="Calibri"/>
                <w:noProof/>
                <w:kern w:val="2"/>
                <w:position w:val="-12"/>
                <w:sz w:val="21"/>
                <w:szCs w:val="22"/>
                <w:lang w:val="en-US" w:eastAsia="zh-CN"/>
              </w:rPr>
              <w:drawing>
                <wp:inline distT="0" distB="0" distL="0" distR="0" wp14:anchorId="59160CC6" wp14:editId="705095E3">
                  <wp:extent cx="635635" cy="189865"/>
                  <wp:effectExtent l="0" t="0" r="0" b="63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5635" cy="189865"/>
                          </a:xfrm>
                          <a:prstGeom prst="rect">
                            <a:avLst/>
                          </a:prstGeom>
                          <a:noFill/>
                          <a:ln>
                            <a:noFill/>
                          </a:ln>
                        </pic:spPr>
                      </pic:pic>
                    </a:graphicData>
                  </a:graphic>
                </wp:inline>
              </w:drawing>
            </w:r>
            <w:r w:rsidRPr="004D1D2D">
              <w:rPr>
                <w:rFonts w:ascii="Calibri" w:eastAsia="等线" w:hAnsi="Calibri"/>
                <w:kern w:val="2"/>
                <w:sz w:val="21"/>
                <w:szCs w:val="22"/>
                <w:lang w:val="en-US"/>
              </w:rPr>
              <w:t xml:space="preserve"> using RS resource with index </w:t>
            </w:r>
            <w:r w:rsidRPr="004D1D2D">
              <w:rPr>
                <w:rFonts w:ascii="Calibri" w:eastAsia="等线" w:hAnsi="Calibri"/>
                <w:noProof/>
                <w:kern w:val="2"/>
                <w:position w:val="-10"/>
                <w:sz w:val="21"/>
                <w:szCs w:val="22"/>
                <w:lang w:val="en-US" w:eastAsia="zh-CN"/>
              </w:rPr>
              <w:drawing>
                <wp:inline distT="0" distB="0" distL="0" distR="0" wp14:anchorId="3DF4E5F7" wp14:editId="54FBF10B">
                  <wp:extent cx="178435" cy="201930"/>
                  <wp:effectExtent l="0" t="0" r="0"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rsidRPr="004D1D2D">
              <w:rPr>
                <w:rFonts w:ascii="Calibri" w:eastAsia="等线" w:hAnsi="Calibri"/>
                <w:kern w:val="2"/>
                <w:sz w:val="21"/>
                <w:szCs w:val="22"/>
                <w:lang w:val="en-US"/>
              </w:rPr>
              <w:t xml:space="preserve">, where </w:t>
            </w:r>
            <w:r w:rsidRPr="004D1D2D">
              <w:rPr>
                <w:rFonts w:ascii="Calibri" w:eastAsia="等线" w:hAnsi="Calibri"/>
                <w:noProof/>
                <w:kern w:val="2"/>
                <w:position w:val="-10"/>
                <w:sz w:val="21"/>
                <w:szCs w:val="22"/>
                <w:lang w:val="en-US" w:eastAsia="zh-CN"/>
              </w:rPr>
              <w:drawing>
                <wp:inline distT="0" distB="0" distL="0" distR="0" wp14:anchorId="77270CFE" wp14:editId="4D9770C1">
                  <wp:extent cx="563880" cy="189865"/>
                  <wp:effectExtent l="0" t="0" r="7620" b="63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880" cy="189865"/>
                          </a:xfrm>
                          <a:prstGeom prst="rect">
                            <a:avLst/>
                          </a:prstGeom>
                          <a:noFill/>
                          <a:ln>
                            <a:noFill/>
                          </a:ln>
                        </pic:spPr>
                      </pic:pic>
                    </a:graphicData>
                  </a:graphic>
                </wp:inline>
              </w:drawing>
            </w:r>
            <w:r w:rsidRPr="004D1D2D">
              <w:rPr>
                <w:rFonts w:ascii="Calibri" w:eastAsia="等线" w:hAnsi="Calibri"/>
                <w:kern w:val="2"/>
                <w:sz w:val="21"/>
                <w:szCs w:val="22"/>
                <w:lang w:val="en-US"/>
              </w:rPr>
              <w:t xml:space="preserve">. </w:t>
            </w:r>
            <w:r w:rsidRPr="004D1D2D">
              <w:rPr>
                <w:rFonts w:ascii="Calibri" w:eastAsia="等线" w:hAnsi="Calibri"/>
                <w:noProof/>
                <w:kern w:val="2"/>
                <w:position w:val="-12"/>
                <w:sz w:val="21"/>
                <w:szCs w:val="22"/>
                <w:lang w:val="en-US" w:eastAsia="zh-CN"/>
              </w:rPr>
              <w:drawing>
                <wp:inline distT="0" distB="0" distL="0" distR="0" wp14:anchorId="302A6B6E" wp14:editId="717FF727">
                  <wp:extent cx="178435" cy="189865"/>
                  <wp:effectExtent l="0" t="0" r="0" b="63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8435" cy="189865"/>
                          </a:xfrm>
                          <a:prstGeom prst="rect">
                            <a:avLst/>
                          </a:prstGeom>
                          <a:noFill/>
                          <a:ln>
                            <a:noFill/>
                          </a:ln>
                        </pic:spPr>
                      </pic:pic>
                    </a:graphicData>
                  </a:graphic>
                </wp:inline>
              </w:drawing>
            </w:r>
            <w:r w:rsidRPr="004D1D2D">
              <w:rPr>
                <w:rFonts w:ascii="Calibri" w:eastAsia="等线" w:hAnsi="Calibri"/>
                <w:kern w:val="2"/>
                <w:sz w:val="21"/>
                <w:szCs w:val="22"/>
                <w:lang w:val="en-US"/>
              </w:rPr>
              <w:t xml:space="preserve"> is a size for a set of RS resources provided by </w:t>
            </w:r>
            <w:proofErr w:type="spellStart"/>
            <w:r w:rsidRPr="004D1D2D">
              <w:rPr>
                <w:rFonts w:ascii="Calibri" w:eastAsia="等线" w:hAnsi="Calibri"/>
                <w:i/>
                <w:kern w:val="2"/>
                <w:sz w:val="21"/>
                <w:szCs w:val="22"/>
                <w:lang w:val="en-US"/>
              </w:rPr>
              <w:t>maxNrofPUCCH-PathlossReferenceRSs</w:t>
            </w:r>
            <w:proofErr w:type="spellEnd"/>
            <w:r w:rsidRPr="004D1D2D">
              <w:rPr>
                <w:rFonts w:ascii="Calibri" w:eastAsia="等线" w:hAnsi="Calibri"/>
                <w:kern w:val="2"/>
                <w:sz w:val="21"/>
                <w:szCs w:val="22"/>
                <w:lang w:val="en-US"/>
              </w:rPr>
              <w:t xml:space="preserve">. The set of RS resources is provided by </w:t>
            </w:r>
            <w:proofErr w:type="spellStart"/>
            <w:r w:rsidRPr="004D1D2D">
              <w:rPr>
                <w:rFonts w:ascii="Calibri" w:eastAsia="等线" w:hAnsi="Calibri"/>
                <w:i/>
                <w:kern w:val="2"/>
                <w:sz w:val="21"/>
                <w:szCs w:val="22"/>
                <w:lang w:val="en-US"/>
              </w:rPr>
              <w:t>pathlossReferenceRSs</w:t>
            </w:r>
            <w:proofErr w:type="spellEnd"/>
            <w:r w:rsidRPr="004D1D2D">
              <w:rPr>
                <w:rFonts w:ascii="Calibri" w:eastAsia="等线" w:hAnsi="Calibri"/>
                <w:kern w:val="2"/>
                <w:sz w:val="21"/>
                <w:szCs w:val="22"/>
                <w:lang w:val="en-US"/>
              </w:rPr>
              <w:t xml:space="preserve">. The set of RS resources can include </w:t>
            </w:r>
            <w:r w:rsidRPr="004D1D2D">
              <w:rPr>
                <w:rFonts w:ascii="Calibri" w:hAnsi="Calibri"/>
                <w:kern w:val="2"/>
                <w:sz w:val="21"/>
                <w:szCs w:val="22"/>
                <w:lang w:val="en-US"/>
              </w:rPr>
              <w:t xml:space="preserve">one or both of a set of SS/PBCH block indexes, each provided by </w:t>
            </w:r>
            <w:proofErr w:type="spellStart"/>
            <w:r w:rsidRPr="004D1D2D">
              <w:rPr>
                <w:rFonts w:ascii="Calibri" w:eastAsia="等线" w:hAnsi="Calibri"/>
                <w:i/>
                <w:kern w:val="2"/>
                <w:sz w:val="21"/>
                <w:szCs w:val="22"/>
                <w:lang w:val="en-US"/>
              </w:rPr>
              <w:t>ssb</w:t>
            </w:r>
            <w:proofErr w:type="spellEnd"/>
            <w:r w:rsidRPr="004D1D2D">
              <w:rPr>
                <w:rFonts w:ascii="Calibri" w:eastAsia="等线" w:hAnsi="Calibri"/>
                <w:i/>
                <w:kern w:val="2"/>
                <w:sz w:val="21"/>
                <w:szCs w:val="22"/>
                <w:lang w:val="en-US"/>
              </w:rPr>
              <w:t>-Index</w:t>
            </w:r>
            <w:r w:rsidRPr="004D1D2D">
              <w:rPr>
                <w:rFonts w:ascii="Calibri" w:hAnsi="Calibri"/>
                <w:kern w:val="2"/>
                <w:sz w:val="21"/>
                <w:szCs w:val="22"/>
                <w:lang w:val="en-US"/>
              </w:rPr>
              <w:t xml:space="preserve"> in </w:t>
            </w:r>
            <w:r w:rsidRPr="004D1D2D">
              <w:rPr>
                <w:rFonts w:ascii="Calibri" w:eastAsia="等线" w:hAnsi="Calibri"/>
                <w:i/>
                <w:kern w:val="2"/>
                <w:sz w:val="21"/>
                <w:szCs w:val="22"/>
                <w:lang w:val="en-US"/>
              </w:rPr>
              <w:t>PUCCH-</w:t>
            </w:r>
            <w:proofErr w:type="spellStart"/>
            <w:r w:rsidRPr="004D1D2D">
              <w:rPr>
                <w:rFonts w:ascii="Calibri" w:eastAsia="等线" w:hAnsi="Calibri"/>
                <w:i/>
                <w:kern w:val="2"/>
                <w:sz w:val="21"/>
                <w:szCs w:val="22"/>
                <w:lang w:val="en-US"/>
              </w:rPr>
              <w:t>PathlossReferenceRS</w:t>
            </w:r>
            <w:proofErr w:type="spellEnd"/>
            <w:r w:rsidRPr="004D1D2D">
              <w:rPr>
                <w:rFonts w:ascii="Calibri" w:hAnsi="Calibri"/>
                <w:kern w:val="2"/>
                <w:sz w:val="21"/>
                <w:szCs w:val="22"/>
                <w:lang w:val="en-US"/>
              </w:rPr>
              <w:t xml:space="preserve"> when a value of a corresponding </w:t>
            </w:r>
            <w:proofErr w:type="spellStart"/>
            <w:r w:rsidRPr="004D1D2D">
              <w:rPr>
                <w:rFonts w:ascii="Calibri" w:eastAsia="等线" w:hAnsi="Calibri"/>
                <w:i/>
                <w:kern w:val="2"/>
                <w:sz w:val="21"/>
                <w:szCs w:val="22"/>
                <w:lang w:val="en-US"/>
              </w:rPr>
              <w:t>pucch</w:t>
            </w:r>
            <w:proofErr w:type="spellEnd"/>
            <w:r w:rsidRPr="004D1D2D">
              <w:rPr>
                <w:rFonts w:ascii="Calibri" w:eastAsia="等线" w:hAnsi="Calibri"/>
                <w:i/>
                <w:kern w:val="2"/>
                <w:sz w:val="21"/>
                <w:szCs w:val="22"/>
                <w:lang w:val="en-US"/>
              </w:rPr>
              <w:t>-</w:t>
            </w:r>
            <w:proofErr w:type="spellStart"/>
            <w:r w:rsidRPr="004D1D2D">
              <w:rPr>
                <w:rFonts w:ascii="Calibri" w:eastAsia="等线" w:hAnsi="Calibri"/>
                <w:i/>
                <w:kern w:val="2"/>
                <w:sz w:val="21"/>
                <w:szCs w:val="22"/>
                <w:lang w:val="en-US"/>
              </w:rPr>
              <w:t>PathlossReferenceRS</w:t>
            </w:r>
            <w:proofErr w:type="spellEnd"/>
            <w:r w:rsidRPr="004D1D2D">
              <w:rPr>
                <w:rFonts w:ascii="Calibri" w:eastAsia="等线" w:hAnsi="Calibri"/>
                <w:i/>
                <w:kern w:val="2"/>
                <w:sz w:val="21"/>
                <w:szCs w:val="22"/>
                <w:lang w:val="en-US"/>
              </w:rPr>
              <w:t>-Id</w:t>
            </w:r>
            <w:r w:rsidRPr="004D1D2D">
              <w:rPr>
                <w:rFonts w:ascii="Calibri" w:hAnsi="Calibri"/>
                <w:kern w:val="2"/>
                <w:sz w:val="21"/>
                <w:szCs w:val="22"/>
                <w:lang w:val="en-US"/>
              </w:rPr>
              <w:t xml:space="preserve"> maps to a SS/PBCH block index, and a set of CSI-RS resource indexes, each provided by </w:t>
            </w:r>
            <w:proofErr w:type="spellStart"/>
            <w:r w:rsidRPr="004D1D2D">
              <w:rPr>
                <w:rFonts w:ascii="Calibri" w:eastAsia="等线" w:hAnsi="Calibri"/>
                <w:i/>
                <w:kern w:val="2"/>
                <w:sz w:val="21"/>
                <w:szCs w:val="22"/>
                <w:lang w:val="en-US"/>
              </w:rPr>
              <w:t>csi</w:t>
            </w:r>
            <w:proofErr w:type="spellEnd"/>
            <w:r w:rsidRPr="004D1D2D">
              <w:rPr>
                <w:rFonts w:ascii="Calibri" w:eastAsia="等线" w:hAnsi="Calibri"/>
                <w:i/>
                <w:kern w:val="2"/>
                <w:sz w:val="21"/>
                <w:szCs w:val="22"/>
                <w:lang w:val="en-US"/>
              </w:rPr>
              <w:t>-RS-Index</w:t>
            </w:r>
            <w:r w:rsidRPr="004D1D2D">
              <w:rPr>
                <w:rFonts w:ascii="Calibri" w:hAnsi="Calibri"/>
                <w:kern w:val="2"/>
                <w:sz w:val="21"/>
                <w:szCs w:val="22"/>
                <w:lang w:val="en-US"/>
              </w:rPr>
              <w:t xml:space="preserve"> when a value of a corresponding </w:t>
            </w:r>
            <w:proofErr w:type="spellStart"/>
            <w:r w:rsidRPr="004D1D2D">
              <w:rPr>
                <w:rFonts w:ascii="Calibri" w:eastAsia="等线" w:hAnsi="Calibri"/>
                <w:i/>
                <w:kern w:val="2"/>
                <w:sz w:val="21"/>
                <w:szCs w:val="22"/>
                <w:lang w:val="en-US"/>
              </w:rPr>
              <w:t>pucch</w:t>
            </w:r>
            <w:proofErr w:type="spellEnd"/>
            <w:r w:rsidRPr="004D1D2D">
              <w:rPr>
                <w:rFonts w:ascii="Calibri" w:eastAsia="等线" w:hAnsi="Calibri"/>
                <w:i/>
                <w:kern w:val="2"/>
                <w:sz w:val="21"/>
                <w:szCs w:val="22"/>
                <w:lang w:val="en-US"/>
              </w:rPr>
              <w:t>-</w:t>
            </w:r>
            <w:proofErr w:type="spellStart"/>
            <w:r w:rsidRPr="004D1D2D">
              <w:rPr>
                <w:rFonts w:ascii="Calibri" w:eastAsia="等线" w:hAnsi="Calibri"/>
                <w:i/>
                <w:kern w:val="2"/>
                <w:sz w:val="21"/>
                <w:szCs w:val="22"/>
                <w:lang w:val="en-US"/>
              </w:rPr>
              <w:t>PathlossReferenceRS</w:t>
            </w:r>
            <w:proofErr w:type="spellEnd"/>
            <w:r w:rsidRPr="004D1D2D">
              <w:rPr>
                <w:rFonts w:ascii="Calibri" w:eastAsia="等线" w:hAnsi="Calibri"/>
                <w:i/>
                <w:kern w:val="2"/>
                <w:sz w:val="21"/>
                <w:szCs w:val="22"/>
                <w:lang w:val="en-US"/>
              </w:rPr>
              <w:t>-Id</w:t>
            </w:r>
            <w:r w:rsidRPr="004D1D2D">
              <w:rPr>
                <w:rFonts w:ascii="Calibri" w:hAnsi="Calibri"/>
                <w:kern w:val="2"/>
                <w:sz w:val="21"/>
                <w:szCs w:val="22"/>
                <w:lang w:val="en-US"/>
              </w:rPr>
              <w:t xml:space="preserve"> maps to a CSI-RS resource index. The UE identifies a RS resource in the set of RS resources to correspond either to a SS/PBCH block index or to a CSI-RS resource index as provided by </w:t>
            </w:r>
            <w:proofErr w:type="spellStart"/>
            <w:r w:rsidRPr="004D1D2D">
              <w:rPr>
                <w:rFonts w:ascii="Calibri" w:eastAsia="等线" w:hAnsi="Calibri"/>
                <w:i/>
                <w:kern w:val="2"/>
                <w:sz w:val="21"/>
                <w:szCs w:val="22"/>
                <w:lang w:val="en-US"/>
              </w:rPr>
              <w:t>pucch</w:t>
            </w:r>
            <w:proofErr w:type="spellEnd"/>
            <w:r w:rsidRPr="004D1D2D">
              <w:rPr>
                <w:rFonts w:ascii="Calibri" w:eastAsia="等线" w:hAnsi="Calibri"/>
                <w:i/>
                <w:kern w:val="2"/>
                <w:sz w:val="21"/>
                <w:szCs w:val="22"/>
                <w:lang w:val="en-US"/>
              </w:rPr>
              <w:t>-</w:t>
            </w:r>
            <w:proofErr w:type="spellStart"/>
            <w:r w:rsidRPr="004D1D2D">
              <w:rPr>
                <w:rFonts w:ascii="Calibri" w:eastAsia="等线" w:hAnsi="Calibri"/>
                <w:i/>
                <w:kern w:val="2"/>
                <w:sz w:val="21"/>
                <w:szCs w:val="22"/>
                <w:lang w:val="en-US"/>
              </w:rPr>
              <w:t>PathlossReferenceRS</w:t>
            </w:r>
            <w:proofErr w:type="spellEnd"/>
            <w:r w:rsidRPr="004D1D2D">
              <w:rPr>
                <w:rFonts w:ascii="Calibri" w:eastAsia="等线" w:hAnsi="Calibri"/>
                <w:i/>
                <w:kern w:val="2"/>
                <w:sz w:val="21"/>
                <w:szCs w:val="22"/>
                <w:lang w:val="en-US"/>
              </w:rPr>
              <w:t>-Id</w:t>
            </w:r>
            <w:r w:rsidRPr="004D1D2D">
              <w:rPr>
                <w:rFonts w:ascii="Calibri" w:hAnsi="Calibri"/>
                <w:i/>
                <w:kern w:val="2"/>
                <w:sz w:val="21"/>
                <w:szCs w:val="22"/>
                <w:lang w:val="en-US"/>
              </w:rPr>
              <w:t xml:space="preserve"> </w:t>
            </w:r>
            <w:r w:rsidRPr="004D1D2D">
              <w:rPr>
                <w:rFonts w:ascii="Calibri" w:eastAsia="等线" w:hAnsi="Calibri"/>
                <w:kern w:val="2"/>
                <w:sz w:val="21"/>
                <w:szCs w:val="22"/>
                <w:lang w:val="en-US"/>
              </w:rPr>
              <w:t xml:space="preserve">in </w:t>
            </w:r>
            <w:r w:rsidRPr="004D1D2D">
              <w:rPr>
                <w:rFonts w:ascii="Calibri" w:eastAsia="等线" w:hAnsi="Calibri"/>
                <w:i/>
                <w:kern w:val="2"/>
                <w:sz w:val="21"/>
                <w:szCs w:val="22"/>
                <w:lang w:val="en-US"/>
              </w:rPr>
              <w:t>PUCCH-</w:t>
            </w:r>
            <w:proofErr w:type="spellStart"/>
            <w:r w:rsidRPr="004D1D2D">
              <w:rPr>
                <w:rFonts w:ascii="Calibri" w:eastAsia="等线" w:hAnsi="Calibri"/>
                <w:i/>
                <w:kern w:val="2"/>
                <w:sz w:val="21"/>
                <w:szCs w:val="22"/>
                <w:lang w:val="en-US"/>
              </w:rPr>
              <w:t>PathlossReferenceRS</w:t>
            </w:r>
            <w:proofErr w:type="spellEnd"/>
          </w:p>
          <w:p w:rsidR="00BB4977" w:rsidRPr="004D1D2D" w:rsidRDefault="00BB4977" w:rsidP="00BB4977">
            <w:pPr>
              <w:ind w:left="851" w:hanging="284"/>
              <w:rPr>
                <w:rFonts w:ascii="Calibri" w:eastAsia="宋体" w:hAnsi="Calibri"/>
                <w:kern w:val="2"/>
                <w:sz w:val="21"/>
                <w:szCs w:val="22"/>
                <w:lang w:val="en-US"/>
              </w:rPr>
            </w:pPr>
            <w:r w:rsidRPr="004D1D2D">
              <w:rPr>
                <w:rFonts w:ascii="Calibri" w:eastAsia="等线" w:hAnsi="Calibri"/>
                <w:kern w:val="2"/>
                <w:sz w:val="21"/>
                <w:szCs w:val="22"/>
                <w:lang w:val="en-US" w:eastAsia="zh-CN"/>
              </w:rPr>
              <w:t>-</w:t>
            </w:r>
            <w:r w:rsidRPr="004D1D2D">
              <w:rPr>
                <w:rFonts w:ascii="Calibri" w:eastAsia="等线" w:hAnsi="Calibri"/>
                <w:kern w:val="2"/>
                <w:sz w:val="21"/>
                <w:szCs w:val="22"/>
                <w:lang w:val="en-US" w:eastAsia="zh-CN"/>
              </w:rPr>
              <w:tab/>
            </w:r>
            <w:r w:rsidRPr="004D1D2D">
              <w:rPr>
                <w:rFonts w:ascii="Calibri" w:eastAsia="等线" w:hAnsi="Calibri"/>
                <w:kern w:val="2"/>
                <w:sz w:val="21"/>
                <w:szCs w:val="22"/>
                <w:highlight w:val="yellow"/>
                <w:lang w:val="en-US" w:eastAsia="zh-CN"/>
              </w:rPr>
              <w:t xml:space="preserve">If the UE is provided </w:t>
            </w:r>
            <w:proofErr w:type="spellStart"/>
            <w:r w:rsidRPr="004D1D2D">
              <w:rPr>
                <w:rFonts w:ascii="Calibri" w:eastAsia="等线" w:hAnsi="Calibri"/>
                <w:i/>
                <w:kern w:val="2"/>
                <w:sz w:val="21"/>
                <w:szCs w:val="22"/>
                <w:highlight w:val="yellow"/>
                <w:lang w:val="en-US"/>
              </w:rPr>
              <w:t>pathlossReferenceRSs</w:t>
            </w:r>
            <w:proofErr w:type="spellEnd"/>
            <w:r w:rsidRPr="004D1D2D">
              <w:rPr>
                <w:rFonts w:ascii="Calibri" w:eastAsia="等线" w:hAnsi="Calibri"/>
                <w:kern w:val="2"/>
                <w:sz w:val="21"/>
                <w:szCs w:val="22"/>
                <w:highlight w:val="yellow"/>
                <w:lang w:val="en-US"/>
              </w:rPr>
              <w:t xml:space="preserve"> and</w:t>
            </w:r>
            <w:r w:rsidRPr="004D1D2D">
              <w:rPr>
                <w:rFonts w:ascii="Calibri" w:eastAsia="等线" w:hAnsi="Calibri"/>
                <w:kern w:val="2"/>
                <w:sz w:val="21"/>
                <w:szCs w:val="22"/>
                <w:highlight w:val="yellow"/>
                <w:lang w:val="en-US" w:eastAsia="zh-CN"/>
              </w:rPr>
              <w:t xml:space="preserve"> </w:t>
            </w:r>
            <w:r w:rsidRPr="004D1D2D">
              <w:rPr>
                <w:rFonts w:ascii="Calibri" w:eastAsia="等线" w:hAnsi="Calibri"/>
                <w:i/>
                <w:kern w:val="2"/>
                <w:sz w:val="21"/>
                <w:szCs w:val="22"/>
                <w:highlight w:val="yellow"/>
                <w:lang w:val="en-US"/>
              </w:rPr>
              <w:t>PUCCH-</w:t>
            </w:r>
            <w:proofErr w:type="spellStart"/>
            <w:r w:rsidRPr="004D1D2D">
              <w:rPr>
                <w:rFonts w:ascii="Calibri" w:eastAsia="等线" w:hAnsi="Calibri"/>
                <w:i/>
                <w:kern w:val="2"/>
                <w:sz w:val="21"/>
                <w:szCs w:val="22"/>
                <w:highlight w:val="yellow"/>
                <w:lang w:val="en-US"/>
              </w:rPr>
              <w:t>SpatialRelationInfo</w:t>
            </w:r>
            <w:proofErr w:type="spellEnd"/>
            <w:r w:rsidRPr="004D1D2D">
              <w:rPr>
                <w:rFonts w:ascii="Calibri" w:eastAsia="等线" w:hAnsi="Calibri"/>
                <w:kern w:val="2"/>
                <w:sz w:val="21"/>
                <w:szCs w:val="22"/>
                <w:lang w:val="en-US"/>
              </w:rPr>
              <w:t xml:space="preserve">, the UE obtains a mapping, by indexes provided by corresponding values of </w:t>
            </w:r>
            <w:proofErr w:type="spellStart"/>
            <w:r w:rsidRPr="004D1D2D">
              <w:rPr>
                <w:rFonts w:ascii="Calibri" w:eastAsia="等线" w:hAnsi="Calibri"/>
                <w:i/>
                <w:iCs/>
                <w:kern w:val="2"/>
                <w:sz w:val="21"/>
                <w:szCs w:val="22"/>
                <w:lang w:val="en-US"/>
              </w:rPr>
              <w:t>pucch</w:t>
            </w:r>
            <w:proofErr w:type="spellEnd"/>
            <w:r w:rsidRPr="004D1D2D">
              <w:rPr>
                <w:rFonts w:ascii="Calibri" w:eastAsia="等线" w:hAnsi="Calibri"/>
                <w:i/>
                <w:iCs/>
                <w:kern w:val="2"/>
                <w:sz w:val="21"/>
                <w:szCs w:val="22"/>
                <w:lang w:val="en-US"/>
              </w:rPr>
              <w:t>-</w:t>
            </w:r>
            <w:proofErr w:type="spellStart"/>
            <w:r w:rsidRPr="004D1D2D">
              <w:rPr>
                <w:rFonts w:ascii="Calibri" w:eastAsia="等线" w:hAnsi="Calibri"/>
                <w:i/>
                <w:iCs/>
                <w:kern w:val="2"/>
                <w:sz w:val="21"/>
                <w:szCs w:val="22"/>
                <w:lang w:val="en-US"/>
              </w:rPr>
              <w:t>PathlossReferenceRS</w:t>
            </w:r>
            <w:proofErr w:type="spellEnd"/>
            <w:r w:rsidRPr="004D1D2D">
              <w:rPr>
                <w:rFonts w:ascii="Calibri" w:eastAsia="等线" w:hAnsi="Calibri"/>
                <w:i/>
                <w:iCs/>
                <w:kern w:val="2"/>
                <w:sz w:val="21"/>
                <w:szCs w:val="22"/>
                <w:lang w:val="en-US"/>
              </w:rPr>
              <w:t>-Id</w:t>
            </w:r>
            <w:r w:rsidRPr="004D1D2D">
              <w:rPr>
                <w:rFonts w:ascii="Calibri" w:eastAsia="等线" w:hAnsi="Calibri"/>
                <w:kern w:val="2"/>
                <w:sz w:val="21"/>
                <w:szCs w:val="22"/>
                <w:lang w:val="en-US"/>
              </w:rPr>
              <w:t xml:space="preserve">, between a set of </w:t>
            </w:r>
            <w:proofErr w:type="spellStart"/>
            <w:r w:rsidRPr="004D1D2D">
              <w:rPr>
                <w:rFonts w:ascii="Calibri" w:eastAsia="等线" w:hAnsi="Calibri"/>
                <w:i/>
                <w:kern w:val="2"/>
                <w:sz w:val="21"/>
                <w:szCs w:val="22"/>
                <w:lang w:val="en-US"/>
              </w:rPr>
              <w:t>pucch-SpatialRelationInfoId</w:t>
            </w:r>
            <w:proofErr w:type="spellEnd"/>
            <w:r w:rsidRPr="004D1D2D">
              <w:rPr>
                <w:rFonts w:ascii="Calibri" w:eastAsia="等线" w:hAnsi="Calibri"/>
                <w:kern w:val="2"/>
                <w:sz w:val="21"/>
                <w:szCs w:val="22"/>
                <w:lang w:val="en-US"/>
              </w:rPr>
              <w:t xml:space="preserve"> values and a set of </w:t>
            </w:r>
            <w:proofErr w:type="spellStart"/>
            <w:r w:rsidRPr="004D1D2D">
              <w:rPr>
                <w:rFonts w:ascii="Calibri" w:eastAsia="等线" w:hAnsi="Calibri"/>
                <w:i/>
                <w:kern w:val="2"/>
                <w:sz w:val="21"/>
                <w:szCs w:val="22"/>
                <w:lang w:val="en-US"/>
              </w:rPr>
              <w:t>referenceSignal</w:t>
            </w:r>
            <w:proofErr w:type="spellEnd"/>
            <w:r w:rsidRPr="004D1D2D">
              <w:rPr>
                <w:rFonts w:ascii="Calibri" w:eastAsia="等线" w:hAnsi="Calibri"/>
                <w:kern w:val="2"/>
                <w:sz w:val="21"/>
                <w:szCs w:val="22"/>
                <w:lang w:val="en-US"/>
              </w:rPr>
              <w:t xml:space="preserve"> values provided by </w:t>
            </w:r>
            <w:r w:rsidRPr="004D1D2D">
              <w:rPr>
                <w:rFonts w:ascii="Calibri" w:eastAsia="等线" w:hAnsi="Calibri"/>
                <w:i/>
                <w:kern w:val="2"/>
                <w:sz w:val="21"/>
                <w:szCs w:val="22"/>
                <w:lang w:val="en-US"/>
              </w:rPr>
              <w:t>PUCCH-</w:t>
            </w:r>
            <w:proofErr w:type="spellStart"/>
            <w:r w:rsidRPr="004D1D2D">
              <w:rPr>
                <w:rFonts w:ascii="Calibri" w:eastAsia="等线" w:hAnsi="Calibri"/>
                <w:i/>
                <w:kern w:val="2"/>
                <w:sz w:val="21"/>
                <w:szCs w:val="22"/>
                <w:lang w:val="en-US"/>
              </w:rPr>
              <w:t>PathlossReferenceRS</w:t>
            </w:r>
            <w:proofErr w:type="spellEnd"/>
            <w:r w:rsidRPr="004D1D2D">
              <w:rPr>
                <w:rFonts w:ascii="Calibri" w:eastAsia="等线" w:hAnsi="Calibri"/>
                <w:kern w:val="2"/>
                <w:sz w:val="21"/>
                <w:szCs w:val="22"/>
                <w:lang w:val="en-US"/>
              </w:rPr>
              <w:t xml:space="preserve">. If the UE is provided more than one values for </w:t>
            </w:r>
            <w:proofErr w:type="spellStart"/>
            <w:r w:rsidRPr="004D1D2D">
              <w:rPr>
                <w:rFonts w:ascii="Calibri" w:eastAsia="等线" w:hAnsi="Calibri"/>
                <w:i/>
                <w:iCs/>
                <w:kern w:val="2"/>
                <w:sz w:val="21"/>
                <w:szCs w:val="22"/>
                <w:lang w:val="en-US"/>
              </w:rPr>
              <w:t>pucch-SpatialRelationInfoId</w:t>
            </w:r>
            <w:proofErr w:type="spellEnd"/>
            <w:r w:rsidRPr="004D1D2D">
              <w:rPr>
                <w:rFonts w:ascii="Calibri" w:eastAsia="等线" w:hAnsi="Calibri"/>
                <w:kern w:val="2"/>
                <w:sz w:val="21"/>
                <w:szCs w:val="22"/>
                <w:lang w:val="en-US"/>
              </w:rPr>
              <w:t xml:space="preserve"> and the UE receives </w:t>
            </w:r>
            <w:r w:rsidRPr="004D1D2D">
              <w:rPr>
                <w:rFonts w:ascii="Calibri" w:eastAsia="等线" w:hAnsi="Calibri"/>
                <w:iCs/>
                <w:kern w:val="2"/>
                <w:sz w:val="21"/>
                <w:szCs w:val="22"/>
                <w:lang w:val="en-US"/>
              </w:rPr>
              <w:t xml:space="preserve">an </w:t>
            </w:r>
            <w:r w:rsidRPr="004D1D2D">
              <w:rPr>
                <w:rFonts w:ascii="Calibri" w:eastAsia="等线" w:hAnsi="Calibri"/>
                <w:kern w:val="2"/>
                <w:sz w:val="21"/>
                <w:szCs w:val="22"/>
                <w:lang w:val="en-US"/>
              </w:rPr>
              <w:t>activation command [</w:t>
            </w:r>
            <w:r w:rsidRPr="004D1D2D">
              <w:rPr>
                <w:rFonts w:ascii="Calibri" w:hAnsi="Calibri"/>
                <w:kern w:val="2"/>
                <w:sz w:val="21"/>
                <w:szCs w:val="22"/>
                <w:lang w:val="en-US" w:eastAsia="ja-JP"/>
              </w:rPr>
              <w:t>11</w:t>
            </w:r>
            <w:r w:rsidRPr="004D1D2D">
              <w:rPr>
                <w:rFonts w:ascii="Calibri" w:eastAsia="等线" w:hAnsi="Calibri"/>
                <w:kern w:val="2"/>
                <w:sz w:val="21"/>
                <w:szCs w:val="22"/>
                <w:lang w:val="en-US"/>
              </w:rPr>
              <w:t xml:space="preserve">, TS 38.321] indicating a value of </w:t>
            </w:r>
            <w:proofErr w:type="spellStart"/>
            <w:r w:rsidRPr="004D1D2D">
              <w:rPr>
                <w:rFonts w:ascii="Calibri" w:eastAsia="等线" w:hAnsi="Calibri"/>
                <w:i/>
                <w:kern w:val="2"/>
                <w:sz w:val="21"/>
                <w:szCs w:val="22"/>
                <w:lang w:val="en-US"/>
              </w:rPr>
              <w:t>pucch-SpatialRelationInfoId</w:t>
            </w:r>
            <w:proofErr w:type="spellEnd"/>
            <w:r w:rsidRPr="004D1D2D">
              <w:rPr>
                <w:rFonts w:ascii="Calibri" w:eastAsia="等线" w:hAnsi="Calibri"/>
                <w:kern w:val="2"/>
                <w:sz w:val="21"/>
                <w:szCs w:val="22"/>
                <w:lang w:val="en-US"/>
              </w:rPr>
              <w:t xml:space="preserve">, the UE determines the </w:t>
            </w:r>
            <w:proofErr w:type="spellStart"/>
            <w:r w:rsidRPr="004D1D2D">
              <w:rPr>
                <w:rFonts w:ascii="Calibri" w:eastAsia="等线" w:hAnsi="Calibri"/>
                <w:i/>
                <w:kern w:val="2"/>
                <w:sz w:val="21"/>
                <w:szCs w:val="22"/>
                <w:lang w:val="en-US"/>
              </w:rPr>
              <w:t>referenceSignal</w:t>
            </w:r>
            <w:proofErr w:type="spellEnd"/>
            <w:r w:rsidRPr="004D1D2D">
              <w:rPr>
                <w:rFonts w:ascii="Calibri" w:eastAsia="等线" w:hAnsi="Calibri"/>
                <w:kern w:val="2"/>
                <w:sz w:val="21"/>
                <w:szCs w:val="22"/>
                <w:lang w:val="en-US"/>
              </w:rPr>
              <w:t xml:space="preserve"> value in </w:t>
            </w:r>
            <w:r w:rsidRPr="004D1D2D">
              <w:rPr>
                <w:rFonts w:ascii="Calibri" w:eastAsia="等线" w:hAnsi="Calibri"/>
                <w:i/>
                <w:kern w:val="2"/>
                <w:sz w:val="21"/>
                <w:szCs w:val="22"/>
                <w:lang w:val="en-US"/>
              </w:rPr>
              <w:t>PUCCH-</w:t>
            </w:r>
            <w:proofErr w:type="spellStart"/>
            <w:r w:rsidRPr="004D1D2D">
              <w:rPr>
                <w:rFonts w:ascii="Calibri" w:eastAsia="等线" w:hAnsi="Calibri"/>
                <w:i/>
                <w:kern w:val="2"/>
                <w:sz w:val="21"/>
                <w:szCs w:val="22"/>
                <w:lang w:val="en-US"/>
              </w:rPr>
              <w:t>PathlossReferenceRS</w:t>
            </w:r>
            <w:proofErr w:type="spellEnd"/>
            <w:r w:rsidRPr="004D1D2D">
              <w:rPr>
                <w:rFonts w:ascii="Calibri" w:eastAsia="等线" w:hAnsi="Calibri"/>
                <w:kern w:val="2"/>
                <w:sz w:val="21"/>
                <w:szCs w:val="22"/>
                <w:lang w:val="en-US"/>
              </w:rPr>
              <w:t xml:space="preserve"> through the link to a corresponding </w:t>
            </w:r>
            <w:proofErr w:type="spellStart"/>
            <w:r w:rsidRPr="004D1D2D">
              <w:rPr>
                <w:rFonts w:ascii="Calibri" w:eastAsia="等线" w:hAnsi="Calibri"/>
                <w:i/>
                <w:iCs/>
                <w:kern w:val="2"/>
                <w:sz w:val="21"/>
                <w:szCs w:val="22"/>
                <w:lang w:val="en-US"/>
              </w:rPr>
              <w:t>pucch</w:t>
            </w:r>
            <w:proofErr w:type="spellEnd"/>
            <w:r w:rsidRPr="004D1D2D">
              <w:rPr>
                <w:rFonts w:ascii="Calibri" w:eastAsia="等线" w:hAnsi="Calibri"/>
                <w:i/>
                <w:iCs/>
                <w:kern w:val="2"/>
                <w:sz w:val="21"/>
                <w:szCs w:val="22"/>
                <w:lang w:val="en-US"/>
              </w:rPr>
              <w:t>-</w:t>
            </w:r>
            <w:proofErr w:type="spellStart"/>
            <w:r w:rsidRPr="004D1D2D">
              <w:rPr>
                <w:rFonts w:ascii="Calibri" w:eastAsia="等线" w:hAnsi="Calibri"/>
                <w:i/>
                <w:iCs/>
                <w:kern w:val="2"/>
                <w:sz w:val="21"/>
                <w:szCs w:val="22"/>
                <w:lang w:val="en-US"/>
              </w:rPr>
              <w:t>PathlossReferenceRS</w:t>
            </w:r>
            <w:proofErr w:type="spellEnd"/>
            <w:r w:rsidRPr="004D1D2D">
              <w:rPr>
                <w:rFonts w:ascii="Calibri" w:eastAsia="等线" w:hAnsi="Calibri"/>
                <w:i/>
                <w:iCs/>
                <w:kern w:val="2"/>
                <w:sz w:val="21"/>
                <w:szCs w:val="22"/>
                <w:lang w:val="en-US"/>
              </w:rPr>
              <w:t>-Id</w:t>
            </w:r>
            <w:r w:rsidRPr="004D1D2D">
              <w:rPr>
                <w:rFonts w:ascii="Calibri" w:eastAsia="等线" w:hAnsi="Calibri"/>
                <w:kern w:val="2"/>
                <w:sz w:val="21"/>
                <w:szCs w:val="22"/>
                <w:lang w:val="en-US"/>
              </w:rPr>
              <w:t xml:space="preserve"> index. The UE applies the activation command in the first slot that is after slot </w:t>
            </w:r>
            <w:r w:rsidRPr="004D1D2D">
              <w:rPr>
                <w:rFonts w:ascii="Calibri" w:eastAsia="等线" w:hAnsi="Calibri"/>
                <w:noProof/>
                <w:kern w:val="2"/>
                <w:position w:val="-10"/>
                <w:sz w:val="21"/>
                <w:szCs w:val="22"/>
                <w:lang w:val="en-US" w:eastAsia="zh-CN"/>
              </w:rPr>
              <w:drawing>
                <wp:inline distT="0" distB="0" distL="0" distR="0" wp14:anchorId="666817E0" wp14:editId="11EB5477">
                  <wp:extent cx="831215" cy="237490"/>
                  <wp:effectExtent l="0" t="0" r="6985"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1215" cy="237490"/>
                          </a:xfrm>
                          <a:prstGeom prst="rect">
                            <a:avLst/>
                          </a:prstGeom>
                          <a:noFill/>
                          <a:ln>
                            <a:noFill/>
                          </a:ln>
                        </pic:spPr>
                      </pic:pic>
                    </a:graphicData>
                  </a:graphic>
                </wp:inline>
              </w:drawing>
            </w:r>
            <w:r w:rsidRPr="004D1D2D">
              <w:rPr>
                <w:rFonts w:ascii="Calibri" w:eastAsia="等线" w:hAnsi="Calibri"/>
                <w:kern w:val="2"/>
                <w:sz w:val="21"/>
                <w:szCs w:val="22"/>
                <w:lang w:val="en-US"/>
              </w:rPr>
              <w:t xml:space="preserve"> where </w:t>
            </w:r>
            <w:r w:rsidRPr="004D1D2D">
              <w:rPr>
                <w:rFonts w:ascii="Calibri" w:eastAsia="等线" w:hAnsi="Calibri"/>
                <w:noProof/>
                <w:kern w:val="2"/>
                <w:position w:val="-6"/>
                <w:sz w:val="21"/>
                <w:szCs w:val="22"/>
                <w:lang w:val="en-US" w:eastAsia="zh-CN"/>
              </w:rPr>
              <w:drawing>
                <wp:inline distT="0" distB="0" distL="0" distR="0" wp14:anchorId="4268E011" wp14:editId="4DF73442">
                  <wp:extent cx="113030" cy="160020"/>
                  <wp:effectExtent l="0" t="0" r="127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3030" cy="160020"/>
                          </a:xfrm>
                          <a:prstGeom prst="rect">
                            <a:avLst/>
                          </a:prstGeom>
                          <a:noFill/>
                          <a:ln>
                            <a:noFill/>
                          </a:ln>
                        </pic:spPr>
                      </pic:pic>
                    </a:graphicData>
                  </a:graphic>
                </wp:inline>
              </w:drawing>
            </w:r>
            <w:r w:rsidRPr="004D1D2D">
              <w:rPr>
                <w:rFonts w:ascii="Calibri" w:eastAsia="等线" w:hAnsi="Calibri"/>
                <w:kern w:val="2"/>
                <w:sz w:val="21"/>
                <w:szCs w:val="22"/>
                <w:lang w:val="en-US"/>
              </w:rPr>
              <w:t xml:space="preserve"> is the slot where the UE would transmit a PUCCH with HARQ-ACK information for the PDSCH providing the activation command and </w:t>
            </w:r>
            <w:r w:rsidRPr="004D1D2D">
              <w:rPr>
                <w:rFonts w:ascii="Calibri" w:eastAsia="等线" w:hAnsi="Calibri"/>
                <w:noProof/>
                <w:kern w:val="2"/>
                <w:position w:val="-10"/>
                <w:sz w:val="21"/>
                <w:szCs w:val="22"/>
                <w:lang w:val="en-US" w:eastAsia="zh-CN"/>
              </w:rPr>
              <w:drawing>
                <wp:inline distT="0" distB="0" distL="0" distR="0" wp14:anchorId="4C68B109" wp14:editId="7AAF72E0">
                  <wp:extent cx="142240" cy="16002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r w:rsidRPr="004D1D2D">
              <w:rPr>
                <w:rFonts w:ascii="Calibri" w:eastAsia="等线" w:hAnsi="Calibri"/>
                <w:kern w:val="2"/>
                <w:sz w:val="21"/>
                <w:szCs w:val="22"/>
                <w:lang w:val="en-US"/>
              </w:rPr>
              <w:t xml:space="preserve"> is the SCS configuration for the PUCCH </w:t>
            </w:r>
          </w:p>
          <w:p w:rsidR="00BB4977" w:rsidRPr="004D1D2D" w:rsidRDefault="00BB4977" w:rsidP="00BB4977">
            <w:pPr>
              <w:ind w:left="851" w:hanging="284"/>
              <w:rPr>
                <w:rFonts w:ascii="Calibri" w:eastAsia="等线" w:hAnsi="Calibri"/>
                <w:kern w:val="2"/>
                <w:sz w:val="21"/>
                <w:szCs w:val="22"/>
                <w:lang w:val="en-US"/>
              </w:rPr>
            </w:pPr>
            <w:r w:rsidRPr="004D1D2D">
              <w:rPr>
                <w:rFonts w:ascii="Calibri" w:eastAsia="等线" w:hAnsi="Calibri"/>
                <w:kern w:val="2"/>
                <w:sz w:val="21"/>
                <w:szCs w:val="22"/>
                <w:lang w:val="en-US" w:eastAsia="zh-CN"/>
              </w:rPr>
              <w:t>-</w:t>
            </w:r>
            <w:r w:rsidRPr="004D1D2D">
              <w:rPr>
                <w:rFonts w:ascii="Calibri" w:eastAsia="等线" w:hAnsi="Calibri"/>
                <w:kern w:val="2"/>
                <w:sz w:val="21"/>
                <w:szCs w:val="22"/>
                <w:lang w:val="en-US" w:eastAsia="zh-CN"/>
              </w:rPr>
              <w:tab/>
              <w:t xml:space="preserve">If </w:t>
            </w:r>
            <w:r w:rsidRPr="004D1D2D">
              <w:rPr>
                <w:rFonts w:ascii="Calibri" w:eastAsia="等线" w:hAnsi="Calibri"/>
                <w:i/>
                <w:iCs/>
                <w:kern w:val="2"/>
                <w:sz w:val="21"/>
                <w:szCs w:val="22"/>
                <w:lang w:val="en-US"/>
              </w:rPr>
              <w:t>PUCCH-</w:t>
            </w:r>
            <w:proofErr w:type="spellStart"/>
            <w:r w:rsidRPr="004D1D2D">
              <w:rPr>
                <w:rFonts w:ascii="Calibri" w:eastAsia="等线" w:hAnsi="Calibri"/>
                <w:i/>
                <w:iCs/>
                <w:kern w:val="2"/>
                <w:sz w:val="21"/>
                <w:szCs w:val="22"/>
                <w:lang w:val="en-US"/>
              </w:rPr>
              <w:t>SpatialRelationInfo</w:t>
            </w:r>
            <w:proofErr w:type="spellEnd"/>
            <w:r w:rsidRPr="004D1D2D">
              <w:rPr>
                <w:rFonts w:ascii="Calibri" w:eastAsia="等线" w:hAnsi="Calibri"/>
                <w:kern w:val="2"/>
                <w:sz w:val="21"/>
                <w:szCs w:val="22"/>
                <w:lang w:val="en-US" w:eastAsia="zh-CN"/>
              </w:rPr>
              <w:t xml:space="preserve"> includes </w:t>
            </w:r>
            <w:proofErr w:type="spellStart"/>
            <w:r w:rsidRPr="004D1D2D">
              <w:rPr>
                <w:rFonts w:ascii="Calibri" w:eastAsia="等线" w:hAnsi="Calibri"/>
                <w:i/>
                <w:iCs/>
                <w:kern w:val="2"/>
                <w:sz w:val="21"/>
                <w:szCs w:val="22"/>
                <w:lang w:val="en-US"/>
              </w:rPr>
              <w:t>servingCellId</w:t>
            </w:r>
            <w:proofErr w:type="spellEnd"/>
            <w:r w:rsidRPr="004D1D2D">
              <w:rPr>
                <w:rFonts w:ascii="Calibri" w:eastAsia="等线" w:hAnsi="Calibri"/>
                <w:kern w:val="2"/>
                <w:sz w:val="21"/>
                <w:szCs w:val="22"/>
                <w:lang w:val="en-US" w:eastAsia="zh-CN"/>
              </w:rPr>
              <w:t xml:space="preserve"> indicating a serving cell, the UE receives the </w:t>
            </w:r>
            <w:r w:rsidRPr="004D1D2D">
              <w:rPr>
                <w:rFonts w:ascii="Calibri" w:eastAsia="等线" w:hAnsi="Calibri"/>
                <w:kern w:val="2"/>
                <w:sz w:val="21"/>
                <w:szCs w:val="22"/>
                <w:lang w:val="en-US"/>
              </w:rPr>
              <w:t xml:space="preserve">RS for resource index </w:t>
            </w:r>
            <w:r w:rsidRPr="004D1D2D">
              <w:rPr>
                <w:rFonts w:ascii="Calibri" w:eastAsia="等线" w:hAnsi="Calibri"/>
                <w:noProof/>
                <w:kern w:val="2"/>
                <w:position w:val="-10"/>
                <w:sz w:val="21"/>
                <w:szCs w:val="22"/>
                <w:lang w:val="en-US" w:eastAsia="zh-CN"/>
              </w:rPr>
              <w:drawing>
                <wp:inline distT="0" distB="0" distL="0" distR="0" wp14:anchorId="675C7D56" wp14:editId="147E0005">
                  <wp:extent cx="178435" cy="201930"/>
                  <wp:effectExtent l="0" t="0" r="0"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201930"/>
                          </a:xfrm>
                          <a:prstGeom prst="rect">
                            <a:avLst/>
                          </a:prstGeom>
                          <a:noFill/>
                          <a:ln>
                            <a:noFill/>
                          </a:ln>
                        </pic:spPr>
                      </pic:pic>
                    </a:graphicData>
                  </a:graphic>
                </wp:inline>
              </w:drawing>
            </w:r>
            <w:r w:rsidRPr="004D1D2D">
              <w:rPr>
                <w:rFonts w:ascii="Calibri" w:eastAsia="等线" w:hAnsi="Calibri"/>
                <w:kern w:val="2"/>
                <w:sz w:val="21"/>
                <w:szCs w:val="22"/>
                <w:lang w:val="en-US" w:eastAsia="zh-CN"/>
              </w:rPr>
              <w:t xml:space="preserve"> on the active DL BWP </w:t>
            </w:r>
            <w:r w:rsidRPr="004D1D2D">
              <w:rPr>
                <w:rFonts w:ascii="Calibri" w:eastAsia="等线" w:hAnsi="Calibri"/>
                <w:kern w:val="2"/>
                <w:sz w:val="21"/>
                <w:szCs w:val="22"/>
                <w:lang w:val="en-US"/>
              </w:rPr>
              <w:t>of the serving cell</w:t>
            </w:r>
          </w:p>
          <w:p w:rsidR="00BB4977" w:rsidRPr="004D1D2D" w:rsidRDefault="00BB4977" w:rsidP="00BB4977">
            <w:pPr>
              <w:ind w:left="851" w:hanging="284"/>
              <w:rPr>
                <w:rFonts w:ascii="Calibri" w:eastAsia="等线" w:hAnsi="Calibri"/>
                <w:i/>
                <w:iCs/>
                <w:kern w:val="2"/>
                <w:sz w:val="21"/>
                <w:szCs w:val="22"/>
                <w:lang w:val="en-US"/>
              </w:rPr>
            </w:pPr>
            <w:r w:rsidRPr="004D1D2D">
              <w:rPr>
                <w:rFonts w:ascii="Calibri" w:eastAsia="等线" w:hAnsi="Calibri"/>
                <w:kern w:val="2"/>
                <w:sz w:val="21"/>
                <w:szCs w:val="22"/>
                <w:lang w:val="en-US" w:eastAsia="zh-CN"/>
              </w:rPr>
              <w:t>-</w:t>
            </w:r>
            <w:r w:rsidRPr="004D1D2D">
              <w:rPr>
                <w:rFonts w:ascii="Calibri" w:eastAsia="等线" w:hAnsi="Calibri"/>
                <w:kern w:val="2"/>
                <w:sz w:val="21"/>
                <w:szCs w:val="22"/>
                <w:lang w:val="en-US" w:eastAsia="zh-CN"/>
              </w:rPr>
              <w:tab/>
            </w:r>
            <w:r w:rsidRPr="004D1D2D">
              <w:rPr>
                <w:rFonts w:ascii="Calibri" w:eastAsia="等线" w:hAnsi="Calibri"/>
                <w:kern w:val="2"/>
                <w:sz w:val="21"/>
                <w:szCs w:val="22"/>
                <w:highlight w:val="yellow"/>
                <w:lang w:val="en-US" w:eastAsia="zh-CN"/>
              </w:rPr>
              <w:t xml:space="preserve">If the UE is </w:t>
            </w:r>
            <w:r w:rsidRPr="004D1D2D">
              <w:rPr>
                <w:rFonts w:ascii="Calibri" w:eastAsia="等线" w:hAnsi="Calibri"/>
                <w:kern w:val="2"/>
                <w:sz w:val="21"/>
                <w:szCs w:val="22"/>
                <w:highlight w:val="yellow"/>
                <w:lang w:val="en-US"/>
              </w:rPr>
              <w:t xml:space="preserve">provided </w:t>
            </w:r>
            <w:proofErr w:type="spellStart"/>
            <w:r w:rsidRPr="004D1D2D">
              <w:rPr>
                <w:rFonts w:ascii="Calibri" w:eastAsia="等线" w:hAnsi="Calibri"/>
                <w:i/>
                <w:kern w:val="2"/>
                <w:sz w:val="21"/>
                <w:szCs w:val="22"/>
                <w:highlight w:val="yellow"/>
                <w:lang w:val="en-US"/>
              </w:rPr>
              <w:t>pathlossReferenceRSs</w:t>
            </w:r>
            <w:proofErr w:type="spellEnd"/>
            <w:r w:rsidRPr="004D1D2D">
              <w:rPr>
                <w:rFonts w:ascii="Calibri" w:eastAsia="等线" w:hAnsi="Calibri"/>
                <w:kern w:val="2"/>
                <w:sz w:val="21"/>
                <w:szCs w:val="22"/>
                <w:highlight w:val="yellow"/>
                <w:lang w:val="en-US" w:eastAsia="zh-CN"/>
              </w:rPr>
              <w:t xml:space="preserve"> and is not provided </w:t>
            </w:r>
            <w:r w:rsidRPr="004D1D2D">
              <w:rPr>
                <w:rFonts w:ascii="Calibri" w:eastAsia="等线" w:hAnsi="Calibri"/>
                <w:i/>
                <w:kern w:val="2"/>
                <w:sz w:val="21"/>
                <w:szCs w:val="22"/>
                <w:highlight w:val="yellow"/>
                <w:lang w:val="en-US"/>
              </w:rPr>
              <w:t>PUCCH-</w:t>
            </w:r>
            <w:proofErr w:type="spellStart"/>
            <w:r w:rsidRPr="004D1D2D">
              <w:rPr>
                <w:rFonts w:ascii="Calibri" w:eastAsia="等线" w:hAnsi="Calibri"/>
                <w:i/>
                <w:kern w:val="2"/>
                <w:sz w:val="21"/>
                <w:szCs w:val="22"/>
                <w:highlight w:val="yellow"/>
                <w:lang w:val="en-US"/>
              </w:rPr>
              <w:t>SpatialRelationInfo</w:t>
            </w:r>
            <w:proofErr w:type="spellEnd"/>
            <w:r w:rsidRPr="004D1D2D">
              <w:rPr>
                <w:rFonts w:ascii="Calibri" w:eastAsia="等线" w:hAnsi="Calibri"/>
                <w:kern w:val="2"/>
                <w:sz w:val="21"/>
                <w:szCs w:val="22"/>
                <w:lang w:val="en-US"/>
              </w:rPr>
              <w:t xml:space="preserve">, the UE obtains the </w:t>
            </w:r>
            <w:proofErr w:type="spellStart"/>
            <w:r w:rsidRPr="004D1D2D">
              <w:rPr>
                <w:rFonts w:ascii="Calibri" w:eastAsia="等线" w:hAnsi="Calibri"/>
                <w:i/>
                <w:kern w:val="2"/>
                <w:sz w:val="21"/>
                <w:szCs w:val="22"/>
                <w:lang w:val="en-US"/>
              </w:rPr>
              <w:t>referenceSignal</w:t>
            </w:r>
            <w:proofErr w:type="spellEnd"/>
            <w:r w:rsidRPr="004D1D2D">
              <w:rPr>
                <w:rFonts w:ascii="Calibri" w:eastAsia="等线" w:hAnsi="Calibri"/>
                <w:kern w:val="2"/>
                <w:sz w:val="21"/>
                <w:szCs w:val="22"/>
                <w:lang w:val="en-US"/>
              </w:rPr>
              <w:t xml:space="preserve"> value in </w:t>
            </w:r>
            <w:r w:rsidRPr="004D1D2D">
              <w:rPr>
                <w:rFonts w:ascii="Calibri" w:eastAsia="等线" w:hAnsi="Calibri"/>
                <w:i/>
                <w:kern w:val="2"/>
                <w:sz w:val="21"/>
                <w:szCs w:val="22"/>
                <w:lang w:val="en-US"/>
              </w:rPr>
              <w:t>PUCCH-</w:t>
            </w:r>
            <w:proofErr w:type="spellStart"/>
            <w:r w:rsidRPr="004D1D2D">
              <w:rPr>
                <w:rFonts w:ascii="Calibri" w:eastAsia="等线" w:hAnsi="Calibri"/>
                <w:i/>
                <w:kern w:val="2"/>
                <w:sz w:val="21"/>
                <w:szCs w:val="22"/>
                <w:lang w:val="en-US"/>
              </w:rPr>
              <w:t>PathlossReferenceRS</w:t>
            </w:r>
            <w:proofErr w:type="spellEnd"/>
            <w:r w:rsidRPr="004D1D2D">
              <w:rPr>
                <w:rFonts w:ascii="Calibri" w:eastAsia="等线" w:hAnsi="Calibri"/>
                <w:kern w:val="2"/>
                <w:sz w:val="21"/>
                <w:szCs w:val="22"/>
                <w:lang w:val="en-US"/>
              </w:rPr>
              <w:t xml:space="preserve"> from the </w:t>
            </w:r>
            <w:proofErr w:type="spellStart"/>
            <w:r w:rsidRPr="004D1D2D">
              <w:rPr>
                <w:rFonts w:ascii="Calibri" w:eastAsia="等线" w:hAnsi="Calibri"/>
                <w:i/>
                <w:iCs/>
                <w:kern w:val="2"/>
                <w:sz w:val="21"/>
                <w:szCs w:val="22"/>
                <w:lang w:val="en-US"/>
              </w:rPr>
              <w:t>pucch</w:t>
            </w:r>
            <w:proofErr w:type="spellEnd"/>
            <w:r w:rsidRPr="004D1D2D">
              <w:rPr>
                <w:rFonts w:ascii="Calibri" w:eastAsia="等线" w:hAnsi="Calibri"/>
                <w:i/>
                <w:iCs/>
                <w:kern w:val="2"/>
                <w:sz w:val="21"/>
                <w:szCs w:val="22"/>
                <w:lang w:val="en-US"/>
              </w:rPr>
              <w:t>-</w:t>
            </w:r>
            <w:proofErr w:type="spellStart"/>
            <w:r w:rsidRPr="004D1D2D">
              <w:rPr>
                <w:rFonts w:ascii="Calibri" w:eastAsia="等线" w:hAnsi="Calibri"/>
                <w:i/>
                <w:iCs/>
                <w:kern w:val="2"/>
                <w:sz w:val="21"/>
                <w:szCs w:val="22"/>
                <w:lang w:val="en-US"/>
              </w:rPr>
              <w:t>PathlossReferenceRS</w:t>
            </w:r>
            <w:proofErr w:type="spellEnd"/>
            <w:r w:rsidRPr="004D1D2D">
              <w:rPr>
                <w:rFonts w:ascii="Calibri" w:eastAsia="等线" w:hAnsi="Calibri"/>
                <w:i/>
                <w:iCs/>
                <w:kern w:val="2"/>
                <w:sz w:val="21"/>
                <w:szCs w:val="22"/>
                <w:lang w:val="en-US"/>
              </w:rPr>
              <w:t>-Id</w:t>
            </w:r>
            <w:r w:rsidRPr="004D1D2D">
              <w:rPr>
                <w:rFonts w:ascii="Calibri" w:hAnsi="Calibri"/>
                <w:kern w:val="2"/>
                <w:sz w:val="21"/>
                <w:szCs w:val="22"/>
                <w:lang w:val="en-US"/>
              </w:rPr>
              <w:t xml:space="preserve"> with</w:t>
            </w:r>
            <w:r w:rsidRPr="004D1D2D">
              <w:rPr>
                <w:rFonts w:ascii="Calibri" w:eastAsia="等线" w:hAnsi="Calibri"/>
                <w:kern w:val="2"/>
                <w:sz w:val="21"/>
                <w:szCs w:val="22"/>
                <w:lang w:val="en-US"/>
              </w:rPr>
              <w:t xml:space="preserve"> </w:t>
            </w:r>
            <w:r w:rsidRPr="004D1D2D">
              <w:rPr>
                <w:rFonts w:ascii="Calibri" w:hAnsi="Calibri"/>
                <w:kern w:val="2"/>
                <w:sz w:val="21"/>
                <w:szCs w:val="22"/>
                <w:lang w:val="en-US"/>
              </w:rPr>
              <w:t>index 0</w:t>
            </w:r>
            <w:r w:rsidRPr="004D1D2D">
              <w:rPr>
                <w:rFonts w:ascii="Calibri" w:eastAsia="等线" w:hAnsi="Calibri"/>
                <w:kern w:val="2"/>
                <w:sz w:val="21"/>
                <w:szCs w:val="22"/>
                <w:lang w:val="en-US"/>
              </w:rPr>
              <w:t xml:space="preserve"> in </w:t>
            </w:r>
            <w:r w:rsidRPr="004D1D2D">
              <w:rPr>
                <w:rFonts w:ascii="Calibri" w:eastAsia="等线" w:hAnsi="Calibri"/>
                <w:i/>
                <w:kern w:val="2"/>
                <w:sz w:val="21"/>
                <w:szCs w:val="22"/>
                <w:lang w:val="en-US"/>
              </w:rPr>
              <w:t>PUCCH-</w:t>
            </w:r>
            <w:proofErr w:type="spellStart"/>
            <w:r w:rsidRPr="004D1D2D">
              <w:rPr>
                <w:rFonts w:ascii="Calibri" w:eastAsia="等线" w:hAnsi="Calibri"/>
                <w:i/>
                <w:kern w:val="2"/>
                <w:sz w:val="21"/>
                <w:szCs w:val="22"/>
                <w:lang w:val="en-US"/>
              </w:rPr>
              <w:t>PathlossReferenceRS</w:t>
            </w:r>
            <w:proofErr w:type="spellEnd"/>
            <w:r w:rsidRPr="004D1D2D">
              <w:rPr>
                <w:rFonts w:ascii="Calibri" w:eastAsia="等线" w:hAnsi="Calibri"/>
                <w:kern w:val="2"/>
                <w:sz w:val="21"/>
                <w:szCs w:val="22"/>
                <w:lang w:val="en-US"/>
              </w:rPr>
              <w:t xml:space="preserve"> where the RS resource is either on the primary cell or, if provided, on a serving cell indicated by a value of </w:t>
            </w:r>
            <w:proofErr w:type="spellStart"/>
            <w:r w:rsidRPr="004D1D2D">
              <w:rPr>
                <w:rFonts w:ascii="Calibri" w:eastAsia="等线" w:hAnsi="Calibri"/>
                <w:i/>
                <w:iCs/>
                <w:kern w:val="2"/>
                <w:sz w:val="21"/>
                <w:szCs w:val="22"/>
                <w:lang w:val="en-US"/>
              </w:rPr>
              <w:t>pathlossReferenceLinking</w:t>
            </w:r>
            <w:proofErr w:type="spellEnd"/>
          </w:p>
          <w:p w:rsidR="00BB4977" w:rsidRPr="004D1D2D" w:rsidRDefault="00BB4977" w:rsidP="00BB4977">
            <w:pPr>
              <w:ind w:left="851" w:hanging="284"/>
              <w:rPr>
                <w:rFonts w:ascii="Calibri" w:eastAsia="等线" w:hAnsi="Calibri"/>
                <w:kern w:val="2"/>
                <w:sz w:val="21"/>
                <w:szCs w:val="22"/>
                <w:lang w:val="en-US"/>
              </w:rPr>
            </w:pPr>
            <w:r w:rsidRPr="004D1D2D">
              <w:rPr>
                <w:rFonts w:ascii="Calibri" w:eastAsia="等线" w:hAnsi="Calibri"/>
                <w:kern w:val="2"/>
                <w:sz w:val="21"/>
                <w:szCs w:val="22"/>
                <w:lang w:val="en-US"/>
              </w:rPr>
              <w:t>-</w:t>
            </w:r>
            <w:r w:rsidRPr="004D1D2D">
              <w:rPr>
                <w:rFonts w:ascii="Calibri" w:eastAsia="等线" w:hAnsi="Calibri"/>
                <w:kern w:val="2"/>
                <w:sz w:val="21"/>
                <w:szCs w:val="22"/>
                <w:lang w:val="en-US"/>
              </w:rPr>
              <w:tab/>
              <w:t>If the UE</w:t>
            </w:r>
          </w:p>
          <w:p w:rsidR="00BB4977" w:rsidRPr="004D1D2D" w:rsidRDefault="00BB4977" w:rsidP="00BB4977">
            <w:pPr>
              <w:ind w:left="1135" w:hanging="284"/>
              <w:rPr>
                <w:rFonts w:ascii="Calibri" w:eastAsia="等线" w:hAnsi="Calibri"/>
                <w:kern w:val="2"/>
                <w:sz w:val="21"/>
                <w:szCs w:val="22"/>
                <w:highlight w:val="yellow"/>
                <w:lang w:val="en-US"/>
              </w:rPr>
            </w:pPr>
            <w:r w:rsidRPr="004D1D2D">
              <w:rPr>
                <w:rFonts w:ascii="Calibri" w:eastAsia="等线" w:hAnsi="Calibri"/>
                <w:kern w:val="2"/>
                <w:sz w:val="21"/>
                <w:szCs w:val="22"/>
                <w:lang w:val="en-US"/>
              </w:rPr>
              <w:t>-</w:t>
            </w:r>
            <w:r w:rsidRPr="004D1D2D">
              <w:rPr>
                <w:rFonts w:ascii="Calibri" w:eastAsia="等线" w:hAnsi="Calibri"/>
                <w:kern w:val="2"/>
                <w:sz w:val="21"/>
                <w:szCs w:val="22"/>
                <w:lang w:val="en-US"/>
              </w:rPr>
              <w:tab/>
            </w:r>
            <w:r w:rsidRPr="004D1D2D">
              <w:rPr>
                <w:rFonts w:ascii="Calibri" w:eastAsia="等线" w:hAnsi="Calibri"/>
                <w:kern w:val="2"/>
                <w:sz w:val="21"/>
                <w:szCs w:val="22"/>
                <w:highlight w:val="yellow"/>
                <w:lang w:val="en-US"/>
              </w:rPr>
              <w:t xml:space="preserve">is not provided </w:t>
            </w:r>
            <w:proofErr w:type="spellStart"/>
            <w:r w:rsidRPr="004D1D2D">
              <w:rPr>
                <w:rFonts w:ascii="Calibri" w:eastAsia="等线" w:hAnsi="Calibri"/>
                <w:i/>
                <w:kern w:val="2"/>
                <w:sz w:val="21"/>
                <w:szCs w:val="22"/>
                <w:highlight w:val="yellow"/>
                <w:lang w:val="en-US"/>
              </w:rPr>
              <w:t>pathlossReferenceRSs</w:t>
            </w:r>
            <w:proofErr w:type="spellEnd"/>
            <w:r w:rsidRPr="004D1D2D">
              <w:rPr>
                <w:rFonts w:ascii="Calibri" w:eastAsia="等线" w:hAnsi="Calibri"/>
                <w:kern w:val="2"/>
                <w:sz w:val="21"/>
                <w:szCs w:val="22"/>
                <w:highlight w:val="yellow"/>
                <w:lang w:val="en-US"/>
              </w:rPr>
              <w:t>, and</w:t>
            </w:r>
          </w:p>
          <w:p w:rsidR="00BB4977" w:rsidRPr="004D1D2D" w:rsidRDefault="00BB4977" w:rsidP="00BB4977">
            <w:pPr>
              <w:ind w:left="1135" w:hanging="284"/>
              <w:rPr>
                <w:rFonts w:ascii="Calibri" w:eastAsia="等线" w:hAnsi="Calibri"/>
                <w:kern w:val="2"/>
                <w:sz w:val="21"/>
                <w:szCs w:val="22"/>
                <w:lang w:val="en-US"/>
              </w:rPr>
            </w:pPr>
            <w:r w:rsidRPr="004D1D2D">
              <w:rPr>
                <w:rFonts w:ascii="Calibri" w:eastAsia="等线" w:hAnsi="Calibri"/>
                <w:kern w:val="2"/>
                <w:sz w:val="21"/>
                <w:szCs w:val="22"/>
                <w:highlight w:val="yellow"/>
                <w:lang w:val="en-US"/>
              </w:rPr>
              <w:t>-</w:t>
            </w:r>
            <w:r w:rsidRPr="004D1D2D">
              <w:rPr>
                <w:rFonts w:ascii="Calibri" w:eastAsia="等线" w:hAnsi="Calibri"/>
                <w:kern w:val="2"/>
                <w:sz w:val="21"/>
                <w:szCs w:val="22"/>
                <w:highlight w:val="yellow"/>
                <w:lang w:val="en-US"/>
              </w:rPr>
              <w:tab/>
              <w:t>is not provided</w:t>
            </w:r>
            <w:r w:rsidRPr="004D1D2D">
              <w:rPr>
                <w:rFonts w:ascii="Calibri" w:eastAsia="等线" w:hAnsi="Calibri"/>
                <w:kern w:val="2"/>
                <w:sz w:val="21"/>
                <w:szCs w:val="22"/>
                <w:highlight w:val="yellow"/>
                <w:lang w:val="en-US" w:eastAsia="zh-CN"/>
              </w:rPr>
              <w:t xml:space="preserve"> </w:t>
            </w:r>
            <w:r w:rsidRPr="004D1D2D">
              <w:rPr>
                <w:rFonts w:ascii="Calibri" w:eastAsia="等线" w:hAnsi="Calibri"/>
                <w:i/>
                <w:iCs/>
                <w:kern w:val="2"/>
                <w:sz w:val="21"/>
                <w:szCs w:val="22"/>
                <w:highlight w:val="yellow"/>
                <w:lang w:val="en-US"/>
              </w:rPr>
              <w:t>PUCCH-</w:t>
            </w:r>
            <w:proofErr w:type="spellStart"/>
            <w:r w:rsidRPr="004D1D2D">
              <w:rPr>
                <w:rFonts w:ascii="Calibri" w:eastAsia="等线" w:hAnsi="Calibri"/>
                <w:i/>
                <w:iCs/>
                <w:kern w:val="2"/>
                <w:sz w:val="21"/>
                <w:szCs w:val="22"/>
                <w:highlight w:val="yellow"/>
                <w:lang w:val="en-US"/>
              </w:rPr>
              <w:t>SpatialRelationInfo</w:t>
            </w:r>
            <w:proofErr w:type="spellEnd"/>
            <w:r w:rsidRPr="004D1D2D">
              <w:rPr>
                <w:rFonts w:ascii="Calibri" w:eastAsia="等线" w:hAnsi="Calibri"/>
                <w:i/>
                <w:iCs/>
                <w:kern w:val="2"/>
                <w:sz w:val="21"/>
                <w:szCs w:val="22"/>
                <w:highlight w:val="yellow"/>
                <w:lang w:val="en-US"/>
              </w:rPr>
              <w:t xml:space="preserve">, </w:t>
            </w:r>
            <w:r w:rsidRPr="004D1D2D">
              <w:rPr>
                <w:rFonts w:ascii="Calibri" w:eastAsia="等线" w:hAnsi="Calibri"/>
                <w:kern w:val="2"/>
                <w:sz w:val="21"/>
                <w:szCs w:val="22"/>
                <w:highlight w:val="yellow"/>
                <w:lang w:val="en-US"/>
              </w:rPr>
              <w:t>and</w:t>
            </w:r>
          </w:p>
          <w:p w:rsidR="00BB4977" w:rsidRPr="004D1D2D" w:rsidRDefault="00BB4977" w:rsidP="00BB4977">
            <w:pPr>
              <w:ind w:left="1135" w:hanging="284"/>
              <w:rPr>
                <w:rFonts w:ascii="Calibri" w:eastAsia="等线" w:hAnsi="Calibri"/>
                <w:kern w:val="2"/>
                <w:sz w:val="21"/>
                <w:szCs w:val="22"/>
                <w:lang w:val="en-US"/>
              </w:rPr>
            </w:pPr>
            <w:r w:rsidRPr="004D1D2D">
              <w:rPr>
                <w:rFonts w:ascii="Calibri" w:eastAsia="等线" w:hAnsi="Calibri"/>
                <w:kern w:val="2"/>
                <w:sz w:val="21"/>
                <w:szCs w:val="22"/>
                <w:lang w:val="en-US"/>
              </w:rPr>
              <w:t>-</w:t>
            </w:r>
            <w:r w:rsidRPr="004D1D2D">
              <w:rPr>
                <w:rFonts w:ascii="Calibri" w:eastAsia="等线" w:hAnsi="Calibri"/>
                <w:kern w:val="2"/>
                <w:sz w:val="21"/>
                <w:szCs w:val="22"/>
                <w:lang w:val="en-US"/>
              </w:rPr>
              <w:tab/>
              <w:t xml:space="preserve">is provided </w:t>
            </w:r>
            <w:proofErr w:type="spellStart"/>
            <w:r w:rsidRPr="004D1D2D">
              <w:rPr>
                <w:rFonts w:ascii="Calibri" w:eastAsia="等线" w:hAnsi="Calibri"/>
                <w:i/>
                <w:kern w:val="2"/>
                <w:sz w:val="21"/>
                <w:szCs w:val="22"/>
                <w:lang w:val="en-US"/>
              </w:rPr>
              <w:t>enableDefaultBeamPL-ForPUCCH</w:t>
            </w:r>
            <w:proofErr w:type="spellEnd"/>
            <w:r w:rsidRPr="004D1D2D">
              <w:rPr>
                <w:rFonts w:ascii="Calibri" w:eastAsia="等线" w:hAnsi="Calibri"/>
                <w:kern w:val="2"/>
                <w:sz w:val="21"/>
                <w:szCs w:val="22"/>
                <w:lang w:val="en-US"/>
              </w:rPr>
              <w:t xml:space="preserve">, and </w:t>
            </w:r>
          </w:p>
          <w:p w:rsidR="00BB4977" w:rsidRPr="004D1D2D" w:rsidRDefault="00BB4977" w:rsidP="00BB4977">
            <w:pPr>
              <w:ind w:left="1135" w:hanging="284"/>
              <w:rPr>
                <w:rFonts w:ascii="Calibri" w:eastAsia="等线" w:hAnsi="Calibri"/>
                <w:kern w:val="2"/>
                <w:sz w:val="21"/>
                <w:szCs w:val="22"/>
                <w:lang w:val="en-US"/>
              </w:rPr>
            </w:pPr>
            <w:r w:rsidRPr="004D1D2D">
              <w:rPr>
                <w:rFonts w:ascii="Calibri" w:eastAsia="等线" w:hAnsi="Calibri"/>
                <w:kern w:val="2"/>
                <w:sz w:val="21"/>
                <w:szCs w:val="22"/>
                <w:lang w:val="en-US"/>
              </w:rPr>
              <w:t>-</w:t>
            </w:r>
            <w:r w:rsidRPr="004D1D2D">
              <w:rPr>
                <w:rFonts w:ascii="Calibri" w:eastAsia="等线" w:hAnsi="Calibri"/>
                <w:kern w:val="2"/>
                <w:sz w:val="21"/>
                <w:szCs w:val="22"/>
                <w:lang w:val="en-US"/>
              </w:rPr>
              <w:tab/>
              <w:t xml:space="preserve">is not provided </w:t>
            </w:r>
            <w:proofErr w:type="spellStart"/>
            <w:r w:rsidRPr="004D1D2D">
              <w:rPr>
                <w:rFonts w:ascii="Calibri" w:eastAsia="Batang" w:hAnsi="Calibri"/>
                <w:i/>
                <w:iCs/>
                <w:kern w:val="2"/>
                <w:sz w:val="21"/>
                <w:szCs w:val="22"/>
                <w:lang w:val="en-US"/>
              </w:rPr>
              <w:t>coresetPoolIndex</w:t>
            </w:r>
            <w:proofErr w:type="spellEnd"/>
            <w:r w:rsidRPr="004D1D2D">
              <w:rPr>
                <w:rFonts w:ascii="Calibri" w:eastAsia="等线" w:hAnsi="Calibri"/>
                <w:kern w:val="2"/>
                <w:sz w:val="21"/>
                <w:szCs w:val="22"/>
                <w:lang w:val="en-US"/>
              </w:rPr>
              <w:t xml:space="preserve"> value of 1 for any CORESET, or is provided </w:t>
            </w:r>
            <w:proofErr w:type="spellStart"/>
            <w:r w:rsidRPr="004D1D2D">
              <w:rPr>
                <w:rFonts w:ascii="Calibri" w:eastAsia="Batang" w:hAnsi="Calibri"/>
                <w:i/>
                <w:iCs/>
                <w:kern w:val="2"/>
                <w:sz w:val="21"/>
                <w:szCs w:val="22"/>
                <w:lang w:val="en-US"/>
              </w:rPr>
              <w:t>coresetPoolIndex</w:t>
            </w:r>
            <w:proofErr w:type="spellEnd"/>
            <w:r w:rsidRPr="004D1D2D">
              <w:rPr>
                <w:rFonts w:ascii="Calibri" w:eastAsia="等线" w:hAnsi="Calibri"/>
                <w:kern w:val="2"/>
                <w:sz w:val="21"/>
                <w:szCs w:val="22"/>
                <w:lang w:val="en-US"/>
              </w:rPr>
              <w:t> value of 1 for all CORESETs, in </w:t>
            </w:r>
            <w:proofErr w:type="spellStart"/>
            <w:r w:rsidRPr="004D1D2D">
              <w:rPr>
                <w:rFonts w:ascii="Calibri" w:eastAsia="Batang" w:hAnsi="Calibri"/>
                <w:i/>
                <w:iCs/>
                <w:kern w:val="2"/>
                <w:sz w:val="21"/>
                <w:szCs w:val="22"/>
                <w:lang w:val="en-US"/>
              </w:rPr>
              <w:t>ControlResourceSet</w:t>
            </w:r>
            <w:proofErr w:type="spellEnd"/>
            <w:r w:rsidRPr="004D1D2D">
              <w:rPr>
                <w:rFonts w:ascii="Calibri" w:eastAsia="Batang" w:hAnsi="Calibri"/>
                <w:i/>
                <w:iCs/>
                <w:kern w:val="2"/>
                <w:sz w:val="21"/>
                <w:szCs w:val="22"/>
                <w:lang w:val="en-US"/>
              </w:rPr>
              <w:t> </w:t>
            </w:r>
            <w:r w:rsidRPr="004D1D2D">
              <w:rPr>
                <w:rFonts w:ascii="Calibri" w:eastAsia="等线" w:hAnsi="Calibri"/>
                <w:kern w:val="2"/>
                <w:sz w:val="21"/>
                <w:szCs w:val="22"/>
                <w:lang w:val="en-US"/>
              </w:rPr>
              <w:t xml:space="preserve">and no </w:t>
            </w:r>
            <w:proofErr w:type="spellStart"/>
            <w:r w:rsidRPr="004D1D2D">
              <w:rPr>
                <w:rFonts w:ascii="Calibri" w:eastAsia="等线" w:hAnsi="Calibri"/>
                <w:kern w:val="2"/>
                <w:sz w:val="21"/>
                <w:szCs w:val="22"/>
                <w:lang w:val="en-US"/>
              </w:rPr>
              <w:t>codepoint</w:t>
            </w:r>
            <w:proofErr w:type="spellEnd"/>
            <w:r w:rsidRPr="004D1D2D">
              <w:rPr>
                <w:rFonts w:ascii="Calibri" w:eastAsia="等线" w:hAnsi="Calibri"/>
                <w:kern w:val="2"/>
                <w:sz w:val="21"/>
                <w:szCs w:val="22"/>
                <w:lang w:val="en-US"/>
              </w:rPr>
              <w:t xml:space="preserve"> of a TCI field, if any, in a DCI format of any search space set maps to two TCI states [5, TS 38.212] </w:t>
            </w:r>
          </w:p>
          <w:p w:rsidR="00BB4977" w:rsidRPr="004D1D2D" w:rsidRDefault="00BB4977" w:rsidP="00BB4977">
            <w:pPr>
              <w:ind w:left="1135" w:hanging="284"/>
              <w:rPr>
                <w:rFonts w:ascii="Calibri" w:eastAsia="等线" w:hAnsi="Calibri"/>
                <w:b/>
                <w:bCs/>
                <w:kern w:val="2"/>
                <w:sz w:val="21"/>
                <w:szCs w:val="22"/>
                <w:lang w:val="en-US" w:eastAsia="x-none"/>
              </w:rPr>
            </w:pPr>
            <w:r w:rsidRPr="004D1D2D">
              <w:rPr>
                <w:rFonts w:ascii="Calibri" w:eastAsia="等线" w:hAnsi="Calibri"/>
                <w:kern w:val="2"/>
                <w:sz w:val="21"/>
                <w:szCs w:val="22"/>
                <w:lang w:val="en-US"/>
              </w:rPr>
              <w:tab/>
              <w:t xml:space="preserve">the UE determines a RS resource index </w:t>
            </w:r>
            <m:oMath>
              <m:sSub>
                <m:sSubPr>
                  <m:ctrlPr>
                    <w:rPr>
                      <w:rFonts w:ascii="Cambria Math" w:eastAsia="等线" w:hAnsi="Cambria Math"/>
                      <w:i/>
                      <w:kern w:val="2"/>
                      <w:sz w:val="21"/>
                      <w:szCs w:val="22"/>
                      <w:lang w:val="en-US"/>
                    </w:rPr>
                  </m:ctrlPr>
                </m:sSubPr>
                <m:e>
                  <m:r>
                    <w:rPr>
                      <w:rFonts w:ascii="Cambria Math" w:eastAsia="等线" w:hAnsi="Cambria Math"/>
                      <w:kern w:val="2"/>
                      <w:sz w:val="21"/>
                      <w:szCs w:val="22"/>
                      <w:lang w:val="en-US" w:eastAsia="zh-CN"/>
                    </w:rPr>
                    <m:t>q</m:t>
                  </m:r>
                </m:e>
                <m:sub>
                  <m:r>
                    <w:rPr>
                      <w:rFonts w:ascii="Cambria Math" w:eastAsia="等线" w:hAnsi="Cambria Math"/>
                      <w:kern w:val="2"/>
                      <w:sz w:val="21"/>
                      <w:szCs w:val="22"/>
                      <w:lang w:val="en-US" w:eastAsia="zh-CN"/>
                    </w:rPr>
                    <m:t>d</m:t>
                  </m:r>
                </m:sub>
              </m:sSub>
            </m:oMath>
            <w:r w:rsidRPr="004D1D2D">
              <w:rPr>
                <w:rFonts w:ascii="Calibri" w:eastAsia="等线" w:hAnsi="Calibri"/>
                <w:kern w:val="2"/>
                <w:sz w:val="21"/>
                <w:szCs w:val="22"/>
                <w:lang w:val="en-US"/>
              </w:rPr>
              <w:t xml:space="preserve"> providing a periodic RS resource configured with </w:t>
            </w:r>
            <w:proofErr w:type="spellStart"/>
            <w:r w:rsidRPr="004D1D2D">
              <w:rPr>
                <w:rFonts w:ascii="Calibri" w:eastAsia="等线" w:hAnsi="Calibri"/>
                <w:i/>
                <w:iCs/>
                <w:kern w:val="2"/>
                <w:sz w:val="21"/>
                <w:szCs w:val="22"/>
                <w:lang w:val="en-US"/>
              </w:rPr>
              <w:t>qcl</w:t>
            </w:r>
            <w:proofErr w:type="spellEnd"/>
            <w:r w:rsidRPr="004D1D2D">
              <w:rPr>
                <w:rFonts w:ascii="Calibri" w:eastAsia="等线" w:hAnsi="Calibri"/>
                <w:i/>
                <w:iCs/>
                <w:kern w:val="2"/>
                <w:sz w:val="21"/>
                <w:szCs w:val="22"/>
                <w:lang w:val="en-US"/>
              </w:rPr>
              <w:t>-Type</w:t>
            </w:r>
            <w:r w:rsidRPr="004D1D2D">
              <w:rPr>
                <w:rFonts w:ascii="Calibri" w:eastAsia="等线" w:hAnsi="Calibri"/>
                <w:kern w:val="2"/>
                <w:sz w:val="21"/>
                <w:szCs w:val="22"/>
                <w:lang w:val="en-US"/>
              </w:rPr>
              <w:t xml:space="preserve"> set to '</w:t>
            </w:r>
            <w:proofErr w:type="spellStart"/>
            <w:r w:rsidRPr="004D1D2D">
              <w:rPr>
                <w:rFonts w:ascii="Calibri" w:eastAsia="等线" w:hAnsi="Calibri"/>
                <w:kern w:val="2"/>
                <w:sz w:val="21"/>
                <w:szCs w:val="22"/>
                <w:lang w:val="en-US"/>
              </w:rPr>
              <w:t>typeD</w:t>
            </w:r>
            <w:proofErr w:type="spellEnd"/>
            <w:r w:rsidRPr="004D1D2D">
              <w:rPr>
                <w:rFonts w:ascii="Calibri" w:eastAsia="等线" w:hAnsi="Calibri"/>
                <w:kern w:val="2"/>
                <w:sz w:val="21"/>
                <w:szCs w:val="22"/>
                <w:lang w:val="en-US"/>
              </w:rPr>
              <w:t xml:space="preserve">' in the TCI state or the QCL assumption of a CORESET with the lowest index in the active DL BWP of the primary cell. For a PUCCH transmission over multiple slots, a same </w:t>
            </w:r>
            <m:oMath>
              <m:sSub>
                <m:sSubPr>
                  <m:ctrlPr>
                    <w:rPr>
                      <w:rFonts w:ascii="Cambria Math" w:eastAsia="等线" w:hAnsi="Cambria Math"/>
                      <w:i/>
                      <w:kern w:val="2"/>
                      <w:sz w:val="21"/>
                      <w:szCs w:val="22"/>
                      <w:lang w:val="en-US"/>
                    </w:rPr>
                  </m:ctrlPr>
                </m:sSubPr>
                <m:e>
                  <m:r>
                    <w:rPr>
                      <w:rFonts w:ascii="Cambria Math" w:eastAsia="等线" w:hAnsi="Cambria Math"/>
                      <w:kern w:val="2"/>
                      <w:sz w:val="21"/>
                      <w:szCs w:val="22"/>
                      <w:lang w:val="en-US" w:eastAsia="zh-CN"/>
                    </w:rPr>
                    <m:t>q</m:t>
                  </m:r>
                </m:e>
                <m:sub>
                  <m:r>
                    <w:rPr>
                      <w:rFonts w:ascii="Cambria Math" w:eastAsia="等线" w:hAnsi="Cambria Math"/>
                      <w:kern w:val="2"/>
                      <w:sz w:val="21"/>
                      <w:szCs w:val="22"/>
                      <w:lang w:val="en-US" w:eastAsia="zh-CN"/>
                    </w:rPr>
                    <m:t>d</m:t>
                  </m:r>
                </m:sub>
              </m:sSub>
            </m:oMath>
            <w:r w:rsidRPr="004D1D2D">
              <w:rPr>
                <w:rFonts w:ascii="Calibri" w:eastAsia="等线" w:hAnsi="Calibri"/>
                <w:kern w:val="2"/>
                <w:sz w:val="21"/>
                <w:szCs w:val="22"/>
                <w:lang w:val="en-US"/>
              </w:rPr>
              <w:t xml:space="preserve"> applies to the PUCCH transmission in each of the multiple slots.</w:t>
            </w:r>
          </w:p>
          <w:p w:rsidR="00BB4977" w:rsidRPr="004D1D2D" w:rsidRDefault="00BB4977" w:rsidP="00C83628">
            <w:pPr>
              <w:rPr>
                <w:rFonts w:eastAsiaTheme="minorEastAsia"/>
                <w:lang w:val="en-US" w:eastAsia="zh-CN"/>
              </w:rPr>
            </w:pPr>
          </w:p>
        </w:tc>
      </w:tr>
    </w:tbl>
    <w:p w:rsidR="00BB4977" w:rsidRPr="004D1D2D" w:rsidRDefault="00BB4977" w:rsidP="00C83628">
      <w:pPr>
        <w:rPr>
          <w:rFonts w:eastAsiaTheme="minorEastAsia"/>
          <w:lang w:val="en-US" w:eastAsia="zh-CN"/>
        </w:rPr>
      </w:pPr>
    </w:p>
    <w:p w:rsidR="00595EF2" w:rsidRPr="004D1D2D" w:rsidRDefault="005E7495" w:rsidP="00BB4977">
      <w:pPr>
        <w:rPr>
          <w:rFonts w:eastAsiaTheme="minorEastAsia"/>
          <w:lang w:val="en-US" w:eastAsia="zh-CN"/>
        </w:rPr>
      </w:pPr>
      <w:r w:rsidRPr="004D1D2D">
        <w:rPr>
          <w:rFonts w:eastAsiaTheme="minorEastAsia"/>
          <w:lang w:val="en-US" w:eastAsia="zh-CN"/>
        </w:rPr>
        <w:t>According</w:t>
      </w:r>
      <w:r w:rsidR="00BB4977" w:rsidRPr="004D1D2D">
        <w:rPr>
          <w:rFonts w:eastAsiaTheme="minorEastAsia"/>
          <w:lang w:val="en-US" w:eastAsia="zh-CN"/>
        </w:rPr>
        <w:t xml:space="preserve"> to RAN1 spec, if </w:t>
      </w:r>
      <w:proofErr w:type="spellStart"/>
      <w:r w:rsidR="00BB4977" w:rsidRPr="004D1D2D">
        <w:rPr>
          <w:rFonts w:eastAsiaTheme="minorEastAsia"/>
          <w:lang w:val="en-US" w:eastAsia="zh-CN"/>
        </w:rPr>
        <w:t>pathlossReferenceRS</w:t>
      </w:r>
      <w:proofErr w:type="spellEnd"/>
      <w:r w:rsidR="00BB4977" w:rsidRPr="004D1D2D">
        <w:rPr>
          <w:rFonts w:eastAsiaTheme="minorEastAsia"/>
          <w:lang w:val="en-US" w:eastAsia="zh-CN"/>
        </w:rPr>
        <w:t xml:space="preserve"> is not provided, then UE RS resource obtained from an SS/PBCH block with same SS/PBCH block index as the one the UE uses to obtain MIB. If UE is provided </w:t>
      </w:r>
      <w:proofErr w:type="spellStart"/>
      <w:r w:rsidR="00AF513F">
        <w:rPr>
          <w:rFonts w:eastAsiaTheme="minorEastAsia"/>
          <w:lang w:val="en-US" w:eastAsia="zh-CN"/>
        </w:rPr>
        <w:t>wihth</w:t>
      </w:r>
      <w:proofErr w:type="spellEnd"/>
      <w:r w:rsidR="00AF513F">
        <w:rPr>
          <w:rFonts w:eastAsiaTheme="minorEastAsia"/>
          <w:lang w:val="en-US" w:eastAsia="zh-CN"/>
        </w:rPr>
        <w:t xml:space="preserve"> </w:t>
      </w:r>
      <w:proofErr w:type="spellStart"/>
      <w:r w:rsidR="00BB4977" w:rsidRPr="004D1D2D">
        <w:rPr>
          <w:rFonts w:eastAsiaTheme="minorEastAsia"/>
          <w:lang w:val="en-US" w:eastAsia="zh-CN"/>
        </w:rPr>
        <w:t>pathlossReferenceRSs</w:t>
      </w:r>
      <w:proofErr w:type="spellEnd"/>
      <w:r w:rsidR="00BB4977" w:rsidRPr="004D1D2D">
        <w:rPr>
          <w:rFonts w:eastAsiaTheme="minorEastAsia"/>
          <w:lang w:val="en-US" w:eastAsia="zh-CN"/>
        </w:rPr>
        <w:t xml:space="preserve"> and PUCCH-</w:t>
      </w:r>
      <w:proofErr w:type="spellStart"/>
      <w:r w:rsidR="00BB4977" w:rsidRPr="004D1D2D">
        <w:rPr>
          <w:rFonts w:eastAsiaTheme="minorEastAsia"/>
          <w:lang w:val="en-US" w:eastAsia="zh-CN"/>
        </w:rPr>
        <w:t>SpatialRelationInfo</w:t>
      </w:r>
      <w:proofErr w:type="spellEnd"/>
      <w:r w:rsidR="00BB4977" w:rsidRPr="004D1D2D">
        <w:rPr>
          <w:rFonts w:eastAsiaTheme="minorEastAsia"/>
          <w:lang w:val="en-US" w:eastAsia="zh-CN"/>
        </w:rPr>
        <w:t xml:space="preserve">, UE determine the PL-RS </w:t>
      </w:r>
      <w:r w:rsidR="00AF513F" w:rsidRPr="004D1D2D">
        <w:rPr>
          <w:rFonts w:eastAsiaTheme="minorEastAsia"/>
          <w:lang w:val="en-US" w:eastAsia="zh-CN"/>
        </w:rPr>
        <w:t>according</w:t>
      </w:r>
      <w:r w:rsidR="00BB4977" w:rsidRPr="004D1D2D">
        <w:rPr>
          <w:rFonts w:eastAsiaTheme="minorEastAsia"/>
          <w:lang w:val="en-US" w:eastAsia="zh-CN"/>
        </w:rPr>
        <w:t xml:space="preserve"> to the </w:t>
      </w:r>
      <w:proofErr w:type="spellStart"/>
      <w:r w:rsidR="00BB4977" w:rsidRPr="004D1D2D">
        <w:rPr>
          <w:rFonts w:eastAsiaTheme="minorEastAsia"/>
          <w:lang w:val="en-US" w:eastAsia="zh-CN"/>
        </w:rPr>
        <w:t>pucch</w:t>
      </w:r>
      <w:proofErr w:type="spellEnd"/>
      <w:r w:rsidR="00BB4977" w:rsidRPr="004D1D2D">
        <w:rPr>
          <w:rFonts w:eastAsiaTheme="minorEastAsia"/>
          <w:lang w:val="en-US" w:eastAsia="zh-CN"/>
        </w:rPr>
        <w:t>-</w:t>
      </w:r>
      <w:proofErr w:type="spellStart"/>
      <w:r w:rsidR="00BB4977" w:rsidRPr="004D1D2D">
        <w:rPr>
          <w:rFonts w:eastAsiaTheme="minorEastAsia"/>
          <w:lang w:val="en-US" w:eastAsia="zh-CN"/>
        </w:rPr>
        <w:t>PathlossReferenceRS</w:t>
      </w:r>
      <w:proofErr w:type="spellEnd"/>
      <w:r w:rsidR="00BB4977" w:rsidRPr="004D1D2D">
        <w:rPr>
          <w:rFonts w:eastAsiaTheme="minorEastAsia"/>
          <w:lang w:val="en-US" w:eastAsia="zh-CN"/>
        </w:rPr>
        <w:t>-Id in UL spatial relation. If the UE is provided</w:t>
      </w:r>
      <w:r w:rsidR="00AF513F">
        <w:rPr>
          <w:rFonts w:eastAsiaTheme="minorEastAsia"/>
          <w:lang w:val="en-US" w:eastAsia="zh-CN"/>
        </w:rPr>
        <w:t xml:space="preserve"> with</w:t>
      </w:r>
      <w:r w:rsidR="00BB4977" w:rsidRPr="004D1D2D">
        <w:rPr>
          <w:rFonts w:eastAsiaTheme="minorEastAsia"/>
          <w:lang w:val="en-US" w:eastAsia="zh-CN"/>
        </w:rPr>
        <w:t xml:space="preserve"> </w:t>
      </w:r>
      <w:proofErr w:type="spellStart"/>
      <w:r w:rsidR="00BB4977" w:rsidRPr="004D1D2D">
        <w:rPr>
          <w:rFonts w:eastAsiaTheme="minorEastAsia"/>
          <w:lang w:val="en-US" w:eastAsia="zh-CN"/>
        </w:rPr>
        <w:t>pathlossReferenceRSs</w:t>
      </w:r>
      <w:proofErr w:type="spellEnd"/>
      <w:r w:rsidR="00BB4977" w:rsidRPr="004D1D2D">
        <w:rPr>
          <w:rFonts w:eastAsiaTheme="minorEastAsia"/>
          <w:lang w:val="en-US" w:eastAsia="zh-CN"/>
        </w:rPr>
        <w:t xml:space="preserve"> and is not provided PUCCH-</w:t>
      </w:r>
      <w:proofErr w:type="spellStart"/>
      <w:r w:rsidR="00BB4977" w:rsidRPr="004D1D2D">
        <w:rPr>
          <w:rFonts w:eastAsiaTheme="minorEastAsia"/>
          <w:lang w:val="en-US" w:eastAsia="zh-CN"/>
        </w:rPr>
        <w:t>SpatialRelationInfo</w:t>
      </w:r>
      <w:proofErr w:type="spellEnd"/>
      <w:r w:rsidR="00BB4977" w:rsidRPr="004D1D2D">
        <w:rPr>
          <w:rFonts w:eastAsiaTheme="minorEastAsia"/>
          <w:lang w:val="en-US" w:eastAsia="zh-CN"/>
        </w:rPr>
        <w:t xml:space="preserve">, then UE use the </w:t>
      </w:r>
      <w:proofErr w:type="spellStart"/>
      <w:r w:rsidR="00BB4977" w:rsidRPr="004D1D2D">
        <w:rPr>
          <w:rFonts w:eastAsiaTheme="minorEastAsia"/>
          <w:lang w:val="en-US" w:eastAsia="zh-CN"/>
        </w:rPr>
        <w:t>pucch</w:t>
      </w:r>
      <w:proofErr w:type="spellEnd"/>
      <w:r w:rsidR="00BB4977" w:rsidRPr="004D1D2D">
        <w:rPr>
          <w:rFonts w:eastAsiaTheme="minorEastAsia"/>
          <w:lang w:val="en-US" w:eastAsia="zh-CN"/>
        </w:rPr>
        <w:t>-</w:t>
      </w:r>
      <w:proofErr w:type="spellStart"/>
      <w:r w:rsidR="00BB4977" w:rsidRPr="004D1D2D">
        <w:rPr>
          <w:rFonts w:eastAsiaTheme="minorEastAsia"/>
          <w:lang w:val="en-US" w:eastAsia="zh-CN"/>
        </w:rPr>
        <w:t>PathlossReferenceRS</w:t>
      </w:r>
      <w:proofErr w:type="spellEnd"/>
      <w:r w:rsidR="00BB4977" w:rsidRPr="004D1D2D">
        <w:rPr>
          <w:rFonts w:eastAsiaTheme="minorEastAsia"/>
          <w:lang w:val="en-US" w:eastAsia="zh-CN"/>
        </w:rPr>
        <w:t xml:space="preserve">-Id with index 0. If UE is not </w:t>
      </w:r>
      <w:r w:rsidR="00BF0176" w:rsidRPr="004D1D2D">
        <w:rPr>
          <w:rFonts w:eastAsiaTheme="minorEastAsia"/>
          <w:lang w:val="en-US" w:eastAsia="zh-CN"/>
        </w:rPr>
        <w:t>provided</w:t>
      </w:r>
      <w:r w:rsidR="00BB4977" w:rsidRPr="004D1D2D">
        <w:rPr>
          <w:rFonts w:eastAsiaTheme="minorEastAsia"/>
          <w:lang w:val="en-US" w:eastAsia="zh-CN"/>
        </w:rPr>
        <w:t xml:space="preserve"> with </w:t>
      </w:r>
      <w:proofErr w:type="spellStart"/>
      <w:r w:rsidR="00BB4977" w:rsidRPr="004D1D2D">
        <w:rPr>
          <w:rFonts w:eastAsiaTheme="minorEastAsia"/>
          <w:lang w:val="en-US" w:eastAsia="zh-CN"/>
        </w:rPr>
        <w:t>pathlossReferenceRSs</w:t>
      </w:r>
      <w:proofErr w:type="spellEnd"/>
      <w:r w:rsidR="00BB4977" w:rsidRPr="004D1D2D">
        <w:rPr>
          <w:rFonts w:eastAsiaTheme="minorEastAsia"/>
          <w:lang w:val="en-US" w:eastAsia="zh-CN"/>
        </w:rPr>
        <w:t xml:space="preserve"> PUCCH-</w:t>
      </w:r>
      <w:proofErr w:type="spellStart"/>
      <w:r w:rsidR="00BB4977" w:rsidRPr="004D1D2D">
        <w:rPr>
          <w:rFonts w:eastAsiaTheme="minorEastAsia"/>
          <w:lang w:val="en-US" w:eastAsia="zh-CN"/>
        </w:rPr>
        <w:t>SpatialRelationInfo</w:t>
      </w:r>
      <w:proofErr w:type="spellEnd"/>
      <w:r w:rsidR="00BB4977" w:rsidRPr="004D1D2D">
        <w:rPr>
          <w:rFonts w:eastAsiaTheme="minorEastAsia"/>
          <w:lang w:val="en-US" w:eastAsia="zh-CN"/>
        </w:rPr>
        <w:t xml:space="preserve">, then UE determine the PL-RS according to the </w:t>
      </w:r>
      <w:r w:rsidR="0020089F" w:rsidRPr="004D1D2D">
        <w:rPr>
          <w:rFonts w:eastAsiaTheme="minorEastAsia"/>
          <w:lang w:val="en-US" w:eastAsia="zh-CN"/>
        </w:rPr>
        <w:t xml:space="preserve">CORESET with </w:t>
      </w:r>
      <w:proofErr w:type="spellStart"/>
      <w:r w:rsidR="0020089F" w:rsidRPr="004D1D2D">
        <w:rPr>
          <w:rFonts w:eastAsiaTheme="minorEastAsia"/>
          <w:lang w:val="en-US" w:eastAsia="zh-CN"/>
        </w:rPr>
        <w:lastRenderedPageBreak/>
        <w:t>loweset</w:t>
      </w:r>
      <w:proofErr w:type="spellEnd"/>
      <w:r w:rsidR="0020089F" w:rsidRPr="004D1D2D">
        <w:rPr>
          <w:rFonts w:eastAsiaTheme="minorEastAsia"/>
          <w:lang w:val="en-US" w:eastAsia="zh-CN"/>
        </w:rPr>
        <w:t xml:space="preserve"> index. </w:t>
      </w:r>
      <w:r w:rsidR="00595EF2" w:rsidRPr="004D1D2D">
        <w:rPr>
          <w:rFonts w:eastAsiaTheme="minorEastAsia"/>
          <w:lang w:val="en-US" w:eastAsia="zh-CN"/>
        </w:rPr>
        <w:t>And according to TS 38.331, in PUCCH-</w:t>
      </w:r>
      <w:proofErr w:type="spellStart"/>
      <w:r w:rsidR="00595EF2" w:rsidRPr="004D1D2D">
        <w:rPr>
          <w:rFonts w:eastAsiaTheme="minorEastAsia"/>
          <w:lang w:val="en-US" w:eastAsia="zh-CN"/>
        </w:rPr>
        <w:t>SpatialRelationInfo</w:t>
      </w:r>
      <w:proofErr w:type="spellEnd"/>
      <w:r w:rsidR="00595EF2" w:rsidRPr="004D1D2D">
        <w:rPr>
          <w:rFonts w:eastAsiaTheme="minorEastAsia"/>
          <w:lang w:val="en-US" w:eastAsia="zh-CN"/>
        </w:rPr>
        <w:t xml:space="preserve"> IE, </w:t>
      </w:r>
      <w:proofErr w:type="spellStart"/>
      <w:r w:rsidR="00595EF2" w:rsidRPr="004D1D2D">
        <w:rPr>
          <w:rFonts w:eastAsiaTheme="minorEastAsia"/>
          <w:lang w:val="en-US" w:eastAsia="zh-CN"/>
        </w:rPr>
        <w:t>pucch</w:t>
      </w:r>
      <w:proofErr w:type="spellEnd"/>
      <w:r w:rsidR="00595EF2" w:rsidRPr="004D1D2D">
        <w:rPr>
          <w:rFonts w:eastAsiaTheme="minorEastAsia"/>
          <w:lang w:val="en-US" w:eastAsia="zh-CN"/>
        </w:rPr>
        <w:t>-</w:t>
      </w:r>
      <w:proofErr w:type="spellStart"/>
      <w:r w:rsidR="00595EF2" w:rsidRPr="004D1D2D">
        <w:rPr>
          <w:rFonts w:eastAsiaTheme="minorEastAsia"/>
          <w:lang w:val="en-US" w:eastAsia="zh-CN"/>
        </w:rPr>
        <w:t>PathlossReferenceRS</w:t>
      </w:r>
      <w:proofErr w:type="spellEnd"/>
      <w:r w:rsidR="00595EF2" w:rsidRPr="004D1D2D">
        <w:rPr>
          <w:rFonts w:eastAsiaTheme="minorEastAsia"/>
          <w:lang w:val="en-US" w:eastAsia="zh-CN"/>
        </w:rPr>
        <w:t xml:space="preserve">-Id is mandatory </w:t>
      </w:r>
      <w:r w:rsidR="00BF0176" w:rsidRPr="004D1D2D">
        <w:rPr>
          <w:rFonts w:eastAsiaTheme="minorEastAsia"/>
          <w:lang w:val="en-US" w:eastAsia="zh-CN"/>
        </w:rPr>
        <w:t>presented</w:t>
      </w:r>
      <w:r w:rsidR="00595EF2" w:rsidRPr="004D1D2D">
        <w:rPr>
          <w:rFonts w:eastAsiaTheme="minorEastAsia"/>
          <w:lang w:val="en-US" w:eastAsia="zh-CN"/>
        </w:rPr>
        <w:t>.</w:t>
      </w:r>
    </w:p>
    <w:p w:rsidR="005F0D62" w:rsidRPr="004D1D2D" w:rsidRDefault="0020089F" w:rsidP="00BB4977">
      <w:pPr>
        <w:rPr>
          <w:rFonts w:eastAsiaTheme="minorEastAsia"/>
          <w:lang w:val="en-US" w:eastAsia="zh-CN"/>
        </w:rPr>
      </w:pPr>
      <w:r w:rsidRPr="004D1D2D">
        <w:rPr>
          <w:rFonts w:eastAsiaTheme="minorEastAsia"/>
          <w:lang w:val="en-US" w:eastAsia="zh-CN"/>
        </w:rPr>
        <w:t xml:space="preserve">Based on the analysis above, it seems UE does not need </w:t>
      </w:r>
      <w:r w:rsidR="00BF0176">
        <w:rPr>
          <w:rFonts w:eastAsiaTheme="minorEastAsia"/>
          <w:lang w:val="en-US" w:eastAsia="zh-CN"/>
        </w:rPr>
        <w:t xml:space="preserve">to </w:t>
      </w:r>
      <w:r w:rsidRPr="004D1D2D">
        <w:rPr>
          <w:rFonts w:eastAsiaTheme="minorEastAsia"/>
          <w:lang w:val="en-US" w:eastAsia="zh-CN"/>
        </w:rPr>
        <w:t xml:space="preserve">wait for </w:t>
      </w:r>
      <w:r w:rsidR="00595EF2" w:rsidRPr="004D1D2D">
        <w:rPr>
          <w:rFonts w:eastAsiaTheme="minorEastAsia"/>
          <w:lang w:val="en-US" w:eastAsia="zh-CN"/>
        </w:rPr>
        <w:t xml:space="preserve">a </w:t>
      </w:r>
      <w:r w:rsidR="00BF0176" w:rsidRPr="004D1D2D">
        <w:rPr>
          <w:rFonts w:eastAsiaTheme="minorEastAsia"/>
          <w:lang w:val="en-US" w:eastAsia="zh-CN"/>
        </w:rPr>
        <w:t>particular</w:t>
      </w:r>
      <w:r w:rsidR="00595EF2" w:rsidRPr="004D1D2D">
        <w:rPr>
          <w:rFonts w:eastAsiaTheme="minorEastAsia"/>
          <w:lang w:val="en-US" w:eastAsia="zh-CN"/>
        </w:rPr>
        <w:t xml:space="preserve"> </w:t>
      </w:r>
      <w:r w:rsidRPr="004D1D2D">
        <w:rPr>
          <w:rFonts w:eastAsiaTheme="minorEastAsia"/>
          <w:lang w:val="en-US" w:eastAsia="zh-CN"/>
        </w:rPr>
        <w:t xml:space="preserve">PL-RS activation command to determine the PL-RS. </w:t>
      </w:r>
    </w:p>
    <w:p w:rsidR="0020089F" w:rsidRPr="004D1D2D" w:rsidRDefault="0020089F" w:rsidP="00BB4977">
      <w:pPr>
        <w:rPr>
          <w:rFonts w:eastAsiaTheme="minorEastAsia"/>
          <w:b/>
          <w:lang w:val="en-US" w:eastAsia="zh-CN"/>
        </w:rPr>
      </w:pPr>
      <w:r w:rsidRPr="004D1D2D">
        <w:rPr>
          <w:rFonts w:eastAsiaTheme="minorEastAsia"/>
          <w:b/>
          <w:lang w:val="en-US" w:eastAsia="zh-CN"/>
        </w:rPr>
        <w:t xml:space="preserve">Observation 1: According to RAN1 specification about PUCCH power control, UE </w:t>
      </w:r>
      <w:r w:rsidR="00377A31" w:rsidRPr="004D1D2D">
        <w:rPr>
          <w:rFonts w:eastAsiaTheme="minorEastAsia"/>
          <w:b/>
          <w:lang w:val="en-US" w:eastAsia="zh-CN"/>
        </w:rPr>
        <w:t>doesn’t</w:t>
      </w:r>
      <w:r w:rsidRPr="004D1D2D">
        <w:rPr>
          <w:rFonts w:eastAsiaTheme="minorEastAsia"/>
          <w:b/>
          <w:lang w:val="en-US" w:eastAsia="zh-CN"/>
        </w:rPr>
        <w:t xml:space="preserve"> need to wait for the PL-RS activation MAC CE to determine the PL-RS.</w:t>
      </w:r>
    </w:p>
    <w:p w:rsidR="00595EF2" w:rsidRPr="004D1D2D" w:rsidRDefault="000A767C" w:rsidP="00BB4977">
      <w:pPr>
        <w:rPr>
          <w:rFonts w:eastAsiaTheme="minorEastAsia"/>
          <w:b/>
          <w:lang w:val="en-US" w:eastAsia="zh-CN"/>
        </w:rPr>
      </w:pPr>
      <w:r w:rsidRPr="004D1D2D">
        <w:rPr>
          <w:rFonts w:eastAsiaTheme="minorEastAsia"/>
          <w:b/>
          <w:lang w:val="en-US" w:eastAsia="zh-CN"/>
        </w:rPr>
        <w:t>Proposal 3</w:t>
      </w:r>
      <w:r w:rsidRPr="004D1D2D">
        <w:rPr>
          <w:rFonts w:eastAsiaTheme="minorEastAsia"/>
          <w:b/>
          <w:lang w:val="en-US" w:eastAsia="zh-CN"/>
        </w:rPr>
        <w:t>：</w:t>
      </w:r>
      <w:r w:rsidRPr="004D1D2D">
        <w:rPr>
          <w:rFonts w:eastAsiaTheme="minorEastAsia"/>
          <w:b/>
          <w:lang w:val="en-US" w:eastAsia="zh-CN"/>
        </w:rPr>
        <w:t xml:space="preserve">There is no need to consider uncertainty of MAC CE for PL-RS activation in PUCCH </w:t>
      </w:r>
      <w:proofErr w:type="spellStart"/>
      <w:r w:rsidRPr="004D1D2D">
        <w:rPr>
          <w:rFonts w:eastAsiaTheme="minorEastAsia"/>
          <w:b/>
          <w:lang w:val="en-US" w:eastAsia="zh-CN"/>
        </w:rPr>
        <w:t>SCell</w:t>
      </w:r>
      <w:proofErr w:type="spellEnd"/>
      <w:r w:rsidRPr="004D1D2D">
        <w:rPr>
          <w:rFonts w:eastAsiaTheme="minorEastAsia"/>
          <w:b/>
          <w:lang w:val="en-US" w:eastAsia="zh-CN"/>
        </w:rPr>
        <w:t xml:space="preserve"> activation delay requirements.</w:t>
      </w:r>
    </w:p>
    <w:p w:rsidR="000A767C" w:rsidRPr="004D1D2D" w:rsidRDefault="00685399" w:rsidP="00BB4977">
      <w:pPr>
        <w:rPr>
          <w:rFonts w:eastAsiaTheme="minorEastAsia"/>
          <w:lang w:val="en-US" w:eastAsia="zh-CN"/>
        </w:rPr>
      </w:pPr>
      <w:r w:rsidRPr="004D1D2D">
        <w:rPr>
          <w:rFonts w:eastAsiaTheme="minorEastAsia"/>
          <w:lang w:val="en-US" w:eastAsia="zh-CN"/>
        </w:rPr>
        <w:t>Regarding the whether the PL-RS will introduce extra delay time, the current status are as follows:</w:t>
      </w:r>
    </w:p>
    <w:tbl>
      <w:tblPr>
        <w:tblStyle w:val="TableGrid"/>
        <w:tblW w:w="0" w:type="auto"/>
        <w:tblLook w:val="04A0" w:firstRow="1" w:lastRow="0" w:firstColumn="1" w:lastColumn="0" w:noHBand="0" w:noVBand="1"/>
      </w:tblPr>
      <w:tblGrid>
        <w:gridCol w:w="9562"/>
      </w:tblGrid>
      <w:tr w:rsidR="00685399" w:rsidRPr="004D1D2D" w:rsidTr="00685399">
        <w:tc>
          <w:tcPr>
            <w:tcW w:w="9562" w:type="dxa"/>
          </w:tcPr>
          <w:p w:rsidR="00685399" w:rsidRPr="004D1D2D" w:rsidRDefault="00685399" w:rsidP="00685399">
            <w:pPr>
              <w:pStyle w:val="Heading3"/>
              <w:rPr>
                <w:lang w:val="en-US"/>
              </w:rPr>
            </w:pPr>
            <w:r w:rsidRPr="004D1D2D">
              <w:rPr>
                <w:lang w:val="en-US"/>
              </w:rPr>
              <w:t>Issue 1-3-2</w:t>
            </w:r>
            <w:r w:rsidRPr="004D1D2D">
              <w:rPr>
                <w:rFonts w:eastAsiaTheme="minorEastAsia"/>
                <w:lang w:val="en-US"/>
              </w:rPr>
              <w:t>b</w:t>
            </w:r>
            <w:r w:rsidRPr="004D1D2D">
              <w:rPr>
                <w:lang w:val="en-US"/>
              </w:rPr>
              <w:t>: For</w:t>
            </w:r>
            <w:r w:rsidRPr="004D1D2D">
              <w:rPr>
                <w:rFonts w:eastAsia="PMingLiU"/>
                <w:lang w:val="en-US" w:eastAsia="zh-TW"/>
              </w:rPr>
              <w:t xml:space="preserve"> </w:t>
            </w:r>
            <w:proofErr w:type="spellStart"/>
            <w:r w:rsidRPr="004D1D2D">
              <w:rPr>
                <w:szCs w:val="24"/>
                <w:lang w:val="en-US"/>
              </w:rPr>
              <w:t>T</w:t>
            </w:r>
            <w:r w:rsidRPr="004D1D2D">
              <w:rPr>
                <w:szCs w:val="24"/>
                <w:vertAlign w:val="subscript"/>
                <w:lang w:val="en-US"/>
              </w:rPr>
              <w:t>activation_time</w:t>
            </w:r>
            <w:proofErr w:type="spellEnd"/>
            <w:r w:rsidRPr="004D1D2D">
              <w:rPr>
                <w:szCs w:val="24"/>
                <w:lang w:val="en-US"/>
              </w:rPr>
              <w:t>,</w:t>
            </w:r>
            <w:r w:rsidRPr="004D1D2D">
              <w:rPr>
                <w:lang w:val="en-US"/>
              </w:rPr>
              <w:t xml:space="preserve"> whether the</w:t>
            </w:r>
            <w:r w:rsidRPr="004D1D2D">
              <w:rPr>
                <w:rFonts w:cstheme="minorHAnsi"/>
                <w:szCs w:val="24"/>
                <w:lang w:val="en-US"/>
              </w:rPr>
              <w:t xml:space="preserve"> PL-RS</w:t>
            </w:r>
            <w:r w:rsidRPr="004D1D2D">
              <w:rPr>
                <w:lang w:val="en-US"/>
              </w:rPr>
              <w:t xml:space="preserve"> will introduce extra delay time?</w:t>
            </w:r>
          </w:p>
          <w:p w:rsidR="00685399" w:rsidRPr="004D1D2D" w:rsidRDefault="00685399" w:rsidP="00685399">
            <w:pPr>
              <w:rPr>
                <w:i/>
                <w:lang w:val="en-US" w:eastAsia="zh-CN"/>
              </w:rPr>
            </w:pPr>
            <w:r w:rsidRPr="004D1D2D">
              <w:rPr>
                <w:i/>
                <w:lang w:val="en-US" w:eastAsia="zh-CN"/>
              </w:rPr>
              <w:t xml:space="preserve">Open issue: </w:t>
            </w:r>
          </w:p>
          <w:p w:rsidR="00685399" w:rsidRPr="004D1D2D" w:rsidRDefault="00685399" w:rsidP="00685399">
            <w:pPr>
              <w:pStyle w:val="ListParagraph"/>
              <w:numPr>
                <w:ilvl w:val="0"/>
                <w:numId w:val="32"/>
              </w:numPr>
              <w:spacing w:after="120" w:line="259" w:lineRule="auto"/>
              <w:ind w:left="720" w:firstLineChars="0"/>
              <w:rPr>
                <w:rFonts w:eastAsia="宋体"/>
                <w:szCs w:val="24"/>
                <w:lang w:val="en-US" w:eastAsia="zh-CN"/>
              </w:rPr>
            </w:pPr>
            <w:r w:rsidRPr="004D1D2D">
              <w:rPr>
                <w:rFonts w:eastAsia="宋体"/>
                <w:szCs w:val="24"/>
                <w:lang w:val="en-US" w:eastAsia="zh-CN"/>
              </w:rPr>
              <w:t>Option 1: (MTK, Apple, Intel, OPPO, CATT, ZTE, vivo, NTT DOCOMO, Huawei)</w:t>
            </w:r>
          </w:p>
          <w:p w:rsidR="00685399" w:rsidRPr="004D1D2D" w:rsidRDefault="00685399" w:rsidP="00685399">
            <w:pPr>
              <w:pStyle w:val="ListParagraph"/>
              <w:numPr>
                <w:ilvl w:val="1"/>
                <w:numId w:val="32"/>
              </w:numPr>
              <w:spacing w:after="120" w:line="259" w:lineRule="auto"/>
              <w:ind w:firstLineChars="0"/>
              <w:rPr>
                <w:rFonts w:eastAsia="宋体"/>
                <w:szCs w:val="24"/>
                <w:lang w:val="en-US" w:eastAsia="zh-CN"/>
              </w:rPr>
            </w:pPr>
            <w:r w:rsidRPr="004D1D2D">
              <w:rPr>
                <w:rFonts w:eastAsia="宋体"/>
                <w:szCs w:val="24"/>
                <w:lang w:val="en-US" w:eastAsia="zh-CN"/>
              </w:rPr>
              <w:t xml:space="preserve">For </w:t>
            </w:r>
            <w:proofErr w:type="spellStart"/>
            <w:r w:rsidRPr="004D1D2D">
              <w:rPr>
                <w:rFonts w:eastAsia="宋体"/>
                <w:szCs w:val="24"/>
                <w:lang w:val="en-US" w:eastAsia="zh-CN"/>
              </w:rPr>
              <w:t>T</w:t>
            </w:r>
            <w:r w:rsidRPr="004D1D2D">
              <w:rPr>
                <w:rFonts w:eastAsia="宋体"/>
                <w:szCs w:val="24"/>
                <w:vertAlign w:val="subscript"/>
                <w:lang w:val="en-US" w:eastAsia="zh-CN"/>
              </w:rPr>
              <w:t>activation_time</w:t>
            </w:r>
            <w:proofErr w:type="spellEnd"/>
            <w:r w:rsidRPr="004D1D2D">
              <w:rPr>
                <w:rFonts w:eastAsia="宋体"/>
                <w:szCs w:val="24"/>
                <w:lang w:val="en-US" w:eastAsia="zh-CN"/>
              </w:rPr>
              <w:t xml:space="preserve">, only define detailed requirement for PL-RS known case, and 5 samples of PL-RS measurement time shall be considered. </w:t>
            </w:r>
          </w:p>
          <w:p w:rsidR="00685399" w:rsidRPr="004D1D2D" w:rsidRDefault="00685399" w:rsidP="00685399">
            <w:pPr>
              <w:pStyle w:val="ListParagraph"/>
              <w:numPr>
                <w:ilvl w:val="1"/>
                <w:numId w:val="32"/>
              </w:numPr>
              <w:spacing w:after="120" w:line="259" w:lineRule="auto"/>
              <w:ind w:firstLineChars="0"/>
              <w:rPr>
                <w:rFonts w:eastAsia="宋体"/>
                <w:szCs w:val="24"/>
                <w:lang w:val="en-US" w:eastAsia="zh-CN"/>
              </w:rPr>
            </w:pPr>
            <w:r w:rsidRPr="004D1D2D">
              <w:rPr>
                <w:rFonts w:eastAsia="宋体"/>
                <w:szCs w:val="24"/>
                <w:lang w:val="en-US" w:eastAsia="zh-CN"/>
              </w:rPr>
              <w:t xml:space="preserve">If the PL-RS of PUCCH on target </w:t>
            </w:r>
            <w:proofErr w:type="spellStart"/>
            <w:r w:rsidRPr="004D1D2D">
              <w:rPr>
                <w:rFonts w:eastAsia="宋体"/>
                <w:szCs w:val="24"/>
                <w:lang w:val="en-US" w:eastAsia="zh-CN"/>
              </w:rPr>
              <w:t>SCell</w:t>
            </w:r>
            <w:proofErr w:type="spellEnd"/>
            <w:r w:rsidRPr="004D1D2D">
              <w:rPr>
                <w:rFonts w:eastAsia="宋体"/>
                <w:szCs w:val="24"/>
                <w:lang w:val="en-US" w:eastAsia="zh-CN"/>
              </w:rPr>
              <w:t xml:space="preserve"> is unknown, in spec it can be clarified that “longer activation time is expected if the </w:t>
            </w:r>
            <w:proofErr w:type="spellStart"/>
            <w:r w:rsidRPr="004D1D2D">
              <w:rPr>
                <w:rFonts w:eastAsia="宋体"/>
                <w:szCs w:val="24"/>
                <w:lang w:val="en-US" w:eastAsia="zh-CN"/>
              </w:rPr>
              <w:t>pathloss</w:t>
            </w:r>
            <w:proofErr w:type="spellEnd"/>
            <w:r w:rsidRPr="004D1D2D">
              <w:rPr>
                <w:rFonts w:eastAsia="宋体"/>
                <w:szCs w:val="24"/>
                <w:lang w:val="en-US" w:eastAsia="zh-CN"/>
              </w:rPr>
              <w:t xml:space="preserve"> reference signal is unknown.”</w:t>
            </w:r>
          </w:p>
          <w:p w:rsidR="00685399" w:rsidRPr="004D1D2D" w:rsidRDefault="00685399" w:rsidP="00685399">
            <w:pPr>
              <w:pStyle w:val="ListParagraph"/>
              <w:numPr>
                <w:ilvl w:val="0"/>
                <w:numId w:val="32"/>
              </w:numPr>
              <w:spacing w:after="120" w:line="259" w:lineRule="auto"/>
              <w:ind w:left="720" w:firstLineChars="0"/>
              <w:rPr>
                <w:rFonts w:eastAsia="宋体"/>
                <w:szCs w:val="24"/>
                <w:lang w:val="en-US" w:eastAsia="zh-CN"/>
              </w:rPr>
            </w:pPr>
            <w:r w:rsidRPr="004D1D2D">
              <w:rPr>
                <w:rFonts w:eastAsia="宋体"/>
                <w:szCs w:val="24"/>
                <w:lang w:val="en-US" w:eastAsia="zh-CN"/>
              </w:rPr>
              <w:t>Option 2: (Ericsson, Qualcomm, Nokia)</w:t>
            </w:r>
          </w:p>
          <w:p w:rsidR="00685399" w:rsidRPr="004D1D2D" w:rsidRDefault="00685399" w:rsidP="00685399">
            <w:pPr>
              <w:pStyle w:val="ListParagraph"/>
              <w:numPr>
                <w:ilvl w:val="1"/>
                <w:numId w:val="32"/>
              </w:numPr>
              <w:spacing w:after="120" w:line="259" w:lineRule="auto"/>
              <w:ind w:firstLineChars="0"/>
              <w:rPr>
                <w:rFonts w:eastAsia="宋体"/>
                <w:szCs w:val="24"/>
                <w:lang w:val="en-US" w:eastAsia="zh-CN"/>
              </w:rPr>
            </w:pPr>
            <w:r w:rsidRPr="004D1D2D">
              <w:rPr>
                <w:rFonts w:eastAsia="宋体"/>
                <w:szCs w:val="24"/>
                <w:lang w:val="en-US" w:eastAsia="zh-CN"/>
              </w:rPr>
              <w:t xml:space="preserve">When DL-RS configured as PL-RS is known to UE, no additional time shall be granted for determining </w:t>
            </w:r>
            <w:proofErr w:type="spellStart"/>
            <w:r w:rsidRPr="004D1D2D">
              <w:rPr>
                <w:rFonts w:eastAsia="宋体"/>
                <w:szCs w:val="24"/>
                <w:lang w:val="en-US" w:eastAsia="zh-CN"/>
              </w:rPr>
              <w:t>pathloss</w:t>
            </w:r>
            <w:proofErr w:type="spellEnd"/>
            <w:r w:rsidRPr="004D1D2D">
              <w:rPr>
                <w:rFonts w:eastAsia="宋体"/>
                <w:szCs w:val="24"/>
                <w:lang w:val="en-US" w:eastAsia="zh-CN"/>
              </w:rPr>
              <w:t xml:space="preserve"> i.e. NM=0 shall be applied in requirement in TS 38.133 clause 8.14.3.</w:t>
            </w:r>
          </w:p>
          <w:p w:rsidR="00685399" w:rsidRPr="004D1D2D" w:rsidRDefault="00685399" w:rsidP="00685399">
            <w:pPr>
              <w:pStyle w:val="ListParagraph"/>
              <w:numPr>
                <w:ilvl w:val="0"/>
                <w:numId w:val="32"/>
              </w:numPr>
              <w:spacing w:after="120" w:line="259" w:lineRule="auto"/>
              <w:ind w:left="720" w:firstLineChars="0"/>
              <w:rPr>
                <w:rFonts w:eastAsia="宋体"/>
                <w:szCs w:val="24"/>
                <w:lang w:val="en-US" w:eastAsia="zh-CN"/>
              </w:rPr>
            </w:pPr>
            <w:r w:rsidRPr="004D1D2D">
              <w:rPr>
                <w:rFonts w:eastAsia="宋体"/>
                <w:szCs w:val="24"/>
                <w:lang w:val="en-US" w:eastAsia="zh-CN"/>
              </w:rPr>
              <w:t>Option 2a: (Qualcomm, Huawei, Apple, Intel, MTK)</w:t>
            </w:r>
          </w:p>
          <w:p w:rsidR="00685399" w:rsidRPr="004D1D2D" w:rsidRDefault="00685399" w:rsidP="00685399">
            <w:pPr>
              <w:pStyle w:val="ListParagraph"/>
              <w:numPr>
                <w:ilvl w:val="1"/>
                <w:numId w:val="32"/>
              </w:numPr>
              <w:spacing w:after="120" w:line="259" w:lineRule="auto"/>
              <w:ind w:firstLineChars="0"/>
              <w:rPr>
                <w:rFonts w:eastAsia="宋体"/>
                <w:szCs w:val="24"/>
                <w:lang w:val="en-US" w:eastAsia="zh-CN"/>
              </w:rPr>
            </w:pPr>
            <w:r w:rsidRPr="004D1D2D">
              <w:rPr>
                <w:rFonts w:eastAsia="宋体"/>
                <w:szCs w:val="24"/>
                <w:lang w:val="en-US" w:eastAsia="zh-CN"/>
              </w:rPr>
              <w:t xml:space="preserve">The condition of “known PL-RS” means that SSB to be used for DL synchronization and so on for the PUCCH </w:t>
            </w:r>
            <w:proofErr w:type="spellStart"/>
            <w:r w:rsidRPr="004D1D2D">
              <w:rPr>
                <w:rFonts w:eastAsia="宋体"/>
                <w:szCs w:val="24"/>
                <w:lang w:val="en-US" w:eastAsia="zh-CN"/>
              </w:rPr>
              <w:t>SCell</w:t>
            </w:r>
            <w:proofErr w:type="spellEnd"/>
            <w:r w:rsidRPr="004D1D2D">
              <w:rPr>
                <w:rFonts w:eastAsia="宋体"/>
                <w:szCs w:val="24"/>
                <w:lang w:val="en-US" w:eastAsia="zh-CN"/>
              </w:rPr>
              <w:t xml:space="preserve"> activation shall be associated with PL-RS configured for the to-be activated PUCCH </w:t>
            </w:r>
            <w:proofErr w:type="spellStart"/>
            <w:r w:rsidRPr="004D1D2D">
              <w:rPr>
                <w:rFonts w:eastAsia="宋体"/>
                <w:szCs w:val="24"/>
                <w:lang w:val="en-US" w:eastAsia="zh-CN"/>
              </w:rPr>
              <w:t>SCell</w:t>
            </w:r>
            <w:proofErr w:type="spellEnd"/>
            <w:r w:rsidRPr="004D1D2D">
              <w:rPr>
                <w:rFonts w:eastAsia="宋体"/>
                <w:szCs w:val="24"/>
                <w:lang w:val="en-US" w:eastAsia="zh-CN"/>
              </w:rPr>
              <w:t>.</w:t>
            </w:r>
          </w:p>
          <w:p w:rsidR="00685399" w:rsidRPr="004D1D2D" w:rsidRDefault="00685399" w:rsidP="00BB4977">
            <w:pPr>
              <w:rPr>
                <w:rFonts w:eastAsiaTheme="minorEastAsia"/>
                <w:b/>
                <w:lang w:val="en-US" w:eastAsia="zh-CN"/>
              </w:rPr>
            </w:pPr>
          </w:p>
        </w:tc>
      </w:tr>
    </w:tbl>
    <w:p w:rsidR="00685399" w:rsidRPr="004D1D2D" w:rsidRDefault="00685399" w:rsidP="00BB4977">
      <w:pPr>
        <w:rPr>
          <w:rFonts w:eastAsiaTheme="minorEastAsia"/>
          <w:b/>
          <w:lang w:val="en-US" w:eastAsia="zh-CN"/>
        </w:rPr>
      </w:pPr>
    </w:p>
    <w:p w:rsidR="0041366A" w:rsidRPr="004D1D2D" w:rsidRDefault="00685399" w:rsidP="00BB4977">
      <w:pPr>
        <w:rPr>
          <w:rFonts w:eastAsia="宋体"/>
          <w:szCs w:val="24"/>
          <w:lang w:val="en-US" w:eastAsia="zh-CN"/>
        </w:rPr>
      </w:pPr>
      <w:r w:rsidRPr="004D1D2D">
        <w:rPr>
          <w:rFonts w:eastAsia="宋体"/>
          <w:szCs w:val="24"/>
          <w:lang w:val="en-US" w:eastAsia="zh-CN"/>
        </w:rPr>
        <w:t xml:space="preserve">This issue was discussed in two aspects during last meeting, one is whether to have measurement time for known case, and the other one is what is meaning of “known PL-RS” during PUCCH </w:t>
      </w:r>
      <w:proofErr w:type="spellStart"/>
      <w:r w:rsidRPr="004D1D2D">
        <w:rPr>
          <w:rFonts w:eastAsia="宋体"/>
          <w:szCs w:val="24"/>
          <w:lang w:val="en-US" w:eastAsia="zh-CN"/>
        </w:rPr>
        <w:t>SCell</w:t>
      </w:r>
      <w:proofErr w:type="spellEnd"/>
      <w:r w:rsidRPr="004D1D2D">
        <w:rPr>
          <w:rFonts w:eastAsia="宋体"/>
          <w:szCs w:val="24"/>
          <w:lang w:val="en-US" w:eastAsia="zh-CN"/>
        </w:rPr>
        <w:t xml:space="preserve"> activation. For the first aspect, in the current requirements, the requirement applies only for known case and longer application time is expected if the PL-RS is unknown. And if PL-RS is not maintained by UE, measurement time</w:t>
      </w:r>
      <w:r w:rsidR="00EB094D" w:rsidRPr="004D1D2D">
        <w:rPr>
          <w:rFonts w:eastAsia="宋体"/>
          <w:szCs w:val="24"/>
          <w:lang w:val="en-US" w:eastAsia="zh-CN"/>
        </w:rPr>
        <w:t xml:space="preserve"> for 5 measurement samples</w:t>
      </w:r>
      <w:r w:rsidRPr="004D1D2D">
        <w:rPr>
          <w:rFonts w:eastAsia="宋体"/>
          <w:szCs w:val="24"/>
          <w:lang w:val="en-US" w:eastAsia="zh-CN"/>
        </w:rPr>
        <w:t xml:space="preserve"> is needed. </w:t>
      </w:r>
      <w:r w:rsidR="003017A5" w:rsidRPr="004D1D2D">
        <w:rPr>
          <w:rFonts w:eastAsia="宋体"/>
          <w:szCs w:val="24"/>
          <w:lang w:val="en-US" w:eastAsia="zh-CN"/>
        </w:rPr>
        <w:t>Thus</w:t>
      </w:r>
      <w:r w:rsidR="00EB094D" w:rsidRPr="004D1D2D">
        <w:rPr>
          <w:rFonts w:eastAsia="宋体"/>
          <w:szCs w:val="24"/>
          <w:lang w:val="en-US" w:eastAsia="zh-CN"/>
        </w:rPr>
        <w:t>，</w:t>
      </w:r>
      <w:r w:rsidR="003017A5" w:rsidRPr="004D1D2D">
        <w:rPr>
          <w:rFonts w:eastAsia="宋体"/>
          <w:szCs w:val="24"/>
          <w:lang w:val="en-US" w:eastAsia="zh-CN"/>
        </w:rPr>
        <w:t xml:space="preserve"> for </w:t>
      </w:r>
      <w:r w:rsidR="00EB094D" w:rsidRPr="004D1D2D">
        <w:rPr>
          <w:rFonts w:eastAsia="宋体"/>
          <w:szCs w:val="24"/>
          <w:lang w:val="en-US" w:eastAsia="zh-CN"/>
        </w:rPr>
        <w:t xml:space="preserve">PUCCH activation, it is reasonable to consider the measurement time for 5 measurement samples in the activation delay requirements, since UE is not required to maintain a filtered RSRP measurement when the </w:t>
      </w:r>
      <w:proofErr w:type="spellStart"/>
      <w:r w:rsidR="00EB094D" w:rsidRPr="004D1D2D">
        <w:rPr>
          <w:rFonts w:eastAsia="宋体"/>
          <w:szCs w:val="24"/>
          <w:lang w:val="en-US" w:eastAsia="zh-CN"/>
        </w:rPr>
        <w:t>SCell</w:t>
      </w:r>
      <w:proofErr w:type="spellEnd"/>
      <w:r w:rsidR="00EB094D" w:rsidRPr="004D1D2D">
        <w:rPr>
          <w:rFonts w:eastAsia="宋体"/>
          <w:szCs w:val="24"/>
          <w:lang w:val="en-US" w:eastAsia="zh-CN"/>
        </w:rPr>
        <w:t xml:space="preserve"> is deactivated. As for the “known PL-RS” during PUCCH activation, option 2a proposed in the last meeting is not very clear to us. </w:t>
      </w:r>
      <w:r w:rsidR="0041366A" w:rsidRPr="004D1D2D">
        <w:rPr>
          <w:rFonts w:eastAsia="宋体"/>
          <w:szCs w:val="24"/>
          <w:lang w:val="en-US" w:eastAsia="zh-CN"/>
        </w:rPr>
        <w:t xml:space="preserve">In the last meeting, RAN4 has reached the following agreement. And in TS 38.133, we also have similar statement that TCI state is selected based on latest L3 reporting for known case and L1 reporting for unknown case. Thus, from our understanding, there is no need to use the term of known PL-RS in PUCCH </w:t>
      </w:r>
      <w:proofErr w:type="spellStart"/>
      <w:r w:rsidR="0041366A" w:rsidRPr="004D1D2D">
        <w:rPr>
          <w:rFonts w:eastAsia="宋体"/>
          <w:szCs w:val="24"/>
          <w:lang w:val="en-US" w:eastAsia="zh-CN"/>
        </w:rPr>
        <w:t>SCell</w:t>
      </w:r>
      <w:proofErr w:type="spellEnd"/>
      <w:r w:rsidR="0041366A" w:rsidRPr="004D1D2D">
        <w:rPr>
          <w:rFonts w:eastAsia="宋体"/>
          <w:szCs w:val="24"/>
          <w:lang w:val="en-US" w:eastAsia="zh-CN"/>
        </w:rPr>
        <w:t xml:space="preserve"> activation requirement. Instead, we suggest to use similar wording as existing requirements that the </w:t>
      </w:r>
      <w:r w:rsidR="00BB0882" w:rsidRPr="004D1D2D">
        <w:rPr>
          <w:rFonts w:eastAsia="宋体"/>
          <w:szCs w:val="24"/>
          <w:lang w:val="en-US" w:eastAsia="zh-CN"/>
        </w:rPr>
        <w:t xml:space="preserve">5 samples of PL-RS measurement time shall be considered provided that PL-RS is based on latest L3 measurement report for known PUCCH </w:t>
      </w:r>
      <w:proofErr w:type="spellStart"/>
      <w:r w:rsidR="00BB0882" w:rsidRPr="004D1D2D">
        <w:rPr>
          <w:rFonts w:eastAsia="宋体"/>
          <w:szCs w:val="24"/>
          <w:lang w:val="en-US" w:eastAsia="zh-CN"/>
        </w:rPr>
        <w:t>SCell</w:t>
      </w:r>
      <w:proofErr w:type="spellEnd"/>
      <w:r w:rsidR="00BB0882" w:rsidRPr="004D1D2D">
        <w:rPr>
          <w:rFonts w:eastAsia="宋体"/>
          <w:szCs w:val="24"/>
          <w:lang w:val="en-US" w:eastAsia="zh-CN"/>
        </w:rPr>
        <w:t xml:space="preserve"> and latest L1 measurement report for unknown PUCCH </w:t>
      </w:r>
      <w:proofErr w:type="spellStart"/>
      <w:r w:rsidR="00BB0882" w:rsidRPr="004D1D2D">
        <w:rPr>
          <w:rFonts w:eastAsia="宋体"/>
          <w:szCs w:val="24"/>
          <w:lang w:val="en-US" w:eastAsia="zh-CN"/>
        </w:rPr>
        <w:t>SCell</w:t>
      </w:r>
      <w:proofErr w:type="spellEnd"/>
      <w:r w:rsidR="00BB0882" w:rsidRPr="004D1D2D">
        <w:rPr>
          <w:rFonts w:eastAsia="宋体"/>
          <w:szCs w:val="24"/>
          <w:lang w:val="en-US" w:eastAsia="zh-CN"/>
        </w:rPr>
        <w:t xml:space="preserve">. </w:t>
      </w:r>
    </w:p>
    <w:tbl>
      <w:tblPr>
        <w:tblStyle w:val="TableGrid"/>
        <w:tblW w:w="0" w:type="auto"/>
        <w:tblLook w:val="04A0" w:firstRow="1" w:lastRow="0" w:firstColumn="1" w:lastColumn="0" w:noHBand="0" w:noVBand="1"/>
      </w:tblPr>
      <w:tblGrid>
        <w:gridCol w:w="9562"/>
      </w:tblGrid>
      <w:tr w:rsidR="0041366A" w:rsidRPr="004D1D2D" w:rsidTr="0041366A">
        <w:tc>
          <w:tcPr>
            <w:tcW w:w="9562" w:type="dxa"/>
          </w:tcPr>
          <w:p w:rsidR="0041366A" w:rsidRPr="004D1D2D" w:rsidRDefault="0041366A" w:rsidP="0041366A">
            <w:pPr>
              <w:pStyle w:val="ListParagraph"/>
              <w:numPr>
                <w:ilvl w:val="0"/>
                <w:numId w:val="35"/>
              </w:numPr>
              <w:overflowPunct w:val="0"/>
              <w:autoSpaceDE w:val="0"/>
              <w:autoSpaceDN w:val="0"/>
              <w:adjustRightInd w:val="0"/>
              <w:ind w:firstLineChars="0"/>
              <w:rPr>
                <w:rFonts w:eastAsiaTheme="minorEastAsia"/>
                <w:highlight w:val="green"/>
                <w:lang w:val="en-US" w:eastAsia="zh-CN"/>
              </w:rPr>
            </w:pPr>
            <w:r w:rsidRPr="004D1D2D">
              <w:rPr>
                <w:rFonts w:eastAsia="Yu Mincho"/>
                <w:highlight w:val="green"/>
                <w:lang w:val="en-US" w:eastAsia="ko-KR"/>
              </w:rPr>
              <w:t>For</w:t>
            </w:r>
            <w:r w:rsidRPr="004D1D2D">
              <w:rPr>
                <w:rFonts w:eastAsia="PMingLiU"/>
                <w:highlight w:val="green"/>
                <w:lang w:val="en-US" w:eastAsia="zh-TW"/>
              </w:rPr>
              <w:t xml:space="preserve"> </w:t>
            </w:r>
            <w:proofErr w:type="spellStart"/>
            <w:r w:rsidRPr="004D1D2D">
              <w:rPr>
                <w:rFonts w:eastAsia="Yu Mincho"/>
                <w:szCs w:val="24"/>
                <w:highlight w:val="green"/>
                <w:lang w:val="en-US"/>
              </w:rPr>
              <w:t>T</w:t>
            </w:r>
            <w:r w:rsidRPr="004D1D2D">
              <w:rPr>
                <w:rFonts w:eastAsia="Yu Mincho"/>
                <w:szCs w:val="24"/>
                <w:highlight w:val="green"/>
                <w:vertAlign w:val="subscript"/>
                <w:lang w:val="en-US"/>
              </w:rPr>
              <w:t>activation_time</w:t>
            </w:r>
            <w:proofErr w:type="spellEnd"/>
            <w:r w:rsidRPr="004D1D2D">
              <w:rPr>
                <w:rFonts w:eastAsia="Yu Mincho"/>
                <w:szCs w:val="24"/>
                <w:highlight w:val="green"/>
                <w:lang w:val="en-US"/>
              </w:rPr>
              <w:t>,</w:t>
            </w:r>
          </w:p>
          <w:p w:rsidR="0041366A" w:rsidRPr="004D1D2D" w:rsidRDefault="0041366A" w:rsidP="0041366A">
            <w:pPr>
              <w:pStyle w:val="ListParagraph"/>
              <w:numPr>
                <w:ilvl w:val="1"/>
                <w:numId w:val="35"/>
              </w:numPr>
              <w:overflowPunct w:val="0"/>
              <w:autoSpaceDE w:val="0"/>
              <w:autoSpaceDN w:val="0"/>
              <w:adjustRightInd w:val="0"/>
              <w:spacing w:line="256" w:lineRule="auto"/>
              <w:ind w:firstLineChars="0"/>
              <w:rPr>
                <w:rFonts w:eastAsiaTheme="minorEastAsia"/>
                <w:highlight w:val="green"/>
                <w:lang w:val="en-US" w:eastAsia="zh-CN"/>
              </w:rPr>
            </w:pPr>
            <w:r w:rsidRPr="004D1D2D">
              <w:rPr>
                <w:highlight w:val="green"/>
                <w:lang w:val="en-US" w:eastAsia="ko-KR"/>
              </w:rPr>
              <w:t xml:space="preserve">For known PUCCH </w:t>
            </w:r>
            <w:proofErr w:type="spellStart"/>
            <w:r w:rsidRPr="004D1D2D">
              <w:rPr>
                <w:highlight w:val="green"/>
                <w:lang w:val="en-US" w:eastAsia="ko-KR"/>
              </w:rPr>
              <w:t>SCell</w:t>
            </w:r>
            <w:proofErr w:type="spellEnd"/>
            <w:r w:rsidRPr="004D1D2D">
              <w:rPr>
                <w:highlight w:val="green"/>
                <w:lang w:val="en-US" w:eastAsia="ko-KR"/>
              </w:rPr>
              <w:t xml:space="preserve">, </w:t>
            </w:r>
          </w:p>
          <w:p w:rsidR="0041366A" w:rsidRPr="004D1D2D" w:rsidRDefault="0041366A" w:rsidP="0041366A">
            <w:pPr>
              <w:pStyle w:val="ListParagraph"/>
              <w:numPr>
                <w:ilvl w:val="2"/>
                <w:numId w:val="35"/>
              </w:numPr>
              <w:overflowPunct w:val="0"/>
              <w:autoSpaceDE w:val="0"/>
              <w:autoSpaceDN w:val="0"/>
              <w:adjustRightInd w:val="0"/>
              <w:spacing w:line="256" w:lineRule="auto"/>
              <w:ind w:firstLineChars="0"/>
              <w:rPr>
                <w:rFonts w:eastAsiaTheme="minorEastAsia"/>
                <w:highlight w:val="green"/>
                <w:lang w:val="en-US" w:eastAsia="zh-CN"/>
              </w:rPr>
            </w:pPr>
            <w:r w:rsidRPr="004D1D2D">
              <w:rPr>
                <w:highlight w:val="green"/>
                <w:lang w:val="en-US" w:eastAsia="ko-KR"/>
              </w:rPr>
              <w:t>TCI sate</w:t>
            </w:r>
            <w:r w:rsidRPr="004D1D2D">
              <w:rPr>
                <w:rFonts w:eastAsiaTheme="minorEastAsia"/>
                <w:highlight w:val="green"/>
                <w:lang w:val="en-US" w:eastAsia="zh-CN"/>
              </w:rPr>
              <w:t>, PL-RS and spatial relation</w:t>
            </w:r>
            <w:r w:rsidRPr="004D1D2D">
              <w:rPr>
                <w:rFonts w:eastAsia="Yu Mincho"/>
                <w:highlight w:val="green"/>
                <w:lang w:val="en-US" w:eastAsia="ko-KR"/>
              </w:rPr>
              <w:t xml:space="preserve"> </w:t>
            </w:r>
            <w:r w:rsidRPr="004D1D2D">
              <w:rPr>
                <w:rFonts w:eastAsiaTheme="minorEastAsia"/>
                <w:highlight w:val="green"/>
                <w:lang w:val="en-US" w:eastAsia="zh-CN"/>
              </w:rPr>
              <w:t>indication are assumed to be based on</w:t>
            </w:r>
            <w:r w:rsidRPr="004D1D2D">
              <w:rPr>
                <w:rFonts w:eastAsia="Yu Mincho"/>
                <w:highlight w:val="green"/>
                <w:lang w:val="en-US" w:eastAsia="ko-KR"/>
              </w:rPr>
              <w:t xml:space="preserve"> the L3 measurement.</w:t>
            </w:r>
          </w:p>
          <w:p w:rsidR="0041366A" w:rsidRPr="004D1D2D" w:rsidRDefault="0041366A" w:rsidP="0041366A">
            <w:pPr>
              <w:pStyle w:val="ListParagraph"/>
              <w:numPr>
                <w:ilvl w:val="1"/>
                <w:numId w:val="35"/>
              </w:numPr>
              <w:overflowPunct w:val="0"/>
              <w:autoSpaceDE w:val="0"/>
              <w:autoSpaceDN w:val="0"/>
              <w:adjustRightInd w:val="0"/>
              <w:spacing w:line="256" w:lineRule="auto"/>
              <w:ind w:firstLineChars="0"/>
              <w:rPr>
                <w:rFonts w:eastAsiaTheme="minorEastAsia"/>
                <w:highlight w:val="green"/>
                <w:lang w:val="en-US" w:eastAsia="zh-CN"/>
              </w:rPr>
            </w:pPr>
            <w:r w:rsidRPr="004D1D2D">
              <w:rPr>
                <w:highlight w:val="green"/>
                <w:lang w:val="en-US" w:eastAsia="ko-KR"/>
              </w:rPr>
              <w:t xml:space="preserve">For unknown PUCCH </w:t>
            </w:r>
            <w:proofErr w:type="spellStart"/>
            <w:r w:rsidRPr="004D1D2D">
              <w:rPr>
                <w:highlight w:val="green"/>
                <w:lang w:val="en-US" w:eastAsia="ko-KR"/>
              </w:rPr>
              <w:t>SCell</w:t>
            </w:r>
            <w:proofErr w:type="spellEnd"/>
            <w:r w:rsidRPr="004D1D2D">
              <w:rPr>
                <w:highlight w:val="green"/>
                <w:lang w:val="en-US" w:eastAsia="ko-KR"/>
              </w:rPr>
              <w:t xml:space="preserve">, </w:t>
            </w:r>
          </w:p>
          <w:p w:rsidR="0041366A" w:rsidRPr="004D1D2D" w:rsidRDefault="0041366A" w:rsidP="0041366A">
            <w:pPr>
              <w:pStyle w:val="ListParagraph"/>
              <w:numPr>
                <w:ilvl w:val="2"/>
                <w:numId w:val="35"/>
              </w:numPr>
              <w:overflowPunct w:val="0"/>
              <w:autoSpaceDE w:val="0"/>
              <w:autoSpaceDN w:val="0"/>
              <w:adjustRightInd w:val="0"/>
              <w:spacing w:line="256" w:lineRule="auto"/>
              <w:ind w:firstLineChars="0"/>
              <w:rPr>
                <w:rFonts w:eastAsiaTheme="minorEastAsia"/>
                <w:highlight w:val="green"/>
                <w:lang w:val="en-US" w:eastAsia="zh-CN"/>
              </w:rPr>
            </w:pPr>
            <w:r w:rsidRPr="004D1D2D">
              <w:rPr>
                <w:highlight w:val="green"/>
                <w:lang w:val="en-US" w:eastAsia="ko-KR"/>
              </w:rPr>
              <w:lastRenderedPageBreak/>
              <w:t>TCI sate</w:t>
            </w:r>
            <w:r w:rsidRPr="004D1D2D">
              <w:rPr>
                <w:rFonts w:eastAsiaTheme="minorEastAsia"/>
                <w:highlight w:val="green"/>
                <w:lang w:val="en-US" w:eastAsia="zh-CN"/>
              </w:rPr>
              <w:t>, PL-RS and spatial relation</w:t>
            </w:r>
            <w:r w:rsidRPr="004D1D2D">
              <w:rPr>
                <w:rFonts w:eastAsia="Yu Mincho"/>
                <w:highlight w:val="green"/>
                <w:lang w:val="en-US" w:eastAsia="ko-KR"/>
              </w:rPr>
              <w:t xml:space="preserve"> </w:t>
            </w:r>
            <w:r w:rsidRPr="004D1D2D">
              <w:rPr>
                <w:rFonts w:eastAsiaTheme="minorEastAsia"/>
                <w:highlight w:val="green"/>
                <w:lang w:val="en-US" w:eastAsia="zh-CN"/>
              </w:rPr>
              <w:t>indication are assumed to be based on</w:t>
            </w:r>
            <w:r w:rsidRPr="004D1D2D">
              <w:rPr>
                <w:rFonts w:eastAsia="Yu Mincho"/>
                <w:highlight w:val="green"/>
                <w:lang w:val="en-US" w:eastAsia="ko-KR"/>
              </w:rPr>
              <w:t xml:space="preserve"> L1-RSRP measurement</w:t>
            </w:r>
            <w:r w:rsidRPr="004D1D2D">
              <w:rPr>
                <w:rFonts w:eastAsiaTheme="minorEastAsia"/>
                <w:highlight w:val="green"/>
                <w:lang w:val="en-US" w:eastAsia="zh-CN"/>
              </w:rPr>
              <w:t>.</w:t>
            </w:r>
          </w:p>
          <w:p w:rsidR="0041366A" w:rsidRPr="004D1D2D" w:rsidRDefault="0041366A" w:rsidP="00BB4977">
            <w:pPr>
              <w:rPr>
                <w:rFonts w:eastAsia="宋体"/>
                <w:szCs w:val="24"/>
                <w:lang w:val="en-US" w:eastAsia="zh-CN"/>
              </w:rPr>
            </w:pPr>
          </w:p>
          <w:p w:rsidR="0041366A" w:rsidRPr="004D1D2D" w:rsidRDefault="0041366A" w:rsidP="00BB4977">
            <w:pPr>
              <w:rPr>
                <w:rFonts w:eastAsia="宋体"/>
                <w:szCs w:val="24"/>
                <w:lang w:val="en-US" w:eastAsia="zh-CN"/>
              </w:rPr>
            </w:pPr>
            <w:r w:rsidRPr="004D1D2D">
              <w:rPr>
                <w:rFonts w:eastAsia="宋体"/>
                <w:szCs w:val="24"/>
                <w:lang w:val="en-US" w:eastAsia="zh-CN"/>
              </w:rPr>
              <w:t>TS 38.133 8.3.2</w:t>
            </w:r>
          </w:p>
          <w:p w:rsidR="0041366A" w:rsidRPr="004D1D2D" w:rsidRDefault="0041366A" w:rsidP="00BB4977">
            <w:pPr>
              <w:rPr>
                <w:rFonts w:eastAsia="宋体"/>
                <w:szCs w:val="24"/>
                <w:lang w:val="en-US" w:eastAsia="zh-CN"/>
              </w:rPr>
            </w:pPr>
          </w:p>
          <w:p w:rsidR="0041366A" w:rsidRPr="004D1D2D" w:rsidRDefault="0041366A" w:rsidP="0041366A">
            <w:pPr>
              <w:pStyle w:val="B1"/>
              <w:rPr>
                <w:lang w:val="en-US"/>
              </w:rPr>
            </w:pPr>
            <w:r w:rsidRPr="004D1D2D">
              <w:rPr>
                <w:lang w:val="en-US" w:eastAsia="zh-CN"/>
              </w:rPr>
              <w:t>-</w:t>
            </w:r>
            <w:r w:rsidRPr="004D1D2D">
              <w:rPr>
                <w:lang w:val="en-US" w:eastAsia="zh-CN"/>
              </w:rPr>
              <w:tab/>
              <w:t>During the period from L3-RSRP reporting to the valid CQI reporting, the</w:t>
            </w:r>
            <w:r w:rsidRPr="004D1D2D">
              <w:rPr>
                <w:lang w:val="en-US"/>
              </w:rPr>
              <w:t xml:space="preserve"> </w:t>
            </w:r>
            <w:r w:rsidRPr="004D1D2D">
              <w:rPr>
                <w:lang w:val="en-US" w:eastAsia="zh-CN"/>
              </w:rPr>
              <w:t xml:space="preserve">reported </w:t>
            </w:r>
            <w:r w:rsidRPr="004D1D2D">
              <w:rPr>
                <w:lang w:val="en-US"/>
              </w:rPr>
              <w:t>SSB</w:t>
            </w:r>
            <w:r w:rsidRPr="004D1D2D">
              <w:rPr>
                <w:lang w:val="en-US" w:eastAsia="zh-CN"/>
              </w:rPr>
              <w:t>s</w:t>
            </w:r>
            <w:r w:rsidRPr="004D1D2D">
              <w:rPr>
                <w:lang w:val="en-US"/>
              </w:rPr>
              <w:t xml:space="preserve"> </w:t>
            </w:r>
            <w:r w:rsidRPr="004D1D2D">
              <w:rPr>
                <w:lang w:val="en-US" w:eastAsia="zh-CN"/>
              </w:rPr>
              <w:t xml:space="preserve">with indexes </w:t>
            </w:r>
            <w:r w:rsidRPr="004D1D2D">
              <w:rPr>
                <w:lang w:val="en-US"/>
              </w:rPr>
              <w:t>remain detectable according to the cell identification conditions specified in clauses 9.2 and 9.3</w:t>
            </w:r>
            <w:r w:rsidRPr="004D1D2D">
              <w:rPr>
                <w:lang w:val="en-US" w:eastAsia="zh-CN"/>
              </w:rPr>
              <w:t xml:space="preserve">, and the TCI state is </w:t>
            </w:r>
            <w:r w:rsidRPr="004D1D2D">
              <w:rPr>
                <w:highlight w:val="yellow"/>
                <w:lang w:val="en-US" w:eastAsia="zh-CN"/>
              </w:rPr>
              <w:t>selected based on one of the latest reported SSB indexes</w:t>
            </w:r>
            <w:r w:rsidRPr="004D1D2D">
              <w:rPr>
                <w:highlight w:val="yellow"/>
                <w:lang w:val="en-US"/>
              </w:rPr>
              <w:t>.</w:t>
            </w:r>
          </w:p>
          <w:p w:rsidR="0041366A" w:rsidRPr="004D1D2D" w:rsidRDefault="0041366A" w:rsidP="00BB4977">
            <w:pPr>
              <w:rPr>
                <w:rFonts w:eastAsiaTheme="minorEastAsia"/>
                <w:lang w:val="en-US" w:eastAsia="zh-CN"/>
              </w:rPr>
            </w:pPr>
            <w:r w:rsidRPr="004D1D2D">
              <w:rPr>
                <w:lang w:val="en-US" w:eastAsia="zh-CN"/>
              </w:rPr>
              <w:t xml:space="preserve">Otherwise, the first </w:t>
            </w:r>
            <w:proofErr w:type="spellStart"/>
            <w:r w:rsidRPr="004D1D2D">
              <w:rPr>
                <w:lang w:val="en-US" w:eastAsia="zh-CN"/>
              </w:rPr>
              <w:t>SCell</w:t>
            </w:r>
            <w:proofErr w:type="spellEnd"/>
            <w:r w:rsidRPr="004D1D2D">
              <w:rPr>
                <w:lang w:val="en-US" w:eastAsia="zh-CN"/>
              </w:rPr>
              <w:t xml:space="preserve"> in FR2 band is unknown. The requirement for unknown </w:t>
            </w:r>
            <w:proofErr w:type="spellStart"/>
            <w:r w:rsidRPr="004D1D2D">
              <w:rPr>
                <w:lang w:val="en-US" w:eastAsia="zh-CN"/>
              </w:rPr>
              <w:t>SCell</w:t>
            </w:r>
            <w:proofErr w:type="spellEnd"/>
            <w:r w:rsidRPr="004D1D2D">
              <w:rPr>
                <w:lang w:val="en-US"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w:t>
            </w:r>
            <w:r w:rsidRPr="004D1D2D">
              <w:rPr>
                <w:highlight w:val="yellow"/>
                <w:lang w:val="en-US" w:eastAsia="zh-CN"/>
              </w:rPr>
              <w:t>latest valid L1-RSRP reporting.</w:t>
            </w:r>
          </w:p>
        </w:tc>
      </w:tr>
    </w:tbl>
    <w:p w:rsidR="000A767C" w:rsidRPr="004D1D2D" w:rsidRDefault="00EB094D" w:rsidP="00BB4977">
      <w:pPr>
        <w:rPr>
          <w:rFonts w:eastAsia="宋体"/>
          <w:szCs w:val="24"/>
          <w:lang w:val="en-US" w:eastAsia="zh-CN"/>
        </w:rPr>
      </w:pPr>
      <w:r w:rsidRPr="004D1D2D">
        <w:rPr>
          <w:rFonts w:eastAsia="宋体"/>
          <w:szCs w:val="24"/>
          <w:lang w:val="en-US" w:eastAsia="zh-CN"/>
        </w:rPr>
        <w:lastRenderedPageBreak/>
        <w:t xml:space="preserve"> </w:t>
      </w:r>
    </w:p>
    <w:p w:rsidR="0041366A" w:rsidRPr="004D1D2D" w:rsidRDefault="00BB0882" w:rsidP="00BB4977">
      <w:pPr>
        <w:rPr>
          <w:rFonts w:eastAsiaTheme="minorEastAsia"/>
          <w:b/>
          <w:lang w:val="en-US" w:eastAsia="zh-CN"/>
        </w:rPr>
      </w:pPr>
      <w:r w:rsidRPr="004D1D2D">
        <w:rPr>
          <w:rFonts w:eastAsiaTheme="minorEastAsia"/>
          <w:b/>
          <w:lang w:val="en-US" w:eastAsia="zh-CN"/>
        </w:rPr>
        <w:t xml:space="preserve">Proposal 4: </w:t>
      </w:r>
      <w:r w:rsidRPr="004D1D2D">
        <w:rPr>
          <w:rFonts w:eastAsia="宋体"/>
          <w:b/>
          <w:szCs w:val="24"/>
          <w:lang w:val="en-US" w:eastAsia="zh-CN"/>
        </w:rPr>
        <w:t xml:space="preserve">5 samples of PL-RS measurement time shall be considered provided that PL-RS is based on latest L3 measurement report for known PUCCH </w:t>
      </w:r>
      <w:proofErr w:type="spellStart"/>
      <w:r w:rsidRPr="004D1D2D">
        <w:rPr>
          <w:rFonts w:eastAsia="宋体"/>
          <w:b/>
          <w:szCs w:val="24"/>
          <w:lang w:val="en-US" w:eastAsia="zh-CN"/>
        </w:rPr>
        <w:t>SCell</w:t>
      </w:r>
      <w:proofErr w:type="spellEnd"/>
      <w:r w:rsidRPr="004D1D2D">
        <w:rPr>
          <w:rFonts w:eastAsia="宋体"/>
          <w:b/>
          <w:szCs w:val="24"/>
          <w:lang w:val="en-US" w:eastAsia="zh-CN"/>
        </w:rPr>
        <w:t xml:space="preserve"> and latest L1 measurement</w:t>
      </w:r>
      <w:r w:rsidR="007F3B99">
        <w:rPr>
          <w:rFonts w:eastAsia="宋体"/>
          <w:b/>
          <w:szCs w:val="24"/>
          <w:lang w:val="en-US" w:eastAsia="zh-CN"/>
        </w:rPr>
        <w:t xml:space="preserve"> report for unknown PUCCH </w:t>
      </w:r>
      <w:proofErr w:type="spellStart"/>
      <w:r w:rsidR="007F3B99">
        <w:rPr>
          <w:rFonts w:eastAsia="宋体"/>
          <w:b/>
          <w:szCs w:val="24"/>
          <w:lang w:val="en-US" w:eastAsia="zh-CN"/>
        </w:rPr>
        <w:t>SCell</w:t>
      </w:r>
      <w:proofErr w:type="spellEnd"/>
      <w:r w:rsidR="007F3B99">
        <w:rPr>
          <w:rFonts w:eastAsia="宋体"/>
          <w:b/>
          <w:szCs w:val="24"/>
          <w:lang w:val="en-US" w:eastAsia="zh-CN"/>
        </w:rPr>
        <w:t>; otherwise, longer delay is expected.</w:t>
      </w:r>
    </w:p>
    <w:p w:rsidR="0041366A" w:rsidRDefault="008634ED" w:rsidP="00BB4977">
      <w:pPr>
        <w:rPr>
          <w:rFonts w:eastAsiaTheme="minorEastAsia"/>
          <w:lang w:val="en-US" w:eastAsia="zh-CN"/>
        </w:rPr>
      </w:pPr>
      <w:r w:rsidRPr="004D1D2D">
        <w:rPr>
          <w:rFonts w:eastAsiaTheme="minorEastAsia"/>
          <w:lang w:val="en-US" w:eastAsia="zh-CN"/>
        </w:rPr>
        <w:t xml:space="preserve">Another issue is about the component of PUCCH </w:t>
      </w:r>
      <w:proofErr w:type="spellStart"/>
      <w:r w:rsidRPr="004D1D2D">
        <w:rPr>
          <w:rFonts w:eastAsiaTheme="minorEastAsia"/>
          <w:lang w:val="en-US" w:eastAsia="zh-CN"/>
        </w:rPr>
        <w:t>Scell</w:t>
      </w:r>
      <w:proofErr w:type="spellEnd"/>
      <w:r w:rsidRPr="004D1D2D">
        <w:rPr>
          <w:rFonts w:eastAsiaTheme="minorEastAsia"/>
          <w:lang w:val="en-US" w:eastAsia="zh-CN"/>
        </w:rPr>
        <w:t xml:space="preserve"> </w:t>
      </w:r>
      <w:proofErr w:type="spellStart"/>
      <w:r w:rsidRPr="004D1D2D">
        <w:rPr>
          <w:rFonts w:eastAsiaTheme="minorEastAsia"/>
          <w:lang w:val="en-US" w:eastAsia="zh-CN"/>
        </w:rPr>
        <w:t>activaiton</w:t>
      </w:r>
      <w:proofErr w:type="spellEnd"/>
      <w:r w:rsidRPr="004D1D2D">
        <w:rPr>
          <w:rFonts w:eastAsiaTheme="minorEastAsia"/>
          <w:lang w:val="en-US" w:eastAsia="zh-CN"/>
        </w:rPr>
        <w:t xml:space="preserve"> delay </w:t>
      </w:r>
      <w:r w:rsidR="004D1D2D" w:rsidRPr="004D1D2D">
        <w:rPr>
          <w:rFonts w:eastAsiaTheme="minorEastAsia"/>
          <w:lang w:val="en-US" w:eastAsia="zh-CN"/>
        </w:rPr>
        <w:t xml:space="preserve">especially </w:t>
      </w:r>
      <w:r w:rsidR="001F075C" w:rsidRPr="004D1D2D">
        <w:rPr>
          <w:rFonts w:eastAsiaTheme="minorEastAsia"/>
          <w:lang w:val="en-US" w:eastAsia="zh-CN"/>
        </w:rPr>
        <w:t xml:space="preserve">for </w:t>
      </w:r>
      <w:proofErr w:type="spellStart"/>
      <w:r w:rsidR="004D1D2D" w:rsidRPr="004D1D2D">
        <w:rPr>
          <w:rFonts w:eastAsiaTheme="minorEastAsia"/>
          <w:lang w:val="en-US" w:eastAsia="zh-CN"/>
        </w:rPr>
        <w:t>TCSI_reporting</w:t>
      </w:r>
      <w:proofErr w:type="spellEnd"/>
      <w:r w:rsidR="004D1D2D" w:rsidRPr="004D1D2D">
        <w:rPr>
          <w:rFonts w:eastAsiaTheme="minorEastAsia"/>
          <w:lang w:val="en-US" w:eastAsia="zh-CN"/>
        </w:rPr>
        <w:t xml:space="preserve">. Observed from the </w:t>
      </w:r>
      <w:r w:rsidR="004D1D2D">
        <w:rPr>
          <w:rFonts w:eastAsiaTheme="minorEastAsia"/>
          <w:lang w:val="en-US" w:eastAsia="zh-CN"/>
        </w:rPr>
        <w:t>discussion in the last meeting, companies views are quite diverse though the logic behind are simple</w:t>
      </w:r>
      <w:r w:rsidR="004D1D2D" w:rsidRPr="004D1D2D">
        <w:rPr>
          <w:rFonts w:eastAsiaTheme="minorEastAsia"/>
          <w:lang w:val="en-US" w:eastAsia="zh-CN"/>
        </w:rPr>
        <w:t xml:space="preserve">. </w:t>
      </w:r>
      <w:r w:rsidR="007542E3">
        <w:rPr>
          <w:rFonts w:eastAsiaTheme="minorEastAsia"/>
          <w:lang w:val="en-US" w:eastAsia="zh-CN"/>
        </w:rPr>
        <w:t>The status are summarized as follows:</w:t>
      </w:r>
    </w:p>
    <w:tbl>
      <w:tblPr>
        <w:tblStyle w:val="TableGrid"/>
        <w:tblW w:w="0" w:type="auto"/>
        <w:tblLook w:val="04A0" w:firstRow="1" w:lastRow="0" w:firstColumn="1" w:lastColumn="0" w:noHBand="0" w:noVBand="1"/>
      </w:tblPr>
      <w:tblGrid>
        <w:gridCol w:w="9562"/>
      </w:tblGrid>
      <w:tr w:rsidR="007542E3" w:rsidTr="007542E3">
        <w:tc>
          <w:tcPr>
            <w:tcW w:w="9562" w:type="dxa"/>
          </w:tcPr>
          <w:p w:rsidR="007542E3" w:rsidRDefault="007542E3" w:rsidP="007542E3">
            <w:pPr>
              <w:pStyle w:val="Heading3"/>
              <w:rPr>
                <w:rFonts w:eastAsiaTheme="majorEastAsia"/>
                <w:lang w:val="sv-SE" w:eastAsia="zh-CN"/>
              </w:rPr>
            </w:pPr>
            <w:r>
              <w:lastRenderedPageBreak/>
              <w:t xml:space="preserve">Issue 1-4-1: The PUCCH </w:t>
            </w:r>
            <w:proofErr w:type="spellStart"/>
            <w:r>
              <w:t>SCell</w:t>
            </w:r>
            <w:proofErr w:type="spellEnd"/>
            <w:r>
              <w:t xml:space="preserve"> activation requirements for invalid TA case</w:t>
            </w:r>
          </w:p>
          <w:p w:rsidR="007542E3" w:rsidRDefault="007542E3" w:rsidP="007542E3">
            <w:pPr>
              <w:rPr>
                <w:i/>
                <w:lang w:val="sv-SE" w:eastAsia="zh-CN"/>
              </w:rPr>
            </w:pPr>
            <w:r>
              <w:rPr>
                <w:i/>
                <w:lang w:val="sv-SE" w:eastAsia="zh-CN"/>
              </w:rPr>
              <w:t xml:space="preserve">Open issue: </w:t>
            </w:r>
          </w:p>
          <w:p w:rsidR="007542E3" w:rsidRDefault="007542E3" w:rsidP="007542E3">
            <w:pPr>
              <w:pStyle w:val="ListParagraph"/>
              <w:numPr>
                <w:ilvl w:val="0"/>
                <w:numId w:val="36"/>
              </w:numPr>
              <w:autoSpaceDN w:val="0"/>
              <w:spacing w:after="120" w:line="256" w:lineRule="auto"/>
              <w:ind w:left="720" w:firstLineChars="0"/>
              <w:rPr>
                <w:rFonts w:eastAsia="宋体"/>
                <w:szCs w:val="24"/>
                <w:lang w:eastAsia="zh-CN"/>
              </w:rPr>
            </w:pPr>
            <w:r>
              <w:rPr>
                <w:rFonts w:eastAsia="宋体"/>
                <w:szCs w:val="24"/>
                <w:lang w:eastAsia="zh-CN"/>
              </w:rPr>
              <w:t>Option 1: (CATT)</w:t>
            </w:r>
          </w:p>
          <w:p w:rsidR="007542E3" w:rsidRDefault="007542E3" w:rsidP="007542E3">
            <w:pPr>
              <w:pStyle w:val="ListParagraph"/>
              <w:numPr>
                <w:ilvl w:val="1"/>
                <w:numId w:val="36"/>
              </w:numPr>
              <w:autoSpaceDN w:val="0"/>
              <w:spacing w:after="120" w:line="256" w:lineRule="auto"/>
              <w:ind w:firstLineChars="0"/>
              <w:rPr>
                <w:rFonts w:eastAsiaTheme="minorEastAsia"/>
                <w:lang w:val="pl-PL"/>
              </w:rPr>
            </w:pPr>
            <w:r>
              <w:rPr>
                <w:rFonts w:eastAsiaTheme="minorEastAsia"/>
                <w:lang w:val="pl-PL"/>
              </w:rPr>
              <w:t>The PUCCH Scell activation requirements for invalid TA case is defined as T</w:t>
            </w:r>
            <w:r>
              <w:rPr>
                <w:rFonts w:eastAsiaTheme="minorEastAsia"/>
                <w:vertAlign w:val="subscript"/>
                <w:lang w:val="pl-PL"/>
              </w:rPr>
              <w:t>HARQ</w:t>
            </w:r>
            <w:r>
              <w:rPr>
                <w:rFonts w:eastAsiaTheme="minorEastAsia"/>
                <w:lang w:val="pl-PL"/>
              </w:rPr>
              <w:t xml:space="preserve"> + T</w:t>
            </w:r>
            <w:r>
              <w:rPr>
                <w:rFonts w:eastAsiaTheme="minorEastAsia"/>
                <w:vertAlign w:val="subscript"/>
                <w:lang w:val="pl-PL"/>
              </w:rPr>
              <w:t>activation_time</w:t>
            </w:r>
            <w:r>
              <w:rPr>
                <w:rFonts w:eastAsiaTheme="minorEastAsia"/>
                <w:lang w:val="pl-PL"/>
              </w:rPr>
              <w:t xml:space="preserve"> + T</w:t>
            </w:r>
            <w:r>
              <w:rPr>
                <w:rFonts w:eastAsiaTheme="minorEastAsia"/>
                <w:vertAlign w:val="subscript"/>
                <w:lang w:val="pl-PL"/>
              </w:rPr>
              <w:t>PDCCH</w:t>
            </w:r>
            <w:r>
              <w:rPr>
                <w:rFonts w:eastAsiaTheme="minorEastAsia"/>
                <w:lang w:val="pl-PL"/>
              </w:rPr>
              <w:t xml:space="preserve"> + T</w:t>
            </w:r>
            <w:r>
              <w:rPr>
                <w:rFonts w:eastAsiaTheme="minorEastAsia"/>
                <w:vertAlign w:val="subscript"/>
                <w:lang w:val="pl-PL"/>
              </w:rPr>
              <w:t>1</w:t>
            </w:r>
            <w:r>
              <w:rPr>
                <w:rFonts w:eastAsiaTheme="minorEastAsia"/>
                <w:lang w:val="pl-PL"/>
              </w:rPr>
              <w:t xml:space="preserve"> + T</w:t>
            </w:r>
            <w:r>
              <w:rPr>
                <w:rFonts w:eastAsiaTheme="minorEastAsia"/>
                <w:vertAlign w:val="subscript"/>
                <w:lang w:val="pl-PL"/>
              </w:rPr>
              <w:t>2</w:t>
            </w:r>
            <w:r>
              <w:rPr>
                <w:rFonts w:eastAsiaTheme="minorEastAsia"/>
                <w:lang w:val="pl-PL"/>
              </w:rPr>
              <w:t xml:space="preserve"> + T</w:t>
            </w:r>
            <w:r>
              <w:rPr>
                <w:rFonts w:eastAsiaTheme="minorEastAsia"/>
                <w:vertAlign w:val="subscript"/>
                <w:lang w:val="pl-PL"/>
              </w:rPr>
              <w:t>3</w:t>
            </w:r>
            <w:r>
              <w:rPr>
                <w:rFonts w:eastAsiaTheme="minorEastAsia"/>
                <w:lang w:val="pl-PL"/>
              </w:rPr>
              <w:t xml:space="preserve"> + T</w:t>
            </w:r>
            <w:r>
              <w:rPr>
                <w:rFonts w:eastAsiaTheme="minorEastAsia"/>
                <w:vertAlign w:val="subscript"/>
                <w:lang w:val="pl-PL"/>
              </w:rPr>
              <w:t>CSI_Reporting</w:t>
            </w:r>
          </w:p>
          <w:p w:rsidR="007542E3" w:rsidRDefault="007542E3" w:rsidP="007542E3">
            <w:pPr>
              <w:pStyle w:val="ListParagraph"/>
              <w:numPr>
                <w:ilvl w:val="0"/>
                <w:numId w:val="36"/>
              </w:numPr>
              <w:autoSpaceDN w:val="0"/>
              <w:spacing w:after="120" w:line="256" w:lineRule="auto"/>
              <w:ind w:left="720" w:firstLineChars="0"/>
              <w:rPr>
                <w:rFonts w:eastAsia="宋体"/>
                <w:szCs w:val="24"/>
                <w:lang w:eastAsia="zh-CN"/>
              </w:rPr>
            </w:pPr>
            <w:r>
              <w:rPr>
                <w:rFonts w:eastAsia="宋体"/>
                <w:szCs w:val="24"/>
                <w:lang w:eastAsia="zh-CN"/>
              </w:rPr>
              <w:t>Option 2: (Qualcomm, Apple, Huawei, NTT DOCOMO, CMCC, vivo, Xiaomi, Intel, MTK, OPPO, ZTE, Ericsson)</w:t>
            </w:r>
          </w:p>
          <w:p w:rsidR="007542E3" w:rsidRDefault="007542E3" w:rsidP="007542E3">
            <w:pPr>
              <w:pStyle w:val="ListParagraph"/>
              <w:numPr>
                <w:ilvl w:val="1"/>
                <w:numId w:val="36"/>
              </w:numPr>
              <w:autoSpaceDN w:val="0"/>
              <w:spacing w:after="120" w:line="256" w:lineRule="auto"/>
              <w:ind w:firstLineChars="0"/>
              <w:rPr>
                <w:rFonts w:eastAsiaTheme="minorEastAsia"/>
                <w:lang w:val="pl-PL"/>
              </w:rPr>
            </w:pPr>
            <w:r>
              <w:rPr>
                <w:rFonts w:eastAsiaTheme="minorEastAsia"/>
                <w:lang w:val="pl-PL"/>
              </w:rPr>
              <w:t>If UE does not have the valid TA on the PUCCH Scell being activated, an additional UL synchronization procedure to obtain the valid TA comparing to ( T</w:t>
            </w:r>
            <w:r>
              <w:rPr>
                <w:rFonts w:eastAsiaTheme="minorEastAsia"/>
                <w:vertAlign w:val="subscript"/>
                <w:lang w:val="pl-PL"/>
              </w:rPr>
              <w:t>HARQ</w:t>
            </w:r>
            <w:r>
              <w:rPr>
                <w:rFonts w:eastAsiaTheme="minorEastAsia"/>
                <w:lang w:val="pl-PL"/>
              </w:rPr>
              <w:t xml:space="preserve"> + T</w:t>
            </w:r>
            <w:r>
              <w:rPr>
                <w:rFonts w:eastAsiaTheme="minorEastAsia"/>
                <w:vertAlign w:val="subscript"/>
                <w:lang w:val="pl-PL"/>
              </w:rPr>
              <w:t>activation_time</w:t>
            </w:r>
            <w:r>
              <w:rPr>
                <w:rFonts w:eastAsiaTheme="minorEastAsia"/>
                <w:lang w:val="pl-PL"/>
              </w:rPr>
              <w:t xml:space="preserve"> +T</w:t>
            </w:r>
            <w:r>
              <w:rPr>
                <w:rFonts w:eastAsiaTheme="minorEastAsia"/>
                <w:vertAlign w:val="subscript"/>
                <w:lang w:val="pl-PL"/>
              </w:rPr>
              <w:t>CSI_Reporting</w:t>
            </w:r>
            <w:r>
              <w:rPr>
                <w:rFonts w:eastAsiaTheme="minorEastAsia"/>
                <w:lang w:val="pl-PL"/>
              </w:rPr>
              <w:t>) shall be considered which including the following factors:</w:t>
            </w:r>
          </w:p>
          <w:p w:rsidR="007542E3" w:rsidRDefault="007542E3" w:rsidP="007542E3">
            <w:pPr>
              <w:pStyle w:val="ListParagraph"/>
              <w:numPr>
                <w:ilvl w:val="2"/>
                <w:numId w:val="36"/>
              </w:numPr>
              <w:autoSpaceDN w:val="0"/>
              <w:spacing w:after="120" w:line="256" w:lineRule="auto"/>
              <w:ind w:firstLineChars="0"/>
              <w:rPr>
                <w:rFonts w:eastAsiaTheme="minorEastAsia"/>
                <w:lang w:val="pl-PL"/>
              </w:rPr>
            </w:pPr>
            <w:r>
              <w:rPr>
                <w:rFonts w:eastAsiaTheme="minorEastAsia"/>
                <w:lang w:val="pl-PL"/>
              </w:rPr>
              <w:t>the delay uncertainty in acquiring the first available PRACH occasion in the PUCCH Scell(T</w:t>
            </w:r>
            <w:r>
              <w:rPr>
                <w:rFonts w:eastAsiaTheme="minorEastAsia"/>
                <w:vertAlign w:val="subscript"/>
                <w:lang w:val="pl-PL"/>
              </w:rPr>
              <w:t>1</w:t>
            </w:r>
            <w:r>
              <w:rPr>
                <w:rFonts w:eastAsiaTheme="minorEastAsia"/>
                <w:lang w:val="pl-PL"/>
              </w:rPr>
              <w:t>);</w:t>
            </w:r>
          </w:p>
          <w:p w:rsidR="007542E3" w:rsidRDefault="007542E3" w:rsidP="007542E3">
            <w:pPr>
              <w:pStyle w:val="ListParagraph"/>
              <w:numPr>
                <w:ilvl w:val="2"/>
                <w:numId w:val="36"/>
              </w:numPr>
              <w:autoSpaceDN w:val="0"/>
              <w:spacing w:after="120" w:line="256" w:lineRule="auto"/>
              <w:ind w:firstLineChars="0"/>
              <w:rPr>
                <w:rFonts w:eastAsiaTheme="minorEastAsia"/>
                <w:lang w:val="pl-PL"/>
              </w:rPr>
            </w:pPr>
            <w:r>
              <w:rPr>
                <w:rFonts w:eastAsiaTheme="minorEastAsia"/>
                <w:lang w:val="pl-PL"/>
              </w:rPr>
              <w:t>the delay for obtaining a valid TA command for the sTAG to which the Scell configured with PUCCH belongs(T</w:t>
            </w:r>
            <w:r>
              <w:rPr>
                <w:rFonts w:eastAsiaTheme="minorEastAsia"/>
                <w:vertAlign w:val="subscript"/>
                <w:lang w:val="pl-PL"/>
              </w:rPr>
              <w:t>2</w:t>
            </w:r>
            <w:r>
              <w:rPr>
                <w:rFonts w:eastAsiaTheme="minorEastAsia"/>
                <w:lang w:val="pl-PL"/>
              </w:rPr>
              <w:t>);</w:t>
            </w:r>
          </w:p>
          <w:p w:rsidR="007542E3" w:rsidRDefault="007542E3" w:rsidP="007542E3">
            <w:pPr>
              <w:pStyle w:val="ListParagraph"/>
              <w:numPr>
                <w:ilvl w:val="2"/>
                <w:numId w:val="36"/>
              </w:numPr>
              <w:autoSpaceDN w:val="0"/>
              <w:spacing w:after="120" w:line="256" w:lineRule="auto"/>
              <w:ind w:firstLineChars="0"/>
              <w:rPr>
                <w:rFonts w:eastAsiaTheme="minorEastAsia"/>
                <w:lang w:val="pl-PL"/>
              </w:rPr>
            </w:pPr>
            <w:r>
              <w:rPr>
                <w:rFonts w:eastAsiaTheme="minorEastAsia"/>
                <w:lang w:val="pl-PL"/>
              </w:rPr>
              <w:t>the delay for applying the received TA for uplink transmission(T</w:t>
            </w:r>
            <w:r>
              <w:rPr>
                <w:rFonts w:eastAsiaTheme="minorEastAsia"/>
                <w:vertAlign w:val="subscript"/>
                <w:lang w:val="pl-PL"/>
              </w:rPr>
              <w:t>3</w:t>
            </w:r>
            <w:r>
              <w:rPr>
                <w:rFonts w:eastAsiaTheme="minorEastAsia"/>
                <w:lang w:val="pl-PL"/>
              </w:rPr>
              <w:t>)</w:t>
            </w:r>
          </w:p>
          <w:p w:rsidR="007542E3" w:rsidRDefault="007542E3" w:rsidP="007542E3">
            <w:pPr>
              <w:pStyle w:val="ListParagraph"/>
              <w:numPr>
                <w:ilvl w:val="0"/>
                <w:numId w:val="36"/>
              </w:numPr>
              <w:autoSpaceDN w:val="0"/>
              <w:spacing w:after="120" w:line="256" w:lineRule="auto"/>
              <w:ind w:left="720" w:firstLineChars="0"/>
              <w:rPr>
                <w:rFonts w:eastAsia="宋体"/>
                <w:szCs w:val="24"/>
                <w:lang w:eastAsia="zh-CN"/>
              </w:rPr>
            </w:pPr>
            <w:r>
              <w:rPr>
                <w:rFonts w:eastAsia="宋体"/>
                <w:szCs w:val="24"/>
                <w:lang w:eastAsia="zh-CN"/>
              </w:rPr>
              <w:t>Option 2a: (Qualcomm)</w:t>
            </w:r>
          </w:p>
          <w:p w:rsidR="007542E3" w:rsidRDefault="007542E3" w:rsidP="007542E3">
            <w:pPr>
              <w:pStyle w:val="ListParagraph"/>
              <w:numPr>
                <w:ilvl w:val="1"/>
                <w:numId w:val="36"/>
              </w:numPr>
              <w:autoSpaceDN w:val="0"/>
              <w:spacing w:after="120" w:line="256" w:lineRule="auto"/>
              <w:ind w:firstLineChars="0"/>
              <w:rPr>
                <w:rFonts w:eastAsiaTheme="minorEastAsia"/>
                <w:lang w:val="pl-PL"/>
              </w:rPr>
            </w:pPr>
            <w:r>
              <w:rPr>
                <w:rFonts w:eastAsiaTheme="minorEastAsia"/>
                <w:lang w:val="pl-PL"/>
              </w:rPr>
              <w:t>FFS on CSI measurement in parallel with UL TA acquisition (T1-T3)</w:t>
            </w:r>
          </w:p>
          <w:p w:rsidR="007542E3" w:rsidRDefault="007542E3" w:rsidP="007542E3">
            <w:pPr>
              <w:pStyle w:val="ListParagraph"/>
              <w:numPr>
                <w:ilvl w:val="0"/>
                <w:numId w:val="36"/>
              </w:numPr>
              <w:autoSpaceDN w:val="0"/>
              <w:spacing w:after="120" w:line="256" w:lineRule="auto"/>
              <w:ind w:left="720" w:firstLineChars="0"/>
              <w:rPr>
                <w:rFonts w:eastAsia="宋体"/>
                <w:szCs w:val="24"/>
                <w:lang w:eastAsia="zh-CN"/>
              </w:rPr>
            </w:pPr>
            <w:r>
              <w:rPr>
                <w:rFonts w:eastAsia="宋体"/>
                <w:szCs w:val="24"/>
                <w:lang w:eastAsia="zh-CN"/>
              </w:rPr>
              <w:t>Option 3: (Nokia)</w:t>
            </w:r>
          </w:p>
          <w:p w:rsidR="007542E3" w:rsidRDefault="007542E3" w:rsidP="007542E3">
            <w:pPr>
              <w:pStyle w:val="ListParagraph"/>
              <w:numPr>
                <w:ilvl w:val="1"/>
                <w:numId w:val="36"/>
              </w:numPr>
              <w:autoSpaceDN w:val="0"/>
              <w:spacing w:after="120" w:line="256" w:lineRule="auto"/>
              <w:ind w:firstLineChars="0"/>
              <w:rPr>
                <w:rFonts w:eastAsia="宋体"/>
                <w:szCs w:val="24"/>
                <w:lang w:eastAsia="zh-CN"/>
              </w:rPr>
            </w:pPr>
            <w:r>
              <w:rPr>
                <w:rFonts w:eastAsia="宋体"/>
                <w:szCs w:val="24"/>
                <w:lang w:eastAsia="zh-CN"/>
              </w:rPr>
              <w:t xml:space="preserve">The activation delay requirement for PUCCH </w:t>
            </w:r>
            <w:proofErr w:type="spellStart"/>
            <w:r>
              <w:rPr>
                <w:rFonts w:eastAsia="宋体"/>
                <w:szCs w:val="24"/>
                <w:lang w:eastAsia="zh-CN"/>
              </w:rPr>
              <w:t>Scell</w:t>
            </w:r>
            <w:proofErr w:type="spellEnd"/>
            <w:r>
              <w:rPr>
                <w:rFonts w:eastAsia="宋体"/>
                <w:szCs w:val="24"/>
                <w:lang w:eastAsia="zh-CN"/>
              </w:rPr>
              <w:t xml:space="preserve"> shall be defined assuming no dedicated time period for CSI measurements and reporting i.e. </w:t>
            </w:r>
            <w:proofErr w:type="spellStart"/>
            <w:r>
              <w:rPr>
                <w:rFonts w:eastAsia="宋体"/>
                <w:szCs w:val="24"/>
                <w:lang w:eastAsia="zh-CN"/>
              </w:rPr>
              <w:t>T</w:t>
            </w:r>
            <w:r>
              <w:rPr>
                <w:rFonts w:eastAsia="宋体"/>
                <w:szCs w:val="24"/>
                <w:vertAlign w:val="subscript"/>
                <w:lang w:eastAsia="zh-CN"/>
              </w:rPr>
              <w:t>CSI_reporting</w:t>
            </w:r>
            <w:proofErr w:type="spellEnd"/>
            <w:r>
              <w:rPr>
                <w:rFonts w:eastAsia="宋体"/>
                <w:szCs w:val="24"/>
                <w:lang w:eastAsia="zh-CN"/>
              </w:rPr>
              <w:t xml:space="preserve"> is not needed in the activation delay. </w:t>
            </w:r>
          </w:p>
          <w:p w:rsidR="007542E3" w:rsidRDefault="007542E3" w:rsidP="007542E3">
            <w:pPr>
              <w:pStyle w:val="ListParagraph"/>
              <w:numPr>
                <w:ilvl w:val="1"/>
                <w:numId w:val="36"/>
              </w:numPr>
              <w:autoSpaceDN w:val="0"/>
              <w:spacing w:after="120" w:line="256" w:lineRule="auto"/>
              <w:ind w:firstLineChars="0"/>
              <w:rPr>
                <w:rFonts w:eastAsia="宋体"/>
                <w:szCs w:val="24"/>
                <w:lang w:eastAsia="zh-CN"/>
              </w:rPr>
            </w:pPr>
            <w:r>
              <w:rPr>
                <w:bCs/>
                <w:lang w:eastAsia="zh-CN"/>
              </w:rPr>
              <w:t xml:space="preserve">The UE shall be capable to perform downlink actions related to the </w:t>
            </w:r>
            <w:proofErr w:type="spellStart"/>
            <w:r>
              <w:rPr>
                <w:bCs/>
                <w:lang w:eastAsia="zh-CN"/>
              </w:rPr>
              <w:t>Scell</w:t>
            </w:r>
            <w:proofErr w:type="spellEnd"/>
            <w:r>
              <w:rPr>
                <w:bCs/>
                <w:lang w:eastAsia="zh-CN"/>
              </w:rPr>
              <w:t xml:space="preserve"> activation command for the </w:t>
            </w:r>
            <w:proofErr w:type="spellStart"/>
            <w:r>
              <w:rPr>
                <w:bCs/>
                <w:lang w:eastAsia="zh-CN"/>
              </w:rPr>
              <w:t>Scell</w:t>
            </w:r>
            <w:proofErr w:type="spellEnd"/>
            <w:r>
              <w:rPr>
                <w:bCs/>
                <w:lang w:eastAsia="zh-CN"/>
              </w:rPr>
              <w:t xml:space="preserve"> being activated on the PUCCH </w:t>
            </w:r>
            <w:proofErr w:type="spellStart"/>
            <w:r>
              <w:rPr>
                <w:bCs/>
                <w:lang w:eastAsia="zh-CN"/>
              </w:rPr>
              <w:t>Scell</w:t>
            </w:r>
            <w:proofErr w:type="spellEnd"/>
            <w:r>
              <w:rPr>
                <w:bCs/>
                <w:lang w:eastAsia="zh-CN"/>
              </w:rPr>
              <w:t xml:space="preserve"> no later than in slot </w:t>
            </w:r>
            <m:oMath>
              <m:r>
                <m:rPr>
                  <m:sty m:val="p"/>
                </m:rPr>
                <w:rPr>
                  <w:rFonts w:ascii="Cambria Math" w:hAnsi="Cambria Math"/>
                  <w:lang w:eastAsia="zh-CN"/>
                </w:rPr>
                <m:t>n</m:t>
              </m:r>
              <m:r>
                <m:rPr>
                  <m:sty m:val="p"/>
                </m:rPr>
                <w:rPr>
                  <w:rFonts w:ascii="Cambria Math" w:hAnsi="Cambria Math"/>
                </w:rPr>
                <m:t>+</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bCs/>
                <w:sz w:val="24"/>
                <w:szCs w:val="24"/>
              </w:rPr>
              <w:t>.</w:t>
            </w:r>
          </w:p>
          <w:p w:rsidR="007542E3" w:rsidRDefault="007542E3" w:rsidP="007542E3">
            <w:pPr>
              <w:pStyle w:val="ListParagraph"/>
              <w:numPr>
                <w:ilvl w:val="1"/>
                <w:numId w:val="36"/>
              </w:numPr>
              <w:autoSpaceDN w:val="0"/>
              <w:spacing w:after="120" w:line="256" w:lineRule="auto"/>
              <w:ind w:firstLineChars="0"/>
              <w:rPr>
                <w:rFonts w:eastAsia="宋体"/>
                <w:szCs w:val="24"/>
                <w:lang w:eastAsia="zh-CN"/>
              </w:rPr>
            </w:pPr>
            <w:r>
              <w:rPr>
                <w:bCs/>
                <w:lang w:eastAsia="zh-CN"/>
              </w:rPr>
              <w:t xml:space="preserve">The UE shall be capable to perform uplink actions related to the </w:t>
            </w:r>
            <w:proofErr w:type="spellStart"/>
            <w:r>
              <w:rPr>
                <w:bCs/>
                <w:lang w:eastAsia="zh-CN"/>
              </w:rPr>
              <w:t>Scell</w:t>
            </w:r>
            <w:proofErr w:type="spellEnd"/>
            <w:r>
              <w:rPr>
                <w:bCs/>
                <w:lang w:eastAsia="zh-CN"/>
              </w:rPr>
              <w:t xml:space="preserve"> activation command for the </w:t>
            </w:r>
            <w:proofErr w:type="spellStart"/>
            <w:r>
              <w:rPr>
                <w:bCs/>
                <w:lang w:eastAsia="zh-CN"/>
              </w:rPr>
              <w:t>Scell</w:t>
            </w:r>
            <w:proofErr w:type="spellEnd"/>
            <w:r>
              <w:rPr>
                <w:bCs/>
                <w:lang w:eastAsia="zh-CN"/>
              </w:rPr>
              <w:t xml:space="preserve"> being activated on the PUCCH </w:t>
            </w:r>
            <w:proofErr w:type="spellStart"/>
            <w:r>
              <w:rPr>
                <w:bCs/>
                <w:lang w:eastAsia="zh-CN"/>
              </w:rPr>
              <w:t>Scell</w:t>
            </w:r>
            <w:proofErr w:type="spellEnd"/>
            <w:r>
              <w:rPr>
                <w:bCs/>
                <w:lang w:eastAsia="zh-CN"/>
              </w:rPr>
              <w:t xml:space="preserve"> no later than in slot</w:t>
            </w:r>
            <w:r>
              <w:rPr>
                <w:bCs/>
              </w:rPr>
              <w:t xml:space="preserve"> </w:t>
            </w:r>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+T1+T2+T3</m:t>
                  </m:r>
                </m:num>
                <m:den>
                  <m:r>
                    <w:rPr>
                      <w:rFonts w:ascii="Cambria Math" w:hAnsi="Cambria Math"/>
                    </w:rPr>
                    <m:t>NR slot length</m:t>
                  </m:r>
                </m:den>
              </m:f>
            </m:oMath>
            <w:r>
              <w:rPr>
                <w:bCs/>
                <w:sz w:val="24"/>
                <w:szCs w:val="24"/>
                <w:lang w:eastAsia="zh-CN"/>
              </w:rPr>
              <w:t xml:space="preserve">. </w:t>
            </w:r>
          </w:p>
          <w:p w:rsidR="007542E3" w:rsidRPr="007542E3" w:rsidRDefault="007542E3" w:rsidP="00BB4977">
            <w:pPr>
              <w:rPr>
                <w:rFonts w:eastAsiaTheme="minorEastAsia"/>
                <w:lang w:eastAsia="zh-CN"/>
              </w:rPr>
            </w:pPr>
          </w:p>
        </w:tc>
      </w:tr>
    </w:tbl>
    <w:p w:rsidR="007542E3" w:rsidRPr="004D1D2D" w:rsidRDefault="007542E3" w:rsidP="00BB4977">
      <w:pPr>
        <w:rPr>
          <w:rFonts w:eastAsiaTheme="minorEastAsia"/>
          <w:lang w:val="en-US" w:eastAsia="zh-CN"/>
        </w:rPr>
      </w:pPr>
    </w:p>
    <w:p w:rsidR="00AF5255" w:rsidRDefault="007542E3" w:rsidP="00BB4977">
      <w:pPr>
        <w:rPr>
          <w:rFonts w:eastAsiaTheme="minorEastAsia"/>
          <w:lang w:val="en-US" w:eastAsia="zh-CN"/>
        </w:rPr>
      </w:pPr>
      <w:r w:rsidRPr="007542E3">
        <w:rPr>
          <w:rFonts w:eastAsiaTheme="minorEastAsia"/>
          <w:lang w:val="en-US" w:eastAsia="zh-CN"/>
        </w:rPr>
        <w:t xml:space="preserve">Since the ending point of PUCCH </w:t>
      </w:r>
      <w:proofErr w:type="spellStart"/>
      <w:r w:rsidRPr="007542E3">
        <w:rPr>
          <w:rFonts w:eastAsiaTheme="minorEastAsia"/>
          <w:lang w:val="en-US" w:eastAsia="zh-CN"/>
        </w:rPr>
        <w:t>SCell</w:t>
      </w:r>
      <w:proofErr w:type="spellEnd"/>
      <w:r w:rsidRPr="007542E3">
        <w:rPr>
          <w:rFonts w:eastAsiaTheme="minorEastAsia"/>
          <w:lang w:val="en-US" w:eastAsia="zh-CN"/>
        </w:rPr>
        <w:t xml:space="preserve"> activation delay is valid CSI reporting, it is not very clear why </w:t>
      </w:r>
      <w:proofErr w:type="spellStart"/>
      <w:r w:rsidRPr="007542E3">
        <w:rPr>
          <w:rFonts w:eastAsiaTheme="minorEastAsia"/>
          <w:lang w:val="en-US" w:eastAsia="zh-CN"/>
        </w:rPr>
        <w:t>T</w:t>
      </w:r>
      <w:r w:rsidRPr="007542E3">
        <w:rPr>
          <w:rFonts w:eastAsiaTheme="minorEastAsia"/>
          <w:vertAlign w:val="subscript"/>
          <w:lang w:val="en-US" w:eastAsia="zh-CN"/>
        </w:rPr>
        <w:t>CSI_reporting</w:t>
      </w:r>
      <w:proofErr w:type="spellEnd"/>
      <w:r w:rsidRPr="007542E3">
        <w:rPr>
          <w:rFonts w:eastAsiaTheme="minorEastAsia"/>
          <w:vertAlign w:val="subscript"/>
          <w:lang w:val="en-US" w:eastAsia="zh-CN"/>
        </w:rPr>
        <w:t xml:space="preserve"> </w:t>
      </w:r>
      <w:r w:rsidRPr="007542E3">
        <w:rPr>
          <w:rFonts w:eastAsiaTheme="minorEastAsia"/>
          <w:lang w:val="en-US" w:eastAsia="zh-CN"/>
        </w:rPr>
        <w:t>is not needed.</w:t>
      </w:r>
      <w:r>
        <w:rPr>
          <w:rFonts w:eastAsiaTheme="minorEastAsia"/>
          <w:lang w:val="en-US" w:eastAsia="zh-CN"/>
        </w:rPr>
        <w:t xml:space="preserve"> </w:t>
      </w:r>
      <w:r w:rsidR="00D928E7">
        <w:rPr>
          <w:rFonts w:eastAsiaTheme="minorEastAsia"/>
          <w:lang w:val="en-US" w:eastAsia="zh-CN"/>
        </w:rPr>
        <w:t xml:space="preserve">Thus, option 2 is a reasonable framework to define the total delay requirements. </w:t>
      </w:r>
    </w:p>
    <w:p w:rsidR="007772F3" w:rsidRPr="007772F3" w:rsidRDefault="007772F3" w:rsidP="00BB4977">
      <w:pPr>
        <w:rPr>
          <w:rFonts w:eastAsiaTheme="minorEastAsia"/>
          <w:b/>
          <w:lang w:val="en-US" w:eastAsia="zh-CN"/>
        </w:rPr>
      </w:pPr>
      <w:r w:rsidRPr="007772F3">
        <w:rPr>
          <w:rFonts w:eastAsiaTheme="minorEastAsia"/>
          <w:b/>
          <w:lang w:val="en-US" w:eastAsia="zh-CN"/>
        </w:rPr>
        <w:t xml:space="preserve">Proposal 5: </w:t>
      </w:r>
    </w:p>
    <w:p w:rsidR="007772F3" w:rsidRPr="007772F3" w:rsidRDefault="007772F3" w:rsidP="007772F3">
      <w:pPr>
        <w:autoSpaceDN w:val="0"/>
        <w:spacing w:after="120" w:line="256" w:lineRule="auto"/>
        <w:rPr>
          <w:rFonts w:eastAsiaTheme="minorEastAsia"/>
          <w:b/>
          <w:lang w:val="pl-PL"/>
        </w:rPr>
      </w:pPr>
      <w:r w:rsidRPr="007772F3">
        <w:rPr>
          <w:rFonts w:eastAsiaTheme="minorEastAsia"/>
          <w:b/>
          <w:lang w:val="pl-PL"/>
        </w:rPr>
        <w:t>If UE does not have the valid TA on the PUCCH Scell being activated, an additional UL synchronization procedure to obtain the valid TA comparing to ( T</w:t>
      </w:r>
      <w:r w:rsidRPr="007772F3">
        <w:rPr>
          <w:rFonts w:eastAsiaTheme="minorEastAsia"/>
          <w:b/>
          <w:vertAlign w:val="subscript"/>
          <w:lang w:val="pl-PL"/>
        </w:rPr>
        <w:t>HARQ</w:t>
      </w:r>
      <w:r w:rsidRPr="007772F3">
        <w:rPr>
          <w:rFonts w:eastAsiaTheme="minorEastAsia"/>
          <w:b/>
          <w:lang w:val="pl-PL"/>
        </w:rPr>
        <w:t xml:space="preserve"> + T</w:t>
      </w:r>
      <w:r w:rsidRPr="007772F3">
        <w:rPr>
          <w:rFonts w:eastAsiaTheme="minorEastAsia"/>
          <w:b/>
          <w:vertAlign w:val="subscript"/>
          <w:lang w:val="pl-PL"/>
        </w:rPr>
        <w:t>activation_time</w:t>
      </w:r>
      <w:r w:rsidRPr="007772F3">
        <w:rPr>
          <w:rFonts w:eastAsiaTheme="minorEastAsia"/>
          <w:b/>
          <w:lang w:val="pl-PL"/>
        </w:rPr>
        <w:t xml:space="preserve"> +T</w:t>
      </w:r>
      <w:r w:rsidRPr="007772F3">
        <w:rPr>
          <w:rFonts w:eastAsiaTheme="minorEastAsia"/>
          <w:b/>
          <w:vertAlign w:val="subscript"/>
          <w:lang w:val="pl-PL"/>
        </w:rPr>
        <w:t>CSI_Reporting</w:t>
      </w:r>
      <w:r w:rsidRPr="007772F3">
        <w:rPr>
          <w:rFonts w:eastAsiaTheme="minorEastAsia"/>
          <w:b/>
          <w:lang w:val="pl-PL"/>
        </w:rPr>
        <w:t>) shall be considered which including the following factors:</w:t>
      </w:r>
    </w:p>
    <w:p w:rsidR="007772F3" w:rsidRPr="007772F3" w:rsidRDefault="007772F3" w:rsidP="007772F3">
      <w:pPr>
        <w:pStyle w:val="ListParagraph"/>
        <w:numPr>
          <w:ilvl w:val="2"/>
          <w:numId w:val="37"/>
        </w:numPr>
        <w:autoSpaceDN w:val="0"/>
        <w:spacing w:after="120" w:line="256" w:lineRule="auto"/>
        <w:ind w:firstLineChars="0"/>
        <w:rPr>
          <w:rFonts w:eastAsiaTheme="minorEastAsia"/>
          <w:b/>
          <w:lang w:val="pl-PL"/>
        </w:rPr>
      </w:pPr>
      <w:r w:rsidRPr="007772F3">
        <w:rPr>
          <w:rFonts w:eastAsiaTheme="minorEastAsia"/>
          <w:b/>
          <w:lang w:val="pl-PL"/>
        </w:rPr>
        <w:t>the delay uncertainty in acquiring the first available PRACH occasion in the PUCCH Scell(T</w:t>
      </w:r>
      <w:r w:rsidRPr="007772F3">
        <w:rPr>
          <w:rFonts w:eastAsiaTheme="minorEastAsia"/>
          <w:b/>
          <w:vertAlign w:val="subscript"/>
          <w:lang w:val="pl-PL"/>
        </w:rPr>
        <w:t>1</w:t>
      </w:r>
      <w:r w:rsidRPr="007772F3">
        <w:rPr>
          <w:rFonts w:eastAsiaTheme="minorEastAsia"/>
          <w:b/>
          <w:lang w:val="pl-PL"/>
        </w:rPr>
        <w:t>);</w:t>
      </w:r>
    </w:p>
    <w:p w:rsidR="007772F3" w:rsidRPr="007772F3" w:rsidRDefault="007772F3" w:rsidP="007772F3">
      <w:pPr>
        <w:pStyle w:val="ListParagraph"/>
        <w:numPr>
          <w:ilvl w:val="2"/>
          <w:numId w:val="37"/>
        </w:numPr>
        <w:autoSpaceDN w:val="0"/>
        <w:spacing w:after="120" w:line="256" w:lineRule="auto"/>
        <w:ind w:firstLineChars="0"/>
        <w:rPr>
          <w:rFonts w:eastAsiaTheme="minorEastAsia"/>
          <w:b/>
          <w:lang w:val="pl-PL"/>
        </w:rPr>
      </w:pPr>
      <w:r w:rsidRPr="007772F3">
        <w:rPr>
          <w:rFonts w:eastAsiaTheme="minorEastAsia"/>
          <w:b/>
          <w:lang w:val="pl-PL"/>
        </w:rPr>
        <w:t>the delay for obtaining a valid TA command for the sTAG to which the Scell configured with PUCCH belongs(T</w:t>
      </w:r>
      <w:r w:rsidRPr="007772F3">
        <w:rPr>
          <w:rFonts w:eastAsiaTheme="minorEastAsia"/>
          <w:b/>
          <w:vertAlign w:val="subscript"/>
          <w:lang w:val="pl-PL"/>
        </w:rPr>
        <w:t>2</w:t>
      </w:r>
      <w:r w:rsidRPr="007772F3">
        <w:rPr>
          <w:rFonts w:eastAsiaTheme="minorEastAsia"/>
          <w:b/>
          <w:lang w:val="pl-PL"/>
        </w:rPr>
        <w:t>);</w:t>
      </w:r>
    </w:p>
    <w:p w:rsidR="007772F3" w:rsidRPr="007772F3" w:rsidRDefault="007772F3" w:rsidP="007772F3">
      <w:pPr>
        <w:pStyle w:val="ListParagraph"/>
        <w:numPr>
          <w:ilvl w:val="2"/>
          <w:numId w:val="37"/>
        </w:numPr>
        <w:autoSpaceDN w:val="0"/>
        <w:spacing w:after="120" w:line="256" w:lineRule="auto"/>
        <w:ind w:firstLineChars="0"/>
        <w:rPr>
          <w:rFonts w:eastAsiaTheme="minorEastAsia"/>
          <w:b/>
          <w:lang w:val="pl-PL"/>
        </w:rPr>
      </w:pPr>
      <w:r w:rsidRPr="007772F3">
        <w:rPr>
          <w:rFonts w:eastAsiaTheme="minorEastAsia"/>
          <w:b/>
          <w:lang w:val="pl-PL"/>
        </w:rPr>
        <w:t>the delay for applying the received TA for uplink transmission(T</w:t>
      </w:r>
      <w:r w:rsidRPr="007772F3">
        <w:rPr>
          <w:rFonts w:eastAsiaTheme="minorEastAsia"/>
          <w:b/>
          <w:vertAlign w:val="subscript"/>
          <w:lang w:val="pl-PL"/>
        </w:rPr>
        <w:t>3</w:t>
      </w:r>
      <w:r w:rsidRPr="007772F3">
        <w:rPr>
          <w:rFonts w:eastAsiaTheme="minorEastAsia"/>
          <w:b/>
          <w:lang w:val="pl-PL"/>
        </w:rPr>
        <w:t>)</w:t>
      </w:r>
    </w:p>
    <w:p w:rsidR="00AF5255" w:rsidRPr="007772F3" w:rsidRDefault="00AF5255" w:rsidP="00BB4977">
      <w:pPr>
        <w:rPr>
          <w:rFonts w:eastAsiaTheme="minorEastAsia"/>
          <w:b/>
          <w:lang w:val="pl-PL" w:eastAsia="zh-CN"/>
        </w:rPr>
      </w:pPr>
    </w:p>
    <w:p w:rsidR="00AF5255" w:rsidRPr="004D1D2D" w:rsidRDefault="00AF5255" w:rsidP="00BB4977">
      <w:pPr>
        <w:rPr>
          <w:rFonts w:eastAsiaTheme="minorEastAsia"/>
          <w:b/>
          <w:lang w:val="en-US" w:eastAsia="zh-CN"/>
        </w:rPr>
      </w:pPr>
    </w:p>
    <w:p w:rsidR="00E50343" w:rsidRPr="004D1D2D" w:rsidRDefault="00822F90" w:rsidP="00941AE3">
      <w:pPr>
        <w:pStyle w:val="Heading3"/>
        <w:rPr>
          <w:lang w:val="en-US" w:eastAsia="zh-CN"/>
        </w:rPr>
      </w:pPr>
      <w:r w:rsidRPr="004D1D2D">
        <w:rPr>
          <w:lang w:val="en-US" w:eastAsia="zh-CN"/>
        </w:rPr>
        <w:lastRenderedPageBreak/>
        <w:t>2.3 Applicability</w:t>
      </w:r>
    </w:p>
    <w:p w:rsidR="00AE2687" w:rsidRPr="000C3886" w:rsidRDefault="007772F3" w:rsidP="00011698">
      <w:pPr>
        <w:rPr>
          <w:rFonts w:eastAsiaTheme="minorEastAsia"/>
          <w:lang w:val="en-US" w:eastAsia="zh-CN"/>
        </w:rPr>
      </w:pPr>
      <w:r w:rsidRPr="000C3886">
        <w:rPr>
          <w:rFonts w:eastAsiaTheme="minorEastAsia" w:hint="eastAsia"/>
          <w:lang w:val="en-US" w:eastAsia="zh-CN"/>
        </w:rPr>
        <w:t>R</w:t>
      </w:r>
      <w:r w:rsidRPr="000C3886">
        <w:rPr>
          <w:rFonts w:eastAsiaTheme="minorEastAsia"/>
          <w:lang w:val="en-US" w:eastAsia="zh-CN"/>
        </w:rPr>
        <w:t xml:space="preserve">egarding the applicability of PUCCH </w:t>
      </w:r>
      <w:proofErr w:type="spellStart"/>
      <w:r w:rsidRPr="000C3886">
        <w:rPr>
          <w:rFonts w:eastAsiaTheme="minorEastAsia"/>
          <w:lang w:val="en-US" w:eastAsia="zh-CN"/>
        </w:rPr>
        <w:t>SCell</w:t>
      </w:r>
      <w:proofErr w:type="spellEnd"/>
      <w:r w:rsidRPr="000C3886">
        <w:rPr>
          <w:rFonts w:eastAsiaTheme="minorEastAsia"/>
          <w:lang w:val="en-US" w:eastAsia="zh-CN"/>
        </w:rPr>
        <w:t xml:space="preserve"> activation requirements, the status are summarized as follows:</w:t>
      </w:r>
    </w:p>
    <w:tbl>
      <w:tblPr>
        <w:tblStyle w:val="TableGrid"/>
        <w:tblW w:w="0" w:type="auto"/>
        <w:tblLook w:val="04A0" w:firstRow="1" w:lastRow="0" w:firstColumn="1" w:lastColumn="0" w:noHBand="0" w:noVBand="1"/>
      </w:tblPr>
      <w:tblGrid>
        <w:gridCol w:w="9562"/>
      </w:tblGrid>
      <w:tr w:rsidR="007772F3" w:rsidTr="007772F3">
        <w:tc>
          <w:tcPr>
            <w:tcW w:w="9562" w:type="dxa"/>
          </w:tcPr>
          <w:p w:rsidR="007772F3" w:rsidRDefault="007772F3" w:rsidP="007772F3">
            <w:pPr>
              <w:pStyle w:val="Heading3"/>
              <w:rPr>
                <w:rFonts w:eastAsiaTheme="majorEastAsia"/>
                <w:lang w:val="sv-SE" w:eastAsia="zh-CN"/>
              </w:rPr>
            </w:pPr>
            <w:r>
              <w:t xml:space="preserve">Issue 1-6-1 Applicability on interruption: </w:t>
            </w:r>
          </w:p>
          <w:p w:rsidR="007772F3" w:rsidRDefault="007772F3" w:rsidP="007772F3">
            <w:pPr>
              <w:rPr>
                <w:i/>
              </w:rPr>
            </w:pPr>
            <w:r>
              <w:rPr>
                <w:i/>
                <w:lang w:val="sv-SE" w:eastAsia="zh-CN"/>
              </w:rPr>
              <w:t xml:space="preserve">Open issue: </w:t>
            </w:r>
          </w:p>
          <w:p w:rsidR="007772F3" w:rsidRDefault="007772F3" w:rsidP="007772F3">
            <w:pPr>
              <w:rPr>
                <w:rFonts w:eastAsiaTheme="minorEastAsia"/>
                <w:i/>
                <w:lang w:val="en-US" w:eastAsia="zh-CN"/>
              </w:rPr>
            </w:pPr>
            <w:r>
              <w:rPr>
                <w:rFonts w:eastAsiaTheme="minorEastAsia"/>
                <w:i/>
                <w:lang w:val="en-US" w:eastAsia="zh-CN"/>
              </w:rPr>
              <w:t xml:space="preserve">FFS on: </w:t>
            </w:r>
          </w:p>
          <w:p w:rsidR="007772F3" w:rsidRDefault="007772F3" w:rsidP="007772F3">
            <w:pPr>
              <w:pStyle w:val="ListParagraph"/>
              <w:numPr>
                <w:ilvl w:val="0"/>
                <w:numId w:val="37"/>
              </w:numPr>
              <w:autoSpaceDN w:val="0"/>
              <w:spacing w:after="120" w:line="256" w:lineRule="auto"/>
              <w:ind w:firstLineChars="0"/>
              <w:rPr>
                <w:rFonts w:eastAsia="宋体"/>
                <w:b/>
                <w:sz w:val="24"/>
                <w:lang w:eastAsia="zh-CN"/>
              </w:rPr>
            </w:pPr>
            <w:r>
              <w:rPr>
                <w:rFonts w:eastAsia="宋体"/>
                <w:lang w:eastAsia="zh-CN"/>
              </w:rPr>
              <w:t xml:space="preserve">PUCCH </w:t>
            </w:r>
            <w:proofErr w:type="spellStart"/>
            <w:r>
              <w:rPr>
                <w:rFonts w:eastAsia="宋体"/>
                <w:lang w:eastAsia="zh-CN"/>
              </w:rPr>
              <w:t>SCell</w:t>
            </w:r>
            <w:proofErr w:type="spellEnd"/>
            <w:r>
              <w:rPr>
                <w:rFonts w:eastAsia="宋体"/>
                <w:lang w:eastAsia="zh-CN"/>
              </w:rPr>
              <w:t xml:space="preserve"> activation requirements are applied when no interruption occurs in same FR as the target PUCCH </w:t>
            </w:r>
            <w:proofErr w:type="spellStart"/>
            <w:r>
              <w:rPr>
                <w:rFonts w:eastAsia="宋体"/>
                <w:lang w:eastAsia="zh-CN"/>
              </w:rPr>
              <w:t>Scell</w:t>
            </w:r>
            <w:proofErr w:type="spellEnd"/>
            <w:r>
              <w:rPr>
                <w:rFonts w:eastAsia="宋体"/>
                <w:lang w:eastAsia="zh-CN"/>
              </w:rPr>
              <w:t xml:space="preserve"> during the PUCCH </w:t>
            </w:r>
            <w:proofErr w:type="spellStart"/>
            <w:r>
              <w:rPr>
                <w:rFonts w:eastAsia="宋体"/>
                <w:lang w:eastAsia="zh-CN"/>
              </w:rPr>
              <w:t>Scell</w:t>
            </w:r>
            <w:proofErr w:type="spellEnd"/>
            <w:r>
              <w:rPr>
                <w:rFonts w:eastAsia="宋体"/>
                <w:lang w:eastAsia="zh-CN"/>
              </w:rPr>
              <w:t xml:space="preserve"> activation procedure if UE supports per-FR MG, otherwise the PUCCH </w:t>
            </w:r>
            <w:proofErr w:type="spellStart"/>
            <w:r>
              <w:rPr>
                <w:rFonts w:eastAsia="宋体"/>
                <w:lang w:eastAsia="zh-CN"/>
              </w:rPr>
              <w:t>Scell</w:t>
            </w:r>
            <w:proofErr w:type="spellEnd"/>
            <w:r>
              <w:rPr>
                <w:rFonts w:eastAsia="宋体"/>
                <w:lang w:eastAsia="zh-CN"/>
              </w:rPr>
              <w:t xml:space="preserve"> activation delay can be extended, and</w:t>
            </w:r>
          </w:p>
          <w:p w:rsidR="007772F3" w:rsidRDefault="007772F3" w:rsidP="007772F3">
            <w:pPr>
              <w:pStyle w:val="ListParagraph"/>
              <w:numPr>
                <w:ilvl w:val="0"/>
                <w:numId w:val="37"/>
              </w:numPr>
              <w:autoSpaceDN w:val="0"/>
              <w:spacing w:after="120" w:line="256" w:lineRule="auto"/>
              <w:ind w:firstLineChars="0"/>
              <w:rPr>
                <w:rFonts w:eastAsia="宋体"/>
                <w:lang w:eastAsia="zh-CN"/>
              </w:rPr>
            </w:pPr>
            <w:r>
              <w:rPr>
                <w:rFonts w:eastAsia="宋体"/>
                <w:lang w:eastAsia="zh-CN"/>
              </w:rPr>
              <w:t xml:space="preserve">PUCCH </w:t>
            </w:r>
            <w:proofErr w:type="spellStart"/>
            <w:r>
              <w:rPr>
                <w:rFonts w:eastAsia="宋体"/>
                <w:lang w:eastAsia="zh-CN"/>
              </w:rPr>
              <w:t>SCell</w:t>
            </w:r>
            <w:proofErr w:type="spellEnd"/>
            <w:r>
              <w:rPr>
                <w:rFonts w:eastAsia="宋体"/>
                <w:lang w:eastAsia="zh-CN"/>
              </w:rPr>
              <w:t xml:space="preserve"> activation requirements are applied when no interruption occurs during the PUCCH </w:t>
            </w:r>
            <w:proofErr w:type="spellStart"/>
            <w:r>
              <w:rPr>
                <w:rFonts w:eastAsia="宋体"/>
                <w:lang w:eastAsia="zh-CN"/>
              </w:rPr>
              <w:t>Scell</w:t>
            </w:r>
            <w:proofErr w:type="spellEnd"/>
            <w:r>
              <w:rPr>
                <w:rFonts w:eastAsia="宋体"/>
                <w:lang w:eastAsia="zh-CN"/>
              </w:rPr>
              <w:t xml:space="preserve"> activation procedure if UE does not support per-FR MG, otherwise the PUCCH </w:t>
            </w:r>
            <w:proofErr w:type="spellStart"/>
            <w:r>
              <w:rPr>
                <w:rFonts w:eastAsia="宋体"/>
                <w:lang w:eastAsia="zh-CN"/>
              </w:rPr>
              <w:t>Scell</w:t>
            </w:r>
            <w:proofErr w:type="spellEnd"/>
            <w:r>
              <w:rPr>
                <w:rFonts w:eastAsia="宋体"/>
                <w:lang w:eastAsia="zh-CN"/>
              </w:rPr>
              <w:t xml:space="preserve"> activation delay can be extended.</w:t>
            </w:r>
          </w:p>
          <w:p w:rsidR="007772F3" w:rsidRPr="007772F3" w:rsidRDefault="007772F3" w:rsidP="00011698">
            <w:pPr>
              <w:pStyle w:val="ListParagraph"/>
              <w:numPr>
                <w:ilvl w:val="0"/>
                <w:numId w:val="37"/>
              </w:numPr>
              <w:autoSpaceDN w:val="0"/>
              <w:spacing w:after="120" w:line="256" w:lineRule="auto"/>
              <w:ind w:firstLineChars="0"/>
              <w:rPr>
                <w:rFonts w:eastAsia="宋体"/>
                <w:lang w:eastAsia="zh-CN"/>
              </w:rPr>
            </w:pPr>
            <w:r>
              <w:rPr>
                <w:rFonts w:eastAsia="宋体"/>
                <w:lang w:eastAsia="zh-CN"/>
              </w:rPr>
              <w:t>The above interruption is caused by factor defined in TS38.133 section 8.2.1.1 for EN-DC, in TS38.133 section 8.2.2.1 for NR SA, in TS38.133 section 8.2.3.1 for NE-DC and in TS38.133 section 8.2.4.1 for NR-DC.</w:t>
            </w:r>
          </w:p>
        </w:tc>
      </w:tr>
    </w:tbl>
    <w:p w:rsidR="007772F3" w:rsidRDefault="007772F3" w:rsidP="00011698">
      <w:pPr>
        <w:rPr>
          <w:rFonts w:eastAsiaTheme="minorEastAsia"/>
          <w:b/>
          <w:lang w:val="en-US" w:eastAsia="zh-CN"/>
        </w:rPr>
      </w:pPr>
    </w:p>
    <w:p w:rsidR="007772F3" w:rsidRDefault="007772F3" w:rsidP="00011698">
      <w:pPr>
        <w:rPr>
          <w:rFonts w:eastAsia="宋体"/>
          <w:lang w:eastAsia="zh-CN"/>
        </w:rPr>
      </w:pPr>
      <w:r w:rsidRPr="00B31947">
        <w:rPr>
          <w:rFonts w:eastAsia="宋体"/>
          <w:lang w:eastAsia="zh-CN"/>
        </w:rPr>
        <w:t>For the above issue,</w:t>
      </w:r>
      <w:r w:rsidR="00B31947" w:rsidRPr="00B31947">
        <w:rPr>
          <w:rFonts w:eastAsia="宋体"/>
          <w:lang w:eastAsia="zh-CN"/>
        </w:rPr>
        <w:t xml:space="preserve"> the motivation is that to clarify that the delay requirements apply when no interruption happens. </w:t>
      </w:r>
      <w:r w:rsidR="00B31947">
        <w:rPr>
          <w:rFonts w:eastAsia="宋体"/>
          <w:lang w:eastAsia="zh-CN"/>
        </w:rPr>
        <w:t xml:space="preserve">It is technically reasonable as there may be some factors which may extend the activation procedure when considering there is other procedures happening parallel. And companies also argued that we have similar statement in LTE spec. However, before capturing such clarification in the spec, it is worthy of considering whether it is necessary to have such clarification and how to handle the legacy requirements without such clarifications. We think companies are aligned not to combine multiple procedure together when defining the requirements. The most related example is legacy NR </w:t>
      </w:r>
      <w:proofErr w:type="spellStart"/>
      <w:r w:rsidR="00B31947">
        <w:rPr>
          <w:rFonts w:eastAsia="宋体"/>
          <w:lang w:eastAsia="zh-CN"/>
        </w:rPr>
        <w:t>SCell</w:t>
      </w:r>
      <w:proofErr w:type="spellEnd"/>
      <w:r w:rsidR="00B31947">
        <w:rPr>
          <w:rFonts w:eastAsia="宋体"/>
          <w:lang w:eastAsia="zh-CN"/>
        </w:rPr>
        <w:t xml:space="preserve"> activation requirements where no such clarification is the spec. Then, if we capture such statement only for the new PUCCH </w:t>
      </w:r>
      <w:proofErr w:type="spellStart"/>
      <w:r w:rsidR="00B31947">
        <w:rPr>
          <w:rFonts w:eastAsia="宋体"/>
          <w:lang w:eastAsia="zh-CN"/>
        </w:rPr>
        <w:t>SCell</w:t>
      </w:r>
      <w:proofErr w:type="spellEnd"/>
      <w:r w:rsidR="00B31947">
        <w:rPr>
          <w:rFonts w:eastAsia="宋体"/>
          <w:lang w:eastAsia="zh-CN"/>
        </w:rPr>
        <w:t xml:space="preserve"> activation requirements, it doesn't make the spec clearer but bring ambiguity to legacy requirements. If such clarification is just fine to have not necessary to have, then we suggest to </w:t>
      </w:r>
      <w:r w:rsidR="00536FE7">
        <w:rPr>
          <w:rFonts w:eastAsia="宋体"/>
          <w:lang w:eastAsia="zh-CN"/>
        </w:rPr>
        <w:t>have capture them in the spec.</w:t>
      </w:r>
    </w:p>
    <w:p w:rsidR="00536FE7" w:rsidRPr="00536FE7" w:rsidRDefault="00536FE7" w:rsidP="00011698">
      <w:pPr>
        <w:rPr>
          <w:rFonts w:eastAsia="宋体"/>
          <w:b/>
          <w:lang w:eastAsia="zh-CN"/>
        </w:rPr>
      </w:pPr>
      <w:r w:rsidRPr="00536FE7">
        <w:rPr>
          <w:rFonts w:eastAsia="宋体"/>
          <w:b/>
          <w:lang w:eastAsia="zh-CN"/>
        </w:rPr>
        <w:t xml:space="preserve">Proposal 6: There is no need to have applicability statement of interruption for PUCCH </w:t>
      </w:r>
      <w:proofErr w:type="spellStart"/>
      <w:r w:rsidRPr="00536FE7">
        <w:rPr>
          <w:rFonts w:eastAsia="宋体"/>
          <w:b/>
          <w:lang w:eastAsia="zh-CN"/>
        </w:rPr>
        <w:t>SCell</w:t>
      </w:r>
      <w:proofErr w:type="spellEnd"/>
      <w:r w:rsidRPr="00536FE7">
        <w:rPr>
          <w:rFonts w:eastAsia="宋体"/>
          <w:b/>
          <w:lang w:eastAsia="zh-CN"/>
        </w:rPr>
        <w:t xml:space="preserve"> activation requirements.</w:t>
      </w:r>
    </w:p>
    <w:p w:rsidR="007772F3" w:rsidRPr="00536FE7" w:rsidRDefault="00536FE7" w:rsidP="00011698">
      <w:pPr>
        <w:rPr>
          <w:rFonts w:eastAsia="宋体"/>
          <w:lang w:eastAsia="zh-CN"/>
        </w:rPr>
      </w:pPr>
      <w:r w:rsidRPr="00536FE7">
        <w:rPr>
          <w:rFonts w:eastAsia="宋体" w:hint="eastAsia"/>
          <w:lang w:eastAsia="zh-CN"/>
        </w:rPr>
        <w:t>R</w:t>
      </w:r>
      <w:r w:rsidRPr="00536FE7">
        <w:rPr>
          <w:rFonts w:eastAsia="宋体"/>
          <w:lang w:eastAsia="zh-CN"/>
        </w:rPr>
        <w:t>egarding the applicability of PDCCH order receiving, the status are summarized as follows:</w:t>
      </w:r>
    </w:p>
    <w:tbl>
      <w:tblPr>
        <w:tblStyle w:val="TableGrid"/>
        <w:tblW w:w="0" w:type="auto"/>
        <w:tblLook w:val="04A0" w:firstRow="1" w:lastRow="0" w:firstColumn="1" w:lastColumn="0" w:noHBand="0" w:noVBand="1"/>
      </w:tblPr>
      <w:tblGrid>
        <w:gridCol w:w="9562"/>
      </w:tblGrid>
      <w:tr w:rsidR="00536FE7" w:rsidTr="00536FE7">
        <w:tc>
          <w:tcPr>
            <w:tcW w:w="9562" w:type="dxa"/>
          </w:tcPr>
          <w:p w:rsidR="00536FE7" w:rsidRDefault="00536FE7" w:rsidP="00536FE7">
            <w:pPr>
              <w:pStyle w:val="Heading3"/>
              <w:rPr>
                <w:rFonts w:eastAsiaTheme="majorEastAsia"/>
                <w:lang w:val="sv-SE" w:eastAsia="zh-CN"/>
              </w:rPr>
            </w:pPr>
            <w:r>
              <w:lastRenderedPageBreak/>
              <w:t xml:space="preserve">Issue 1-6-2: Applicability on PDCCH order receiving: </w:t>
            </w:r>
          </w:p>
          <w:p w:rsidR="00536FE7" w:rsidRDefault="00536FE7" w:rsidP="00536FE7">
            <w:pPr>
              <w:rPr>
                <w:rFonts w:eastAsiaTheme="minorEastAsia"/>
                <w:i/>
                <w:lang w:val="en-US" w:eastAsia="zh-CN"/>
              </w:rPr>
            </w:pPr>
            <w:r>
              <w:rPr>
                <w:rFonts w:eastAsiaTheme="minorEastAsia"/>
                <w:i/>
                <w:lang w:val="en-US" w:eastAsia="zh-CN"/>
              </w:rPr>
              <w:t xml:space="preserve">Open issue: </w:t>
            </w:r>
          </w:p>
          <w:p w:rsidR="00536FE7" w:rsidRDefault="00536FE7" w:rsidP="00536FE7">
            <w:pPr>
              <w:pStyle w:val="ListParagraph"/>
              <w:numPr>
                <w:ilvl w:val="0"/>
                <w:numId w:val="37"/>
              </w:numPr>
              <w:autoSpaceDN w:val="0"/>
              <w:spacing w:after="120" w:line="256" w:lineRule="auto"/>
              <w:ind w:left="720" w:firstLineChars="0"/>
              <w:rPr>
                <w:rFonts w:eastAsia="宋体"/>
                <w:lang w:eastAsia="zh-CN"/>
              </w:rPr>
            </w:pPr>
            <w:r>
              <w:rPr>
                <w:rFonts w:eastAsia="宋体"/>
                <w:lang w:eastAsia="zh-CN"/>
              </w:rPr>
              <w:t>Option 1: (CATT)</w:t>
            </w:r>
          </w:p>
          <w:p w:rsidR="00536FE7" w:rsidRDefault="00536FE7" w:rsidP="00536FE7">
            <w:pPr>
              <w:pStyle w:val="ListParagraph"/>
              <w:numPr>
                <w:ilvl w:val="1"/>
                <w:numId w:val="37"/>
              </w:numPr>
              <w:autoSpaceDN w:val="0"/>
              <w:spacing w:after="120" w:line="256" w:lineRule="auto"/>
              <w:ind w:firstLineChars="0"/>
              <w:rPr>
                <w:lang w:val="pl-PL"/>
              </w:rPr>
            </w:pPr>
            <w:r>
              <w:rPr>
                <w:lang w:val="pl-PL"/>
              </w:rPr>
              <w:t>T</w:t>
            </w:r>
            <w:r>
              <w:rPr>
                <w:vertAlign w:val="subscript"/>
                <w:lang w:val="pl-PL"/>
              </w:rPr>
              <w:t>PDCCH</w:t>
            </w:r>
            <w:r>
              <w:rPr>
                <w:lang w:val="pl-PL"/>
              </w:rPr>
              <w:t xml:space="preserve"> is needed for </w:t>
            </w:r>
            <w:r>
              <w:rPr>
                <w:lang w:val="pl-PL" w:eastAsia="zh-CN"/>
              </w:rPr>
              <w:t xml:space="preserve">PUCCH </w:t>
            </w:r>
            <w:r>
              <w:rPr>
                <w:rFonts w:eastAsiaTheme="minorEastAsia"/>
                <w:lang w:val="pl-PL" w:eastAsia="zh-CN"/>
              </w:rPr>
              <w:t xml:space="preserve">Scell activation requirements for </w:t>
            </w:r>
            <w:r>
              <w:rPr>
                <w:lang w:val="pl-PL"/>
              </w:rPr>
              <w:t>invalid TA case and T</w:t>
            </w:r>
            <w:r>
              <w:rPr>
                <w:vertAlign w:val="subscript"/>
                <w:lang w:val="pl-PL"/>
              </w:rPr>
              <w:t>PDCCH</w:t>
            </w:r>
            <w:r>
              <w:rPr>
                <w:lang w:val="pl-PL"/>
              </w:rPr>
              <w:t xml:space="preserve"> is the time interval from </w:t>
            </w:r>
            <w:r>
              <w:rPr>
                <w:rFonts w:eastAsiaTheme="minorEastAsia"/>
                <w:lang w:val="pl-PL" w:eastAsia="zh-CN"/>
              </w:rPr>
              <w:t>(</w:t>
            </w:r>
            <w:r>
              <w:rPr>
                <w:lang w:val="pl-PL"/>
              </w:rPr>
              <w:t>T</w:t>
            </w:r>
            <w:r>
              <w:rPr>
                <w:vertAlign w:val="subscript"/>
                <w:lang w:val="pl-PL"/>
              </w:rPr>
              <w:t>HARQ</w:t>
            </w:r>
            <w:r>
              <w:rPr>
                <w:lang w:val="pl-PL"/>
              </w:rPr>
              <w:t xml:space="preserve"> + T</w:t>
            </w:r>
            <w:r>
              <w:rPr>
                <w:vertAlign w:val="subscript"/>
                <w:lang w:val="pl-PL"/>
              </w:rPr>
              <w:t>activation_time</w:t>
            </w:r>
            <w:r>
              <w:rPr>
                <w:lang w:val="pl-PL" w:eastAsia="zh-CN"/>
              </w:rPr>
              <w:t>)</w:t>
            </w:r>
            <w:r>
              <w:rPr>
                <w:lang w:val="pl-PL"/>
              </w:rPr>
              <w:t xml:space="preserve"> until network sent PDCCH order</w:t>
            </w:r>
          </w:p>
          <w:p w:rsidR="00536FE7" w:rsidRDefault="00536FE7" w:rsidP="00536FE7">
            <w:pPr>
              <w:pStyle w:val="ListParagraph"/>
              <w:numPr>
                <w:ilvl w:val="0"/>
                <w:numId w:val="37"/>
              </w:numPr>
              <w:autoSpaceDN w:val="0"/>
              <w:spacing w:after="120" w:line="256" w:lineRule="auto"/>
              <w:ind w:left="720" w:firstLineChars="0"/>
              <w:rPr>
                <w:rFonts w:eastAsia="宋体"/>
                <w:lang w:eastAsia="zh-CN"/>
              </w:rPr>
            </w:pPr>
            <w:r>
              <w:rPr>
                <w:rFonts w:eastAsia="宋体"/>
                <w:lang w:eastAsia="zh-CN"/>
              </w:rPr>
              <w:t>Option 2: (MTK, OPPO)</w:t>
            </w:r>
          </w:p>
          <w:p w:rsidR="00536FE7" w:rsidRDefault="00536FE7" w:rsidP="00536FE7">
            <w:pPr>
              <w:pStyle w:val="ListParagraph"/>
              <w:numPr>
                <w:ilvl w:val="1"/>
                <w:numId w:val="37"/>
              </w:numPr>
              <w:autoSpaceDN w:val="0"/>
              <w:spacing w:after="120" w:line="256" w:lineRule="auto"/>
              <w:ind w:firstLineChars="0"/>
              <w:rPr>
                <w:lang w:val="pl-PL"/>
              </w:rPr>
            </w:pPr>
            <w:r>
              <w:rPr>
                <w:lang w:val="pl-PL"/>
              </w:rPr>
              <w:t>UE needs to receive a PDCCH order to initiate RA procedure on the PUCCH Scell within T</w:t>
            </w:r>
            <w:r>
              <w:rPr>
                <w:vertAlign w:val="subscript"/>
                <w:lang w:val="pl-PL"/>
              </w:rPr>
              <w:t>CSI_Reporting</w:t>
            </w:r>
            <w:r>
              <w:rPr>
                <w:color w:val="FF0000"/>
                <w:lang w:val="pl-PL"/>
              </w:rPr>
              <w:t xml:space="preserve"> </w:t>
            </w:r>
            <w:r>
              <w:rPr>
                <w:lang w:val="pl-PL"/>
              </w:rPr>
              <w:t>(can’t earlier than T</w:t>
            </w:r>
            <w:r>
              <w:rPr>
                <w:vertAlign w:val="subscript"/>
                <w:lang w:val="pl-PL"/>
              </w:rPr>
              <w:t>HARQ</w:t>
            </w:r>
            <w:r>
              <w:rPr>
                <w:lang w:val="pl-PL"/>
              </w:rPr>
              <w:t xml:space="preserve"> + T</w:t>
            </w:r>
            <w:r>
              <w:rPr>
                <w:vertAlign w:val="subscript"/>
                <w:lang w:val="pl-PL"/>
              </w:rPr>
              <w:t>activation_time</w:t>
            </w:r>
            <w:r>
              <w:rPr>
                <w:lang w:val="pl-PL"/>
              </w:rPr>
              <w:t>) otherwise the longer PUCCH SCell activation time is expected.</w:t>
            </w:r>
            <w:r>
              <w:rPr>
                <w:lang w:val="pl-PL" w:eastAsia="zh-CN"/>
              </w:rPr>
              <w:t xml:space="preserve"> </w:t>
            </w:r>
          </w:p>
          <w:p w:rsidR="00536FE7" w:rsidRDefault="00536FE7" w:rsidP="00536FE7">
            <w:pPr>
              <w:pStyle w:val="ListParagraph"/>
              <w:numPr>
                <w:ilvl w:val="0"/>
                <w:numId w:val="37"/>
              </w:numPr>
              <w:autoSpaceDN w:val="0"/>
              <w:spacing w:after="120" w:line="256" w:lineRule="auto"/>
              <w:ind w:left="720" w:firstLineChars="0"/>
              <w:rPr>
                <w:rFonts w:eastAsia="宋体"/>
                <w:lang w:eastAsia="zh-CN"/>
              </w:rPr>
            </w:pPr>
            <w:r>
              <w:rPr>
                <w:rFonts w:eastAsia="宋体"/>
                <w:lang w:eastAsia="zh-CN"/>
              </w:rPr>
              <w:t>Option 3: (Qualcomm, MTK, OPPO, Ericsson, vivo, Xiaomi)</w:t>
            </w:r>
          </w:p>
          <w:p w:rsidR="00536FE7" w:rsidRDefault="00536FE7" w:rsidP="00536FE7">
            <w:pPr>
              <w:pStyle w:val="ListParagraph"/>
              <w:numPr>
                <w:ilvl w:val="1"/>
                <w:numId w:val="37"/>
              </w:numPr>
              <w:autoSpaceDN w:val="0"/>
              <w:spacing w:after="120" w:line="256" w:lineRule="auto"/>
              <w:ind w:firstLineChars="0"/>
              <w:rPr>
                <w:lang w:val="pl-PL"/>
              </w:rPr>
            </w:pPr>
            <w:r>
              <w:rPr>
                <w:lang w:val="pl-PL"/>
              </w:rPr>
              <w:t>UE shall be capable to perform downlink actions related to the SCell activation command as specified in TS38.321 for the SCell being activated on the PUCCH SCell from slot n+(T</w:t>
            </w:r>
            <w:r>
              <w:rPr>
                <w:vertAlign w:val="subscript"/>
                <w:lang w:val="pl-PL"/>
              </w:rPr>
              <w:t>HARQ</w:t>
            </w:r>
            <w:r>
              <w:rPr>
                <w:lang w:val="pl-PL"/>
              </w:rPr>
              <w:t>+T</w:t>
            </w:r>
            <w:r>
              <w:rPr>
                <w:vertAlign w:val="subscript"/>
                <w:lang w:val="pl-PL"/>
              </w:rPr>
              <w:t>activation_time</w:t>
            </w:r>
            <w:r>
              <w:rPr>
                <w:lang w:val="pl-PL"/>
              </w:rPr>
              <w:t>)/(NR slot length) at the latest.</w:t>
            </w:r>
            <w:r>
              <w:rPr>
                <w:lang w:val="pl-PL" w:eastAsia="zh-CN"/>
              </w:rPr>
              <w:t xml:space="preserve"> </w:t>
            </w:r>
          </w:p>
          <w:p w:rsidR="00536FE7" w:rsidRDefault="00536FE7" w:rsidP="00536FE7">
            <w:pPr>
              <w:pStyle w:val="ListParagraph"/>
              <w:numPr>
                <w:ilvl w:val="1"/>
                <w:numId w:val="37"/>
              </w:numPr>
              <w:autoSpaceDN w:val="0"/>
              <w:spacing w:after="120" w:line="256" w:lineRule="auto"/>
              <w:ind w:firstLineChars="0"/>
              <w:rPr>
                <w:lang w:val="pl-PL"/>
              </w:rPr>
            </w:pPr>
            <w:r>
              <w:rPr>
                <w:lang w:val="pl-PL"/>
              </w:rPr>
              <w:t>FFS on multiple SCell activation with PUCCH SCell.</w:t>
            </w:r>
          </w:p>
          <w:p w:rsidR="00536FE7" w:rsidRDefault="00536FE7" w:rsidP="00536FE7">
            <w:pPr>
              <w:pStyle w:val="ListParagraph"/>
              <w:numPr>
                <w:ilvl w:val="0"/>
                <w:numId w:val="37"/>
              </w:numPr>
              <w:autoSpaceDN w:val="0"/>
              <w:spacing w:after="120" w:line="256" w:lineRule="auto"/>
              <w:ind w:left="720" w:firstLineChars="0"/>
              <w:rPr>
                <w:rFonts w:eastAsia="宋体"/>
                <w:lang w:eastAsia="zh-CN"/>
              </w:rPr>
            </w:pPr>
            <w:r>
              <w:rPr>
                <w:rFonts w:eastAsia="宋体"/>
                <w:lang w:eastAsia="zh-CN"/>
              </w:rPr>
              <w:t>Option 3a: (Nokia, Huawei)</w:t>
            </w:r>
          </w:p>
          <w:p w:rsidR="00536FE7" w:rsidRDefault="00536FE7" w:rsidP="00536FE7">
            <w:pPr>
              <w:pStyle w:val="ListParagraph"/>
              <w:numPr>
                <w:ilvl w:val="1"/>
                <w:numId w:val="37"/>
              </w:numPr>
              <w:autoSpaceDN w:val="0"/>
              <w:spacing w:after="120" w:line="256" w:lineRule="auto"/>
              <w:ind w:firstLineChars="0"/>
              <w:rPr>
                <w:lang w:val="pl-PL"/>
              </w:rPr>
            </w:pPr>
            <w:r>
              <w:rPr>
                <w:rFonts w:eastAsia="Yu Mincho"/>
              </w:rPr>
              <w:t xml:space="preserve">The UE has received a PDCCH order to initiate RA </w:t>
            </w:r>
            <w:r>
              <w:rPr>
                <w:rFonts w:ascii="Times" w:eastAsia="Yu Mincho" w:hAnsi="Times" w:cs="Times"/>
                <w:color w:val="000000"/>
              </w:rPr>
              <w:t>procedure</w:t>
            </w:r>
            <w:r>
              <w:rPr>
                <w:rFonts w:eastAsia="Yu Mincho"/>
              </w:rPr>
              <w:t xml:space="preserve"> on the PUCCH </w:t>
            </w:r>
            <w:proofErr w:type="spellStart"/>
            <w:r>
              <w:rPr>
                <w:rFonts w:eastAsia="Yu Mincho"/>
              </w:rPr>
              <w:t>SCell</w:t>
            </w:r>
            <w:proofErr w:type="spellEnd"/>
            <w:r>
              <w:rPr>
                <w:rFonts w:eastAsia="Yu Mincho"/>
              </w:rPr>
              <w:t xml:space="preserve"> within T</w:t>
            </w:r>
            <w:r>
              <w:rPr>
                <w:rFonts w:eastAsia="Yu Mincho"/>
                <w:vertAlign w:val="subscript"/>
              </w:rPr>
              <w:t>HARQ</w:t>
            </w:r>
            <w:r>
              <w:rPr>
                <w:rFonts w:eastAsia="Yu Mincho"/>
              </w:rPr>
              <w:t>+</w:t>
            </w:r>
            <w:r>
              <w:rPr>
                <w:rFonts w:eastAsia="Yu Mincho"/>
                <w:lang w:val="en-US"/>
              </w:rPr>
              <w:t xml:space="preserve"> </w:t>
            </w:r>
            <w:proofErr w:type="spellStart"/>
            <w:r>
              <w:rPr>
                <w:rFonts w:eastAsia="Yu Mincho"/>
                <w:lang w:val="en-US"/>
              </w:rPr>
              <w:t>T</w:t>
            </w:r>
            <w:r>
              <w:rPr>
                <w:rFonts w:eastAsia="Yu Mincho"/>
                <w:vertAlign w:val="subscript"/>
                <w:lang w:val="en-US"/>
              </w:rPr>
              <w:t>activation_time</w:t>
            </w:r>
            <w:proofErr w:type="spellEnd"/>
            <w:r>
              <w:rPr>
                <w:rFonts w:eastAsia="Yu Mincho"/>
              </w:rPr>
              <w:t xml:space="preserve">otherwise additional delay to activate the </w:t>
            </w:r>
            <w:proofErr w:type="spellStart"/>
            <w:r>
              <w:rPr>
                <w:rFonts w:eastAsia="Yu Mincho"/>
              </w:rPr>
              <w:t>SCell</w:t>
            </w:r>
            <w:proofErr w:type="spellEnd"/>
            <w:r>
              <w:rPr>
                <w:rFonts w:eastAsia="Yu Mincho"/>
              </w:rPr>
              <w:t xml:space="preserve"> is expected;</w:t>
            </w:r>
          </w:p>
          <w:p w:rsidR="00536FE7" w:rsidRDefault="00536FE7" w:rsidP="00536FE7">
            <w:pPr>
              <w:pStyle w:val="ListParagraph"/>
              <w:numPr>
                <w:ilvl w:val="0"/>
                <w:numId w:val="37"/>
              </w:numPr>
              <w:autoSpaceDN w:val="0"/>
              <w:spacing w:after="120" w:line="256" w:lineRule="auto"/>
              <w:ind w:left="720" w:firstLineChars="0"/>
              <w:rPr>
                <w:rFonts w:eastAsia="宋体"/>
                <w:lang w:eastAsia="zh-CN"/>
              </w:rPr>
            </w:pPr>
            <w:r>
              <w:rPr>
                <w:rFonts w:eastAsia="宋体"/>
                <w:lang w:eastAsia="zh-CN"/>
              </w:rPr>
              <w:t>Option 4: (Apple)</w:t>
            </w:r>
          </w:p>
          <w:p w:rsidR="00536FE7" w:rsidRDefault="00536FE7" w:rsidP="00536FE7">
            <w:pPr>
              <w:pStyle w:val="ListParagraph"/>
              <w:numPr>
                <w:ilvl w:val="1"/>
                <w:numId w:val="37"/>
              </w:numPr>
              <w:autoSpaceDN w:val="0"/>
              <w:spacing w:after="120" w:line="256" w:lineRule="auto"/>
              <w:ind w:firstLineChars="0"/>
              <w:rPr>
                <w:rFonts w:eastAsia="宋体"/>
                <w:lang w:eastAsia="zh-CN"/>
              </w:rPr>
            </w:pPr>
            <w:r>
              <w:rPr>
                <w:rFonts w:eastAsia="Yu Mincho"/>
                <w:lang w:val="en-US"/>
              </w:rPr>
              <w:t xml:space="preserve">UE needs to receive a PDCCH order to initiate RA procedure on the PUCCH </w:t>
            </w:r>
            <w:proofErr w:type="spellStart"/>
            <w:r>
              <w:rPr>
                <w:rFonts w:eastAsia="Yu Mincho"/>
                <w:lang w:val="en-US"/>
              </w:rPr>
              <w:t>Scell</w:t>
            </w:r>
            <w:proofErr w:type="spellEnd"/>
            <w:r>
              <w:rPr>
                <w:rFonts w:eastAsia="Yu Mincho"/>
                <w:lang w:val="en-US"/>
              </w:rPr>
              <w:t xml:space="preserve"> no earlier than </w:t>
            </w:r>
            <w:proofErr w:type="spellStart"/>
            <w:r>
              <w:rPr>
                <w:rFonts w:eastAsia="Yu Mincho"/>
                <w:lang w:val="en-US"/>
              </w:rPr>
              <w:t>n+T</w:t>
            </w:r>
            <w:r>
              <w:rPr>
                <w:rFonts w:eastAsia="Yu Mincho"/>
                <w:vertAlign w:val="subscript"/>
                <w:lang w:val="en-US"/>
              </w:rPr>
              <w:t>HARQ</w:t>
            </w:r>
            <w:proofErr w:type="spellEnd"/>
            <w:r>
              <w:rPr>
                <w:rFonts w:eastAsia="Yu Mincho"/>
                <w:lang w:val="en-US"/>
              </w:rPr>
              <w:t xml:space="preserve"> + </w:t>
            </w:r>
            <w:proofErr w:type="spellStart"/>
            <w:r>
              <w:rPr>
                <w:rFonts w:eastAsia="Yu Mincho"/>
                <w:lang w:val="en-US"/>
              </w:rPr>
              <w:t>T</w:t>
            </w:r>
            <w:r>
              <w:rPr>
                <w:rFonts w:eastAsia="Yu Mincho"/>
                <w:vertAlign w:val="subscript"/>
                <w:lang w:val="en-US"/>
              </w:rPr>
              <w:t>activation_time</w:t>
            </w:r>
            <w:proofErr w:type="spellEnd"/>
            <w:r>
              <w:rPr>
                <w:rFonts w:eastAsia="Yu Mincho"/>
                <w:lang w:val="en-US"/>
              </w:rPr>
              <w:t xml:space="preserve">, otherwise the longer PUCCH </w:t>
            </w:r>
            <w:proofErr w:type="spellStart"/>
            <w:r>
              <w:rPr>
                <w:rFonts w:eastAsia="Yu Mincho"/>
                <w:lang w:val="en-US"/>
              </w:rPr>
              <w:t>SCell</w:t>
            </w:r>
            <w:proofErr w:type="spellEnd"/>
            <w:r>
              <w:rPr>
                <w:rFonts w:eastAsia="Yu Mincho"/>
                <w:lang w:val="en-US"/>
              </w:rPr>
              <w:t xml:space="preserve"> activation time is expected.</w:t>
            </w:r>
          </w:p>
          <w:p w:rsidR="00536FE7" w:rsidRDefault="00536FE7" w:rsidP="00536FE7">
            <w:pPr>
              <w:pStyle w:val="ListParagraph"/>
              <w:numPr>
                <w:ilvl w:val="1"/>
                <w:numId w:val="37"/>
              </w:numPr>
              <w:autoSpaceDN w:val="0"/>
              <w:spacing w:after="120" w:line="256" w:lineRule="auto"/>
              <w:ind w:firstLineChars="0"/>
              <w:rPr>
                <w:rFonts w:eastAsia="宋体"/>
                <w:lang w:eastAsia="zh-CN"/>
              </w:rPr>
            </w:pPr>
            <w:r>
              <w:rPr>
                <w:rFonts w:eastAsia="Yu Mincho"/>
                <w:lang w:val="en-US"/>
              </w:rPr>
              <w:t xml:space="preserve">A delay uncertainty for reception of PDCCH order shall be accounted for in the activation timeline. The delay uncertainty for reception of PDCCH order shall be the time from end of </w:t>
            </w:r>
            <w:proofErr w:type="spellStart"/>
            <w:r>
              <w:rPr>
                <w:rFonts w:eastAsia="Yu Mincho"/>
                <w:lang w:val="en-US"/>
              </w:rPr>
              <w:t>n+T</w:t>
            </w:r>
            <w:r>
              <w:rPr>
                <w:rFonts w:eastAsia="Yu Mincho"/>
                <w:vertAlign w:val="subscript"/>
                <w:lang w:val="en-US"/>
              </w:rPr>
              <w:t>HARQ</w:t>
            </w:r>
            <w:proofErr w:type="spellEnd"/>
            <w:r>
              <w:rPr>
                <w:rFonts w:eastAsia="Yu Mincho"/>
                <w:lang w:val="en-US"/>
              </w:rPr>
              <w:t xml:space="preserve"> + </w:t>
            </w:r>
            <w:proofErr w:type="spellStart"/>
            <w:r>
              <w:rPr>
                <w:rFonts w:eastAsia="Yu Mincho"/>
                <w:lang w:val="en-US"/>
              </w:rPr>
              <w:t>T</w:t>
            </w:r>
            <w:r>
              <w:rPr>
                <w:rFonts w:eastAsia="Yu Mincho"/>
                <w:vertAlign w:val="subscript"/>
                <w:lang w:val="en-US"/>
              </w:rPr>
              <w:t>activation_time</w:t>
            </w:r>
            <w:proofErr w:type="spellEnd"/>
            <w:r>
              <w:rPr>
                <w:rFonts w:eastAsia="Yu Mincho"/>
                <w:lang w:val="en-US"/>
              </w:rPr>
              <w:t xml:space="preserve"> until reception of PDCCH order.</w:t>
            </w:r>
          </w:p>
          <w:p w:rsidR="00536FE7" w:rsidRPr="00536FE7" w:rsidRDefault="00536FE7" w:rsidP="00011698">
            <w:pPr>
              <w:rPr>
                <w:rFonts w:eastAsiaTheme="minorEastAsia"/>
                <w:b/>
                <w:lang w:eastAsia="zh-CN"/>
              </w:rPr>
            </w:pPr>
          </w:p>
        </w:tc>
      </w:tr>
    </w:tbl>
    <w:p w:rsidR="00536FE7" w:rsidRDefault="00536FE7" w:rsidP="00011698">
      <w:pPr>
        <w:rPr>
          <w:rFonts w:eastAsiaTheme="minorEastAsia"/>
          <w:b/>
          <w:lang w:val="en-US" w:eastAsia="zh-CN"/>
        </w:rPr>
      </w:pPr>
    </w:p>
    <w:p w:rsidR="00536FE7" w:rsidRDefault="00536FE7" w:rsidP="00011698">
      <w:pPr>
        <w:rPr>
          <w:rFonts w:eastAsia="Yu Mincho"/>
          <w:lang w:val="en-US"/>
        </w:rPr>
      </w:pPr>
      <w:r w:rsidRPr="00536FE7">
        <w:rPr>
          <w:rFonts w:eastAsia="Yu Mincho"/>
          <w:lang w:val="en-US"/>
        </w:rPr>
        <w:t>First</w:t>
      </w:r>
      <w:r w:rsidR="00001559">
        <w:rPr>
          <w:rFonts w:eastAsia="Yu Mincho"/>
          <w:lang w:val="en-US"/>
        </w:rPr>
        <w:t>ly for option2</w:t>
      </w:r>
      <w:r w:rsidRPr="00536FE7">
        <w:rPr>
          <w:rFonts w:eastAsia="Yu Mincho"/>
          <w:lang w:val="en-US"/>
        </w:rPr>
        <w:t xml:space="preserve">, </w:t>
      </w:r>
      <w:r>
        <w:rPr>
          <w:rFonts w:eastAsia="Yu Mincho"/>
          <w:lang w:val="en-US"/>
        </w:rPr>
        <w:t xml:space="preserve">NW is not forbidden to </w:t>
      </w:r>
      <w:r w:rsidR="00001559">
        <w:rPr>
          <w:rFonts w:eastAsia="Yu Mincho"/>
          <w:lang w:val="en-US"/>
        </w:rPr>
        <w:t>schedule</w:t>
      </w:r>
      <w:r>
        <w:rPr>
          <w:rFonts w:eastAsia="Yu Mincho"/>
          <w:lang w:val="en-US"/>
        </w:rPr>
        <w:t xml:space="preserve"> PDCCH order earlier, and if UE ready to PDCCH reception before the defined delay in the requirements, it is strange to say UE needs to receive a PDCCH </w:t>
      </w:r>
      <w:r w:rsidR="00001559">
        <w:rPr>
          <w:rFonts w:eastAsia="Yu Mincho"/>
          <w:lang w:val="en-US"/>
        </w:rPr>
        <w:t xml:space="preserve">within this certain time period. For option 3, as commented during last meeting, it is not very clear the meaning of downlink actions. If it means CSI reporting and PDCCH monitoring, CSI reporting related operation are already defined in TS 38.213. Then we suppose the discussion is targeting PDCCH ordering receiving specifically. Then option 3a and option 4 are similar where option 3a states longer delay while option 4 is to define a delay uncertainty, from our understanding, both can serve the purpose. </w:t>
      </w:r>
    </w:p>
    <w:p w:rsidR="00001559" w:rsidRPr="00D13483" w:rsidRDefault="00001559" w:rsidP="00D13483">
      <w:pPr>
        <w:autoSpaceDN w:val="0"/>
        <w:spacing w:after="120" w:line="256" w:lineRule="auto"/>
        <w:rPr>
          <w:b/>
        </w:rPr>
      </w:pPr>
      <w:r w:rsidRPr="00D13483">
        <w:rPr>
          <w:rFonts w:eastAsia="Yu Mincho"/>
          <w:b/>
          <w:lang w:val="en-US"/>
        </w:rPr>
        <w:t>Proposal 7a:</w:t>
      </w:r>
      <w:r w:rsidR="00694538" w:rsidRPr="00D13483">
        <w:rPr>
          <w:rFonts w:eastAsia="Yu Mincho"/>
          <w:b/>
        </w:rPr>
        <w:t xml:space="preserve"> The UE has received a PDCCH order to initiate RA </w:t>
      </w:r>
      <w:r w:rsidR="00694538" w:rsidRPr="00D13483">
        <w:rPr>
          <w:rFonts w:ascii="Times" w:eastAsia="Yu Mincho" w:hAnsi="Times" w:cs="Times"/>
          <w:b/>
          <w:color w:val="000000"/>
        </w:rPr>
        <w:t>procedure</w:t>
      </w:r>
      <w:r w:rsidR="00694538" w:rsidRPr="00D13483">
        <w:rPr>
          <w:rFonts w:eastAsia="Yu Mincho"/>
          <w:b/>
        </w:rPr>
        <w:t xml:space="preserve"> on the PUCCH </w:t>
      </w:r>
      <w:proofErr w:type="spellStart"/>
      <w:r w:rsidR="00694538" w:rsidRPr="00D13483">
        <w:rPr>
          <w:rFonts w:eastAsia="Yu Mincho"/>
          <w:b/>
        </w:rPr>
        <w:t>SCell</w:t>
      </w:r>
      <w:proofErr w:type="spellEnd"/>
      <w:r w:rsidR="00694538" w:rsidRPr="00D13483">
        <w:rPr>
          <w:rFonts w:eastAsia="Yu Mincho"/>
          <w:b/>
        </w:rPr>
        <w:t xml:space="preserve"> within T</w:t>
      </w:r>
      <w:r w:rsidR="00694538" w:rsidRPr="00D13483">
        <w:rPr>
          <w:rFonts w:eastAsia="Yu Mincho"/>
          <w:b/>
          <w:vertAlign w:val="subscript"/>
        </w:rPr>
        <w:t>HARQ</w:t>
      </w:r>
      <w:r w:rsidR="00694538" w:rsidRPr="00D13483">
        <w:rPr>
          <w:rFonts w:eastAsia="Yu Mincho"/>
          <w:b/>
        </w:rPr>
        <w:t>+</w:t>
      </w:r>
      <w:r w:rsidR="00694538" w:rsidRPr="00D13483">
        <w:rPr>
          <w:rFonts w:eastAsia="Yu Mincho"/>
          <w:b/>
          <w:lang w:val="en-US"/>
        </w:rPr>
        <w:t xml:space="preserve"> </w:t>
      </w:r>
      <w:proofErr w:type="spellStart"/>
      <w:r w:rsidR="00694538" w:rsidRPr="00D13483">
        <w:rPr>
          <w:rFonts w:eastAsia="Yu Mincho"/>
          <w:b/>
          <w:lang w:val="en-US"/>
        </w:rPr>
        <w:t>T</w:t>
      </w:r>
      <w:r w:rsidR="00694538" w:rsidRPr="00D13483">
        <w:rPr>
          <w:rFonts w:eastAsia="Yu Mincho"/>
          <w:b/>
          <w:vertAlign w:val="subscript"/>
          <w:lang w:val="en-US"/>
        </w:rPr>
        <w:t>activation_time</w:t>
      </w:r>
      <w:proofErr w:type="spellEnd"/>
      <w:r w:rsidR="00694538" w:rsidRPr="00D13483">
        <w:rPr>
          <w:rFonts w:eastAsia="Yu Mincho"/>
          <w:b/>
        </w:rPr>
        <w:t xml:space="preserve">otherwise additional delay to activate the </w:t>
      </w:r>
      <w:proofErr w:type="spellStart"/>
      <w:r w:rsidR="00694538" w:rsidRPr="00D13483">
        <w:rPr>
          <w:rFonts w:eastAsia="Yu Mincho"/>
          <w:b/>
        </w:rPr>
        <w:t>SCell</w:t>
      </w:r>
      <w:proofErr w:type="spellEnd"/>
      <w:r w:rsidR="00694538" w:rsidRPr="00D13483">
        <w:rPr>
          <w:rFonts w:eastAsia="Yu Mincho"/>
          <w:b/>
        </w:rPr>
        <w:t xml:space="preserve"> is expected;</w:t>
      </w:r>
    </w:p>
    <w:p w:rsidR="00694538" w:rsidRPr="00D13483" w:rsidRDefault="00001559" w:rsidP="00694538">
      <w:pPr>
        <w:autoSpaceDN w:val="0"/>
        <w:spacing w:after="120" w:line="256" w:lineRule="auto"/>
        <w:rPr>
          <w:rFonts w:eastAsia="Yu Mincho"/>
          <w:b/>
          <w:lang w:val="en-US"/>
        </w:rPr>
      </w:pPr>
      <w:r w:rsidRPr="00D13483">
        <w:rPr>
          <w:rFonts w:eastAsia="Yu Mincho"/>
          <w:b/>
          <w:lang w:val="en-US"/>
        </w:rPr>
        <w:t>Proposal 7b:</w:t>
      </w:r>
    </w:p>
    <w:p w:rsidR="00694538" w:rsidRPr="00D13483" w:rsidRDefault="00694538" w:rsidP="00694538">
      <w:pPr>
        <w:autoSpaceDN w:val="0"/>
        <w:spacing w:after="120" w:line="256" w:lineRule="auto"/>
        <w:rPr>
          <w:rFonts w:eastAsia="宋体"/>
          <w:b/>
          <w:lang w:eastAsia="zh-CN"/>
        </w:rPr>
      </w:pPr>
      <w:r w:rsidRPr="00D13483">
        <w:rPr>
          <w:rFonts w:eastAsia="Yu Mincho"/>
          <w:b/>
          <w:lang w:val="en-US"/>
        </w:rPr>
        <w:t xml:space="preserve">UE needs to receive a PDCCH order to initiate RA procedure on the PUCCH </w:t>
      </w:r>
      <w:proofErr w:type="spellStart"/>
      <w:r w:rsidRPr="00D13483">
        <w:rPr>
          <w:rFonts w:eastAsia="Yu Mincho"/>
          <w:b/>
          <w:lang w:val="en-US"/>
        </w:rPr>
        <w:t>Scell</w:t>
      </w:r>
      <w:proofErr w:type="spellEnd"/>
      <w:r w:rsidRPr="00D13483">
        <w:rPr>
          <w:rFonts w:eastAsia="Yu Mincho"/>
          <w:b/>
          <w:lang w:val="en-US"/>
        </w:rPr>
        <w:t xml:space="preserve"> no earlier than </w:t>
      </w:r>
      <w:proofErr w:type="spellStart"/>
      <w:r w:rsidRPr="00D13483">
        <w:rPr>
          <w:rFonts w:eastAsia="Yu Mincho"/>
          <w:b/>
          <w:lang w:val="en-US"/>
        </w:rPr>
        <w:t>n+T</w:t>
      </w:r>
      <w:r w:rsidRPr="00D13483">
        <w:rPr>
          <w:rFonts w:eastAsia="Yu Mincho"/>
          <w:b/>
          <w:vertAlign w:val="subscript"/>
          <w:lang w:val="en-US"/>
        </w:rPr>
        <w:t>HARQ</w:t>
      </w:r>
      <w:proofErr w:type="spellEnd"/>
      <w:r w:rsidRPr="00D13483">
        <w:rPr>
          <w:rFonts w:eastAsia="Yu Mincho"/>
          <w:b/>
          <w:lang w:val="en-US"/>
        </w:rPr>
        <w:t xml:space="preserve"> + </w:t>
      </w:r>
      <w:proofErr w:type="spellStart"/>
      <w:r w:rsidRPr="00D13483">
        <w:rPr>
          <w:rFonts w:eastAsia="Yu Mincho"/>
          <w:b/>
          <w:lang w:val="en-US"/>
        </w:rPr>
        <w:t>T</w:t>
      </w:r>
      <w:r w:rsidRPr="00D13483">
        <w:rPr>
          <w:rFonts w:eastAsia="Yu Mincho"/>
          <w:b/>
          <w:vertAlign w:val="subscript"/>
          <w:lang w:val="en-US"/>
        </w:rPr>
        <w:t>activation_time</w:t>
      </w:r>
      <w:proofErr w:type="spellEnd"/>
      <w:r w:rsidRPr="00D13483">
        <w:rPr>
          <w:rFonts w:eastAsia="Yu Mincho"/>
          <w:b/>
          <w:lang w:val="en-US"/>
        </w:rPr>
        <w:t xml:space="preserve">, otherwise the longer PUCCH </w:t>
      </w:r>
      <w:proofErr w:type="spellStart"/>
      <w:r w:rsidRPr="00D13483">
        <w:rPr>
          <w:rFonts w:eastAsia="Yu Mincho"/>
          <w:b/>
          <w:lang w:val="en-US"/>
        </w:rPr>
        <w:t>SCell</w:t>
      </w:r>
      <w:proofErr w:type="spellEnd"/>
      <w:r w:rsidRPr="00D13483">
        <w:rPr>
          <w:rFonts w:eastAsia="Yu Mincho"/>
          <w:b/>
          <w:lang w:val="en-US"/>
        </w:rPr>
        <w:t xml:space="preserve"> activation time is expected.</w:t>
      </w:r>
    </w:p>
    <w:p w:rsidR="00694538" w:rsidRPr="00D13483" w:rsidRDefault="00694538" w:rsidP="00694538">
      <w:pPr>
        <w:autoSpaceDN w:val="0"/>
        <w:spacing w:after="120" w:line="256" w:lineRule="auto"/>
        <w:rPr>
          <w:rFonts w:eastAsia="宋体"/>
          <w:b/>
          <w:lang w:eastAsia="zh-CN"/>
        </w:rPr>
      </w:pPr>
      <w:r w:rsidRPr="00D13483">
        <w:rPr>
          <w:rFonts w:eastAsia="Yu Mincho"/>
          <w:b/>
          <w:lang w:val="en-US"/>
        </w:rPr>
        <w:t xml:space="preserve">A delay uncertainty for reception of PDCCH order shall be accounted for in the activation timeline. The delay uncertainty for reception of PDCCH order shall be the time from end of </w:t>
      </w:r>
      <w:proofErr w:type="spellStart"/>
      <w:r w:rsidRPr="00D13483">
        <w:rPr>
          <w:rFonts w:eastAsia="Yu Mincho"/>
          <w:b/>
          <w:lang w:val="en-US"/>
        </w:rPr>
        <w:t>n+T</w:t>
      </w:r>
      <w:r w:rsidRPr="00D13483">
        <w:rPr>
          <w:rFonts w:eastAsia="Yu Mincho"/>
          <w:b/>
          <w:vertAlign w:val="subscript"/>
          <w:lang w:val="en-US"/>
        </w:rPr>
        <w:t>HARQ</w:t>
      </w:r>
      <w:proofErr w:type="spellEnd"/>
      <w:r w:rsidRPr="00D13483">
        <w:rPr>
          <w:rFonts w:eastAsia="Yu Mincho"/>
          <w:b/>
          <w:lang w:val="en-US"/>
        </w:rPr>
        <w:t xml:space="preserve"> + </w:t>
      </w:r>
      <w:proofErr w:type="spellStart"/>
      <w:r w:rsidRPr="00D13483">
        <w:rPr>
          <w:rFonts w:eastAsia="Yu Mincho"/>
          <w:b/>
          <w:lang w:val="en-US"/>
        </w:rPr>
        <w:t>T</w:t>
      </w:r>
      <w:r w:rsidRPr="00D13483">
        <w:rPr>
          <w:rFonts w:eastAsia="Yu Mincho"/>
          <w:b/>
          <w:vertAlign w:val="subscript"/>
          <w:lang w:val="en-US"/>
        </w:rPr>
        <w:t>activation_time</w:t>
      </w:r>
      <w:proofErr w:type="spellEnd"/>
      <w:r w:rsidRPr="00D13483">
        <w:rPr>
          <w:rFonts w:eastAsia="Yu Mincho"/>
          <w:b/>
          <w:lang w:val="en-US"/>
        </w:rPr>
        <w:t xml:space="preserve"> until reception of PDCCH order.</w:t>
      </w:r>
    </w:p>
    <w:p w:rsidR="00001559" w:rsidRDefault="00D13483" w:rsidP="00011698">
      <w:pPr>
        <w:rPr>
          <w:rFonts w:eastAsia="Yu Mincho"/>
        </w:rPr>
      </w:pPr>
      <w:r>
        <w:rPr>
          <w:rFonts w:eastAsia="Yu Mincho" w:hint="eastAsia"/>
        </w:rPr>
        <w:t xml:space="preserve">Another issue about </w:t>
      </w:r>
      <w:r>
        <w:rPr>
          <w:rFonts w:eastAsia="Yu Mincho"/>
        </w:rPr>
        <w:t>applicability</w:t>
      </w:r>
      <w:r>
        <w:rPr>
          <w:rFonts w:eastAsia="Yu Mincho" w:hint="eastAsia"/>
        </w:rPr>
        <w:t xml:space="preserve"> </w:t>
      </w:r>
      <w:r>
        <w:rPr>
          <w:rFonts w:eastAsia="Yu Mincho"/>
        </w:rPr>
        <w:t>is about intra/inter-band and single/multiple TAGs. The current status are summarized as follow:</w:t>
      </w:r>
    </w:p>
    <w:tbl>
      <w:tblPr>
        <w:tblStyle w:val="TableGrid"/>
        <w:tblW w:w="0" w:type="auto"/>
        <w:tblLook w:val="04A0" w:firstRow="1" w:lastRow="0" w:firstColumn="1" w:lastColumn="0" w:noHBand="0" w:noVBand="1"/>
      </w:tblPr>
      <w:tblGrid>
        <w:gridCol w:w="9562"/>
      </w:tblGrid>
      <w:tr w:rsidR="00D13483" w:rsidTr="00D13483">
        <w:tc>
          <w:tcPr>
            <w:tcW w:w="9562" w:type="dxa"/>
          </w:tcPr>
          <w:p w:rsidR="00D13483" w:rsidRDefault="00D13483" w:rsidP="00D13483">
            <w:pPr>
              <w:pStyle w:val="Heading3"/>
              <w:rPr>
                <w:rFonts w:eastAsiaTheme="majorEastAsia"/>
                <w:lang w:val="sv-SE" w:eastAsia="zh-CN"/>
              </w:rPr>
            </w:pPr>
            <w:r>
              <w:lastRenderedPageBreak/>
              <w:t xml:space="preserve">Issue 1-6-3: Applicability on use cases: </w:t>
            </w:r>
          </w:p>
          <w:p w:rsidR="00D13483" w:rsidRDefault="00D13483" w:rsidP="00D13483">
            <w:pPr>
              <w:rPr>
                <w:rFonts w:eastAsiaTheme="minorEastAsia"/>
                <w:i/>
                <w:lang w:val="en-US" w:eastAsia="zh-CN"/>
              </w:rPr>
            </w:pPr>
            <w:r>
              <w:rPr>
                <w:rFonts w:eastAsiaTheme="minorEastAsia"/>
                <w:i/>
                <w:lang w:val="en-US" w:eastAsia="zh-CN"/>
              </w:rPr>
              <w:t xml:space="preserve">Open issue: </w:t>
            </w:r>
          </w:p>
          <w:p w:rsidR="00D13483" w:rsidRDefault="00D13483" w:rsidP="00D13483">
            <w:pPr>
              <w:pStyle w:val="ListParagraph"/>
              <w:numPr>
                <w:ilvl w:val="0"/>
                <w:numId w:val="37"/>
              </w:numPr>
              <w:autoSpaceDN w:val="0"/>
              <w:spacing w:after="120" w:line="256" w:lineRule="auto"/>
              <w:ind w:left="720" w:firstLineChars="0"/>
              <w:rPr>
                <w:rFonts w:eastAsia="宋体"/>
                <w:lang w:eastAsia="zh-CN"/>
              </w:rPr>
            </w:pPr>
            <w:r>
              <w:rPr>
                <w:rFonts w:eastAsia="宋体"/>
                <w:lang w:eastAsia="zh-CN"/>
              </w:rPr>
              <w:t>Option 1: (CATT, Huawei, OPPO, Xiaomi, Ericsson, MTK)</w:t>
            </w:r>
          </w:p>
          <w:p w:rsidR="00D13483" w:rsidRDefault="00D13483" w:rsidP="00D13483">
            <w:pPr>
              <w:pStyle w:val="ListParagraph"/>
              <w:numPr>
                <w:ilvl w:val="1"/>
                <w:numId w:val="37"/>
              </w:numPr>
              <w:autoSpaceDN w:val="0"/>
              <w:spacing w:after="120" w:line="256" w:lineRule="auto"/>
              <w:ind w:firstLineChars="0"/>
              <w:rPr>
                <w:lang w:val="pl-PL"/>
              </w:rPr>
            </w:pPr>
            <w:r>
              <w:rPr>
                <w:lang w:val="pl-PL"/>
              </w:rPr>
              <w:t>There is no needed to bundle the PUCCH Scell with single/multiple TAGs or intra-/inter band cases.</w:t>
            </w:r>
          </w:p>
          <w:p w:rsidR="00D13483" w:rsidRDefault="00D13483" w:rsidP="00D13483">
            <w:pPr>
              <w:pStyle w:val="ListParagraph"/>
              <w:numPr>
                <w:ilvl w:val="0"/>
                <w:numId w:val="37"/>
              </w:numPr>
              <w:autoSpaceDN w:val="0"/>
              <w:spacing w:after="120" w:line="256" w:lineRule="auto"/>
              <w:ind w:left="720" w:firstLineChars="0"/>
              <w:rPr>
                <w:rFonts w:eastAsia="宋体"/>
                <w:lang w:eastAsia="zh-CN"/>
              </w:rPr>
            </w:pPr>
            <w:r>
              <w:rPr>
                <w:rFonts w:eastAsia="宋体"/>
                <w:lang w:eastAsia="zh-CN"/>
              </w:rPr>
              <w:t>Option 2: (Apple)</w:t>
            </w:r>
          </w:p>
          <w:p w:rsidR="00D13483" w:rsidRDefault="00D13483" w:rsidP="00D13483">
            <w:pPr>
              <w:pStyle w:val="ListParagraph"/>
              <w:numPr>
                <w:ilvl w:val="1"/>
                <w:numId w:val="37"/>
              </w:numPr>
              <w:overflowPunct w:val="0"/>
              <w:autoSpaceDE w:val="0"/>
              <w:autoSpaceDN w:val="0"/>
              <w:adjustRightInd w:val="0"/>
              <w:spacing w:after="120" w:line="256" w:lineRule="auto"/>
              <w:ind w:firstLineChars="0"/>
              <w:rPr>
                <w:lang w:val="pl-PL"/>
              </w:rPr>
            </w:pPr>
            <w:r>
              <w:rPr>
                <w:lang w:val="pl-PL"/>
              </w:rPr>
              <w:t>RAN4 to define the PUCCH SCell activation only for the case when target PUCCH SCell and existing serving cells belong to the different TAGs; otherwise UE behavior shall be clarified as in above case (1) and (2).</w:t>
            </w:r>
            <w:r>
              <w:rPr>
                <w:lang w:val="pl-PL" w:eastAsia="zh-CN"/>
              </w:rPr>
              <w:t xml:space="preserve"> </w:t>
            </w:r>
          </w:p>
          <w:p w:rsidR="00D13483" w:rsidRDefault="00D13483" w:rsidP="00D13483">
            <w:pPr>
              <w:pStyle w:val="ListParagraph"/>
              <w:numPr>
                <w:ilvl w:val="2"/>
                <w:numId w:val="37"/>
              </w:numPr>
              <w:overflowPunct w:val="0"/>
              <w:autoSpaceDE w:val="0"/>
              <w:autoSpaceDN w:val="0"/>
              <w:adjustRightInd w:val="0"/>
              <w:spacing w:after="120" w:line="256" w:lineRule="auto"/>
              <w:ind w:firstLineChars="0"/>
              <w:rPr>
                <w:lang w:val="pl-PL"/>
              </w:rPr>
            </w:pPr>
            <w:r>
              <w:rPr>
                <w:lang w:val="pl-PL"/>
              </w:rPr>
              <w:t xml:space="preserve">Case (1): If SpCell and target being-activated PUCCH SCell belongs to pTAG and </w:t>
            </w:r>
            <w:r>
              <w:rPr>
                <w:i/>
                <w:lang w:val="pl-PL"/>
              </w:rPr>
              <w:t>timeAlignmentTimer</w:t>
            </w:r>
            <w:r>
              <w:rPr>
                <w:lang w:val="pl-PL"/>
              </w:rPr>
              <w:t xml:space="preserve"> is not running in this pTAG, UE will assume it’s TA invalid for this pTAG:</w:t>
            </w:r>
            <w:r>
              <w:rPr>
                <w:lang w:val="pl-PL" w:eastAsia="zh-CN"/>
              </w:rPr>
              <w:t xml:space="preserve"> </w:t>
            </w:r>
          </w:p>
          <w:p w:rsidR="00D13483" w:rsidRDefault="00D13483" w:rsidP="00D13483">
            <w:pPr>
              <w:pStyle w:val="ListParagraph"/>
              <w:numPr>
                <w:ilvl w:val="2"/>
                <w:numId w:val="37"/>
              </w:numPr>
              <w:overflowPunct w:val="0"/>
              <w:autoSpaceDE w:val="0"/>
              <w:autoSpaceDN w:val="0"/>
              <w:adjustRightInd w:val="0"/>
              <w:spacing w:after="120" w:line="256" w:lineRule="auto"/>
              <w:ind w:firstLineChars="0"/>
              <w:rPr>
                <w:lang w:val="pl-PL"/>
              </w:rPr>
            </w:pPr>
            <w:r>
              <w:rPr>
                <w:lang w:val="pl-PL"/>
              </w:rPr>
              <w:t xml:space="preserve">Case (2): If an active SCell and target being-activated PUCCH SCell belongs to sTAG and </w:t>
            </w:r>
            <w:r>
              <w:rPr>
                <w:i/>
                <w:lang w:val="pl-PL"/>
              </w:rPr>
              <w:t>timeAlignmentTimer</w:t>
            </w:r>
            <w:r>
              <w:rPr>
                <w:lang w:val="pl-PL"/>
              </w:rPr>
              <w:t xml:space="preserve"> is not running in this sTAG, UE will assume it’s TA invalid for this sTAG:</w:t>
            </w:r>
            <w:r>
              <w:rPr>
                <w:lang w:val="pl-PL" w:eastAsia="zh-CN"/>
              </w:rPr>
              <w:t xml:space="preserve"> </w:t>
            </w:r>
          </w:p>
          <w:p w:rsidR="00D13483" w:rsidRDefault="00D13483" w:rsidP="00D13483">
            <w:pPr>
              <w:pStyle w:val="ListParagraph"/>
              <w:numPr>
                <w:ilvl w:val="1"/>
                <w:numId w:val="37"/>
              </w:numPr>
              <w:autoSpaceDN w:val="0"/>
              <w:spacing w:after="120" w:line="256" w:lineRule="auto"/>
              <w:ind w:firstLineChars="0"/>
              <w:rPr>
                <w:lang w:val="pl-PL"/>
              </w:rPr>
            </w:pPr>
            <w:r>
              <w:rPr>
                <w:lang w:val="pl-PL"/>
              </w:rPr>
              <w:t>There is no need to bundle the PUCCH Scell with intra-/inter band cases.</w:t>
            </w:r>
          </w:p>
          <w:p w:rsidR="00D13483" w:rsidRDefault="00D13483" w:rsidP="00D13483">
            <w:pPr>
              <w:pStyle w:val="ListParagraph"/>
              <w:numPr>
                <w:ilvl w:val="0"/>
                <w:numId w:val="37"/>
              </w:numPr>
              <w:autoSpaceDN w:val="0"/>
              <w:spacing w:after="120" w:line="256" w:lineRule="auto"/>
              <w:ind w:left="720" w:firstLineChars="0"/>
              <w:rPr>
                <w:rFonts w:eastAsia="宋体"/>
                <w:lang w:eastAsia="zh-CN"/>
              </w:rPr>
            </w:pPr>
            <w:r>
              <w:rPr>
                <w:rFonts w:eastAsia="宋体"/>
                <w:lang w:eastAsia="zh-CN"/>
              </w:rPr>
              <w:t>Option 3: (Qualcomm, Apple)</w:t>
            </w:r>
          </w:p>
          <w:p w:rsidR="00D13483" w:rsidRDefault="00D13483" w:rsidP="00D13483">
            <w:pPr>
              <w:pStyle w:val="ListParagraph"/>
              <w:numPr>
                <w:ilvl w:val="1"/>
                <w:numId w:val="37"/>
              </w:numPr>
              <w:autoSpaceDN w:val="0"/>
              <w:spacing w:after="120" w:line="256" w:lineRule="auto"/>
              <w:ind w:firstLineChars="0"/>
              <w:rPr>
                <w:rFonts w:eastAsia="宋体"/>
                <w:lang w:eastAsia="zh-CN"/>
              </w:rPr>
            </w:pPr>
            <w:r>
              <w:rPr>
                <w:lang w:val="pl-PL"/>
              </w:rPr>
              <w:t>RAN4 does not define PUCCH SCell activation requirements for Intra-band PUCCH SCell activation. And for sub-scenarios under unknown PUCCH SCell condition, whether to define the requirements for those cases will be discussed after receiving a further investigation outcome from RAN1.</w:t>
            </w:r>
          </w:p>
          <w:p w:rsidR="00D13483" w:rsidRPr="00D13483" w:rsidRDefault="00D13483" w:rsidP="00011698">
            <w:pPr>
              <w:rPr>
                <w:rFonts w:eastAsia="Yu Mincho"/>
              </w:rPr>
            </w:pPr>
          </w:p>
        </w:tc>
      </w:tr>
    </w:tbl>
    <w:p w:rsidR="00D13483" w:rsidRPr="00694538" w:rsidRDefault="00D13483" w:rsidP="00011698">
      <w:pPr>
        <w:rPr>
          <w:rFonts w:eastAsia="Yu Mincho"/>
        </w:rPr>
      </w:pPr>
    </w:p>
    <w:p w:rsidR="007772F3" w:rsidRDefault="00E32A52" w:rsidP="00011698">
      <w:pPr>
        <w:rPr>
          <w:lang w:val="pl-PL"/>
        </w:rPr>
      </w:pPr>
      <w:r w:rsidRPr="00E32A52">
        <w:rPr>
          <w:rFonts w:eastAsiaTheme="minorEastAsia" w:hint="eastAsia"/>
          <w:lang w:val="en-US" w:eastAsia="zh-CN"/>
        </w:rPr>
        <w:t xml:space="preserve">Firstly, for single TAG case as </w:t>
      </w:r>
      <w:r w:rsidRPr="00E32A52">
        <w:rPr>
          <w:rFonts w:eastAsiaTheme="minorEastAsia"/>
          <w:lang w:val="en-US" w:eastAsia="zh-CN"/>
        </w:rPr>
        <w:t>elaborated</w:t>
      </w:r>
      <w:r w:rsidRPr="00E32A52">
        <w:rPr>
          <w:rFonts w:eastAsiaTheme="minorEastAsia" w:hint="eastAsia"/>
          <w:lang w:val="en-US" w:eastAsia="zh-CN"/>
        </w:rPr>
        <w:t xml:space="preserve"> </w:t>
      </w:r>
      <w:r w:rsidRPr="00E32A52">
        <w:rPr>
          <w:rFonts w:eastAsiaTheme="minorEastAsia"/>
          <w:lang w:val="en-US" w:eastAsia="zh-CN"/>
        </w:rPr>
        <w:t xml:space="preserve">in option 2, from our understanding, TA maintaining and PUCCH </w:t>
      </w:r>
      <w:proofErr w:type="spellStart"/>
      <w:r w:rsidRPr="00E32A52">
        <w:rPr>
          <w:rFonts w:eastAsiaTheme="minorEastAsia"/>
          <w:lang w:val="en-US" w:eastAsia="zh-CN"/>
        </w:rPr>
        <w:t>SCell</w:t>
      </w:r>
      <w:proofErr w:type="spellEnd"/>
      <w:r w:rsidRPr="00E32A52">
        <w:rPr>
          <w:rFonts w:eastAsiaTheme="minorEastAsia"/>
          <w:lang w:val="en-US" w:eastAsia="zh-CN"/>
        </w:rPr>
        <w:t xml:space="preserve"> activation are independent procedure</w:t>
      </w:r>
      <w:r w:rsidR="00BF0176">
        <w:rPr>
          <w:rFonts w:eastAsiaTheme="minorEastAsia"/>
          <w:lang w:val="en-US" w:eastAsia="zh-CN"/>
        </w:rPr>
        <w:t>s</w:t>
      </w:r>
      <w:r w:rsidRPr="00E32A52">
        <w:rPr>
          <w:rFonts w:eastAsiaTheme="minorEastAsia"/>
          <w:lang w:val="en-US" w:eastAsia="zh-CN"/>
        </w:rPr>
        <w:t>.</w:t>
      </w:r>
      <w:r>
        <w:rPr>
          <w:rFonts w:eastAsiaTheme="minorEastAsia"/>
          <w:lang w:val="en-US" w:eastAsia="zh-CN"/>
        </w:rPr>
        <w:t xml:space="preserve"> The issue described in case (1) (2) </w:t>
      </w:r>
      <w:r w:rsidR="00BF0176">
        <w:rPr>
          <w:rFonts w:eastAsiaTheme="minorEastAsia"/>
          <w:lang w:val="en-US" w:eastAsia="zh-CN"/>
        </w:rPr>
        <w:t xml:space="preserve">where </w:t>
      </w:r>
      <w:r>
        <w:rPr>
          <w:rFonts w:eastAsiaTheme="minorEastAsia"/>
          <w:lang w:val="en-US" w:eastAsia="zh-CN"/>
        </w:rPr>
        <w:t xml:space="preserve">TA expires almost simultaneously when UE received activation command. It is a corner case to be considered as NW is also aware of the status of </w:t>
      </w:r>
      <w:proofErr w:type="spellStart"/>
      <w:r w:rsidRPr="00E32A52">
        <w:rPr>
          <w:rFonts w:eastAsiaTheme="minorEastAsia"/>
          <w:lang w:val="en-US" w:eastAsia="zh-CN"/>
        </w:rPr>
        <w:t>timeAlignmentTimer</w:t>
      </w:r>
      <w:proofErr w:type="spellEnd"/>
      <w:r>
        <w:rPr>
          <w:rFonts w:eastAsiaTheme="minorEastAsia"/>
          <w:lang w:val="en-US" w:eastAsia="zh-CN"/>
        </w:rPr>
        <w:t xml:space="preserve">. For intra-band and inter-band case, as commented </w:t>
      </w:r>
      <w:r w:rsidR="009C7C65">
        <w:rPr>
          <w:rFonts w:eastAsiaTheme="minorEastAsia"/>
          <w:lang w:val="en-US" w:eastAsia="zh-CN"/>
        </w:rPr>
        <w:t xml:space="preserve">during last meeting. There is no restriction on two PUCCH group for intra-band cases and also no additional specification work for this case, thus we see no justified reason to preclude the case. Thus, it is suggested not define applicability of </w:t>
      </w:r>
      <w:r w:rsidR="009C7C65">
        <w:rPr>
          <w:lang w:val="pl-PL"/>
        </w:rPr>
        <w:t>single/multiple TAGs or intra-/inter band for PUCCH activation requirements.</w:t>
      </w:r>
    </w:p>
    <w:p w:rsidR="009C7C65" w:rsidRPr="00AB40B9" w:rsidRDefault="009C7C65" w:rsidP="009C7C65">
      <w:pPr>
        <w:rPr>
          <w:b/>
          <w:lang w:val="pl-PL"/>
        </w:rPr>
      </w:pPr>
      <w:r w:rsidRPr="00AB40B9">
        <w:rPr>
          <w:b/>
          <w:lang w:val="pl-PL"/>
        </w:rPr>
        <w:t xml:space="preserve">Proposal 8: Not to </w:t>
      </w:r>
      <w:r w:rsidRPr="00AB40B9">
        <w:rPr>
          <w:rFonts w:eastAsiaTheme="minorEastAsia"/>
          <w:b/>
          <w:lang w:val="en-US" w:eastAsia="zh-CN"/>
        </w:rPr>
        <w:t xml:space="preserve">define applicability of </w:t>
      </w:r>
      <w:r w:rsidRPr="00AB40B9">
        <w:rPr>
          <w:b/>
          <w:lang w:val="pl-PL"/>
        </w:rPr>
        <w:t>single/multiple TAGs or intra-/inter band for PUCCH activation requirements.</w:t>
      </w:r>
    </w:p>
    <w:p w:rsidR="00565903" w:rsidRDefault="00565903" w:rsidP="00565903">
      <w:pPr>
        <w:pStyle w:val="Heading3"/>
        <w:rPr>
          <w:lang w:val="en-US" w:eastAsia="zh-CN"/>
        </w:rPr>
      </w:pPr>
      <w:r w:rsidRPr="004D1D2D">
        <w:rPr>
          <w:lang w:val="en-US" w:eastAsia="zh-CN"/>
        </w:rPr>
        <w:t>2.</w:t>
      </w:r>
      <w:r>
        <w:rPr>
          <w:lang w:val="en-US" w:eastAsia="zh-CN"/>
        </w:rPr>
        <w:t>4</w:t>
      </w:r>
      <w:r w:rsidRPr="004D1D2D">
        <w:rPr>
          <w:lang w:val="en-US" w:eastAsia="zh-CN"/>
        </w:rPr>
        <w:t xml:space="preserve"> </w:t>
      </w:r>
      <w:r>
        <w:rPr>
          <w:rFonts w:hint="eastAsia"/>
          <w:lang w:val="en-US" w:eastAsia="zh-CN"/>
        </w:rPr>
        <w:t>Interruption</w:t>
      </w:r>
      <w:r>
        <w:rPr>
          <w:lang w:val="en-US" w:eastAsia="zh-CN"/>
        </w:rPr>
        <w:t xml:space="preserve"> requirement</w:t>
      </w:r>
    </w:p>
    <w:p w:rsidR="00565903" w:rsidRDefault="00565903" w:rsidP="00565903">
      <w:pPr>
        <w:rPr>
          <w:rFonts w:eastAsiaTheme="minorEastAsia"/>
          <w:lang w:val="en-US" w:eastAsia="zh-CN"/>
        </w:rPr>
      </w:pPr>
      <w:r>
        <w:rPr>
          <w:rFonts w:eastAsiaTheme="minorEastAsia" w:hint="eastAsia"/>
          <w:lang w:val="en-US" w:eastAsia="zh-CN"/>
        </w:rPr>
        <w:t>The</w:t>
      </w:r>
      <w:r>
        <w:rPr>
          <w:rFonts w:eastAsiaTheme="minorEastAsia"/>
          <w:lang w:val="en-US" w:eastAsia="zh-CN"/>
        </w:rPr>
        <w:t xml:space="preserve"> status of interruption requirements of PUCCH </w:t>
      </w:r>
      <w:proofErr w:type="spellStart"/>
      <w:r>
        <w:rPr>
          <w:rFonts w:eastAsiaTheme="minorEastAsia"/>
          <w:lang w:val="en-US" w:eastAsia="zh-CN"/>
        </w:rPr>
        <w:t>SCell</w:t>
      </w:r>
      <w:proofErr w:type="spellEnd"/>
      <w:r>
        <w:rPr>
          <w:rFonts w:eastAsiaTheme="minorEastAsia"/>
          <w:lang w:val="en-US" w:eastAsia="zh-CN"/>
        </w:rPr>
        <w:t xml:space="preserve"> activation is as following:</w:t>
      </w:r>
    </w:p>
    <w:tbl>
      <w:tblPr>
        <w:tblStyle w:val="TableGrid"/>
        <w:tblW w:w="0" w:type="auto"/>
        <w:tblLook w:val="04A0" w:firstRow="1" w:lastRow="0" w:firstColumn="1" w:lastColumn="0" w:noHBand="0" w:noVBand="1"/>
      </w:tblPr>
      <w:tblGrid>
        <w:gridCol w:w="9562"/>
      </w:tblGrid>
      <w:tr w:rsidR="00565903" w:rsidTr="00565903">
        <w:tc>
          <w:tcPr>
            <w:tcW w:w="9562" w:type="dxa"/>
          </w:tcPr>
          <w:p w:rsidR="00565903" w:rsidRDefault="00565903" w:rsidP="00565903">
            <w:pPr>
              <w:pStyle w:val="Heading3"/>
              <w:rPr>
                <w:rFonts w:eastAsiaTheme="minorEastAsia"/>
                <w:lang w:val="sv-SE" w:eastAsia="zh-CN"/>
              </w:rPr>
            </w:pPr>
            <w:r>
              <w:rPr>
                <w:lang w:eastAsia="ko-KR"/>
              </w:rPr>
              <w:lastRenderedPageBreak/>
              <w:t>Issue 1-</w:t>
            </w:r>
            <w:r>
              <w:t>5</w:t>
            </w:r>
            <w:r>
              <w:rPr>
                <w:lang w:eastAsia="ko-KR"/>
              </w:rPr>
              <w:t>-</w:t>
            </w:r>
            <w:r>
              <w:t>2</w:t>
            </w:r>
            <w:r>
              <w:rPr>
                <w:lang w:eastAsia="ko-KR"/>
              </w:rPr>
              <w:t xml:space="preserve"> </w:t>
            </w:r>
            <w:proofErr w:type="gramStart"/>
            <w:r>
              <w:t>Whether</w:t>
            </w:r>
            <w:proofErr w:type="gramEnd"/>
            <w:r>
              <w:t xml:space="preserve"> to send LS to RAN1/2 to clarify the UE capability</w:t>
            </w:r>
            <w:r>
              <w:rPr>
                <w:lang w:eastAsia="ko-KR"/>
              </w:rPr>
              <w:t xml:space="preserve"> </w:t>
            </w:r>
            <w:proofErr w:type="spellStart"/>
            <w:r>
              <w:rPr>
                <w:i/>
                <w:lang w:eastAsia="ko-KR"/>
              </w:rPr>
              <w:t>diffNumerologyAcrossPUCCH</w:t>
            </w:r>
            <w:proofErr w:type="spellEnd"/>
            <w:r>
              <w:rPr>
                <w:i/>
                <w:lang w:eastAsia="ko-KR"/>
              </w:rPr>
              <w:t>-Group</w:t>
            </w:r>
          </w:p>
          <w:p w:rsidR="00565903" w:rsidRDefault="00565903" w:rsidP="00565903">
            <w:pPr>
              <w:pStyle w:val="ListParagraph"/>
              <w:numPr>
                <w:ilvl w:val="0"/>
                <w:numId w:val="38"/>
              </w:numPr>
              <w:autoSpaceDN w:val="0"/>
              <w:spacing w:after="120" w:line="252" w:lineRule="auto"/>
              <w:ind w:left="360" w:firstLineChars="0"/>
              <w:rPr>
                <w:highlight w:val="green"/>
                <w:lang w:eastAsia="ja-JP"/>
              </w:rPr>
            </w:pPr>
            <w:r>
              <w:rPr>
                <w:highlight w:val="green"/>
                <w:lang w:eastAsia="ja-JP"/>
              </w:rPr>
              <w:t>Agreements</w:t>
            </w:r>
            <w:r>
              <w:rPr>
                <w:rFonts w:eastAsiaTheme="minorEastAsia"/>
                <w:highlight w:val="green"/>
                <w:lang w:eastAsia="zh-CN"/>
              </w:rPr>
              <w:t xml:space="preserve"> in GTW(11.3)</w:t>
            </w:r>
          </w:p>
          <w:p w:rsidR="00565903" w:rsidRDefault="00565903" w:rsidP="00565903">
            <w:pPr>
              <w:pStyle w:val="ListParagraph"/>
              <w:numPr>
                <w:ilvl w:val="1"/>
                <w:numId w:val="38"/>
              </w:numPr>
              <w:autoSpaceDN w:val="0"/>
              <w:spacing w:after="120" w:line="252" w:lineRule="auto"/>
              <w:ind w:left="1080" w:firstLineChars="0"/>
              <w:rPr>
                <w:bCs/>
                <w:highlight w:val="green"/>
              </w:rPr>
            </w:pPr>
            <w:r>
              <w:rPr>
                <w:bCs/>
                <w:highlight w:val="green"/>
              </w:rPr>
              <w:t xml:space="preserve">Reuse the interruption requirement of normal </w:t>
            </w:r>
            <w:proofErr w:type="spellStart"/>
            <w:r>
              <w:rPr>
                <w:bCs/>
                <w:highlight w:val="green"/>
              </w:rPr>
              <w:t>Scell</w:t>
            </w:r>
            <w:proofErr w:type="spellEnd"/>
            <w:r>
              <w:rPr>
                <w:bCs/>
                <w:highlight w:val="green"/>
              </w:rPr>
              <w:t xml:space="preserve"> activation when target PUCCH </w:t>
            </w:r>
            <w:proofErr w:type="spellStart"/>
            <w:r>
              <w:rPr>
                <w:bCs/>
                <w:highlight w:val="green"/>
              </w:rPr>
              <w:t>SCell</w:t>
            </w:r>
            <w:proofErr w:type="spellEnd"/>
            <w:r>
              <w:rPr>
                <w:bCs/>
                <w:highlight w:val="green"/>
              </w:rPr>
              <w:t xml:space="preserve"> RACH has same SCS as </w:t>
            </w:r>
            <w:proofErr w:type="spellStart"/>
            <w:r>
              <w:rPr>
                <w:bCs/>
                <w:highlight w:val="green"/>
              </w:rPr>
              <w:t>spCell</w:t>
            </w:r>
            <w:proofErr w:type="spellEnd"/>
            <w:r>
              <w:rPr>
                <w:bCs/>
                <w:highlight w:val="green"/>
              </w:rPr>
              <w:t xml:space="preserve"> data/control channel</w:t>
            </w:r>
          </w:p>
          <w:p w:rsidR="00565903" w:rsidRDefault="00565903" w:rsidP="00565903">
            <w:pPr>
              <w:pStyle w:val="ListParagraph"/>
              <w:numPr>
                <w:ilvl w:val="1"/>
                <w:numId w:val="38"/>
              </w:numPr>
              <w:autoSpaceDN w:val="0"/>
              <w:spacing w:after="120" w:line="252" w:lineRule="auto"/>
              <w:ind w:left="1080" w:firstLineChars="0"/>
              <w:rPr>
                <w:bCs/>
                <w:highlight w:val="green"/>
              </w:rPr>
            </w:pPr>
            <w:r>
              <w:rPr>
                <w:bCs/>
                <w:highlight w:val="green"/>
              </w:rPr>
              <w:t xml:space="preserve">FFS how to handle case when target PUCCH </w:t>
            </w:r>
            <w:proofErr w:type="spellStart"/>
            <w:r>
              <w:rPr>
                <w:bCs/>
                <w:highlight w:val="green"/>
              </w:rPr>
              <w:t>SCell</w:t>
            </w:r>
            <w:proofErr w:type="spellEnd"/>
            <w:r>
              <w:rPr>
                <w:bCs/>
                <w:highlight w:val="green"/>
              </w:rPr>
              <w:t xml:space="preserve"> RACH has different SCS from </w:t>
            </w:r>
            <w:proofErr w:type="spellStart"/>
            <w:r>
              <w:rPr>
                <w:bCs/>
                <w:highlight w:val="green"/>
              </w:rPr>
              <w:t>spCell</w:t>
            </w:r>
            <w:proofErr w:type="spellEnd"/>
            <w:r>
              <w:rPr>
                <w:bCs/>
                <w:highlight w:val="green"/>
              </w:rPr>
              <w:t xml:space="preserve"> data/control channel</w:t>
            </w:r>
          </w:p>
          <w:p w:rsidR="00565903" w:rsidRDefault="00565903" w:rsidP="00565903">
            <w:pPr>
              <w:pStyle w:val="ListParagraph"/>
              <w:numPr>
                <w:ilvl w:val="1"/>
                <w:numId w:val="38"/>
              </w:numPr>
              <w:autoSpaceDN w:val="0"/>
              <w:spacing w:after="120" w:line="252" w:lineRule="auto"/>
              <w:ind w:left="1080" w:firstLineChars="0"/>
              <w:rPr>
                <w:bCs/>
                <w:highlight w:val="green"/>
              </w:rPr>
            </w:pPr>
            <w:r>
              <w:rPr>
                <w:bCs/>
                <w:highlight w:val="green"/>
              </w:rPr>
              <w:t>Ask RAN1/2 to clarify the following</w:t>
            </w:r>
          </w:p>
          <w:p w:rsidR="00565903" w:rsidRDefault="00565903" w:rsidP="00565903">
            <w:pPr>
              <w:pStyle w:val="ListParagraph"/>
              <w:numPr>
                <w:ilvl w:val="2"/>
                <w:numId w:val="38"/>
              </w:numPr>
              <w:autoSpaceDN w:val="0"/>
              <w:spacing w:after="120" w:line="252" w:lineRule="auto"/>
              <w:ind w:left="1800" w:firstLineChars="0"/>
              <w:rPr>
                <w:bCs/>
                <w:highlight w:val="green"/>
              </w:rPr>
            </w:pPr>
            <w:r>
              <w:rPr>
                <w:bCs/>
                <w:highlight w:val="green"/>
              </w:rPr>
              <w:t xml:space="preserve">Applicability of UE capability </w:t>
            </w:r>
            <w:proofErr w:type="spellStart"/>
            <w:r>
              <w:rPr>
                <w:bCs/>
                <w:i/>
                <w:iCs/>
                <w:highlight w:val="green"/>
              </w:rPr>
              <w:t>diffNumerologyAcrossPUCCH</w:t>
            </w:r>
            <w:proofErr w:type="spellEnd"/>
            <w:r>
              <w:rPr>
                <w:bCs/>
                <w:i/>
                <w:iCs/>
                <w:highlight w:val="green"/>
              </w:rPr>
              <w:t>-Group</w:t>
            </w:r>
            <w:r>
              <w:rPr>
                <w:bCs/>
                <w:highlight w:val="green"/>
              </w:rPr>
              <w:t xml:space="preserve"> to PRACH </w:t>
            </w:r>
          </w:p>
          <w:p w:rsidR="00565903" w:rsidRDefault="00565903" w:rsidP="00565903">
            <w:pPr>
              <w:pStyle w:val="ListParagraph"/>
              <w:numPr>
                <w:ilvl w:val="2"/>
                <w:numId w:val="38"/>
              </w:numPr>
              <w:autoSpaceDN w:val="0"/>
              <w:spacing w:after="120" w:line="252" w:lineRule="auto"/>
              <w:ind w:left="1800" w:firstLineChars="0"/>
              <w:rPr>
                <w:bCs/>
                <w:highlight w:val="green"/>
              </w:rPr>
            </w:pPr>
            <w:r>
              <w:rPr>
                <w:bCs/>
                <w:highlight w:val="green"/>
              </w:rPr>
              <w:t xml:space="preserve">UE </w:t>
            </w:r>
            <w:proofErr w:type="spellStart"/>
            <w:r>
              <w:rPr>
                <w:bCs/>
                <w:highlight w:val="green"/>
              </w:rPr>
              <w:t>behavior</w:t>
            </w:r>
            <w:proofErr w:type="spellEnd"/>
            <w:r>
              <w:rPr>
                <w:bCs/>
                <w:highlight w:val="green"/>
              </w:rPr>
              <w:t xml:space="preserve"> to handle the case when target PUCCH </w:t>
            </w:r>
            <w:proofErr w:type="spellStart"/>
            <w:r>
              <w:rPr>
                <w:bCs/>
                <w:highlight w:val="green"/>
              </w:rPr>
              <w:t>SCell</w:t>
            </w:r>
            <w:proofErr w:type="spellEnd"/>
            <w:r>
              <w:rPr>
                <w:bCs/>
                <w:highlight w:val="green"/>
              </w:rPr>
              <w:t xml:space="preserve"> RACH has different SCS from </w:t>
            </w:r>
            <w:proofErr w:type="spellStart"/>
            <w:r>
              <w:rPr>
                <w:bCs/>
                <w:highlight w:val="green"/>
              </w:rPr>
              <w:t>spCell</w:t>
            </w:r>
            <w:proofErr w:type="spellEnd"/>
            <w:r>
              <w:rPr>
                <w:bCs/>
                <w:highlight w:val="green"/>
              </w:rPr>
              <w:t xml:space="preserve"> data/control channel</w:t>
            </w:r>
          </w:p>
          <w:p w:rsidR="00565903" w:rsidRDefault="00565903" w:rsidP="00565903">
            <w:pPr>
              <w:pStyle w:val="ListParagraph"/>
              <w:numPr>
                <w:ilvl w:val="2"/>
                <w:numId w:val="38"/>
              </w:numPr>
              <w:autoSpaceDN w:val="0"/>
              <w:spacing w:after="120" w:line="252" w:lineRule="auto"/>
              <w:ind w:left="1800" w:firstLineChars="0"/>
              <w:rPr>
                <w:bCs/>
                <w:highlight w:val="green"/>
              </w:rPr>
            </w:pPr>
            <w:r>
              <w:rPr>
                <w:bCs/>
                <w:highlight w:val="green"/>
              </w:rPr>
              <w:t>Further discuss the LS to RAN1/2</w:t>
            </w:r>
          </w:p>
          <w:p w:rsidR="00565903" w:rsidRDefault="00565903" w:rsidP="00565903">
            <w:pPr>
              <w:pStyle w:val="ListParagraph"/>
              <w:numPr>
                <w:ilvl w:val="0"/>
                <w:numId w:val="38"/>
              </w:numPr>
              <w:autoSpaceDN w:val="0"/>
              <w:spacing w:after="120" w:line="252" w:lineRule="auto"/>
              <w:ind w:left="360" w:firstLineChars="0"/>
              <w:rPr>
                <w:highlight w:val="green"/>
                <w:lang w:eastAsia="ja-JP"/>
              </w:rPr>
            </w:pPr>
            <w:r>
              <w:rPr>
                <w:highlight w:val="green"/>
                <w:lang w:eastAsia="ja-JP"/>
              </w:rPr>
              <w:t>The LS can be found in R4-2120300 and its further revision</w:t>
            </w:r>
            <w:r>
              <w:rPr>
                <w:highlight w:val="green"/>
                <w:lang w:eastAsia="zh-CN"/>
              </w:rPr>
              <w:t xml:space="preserve">. </w:t>
            </w:r>
          </w:p>
          <w:p w:rsidR="00565903" w:rsidRDefault="00565903" w:rsidP="00565903">
            <w:pPr>
              <w:rPr>
                <w:rFonts w:eastAsiaTheme="minorEastAsia"/>
                <w:i/>
                <w:color w:val="0070C0"/>
                <w:lang w:eastAsia="zh-CN"/>
              </w:rPr>
            </w:pPr>
          </w:p>
          <w:p w:rsidR="00565903" w:rsidRDefault="00565903" w:rsidP="00565903">
            <w:pPr>
              <w:pStyle w:val="Heading3"/>
              <w:rPr>
                <w:rFonts w:eastAsiaTheme="majorEastAsia"/>
                <w:lang w:eastAsia="zh-CN"/>
              </w:rPr>
            </w:pPr>
            <w:r>
              <w:rPr>
                <w:lang w:eastAsia="ko-KR"/>
              </w:rPr>
              <w:t>Issue 1-</w:t>
            </w:r>
            <w:r>
              <w:t>5</w:t>
            </w:r>
            <w:r>
              <w:rPr>
                <w:lang w:eastAsia="ko-KR"/>
              </w:rPr>
              <w:t>-</w:t>
            </w:r>
            <w:r>
              <w:t>3</w:t>
            </w:r>
            <w:r>
              <w:rPr>
                <w:lang w:eastAsia="ko-KR"/>
              </w:rPr>
              <w:t xml:space="preserve"> </w:t>
            </w:r>
            <w:proofErr w:type="gramStart"/>
            <w:r>
              <w:t>The</w:t>
            </w:r>
            <w:proofErr w:type="gramEnd"/>
            <w:r>
              <w:t xml:space="preserve"> interruption requirements applicability</w:t>
            </w:r>
          </w:p>
          <w:p w:rsidR="00565903" w:rsidRDefault="00565903" w:rsidP="00565903">
            <w:pPr>
              <w:rPr>
                <w:rFonts w:eastAsiaTheme="minorEastAsia"/>
                <w:i/>
                <w:highlight w:val="green"/>
                <w:lang w:val="en-US" w:eastAsia="zh-CN"/>
              </w:rPr>
            </w:pPr>
            <w:r>
              <w:rPr>
                <w:rFonts w:eastAsiaTheme="minorEastAsia"/>
                <w:i/>
                <w:highlight w:val="green"/>
                <w:lang w:val="en-US" w:eastAsia="zh-CN"/>
              </w:rPr>
              <w:t>Agreements:</w:t>
            </w:r>
          </w:p>
          <w:p w:rsidR="00565903" w:rsidRDefault="00565903" w:rsidP="00565903">
            <w:pPr>
              <w:pStyle w:val="ListParagraph"/>
              <w:numPr>
                <w:ilvl w:val="0"/>
                <w:numId w:val="39"/>
              </w:numPr>
              <w:overflowPunct w:val="0"/>
              <w:autoSpaceDE w:val="0"/>
              <w:autoSpaceDN w:val="0"/>
              <w:adjustRightInd w:val="0"/>
              <w:spacing w:after="120" w:line="256" w:lineRule="auto"/>
              <w:ind w:firstLineChars="0"/>
              <w:rPr>
                <w:highlight w:val="green"/>
                <w:lang w:val="pl-PL" w:eastAsia="zh-CN"/>
              </w:rPr>
            </w:pPr>
            <w:r>
              <w:rPr>
                <w:highlight w:val="green"/>
                <w:lang w:val="pl-PL" w:eastAsia="zh-CN"/>
              </w:rPr>
              <w:t>Interruption of PUCCH SCell activation is allowed on:</w:t>
            </w:r>
          </w:p>
          <w:p w:rsidR="00565903" w:rsidRDefault="00565903" w:rsidP="00565903">
            <w:pPr>
              <w:pStyle w:val="ListParagraph"/>
              <w:numPr>
                <w:ilvl w:val="1"/>
                <w:numId w:val="39"/>
              </w:numPr>
              <w:overflowPunct w:val="0"/>
              <w:autoSpaceDE w:val="0"/>
              <w:autoSpaceDN w:val="0"/>
              <w:adjustRightInd w:val="0"/>
              <w:spacing w:after="120" w:line="256" w:lineRule="auto"/>
              <w:ind w:firstLineChars="0"/>
              <w:rPr>
                <w:highlight w:val="green"/>
                <w:lang w:val="pl-PL" w:eastAsia="zh-CN"/>
              </w:rPr>
            </w:pPr>
            <w:r>
              <w:rPr>
                <w:highlight w:val="green"/>
                <w:lang w:val="pl-PL" w:eastAsia="zh-CN"/>
              </w:rPr>
              <w:t>PCell and activated SCell(s) in the same FR as the target PUCCH SCell being activated during the PUCCH SCell activation procedure if UE supports per-FR MG.</w:t>
            </w:r>
          </w:p>
          <w:p w:rsidR="00565903" w:rsidRDefault="00565903" w:rsidP="00565903">
            <w:pPr>
              <w:pStyle w:val="ListParagraph"/>
              <w:numPr>
                <w:ilvl w:val="1"/>
                <w:numId w:val="39"/>
              </w:numPr>
              <w:overflowPunct w:val="0"/>
              <w:autoSpaceDE w:val="0"/>
              <w:autoSpaceDN w:val="0"/>
              <w:adjustRightInd w:val="0"/>
              <w:spacing w:after="120" w:line="256" w:lineRule="auto"/>
              <w:ind w:firstLineChars="0"/>
              <w:rPr>
                <w:highlight w:val="green"/>
                <w:lang w:val="pl-PL" w:eastAsia="zh-CN"/>
              </w:rPr>
            </w:pPr>
            <w:r>
              <w:rPr>
                <w:highlight w:val="green"/>
                <w:lang w:val="pl-PL" w:eastAsia="zh-CN"/>
              </w:rPr>
              <w:t>PCell and activated SCell(s) in both FR1 and FR2 during the PUCCH SCell activation procedure if UE does not support per-FR MG.</w:t>
            </w:r>
          </w:p>
          <w:p w:rsidR="00565903" w:rsidRPr="00565903" w:rsidRDefault="00565903" w:rsidP="00565903">
            <w:pPr>
              <w:rPr>
                <w:rFonts w:eastAsiaTheme="minorEastAsia"/>
                <w:lang w:val="pl-PL" w:eastAsia="zh-CN"/>
              </w:rPr>
            </w:pPr>
          </w:p>
        </w:tc>
      </w:tr>
    </w:tbl>
    <w:p w:rsidR="00565903" w:rsidRDefault="00565903" w:rsidP="00565903">
      <w:pPr>
        <w:rPr>
          <w:rFonts w:eastAsiaTheme="minorEastAsia"/>
          <w:lang w:val="en-US" w:eastAsia="zh-CN"/>
        </w:rPr>
      </w:pPr>
    </w:p>
    <w:p w:rsidR="00565903" w:rsidRDefault="00565903" w:rsidP="00565903">
      <w:pPr>
        <w:rPr>
          <w:rFonts w:eastAsiaTheme="minorEastAsia"/>
          <w:lang w:val="en-US" w:eastAsia="zh-CN"/>
        </w:rPr>
      </w:pPr>
      <w:r>
        <w:rPr>
          <w:rFonts w:eastAsiaTheme="minorEastAsia" w:hint="eastAsia"/>
          <w:lang w:val="en-US" w:eastAsia="zh-CN"/>
        </w:rPr>
        <w:t>R</w:t>
      </w:r>
      <w:r>
        <w:rPr>
          <w:rFonts w:eastAsiaTheme="minorEastAsia"/>
          <w:lang w:val="en-US" w:eastAsia="zh-CN"/>
        </w:rPr>
        <w:t>AN4 has sent an LS to RAN1 and RAN2 to ask what is the UE behavior when</w:t>
      </w:r>
      <w:r w:rsidRPr="00565903">
        <w:rPr>
          <w:rFonts w:eastAsiaTheme="minorEastAsia"/>
          <w:i/>
          <w:lang w:val="en-US" w:eastAsia="zh-CN"/>
        </w:rPr>
        <w:t xml:space="preserve"> </w:t>
      </w:r>
      <w:proofErr w:type="spellStart"/>
      <w:r w:rsidRPr="00565903">
        <w:rPr>
          <w:rFonts w:eastAsiaTheme="minorEastAsia"/>
          <w:i/>
          <w:lang w:val="en-US" w:eastAsia="zh-CN"/>
        </w:rPr>
        <w:t>diffNumerologyAcrossPUCCH</w:t>
      </w:r>
      <w:proofErr w:type="spellEnd"/>
      <w:r w:rsidRPr="00565903">
        <w:rPr>
          <w:rFonts w:eastAsiaTheme="minorEastAsia"/>
          <w:i/>
          <w:lang w:val="en-US" w:eastAsia="zh-CN"/>
        </w:rPr>
        <w:t>-Group</w:t>
      </w:r>
      <w:r>
        <w:rPr>
          <w:rFonts w:eastAsiaTheme="minorEastAsia"/>
          <w:i/>
          <w:lang w:val="en-US" w:eastAsia="zh-CN"/>
        </w:rPr>
        <w:t xml:space="preserve"> </w:t>
      </w:r>
      <w:r>
        <w:rPr>
          <w:rFonts w:eastAsiaTheme="minorEastAsia"/>
          <w:lang w:val="en-US" w:eastAsia="zh-CN"/>
        </w:rPr>
        <w:t xml:space="preserve">is not supported and SCS of PUCCH </w:t>
      </w:r>
      <w:proofErr w:type="spellStart"/>
      <w:r>
        <w:rPr>
          <w:rFonts w:eastAsiaTheme="minorEastAsia"/>
          <w:lang w:val="en-US" w:eastAsia="zh-CN"/>
        </w:rPr>
        <w:t>SCell</w:t>
      </w:r>
      <w:proofErr w:type="spellEnd"/>
      <w:r>
        <w:rPr>
          <w:rFonts w:eastAsiaTheme="minorEastAsia"/>
          <w:lang w:val="en-US" w:eastAsia="zh-CN"/>
        </w:rPr>
        <w:t xml:space="preserve"> RACH is different from </w:t>
      </w:r>
      <w:proofErr w:type="spellStart"/>
      <w:r>
        <w:rPr>
          <w:rFonts w:eastAsiaTheme="minorEastAsia"/>
          <w:lang w:val="en-US" w:eastAsia="zh-CN"/>
        </w:rPr>
        <w:t>spCell</w:t>
      </w:r>
      <w:proofErr w:type="spellEnd"/>
      <w:r>
        <w:rPr>
          <w:rFonts w:eastAsiaTheme="minorEastAsia"/>
          <w:lang w:val="en-US" w:eastAsia="zh-CN"/>
        </w:rPr>
        <w:t xml:space="preserve"> data and control. In our draft CR [4] for interruption requirements, and editor nodes are added to wait for further conclusion on this issue. We would like discuss the scenarios of interruption requirements as the legacy requirements are divided into EN-DC, SA, </w:t>
      </w:r>
      <w:proofErr w:type="gramStart"/>
      <w:r>
        <w:rPr>
          <w:rFonts w:eastAsiaTheme="minorEastAsia"/>
          <w:lang w:val="en-US" w:eastAsia="zh-CN"/>
        </w:rPr>
        <w:t>NE</w:t>
      </w:r>
      <w:proofErr w:type="gramEnd"/>
      <w:r>
        <w:rPr>
          <w:rFonts w:eastAsiaTheme="minorEastAsia"/>
          <w:lang w:val="en-US" w:eastAsia="zh-CN"/>
        </w:rPr>
        <w:t xml:space="preserve">-DC and NR-DC case. According to RAN2 spec TS 38.331, for NR-DC, only one PUCCH group in each cell group could be configured. Thus, for NR-DC case, from our understanding, there is no PUCCH </w:t>
      </w:r>
      <w:proofErr w:type="spellStart"/>
      <w:r>
        <w:rPr>
          <w:rFonts w:eastAsiaTheme="minorEastAsia"/>
          <w:lang w:val="en-US" w:eastAsia="zh-CN"/>
        </w:rPr>
        <w:t>SCell</w:t>
      </w:r>
      <w:proofErr w:type="spellEnd"/>
      <w:r>
        <w:rPr>
          <w:rFonts w:eastAsiaTheme="minorEastAsia"/>
          <w:lang w:val="en-US" w:eastAsia="zh-CN"/>
        </w:rPr>
        <w:t xml:space="preserve"> to be considered.</w:t>
      </w:r>
      <w:r w:rsidR="00576B09">
        <w:rPr>
          <w:rFonts w:eastAsiaTheme="minorEastAsia"/>
          <w:lang w:val="en-US" w:eastAsia="zh-CN"/>
        </w:rPr>
        <w:t xml:space="preserve"> Thus, only interruption requirements for EN-DC, SA and NE-DC are considered in our CR [4].</w:t>
      </w:r>
    </w:p>
    <w:tbl>
      <w:tblPr>
        <w:tblStyle w:val="TableGrid"/>
        <w:tblW w:w="0" w:type="auto"/>
        <w:tblLook w:val="04A0" w:firstRow="1" w:lastRow="0" w:firstColumn="1" w:lastColumn="0" w:noHBand="0" w:noVBand="1"/>
      </w:tblPr>
      <w:tblGrid>
        <w:gridCol w:w="9562"/>
      </w:tblGrid>
      <w:tr w:rsidR="00565903" w:rsidTr="00565903">
        <w:tc>
          <w:tcPr>
            <w:tcW w:w="9562" w:type="dxa"/>
          </w:tcPr>
          <w:p w:rsidR="00565903" w:rsidRDefault="00565903" w:rsidP="00565903">
            <w:pPr>
              <w:rPr>
                <w:rFonts w:eastAsiaTheme="minorEastAsia"/>
                <w:lang w:val="en-US" w:eastAsia="zh-CN"/>
              </w:rPr>
            </w:pPr>
          </w:p>
          <w:p w:rsidR="00565903" w:rsidRDefault="00565903" w:rsidP="00565903">
            <w:pPr>
              <w:pStyle w:val="TAL"/>
              <w:rPr>
                <w:lang w:eastAsia="sv-SE"/>
              </w:rPr>
            </w:pPr>
            <w:proofErr w:type="spellStart"/>
            <w:r>
              <w:rPr>
                <w:b/>
                <w:i/>
                <w:lang w:eastAsia="sv-SE"/>
              </w:rPr>
              <w:t>pucch-Config</w:t>
            </w:r>
            <w:proofErr w:type="spellEnd"/>
          </w:p>
          <w:p w:rsidR="00565903" w:rsidRDefault="00565903" w:rsidP="00565903">
            <w:pPr>
              <w:pStyle w:val="TAL"/>
              <w:rPr>
                <w:lang w:eastAsia="sv-SE"/>
              </w:rPr>
            </w:pPr>
            <w:r>
              <w:rPr>
                <w:lang w:eastAsia="sv-SE"/>
              </w:rPr>
              <w:t xml:space="preserve">PUCCH configuration for one BWP of the normal UL or SUL of a serving cell. If the UE is configured with SUL, the network configures PUCCH only on the BWPs of one of the uplinks (normal UL or SUL). The network configures </w:t>
            </w:r>
            <w:r>
              <w:rPr>
                <w:i/>
                <w:lang w:eastAsia="sv-SE"/>
              </w:rPr>
              <w:t>PUCCH-</w:t>
            </w:r>
            <w:proofErr w:type="spellStart"/>
            <w:r>
              <w:rPr>
                <w:i/>
                <w:lang w:eastAsia="sv-SE"/>
              </w:rPr>
              <w:t>Config</w:t>
            </w:r>
            <w:proofErr w:type="spellEnd"/>
            <w:r>
              <w:rPr>
                <w:lang w:eastAsia="sv-SE"/>
              </w:rPr>
              <w:t xml:space="preserve"> at least on non-initial BWP(s) for </w:t>
            </w:r>
            <w:proofErr w:type="spellStart"/>
            <w:r>
              <w:rPr>
                <w:lang w:eastAsia="sv-SE"/>
              </w:rPr>
              <w:t>SpCell</w:t>
            </w:r>
            <w:proofErr w:type="spellEnd"/>
            <w:r>
              <w:rPr>
                <w:lang w:eastAsia="sv-SE"/>
              </w:rPr>
              <w:t xml:space="preserve"> and PUCCH </w:t>
            </w:r>
            <w:proofErr w:type="spellStart"/>
            <w:r>
              <w:rPr>
                <w:lang w:eastAsia="sv-SE"/>
              </w:rPr>
              <w:t>SCell</w:t>
            </w:r>
            <w:proofErr w:type="spellEnd"/>
            <w:r>
              <w:rPr>
                <w:lang w:eastAsia="sv-SE"/>
              </w:rPr>
              <w:t xml:space="preserve">. If supported by the UE, the network may configure at most one additional </w:t>
            </w:r>
            <w:proofErr w:type="spellStart"/>
            <w:r>
              <w:rPr>
                <w:lang w:eastAsia="sv-SE"/>
              </w:rPr>
              <w:t>SCell</w:t>
            </w:r>
            <w:proofErr w:type="spellEnd"/>
            <w:r>
              <w:rPr>
                <w:lang w:eastAsia="sv-SE"/>
              </w:rPr>
              <w:t xml:space="preserve"> of a cell group with </w:t>
            </w:r>
            <w:r>
              <w:rPr>
                <w:i/>
                <w:lang w:eastAsia="sv-SE"/>
              </w:rPr>
              <w:t>PUCCH-</w:t>
            </w:r>
            <w:proofErr w:type="spellStart"/>
            <w:r>
              <w:rPr>
                <w:i/>
                <w:lang w:eastAsia="sv-SE"/>
              </w:rPr>
              <w:t>Config</w:t>
            </w:r>
            <w:proofErr w:type="spellEnd"/>
            <w:r>
              <w:rPr>
                <w:lang w:eastAsia="sv-SE"/>
              </w:rPr>
              <w:t xml:space="preserve"> (i.e. PUCCH </w:t>
            </w:r>
            <w:proofErr w:type="spellStart"/>
            <w:r>
              <w:rPr>
                <w:lang w:eastAsia="sv-SE"/>
              </w:rPr>
              <w:t>SCell</w:t>
            </w:r>
            <w:proofErr w:type="spellEnd"/>
            <w:r>
              <w:rPr>
                <w:lang w:eastAsia="sv-SE"/>
              </w:rPr>
              <w:t>).</w:t>
            </w:r>
          </w:p>
          <w:p w:rsidR="00565903" w:rsidRDefault="00565903" w:rsidP="00565903">
            <w:pPr>
              <w:pStyle w:val="TAL"/>
              <w:rPr>
                <w:lang w:eastAsia="sv-SE"/>
              </w:rPr>
            </w:pPr>
            <w:r>
              <w:rPr>
                <w:lang w:eastAsia="sv-SE"/>
              </w:rPr>
              <w:t>In</w:t>
            </w:r>
            <w:r>
              <w:t xml:space="preserve"> (NG</w:t>
            </w:r>
            <w:proofErr w:type="gramStart"/>
            <w:r>
              <w:t>)</w:t>
            </w:r>
            <w:r>
              <w:rPr>
                <w:lang w:eastAsia="sv-SE"/>
              </w:rPr>
              <w:t>EN</w:t>
            </w:r>
            <w:proofErr w:type="gramEnd"/>
            <w:r>
              <w:rPr>
                <w:lang w:eastAsia="sv-SE"/>
              </w:rPr>
              <w:t>-DC</w:t>
            </w:r>
            <w:r>
              <w:t xml:space="preserve"> and NE-DC</w:t>
            </w:r>
            <w:r>
              <w:rPr>
                <w:lang w:eastAsia="sv-SE"/>
              </w:rPr>
              <w:t xml:space="preserve">, the NW configures at most one serving cell per frequency range with PUCCH. In </w:t>
            </w:r>
            <w:r>
              <w:t>(NG</w:t>
            </w:r>
            <w:proofErr w:type="gramStart"/>
            <w:r>
              <w:t>)</w:t>
            </w:r>
            <w:r>
              <w:rPr>
                <w:lang w:eastAsia="sv-SE"/>
              </w:rPr>
              <w:t>EN</w:t>
            </w:r>
            <w:proofErr w:type="gramEnd"/>
            <w:r>
              <w:rPr>
                <w:lang w:eastAsia="sv-SE"/>
              </w:rPr>
              <w:t>-DC</w:t>
            </w:r>
            <w:r>
              <w:t xml:space="preserve"> and NE-DC</w:t>
            </w:r>
            <w:r>
              <w:rPr>
                <w:lang w:eastAsia="sv-SE"/>
              </w:rPr>
              <w:t>, if two PUCCH groups are configured, the serving cells of the NR PUCCH group in FR2 use the same numerology.</w:t>
            </w:r>
            <w:r>
              <w:t xml:space="preserve"> </w:t>
            </w:r>
            <w:r>
              <w:rPr>
                <w:highlight w:val="yellow"/>
              </w:rPr>
              <w:t>For NR-DC, the maximum number of PUCCH groups in each cell group is one, and only the same numerology is supported for the cell group with carriers only in FR2.</w:t>
            </w:r>
          </w:p>
          <w:p w:rsidR="00565903" w:rsidRDefault="00565903" w:rsidP="00565903">
            <w:pPr>
              <w:pStyle w:val="TAL"/>
              <w:rPr>
                <w:lang w:eastAsia="sv-SE"/>
              </w:rPr>
            </w:pPr>
            <w:r>
              <w:rPr>
                <w:lang w:eastAsia="sv-SE"/>
              </w:rPr>
              <w:t xml:space="preserve">The NW may configure PUCCH for a BWP when setting up the BWP. The network may also add/remove the </w:t>
            </w:r>
            <w:proofErr w:type="spellStart"/>
            <w:r>
              <w:rPr>
                <w:i/>
                <w:lang w:eastAsia="sv-SE"/>
              </w:rPr>
              <w:t>pucch-Config</w:t>
            </w:r>
            <w:proofErr w:type="spellEnd"/>
            <w:r>
              <w:rPr>
                <w:lang w:eastAsia="sv-SE"/>
              </w:rPr>
              <w:t xml:space="preserve"> in an </w:t>
            </w:r>
            <w:proofErr w:type="spellStart"/>
            <w:r>
              <w:rPr>
                <w:i/>
                <w:lang w:eastAsia="sv-SE"/>
              </w:rPr>
              <w:t>RRCReconfiguration</w:t>
            </w:r>
            <w:proofErr w:type="spellEnd"/>
            <w:r>
              <w:rPr>
                <w:lang w:eastAsia="sv-SE"/>
              </w:rPr>
              <w:t xml:space="preserve"> with </w:t>
            </w:r>
            <w:proofErr w:type="spellStart"/>
            <w:r>
              <w:rPr>
                <w:i/>
                <w:lang w:eastAsia="sv-SE"/>
              </w:rPr>
              <w:t>reconfigurationWithSync</w:t>
            </w:r>
            <w:proofErr w:type="spellEnd"/>
            <w:r>
              <w:rPr>
                <w:lang w:eastAsia="sv-SE"/>
              </w:rPr>
              <w:t xml:space="preserve"> (for </w:t>
            </w:r>
            <w:proofErr w:type="spellStart"/>
            <w:r>
              <w:rPr>
                <w:lang w:eastAsia="sv-SE"/>
              </w:rPr>
              <w:t>SpCell</w:t>
            </w:r>
            <w:proofErr w:type="spellEnd"/>
            <w:r>
              <w:rPr>
                <w:lang w:eastAsia="sv-SE"/>
              </w:rPr>
              <w:t xml:space="preserve"> or </w:t>
            </w:r>
            <w:r>
              <w:rPr>
                <w:lang w:eastAsia="zh-CN"/>
              </w:rPr>
              <w:t xml:space="preserve">PUCCH </w:t>
            </w:r>
            <w:proofErr w:type="spellStart"/>
            <w:r>
              <w:rPr>
                <w:lang w:eastAsia="sv-SE"/>
              </w:rPr>
              <w:t>SCell</w:t>
            </w:r>
            <w:proofErr w:type="spellEnd"/>
            <w:r>
              <w:rPr>
                <w:lang w:eastAsia="sv-SE"/>
              </w:rPr>
              <w:t xml:space="preserve">) </w:t>
            </w:r>
            <w:r>
              <w:rPr>
                <w:lang w:eastAsia="zh-CN"/>
              </w:rPr>
              <w:t xml:space="preserve">or with </w:t>
            </w:r>
            <w:proofErr w:type="spellStart"/>
            <w:r>
              <w:rPr>
                <w:lang w:eastAsia="zh-CN"/>
              </w:rPr>
              <w:t>SCell</w:t>
            </w:r>
            <w:proofErr w:type="spellEnd"/>
            <w:r>
              <w:rPr>
                <w:lang w:eastAsia="zh-CN"/>
              </w:rPr>
              <w:t xml:space="preserve"> release and add (for PUCCH </w:t>
            </w:r>
            <w:proofErr w:type="spellStart"/>
            <w:r>
              <w:rPr>
                <w:lang w:eastAsia="zh-CN"/>
              </w:rPr>
              <w:t>SCell</w:t>
            </w:r>
            <w:proofErr w:type="spellEnd"/>
            <w:r>
              <w:rPr>
                <w:lang w:eastAsia="zh-CN"/>
              </w:rPr>
              <w:t xml:space="preserve">) </w:t>
            </w:r>
            <w:r>
              <w:rPr>
                <w:lang w:eastAsia="sv-SE"/>
              </w:rPr>
              <w:t xml:space="preserve">to move the PUCCH between the UL and SUL carrier of one serving cell. In other cases, only modifications of a previously configured </w:t>
            </w:r>
            <w:proofErr w:type="spellStart"/>
            <w:r>
              <w:rPr>
                <w:i/>
                <w:lang w:eastAsia="sv-SE"/>
              </w:rPr>
              <w:t>pucch-Config</w:t>
            </w:r>
            <w:proofErr w:type="spellEnd"/>
            <w:r>
              <w:rPr>
                <w:lang w:eastAsia="sv-SE"/>
              </w:rPr>
              <w:t xml:space="preserve"> are allowed.</w:t>
            </w:r>
          </w:p>
          <w:p w:rsidR="00565903" w:rsidRDefault="00565903" w:rsidP="00565903">
            <w:pPr>
              <w:rPr>
                <w:rFonts w:eastAsiaTheme="minorEastAsia"/>
                <w:lang w:val="en-US" w:eastAsia="zh-CN"/>
              </w:rPr>
            </w:pPr>
            <w:r>
              <w:rPr>
                <w:szCs w:val="22"/>
                <w:lang w:eastAsia="sv-SE"/>
              </w:rPr>
              <w:t>If one (S</w:t>
            </w:r>
            <w:proofErr w:type="gramStart"/>
            <w:r>
              <w:rPr>
                <w:szCs w:val="22"/>
                <w:lang w:eastAsia="sv-SE"/>
              </w:rPr>
              <w:t>)UL</w:t>
            </w:r>
            <w:proofErr w:type="gramEnd"/>
            <w:r>
              <w:rPr>
                <w:szCs w:val="22"/>
                <w:lang w:eastAsia="sv-SE"/>
              </w:rPr>
              <w:t xml:space="preserve"> BWP of a serving cell is configured with PUCCH, all other (S)UL BWPs must be configured with PUCCH, too.</w:t>
            </w:r>
          </w:p>
        </w:tc>
      </w:tr>
    </w:tbl>
    <w:p w:rsidR="00565903" w:rsidRPr="00565903" w:rsidRDefault="00565903" w:rsidP="00565903">
      <w:pPr>
        <w:rPr>
          <w:rFonts w:eastAsiaTheme="minorEastAsia"/>
          <w:lang w:val="en-US" w:eastAsia="zh-CN"/>
        </w:rPr>
      </w:pPr>
    </w:p>
    <w:p w:rsidR="009C7C65" w:rsidRPr="00576B09" w:rsidRDefault="00565903" w:rsidP="00011698">
      <w:pPr>
        <w:rPr>
          <w:rFonts w:eastAsiaTheme="minorEastAsia"/>
          <w:b/>
          <w:lang w:val="pl-PL" w:eastAsia="zh-CN"/>
        </w:rPr>
      </w:pPr>
      <w:r w:rsidRPr="00576B09">
        <w:rPr>
          <w:rFonts w:eastAsiaTheme="minorEastAsia" w:hint="eastAsia"/>
          <w:b/>
          <w:lang w:val="pl-PL" w:eastAsia="zh-CN"/>
        </w:rPr>
        <w:lastRenderedPageBreak/>
        <w:t>O</w:t>
      </w:r>
      <w:r w:rsidRPr="00576B09">
        <w:rPr>
          <w:rFonts w:eastAsiaTheme="minorEastAsia"/>
          <w:b/>
          <w:lang w:val="pl-PL" w:eastAsia="zh-CN"/>
        </w:rPr>
        <w:t xml:space="preserve">bservation 2: </w:t>
      </w:r>
      <w:r w:rsidR="00576B09" w:rsidRPr="00576B09">
        <w:rPr>
          <w:rFonts w:eastAsiaTheme="minorEastAsia"/>
          <w:b/>
          <w:lang w:val="pl-PL" w:eastAsia="zh-CN"/>
        </w:rPr>
        <w:t>No PUCCH Scell requirements for NR-DC according to RAN2 restiction on numebr of PUCCH group in each cell group.</w:t>
      </w:r>
    </w:p>
    <w:p w:rsidR="00DF0231" w:rsidRDefault="00DF0231" w:rsidP="00DF0231">
      <w:pPr>
        <w:pStyle w:val="Heading1"/>
        <w:numPr>
          <w:ilvl w:val="0"/>
          <w:numId w:val="1"/>
        </w:numPr>
        <w:rPr>
          <w:lang w:val="en-US"/>
        </w:rPr>
      </w:pPr>
      <w:r w:rsidRPr="004D1D2D">
        <w:rPr>
          <w:lang w:val="en-US"/>
        </w:rPr>
        <w:t>Conclusions</w:t>
      </w:r>
    </w:p>
    <w:p w:rsidR="000C3886" w:rsidRPr="004D1D2D" w:rsidRDefault="000C3886" w:rsidP="000C3886">
      <w:pPr>
        <w:rPr>
          <w:rFonts w:eastAsiaTheme="minorEastAsia"/>
          <w:b/>
          <w:lang w:val="en-US" w:eastAsia="zh-CN"/>
        </w:rPr>
      </w:pPr>
      <w:r w:rsidRPr="004D1D2D">
        <w:rPr>
          <w:rFonts w:eastAsiaTheme="minorEastAsia"/>
          <w:b/>
          <w:lang w:val="en-US" w:eastAsia="zh-CN"/>
        </w:rPr>
        <w:t xml:space="preserve">Proposal 1: Requirements for unknown PUCCH </w:t>
      </w:r>
      <w:proofErr w:type="spellStart"/>
      <w:r w:rsidRPr="004D1D2D">
        <w:rPr>
          <w:rFonts w:eastAsiaTheme="minorEastAsia"/>
          <w:b/>
          <w:lang w:val="en-US" w:eastAsia="zh-CN"/>
        </w:rPr>
        <w:t>SCell</w:t>
      </w:r>
      <w:proofErr w:type="spellEnd"/>
      <w:r w:rsidRPr="004D1D2D">
        <w:rPr>
          <w:rFonts w:eastAsiaTheme="minorEastAsia"/>
          <w:b/>
          <w:lang w:val="en-US" w:eastAsia="zh-CN"/>
        </w:rPr>
        <w:t xml:space="preserve"> activation applies to UE supporting the Rel-17 capability of cross PUCCH group CSI reporting provided that UE has been configured with L1-RSRP reporting of the target PUCCH </w:t>
      </w:r>
      <w:proofErr w:type="spellStart"/>
      <w:r w:rsidRPr="004D1D2D">
        <w:rPr>
          <w:rFonts w:eastAsiaTheme="minorEastAsia"/>
          <w:b/>
          <w:lang w:val="en-US" w:eastAsia="zh-CN"/>
        </w:rPr>
        <w:t>SCell</w:t>
      </w:r>
      <w:proofErr w:type="spellEnd"/>
      <w:r w:rsidRPr="004D1D2D">
        <w:rPr>
          <w:rFonts w:eastAsiaTheme="minorEastAsia"/>
          <w:b/>
          <w:lang w:val="en-US" w:eastAsia="zh-CN"/>
        </w:rPr>
        <w:t xml:space="preserve"> on </w:t>
      </w:r>
      <w:proofErr w:type="spellStart"/>
      <w:r w:rsidRPr="004D1D2D">
        <w:rPr>
          <w:rFonts w:eastAsiaTheme="minorEastAsia"/>
          <w:b/>
          <w:lang w:val="en-US" w:eastAsia="zh-CN"/>
        </w:rPr>
        <w:t>SpCell</w:t>
      </w:r>
      <w:proofErr w:type="spellEnd"/>
      <w:r w:rsidRPr="004D1D2D">
        <w:rPr>
          <w:rFonts w:eastAsiaTheme="minorEastAsia"/>
          <w:b/>
          <w:lang w:val="en-US" w:eastAsia="zh-CN"/>
        </w:rPr>
        <w:t>.</w:t>
      </w:r>
    </w:p>
    <w:p w:rsidR="000C3886" w:rsidRPr="004D1D2D" w:rsidRDefault="000C3886" w:rsidP="000C3886">
      <w:pPr>
        <w:rPr>
          <w:rFonts w:eastAsiaTheme="minorEastAsia"/>
          <w:b/>
          <w:lang w:val="en-US" w:eastAsia="zh-CN"/>
        </w:rPr>
      </w:pPr>
      <w:r w:rsidRPr="004D1D2D">
        <w:rPr>
          <w:rFonts w:eastAsiaTheme="minorEastAsia"/>
          <w:b/>
          <w:lang w:val="en-US" w:eastAsia="zh-CN"/>
        </w:rPr>
        <w:t xml:space="preserve">Proposal 2: Wait RAN2 to determine whether to define requirements for unknown PUCCH </w:t>
      </w:r>
      <w:proofErr w:type="spellStart"/>
      <w:r w:rsidRPr="004D1D2D">
        <w:rPr>
          <w:rFonts w:eastAsiaTheme="minorEastAsia"/>
          <w:b/>
          <w:lang w:val="en-US" w:eastAsia="zh-CN"/>
        </w:rPr>
        <w:t>SCell</w:t>
      </w:r>
      <w:proofErr w:type="spellEnd"/>
      <w:r w:rsidRPr="004D1D2D">
        <w:rPr>
          <w:rFonts w:eastAsiaTheme="minorEastAsia"/>
          <w:b/>
          <w:lang w:val="en-US" w:eastAsia="zh-CN"/>
        </w:rPr>
        <w:t xml:space="preserve"> activation for UE not supporting cross PUCCH group CSI reporting.</w:t>
      </w:r>
    </w:p>
    <w:p w:rsidR="000C3886" w:rsidRPr="004D1D2D" w:rsidRDefault="000C3886" w:rsidP="000C3886">
      <w:pPr>
        <w:rPr>
          <w:rFonts w:eastAsiaTheme="minorEastAsia"/>
          <w:b/>
          <w:lang w:val="en-US" w:eastAsia="zh-CN"/>
        </w:rPr>
      </w:pPr>
      <w:r w:rsidRPr="004D1D2D">
        <w:rPr>
          <w:rFonts w:eastAsiaTheme="minorEastAsia"/>
          <w:b/>
          <w:lang w:val="en-US" w:eastAsia="zh-CN"/>
        </w:rPr>
        <w:t>Observation 1: According to RAN1 specification about PUCCH power control, UE doesn’t need to wait for the PL-RS activation MAC CE to determine the PL-RS.</w:t>
      </w:r>
    </w:p>
    <w:p w:rsidR="000C3886" w:rsidRPr="004D1D2D" w:rsidRDefault="000C3886" w:rsidP="000C3886">
      <w:pPr>
        <w:rPr>
          <w:rFonts w:eastAsiaTheme="minorEastAsia"/>
          <w:b/>
          <w:lang w:val="en-US" w:eastAsia="zh-CN"/>
        </w:rPr>
      </w:pPr>
      <w:r w:rsidRPr="004D1D2D">
        <w:rPr>
          <w:rFonts w:eastAsiaTheme="minorEastAsia"/>
          <w:b/>
          <w:lang w:val="en-US" w:eastAsia="zh-CN"/>
        </w:rPr>
        <w:t>Proposal 3</w:t>
      </w:r>
      <w:r w:rsidRPr="004D1D2D">
        <w:rPr>
          <w:rFonts w:eastAsiaTheme="minorEastAsia"/>
          <w:b/>
          <w:lang w:val="en-US" w:eastAsia="zh-CN"/>
        </w:rPr>
        <w:t>：</w:t>
      </w:r>
      <w:r w:rsidRPr="004D1D2D">
        <w:rPr>
          <w:rFonts w:eastAsiaTheme="minorEastAsia"/>
          <w:b/>
          <w:lang w:val="en-US" w:eastAsia="zh-CN"/>
        </w:rPr>
        <w:t xml:space="preserve">There is no need to consider uncertainty of MAC CE for PL-RS activation in PUCCH </w:t>
      </w:r>
      <w:proofErr w:type="spellStart"/>
      <w:r w:rsidRPr="004D1D2D">
        <w:rPr>
          <w:rFonts w:eastAsiaTheme="minorEastAsia"/>
          <w:b/>
          <w:lang w:val="en-US" w:eastAsia="zh-CN"/>
        </w:rPr>
        <w:t>SCell</w:t>
      </w:r>
      <w:proofErr w:type="spellEnd"/>
      <w:r w:rsidRPr="004D1D2D">
        <w:rPr>
          <w:rFonts w:eastAsiaTheme="minorEastAsia"/>
          <w:b/>
          <w:lang w:val="en-US" w:eastAsia="zh-CN"/>
        </w:rPr>
        <w:t xml:space="preserve"> activation delay requirements.</w:t>
      </w:r>
    </w:p>
    <w:p w:rsidR="000C3886" w:rsidRPr="004D1D2D" w:rsidRDefault="000C3886" w:rsidP="000C3886">
      <w:pPr>
        <w:rPr>
          <w:rFonts w:eastAsiaTheme="minorEastAsia"/>
          <w:b/>
          <w:lang w:val="en-US" w:eastAsia="zh-CN"/>
        </w:rPr>
      </w:pPr>
      <w:r w:rsidRPr="004D1D2D">
        <w:rPr>
          <w:rFonts w:eastAsiaTheme="minorEastAsia"/>
          <w:b/>
          <w:lang w:val="en-US" w:eastAsia="zh-CN"/>
        </w:rPr>
        <w:t xml:space="preserve">Proposal 4: </w:t>
      </w:r>
      <w:r w:rsidRPr="004D1D2D">
        <w:rPr>
          <w:rFonts w:eastAsia="宋体"/>
          <w:b/>
          <w:szCs w:val="24"/>
          <w:lang w:val="en-US" w:eastAsia="zh-CN"/>
        </w:rPr>
        <w:t xml:space="preserve">5 samples of PL-RS measurement time shall be considered provided that PL-RS is based on latest L3 measurement report for known PUCCH </w:t>
      </w:r>
      <w:proofErr w:type="spellStart"/>
      <w:r w:rsidRPr="004D1D2D">
        <w:rPr>
          <w:rFonts w:eastAsia="宋体"/>
          <w:b/>
          <w:szCs w:val="24"/>
          <w:lang w:val="en-US" w:eastAsia="zh-CN"/>
        </w:rPr>
        <w:t>SCell</w:t>
      </w:r>
      <w:proofErr w:type="spellEnd"/>
      <w:r w:rsidRPr="004D1D2D">
        <w:rPr>
          <w:rFonts w:eastAsia="宋体"/>
          <w:b/>
          <w:szCs w:val="24"/>
          <w:lang w:val="en-US" w:eastAsia="zh-CN"/>
        </w:rPr>
        <w:t xml:space="preserve"> and latest L1 measurement</w:t>
      </w:r>
      <w:r w:rsidR="007F3B99">
        <w:rPr>
          <w:rFonts w:eastAsia="宋体"/>
          <w:b/>
          <w:szCs w:val="24"/>
          <w:lang w:val="en-US" w:eastAsia="zh-CN"/>
        </w:rPr>
        <w:t xml:space="preserve"> report for unknown PUCCH </w:t>
      </w:r>
      <w:proofErr w:type="spellStart"/>
      <w:r w:rsidR="007F3B99">
        <w:rPr>
          <w:rFonts w:eastAsia="宋体"/>
          <w:b/>
          <w:szCs w:val="24"/>
          <w:lang w:val="en-US" w:eastAsia="zh-CN"/>
        </w:rPr>
        <w:t>SCell</w:t>
      </w:r>
      <w:proofErr w:type="spellEnd"/>
      <w:r w:rsidR="007F3B99">
        <w:rPr>
          <w:rFonts w:eastAsia="宋体"/>
          <w:b/>
          <w:szCs w:val="24"/>
          <w:lang w:val="en-US" w:eastAsia="zh-CN"/>
        </w:rPr>
        <w:t>; otherwise, longer delay is expected.</w:t>
      </w:r>
    </w:p>
    <w:p w:rsidR="000C3886" w:rsidRPr="007772F3" w:rsidRDefault="000C3886" w:rsidP="000C3886">
      <w:pPr>
        <w:rPr>
          <w:rFonts w:eastAsiaTheme="minorEastAsia"/>
          <w:b/>
          <w:lang w:val="en-US" w:eastAsia="zh-CN"/>
        </w:rPr>
      </w:pPr>
      <w:r w:rsidRPr="007772F3">
        <w:rPr>
          <w:rFonts w:eastAsiaTheme="minorEastAsia"/>
          <w:b/>
          <w:lang w:val="en-US" w:eastAsia="zh-CN"/>
        </w:rPr>
        <w:t xml:space="preserve">Proposal 5: </w:t>
      </w:r>
    </w:p>
    <w:p w:rsidR="000C3886" w:rsidRPr="007772F3" w:rsidRDefault="000C3886" w:rsidP="000C3886">
      <w:pPr>
        <w:autoSpaceDN w:val="0"/>
        <w:spacing w:after="120" w:line="256" w:lineRule="auto"/>
        <w:rPr>
          <w:rFonts w:eastAsiaTheme="minorEastAsia"/>
          <w:b/>
          <w:lang w:val="pl-PL"/>
        </w:rPr>
      </w:pPr>
      <w:r w:rsidRPr="007772F3">
        <w:rPr>
          <w:rFonts w:eastAsiaTheme="minorEastAsia"/>
          <w:b/>
          <w:lang w:val="pl-PL"/>
        </w:rPr>
        <w:t>If UE does not have the valid TA on the PUCCH Scell being activated, an additional UL synchronization procedure to obtain the valid TA comparing to ( T</w:t>
      </w:r>
      <w:r w:rsidRPr="007772F3">
        <w:rPr>
          <w:rFonts w:eastAsiaTheme="minorEastAsia"/>
          <w:b/>
          <w:vertAlign w:val="subscript"/>
          <w:lang w:val="pl-PL"/>
        </w:rPr>
        <w:t>HARQ</w:t>
      </w:r>
      <w:r w:rsidRPr="007772F3">
        <w:rPr>
          <w:rFonts w:eastAsiaTheme="minorEastAsia"/>
          <w:b/>
          <w:lang w:val="pl-PL"/>
        </w:rPr>
        <w:t xml:space="preserve"> + T</w:t>
      </w:r>
      <w:r w:rsidRPr="007772F3">
        <w:rPr>
          <w:rFonts w:eastAsiaTheme="minorEastAsia"/>
          <w:b/>
          <w:vertAlign w:val="subscript"/>
          <w:lang w:val="pl-PL"/>
        </w:rPr>
        <w:t>activation_time</w:t>
      </w:r>
      <w:r w:rsidRPr="007772F3">
        <w:rPr>
          <w:rFonts w:eastAsiaTheme="minorEastAsia"/>
          <w:b/>
          <w:lang w:val="pl-PL"/>
        </w:rPr>
        <w:t xml:space="preserve"> +T</w:t>
      </w:r>
      <w:r w:rsidRPr="007772F3">
        <w:rPr>
          <w:rFonts w:eastAsiaTheme="minorEastAsia"/>
          <w:b/>
          <w:vertAlign w:val="subscript"/>
          <w:lang w:val="pl-PL"/>
        </w:rPr>
        <w:t>CSI_Reporting</w:t>
      </w:r>
      <w:r w:rsidRPr="007772F3">
        <w:rPr>
          <w:rFonts w:eastAsiaTheme="minorEastAsia"/>
          <w:b/>
          <w:lang w:val="pl-PL"/>
        </w:rPr>
        <w:t>) shall be considered which including the following factors:</w:t>
      </w:r>
    </w:p>
    <w:p w:rsidR="000C3886" w:rsidRPr="007772F3" w:rsidRDefault="000C3886" w:rsidP="000C3886">
      <w:pPr>
        <w:pStyle w:val="ListParagraph"/>
        <w:numPr>
          <w:ilvl w:val="2"/>
          <w:numId w:val="37"/>
        </w:numPr>
        <w:autoSpaceDN w:val="0"/>
        <w:spacing w:after="120" w:line="256" w:lineRule="auto"/>
        <w:ind w:firstLineChars="0"/>
        <w:rPr>
          <w:rFonts w:eastAsiaTheme="minorEastAsia"/>
          <w:b/>
          <w:lang w:val="pl-PL"/>
        </w:rPr>
      </w:pPr>
      <w:r w:rsidRPr="007772F3">
        <w:rPr>
          <w:rFonts w:eastAsiaTheme="minorEastAsia"/>
          <w:b/>
          <w:lang w:val="pl-PL"/>
        </w:rPr>
        <w:t>the delay uncertainty in acquiring the first available PRACH occasion in the PUCCH Scell(T</w:t>
      </w:r>
      <w:r w:rsidRPr="007772F3">
        <w:rPr>
          <w:rFonts w:eastAsiaTheme="minorEastAsia"/>
          <w:b/>
          <w:vertAlign w:val="subscript"/>
          <w:lang w:val="pl-PL"/>
        </w:rPr>
        <w:t>1</w:t>
      </w:r>
      <w:r w:rsidRPr="007772F3">
        <w:rPr>
          <w:rFonts w:eastAsiaTheme="minorEastAsia"/>
          <w:b/>
          <w:lang w:val="pl-PL"/>
        </w:rPr>
        <w:t>);</w:t>
      </w:r>
    </w:p>
    <w:p w:rsidR="000C3886" w:rsidRPr="007772F3" w:rsidRDefault="000C3886" w:rsidP="000C3886">
      <w:pPr>
        <w:pStyle w:val="ListParagraph"/>
        <w:numPr>
          <w:ilvl w:val="2"/>
          <w:numId w:val="37"/>
        </w:numPr>
        <w:autoSpaceDN w:val="0"/>
        <w:spacing w:after="120" w:line="256" w:lineRule="auto"/>
        <w:ind w:firstLineChars="0"/>
        <w:rPr>
          <w:rFonts w:eastAsiaTheme="minorEastAsia"/>
          <w:b/>
          <w:lang w:val="pl-PL"/>
        </w:rPr>
      </w:pPr>
      <w:r w:rsidRPr="007772F3">
        <w:rPr>
          <w:rFonts w:eastAsiaTheme="minorEastAsia"/>
          <w:b/>
          <w:lang w:val="pl-PL"/>
        </w:rPr>
        <w:t>the delay for obtaining a valid TA command for the sTAG to which the Scell configured with PUCCH belongs(T</w:t>
      </w:r>
      <w:r w:rsidRPr="007772F3">
        <w:rPr>
          <w:rFonts w:eastAsiaTheme="minorEastAsia"/>
          <w:b/>
          <w:vertAlign w:val="subscript"/>
          <w:lang w:val="pl-PL"/>
        </w:rPr>
        <w:t>2</w:t>
      </w:r>
      <w:r w:rsidRPr="007772F3">
        <w:rPr>
          <w:rFonts w:eastAsiaTheme="minorEastAsia"/>
          <w:b/>
          <w:lang w:val="pl-PL"/>
        </w:rPr>
        <w:t>);</w:t>
      </w:r>
    </w:p>
    <w:p w:rsidR="000C3886" w:rsidRPr="007772F3" w:rsidRDefault="000C3886" w:rsidP="000C3886">
      <w:pPr>
        <w:pStyle w:val="ListParagraph"/>
        <w:numPr>
          <w:ilvl w:val="2"/>
          <w:numId w:val="37"/>
        </w:numPr>
        <w:autoSpaceDN w:val="0"/>
        <w:spacing w:after="120" w:line="256" w:lineRule="auto"/>
        <w:ind w:firstLineChars="0"/>
        <w:rPr>
          <w:rFonts w:eastAsiaTheme="minorEastAsia"/>
          <w:b/>
          <w:lang w:val="pl-PL"/>
        </w:rPr>
      </w:pPr>
      <w:r w:rsidRPr="007772F3">
        <w:rPr>
          <w:rFonts w:eastAsiaTheme="minorEastAsia"/>
          <w:b/>
          <w:lang w:val="pl-PL"/>
        </w:rPr>
        <w:t>the delay for applying the received TA for uplink transmission(T</w:t>
      </w:r>
      <w:r w:rsidRPr="007772F3">
        <w:rPr>
          <w:rFonts w:eastAsiaTheme="minorEastAsia"/>
          <w:b/>
          <w:vertAlign w:val="subscript"/>
          <w:lang w:val="pl-PL"/>
        </w:rPr>
        <w:t>3</w:t>
      </w:r>
      <w:r w:rsidRPr="007772F3">
        <w:rPr>
          <w:rFonts w:eastAsiaTheme="minorEastAsia"/>
          <w:b/>
          <w:lang w:val="pl-PL"/>
        </w:rPr>
        <w:t>)</w:t>
      </w:r>
    </w:p>
    <w:p w:rsidR="000C3886" w:rsidRPr="00536FE7" w:rsidRDefault="000C3886" w:rsidP="000C3886">
      <w:pPr>
        <w:rPr>
          <w:rFonts w:eastAsia="宋体"/>
          <w:b/>
          <w:lang w:eastAsia="zh-CN"/>
        </w:rPr>
      </w:pPr>
      <w:r w:rsidRPr="00536FE7">
        <w:rPr>
          <w:rFonts w:eastAsia="宋体"/>
          <w:b/>
          <w:lang w:eastAsia="zh-CN"/>
        </w:rPr>
        <w:t xml:space="preserve">Proposal 6: There is no need to have applicability statement of interruption for PUCCH </w:t>
      </w:r>
      <w:proofErr w:type="spellStart"/>
      <w:r w:rsidRPr="00536FE7">
        <w:rPr>
          <w:rFonts w:eastAsia="宋体"/>
          <w:b/>
          <w:lang w:eastAsia="zh-CN"/>
        </w:rPr>
        <w:t>SCell</w:t>
      </w:r>
      <w:proofErr w:type="spellEnd"/>
      <w:r w:rsidRPr="00536FE7">
        <w:rPr>
          <w:rFonts w:eastAsia="宋体"/>
          <w:b/>
          <w:lang w:eastAsia="zh-CN"/>
        </w:rPr>
        <w:t xml:space="preserve"> activation requirements.</w:t>
      </w:r>
    </w:p>
    <w:p w:rsidR="000C3886" w:rsidRPr="00D13483" w:rsidRDefault="000C3886" w:rsidP="000C3886">
      <w:pPr>
        <w:autoSpaceDN w:val="0"/>
        <w:spacing w:after="120" w:line="256" w:lineRule="auto"/>
        <w:rPr>
          <w:b/>
        </w:rPr>
      </w:pPr>
      <w:r w:rsidRPr="00D13483">
        <w:rPr>
          <w:rFonts w:eastAsia="Yu Mincho"/>
          <w:b/>
          <w:lang w:val="en-US"/>
        </w:rPr>
        <w:t>Proposal 7a:</w:t>
      </w:r>
      <w:r w:rsidRPr="00D13483">
        <w:rPr>
          <w:rFonts w:eastAsia="Yu Mincho"/>
          <w:b/>
        </w:rPr>
        <w:t xml:space="preserve"> The UE has received a PDCCH order to initiate RA </w:t>
      </w:r>
      <w:r w:rsidRPr="00D13483">
        <w:rPr>
          <w:rFonts w:ascii="Times" w:eastAsia="Yu Mincho" w:hAnsi="Times" w:cs="Times"/>
          <w:b/>
          <w:color w:val="000000"/>
        </w:rPr>
        <w:t>procedure</w:t>
      </w:r>
      <w:r w:rsidRPr="00D13483">
        <w:rPr>
          <w:rFonts w:eastAsia="Yu Mincho"/>
          <w:b/>
        </w:rPr>
        <w:t xml:space="preserve"> on the PUCCH </w:t>
      </w:r>
      <w:proofErr w:type="spellStart"/>
      <w:r w:rsidRPr="00D13483">
        <w:rPr>
          <w:rFonts w:eastAsia="Yu Mincho"/>
          <w:b/>
        </w:rPr>
        <w:t>SCell</w:t>
      </w:r>
      <w:proofErr w:type="spellEnd"/>
      <w:r w:rsidRPr="00D13483">
        <w:rPr>
          <w:rFonts w:eastAsia="Yu Mincho"/>
          <w:b/>
        </w:rPr>
        <w:t xml:space="preserve"> within T</w:t>
      </w:r>
      <w:r w:rsidRPr="00D13483">
        <w:rPr>
          <w:rFonts w:eastAsia="Yu Mincho"/>
          <w:b/>
          <w:vertAlign w:val="subscript"/>
        </w:rPr>
        <w:t>HARQ</w:t>
      </w:r>
      <w:r w:rsidRPr="00D13483">
        <w:rPr>
          <w:rFonts w:eastAsia="Yu Mincho"/>
          <w:b/>
        </w:rPr>
        <w:t>+</w:t>
      </w:r>
      <w:r w:rsidRPr="00D13483">
        <w:rPr>
          <w:rFonts w:eastAsia="Yu Mincho"/>
          <w:b/>
          <w:lang w:val="en-US"/>
        </w:rPr>
        <w:t xml:space="preserve"> </w:t>
      </w:r>
      <w:proofErr w:type="spellStart"/>
      <w:r w:rsidRPr="00D13483">
        <w:rPr>
          <w:rFonts w:eastAsia="Yu Mincho"/>
          <w:b/>
          <w:lang w:val="en-US"/>
        </w:rPr>
        <w:t>T</w:t>
      </w:r>
      <w:r w:rsidRPr="00D13483">
        <w:rPr>
          <w:rFonts w:eastAsia="Yu Mincho"/>
          <w:b/>
          <w:vertAlign w:val="subscript"/>
          <w:lang w:val="en-US"/>
        </w:rPr>
        <w:t>activation_time</w:t>
      </w:r>
      <w:proofErr w:type="spellEnd"/>
      <w:r w:rsidRPr="00D13483">
        <w:rPr>
          <w:rFonts w:eastAsia="Yu Mincho"/>
          <w:b/>
        </w:rPr>
        <w:t xml:space="preserve">otherwise additional delay to activate the </w:t>
      </w:r>
      <w:proofErr w:type="spellStart"/>
      <w:r w:rsidRPr="00D13483">
        <w:rPr>
          <w:rFonts w:eastAsia="Yu Mincho"/>
          <w:b/>
        </w:rPr>
        <w:t>SCell</w:t>
      </w:r>
      <w:proofErr w:type="spellEnd"/>
      <w:r w:rsidRPr="00D13483">
        <w:rPr>
          <w:rFonts w:eastAsia="Yu Mincho"/>
          <w:b/>
        </w:rPr>
        <w:t xml:space="preserve"> is expected;</w:t>
      </w:r>
    </w:p>
    <w:p w:rsidR="000C3886" w:rsidRPr="00D13483" w:rsidRDefault="000C3886" w:rsidP="000C3886">
      <w:pPr>
        <w:autoSpaceDN w:val="0"/>
        <w:spacing w:after="120" w:line="256" w:lineRule="auto"/>
        <w:rPr>
          <w:rFonts w:eastAsia="Yu Mincho"/>
          <w:b/>
          <w:lang w:val="en-US"/>
        </w:rPr>
      </w:pPr>
      <w:r w:rsidRPr="00D13483">
        <w:rPr>
          <w:rFonts w:eastAsia="Yu Mincho"/>
          <w:b/>
          <w:lang w:val="en-US"/>
        </w:rPr>
        <w:t>Proposal 7b:</w:t>
      </w:r>
    </w:p>
    <w:p w:rsidR="000C3886" w:rsidRPr="00D13483" w:rsidRDefault="000C3886" w:rsidP="000C3886">
      <w:pPr>
        <w:autoSpaceDN w:val="0"/>
        <w:spacing w:after="120" w:line="256" w:lineRule="auto"/>
        <w:rPr>
          <w:rFonts w:eastAsia="宋体"/>
          <w:b/>
          <w:lang w:eastAsia="zh-CN"/>
        </w:rPr>
      </w:pPr>
      <w:r w:rsidRPr="00D13483">
        <w:rPr>
          <w:rFonts w:eastAsia="Yu Mincho"/>
          <w:b/>
          <w:lang w:val="en-US"/>
        </w:rPr>
        <w:t xml:space="preserve">UE needs to receive a PDCCH order to initiate RA procedure on the PUCCH </w:t>
      </w:r>
      <w:proofErr w:type="spellStart"/>
      <w:r w:rsidRPr="00D13483">
        <w:rPr>
          <w:rFonts w:eastAsia="Yu Mincho"/>
          <w:b/>
          <w:lang w:val="en-US"/>
        </w:rPr>
        <w:t>Scell</w:t>
      </w:r>
      <w:proofErr w:type="spellEnd"/>
      <w:r w:rsidRPr="00D13483">
        <w:rPr>
          <w:rFonts w:eastAsia="Yu Mincho"/>
          <w:b/>
          <w:lang w:val="en-US"/>
        </w:rPr>
        <w:t xml:space="preserve"> no earlier than </w:t>
      </w:r>
      <w:proofErr w:type="spellStart"/>
      <w:r w:rsidRPr="00D13483">
        <w:rPr>
          <w:rFonts w:eastAsia="Yu Mincho"/>
          <w:b/>
          <w:lang w:val="en-US"/>
        </w:rPr>
        <w:t>n+T</w:t>
      </w:r>
      <w:r w:rsidRPr="00D13483">
        <w:rPr>
          <w:rFonts w:eastAsia="Yu Mincho"/>
          <w:b/>
          <w:vertAlign w:val="subscript"/>
          <w:lang w:val="en-US"/>
        </w:rPr>
        <w:t>HARQ</w:t>
      </w:r>
      <w:proofErr w:type="spellEnd"/>
      <w:r w:rsidRPr="00D13483">
        <w:rPr>
          <w:rFonts w:eastAsia="Yu Mincho"/>
          <w:b/>
          <w:lang w:val="en-US"/>
        </w:rPr>
        <w:t xml:space="preserve"> + </w:t>
      </w:r>
      <w:proofErr w:type="spellStart"/>
      <w:r w:rsidRPr="00D13483">
        <w:rPr>
          <w:rFonts w:eastAsia="Yu Mincho"/>
          <w:b/>
          <w:lang w:val="en-US"/>
        </w:rPr>
        <w:t>T</w:t>
      </w:r>
      <w:r w:rsidRPr="00D13483">
        <w:rPr>
          <w:rFonts w:eastAsia="Yu Mincho"/>
          <w:b/>
          <w:vertAlign w:val="subscript"/>
          <w:lang w:val="en-US"/>
        </w:rPr>
        <w:t>activation_time</w:t>
      </w:r>
      <w:proofErr w:type="spellEnd"/>
      <w:r w:rsidRPr="00D13483">
        <w:rPr>
          <w:rFonts w:eastAsia="Yu Mincho"/>
          <w:b/>
          <w:lang w:val="en-US"/>
        </w:rPr>
        <w:t xml:space="preserve">, otherwise the longer PUCCH </w:t>
      </w:r>
      <w:proofErr w:type="spellStart"/>
      <w:r w:rsidRPr="00D13483">
        <w:rPr>
          <w:rFonts w:eastAsia="Yu Mincho"/>
          <w:b/>
          <w:lang w:val="en-US"/>
        </w:rPr>
        <w:t>SCell</w:t>
      </w:r>
      <w:proofErr w:type="spellEnd"/>
      <w:r w:rsidRPr="00D13483">
        <w:rPr>
          <w:rFonts w:eastAsia="Yu Mincho"/>
          <w:b/>
          <w:lang w:val="en-US"/>
        </w:rPr>
        <w:t xml:space="preserve"> activation time is expected.</w:t>
      </w:r>
    </w:p>
    <w:p w:rsidR="000C3886" w:rsidRPr="00D13483" w:rsidRDefault="000C3886" w:rsidP="000C3886">
      <w:pPr>
        <w:autoSpaceDN w:val="0"/>
        <w:spacing w:after="120" w:line="256" w:lineRule="auto"/>
        <w:rPr>
          <w:rFonts w:eastAsia="宋体"/>
          <w:b/>
          <w:lang w:eastAsia="zh-CN"/>
        </w:rPr>
      </w:pPr>
      <w:r w:rsidRPr="00D13483">
        <w:rPr>
          <w:rFonts w:eastAsia="Yu Mincho"/>
          <w:b/>
          <w:lang w:val="en-US"/>
        </w:rPr>
        <w:t xml:space="preserve">A delay uncertainty for reception of PDCCH order shall be accounted for in the activation timeline. The delay uncertainty for reception of PDCCH order shall be the time from end of </w:t>
      </w:r>
      <w:proofErr w:type="spellStart"/>
      <w:r w:rsidRPr="00D13483">
        <w:rPr>
          <w:rFonts w:eastAsia="Yu Mincho"/>
          <w:b/>
          <w:lang w:val="en-US"/>
        </w:rPr>
        <w:t>n+T</w:t>
      </w:r>
      <w:r w:rsidRPr="00D13483">
        <w:rPr>
          <w:rFonts w:eastAsia="Yu Mincho"/>
          <w:b/>
          <w:vertAlign w:val="subscript"/>
          <w:lang w:val="en-US"/>
        </w:rPr>
        <w:t>HARQ</w:t>
      </w:r>
      <w:proofErr w:type="spellEnd"/>
      <w:r w:rsidRPr="00D13483">
        <w:rPr>
          <w:rFonts w:eastAsia="Yu Mincho"/>
          <w:b/>
          <w:lang w:val="en-US"/>
        </w:rPr>
        <w:t xml:space="preserve"> + </w:t>
      </w:r>
      <w:proofErr w:type="spellStart"/>
      <w:r w:rsidRPr="00D13483">
        <w:rPr>
          <w:rFonts w:eastAsia="Yu Mincho"/>
          <w:b/>
          <w:lang w:val="en-US"/>
        </w:rPr>
        <w:t>T</w:t>
      </w:r>
      <w:r w:rsidRPr="00D13483">
        <w:rPr>
          <w:rFonts w:eastAsia="Yu Mincho"/>
          <w:b/>
          <w:vertAlign w:val="subscript"/>
          <w:lang w:val="en-US"/>
        </w:rPr>
        <w:t>activation_time</w:t>
      </w:r>
      <w:proofErr w:type="spellEnd"/>
      <w:r w:rsidRPr="00D13483">
        <w:rPr>
          <w:rFonts w:eastAsia="Yu Mincho"/>
          <w:b/>
          <w:lang w:val="en-US"/>
        </w:rPr>
        <w:t xml:space="preserve"> until reception of PDCCH order.</w:t>
      </w:r>
    </w:p>
    <w:p w:rsidR="000C3886" w:rsidRPr="00AB40B9" w:rsidRDefault="000C3886" w:rsidP="000C3886">
      <w:pPr>
        <w:rPr>
          <w:b/>
          <w:lang w:val="pl-PL"/>
        </w:rPr>
      </w:pPr>
      <w:r w:rsidRPr="00AB40B9">
        <w:rPr>
          <w:b/>
          <w:lang w:val="pl-PL"/>
        </w:rPr>
        <w:t xml:space="preserve">Proposal 8: Not to </w:t>
      </w:r>
      <w:r w:rsidRPr="00AB40B9">
        <w:rPr>
          <w:rFonts w:eastAsiaTheme="minorEastAsia"/>
          <w:b/>
          <w:lang w:val="en-US" w:eastAsia="zh-CN"/>
        </w:rPr>
        <w:t xml:space="preserve">define applicability of </w:t>
      </w:r>
      <w:r w:rsidRPr="00AB40B9">
        <w:rPr>
          <w:b/>
          <w:lang w:val="pl-PL"/>
        </w:rPr>
        <w:t>single/multiple TAGs or intra-/inter band for PUCCH activation requirements.</w:t>
      </w:r>
    </w:p>
    <w:p w:rsidR="000C3886" w:rsidRPr="00576B09" w:rsidRDefault="00576B09" w:rsidP="008300DE">
      <w:pPr>
        <w:rPr>
          <w:rFonts w:eastAsiaTheme="minorEastAsia"/>
          <w:b/>
          <w:lang w:val="pl-PL" w:eastAsia="zh-CN"/>
        </w:rPr>
      </w:pPr>
      <w:r w:rsidRPr="00576B09">
        <w:rPr>
          <w:rFonts w:eastAsiaTheme="minorEastAsia" w:hint="eastAsia"/>
          <w:b/>
          <w:lang w:val="pl-PL" w:eastAsia="zh-CN"/>
        </w:rPr>
        <w:t>O</w:t>
      </w:r>
      <w:r w:rsidRPr="00576B09">
        <w:rPr>
          <w:rFonts w:eastAsiaTheme="minorEastAsia"/>
          <w:b/>
          <w:lang w:val="pl-PL" w:eastAsia="zh-CN"/>
        </w:rPr>
        <w:t>bservation 2: No PUCCH Scell requirements for NR-DC according to RAN2 restiction on numebr of PUCCH group in each cell group.</w:t>
      </w:r>
    </w:p>
    <w:p w:rsidR="00DF0231" w:rsidRPr="004D1D2D" w:rsidRDefault="00DF0231" w:rsidP="00DF0231">
      <w:pPr>
        <w:pStyle w:val="Heading1"/>
        <w:tabs>
          <w:tab w:val="clear" w:pos="432"/>
        </w:tabs>
        <w:ind w:left="0" w:firstLine="0"/>
        <w:rPr>
          <w:lang w:val="en-US"/>
        </w:rPr>
      </w:pPr>
      <w:r w:rsidRPr="004D1D2D">
        <w:rPr>
          <w:lang w:val="en-US"/>
        </w:rPr>
        <w:t>References</w:t>
      </w:r>
    </w:p>
    <w:p w:rsidR="00637A49" w:rsidRPr="004D1D2D" w:rsidRDefault="00637A49" w:rsidP="00637A49">
      <w:pPr>
        <w:rPr>
          <w:lang w:val="en-US"/>
        </w:rPr>
      </w:pPr>
      <w:r w:rsidRPr="004D1D2D">
        <w:rPr>
          <w:lang w:val="en-US"/>
        </w:rPr>
        <w:t xml:space="preserve">[1] </w:t>
      </w:r>
      <w:r w:rsidR="00F91853" w:rsidRPr="004D1D2D">
        <w:rPr>
          <w:lang w:val="en-US"/>
        </w:rPr>
        <w:t>R4-2120299</w:t>
      </w:r>
      <w:r w:rsidRPr="004D1D2D">
        <w:rPr>
          <w:lang w:val="en-US"/>
        </w:rPr>
        <w:t xml:space="preserve"> </w:t>
      </w:r>
      <w:r w:rsidR="00EA22B6" w:rsidRPr="004D1D2D">
        <w:rPr>
          <w:lang w:val="en-US"/>
        </w:rPr>
        <w:t xml:space="preserve">WF on further RRM enhancement for NR and MR-DC - PUCCH </w:t>
      </w:r>
      <w:proofErr w:type="spellStart"/>
      <w:r w:rsidR="00EA22B6" w:rsidRPr="004D1D2D">
        <w:rPr>
          <w:lang w:val="en-US"/>
        </w:rPr>
        <w:t>SCell</w:t>
      </w:r>
      <w:proofErr w:type="spellEnd"/>
      <w:r w:rsidR="00EA22B6" w:rsidRPr="004D1D2D">
        <w:rPr>
          <w:lang w:val="en-US"/>
        </w:rPr>
        <w:t xml:space="preserve"> activation/deactivation requirements</w:t>
      </w:r>
      <w:r w:rsidRPr="004D1D2D">
        <w:rPr>
          <w:lang w:val="en-US"/>
        </w:rPr>
        <w:t xml:space="preserve">, </w:t>
      </w:r>
      <w:r w:rsidR="00B51BD5" w:rsidRPr="004D1D2D">
        <w:rPr>
          <w:lang w:val="en-US"/>
        </w:rPr>
        <w:t>CATT</w:t>
      </w:r>
    </w:p>
    <w:p w:rsidR="00AE2687" w:rsidRPr="004D1D2D" w:rsidRDefault="00AE2687" w:rsidP="00637A49">
      <w:pPr>
        <w:rPr>
          <w:lang w:val="en-US"/>
        </w:rPr>
      </w:pPr>
      <w:r w:rsidRPr="004D1D2D">
        <w:rPr>
          <w:lang w:val="en-US"/>
        </w:rPr>
        <w:t xml:space="preserve">[2] R4-2115339 LS on beam information of PUCCH </w:t>
      </w:r>
      <w:proofErr w:type="spellStart"/>
      <w:r w:rsidRPr="004D1D2D">
        <w:rPr>
          <w:lang w:val="en-US"/>
        </w:rPr>
        <w:t>Scell</w:t>
      </w:r>
      <w:proofErr w:type="spellEnd"/>
      <w:r w:rsidRPr="004D1D2D">
        <w:rPr>
          <w:lang w:val="en-US"/>
        </w:rPr>
        <w:t xml:space="preserve"> in PUCCH </w:t>
      </w:r>
      <w:proofErr w:type="spellStart"/>
      <w:r w:rsidRPr="004D1D2D">
        <w:rPr>
          <w:lang w:val="en-US"/>
        </w:rPr>
        <w:t>SCell</w:t>
      </w:r>
      <w:proofErr w:type="spellEnd"/>
      <w:r w:rsidRPr="004D1D2D">
        <w:rPr>
          <w:lang w:val="en-US"/>
        </w:rPr>
        <w:t xml:space="preserve"> activation procedure</w:t>
      </w:r>
    </w:p>
    <w:p w:rsidR="00637A49" w:rsidRPr="004D1D2D" w:rsidRDefault="001E59C1" w:rsidP="00637A49">
      <w:pPr>
        <w:rPr>
          <w:rFonts w:eastAsiaTheme="minorEastAsia"/>
          <w:lang w:val="en-US" w:eastAsia="zh-CN"/>
        </w:rPr>
      </w:pPr>
      <w:r w:rsidRPr="004D1D2D">
        <w:rPr>
          <w:rFonts w:eastAsiaTheme="minorEastAsia"/>
          <w:lang w:val="en-US" w:eastAsia="zh-CN"/>
        </w:rPr>
        <w:lastRenderedPageBreak/>
        <w:t xml:space="preserve">[3] R1-2112858 Reply LS on beam information of PUCCH </w:t>
      </w:r>
      <w:proofErr w:type="spellStart"/>
      <w:r w:rsidRPr="004D1D2D">
        <w:rPr>
          <w:rFonts w:eastAsiaTheme="minorEastAsia"/>
          <w:lang w:val="en-US" w:eastAsia="zh-CN"/>
        </w:rPr>
        <w:t>SCell</w:t>
      </w:r>
      <w:proofErr w:type="spellEnd"/>
      <w:r w:rsidRPr="004D1D2D">
        <w:rPr>
          <w:rFonts w:eastAsiaTheme="minorEastAsia"/>
          <w:lang w:val="en-US" w:eastAsia="zh-CN"/>
        </w:rPr>
        <w:t xml:space="preserve"> in PUCCH </w:t>
      </w:r>
      <w:proofErr w:type="spellStart"/>
      <w:r w:rsidRPr="004D1D2D">
        <w:rPr>
          <w:rFonts w:eastAsiaTheme="minorEastAsia"/>
          <w:lang w:val="en-US" w:eastAsia="zh-CN"/>
        </w:rPr>
        <w:t>SCell</w:t>
      </w:r>
      <w:proofErr w:type="spellEnd"/>
      <w:r w:rsidRPr="004D1D2D">
        <w:rPr>
          <w:rFonts w:eastAsiaTheme="minorEastAsia"/>
          <w:lang w:val="en-US" w:eastAsia="zh-CN"/>
        </w:rPr>
        <w:t xml:space="preserve"> activation procedure</w:t>
      </w:r>
    </w:p>
    <w:p w:rsidR="00BA4C0A" w:rsidRPr="004D1D2D" w:rsidRDefault="00565903">
      <w:pPr>
        <w:rPr>
          <w:rFonts w:eastAsiaTheme="minorEastAsia"/>
          <w:lang w:val="en-US" w:eastAsia="zh-CN"/>
        </w:rPr>
      </w:pPr>
      <w:r w:rsidRPr="00100A93">
        <w:rPr>
          <w:rFonts w:eastAsiaTheme="minorEastAsia" w:hint="eastAsia"/>
          <w:lang w:val="en-US" w:eastAsia="zh-CN"/>
        </w:rPr>
        <w:t>[</w:t>
      </w:r>
      <w:r w:rsidRPr="00100A93">
        <w:rPr>
          <w:rFonts w:eastAsiaTheme="minorEastAsia"/>
          <w:lang w:val="en-US" w:eastAsia="zh-CN"/>
        </w:rPr>
        <w:t xml:space="preserve">4] </w:t>
      </w:r>
      <w:r w:rsidR="00100A93" w:rsidRPr="00100A93">
        <w:rPr>
          <w:rFonts w:eastAsiaTheme="minorEastAsia"/>
          <w:lang w:val="en-US" w:eastAsia="zh-CN"/>
        </w:rPr>
        <w:t>R4-220120</w:t>
      </w:r>
      <w:r w:rsidR="00C74DF3">
        <w:rPr>
          <w:rFonts w:eastAsiaTheme="minorEastAsia"/>
          <w:lang w:val="en-US" w:eastAsia="zh-CN"/>
        </w:rPr>
        <w:t>5</w:t>
      </w:r>
      <w:bookmarkStart w:id="1" w:name="_GoBack"/>
      <w:bookmarkEnd w:id="1"/>
    </w:p>
    <w:sectPr w:rsidR="00BA4C0A" w:rsidRPr="004D1D2D" w:rsidSect="00701598">
      <w:footerReference w:type="even" r:id="rId18"/>
      <w:footerReference w:type="default" r:id="rId1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69E" w:rsidRDefault="00F3069E">
      <w:pPr>
        <w:spacing w:after="0"/>
      </w:pPr>
      <w:r>
        <w:separator/>
      </w:r>
    </w:p>
  </w:endnote>
  <w:endnote w:type="continuationSeparator" w:id="0">
    <w:p w:rsidR="00F3069E" w:rsidRDefault="00F306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947" w:rsidRDefault="00B319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B31947" w:rsidRDefault="00B319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947" w:rsidRDefault="00B319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74DF3">
      <w:rPr>
        <w:rStyle w:val="PageNumber"/>
      </w:rPr>
      <w:t>12</w:t>
    </w:r>
    <w:r>
      <w:rPr>
        <w:rStyle w:val="PageNumber"/>
      </w:rPr>
      <w:fldChar w:fldCharType="end"/>
    </w:r>
  </w:p>
  <w:p w:rsidR="00B31947" w:rsidRDefault="00B3194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69E" w:rsidRDefault="00F3069E">
      <w:pPr>
        <w:spacing w:after="0"/>
      </w:pPr>
      <w:r>
        <w:separator/>
      </w:r>
    </w:p>
  </w:footnote>
  <w:footnote w:type="continuationSeparator" w:id="0">
    <w:p w:rsidR="00F3069E" w:rsidRDefault="00F3069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F1495"/>
    <w:multiLevelType w:val="hybridMultilevel"/>
    <w:tmpl w:val="98E03034"/>
    <w:lvl w:ilvl="0" w:tplc="80049212">
      <w:start w:val="1"/>
      <w:numFmt w:val="bullet"/>
      <w:lvlText w:val="o"/>
      <w:lvlJc w:val="left"/>
      <w:pPr>
        <w:tabs>
          <w:tab w:val="num" w:pos="720"/>
        </w:tabs>
        <w:ind w:left="720" w:hanging="360"/>
      </w:pPr>
      <w:rPr>
        <w:rFonts w:ascii="Courier New" w:hAnsi="Courier New" w:hint="default"/>
      </w:rPr>
    </w:lvl>
    <w:lvl w:ilvl="1" w:tplc="2E4A2B06">
      <w:start w:val="1"/>
      <w:numFmt w:val="bullet"/>
      <w:lvlText w:val="o"/>
      <w:lvlJc w:val="left"/>
      <w:pPr>
        <w:tabs>
          <w:tab w:val="num" w:pos="1440"/>
        </w:tabs>
        <w:ind w:left="1440" w:hanging="360"/>
      </w:pPr>
      <w:rPr>
        <w:rFonts w:ascii="Courier New" w:hAnsi="Courier New" w:hint="default"/>
      </w:rPr>
    </w:lvl>
    <w:lvl w:ilvl="2" w:tplc="CD863EA2">
      <w:numFmt w:val="bullet"/>
      <w:lvlText w:val=""/>
      <w:lvlJc w:val="left"/>
      <w:pPr>
        <w:tabs>
          <w:tab w:val="num" w:pos="2160"/>
        </w:tabs>
        <w:ind w:left="2160" w:hanging="360"/>
      </w:pPr>
      <w:rPr>
        <w:rFonts w:ascii="Wingdings" w:hAnsi="Wingdings" w:hint="default"/>
      </w:rPr>
    </w:lvl>
    <w:lvl w:ilvl="3" w:tplc="4802DD4E" w:tentative="1">
      <w:start w:val="1"/>
      <w:numFmt w:val="bullet"/>
      <w:lvlText w:val="o"/>
      <w:lvlJc w:val="left"/>
      <w:pPr>
        <w:tabs>
          <w:tab w:val="num" w:pos="2880"/>
        </w:tabs>
        <w:ind w:left="2880" w:hanging="360"/>
      </w:pPr>
      <w:rPr>
        <w:rFonts w:ascii="Courier New" w:hAnsi="Courier New" w:hint="default"/>
      </w:rPr>
    </w:lvl>
    <w:lvl w:ilvl="4" w:tplc="9B325C1A" w:tentative="1">
      <w:start w:val="1"/>
      <w:numFmt w:val="bullet"/>
      <w:lvlText w:val="o"/>
      <w:lvlJc w:val="left"/>
      <w:pPr>
        <w:tabs>
          <w:tab w:val="num" w:pos="3600"/>
        </w:tabs>
        <w:ind w:left="3600" w:hanging="360"/>
      </w:pPr>
      <w:rPr>
        <w:rFonts w:ascii="Courier New" w:hAnsi="Courier New" w:hint="default"/>
      </w:rPr>
    </w:lvl>
    <w:lvl w:ilvl="5" w:tplc="BE1CD544" w:tentative="1">
      <w:start w:val="1"/>
      <w:numFmt w:val="bullet"/>
      <w:lvlText w:val="o"/>
      <w:lvlJc w:val="left"/>
      <w:pPr>
        <w:tabs>
          <w:tab w:val="num" w:pos="4320"/>
        </w:tabs>
        <w:ind w:left="4320" w:hanging="360"/>
      </w:pPr>
      <w:rPr>
        <w:rFonts w:ascii="Courier New" w:hAnsi="Courier New" w:hint="default"/>
      </w:rPr>
    </w:lvl>
    <w:lvl w:ilvl="6" w:tplc="5366DA0A" w:tentative="1">
      <w:start w:val="1"/>
      <w:numFmt w:val="bullet"/>
      <w:lvlText w:val="o"/>
      <w:lvlJc w:val="left"/>
      <w:pPr>
        <w:tabs>
          <w:tab w:val="num" w:pos="5040"/>
        </w:tabs>
        <w:ind w:left="5040" w:hanging="360"/>
      </w:pPr>
      <w:rPr>
        <w:rFonts w:ascii="Courier New" w:hAnsi="Courier New" w:hint="default"/>
      </w:rPr>
    </w:lvl>
    <w:lvl w:ilvl="7" w:tplc="33686BDE" w:tentative="1">
      <w:start w:val="1"/>
      <w:numFmt w:val="bullet"/>
      <w:lvlText w:val="o"/>
      <w:lvlJc w:val="left"/>
      <w:pPr>
        <w:tabs>
          <w:tab w:val="num" w:pos="5760"/>
        </w:tabs>
        <w:ind w:left="5760" w:hanging="360"/>
      </w:pPr>
      <w:rPr>
        <w:rFonts w:ascii="Courier New" w:hAnsi="Courier New" w:hint="default"/>
      </w:rPr>
    </w:lvl>
    <w:lvl w:ilvl="8" w:tplc="7B222DB2"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121C84"/>
    <w:multiLevelType w:val="hybridMultilevel"/>
    <w:tmpl w:val="71763ECE"/>
    <w:lvl w:ilvl="0" w:tplc="D87CC4BE">
      <w:start w:val="1"/>
      <w:numFmt w:val="bullet"/>
      <w:lvlText w:val="•"/>
      <w:lvlJc w:val="left"/>
      <w:pPr>
        <w:tabs>
          <w:tab w:val="num" w:pos="720"/>
        </w:tabs>
        <w:ind w:left="720" w:hanging="360"/>
      </w:pPr>
      <w:rPr>
        <w:rFonts w:ascii="Arial" w:hAnsi="Arial" w:hint="default"/>
      </w:rPr>
    </w:lvl>
    <w:lvl w:ilvl="1" w:tplc="342CCD44">
      <w:numFmt w:val="bullet"/>
      <w:lvlText w:val="–"/>
      <w:lvlJc w:val="left"/>
      <w:pPr>
        <w:tabs>
          <w:tab w:val="num" w:pos="1440"/>
        </w:tabs>
        <w:ind w:left="1440" w:hanging="360"/>
      </w:pPr>
      <w:rPr>
        <w:rFonts w:ascii="Arial" w:hAnsi="Arial" w:hint="default"/>
      </w:rPr>
    </w:lvl>
    <w:lvl w:ilvl="2" w:tplc="2E84C5A8">
      <w:numFmt w:val="bullet"/>
      <w:lvlText w:val="•"/>
      <w:lvlJc w:val="left"/>
      <w:pPr>
        <w:tabs>
          <w:tab w:val="num" w:pos="2160"/>
        </w:tabs>
        <w:ind w:left="2160" w:hanging="360"/>
      </w:pPr>
      <w:rPr>
        <w:rFonts w:ascii="Arial" w:hAnsi="Arial" w:hint="default"/>
      </w:rPr>
    </w:lvl>
    <w:lvl w:ilvl="3" w:tplc="45C2A514">
      <w:numFmt w:val="bullet"/>
      <w:lvlText w:val="–"/>
      <w:lvlJc w:val="left"/>
      <w:pPr>
        <w:tabs>
          <w:tab w:val="num" w:pos="2880"/>
        </w:tabs>
        <w:ind w:left="2880" w:hanging="360"/>
      </w:pPr>
      <w:rPr>
        <w:rFonts w:ascii="Arial" w:hAnsi="Arial" w:hint="default"/>
      </w:rPr>
    </w:lvl>
    <w:lvl w:ilvl="4" w:tplc="5D3E9528">
      <w:numFmt w:val="bullet"/>
      <w:lvlText w:val="»"/>
      <w:lvlJc w:val="left"/>
      <w:pPr>
        <w:tabs>
          <w:tab w:val="num" w:pos="3600"/>
        </w:tabs>
        <w:ind w:left="3600" w:hanging="360"/>
      </w:pPr>
      <w:rPr>
        <w:rFonts w:ascii="Arial" w:hAnsi="Arial" w:hint="default"/>
      </w:rPr>
    </w:lvl>
    <w:lvl w:ilvl="5" w:tplc="B742D7BC" w:tentative="1">
      <w:start w:val="1"/>
      <w:numFmt w:val="bullet"/>
      <w:lvlText w:val="•"/>
      <w:lvlJc w:val="left"/>
      <w:pPr>
        <w:tabs>
          <w:tab w:val="num" w:pos="4320"/>
        </w:tabs>
        <w:ind w:left="4320" w:hanging="360"/>
      </w:pPr>
      <w:rPr>
        <w:rFonts w:ascii="Arial" w:hAnsi="Arial" w:hint="default"/>
      </w:rPr>
    </w:lvl>
    <w:lvl w:ilvl="6" w:tplc="F648EA5E" w:tentative="1">
      <w:start w:val="1"/>
      <w:numFmt w:val="bullet"/>
      <w:lvlText w:val="•"/>
      <w:lvlJc w:val="left"/>
      <w:pPr>
        <w:tabs>
          <w:tab w:val="num" w:pos="5040"/>
        </w:tabs>
        <w:ind w:left="5040" w:hanging="360"/>
      </w:pPr>
      <w:rPr>
        <w:rFonts w:ascii="Arial" w:hAnsi="Arial" w:hint="default"/>
      </w:rPr>
    </w:lvl>
    <w:lvl w:ilvl="7" w:tplc="B88EA03A" w:tentative="1">
      <w:start w:val="1"/>
      <w:numFmt w:val="bullet"/>
      <w:lvlText w:val="•"/>
      <w:lvlJc w:val="left"/>
      <w:pPr>
        <w:tabs>
          <w:tab w:val="num" w:pos="5760"/>
        </w:tabs>
        <w:ind w:left="5760" w:hanging="360"/>
      </w:pPr>
      <w:rPr>
        <w:rFonts w:ascii="Arial" w:hAnsi="Arial" w:hint="default"/>
      </w:rPr>
    </w:lvl>
    <w:lvl w:ilvl="8" w:tplc="7F764F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1D1A2850"/>
    <w:multiLevelType w:val="hybridMultilevel"/>
    <w:tmpl w:val="6240CE8E"/>
    <w:lvl w:ilvl="0" w:tplc="CD049DBC">
      <w:start w:val="1"/>
      <w:numFmt w:val="bullet"/>
      <w:lvlText w:val="•"/>
      <w:lvlJc w:val="left"/>
      <w:pPr>
        <w:tabs>
          <w:tab w:val="num" w:pos="720"/>
        </w:tabs>
        <w:ind w:left="720" w:hanging="360"/>
      </w:pPr>
      <w:rPr>
        <w:rFonts w:ascii="Arial" w:hAnsi="Arial" w:hint="default"/>
      </w:rPr>
    </w:lvl>
    <w:lvl w:ilvl="1" w:tplc="A41EA3E6">
      <w:numFmt w:val="bullet"/>
      <w:lvlText w:val="–"/>
      <w:lvlJc w:val="left"/>
      <w:pPr>
        <w:tabs>
          <w:tab w:val="num" w:pos="1440"/>
        </w:tabs>
        <w:ind w:left="1440" w:hanging="360"/>
      </w:pPr>
      <w:rPr>
        <w:rFonts w:ascii="Arial" w:hAnsi="Arial" w:hint="default"/>
      </w:rPr>
    </w:lvl>
    <w:lvl w:ilvl="2" w:tplc="4B9CF98A">
      <w:numFmt w:val="bullet"/>
      <w:lvlText w:val="•"/>
      <w:lvlJc w:val="left"/>
      <w:pPr>
        <w:tabs>
          <w:tab w:val="num" w:pos="2160"/>
        </w:tabs>
        <w:ind w:left="2160" w:hanging="360"/>
      </w:pPr>
      <w:rPr>
        <w:rFonts w:ascii="Arial" w:hAnsi="Arial" w:hint="default"/>
      </w:rPr>
    </w:lvl>
    <w:lvl w:ilvl="3" w:tplc="EA5ECA40">
      <w:numFmt w:val="bullet"/>
      <w:lvlText w:val="–"/>
      <w:lvlJc w:val="left"/>
      <w:pPr>
        <w:tabs>
          <w:tab w:val="num" w:pos="2880"/>
        </w:tabs>
        <w:ind w:left="2880" w:hanging="360"/>
      </w:pPr>
      <w:rPr>
        <w:rFonts w:ascii="Arial" w:hAnsi="Arial" w:hint="default"/>
      </w:rPr>
    </w:lvl>
    <w:lvl w:ilvl="4" w:tplc="7CBA8B24" w:tentative="1">
      <w:start w:val="1"/>
      <w:numFmt w:val="bullet"/>
      <w:lvlText w:val="•"/>
      <w:lvlJc w:val="left"/>
      <w:pPr>
        <w:tabs>
          <w:tab w:val="num" w:pos="3600"/>
        </w:tabs>
        <w:ind w:left="3600" w:hanging="360"/>
      </w:pPr>
      <w:rPr>
        <w:rFonts w:ascii="Arial" w:hAnsi="Arial" w:hint="default"/>
      </w:rPr>
    </w:lvl>
    <w:lvl w:ilvl="5" w:tplc="6590A9D8" w:tentative="1">
      <w:start w:val="1"/>
      <w:numFmt w:val="bullet"/>
      <w:lvlText w:val="•"/>
      <w:lvlJc w:val="left"/>
      <w:pPr>
        <w:tabs>
          <w:tab w:val="num" w:pos="4320"/>
        </w:tabs>
        <w:ind w:left="4320" w:hanging="360"/>
      </w:pPr>
      <w:rPr>
        <w:rFonts w:ascii="Arial" w:hAnsi="Arial" w:hint="default"/>
      </w:rPr>
    </w:lvl>
    <w:lvl w:ilvl="6" w:tplc="54D49990" w:tentative="1">
      <w:start w:val="1"/>
      <w:numFmt w:val="bullet"/>
      <w:lvlText w:val="•"/>
      <w:lvlJc w:val="left"/>
      <w:pPr>
        <w:tabs>
          <w:tab w:val="num" w:pos="5040"/>
        </w:tabs>
        <w:ind w:left="5040" w:hanging="360"/>
      </w:pPr>
      <w:rPr>
        <w:rFonts w:ascii="Arial" w:hAnsi="Arial" w:hint="default"/>
      </w:rPr>
    </w:lvl>
    <w:lvl w:ilvl="7" w:tplc="B8E830C8" w:tentative="1">
      <w:start w:val="1"/>
      <w:numFmt w:val="bullet"/>
      <w:lvlText w:val="•"/>
      <w:lvlJc w:val="left"/>
      <w:pPr>
        <w:tabs>
          <w:tab w:val="num" w:pos="5760"/>
        </w:tabs>
        <w:ind w:left="5760" w:hanging="360"/>
      </w:pPr>
      <w:rPr>
        <w:rFonts w:ascii="Arial" w:hAnsi="Arial" w:hint="default"/>
      </w:rPr>
    </w:lvl>
    <w:lvl w:ilvl="8" w:tplc="C24452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CC4056"/>
    <w:multiLevelType w:val="hybridMultilevel"/>
    <w:tmpl w:val="E3FCBF5A"/>
    <w:lvl w:ilvl="0" w:tplc="5804FB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E8657B"/>
    <w:multiLevelType w:val="hybridMultilevel"/>
    <w:tmpl w:val="D5082B90"/>
    <w:lvl w:ilvl="0" w:tplc="898653D4">
      <w:start w:val="1"/>
      <w:numFmt w:val="bullet"/>
      <w:lvlText w:val="o"/>
      <w:lvlJc w:val="left"/>
      <w:pPr>
        <w:tabs>
          <w:tab w:val="num" w:pos="720"/>
        </w:tabs>
        <w:ind w:left="720" w:hanging="360"/>
      </w:pPr>
      <w:rPr>
        <w:rFonts w:ascii="Courier New" w:hAnsi="Courier New" w:hint="default"/>
      </w:rPr>
    </w:lvl>
    <w:lvl w:ilvl="1" w:tplc="3E385EB2">
      <w:start w:val="1"/>
      <w:numFmt w:val="bullet"/>
      <w:lvlText w:val="o"/>
      <w:lvlJc w:val="left"/>
      <w:pPr>
        <w:tabs>
          <w:tab w:val="num" w:pos="1440"/>
        </w:tabs>
        <w:ind w:left="1440" w:hanging="360"/>
      </w:pPr>
      <w:rPr>
        <w:rFonts w:ascii="Courier New" w:hAnsi="Courier New" w:hint="default"/>
      </w:rPr>
    </w:lvl>
    <w:lvl w:ilvl="2" w:tplc="3D1CC754">
      <w:numFmt w:val="bullet"/>
      <w:lvlText w:val="o"/>
      <w:lvlJc w:val="left"/>
      <w:pPr>
        <w:tabs>
          <w:tab w:val="num" w:pos="2160"/>
        </w:tabs>
        <w:ind w:left="2160" w:hanging="360"/>
      </w:pPr>
      <w:rPr>
        <w:rFonts w:ascii="Courier New" w:hAnsi="Courier New" w:hint="default"/>
      </w:rPr>
    </w:lvl>
    <w:lvl w:ilvl="3" w:tplc="5912758C" w:tentative="1">
      <w:start w:val="1"/>
      <w:numFmt w:val="bullet"/>
      <w:lvlText w:val="o"/>
      <w:lvlJc w:val="left"/>
      <w:pPr>
        <w:tabs>
          <w:tab w:val="num" w:pos="2880"/>
        </w:tabs>
        <w:ind w:left="2880" w:hanging="360"/>
      </w:pPr>
      <w:rPr>
        <w:rFonts w:ascii="Courier New" w:hAnsi="Courier New" w:hint="default"/>
      </w:rPr>
    </w:lvl>
    <w:lvl w:ilvl="4" w:tplc="18DE5EE4" w:tentative="1">
      <w:start w:val="1"/>
      <w:numFmt w:val="bullet"/>
      <w:lvlText w:val="o"/>
      <w:lvlJc w:val="left"/>
      <w:pPr>
        <w:tabs>
          <w:tab w:val="num" w:pos="3600"/>
        </w:tabs>
        <w:ind w:left="3600" w:hanging="360"/>
      </w:pPr>
      <w:rPr>
        <w:rFonts w:ascii="Courier New" w:hAnsi="Courier New" w:hint="default"/>
      </w:rPr>
    </w:lvl>
    <w:lvl w:ilvl="5" w:tplc="CE9E231C" w:tentative="1">
      <w:start w:val="1"/>
      <w:numFmt w:val="bullet"/>
      <w:lvlText w:val="o"/>
      <w:lvlJc w:val="left"/>
      <w:pPr>
        <w:tabs>
          <w:tab w:val="num" w:pos="4320"/>
        </w:tabs>
        <w:ind w:left="4320" w:hanging="360"/>
      </w:pPr>
      <w:rPr>
        <w:rFonts w:ascii="Courier New" w:hAnsi="Courier New" w:hint="default"/>
      </w:rPr>
    </w:lvl>
    <w:lvl w:ilvl="6" w:tplc="3C5AC7FA" w:tentative="1">
      <w:start w:val="1"/>
      <w:numFmt w:val="bullet"/>
      <w:lvlText w:val="o"/>
      <w:lvlJc w:val="left"/>
      <w:pPr>
        <w:tabs>
          <w:tab w:val="num" w:pos="5040"/>
        </w:tabs>
        <w:ind w:left="5040" w:hanging="360"/>
      </w:pPr>
      <w:rPr>
        <w:rFonts w:ascii="Courier New" w:hAnsi="Courier New" w:hint="default"/>
      </w:rPr>
    </w:lvl>
    <w:lvl w:ilvl="7" w:tplc="662AB48A" w:tentative="1">
      <w:start w:val="1"/>
      <w:numFmt w:val="bullet"/>
      <w:lvlText w:val="o"/>
      <w:lvlJc w:val="left"/>
      <w:pPr>
        <w:tabs>
          <w:tab w:val="num" w:pos="5760"/>
        </w:tabs>
        <w:ind w:left="5760" w:hanging="360"/>
      </w:pPr>
      <w:rPr>
        <w:rFonts w:ascii="Courier New" w:hAnsi="Courier New" w:hint="default"/>
      </w:rPr>
    </w:lvl>
    <w:lvl w:ilvl="8" w:tplc="C564260E"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69C70E5"/>
    <w:multiLevelType w:val="hybridMultilevel"/>
    <w:tmpl w:val="BDD630AC"/>
    <w:lvl w:ilvl="0" w:tplc="82B83B30">
      <w:start w:val="1"/>
      <w:numFmt w:val="bullet"/>
      <w:lvlText w:val="•"/>
      <w:lvlJc w:val="left"/>
      <w:pPr>
        <w:tabs>
          <w:tab w:val="num" w:pos="720"/>
        </w:tabs>
        <w:ind w:left="720" w:hanging="360"/>
      </w:pPr>
      <w:rPr>
        <w:rFonts w:ascii="Arial" w:hAnsi="Arial" w:hint="default"/>
      </w:rPr>
    </w:lvl>
    <w:lvl w:ilvl="1" w:tplc="34BC840A">
      <w:numFmt w:val="bullet"/>
      <w:lvlText w:val="–"/>
      <w:lvlJc w:val="left"/>
      <w:pPr>
        <w:tabs>
          <w:tab w:val="num" w:pos="1440"/>
        </w:tabs>
        <w:ind w:left="1440" w:hanging="360"/>
      </w:pPr>
      <w:rPr>
        <w:rFonts w:ascii="Arial" w:hAnsi="Arial" w:hint="default"/>
      </w:rPr>
    </w:lvl>
    <w:lvl w:ilvl="2" w:tplc="0B983A56">
      <w:numFmt w:val="bullet"/>
      <w:lvlText w:val="•"/>
      <w:lvlJc w:val="left"/>
      <w:pPr>
        <w:tabs>
          <w:tab w:val="num" w:pos="2160"/>
        </w:tabs>
        <w:ind w:left="2160" w:hanging="360"/>
      </w:pPr>
      <w:rPr>
        <w:rFonts w:ascii="Arial" w:hAnsi="Arial" w:hint="default"/>
      </w:rPr>
    </w:lvl>
    <w:lvl w:ilvl="3" w:tplc="53A68A86">
      <w:numFmt w:val="bullet"/>
      <w:lvlText w:val="–"/>
      <w:lvlJc w:val="left"/>
      <w:pPr>
        <w:tabs>
          <w:tab w:val="num" w:pos="2880"/>
        </w:tabs>
        <w:ind w:left="2880" w:hanging="360"/>
      </w:pPr>
      <w:rPr>
        <w:rFonts w:ascii="Arial" w:hAnsi="Arial" w:hint="default"/>
      </w:rPr>
    </w:lvl>
    <w:lvl w:ilvl="4" w:tplc="D3D2A1BA">
      <w:numFmt w:val="bullet"/>
      <w:lvlText w:val="»"/>
      <w:lvlJc w:val="left"/>
      <w:pPr>
        <w:tabs>
          <w:tab w:val="num" w:pos="3600"/>
        </w:tabs>
        <w:ind w:left="3600" w:hanging="360"/>
      </w:pPr>
      <w:rPr>
        <w:rFonts w:ascii="Arial" w:hAnsi="Arial" w:hint="default"/>
      </w:rPr>
    </w:lvl>
    <w:lvl w:ilvl="5" w:tplc="FBA45C80" w:tentative="1">
      <w:start w:val="1"/>
      <w:numFmt w:val="bullet"/>
      <w:lvlText w:val="•"/>
      <w:lvlJc w:val="left"/>
      <w:pPr>
        <w:tabs>
          <w:tab w:val="num" w:pos="4320"/>
        </w:tabs>
        <w:ind w:left="4320" w:hanging="360"/>
      </w:pPr>
      <w:rPr>
        <w:rFonts w:ascii="Arial" w:hAnsi="Arial" w:hint="default"/>
      </w:rPr>
    </w:lvl>
    <w:lvl w:ilvl="6" w:tplc="31F870C0" w:tentative="1">
      <w:start w:val="1"/>
      <w:numFmt w:val="bullet"/>
      <w:lvlText w:val="•"/>
      <w:lvlJc w:val="left"/>
      <w:pPr>
        <w:tabs>
          <w:tab w:val="num" w:pos="5040"/>
        </w:tabs>
        <w:ind w:left="5040" w:hanging="360"/>
      </w:pPr>
      <w:rPr>
        <w:rFonts w:ascii="Arial" w:hAnsi="Arial" w:hint="default"/>
      </w:rPr>
    </w:lvl>
    <w:lvl w:ilvl="7" w:tplc="F998FCF8" w:tentative="1">
      <w:start w:val="1"/>
      <w:numFmt w:val="bullet"/>
      <w:lvlText w:val="•"/>
      <w:lvlJc w:val="left"/>
      <w:pPr>
        <w:tabs>
          <w:tab w:val="num" w:pos="5760"/>
        </w:tabs>
        <w:ind w:left="5760" w:hanging="360"/>
      </w:pPr>
      <w:rPr>
        <w:rFonts w:ascii="Arial" w:hAnsi="Arial" w:hint="default"/>
      </w:rPr>
    </w:lvl>
    <w:lvl w:ilvl="8" w:tplc="7B3ABEE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83EB0"/>
    <w:multiLevelType w:val="hybridMultilevel"/>
    <w:tmpl w:val="327E8A20"/>
    <w:lvl w:ilvl="0" w:tplc="5804FBDC">
      <w:start w:val="1"/>
      <w:numFmt w:val="bullet"/>
      <w:lvlText w:val="•"/>
      <w:lvlJc w:val="left"/>
      <w:pPr>
        <w:tabs>
          <w:tab w:val="num" w:pos="720"/>
        </w:tabs>
        <w:ind w:left="720" w:hanging="360"/>
      </w:pPr>
      <w:rPr>
        <w:rFonts w:ascii="Arial" w:hAnsi="Arial" w:hint="default"/>
      </w:rPr>
    </w:lvl>
    <w:lvl w:ilvl="1" w:tplc="BAF6EF30">
      <w:numFmt w:val="bullet"/>
      <w:lvlText w:val="–"/>
      <w:lvlJc w:val="left"/>
      <w:pPr>
        <w:tabs>
          <w:tab w:val="num" w:pos="1440"/>
        </w:tabs>
        <w:ind w:left="1440" w:hanging="360"/>
      </w:pPr>
      <w:rPr>
        <w:rFonts w:ascii="Arial" w:hAnsi="Arial" w:hint="default"/>
      </w:rPr>
    </w:lvl>
    <w:lvl w:ilvl="2" w:tplc="978A3486">
      <w:numFmt w:val="bullet"/>
      <w:lvlText w:val="•"/>
      <w:lvlJc w:val="left"/>
      <w:pPr>
        <w:tabs>
          <w:tab w:val="num" w:pos="2160"/>
        </w:tabs>
        <w:ind w:left="2160" w:hanging="360"/>
      </w:pPr>
      <w:rPr>
        <w:rFonts w:ascii="Arial" w:hAnsi="Arial" w:hint="default"/>
      </w:rPr>
    </w:lvl>
    <w:lvl w:ilvl="3" w:tplc="701EA07A">
      <w:start w:val="1"/>
      <w:numFmt w:val="bullet"/>
      <w:lvlText w:val="•"/>
      <w:lvlJc w:val="left"/>
      <w:pPr>
        <w:tabs>
          <w:tab w:val="num" w:pos="2880"/>
        </w:tabs>
        <w:ind w:left="2880" w:hanging="360"/>
      </w:pPr>
      <w:rPr>
        <w:rFonts w:ascii="Arial" w:hAnsi="Arial" w:hint="default"/>
      </w:rPr>
    </w:lvl>
    <w:lvl w:ilvl="4" w:tplc="09E63AFA" w:tentative="1">
      <w:start w:val="1"/>
      <w:numFmt w:val="bullet"/>
      <w:lvlText w:val="•"/>
      <w:lvlJc w:val="left"/>
      <w:pPr>
        <w:tabs>
          <w:tab w:val="num" w:pos="3600"/>
        </w:tabs>
        <w:ind w:left="3600" w:hanging="360"/>
      </w:pPr>
      <w:rPr>
        <w:rFonts w:ascii="Arial" w:hAnsi="Arial" w:hint="default"/>
      </w:rPr>
    </w:lvl>
    <w:lvl w:ilvl="5" w:tplc="FF9EDC52" w:tentative="1">
      <w:start w:val="1"/>
      <w:numFmt w:val="bullet"/>
      <w:lvlText w:val="•"/>
      <w:lvlJc w:val="left"/>
      <w:pPr>
        <w:tabs>
          <w:tab w:val="num" w:pos="4320"/>
        </w:tabs>
        <w:ind w:left="4320" w:hanging="360"/>
      </w:pPr>
      <w:rPr>
        <w:rFonts w:ascii="Arial" w:hAnsi="Arial" w:hint="default"/>
      </w:rPr>
    </w:lvl>
    <w:lvl w:ilvl="6" w:tplc="F90AA7BA" w:tentative="1">
      <w:start w:val="1"/>
      <w:numFmt w:val="bullet"/>
      <w:lvlText w:val="•"/>
      <w:lvlJc w:val="left"/>
      <w:pPr>
        <w:tabs>
          <w:tab w:val="num" w:pos="5040"/>
        </w:tabs>
        <w:ind w:left="5040" w:hanging="360"/>
      </w:pPr>
      <w:rPr>
        <w:rFonts w:ascii="Arial" w:hAnsi="Arial" w:hint="default"/>
      </w:rPr>
    </w:lvl>
    <w:lvl w:ilvl="7" w:tplc="0CEC389E" w:tentative="1">
      <w:start w:val="1"/>
      <w:numFmt w:val="bullet"/>
      <w:lvlText w:val="•"/>
      <w:lvlJc w:val="left"/>
      <w:pPr>
        <w:tabs>
          <w:tab w:val="num" w:pos="5760"/>
        </w:tabs>
        <w:ind w:left="5760" w:hanging="360"/>
      </w:pPr>
      <w:rPr>
        <w:rFonts w:ascii="Arial" w:hAnsi="Arial" w:hint="default"/>
      </w:rPr>
    </w:lvl>
    <w:lvl w:ilvl="8" w:tplc="89143D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cs="Times New Roman" w:hint="default"/>
      </w:rPr>
    </w:lvl>
    <w:lvl w:ilvl="2" w:tplc="0A34DD6C">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FA239C"/>
    <w:multiLevelType w:val="hybridMultilevel"/>
    <w:tmpl w:val="5AD2B63C"/>
    <w:lvl w:ilvl="0" w:tplc="F6F837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6"/>
  </w:num>
  <w:num w:numId="3">
    <w:abstractNumId w:val="32"/>
  </w:num>
  <w:num w:numId="4">
    <w:abstractNumId w:val="30"/>
  </w:num>
  <w:num w:numId="5">
    <w:abstractNumId w:val="1"/>
  </w:num>
  <w:num w:numId="6">
    <w:abstractNumId w:val="16"/>
  </w:num>
  <w:num w:numId="7">
    <w:abstractNumId w:val="5"/>
  </w:num>
  <w:num w:numId="8">
    <w:abstractNumId w:val="21"/>
  </w:num>
  <w:num w:numId="9">
    <w:abstractNumId w:val="23"/>
  </w:num>
  <w:num w:numId="10">
    <w:abstractNumId w:val="17"/>
  </w:num>
  <w:num w:numId="11">
    <w:abstractNumId w:val="18"/>
  </w:num>
  <w:num w:numId="12">
    <w:abstractNumId w:val="4"/>
  </w:num>
  <w:num w:numId="13">
    <w:abstractNumId w:val="11"/>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8"/>
  </w:num>
  <w:num w:numId="17">
    <w:abstractNumId w:val="27"/>
  </w:num>
  <w:num w:numId="18">
    <w:abstractNumId w:val="14"/>
  </w:num>
  <w:num w:numId="19">
    <w:abstractNumId w:val="2"/>
  </w:num>
  <w:num w:numId="20">
    <w:abstractNumId w:val="12"/>
  </w:num>
  <w:num w:numId="21">
    <w:abstractNumId w:val="24"/>
  </w:num>
  <w:num w:numId="22">
    <w:abstractNumId w:val="20"/>
  </w:num>
  <w:num w:numId="23">
    <w:abstractNumId w:val="0"/>
  </w:num>
  <w:num w:numId="24">
    <w:abstractNumId w:val="8"/>
  </w:num>
  <w:num w:numId="25">
    <w:abstractNumId w:val="13"/>
  </w:num>
  <w:num w:numId="26">
    <w:abstractNumId w:val="6"/>
  </w:num>
  <w:num w:numId="27">
    <w:abstractNumId w:val="10"/>
  </w:num>
  <w:num w:numId="28">
    <w:abstractNumId w:val="3"/>
  </w:num>
  <w:num w:numId="29">
    <w:abstractNumId w:val="31"/>
  </w:num>
  <w:num w:numId="30">
    <w:abstractNumId w:val="9"/>
  </w:num>
  <w:num w:numId="31">
    <w:abstractNumId w:val="7"/>
  </w:num>
  <w:num w:numId="32">
    <w:abstractNumId w:val="19"/>
  </w:num>
  <w:num w:numId="33">
    <w:abstractNumId w:val="19"/>
  </w:num>
  <w:num w:numId="34">
    <w:abstractNumId w:val="22"/>
  </w:num>
  <w:num w:numId="35">
    <w:abstractNumId w:val="25"/>
  </w:num>
  <w:num w:numId="36">
    <w:abstractNumId w:val="19"/>
  </w:num>
  <w:num w:numId="37">
    <w:abstractNumId w:val="19"/>
  </w:num>
  <w:num w:numId="38">
    <w:abstractNumId w:val="22"/>
  </w:num>
  <w:num w:numId="39">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1559"/>
    <w:rsid w:val="00011698"/>
    <w:rsid w:val="000131D4"/>
    <w:rsid w:val="000159E2"/>
    <w:rsid w:val="00025036"/>
    <w:rsid w:val="000356AC"/>
    <w:rsid w:val="00040649"/>
    <w:rsid w:val="00043FCE"/>
    <w:rsid w:val="0004558E"/>
    <w:rsid w:val="00055B5D"/>
    <w:rsid w:val="00063CC9"/>
    <w:rsid w:val="00063E08"/>
    <w:rsid w:val="00067A48"/>
    <w:rsid w:val="00067B89"/>
    <w:rsid w:val="00076C0A"/>
    <w:rsid w:val="00080428"/>
    <w:rsid w:val="00087858"/>
    <w:rsid w:val="000903D2"/>
    <w:rsid w:val="000962F1"/>
    <w:rsid w:val="00096503"/>
    <w:rsid w:val="00097E39"/>
    <w:rsid w:val="000A1878"/>
    <w:rsid w:val="000A2ED7"/>
    <w:rsid w:val="000A4BCB"/>
    <w:rsid w:val="000A767C"/>
    <w:rsid w:val="000A7A19"/>
    <w:rsid w:val="000B15EC"/>
    <w:rsid w:val="000C2147"/>
    <w:rsid w:val="000C3886"/>
    <w:rsid w:val="000D2930"/>
    <w:rsid w:val="000D637B"/>
    <w:rsid w:val="000D6B9B"/>
    <w:rsid w:val="000E0A8A"/>
    <w:rsid w:val="000E1854"/>
    <w:rsid w:val="000E2C03"/>
    <w:rsid w:val="000F04C6"/>
    <w:rsid w:val="000F46B5"/>
    <w:rsid w:val="0010016B"/>
    <w:rsid w:val="00100360"/>
    <w:rsid w:val="00100A93"/>
    <w:rsid w:val="00110BAD"/>
    <w:rsid w:val="0011207E"/>
    <w:rsid w:val="0012052F"/>
    <w:rsid w:val="001230FF"/>
    <w:rsid w:val="001241FC"/>
    <w:rsid w:val="00124231"/>
    <w:rsid w:val="00132B63"/>
    <w:rsid w:val="001365E9"/>
    <w:rsid w:val="001406A8"/>
    <w:rsid w:val="0014128A"/>
    <w:rsid w:val="00141870"/>
    <w:rsid w:val="001435CB"/>
    <w:rsid w:val="00151949"/>
    <w:rsid w:val="001531EC"/>
    <w:rsid w:val="00161981"/>
    <w:rsid w:val="00163A3B"/>
    <w:rsid w:val="0017747E"/>
    <w:rsid w:val="0018314E"/>
    <w:rsid w:val="00184719"/>
    <w:rsid w:val="00197964"/>
    <w:rsid w:val="001A1E7C"/>
    <w:rsid w:val="001C4240"/>
    <w:rsid w:val="001C6459"/>
    <w:rsid w:val="001D3006"/>
    <w:rsid w:val="001E59C1"/>
    <w:rsid w:val="001E7174"/>
    <w:rsid w:val="001E7305"/>
    <w:rsid w:val="001F075C"/>
    <w:rsid w:val="001F221F"/>
    <w:rsid w:val="0020033A"/>
    <w:rsid w:val="0020089F"/>
    <w:rsid w:val="002025DB"/>
    <w:rsid w:val="00204D06"/>
    <w:rsid w:val="0021118F"/>
    <w:rsid w:val="00216AAB"/>
    <w:rsid w:val="00217770"/>
    <w:rsid w:val="002204E2"/>
    <w:rsid w:val="002221AC"/>
    <w:rsid w:val="00222A85"/>
    <w:rsid w:val="00222AF7"/>
    <w:rsid w:val="00226DC7"/>
    <w:rsid w:val="00232120"/>
    <w:rsid w:val="002328DD"/>
    <w:rsid w:val="00234AA1"/>
    <w:rsid w:val="00243552"/>
    <w:rsid w:val="00243BFC"/>
    <w:rsid w:val="0024482C"/>
    <w:rsid w:val="00245810"/>
    <w:rsid w:val="00245CD2"/>
    <w:rsid w:val="00247CEA"/>
    <w:rsid w:val="00254F38"/>
    <w:rsid w:val="0026288F"/>
    <w:rsid w:val="00267D3F"/>
    <w:rsid w:val="00271E6D"/>
    <w:rsid w:val="00272F1F"/>
    <w:rsid w:val="0027365E"/>
    <w:rsid w:val="002736F0"/>
    <w:rsid w:val="00282D3C"/>
    <w:rsid w:val="00291A10"/>
    <w:rsid w:val="00294B79"/>
    <w:rsid w:val="002A0042"/>
    <w:rsid w:val="002A235C"/>
    <w:rsid w:val="002A2EF8"/>
    <w:rsid w:val="002A39A7"/>
    <w:rsid w:val="002A5E54"/>
    <w:rsid w:val="002B45C3"/>
    <w:rsid w:val="002C7927"/>
    <w:rsid w:val="002D3C68"/>
    <w:rsid w:val="002E3A74"/>
    <w:rsid w:val="002E668C"/>
    <w:rsid w:val="002E7596"/>
    <w:rsid w:val="002F00F2"/>
    <w:rsid w:val="002F579F"/>
    <w:rsid w:val="003017A5"/>
    <w:rsid w:val="003026E8"/>
    <w:rsid w:val="00311CF9"/>
    <w:rsid w:val="003126BC"/>
    <w:rsid w:val="003158EC"/>
    <w:rsid w:val="00321181"/>
    <w:rsid w:val="00323702"/>
    <w:rsid w:val="003356E3"/>
    <w:rsid w:val="00336939"/>
    <w:rsid w:val="003422A4"/>
    <w:rsid w:val="00352697"/>
    <w:rsid w:val="00356FB6"/>
    <w:rsid w:val="003622B2"/>
    <w:rsid w:val="003664ED"/>
    <w:rsid w:val="00377A31"/>
    <w:rsid w:val="00377D59"/>
    <w:rsid w:val="0038462A"/>
    <w:rsid w:val="0038557C"/>
    <w:rsid w:val="003A5CBC"/>
    <w:rsid w:val="003A5E2B"/>
    <w:rsid w:val="003D0502"/>
    <w:rsid w:val="003D6F09"/>
    <w:rsid w:val="003E7C96"/>
    <w:rsid w:val="003F762D"/>
    <w:rsid w:val="00401473"/>
    <w:rsid w:val="0041366A"/>
    <w:rsid w:val="00415933"/>
    <w:rsid w:val="004241C7"/>
    <w:rsid w:val="00430F24"/>
    <w:rsid w:val="00435D65"/>
    <w:rsid w:val="00435EBD"/>
    <w:rsid w:val="00451B80"/>
    <w:rsid w:val="00455FD0"/>
    <w:rsid w:val="00462EC3"/>
    <w:rsid w:val="00466D02"/>
    <w:rsid w:val="00477263"/>
    <w:rsid w:val="00494361"/>
    <w:rsid w:val="0049501A"/>
    <w:rsid w:val="004A0F19"/>
    <w:rsid w:val="004A29B2"/>
    <w:rsid w:val="004A678E"/>
    <w:rsid w:val="004A7CF2"/>
    <w:rsid w:val="004B1ECE"/>
    <w:rsid w:val="004B4633"/>
    <w:rsid w:val="004B7872"/>
    <w:rsid w:val="004C11F4"/>
    <w:rsid w:val="004C4868"/>
    <w:rsid w:val="004D1D2D"/>
    <w:rsid w:val="004D3C97"/>
    <w:rsid w:val="004E3732"/>
    <w:rsid w:val="004E5D51"/>
    <w:rsid w:val="004F0167"/>
    <w:rsid w:val="004F344B"/>
    <w:rsid w:val="00502991"/>
    <w:rsid w:val="00514A5F"/>
    <w:rsid w:val="005235DB"/>
    <w:rsid w:val="00527DD4"/>
    <w:rsid w:val="00530EB0"/>
    <w:rsid w:val="00533D78"/>
    <w:rsid w:val="00536FE7"/>
    <w:rsid w:val="005375AA"/>
    <w:rsid w:val="005409B9"/>
    <w:rsid w:val="00545EC2"/>
    <w:rsid w:val="0054734A"/>
    <w:rsid w:val="005546D8"/>
    <w:rsid w:val="00557527"/>
    <w:rsid w:val="00564D56"/>
    <w:rsid w:val="00565903"/>
    <w:rsid w:val="005755A4"/>
    <w:rsid w:val="005763DF"/>
    <w:rsid w:val="00576B09"/>
    <w:rsid w:val="00582652"/>
    <w:rsid w:val="00585EFA"/>
    <w:rsid w:val="0059011B"/>
    <w:rsid w:val="005906DB"/>
    <w:rsid w:val="00595EF2"/>
    <w:rsid w:val="005A2C70"/>
    <w:rsid w:val="005A456B"/>
    <w:rsid w:val="005B0D68"/>
    <w:rsid w:val="005B6053"/>
    <w:rsid w:val="005C337F"/>
    <w:rsid w:val="005D15A2"/>
    <w:rsid w:val="005D231A"/>
    <w:rsid w:val="005D34DF"/>
    <w:rsid w:val="005D3DC0"/>
    <w:rsid w:val="005D3E32"/>
    <w:rsid w:val="005D6BEF"/>
    <w:rsid w:val="005E29AA"/>
    <w:rsid w:val="005E4CCD"/>
    <w:rsid w:val="005E6B09"/>
    <w:rsid w:val="005E7495"/>
    <w:rsid w:val="005F0D62"/>
    <w:rsid w:val="005F5231"/>
    <w:rsid w:val="00604490"/>
    <w:rsid w:val="0060650F"/>
    <w:rsid w:val="00607CE8"/>
    <w:rsid w:val="0061679F"/>
    <w:rsid w:val="00625728"/>
    <w:rsid w:val="0062728B"/>
    <w:rsid w:val="00637A49"/>
    <w:rsid w:val="00643D4B"/>
    <w:rsid w:val="0066186B"/>
    <w:rsid w:val="0066448F"/>
    <w:rsid w:val="0067038D"/>
    <w:rsid w:val="00672FCE"/>
    <w:rsid w:val="00681F59"/>
    <w:rsid w:val="00685399"/>
    <w:rsid w:val="00694538"/>
    <w:rsid w:val="006A359C"/>
    <w:rsid w:val="006A434F"/>
    <w:rsid w:val="006A68E5"/>
    <w:rsid w:val="006C3D21"/>
    <w:rsid w:val="006C4BDB"/>
    <w:rsid w:val="006D43CD"/>
    <w:rsid w:val="006D7325"/>
    <w:rsid w:val="006F1BAF"/>
    <w:rsid w:val="006F27CD"/>
    <w:rsid w:val="006F5874"/>
    <w:rsid w:val="00701598"/>
    <w:rsid w:val="00702FA5"/>
    <w:rsid w:val="00712608"/>
    <w:rsid w:val="00714064"/>
    <w:rsid w:val="007200C7"/>
    <w:rsid w:val="00723883"/>
    <w:rsid w:val="00732D90"/>
    <w:rsid w:val="007334B6"/>
    <w:rsid w:val="0073454C"/>
    <w:rsid w:val="00734B34"/>
    <w:rsid w:val="00736D84"/>
    <w:rsid w:val="007374B7"/>
    <w:rsid w:val="00751897"/>
    <w:rsid w:val="007542E3"/>
    <w:rsid w:val="00763EF7"/>
    <w:rsid w:val="00766048"/>
    <w:rsid w:val="007711B8"/>
    <w:rsid w:val="0077159B"/>
    <w:rsid w:val="007772F3"/>
    <w:rsid w:val="007775A8"/>
    <w:rsid w:val="007829A6"/>
    <w:rsid w:val="00782C5D"/>
    <w:rsid w:val="00784099"/>
    <w:rsid w:val="00785347"/>
    <w:rsid w:val="00786C50"/>
    <w:rsid w:val="007902A8"/>
    <w:rsid w:val="00791259"/>
    <w:rsid w:val="007973F8"/>
    <w:rsid w:val="007A336E"/>
    <w:rsid w:val="007A37DA"/>
    <w:rsid w:val="007A52D1"/>
    <w:rsid w:val="007A6ED4"/>
    <w:rsid w:val="007B119C"/>
    <w:rsid w:val="007B3DC0"/>
    <w:rsid w:val="007B57F3"/>
    <w:rsid w:val="007B7B6A"/>
    <w:rsid w:val="007C0D2E"/>
    <w:rsid w:val="007C54F4"/>
    <w:rsid w:val="007C5B24"/>
    <w:rsid w:val="007D0DF7"/>
    <w:rsid w:val="007D1095"/>
    <w:rsid w:val="007D3409"/>
    <w:rsid w:val="007D58F5"/>
    <w:rsid w:val="007E2057"/>
    <w:rsid w:val="007E2E8A"/>
    <w:rsid w:val="007E4578"/>
    <w:rsid w:val="007E5868"/>
    <w:rsid w:val="007E5F97"/>
    <w:rsid w:val="007E67EC"/>
    <w:rsid w:val="007E7D75"/>
    <w:rsid w:val="007F045C"/>
    <w:rsid w:val="007F2371"/>
    <w:rsid w:val="007F2E6A"/>
    <w:rsid w:val="007F3B99"/>
    <w:rsid w:val="007F7E14"/>
    <w:rsid w:val="008001CA"/>
    <w:rsid w:val="00804945"/>
    <w:rsid w:val="00814B83"/>
    <w:rsid w:val="00816A25"/>
    <w:rsid w:val="00821B76"/>
    <w:rsid w:val="00822F90"/>
    <w:rsid w:val="008300DE"/>
    <w:rsid w:val="00836C28"/>
    <w:rsid w:val="008408E7"/>
    <w:rsid w:val="00840E09"/>
    <w:rsid w:val="00841386"/>
    <w:rsid w:val="008446CE"/>
    <w:rsid w:val="00852630"/>
    <w:rsid w:val="00854D24"/>
    <w:rsid w:val="00861B71"/>
    <w:rsid w:val="008634ED"/>
    <w:rsid w:val="00866F91"/>
    <w:rsid w:val="008708B9"/>
    <w:rsid w:val="0087326D"/>
    <w:rsid w:val="00873C1C"/>
    <w:rsid w:val="00873F55"/>
    <w:rsid w:val="00874D51"/>
    <w:rsid w:val="008766C3"/>
    <w:rsid w:val="00876BCC"/>
    <w:rsid w:val="00885469"/>
    <w:rsid w:val="008921D4"/>
    <w:rsid w:val="008924AB"/>
    <w:rsid w:val="008924F2"/>
    <w:rsid w:val="00892EAE"/>
    <w:rsid w:val="00893C66"/>
    <w:rsid w:val="008A1C4E"/>
    <w:rsid w:val="008A2B76"/>
    <w:rsid w:val="008A4FA1"/>
    <w:rsid w:val="008B3970"/>
    <w:rsid w:val="008B4A2C"/>
    <w:rsid w:val="008B4F73"/>
    <w:rsid w:val="008B7660"/>
    <w:rsid w:val="008C31D2"/>
    <w:rsid w:val="008C398B"/>
    <w:rsid w:val="008C42D0"/>
    <w:rsid w:val="008D1B7B"/>
    <w:rsid w:val="008D2D3D"/>
    <w:rsid w:val="008D55C5"/>
    <w:rsid w:val="008E24F7"/>
    <w:rsid w:val="008E2591"/>
    <w:rsid w:val="008E79C6"/>
    <w:rsid w:val="008F37CA"/>
    <w:rsid w:val="008F67CF"/>
    <w:rsid w:val="00904C87"/>
    <w:rsid w:val="00906E80"/>
    <w:rsid w:val="009118FA"/>
    <w:rsid w:val="00914A03"/>
    <w:rsid w:val="00915DEA"/>
    <w:rsid w:val="0092386A"/>
    <w:rsid w:val="00923CC3"/>
    <w:rsid w:val="00925831"/>
    <w:rsid w:val="0092591F"/>
    <w:rsid w:val="00931830"/>
    <w:rsid w:val="009333B5"/>
    <w:rsid w:val="0093644C"/>
    <w:rsid w:val="00941AE3"/>
    <w:rsid w:val="009450D8"/>
    <w:rsid w:val="00945706"/>
    <w:rsid w:val="009524AD"/>
    <w:rsid w:val="00957098"/>
    <w:rsid w:val="00964C32"/>
    <w:rsid w:val="009708D0"/>
    <w:rsid w:val="00972D26"/>
    <w:rsid w:val="00973C4C"/>
    <w:rsid w:val="009779FE"/>
    <w:rsid w:val="009814D6"/>
    <w:rsid w:val="009833CE"/>
    <w:rsid w:val="0099102E"/>
    <w:rsid w:val="009968CF"/>
    <w:rsid w:val="009A5118"/>
    <w:rsid w:val="009B0328"/>
    <w:rsid w:val="009B7C4C"/>
    <w:rsid w:val="009C4E39"/>
    <w:rsid w:val="009C5BBA"/>
    <w:rsid w:val="009C6CB9"/>
    <w:rsid w:val="009C6FD7"/>
    <w:rsid w:val="009C7C65"/>
    <w:rsid w:val="009C7D5E"/>
    <w:rsid w:val="009D03C6"/>
    <w:rsid w:val="009D1A47"/>
    <w:rsid w:val="009D2942"/>
    <w:rsid w:val="009D325A"/>
    <w:rsid w:val="009D4189"/>
    <w:rsid w:val="009D75DF"/>
    <w:rsid w:val="009E6763"/>
    <w:rsid w:val="009E6DC8"/>
    <w:rsid w:val="009F7F10"/>
    <w:rsid w:val="00A0093B"/>
    <w:rsid w:val="00A1597D"/>
    <w:rsid w:val="00A22790"/>
    <w:rsid w:val="00A26AB0"/>
    <w:rsid w:val="00A27A27"/>
    <w:rsid w:val="00A34913"/>
    <w:rsid w:val="00A35F07"/>
    <w:rsid w:val="00A4064A"/>
    <w:rsid w:val="00A42E3A"/>
    <w:rsid w:val="00A7739E"/>
    <w:rsid w:val="00A824A6"/>
    <w:rsid w:val="00A848D0"/>
    <w:rsid w:val="00A87084"/>
    <w:rsid w:val="00A93E0D"/>
    <w:rsid w:val="00AA24AB"/>
    <w:rsid w:val="00AA4A41"/>
    <w:rsid w:val="00AB40B9"/>
    <w:rsid w:val="00AC2317"/>
    <w:rsid w:val="00AC2C97"/>
    <w:rsid w:val="00AC2CD4"/>
    <w:rsid w:val="00AC7A7B"/>
    <w:rsid w:val="00AD06AF"/>
    <w:rsid w:val="00AD65F4"/>
    <w:rsid w:val="00AD69AA"/>
    <w:rsid w:val="00AE2687"/>
    <w:rsid w:val="00AE384C"/>
    <w:rsid w:val="00AE6BE0"/>
    <w:rsid w:val="00AF02CB"/>
    <w:rsid w:val="00AF513F"/>
    <w:rsid w:val="00AF5255"/>
    <w:rsid w:val="00AF5966"/>
    <w:rsid w:val="00B02A13"/>
    <w:rsid w:val="00B07979"/>
    <w:rsid w:val="00B10C6E"/>
    <w:rsid w:val="00B11B9F"/>
    <w:rsid w:val="00B12B9A"/>
    <w:rsid w:val="00B1402B"/>
    <w:rsid w:val="00B22016"/>
    <w:rsid w:val="00B23292"/>
    <w:rsid w:val="00B26D02"/>
    <w:rsid w:val="00B31947"/>
    <w:rsid w:val="00B343A3"/>
    <w:rsid w:val="00B416A4"/>
    <w:rsid w:val="00B41E6D"/>
    <w:rsid w:val="00B450D5"/>
    <w:rsid w:val="00B45614"/>
    <w:rsid w:val="00B45FA3"/>
    <w:rsid w:val="00B51BD5"/>
    <w:rsid w:val="00B51F58"/>
    <w:rsid w:val="00B55463"/>
    <w:rsid w:val="00B60998"/>
    <w:rsid w:val="00B63D43"/>
    <w:rsid w:val="00B719AB"/>
    <w:rsid w:val="00B71C35"/>
    <w:rsid w:val="00B72BEC"/>
    <w:rsid w:val="00B73A82"/>
    <w:rsid w:val="00B76F4D"/>
    <w:rsid w:val="00B77412"/>
    <w:rsid w:val="00B77752"/>
    <w:rsid w:val="00B819E9"/>
    <w:rsid w:val="00B83BC0"/>
    <w:rsid w:val="00B87A6F"/>
    <w:rsid w:val="00BA2C98"/>
    <w:rsid w:val="00BA3B24"/>
    <w:rsid w:val="00BA4C0A"/>
    <w:rsid w:val="00BB0882"/>
    <w:rsid w:val="00BB2A32"/>
    <w:rsid w:val="00BB4977"/>
    <w:rsid w:val="00BB5F3E"/>
    <w:rsid w:val="00BB6484"/>
    <w:rsid w:val="00BC3920"/>
    <w:rsid w:val="00BC47AB"/>
    <w:rsid w:val="00BD2AB1"/>
    <w:rsid w:val="00BE09C1"/>
    <w:rsid w:val="00BE194F"/>
    <w:rsid w:val="00BE1FD4"/>
    <w:rsid w:val="00BE677A"/>
    <w:rsid w:val="00BE6A2E"/>
    <w:rsid w:val="00BF00A7"/>
    <w:rsid w:val="00BF0176"/>
    <w:rsid w:val="00BF33D9"/>
    <w:rsid w:val="00C075BD"/>
    <w:rsid w:val="00C11B10"/>
    <w:rsid w:val="00C15E40"/>
    <w:rsid w:val="00C338CA"/>
    <w:rsid w:val="00C454B2"/>
    <w:rsid w:val="00C50A0A"/>
    <w:rsid w:val="00C572D7"/>
    <w:rsid w:val="00C60016"/>
    <w:rsid w:val="00C638D8"/>
    <w:rsid w:val="00C63D6B"/>
    <w:rsid w:val="00C64128"/>
    <w:rsid w:val="00C6561A"/>
    <w:rsid w:val="00C72E37"/>
    <w:rsid w:val="00C74442"/>
    <w:rsid w:val="00C74DF3"/>
    <w:rsid w:val="00C76E52"/>
    <w:rsid w:val="00C83525"/>
    <w:rsid w:val="00C83628"/>
    <w:rsid w:val="00CA1729"/>
    <w:rsid w:val="00CA1984"/>
    <w:rsid w:val="00CA1DAE"/>
    <w:rsid w:val="00CA234E"/>
    <w:rsid w:val="00CA7429"/>
    <w:rsid w:val="00CB6216"/>
    <w:rsid w:val="00CC4578"/>
    <w:rsid w:val="00CD0284"/>
    <w:rsid w:val="00CD160F"/>
    <w:rsid w:val="00CD226F"/>
    <w:rsid w:val="00CE0DA0"/>
    <w:rsid w:val="00CE1943"/>
    <w:rsid w:val="00CF030B"/>
    <w:rsid w:val="00CF1DFC"/>
    <w:rsid w:val="00CF2856"/>
    <w:rsid w:val="00CF5CE7"/>
    <w:rsid w:val="00CF5EF5"/>
    <w:rsid w:val="00CF7481"/>
    <w:rsid w:val="00CF7EE3"/>
    <w:rsid w:val="00D13483"/>
    <w:rsid w:val="00D13FC8"/>
    <w:rsid w:val="00D3442D"/>
    <w:rsid w:val="00D34F1B"/>
    <w:rsid w:val="00D41D2D"/>
    <w:rsid w:val="00D463A3"/>
    <w:rsid w:val="00D51833"/>
    <w:rsid w:val="00D57463"/>
    <w:rsid w:val="00D67ABE"/>
    <w:rsid w:val="00D73373"/>
    <w:rsid w:val="00D828E1"/>
    <w:rsid w:val="00D928E7"/>
    <w:rsid w:val="00D94E39"/>
    <w:rsid w:val="00DA6148"/>
    <w:rsid w:val="00DB10D2"/>
    <w:rsid w:val="00DB1DD4"/>
    <w:rsid w:val="00DB61B3"/>
    <w:rsid w:val="00DC7A93"/>
    <w:rsid w:val="00DD0915"/>
    <w:rsid w:val="00DD1DFF"/>
    <w:rsid w:val="00DE3896"/>
    <w:rsid w:val="00DF0231"/>
    <w:rsid w:val="00DF6E96"/>
    <w:rsid w:val="00E04C43"/>
    <w:rsid w:val="00E11FA9"/>
    <w:rsid w:val="00E12480"/>
    <w:rsid w:val="00E13E91"/>
    <w:rsid w:val="00E16D37"/>
    <w:rsid w:val="00E17E17"/>
    <w:rsid w:val="00E17F78"/>
    <w:rsid w:val="00E21B03"/>
    <w:rsid w:val="00E222F0"/>
    <w:rsid w:val="00E22D0F"/>
    <w:rsid w:val="00E31284"/>
    <w:rsid w:val="00E32A52"/>
    <w:rsid w:val="00E406F2"/>
    <w:rsid w:val="00E415BA"/>
    <w:rsid w:val="00E470EC"/>
    <w:rsid w:val="00E50343"/>
    <w:rsid w:val="00E5492E"/>
    <w:rsid w:val="00E5666B"/>
    <w:rsid w:val="00E5752D"/>
    <w:rsid w:val="00E577DD"/>
    <w:rsid w:val="00E70106"/>
    <w:rsid w:val="00E72064"/>
    <w:rsid w:val="00E7338B"/>
    <w:rsid w:val="00E76A71"/>
    <w:rsid w:val="00E82294"/>
    <w:rsid w:val="00E85BF2"/>
    <w:rsid w:val="00E91110"/>
    <w:rsid w:val="00E9184C"/>
    <w:rsid w:val="00E94DD3"/>
    <w:rsid w:val="00EA22B6"/>
    <w:rsid w:val="00EA49BA"/>
    <w:rsid w:val="00EA4E79"/>
    <w:rsid w:val="00EA5149"/>
    <w:rsid w:val="00EB02DF"/>
    <w:rsid w:val="00EB094D"/>
    <w:rsid w:val="00ED3C5F"/>
    <w:rsid w:val="00EE1CF7"/>
    <w:rsid w:val="00EE2CBE"/>
    <w:rsid w:val="00EE54C2"/>
    <w:rsid w:val="00EE6F45"/>
    <w:rsid w:val="00EF0E38"/>
    <w:rsid w:val="00EF2DE4"/>
    <w:rsid w:val="00EF653C"/>
    <w:rsid w:val="00EF66B2"/>
    <w:rsid w:val="00EF7E9A"/>
    <w:rsid w:val="00F0497C"/>
    <w:rsid w:val="00F05199"/>
    <w:rsid w:val="00F076D1"/>
    <w:rsid w:val="00F0770B"/>
    <w:rsid w:val="00F10653"/>
    <w:rsid w:val="00F14670"/>
    <w:rsid w:val="00F1617A"/>
    <w:rsid w:val="00F2033F"/>
    <w:rsid w:val="00F20D63"/>
    <w:rsid w:val="00F22DF5"/>
    <w:rsid w:val="00F2531A"/>
    <w:rsid w:val="00F303F4"/>
    <w:rsid w:val="00F3069E"/>
    <w:rsid w:val="00F31FA7"/>
    <w:rsid w:val="00F34526"/>
    <w:rsid w:val="00F413E7"/>
    <w:rsid w:val="00F42BFC"/>
    <w:rsid w:val="00F52FE8"/>
    <w:rsid w:val="00F5790A"/>
    <w:rsid w:val="00F609CD"/>
    <w:rsid w:val="00F673AE"/>
    <w:rsid w:val="00F76B81"/>
    <w:rsid w:val="00F91853"/>
    <w:rsid w:val="00F9366B"/>
    <w:rsid w:val="00FA4943"/>
    <w:rsid w:val="00FB43D9"/>
    <w:rsid w:val="00FB6BD9"/>
    <w:rsid w:val="00FC0544"/>
    <w:rsid w:val="00FC0F9D"/>
    <w:rsid w:val="00FC3492"/>
    <w:rsid w:val="00FD518E"/>
    <w:rsid w:val="00FD6D70"/>
    <w:rsid w:val="00FE1A35"/>
    <w:rsid w:val="00FE736A"/>
    <w:rsid w:val="00FF02AA"/>
    <w:rsid w:val="00FF4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97587EC-4B4D-4D91-8270-DE12A2732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semiHidden/>
    <w:unhideWhenUsed/>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semiHidden/>
    <w:rsid w:val="000F04C6"/>
    <w:rPr>
      <w:rFonts w:ascii="Times New Roman" w:eastAsia="宋体" w:hAnsi="Times New Roman" w:cs="Times New Roman"/>
      <w:kern w:val="0"/>
      <w:sz w:val="20"/>
      <w:szCs w:val="20"/>
      <w:lang w:val="en-GB" w:eastAsia="en-GB"/>
    </w:rPr>
  </w:style>
  <w:style w:type="character" w:styleId="CommentReference">
    <w:name w:val="annotation reference"/>
    <w:semiHidden/>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Doc-title">
    <w:name w:val="Doc-title"/>
    <w:basedOn w:val="Normal"/>
    <w:next w:val="Doc-text2"/>
    <w:link w:val="Doc-titleChar"/>
    <w:qFormat/>
    <w:rsid w:val="00533D78"/>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533D78"/>
    <w:rPr>
      <w:rFonts w:ascii="Arial" w:eastAsia="Times New Roman" w:hAnsi="Arial" w:cs="Times New Roman"/>
      <w:noProof/>
      <w:kern w:val="0"/>
      <w:sz w:val="20"/>
      <w:szCs w:val="20"/>
      <w:lang w:val="en-GB" w:eastAsia="ja-JP"/>
    </w:rPr>
  </w:style>
  <w:style w:type="character" w:customStyle="1" w:styleId="TALCar">
    <w:name w:val="TAL Car"/>
    <w:link w:val="TAL"/>
    <w:qFormat/>
    <w:locked/>
    <w:rsid w:val="00565903"/>
    <w:rPr>
      <w:rFonts w:ascii="Arial" w:eastAsia="Times New Roman" w:hAnsi="Arial" w:cs="Arial"/>
      <w:sz w:val="18"/>
      <w:lang w:val="en-GB" w:eastAsia="ja-JP"/>
    </w:rPr>
  </w:style>
  <w:style w:type="paragraph" w:customStyle="1" w:styleId="TAL">
    <w:name w:val="TAL"/>
    <w:basedOn w:val="Normal"/>
    <w:link w:val="TALCar"/>
    <w:qFormat/>
    <w:rsid w:val="00565903"/>
    <w:pPr>
      <w:keepNext/>
      <w:keepLines/>
      <w:overflowPunct w:val="0"/>
      <w:autoSpaceDE w:val="0"/>
      <w:autoSpaceDN w:val="0"/>
      <w:adjustRightInd w:val="0"/>
      <w:spacing w:after="0"/>
    </w:pPr>
    <w:rPr>
      <w:rFonts w:ascii="Arial" w:eastAsia="Times New Roman" w:hAnsi="Arial" w:cs="Arial"/>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86104">
      <w:bodyDiv w:val="1"/>
      <w:marLeft w:val="0"/>
      <w:marRight w:val="0"/>
      <w:marTop w:val="0"/>
      <w:marBottom w:val="0"/>
      <w:divBdr>
        <w:top w:val="none" w:sz="0" w:space="0" w:color="auto"/>
        <w:left w:val="none" w:sz="0" w:space="0" w:color="auto"/>
        <w:bottom w:val="none" w:sz="0" w:space="0" w:color="auto"/>
        <w:right w:val="none" w:sz="0" w:space="0" w:color="auto"/>
      </w:divBdr>
      <w:divsChild>
        <w:div w:id="116335958">
          <w:marLeft w:val="1800"/>
          <w:marRight w:val="0"/>
          <w:marTop w:val="58"/>
          <w:marBottom w:val="0"/>
          <w:divBdr>
            <w:top w:val="none" w:sz="0" w:space="0" w:color="auto"/>
            <w:left w:val="none" w:sz="0" w:space="0" w:color="auto"/>
            <w:bottom w:val="none" w:sz="0" w:space="0" w:color="auto"/>
            <w:right w:val="none" w:sz="0" w:space="0" w:color="auto"/>
          </w:divBdr>
        </w:div>
        <w:div w:id="334499436">
          <w:marLeft w:val="1166"/>
          <w:marRight w:val="0"/>
          <w:marTop w:val="58"/>
          <w:marBottom w:val="0"/>
          <w:divBdr>
            <w:top w:val="none" w:sz="0" w:space="0" w:color="auto"/>
            <w:left w:val="none" w:sz="0" w:space="0" w:color="auto"/>
            <w:bottom w:val="none" w:sz="0" w:space="0" w:color="auto"/>
            <w:right w:val="none" w:sz="0" w:space="0" w:color="auto"/>
          </w:divBdr>
        </w:div>
        <w:div w:id="497187893">
          <w:marLeft w:val="1166"/>
          <w:marRight w:val="0"/>
          <w:marTop w:val="58"/>
          <w:marBottom w:val="0"/>
          <w:divBdr>
            <w:top w:val="none" w:sz="0" w:space="0" w:color="auto"/>
            <w:left w:val="none" w:sz="0" w:space="0" w:color="auto"/>
            <w:bottom w:val="none" w:sz="0" w:space="0" w:color="auto"/>
            <w:right w:val="none" w:sz="0" w:space="0" w:color="auto"/>
          </w:divBdr>
        </w:div>
        <w:div w:id="498497267">
          <w:marLeft w:val="1800"/>
          <w:marRight w:val="0"/>
          <w:marTop w:val="58"/>
          <w:marBottom w:val="0"/>
          <w:divBdr>
            <w:top w:val="none" w:sz="0" w:space="0" w:color="auto"/>
            <w:left w:val="none" w:sz="0" w:space="0" w:color="auto"/>
            <w:bottom w:val="none" w:sz="0" w:space="0" w:color="auto"/>
            <w:right w:val="none" w:sz="0" w:space="0" w:color="auto"/>
          </w:divBdr>
        </w:div>
        <w:div w:id="534971423">
          <w:marLeft w:val="1166"/>
          <w:marRight w:val="0"/>
          <w:marTop w:val="58"/>
          <w:marBottom w:val="0"/>
          <w:divBdr>
            <w:top w:val="none" w:sz="0" w:space="0" w:color="auto"/>
            <w:left w:val="none" w:sz="0" w:space="0" w:color="auto"/>
            <w:bottom w:val="none" w:sz="0" w:space="0" w:color="auto"/>
            <w:right w:val="none" w:sz="0" w:space="0" w:color="auto"/>
          </w:divBdr>
        </w:div>
        <w:div w:id="712005099">
          <w:marLeft w:val="1166"/>
          <w:marRight w:val="0"/>
          <w:marTop w:val="58"/>
          <w:marBottom w:val="0"/>
          <w:divBdr>
            <w:top w:val="none" w:sz="0" w:space="0" w:color="auto"/>
            <w:left w:val="none" w:sz="0" w:space="0" w:color="auto"/>
            <w:bottom w:val="none" w:sz="0" w:space="0" w:color="auto"/>
            <w:right w:val="none" w:sz="0" w:space="0" w:color="auto"/>
          </w:divBdr>
        </w:div>
        <w:div w:id="1030034181">
          <w:marLeft w:val="1800"/>
          <w:marRight w:val="0"/>
          <w:marTop w:val="58"/>
          <w:marBottom w:val="0"/>
          <w:divBdr>
            <w:top w:val="none" w:sz="0" w:space="0" w:color="auto"/>
            <w:left w:val="none" w:sz="0" w:space="0" w:color="auto"/>
            <w:bottom w:val="none" w:sz="0" w:space="0" w:color="auto"/>
            <w:right w:val="none" w:sz="0" w:space="0" w:color="auto"/>
          </w:divBdr>
        </w:div>
        <w:div w:id="2042784238">
          <w:marLeft w:val="1166"/>
          <w:marRight w:val="0"/>
          <w:marTop w:val="58"/>
          <w:marBottom w:val="0"/>
          <w:divBdr>
            <w:top w:val="none" w:sz="0" w:space="0" w:color="auto"/>
            <w:left w:val="none" w:sz="0" w:space="0" w:color="auto"/>
            <w:bottom w:val="none" w:sz="0" w:space="0" w:color="auto"/>
            <w:right w:val="none" w:sz="0" w:space="0" w:color="auto"/>
          </w:divBdr>
        </w:div>
      </w:divsChild>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97336469">
      <w:bodyDiv w:val="1"/>
      <w:marLeft w:val="0"/>
      <w:marRight w:val="0"/>
      <w:marTop w:val="0"/>
      <w:marBottom w:val="0"/>
      <w:divBdr>
        <w:top w:val="none" w:sz="0" w:space="0" w:color="auto"/>
        <w:left w:val="none" w:sz="0" w:space="0" w:color="auto"/>
        <w:bottom w:val="none" w:sz="0" w:space="0" w:color="auto"/>
        <w:right w:val="none" w:sz="0" w:space="0" w:color="auto"/>
      </w:divBdr>
    </w:div>
    <w:div w:id="115103123">
      <w:bodyDiv w:val="1"/>
      <w:marLeft w:val="0"/>
      <w:marRight w:val="0"/>
      <w:marTop w:val="0"/>
      <w:marBottom w:val="0"/>
      <w:divBdr>
        <w:top w:val="none" w:sz="0" w:space="0" w:color="auto"/>
        <w:left w:val="none" w:sz="0" w:space="0" w:color="auto"/>
        <w:bottom w:val="none" w:sz="0" w:space="0" w:color="auto"/>
        <w:right w:val="none" w:sz="0" w:space="0" w:color="auto"/>
      </w:divBdr>
    </w:div>
    <w:div w:id="135101450">
      <w:bodyDiv w:val="1"/>
      <w:marLeft w:val="0"/>
      <w:marRight w:val="0"/>
      <w:marTop w:val="0"/>
      <w:marBottom w:val="0"/>
      <w:divBdr>
        <w:top w:val="none" w:sz="0" w:space="0" w:color="auto"/>
        <w:left w:val="none" w:sz="0" w:space="0" w:color="auto"/>
        <w:bottom w:val="none" w:sz="0" w:space="0" w:color="auto"/>
        <w:right w:val="none" w:sz="0" w:space="0" w:color="auto"/>
      </w:divBdr>
    </w:div>
    <w:div w:id="140779284">
      <w:bodyDiv w:val="1"/>
      <w:marLeft w:val="0"/>
      <w:marRight w:val="0"/>
      <w:marTop w:val="0"/>
      <w:marBottom w:val="0"/>
      <w:divBdr>
        <w:top w:val="none" w:sz="0" w:space="0" w:color="auto"/>
        <w:left w:val="none" w:sz="0" w:space="0" w:color="auto"/>
        <w:bottom w:val="none" w:sz="0" w:space="0" w:color="auto"/>
        <w:right w:val="none" w:sz="0" w:space="0" w:color="auto"/>
      </w:divBdr>
    </w:div>
    <w:div w:id="148400176">
      <w:bodyDiv w:val="1"/>
      <w:marLeft w:val="0"/>
      <w:marRight w:val="0"/>
      <w:marTop w:val="0"/>
      <w:marBottom w:val="0"/>
      <w:divBdr>
        <w:top w:val="none" w:sz="0" w:space="0" w:color="auto"/>
        <w:left w:val="none" w:sz="0" w:space="0" w:color="auto"/>
        <w:bottom w:val="none" w:sz="0" w:space="0" w:color="auto"/>
        <w:right w:val="none" w:sz="0" w:space="0" w:color="auto"/>
      </w:divBdr>
      <w:divsChild>
        <w:div w:id="361051938">
          <w:marLeft w:val="3240"/>
          <w:marRight w:val="0"/>
          <w:marTop w:val="77"/>
          <w:marBottom w:val="0"/>
          <w:divBdr>
            <w:top w:val="none" w:sz="0" w:space="0" w:color="auto"/>
            <w:left w:val="none" w:sz="0" w:space="0" w:color="auto"/>
            <w:bottom w:val="none" w:sz="0" w:space="0" w:color="auto"/>
            <w:right w:val="none" w:sz="0" w:space="0" w:color="auto"/>
          </w:divBdr>
        </w:div>
        <w:div w:id="380591815">
          <w:marLeft w:val="1800"/>
          <w:marRight w:val="0"/>
          <w:marTop w:val="77"/>
          <w:marBottom w:val="0"/>
          <w:divBdr>
            <w:top w:val="none" w:sz="0" w:space="0" w:color="auto"/>
            <w:left w:val="none" w:sz="0" w:space="0" w:color="auto"/>
            <w:bottom w:val="none" w:sz="0" w:space="0" w:color="auto"/>
            <w:right w:val="none" w:sz="0" w:space="0" w:color="auto"/>
          </w:divBdr>
        </w:div>
        <w:div w:id="1082872930">
          <w:marLeft w:val="3240"/>
          <w:marRight w:val="0"/>
          <w:marTop w:val="77"/>
          <w:marBottom w:val="0"/>
          <w:divBdr>
            <w:top w:val="none" w:sz="0" w:space="0" w:color="auto"/>
            <w:left w:val="none" w:sz="0" w:space="0" w:color="auto"/>
            <w:bottom w:val="none" w:sz="0" w:space="0" w:color="auto"/>
            <w:right w:val="none" w:sz="0" w:space="0" w:color="auto"/>
          </w:divBdr>
        </w:div>
        <w:div w:id="1234506315">
          <w:marLeft w:val="1166"/>
          <w:marRight w:val="0"/>
          <w:marTop w:val="96"/>
          <w:marBottom w:val="0"/>
          <w:divBdr>
            <w:top w:val="none" w:sz="0" w:space="0" w:color="auto"/>
            <w:left w:val="none" w:sz="0" w:space="0" w:color="auto"/>
            <w:bottom w:val="none" w:sz="0" w:space="0" w:color="auto"/>
            <w:right w:val="none" w:sz="0" w:space="0" w:color="auto"/>
          </w:divBdr>
        </w:div>
        <w:div w:id="1635212136">
          <w:marLeft w:val="2520"/>
          <w:marRight w:val="0"/>
          <w:marTop w:val="77"/>
          <w:marBottom w:val="0"/>
          <w:divBdr>
            <w:top w:val="none" w:sz="0" w:space="0" w:color="auto"/>
            <w:left w:val="none" w:sz="0" w:space="0" w:color="auto"/>
            <w:bottom w:val="none" w:sz="0" w:space="0" w:color="auto"/>
            <w:right w:val="none" w:sz="0" w:space="0" w:color="auto"/>
          </w:divBdr>
        </w:div>
        <w:div w:id="1909731558">
          <w:marLeft w:val="1800"/>
          <w:marRight w:val="0"/>
          <w:marTop w:val="77"/>
          <w:marBottom w:val="0"/>
          <w:divBdr>
            <w:top w:val="none" w:sz="0" w:space="0" w:color="auto"/>
            <w:left w:val="none" w:sz="0" w:space="0" w:color="auto"/>
            <w:bottom w:val="none" w:sz="0" w:space="0" w:color="auto"/>
            <w:right w:val="none" w:sz="0" w:space="0" w:color="auto"/>
          </w:divBdr>
        </w:div>
        <w:div w:id="1981306978">
          <w:marLeft w:val="547"/>
          <w:marRight w:val="0"/>
          <w:marTop w:val="96"/>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7893326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0229647">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42597113">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577397296">
      <w:bodyDiv w:val="1"/>
      <w:marLeft w:val="0"/>
      <w:marRight w:val="0"/>
      <w:marTop w:val="0"/>
      <w:marBottom w:val="0"/>
      <w:divBdr>
        <w:top w:val="none" w:sz="0" w:space="0" w:color="auto"/>
        <w:left w:val="none" w:sz="0" w:space="0" w:color="auto"/>
        <w:bottom w:val="none" w:sz="0" w:space="0" w:color="auto"/>
        <w:right w:val="none" w:sz="0" w:space="0" w:color="auto"/>
      </w:divBdr>
      <w:divsChild>
        <w:div w:id="855385578">
          <w:marLeft w:val="1800"/>
          <w:marRight w:val="0"/>
          <w:marTop w:val="58"/>
          <w:marBottom w:val="0"/>
          <w:divBdr>
            <w:top w:val="none" w:sz="0" w:space="0" w:color="auto"/>
            <w:left w:val="none" w:sz="0" w:space="0" w:color="auto"/>
            <w:bottom w:val="none" w:sz="0" w:space="0" w:color="auto"/>
            <w:right w:val="none" w:sz="0" w:space="0" w:color="auto"/>
          </w:divBdr>
        </w:div>
      </w:divsChild>
    </w:div>
    <w:div w:id="590313216">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9927759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2388248">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2752051">
      <w:bodyDiv w:val="1"/>
      <w:marLeft w:val="0"/>
      <w:marRight w:val="0"/>
      <w:marTop w:val="0"/>
      <w:marBottom w:val="0"/>
      <w:divBdr>
        <w:top w:val="none" w:sz="0" w:space="0" w:color="auto"/>
        <w:left w:val="none" w:sz="0" w:space="0" w:color="auto"/>
        <w:bottom w:val="none" w:sz="0" w:space="0" w:color="auto"/>
        <w:right w:val="none" w:sz="0" w:space="0" w:color="auto"/>
      </w:divBdr>
    </w:div>
    <w:div w:id="800462627">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742466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19362754">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27349617">
      <w:bodyDiv w:val="1"/>
      <w:marLeft w:val="0"/>
      <w:marRight w:val="0"/>
      <w:marTop w:val="0"/>
      <w:marBottom w:val="0"/>
      <w:divBdr>
        <w:top w:val="none" w:sz="0" w:space="0" w:color="auto"/>
        <w:left w:val="none" w:sz="0" w:space="0" w:color="auto"/>
        <w:bottom w:val="none" w:sz="0" w:space="0" w:color="auto"/>
        <w:right w:val="none" w:sz="0" w:space="0" w:color="auto"/>
      </w:divBdr>
      <w:divsChild>
        <w:div w:id="127015899">
          <w:marLeft w:val="1800"/>
          <w:marRight w:val="0"/>
          <w:marTop w:val="67"/>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33898971">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380290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998535949">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20353310">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59592050">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79519347">
      <w:bodyDiv w:val="1"/>
      <w:marLeft w:val="0"/>
      <w:marRight w:val="0"/>
      <w:marTop w:val="0"/>
      <w:marBottom w:val="0"/>
      <w:divBdr>
        <w:top w:val="none" w:sz="0" w:space="0" w:color="auto"/>
        <w:left w:val="none" w:sz="0" w:space="0" w:color="auto"/>
        <w:bottom w:val="none" w:sz="0" w:space="0" w:color="auto"/>
        <w:right w:val="none" w:sz="0" w:space="0" w:color="auto"/>
      </w:divBdr>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718935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37150330">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24305523">
      <w:bodyDiv w:val="1"/>
      <w:marLeft w:val="0"/>
      <w:marRight w:val="0"/>
      <w:marTop w:val="0"/>
      <w:marBottom w:val="0"/>
      <w:divBdr>
        <w:top w:val="none" w:sz="0" w:space="0" w:color="auto"/>
        <w:left w:val="none" w:sz="0" w:space="0" w:color="auto"/>
        <w:bottom w:val="none" w:sz="0" w:space="0" w:color="auto"/>
        <w:right w:val="none" w:sz="0" w:space="0" w:color="auto"/>
      </w:divBdr>
    </w:div>
    <w:div w:id="1436747532">
      <w:bodyDiv w:val="1"/>
      <w:marLeft w:val="0"/>
      <w:marRight w:val="0"/>
      <w:marTop w:val="0"/>
      <w:marBottom w:val="0"/>
      <w:divBdr>
        <w:top w:val="none" w:sz="0" w:space="0" w:color="auto"/>
        <w:left w:val="none" w:sz="0" w:space="0" w:color="auto"/>
        <w:bottom w:val="none" w:sz="0" w:space="0" w:color="auto"/>
        <w:right w:val="none" w:sz="0" w:space="0" w:color="auto"/>
      </w:divBdr>
      <w:divsChild>
        <w:div w:id="1727871976">
          <w:marLeft w:val="1800"/>
          <w:marRight w:val="0"/>
          <w:marTop w:val="67"/>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35852592">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589271702">
      <w:bodyDiv w:val="1"/>
      <w:marLeft w:val="0"/>
      <w:marRight w:val="0"/>
      <w:marTop w:val="0"/>
      <w:marBottom w:val="0"/>
      <w:divBdr>
        <w:top w:val="none" w:sz="0" w:space="0" w:color="auto"/>
        <w:left w:val="none" w:sz="0" w:space="0" w:color="auto"/>
        <w:bottom w:val="none" w:sz="0" w:space="0" w:color="auto"/>
        <w:right w:val="none" w:sz="0" w:space="0" w:color="auto"/>
      </w:divBdr>
    </w:div>
    <w:div w:id="1598056969">
      <w:bodyDiv w:val="1"/>
      <w:marLeft w:val="0"/>
      <w:marRight w:val="0"/>
      <w:marTop w:val="0"/>
      <w:marBottom w:val="0"/>
      <w:divBdr>
        <w:top w:val="none" w:sz="0" w:space="0" w:color="auto"/>
        <w:left w:val="none" w:sz="0" w:space="0" w:color="auto"/>
        <w:bottom w:val="none" w:sz="0" w:space="0" w:color="auto"/>
        <w:right w:val="none" w:sz="0" w:space="0" w:color="auto"/>
      </w:divBdr>
      <w:divsChild>
        <w:div w:id="342629662">
          <w:marLeft w:val="1800"/>
          <w:marRight w:val="0"/>
          <w:marTop w:val="53"/>
          <w:marBottom w:val="0"/>
          <w:divBdr>
            <w:top w:val="none" w:sz="0" w:space="0" w:color="auto"/>
            <w:left w:val="none" w:sz="0" w:space="0" w:color="auto"/>
            <w:bottom w:val="none" w:sz="0" w:space="0" w:color="auto"/>
            <w:right w:val="none" w:sz="0" w:space="0" w:color="auto"/>
          </w:divBdr>
        </w:div>
        <w:div w:id="399988875">
          <w:marLeft w:val="1166"/>
          <w:marRight w:val="0"/>
          <w:marTop w:val="62"/>
          <w:marBottom w:val="0"/>
          <w:divBdr>
            <w:top w:val="none" w:sz="0" w:space="0" w:color="auto"/>
            <w:left w:val="none" w:sz="0" w:space="0" w:color="auto"/>
            <w:bottom w:val="none" w:sz="0" w:space="0" w:color="auto"/>
            <w:right w:val="none" w:sz="0" w:space="0" w:color="auto"/>
          </w:divBdr>
        </w:div>
        <w:div w:id="498010271">
          <w:marLeft w:val="1800"/>
          <w:marRight w:val="0"/>
          <w:marTop w:val="53"/>
          <w:marBottom w:val="0"/>
          <w:divBdr>
            <w:top w:val="none" w:sz="0" w:space="0" w:color="auto"/>
            <w:left w:val="none" w:sz="0" w:space="0" w:color="auto"/>
            <w:bottom w:val="none" w:sz="0" w:space="0" w:color="auto"/>
            <w:right w:val="none" w:sz="0" w:space="0" w:color="auto"/>
          </w:divBdr>
        </w:div>
        <w:div w:id="785344648">
          <w:marLeft w:val="1800"/>
          <w:marRight w:val="0"/>
          <w:marTop w:val="53"/>
          <w:marBottom w:val="0"/>
          <w:divBdr>
            <w:top w:val="none" w:sz="0" w:space="0" w:color="auto"/>
            <w:left w:val="none" w:sz="0" w:space="0" w:color="auto"/>
            <w:bottom w:val="none" w:sz="0" w:space="0" w:color="auto"/>
            <w:right w:val="none" w:sz="0" w:space="0" w:color="auto"/>
          </w:divBdr>
        </w:div>
        <w:div w:id="832716750">
          <w:marLeft w:val="2520"/>
          <w:marRight w:val="0"/>
          <w:marTop w:val="48"/>
          <w:marBottom w:val="0"/>
          <w:divBdr>
            <w:top w:val="none" w:sz="0" w:space="0" w:color="auto"/>
            <w:left w:val="none" w:sz="0" w:space="0" w:color="auto"/>
            <w:bottom w:val="none" w:sz="0" w:space="0" w:color="auto"/>
            <w:right w:val="none" w:sz="0" w:space="0" w:color="auto"/>
          </w:divBdr>
        </w:div>
        <w:div w:id="899098327">
          <w:marLeft w:val="1166"/>
          <w:marRight w:val="0"/>
          <w:marTop w:val="62"/>
          <w:marBottom w:val="0"/>
          <w:divBdr>
            <w:top w:val="none" w:sz="0" w:space="0" w:color="auto"/>
            <w:left w:val="none" w:sz="0" w:space="0" w:color="auto"/>
            <w:bottom w:val="none" w:sz="0" w:space="0" w:color="auto"/>
            <w:right w:val="none" w:sz="0" w:space="0" w:color="auto"/>
          </w:divBdr>
        </w:div>
        <w:div w:id="918444820">
          <w:marLeft w:val="2520"/>
          <w:marRight w:val="0"/>
          <w:marTop w:val="48"/>
          <w:marBottom w:val="0"/>
          <w:divBdr>
            <w:top w:val="none" w:sz="0" w:space="0" w:color="auto"/>
            <w:left w:val="none" w:sz="0" w:space="0" w:color="auto"/>
            <w:bottom w:val="none" w:sz="0" w:space="0" w:color="auto"/>
            <w:right w:val="none" w:sz="0" w:space="0" w:color="auto"/>
          </w:divBdr>
        </w:div>
        <w:div w:id="1402094785">
          <w:marLeft w:val="1800"/>
          <w:marRight w:val="0"/>
          <w:marTop w:val="53"/>
          <w:marBottom w:val="0"/>
          <w:divBdr>
            <w:top w:val="none" w:sz="0" w:space="0" w:color="auto"/>
            <w:left w:val="none" w:sz="0" w:space="0" w:color="auto"/>
            <w:bottom w:val="none" w:sz="0" w:space="0" w:color="auto"/>
            <w:right w:val="none" w:sz="0" w:space="0" w:color="auto"/>
          </w:divBdr>
        </w:div>
        <w:div w:id="1457216321">
          <w:marLeft w:val="2520"/>
          <w:marRight w:val="0"/>
          <w:marTop w:val="48"/>
          <w:marBottom w:val="0"/>
          <w:divBdr>
            <w:top w:val="none" w:sz="0" w:space="0" w:color="auto"/>
            <w:left w:val="none" w:sz="0" w:space="0" w:color="auto"/>
            <w:bottom w:val="none" w:sz="0" w:space="0" w:color="auto"/>
            <w:right w:val="none" w:sz="0" w:space="0" w:color="auto"/>
          </w:divBdr>
        </w:div>
        <w:div w:id="1467429726">
          <w:marLeft w:val="1800"/>
          <w:marRight w:val="0"/>
          <w:marTop w:val="53"/>
          <w:marBottom w:val="0"/>
          <w:divBdr>
            <w:top w:val="none" w:sz="0" w:space="0" w:color="auto"/>
            <w:left w:val="none" w:sz="0" w:space="0" w:color="auto"/>
            <w:bottom w:val="none" w:sz="0" w:space="0" w:color="auto"/>
            <w:right w:val="none" w:sz="0" w:space="0" w:color="auto"/>
          </w:divBdr>
        </w:div>
        <w:div w:id="1663312674">
          <w:marLeft w:val="1166"/>
          <w:marRight w:val="0"/>
          <w:marTop w:val="62"/>
          <w:marBottom w:val="0"/>
          <w:divBdr>
            <w:top w:val="none" w:sz="0" w:space="0" w:color="auto"/>
            <w:left w:val="none" w:sz="0" w:space="0" w:color="auto"/>
            <w:bottom w:val="none" w:sz="0" w:space="0" w:color="auto"/>
            <w:right w:val="none" w:sz="0" w:space="0" w:color="auto"/>
          </w:divBdr>
        </w:div>
        <w:div w:id="1781103302">
          <w:marLeft w:val="1166"/>
          <w:marRight w:val="0"/>
          <w:marTop w:val="62"/>
          <w:marBottom w:val="0"/>
          <w:divBdr>
            <w:top w:val="none" w:sz="0" w:space="0" w:color="auto"/>
            <w:left w:val="none" w:sz="0" w:space="0" w:color="auto"/>
            <w:bottom w:val="none" w:sz="0" w:space="0" w:color="auto"/>
            <w:right w:val="none" w:sz="0" w:space="0" w:color="auto"/>
          </w:divBdr>
        </w:div>
        <w:div w:id="1906067752">
          <w:marLeft w:val="1800"/>
          <w:marRight w:val="0"/>
          <w:marTop w:val="53"/>
          <w:marBottom w:val="0"/>
          <w:divBdr>
            <w:top w:val="none" w:sz="0" w:space="0" w:color="auto"/>
            <w:left w:val="none" w:sz="0" w:space="0" w:color="auto"/>
            <w:bottom w:val="none" w:sz="0" w:space="0" w:color="auto"/>
            <w:right w:val="none" w:sz="0" w:space="0" w:color="auto"/>
          </w:divBdr>
        </w:div>
        <w:div w:id="1947233624">
          <w:marLeft w:val="547"/>
          <w:marRight w:val="0"/>
          <w:marTop w:val="77"/>
          <w:marBottom w:val="0"/>
          <w:divBdr>
            <w:top w:val="none" w:sz="0" w:space="0" w:color="auto"/>
            <w:left w:val="none" w:sz="0" w:space="0" w:color="auto"/>
            <w:bottom w:val="none" w:sz="0" w:space="0" w:color="auto"/>
            <w:right w:val="none" w:sz="0" w:space="0" w:color="auto"/>
          </w:divBdr>
        </w:div>
        <w:div w:id="1977099355">
          <w:marLeft w:val="1166"/>
          <w:marRight w:val="0"/>
          <w:marTop w:val="62"/>
          <w:marBottom w:val="0"/>
          <w:divBdr>
            <w:top w:val="none" w:sz="0" w:space="0" w:color="auto"/>
            <w:left w:val="none" w:sz="0" w:space="0" w:color="auto"/>
            <w:bottom w:val="none" w:sz="0" w:space="0" w:color="auto"/>
            <w:right w:val="none" w:sz="0" w:space="0" w:color="auto"/>
          </w:divBdr>
        </w:div>
        <w:div w:id="2122145687">
          <w:marLeft w:val="1166"/>
          <w:marRight w:val="0"/>
          <w:marTop w:val="62"/>
          <w:marBottom w:val="0"/>
          <w:divBdr>
            <w:top w:val="none" w:sz="0" w:space="0" w:color="auto"/>
            <w:left w:val="none" w:sz="0" w:space="0" w:color="auto"/>
            <w:bottom w:val="none" w:sz="0" w:space="0" w:color="auto"/>
            <w:right w:val="none" w:sz="0" w:space="0" w:color="auto"/>
          </w:divBdr>
        </w:div>
      </w:divsChild>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44849616">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141965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1662417">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88691860">
      <w:bodyDiv w:val="1"/>
      <w:marLeft w:val="0"/>
      <w:marRight w:val="0"/>
      <w:marTop w:val="0"/>
      <w:marBottom w:val="0"/>
      <w:divBdr>
        <w:top w:val="none" w:sz="0" w:space="0" w:color="auto"/>
        <w:left w:val="none" w:sz="0" w:space="0" w:color="auto"/>
        <w:bottom w:val="none" w:sz="0" w:space="0" w:color="auto"/>
        <w:right w:val="none" w:sz="0" w:space="0" w:color="auto"/>
      </w:divBdr>
      <w:divsChild>
        <w:div w:id="126122899">
          <w:marLeft w:val="1800"/>
          <w:marRight w:val="0"/>
          <w:marTop w:val="91"/>
          <w:marBottom w:val="0"/>
          <w:divBdr>
            <w:top w:val="none" w:sz="0" w:space="0" w:color="auto"/>
            <w:left w:val="none" w:sz="0" w:space="0" w:color="auto"/>
            <w:bottom w:val="none" w:sz="0" w:space="0" w:color="auto"/>
            <w:right w:val="none" w:sz="0" w:space="0" w:color="auto"/>
          </w:divBdr>
        </w:div>
        <w:div w:id="175266900">
          <w:marLeft w:val="1166"/>
          <w:marRight w:val="0"/>
          <w:marTop w:val="106"/>
          <w:marBottom w:val="0"/>
          <w:divBdr>
            <w:top w:val="none" w:sz="0" w:space="0" w:color="auto"/>
            <w:left w:val="none" w:sz="0" w:space="0" w:color="auto"/>
            <w:bottom w:val="none" w:sz="0" w:space="0" w:color="auto"/>
            <w:right w:val="none" w:sz="0" w:space="0" w:color="auto"/>
          </w:divBdr>
        </w:div>
        <w:div w:id="1238784765">
          <w:marLeft w:val="1800"/>
          <w:marRight w:val="0"/>
          <w:marTop w:val="91"/>
          <w:marBottom w:val="0"/>
          <w:divBdr>
            <w:top w:val="none" w:sz="0" w:space="0" w:color="auto"/>
            <w:left w:val="none" w:sz="0" w:space="0" w:color="auto"/>
            <w:bottom w:val="none" w:sz="0" w:space="0" w:color="auto"/>
            <w:right w:val="none" w:sz="0" w:space="0" w:color="auto"/>
          </w:divBdr>
        </w:div>
        <w:div w:id="1818567944">
          <w:marLeft w:val="547"/>
          <w:marRight w:val="0"/>
          <w:marTop w:val="11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21992924">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9168190">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53592888">
      <w:bodyDiv w:val="1"/>
      <w:marLeft w:val="0"/>
      <w:marRight w:val="0"/>
      <w:marTop w:val="0"/>
      <w:marBottom w:val="0"/>
      <w:divBdr>
        <w:top w:val="none" w:sz="0" w:space="0" w:color="auto"/>
        <w:left w:val="none" w:sz="0" w:space="0" w:color="auto"/>
        <w:bottom w:val="none" w:sz="0" w:space="0" w:color="auto"/>
        <w:right w:val="none" w:sz="0" w:space="0" w:color="auto"/>
      </w:divBdr>
    </w:div>
    <w:div w:id="1982036868">
      <w:bodyDiv w:val="1"/>
      <w:marLeft w:val="0"/>
      <w:marRight w:val="0"/>
      <w:marTop w:val="0"/>
      <w:marBottom w:val="0"/>
      <w:divBdr>
        <w:top w:val="none" w:sz="0" w:space="0" w:color="auto"/>
        <w:left w:val="none" w:sz="0" w:space="0" w:color="auto"/>
        <w:bottom w:val="none" w:sz="0" w:space="0" w:color="auto"/>
        <w:right w:val="none" w:sz="0" w:space="0" w:color="auto"/>
      </w:divBdr>
      <w:divsChild>
        <w:div w:id="281613589">
          <w:marLeft w:val="1166"/>
          <w:marRight w:val="0"/>
          <w:marTop w:val="96"/>
          <w:marBottom w:val="0"/>
          <w:divBdr>
            <w:top w:val="none" w:sz="0" w:space="0" w:color="auto"/>
            <w:left w:val="none" w:sz="0" w:space="0" w:color="auto"/>
            <w:bottom w:val="none" w:sz="0" w:space="0" w:color="auto"/>
            <w:right w:val="none" w:sz="0" w:space="0" w:color="auto"/>
          </w:divBdr>
        </w:div>
        <w:div w:id="729184160">
          <w:marLeft w:val="547"/>
          <w:marRight w:val="0"/>
          <w:marTop w:val="96"/>
          <w:marBottom w:val="0"/>
          <w:divBdr>
            <w:top w:val="none" w:sz="0" w:space="0" w:color="auto"/>
            <w:left w:val="none" w:sz="0" w:space="0" w:color="auto"/>
            <w:bottom w:val="none" w:sz="0" w:space="0" w:color="auto"/>
            <w:right w:val="none" w:sz="0" w:space="0" w:color="auto"/>
          </w:divBdr>
        </w:div>
        <w:div w:id="842015223">
          <w:marLeft w:val="2520"/>
          <w:marRight w:val="0"/>
          <w:marTop w:val="77"/>
          <w:marBottom w:val="0"/>
          <w:divBdr>
            <w:top w:val="none" w:sz="0" w:space="0" w:color="auto"/>
            <w:left w:val="none" w:sz="0" w:space="0" w:color="auto"/>
            <w:bottom w:val="none" w:sz="0" w:space="0" w:color="auto"/>
            <w:right w:val="none" w:sz="0" w:space="0" w:color="auto"/>
          </w:divBdr>
        </w:div>
        <w:div w:id="1263534930">
          <w:marLeft w:val="1800"/>
          <w:marRight w:val="0"/>
          <w:marTop w:val="77"/>
          <w:marBottom w:val="0"/>
          <w:divBdr>
            <w:top w:val="none" w:sz="0" w:space="0" w:color="auto"/>
            <w:left w:val="none" w:sz="0" w:space="0" w:color="auto"/>
            <w:bottom w:val="none" w:sz="0" w:space="0" w:color="auto"/>
            <w:right w:val="none" w:sz="0" w:space="0" w:color="auto"/>
          </w:divBdr>
        </w:div>
        <w:div w:id="1421753624">
          <w:marLeft w:val="3240"/>
          <w:marRight w:val="0"/>
          <w:marTop w:val="77"/>
          <w:marBottom w:val="0"/>
          <w:divBdr>
            <w:top w:val="none" w:sz="0" w:space="0" w:color="auto"/>
            <w:left w:val="none" w:sz="0" w:space="0" w:color="auto"/>
            <w:bottom w:val="none" w:sz="0" w:space="0" w:color="auto"/>
            <w:right w:val="none" w:sz="0" w:space="0" w:color="auto"/>
          </w:divBdr>
        </w:div>
        <w:div w:id="1462768864">
          <w:marLeft w:val="1800"/>
          <w:marRight w:val="0"/>
          <w:marTop w:val="77"/>
          <w:marBottom w:val="0"/>
          <w:divBdr>
            <w:top w:val="none" w:sz="0" w:space="0" w:color="auto"/>
            <w:left w:val="none" w:sz="0" w:space="0" w:color="auto"/>
            <w:bottom w:val="none" w:sz="0" w:space="0" w:color="auto"/>
            <w:right w:val="none" w:sz="0" w:space="0" w:color="auto"/>
          </w:divBdr>
        </w:div>
        <w:div w:id="1942839796">
          <w:marLeft w:val="3240"/>
          <w:marRight w:val="0"/>
          <w:marTop w:val="77"/>
          <w:marBottom w:val="0"/>
          <w:divBdr>
            <w:top w:val="none" w:sz="0" w:space="0" w:color="auto"/>
            <w:left w:val="none" w:sz="0" w:space="0" w:color="auto"/>
            <w:bottom w:val="none" w:sz="0" w:space="0" w:color="auto"/>
            <w:right w:val="none" w:sz="0" w:space="0" w:color="auto"/>
          </w:divBdr>
        </w:div>
      </w:divsChild>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3630136">
      <w:bodyDiv w:val="1"/>
      <w:marLeft w:val="0"/>
      <w:marRight w:val="0"/>
      <w:marTop w:val="0"/>
      <w:marBottom w:val="0"/>
      <w:divBdr>
        <w:top w:val="none" w:sz="0" w:space="0" w:color="auto"/>
        <w:left w:val="none" w:sz="0" w:space="0" w:color="auto"/>
        <w:bottom w:val="none" w:sz="0" w:space="0" w:color="auto"/>
        <w:right w:val="none" w:sz="0" w:space="0" w:color="auto"/>
      </w:divBdr>
      <w:divsChild>
        <w:div w:id="1958558120">
          <w:marLeft w:val="1800"/>
          <w:marRight w:val="0"/>
          <w:marTop w:val="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2803913">
      <w:bodyDiv w:val="1"/>
      <w:marLeft w:val="0"/>
      <w:marRight w:val="0"/>
      <w:marTop w:val="0"/>
      <w:marBottom w:val="0"/>
      <w:divBdr>
        <w:top w:val="none" w:sz="0" w:space="0" w:color="auto"/>
        <w:left w:val="none" w:sz="0" w:space="0" w:color="auto"/>
        <w:bottom w:val="none" w:sz="0" w:space="0" w:color="auto"/>
        <w:right w:val="none" w:sz="0" w:space="0" w:color="auto"/>
      </w:divBdr>
    </w:div>
    <w:div w:id="2077626886">
      <w:bodyDiv w:val="1"/>
      <w:marLeft w:val="0"/>
      <w:marRight w:val="0"/>
      <w:marTop w:val="0"/>
      <w:marBottom w:val="0"/>
      <w:divBdr>
        <w:top w:val="none" w:sz="0" w:space="0" w:color="auto"/>
        <w:left w:val="none" w:sz="0" w:space="0" w:color="auto"/>
        <w:bottom w:val="none" w:sz="0" w:space="0" w:color="auto"/>
        <w:right w:val="none" w:sz="0" w:space="0" w:color="auto"/>
      </w:divBdr>
      <w:divsChild>
        <w:div w:id="257563500">
          <w:marLeft w:val="1800"/>
          <w:marRight w:val="0"/>
          <w:marTop w:val="77"/>
          <w:marBottom w:val="0"/>
          <w:divBdr>
            <w:top w:val="none" w:sz="0" w:space="0" w:color="auto"/>
            <w:left w:val="none" w:sz="0" w:space="0" w:color="auto"/>
            <w:bottom w:val="none" w:sz="0" w:space="0" w:color="auto"/>
            <w:right w:val="none" w:sz="0" w:space="0" w:color="auto"/>
          </w:divBdr>
        </w:div>
        <w:div w:id="544368110">
          <w:marLeft w:val="3240"/>
          <w:marRight w:val="0"/>
          <w:marTop w:val="77"/>
          <w:marBottom w:val="0"/>
          <w:divBdr>
            <w:top w:val="none" w:sz="0" w:space="0" w:color="auto"/>
            <w:left w:val="none" w:sz="0" w:space="0" w:color="auto"/>
            <w:bottom w:val="none" w:sz="0" w:space="0" w:color="auto"/>
            <w:right w:val="none" w:sz="0" w:space="0" w:color="auto"/>
          </w:divBdr>
        </w:div>
        <w:div w:id="827021800">
          <w:marLeft w:val="1800"/>
          <w:marRight w:val="0"/>
          <w:marTop w:val="77"/>
          <w:marBottom w:val="0"/>
          <w:divBdr>
            <w:top w:val="none" w:sz="0" w:space="0" w:color="auto"/>
            <w:left w:val="none" w:sz="0" w:space="0" w:color="auto"/>
            <w:bottom w:val="none" w:sz="0" w:space="0" w:color="auto"/>
            <w:right w:val="none" w:sz="0" w:space="0" w:color="auto"/>
          </w:divBdr>
        </w:div>
        <w:div w:id="1319073897">
          <w:marLeft w:val="3240"/>
          <w:marRight w:val="0"/>
          <w:marTop w:val="77"/>
          <w:marBottom w:val="0"/>
          <w:divBdr>
            <w:top w:val="none" w:sz="0" w:space="0" w:color="auto"/>
            <w:left w:val="none" w:sz="0" w:space="0" w:color="auto"/>
            <w:bottom w:val="none" w:sz="0" w:space="0" w:color="auto"/>
            <w:right w:val="none" w:sz="0" w:space="0" w:color="auto"/>
          </w:divBdr>
        </w:div>
        <w:div w:id="2095861800">
          <w:marLeft w:val="547"/>
          <w:marRight w:val="0"/>
          <w:marTop w:val="96"/>
          <w:marBottom w:val="0"/>
          <w:divBdr>
            <w:top w:val="none" w:sz="0" w:space="0" w:color="auto"/>
            <w:left w:val="none" w:sz="0" w:space="0" w:color="auto"/>
            <w:bottom w:val="none" w:sz="0" w:space="0" w:color="auto"/>
            <w:right w:val="none" w:sz="0" w:space="0" w:color="auto"/>
          </w:divBdr>
        </w:div>
        <w:div w:id="2102483750">
          <w:marLeft w:val="2520"/>
          <w:marRight w:val="0"/>
          <w:marTop w:val="77"/>
          <w:marBottom w:val="0"/>
          <w:divBdr>
            <w:top w:val="none" w:sz="0" w:space="0" w:color="auto"/>
            <w:left w:val="none" w:sz="0" w:space="0" w:color="auto"/>
            <w:bottom w:val="none" w:sz="0" w:space="0" w:color="auto"/>
            <w:right w:val="none" w:sz="0" w:space="0" w:color="auto"/>
          </w:divBdr>
        </w:div>
        <w:div w:id="2140679980">
          <w:marLeft w:val="1166"/>
          <w:marRight w:val="0"/>
          <w:marTop w:val="96"/>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326829">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089308566">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2625701">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2287261">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DD287-6DB9-4066-8794-AD408C09D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16530</TotalTime>
  <Pages>12</Pages>
  <Words>4415</Words>
  <Characters>25168</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29524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29</cp:revision>
  <dcterms:created xsi:type="dcterms:W3CDTF">2019-09-18T02:52:00Z</dcterms:created>
  <dcterms:modified xsi:type="dcterms:W3CDTF">2022-01-10T13:46:00Z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(3)3xSl5imjq0oT6ofy3pBbd1voPmI2ukmWcsE4Yg6JK5T4/wEckqz1moJt6QHSrwYLNQshEPeJ
2EAyaQhRmZqcPfLALXtblL8EQiXEvOP+pAY9tOUYXyalMYRJntpTvR1Zya9Ylz3wjYl/lWD1
aEiLoXpCGcH6WVGhqSirztxiGANBcI6J7yKqOxT32fEEGA8EklaQjQutS10kWJ1tiH568Zfm
cyw6rJ3mc//g1DlJKK</vt:lpwstr>
  </property>
  <property fmtid="{D5CDD505-2E9C-101B-9397-08002B2CF9AE}" pid="3" name="_2015_ms_pID_7253431">
    <vt:lpwstr>zpWkmGK2QklXUI3u0EbXR0za+YN1Fblcqu5FuX+VitI0/KNv46cvC2
PGkhFnVy8kHckwgJOhmpB4JJVEXzyyfAW281ATckRFrDj+YTcHBhVO9UMi2P2YFL3yJeFx+c
U9o+xcbIpeiBsFtKd+8b9y9dcuCe9Jmty77w+fI56z9bycf1L5ctT0M+lQP4xxgJra8PXaLp
EskZ6k9GMXMFu21AKlzTfsHPtDRi7pMvBH14</vt:lpwstr>
  </property>
  <property fmtid="{D5CDD505-2E9C-101B-9397-08002B2CF9AE}" pid="4" name="_2015_ms_pID_7253432">
    <vt:lpwstr>z5QFt5fz6vnD68yyXuayQiM=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