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2FA6727D" w:rsidR="00841BCD" w:rsidRPr="00713A37" w:rsidRDefault="00841BCD" w:rsidP="140C76D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pt-BR" w:eastAsia="zh-CN"/>
        </w:rPr>
      </w:pPr>
      <w:bookmarkStart w:id="0" w:name="OLE_LINK5"/>
      <w:bookmarkStart w:id="1" w:name="OLE_LINK6"/>
      <w:r w:rsidRPr="00713A37">
        <w:rPr>
          <w:rFonts w:ascii="Arial" w:eastAsia="SimSun" w:hAnsi="Arial" w:cs="Times New Roman"/>
          <w:b/>
          <w:bCs/>
          <w:sz w:val="24"/>
          <w:szCs w:val="24"/>
          <w:lang w:val="pt-BR"/>
        </w:rPr>
        <w:t>3GPP T</w:t>
      </w:r>
      <w:bookmarkStart w:id="2" w:name="_Ref452454252"/>
      <w:bookmarkEnd w:id="2"/>
      <w:r w:rsidRPr="00713A37">
        <w:rPr>
          <w:rFonts w:ascii="Arial" w:eastAsia="SimSun" w:hAnsi="Arial" w:cs="Times New Roman"/>
          <w:b/>
          <w:bCs/>
          <w:sz w:val="24"/>
          <w:szCs w:val="24"/>
          <w:lang w:val="pt-BR"/>
        </w:rPr>
        <w:t xml:space="preserve">SG-RAN </w:t>
      </w:r>
      <w:r w:rsidR="00BA724E" w:rsidRPr="00713A37">
        <w:rPr>
          <w:rFonts w:ascii="Arial" w:eastAsia="SimSun" w:hAnsi="Arial" w:cs="Times New Roman"/>
          <w:b/>
          <w:bCs/>
          <w:sz w:val="24"/>
          <w:szCs w:val="24"/>
          <w:lang w:val="pt-BR"/>
        </w:rPr>
        <w:t>WG4 #</w:t>
      </w:r>
      <w:r w:rsidR="00246B7C" w:rsidRPr="00713A37">
        <w:rPr>
          <w:rFonts w:ascii="Arial" w:eastAsia="SimSun" w:hAnsi="Arial" w:cs="Times New Roman"/>
          <w:b/>
          <w:bCs/>
          <w:sz w:val="24"/>
          <w:szCs w:val="24"/>
          <w:lang w:val="pt-BR"/>
        </w:rPr>
        <w:t>101</w:t>
      </w:r>
      <w:r w:rsidR="00E55F0F">
        <w:rPr>
          <w:rFonts w:ascii="Arial" w:eastAsia="SimSun" w:hAnsi="Arial" w:cs="Times New Roman"/>
          <w:b/>
          <w:bCs/>
          <w:sz w:val="24"/>
          <w:szCs w:val="24"/>
          <w:lang w:val="pt-BR"/>
        </w:rPr>
        <w:t>-bis-</w:t>
      </w:r>
      <w:r w:rsidR="00586488" w:rsidRPr="00713A37">
        <w:rPr>
          <w:rFonts w:ascii="Arial" w:eastAsia="SimSun" w:hAnsi="Arial" w:cs="Times New Roman"/>
          <w:b/>
          <w:bCs/>
          <w:sz w:val="24"/>
          <w:szCs w:val="24"/>
          <w:lang w:val="pt-BR"/>
        </w:rPr>
        <w:t>e</w:t>
      </w:r>
      <w:r w:rsidRPr="00713A37">
        <w:rPr>
          <w:lang w:val="pt-BR"/>
        </w:rPr>
        <w:tab/>
      </w:r>
      <w:r w:rsidR="00160EE8" w:rsidRPr="00160EE8">
        <w:rPr>
          <w:rFonts w:ascii="Arial" w:eastAsia="SimSun" w:hAnsi="Arial" w:cs="Times New Roman"/>
          <w:b/>
          <w:bCs/>
          <w:sz w:val="24"/>
          <w:szCs w:val="24"/>
          <w:lang w:val="pt-BR" w:eastAsia="ja-JP"/>
        </w:rPr>
        <w:t>R4-220091</w:t>
      </w:r>
      <w:r w:rsidR="00160EE8">
        <w:rPr>
          <w:rFonts w:ascii="Arial" w:eastAsia="SimSun" w:hAnsi="Arial" w:cs="Times New Roman"/>
          <w:b/>
          <w:bCs/>
          <w:sz w:val="24"/>
          <w:szCs w:val="24"/>
          <w:lang w:val="pt-BR" w:eastAsia="ja-JP"/>
        </w:rPr>
        <w:t>9</w:t>
      </w:r>
    </w:p>
    <w:p w14:paraId="3DEDC117" w14:textId="01EC5C99" w:rsidR="00841BCD" w:rsidRPr="0026361E" w:rsidRDefault="19F2E5A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CE01681"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Meeting,</w:t>
      </w:r>
      <w:r w:rsidR="00176671" w:rsidRPr="0CE01681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E55F0F">
        <w:rPr>
          <w:rFonts w:ascii="Arial" w:eastAsia="SimSun" w:hAnsi="Arial" w:cs="Times New Roman"/>
          <w:b/>
          <w:bCs/>
          <w:sz w:val="24"/>
          <w:szCs w:val="24"/>
          <w:lang w:val="en-GB"/>
        </w:rPr>
        <w:t>January</w:t>
      </w:r>
      <w:r w:rsidR="00405206" w:rsidRPr="0CE01681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2105D340" w:rsidRPr="0CE01681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00E55F0F">
        <w:rPr>
          <w:rFonts w:ascii="Arial" w:eastAsia="SimSun" w:hAnsi="Arial" w:cs="Times New Roman"/>
          <w:b/>
          <w:bCs/>
          <w:sz w:val="24"/>
          <w:szCs w:val="24"/>
          <w:lang w:val="en-GB"/>
        </w:rPr>
        <w:t>7</w:t>
      </w:r>
      <w:r w:rsidR="2105D340" w:rsidRPr="0CE01681">
        <w:rPr>
          <w:rFonts w:ascii="Arial" w:eastAsia="SimSun" w:hAnsi="Arial" w:cs="Times New Roman"/>
          <w:b/>
          <w:bCs/>
          <w:sz w:val="24"/>
          <w:szCs w:val="24"/>
          <w:lang w:val="en-GB"/>
        </w:rPr>
        <w:t>-</w:t>
      </w:r>
      <w:r w:rsidR="00E55F0F">
        <w:rPr>
          <w:rFonts w:ascii="Arial" w:eastAsia="SimSun" w:hAnsi="Arial" w:cs="Times New Roman"/>
          <w:b/>
          <w:bCs/>
          <w:sz w:val="24"/>
          <w:szCs w:val="24"/>
          <w:lang w:val="en-GB"/>
        </w:rPr>
        <w:t>25</w:t>
      </w:r>
      <w:r w:rsidR="2105D340" w:rsidRPr="0CE01681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="00405206" w:rsidRPr="0CE01681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0CE01681">
        <w:rPr>
          <w:rFonts w:ascii="Arial" w:eastAsia="SimSun" w:hAnsi="Arial" w:cs="Times New Roman"/>
          <w:b/>
          <w:bCs/>
          <w:noProof/>
          <w:sz w:val="24"/>
          <w:szCs w:val="24"/>
          <w:lang w:val="en-GB" w:eastAsia="zh-CN"/>
        </w:rPr>
        <w:t>20</w:t>
      </w:r>
      <w:r w:rsidR="00405206" w:rsidRPr="0CE01681">
        <w:rPr>
          <w:rFonts w:ascii="Arial" w:eastAsia="SimSun" w:hAnsi="Arial" w:cs="Times New Roman"/>
          <w:b/>
          <w:bCs/>
          <w:noProof/>
          <w:sz w:val="24"/>
          <w:szCs w:val="24"/>
          <w:lang w:val="en-GB" w:eastAsia="zh-CN"/>
        </w:rPr>
        <w:t>2</w:t>
      </w:r>
      <w:r w:rsidR="00E55F0F">
        <w:rPr>
          <w:rFonts w:ascii="Arial" w:eastAsia="SimSun" w:hAnsi="Arial" w:cs="Times New Roman"/>
          <w:b/>
          <w:bCs/>
          <w:noProof/>
          <w:sz w:val="24"/>
          <w:szCs w:val="24"/>
          <w:lang w:val="en-GB" w:eastAsia="zh-CN"/>
        </w:rPr>
        <w:t>2</w:t>
      </w:r>
    </w:p>
    <w:bookmarkEnd w:id="0"/>
    <w:bookmarkEnd w:id="1"/>
    <w:p w14:paraId="6515563C" w14:textId="77777777" w:rsidR="00841BCD" w:rsidRPr="0026361E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26361E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26361E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26361E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26361E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26361E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26361E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1AE4615" w:rsidR="00841BCD" w:rsidRPr="008C177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26361E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26361E">
        <w:rPr>
          <w:rFonts w:ascii="Arial" w:eastAsia="Calibri" w:hAnsi="Arial" w:cs="Arial"/>
          <w:b/>
          <w:bCs/>
          <w:sz w:val="24"/>
          <w:lang w:val="en-GB"/>
        </w:rPr>
        <w:tab/>
      </w:r>
      <w:r w:rsidR="004453B5">
        <w:rPr>
          <w:rFonts w:ascii="Arial" w:eastAsia="Calibri" w:hAnsi="Arial" w:cs="Arial"/>
          <w:b/>
          <w:bCs/>
          <w:sz w:val="24"/>
          <w:lang w:val="en-GB"/>
        </w:rPr>
        <w:t>TA validation</w:t>
      </w:r>
      <w:r w:rsidR="004F4EDF">
        <w:rPr>
          <w:rFonts w:ascii="Arial" w:eastAsia="Calibri" w:hAnsi="Arial" w:cs="Arial"/>
          <w:b/>
          <w:bCs/>
          <w:sz w:val="24"/>
          <w:lang w:val="en-GB"/>
        </w:rPr>
        <w:t xml:space="preserve"> requirements for CG-SDT</w:t>
      </w:r>
    </w:p>
    <w:p w14:paraId="53921647" w14:textId="7D626D58" w:rsidR="00841BCD" w:rsidRPr="0026361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26361E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6361E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55BE0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E55F0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55BE0">
        <w:rPr>
          <w:rFonts w:ascii="Arial" w:eastAsia="MS Mincho" w:hAnsi="Arial" w:cs="Arial"/>
          <w:b/>
          <w:bCs/>
          <w:sz w:val="24"/>
          <w:szCs w:val="20"/>
          <w:lang w:val="en-GB"/>
        </w:rPr>
        <w:t>25</w:t>
      </w:r>
      <w:r w:rsidR="00E55F0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55BE0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078FB1E2" w:rsidR="00841BCD" w:rsidRPr="0026361E" w:rsidRDefault="00841BCD" w:rsidP="00841BCD">
      <w:pPr>
        <w:tabs>
          <w:tab w:val="left" w:pos="1985"/>
        </w:tabs>
        <w:rPr>
          <w:rFonts w:ascii="Arial" w:eastAsia="Calibri" w:hAnsi="Arial" w:cs="Arial"/>
          <w:b/>
          <w:sz w:val="24"/>
          <w:szCs w:val="24"/>
          <w:lang w:val="en-GB"/>
        </w:rPr>
      </w:pPr>
      <w:r w:rsidRPr="23ABBAED">
        <w:rPr>
          <w:rFonts w:ascii="Arial" w:eastAsia="Calibri" w:hAnsi="Arial" w:cs="Arial"/>
          <w:b/>
          <w:sz w:val="24"/>
          <w:szCs w:val="24"/>
          <w:lang w:val="en-GB"/>
        </w:rPr>
        <w:t>Document for:</w:t>
      </w:r>
      <w:r>
        <w:tab/>
      </w:r>
      <w:r w:rsidR="00E55F0F">
        <w:rPr>
          <w:rFonts w:ascii="Arial" w:eastAsia="Calibri" w:hAnsi="Arial" w:cs="Arial"/>
          <w:b/>
          <w:sz w:val="24"/>
          <w:szCs w:val="24"/>
          <w:lang w:val="en-GB"/>
        </w:rPr>
        <w:t>Approval</w:t>
      </w:r>
    </w:p>
    <w:p w14:paraId="505DD0D6" w14:textId="77777777" w:rsidR="00841BCD" w:rsidRPr="0026361E" w:rsidRDefault="00841BCD" w:rsidP="00A37002">
      <w:pPr>
        <w:pStyle w:val="RAN4H1"/>
      </w:pPr>
      <w:r w:rsidRPr="0026361E">
        <w:t>Intro</w:t>
      </w:r>
      <w:r w:rsidRPr="0026361E">
        <w:rPr>
          <w:rStyle w:val="RAN4H1Char"/>
        </w:rPr>
        <w:t>ductio</w:t>
      </w:r>
      <w:r w:rsidRPr="0026361E">
        <w:t>n</w:t>
      </w:r>
    </w:p>
    <w:p w14:paraId="671F7000" w14:textId="27DAFAE8" w:rsidR="00886F91" w:rsidRDefault="00771A26" w:rsidP="00886F91">
      <w:pPr>
        <w:rPr>
          <w:rFonts w:eastAsia="Calibri"/>
          <w:szCs w:val="20"/>
          <w:lang w:val="en-GB"/>
        </w:rPr>
      </w:pPr>
      <w:r>
        <w:rPr>
          <w:rFonts w:eastAsia="Calibri"/>
          <w:szCs w:val="20"/>
          <w:lang w:val="en-GB"/>
        </w:rPr>
        <w:t xml:space="preserve">In </w:t>
      </w:r>
      <w:r w:rsidR="00291605">
        <w:rPr>
          <w:rFonts w:eastAsia="Calibri"/>
          <w:szCs w:val="20"/>
          <w:lang w:val="en-GB"/>
        </w:rPr>
        <w:t xml:space="preserve">the WF </w:t>
      </w:r>
      <w:r w:rsidR="00DE3E7B">
        <w:rPr>
          <w:rFonts w:eastAsia="Calibri"/>
          <w:szCs w:val="20"/>
          <w:lang w:val="en-GB"/>
        </w:rPr>
        <w:t xml:space="preserve">from </w:t>
      </w:r>
      <w:r>
        <w:rPr>
          <w:rFonts w:eastAsia="Calibri"/>
          <w:szCs w:val="20"/>
          <w:lang w:val="en-GB"/>
        </w:rPr>
        <w:t>RAN</w:t>
      </w:r>
      <w:r w:rsidR="00DD2086">
        <w:rPr>
          <w:rFonts w:eastAsia="Calibri"/>
          <w:szCs w:val="20"/>
          <w:lang w:val="en-GB"/>
        </w:rPr>
        <w:t>4</w:t>
      </w:r>
      <w:r w:rsidR="009A13AF">
        <w:rPr>
          <w:rFonts w:eastAsia="Calibri"/>
          <w:szCs w:val="20"/>
          <w:lang w:val="en-GB"/>
        </w:rPr>
        <w:t xml:space="preserve">#101-e meeting, </w:t>
      </w:r>
      <w:r w:rsidR="00D00244">
        <w:rPr>
          <w:rFonts w:eastAsia="Calibri"/>
          <w:szCs w:val="20"/>
          <w:lang w:val="en-GB"/>
        </w:rPr>
        <w:fldChar w:fldCharType="begin"/>
      </w:r>
      <w:r w:rsidR="00D00244">
        <w:rPr>
          <w:rFonts w:eastAsia="Calibri"/>
          <w:szCs w:val="20"/>
          <w:lang w:val="en-GB"/>
        </w:rPr>
        <w:instrText xml:space="preserve"> REF _Ref89690750 \r \h </w:instrText>
      </w:r>
      <w:r w:rsidR="00D00244">
        <w:rPr>
          <w:rFonts w:eastAsia="Calibri"/>
          <w:szCs w:val="20"/>
          <w:lang w:val="en-GB"/>
        </w:rPr>
      </w:r>
      <w:r w:rsidR="00D00244">
        <w:rPr>
          <w:rFonts w:eastAsia="Calibri"/>
          <w:szCs w:val="20"/>
          <w:lang w:val="en-GB"/>
        </w:rPr>
        <w:fldChar w:fldCharType="separate"/>
      </w:r>
      <w:r w:rsidR="000407CD">
        <w:rPr>
          <w:rFonts w:eastAsia="Calibri"/>
          <w:szCs w:val="20"/>
          <w:lang w:val="en-GB"/>
        </w:rPr>
        <w:t>[2]</w:t>
      </w:r>
      <w:r w:rsidR="00D00244">
        <w:rPr>
          <w:rFonts w:eastAsia="Calibri"/>
          <w:szCs w:val="20"/>
          <w:lang w:val="en-GB"/>
        </w:rPr>
        <w:fldChar w:fldCharType="end"/>
      </w:r>
      <w:r w:rsidR="00D00244">
        <w:rPr>
          <w:rFonts w:eastAsia="Calibri"/>
          <w:szCs w:val="20"/>
          <w:lang w:val="en-GB"/>
        </w:rPr>
        <w:t xml:space="preserve">, </w:t>
      </w:r>
      <w:r w:rsidR="009A13AF">
        <w:rPr>
          <w:rFonts w:eastAsia="Calibri"/>
          <w:szCs w:val="20"/>
          <w:lang w:val="en-GB"/>
        </w:rPr>
        <w:t>RAN4 agreed on the following with regards to</w:t>
      </w:r>
      <w:r w:rsidR="00937808">
        <w:rPr>
          <w:rFonts w:eastAsia="Calibri"/>
          <w:szCs w:val="20"/>
          <w:lang w:val="en-GB"/>
        </w:rPr>
        <w:t xml:space="preserve"> RRM requirements for </w:t>
      </w:r>
      <w:r w:rsidR="003346A7">
        <w:rPr>
          <w:rFonts w:eastAsia="Calibri"/>
          <w:szCs w:val="20"/>
          <w:lang w:val="en-GB"/>
        </w:rPr>
        <w:t>CG-SDT: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886F91" w:rsidRPr="0026361E" w14:paraId="72F6FDEC" w14:textId="77777777" w:rsidTr="00A62A4E">
        <w:trPr>
          <w:jc w:val="center"/>
        </w:trPr>
        <w:tc>
          <w:tcPr>
            <w:tcW w:w="8655" w:type="dxa"/>
          </w:tcPr>
          <w:p w14:paraId="0FA61EC4" w14:textId="3D214423" w:rsidR="00886F91" w:rsidRPr="00F6153E" w:rsidRDefault="00886F91" w:rsidP="00F6153E">
            <w:pPr>
              <w:spacing w:after="180"/>
              <w:jc w:val="both"/>
              <w:rPr>
                <w:rFonts w:asciiTheme="minorHAnsi" w:eastAsiaTheme="minorEastAsia" w:hAnsiTheme="minorHAnsi"/>
                <w:szCs w:val="20"/>
                <w:lang w:val="en-GB" w:eastAsia="zh-CN"/>
              </w:rPr>
            </w:pPr>
            <w:r w:rsidRPr="001513BF">
              <w:rPr>
                <w:rFonts w:eastAsia="Calibri"/>
                <w:szCs w:val="20"/>
                <w:lang w:val="en-GB"/>
              </w:rPr>
              <w:t>RAN4 introduce requirements for CG-SDT in a similar approach to LTE PUR</w:t>
            </w:r>
          </w:p>
        </w:tc>
      </w:tr>
    </w:tbl>
    <w:p w14:paraId="087833D5" w14:textId="77777777" w:rsidR="00886F91" w:rsidRDefault="00886F91" w:rsidP="00886F91">
      <w:pPr>
        <w:rPr>
          <w:lang w:val="en-GB"/>
        </w:rPr>
      </w:pPr>
    </w:p>
    <w:p w14:paraId="52597128" w14:textId="633F5043" w:rsidR="00415CD7" w:rsidRDefault="00415CD7" w:rsidP="00886F91">
      <w:pPr>
        <w:rPr>
          <w:lang w:val="en-GB"/>
        </w:rPr>
      </w:pPr>
      <w:r>
        <w:rPr>
          <w:lang w:val="en-GB"/>
        </w:rPr>
        <w:t>And in the same WF</w:t>
      </w:r>
      <w:r w:rsidR="00A9621B">
        <w:rPr>
          <w:lang w:val="en-GB"/>
        </w:rPr>
        <w:t>, the following agreement was made with regards to TA validation requirements: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166711" w:rsidRPr="0026361E" w14:paraId="19C9E461" w14:textId="77777777" w:rsidTr="00A62A4E">
        <w:trPr>
          <w:jc w:val="center"/>
        </w:trPr>
        <w:tc>
          <w:tcPr>
            <w:tcW w:w="8655" w:type="dxa"/>
          </w:tcPr>
          <w:p w14:paraId="69B32CC8" w14:textId="3909BBC9" w:rsidR="00166711" w:rsidRPr="00F6153E" w:rsidRDefault="003F7105" w:rsidP="00A62A4E">
            <w:pPr>
              <w:spacing w:after="180"/>
              <w:jc w:val="both"/>
              <w:rPr>
                <w:rFonts w:asciiTheme="minorHAnsi" w:eastAsiaTheme="minorEastAsia" w:hAnsiTheme="minorHAnsi"/>
                <w:szCs w:val="20"/>
                <w:lang w:val="en-GB" w:eastAsia="zh-CN"/>
              </w:rPr>
            </w:pPr>
            <w:r w:rsidRPr="003F7105">
              <w:rPr>
                <w:rFonts w:eastAsia="Calibri"/>
                <w:szCs w:val="20"/>
                <w:lang w:val="en-GB"/>
              </w:rPr>
              <w:t>RAN4 defined two window sizes and RAN2 defines two thresholds for TA validation.</w:t>
            </w:r>
          </w:p>
        </w:tc>
      </w:tr>
    </w:tbl>
    <w:p w14:paraId="714B0A0B" w14:textId="77777777" w:rsidR="00166711" w:rsidRPr="00A9621B" w:rsidRDefault="00166711" w:rsidP="00166711"/>
    <w:p w14:paraId="5E858A79" w14:textId="05330AE4" w:rsidR="00A60BEF" w:rsidRDefault="00A60BEF" w:rsidP="00A60BEF">
      <w:pPr>
        <w:rPr>
          <w:rFonts w:eastAsia="Calibri"/>
          <w:szCs w:val="20"/>
          <w:lang w:val="en-GB"/>
        </w:rPr>
      </w:pPr>
      <w:r>
        <w:rPr>
          <w:rFonts w:eastAsia="Calibri"/>
          <w:szCs w:val="20"/>
          <w:lang w:val="en-GB"/>
        </w:rPr>
        <w:t xml:space="preserve">In RAN4#101-e meeting, RAN4 </w:t>
      </w:r>
      <w:r w:rsidR="00874B5A">
        <w:rPr>
          <w:rFonts w:eastAsia="Calibri"/>
          <w:szCs w:val="20"/>
          <w:lang w:val="en-GB"/>
        </w:rPr>
        <w:t xml:space="preserve">also </w:t>
      </w:r>
      <w:r>
        <w:rPr>
          <w:rFonts w:eastAsia="Calibri"/>
          <w:szCs w:val="20"/>
          <w:lang w:val="en-GB"/>
        </w:rPr>
        <w:t xml:space="preserve">agreed on the workplan in </w:t>
      </w:r>
      <w:r>
        <w:rPr>
          <w:rFonts w:eastAsia="Calibri"/>
          <w:szCs w:val="20"/>
          <w:lang w:val="en-GB"/>
        </w:rPr>
        <w:fldChar w:fldCharType="begin"/>
      </w:r>
      <w:r>
        <w:rPr>
          <w:rFonts w:eastAsia="Calibri"/>
          <w:szCs w:val="20"/>
          <w:lang w:val="en-GB"/>
        </w:rPr>
        <w:instrText xml:space="preserve"> REF _Ref89690838 \r \h </w:instrText>
      </w:r>
      <w:r>
        <w:rPr>
          <w:rFonts w:eastAsia="Calibri"/>
          <w:szCs w:val="20"/>
          <w:lang w:val="en-GB"/>
        </w:rPr>
      </w:r>
      <w:r>
        <w:rPr>
          <w:rFonts w:eastAsia="Calibri"/>
          <w:szCs w:val="20"/>
          <w:lang w:val="en-GB"/>
        </w:rPr>
        <w:fldChar w:fldCharType="separate"/>
      </w:r>
      <w:r w:rsidR="000407CD">
        <w:rPr>
          <w:rFonts w:eastAsia="Calibri"/>
          <w:szCs w:val="20"/>
          <w:lang w:val="en-GB"/>
        </w:rPr>
        <w:t>[3]</w:t>
      </w:r>
      <w:r>
        <w:rPr>
          <w:rFonts w:eastAsia="Calibri"/>
          <w:szCs w:val="20"/>
          <w:lang w:val="en-GB"/>
        </w:rPr>
        <w:fldChar w:fldCharType="end"/>
      </w:r>
      <w:r>
        <w:rPr>
          <w:rFonts w:eastAsia="Calibri"/>
          <w:szCs w:val="20"/>
          <w:lang w:val="en-GB"/>
        </w:rPr>
        <w:t xml:space="preserve">, which contained the following </w:t>
      </w:r>
      <w:proofErr w:type="spellStart"/>
      <w:r>
        <w:rPr>
          <w:rFonts w:eastAsia="Calibri"/>
          <w:szCs w:val="20"/>
          <w:lang w:val="en-GB"/>
        </w:rPr>
        <w:t>worksplit</w:t>
      </w:r>
      <w:proofErr w:type="spellEnd"/>
      <w:r>
        <w:rPr>
          <w:rFonts w:eastAsia="Calibri"/>
          <w:szCs w:val="20"/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60BEF" w:rsidRPr="0026361E" w14:paraId="313BEE58" w14:textId="77777777" w:rsidTr="00A62A4E">
        <w:trPr>
          <w:jc w:val="center"/>
        </w:trPr>
        <w:tc>
          <w:tcPr>
            <w:tcW w:w="8655" w:type="dxa"/>
          </w:tcPr>
          <w:p w14:paraId="54E25054" w14:textId="77777777" w:rsidR="00A60BEF" w:rsidRDefault="00A60BEF" w:rsidP="00A62A4E">
            <w:pPr>
              <w:pStyle w:val="ListParagraph"/>
              <w:widowControl w:val="0"/>
              <w:numPr>
                <w:ilvl w:val="1"/>
                <w:numId w:val="46"/>
              </w:numPr>
              <w:spacing w:line="256" w:lineRule="auto"/>
              <w:contextualSpacing w:val="0"/>
              <w:jc w:val="both"/>
            </w:pPr>
            <w:r>
              <w:t xml:space="preserve">Tentative agreements on the draft CR </w:t>
            </w:r>
            <w:proofErr w:type="spellStart"/>
            <w:r>
              <w:t>worksplit</w:t>
            </w:r>
            <w:proofErr w:type="spellEnd"/>
            <w:r>
              <w:t>:</w:t>
            </w:r>
          </w:p>
          <w:tbl>
            <w:tblPr>
              <w:tblStyle w:val="TableGrid"/>
              <w:tblW w:w="0" w:type="auto"/>
              <w:tblInd w:w="1147" w:type="dxa"/>
              <w:tblLook w:val="04A0" w:firstRow="1" w:lastRow="0" w:firstColumn="1" w:lastColumn="0" w:noHBand="0" w:noVBand="1"/>
            </w:tblPr>
            <w:tblGrid>
              <w:gridCol w:w="1886"/>
              <w:gridCol w:w="5105"/>
            </w:tblGrid>
            <w:tr w:rsidR="00A60BEF" w14:paraId="4CA0CB6C" w14:textId="77777777" w:rsidTr="00A62A4E"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308DFF" w14:textId="77777777" w:rsidR="00A60BEF" w:rsidRDefault="00A60BEF" w:rsidP="00A62A4E">
                  <w:r>
                    <w:t>Draft CR</w:t>
                  </w:r>
                </w:p>
              </w:tc>
              <w:tc>
                <w:tcPr>
                  <w:tcW w:w="5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C41D32" w14:textId="77777777" w:rsidR="00A60BEF" w:rsidRDefault="00A60BEF" w:rsidP="00A62A4E">
                  <w:r>
                    <w:t>Responsible Company</w:t>
                  </w:r>
                </w:p>
              </w:tc>
            </w:tr>
            <w:tr w:rsidR="00A60BEF" w14:paraId="4F132E39" w14:textId="77777777" w:rsidTr="00A62A4E"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A8DA48" w14:textId="77777777" w:rsidR="00A60BEF" w:rsidRDefault="00A60BEF" w:rsidP="00A62A4E">
                  <w:r>
                    <w:t>UE synchronization</w:t>
                  </w:r>
                </w:p>
              </w:tc>
              <w:tc>
                <w:tcPr>
                  <w:tcW w:w="5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CAD327" w14:textId="77777777" w:rsidR="00A60BEF" w:rsidRDefault="00A60BEF" w:rsidP="00A62A4E">
                  <w:r>
                    <w:t>[Ericsson]</w:t>
                  </w:r>
                </w:p>
              </w:tc>
            </w:tr>
            <w:tr w:rsidR="00A60BEF" w14:paraId="1886A4DD" w14:textId="77777777" w:rsidTr="00A62A4E"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E11D3F" w14:textId="77777777" w:rsidR="00A60BEF" w:rsidRDefault="00A60BEF" w:rsidP="00A62A4E">
                  <w:r>
                    <w:t>TA validation</w:t>
                  </w:r>
                </w:p>
              </w:tc>
              <w:tc>
                <w:tcPr>
                  <w:tcW w:w="5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2BB9E0" w14:textId="77777777" w:rsidR="00A60BEF" w:rsidRDefault="00A60BEF" w:rsidP="00A62A4E">
                  <w:r>
                    <w:t>[Nokia]</w:t>
                  </w:r>
                </w:p>
              </w:tc>
            </w:tr>
            <w:tr w:rsidR="00A60BEF" w14:paraId="6BC9C13F" w14:textId="77777777" w:rsidTr="00A62A4E"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6F67A3" w14:textId="77777777" w:rsidR="00A60BEF" w:rsidRDefault="00A60BEF" w:rsidP="00A62A4E">
                  <w:r>
                    <w:t>UE transmit timing</w:t>
                  </w:r>
                </w:p>
              </w:tc>
              <w:tc>
                <w:tcPr>
                  <w:tcW w:w="5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E79847" w14:textId="77777777" w:rsidR="00A60BEF" w:rsidRDefault="00A60BEF" w:rsidP="00A62A4E">
                  <w:r>
                    <w:t>[Huawei]</w:t>
                  </w:r>
                </w:p>
              </w:tc>
            </w:tr>
            <w:tr w:rsidR="00A60BEF" w14:paraId="3AD9F035" w14:textId="77777777" w:rsidTr="00A62A4E">
              <w:tc>
                <w:tcPr>
                  <w:tcW w:w="1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0770F1" w14:textId="77777777" w:rsidR="00A60BEF" w:rsidRDefault="00A60BEF" w:rsidP="00A62A4E">
                  <w:r>
                    <w:t>Big CR</w:t>
                  </w:r>
                </w:p>
              </w:tc>
              <w:tc>
                <w:tcPr>
                  <w:tcW w:w="51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84AC7C" w14:textId="77777777" w:rsidR="00A60BEF" w:rsidRDefault="00A60BEF" w:rsidP="00A62A4E">
                  <w:r>
                    <w:t>[ZTE]</w:t>
                  </w:r>
                </w:p>
              </w:tc>
            </w:tr>
          </w:tbl>
          <w:p w14:paraId="55E0EEF4" w14:textId="77777777" w:rsidR="00A60BEF" w:rsidRPr="008C1773" w:rsidRDefault="00A60BEF" w:rsidP="00A62A4E">
            <w:pPr>
              <w:spacing w:after="180"/>
              <w:jc w:val="both"/>
              <w:rPr>
                <w:rFonts w:eastAsia="SimSun"/>
                <w:lang w:val="en-GB" w:eastAsia="zh-CN"/>
              </w:rPr>
            </w:pPr>
          </w:p>
        </w:tc>
      </w:tr>
    </w:tbl>
    <w:p w14:paraId="6333686E" w14:textId="77777777" w:rsidR="00A60BEF" w:rsidRDefault="00A60BEF" w:rsidP="00A60BEF">
      <w:pPr>
        <w:rPr>
          <w:lang w:val="en-GB"/>
        </w:rPr>
      </w:pPr>
    </w:p>
    <w:p w14:paraId="58F2055A" w14:textId="6AA85E36" w:rsidR="00237567" w:rsidRPr="00844C6D" w:rsidRDefault="00874B5A" w:rsidP="2B6C9FC0">
      <w:pPr>
        <w:rPr>
          <w:lang w:val="en-GB"/>
        </w:rPr>
      </w:pPr>
      <w:r>
        <w:rPr>
          <w:lang w:val="en-GB"/>
        </w:rPr>
        <w:t xml:space="preserve">In this </w:t>
      </w:r>
      <w:r w:rsidR="00785717">
        <w:rPr>
          <w:lang w:val="en-GB"/>
        </w:rPr>
        <w:t>paper</w:t>
      </w:r>
      <w:r w:rsidR="00765CE6">
        <w:rPr>
          <w:lang w:val="en-GB"/>
        </w:rPr>
        <w:t xml:space="preserve"> we </w:t>
      </w:r>
      <w:r w:rsidR="009726A1">
        <w:rPr>
          <w:lang w:val="en-GB"/>
        </w:rPr>
        <w:t xml:space="preserve">present our </w:t>
      </w:r>
      <w:r w:rsidR="00B46789">
        <w:rPr>
          <w:lang w:val="en-GB"/>
        </w:rPr>
        <w:t>view on</w:t>
      </w:r>
      <w:r w:rsidR="006E06E3">
        <w:rPr>
          <w:lang w:val="en-GB"/>
        </w:rPr>
        <w:t xml:space="preserve"> the</w:t>
      </w:r>
      <w:r w:rsidR="00FC7BDA">
        <w:rPr>
          <w:lang w:val="en-GB"/>
        </w:rPr>
        <w:t xml:space="preserve"> TA validation requirements for CG</w:t>
      </w:r>
      <w:r w:rsidR="00394C16">
        <w:rPr>
          <w:lang w:val="en-GB"/>
        </w:rPr>
        <w:t>-SDT</w:t>
      </w:r>
      <w:r w:rsidR="00E17EC6">
        <w:rPr>
          <w:lang w:val="en-GB"/>
        </w:rPr>
        <w:t>, based on the agreement</w:t>
      </w:r>
      <w:r w:rsidR="00F15200">
        <w:rPr>
          <w:lang w:val="en-GB"/>
        </w:rPr>
        <w:t>s above.</w:t>
      </w:r>
    </w:p>
    <w:p w14:paraId="2FF6A72B" w14:textId="15A25CF4" w:rsidR="003B659E" w:rsidRDefault="00A80E9E" w:rsidP="00AE56B1">
      <w:pPr>
        <w:pStyle w:val="RAN4H1"/>
      </w:pPr>
      <w:r>
        <w:t>TA validation</w:t>
      </w:r>
      <w:r w:rsidR="00F049E0">
        <w:t xml:space="preserve"> discussion</w:t>
      </w:r>
    </w:p>
    <w:p w14:paraId="0563A58E" w14:textId="77777777" w:rsidR="00372762" w:rsidRDefault="00372762" w:rsidP="00372762">
      <w:pPr>
        <w:rPr>
          <w:lang w:val="en-GB"/>
        </w:rPr>
      </w:pPr>
    </w:p>
    <w:p w14:paraId="5AD2E7A4" w14:textId="0578CFD9" w:rsidR="00372762" w:rsidRDefault="00372762" w:rsidP="00372762">
      <w:pPr>
        <w:pStyle w:val="RAN4H2"/>
        <w:rPr>
          <w:lang w:val="en-GB"/>
        </w:rPr>
      </w:pPr>
      <w:r>
        <w:rPr>
          <w:lang w:val="en-GB"/>
        </w:rPr>
        <w:t>LTE PUR baseline</w:t>
      </w:r>
    </w:p>
    <w:p w14:paraId="1E6C8868" w14:textId="4ED73346" w:rsidR="00372762" w:rsidRPr="00372762" w:rsidRDefault="007D5EBF" w:rsidP="00372762">
      <w:pPr>
        <w:rPr>
          <w:lang w:val="en-GB"/>
        </w:rPr>
      </w:pPr>
      <w:r>
        <w:rPr>
          <w:lang w:val="en-GB"/>
        </w:rPr>
        <w:t xml:space="preserve">The </w:t>
      </w:r>
      <w:r w:rsidR="00127CE1">
        <w:rPr>
          <w:lang w:val="en-GB"/>
        </w:rPr>
        <w:t>e</w:t>
      </w:r>
      <w:r w:rsidR="00D2223F">
        <w:rPr>
          <w:lang w:val="en-GB"/>
        </w:rPr>
        <w:t xml:space="preserve">xisting LTE PUR </w:t>
      </w:r>
      <w:r w:rsidR="00127CE1">
        <w:rPr>
          <w:lang w:val="en-GB"/>
        </w:rPr>
        <w:t>requirements for TA validation are</w:t>
      </w:r>
      <w:r w:rsidR="000A1DDE">
        <w:rPr>
          <w:lang w:val="en-GB"/>
        </w:rPr>
        <w:t xml:space="preserve"> specified in TS 36.133, </w:t>
      </w:r>
      <w:r w:rsidR="00AD59BF">
        <w:rPr>
          <w:lang w:val="en-GB"/>
        </w:rPr>
        <w:t>4.6.3.3</w:t>
      </w:r>
      <w:r w:rsidR="00B203CE">
        <w:rPr>
          <w:lang w:val="en-GB"/>
        </w:rPr>
        <w:t xml:space="preserve"> (</w:t>
      </w:r>
      <w:r w:rsidR="00F6211E">
        <w:rPr>
          <w:lang w:val="en-GB"/>
        </w:rPr>
        <w:t>NB-IoT) and TS 36.133</w:t>
      </w:r>
      <w:r w:rsidR="003A3C10">
        <w:rPr>
          <w:lang w:val="en-GB"/>
        </w:rPr>
        <w:t>, 4.7.4.3 (Cat M1/M2).</w:t>
      </w:r>
    </w:p>
    <w:p w14:paraId="4D329C02" w14:textId="6FD924E6" w:rsidR="00281672" w:rsidRDefault="00C934EE" w:rsidP="00281672">
      <w:pPr>
        <w:rPr>
          <w:lang w:val="en-GB"/>
        </w:rPr>
      </w:pPr>
      <w:r>
        <w:rPr>
          <w:lang w:val="en-GB"/>
        </w:rPr>
        <w:t xml:space="preserve">The specification text </w:t>
      </w:r>
      <w:r w:rsidR="004147BB">
        <w:rPr>
          <w:lang w:val="en-GB"/>
        </w:rPr>
        <w:t>from TS 36.133, 4.7.4.3</w:t>
      </w:r>
      <w:r w:rsidR="00271EE0">
        <w:rPr>
          <w:lang w:val="en-GB"/>
        </w:rPr>
        <w:t xml:space="preserve">, </w:t>
      </w:r>
      <w:r w:rsidR="004458B4">
        <w:rPr>
          <w:lang w:val="en-GB"/>
        </w:rPr>
        <w:t>is</w:t>
      </w:r>
      <w:r w:rsidR="00271EE0">
        <w:rPr>
          <w:lang w:val="en-GB"/>
        </w:rPr>
        <w:t xml:space="preserve"> duplicated </w:t>
      </w:r>
      <w:r w:rsidR="004458B4">
        <w:rPr>
          <w:lang w:val="en-GB"/>
        </w:rPr>
        <w:t>in</w:t>
      </w:r>
      <w:r w:rsidR="00271EE0">
        <w:rPr>
          <w:lang w:val="en-GB"/>
        </w:rPr>
        <w:t xml:space="preserve"> Annex A for reference.</w:t>
      </w:r>
    </w:p>
    <w:p w14:paraId="13830CD5" w14:textId="5E46C83A" w:rsidR="00B46B6B" w:rsidRPr="00B46B6B" w:rsidRDefault="00D8436A" w:rsidP="00B46B6B">
      <w:pPr>
        <w:pStyle w:val="RAN4H2"/>
        <w:rPr>
          <w:lang w:val="en-GB"/>
        </w:rPr>
      </w:pPr>
      <w:r>
        <w:rPr>
          <w:lang w:val="en-GB"/>
        </w:rPr>
        <w:t>CG</w:t>
      </w:r>
      <w:r w:rsidR="00851E3C">
        <w:rPr>
          <w:lang w:val="en-GB"/>
        </w:rPr>
        <w:t>-</w:t>
      </w:r>
      <w:r w:rsidR="00EF6900">
        <w:rPr>
          <w:lang w:val="en-GB"/>
        </w:rPr>
        <w:t>SDT</w:t>
      </w:r>
    </w:p>
    <w:p w14:paraId="2585FA23" w14:textId="5AC85D0C" w:rsidR="00C70C8F" w:rsidRDefault="009C3224" w:rsidP="004D1668">
      <w:pPr>
        <w:rPr>
          <w:lang w:val="en-GB"/>
        </w:rPr>
      </w:pPr>
      <w:r>
        <w:rPr>
          <w:lang w:val="en-GB"/>
        </w:rPr>
        <w:t>When</w:t>
      </w:r>
      <w:r w:rsidR="002D5168">
        <w:rPr>
          <w:lang w:val="en-GB"/>
        </w:rPr>
        <w:t xml:space="preserve"> </w:t>
      </w:r>
      <w:r>
        <w:rPr>
          <w:lang w:val="en-GB"/>
        </w:rPr>
        <w:t>t</w:t>
      </w:r>
      <w:r w:rsidR="002D5168">
        <w:rPr>
          <w:lang w:val="en-GB"/>
        </w:rPr>
        <w:t>he</w:t>
      </w:r>
      <w:r>
        <w:rPr>
          <w:lang w:val="en-GB"/>
        </w:rPr>
        <w:t xml:space="preserve"> LTE PUR formula is considered, </w:t>
      </w:r>
      <w:r w:rsidR="00B0431C">
        <w:rPr>
          <w:lang w:val="en-GB"/>
        </w:rPr>
        <w:t>the time T2</w:t>
      </w:r>
      <w:r w:rsidR="00C82983">
        <w:rPr>
          <w:lang w:val="en-GB"/>
        </w:rPr>
        <w:t>’</w:t>
      </w:r>
      <w:r w:rsidR="00B0431C">
        <w:rPr>
          <w:lang w:val="en-GB"/>
        </w:rPr>
        <w:t xml:space="preserve"> relates to</w:t>
      </w:r>
      <w:r w:rsidR="00EF39A4">
        <w:rPr>
          <w:lang w:val="en-GB"/>
        </w:rPr>
        <w:t xml:space="preserve"> </w:t>
      </w:r>
      <w:r w:rsidR="00B0431C">
        <w:rPr>
          <w:lang w:val="en-GB"/>
        </w:rPr>
        <w:t>th</w:t>
      </w:r>
      <w:r w:rsidR="00EF39A4">
        <w:rPr>
          <w:lang w:val="en-GB"/>
        </w:rPr>
        <w:t>e</w:t>
      </w:r>
      <w:r w:rsidR="00B0431C">
        <w:rPr>
          <w:lang w:val="en-GB"/>
        </w:rPr>
        <w:t xml:space="preserve"> time when</w:t>
      </w:r>
      <w:r w:rsidR="00EF39A4">
        <w:rPr>
          <w:lang w:val="en-GB"/>
        </w:rPr>
        <w:t xml:space="preserve"> </w:t>
      </w:r>
      <w:r w:rsidR="00B0431C">
        <w:rPr>
          <w:lang w:val="en-GB"/>
        </w:rPr>
        <w:t>th</w:t>
      </w:r>
      <w:r w:rsidR="00EF39A4">
        <w:rPr>
          <w:lang w:val="en-GB"/>
        </w:rPr>
        <w:t>e</w:t>
      </w:r>
      <w:r w:rsidR="00B0431C">
        <w:rPr>
          <w:lang w:val="en-GB"/>
        </w:rPr>
        <w:t xml:space="preserve"> RSRP2 measurement is performed, and T2 </w:t>
      </w:r>
      <w:r w:rsidR="002D02E9">
        <w:rPr>
          <w:lang w:val="en-GB"/>
        </w:rPr>
        <w:t>is the time when the UE performs the TA validation</w:t>
      </w:r>
      <w:r w:rsidR="003E2657">
        <w:rPr>
          <w:lang w:val="en-GB"/>
        </w:rPr>
        <w:t>, see</w:t>
      </w:r>
      <w:r w:rsidR="008203A2">
        <w:rPr>
          <w:lang w:val="en-GB"/>
        </w:rPr>
        <w:t xml:space="preserve"> </w:t>
      </w:r>
      <w:r w:rsidR="00306D7C">
        <w:rPr>
          <w:lang w:val="en-GB"/>
        </w:rPr>
        <w:fldChar w:fldCharType="begin"/>
      </w:r>
      <w:r w:rsidR="00306D7C">
        <w:rPr>
          <w:lang w:val="en-GB"/>
        </w:rPr>
        <w:instrText xml:space="preserve"> REF _Ref91044439 \h </w:instrText>
      </w:r>
      <w:r w:rsidR="00306D7C">
        <w:rPr>
          <w:lang w:val="en-GB"/>
        </w:rPr>
      </w:r>
      <w:r w:rsidR="00306D7C">
        <w:rPr>
          <w:lang w:val="en-GB"/>
        </w:rPr>
        <w:fldChar w:fldCharType="separate"/>
      </w:r>
      <w:r w:rsidR="000407CD">
        <w:t xml:space="preserve">Figure </w:t>
      </w:r>
      <w:r w:rsidR="000407CD">
        <w:rPr>
          <w:noProof/>
        </w:rPr>
        <w:t>1</w:t>
      </w:r>
      <w:r w:rsidR="00306D7C">
        <w:rPr>
          <w:lang w:val="en-GB"/>
        </w:rPr>
        <w:fldChar w:fldCharType="end"/>
      </w:r>
      <w:r w:rsidR="002D02E9">
        <w:rPr>
          <w:lang w:val="en-GB"/>
        </w:rPr>
        <w:t>. One problem with this approach is that T2/T2’ are not directly related to</w:t>
      </w:r>
      <w:r w:rsidR="00F60196">
        <w:rPr>
          <w:lang w:val="en-GB"/>
        </w:rPr>
        <w:t xml:space="preserve"> </w:t>
      </w:r>
      <w:r w:rsidR="002D02E9">
        <w:rPr>
          <w:lang w:val="en-GB"/>
        </w:rPr>
        <w:t>th</w:t>
      </w:r>
      <w:r w:rsidR="00F60196">
        <w:rPr>
          <w:lang w:val="en-GB"/>
        </w:rPr>
        <w:t>e</w:t>
      </w:r>
      <w:r w:rsidR="002D02E9">
        <w:rPr>
          <w:lang w:val="en-GB"/>
        </w:rPr>
        <w:t xml:space="preserve"> time when the UE does the actual LTE PUR transmission. Likewise, if we use the same approach for </w:t>
      </w:r>
      <w:r w:rsidR="00224CF3">
        <w:rPr>
          <w:lang w:val="en-GB"/>
        </w:rPr>
        <w:t xml:space="preserve">NR </w:t>
      </w:r>
      <w:r w:rsidR="002D02E9">
        <w:rPr>
          <w:lang w:val="en-GB"/>
        </w:rPr>
        <w:t>CG</w:t>
      </w:r>
      <w:r w:rsidR="00F60196">
        <w:rPr>
          <w:lang w:val="en-GB"/>
        </w:rPr>
        <w:t>-</w:t>
      </w:r>
      <w:r w:rsidR="002D02E9">
        <w:rPr>
          <w:lang w:val="en-GB"/>
        </w:rPr>
        <w:t>SDT</w:t>
      </w:r>
      <w:r w:rsidR="00224CF3">
        <w:rPr>
          <w:lang w:val="en-GB"/>
        </w:rPr>
        <w:t xml:space="preserve"> TA validation</w:t>
      </w:r>
      <w:r w:rsidR="002D02E9">
        <w:rPr>
          <w:lang w:val="en-GB"/>
        </w:rPr>
        <w:t>, there would be no connection between the time when the UE performs the measurement</w:t>
      </w:r>
      <w:r w:rsidR="00D33779">
        <w:rPr>
          <w:lang w:val="en-GB"/>
        </w:rPr>
        <w:t>,</w:t>
      </w:r>
      <w:r w:rsidR="002D02E9">
        <w:rPr>
          <w:lang w:val="en-GB"/>
        </w:rPr>
        <w:t xml:space="preserve"> TA validation and the time when the UE </w:t>
      </w:r>
      <w:r w:rsidR="003716C7">
        <w:rPr>
          <w:lang w:val="en-GB"/>
        </w:rPr>
        <w:t>transmits CG-SDT.</w:t>
      </w:r>
      <w:r w:rsidR="00C70C8F">
        <w:rPr>
          <w:lang w:val="en-GB"/>
        </w:rPr>
        <w:t xml:space="preserve"> This will make it hard to test </w:t>
      </w:r>
      <w:r w:rsidR="00327AEB">
        <w:rPr>
          <w:lang w:val="en-GB"/>
        </w:rPr>
        <w:t xml:space="preserve">the </w:t>
      </w:r>
      <w:r w:rsidR="0018553F">
        <w:rPr>
          <w:lang w:val="en-GB"/>
        </w:rPr>
        <w:t>NR CG-SDT</w:t>
      </w:r>
      <w:r w:rsidR="00327AEB">
        <w:rPr>
          <w:lang w:val="en-GB"/>
        </w:rPr>
        <w:t xml:space="preserve"> </w:t>
      </w:r>
      <w:r w:rsidR="000B27E7">
        <w:rPr>
          <w:lang w:val="en-GB"/>
        </w:rPr>
        <w:t>TA validation as there are no UE external</w:t>
      </w:r>
      <w:r w:rsidR="00306D7C">
        <w:rPr>
          <w:lang w:val="en-GB"/>
        </w:rPr>
        <w:t>ly available timing</w:t>
      </w:r>
      <w:r w:rsidR="000B27E7">
        <w:rPr>
          <w:lang w:val="en-GB"/>
        </w:rPr>
        <w:t xml:space="preserve"> reference points</w:t>
      </w:r>
      <w:r w:rsidR="00306D7C">
        <w:rPr>
          <w:lang w:val="en-GB"/>
        </w:rPr>
        <w:t xml:space="preserve"> for the RSRP</w:t>
      </w:r>
      <w:r w:rsidR="00306D7C" w:rsidRPr="00553A43">
        <w:rPr>
          <w:vertAlign w:val="subscript"/>
          <w:lang w:val="en-GB"/>
        </w:rPr>
        <w:t>2</w:t>
      </w:r>
      <w:r w:rsidR="00306D7C">
        <w:rPr>
          <w:lang w:val="en-GB"/>
        </w:rPr>
        <w:t xml:space="preserve"> measurement.</w:t>
      </w:r>
    </w:p>
    <w:p w14:paraId="1E13D481" w14:textId="77777777" w:rsidR="00C25B20" w:rsidRDefault="00C25B20" w:rsidP="00C25B20">
      <w:pPr>
        <w:keepNext/>
      </w:pPr>
      <w:r>
        <w:object w:dxaOrig="15193" w:dyaOrig="2353" w14:anchorId="67C57B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74.4pt" o:ole="">
            <v:imagedata r:id="rId13" o:title=""/>
          </v:shape>
          <o:OLEObject Type="Embed" ProgID="Visio.Drawing.15" ShapeID="_x0000_i1025" DrawAspect="Content" ObjectID="_1703343675" r:id="rId14"/>
        </w:object>
      </w:r>
    </w:p>
    <w:p w14:paraId="79CC1A33" w14:textId="6B17DDB6" w:rsidR="00C25B20" w:rsidRDefault="00C25B20" w:rsidP="00C25B20">
      <w:pPr>
        <w:pStyle w:val="Caption"/>
        <w:jc w:val="left"/>
        <w:rPr>
          <w:lang w:val="en-GB"/>
        </w:rPr>
      </w:pPr>
      <w:bookmarkStart w:id="3" w:name="_Ref91044439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0407CD">
        <w:rPr>
          <w:noProof/>
        </w:rPr>
        <w:t>1</w:t>
      </w:r>
      <w:r>
        <w:fldChar w:fldCharType="end"/>
      </w:r>
      <w:bookmarkEnd w:id="3"/>
      <w:r>
        <w:t>: Example of RSRP measurement windows for LTE PUR TA validation.</w:t>
      </w:r>
    </w:p>
    <w:p w14:paraId="2106AB03" w14:textId="46CE163E" w:rsidR="009C3224" w:rsidRDefault="001A6493" w:rsidP="004D1668">
      <w:pPr>
        <w:rPr>
          <w:lang w:val="en-GB"/>
        </w:rPr>
      </w:pPr>
      <w:r>
        <w:rPr>
          <w:lang w:val="en-GB"/>
        </w:rPr>
        <w:t>Therefore, we would like to propose that the timing for the</w:t>
      </w:r>
      <w:r w:rsidR="004D4FEB">
        <w:rPr>
          <w:lang w:val="en-GB"/>
        </w:rPr>
        <w:t xml:space="preserve"> NR CG-SDT</w:t>
      </w:r>
      <w:r>
        <w:rPr>
          <w:lang w:val="en-GB"/>
        </w:rPr>
        <w:t xml:space="preserve"> TA validation window </w:t>
      </w:r>
      <w:r w:rsidR="00BA3AC6">
        <w:rPr>
          <w:lang w:val="en-GB"/>
        </w:rPr>
        <w:t>should use a formula that relates to the time of the</w:t>
      </w:r>
      <w:r w:rsidR="004D4FEB">
        <w:rPr>
          <w:lang w:val="en-GB"/>
        </w:rPr>
        <w:t xml:space="preserve"> NR</w:t>
      </w:r>
      <w:r w:rsidR="00BA3AC6">
        <w:rPr>
          <w:lang w:val="en-GB"/>
        </w:rPr>
        <w:t xml:space="preserve"> CG-SDT occa</w:t>
      </w:r>
      <w:r w:rsidR="00250B34">
        <w:rPr>
          <w:lang w:val="en-GB"/>
        </w:rPr>
        <w:t>s</w:t>
      </w:r>
      <w:r w:rsidR="00BA3AC6">
        <w:rPr>
          <w:lang w:val="en-GB"/>
        </w:rPr>
        <w:t>ion</w:t>
      </w:r>
      <w:r w:rsidR="00250B34">
        <w:rPr>
          <w:lang w:val="en-GB"/>
        </w:rPr>
        <w:t xml:space="preserve"> </w:t>
      </w:r>
      <w:r w:rsidR="00735F5D">
        <w:rPr>
          <w:lang w:val="en-GB"/>
        </w:rPr>
        <w:t>(</w:t>
      </w:r>
      <w:r w:rsidR="00250B34">
        <w:rPr>
          <w:lang w:val="en-GB"/>
        </w:rPr>
        <w:t>T3</w:t>
      </w:r>
      <w:r w:rsidR="00735F5D">
        <w:rPr>
          <w:lang w:val="en-GB"/>
        </w:rPr>
        <w:t>)</w:t>
      </w:r>
      <w:r w:rsidR="00C25B20">
        <w:rPr>
          <w:lang w:val="en-GB"/>
        </w:rPr>
        <w:t xml:space="preserve">, see </w:t>
      </w:r>
      <w:r w:rsidR="004126CC">
        <w:rPr>
          <w:lang w:val="en-GB"/>
        </w:rPr>
        <w:fldChar w:fldCharType="begin"/>
      </w:r>
      <w:r w:rsidR="004126CC">
        <w:rPr>
          <w:lang w:val="en-GB"/>
        </w:rPr>
        <w:instrText xml:space="preserve"> REF _Ref92175892 \h </w:instrText>
      </w:r>
      <w:r w:rsidR="004126CC">
        <w:rPr>
          <w:lang w:val="en-GB"/>
        </w:rPr>
      </w:r>
      <w:r w:rsidR="004126CC">
        <w:rPr>
          <w:lang w:val="en-GB"/>
        </w:rPr>
        <w:fldChar w:fldCharType="separate"/>
      </w:r>
      <w:r w:rsidR="004126CC">
        <w:t xml:space="preserve">Figure </w:t>
      </w:r>
      <w:r w:rsidR="004126CC">
        <w:rPr>
          <w:noProof/>
        </w:rPr>
        <w:t>2</w:t>
      </w:r>
      <w:r w:rsidR="004126CC">
        <w:rPr>
          <w:lang w:val="en-GB"/>
        </w:rPr>
        <w:fldChar w:fldCharType="end"/>
      </w:r>
      <w:r w:rsidR="004126CC">
        <w:rPr>
          <w:lang w:val="en-GB"/>
        </w:rPr>
        <w:t>.</w:t>
      </w:r>
    </w:p>
    <w:p w14:paraId="4CE33C95" w14:textId="77777777" w:rsidR="00537C3F" w:rsidRDefault="00537C3F" w:rsidP="00553A43">
      <w:pPr>
        <w:pStyle w:val="Caption"/>
        <w:keepNext/>
        <w:jc w:val="left"/>
      </w:pPr>
      <w:r>
        <w:object w:dxaOrig="15193" w:dyaOrig="2353" w14:anchorId="38087732">
          <v:shape id="_x0000_i1026" type="#_x0000_t75" style="width:480.6pt;height:74.4pt" o:ole="">
            <v:imagedata r:id="rId15" o:title=""/>
          </v:shape>
          <o:OLEObject Type="Embed" ProgID="Visio.Drawing.15" ShapeID="_x0000_i1026" DrawAspect="Content" ObjectID="_1703343676" r:id="rId16"/>
        </w:object>
      </w:r>
    </w:p>
    <w:p w14:paraId="5F261C5D" w14:textId="69A8C212" w:rsidR="005E723D" w:rsidRPr="005E723D" w:rsidRDefault="00537C3F" w:rsidP="00E342BF">
      <w:pPr>
        <w:pStyle w:val="Caption"/>
        <w:jc w:val="left"/>
      </w:pPr>
      <w:bookmarkStart w:id="4" w:name="_Ref92175892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0407CD">
        <w:rPr>
          <w:noProof/>
        </w:rPr>
        <w:t>2</w:t>
      </w:r>
      <w:r>
        <w:fldChar w:fldCharType="end"/>
      </w:r>
      <w:bookmarkEnd w:id="4"/>
      <w:r>
        <w:t>: Example of RSRP measurement windows for NR CG-SDT TA validation, introducing T3.</w:t>
      </w:r>
    </w:p>
    <w:p w14:paraId="763C55DC" w14:textId="7CCD9991" w:rsidR="00E54835" w:rsidRDefault="00E54835" w:rsidP="00E54835">
      <w:pPr>
        <w:pStyle w:val="RAN4observation0"/>
      </w:pPr>
      <w:r>
        <w:t xml:space="preserve">With the LTE PUR formula using T2, </w:t>
      </w:r>
      <w:r w:rsidR="0048204F">
        <w:t xml:space="preserve">the RRM requirements do not </w:t>
      </w:r>
      <w:r w:rsidR="00FD63E6">
        <w:t>include</w:t>
      </w:r>
      <w:r w:rsidR="00F7027C">
        <w:t xml:space="preserve"> the distance between T2 and the </w:t>
      </w:r>
      <w:r w:rsidR="009C3224">
        <w:t xml:space="preserve">actual time for the </w:t>
      </w:r>
      <w:r w:rsidR="00E2474E">
        <w:t xml:space="preserve">LTE </w:t>
      </w:r>
      <w:r w:rsidR="009C3224">
        <w:t xml:space="preserve">PUR transmission. </w:t>
      </w:r>
    </w:p>
    <w:p w14:paraId="14C09FE6" w14:textId="19CE7A9B" w:rsidR="00E54835" w:rsidRDefault="00250B34" w:rsidP="00250B34">
      <w:pPr>
        <w:pStyle w:val="RAN4proposal"/>
        <w:rPr>
          <w:lang w:val="en-GB"/>
        </w:rPr>
      </w:pPr>
      <w:r>
        <w:rPr>
          <w:lang w:val="en-GB"/>
        </w:rPr>
        <w:t>TA validation formula</w:t>
      </w:r>
      <w:r w:rsidR="000E6FBD">
        <w:rPr>
          <w:lang w:val="en-GB"/>
        </w:rPr>
        <w:t>s</w:t>
      </w:r>
      <w:r>
        <w:rPr>
          <w:lang w:val="en-GB"/>
        </w:rPr>
        <w:t xml:space="preserve"> should take into account </w:t>
      </w:r>
      <w:r w:rsidR="00E83DDA">
        <w:rPr>
          <w:lang w:val="en-GB"/>
        </w:rPr>
        <w:t xml:space="preserve">the time of the </w:t>
      </w:r>
      <w:r w:rsidR="00066312">
        <w:rPr>
          <w:lang w:val="en-GB"/>
        </w:rPr>
        <w:t xml:space="preserve">NR </w:t>
      </w:r>
      <w:r w:rsidR="00E83DDA">
        <w:rPr>
          <w:lang w:val="en-GB"/>
        </w:rPr>
        <w:t>CG</w:t>
      </w:r>
      <w:r w:rsidR="00FB640C">
        <w:rPr>
          <w:lang w:val="en-GB"/>
        </w:rPr>
        <w:t>-SDT</w:t>
      </w:r>
      <w:r w:rsidR="00E83DDA">
        <w:rPr>
          <w:lang w:val="en-GB"/>
        </w:rPr>
        <w:t xml:space="preserve"> occasion. </w:t>
      </w:r>
    </w:p>
    <w:p w14:paraId="36FE0D29" w14:textId="09DE4E08" w:rsidR="00922FEB" w:rsidRDefault="00EE185A" w:rsidP="00922FEB">
      <w:pPr>
        <w:rPr>
          <w:lang w:val="en-GB"/>
        </w:rPr>
      </w:pPr>
      <w:r>
        <w:rPr>
          <w:lang w:val="en-GB"/>
        </w:rPr>
        <w:t xml:space="preserve">For LTE PUR, </w:t>
      </w:r>
      <w:r w:rsidR="007F3AB3">
        <w:rPr>
          <w:lang w:val="en-GB"/>
        </w:rPr>
        <w:t xml:space="preserve">the </w:t>
      </w:r>
      <w:r w:rsidR="00585CEF">
        <w:rPr>
          <w:lang w:val="en-GB"/>
        </w:rPr>
        <w:t xml:space="preserve">two </w:t>
      </w:r>
      <w:r w:rsidR="007F3AB3">
        <w:rPr>
          <w:lang w:val="en-GB"/>
        </w:rPr>
        <w:t xml:space="preserve">windows where the </w:t>
      </w:r>
      <w:r w:rsidR="00ED279D">
        <w:rPr>
          <w:lang w:val="en-GB"/>
        </w:rPr>
        <w:t xml:space="preserve">RSRP measurements for TA validation are considered valid are based on DRX cycles. </w:t>
      </w:r>
      <w:r w:rsidR="00CC1F76">
        <w:rPr>
          <w:lang w:val="en-GB"/>
        </w:rPr>
        <w:t>If r</w:t>
      </w:r>
      <w:r w:rsidR="004F00B4">
        <w:rPr>
          <w:lang w:val="en-GB"/>
        </w:rPr>
        <w:t>el</w:t>
      </w:r>
      <w:r w:rsidR="002C1AAC">
        <w:rPr>
          <w:lang w:val="en-GB"/>
        </w:rPr>
        <w:t xml:space="preserve">axed serving cell monitoring is </w:t>
      </w:r>
      <w:r w:rsidR="00CC1F76">
        <w:rPr>
          <w:lang w:val="en-GB"/>
        </w:rPr>
        <w:t xml:space="preserve">configured, the UE is </w:t>
      </w:r>
      <w:r w:rsidR="002C1AAC">
        <w:rPr>
          <w:lang w:val="en-GB"/>
        </w:rPr>
        <w:t>allowed</w:t>
      </w:r>
      <w:r w:rsidR="00CC1F76">
        <w:rPr>
          <w:lang w:val="en-GB"/>
        </w:rPr>
        <w:t xml:space="preserve"> to relax the re</w:t>
      </w:r>
      <w:r w:rsidR="00773AF6">
        <w:rPr>
          <w:lang w:val="en-GB"/>
        </w:rPr>
        <w:t>quirements for the measurement windows accordingly</w:t>
      </w:r>
      <w:r w:rsidR="002C1AAC">
        <w:rPr>
          <w:lang w:val="en-GB"/>
        </w:rPr>
        <w:t>.</w:t>
      </w:r>
      <w:r w:rsidR="00FB64EA">
        <w:rPr>
          <w:lang w:val="en-GB"/>
        </w:rPr>
        <w:t xml:space="preserve"> We propose</w:t>
      </w:r>
      <w:r w:rsidR="0027082B">
        <w:rPr>
          <w:lang w:val="en-GB"/>
        </w:rPr>
        <w:t xml:space="preserve"> </w:t>
      </w:r>
      <w:r w:rsidR="00FB64EA">
        <w:rPr>
          <w:lang w:val="en-GB"/>
        </w:rPr>
        <w:t>a similar approach for CG-SDT</w:t>
      </w:r>
      <w:r w:rsidR="0027082B">
        <w:rPr>
          <w:lang w:val="en-GB"/>
        </w:rPr>
        <w:t>.</w:t>
      </w:r>
    </w:p>
    <w:p w14:paraId="0F8C62E7" w14:textId="5B57D81A" w:rsidR="00934994" w:rsidRDefault="00934994" w:rsidP="00934994">
      <w:pPr>
        <w:pStyle w:val="RAN4proposal"/>
        <w:rPr>
          <w:lang w:val="fr-FR"/>
        </w:rPr>
      </w:pPr>
      <w:r>
        <w:rPr>
          <w:lang w:val="fr-FR"/>
        </w:rPr>
        <w:t xml:space="preserve">RAN4 to </w:t>
      </w:r>
      <w:proofErr w:type="spellStart"/>
      <w:r>
        <w:rPr>
          <w:lang w:val="fr-FR"/>
        </w:rPr>
        <w:t>adopt</w:t>
      </w:r>
      <w:proofErr w:type="spellEnd"/>
      <w:r>
        <w:rPr>
          <w:lang w:val="fr-FR"/>
        </w:rPr>
        <w:t xml:space="preserve"> the </w:t>
      </w:r>
      <w:proofErr w:type="spellStart"/>
      <w:r>
        <w:rPr>
          <w:lang w:val="fr-FR"/>
        </w:rPr>
        <w:t>following</w:t>
      </w:r>
      <w:proofErr w:type="spellEnd"/>
      <w:r>
        <w:rPr>
          <w:lang w:val="fr-FR"/>
        </w:rPr>
        <w:t xml:space="preserve"> formula for RSRP</w:t>
      </w:r>
      <w:r>
        <w:rPr>
          <w:vertAlign w:val="subscript"/>
          <w:lang w:val="fr-FR"/>
        </w:rPr>
        <w:t>1</w:t>
      </w:r>
      <w:r>
        <w:rPr>
          <w:lang w:val="fr-FR"/>
        </w:rPr>
        <w:t xml:space="preserve"> validation : </w:t>
      </w:r>
      <w:r w:rsidR="006D2247" w:rsidRPr="006D2247">
        <w:rPr>
          <w:lang w:val="fr-FR"/>
        </w:rPr>
        <w:t>(T1 – min(</w:t>
      </w:r>
      <w:r w:rsidR="006D2247">
        <w:rPr>
          <w:lang w:val="fr-FR"/>
        </w:rPr>
        <w:t>X</w:t>
      </w:r>
      <w:r w:rsidR="006D2247" w:rsidRPr="006D2247">
        <w:rPr>
          <w:lang w:val="fr-FR"/>
        </w:rPr>
        <w:t xml:space="preserve"> ms, </w:t>
      </w:r>
      <w:r w:rsidR="006D2247" w:rsidRPr="7C06B909">
        <w:rPr>
          <w:lang w:val="fr-FR"/>
        </w:rPr>
        <w:t>M1</w:t>
      </w:r>
      <w:r w:rsidR="006D2247" w:rsidRPr="7C06B909">
        <w:rPr>
          <w:rFonts w:ascii="Symbol" w:eastAsia="Symbol" w:hAnsi="Symbol" w:cs="Symbol"/>
        </w:rPr>
        <w:t>´</w:t>
      </w:r>
      <w:r w:rsidR="006D2247" w:rsidRPr="7C06B909">
        <w:rPr>
          <w:lang w:val="fr-FR"/>
        </w:rPr>
        <w:t>N1</w:t>
      </w:r>
      <w:r w:rsidR="006D2247" w:rsidRPr="7C06B909">
        <w:rPr>
          <w:rFonts w:ascii="Symbol" w:eastAsia="Symbol" w:hAnsi="Symbol" w:cs="Symbol"/>
        </w:rPr>
        <w:t>´</w:t>
      </w:r>
      <w:r w:rsidR="006D2247" w:rsidRPr="006D2247">
        <w:rPr>
          <w:lang w:val="fr-FR"/>
        </w:rPr>
        <w:t xml:space="preserve"> DRX cycle)) ≤  T1’ ≤  (T1 + min(</w:t>
      </w:r>
      <w:r w:rsidR="00F65A4A">
        <w:rPr>
          <w:lang w:val="fr-FR"/>
        </w:rPr>
        <w:t>X</w:t>
      </w:r>
      <w:r w:rsidR="006D2247" w:rsidRPr="006D2247">
        <w:rPr>
          <w:lang w:val="fr-FR"/>
        </w:rPr>
        <w:t xml:space="preserve"> ms, </w:t>
      </w:r>
      <w:r w:rsidR="00F65A4A" w:rsidRPr="7C06B909">
        <w:rPr>
          <w:lang w:val="fr-FR"/>
        </w:rPr>
        <w:t>M1</w:t>
      </w:r>
      <w:r w:rsidR="00F65A4A" w:rsidRPr="7C06B909">
        <w:rPr>
          <w:rFonts w:ascii="Symbol" w:eastAsia="Symbol" w:hAnsi="Symbol" w:cs="Symbol"/>
        </w:rPr>
        <w:t>´</w:t>
      </w:r>
      <w:r w:rsidR="00F65A4A" w:rsidRPr="7C06B909">
        <w:rPr>
          <w:lang w:val="fr-FR"/>
        </w:rPr>
        <w:t>N1</w:t>
      </w:r>
      <w:r w:rsidR="00F65A4A" w:rsidRPr="7C06B909">
        <w:rPr>
          <w:rFonts w:ascii="Symbol" w:eastAsia="Symbol" w:hAnsi="Symbol" w:cs="Symbol"/>
        </w:rPr>
        <w:t>´</w:t>
      </w:r>
      <w:r w:rsidR="006D2247" w:rsidRPr="006D2247">
        <w:rPr>
          <w:lang w:val="fr-FR"/>
        </w:rPr>
        <w:t>DRX cycle))</w:t>
      </w:r>
      <w:r>
        <w:rPr>
          <w:lang w:val="fr-FR"/>
        </w:rPr>
        <w:t>.</w:t>
      </w:r>
    </w:p>
    <w:p w14:paraId="37B69959" w14:textId="05681BF2" w:rsidR="00E83DDA" w:rsidRDefault="00322B76" w:rsidP="00E83DDA">
      <w:pPr>
        <w:pStyle w:val="RAN4proposal"/>
        <w:rPr>
          <w:lang w:val="fr-FR"/>
        </w:rPr>
      </w:pPr>
      <w:r>
        <w:rPr>
          <w:lang w:val="fr-FR"/>
        </w:rPr>
        <w:t xml:space="preserve">RAN4 to </w:t>
      </w:r>
      <w:proofErr w:type="spellStart"/>
      <w:r>
        <w:rPr>
          <w:lang w:val="fr-FR"/>
        </w:rPr>
        <w:t>adopt</w:t>
      </w:r>
      <w:proofErr w:type="spellEnd"/>
      <w:r>
        <w:rPr>
          <w:lang w:val="fr-FR"/>
        </w:rPr>
        <w:t xml:space="preserve"> the </w:t>
      </w:r>
      <w:proofErr w:type="spellStart"/>
      <w:r>
        <w:rPr>
          <w:lang w:val="fr-FR"/>
        </w:rPr>
        <w:t>following</w:t>
      </w:r>
      <w:proofErr w:type="spellEnd"/>
      <w:r>
        <w:rPr>
          <w:lang w:val="fr-FR"/>
        </w:rPr>
        <w:t xml:space="preserve"> formula for </w:t>
      </w:r>
      <w:r w:rsidR="00A94A21">
        <w:rPr>
          <w:lang w:val="fr-FR"/>
        </w:rPr>
        <w:t>RSRP</w:t>
      </w:r>
      <w:r w:rsidR="00A94A21" w:rsidRPr="00934994">
        <w:rPr>
          <w:vertAlign w:val="subscript"/>
          <w:lang w:val="fr-FR"/>
        </w:rPr>
        <w:t>2</w:t>
      </w:r>
      <w:r>
        <w:rPr>
          <w:lang w:val="fr-FR"/>
        </w:rPr>
        <w:t xml:space="preserve"> validation : </w:t>
      </w:r>
      <w:r w:rsidR="00E83DDA" w:rsidRPr="7C06B909">
        <w:rPr>
          <w:lang w:val="fr-FR"/>
        </w:rPr>
        <w:t>T3 – min(</w:t>
      </w:r>
      <w:r w:rsidR="0001496F">
        <w:rPr>
          <w:lang w:val="fr-FR"/>
        </w:rPr>
        <w:t>X</w:t>
      </w:r>
      <w:r w:rsidR="00E83DDA" w:rsidRPr="7C06B909">
        <w:rPr>
          <w:lang w:val="fr-FR"/>
        </w:rPr>
        <w:t xml:space="preserve"> ms, M1</w:t>
      </w:r>
      <w:r w:rsidR="00E83DDA" w:rsidRPr="7C06B909">
        <w:rPr>
          <w:rFonts w:ascii="Symbol" w:eastAsia="Symbol" w:hAnsi="Symbol" w:cs="Symbol"/>
        </w:rPr>
        <w:t>´</w:t>
      </w:r>
      <w:r w:rsidR="00E83DDA" w:rsidRPr="7C06B909">
        <w:rPr>
          <w:lang w:val="fr-FR"/>
        </w:rPr>
        <w:t>N1</w:t>
      </w:r>
      <w:r w:rsidR="00E83DDA" w:rsidRPr="7C06B909">
        <w:rPr>
          <w:rFonts w:ascii="Symbol" w:eastAsia="Symbol" w:hAnsi="Symbol" w:cs="Symbol"/>
        </w:rPr>
        <w:t>´</w:t>
      </w:r>
      <w:r w:rsidR="00E83DDA" w:rsidRPr="7C06B909">
        <w:rPr>
          <w:lang w:val="fr-FR"/>
        </w:rPr>
        <w:t>DRX cycle) ≤ T2’ ≤ T2 ≤ T3</w:t>
      </w:r>
      <w:r w:rsidR="00B10C9C">
        <w:rPr>
          <w:lang w:val="fr-FR"/>
        </w:rPr>
        <w:t xml:space="preserve">, </w:t>
      </w:r>
      <w:proofErr w:type="spellStart"/>
      <w:r w:rsidR="00B10C9C">
        <w:rPr>
          <w:lang w:val="fr-FR"/>
        </w:rPr>
        <w:t>where</w:t>
      </w:r>
      <w:proofErr w:type="spellEnd"/>
      <w:r w:rsidR="00B10C9C">
        <w:rPr>
          <w:lang w:val="fr-FR"/>
        </w:rPr>
        <w:t xml:space="preserve"> T3 </w:t>
      </w:r>
      <w:proofErr w:type="spellStart"/>
      <w:r w:rsidR="00B10C9C">
        <w:rPr>
          <w:lang w:val="fr-FR"/>
        </w:rPr>
        <w:t>is</w:t>
      </w:r>
      <w:proofErr w:type="spellEnd"/>
      <w:r w:rsidR="00B10C9C">
        <w:rPr>
          <w:lang w:val="fr-FR"/>
        </w:rPr>
        <w:t xml:space="preserve"> the time of the CG-SDT occasion.</w:t>
      </w:r>
    </w:p>
    <w:p w14:paraId="73F1299C" w14:textId="787B9C6A" w:rsidR="005D026B" w:rsidRDefault="00CC38D8" w:rsidP="005D026B">
      <w:pPr>
        <w:rPr>
          <w:lang w:val="en-GB"/>
        </w:rPr>
      </w:pPr>
      <w:r>
        <w:rPr>
          <w:lang w:val="en-GB"/>
        </w:rPr>
        <w:t>LTE PUR specifie</w:t>
      </w:r>
      <w:r w:rsidR="00C63BD1">
        <w:rPr>
          <w:lang w:val="en-GB"/>
        </w:rPr>
        <w:t>s</w:t>
      </w:r>
      <w:r>
        <w:rPr>
          <w:lang w:val="en-GB"/>
        </w:rPr>
        <w:t xml:space="preserve"> a minimum value X of </w:t>
      </w:r>
      <w:r w:rsidR="00824095">
        <w:rPr>
          <w:lang w:val="en-GB"/>
        </w:rPr>
        <w:t xml:space="preserve">480 </w:t>
      </w:r>
      <w:proofErr w:type="spellStart"/>
      <w:r w:rsidR="00824095">
        <w:rPr>
          <w:lang w:val="en-GB"/>
        </w:rPr>
        <w:t>ms</w:t>
      </w:r>
      <w:proofErr w:type="spellEnd"/>
      <w:r w:rsidR="00824095">
        <w:rPr>
          <w:lang w:val="en-GB"/>
        </w:rPr>
        <w:t xml:space="preserve"> for normal coverage, and 800 </w:t>
      </w:r>
      <w:proofErr w:type="spellStart"/>
      <w:r w:rsidR="00824095">
        <w:rPr>
          <w:lang w:val="en-GB"/>
        </w:rPr>
        <w:t>ms</w:t>
      </w:r>
      <w:proofErr w:type="spellEnd"/>
      <w:r w:rsidR="00824095">
        <w:rPr>
          <w:lang w:val="en-GB"/>
        </w:rPr>
        <w:t xml:space="preserve"> for enhanced coverage, see Annex A.</w:t>
      </w:r>
      <w:r>
        <w:rPr>
          <w:lang w:val="en-GB"/>
        </w:rPr>
        <w:t xml:space="preserve"> </w:t>
      </w:r>
      <w:r w:rsidR="005D026B">
        <w:rPr>
          <w:lang w:val="en-GB"/>
        </w:rPr>
        <w:t>It is our understanding that the</w:t>
      </w:r>
      <w:r>
        <w:rPr>
          <w:lang w:val="en-GB"/>
        </w:rPr>
        <w:t>se</w:t>
      </w:r>
      <w:r w:rsidR="005D026B">
        <w:rPr>
          <w:lang w:val="en-GB"/>
        </w:rPr>
        <w:t xml:space="preserve"> minimum value</w:t>
      </w:r>
      <w:r>
        <w:rPr>
          <w:lang w:val="en-GB"/>
        </w:rPr>
        <w:t>s</w:t>
      </w:r>
      <w:r w:rsidR="005D026B">
        <w:rPr>
          <w:lang w:val="en-GB"/>
        </w:rPr>
        <w:t xml:space="preserve"> </w:t>
      </w:r>
      <w:r w:rsidR="00A25DDC">
        <w:rPr>
          <w:lang w:val="en-GB"/>
        </w:rPr>
        <w:t xml:space="preserve">are </w:t>
      </w:r>
      <w:r w:rsidR="005D026B">
        <w:rPr>
          <w:lang w:val="en-GB"/>
        </w:rPr>
        <w:t xml:space="preserve">based on the requirement for measurement delay, </w:t>
      </w:r>
      <w:proofErr w:type="spellStart"/>
      <w:r w:rsidR="005D026B" w:rsidRPr="007004E9">
        <w:rPr>
          <w:lang w:val="en-GB"/>
        </w:rPr>
        <w:t>T</w:t>
      </w:r>
      <w:r w:rsidR="005D026B" w:rsidRPr="007004E9">
        <w:rPr>
          <w:vertAlign w:val="subscript"/>
          <w:lang w:val="en-GB"/>
        </w:rPr>
        <w:t>measure_intra_UE</w:t>
      </w:r>
      <w:proofErr w:type="spellEnd"/>
      <w:r w:rsidR="005D026B" w:rsidRPr="007004E9">
        <w:rPr>
          <w:vertAlign w:val="subscript"/>
          <w:lang w:val="en-GB"/>
        </w:rPr>
        <w:t xml:space="preserve"> cat M1</w:t>
      </w:r>
      <w:r w:rsidR="005D026B">
        <w:rPr>
          <w:lang w:val="en-GB"/>
        </w:rPr>
        <w:t xml:space="preserve">, </w:t>
      </w:r>
      <w:r w:rsidR="005D026B" w:rsidRPr="007004E9">
        <w:rPr>
          <w:lang w:val="en-GB"/>
        </w:rPr>
        <w:t xml:space="preserve">from </w:t>
      </w:r>
      <w:r w:rsidR="005D026B">
        <w:rPr>
          <w:lang w:val="en-GB"/>
        </w:rPr>
        <w:t xml:space="preserve">TS </w:t>
      </w:r>
      <w:r w:rsidR="005D026B" w:rsidRPr="007004E9">
        <w:rPr>
          <w:lang w:val="en-GB"/>
        </w:rPr>
        <w:t>36.133, Table 8.13.2.1.3.1-1</w:t>
      </w:r>
      <w:r w:rsidR="005D026B">
        <w:rPr>
          <w:lang w:val="en-GB"/>
        </w:rPr>
        <w:t xml:space="preserve"> and Table </w:t>
      </w:r>
      <w:r w:rsidR="005D026B" w:rsidRPr="007004E9">
        <w:rPr>
          <w:lang w:val="en-GB"/>
        </w:rPr>
        <w:t>8.13.3.1.3.1-1</w:t>
      </w:r>
      <w:r w:rsidR="007B6015">
        <w:rPr>
          <w:lang w:val="en-GB"/>
        </w:rPr>
        <w:t xml:space="preserve">, see </w:t>
      </w:r>
      <w:r w:rsidR="000233BE">
        <w:rPr>
          <w:lang w:val="en-GB"/>
        </w:rPr>
        <w:t>Annex B</w:t>
      </w:r>
      <w:r w:rsidR="005D026B">
        <w:rPr>
          <w:lang w:val="en-GB"/>
        </w:rPr>
        <w:t xml:space="preserve">. The corresponding parameter for NR is </w:t>
      </w:r>
      <w:proofErr w:type="spellStart"/>
      <w:r w:rsidR="005D026B" w:rsidRPr="00803BD1">
        <w:rPr>
          <w:lang w:val="en-GB"/>
        </w:rPr>
        <w:t>T</w:t>
      </w:r>
      <w:r w:rsidR="005D026B" w:rsidRPr="001B0E1C">
        <w:rPr>
          <w:vertAlign w:val="subscript"/>
          <w:lang w:val="en-GB"/>
        </w:rPr>
        <w:t>SSB_measurement_period_intra</w:t>
      </w:r>
      <w:proofErr w:type="spellEnd"/>
      <w:r w:rsidR="005D026B">
        <w:rPr>
          <w:lang w:val="en-GB"/>
        </w:rPr>
        <w:t>, specified in TS 38.133, Table 9.2.5.2-1 (FR1) and Table 9.2.5.2-2 (FR2)</w:t>
      </w:r>
      <w:r w:rsidR="000233BE">
        <w:rPr>
          <w:lang w:val="en-GB"/>
        </w:rPr>
        <w:t>, see Annex C</w:t>
      </w:r>
      <w:r w:rsidR="005D026B">
        <w:rPr>
          <w:lang w:val="en-GB"/>
        </w:rPr>
        <w:t>.</w:t>
      </w:r>
      <w:r w:rsidR="005D026B" w:rsidRPr="00803BD1">
        <w:rPr>
          <w:lang w:val="en-GB"/>
        </w:rPr>
        <w:t xml:space="preserve"> </w:t>
      </w:r>
      <w:r w:rsidR="005D026B">
        <w:rPr>
          <w:lang w:val="en-GB"/>
        </w:rPr>
        <w:t>It would make sense to adopt an approach similar to LTE PUR and base the minimum requirement for the RSRP measurement window</w:t>
      </w:r>
      <w:r w:rsidR="00A25DDC">
        <w:rPr>
          <w:lang w:val="en-GB"/>
        </w:rPr>
        <w:t xml:space="preserve"> for NR CG-SDT TA validation</w:t>
      </w:r>
      <w:r w:rsidR="005D026B">
        <w:rPr>
          <w:lang w:val="en-GB"/>
        </w:rPr>
        <w:t xml:space="preserve"> on the requirements for intra-frequency measurements. Table 9.2.5.2-1 and Table 9.2.5.2-2</w:t>
      </w:r>
      <w:r w:rsidR="002801EE">
        <w:rPr>
          <w:lang w:val="en-GB"/>
        </w:rPr>
        <w:t xml:space="preserve"> of TS 38.133</w:t>
      </w:r>
      <w:r w:rsidR="00157A6B">
        <w:rPr>
          <w:lang w:val="en-GB"/>
        </w:rPr>
        <w:t xml:space="preserve"> </w:t>
      </w:r>
      <w:r w:rsidR="00C82F9B">
        <w:rPr>
          <w:lang w:val="en-GB"/>
        </w:rPr>
        <w:t>could suggest</w:t>
      </w:r>
      <w:r w:rsidR="00157A6B">
        <w:rPr>
          <w:lang w:val="en-GB"/>
        </w:rPr>
        <w:t xml:space="preserve"> values for</w:t>
      </w:r>
      <w:r w:rsidR="00A1247F">
        <w:rPr>
          <w:lang w:val="en-GB"/>
        </w:rPr>
        <w:t xml:space="preserve"> NR</w:t>
      </w:r>
      <w:r w:rsidR="00157A6B">
        <w:rPr>
          <w:lang w:val="en-GB"/>
        </w:rPr>
        <w:t xml:space="preserve"> </w:t>
      </w:r>
      <w:r w:rsidR="00C66405">
        <w:rPr>
          <w:lang w:val="en-GB"/>
        </w:rPr>
        <w:t xml:space="preserve">CG-SDT TA validation </w:t>
      </w:r>
      <w:r w:rsidR="008A7F03">
        <w:rPr>
          <w:lang w:val="en-GB"/>
        </w:rPr>
        <w:t xml:space="preserve">formula </w:t>
      </w:r>
      <w:r w:rsidR="0050252F">
        <w:rPr>
          <w:lang w:val="en-GB"/>
        </w:rPr>
        <w:t>parameter X</w:t>
      </w:r>
      <w:r w:rsidR="007A48C3">
        <w:rPr>
          <w:lang w:val="en-GB"/>
        </w:rPr>
        <w:t xml:space="preserve"> of </w:t>
      </w:r>
      <w:r w:rsidR="005D026B">
        <w:rPr>
          <w:lang w:val="en-GB"/>
        </w:rPr>
        <w:t xml:space="preserve">200 </w:t>
      </w:r>
      <w:proofErr w:type="spellStart"/>
      <w:r w:rsidR="005D026B">
        <w:rPr>
          <w:lang w:val="en-GB"/>
        </w:rPr>
        <w:t>ms</w:t>
      </w:r>
      <w:proofErr w:type="spellEnd"/>
      <w:r w:rsidR="005D026B">
        <w:rPr>
          <w:lang w:val="en-GB"/>
        </w:rPr>
        <w:t xml:space="preserve"> for FR1 and 400 </w:t>
      </w:r>
      <w:proofErr w:type="spellStart"/>
      <w:r w:rsidR="005D026B">
        <w:rPr>
          <w:lang w:val="en-GB"/>
        </w:rPr>
        <w:t>ms</w:t>
      </w:r>
      <w:proofErr w:type="spellEnd"/>
      <w:r w:rsidR="005D026B">
        <w:rPr>
          <w:lang w:val="en-GB"/>
        </w:rPr>
        <w:t xml:space="preserve"> for FR2</w:t>
      </w:r>
      <w:r w:rsidR="0091064C">
        <w:rPr>
          <w:lang w:val="en-GB"/>
        </w:rPr>
        <w:t>.</w:t>
      </w:r>
      <w:r w:rsidR="007609D1">
        <w:rPr>
          <w:lang w:val="en-GB"/>
        </w:rPr>
        <w:t xml:space="preserve"> With these values, the formula </w:t>
      </w:r>
      <w:r w:rsidR="00DC5BB9">
        <w:rPr>
          <w:lang w:val="en-GB"/>
        </w:rPr>
        <w:t xml:space="preserve">min(X </w:t>
      </w:r>
      <w:proofErr w:type="spellStart"/>
      <w:r w:rsidR="00DC5BB9">
        <w:rPr>
          <w:lang w:val="en-GB"/>
        </w:rPr>
        <w:t>ms</w:t>
      </w:r>
      <w:proofErr w:type="spellEnd"/>
      <w:r w:rsidR="00DC5BB9">
        <w:rPr>
          <w:lang w:val="en-GB"/>
        </w:rPr>
        <w:t>, M1xN1xDRX cycle)</w:t>
      </w:r>
      <w:r w:rsidR="007609D1">
        <w:rPr>
          <w:lang w:val="en-GB"/>
        </w:rPr>
        <w:t xml:space="preserve"> will always result in 200ms for FR1 and 400 </w:t>
      </w:r>
      <w:proofErr w:type="spellStart"/>
      <w:r w:rsidR="007609D1">
        <w:rPr>
          <w:lang w:val="en-GB"/>
        </w:rPr>
        <w:t>ms</w:t>
      </w:r>
      <w:proofErr w:type="spellEnd"/>
      <w:r w:rsidR="007609D1">
        <w:rPr>
          <w:lang w:val="en-GB"/>
        </w:rPr>
        <w:t xml:space="preserve"> for FR2, using the values of N1 and M1 coming from </w:t>
      </w:r>
      <w:r w:rsidR="00D62127">
        <w:rPr>
          <w:lang w:val="en-GB"/>
        </w:rPr>
        <w:t xml:space="preserve">Table 4.2.2.2-1 of </w:t>
      </w:r>
      <w:r w:rsidR="00733AC2">
        <w:rPr>
          <w:lang w:val="en-GB"/>
        </w:rPr>
        <w:t>TS 38.133.</w:t>
      </w:r>
    </w:p>
    <w:p w14:paraId="79D1B95C" w14:textId="0128BC6E" w:rsidR="00EC2D3B" w:rsidRDefault="009820D2" w:rsidP="009820D2">
      <w:pPr>
        <w:pStyle w:val="RAN4observation0"/>
      </w:pPr>
      <w:r>
        <w:t>The mi</w:t>
      </w:r>
      <w:r w:rsidR="00CF5FCD">
        <w:t>nimum length of the RSRP window for LTE PUR</w:t>
      </w:r>
      <w:r w:rsidR="00DA12BA">
        <w:t xml:space="preserve"> TA</w:t>
      </w:r>
      <w:r w:rsidR="00CF5FCD">
        <w:t xml:space="preserve"> validation is based on the value </w:t>
      </w:r>
      <w:r w:rsidR="00DA12BA">
        <w:t>of</w:t>
      </w:r>
      <w:r w:rsidR="00CF5FCD">
        <w:t xml:space="preserve"> </w:t>
      </w:r>
      <w:proofErr w:type="spellStart"/>
      <w:r w:rsidR="001A1D63">
        <w:t>T</w:t>
      </w:r>
      <w:r w:rsidR="001A1D63" w:rsidRPr="00553A43">
        <w:rPr>
          <w:vertAlign w:val="subscript"/>
        </w:rPr>
        <w:t>measure_intra_UE</w:t>
      </w:r>
      <w:proofErr w:type="spellEnd"/>
      <w:r w:rsidR="001A1D63" w:rsidRPr="00553A43">
        <w:rPr>
          <w:vertAlign w:val="subscript"/>
        </w:rPr>
        <w:t xml:space="preserve"> cat M1</w:t>
      </w:r>
      <w:r w:rsidR="001A1D63">
        <w:t xml:space="preserve"> from TS 36.133</w:t>
      </w:r>
      <w:r w:rsidR="00EA5455">
        <w:t>, table 8.13.2.1.3.1-1 and table 8.13.3.1.3.1-1</w:t>
      </w:r>
      <w:r w:rsidR="00AE1D12">
        <w:t>.</w:t>
      </w:r>
    </w:p>
    <w:p w14:paraId="12D1870E" w14:textId="2AF6A474" w:rsidR="00545661" w:rsidRPr="00545661" w:rsidRDefault="00F56F28" w:rsidP="00553A43">
      <w:pPr>
        <w:pStyle w:val="RAN4observation0"/>
      </w:pPr>
      <w:r>
        <w:t xml:space="preserve">NR </w:t>
      </w:r>
      <w:r w:rsidR="00C409C1">
        <w:t>specifies</w:t>
      </w:r>
      <w:r>
        <w:t xml:space="preserve"> </w:t>
      </w:r>
      <w:proofErr w:type="spellStart"/>
      <w:r w:rsidRPr="00803BD1">
        <w:t>T</w:t>
      </w:r>
      <w:r w:rsidRPr="001B0E1C">
        <w:rPr>
          <w:vertAlign w:val="subscript"/>
        </w:rPr>
        <w:t>SSB_measurement_period_intra</w:t>
      </w:r>
      <w:proofErr w:type="spellEnd"/>
      <w:r>
        <w:t xml:space="preserve"> in TS 38.133, Table 9.2.5.2-1 (FR1)</w:t>
      </w:r>
      <w:r w:rsidR="00104C5B">
        <w:t xml:space="preserve"> </w:t>
      </w:r>
      <w:r>
        <w:t>and Table 9.2.5.2-2 (FR2).</w:t>
      </w:r>
    </w:p>
    <w:p w14:paraId="5AE0AC02" w14:textId="32E67D32" w:rsidR="00B46B6B" w:rsidRDefault="005737FF" w:rsidP="0034704B">
      <w:pPr>
        <w:pStyle w:val="RAN4proposal"/>
        <w:rPr>
          <w:lang w:val="en-GB"/>
        </w:rPr>
      </w:pPr>
      <w:r>
        <w:rPr>
          <w:lang w:val="en-GB"/>
        </w:rPr>
        <w:t>RAN4 to discuss the m</w:t>
      </w:r>
      <w:r w:rsidR="00C46E51">
        <w:rPr>
          <w:lang w:val="en-GB"/>
        </w:rPr>
        <w:t>ini</w:t>
      </w:r>
      <w:r w:rsidR="00242275">
        <w:rPr>
          <w:lang w:val="en-GB"/>
        </w:rPr>
        <w:t>m</w:t>
      </w:r>
      <w:r>
        <w:rPr>
          <w:lang w:val="en-GB"/>
        </w:rPr>
        <w:t xml:space="preserve">um RSRP </w:t>
      </w:r>
      <w:r w:rsidR="00D00C65">
        <w:rPr>
          <w:lang w:val="en-GB"/>
        </w:rPr>
        <w:t>measurement</w:t>
      </w:r>
      <w:r>
        <w:rPr>
          <w:lang w:val="en-GB"/>
        </w:rPr>
        <w:t xml:space="preserve"> window</w:t>
      </w:r>
      <w:r w:rsidR="00A6549E">
        <w:rPr>
          <w:lang w:val="en-GB"/>
        </w:rPr>
        <w:t xml:space="preserve"> parameter</w:t>
      </w:r>
      <w:r>
        <w:rPr>
          <w:lang w:val="en-GB"/>
        </w:rPr>
        <w:t xml:space="preserve"> </w:t>
      </w:r>
      <w:r w:rsidR="00D00C65">
        <w:rPr>
          <w:lang w:val="en-GB"/>
        </w:rPr>
        <w:t xml:space="preserve">X </w:t>
      </w:r>
      <w:r>
        <w:rPr>
          <w:lang w:val="en-GB"/>
        </w:rPr>
        <w:t>for</w:t>
      </w:r>
      <w:r w:rsidR="001510C4">
        <w:rPr>
          <w:lang w:val="en-GB"/>
        </w:rPr>
        <w:t xml:space="preserve"> NR CG-SDT</w:t>
      </w:r>
      <w:r>
        <w:rPr>
          <w:lang w:val="en-GB"/>
        </w:rPr>
        <w:t xml:space="preserve"> TA </w:t>
      </w:r>
      <w:r w:rsidR="00D00C65">
        <w:rPr>
          <w:lang w:val="en-GB"/>
        </w:rPr>
        <w:t xml:space="preserve">validation from </w:t>
      </w:r>
      <w:r w:rsidR="00D00C65" w:rsidRPr="00D00C65">
        <w:rPr>
          <w:lang w:val="fr-FR"/>
        </w:rPr>
        <w:t>min(X ms, M1</w:t>
      </w:r>
      <w:r w:rsidR="00D00C65" w:rsidRPr="00D00C65">
        <w:rPr>
          <w:rFonts w:ascii="Symbol" w:eastAsia="Symbol" w:hAnsi="Symbol" w:cs="Symbol"/>
        </w:rPr>
        <w:t>´</w:t>
      </w:r>
      <w:r w:rsidR="00D00C65" w:rsidRPr="00D00C65">
        <w:rPr>
          <w:lang w:val="fr-FR"/>
        </w:rPr>
        <w:t>N1</w:t>
      </w:r>
      <w:r w:rsidR="00D00C65" w:rsidRPr="00D00C65">
        <w:rPr>
          <w:rFonts w:ascii="Symbol" w:eastAsia="Symbol" w:hAnsi="Symbol" w:cs="Symbol"/>
        </w:rPr>
        <w:t>´</w:t>
      </w:r>
      <w:r w:rsidR="00D00C65" w:rsidRPr="00D00C65">
        <w:rPr>
          <w:lang w:val="fr-FR"/>
        </w:rPr>
        <w:t>DRX cycle)</w:t>
      </w:r>
      <w:r w:rsidR="00D00C65">
        <w:rPr>
          <w:lang w:val="fr-FR"/>
        </w:rPr>
        <w:t xml:space="preserve">. </w:t>
      </w:r>
    </w:p>
    <w:p w14:paraId="3A8B7403" w14:textId="77777777" w:rsidR="00F7679D" w:rsidRPr="00E55F0F" w:rsidRDefault="00F7679D" w:rsidP="00F7679D">
      <w:pPr>
        <w:rPr>
          <w:lang w:val="en-GB"/>
        </w:rPr>
      </w:pPr>
    </w:p>
    <w:p w14:paraId="12EE7D72" w14:textId="754C9BAD" w:rsidR="00F7679D" w:rsidRDefault="00F7679D" w:rsidP="00F7679D">
      <w:pPr>
        <w:pStyle w:val="RAN4H1"/>
      </w:pPr>
      <w:r>
        <w:t>Conclusion</w:t>
      </w:r>
    </w:p>
    <w:p w14:paraId="09FD3A85" w14:textId="32BBEC3E" w:rsidR="00C83787" w:rsidRDefault="00F7679D" w:rsidP="00E55F0F">
      <w:pPr>
        <w:rPr>
          <w:lang w:val="en-GB"/>
        </w:rPr>
      </w:pPr>
      <w:r>
        <w:rPr>
          <w:lang w:val="en-GB"/>
        </w:rPr>
        <w:t xml:space="preserve">In this paper we have presented Nokia’s views on TA validation for CG-SDT RRM requirements. As part of this discussion, the following observations and proposals were derived: </w:t>
      </w:r>
    </w:p>
    <w:p w14:paraId="4BF3D153" w14:textId="77777777" w:rsidR="00F7679D" w:rsidRPr="00F7679D" w:rsidRDefault="00F7679D" w:rsidP="00F7679D">
      <w:pPr>
        <w:pStyle w:val="RAN4Observation"/>
        <w:numPr>
          <w:ilvl w:val="0"/>
          <w:numId w:val="48"/>
        </w:numPr>
      </w:pPr>
      <w:r>
        <w:lastRenderedPageBreak/>
        <w:t xml:space="preserve">With the LTE PUR formula using T2, the RRM requirements do not include the distance between T2 </w:t>
      </w:r>
      <w:r w:rsidRPr="00F7679D">
        <w:t xml:space="preserve">and the actual time for the LTE PUR transmission. </w:t>
      </w:r>
    </w:p>
    <w:p w14:paraId="63B2338B" w14:textId="77777777" w:rsidR="00F7679D" w:rsidRPr="00F7679D" w:rsidRDefault="00F7679D" w:rsidP="00F7679D">
      <w:pPr>
        <w:pStyle w:val="RAN4proposal"/>
        <w:numPr>
          <w:ilvl w:val="0"/>
          <w:numId w:val="49"/>
        </w:numPr>
        <w:rPr>
          <w:lang w:val="en-GB"/>
        </w:rPr>
      </w:pPr>
      <w:r w:rsidRPr="00F7679D">
        <w:rPr>
          <w:lang w:val="en-GB"/>
        </w:rPr>
        <w:t xml:space="preserve">TA validation formulas should take into account the time of the NR CG-SDT occasion. </w:t>
      </w:r>
    </w:p>
    <w:p w14:paraId="4840FE0F" w14:textId="77777777" w:rsidR="00F7679D" w:rsidRPr="00F7679D" w:rsidRDefault="00F7679D" w:rsidP="00F7679D">
      <w:pPr>
        <w:pStyle w:val="RAN4proposal"/>
        <w:numPr>
          <w:ilvl w:val="0"/>
          <w:numId w:val="49"/>
        </w:numPr>
        <w:rPr>
          <w:lang w:val="en-GB"/>
        </w:rPr>
      </w:pPr>
      <w:r w:rsidRPr="00F7679D">
        <w:rPr>
          <w:lang w:val="en-GB"/>
        </w:rPr>
        <w:t>RAN4 to adopt the following formula for RSRP</w:t>
      </w:r>
      <w:r w:rsidRPr="00F7679D">
        <w:rPr>
          <w:vertAlign w:val="subscript"/>
          <w:lang w:val="en-GB"/>
        </w:rPr>
        <w:t>1</w:t>
      </w:r>
      <w:r w:rsidRPr="00F7679D">
        <w:rPr>
          <w:lang w:val="en-GB"/>
        </w:rPr>
        <w:t xml:space="preserve"> </w:t>
      </w:r>
      <w:proofErr w:type="gramStart"/>
      <w:r w:rsidRPr="00F7679D">
        <w:rPr>
          <w:lang w:val="en-GB"/>
        </w:rPr>
        <w:t>validation :</w:t>
      </w:r>
      <w:proofErr w:type="gramEnd"/>
      <w:r w:rsidRPr="00F7679D">
        <w:rPr>
          <w:lang w:val="en-GB"/>
        </w:rPr>
        <w:t xml:space="preserve"> (T1 – min(X </w:t>
      </w:r>
      <w:proofErr w:type="spellStart"/>
      <w:r w:rsidRPr="00F7679D">
        <w:rPr>
          <w:lang w:val="en-GB"/>
        </w:rPr>
        <w:t>ms</w:t>
      </w:r>
      <w:proofErr w:type="spellEnd"/>
      <w:r w:rsidRPr="00F7679D">
        <w:rPr>
          <w:lang w:val="en-GB"/>
        </w:rPr>
        <w:t>, M1</w:t>
      </w:r>
      <w:r w:rsidRPr="00F7679D">
        <w:rPr>
          <w:rFonts w:ascii="Symbol" w:eastAsia="Symbol" w:hAnsi="Symbol" w:cs="Symbol"/>
          <w:lang w:val="en-GB"/>
        </w:rPr>
        <w:t>´</w:t>
      </w:r>
      <w:r w:rsidRPr="00F7679D">
        <w:rPr>
          <w:lang w:val="en-GB"/>
        </w:rPr>
        <w:t>N1</w:t>
      </w:r>
      <w:r w:rsidRPr="00F7679D">
        <w:rPr>
          <w:rFonts w:ascii="Symbol" w:eastAsia="Symbol" w:hAnsi="Symbol" w:cs="Symbol"/>
          <w:lang w:val="en-GB"/>
        </w:rPr>
        <w:t>´</w:t>
      </w:r>
      <w:r w:rsidRPr="00F7679D">
        <w:rPr>
          <w:lang w:val="en-GB"/>
        </w:rPr>
        <w:t xml:space="preserve"> DRX cycle)) ≤  T1’ ≤  (T1 + min(X </w:t>
      </w:r>
      <w:proofErr w:type="spellStart"/>
      <w:r w:rsidRPr="00F7679D">
        <w:rPr>
          <w:lang w:val="en-GB"/>
        </w:rPr>
        <w:t>ms</w:t>
      </w:r>
      <w:proofErr w:type="spellEnd"/>
      <w:r w:rsidRPr="00F7679D">
        <w:rPr>
          <w:lang w:val="en-GB"/>
        </w:rPr>
        <w:t>, M1</w:t>
      </w:r>
      <w:r w:rsidRPr="00F7679D">
        <w:rPr>
          <w:rFonts w:ascii="Symbol" w:eastAsia="Symbol" w:hAnsi="Symbol" w:cs="Symbol"/>
          <w:lang w:val="en-GB"/>
        </w:rPr>
        <w:t>´</w:t>
      </w:r>
      <w:r w:rsidRPr="00F7679D">
        <w:rPr>
          <w:lang w:val="en-GB"/>
        </w:rPr>
        <w:t>N1</w:t>
      </w:r>
      <w:r w:rsidRPr="00F7679D">
        <w:rPr>
          <w:rFonts w:ascii="Symbol" w:eastAsia="Symbol" w:hAnsi="Symbol" w:cs="Symbol"/>
          <w:lang w:val="en-GB"/>
        </w:rPr>
        <w:t>´</w:t>
      </w:r>
      <w:r w:rsidRPr="00F7679D">
        <w:rPr>
          <w:lang w:val="en-GB"/>
        </w:rPr>
        <w:t>DRX cycle)).</w:t>
      </w:r>
    </w:p>
    <w:p w14:paraId="005F612A" w14:textId="77777777" w:rsidR="00F7679D" w:rsidRPr="00F7679D" w:rsidRDefault="00F7679D" w:rsidP="00F7679D">
      <w:pPr>
        <w:pStyle w:val="RAN4proposal"/>
        <w:numPr>
          <w:ilvl w:val="0"/>
          <w:numId w:val="49"/>
        </w:numPr>
        <w:rPr>
          <w:lang w:val="en-GB"/>
        </w:rPr>
      </w:pPr>
      <w:r w:rsidRPr="00F7679D">
        <w:rPr>
          <w:lang w:val="en-GB"/>
        </w:rPr>
        <w:t>RAN4 to adopt the following formula for RSRP</w:t>
      </w:r>
      <w:r w:rsidRPr="00F7679D">
        <w:rPr>
          <w:vertAlign w:val="subscript"/>
          <w:lang w:val="en-GB"/>
        </w:rPr>
        <w:t>2</w:t>
      </w:r>
      <w:r w:rsidRPr="00F7679D">
        <w:rPr>
          <w:lang w:val="en-GB"/>
        </w:rPr>
        <w:t xml:space="preserve"> </w:t>
      </w:r>
      <w:proofErr w:type="gramStart"/>
      <w:r w:rsidRPr="00F7679D">
        <w:rPr>
          <w:lang w:val="en-GB"/>
        </w:rPr>
        <w:t>validation :</w:t>
      </w:r>
      <w:proofErr w:type="gramEnd"/>
      <w:r w:rsidRPr="00F7679D">
        <w:rPr>
          <w:lang w:val="en-GB"/>
        </w:rPr>
        <w:t xml:space="preserve"> T3 – min(X </w:t>
      </w:r>
      <w:proofErr w:type="spellStart"/>
      <w:r w:rsidRPr="00F7679D">
        <w:rPr>
          <w:lang w:val="en-GB"/>
        </w:rPr>
        <w:t>ms</w:t>
      </w:r>
      <w:proofErr w:type="spellEnd"/>
      <w:r w:rsidRPr="00F7679D">
        <w:rPr>
          <w:lang w:val="en-GB"/>
        </w:rPr>
        <w:t>, M1</w:t>
      </w:r>
      <w:r w:rsidRPr="00F7679D">
        <w:rPr>
          <w:rFonts w:ascii="Symbol" w:eastAsia="Symbol" w:hAnsi="Symbol" w:cs="Symbol"/>
          <w:lang w:val="en-GB"/>
        </w:rPr>
        <w:t>´</w:t>
      </w:r>
      <w:r w:rsidRPr="00F7679D">
        <w:rPr>
          <w:lang w:val="en-GB"/>
        </w:rPr>
        <w:t>N1</w:t>
      </w:r>
      <w:r w:rsidRPr="00F7679D">
        <w:rPr>
          <w:rFonts w:ascii="Symbol" w:eastAsia="Symbol" w:hAnsi="Symbol" w:cs="Symbol"/>
          <w:lang w:val="en-GB"/>
        </w:rPr>
        <w:t>´</w:t>
      </w:r>
      <w:r w:rsidRPr="00F7679D">
        <w:rPr>
          <w:lang w:val="en-GB"/>
        </w:rPr>
        <w:t>DRX cycle) ≤ T2’ ≤ T2 ≤ T3, where T3 is the time of the CG-SDT occasion.</w:t>
      </w:r>
    </w:p>
    <w:p w14:paraId="0A526DFE" w14:textId="77777777" w:rsidR="00F7679D" w:rsidRDefault="00F7679D" w:rsidP="00F7679D">
      <w:pPr>
        <w:pStyle w:val="RAN4observation0"/>
      </w:pPr>
      <w:r>
        <w:t xml:space="preserve">The minimum length of the RSRP window for LTE PUR TA validation is based on the value of </w:t>
      </w:r>
      <w:proofErr w:type="spellStart"/>
      <w:r>
        <w:t>T</w:t>
      </w:r>
      <w:r w:rsidRPr="00F7679D">
        <w:rPr>
          <w:vertAlign w:val="subscript"/>
        </w:rPr>
        <w:t>measure_intra_UE</w:t>
      </w:r>
      <w:proofErr w:type="spellEnd"/>
      <w:r w:rsidRPr="00F7679D">
        <w:rPr>
          <w:vertAlign w:val="subscript"/>
        </w:rPr>
        <w:t xml:space="preserve"> cat M1</w:t>
      </w:r>
      <w:r>
        <w:t xml:space="preserve"> from TS 36.133, table 8.13.2.1.3.1-1 and table 8.13.3.1.3.1-1.</w:t>
      </w:r>
    </w:p>
    <w:p w14:paraId="1752540F" w14:textId="77777777" w:rsidR="00F7679D" w:rsidRPr="00545661" w:rsidRDefault="00F7679D" w:rsidP="00F7679D">
      <w:pPr>
        <w:pStyle w:val="RAN4observation0"/>
      </w:pPr>
      <w:r>
        <w:t xml:space="preserve">NR specifies </w:t>
      </w:r>
      <w:proofErr w:type="spellStart"/>
      <w:r w:rsidRPr="00803BD1">
        <w:t>T</w:t>
      </w:r>
      <w:r w:rsidRPr="00F7679D">
        <w:rPr>
          <w:vertAlign w:val="subscript"/>
        </w:rPr>
        <w:t>SSB_measurement_period_intra</w:t>
      </w:r>
      <w:proofErr w:type="spellEnd"/>
      <w:r>
        <w:t xml:space="preserve"> in TS 38.133, Table 9.2.5.2-1 (FR1) and Table 9.2.5.2-2 (FR2).</w:t>
      </w:r>
    </w:p>
    <w:p w14:paraId="4C6F926C" w14:textId="77777777" w:rsidR="00F7679D" w:rsidRPr="00F7679D" w:rsidRDefault="00F7679D" w:rsidP="00F7679D">
      <w:pPr>
        <w:pStyle w:val="RAN4proposal"/>
        <w:numPr>
          <w:ilvl w:val="0"/>
          <w:numId w:val="49"/>
        </w:numPr>
        <w:rPr>
          <w:lang w:val="en-GB"/>
        </w:rPr>
      </w:pPr>
      <w:r w:rsidRPr="00F7679D">
        <w:rPr>
          <w:lang w:val="en-GB"/>
        </w:rPr>
        <w:t xml:space="preserve">RAN4 to discuss the minimum RSRP measurement window parameter X for NR CG-SDT TA validation from </w:t>
      </w:r>
      <w:proofErr w:type="gramStart"/>
      <w:r w:rsidRPr="00F7679D">
        <w:rPr>
          <w:lang w:val="fr-FR"/>
        </w:rPr>
        <w:t>min(</w:t>
      </w:r>
      <w:proofErr w:type="gramEnd"/>
      <w:r w:rsidRPr="00F7679D">
        <w:rPr>
          <w:lang w:val="fr-FR"/>
        </w:rPr>
        <w:t>X ms, M1</w:t>
      </w:r>
      <w:r w:rsidRPr="00F7679D">
        <w:rPr>
          <w:rFonts w:ascii="Symbol" w:eastAsia="Symbol" w:hAnsi="Symbol" w:cs="Symbol"/>
        </w:rPr>
        <w:t>´</w:t>
      </w:r>
      <w:r w:rsidRPr="00F7679D">
        <w:rPr>
          <w:lang w:val="fr-FR"/>
        </w:rPr>
        <w:t>N1</w:t>
      </w:r>
      <w:r w:rsidRPr="00F7679D">
        <w:rPr>
          <w:rFonts w:ascii="Symbol" w:eastAsia="Symbol" w:hAnsi="Symbol" w:cs="Symbol"/>
        </w:rPr>
        <w:t>´</w:t>
      </w:r>
      <w:r w:rsidRPr="00F7679D">
        <w:rPr>
          <w:lang w:val="fr-FR"/>
        </w:rPr>
        <w:t xml:space="preserve">DRX cycle). </w:t>
      </w:r>
    </w:p>
    <w:p w14:paraId="6E62E4DB" w14:textId="77777777" w:rsidR="00F7679D" w:rsidRPr="00F7679D" w:rsidRDefault="00F7679D" w:rsidP="00E55F0F">
      <w:pPr>
        <w:rPr>
          <w:lang w:val="en-GB"/>
        </w:rPr>
      </w:pPr>
    </w:p>
    <w:p w14:paraId="52BAC5A0" w14:textId="77777777" w:rsidR="00D508A8" w:rsidRDefault="00D508A8" w:rsidP="00D508A8">
      <w:pPr>
        <w:pStyle w:val="RAN4H1"/>
      </w:pPr>
      <w:r>
        <w:t>References</w:t>
      </w:r>
    </w:p>
    <w:p w14:paraId="623C65A3" w14:textId="77777777" w:rsidR="00D508A8" w:rsidRPr="00167197" w:rsidRDefault="00D508A8" w:rsidP="00D508A8">
      <w:pPr>
        <w:numPr>
          <w:ilvl w:val="0"/>
          <w:numId w:val="2"/>
        </w:numPr>
        <w:spacing w:after="120" w:line="240" w:lineRule="auto"/>
        <w:jc w:val="both"/>
        <w:rPr>
          <w:rFonts w:asciiTheme="minorHAnsi" w:eastAsiaTheme="minorEastAsia" w:hAnsiTheme="minorHAnsi"/>
          <w:szCs w:val="20"/>
          <w:lang w:val="en-GB"/>
        </w:rPr>
      </w:pPr>
      <w:bookmarkStart w:id="5" w:name="_Ref84928294"/>
      <w:r w:rsidRPr="7F40D465">
        <w:rPr>
          <w:lang w:val="en-GB"/>
        </w:rPr>
        <w:t>RP-</w:t>
      </w:r>
      <w:r w:rsidRPr="2B6C9FC0">
        <w:rPr>
          <w:lang w:val="en-GB"/>
        </w:rPr>
        <w:t>21</w:t>
      </w:r>
      <w:r>
        <w:rPr>
          <w:lang w:val="en-GB"/>
        </w:rPr>
        <w:t>2594</w:t>
      </w:r>
      <w:r w:rsidRPr="7F40D465">
        <w:rPr>
          <w:lang w:val="en-GB"/>
        </w:rPr>
        <w:t>, Updated Work Item on NR small data transmissions in INACTIVE state</w:t>
      </w:r>
      <w:bookmarkEnd w:id="5"/>
    </w:p>
    <w:p w14:paraId="5FA4884E" w14:textId="706634AA" w:rsidR="00167197" w:rsidRPr="00194112" w:rsidRDefault="00167197" w:rsidP="00D508A8">
      <w:pPr>
        <w:numPr>
          <w:ilvl w:val="0"/>
          <w:numId w:val="2"/>
        </w:numPr>
        <w:spacing w:after="120" w:line="240" w:lineRule="auto"/>
        <w:jc w:val="both"/>
        <w:rPr>
          <w:rFonts w:asciiTheme="minorHAnsi" w:eastAsiaTheme="minorEastAsia" w:hAnsiTheme="minorHAnsi"/>
          <w:szCs w:val="20"/>
          <w:lang w:val="en-GB"/>
        </w:rPr>
      </w:pPr>
      <w:bookmarkStart w:id="6" w:name="_Ref89690750"/>
      <w:r>
        <w:rPr>
          <w:lang w:val="en-GB"/>
        </w:rPr>
        <w:t>R4-</w:t>
      </w:r>
      <w:r w:rsidR="003B1B04">
        <w:rPr>
          <w:lang w:val="en-GB"/>
        </w:rPr>
        <w:t>212</w:t>
      </w:r>
      <w:r w:rsidR="00175A11">
        <w:rPr>
          <w:lang w:val="en-GB"/>
        </w:rPr>
        <w:t xml:space="preserve">0338, </w:t>
      </w:r>
      <w:r w:rsidR="004B0759">
        <w:rPr>
          <w:lang w:val="en-GB"/>
        </w:rPr>
        <w:t>WF on RRM requirements for NR SDT in INACTIVE state</w:t>
      </w:r>
      <w:r w:rsidR="00BA1086">
        <w:rPr>
          <w:lang w:val="en-GB"/>
        </w:rPr>
        <w:t>, ZTE</w:t>
      </w:r>
      <w:bookmarkEnd w:id="6"/>
    </w:p>
    <w:p w14:paraId="31BDE725" w14:textId="4CFE0341" w:rsidR="00194112" w:rsidRPr="00AB6463" w:rsidRDefault="00194112" w:rsidP="00D508A8">
      <w:pPr>
        <w:numPr>
          <w:ilvl w:val="0"/>
          <w:numId w:val="2"/>
        </w:numPr>
        <w:spacing w:after="120" w:line="240" w:lineRule="auto"/>
        <w:jc w:val="both"/>
        <w:rPr>
          <w:rFonts w:asciiTheme="minorHAnsi" w:eastAsiaTheme="minorEastAsia" w:hAnsiTheme="minorHAnsi"/>
          <w:szCs w:val="20"/>
          <w:lang w:val="en-GB"/>
        </w:rPr>
      </w:pPr>
      <w:bookmarkStart w:id="7" w:name="_Ref89690838"/>
      <w:r>
        <w:rPr>
          <w:lang w:val="en-GB"/>
        </w:rPr>
        <w:t>R4-</w:t>
      </w:r>
      <w:r w:rsidR="001E718B">
        <w:rPr>
          <w:lang w:val="en-GB"/>
        </w:rPr>
        <w:t>2120339</w:t>
      </w:r>
      <w:r w:rsidR="00912305">
        <w:rPr>
          <w:lang w:val="en-GB"/>
        </w:rPr>
        <w:t xml:space="preserve">, </w:t>
      </w:r>
      <w:r w:rsidR="000555F0">
        <w:rPr>
          <w:lang w:val="en-GB"/>
        </w:rPr>
        <w:t>Workplan for SDT RRM requirements, ZTE</w:t>
      </w:r>
      <w:bookmarkEnd w:id="7"/>
    </w:p>
    <w:p w14:paraId="1E49AFAC" w14:textId="77777777" w:rsidR="00D508A8" w:rsidRDefault="00D508A8" w:rsidP="00D508A8">
      <w:pPr>
        <w:numPr>
          <w:ilvl w:val="0"/>
          <w:numId w:val="2"/>
        </w:numPr>
        <w:spacing w:after="120" w:line="240" w:lineRule="auto"/>
        <w:jc w:val="both"/>
        <w:rPr>
          <w:lang w:val="en-GB"/>
        </w:rPr>
      </w:pPr>
      <w:bookmarkStart w:id="8" w:name="_Ref84925664"/>
      <w:r w:rsidRPr="3FCC1569">
        <w:rPr>
          <w:lang w:val="en-GB"/>
        </w:rPr>
        <w:t>TS 38.133, NR; Requirements for support of radio resource management</w:t>
      </w:r>
      <w:bookmarkEnd w:id="8"/>
    </w:p>
    <w:p w14:paraId="0BE52BD6" w14:textId="77777777" w:rsidR="00D508A8" w:rsidRDefault="00D508A8" w:rsidP="00D508A8">
      <w:pPr>
        <w:numPr>
          <w:ilvl w:val="0"/>
          <w:numId w:val="2"/>
        </w:numPr>
        <w:spacing w:after="120" w:line="240" w:lineRule="auto"/>
        <w:jc w:val="both"/>
        <w:rPr>
          <w:rFonts w:asciiTheme="minorHAnsi" w:eastAsiaTheme="minorEastAsia" w:hAnsiTheme="minorHAnsi"/>
          <w:szCs w:val="20"/>
          <w:lang w:val="en-GB"/>
        </w:rPr>
      </w:pPr>
      <w:bookmarkStart w:id="9" w:name="_Ref84914482"/>
      <w:r w:rsidRPr="3FCC1569">
        <w:rPr>
          <w:rFonts w:eastAsia="Calibri"/>
          <w:szCs w:val="20"/>
          <w:lang w:val="en-GB"/>
        </w:rPr>
        <w:t>TS 36.133, Evolved Universal Terrestrial Radio Access (E-UTRA); Requirements for support of radio resource management</w:t>
      </w:r>
      <w:bookmarkEnd w:id="9"/>
    </w:p>
    <w:p w14:paraId="71CF55C1" w14:textId="77777777" w:rsidR="00D508A8" w:rsidRDefault="00D508A8" w:rsidP="00D508A8">
      <w:pPr>
        <w:rPr>
          <w:rFonts w:eastAsia="Calibri"/>
          <w:szCs w:val="20"/>
          <w:lang w:val="en-GB"/>
        </w:rPr>
      </w:pPr>
    </w:p>
    <w:p w14:paraId="005AD512" w14:textId="77777777" w:rsidR="00C85035" w:rsidRDefault="00C85035" w:rsidP="00C85035">
      <w:pPr>
        <w:rPr>
          <w:lang w:val="en-GB"/>
        </w:rPr>
      </w:pPr>
    </w:p>
    <w:p w14:paraId="37ACD181" w14:textId="528490C1" w:rsidR="00C85035" w:rsidRDefault="00473534" w:rsidP="00473534">
      <w:pPr>
        <w:pStyle w:val="RAN4H1"/>
        <w:numPr>
          <w:ilvl w:val="0"/>
          <w:numId w:val="0"/>
        </w:numPr>
        <w:ind w:left="360" w:hanging="360"/>
      </w:pPr>
      <w:r>
        <w:t>A</w:t>
      </w:r>
      <w:r w:rsidR="00C513CE">
        <w:t>nnex</w:t>
      </w:r>
      <w:r w:rsidR="0011435F">
        <w:t xml:space="preserve"> A:</w:t>
      </w:r>
      <w:r>
        <w:t xml:space="preserve"> </w:t>
      </w:r>
      <w:r w:rsidR="00C85035">
        <w:t xml:space="preserve">LTE PUR </w:t>
      </w:r>
      <w:r w:rsidR="00572F21">
        <w:t xml:space="preserve">TA validation </w:t>
      </w:r>
      <w:r w:rsidR="00C85035">
        <w:t>requirement</w:t>
      </w:r>
      <w:r w:rsidR="00F16661">
        <w:t>s</w:t>
      </w:r>
      <w:r w:rsidR="005C01BF">
        <w:t xml:space="preserve"> (TS 36.133)</w:t>
      </w:r>
    </w:p>
    <w:p w14:paraId="6BDEA378" w14:textId="77777777" w:rsidR="009840FA" w:rsidRPr="005C01BF" w:rsidRDefault="009840FA" w:rsidP="009840FA">
      <w:pPr>
        <w:rPr>
          <w:lang w:val="en-GB"/>
        </w:rPr>
      </w:pPr>
    </w:p>
    <w:p w14:paraId="573225E8" w14:textId="77777777" w:rsidR="009840FA" w:rsidRPr="00691C10" w:rsidRDefault="009840FA" w:rsidP="009840FA">
      <w:pPr>
        <w:pStyle w:val="Heading4"/>
      </w:pPr>
      <w:r w:rsidRPr="00691C10">
        <w:t>4.7.4.3</w:t>
      </w:r>
      <w:r w:rsidRPr="00691C10">
        <w:tab/>
        <w:t>Requirements on TA validation for transmission using PUR</w:t>
      </w:r>
    </w:p>
    <w:p w14:paraId="39E5241A" w14:textId="77777777" w:rsidR="009840FA" w:rsidRPr="00691C10" w:rsidRDefault="009840FA" w:rsidP="009840FA">
      <w:pPr>
        <w:rPr>
          <w:iCs/>
        </w:rPr>
      </w:pPr>
      <w:r w:rsidRPr="00691C10">
        <w:rPr>
          <w:iCs/>
        </w:rPr>
        <w:t xml:space="preserve">When </w:t>
      </w:r>
      <w:proofErr w:type="spellStart"/>
      <w:r w:rsidRPr="00691C10">
        <w:rPr>
          <w:i/>
        </w:rPr>
        <w:t>rsrp-ChangeThresh</w:t>
      </w:r>
      <w:proofErr w:type="spellEnd"/>
      <w:r w:rsidRPr="00691C10">
        <w:rPr>
          <w:i/>
        </w:rPr>
        <w:t xml:space="preserve"> </w:t>
      </w:r>
      <w:r w:rsidRPr="00691C10">
        <w:rPr>
          <w:iCs/>
        </w:rPr>
        <w:t>[TS 36.331] is configured</w:t>
      </w:r>
      <w:r w:rsidRPr="009B27E9">
        <w:rPr>
          <w:iCs/>
        </w:rPr>
        <w:t xml:space="preserve"> </w:t>
      </w:r>
      <w:r>
        <w:rPr>
          <w:iCs/>
        </w:rPr>
        <w:t>for TA validation based on the RSRP change criterion according to clause 5.3.3.19 in</w:t>
      </w:r>
      <w:r>
        <w:rPr>
          <w:iCs/>
          <w:lang w:eastAsia="zh-CN"/>
        </w:rPr>
        <w:t xml:space="preserve"> [</w:t>
      </w:r>
      <w:r>
        <w:rPr>
          <w:iCs/>
        </w:rPr>
        <w:t>TS 36.331], with or without other TA validation criteria</w:t>
      </w:r>
      <w:r w:rsidRPr="00691C10">
        <w:rPr>
          <w:iCs/>
        </w:rPr>
        <w:t xml:space="preserve">, the UE is allowed to transmit using PUR using the timing derived using the latest available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 w:rsidRPr="00691C10">
        <w:rPr>
          <w:iCs/>
        </w:rPr>
        <w:t xml:space="preserve"> value as specified in subclause 7.24.1 provided that</w:t>
      </w:r>
    </w:p>
    <w:p w14:paraId="26A6C5B9" w14:textId="77777777" w:rsidR="009840FA" w:rsidRPr="00691C10" w:rsidRDefault="009840FA" w:rsidP="009840F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91C10">
        <w:rPr>
          <w:lang w:val="en-US"/>
        </w:rPr>
        <w:t>the first RSRP (RSRP</w:t>
      </w:r>
      <w:r w:rsidRPr="00691C10">
        <w:rPr>
          <w:vertAlign w:val="subscript"/>
          <w:lang w:val="en-US"/>
        </w:rPr>
        <w:t>1</w:t>
      </w:r>
      <w:r w:rsidRPr="00691C10">
        <w:rPr>
          <w:lang w:val="en-US"/>
        </w:rPr>
        <w:t>) measurement and the second RSRP (RSRP</w:t>
      </w:r>
      <w:r w:rsidRPr="00691C10">
        <w:rPr>
          <w:vertAlign w:val="subscript"/>
          <w:lang w:val="en-US"/>
        </w:rPr>
        <w:t>2</w:t>
      </w:r>
      <w:r w:rsidRPr="00691C10">
        <w:rPr>
          <w:lang w:val="en-US"/>
        </w:rPr>
        <w:t xml:space="preserve">) measurements used in the TA validation are valid measurements and, </w:t>
      </w:r>
    </w:p>
    <w:p w14:paraId="66FC2099" w14:textId="77777777" w:rsidR="009840FA" w:rsidRPr="00691C10" w:rsidRDefault="009840FA" w:rsidP="009840FA">
      <w:pPr>
        <w:pStyle w:val="B1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91C10">
        <w:rPr>
          <w:lang w:val="en-US"/>
        </w:rPr>
        <w:t>timing alignment validation for transmission using PUR is valid according to the val</w:t>
      </w:r>
      <w:r>
        <w:rPr>
          <w:lang w:val="en-US"/>
        </w:rPr>
        <w:t>i</w:t>
      </w:r>
      <w:r w:rsidRPr="00691C10">
        <w:rPr>
          <w:lang w:val="en-US"/>
        </w:rPr>
        <w:t>dation criteria in section 5.3.3.</w:t>
      </w:r>
      <w:r w:rsidRPr="003F18F4" w:rsidDel="009B27E9">
        <w:rPr>
          <w:lang w:val="en-US"/>
        </w:rPr>
        <w:t xml:space="preserve"> </w:t>
      </w:r>
      <w:r>
        <w:rPr>
          <w:lang w:val="en-US"/>
        </w:rPr>
        <w:t>19</w:t>
      </w:r>
      <w:r w:rsidRPr="00691C10">
        <w:rPr>
          <w:lang w:val="en-US"/>
        </w:rPr>
        <w:t xml:space="preserve"> in [TS 36.331]</w:t>
      </w:r>
      <w:r w:rsidRPr="004F3629">
        <w:rPr>
          <w:lang w:val="en-US"/>
        </w:rPr>
        <w:t xml:space="preserve"> </w:t>
      </w:r>
      <w:r>
        <w:rPr>
          <w:lang w:val="en-US"/>
        </w:rPr>
        <w:t>for all configured TA validation criteria.</w:t>
      </w:r>
    </w:p>
    <w:p w14:paraId="717B77FA" w14:textId="77777777" w:rsidR="009840FA" w:rsidRPr="00691C10" w:rsidRDefault="009840FA" w:rsidP="009840FA"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</w:t>
      </w:r>
      <w:r w:rsidRPr="00691C10">
        <w:t>is considered valid provided that the following condition is met when in normal coverage:</w:t>
      </w:r>
    </w:p>
    <w:p w14:paraId="28B6AF54" w14:textId="77777777" w:rsidR="009840FA" w:rsidRPr="00691C10" w:rsidRDefault="009840FA" w:rsidP="009840FA">
      <w:pPr>
        <w:jc w:val="center"/>
        <w:rPr>
          <w:i/>
          <w:iCs/>
          <w:lang w:val="fr-FR"/>
        </w:rPr>
      </w:pPr>
      <w:r w:rsidRPr="00691C10">
        <w:rPr>
          <w:i/>
          <w:iCs/>
          <w:lang w:val="fr-FR"/>
        </w:rPr>
        <w:t>(T1 – min(480 ms, N</w:t>
      </w:r>
      <w:r w:rsidRPr="00691C10">
        <w:rPr>
          <w:rFonts w:ascii="Symbol" w:eastAsia="Symbol" w:hAnsi="Symbol" w:cs="Symbol"/>
          <w:i/>
        </w:rPr>
        <w:t>´</w:t>
      </w:r>
      <w:r w:rsidRPr="00691C10">
        <w:rPr>
          <w:i/>
          <w:iCs/>
          <w:lang w:val="fr-FR"/>
        </w:rPr>
        <w:t xml:space="preserve"> DRX cycle)) ≤  T1’ ≤  (T1 + min(480 ms, N</w:t>
      </w:r>
      <w:r w:rsidRPr="00691C10">
        <w:rPr>
          <w:rFonts w:ascii="Symbol" w:eastAsia="Symbol" w:hAnsi="Symbol" w:cs="Symbol"/>
          <w:i/>
        </w:rPr>
        <w:t>´</w:t>
      </w:r>
      <w:r w:rsidRPr="00691C10">
        <w:rPr>
          <w:i/>
          <w:iCs/>
          <w:lang w:val="fr-FR"/>
        </w:rPr>
        <w:t>DRX cycle))</w:t>
      </w:r>
    </w:p>
    <w:p w14:paraId="0370E696" w14:textId="77777777" w:rsidR="009840FA" w:rsidRPr="00691C10" w:rsidRDefault="009840FA" w:rsidP="009840FA"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</w:t>
      </w:r>
      <w:r w:rsidRPr="00691C10">
        <w:t>is considered valid provided that the following condition is met when in enhanced coverage:</w:t>
      </w:r>
    </w:p>
    <w:p w14:paraId="1D4ABD65" w14:textId="77777777" w:rsidR="009840FA" w:rsidRPr="00691C10" w:rsidRDefault="009840FA" w:rsidP="009840FA">
      <w:pPr>
        <w:jc w:val="center"/>
        <w:rPr>
          <w:i/>
          <w:iCs/>
          <w:lang w:val="fr-FR"/>
        </w:rPr>
      </w:pPr>
      <w:r w:rsidRPr="00691C10">
        <w:rPr>
          <w:i/>
          <w:iCs/>
          <w:lang w:val="fr-FR"/>
        </w:rPr>
        <w:t>(T1 – min(800 ms, N</w:t>
      </w:r>
      <w:r w:rsidRPr="00691C10">
        <w:rPr>
          <w:rFonts w:ascii="Symbol" w:eastAsia="Symbol" w:hAnsi="Symbol" w:cs="Symbol"/>
          <w:i/>
        </w:rPr>
        <w:t>´</w:t>
      </w:r>
      <w:r w:rsidRPr="00691C10">
        <w:rPr>
          <w:i/>
          <w:iCs/>
          <w:lang w:val="fr-FR"/>
        </w:rPr>
        <w:t xml:space="preserve"> DRX cycle)) ≤  T1’ ≤  (T1 + min(800 ms, N</w:t>
      </w:r>
      <w:r w:rsidRPr="00691C10">
        <w:rPr>
          <w:rFonts w:ascii="Symbol" w:eastAsia="Symbol" w:hAnsi="Symbol" w:cs="Symbol"/>
          <w:i/>
        </w:rPr>
        <w:t>´</w:t>
      </w:r>
      <w:r w:rsidRPr="00691C10">
        <w:rPr>
          <w:i/>
          <w:iCs/>
          <w:lang w:val="fr-FR"/>
        </w:rPr>
        <w:t>DRX cycle))</w:t>
      </w:r>
    </w:p>
    <w:p w14:paraId="5750884F" w14:textId="77777777" w:rsidR="009840FA" w:rsidRPr="00691C10" w:rsidRDefault="009840FA" w:rsidP="009840FA">
      <w:pPr>
        <w:rPr>
          <w:iCs/>
          <w:lang w:val="fr-FR"/>
        </w:rPr>
      </w:pPr>
    </w:p>
    <w:p w14:paraId="478A1684" w14:textId="77777777" w:rsidR="009840FA" w:rsidRPr="00691C10" w:rsidRDefault="009840FA" w:rsidP="009840FA">
      <w:r w:rsidRPr="00691C10">
        <w:rPr>
          <w:iCs/>
        </w:rPr>
        <w:t>RSRP</w:t>
      </w:r>
      <w:r w:rsidRPr="00691C10">
        <w:rPr>
          <w:iCs/>
          <w:vertAlign w:val="subscript"/>
        </w:rPr>
        <w:t>2</w:t>
      </w:r>
      <w:r w:rsidRPr="00691C10">
        <w:rPr>
          <w:iCs/>
        </w:rPr>
        <w:t xml:space="preserve"> </w:t>
      </w:r>
      <w:r w:rsidRPr="00691C10">
        <w:t>is considered valid provided that the following condition is met when in normal coverage:</w:t>
      </w:r>
    </w:p>
    <w:p w14:paraId="178E9B4D" w14:textId="77777777" w:rsidR="009840FA" w:rsidRPr="000D13F6" w:rsidRDefault="009840FA" w:rsidP="009840FA">
      <w:pPr>
        <w:jc w:val="center"/>
        <w:rPr>
          <w:i/>
          <w:iCs/>
          <w:lang w:val="fr-FR"/>
        </w:rPr>
      </w:pPr>
      <w:r w:rsidRPr="000D13F6">
        <w:rPr>
          <w:i/>
          <w:iCs/>
          <w:lang w:val="fr-FR"/>
        </w:rPr>
        <w:lastRenderedPageBreak/>
        <w:t>T2 – min(480</w:t>
      </w:r>
      <w:r w:rsidRPr="00691C10">
        <w:rPr>
          <w:i/>
          <w:iCs/>
          <w:lang w:val="fr-FR"/>
        </w:rPr>
        <w:t xml:space="preserve"> ms</w:t>
      </w:r>
      <w:r w:rsidRPr="000D13F6">
        <w:rPr>
          <w:i/>
          <w:iCs/>
          <w:lang w:val="fr-FR"/>
        </w:rPr>
        <w:t>, N</w:t>
      </w:r>
      <w:r w:rsidRPr="00691C10">
        <w:rPr>
          <w:rFonts w:ascii="Symbol" w:eastAsia="Symbol" w:hAnsi="Symbol" w:cs="Symbol"/>
          <w:i/>
        </w:rPr>
        <w:t>´</w:t>
      </w:r>
      <w:r w:rsidRPr="000D13F6">
        <w:rPr>
          <w:i/>
          <w:iCs/>
          <w:lang w:val="fr-FR"/>
        </w:rPr>
        <w:t>DRX cycle) ≤ T2’ ≤ T2</w:t>
      </w:r>
    </w:p>
    <w:p w14:paraId="54E8882D" w14:textId="77777777" w:rsidR="009840FA" w:rsidRPr="00691C10" w:rsidRDefault="009840FA" w:rsidP="009840FA">
      <w:r w:rsidRPr="00691C10">
        <w:rPr>
          <w:iCs/>
        </w:rPr>
        <w:t>RSRP</w:t>
      </w:r>
      <w:r w:rsidRPr="00691C10">
        <w:rPr>
          <w:iCs/>
          <w:vertAlign w:val="subscript"/>
        </w:rPr>
        <w:t>2</w:t>
      </w:r>
      <w:r w:rsidRPr="00691C10">
        <w:rPr>
          <w:iCs/>
        </w:rPr>
        <w:t xml:space="preserve"> </w:t>
      </w:r>
      <w:r w:rsidRPr="00691C10">
        <w:t>is considered valid provided that the following condition is met when in enhanced coverage:</w:t>
      </w:r>
    </w:p>
    <w:p w14:paraId="77BD10D1" w14:textId="77777777" w:rsidR="009840FA" w:rsidRPr="000D13F6" w:rsidRDefault="009840FA" w:rsidP="009840FA">
      <w:pPr>
        <w:jc w:val="center"/>
        <w:rPr>
          <w:iCs/>
          <w:lang w:val="fr-FR"/>
        </w:rPr>
      </w:pPr>
      <w:r w:rsidRPr="000D13F6">
        <w:rPr>
          <w:i/>
          <w:iCs/>
          <w:lang w:val="fr-FR"/>
        </w:rPr>
        <w:t>T2 – min(800</w:t>
      </w:r>
      <w:r w:rsidRPr="00691C10">
        <w:rPr>
          <w:i/>
          <w:iCs/>
          <w:lang w:val="fr-FR"/>
        </w:rPr>
        <w:t xml:space="preserve"> ms</w:t>
      </w:r>
      <w:r w:rsidRPr="000D13F6">
        <w:rPr>
          <w:i/>
          <w:iCs/>
          <w:lang w:val="fr-FR"/>
        </w:rPr>
        <w:t>, N</w:t>
      </w:r>
      <w:r w:rsidRPr="00691C10">
        <w:rPr>
          <w:rFonts w:ascii="Symbol" w:eastAsia="Symbol" w:hAnsi="Symbol" w:cs="Symbol"/>
          <w:i/>
        </w:rPr>
        <w:t>´</w:t>
      </w:r>
      <w:r w:rsidRPr="000D13F6">
        <w:rPr>
          <w:i/>
          <w:iCs/>
          <w:lang w:val="fr-FR"/>
        </w:rPr>
        <w:t>DRX cycle) ≤ T2’ ≤ T2</w:t>
      </w:r>
    </w:p>
    <w:p w14:paraId="2B3B2667" w14:textId="77777777" w:rsidR="009840FA" w:rsidRPr="00691C10" w:rsidRDefault="009840FA" w:rsidP="009840FA">
      <w:r w:rsidRPr="00691C10">
        <w:t xml:space="preserve">If at least one of </w:t>
      </w:r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and RSRP</w:t>
      </w:r>
      <w:r w:rsidRPr="00691C10">
        <w:rPr>
          <w:iCs/>
          <w:vertAlign w:val="subscript"/>
        </w:rPr>
        <w:t>2</w:t>
      </w:r>
      <w:r w:rsidRPr="00691C10">
        <w:rPr>
          <w:iCs/>
        </w:rPr>
        <w:t xml:space="preserve"> </w:t>
      </w:r>
      <w:r w:rsidRPr="00691C10">
        <w:t xml:space="preserve">is considered to be invalid based on the above conditions then the UE shall not validate the PUR using </w:t>
      </w:r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and RSRP</w:t>
      </w:r>
      <w:r w:rsidRPr="00691C10">
        <w:rPr>
          <w:iCs/>
          <w:vertAlign w:val="subscript"/>
        </w:rPr>
        <w:t>2</w:t>
      </w:r>
      <w:r w:rsidRPr="00691C10">
        <w:rPr>
          <w:iCs/>
        </w:rPr>
        <w:t xml:space="preserve"> </w:t>
      </w:r>
      <w:r w:rsidRPr="00691C10">
        <w:t xml:space="preserve">and shall not transmit using PUR. </w:t>
      </w:r>
    </w:p>
    <w:p w14:paraId="173CF64B" w14:textId="77777777" w:rsidR="009840FA" w:rsidRPr="00691C10" w:rsidRDefault="009840FA" w:rsidP="009840FA">
      <w:pPr>
        <w:rPr>
          <w:iCs/>
        </w:rPr>
      </w:pPr>
      <w:r w:rsidRPr="00691C10">
        <w:rPr>
          <w:iCs/>
        </w:rPr>
        <w:t xml:space="preserve">Where </w:t>
      </w:r>
    </w:p>
    <w:p w14:paraId="18C1498E" w14:textId="77777777" w:rsidR="009840FA" w:rsidRPr="00691C10" w:rsidRDefault="009840FA" w:rsidP="009840FA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 xml:space="preserve">T1 is the time when the latest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 w:rsidRPr="00691C10">
        <w:rPr>
          <w:lang w:val="en-US"/>
        </w:rPr>
        <w:t xml:space="preserve">was obtained by the UE via </w:t>
      </w:r>
      <w:r w:rsidRPr="000D13F6">
        <w:rPr>
          <w:noProof/>
        </w:rPr>
        <w:t xml:space="preserve">Timing Advance </w:t>
      </w:r>
      <w:r w:rsidRPr="000D13F6">
        <w:t xml:space="preserve">Command </w:t>
      </w:r>
      <w:r w:rsidRPr="000D13F6">
        <w:rPr>
          <w:noProof/>
        </w:rPr>
        <w:t xml:space="preserve">MAC control element or PDCCH </w:t>
      </w:r>
      <w:r w:rsidRPr="00691C10">
        <w:rPr>
          <w:lang w:val="en-US"/>
        </w:rPr>
        <w:t>for transmission on PUR,</w:t>
      </w:r>
    </w:p>
    <w:p w14:paraId="4A2F89CD" w14:textId="77777777" w:rsidR="009840FA" w:rsidRPr="00691C10" w:rsidRDefault="009840FA" w:rsidP="009840FA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>T1’ is the time when the UE has completed RSRP</w:t>
      </w:r>
      <w:r w:rsidRPr="00691C10">
        <w:rPr>
          <w:vertAlign w:val="subscript"/>
          <w:lang w:val="en-US"/>
        </w:rPr>
        <w:t>1</w:t>
      </w:r>
      <w:r w:rsidRPr="00691C10">
        <w:rPr>
          <w:lang w:val="en-US"/>
        </w:rPr>
        <w:t>,</w:t>
      </w:r>
    </w:p>
    <w:p w14:paraId="1CC666AD" w14:textId="77777777" w:rsidR="009840FA" w:rsidRPr="00691C10" w:rsidRDefault="009840FA" w:rsidP="009840FA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 xml:space="preserve">T2 is the time when the UE </w:t>
      </w:r>
      <w:r>
        <w:rPr>
          <w:lang w:val="en-US"/>
        </w:rPr>
        <w:t>performs</w:t>
      </w:r>
      <w:r w:rsidRPr="00691C10">
        <w:rPr>
          <w:lang w:val="en-US"/>
        </w:rPr>
        <w:t xml:space="preserve"> TA validation defined in </w:t>
      </w:r>
      <w:r w:rsidRPr="00FF4088">
        <w:rPr>
          <w:lang w:val="en-US"/>
        </w:rPr>
        <w:t xml:space="preserve"> </w:t>
      </w:r>
      <w:r>
        <w:rPr>
          <w:lang w:val="en-US"/>
        </w:rPr>
        <w:t xml:space="preserve">clause </w:t>
      </w:r>
      <w:r>
        <w:rPr>
          <w:lang w:eastAsia="zh-CN"/>
        </w:rPr>
        <w:t>5.3.3.19 in [TS 36.331]</w:t>
      </w:r>
      <w:r w:rsidRPr="00691C10">
        <w:rPr>
          <w:lang w:val="en-US"/>
        </w:rPr>
        <w:t xml:space="preserve"> for transmission using PUR,</w:t>
      </w:r>
    </w:p>
    <w:p w14:paraId="025DAF3A" w14:textId="77777777" w:rsidR="009840FA" w:rsidRDefault="009840FA" w:rsidP="009840FA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>T2’ is the time when the UE has completed RSRP</w:t>
      </w:r>
      <w:r w:rsidRPr="00691C10">
        <w:rPr>
          <w:vertAlign w:val="subscript"/>
          <w:lang w:val="en-US"/>
        </w:rPr>
        <w:t>2</w:t>
      </w:r>
      <w:r w:rsidRPr="00691C10">
        <w:rPr>
          <w:lang w:val="en-US"/>
        </w:rPr>
        <w:t>.</w:t>
      </w:r>
      <w:r w:rsidRPr="00B26010">
        <w:rPr>
          <w:lang w:val="en-US"/>
        </w:rPr>
        <w:t xml:space="preserve"> </w:t>
      </w:r>
    </w:p>
    <w:p w14:paraId="5F17F645" w14:textId="77777777" w:rsidR="009840FA" w:rsidRDefault="009840FA" w:rsidP="009840F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N is applicable only if relaxed serving cell monitoring </w:t>
      </w:r>
      <w:r w:rsidRPr="00DF0773">
        <w:rPr>
          <w:lang w:val="en-US"/>
        </w:rPr>
        <w:t xml:space="preserve">as defined in clause </w:t>
      </w:r>
      <w:r w:rsidRPr="008F5E3A">
        <w:rPr>
          <w:lang w:val="en-US"/>
        </w:rPr>
        <w:t>4.</w:t>
      </w:r>
      <w:r>
        <w:rPr>
          <w:lang w:val="en-US"/>
        </w:rPr>
        <w:t>7</w:t>
      </w:r>
      <w:r w:rsidRPr="008F5E3A">
        <w:rPr>
          <w:lang w:val="en-US"/>
        </w:rPr>
        <w:t>.2.</w:t>
      </w:r>
      <w:r>
        <w:rPr>
          <w:lang w:val="en-US"/>
        </w:rPr>
        <w:t>1.</w:t>
      </w:r>
      <w:r w:rsidRPr="008F5E3A">
        <w:rPr>
          <w:lang w:val="en-US"/>
        </w:rPr>
        <w:t>1A for normal coverage or 4.</w:t>
      </w:r>
      <w:r>
        <w:rPr>
          <w:lang w:val="en-US"/>
        </w:rPr>
        <w:t xml:space="preserve">7.2.2.1A for enhanced coverage </w:t>
      </w:r>
      <w:r w:rsidRPr="008F5E3A">
        <w:rPr>
          <w:lang w:val="en-US"/>
        </w:rPr>
        <w:t xml:space="preserve">is </w:t>
      </w:r>
      <w:r>
        <w:rPr>
          <w:rFonts w:hint="eastAsia"/>
          <w:lang w:val="en-US" w:eastAsia="zh-CN"/>
        </w:rPr>
        <w:t>in</w:t>
      </w:r>
      <w:r>
        <w:rPr>
          <w:lang w:val="en-US"/>
        </w:rPr>
        <w:t xml:space="preserve"> use. Otherwise, </w:t>
      </w:r>
      <w:r w:rsidRPr="00691C10">
        <w:rPr>
          <w:lang w:val="en-US"/>
        </w:rPr>
        <w:t>N</w:t>
      </w:r>
      <w:r>
        <w:rPr>
          <w:lang w:val="en-US"/>
        </w:rPr>
        <w:t>=1.</w:t>
      </w:r>
    </w:p>
    <w:p w14:paraId="354FA9BC" w14:textId="77777777" w:rsidR="009840FA" w:rsidRPr="00691C10" w:rsidRDefault="009840FA" w:rsidP="009840FA">
      <w:pPr>
        <w:pStyle w:val="B1"/>
      </w:pPr>
      <w:r w:rsidRPr="00691C10">
        <w:rPr>
          <w:lang w:val="en-US"/>
        </w:rPr>
        <w:t>-</w:t>
      </w:r>
      <w:r w:rsidRPr="00691C10">
        <w:rPr>
          <w:lang w:val="en-US"/>
        </w:rPr>
        <w:tab/>
      </w:r>
      <w:r>
        <w:t xml:space="preserve">For </w:t>
      </w:r>
      <w:r w:rsidRPr="00691C10">
        <w:t>normal coverage</w:t>
      </w:r>
      <w:r>
        <w:t>,</w:t>
      </w:r>
      <w:r w:rsidRPr="00691C10">
        <w:rPr>
          <w:lang w:val="en-US"/>
        </w:rPr>
        <w:t xml:space="preserve"> N is the </w:t>
      </w:r>
      <w:r w:rsidRPr="00691C10">
        <w:t xml:space="preserve">relaxation factor and is given by Table 4.7.2.1.1A-1 if the UE is not configured with </w:t>
      </w:r>
      <w:proofErr w:type="spellStart"/>
      <w:r w:rsidRPr="00691C10">
        <w:t>eDRX_IDLE</w:t>
      </w:r>
      <w:proofErr w:type="spellEnd"/>
      <w:r w:rsidRPr="00691C10">
        <w:t xml:space="preserve"> cycle and by Table 4.7.2.1.1A-2 if the UE is configured with </w:t>
      </w:r>
      <w:proofErr w:type="spellStart"/>
      <w:r w:rsidRPr="00691C10">
        <w:t>eDRX_IDLE</w:t>
      </w:r>
      <w:proofErr w:type="spellEnd"/>
      <w:r w:rsidRPr="00691C10">
        <w:t xml:space="preserve"> cycle</w:t>
      </w:r>
      <w:r w:rsidRPr="00F978CC" w:rsidDel="00E65A3D">
        <w:t xml:space="preserve"> </w:t>
      </w:r>
      <w:r>
        <w:rPr>
          <w:lang w:val="en-US"/>
        </w:rPr>
        <w:t xml:space="preserve"> if relaxed serving cell monitoring as defined in clause </w:t>
      </w:r>
      <w:r w:rsidRPr="00691C10">
        <w:t>4.7.2.1.1A</w:t>
      </w:r>
      <w:r>
        <w:rPr>
          <w:lang w:val="en-US"/>
        </w:rPr>
        <w:t xml:space="preserve"> is in use</w:t>
      </w:r>
      <w:r w:rsidRPr="00691C10">
        <w:t>.</w:t>
      </w:r>
    </w:p>
    <w:p w14:paraId="4C2F54A8" w14:textId="77777777" w:rsidR="009840FA" w:rsidRDefault="009840FA" w:rsidP="009840FA">
      <w:pPr>
        <w:pStyle w:val="B1"/>
      </w:pPr>
      <w:r w:rsidRPr="00691C10">
        <w:rPr>
          <w:lang w:val="en-US"/>
        </w:rPr>
        <w:t>-</w:t>
      </w:r>
      <w:r w:rsidRPr="00691C10">
        <w:rPr>
          <w:lang w:val="en-US"/>
        </w:rPr>
        <w:tab/>
      </w:r>
      <w:r>
        <w:t>For</w:t>
      </w:r>
      <w:r w:rsidRPr="00691C10">
        <w:t xml:space="preserve"> enhanced coverage</w:t>
      </w:r>
      <w:r>
        <w:t>,</w:t>
      </w:r>
      <w:r w:rsidRPr="00691C10">
        <w:rPr>
          <w:lang w:val="en-US"/>
        </w:rPr>
        <w:t xml:space="preserve"> N is the </w:t>
      </w:r>
      <w:r w:rsidRPr="00691C10">
        <w:t xml:space="preserve">relaxation factor and is given by Table 4.7.2.2.1A-1 if the UE is not configured with </w:t>
      </w:r>
      <w:proofErr w:type="spellStart"/>
      <w:r w:rsidRPr="00691C10">
        <w:t>eDRX_IDLE</w:t>
      </w:r>
      <w:proofErr w:type="spellEnd"/>
      <w:r w:rsidRPr="00691C10">
        <w:t xml:space="preserve"> cycle and by Table 4.7.2.2.1A-2 if the UE is configured with </w:t>
      </w:r>
      <w:proofErr w:type="spellStart"/>
      <w:r w:rsidRPr="00691C10">
        <w:t>eDRX_IDLE</w:t>
      </w:r>
      <w:proofErr w:type="spellEnd"/>
      <w:r w:rsidRPr="00691C10">
        <w:t xml:space="preserve"> cycle</w:t>
      </w:r>
      <w:r w:rsidRPr="00C02612" w:rsidDel="00E65A3D">
        <w:t xml:space="preserve"> </w:t>
      </w:r>
      <w:r>
        <w:rPr>
          <w:lang w:val="en-US"/>
        </w:rPr>
        <w:t xml:space="preserve"> if relaxed serving cell monitoring as defined in clause </w:t>
      </w:r>
      <w:r w:rsidRPr="00691C10">
        <w:t>4.7.2.</w:t>
      </w:r>
      <w:r>
        <w:t>2</w:t>
      </w:r>
      <w:r w:rsidRPr="00691C10">
        <w:t>.1A</w:t>
      </w:r>
      <w:r>
        <w:rPr>
          <w:lang w:val="en-US"/>
        </w:rPr>
        <w:t xml:space="preserve"> is in use</w:t>
      </w:r>
      <w:r w:rsidRPr="00691C10">
        <w:t>.</w:t>
      </w:r>
    </w:p>
    <w:p w14:paraId="09E6873B" w14:textId="77777777" w:rsidR="009840FA" w:rsidRDefault="009840FA" w:rsidP="7F40D465">
      <w:pPr>
        <w:rPr>
          <w:rFonts w:eastAsia="Calibri"/>
          <w:szCs w:val="20"/>
          <w:lang w:val="en-GB"/>
        </w:rPr>
      </w:pPr>
    </w:p>
    <w:p w14:paraId="2AED8BA4" w14:textId="4C05D1AC" w:rsidR="00C1101B" w:rsidRDefault="00C1101B" w:rsidP="00C1101B">
      <w:pPr>
        <w:pStyle w:val="RAN4H1"/>
        <w:numPr>
          <w:ilvl w:val="0"/>
          <w:numId w:val="0"/>
        </w:numPr>
        <w:ind w:left="360" w:hanging="360"/>
      </w:pPr>
      <w:r>
        <w:t xml:space="preserve">Annex </w:t>
      </w:r>
      <w:r w:rsidR="005D2715">
        <w:t>B</w:t>
      </w:r>
      <w:r>
        <w:t xml:space="preserve">: LTE </w:t>
      </w:r>
      <w:r w:rsidR="00F83AC7">
        <w:t xml:space="preserve">Requirements for </w:t>
      </w:r>
      <w:r w:rsidR="00990DA8">
        <w:t xml:space="preserve">UE </w:t>
      </w:r>
      <w:r w:rsidR="00667DF5">
        <w:t>category M1</w:t>
      </w:r>
      <w:r>
        <w:t xml:space="preserve"> (TS 36.133)</w:t>
      </w:r>
    </w:p>
    <w:p w14:paraId="46E8ACF7" w14:textId="77777777" w:rsidR="7F40D465" w:rsidRDefault="7F40D465" w:rsidP="7F40D465">
      <w:pPr>
        <w:rPr>
          <w:rFonts w:eastAsia="Calibri"/>
          <w:szCs w:val="20"/>
          <w:lang w:val="en-GB"/>
        </w:rPr>
      </w:pPr>
    </w:p>
    <w:p w14:paraId="560BE095" w14:textId="77777777" w:rsidR="00AD114C" w:rsidRPr="00691C10" w:rsidRDefault="00AD114C" w:rsidP="00AD114C">
      <w:pPr>
        <w:pStyle w:val="TH"/>
      </w:pPr>
      <w:r w:rsidRPr="00691C10">
        <w:rPr>
          <w:snapToGrid w:val="0"/>
        </w:rPr>
        <w:t xml:space="preserve">Table 8.13.2.1.3.1-1: </w:t>
      </w:r>
      <w:r w:rsidRPr="00691C10">
        <w:t xml:space="preserve">Requirement on cell identification delay and measurement delay for TDD </w:t>
      </w:r>
      <w:proofErr w:type="spellStart"/>
      <w:r w:rsidRPr="00691C10">
        <w:t>intrafrequency</w:t>
      </w:r>
      <w:proofErr w:type="spellEnd"/>
      <w:r w:rsidRPr="00691C10">
        <w:t xml:space="preserve">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3880"/>
        <w:gridCol w:w="3608"/>
      </w:tblGrid>
      <w:tr w:rsidR="00AD114C" w:rsidRPr="00691C10" w14:paraId="55389F7D" w14:textId="77777777" w:rsidTr="000233BE">
        <w:trPr>
          <w:jc w:val="center"/>
        </w:trPr>
        <w:tc>
          <w:tcPr>
            <w:tcW w:w="0" w:type="auto"/>
            <w:shd w:val="clear" w:color="auto" w:fill="auto"/>
          </w:tcPr>
          <w:p w14:paraId="20B3A4E6" w14:textId="77777777" w:rsidR="00AD114C" w:rsidRPr="00691C10" w:rsidRDefault="00AD114C" w:rsidP="000233B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Gap pattern ID</w:t>
            </w:r>
          </w:p>
        </w:tc>
        <w:tc>
          <w:tcPr>
            <w:tcW w:w="0" w:type="auto"/>
            <w:shd w:val="clear" w:color="auto" w:fill="auto"/>
          </w:tcPr>
          <w:p w14:paraId="26C9CD32" w14:textId="77777777" w:rsidR="00AD114C" w:rsidRPr="00691C10" w:rsidRDefault="00AD114C" w:rsidP="000233B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Cell identification delay (</w:t>
            </w:r>
            <w:proofErr w:type="spellStart"/>
            <w:r w:rsidRPr="00691C10">
              <w:rPr>
                <w:rFonts w:cs="Arial"/>
              </w:rPr>
              <w:t>T</w:t>
            </w:r>
            <w:r w:rsidRPr="00691C10">
              <w:rPr>
                <w:rFonts w:cs="Arial"/>
                <w:vertAlign w:val="subscript"/>
              </w:rPr>
              <w:t>identify_intra_UE</w:t>
            </w:r>
            <w:proofErr w:type="spellEnd"/>
            <w:r w:rsidRPr="00691C10">
              <w:rPr>
                <w:rFonts w:cs="Arial"/>
                <w:vertAlign w:val="subscript"/>
              </w:rPr>
              <w:t xml:space="preserve"> cat M1)</w:t>
            </w:r>
          </w:p>
        </w:tc>
        <w:tc>
          <w:tcPr>
            <w:tcW w:w="0" w:type="auto"/>
            <w:shd w:val="clear" w:color="auto" w:fill="auto"/>
          </w:tcPr>
          <w:p w14:paraId="26D1AF23" w14:textId="77777777" w:rsidR="00AD114C" w:rsidRPr="00691C10" w:rsidRDefault="00AD114C" w:rsidP="000233B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Measurement delay (</w:t>
            </w:r>
            <w:proofErr w:type="spellStart"/>
            <w:r w:rsidRPr="00691C10">
              <w:rPr>
                <w:rFonts w:cs="Arial"/>
              </w:rPr>
              <w:t>T</w:t>
            </w:r>
            <w:r w:rsidRPr="00691C10">
              <w:rPr>
                <w:rFonts w:cs="Arial"/>
                <w:vertAlign w:val="subscript"/>
              </w:rPr>
              <w:t>measure_intra_UE</w:t>
            </w:r>
            <w:proofErr w:type="spellEnd"/>
            <w:r w:rsidRPr="00691C10">
              <w:rPr>
                <w:rFonts w:cs="Arial"/>
                <w:vertAlign w:val="subscript"/>
              </w:rPr>
              <w:t xml:space="preserve"> cat M1)</w:t>
            </w:r>
          </w:p>
        </w:tc>
      </w:tr>
      <w:tr w:rsidR="00AD114C" w:rsidRPr="00691C10" w14:paraId="5E370D38" w14:textId="77777777" w:rsidTr="000233BE">
        <w:trPr>
          <w:jc w:val="center"/>
        </w:trPr>
        <w:tc>
          <w:tcPr>
            <w:tcW w:w="0" w:type="auto"/>
            <w:shd w:val="clear" w:color="auto" w:fill="auto"/>
          </w:tcPr>
          <w:p w14:paraId="784B6D13" w14:textId="77777777" w:rsidR="00AD114C" w:rsidRPr="00691C10" w:rsidRDefault="00AD114C" w:rsidP="000233B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A47CF9" w14:textId="77777777" w:rsidR="00AD114C" w:rsidRPr="00691C10" w:rsidRDefault="00AD114C" w:rsidP="000233B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 xml:space="preserve">1.44 * </w:t>
            </w:r>
            <w:r w:rsidRPr="00691C10">
              <w:rPr>
                <w:lang w:val="en-US" w:eastAsia="zh-CN"/>
              </w:rPr>
              <w:t>K</w:t>
            </w:r>
            <w:r w:rsidRPr="00691C10">
              <w:rPr>
                <w:vertAlign w:val="subscript"/>
                <w:lang w:val="en-US" w:eastAsia="zh-CN"/>
              </w:rPr>
              <w:t>intra_M1_NC</w:t>
            </w:r>
            <w:r w:rsidRPr="00691C10">
              <w:rPr>
                <w:rFonts w:cs="Arial"/>
              </w:rPr>
              <w:t xml:space="preserve"> </w:t>
            </w:r>
            <w:r w:rsidRPr="00691C10">
              <w:rPr>
                <w:vertAlign w:val="subscript"/>
                <w:lang w:eastAsia="zh-CN"/>
              </w:rPr>
              <w:t xml:space="preserve"> </w:t>
            </w:r>
            <w:r w:rsidRPr="00691C10">
              <w:rPr>
                <w:vertAlign w:val="subscript"/>
              </w:rPr>
              <w:t xml:space="preserve">* </w:t>
            </w:r>
            <w:r w:rsidRPr="00691C10">
              <w:rPr>
                <w:rFonts w:cs="Arial"/>
              </w:rPr>
              <w:t xml:space="preserve"> </w:t>
            </w:r>
            <w:r w:rsidRPr="00691C10">
              <w:rPr>
                <w:lang w:eastAsia="zh-CN"/>
              </w:rPr>
              <w:t>K</w:t>
            </w:r>
            <w:r w:rsidRPr="00691C10">
              <w:rPr>
                <w:vertAlign w:val="subscript"/>
                <w:lang w:eastAsia="zh-CN"/>
              </w:rPr>
              <w:t>RSTD_M1_NC</w:t>
            </w:r>
            <w:r w:rsidRPr="00691C10">
              <w:rPr>
                <w:rFonts w:cs="Arial"/>
              </w:rPr>
              <w:t xml:space="preserve"> seconds</w:t>
            </w:r>
          </w:p>
        </w:tc>
        <w:tc>
          <w:tcPr>
            <w:tcW w:w="0" w:type="auto"/>
            <w:shd w:val="clear" w:color="auto" w:fill="auto"/>
          </w:tcPr>
          <w:p w14:paraId="415B14BA" w14:textId="77777777" w:rsidR="00AD114C" w:rsidRPr="00691C10" w:rsidRDefault="00AD114C" w:rsidP="000233BE">
            <w:pPr>
              <w:pStyle w:val="TAC"/>
              <w:rPr>
                <w:rFonts w:cs="Arial"/>
                <w:lang w:val="sv-SE"/>
              </w:rPr>
            </w:pPr>
            <w:r w:rsidRPr="00691C10">
              <w:rPr>
                <w:rFonts w:cs="Arial"/>
                <w:lang w:val="sv-SE"/>
              </w:rPr>
              <w:t xml:space="preserve">480 * </w:t>
            </w:r>
            <w:r w:rsidRPr="00691C10">
              <w:rPr>
                <w:lang w:val="sv-SE" w:eastAsia="zh-CN"/>
              </w:rPr>
              <w:t>K</w:t>
            </w:r>
            <w:r w:rsidRPr="00691C10">
              <w:rPr>
                <w:vertAlign w:val="subscript"/>
                <w:lang w:val="sv-SE" w:eastAsia="zh-CN"/>
              </w:rPr>
              <w:t xml:space="preserve">intra_M1_NC </w:t>
            </w:r>
            <w:r w:rsidRPr="00691C10">
              <w:rPr>
                <w:vertAlign w:val="subscript"/>
                <w:lang w:eastAsia="zh-CN"/>
              </w:rPr>
              <w:t xml:space="preserve"> </w:t>
            </w:r>
            <w:r w:rsidRPr="00691C10">
              <w:rPr>
                <w:vertAlign w:val="subscript"/>
                <w:lang w:val="sv-SE"/>
              </w:rPr>
              <w:t xml:space="preserve">* </w:t>
            </w:r>
            <w:r w:rsidRPr="00691C10">
              <w:rPr>
                <w:rFonts w:cs="Arial"/>
                <w:lang w:val="sv-SE"/>
              </w:rPr>
              <w:t xml:space="preserve"> </w:t>
            </w:r>
            <w:r w:rsidRPr="00691C10">
              <w:rPr>
                <w:lang w:val="sv-SE" w:eastAsia="zh-CN"/>
              </w:rPr>
              <w:t>K</w:t>
            </w:r>
            <w:r w:rsidRPr="00691C10">
              <w:rPr>
                <w:vertAlign w:val="subscript"/>
                <w:lang w:val="sv-SE" w:eastAsia="zh-CN"/>
              </w:rPr>
              <w:t>RSTD_M1_NC</w:t>
            </w:r>
            <w:r w:rsidRPr="00691C10">
              <w:rPr>
                <w:rFonts w:cs="Arial"/>
                <w:lang w:val="sv-SE"/>
              </w:rPr>
              <w:t xml:space="preserve"> </w:t>
            </w:r>
            <w:proofErr w:type="spellStart"/>
            <w:r w:rsidRPr="00691C10">
              <w:rPr>
                <w:rFonts w:cs="Arial"/>
                <w:lang w:val="sv-SE"/>
              </w:rPr>
              <w:t>ms</w:t>
            </w:r>
            <w:proofErr w:type="spellEnd"/>
          </w:p>
        </w:tc>
      </w:tr>
      <w:tr w:rsidR="00AD114C" w:rsidRPr="00691C10" w14:paraId="53FBEDD7" w14:textId="77777777" w:rsidTr="000233BE">
        <w:trPr>
          <w:jc w:val="center"/>
        </w:trPr>
        <w:tc>
          <w:tcPr>
            <w:tcW w:w="0" w:type="auto"/>
            <w:shd w:val="clear" w:color="auto" w:fill="auto"/>
          </w:tcPr>
          <w:p w14:paraId="010306FF" w14:textId="77777777" w:rsidR="00AD114C" w:rsidRPr="00691C10" w:rsidRDefault="00AD114C" w:rsidP="000233B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301C75" w14:textId="77777777" w:rsidR="00AD114C" w:rsidRPr="00691C10" w:rsidRDefault="00AD114C" w:rsidP="000233B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 xml:space="preserve">2.88 * </w:t>
            </w:r>
            <w:r w:rsidRPr="00691C10">
              <w:rPr>
                <w:lang w:val="en-US" w:eastAsia="zh-CN"/>
              </w:rPr>
              <w:t>K</w:t>
            </w:r>
            <w:r w:rsidRPr="00691C10">
              <w:rPr>
                <w:vertAlign w:val="subscript"/>
                <w:lang w:val="en-US" w:eastAsia="zh-CN"/>
              </w:rPr>
              <w:t xml:space="preserve">intra_M1_NC </w:t>
            </w:r>
            <w:r w:rsidRPr="00691C10">
              <w:rPr>
                <w:vertAlign w:val="subscript"/>
              </w:rPr>
              <w:t xml:space="preserve">* </w:t>
            </w:r>
            <w:r w:rsidRPr="00691C10">
              <w:rPr>
                <w:rFonts w:cs="Arial"/>
              </w:rPr>
              <w:t xml:space="preserve"> </w:t>
            </w:r>
            <w:r w:rsidRPr="00691C10">
              <w:rPr>
                <w:lang w:eastAsia="zh-CN"/>
              </w:rPr>
              <w:t>K</w:t>
            </w:r>
            <w:r w:rsidRPr="00691C10">
              <w:rPr>
                <w:vertAlign w:val="subscript"/>
                <w:lang w:eastAsia="zh-CN"/>
              </w:rPr>
              <w:t>RSTD_M1_NC</w:t>
            </w:r>
            <w:r w:rsidRPr="00691C10">
              <w:rPr>
                <w:rFonts w:cs="Arial"/>
              </w:rPr>
              <w:t xml:space="preserve"> seconds</w:t>
            </w:r>
          </w:p>
        </w:tc>
        <w:tc>
          <w:tcPr>
            <w:tcW w:w="0" w:type="auto"/>
            <w:shd w:val="clear" w:color="auto" w:fill="auto"/>
          </w:tcPr>
          <w:p w14:paraId="0CC09AB6" w14:textId="77777777" w:rsidR="00AD114C" w:rsidRPr="00691C10" w:rsidRDefault="00AD114C" w:rsidP="000233BE">
            <w:pPr>
              <w:pStyle w:val="TAC"/>
              <w:rPr>
                <w:rFonts w:cs="Arial"/>
                <w:lang w:val="sv-SE"/>
              </w:rPr>
            </w:pPr>
            <w:r w:rsidRPr="00691C10">
              <w:rPr>
                <w:rFonts w:cs="Arial"/>
                <w:lang w:val="sv-SE"/>
              </w:rPr>
              <w:t xml:space="preserve">960 * </w:t>
            </w:r>
            <w:r w:rsidRPr="00691C10">
              <w:rPr>
                <w:lang w:val="sv-SE" w:eastAsia="zh-CN"/>
              </w:rPr>
              <w:t>K</w:t>
            </w:r>
            <w:r w:rsidRPr="00691C10">
              <w:rPr>
                <w:vertAlign w:val="subscript"/>
                <w:lang w:val="sv-SE" w:eastAsia="zh-CN"/>
              </w:rPr>
              <w:t xml:space="preserve">intra_M1_NC </w:t>
            </w:r>
            <w:r w:rsidRPr="00691C10">
              <w:rPr>
                <w:vertAlign w:val="subscript"/>
                <w:lang w:val="sv-SE"/>
              </w:rPr>
              <w:t xml:space="preserve">* </w:t>
            </w:r>
            <w:r w:rsidRPr="00691C10">
              <w:rPr>
                <w:rFonts w:cs="Arial"/>
                <w:lang w:val="sv-SE"/>
              </w:rPr>
              <w:t xml:space="preserve"> </w:t>
            </w:r>
            <w:r w:rsidRPr="00691C10">
              <w:rPr>
                <w:lang w:val="sv-SE" w:eastAsia="zh-CN"/>
              </w:rPr>
              <w:t>K</w:t>
            </w:r>
            <w:r w:rsidRPr="00691C10">
              <w:rPr>
                <w:vertAlign w:val="subscript"/>
                <w:lang w:val="sv-SE" w:eastAsia="zh-CN"/>
              </w:rPr>
              <w:t>RSTD_M1_NC</w:t>
            </w:r>
            <w:r w:rsidRPr="00691C10">
              <w:rPr>
                <w:rFonts w:cs="Arial"/>
                <w:lang w:val="sv-SE"/>
              </w:rPr>
              <w:t xml:space="preserve"> </w:t>
            </w:r>
            <w:proofErr w:type="spellStart"/>
            <w:r w:rsidRPr="00691C10">
              <w:rPr>
                <w:rFonts w:cs="Arial"/>
                <w:lang w:val="sv-SE"/>
              </w:rPr>
              <w:t>ms</w:t>
            </w:r>
            <w:proofErr w:type="spellEnd"/>
          </w:p>
        </w:tc>
      </w:tr>
      <w:tr w:rsidR="00AD114C" w:rsidRPr="00691C10" w14:paraId="52A321F0" w14:textId="77777777" w:rsidTr="000233B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3404" w14:textId="77777777" w:rsidR="00AD114C" w:rsidRPr="00691C10" w:rsidRDefault="00AD114C" w:rsidP="000233B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827EF" w14:textId="77777777" w:rsidR="00AD114C" w:rsidRPr="00691C10" w:rsidRDefault="00AD114C" w:rsidP="000233B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0FBA7" w14:textId="77777777" w:rsidR="00AD114C" w:rsidRPr="00691C10" w:rsidRDefault="00AD114C" w:rsidP="000233BE">
            <w:pPr>
              <w:pStyle w:val="TAC"/>
              <w:rPr>
                <w:rFonts w:cs="Arial"/>
                <w:lang w:val="sv-SE"/>
              </w:rPr>
            </w:pPr>
            <w:r w:rsidRPr="00691C10">
              <w:rPr>
                <w:rFonts w:cs="Arial"/>
                <w:lang w:val="sv-SE"/>
              </w:rPr>
              <w:t>3 x TRSS (Note 1)</w:t>
            </w:r>
          </w:p>
        </w:tc>
      </w:tr>
      <w:tr w:rsidR="00AD114C" w:rsidRPr="00691C10" w14:paraId="2DF954EB" w14:textId="77777777" w:rsidTr="000233BE">
        <w:trPr>
          <w:jc w:val="center"/>
        </w:trPr>
        <w:tc>
          <w:tcPr>
            <w:tcW w:w="0" w:type="auto"/>
            <w:gridSpan w:val="3"/>
            <w:shd w:val="clear" w:color="auto" w:fill="auto"/>
          </w:tcPr>
          <w:p w14:paraId="5759E028" w14:textId="77777777" w:rsidR="00AD114C" w:rsidRPr="00691C10" w:rsidRDefault="00AD114C" w:rsidP="000233BE">
            <w:pPr>
              <w:pStyle w:val="TAN"/>
            </w:pPr>
            <w:r w:rsidRPr="00691C10">
              <w:t>Note 1:</w:t>
            </w:r>
            <w:r w:rsidRPr="00691C10">
              <w:tab/>
              <w:t xml:space="preserve">It is the measurement period for RSRP measured on RSS signals defined in </w:t>
            </w:r>
            <w:r w:rsidRPr="00691C10">
              <w:rPr>
                <w:i/>
                <w:iCs/>
              </w:rPr>
              <w:t xml:space="preserve">RSS-Config </w:t>
            </w:r>
            <w:r w:rsidRPr="00691C10">
              <w:t>[2].</w:t>
            </w:r>
          </w:p>
        </w:tc>
      </w:tr>
    </w:tbl>
    <w:p w14:paraId="1E049DD8" w14:textId="77777777" w:rsidR="007A3849" w:rsidRDefault="007A3849" w:rsidP="7F40D465">
      <w:pPr>
        <w:rPr>
          <w:rFonts w:eastAsia="Calibri"/>
          <w:szCs w:val="20"/>
          <w:lang w:val="en-GB"/>
        </w:rPr>
      </w:pPr>
    </w:p>
    <w:p w14:paraId="09ECD349" w14:textId="77777777" w:rsidR="009E082B" w:rsidRPr="00691C10" w:rsidRDefault="009E082B" w:rsidP="009E082B">
      <w:pPr>
        <w:pStyle w:val="TH"/>
      </w:pPr>
      <w:r w:rsidRPr="00691C10">
        <w:rPr>
          <w:snapToGrid w:val="0"/>
        </w:rPr>
        <w:lastRenderedPageBreak/>
        <w:t xml:space="preserve">Table 8.13.3.1.3.1-1: </w:t>
      </w:r>
      <w:r w:rsidRPr="00691C10">
        <w:t xml:space="preserve">Requirement on cell identification delay and measurement delay for </w:t>
      </w:r>
      <w:r w:rsidRPr="00691C10">
        <w:rPr>
          <w:rFonts w:hint="eastAsia"/>
          <w:lang w:eastAsia="zh-CN"/>
        </w:rPr>
        <w:t>T</w:t>
      </w:r>
      <w:r w:rsidRPr="00691C10">
        <w:t xml:space="preserve">DD </w:t>
      </w:r>
      <w:proofErr w:type="spellStart"/>
      <w:r w:rsidRPr="00691C10">
        <w:t>intrafrequency</w:t>
      </w:r>
      <w:proofErr w:type="spellEnd"/>
      <w:r w:rsidRPr="00691C10">
        <w:t xml:space="preserve">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1082"/>
        <w:gridCol w:w="4102"/>
        <w:gridCol w:w="2316"/>
      </w:tblGrid>
      <w:tr w:rsidR="009E082B" w:rsidRPr="00691C10" w14:paraId="49713825" w14:textId="77777777" w:rsidTr="000233BE">
        <w:trPr>
          <w:jc w:val="center"/>
        </w:trPr>
        <w:tc>
          <w:tcPr>
            <w:tcW w:w="0" w:type="auto"/>
          </w:tcPr>
          <w:p w14:paraId="5D723CD5" w14:textId="77777777" w:rsidR="009E082B" w:rsidRPr="00691C10" w:rsidRDefault="009E082B" w:rsidP="000233BE">
            <w:pPr>
              <w:pStyle w:val="TAH"/>
              <w:rPr>
                <w:rFonts w:cs="Arial"/>
              </w:rPr>
            </w:pPr>
            <w:proofErr w:type="spellStart"/>
            <w:r w:rsidRPr="00691C10">
              <w:rPr>
                <w:rFonts w:cs="Arial" w:hint="eastAsia"/>
                <w:lang w:eastAsia="zh-CN"/>
              </w:rPr>
              <w:t>Neighouring</w:t>
            </w:r>
            <w:proofErr w:type="spellEnd"/>
            <w:r w:rsidRPr="00691C10">
              <w:rPr>
                <w:rFonts w:cs="Arial" w:hint="eastAsia"/>
                <w:lang w:eastAsia="zh-CN"/>
              </w:rPr>
              <w:t xml:space="preserve"> </w:t>
            </w:r>
            <w:r w:rsidRPr="00691C10">
              <w:rPr>
                <w:rFonts w:eastAsia="MS Mincho" w:cs="Arial"/>
              </w:rPr>
              <w:t xml:space="preserve">cell SCH </w:t>
            </w:r>
            <w:proofErr w:type="spellStart"/>
            <w:r w:rsidRPr="00691C10">
              <w:rPr>
                <w:rFonts w:eastAsia="MS Mincho" w:cs="Arial"/>
              </w:rPr>
              <w:t>Ês</w:t>
            </w:r>
            <w:proofErr w:type="spellEnd"/>
            <w:r w:rsidRPr="00691C10">
              <w:rPr>
                <w:rFonts w:eastAsia="MS Mincho" w:cs="Arial"/>
              </w:rPr>
              <w:t>/</w:t>
            </w:r>
            <w:proofErr w:type="spellStart"/>
            <w:r w:rsidRPr="00691C10">
              <w:rPr>
                <w:rFonts w:eastAsia="MS Mincho" w:cs="Arial"/>
              </w:rPr>
              <w:t>Iot</w:t>
            </w:r>
            <w:proofErr w:type="spellEnd"/>
            <w:r w:rsidRPr="00691C10">
              <w:rPr>
                <w:rFonts w:eastAsia="MS Mincho" w:cs="Arial"/>
              </w:rPr>
              <w:t>: Q2 [dB]</w:t>
            </w:r>
          </w:p>
        </w:tc>
        <w:tc>
          <w:tcPr>
            <w:tcW w:w="0" w:type="auto"/>
            <w:shd w:val="clear" w:color="auto" w:fill="auto"/>
          </w:tcPr>
          <w:p w14:paraId="0294A2C1" w14:textId="77777777" w:rsidR="009E082B" w:rsidRPr="00691C10" w:rsidRDefault="009E082B" w:rsidP="000233B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Gap pattern ID</w:t>
            </w:r>
          </w:p>
        </w:tc>
        <w:tc>
          <w:tcPr>
            <w:tcW w:w="0" w:type="auto"/>
            <w:shd w:val="clear" w:color="auto" w:fill="auto"/>
          </w:tcPr>
          <w:p w14:paraId="1B3484C2" w14:textId="77777777" w:rsidR="009E082B" w:rsidRPr="00691C10" w:rsidRDefault="009E082B" w:rsidP="000233B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Cell identification delay (</w:t>
            </w:r>
            <w:proofErr w:type="spellStart"/>
            <w:r w:rsidRPr="00691C10">
              <w:rPr>
                <w:rFonts w:cs="Arial"/>
              </w:rPr>
              <w:t>T</w:t>
            </w:r>
            <w:r w:rsidRPr="00691C10">
              <w:rPr>
                <w:rFonts w:cs="Arial"/>
                <w:vertAlign w:val="subscript"/>
              </w:rPr>
              <w:t>identify_intra_UE</w:t>
            </w:r>
            <w:proofErr w:type="spellEnd"/>
            <w:r w:rsidRPr="00691C10">
              <w:rPr>
                <w:rFonts w:cs="Arial"/>
                <w:vertAlign w:val="subscript"/>
              </w:rPr>
              <w:t xml:space="preserve"> cat M1)</w:t>
            </w:r>
            <w:r w:rsidRPr="00691C10">
              <w:rPr>
                <w:rFonts w:cs="Arial"/>
              </w:rPr>
              <w:t xml:space="preserve"> for n</w:t>
            </w:r>
            <w:r w:rsidRPr="00691C10">
              <w:rPr>
                <w:rFonts w:eastAsia="MS Mincho" w:cs="Arial"/>
              </w:rPr>
              <w:t xml:space="preserve">eighbouring cell SCH </w:t>
            </w:r>
            <w:proofErr w:type="spellStart"/>
            <w:r w:rsidRPr="00691C10">
              <w:rPr>
                <w:rFonts w:eastAsia="MS Mincho" w:cs="Arial"/>
              </w:rPr>
              <w:t>Ês</w:t>
            </w:r>
            <w:proofErr w:type="spellEnd"/>
            <w:r w:rsidRPr="00691C10">
              <w:rPr>
                <w:rFonts w:eastAsia="MS Mincho" w:cs="Arial"/>
              </w:rPr>
              <w:t>/</w:t>
            </w:r>
            <w:proofErr w:type="spellStart"/>
            <w:r w:rsidRPr="00691C10">
              <w:rPr>
                <w:rFonts w:eastAsia="MS Mincho" w:cs="Arial"/>
              </w:rPr>
              <w:t>Iot</w:t>
            </w:r>
            <w:proofErr w:type="spellEnd"/>
            <w:r w:rsidRPr="00691C10">
              <w:rPr>
                <w:rFonts w:eastAsia="MS Mincho" w:cs="Arial"/>
              </w:rPr>
              <w:t xml:space="preserve"> (Q): -15≤ Q2 &lt; -6</w:t>
            </w:r>
          </w:p>
        </w:tc>
        <w:tc>
          <w:tcPr>
            <w:tcW w:w="0" w:type="auto"/>
            <w:shd w:val="clear" w:color="auto" w:fill="auto"/>
          </w:tcPr>
          <w:p w14:paraId="48D5B443" w14:textId="77777777" w:rsidR="009E082B" w:rsidRPr="00691C10" w:rsidRDefault="009E082B" w:rsidP="000233BE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Measurement delay (</w:t>
            </w:r>
            <w:proofErr w:type="spellStart"/>
            <w:r w:rsidRPr="00691C10">
              <w:rPr>
                <w:rFonts w:cs="Arial"/>
              </w:rPr>
              <w:t>T</w:t>
            </w:r>
            <w:r w:rsidRPr="00691C10">
              <w:rPr>
                <w:rFonts w:cs="Arial"/>
                <w:vertAlign w:val="subscript"/>
              </w:rPr>
              <w:t>measure_intra_UE</w:t>
            </w:r>
            <w:proofErr w:type="spellEnd"/>
            <w:r w:rsidRPr="00691C10">
              <w:rPr>
                <w:rFonts w:cs="Arial"/>
                <w:vertAlign w:val="subscript"/>
              </w:rPr>
              <w:t xml:space="preserve"> cat M1)</w:t>
            </w:r>
          </w:p>
        </w:tc>
      </w:tr>
      <w:tr w:rsidR="009E082B" w:rsidRPr="00691C10" w14:paraId="2715D3B0" w14:textId="77777777" w:rsidTr="000233BE">
        <w:trPr>
          <w:jc w:val="center"/>
        </w:trPr>
        <w:tc>
          <w:tcPr>
            <w:tcW w:w="0" w:type="auto"/>
            <w:vMerge w:val="restart"/>
          </w:tcPr>
          <w:p w14:paraId="1783BA10" w14:textId="77777777" w:rsidR="009E082B" w:rsidRPr="00691C10" w:rsidRDefault="009E082B" w:rsidP="000233BE">
            <w:pPr>
              <w:pStyle w:val="TAC"/>
              <w:rPr>
                <w:rFonts w:cs="Arial"/>
              </w:rPr>
            </w:pPr>
            <w:r w:rsidRPr="00691C10">
              <w:rPr>
                <w:rFonts w:eastAsia="MS Mincho" w:cs="Arial"/>
              </w:rPr>
              <w:t>-15≤ Q2 &lt; -6</w:t>
            </w:r>
          </w:p>
        </w:tc>
        <w:tc>
          <w:tcPr>
            <w:tcW w:w="0" w:type="auto"/>
            <w:shd w:val="clear" w:color="auto" w:fill="auto"/>
          </w:tcPr>
          <w:p w14:paraId="3385AA64" w14:textId="77777777" w:rsidR="009E082B" w:rsidRPr="00691C10" w:rsidRDefault="009E082B" w:rsidP="000233B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E6891C" w14:textId="77777777" w:rsidR="009E082B" w:rsidRPr="00691C10" w:rsidRDefault="009E082B" w:rsidP="000233BE">
            <w:pPr>
              <w:pStyle w:val="TAC"/>
              <w:rPr>
                <w:rFonts w:cs="Arial"/>
              </w:rPr>
            </w:pPr>
            <w:r w:rsidRPr="00691C10">
              <w:rPr>
                <w:rFonts w:cs="Arial" w:hint="eastAsia"/>
                <w:lang w:eastAsia="zh-CN"/>
              </w:rPr>
              <w:t>320.8</w:t>
            </w:r>
            <w:r w:rsidRPr="00691C10">
              <w:rPr>
                <w:rFonts w:cs="Arial"/>
                <w:snapToGrid w:val="0"/>
                <w:lang w:eastAsia="zh-CN"/>
              </w:rPr>
              <w:t xml:space="preserve"> *</w:t>
            </w:r>
            <w:r w:rsidRPr="00691C10">
              <w:rPr>
                <w:rFonts w:cs="Arial"/>
              </w:rPr>
              <w:t xml:space="preserve"> </w:t>
            </w:r>
            <w:r w:rsidRPr="00691C10">
              <w:rPr>
                <w:lang w:eastAsia="zh-CN"/>
              </w:rPr>
              <w:t>K</w:t>
            </w:r>
            <w:r w:rsidRPr="00691C10">
              <w:rPr>
                <w:vertAlign w:val="subscript"/>
                <w:lang w:eastAsia="zh-CN"/>
              </w:rPr>
              <w:t xml:space="preserve">intra_M1_EC </w:t>
            </w:r>
            <w:r w:rsidRPr="00691C10">
              <w:rPr>
                <w:vertAlign w:val="subscript"/>
              </w:rPr>
              <w:t xml:space="preserve">* </w:t>
            </w:r>
            <w:r w:rsidRPr="00691C10">
              <w:t xml:space="preserve"> </w:t>
            </w:r>
            <w:r w:rsidRPr="00691C10">
              <w:rPr>
                <w:lang w:val="en-US" w:eastAsia="zh-CN"/>
              </w:rPr>
              <w:t>K</w:t>
            </w:r>
            <w:r w:rsidRPr="00691C10">
              <w:rPr>
                <w:vertAlign w:val="subscript"/>
                <w:lang w:val="en-US" w:eastAsia="zh-CN"/>
              </w:rPr>
              <w:t>RSTD_M1_EC</w:t>
            </w:r>
            <w:r w:rsidRPr="00691C10">
              <w:rPr>
                <w:rFonts w:cs="Arial" w:hint="eastAsia"/>
                <w:lang w:eastAsia="zh-CN"/>
              </w:rPr>
              <w:t xml:space="preserve"> s</w:t>
            </w:r>
          </w:p>
        </w:tc>
        <w:tc>
          <w:tcPr>
            <w:tcW w:w="0" w:type="auto"/>
            <w:shd w:val="clear" w:color="auto" w:fill="auto"/>
          </w:tcPr>
          <w:p w14:paraId="0C26B54A" w14:textId="77777777" w:rsidR="009E082B" w:rsidRPr="00691C10" w:rsidRDefault="009E082B" w:rsidP="000233BE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800</w:t>
            </w:r>
            <w:r w:rsidRPr="00691C10">
              <w:rPr>
                <w:rFonts w:cs="Arial"/>
                <w:snapToGrid w:val="0"/>
                <w:lang w:eastAsia="zh-CN"/>
              </w:rPr>
              <w:t xml:space="preserve"> *</w:t>
            </w:r>
            <w:r w:rsidRPr="00691C10">
              <w:rPr>
                <w:rFonts w:cs="Arial"/>
              </w:rPr>
              <w:t xml:space="preserve"> </w:t>
            </w:r>
            <w:r w:rsidRPr="00691C10">
              <w:rPr>
                <w:lang w:eastAsia="zh-CN"/>
              </w:rPr>
              <w:t>K</w:t>
            </w:r>
            <w:r w:rsidRPr="00691C10">
              <w:rPr>
                <w:vertAlign w:val="subscript"/>
                <w:lang w:eastAsia="zh-CN"/>
              </w:rPr>
              <w:t xml:space="preserve">intra_M1_EC </w:t>
            </w:r>
            <w:r w:rsidRPr="00691C10">
              <w:rPr>
                <w:vertAlign w:val="subscript"/>
              </w:rPr>
              <w:t xml:space="preserve">* </w:t>
            </w:r>
            <w:r w:rsidRPr="00691C10">
              <w:t xml:space="preserve"> </w:t>
            </w:r>
            <w:r w:rsidRPr="00691C10">
              <w:rPr>
                <w:lang w:val="en-US" w:eastAsia="zh-CN"/>
              </w:rPr>
              <w:t>K</w:t>
            </w:r>
            <w:r w:rsidRPr="00691C10">
              <w:rPr>
                <w:vertAlign w:val="subscript"/>
                <w:lang w:val="en-US" w:eastAsia="zh-CN"/>
              </w:rPr>
              <w:t>RSTD_M1_EC</w:t>
            </w:r>
            <w:r w:rsidRPr="00691C10">
              <w:rPr>
                <w:vertAlign w:val="subscript"/>
                <w:lang w:eastAsia="zh-CN"/>
              </w:rPr>
              <w:t xml:space="preserve"> </w:t>
            </w:r>
            <w:r w:rsidRPr="00691C10">
              <w:rPr>
                <w:rFonts w:cs="Arial" w:hint="eastAsia"/>
                <w:vertAlign w:val="superscript"/>
                <w:lang w:eastAsia="zh-CN"/>
              </w:rPr>
              <w:t>Note1</w:t>
            </w:r>
          </w:p>
          <w:p w14:paraId="4405A19D" w14:textId="77777777" w:rsidR="009E082B" w:rsidRPr="00691C10" w:rsidRDefault="009E082B" w:rsidP="000233B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val="en-US" w:eastAsia="zh-CN"/>
              </w:rPr>
              <w:t>1600</w:t>
            </w:r>
            <w:r w:rsidRPr="00691C10">
              <w:rPr>
                <w:rFonts w:cs="Arial"/>
                <w:snapToGrid w:val="0"/>
                <w:lang w:val="en-US" w:eastAsia="zh-CN"/>
              </w:rPr>
              <w:t xml:space="preserve"> *</w:t>
            </w:r>
            <w:r w:rsidRPr="00691C10">
              <w:rPr>
                <w:rFonts w:cs="Arial"/>
                <w:lang w:val="en-US" w:eastAsia="ko-KR"/>
              </w:rPr>
              <w:t xml:space="preserve"> </w:t>
            </w:r>
            <w:r w:rsidRPr="00691C10">
              <w:rPr>
                <w:rFonts w:cs="Arial"/>
                <w:lang w:val="en-US" w:eastAsia="zh-CN"/>
              </w:rPr>
              <w:t>K</w:t>
            </w:r>
            <w:r w:rsidRPr="00691C10">
              <w:rPr>
                <w:rFonts w:cs="Arial"/>
                <w:vertAlign w:val="subscript"/>
                <w:lang w:val="en-US" w:eastAsia="zh-CN"/>
              </w:rPr>
              <w:t xml:space="preserve">intra_M1_EC </w:t>
            </w:r>
            <w:r w:rsidRPr="00691C10">
              <w:rPr>
                <w:rFonts w:cs="Arial"/>
                <w:vertAlign w:val="subscript"/>
                <w:lang w:val="en-US" w:eastAsia="ko-KR"/>
              </w:rPr>
              <w:t xml:space="preserve">* </w:t>
            </w:r>
            <w:r w:rsidRPr="00691C10">
              <w:rPr>
                <w:rFonts w:cs="Arial"/>
                <w:lang w:val="en-US" w:eastAsia="ko-KR"/>
              </w:rPr>
              <w:t xml:space="preserve"> </w:t>
            </w:r>
            <w:r w:rsidRPr="00691C10">
              <w:rPr>
                <w:rFonts w:cs="Arial"/>
                <w:lang w:val="en-US" w:eastAsia="zh-CN"/>
              </w:rPr>
              <w:t>K</w:t>
            </w:r>
            <w:r w:rsidRPr="00691C10">
              <w:rPr>
                <w:rFonts w:cs="Arial"/>
                <w:vertAlign w:val="subscript"/>
                <w:lang w:val="en-US" w:eastAsia="zh-CN"/>
              </w:rPr>
              <w:t>RSTD_M1_EC</w:t>
            </w:r>
            <w:r w:rsidRPr="00691C10">
              <w:rPr>
                <w:rFonts w:cs="Arial" w:hint="eastAsia"/>
                <w:lang w:eastAsia="zh-CN"/>
              </w:rPr>
              <w:t xml:space="preserve"> </w:t>
            </w:r>
            <w:r w:rsidRPr="00691C10">
              <w:rPr>
                <w:rFonts w:cs="Arial" w:hint="eastAsia"/>
                <w:vertAlign w:val="superscript"/>
                <w:lang w:eastAsia="zh-CN"/>
              </w:rPr>
              <w:t>Note2</w:t>
            </w:r>
          </w:p>
        </w:tc>
      </w:tr>
      <w:tr w:rsidR="009E082B" w:rsidRPr="00691C10" w14:paraId="23959E44" w14:textId="77777777" w:rsidTr="000233BE">
        <w:trPr>
          <w:jc w:val="center"/>
        </w:trPr>
        <w:tc>
          <w:tcPr>
            <w:tcW w:w="0" w:type="auto"/>
            <w:vMerge/>
          </w:tcPr>
          <w:p w14:paraId="0B66BDA4" w14:textId="77777777" w:rsidR="009E082B" w:rsidRPr="00691C10" w:rsidRDefault="009E082B" w:rsidP="000233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</w:tcPr>
          <w:p w14:paraId="7F85E09D" w14:textId="77777777" w:rsidR="009E082B" w:rsidRPr="00691C10" w:rsidRDefault="009E082B" w:rsidP="000233B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E06F566" w14:textId="77777777" w:rsidR="009E082B" w:rsidRPr="00691C10" w:rsidRDefault="009E082B" w:rsidP="000233BE">
            <w:pPr>
              <w:pStyle w:val="TAC"/>
              <w:rPr>
                <w:rFonts w:cs="Arial"/>
              </w:rPr>
            </w:pPr>
            <w:r w:rsidRPr="00691C10">
              <w:rPr>
                <w:rFonts w:eastAsia="MS Mincho" w:cs="Arial"/>
              </w:rPr>
              <w:t>3</w:t>
            </w:r>
            <w:r w:rsidRPr="00691C10">
              <w:rPr>
                <w:rFonts w:cs="Arial" w:hint="eastAsia"/>
                <w:lang w:eastAsia="zh-CN"/>
              </w:rPr>
              <w:t>21</w:t>
            </w:r>
            <w:r w:rsidRPr="00691C10">
              <w:rPr>
                <w:rFonts w:eastAsia="MS Mincho" w:cs="Arial"/>
              </w:rPr>
              <w:t>.</w:t>
            </w:r>
            <w:r w:rsidRPr="00691C10">
              <w:rPr>
                <w:rFonts w:cs="Arial" w:hint="eastAsia"/>
                <w:lang w:eastAsia="zh-CN"/>
              </w:rPr>
              <w:t>6</w:t>
            </w:r>
            <w:r w:rsidRPr="00691C10">
              <w:rPr>
                <w:rFonts w:cs="Arial"/>
                <w:snapToGrid w:val="0"/>
                <w:lang w:eastAsia="zh-CN"/>
              </w:rPr>
              <w:t xml:space="preserve"> *</w:t>
            </w:r>
            <w:r w:rsidRPr="00691C10">
              <w:rPr>
                <w:rFonts w:cs="Arial"/>
              </w:rPr>
              <w:t xml:space="preserve"> </w:t>
            </w:r>
            <w:r w:rsidRPr="00691C10">
              <w:rPr>
                <w:lang w:eastAsia="zh-CN"/>
              </w:rPr>
              <w:t>K</w:t>
            </w:r>
            <w:r w:rsidRPr="00691C10">
              <w:rPr>
                <w:vertAlign w:val="subscript"/>
                <w:lang w:eastAsia="zh-CN"/>
              </w:rPr>
              <w:t xml:space="preserve">intra_M1_EC </w:t>
            </w:r>
            <w:r w:rsidRPr="00691C10">
              <w:rPr>
                <w:vertAlign w:val="subscript"/>
              </w:rPr>
              <w:t xml:space="preserve">* </w:t>
            </w:r>
            <w:r w:rsidRPr="00691C10">
              <w:t xml:space="preserve"> </w:t>
            </w:r>
            <w:r w:rsidRPr="00691C10">
              <w:rPr>
                <w:lang w:val="en-US" w:eastAsia="zh-CN"/>
              </w:rPr>
              <w:t>K</w:t>
            </w:r>
            <w:r w:rsidRPr="00691C10">
              <w:rPr>
                <w:vertAlign w:val="subscript"/>
                <w:lang w:val="en-US" w:eastAsia="zh-CN"/>
              </w:rPr>
              <w:t>RSTD_M1_EC</w:t>
            </w:r>
            <w:r w:rsidRPr="00691C10">
              <w:rPr>
                <w:rFonts w:cs="Arial" w:hint="eastAsia"/>
                <w:lang w:eastAsia="zh-CN"/>
              </w:rPr>
              <w:t xml:space="preserve"> s</w:t>
            </w:r>
            <w:r w:rsidRPr="00691C10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C012863" w14:textId="77777777" w:rsidR="009E082B" w:rsidRPr="00691C10" w:rsidRDefault="009E082B" w:rsidP="000233BE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 w:hint="eastAsia"/>
                <w:lang w:eastAsia="zh-CN"/>
              </w:rPr>
              <w:t>1600</w:t>
            </w:r>
            <w:r w:rsidRPr="00691C10">
              <w:rPr>
                <w:rFonts w:cs="Arial"/>
                <w:snapToGrid w:val="0"/>
                <w:lang w:eastAsia="zh-CN"/>
              </w:rPr>
              <w:t xml:space="preserve"> *</w:t>
            </w:r>
            <w:r w:rsidRPr="00691C10">
              <w:rPr>
                <w:rFonts w:cs="Arial"/>
              </w:rPr>
              <w:t xml:space="preserve"> </w:t>
            </w:r>
            <w:r w:rsidRPr="00691C10">
              <w:rPr>
                <w:lang w:eastAsia="zh-CN"/>
              </w:rPr>
              <w:t>K</w:t>
            </w:r>
            <w:r w:rsidRPr="00691C10">
              <w:rPr>
                <w:vertAlign w:val="subscript"/>
                <w:lang w:eastAsia="zh-CN"/>
              </w:rPr>
              <w:t xml:space="preserve">intra_M1_EC </w:t>
            </w:r>
            <w:r w:rsidRPr="00691C10">
              <w:rPr>
                <w:vertAlign w:val="subscript"/>
              </w:rPr>
              <w:t xml:space="preserve">* </w:t>
            </w:r>
            <w:r w:rsidRPr="00691C10">
              <w:t xml:space="preserve"> </w:t>
            </w:r>
            <w:r w:rsidRPr="00691C10">
              <w:rPr>
                <w:lang w:val="en-US" w:eastAsia="zh-CN"/>
              </w:rPr>
              <w:t>K</w:t>
            </w:r>
            <w:r w:rsidRPr="00691C10">
              <w:rPr>
                <w:vertAlign w:val="subscript"/>
                <w:lang w:val="en-US" w:eastAsia="zh-CN"/>
              </w:rPr>
              <w:t>RSTD_M1_EC</w:t>
            </w:r>
            <w:r w:rsidRPr="00691C10">
              <w:rPr>
                <w:rFonts w:cs="Arial"/>
              </w:rPr>
              <w:t xml:space="preserve"> </w:t>
            </w:r>
            <w:proofErr w:type="spellStart"/>
            <w:r w:rsidRPr="00691C10">
              <w:rPr>
                <w:rFonts w:cs="Arial"/>
              </w:rPr>
              <w:t>ms</w:t>
            </w:r>
            <w:proofErr w:type="spellEnd"/>
            <w:r w:rsidRPr="00691C10">
              <w:rPr>
                <w:rFonts w:cs="Arial" w:hint="eastAsia"/>
                <w:lang w:eastAsia="zh-CN"/>
              </w:rPr>
              <w:t xml:space="preserve"> </w:t>
            </w:r>
            <w:r w:rsidRPr="00691C10">
              <w:rPr>
                <w:rFonts w:cs="Arial" w:hint="eastAsia"/>
                <w:vertAlign w:val="superscript"/>
                <w:lang w:eastAsia="zh-CN"/>
              </w:rPr>
              <w:t>Note1</w:t>
            </w:r>
          </w:p>
          <w:p w14:paraId="5377521A" w14:textId="77777777" w:rsidR="009E082B" w:rsidRPr="00691C10" w:rsidRDefault="009E082B" w:rsidP="000233B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val="en-US" w:eastAsia="zh-CN"/>
              </w:rPr>
              <w:t>3200</w:t>
            </w:r>
            <w:r w:rsidRPr="00691C10">
              <w:rPr>
                <w:rFonts w:cs="Arial"/>
                <w:snapToGrid w:val="0"/>
                <w:lang w:val="en-US" w:eastAsia="zh-CN"/>
              </w:rPr>
              <w:t xml:space="preserve"> *</w:t>
            </w:r>
            <w:r w:rsidRPr="00691C10">
              <w:rPr>
                <w:rFonts w:cs="Arial"/>
                <w:lang w:val="en-US" w:eastAsia="ko-KR"/>
              </w:rPr>
              <w:t xml:space="preserve"> </w:t>
            </w:r>
            <w:r w:rsidRPr="00691C10">
              <w:rPr>
                <w:rFonts w:cs="Arial"/>
                <w:lang w:val="en-US" w:eastAsia="zh-CN"/>
              </w:rPr>
              <w:t>K</w:t>
            </w:r>
            <w:r w:rsidRPr="00691C10">
              <w:rPr>
                <w:rFonts w:cs="Arial"/>
                <w:vertAlign w:val="subscript"/>
                <w:lang w:val="en-US" w:eastAsia="zh-CN"/>
              </w:rPr>
              <w:t>intra_M1_EC</w:t>
            </w:r>
            <w:r w:rsidRPr="00691C10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Pr="00691C10">
              <w:rPr>
                <w:rFonts w:cs="Arial"/>
                <w:lang w:val="en-US" w:eastAsia="zh-CN"/>
              </w:rPr>
              <w:t>ms</w:t>
            </w:r>
            <w:proofErr w:type="spellEnd"/>
            <w:r w:rsidRPr="00691C10">
              <w:rPr>
                <w:rFonts w:cs="Arial" w:hint="eastAsia"/>
                <w:vertAlign w:val="superscript"/>
                <w:lang w:eastAsia="zh-CN"/>
              </w:rPr>
              <w:t xml:space="preserve"> Note2</w:t>
            </w:r>
          </w:p>
        </w:tc>
      </w:tr>
      <w:tr w:rsidR="009E082B" w:rsidRPr="00691C10" w14:paraId="4297EB9F" w14:textId="77777777" w:rsidTr="000233BE">
        <w:trPr>
          <w:jc w:val="center"/>
        </w:trPr>
        <w:tc>
          <w:tcPr>
            <w:tcW w:w="0" w:type="auto"/>
            <w:vMerge w:val="restart"/>
          </w:tcPr>
          <w:p w14:paraId="3DE562FB" w14:textId="77777777" w:rsidR="009E082B" w:rsidRPr="00691C10" w:rsidRDefault="009E082B" w:rsidP="000233BE">
            <w:pPr>
              <w:pStyle w:val="TAC"/>
              <w:rPr>
                <w:rFonts w:cs="Arial"/>
              </w:rPr>
            </w:pPr>
            <w:r w:rsidRPr="00691C10">
              <w:rPr>
                <w:rFonts w:eastAsia="MS Mincho" w:cs="Arial"/>
              </w:rPr>
              <w:t>Q2</w:t>
            </w:r>
            <w:r w:rsidRPr="00691C10">
              <w:rPr>
                <w:rFonts w:ascii="Symbol" w:eastAsia="Symbol" w:hAnsi="Symbol" w:cs="Symbol"/>
              </w:rPr>
              <w:t>³</w:t>
            </w:r>
            <w:r w:rsidRPr="00691C10">
              <w:rPr>
                <w:rFonts w:eastAsia="MS Mincho" w:cs="Arial"/>
              </w:rPr>
              <w:t>-6</w:t>
            </w:r>
          </w:p>
        </w:tc>
        <w:tc>
          <w:tcPr>
            <w:tcW w:w="0" w:type="auto"/>
            <w:shd w:val="clear" w:color="auto" w:fill="auto"/>
          </w:tcPr>
          <w:p w14:paraId="24130D94" w14:textId="77777777" w:rsidR="009E082B" w:rsidRPr="00691C10" w:rsidRDefault="009E082B" w:rsidP="000233B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9FCAACE" w14:textId="77777777" w:rsidR="009E082B" w:rsidRPr="00691C10" w:rsidRDefault="009E082B" w:rsidP="000233BE">
            <w:pPr>
              <w:pStyle w:val="TAC"/>
              <w:rPr>
                <w:rFonts w:eastAsia="MS Mincho" w:cs="Arial"/>
                <w:lang w:val="en-US"/>
              </w:rPr>
            </w:pPr>
            <w:r w:rsidRPr="00691C10">
              <w:rPr>
                <w:rFonts w:cs="Arial"/>
                <w:lang w:val="en-US"/>
              </w:rPr>
              <w:t>21.8</w:t>
            </w:r>
            <w:r w:rsidRPr="00691C10">
              <w:rPr>
                <w:rFonts w:cs="Arial"/>
                <w:snapToGrid w:val="0"/>
                <w:lang w:val="en-US" w:eastAsia="zh-CN"/>
              </w:rPr>
              <w:t xml:space="preserve"> *</w:t>
            </w:r>
            <w:r w:rsidRPr="00691C10">
              <w:rPr>
                <w:rFonts w:cs="Arial"/>
                <w:lang w:val="en-US"/>
              </w:rPr>
              <w:t xml:space="preserve"> </w:t>
            </w:r>
            <w:r w:rsidRPr="00691C10">
              <w:rPr>
                <w:lang w:val="en-US" w:eastAsia="zh-CN"/>
              </w:rPr>
              <w:t>K</w:t>
            </w:r>
            <w:r w:rsidRPr="00691C10">
              <w:rPr>
                <w:vertAlign w:val="subscript"/>
                <w:lang w:val="en-US" w:eastAsia="zh-CN"/>
              </w:rPr>
              <w:t>intra_M1</w:t>
            </w:r>
            <w:r w:rsidRPr="00691C10">
              <w:rPr>
                <w:vertAlign w:val="subscript"/>
                <w:lang w:eastAsia="zh-CN"/>
              </w:rPr>
              <w:t xml:space="preserve">_EC </w:t>
            </w:r>
            <w:r w:rsidRPr="00691C10">
              <w:rPr>
                <w:vertAlign w:val="subscript"/>
              </w:rPr>
              <w:t xml:space="preserve">* </w:t>
            </w:r>
            <w:r w:rsidRPr="00691C10">
              <w:t xml:space="preserve"> </w:t>
            </w:r>
            <w:r w:rsidRPr="00691C10">
              <w:rPr>
                <w:lang w:val="en-US" w:eastAsia="zh-CN"/>
              </w:rPr>
              <w:t>K</w:t>
            </w:r>
            <w:r w:rsidRPr="00691C10">
              <w:rPr>
                <w:vertAlign w:val="subscript"/>
                <w:lang w:val="en-US" w:eastAsia="zh-CN"/>
              </w:rPr>
              <w:t xml:space="preserve">RSTD_M1_EC </w:t>
            </w:r>
            <w:r w:rsidRPr="00691C10">
              <w:rPr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</w:tcPr>
          <w:p w14:paraId="3D31519D" w14:textId="77777777" w:rsidR="009E082B" w:rsidRPr="00691C10" w:rsidRDefault="009E082B" w:rsidP="000233BE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</w:rPr>
              <w:t>800</w:t>
            </w:r>
            <w:r w:rsidRPr="00691C10">
              <w:rPr>
                <w:rFonts w:cs="Arial"/>
                <w:snapToGrid w:val="0"/>
                <w:lang w:eastAsia="zh-CN"/>
              </w:rPr>
              <w:t xml:space="preserve"> *</w:t>
            </w:r>
            <w:r w:rsidRPr="00691C10">
              <w:rPr>
                <w:rFonts w:cs="Arial"/>
              </w:rPr>
              <w:t xml:space="preserve"> </w:t>
            </w:r>
            <w:r w:rsidRPr="00691C10">
              <w:rPr>
                <w:lang w:eastAsia="zh-CN"/>
              </w:rPr>
              <w:t>K</w:t>
            </w:r>
            <w:r w:rsidRPr="00691C10">
              <w:rPr>
                <w:vertAlign w:val="subscript"/>
                <w:lang w:eastAsia="zh-CN"/>
              </w:rPr>
              <w:t xml:space="preserve">intra_M1_EC </w:t>
            </w:r>
            <w:r w:rsidRPr="00691C10">
              <w:rPr>
                <w:vertAlign w:val="subscript"/>
              </w:rPr>
              <w:t xml:space="preserve">* </w:t>
            </w:r>
            <w:r w:rsidRPr="00691C10">
              <w:t xml:space="preserve"> </w:t>
            </w:r>
            <w:r w:rsidRPr="00691C10">
              <w:rPr>
                <w:lang w:val="en-US" w:eastAsia="zh-CN"/>
              </w:rPr>
              <w:t>K</w:t>
            </w:r>
            <w:r w:rsidRPr="00691C10">
              <w:rPr>
                <w:vertAlign w:val="subscript"/>
                <w:lang w:val="en-US" w:eastAsia="zh-CN"/>
              </w:rPr>
              <w:t>RSTD_M1_EC</w:t>
            </w:r>
            <w:r w:rsidRPr="00691C10">
              <w:rPr>
                <w:rFonts w:cs="Arial"/>
              </w:rPr>
              <w:t xml:space="preserve"> </w:t>
            </w:r>
            <w:proofErr w:type="spellStart"/>
            <w:r w:rsidRPr="00691C10">
              <w:rPr>
                <w:rFonts w:cs="Arial"/>
              </w:rPr>
              <w:t>ms</w:t>
            </w:r>
            <w:proofErr w:type="spellEnd"/>
            <w:r w:rsidRPr="00691C10">
              <w:rPr>
                <w:rFonts w:cs="Arial" w:hint="eastAsia"/>
                <w:lang w:eastAsia="zh-CN"/>
              </w:rPr>
              <w:t xml:space="preserve"> </w:t>
            </w:r>
            <w:r w:rsidRPr="00691C10">
              <w:rPr>
                <w:rFonts w:cs="Arial" w:hint="eastAsia"/>
                <w:vertAlign w:val="superscript"/>
                <w:lang w:eastAsia="zh-CN"/>
              </w:rPr>
              <w:t>Note1</w:t>
            </w:r>
          </w:p>
          <w:p w14:paraId="2814D764" w14:textId="77777777" w:rsidR="009E082B" w:rsidRPr="00691C10" w:rsidRDefault="009E082B" w:rsidP="000233BE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  <w:lang w:val="en-US" w:eastAsia="zh-CN"/>
              </w:rPr>
              <w:t>1600</w:t>
            </w:r>
            <w:r w:rsidRPr="00691C10">
              <w:rPr>
                <w:rFonts w:cs="Arial"/>
                <w:snapToGrid w:val="0"/>
                <w:lang w:val="en-US" w:eastAsia="zh-CN"/>
              </w:rPr>
              <w:t xml:space="preserve"> *</w:t>
            </w:r>
            <w:r w:rsidRPr="00691C10">
              <w:rPr>
                <w:rFonts w:cs="Arial"/>
                <w:lang w:val="en-US" w:eastAsia="ko-KR"/>
              </w:rPr>
              <w:t xml:space="preserve"> </w:t>
            </w:r>
            <w:r w:rsidRPr="00691C10">
              <w:rPr>
                <w:rFonts w:cs="Arial"/>
                <w:lang w:val="en-US" w:eastAsia="zh-CN"/>
              </w:rPr>
              <w:t>K</w:t>
            </w:r>
            <w:r w:rsidRPr="00691C10">
              <w:rPr>
                <w:rFonts w:cs="Arial"/>
                <w:vertAlign w:val="subscript"/>
                <w:lang w:val="en-US" w:eastAsia="zh-CN"/>
              </w:rPr>
              <w:t xml:space="preserve">intra_M1_EC </w:t>
            </w:r>
            <w:r w:rsidRPr="00691C10">
              <w:rPr>
                <w:rFonts w:cs="Arial"/>
                <w:vertAlign w:val="subscript"/>
                <w:lang w:val="en-US" w:eastAsia="ko-KR"/>
              </w:rPr>
              <w:t xml:space="preserve">* </w:t>
            </w:r>
            <w:r w:rsidRPr="00691C10">
              <w:rPr>
                <w:rFonts w:cs="Arial"/>
                <w:lang w:val="en-US" w:eastAsia="ko-KR"/>
              </w:rPr>
              <w:t xml:space="preserve"> </w:t>
            </w:r>
            <w:r w:rsidRPr="00691C10">
              <w:rPr>
                <w:rFonts w:cs="Arial"/>
                <w:lang w:val="en-US" w:eastAsia="zh-CN"/>
              </w:rPr>
              <w:t>K</w:t>
            </w:r>
            <w:r w:rsidRPr="00691C10">
              <w:rPr>
                <w:rFonts w:cs="Arial"/>
                <w:vertAlign w:val="subscript"/>
                <w:lang w:val="en-US" w:eastAsia="zh-CN"/>
              </w:rPr>
              <w:t>RSTD_M1_EC</w:t>
            </w:r>
            <w:r w:rsidRPr="00691C10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Pr="00691C10">
              <w:rPr>
                <w:rFonts w:cs="Arial"/>
                <w:lang w:val="en-US" w:eastAsia="zh-CN"/>
              </w:rPr>
              <w:t>ms</w:t>
            </w:r>
            <w:proofErr w:type="spellEnd"/>
            <w:r w:rsidRPr="00691C10">
              <w:rPr>
                <w:rFonts w:cs="Arial" w:hint="eastAsia"/>
                <w:lang w:eastAsia="zh-CN"/>
              </w:rPr>
              <w:t xml:space="preserve"> </w:t>
            </w:r>
            <w:r w:rsidRPr="00691C10">
              <w:rPr>
                <w:rFonts w:cs="Arial" w:hint="eastAsia"/>
                <w:vertAlign w:val="superscript"/>
                <w:lang w:eastAsia="zh-CN"/>
              </w:rPr>
              <w:t>Note2</w:t>
            </w:r>
          </w:p>
        </w:tc>
      </w:tr>
      <w:tr w:rsidR="009E082B" w:rsidRPr="00691C10" w14:paraId="1BF3FA04" w14:textId="77777777" w:rsidTr="000233BE">
        <w:trPr>
          <w:jc w:val="center"/>
        </w:trPr>
        <w:tc>
          <w:tcPr>
            <w:tcW w:w="0" w:type="auto"/>
            <w:vMerge/>
          </w:tcPr>
          <w:p w14:paraId="593719DD" w14:textId="77777777" w:rsidR="009E082B" w:rsidRPr="00691C10" w:rsidRDefault="009E082B" w:rsidP="000233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</w:tcPr>
          <w:p w14:paraId="31E80ABA" w14:textId="77777777" w:rsidR="009E082B" w:rsidRPr="00691C10" w:rsidRDefault="009E082B" w:rsidP="000233B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F05A70" w14:textId="77777777" w:rsidR="009E082B" w:rsidRPr="00691C10" w:rsidRDefault="009E082B" w:rsidP="000233BE">
            <w:pPr>
              <w:pStyle w:val="TAC"/>
              <w:rPr>
                <w:rFonts w:eastAsia="MS Mincho" w:cs="Arial"/>
                <w:lang w:val="en-US"/>
              </w:rPr>
            </w:pPr>
            <w:r w:rsidRPr="00691C10">
              <w:rPr>
                <w:rFonts w:cs="Arial"/>
                <w:lang w:val="en-US" w:eastAsia="zh-CN"/>
              </w:rPr>
              <w:t>22.6</w:t>
            </w:r>
            <w:r w:rsidRPr="00691C10">
              <w:rPr>
                <w:rFonts w:cs="Arial"/>
                <w:snapToGrid w:val="0"/>
                <w:lang w:val="en-US" w:eastAsia="zh-CN"/>
              </w:rPr>
              <w:t xml:space="preserve"> *</w:t>
            </w:r>
            <w:r w:rsidRPr="00691C10">
              <w:rPr>
                <w:rFonts w:cs="Arial"/>
                <w:lang w:val="en-US"/>
              </w:rPr>
              <w:t xml:space="preserve"> </w:t>
            </w:r>
            <w:r w:rsidRPr="00691C10">
              <w:rPr>
                <w:lang w:val="en-US" w:eastAsia="zh-CN"/>
              </w:rPr>
              <w:t>K</w:t>
            </w:r>
            <w:r w:rsidRPr="00691C10">
              <w:rPr>
                <w:vertAlign w:val="subscript"/>
                <w:lang w:val="en-US" w:eastAsia="zh-CN"/>
              </w:rPr>
              <w:t>intra_M1</w:t>
            </w:r>
            <w:r w:rsidRPr="00691C10">
              <w:rPr>
                <w:vertAlign w:val="subscript"/>
                <w:lang w:eastAsia="zh-CN"/>
              </w:rPr>
              <w:t xml:space="preserve">_EC </w:t>
            </w:r>
            <w:r w:rsidRPr="00691C10">
              <w:rPr>
                <w:vertAlign w:val="subscript"/>
              </w:rPr>
              <w:t xml:space="preserve">* </w:t>
            </w:r>
            <w:r w:rsidRPr="00691C10">
              <w:t xml:space="preserve"> </w:t>
            </w:r>
            <w:r w:rsidRPr="00691C10">
              <w:rPr>
                <w:lang w:val="en-US" w:eastAsia="zh-CN"/>
              </w:rPr>
              <w:t>K</w:t>
            </w:r>
            <w:r w:rsidRPr="00691C10">
              <w:rPr>
                <w:vertAlign w:val="subscript"/>
                <w:lang w:val="en-US" w:eastAsia="zh-CN"/>
              </w:rPr>
              <w:t>RSTD_M1_EC</w:t>
            </w:r>
            <w:r w:rsidRPr="00691C10">
              <w:rPr>
                <w:lang w:val="en-US" w:eastAsia="zh-CN"/>
              </w:rPr>
              <w:t xml:space="preserve"> S</w:t>
            </w:r>
          </w:p>
        </w:tc>
        <w:tc>
          <w:tcPr>
            <w:tcW w:w="0" w:type="auto"/>
            <w:shd w:val="clear" w:color="auto" w:fill="auto"/>
          </w:tcPr>
          <w:p w14:paraId="78CA3E7F" w14:textId="77777777" w:rsidR="009E082B" w:rsidRPr="00691C10" w:rsidRDefault="009E082B" w:rsidP="000233BE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 w:hint="eastAsia"/>
                <w:lang w:eastAsia="zh-CN"/>
              </w:rPr>
              <w:t>1600</w:t>
            </w:r>
            <w:r w:rsidRPr="00691C10">
              <w:rPr>
                <w:rFonts w:cs="Arial"/>
                <w:snapToGrid w:val="0"/>
                <w:lang w:eastAsia="zh-CN"/>
              </w:rPr>
              <w:t xml:space="preserve"> *</w:t>
            </w:r>
            <w:r w:rsidRPr="00691C10">
              <w:rPr>
                <w:rFonts w:cs="Arial"/>
              </w:rPr>
              <w:t xml:space="preserve"> </w:t>
            </w:r>
            <w:r w:rsidRPr="00691C10">
              <w:rPr>
                <w:lang w:eastAsia="zh-CN"/>
              </w:rPr>
              <w:t>K</w:t>
            </w:r>
            <w:r w:rsidRPr="00691C10">
              <w:rPr>
                <w:vertAlign w:val="subscript"/>
                <w:lang w:eastAsia="zh-CN"/>
              </w:rPr>
              <w:t xml:space="preserve">intra_M1_EC </w:t>
            </w:r>
            <w:r w:rsidRPr="00691C10">
              <w:rPr>
                <w:vertAlign w:val="subscript"/>
              </w:rPr>
              <w:t xml:space="preserve">* </w:t>
            </w:r>
            <w:r w:rsidRPr="00691C10">
              <w:t xml:space="preserve"> </w:t>
            </w:r>
            <w:r w:rsidRPr="00691C10">
              <w:rPr>
                <w:lang w:val="en-US" w:eastAsia="zh-CN"/>
              </w:rPr>
              <w:t>K</w:t>
            </w:r>
            <w:r w:rsidRPr="00691C10">
              <w:rPr>
                <w:vertAlign w:val="subscript"/>
                <w:lang w:val="en-US" w:eastAsia="zh-CN"/>
              </w:rPr>
              <w:t>RSTD_M1_EC</w:t>
            </w:r>
            <w:r w:rsidRPr="00691C10">
              <w:rPr>
                <w:rFonts w:cs="Arial"/>
              </w:rPr>
              <w:t xml:space="preserve"> </w:t>
            </w:r>
            <w:proofErr w:type="spellStart"/>
            <w:r w:rsidRPr="00691C10">
              <w:rPr>
                <w:rFonts w:cs="Arial"/>
              </w:rPr>
              <w:t>ms</w:t>
            </w:r>
            <w:proofErr w:type="spellEnd"/>
            <w:r w:rsidRPr="00691C10">
              <w:rPr>
                <w:rFonts w:cs="Arial" w:hint="eastAsia"/>
                <w:lang w:eastAsia="zh-CN"/>
              </w:rPr>
              <w:t xml:space="preserve"> </w:t>
            </w:r>
            <w:r w:rsidRPr="00691C10">
              <w:rPr>
                <w:rFonts w:cs="Arial" w:hint="eastAsia"/>
                <w:vertAlign w:val="superscript"/>
                <w:lang w:eastAsia="zh-CN"/>
              </w:rPr>
              <w:t>Note1</w:t>
            </w:r>
          </w:p>
          <w:p w14:paraId="01CC76BE" w14:textId="77777777" w:rsidR="009E082B" w:rsidRPr="00691C10" w:rsidRDefault="009E082B" w:rsidP="000233BE">
            <w:pPr>
              <w:pStyle w:val="TAC"/>
              <w:rPr>
                <w:rFonts w:cs="Arial"/>
                <w:lang w:eastAsia="zh-CN"/>
              </w:rPr>
            </w:pPr>
            <w:r w:rsidRPr="00691C10">
              <w:rPr>
                <w:rFonts w:cs="Arial"/>
                <w:lang w:val="en-US" w:eastAsia="zh-CN"/>
              </w:rPr>
              <w:t>3200</w:t>
            </w:r>
            <w:r w:rsidRPr="00691C10">
              <w:rPr>
                <w:rFonts w:cs="Arial"/>
                <w:snapToGrid w:val="0"/>
                <w:lang w:val="en-US" w:eastAsia="zh-CN"/>
              </w:rPr>
              <w:t xml:space="preserve"> *</w:t>
            </w:r>
            <w:r w:rsidRPr="00691C10">
              <w:rPr>
                <w:rFonts w:cs="Arial"/>
                <w:lang w:val="en-US" w:eastAsia="ko-KR"/>
              </w:rPr>
              <w:t xml:space="preserve"> </w:t>
            </w:r>
            <w:r w:rsidRPr="00691C10">
              <w:rPr>
                <w:rFonts w:cs="Arial"/>
                <w:lang w:val="en-US" w:eastAsia="zh-CN"/>
              </w:rPr>
              <w:t>K</w:t>
            </w:r>
            <w:r w:rsidRPr="00691C10">
              <w:rPr>
                <w:rFonts w:cs="Arial"/>
                <w:vertAlign w:val="subscript"/>
                <w:lang w:val="en-US" w:eastAsia="zh-CN"/>
              </w:rPr>
              <w:t xml:space="preserve">intra_M1_EC </w:t>
            </w:r>
            <w:r w:rsidRPr="00691C10">
              <w:rPr>
                <w:rFonts w:cs="Arial"/>
                <w:vertAlign w:val="subscript"/>
                <w:lang w:val="en-US" w:eastAsia="ko-KR"/>
              </w:rPr>
              <w:t xml:space="preserve">* </w:t>
            </w:r>
            <w:r w:rsidRPr="00691C10">
              <w:rPr>
                <w:rFonts w:cs="Arial"/>
                <w:lang w:val="en-US" w:eastAsia="ko-KR"/>
              </w:rPr>
              <w:t xml:space="preserve"> </w:t>
            </w:r>
            <w:r w:rsidRPr="00691C10">
              <w:rPr>
                <w:rFonts w:cs="Arial"/>
                <w:lang w:val="en-US" w:eastAsia="zh-CN"/>
              </w:rPr>
              <w:t>K</w:t>
            </w:r>
            <w:r w:rsidRPr="00691C10">
              <w:rPr>
                <w:rFonts w:cs="Arial"/>
                <w:vertAlign w:val="subscript"/>
                <w:lang w:val="en-US" w:eastAsia="zh-CN"/>
              </w:rPr>
              <w:t>RSTD_M1_EC</w:t>
            </w:r>
            <w:r w:rsidRPr="00691C10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Pr="00691C10">
              <w:rPr>
                <w:rFonts w:cs="Arial"/>
                <w:lang w:val="en-US" w:eastAsia="zh-CN"/>
              </w:rPr>
              <w:t>ms</w:t>
            </w:r>
            <w:proofErr w:type="spellEnd"/>
            <w:r w:rsidRPr="00691C10">
              <w:rPr>
                <w:rFonts w:cs="Arial" w:hint="eastAsia"/>
                <w:vertAlign w:val="superscript"/>
                <w:lang w:eastAsia="zh-CN"/>
              </w:rPr>
              <w:t xml:space="preserve"> Note2</w:t>
            </w:r>
          </w:p>
        </w:tc>
      </w:tr>
      <w:tr w:rsidR="009E082B" w:rsidRPr="00691C10" w14:paraId="55A25C56" w14:textId="77777777" w:rsidTr="000233BE">
        <w:trPr>
          <w:jc w:val="center"/>
        </w:trPr>
        <w:tc>
          <w:tcPr>
            <w:tcW w:w="0" w:type="auto"/>
          </w:tcPr>
          <w:p w14:paraId="79CB3E9F" w14:textId="77777777" w:rsidR="009E082B" w:rsidRPr="00691C10" w:rsidRDefault="009E082B" w:rsidP="000233B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52E626F" w14:textId="77777777" w:rsidR="009E082B" w:rsidRPr="00691C10" w:rsidRDefault="009E082B" w:rsidP="000233BE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F82FBC9" w14:textId="77777777" w:rsidR="009E082B" w:rsidRPr="00691C10" w:rsidRDefault="009E082B" w:rsidP="000233BE">
            <w:pPr>
              <w:pStyle w:val="TAC"/>
              <w:rPr>
                <w:rFonts w:cs="Arial"/>
                <w:lang w:val="en-US" w:eastAsia="zh-CN"/>
              </w:rPr>
            </w:pPr>
            <w:r w:rsidRPr="00691C10">
              <w:rPr>
                <w:rFonts w:cs="Arial"/>
                <w:lang w:val="en-US"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F024874" w14:textId="77777777" w:rsidR="009E082B" w:rsidRPr="00691C10" w:rsidRDefault="009E082B" w:rsidP="000233BE">
            <w:pPr>
              <w:pStyle w:val="TAC"/>
              <w:rPr>
                <w:rFonts w:cs="Arial"/>
                <w:lang w:eastAsia="zh-CN"/>
              </w:rPr>
            </w:pPr>
            <w:r w:rsidRPr="00691C10">
              <w:t>5 x T</w:t>
            </w:r>
            <w:r w:rsidRPr="00691C10">
              <w:rPr>
                <w:vertAlign w:val="subscript"/>
              </w:rPr>
              <w:t xml:space="preserve">RSS </w:t>
            </w:r>
            <w:r w:rsidRPr="00691C10">
              <w:t>(Note 3)</w:t>
            </w:r>
          </w:p>
        </w:tc>
      </w:tr>
      <w:tr w:rsidR="009E082B" w:rsidRPr="00691C10" w14:paraId="40EC1BFA" w14:textId="77777777" w:rsidTr="000233BE">
        <w:trPr>
          <w:jc w:val="center"/>
        </w:trPr>
        <w:tc>
          <w:tcPr>
            <w:tcW w:w="0" w:type="auto"/>
            <w:gridSpan w:val="4"/>
          </w:tcPr>
          <w:p w14:paraId="50BD330C" w14:textId="77777777" w:rsidR="009E082B" w:rsidRPr="00691C10" w:rsidRDefault="009E082B" w:rsidP="000233BE">
            <w:pPr>
              <w:pStyle w:val="TAN"/>
              <w:rPr>
                <w:vertAlign w:val="subscript"/>
                <w:lang w:eastAsia="zh-CN"/>
              </w:rPr>
            </w:pPr>
            <w:r w:rsidRPr="00691C10">
              <w:rPr>
                <w:rFonts w:hint="eastAsia"/>
                <w:lang w:eastAsia="zh-CN"/>
              </w:rPr>
              <w:t>Note1:</w:t>
            </w:r>
            <w:r w:rsidRPr="00691C10">
              <w:rPr>
                <w:lang w:eastAsia="ja-JP"/>
              </w:rPr>
              <w:tab/>
            </w:r>
            <w:r w:rsidRPr="00691C10">
              <w:rPr>
                <w:rFonts w:hint="eastAsia"/>
                <w:lang w:eastAsia="zh-CN"/>
              </w:rPr>
              <w:t>Under TDD UL/DL configuration other than 0</w:t>
            </w:r>
            <w:r w:rsidRPr="00691C10">
              <w:rPr>
                <w:lang w:eastAsia="zh-CN"/>
              </w:rPr>
              <w:t>.</w:t>
            </w:r>
          </w:p>
          <w:p w14:paraId="055C2B1B" w14:textId="77777777" w:rsidR="009E082B" w:rsidRPr="00691C10" w:rsidRDefault="009E082B" w:rsidP="000233BE">
            <w:pPr>
              <w:pStyle w:val="TAN"/>
              <w:rPr>
                <w:lang w:eastAsia="zh-CN"/>
              </w:rPr>
            </w:pPr>
            <w:r w:rsidRPr="00691C10">
              <w:rPr>
                <w:rFonts w:hint="eastAsia"/>
                <w:lang w:eastAsia="zh-CN"/>
              </w:rPr>
              <w:t>Note2:</w:t>
            </w:r>
            <w:r w:rsidRPr="00691C10">
              <w:rPr>
                <w:lang w:eastAsia="ja-JP"/>
              </w:rPr>
              <w:tab/>
            </w:r>
            <w:r w:rsidRPr="00691C10">
              <w:rPr>
                <w:rFonts w:hint="eastAsia"/>
                <w:lang w:eastAsia="zh-CN"/>
              </w:rPr>
              <w:t>Under TDD UL/DL configuration 0</w:t>
            </w:r>
            <w:r w:rsidRPr="00691C10">
              <w:rPr>
                <w:lang w:eastAsia="zh-CN"/>
              </w:rPr>
              <w:t xml:space="preserve">. </w:t>
            </w:r>
          </w:p>
          <w:p w14:paraId="3BEE52D2" w14:textId="77777777" w:rsidR="009E082B" w:rsidRPr="008B13FF" w:rsidRDefault="009E082B" w:rsidP="000233BE">
            <w:pPr>
              <w:pStyle w:val="TAN"/>
              <w:rPr>
                <w:lang w:eastAsia="zh-CN"/>
              </w:rPr>
            </w:pPr>
            <w:r w:rsidRPr="00691C10">
              <w:rPr>
                <w:rFonts w:hint="eastAsia"/>
                <w:lang w:eastAsia="zh-CN"/>
              </w:rPr>
              <w:t>Note</w:t>
            </w:r>
            <w:r w:rsidRPr="00691C10">
              <w:rPr>
                <w:lang w:eastAsia="zh-CN"/>
              </w:rPr>
              <w:t>3</w:t>
            </w:r>
            <w:r w:rsidRPr="00691C10">
              <w:rPr>
                <w:rFonts w:hint="eastAsia"/>
                <w:lang w:eastAsia="zh-CN"/>
              </w:rPr>
              <w:t>:</w:t>
            </w:r>
            <w:r w:rsidRPr="00691C10">
              <w:rPr>
                <w:lang w:eastAsia="ja-JP"/>
              </w:rPr>
              <w:tab/>
            </w:r>
            <w:r w:rsidRPr="00691C10">
              <w:t xml:space="preserve">It is the measurement period for RSRP measured on RSS signals defined in </w:t>
            </w:r>
            <w:r w:rsidRPr="00691C10">
              <w:rPr>
                <w:i/>
                <w:iCs/>
              </w:rPr>
              <w:t xml:space="preserve">RSS-Config </w:t>
            </w:r>
            <w:r w:rsidRPr="00691C10">
              <w:t>[2].</w:t>
            </w:r>
          </w:p>
        </w:tc>
      </w:tr>
    </w:tbl>
    <w:p w14:paraId="19A70D4A" w14:textId="77777777" w:rsidR="00AD114C" w:rsidRDefault="00AD114C" w:rsidP="7F40D465">
      <w:pPr>
        <w:rPr>
          <w:rFonts w:eastAsia="Calibri"/>
          <w:szCs w:val="20"/>
          <w:lang w:val="en-GB"/>
        </w:rPr>
      </w:pPr>
    </w:p>
    <w:p w14:paraId="79C02E43" w14:textId="79389886" w:rsidR="00C1101B" w:rsidRDefault="00C1101B" w:rsidP="00C1101B">
      <w:pPr>
        <w:pStyle w:val="RAN4H1"/>
        <w:numPr>
          <w:ilvl w:val="0"/>
          <w:numId w:val="0"/>
        </w:numPr>
        <w:ind w:left="360" w:hanging="360"/>
      </w:pPr>
      <w:r>
        <w:t xml:space="preserve">Annex </w:t>
      </w:r>
      <w:r w:rsidR="00615B19">
        <w:t>C</w:t>
      </w:r>
      <w:r>
        <w:t xml:space="preserve">: </w:t>
      </w:r>
      <w:r w:rsidR="009C6020">
        <w:t>NR intra-frequency measurements</w:t>
      </w:r>
      <w:r>
        <w:t xml:space="preserve"> (TS 3</w:t>
      </w:r>
      <w:r w:rsidR="00D51CDC">
        <w:t>8</w:t>
      </w:r>
      <w:r>
        <w:t>.133)</w:t>
      </w:r>
    </w:p>
    <w:p w14:paraId="531F74CB" w14:textId="77777777" w:rsidR="00C1101B" w:rsidRDefault="00C1101B" w:rsidP="7F40D465">
      <w:pPr>
        <w:rPr>
          <w:rFonts w:eastAsia="Calibri"/>
          <w:szCs w:val="20"/>
          <w:lang w:val="en-GB"/>
        </w:rPr>
      </w:pPr>
    </w:p>
    <w:p w14:paraId="6CF1225D" w14:textId="77777777" w:rsidR="00C1101B" w:rsidRDefault="00C1101B" w:rsidP="7F40D465">
      <w:pPr>
        <w:rPr>
          <w:rFonts w:eastAsia="Calibri"/>
          <w:szCs w:val="20"/>
          <w:lang w:val="en-GB"/>
        </w:rPr>
      </w:pPr>
    </w:p>
    <w:p w14:paraId="3BC58A66" w14:textId="77777777" w:rsidR="007A3849" w:rsidRDefault="007A3849" w:rsidP="007A3849">
      <w:pPr>
        <w:pStyle w:val="TH"/>
      </w:pPr>
      <w:r>
        <w:t>Table 9.2.5.2-1: Measurement period for intra-frequency measurements without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A3849" w14:paraId="1DBF43B3" w14:textId="77777777" w:rsidTr="007A384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3310" w14:textId="77777777" w:rsidR="007A3849" w:rsidRDefault="007A384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B5A4" w14:textId="77777777" w:rsidR="007A3849" w:rsidRDefault="007A384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 xml:space="preserve"> </w:t>
            </w:r>
            <w:proofErr w:type="spellStart"/>
            <w:r>
              <w:rPr>
                <w:vertAlign w:val="subscript"/>
                <w:lang w:eastAsia="ko-KR"/>
              </w:rPr>
              <w:t>SSB_measurement_period_intra</w:t>
            </w:r>
            <w:proofErr w:type="spellEnd"/>
            <w:r>
              <w:rPr>
                <w:lang w:eastAsia="ko-KR"/>
              </w:rPr>
              <w:t xml:space="preserve">  </w:t>
            </w:r>
          </w:p>
        </w:tc>
      </w:tr>
      <w:tr w:rsidR="007A3849" w14:paraId="3606B547" w14:textId="77777777" w:rsidTr="007A384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EBD0" w14:textId="77777777" w:rsidR="007A3849" w:rsidRDefault="007A384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76D5" w14:textId="77777777" w:rsidR="007A3849" w:rsidRDefault="007A384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max(200ms, ceil( 5 x </w:t>
            </w:r>
            <w:proofErr w:type="spellStart"/>
            <w:r>
              <w:rPr>
                <w:lang w:eastAsia="ko-KR"/>
              </w:rPr>
              <w:t>K</w:t>
            </w:r>
            <w:r>
              <w:rPr>
                <w:vertAlign w:val="subscript"/>
                <w:lang w:eastAsia="ko-KR"/>
              </w:rPr>
              <w:t>p</w:t>
            </w:r>
            <w:proofErr w:type="spellEnd"/>
            <w:r>
              <w:rPr>
                <w:lang w:eastAsia="ko-KR"/>
              </w:rPr>
              <w:t>) x SMTC period)</w:t>
            </w:r>
            <w:r>
              <w:rPr>
                <w:vertAlign w:val="superscript"/>
                <w:lang w:eastAsia="ko-KR"/>
              </w:rPr>
              <w:t>Note 1</w:t>
            </w:r>
            <w:r>
              <w:rPr>
                <w:lang w:eastAsia="ko-KR"/>
              </w:rPr>
              <w:t xml:space="preserve"> x </w:t>
            </w:r>
            <w:proofErr w:type="spellStart"/>
            <w:r>
              <w:rPr>
                <w:lang w:eastAsia="ko-KR"/>
              </w:rPr>
              <w:t>CSSF</w:t>
            </w:r>
            <w:r>
              <w:rPr>
                <w:vertAlign w:val="subscript"/>
                <w:lang w:eastAsia="ko-KR"/>
              </w:rPr>
              <w:t>intra</w:t>
            </w:r>
            <w:proofErr w:type="spellEnd"/>
          </w:p>
        </w:tc>
      </w:tr>
      <w:tr w:rsidR="007A3849" w14:paraId="55D1AC8F" w14:textId="77777777" w:rsidTr="007A384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2DD9" w14:textId="77777777" w:rsidR="007A3849" w:rsidRDefault="007A384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DRX cycle</w:t>
            </w:r>
            <w:r>
              <w:rPr>
                <w:rFonts w:hint="eastAsia"/>
                <w:lang w:val="en-US" w:eastAsia="ko-KR"/>
              </w:rPr>
              <w:t>≤</w:t>
            </w:r>
            <w:r>
              <w:rPr>
                <w:lang w:eastAsia="ko-KR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BB7E" w14:textId="77777777" w:rsidR="007A3849" w:rsidRDefault="007A3849">
            <w:pPr>
              <w:pStyle w:val="TAC"/>
              <w:rPr>
                <w:b/>
                <w:lang w:eastAsia="ko-KR"/>
              </w:rPr>
            </w:pPr>
            <w:r>
              <w:rPr>
                <w:lang w:eastAsia="ko-KR"/>
              </w:rPr>
              <w:t xml:space="preserve">max(200ms, ceil(1.5x 5 x </w:t>
            </w:r>
            <w:proofErr w:type="spellStart"/>
            <w:r>
              <w:rPr>
                <w:lang w:eastAsia="ko-KR"/>
              </w:rPr>
              <w:t>K</w:t>
            </w:r>
            <w:r>
              <w:rPr>
                <w:vertAlign w:val="subscript"/>
                <w:lang w:eastAsia="ko-KR"/>
              </w:rPr>
              <w:t>p</w:t>
            </w:r>
            <w:proofErr w:type="spellEnd"/>
            <w:r>
              <w:rPr>
                <w:lang w:eastAsia="ko-KR"/>
              </w:rPr>
              <w:t xml:space="preserve">) x max(SMTC </w:t>
            </w:r>
            <w:proofErr w:type="spellStart"/>
            <w:r>
              <w:rPr>
                <w:lang w:eastAsia="ko-KR"/>
              </w:rPr>
              <w:t>period,DRX</w:t>
            </w:r>
            <w:proofErr w:type="spellEnd"/>
            <w:r>
              <w:rPr>
                <w:lang w:eastAsia="ko-KR"/>
              </w:rPr>
              <w:t xml:space="preserve"> cycle)) x </w:t>
            </w:r>
            <w:proofErr w:type="spellStart"/>
            <w:r>
              <w:rPr>
                <w:lang w:eastAsia="ko-KR"/>
              </w:rPr>
              <w:t>CSSF</w:t>
            </w:r>
            <w:r>
              <w:rPr>
                <w:vertAlign w:val="subscript"/>
                <w:lang w:eastAsia="ko-KR"/>
              </w:rPr>
              <w:t>intra</w:t>
            </w:r>
            <w:proofErr w:type="spellEnd"/>
          </w:p>
        </w:tc>
      </w:tr>
      <w:tr w:rsidR="007A3849" w14:paraId="21B75DF1" w14:textId="77777777" w:rsidTr="007A384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D758" w14:textId="77777777" w:rsidR="007A3849" w:rsidRDefault="007A3849">
            <w:pPr>
              <w:pStyle w:val="TAC"/>
              <w:rPr>
                <w:b/>
                <w:lang w:eastAsia="ko-KR"/>
              </w:rPr>
            </w:pPr>
            <w:r>
              <w:rPr>
                <w:lang w:eastAsia="ko-KR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2C4E" w14:textId="77777777" w:rsidR="007A3849" w:rsidRDefault="007A3849">
            <w:pPr>
              <w:pStyle w:val="TAC"/>
              <w:rPr>
                <w:b/>
                <w:lang w:eastAsia="ko-KR"/>
              </w:rPr>
            </w:pPr>
            <w:r>
              <w:rPr>
                <w:lang w:eastAsia="ko-KR"/>
              </w:rPr>
              <w:t xml:space="preserve">ceil( 5 x </w:t>
            </w:r>
            <w:proofErr w:type="spellStart"/>
            <w:r>
              <w:rPr>
                <w:lang w:eastAsia="ko-KR"/>
              </w:rPr>
              <w:t>K</w:t>
            </w:r>
            <w:r>
              <w:rPr>
                <w:vertAlign w:val="subscript"/>
                <w:lang w:eastAsia="ko-KR"/>
              </w:rPr>
              <w:t>p</w:t>
            </w:r>
            <w:proofErr w:type="spellEnd"/>
            <w:r>
              <w:rPr>
                <w:vertAlign w:val="subscript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) x DRX cycle x </w:t>
            </w:r>
            <w:proofErr w:type="spellStart"/>
            <w:r>
              <w:rPr>
                <w:lang w:eastAsia="ko-KR"/>
              </w:rPr>
              <w:t>CSSF</w:t>
            </w:r>
            <w:r>
              <w:rPr>
                <w:vertAlign w:val="subscript"/>
                <w:lang w:eastAsia="ko-KR"/>
              </w:rPr>
              <w:t>intra</w:t>
            </w:r>
            <w:proofErr w:type="spellEnd"/>
          </w:p>
        </w:tc>
      </w:tr>
      <w:tr w:rsidR="007A3849" w14:paraId="77DAFFEB" w14:textId="77777777" w:rsidTr="007A3849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A378" w14:textId="77777777" w:rsidR="007A3849" w:rsidRDefault="007A384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798C598" w14:textId="77777777" w:rsidR="007A3849" w:rsidRDefault="007A3849" w:rsidP="007A3849">
      <w:pPr>
        <w:rPr>
          <w:b/>
          <w:szCs w:val="20"/>
          <w:lang w:val="en-GB"/>
        </w:rPr>
      </w:pPr>
    </w:p>
    <w:p w14:paraId="2AE12F5D" w14:textId="77777777" w:rsidR="007A3849" w:rsidRDefault="007A3849" w:rsidP="007A3849">
      <w:pPr>
        <w:pStyle w:val="TH"/>
      </w:pPr>
      <w:r>
        <w:t>Table 9.2.5.2-2: Measurement period for intra-frequency measurements without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A3849" w14:paraId="1B50A699" w14:textId="77777777" w:rsidTr="007A384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BFC8" w14:textId="77777777" w:rsidR="007A3849" w:rsidRDefault="007A384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0996" w14:textId="77777777" w:rsidR="007A3849" w:rsidRDefault="007A384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 xml:space="preserve"> </w:t>
            </w:r>
            <w:proofErr w:type="spellStart"/>
            <w:r>
              <w:rPr>
                <w:vertAlign w:val="subscript"/>
                <w:lang w:eastAsia="ko-KR"/>
              </w:rPr>
              <w:t>SSB_measurement_period_intra</w:t>
            </w:r>
            <w:proofErr w:type="spellEnd"/>
            <w:r>
              <w:rPr>
                <w:lang w:eastAsia="ko-KR"/>
              </w:rPr>
              <w:t xml:space="preserve">  </w:t>
            </w:r>
          </w:p>
        </w:tc>
      </w:tr>
      <w:tr w:rsidR="007A3849" w14:paraId="7B5D1626" w14:textId="77777777" w:rsidTr="007A384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ECAA" w14:textId="77777777" w:rsidR="007A3849" w:rsidRDefault="007A384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E843" w14:textId="77777777" w:rsidR="007A3849" w:rsidRDefault="007A384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max(400ms, ceil(</w:t>
            </w:r>
            <w:proofErr w:type="spellStart"/>
            <w:r>
              <w:rPr>
                <w:lang w:eastAsia="ko-KR"/>
              </w:rPr>
              <w:t>M</w:t>
            </w:r>
            <w:r>
              <w:rPr>
                <w:vertAlign w:val="subscript"/>
                <w:lang w:eastAsia="ko-KR"/>
              </w:rPr>
              <w:t>meas_period_w</w:t>
            </w:r>
            <w:proofErr w:type="spellEnd"/>
            <w:r>
              <w:rPr>
                <w:vertAlign w:val="subscript"/>
                <w:lang w:eastAsia="ko-KR"/>
              </w:rPr>
              <w:t>/</w:t>
            </w:r>
            <w:proofErr w:type="spellStart"/>
            <w:r>
              <w:rPr>
                <w:vertAlign w:val="subscript"/>
                <w:lang w:eastAsia="ko-KR"/>
              </w:rPr>
              <w:t>o_gaps</w:t>
            </w:r>
            <w:proofErr w:type="spellEnd"/>
            <w:r>
              <w:rPr>
                <w:lang w:eastAsia="ko-KR"/>
              </w:rPr>
              <w:t xml:space="preserve"> x </w:t>
            </w:r>
            <w:proofErr w:type="spellStart"/>
            <w:r>
              <w:rPr>
                <w:lang w:eastAsia="ko-KR"/>
              </w:rPr>
              <w:t>K</w:t>
            </w:r>
            <w:r>
              <w:rPr>
                <w:vertAlign w:val="subscript"/>
                <w:lang w:eastAsia="ko-KR"/>
              </w:rPr>
              <w:t>p</w:t>
            </w:r>
            <w:proofErr w:type="spellEnd"/>
            <w:r>
              <w:rPr>
                <w:lang w:eastAsia="ko-KR"/>
              </w:rPr>
              <w:t xml:space="preserve"> x K</w:t>
            </w:r>
            <w:r>
              <w:rPr>
                <w:vertAlign w:val="subscript"/>
                <w:lang w:val="en-US" w:eastAsia="ko-KR"/>
              </w:rPr>
              <w:t>layer1_measurement</w:t>
            </w:r>
            <w:r>
              <w:rPr>
                <w:lang w:eastAsia="ko-KR"/>
              </w:rPr>
              <w:t>) x SMTC period)</w:t>
            </w:r>
            <w:r>
              <w:rPr>
                <w:vertAlign w:val="superscript"/>
                <w:lang w:eastAsia="ko-KR"/>
              </w:rPr>
              <w:t>Note 1</w:t>
            </w:r>
            <w:r>
              <w:rPr>
                <w:lang w:eastAsia="ko-KR"/>
              </w:rPr>
              <w:t xml:space="preserve"> x </w:t>
            </w:r>
            <w:proofErr w:type="spellStart"/>
            <w:r>
              <w:rPr>
                <w:lang w:eastAsia="ko-KR"/>
              </w:rPr>
              <w:t>CSSF</w:t>
            </w:r>
            <w:r>
              <w:rPr>
                <w:vertAlign w:val="subscript"/>
                <w:lang w:eastAsia="ko-KR"/>
              </w:rPr>
              <w:t>intra</w:t>
            </w:r>
            <w:proofErr w:type="spellEnd"/>
          </w:p>
        </w:tc>
      </w:tr>
      <w:tr w:rsidR="007A3849" w14:paraId="536BF75C" w14:textId="77777777" w:rsidTr="007A384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A610" w14:textId="77777777" w:rsidR="007A3849" w:rsidRDefault="007A384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DRX cycle</w:t>
            </w:r>
            <w:r>
              <w:rPr>
                <w:rFonts w:hint="eastAsia"/>
                <w:lang w:val="en-US" w:eastAsia="ko-KR"/>
              </w:rPr>
              <w:t>≤</w:t>
            </w:r>
            <w:r>
              <w:rPr>
                <w:lang w:eastAsia="ko-KR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77A0" w14:textId="77777777" w:rsidR="007A3849" w:rsidRDefault="007A3849">
            <w:pPr>
              <w:pStyle w:val="TAC"/>
              <w:rPr>
                <w:b/>
                <w:lang w:eastAsia="ko-KR"/>
              </w:rPr>
            </w:pPr>
            <w:r>
              <w:rPr>
                <w:lang w:eastAsia="ko-KR"/>
              </w:rPr>
              <w:t xml:space="preserve">max(400ms, ceil(1.5x </w:t>
            </w:r>
            <w:proofErr w:type="spellStart"/>
            <w:r>
              <w:rPr>
                <w:lang w:eastAsia="ko-KR"/>
              </w:rPr>
              <w:t>M</w:t>
            </w:r>
            <w:r>
              <w:rPr>
                <w:vertAlign w:val="subscript"/>
                <w:lang w:eastAsia="ko-KR"/>
              </w:rPr>
              <w:t>meas_period_w</w:t>
            </w:r>
            <w:proofErr w:type="spellEnd"/>
            <w:r>
              <w:rPr>
                <w:vertAlign w:val="subscript"/>
                <w:lang w:eastAsia="ko-KR"/>
              </w:rPr>
              <w:t>/</w:t>
            </w:r>
            <w:proofErr w:type="spellStart"/>
            <w:r>
              <w:rPr>
                <w:vertAlign w:val="subscript"/>
                <w:lang w:eastAsia="ko-KR"/>
              </w:rPr>
              <w:t>o_gaps</w:t>
            </w:r>
            <w:proofErr w:type="spellEnd"/>
            <w:r>
              <w:rPr>
                <w:lang w:eastAsia="ko-KR"/>
              </w:rPr>
              <w:t xml:space="preserve"> x </w:t>
            </w:r>
            <w:proofErr w:type="spellStart"/>
            <w:r>
              <w:rPr>
                <w:lang w:eastAsia="ko-KR"/>
              </w:rPr>
              <w:t>K</w:t>
            </w:r>
            <w:r>
              <w:rPr>
                <w:vertAlign w:val="subscript"/>
                <w:lang w:eastAsia="ko-KR"/>
              </w:rPr>
              <w:t>p</w:t>
            </w:r>
            <w:proofErr w:type="spellEnd"/>
            <w:r>
              <w:rPr>
                <w:lang w:eastAsia="ko-KR"/>
              </w:rPr>
              <w:t xml:space="preserve"> x K</w:t>
            </w:r>
            <w:r>
              <w:rPr>
                <w:vertAlign w:val="subscript"/>
                <w:lang w:val="en-US" w:eastAsia="ko-KR"/>
              </w:rPr>
              <w:t>layer1_measurement</w:t>
            </w:r>
            <w:r>
              <w:rPr>
                <w:lang w:eastAsia="ko-KR"/>
              </w:rPr>
              <w:t xml:space="preserve">) x max(SMTC </w:t>
            </w:r>
            <w:proofErr w:type="spellStart"/>
            <w:r>
              <w:rPr>
                <w:lang w:eastAsia="ko-KR"/>
              </w:rPr>
              <w:t>period,DRX</w:t>
            </w:r>
            <w:proofErr w:type="spellEnd"/>
            <w:r>
              <w:rPr>
                <w:lang w:eastAsia="ko-KR"/>
              </w:rPr>
              <w:t xml:space="preserve"> cycle)) x </w:t>
            </w:r>
            <w:proofErr w:type="spellStart"/>
            <w:r>
              <w:rPr>
                <w:lang w:eastAsia="ko-KR"/>
              </w:rPr>
              <w:t>CSSF</w:t>
            </w:r>
            <w:r>
              <w:rPr>
                <w:vertAlign w:val="subscript"/>
                <w:lang w:eastAsia="ko-KR"/>
              </w:rPr>
              <w:t>intra</w:t>
            </w:r>
            <w:proofErr w:type="spellEnd"/>
            <w:r>
              <w:rPr>
                <w:lang w:eastAsia="ko-KR"/>
              </w:rPr>
              <w:t xml:space="preserve"> </w:t>
            </w:r>
          </w:p>
        </w:tc>
      </w:tr>
      <w:tr w:rsidR="007A3849" w14:paraId="3DA8CEB4" w14:textId="77777777" w:rsidTr="007A3849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7423" w14:textId="77777777" w:rsidR="007A3849" w:rsidRDefault="007A3849">
            <w:pPr>
              <w:pStyle w:val="TAC"/>
              <w:rPr>
                <w:b/>
                <w:lang w:eastAsia="ko-KR"/>
              </w:rPr>
            </w:pPr>
            <w:r>
              <w:rPr>
                <w:lang w:eastAsia="ko-KR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5C3F" w14:textId="77777777" w:rsidR="007A3849" w:rsidRDefault="007A3849">
            <w:pPr>
              <w:pStyle w:val="TAC"/>
              <w:rPr>
                <w:b/>
                <w:lang w:eastAsia="ko-KR"/>
              </w:rPr>
            </w:pPr>
            <w:r>
              <w:rPr>
                <w:lang w:eastAsia="ko-KR"/>
              </w:rPr>
              <w:t>ceil(</w:t>
            </w:r>
            <w:proofErr w:type="spellStart"/>
            <w:r>
              <w:rPr>
                <w:lang w:eastAsia="ko-KR"/>
              </w:rPr>
              <w:t>M</w:t>
            </w:r>
            <w:r>
              <w:rPr>
                <w:vertAlign w:val="subscript"/>
                <w:lang w:eastAsia="ko-KR"/>
              </w:rPr>
              <w:t>meas_period_w</w:t>
            </w:r>
            <w:proofErr w:type="spellEnd"/>
            <w:r>
              <w:rPr>
                <w:vertAlign w:val="subscript"/>
                <w:lang w:eastAsia="ko-KR"/>
              </w:rPr>
              <w:t>/</w:t>
            </w:r>
            <w:proofErr w:type="spellStart"/>
            <w:r>
              <w:rPr>
                <w:vertAlign w:val="subscript"/>
                <w:lang w:eastAsia="ko-KR"/>
              </w:rPr>
              <w:t>o_gaps</w:t>
            </w:r>
            <w:proofErr w:type="spellEnd"/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xK</w:t>
            </w:r>
            <w:r>
              <w:rPr>
                <w:vertAlign w:val="subscript"/>
                <w:lang w:eastAsia="ko-KR"/>
              </w:rPr>
              <w:t>p</w:t>
            </w:r>
            <w:proofErr w:type="spellEnd"/>
            <w:r>
              <w:rPr>
                <w:lang w:eastAsia="ko-KR"/>
              </w:rPr>
              <w:t xml:space="preserve"> x K</w:t>
            </w:r>
            <w:r>
              <w:rPr>
                <w:vertAlign w:val="subscript"/>
                <w:lang w:val="en-US" w:eastAsia="ko-KR"/>
              </w:rPr>
              <w:t>layer1_measurement</w:t>
            </w:r>
            <w:r>
              <w:rPr>
                <w:lang w:eastAsia="ko-KR"/>
              </w:rPr>
              <w:t xml:space="preserve"> ) x DRX cycle x </w:t>
            </w:r>
            <w:proofErr w:type="spellStart"/>
            <w:r>
              <w:rPr>
                <w:lang w:eastAsia="ko-KR"/>
              </w:rPr>
              <w:t>CSSF</w:t>
            </w:r>
            <w:r>
              <w:rPr>
                <w:vertAlign w:val="subscript"/>
                <w:lang w:eastAsia="ko-KR"/>
              </w:rPr>
              <w:t>intra</w:t>
            </w:r>
            <w:proofErr w:type="spellEnd"/>
          </w:p>
        </w:tc>
      </w:tr>
      <w:tr w:rsidR="007A3849" w14:paraId="1CFDB3ED" w14:textId="77777777" w:rsidTr="007A3849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A5DC" w14:textId="77777777" w:rsidR="007A3849" w:rsidRDefault="007A384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48733E04" w14:textId="77777777" w:rsidR="007A3849" w:rsidRDefault="007A3849" w:rsidP="7F40D465">
      <w:pPr>
        <w:rPr>
          <w:rFonts w:eastAsia="Calibri"/>
          <w:szCs w:val="20"/>
          <w:lang w:val="en-GB"/>
        </w:rPr>
      </w:pPr>
    </w:p>
    <w:sectPr w:rsidR="007A384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9F0B35" w14:textId="77777777" w:rsidR="00885CA1" w:rsidRDefault="00885CA1" w:rsidP="00001C9B">
      <w:pPr>
        <w:spacing w:after="0" w:line="240" w:lineRule="auto"/>
      </w:pPr>
      <w:r>
        <w:separator/>
      </w:r>
    </w:p>
  </w:endnote>
  <w:endnote w:type="continuationSeparator" w:id="0">
    <w:p w14:paraId="29039DC7" w14:textId="77777777" w:rsidR="00885CA1" w:rsidRDefault="00885CA1" w:rsidP="00001C9B">
      <w:pPr>
        <w:spacing w:after="0" w:line="240" w:lineRule="auto"/>
      </w:pPr>
      <w:r>
        <w:continuationSeparator/>
      </w:r>
    </w:p>
  </w:endnote>
  <w:endnote w:type="continuationNotice" w:id="1">
    <w:p w14:paraId="4FFC54FB" w14:textId="77777777" w:rsidR="00885CA1" w:rsidRDefault="00885C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DA601" w14:textId="77777777" w:rsidR="00885CA1" w:rsidRDefault="00885CA1" w:rsidP="00001C9B">
      <w:pPr>
        <w:spacing w:after="0" w:line="240" w:lineRule="auto"/>
      </w:pPr>
      <w:r>
        <w:separator/>
      </w:r>
    </w:p>
  </w:footnote>
  <w:footnote w:type="continuationSeparator" w:id="0">
    <w:p w14:paraId="0090997A" w14:textId="77777777" w:rsidR="00885CA1" w:rsidRDefault="00885CA1" w:rsidP="00001C9B">
      <w:pPr>
        <w:spacing w:after="0" w:line="240" w:lineRule="auto"/>
      </w:pPr>
      <w:r>
        <w:continuationSeparator/>
      </w:r>
    </w:p>
  </w:footnote>
  <w:footnote w:type="continuationNotice" w:id="1">
    <w:p w14:paraId="690629F4" w14:textId="77777777" w:rsidR="00885CA1" w:rsidRDefault="00885CA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496CD2"/>
    <w:multiLevelType w:val="hybridMultilevel"/>
    <w:tmpl w:val="3EF22B62"/>
    <w:lvl w:ilvl="0" w:tplc="D0F85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F6104"/>
    <w:multiLevelType w:val="hybridMultilevel"/>
    <w:tmpl w:val="69C07F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C5391"/>
    <w:multiLevelType w:val="hybridMultilevel"/>
    <w:tmpl w:val="85AA6438"/>
    <w:lvl w:ilvl="0" w:tplc="0409001B">
      <w:start w:val="1"/>
      <w:numFmt w:val="lowerRoman"/>
      <w:lvlText w:val="%1."/>
      <w:lvlJc w:val="right"/>
      <w:pPr>
        <w:ind w:left="1665" w:hanging="945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9D40226">
      <w:start w:val="1"/>
      <w:numFmt w:val="lowerLetter"/>
      <w:lvlText w:val="(%4)"/>
      <w:lvlJc w:val="left"/>
      <w:pPr>
        <w:ind w:left="324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5C50A5"/>
    <w:multiLevelType w:val="multilevel"/>
    <w:tmpl w:val="105C50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C4121A"/>
    <w:multiLevelType w:val="hybridMultilevel"/>
    <w:tmpl w:val="C8C47E2C"/>
    <w:lvl w:ilvl="0" w:tplc="4D0AD4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DDC3E89"/>
    <w:multiLevelType w:val="hybridMultilevel"/>
    <w:tmpl w:val="B290DDEC"/>
    <w:lvl w:ilvl="0" w:tplc="1CF0A7E6">
      <w:start w:val="11"/>
      <w:numFmt w:val="bullet"/>
      <w:lvlText w:val=""/>
      <w:lvlJc w:val="left"/>
      <w:pPr>
        <w:ind w:left="720" w:hanging="360"/>
      </w:pPr>
      <w:rPr>
        <w:rFonts w:ascii="Wingdings" w:eastAsia="MS Mincho" w:hAnsi="Wingdings" w:cs="v4.2.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B6D6F"/>
    <w:multiLevelType w:val="hybridMultilevel"/>
    <w:tmpl w:val="0F9044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2020A"/>
    <w:multiLevelType w:val="hybridMultilevel"/>
    <w:tmpl w:val="D37AA6EA"/>
    <w:lvl w:ilvl="0" w:tplc="0EB6A314">
      <w:start w:val="1"/>
      <w:numFmt w:val="decimal"/>
      <w:lvlText w:val="%1."/>
      <w:lvlJc w:val="left"/>
      <w:pPr>
        <w:ind w:left="720" w:hanging="360"/>
      </w:pPr>
    </w:lvl>
    <w:lvl w:ilvl="1" w:tplc="DEC6154A">
      <w:start w:val="1"/>
      <w:numFmt w:val="lowerLetter"/>
      <w:lvlText w:val="%2."/>
      <w:lvlJc w:val="left"/>
      <w:pPr>
        <w:ind w:left="1440" w:hanging="360"/>
      </w:pPr>
    </w:lvl>
    <w:lvl w:ilvl="2" w:tplc="F47CBB84">
      <w:start w:val="1"/>
      <w:numFmt w:val="lowerRoman"/>
      <w:lvlText w:val="%3."/>
      <w:lvlJc w:val="right"/>
      <w:pPr>
        <w:ind w:left="2160" w:hanging="180"/>
      </w:pPr>
    </w:lvl>
    <w:lvl w:ilvl="3" w:tplc="6916D49E">
      <w:start w:val="1"/>
      <w:numFmt w:val="decimal"/>
      <w:lvlText w:val="%4."/>
      <w:lvlJc w:val="left"/>
      <w:pPr>
        <w:ind w:left="2880" w:hanging="360"/>
      </w:pPr>
    </w:lvl>
    <w:lvl w:ilvl="4" w:tplc="42922944">
      <w:start w:val="1"/>
      <w:numFmt w:val="lowerLetter"/>
      <w:lvlText w:val="%5."/>
      <w:lvlJc w:val="left"/>
      <w:pPr>
        <w:ind w:left="3600" w:hanging="360"/>
      </w:pPr>
    </w:lvl>
    <w:lvl w:ilvl="5" w:tplc="69EE4D6A">
      <w:start w:val="1"/>
      <w:numFmt w:val="lowerRoman"/>
      <w:lvlText w:val="%6."/>
      <w:lvlJc w:val="right"/>
      <w:pPr>
        <w:ind w:left="4320" w:hanging="180"/>
      </w:pPr>
    </w:lvl>
    <w:lvl w:ilvl="6" w:tplc="3C76C796">
      <w:start w:val="1"/>
      <w:numFmt w:val="decimal"/>
      <w:lvlText w:val="%7."/>
      <w:lvlJc w:val="left"/>
      <w:pPr>
        <w:ind w:left="5040" w:hanging="360"/>
      </w:pPr>
    </w:lvl>
    <w:lvl w:ilvl="7" w:tplc="835AA41E">
      <w:start w:val="1"/>
      <w:numFmt w:val="lowerLetter"/>
      <w:lvlText w:val="%8."/>
      <w:lvlJc w:val="left"/>
      <w:pPr>
        <w:ind w:left="5760" w:hanging="360"/>
      </w:pPr>
    </w:lvl>
    <w:lvl w:ilvl="8" w:tplc="B908E9A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61FD4"/>
    <w:multiLevelType w:val="hybridMultilevel"/>
    <w:tmpl w:val="231678F8"/>
    <w:lvl w:ilvl="0" w:tplc="E9948144">
      <w:start w:val="1"/>
      <w:numFmt w:val="decimal"/>
      <w:lvlText w:val="(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A6629"/>
    <w:multiLevelType w:val="hybridMultilevel"/>
    <w:tmpl w:val="FBEAD1B2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8043135"/>
    <w:multiLevelType w:val="hybridMultilevel"/>
    <w:tmpl w:val="9B56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60F16"/>
    <w:multiLevelType w:val="multilevel"/>
    <w:tmpl w:val="3C860F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70672"/>
    <w:multiLevelType w:val="hybridMultilevel"/>
    <w:tmpl w:val="D37AA6EA"/>
    <w:lvl w:ilvl="0" w:tplc="0EB6A314">
      <w:start w:val="1"/>
      <w:numFmt w:val="decimal"/>
      <w:lvlText w:val="%1."/>
      <w:lvlJc w:val="left"/>
      <w:pPr>
        <w:ind w:left="720" w:hanging="360"/>
      </w:pPr>
    </w:lvl>
    <w:lvl w:ilvl="1" w:tplc="DEC6154A">
      <w:start w:val="1"/>
      <w:numFmt w:val="lowerLetter"/>
      <w:lvlText w:val="%2."/>
      <w:lvlJc w:val="left"/>
      <w:pPr>
        <w:ind w:left="1440" w:hanging="360"/>
      </w:pPr>
    </w:lvl>
    <w:lvl w:ilvl="2" w:tplc="F47CBB84">
      <w:start w:val="1"/>
      <w:numFmt w:val="lowerRoman"/>
      <w:lvlText w:val="%3."/>
      <w:lvlJc w:val="right"/>
      <w:pPr>
        <w:ind w:left="2160" w:hanging="180"/>
      </w:pPr>
    </w:lvl>
    <w:lvl w:ilvl="3" w:tplc="6916D49E">
      <w:start w:val="1"/>
      <w:numFmt w:val="decimal"/>
      <w:lvlText w:val="%4."/>
      <w:lvlJc w:val="left"/>
      <w:pPr>
        <w:ind w:left="2880" w:hanging="360"/>
      </w:pPr>
    </w:lvl>
    <w:lvl w:ilvl="4" w:tplc="42922944">
      <w:start w:val="1"/>
      <w:numFmt w:val="lowerLetter"/>
      <w:lvlText w:val="%5."/>
      <w:lvlJc w:val="left"/>
      <w:pPr>
        <w:ind w:left="3600" w:hanging="360"/>
      </w:pPr>
    </w:lvl>
    <w:lvl w:ilvl="5" w:tplc="69EE4D6A">
      <w:start w:val="1"/>
      <w:numFmt w:val="lowerRoman"/>
      <w:lvlText w:val="%6."/>
      <w:lvlJc w:val="right"/>
      <w:pPr>
        <w:ind w:left="4320" w:hanging="180"/>
      </w:pPr>
    </w:lvl>
    <w:lvl w:ilvl="6" w:tplc="3C76C796">
      <w:start w:val="1"/>
      <w:numFmt w:val="decimal"/>
      <w:lvlText w:val="%7."/>
      <w:lvlJc w:val="left"/>
      <w:pPr>
        <w:ind w:left="5040" w:hanging="360"/>
      </w:pPr>
    </w:lvl>
    <w:lvl w:ilvl="7" w:tplc="835AA41E">
      <w:start w:val="1"/>
      <w:numFmt w:val="lowerLetter"/>
      <w:lvlText w:val="%8."/>
      <w:lvlJc w:val="left"/>
      <w:pPr>
        <w:ind w:left="5760" w:hanging="360"/>
      </w:pPr>
    </w:lvl>
    <w:lvl w:ilvl="8" w:tplc="B908E9A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EF20D6"/>
    <w:multiLevelType w:val="multilevel"/>
    <w:tmpl w:val="82E8953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D6E3167"/>
    <w:multiLevelType w:val="hybridMultilevel"/>
    <w:tmpl w:val="543042AA"/>
    <w:lvl w:ilvl="0" w:tplc="C10A2C3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fr-FR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C24089"/>
    <w:multiLevelType w:val="hybridMultilevel"/>
    <w:tmpl w:val="242405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E1997"/>
    <w:multiLevelType w:val="multilevel"/>
    <w:tmpl w:val="25FA35D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0D92056"/>
    <w:multiLevelType w:val="multilevel"/>
    <w:tmpl w:val="952C2C88"/>
    <w:lvl w:ilvl="0">
      <w:start w:val="8"/>
      <w:numFmt w:val="decimal"/>
      <w:lvlText w:val="%1."/>
      <w:lvlJc w:val="left"/>
      <w:pPr>
        <w:ind w:left="660" w:hanging="660"/>
      </w:pPr>
    </w:lvl>
    <w:lvl w:ilvl="1">
      <w:start w:val="20"/>
      <w:numFmt w:val="decimal"/>
      <w:lvlText w:val="%1.%2."/>
      <w:lvlJc w:val="left"/>
      <w:pPr>
        <w:ind w:left="660" w:hanging="6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69C3356"/>
    <w:multiLevelType w:val="hybridMultilevel"/>
    <w:tmpl w:val="2A7AD3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663F4"/>
    <w:multiLevelType w:val="hybridMultilevel"/>
    <w:tmpl w:val="BC92B4B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22"/>
  </w:num>
  <w:num w:numId="5">
    <w:abstractNumId w:val="9"/>
  </w:num>
  <w:num w:numId="6">
    <w:abstractNumId w:val="30"/>
  </w:num>
  <w:num w:numId="7">
    <w:abstractNumId w:val="18"/>
  </w:num>
  <w:num w:numId="8">
    <w:abstractNumId w:val="21"/>
  </w:num>
  <w:num w:numId="9">
    <w:abstractNumId w:val="21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21"/>
    <w:lvlOverride w:ilvl="0">
      <w:startOverride w:val="1"/>
    </w:lvlOverride>
  </w:num>
  <w:num w:numId="12">
    <w:abstractNumId w:val="18"/>
    <w:lvlOverride w:ilvl="0">
      <w:startOverride w:val="1"/>
    </w:lvlOverride>
  </w:num>
  <w:num w:numId="13">
    <w:abstractNumId w:val="21"/>
    <w:lvlOverride w:ilvl="0">
      <w:startOverride w:val="1"/>
    </w:lvlOverride>
  </w:num>
  <w:num w:numId="14">
    <w:abstractNumId w:val="18"/>
    <w:lvlOverride w:ilvl="0">
      <w:startOverride w:val="1"/>
    </w:lvlOverride>
  </w:num>
  <w:num w:numId="15">
    <w:abstractNumId w:val="21"/>
    <w:lvlOverride w:ilvl="0">
      <w:startOverride w:val="1"/>
    </w:lvlOverride>
  </w:num>
  <w:num w:numId="16">
    <w:abstractNumId w:val="32"/>
  </w:num>
  <w:num w:numId="17">
    <w:abstractNumId w:val="5"/>
  </w:num>
  <w:num w:numId="18">
    <w:abstractNumId w:val="27"/>
  </w:num>
  <w:num w:numId="19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5"/>
  </w:num>
  <w:num w:numId="23">
    <w:abstractNumId w:val="19"/>
  </w:num>
  <w:num w:numId="24">
    <w:abstractNumId w:val="23"/>
  </w:num>
  <w:num w:numId="25">
    <w:abstractNumId w:val="14"/>
  </w:num>
  <w:num w:numId="26">
    <w:abstractNumId w:val="4"/>
  </w:num>
  <w:num w:numId="27">
    <w:abstractNumId w:val="15"/>
  </w:num>
  <w:num w:numId="28">
    <w:abstractNumId w:val="20"/>
  </w:num>
  <w:num w:numId="29">
    <w:abstractNumId w:val="31"/>
  </w:num>
  <w:num w:numId="30">
    <w:abstractNumId w:val="8"/>
  </w:num>
  <w:num w:numId="31">
    <w:abstractNumId w:val="28"/>
  </w:num>
  <w:num w:numId="32">
    <w:abstractNumId w:val="2"/>
  </w:num>
  <w:num w:numId="33">
    <w:abstractNumId w:val="26"/>
    <w:lvlOverride w:ilvl="0">
      <w:startOverride w:val="8"/>
    </w:lvlOverride>
    <w:lvlOverride w:ilvl="1">
      <w:startOverride w:val="2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29"/>
  </w:num>
  <w:num w:numId="37">
    <w:abstractNumId w:val="16"/>
  </w:num>
  <w:num w:numId="38">
    <w:abstractNumId w:val="21"/>
    <w:lvlOverride w:ilvl="0">
      <w:startOverride w:val="1"/>
    </w:lvlOverride>
  </w:num>
  <w:num w:numId="39">
    <w:abstractNumId w:val="18"/>
    <w:lvlOverride w:ilvl="0">
      <w:startOverride w:val="1"/>
    </w:lvlOverride>
  </w:num>
  <w:num w:numId="40">
    <w:abstractNumId w:val="6"/>
  </w:num>
  <w:num w:numId="41">
    <w:abstractNumId w:val="1"/>
  </w:num>
  <w:num w:numId="42">
    <w:abstractNumId w:val="3"/>
  </w:num>
  <w:num w:numId="43">
    <w:abstractNumId w:val="13"/>
  </w:num>
  <w:num w:numId="44">
    <w:abstractNumId w:val="18"/>
    <w:lvlOverride w:ilvl="0">
      <w:startOverride w:val="1"/>
    </w:lvlOverride>
  </w:num>
  <w:num w:numId="45">
    <w:abstractNumId w:val="21"/>
    <w:lvlOverride w:ilvl="0">
      <w:startOverride w:val="1"/>
    </w:lvlOverride>
  </w:num>
  <w:num w:numId="46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>
      <w:startOverride w:val="1"/>
    </w:lvlOverride>
  </w:num>
  <w:num w:numId="49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D5"/>
    <w:rsid w:val="00003728"/>
    <w:rsid w:val="00003792"/>
    <w:rsid w:val="00003E78"/>
    <w:rsid w:val="000041F4"/>
    <w:rsid w:val="00004F9F"/>
    <w:rsid w:val="0000514A"/>
    <w:rsid w:val="00005E27"/>
    <w:rsid w:val="00010410"/>
    <w:rsid w:val="0001102A"/>
    <w:rsid w:val="0001106A"/>
    <w:rsid w:val="00011932"/>
    <w:rsid w:val="000139B2"/>
    <w:rsid w:val="000143D2"/>
    <w:rsid w:val="0001496F"/>
    <w:rsid w:val="000202FE"/>
    <w:rsid w:val="00022E73"/>
    <w:rsid w:val="000233BE"/>
    <w:rsid w:val="00024FD5"/>
    <w:rsid w:val="000273A5"/>
    <w:rsid w:val="000308CC"/>
    <w:rsid w:val="00036C5A"/>
    <w:rsid w:val="000407CD"/>
    <w:rsid w:val="00040BEA"/>
    <w:rsid w:val="00041147"/>
    <w:rsid w:val="000428DF"/>
    <w:rsid w:val="00043B42"/>
    <w:rsid w:val="000477A5"/>
    <w:rsid w:val="00050471"/>
    <w:rsid w:val="00050937"/>
    <w:rsid w:val="000536FA"/>
    <w:rsid w:val="000555F0"/>
    <w:rsid w:val="000569AF"/>
    <w:rsid w:val="00056B53"/>
    <w:rsid w:val="00056BE6"/>
    <w:rsid w:val="000577D0"/>
    <w:rsid w:val="00061ED2"/>
    <w:rsid w:val="00062422"/>
    <w:rsid w:val="000626AD"/>
    <w:rsid w:val="00064EE7"/>
    <w:rsid w:val="000650C1"/>
    <w:rsid w:val="00066312"/>
    <w:rsid w:val="0006720C"/>
    <w:rsid w:val="00071145"/>
    <w:rsid w:val="0007322F"/>
    <w:rsid w:val="0007417D"/>
    <w:rsid w:val="00075F33"/>
    <w:rsid w:val="000764C1"/>
    <w:rsid w:val="00076E0F"/>
    <w:rsid w:val="0008009C"/>
    <w:rsid w:val="00081602"/>
    <w:rsid w:val="0008366E"/>
    <w:rsid w:val="0008612A"/>
    <w:rsid w:val="00086B3A"/>
    <w:rsid w:val="0009238F"/>
    <w:rsid w:val="00092DB8"/>
    <w:rsid w:val="00092E6F"/>
    <w:rsid w:val="000932F3"/>
    <w:rsid w:val="00095B93"/>
    <w:rsid w:val="000970C2"/>
    <w:rsid w:val="000A1876"/>
    <w:rsid w:val="000A1DDE"/>
    <w:rsid w:val="000A20B2"/>
    <w:rsid w:val="000A415A"/>
    <w:rsid w:val="000A4B43"/>
    <w:rsid w:val="000A4B8C"/>
    <w:rsid w:val="000A5774"/>
    <w:rsid w:val="000A5ADA"/>
    <w:rsid w:val="000A680B"/>
    <w:rsid w:val="000A7042"/>
    <w:rsid w:val="000A7425"/>
    <w:rsid w:val="000B0056"/>
    <w:rsid w:val="000B1D66"/>
    <w:rsid w:val="000B27E7"/>
    <w:rsid w:val="000B2879"/>
    <w:rsid w:val="000B3C0C"/>
    <w:rsid w:val="000B4ADA"/>
    <w:rsid w:val="000B59DD"/>
    <w:rsid w:val="000C0181"/>
    <w:rsid w:val="000C0CEE"/>
    <w:rsid w:val="000C0FC6"/>
    <w:rsid w:val="000C1E32"/>
    <w:rsid w:val="000C719A"/>
    <w:rsid w:val="000C7E36"/>
    <w:rsid w:val="000D26BD"/>
    <w:rsid w:val="000D7CC8"/>
    <w:rsid w:val="000E0725"/>
    <w:rsid w:val="000E1266"/>
    <w:rsid w:val="000E151D"/>
    <w:rsid w:val="000E4D10"/>
    <w:rsid w:val="000E5F44"/>
    <w:rsid w:val="000E6FBD"/>
    <w:rsid w:val="000F0DF4"/>
    <w:rsid w:val="000F51D5"/>
    <w:rsid w:val="000F62BD"/>
    <w:rsid w:val="00103653"/>
    <w:rsid w:val="00103938"/>
    <w:rsid w:val="00104C5B"/>
    <w:rsid w:val="00106440"/>
    <w:rsid w:val="0011435F"/>
    <w:rsid w:val="00115A7A"/>
    <w:rsid w:val="00116881"/>
    <w:rsid w:val="00116991"/>
    <w:rsid w:val="00117209"/>
    <w:rsid w:val="00117B1B"/>
    <w:rsid w:val="001206ED"/>
    <w:rsid w:val="00123211"/>
    <w:rsid w:val="00127CE1"/>
    <w:rsid w:val="00130C2B"/>
    <w:rsid w:val="00130CF5"/>
    <w:rsid w:val="00130E2E"/>
    <w:rsid w:val="00133647"/>
    <w:rsid w:val="00133FF6"/>
    <w:rsid w:val="0013564B"/>
    <w:rsid w:val="00136C4A"/>
    <w:rsid w:val="00146869"/>
    <w:rsid w:val="00146F8B"/>
    <w:rsid w:val="001510C4"/>
    <w:rsid w:val="001513BF"/>
    <w:rsid w:val="00155752"/>
    <w:rsid w:val="00156485"/>
    <w:rsid w:val="001566A1"/>
    <w:rsid w:val="0015673C"/>
    <w:rsid w:val="00157A6B"/>
    <w:rsid w:val="00157D9F"/>
    <w:rsid w:val="001604AC"/>
    <w:rsid w:val="00160EE8"/>
    <w:rsid w:val="0016164D"/>
    <w:rsid w:val="001616B3"/>
    <w:rsid w:val="00163687"/>
    <w:rsid w:val="00165846"/>
    <w:rsid w:val="00166711"/>
    <w:rsid w:val="00167197"/>
    <w:rsid w:val="001702A4"/>
    <w:rsid w:val="001729D1"/>
    <w:rsid w:val="0017314A"/>
    <w:rsid w:val="001745F8"/>
    <w:rsid w:val="00175A11"/>
    <w:rsid w:val="00176671"/>
    <w:rsid w:val="001802EB"/>
    <w:rsid w:val="00182781"/>
    <w:rsid w:val="0018309D"/>
    <w:rsid w:val="001831A4"/>
    <w:rsid w:val="001838CF"/>
    <w:rsid w:val="0018553F"/>
    <w:rsid w:val="001873DB"/>
    <w:rsid w:val="00187C23"/>
    <w:rsid w:val="00187E7F"/>
    <w:rsid w:val="001917C8"/>
    <w:rsid w:val="00192D16"/>
    <w:rsid w:val="00194112"/>
    <w:rsid w:val="00195A2D"/>
    <w:rsid w:val="00196A22"/>
    <w:rsid w:val="001A0AEC"/>
    <w:rsid w:val="001A1D63"/>
    <w:rsid w:val="001A2AB2"/>
    <w:rsid w:val="001A3DB7"/>
    <w:rsid w:val="001A4424"/>
    <w:rsid w:val="001A5A1E"/>
    <w:rsid w:val="001A6493"/>
    <w:rsid w:val="001A6D9F"/>
    <w:rsid w:val="001A7A28"/>
    <w:rsid w:val="001B0C2B"/>
    <w:rsid w:val="001B0E1C"/>
    <w:rsid w:val="001B6DB8"/>
    <w:rsid w:val="001B7518"/>
    <w:rsid w:val="001C1C2F"/>
    <w:rsid w:val="001C2F6D"/>
    <w:rsid w:val="001C4642"/>
    <w:rsid w:val="001C4D48"/>
    <w:rsid w:val="001C5343"/>
    <w:rsid w:val="001D1909"/>
    <w:rsid w:val="001D25E5"/>
    <w:rsid w:val="001D33B5"/>
    <w:rsid w:val="001D385C"/>
    <w:rsid w:val="001D7241"/>
    <w:rsid w:val="001D73DD"/>
    <w:rsid w:val="001D782B"/>
    <w:rsid w:val="001D7F93"/>
    <w:rsid w:val="001E001C"/>
    <w:rsid w:val="001E0AF5"/>
    <w:rsid w:val="001E261C"/>
    <w:rsid w:val="001E28CB"/>
    <w:rsid w:val="001E30F6"/>
    <w:rsid w:val="001E356D"/>
    <w:rsid w:val="001E4BF6"/>
    <w:rsid w:val="001E69AA"/>
    <w:rsid w:val="001E718B"/>
    <w:rsid w:val="001F1D3C"/>
    <w:rsid w:val="001F39A1"/>
    <w:rsid w:val="001F4BD9"/>
    <w:rsid w:val="001F4D5B"/>
    <w:rsid w:val="001F50FA"/>
    <w:rsid w:val="001F64E4"/>
    <w:rsid w:val="00200978"/>
    <w:rsid w:val="002012D7"/>
    <w:rsid w:val="0020187B"/>
    <w:rsid w:val="002026A7"/>
    <w:rsid w:val="002055E9"/>
    <w:rsid w:val="00206DED"/>
    <w:rsid w:val="00207449"/>
    <w:rsid w:val="0020773F"/>
    <w:rsid w:val="0021446D"/>
    <w:rsid w:val="00214B39"/>
    <w:rsid w:val="00215C6D"/>
    <w:rsid w:val="00216C32"/>
    <w:rsid w:val="00216C6F"/>
    <w:rsid w:val="00220BFC"/>
    <w:rsid w:val="00224CF3"/>
    <w:rsid w:val="00227865"/>
    <w:rsid w:val="00227C76"/>
    <w:rsid w:val="002311B3"/>
    <w:rsid w:val="00231A10"/>
    <w:rsid w:val="00233711"/>
    <w:rsid w:val="00235050"/>
    <w:rsid w:val="00235F5C"/>
    <w:rsid w:val="00236EEC"/>
    <w:rsid w:val="00237567"/>
    <w:rsid w:val="00242275"/>
    <w:rsid w:val="0024307F"/>
    <w:rsid w:val="002459A2"/>
    <w:rsid w:val="002464FC"/>
    <w:rsid w:val="00246B7C"/>
    <w:rsid w:val="00250210"/>
    <w:rsid w:val="00250B34"/>
    <w:rsid w:val="00253A21"/>
    <w:rsid w:val="0025660C"/>
    <w:rsid w:val="002571F9"/>
    <w:rsid w:val="00261F36"/>
    <w:rsid w:val="0026205A"/>
    <w:rsid w:val="002632C2"/>
    <w:rsid w:val="0026361E"/>
    <w:rsid w:val="0026672B"/>
    <w:rsid w:val="0027082B"/>
    <w:rsid w:val="00271EE0"/>
    <w:rsid w:val="002720C2"/>
    <w:rsid w:val="002726ED"/>
    <w:rsid w:val="00273500"/>
    <w:rsid w:val="002743F3"/>
    <w:rsid w:val="00276684"/>
    <w:rsid w:val="00276955"/>
    <w:rsid w:val="00276E4C"/>
    <w:rsid w:val="00276EB3"/>
    <w:rsid w:val="002775FE"/>
    <w:rsid w:val="00277CFD"/>
    <w:rsid w:val="002801EE"/>
    <w:rsid w:val="0028110A"/>
    <w:rsid w:val="00281672"/>
    <w:rsid w:val="00282D84"/>
    <w:rsid w:val="002850C2"/>
    <w:rsid w:val="0028705C"/>
    <w:rsid w:val="0028714D"/>
    <w:rsid w:val="00287622"/>
    <w:rsid w:val="00287865"/>
    <w:rsid w:val="0029033E"/>
    <w:rsid w:val="00290483"/>
    <w:rsid w:val="00291605"/>
    <w:rsid w:val="00292F23"/>
    <w:rsid w:val="00293BEC"/>
    <w:rsid w:val="002960E2"/>
    <w:rsid w:val="002A0E86"/>
    <w:rsid w:val="002A3599"/>
    <w:rsid w:val="002A3682"/>
    <w:rsid w:val="002A5B4C"/>
    <w:rsid w:val="002A67EE"/>
    <w:rsid w:val="002A6843"/>
    <w:rsid w:val="002A69E8"/>
    <w:rsid w:val="002A7C64"/>
    <w:rsid w:val="002B4922"/>
    <w:rsid w:val="002B65FB"/>
    <w:rsid w:val="002B7500"/>
    <w:rsid w:val="002C000A"/>
    <w:rsid w:val="002C1893"/>
    <w:rsid w:val="002C1AAC"/>
    <w:rsid w:val="002C2D19"/>
    <w:rsid w:val="002C472E"/>
    <w:rsid w:val="002C55AA"/>
    <w:rsid w:val="002C5DE0"/>
    <w:rsid w:val="002C7D18"/>
    <w:rsid w:val="002D02E9"/>
    <w:rsid w:val="002D10FA"/>
    <w:rsid w:val="002D1FA3"/>
    <w:rsid w:val="002D2DDD"/>
    <w:rsid w:val="002D3976"/>
    <w:rsid w:val="002D4C55"/>
    <w:rsid w:val="002D5168"/>
    <w:rsid w:val="002D6E9D"/>
    <w:rsid w:val="002D7994"/>
    <w:rsid w:val="002E13DC"/>
    <w:rsid w:val="002E40EC"/>
    <w:rsid w:val="002F378F"/>
    <w:rsid w:val="002F5B92"/>
    <w:rsid w:val="002F7C30"/>
    <w:rsid w:val="003056AF"/>
    <w:rsid w:val="00305BF3"/>
    <w:rsid w:val="00306D7C"/>
    <w:rsid w:val="003119E9"/>
    <w:rsid w:val="003141C4"/>
    <w:rsid w:val="00321506"/>
    <w:rsid w:val="0032150B"/>
    <w:rsid w:val="00322B76"/>
    <w:rsid w:val="003240C0"/>
    <w:rsid w:val="00324612"/>
    <w:rsid w:val="00326008"/>
    <w:rsid w:val="00327AEB"/>
    <w:rsid w:val="00330891"/>
    <w:rsid w:val="00330A60"/>
    <w:rsid w:val="00330C0A"/>
    <w:rsid w:val="003328BF"/>
    <w:rsid w:val="003346A7"/>
    <w:rsid w:val="00334749"/>
    <w:rsid w:val="00334F76"/>
    <w:rsid w:val="003353F8"/>
    <w:rsid w:val="0033633A"/>
    <w:rsid w:val="00336DEE"/>
    <w:rsid w:val="003372A9"/>
    <w:rsid w:val="003402A4"/>
    <w:rsid w:val="003432EC"/>
    <w:rsid w:val="00346624"/>
    <w:rsid w:val="0034704B"/>
    <w:rsid w:val="00350398"/>
    <w:rsid w:val="00350B61"/>
    <w:rsid w:val="00351133"/>
    <w:rsid w:val="003519E7"/>
    <w:rsid w:val="0035215E"/>
    <w:rsid w:val="0035587B"/>
    <w:rsid w:val="00356D91"/>
    <w:rsid w:val="00362E48"/>
    <w:rsid w:val="00363CF1"/>
    <w:rsid w:val="003716C7"/>
    <w:rsid w:val="00372762"/>
    <w:rsid w:val="00372EC8"/>
    <w:rsid w:val="003732A7"/>
    <w:rsid w:val="00374F2B"/>
    <w:rsid w:val="0037738F"/>
    <w:rsid w:val="00382D55"/>
    <w:rsid w:val="00390627"/>
    <w:rsid w:val="00393374"/>
    <w:rsid w:val="00394C16"/>
    <w:rsid w:val="00395405"/>
    <w:rsid w:val="003961EF"/>
    <w:rsid w:val="00397B2C"/>
    <w:rsid w:val="003A0B2C"/>
    <w:rsid w:val="003A2AB1"/>
    <w:rsid w:val="003A2ED7"/>
    <w:rsid w:val="003A3C10"/>
    <w:rsid w:val="003A5E39"/>
    <w:rsid w:val="003A69D3"/>
    <w:rsid w:val="003A7147"/>
    <w:rsid w:val="003B10F5"/>
    <w:rsid w:val="003B1B04"/>
    <w:rsid w:val="003B1F77"/>
    <w:rsid w:val="003B2F86"/>
    <w:rsid w:val="003B659E"/>
    <w:rsid w:val="003B6BE6"/>
    <w:rsid w:val="003B746D"/>
    <w:rsid w:val="003B7958"/>
    <w:rsid w:val="003C414D"/>
    <w:rsid w:val="003C41F3"/>
    <w:rsid w:val="003D272A"/>
    <w:rsid w:val="003D57C5"/>
    <w:rsid w:val="003D5877"/>
    <w:rsid w:val="003D648B"/>
    <w:rsid w:val="003E034D"/>
    <w:rsid w:val="003E2657"/>
    <w:rsid w:val="003F278D"/>
    <w:rsid w:val="003F6CDF"/>
    <w:rsid w:val="003F7105"/>
    <w:rsid w:val="00400452"/>
    <w:rsid w:val="00400CFA"/>
    <w:rsid w:val="004020DD"/>
    <w:rsid w:val="0040297D"/>
    <w:rsid w:val="00405206"/>
    <w:rsid w:val="00405366"/>
    <w:rsid w:val="00405991"/>
    <w:rsid w:val="00406FD7"/>
    <w:rsid w:val="004103BA"/>
    <w:rsid w:val="00411962"/>
    <w:rsid w:val="004126CC"/>
    <w:rsid w:val="004147BB"/>
    <w:rsid w:val="00415CD7"/>
    <w:rsid w:val="004172C8"/>
    <w:rsid w:val="00417816"/>
    <w:rsid w:val="00417AA0"/>
    <w:rsid w:val="0042187B"/>
    <w:rsid w:val="004219FF"/>
    <w:rsid w:val="00426A81"/>
    <w:rsid w:val="004306EB"/>
    <w:rsid w:val="004330B9"/>
    <w:rsid w:val="00433DE3"/>
    <w:rsid w:val="0043533F"/>
    <w:rsid w:val="0043750A"/>
    <w:rsid w:val="0044070A"/>
    <w:rsid w:val="00443555"/>
    <w:rsid w:val="004453B5"/>
    <w:rsid w:val="004458B4"/>
    <w:rsid w:val="00452952"/>
    <w:rsid w:val="004545B3"/>
    <w:rsid w:val="0046041F"/>
    <w:rsid w:val="00460706"/>
    <w:rsid w:val="00461064"/>
    <w:rsid w:val="004622D5"/>
    <w:rsid w:val="00473534"/>
    <w:rsid w:val="00474155"/>
    <w:rsid w:val="00475B97"/>
    <w:rsid w:val="00477867"/>
    <w:rsid w:val="00477A82"/>
    <w:rsid w:val="00480504"/>
    <w:rsid w:val="0048204F"/>
    <w:rsid w:val="00482575"/>
    <w:rsid w:val="00482741"/>
    <w:rsid w:val="004868B9"/>
    <w:rsid w:val="00487069"/>
    <w:rsid w:val="00487674"/>
    <w:rsid w:val="004923D0"/>
    <w:rsid w:val="00494154"/>
    <w:rsid w:val="00495172"/>
    <w:rsid w:val="004A04E9"/>
    <w:rsid w:val="004A070F"/>
    <w:rsid w:val="004A0E74"/>
    <w:rsid w:val="004A1ECF"/>
    <w:rsid w:val="004A2C45"/>
    <w:rsid w:val="004A3A29"/>
    <w:rsid w:val="004A3A7C"/>
    <w:rsid w:val="004A488B"/>
    <w:rsid w:val="004A59E7"/>
    <w:rsid w:val="004A5B01"/>
    <w:rsid w:val="004A74C4"/>
    <w:rsid w:val="004B0759"/>
    <w:rsid w:val="004B1902"/>
    <w:rsid w:val="004B28BE"/>
    <w:rsid w:val="004B3719"/>
    <w:rsid w:val="004B415E"/>
    <w:rsid w:val="004B7B4A"/>
    <w:rsid w:val="004C076B"/>
    <w:rsid w:val="004C0EE7"/>
    <w:rsid w:val="004C17F9"/>
    <w:rsid w:val="004C3E28"/>
    <w:rsid w:val="004C6439"/>
    <w:rsid w:val="004D1668"/>
    <w:rsid w:val="004D36BD"/>
    <w:rsid w:val="004D3901"/>
    <w:rsid w:val="004D3E07"/>
    <w:rsid w:val="004D4FEB"/>
    <w:rsid w:val="004E3347"/>
    <w:rsid w:val="004E4594"/>
    <w:rsid w:val="004E5E66"/>
    <w:rsid w:val="004E6D70"/>
    <w:rsid w:val="004E78EF"/>
    <w:rsid w:val="004F00B4"/>
    <w:rsid w:val="004F129C"/>
    <w:rsid w:val="004F2573"/>
    <w:rsid w:val="004F4EDF"/>
    <w:rsid w:val="004F5AEA"/>
    <w:rsid w:val="004F5BBA"/>
    <w:rsid w:val="004F6FA4"/>
    <w:rsid w:val="004F7556"/>
    <w:rsid w:val="00500F99"/>
    <w:rsid w:val="0050252F"/>
    <w:rsid w:val="005035A9"/>
    <w:rsid w:val="00503B4D"/>
    <w:rsid w:val="00504B81"/>
    <w:rsid w:val="00504EE9"/>
    <w:rsid w:val="00506A65"/>
    <w:rsid w:val="005072C1"/>
    <w:rsid w:val="00511C29"/>
    <w:rsid w:val="005128FE"/>
    <w:rsid w:val="005133E6"/>
    <w:rsid w:val="0051381E"/>
    <w:rsid w:val="00515F30"/>
    <w:rsid w:val="0051681E"/>
    <w:rsid w:val="005211AA"/>
    <w:rsid w:val="0052142E"/>
    <w:rsid w:val="005220CE"/>
    <w:rsid w:val="005228E3"/>
    <w:rsid w:val="00525EB2"/>
    <w:rsid w:val="00526FC5"/>
    <w:rsid w:val="0053119F"/>
    <w:rsid w:val="00532209"/>
    <w:rsid w:val="00533029"/>
    <w:rsid w:val="0053377E"/>
    <w:rsid w:val="0053479A"/>
    <w:rsid w:val="005354EF"/>
    <w:rsid w:val="00535C43"/>
    <w:rsid w:val="00535EDE"/>
    <w:rsid w:val="00536220"/>
    <w:rsid w:val="00536291"/>
    <w:rsid w:val="0053670E"/>
    <w:rsid w:val="00537573"/>
    <w:rsid w:val="00537C3F"/>
    <w:rsid w:val="005413D6"/>
    <w:rsid w:val="00541D6F"/>
    <w:rsid w:val="0054332B"/>
    <w:rsid w:val="0054442C"/>
    <w:rsid w:val="00545661"/>
    <w:rsid w:val="00545955"/>
    <w:rsid w:val="00546390"/>
    <w:rsid w:val="00547ADA"/>
    <w:rsid w:val="00550285"/>
    <w:rsid w:val="00553A43"/>
    <w:rsid w:val="00553F62"/>
    <w:rsid w:val="00562505"/>
    <w:rsid w:val="00562AAA"/>
    <w:rsid w:val="005635C8"/>
    <w:rsid w:val="0056430A"/>
    <w:rsid w:val="0056517E"/>
    <w:rsid w:val="005654D3"/>
    <w:rsid w:val="00565EC5"/>
    <w:rsid w:val="00566026"/>
    <w:rsid w:val="0057059C"/>
    <w:rsid w:val="00570856"/>
    <w:rsid w:val="00571C29"/>
    <w:rsid w:val="00572F21"/>
    <w:rsid w:val="0057369E"/>
    <w:rsid w:val="005737FF"/>
    <w:rsid w:val="00574AFA"/>
    <w:rsid w:val="005836F8"/>
    <w:rsid w:val="00583F2D"/>
    <w:rsid w:val="00585CEF"/>
    <w:rsid w:val="00586063"/>
    <w:rsid w:val="00586488"/>
    <w:rsid w:val="00590DAB"/>
    <w:rsid w:val="005918FA"/>
    <w:rsid w:val="00591BEC"/>
    <w:rsid w:val="00593EAA"/>
    <w:rsid w:val="00594F5B"/>
    <w:rsid w:val="005960DC"/>
    <w:rsid w:val="005A110B"/>
    <w:rsid w:val="005A1B8A"/>
    <w:rsid w:val="005A1FBC"/>
    <w:rsid w:val="005A3534"/>
    <w:rsid w:val="005A3AAE"/>
    <w:rsid w:val="005A735D"/>
    <w:rsid w:val="005B578E"/>
    <w:rsid w:val="005B5E9B"/>
    <w:rsid w:val="005B66AB"/>
    <w:rsid w:val="005B6F7D"/>
    <w:rsid w:val="005B7F0C"/>
    <w:rsid w:val="005C01BF"/>
    <w:rsid w:val="005C01C8"/>
    <w:rsid w:val="005C0C50"/>
    <w:rsid w:val="005C1557"/>
    <w:rsid w:val="005C2F7D"/>
    <w:rsid w:val="005C6714"/>
    <w:rsid w:val="005C7C16"/>
    <w:rsid w:val="005D026B"/>
    <w:rsid w:val="005D0B61"/>
    <w:rsid w:val="005D2715"/>
    <w:rsid w:val="005D3504"/>
    <w:rsid w:val="005D3CA0"/>
    <w:rsid w:val="005D41D9"/>
    <w:rsid w:val="005D4422"/>
    <w:rsid w:val="005D4A5A"/>
    <w:rsid w:val="005D7A61"/>
    <w:rsid w:val="005E0CC9"/>
    <w:rsid w:val="005E228D"/>
    <w:rsid w:val="005E2331"/>
    <w:rsid w:val="005E61A8"/>
    <w:rsid w:val="005E6A21"/>
    <w:rsid w:val="005E723D"/>
    <w:rsid w:val="005E72E4"/>
    <w:rsid w:val="005F1099"/>
    <w:rsid w:val="005F35FF"/>
    <w:rsid w:val="005F3705"/>
    <w:rsid w:val="005F5F35"/>
    <w:rsid w:val="005F6419"/>
    <w:rsid w:val="00601B8A"/>
    <w:rsid w:val="00603308"/>
    <w:rsid w:val="006045C1"/>
    <w:rsid w:val="00610599"/>
    <w:rsid w:val="006121EB"/>
    <w:rsid w:val="00612D42"/>
    <w:rsid w:val="00613C1C"/>
    <w:rsid w:val="006159DB"/>
    <w:rsid w:val="00615B19"/>
    <w:rsid w:val="00615CF4"/>
    <w:rsid w:val="00617400"/>
    <w:rsid w:val="00617A6D"/>
    <w:rsid w:val="0062190A"/>
    <w:rsid w:val="00621A0E"/>
    <w:rsid w:val="0062479E"/>
    <w:rsid w:val="00625E94"/>
    <w:rsid w:val="00626225"/>
    <w:rsid w:val="00632AA1"/>
    <w:rsid w:val="00632F24"/>
    <w:rsid w:val="0063313E"/>
    <w:rsid w:val="00633BF3"/>
    <w:rsid w:val="00634759"/>
    <w:rsid w:val="00636F72"/>
    <w:rsid w:val="006372D0"/>
    <w:rsid w:val="00637E21"/>
    <w:rsid w:val="00641B4A"/>
    <w:rsid w:val="00641FDF"/>
    <w:rsid w:val="006437DB"/>
    <w:rsid w:val="00645499"/>
    <w:rsid w:val="006505A0"/>
    <w:rsid w:val="006509D4"/>
    <w:rsid w:val="00653634"/>
    <w:rsid w:val="0065377A"/>
    <w:rsid w:val="0065398F"/>
    <w:rsid w:val="00661DF9"/>
    <w:rsid w:val="006635AE"/>
    <w:rsid w:val="00664950"/>
    <w:rsid w:val="00667DF5"/>
    <w:rsid w:val="006706A9"/>
    <w:rsid w:val="00670D0E"/>
    <w:rsid w:val="00671866"/>
    <w:rsid w:val="0067440D"/>
    <w:rsid w:val="0068006A"/>
    <w:rsid w:val="006801CD"/>
    <w:rsid w:val="00680F08"/>
    <w:rsid w:val="00681FCD"/>
    <w:rsid w:val="006821D8"/>
    <w:rsid w:val="006825A3"/>
    <w:rsid w:val="006825B6"/>
    <w:rsid w:val="00683220"/>
    <w:rsid w:val="006842DC"/>
    <w:rsid w:val="00687C4D"/>
    <w:rsid w:val="00687C88"/>
    <w:rsid w:val="00687FA0"/>
    <w:rsid w:val="00691324"/>
    <w:rsid w:val="00693716"/>
    <w:rsid w:val="00693BC8"/>
    <w:rsid w:val="0069403E"/>
    <w:rsid w:val="006942CF"/>
    <w:rsid w:val="0069521D"/>
    <w:rsid w:val="0069575C"/>
    <w:rsid w:val="006A06A0"/>
    <w:rsid w:val="006A0D88"/>
    <w:rsid w:val="006A0E01"/>
    <w:rsid w:val="006A184A"/>
    <w:rsid w:val="006B126A"/>
    <w:rsid w:val="006B18C5"/>
    <w:rsid w:val="006B390B"/>
    <w:rsid w:val="006B46E4"/>
    <w:rsid w:val="006B7010"/>
    <w:rsid w:val="006B7F07"/>
    <w:rsid w:val="006C2D89"/>
    <w:rsid w:val="006C36C8"/>
    <w:rsid w:val="006D2247"/>
    <w:rsid w:val="006D34E1"/>
    <w:rsid w:val="006D482B"/>
    <w:rsid w:val="006D4CED"/>
    <w:rsid w:val="006D620D"/>
    <w:rsid w:val="006D7DBB"/>
    <w:rsid w:val="006E06E3"/>
    <w:rsid w:val="006E12CC"/>
    <w:rsid w:val="006E421A"/>
    <w:rsid w:val="006E5225"/>
    <w:rsid w:val="006E773A"/>
    <w:rsid w:val="006F04ED"/>
    <w:rsid w:val="006F128C"/>
    <w:rsid w:val="006F1F3A"/>
    <w:rsid w:val="006F4A56"/>
    <w:rsid w:val="006F5EFB"/>
    <w:rsid w:val="007004E9"/>
    <w:rsid w:val="00701001"/>
    <w:rsid w:val="00702669"/>
    <w:rsid w:val="0070410A"/>
    <w:rsid w:val="007048C8"/>
    <w:rsid w:val="00706467"/>
    <w:rsid w:val="00706EE1"/>
    <w:rsid w:val="00710200"/>
    <w:rsid w:val="00712F02"/>
    <w:rsid w:val="00713A37"/>
    <w:rsid w:val="007145FF"/>
    <w:rsid w:val="00714F89"/>
    <w:rsid w:val="0071727D"/>
    <w:rsid w:val="00720EB0"/>
    <w:rsid w:val="00720F5C"/>
    <w:rsid w:val="0072435E"/>
    <w:rsid w:val="007244AF"/>
    <w:rsid w:val="007251F6"/>
    <w:rsid w:val="0072578C"/>
    <w:rsid w:val="007260B4"/>
    <w:rsid w:val="007307E1"/>
    <w:rsid w:val="00732697"/>
    <w:rsid w:val="00733AC2"/>
    <w:rsid w:val="00733D12"/>
    <w:rsid w:val="00734984"/>
    <w:rsid w:val="00735F5D"/>
    <w:rsid w:val="00736693"/>
    <w:rsid w:val="0074208B"/>
    <w:rsid w:val="00751515"/>
    <w:rsid w:val="007534F2"/>
    <w:rsid w:val="0075444C"/>
    <w:rsid w:val="00756482"/>
    <w:rsid w:val="007570F4"/>
    <w:rsid w:val="007608D4"/>
    <w:rsid w:val="007609D1"/>
    <w:rsid w:val="00762FEF"/>
    <w:rsid w:val="007654CC"/>
    <w:rsid w:val="00765CE6"/>
    <w:rsid w:val="00767067"/>
    <w:rsid w:val="00767229"/>
    <w:rsid w:val="007672CF"/>
    <w:rsid w:val="0077172B"/>
    <w:rsid w:val="00771A26"/>
    <w:rsid w:val="00773AF6"/>
    <w:rsid w:val="00773D5B"/>
    <w:rsid w:val="00773F60"/>
    <w:rsid w:val="00776988"/>
    <w:rsid w:val="007800DC"/>
    <w:rsid w:val="00781453"/>
    <w:rsid w:val="00781F81"/>
    <w:rsid w:val="00784F9B"/>
    <w:rsid w:val="00785232"/>
    <w:rsid w:val="00785717"/>
    <w:rsid w:val="00786A84"/>
    <w:rsid w:val="00790B72"/>
    <w:rsid w:val="007920DC"/>
    <w:rsid w:val="007922BF"/>
    <w:rsid w:val="007927A3"/>
    <w:rsid w:val="00792B2E"/>
    <w:rsid w:val="00793186"/>
    <w:rsid w:val="00795584"/>
    <w:rsid w:val="0079664B"/>
    <w:rsid w:val="007971F6"/>
    <w:rsid w:val="0079771E"/>
    <w:rsid w:val="00797AB6"/>
    <w:rsid w:val="00797D91"/>
    <w:rsid w:val="007A00A3"/>
    <w:rsid w:val="007A2844"/>
    <w:rsid w:val="007A3849"/>
    <w:rsid w:val="007A48C3"/>
    <w:rsid w:val="007A59B1"/>
    <w:rsid w:val="007B245F"/>
    <w:rsid w:val="007B5618"/>
    <w:rsid w:val="007B6015"/>
    <w:rsid w:val="007C0C37"/>
    <w:rsid w:val="007C21E1"/>
    <w:rsid w:val="007C3D2D"/>
    <w:rsid w:val="007C3ED0"/>
    <w:rsid w:val="007D03C6"/>
    <w:rsid w:val="007D083F"/>
    <w:rsid w:val="007D1293"/>
    <w:rsid w:val="007D3A08"/>
    <w:rsid w:val="007D506D"/>
    <w:rsid w:val="007D5EBF"/>
    <w:rsid w:val="007D722F"/>
    <w:rsid w:val="007E3BFB"/>
    <w:rsid w:val="007E5A1A"/>
    <w:rsid w:val="007E5C1A"/>
    <w:rsid w:val="007E7ACE"/>
    <w:rsid w:val="007E7D45"/>
    <w:rsid w:val="007E7FB4"/>
    <w:rsid w:val="007F0860"/>
    <w:rsid w:val="007F2783"/>
    <w:rsid w:val="007F3AB3"/>
    <w:rsid w:val="007F4BE5"/>
    <w:rsid w:val="007F6A63"/>
    <w:rsid w:val="007F7AE4"/>
    <w:rsid w:val="00800A6F"/>
    <w:rsid w:val="00802843"/>
    <w:rsid w:val="00803BD1"/>
    <w:rsid w:val="00804518"/>
    <w:rsid w:val="00804EA3"/>
    <w:rsid w:val="0080580F"/>
    <w:rsid w:val="00806A76"/>
    <w:rsid w:val="00811C9D"/>
    <w:rsid w:val="00812061"/>
    <w:rsid w:val="00815076"/>
    <w:rsid w:val="00815E58"/>
    <w:rsid w:val="00816C80"/>
    <w:rsid w:val="008203A2"/>
    <w:rsid w:val="008229FD"/>
    <w:rsid w:val="00823C53"/>
    <w:rsid w:val="00824095"/>
    <w:rsid w:val="008240B0"/>
    <w:rsid w:val="008277A0"/>
    <w:rsid w:val="0083197E"/>
    <w:rsid w:val="00831FC4"/>
    <w:rsid w:val="00831FD9"/>
    <w:rsid w:val="0083230C"/>
    <w:rsid w:val="008334C3"/>
    <w:rsid w:val="00833C49"/>
    <w:rsid w:val="0083483A"/>
    <w:rsid w:val="008357FD"/>
    <w:rsid w:val="00836531"/>
    <w:rsid w:val="00836E5C"/>
    <w:rsid w:val="008407B5"/>
    <w:rsid w:val="0084096C"/>
    <w:rsid w:val="008411E1"/>
    <w:rsid w:val="00841BCD"/>
    <w:rsid w:val="008429BD"/>
    <w:rsid w:val="00842D66"/>
    <w:rsid w:val="00843942"/>
    <w:rsid w:val="00844C6D"/>
    <w:rsid w:val="00844F02"/>
    <w:rsid w:val="008500C5"/>
    <w:rsid w:val="00850AE4"/>
    <w:rsid w:val="00851011"/>
    <w:rsid w:val="008519CF"/>
    <w:rsid w:val="00851E3C"/>
    <w:rsid w:val="008525CF"/>
    <w:rsid w:val="00852622"/>
    <w:rsid w:val="00852F8E"/>
    <w:rsid w:val="00856489"/>
    <w:rsid w:val="00856C41"/>
    <w:rsid w:val="00860C2C"/>
    <w:rsid w:val="0086172B"/>
    <w:rsid w:val="00863D00"/>
    <w:rsid w:val="00864914"/>
    <w:rsid w:val="0086731B"/>
    <w:rsid w:val="00870864"/>
    <w:rsid w:val="008736E9"/>
    <w:rsid w:val="00874B5A"/>
    <w:rsid w:val="00874E4A"/>
    <w:rsid w:val="0087500B"/>
    <w:rsid w:val="00876F2E"/>
    <w:rsid w:val="0087743C"/>
    <w:rsid w:val="00877F72"/>
    <w:rsid w:val="00880181"/>
    <w:rsid w:val="008826C1"/>
    <w:rsid w:val="00885CA1"/>
    <w:rsid w:val="00886F91"/>
    <w:rsid w:val="00891305"/>
    <w:rsid w:val="00891875"/>
    <w:rsid w:val="0089190D"/>
    <w:rsid w:val="008919E3"/>
    <w:rsid w:val="00895B3B"/>
    <w:rsid w:val="008A2E0E"/>
    <w:rsid w:val="008A3BAE"/>
    <w:rsid w:val="008A4E12"/>
    <w:rsid w:val="008A7344"/>
    <w:rsid w:val="008A7F03"/>
    <w:rsid w:val="008B15BF"/>
    <w:rsid w:val="008B1810"/>
    <w:rsid w:val="008B37C1"/>
    <w:rsid w:val="008B63CF"/>
    <w:rsid w:val="008C1773"/>
    <w:rsid w:val="008C3834"/>
    <w:rsid w:val="008D05E3"/>
    <w:rsid w:val="008D15DA"/>
    <w:rsid w:val="008D5D07"/>
    <w:rsid w:val="008D6C1B"/>
    <w:rsid w:val="008D703C"/>
    <w:rsid w:val="008D72DD"/>
    <w:rsid w:val="008E41F2"/>
    <w:rsid w:val="008E4EE8"/>
    <w:rsid w:val="008F1542"/>
    <w:rsid w:val="008F3879"/>
    <w:rsid w:val="008F395B"/>
    <w:rsid w:val="008F3BC4"/>
    <w:rsid w:val="008F50C2"/>
    <w:rsid w:val="008F7D1B"/>
    <w:rsid w:val="008F7DE3"/>
    <w:rsid w:val="00900597"/>
    <w:rsid w:val="009019F8"/>
    <w:rsid w:val="009042BD"/>
    <w:rsid w:val="00904702"/>
    <w:rsid w:val="0090529C"/>
    <w:rsid w:val="0091064C"/>
    <w:rsid w:val="00910A1C"/>
    <w:rsid w:val="00912305"/>
    <w:rsid w:val="00916423"/>
    <w:rsid w:val="00916E5C"/>
    <w:rsid w:val="0091736D"/>
    <w:rsid w:val="00922FEB"/>
    <w:rsid w:val="00924C0D"/>
    <w:rsid w:val="00925989"/>
    <w:rsid w:val="0092644A"/>
    <w:rsid w:val="00926707"/>
    <w:rsid w:val="00927732"/>
    <w:rsid w:val="009342A1"/>
    <w:rsid w:val="00934994"/>
    <w:rsid w:val="00935EDA"/>
    <w:rsid w:val="00937808"/>
    <w:rsid w:val="00937EAA"/>
    <w:rsid w:val="009433A2"/>
    <w:rsid w:val="00943572"/>
    <w:rsid w:val="00944DAB"/>
    <w:rsid w:val="009504FA"/>
    <w:rsid w:val="00952262"/>
    <w:rsid w:val="00953335"/>
    <w:rsid w:val="00953B05"/>
    <w:rsid w:val="009541B5"/>
    <w:rsid w:val="00954864"/>
    <w:rsid w:val="00954EC8"/>
    <w:rsid w:val="00955BE0"/>
    <w:rsid w:val="0095749A"/>
    <w:rsid w:val="00960DDE"/>
    <w:rsid w:val="00961D21"/>
    <w:rsid w:val="00962C29"/>
    <w:rsid w:val="00962CCD"/>
    <w:rsid w:val="0096301E"/>
    <w:rsid w:val="00963EF7"/>
    <w:rsid w:val="0096572D"/>
    <w:rsid w:val="0096614E"/>
    <w:rsid w:val="009671FE"/>
    <w:rsid w:val="0096770F"/>
    <w:rsid w:val="009726A1"/>
    <w:rsid w:val="00973C05"/>
    <w:rsid w:val="00974FA8"/>
    <w:rsid w:val="009768B3"/>
    <w:rsid w:val="009769C8"/>
    <w:rsid w:val="0097748F"/>
    <w:rsid w:val="00977A8C"/>
    <w:rsid w:val="00977E1D"/>
    <w:rsid w:val="009820D2"/>
    <w:rsid w:val="009840FA"/>
    <w:rsid w:val="00984BDA"/>
    <w:rsid w:val="00987A5E"/>
    <w:rsid w:val="00990DA8"/>
    <w:rsid w:val="00991865"/>
    <w:rsid w:val="009934DD"/>
    <w:rsid w:val="00994414"/>
    <w:rsid w:val="00996A20"/>
    <w:rsid w:val="00997A5E"/>
    <w:rsid w:val="009A13AF"/>
    <w:rsid w:val="009A3CEF"/>
    <w:rsid w:val="009A50E5"/>
    <w:rsid w:val="009A721F"/>
    <w:rsid w:val="009B0970"/>
    <w:rsid w:val="009B1375"/>
    <w:rsid w:val="009B243E"/>
    <w:rsid w:val="009B3993"/>
    <w:rsid w:val="009B3F61"/>
    <w:rsid w:val="009B42BF"/>
    <w:rsid w:val="009B594B"/>
    <w:rsid w:val="009C0D23"/>
    <w:rsid w:val="009C1003"/>
    <w:rsid w:val="009C1630"/>
    <w:rsid w:val="009C3224"/>
    <w:rsid w:val="009C3CF3"/>
    <w:rsid w:val="009C43FB"/>
    <w:rsid w:val="009C6020"/>
    <w:rsid w:val="009C6FAD"/>
    <w:rsid w:val="009D05C9"/>
    <w:rsid w:val="009D10EC"/>
    <w:rsid w:val="009D40B6"/>
    <w:rsid w:val="009D482A"/>
    <w:rsid w:val="009D5CF8"/>
    <w:rsid w:val="009E082B"/>
    <w:rsid w:val="009E49FA"/>
    <w:rsid w:val="009E5AA3"/>
    <w:rsid w:val="009E6902"/>
    <w:rsid w:val="009E6D34"/>
    <w:rsid w:val="009E741B"/>
    <w:rsid w:val="009F044A"/>
    <w:rsid w:val="009F381B"/>
    <w:rsid w:val="009F4138"/>
    <w:rsid w:val="009F5286"/>
    <w:rsid w:val="009F6DF5"/>
    <w:rsid w:val="00A00580"/>
    <w:rsid w:val="00A01AD2"/>
    <w:rsid w:val="00A02980"/>
    <w:rsid w:val="00A036AF"/>
    <w:rsid w:val="00A04155"/>
    <w:rsid w:val="00A04740"/>
    <w:rsid w:val="00A06238"/>
    <w:rsid w:val="00A108E8"/>
    <w:rsid w:val="00A1247F"/>
    <w:rsid w:val="00A13935"/>
    <w:rsid w:val="00A15D7D"/>
    <w:rsid w:val="00A17D6C"/>
    <w:rsid w:val="00A2220D"/>
    <w:rsid w:val="00A22AAF"/>
    <w:rsid w:val="00A22B78"/>
    <w:rsid w:val="00A2321A"/>
    <w:rsid w:val="00A2513E"/>
    <w:rsid w:val="00A2569B"/>
    <w:rsid w:val="00A25AE5"/>
    <w:rsid w:val="00A25DDC"/>
    <w:rsid w:val="00A3172B"/>
    <w:rsid w:val="00A31E43"/>
    <w:rsid w:val="00A31F77"/>
    <w:rsid w:val="00A36397"/>
    <w:rsid w:val="00A37002"/>
    <w:rsid w:val="00A378F2"/>
    <w:rsid w:val="00A45D04"/>
    <w:rsid w:val="00A45DEC"/>
    <w:rsid w:val="00A472F9"/>
    <w:rsid w:val="00A50E48"/>
    <w:rsid w:val="00A54D0B"/>
    <w:rsid w:val="00A60BEF"/>
    <w:rsid w:val="00A6146B"/>
    <w:rsid w:val="00A62A4E"/>
    <w:rsid w:val="00A6549E"/>
    <w:rsid w:val="00A65CC1"/>
    <w:rsid w:val="00A66DC1"/>
    <w:rsid w:val="00A67A3A"/>
    <w:rsid w:val="00A72474"/>
    <w:rsid w:val="00A724D1"/>
    <w:rsid w:val="00A72791"/>
    <w:rsid w:val="00A727AC"/>
    <w:rsid w:val="00A807C8"/>
    <w:rsid w:val="00A80E9E"/>
    <w:rsid w:val="00A825F7"/>
    <w:rsid w:val="00A82A1B"/>
    <w:rsid w:val="00A85E3F"/>
    <w:rsid w:val="00A86D14"/>
    <w:rsid w:val="00A87CEC"/>
    <w:rsid w:val="00A90C2C"/>
    <w:rsid w:val="00A944CC"/>
    <w:rsid w:val="00A94A21"/>
    <w:rsid w:val="00A9529D"/>
    <w:rsid w:val="00A95C52"/>
    <w:rsid w:val="00A9621B"/>
    <w:rsid w:val="00A96810"/>
    <w:rsid w:val="00A974CF"/>
    <w:rsid w:val="00AA1B0E"/>
    <w:rsid w:val="00AA20EA"/>
    <w:rsid w:val="00AA251F"/>
    <w:rsid w:val="00AA3DA8"/>
    <w:rsid w:val="00AA3F62"/>
    <w:rsid w:val="00AA42D4"/>
    <w:rsid w:val="00AA4B28"/>
    <w:rsid w:val="00AA5D75"/>
    <w:rsid w:val="00AA6B5B"/>
    <w:rsid w:val="00AA70D8"/>
    <w:rsid w:val="00AA7E62"/>
    <w:rsid w:val="00AB1158"/>
    <w:rsid w:val="00AB4344"/>
    <w:rsid w:val="00AB6463"/>
    <w:rsid w:val="00AC1EA9"/>
    <w:rsid w:val="00AC5BF9"/>
    <w:rsid w:val="00AC5CA7"/>
    <w:rsid w:val="00AD062B"/>
    <w:rsid w:val="00AD0B30"/>
    <w:rsid w:val="00AD0B84"/>
    <w:rsid w:val="00AD0BCA"/>
    <w:rsid w:val="00AD0D13"/>
    <w:rsid w:val="00AD114C"/>
    <w:rsid w:val="00AD231B"/>
    <w:rsid w:val="00AD2950"/>
    <w:rsid w:val="00AD4269"/>
    <w:rsid w:val="00AD4789"/>
    <w:rsid w:val="00AD59BF"/>
    <w:rsid w:val="00AE1403"/>
    <w:rsid w:val="00AE1D12"/>
    <w:rsid w:val="00AE1D26"/>
    <w:rsid w:val="00AE2C3F"/>
    <w:rsid w:val="00AE56B1"/>
    <w:rsid w:val="00AF0C50"/>
    <w:rsid w:val="00AF1D7A"/>
    <w:rsid w:val="00AF30AA"/>
    <w:rsid w:val="00AF3420"/>
    <w:rsid w:val="00AF6175"/>
    <w:rsid w:val="00AF78AE"/>
    <w:rsid w:val="00B0192F"/>
    <w:rsid w:val="00B024D3"/>
    <w:rsid w:val="00B02F02"/>
    <w:rsid w:val="00B02F4D"/>
    <w:rsid w:val="00B033EE"/>
    <w:rsid w:val="00B0431C"/>
    <w:rsid w:val="00B054AC"/>
    <w:rsid w:val="00B05C60"/>
    <w:rsid w:val="00B076CC"/>
    <w:rsid w:val="00B079DC"/>
    <w:rsid w:val="00B1054E"/>
    <w:rsid w:val="00B10C46"/>
    <w:rsid w:val="00B10C9C"/>
    <w:rsid w:val="00B11BDA"/>
    <w:rsid w:val="00B147B9"/>
    <w:rsid w:val="00B15762"/>
    <w:rsid w:val="00B16CE5"/>
    <w:rsid w:val="00B17739"/>
    <w:rsid w:val="00B203CE"/>
    <w:rsid w:val="00B20595"/>
    <w:rsid w:val="00B21813"/>
    <w:rsid w:val="00B21AFC"/>
    <w:rsid w:val="00B24B31"/>
    <w:rsid w:val="00B25171"/>
    <w:rsid w:val="00B3108D"/>
    <w:rsid w:val="00B317E4"/>
    <w:rsid w:val="00B31EA6"/>
    <w:rsid w:val="00B35C59"/>
    <w:rsid w:val="00B364AE"/>
    <w:rsid w:val="00B3660B"/>
    <w:rsid w:val="00B40E6D"/>
    <w:rsid w:val="00B44D84"/>
    <w:rsid w:val="00B46789"/>
    <w:rsid w:val="00B46B6B"/>
    <w:rsid w:val="00B46E7A"/>
    <w:rsid w:val="00B46F7E"/>
    <w:rsid w:val="00B47020"/>
    <w:rsid w:val="00B50971"/>
    <w:rsid w:val="00B50CCD"/>
    <w:rsid w:val="00B5133C"/>
    <w:rsid w:val="00B530BA"/>
    <w:rsid w:val="00B536D8"/>
    <w:rsid w:val="00B53D71"/>
    <w:rsid w:val="00B560A4"/>
    <w:rsid w:val="00B602EE"/>
    <w:rsid w:val="00B616E0"/>
    <w:rsid w:val="00B6235B"/>
    <w:rsid w:val="00B62930"/>
    <w:rsid w:val="00B63000"/>
    <w:rsid w:val="00B64314"/>
    <w:rsid w:val="00B659A5"/>
    <w:rsid w:val="00B708C6"/>
    <w:rsid w:val="00B717FC"/>
    <w:rsid w:val="00B72997"/>
    <w:rsid w:val="00B73862"/>
    <w:rsid w:val="00B745D8"/>
    <w:rsid w:val="00B759C6"/>
    <w:rsid w:val="00B75A54"/>
    <w:rsid w:val="00B77C62"/>
    <w:rsid w:val="00B77F4B"/>
    <w:rsid w:val="00B802EB"/>
    <w:rsid w:val="00B82A33"/>
    <w:rsid w:val="00B83D93"/>
    <w:rsid w:val="00B84165"/>
    <w:rsid w:val="00B8529F"/>
    <w:rsid w:val="00B85EEB"/>
    <w:rsid w:val="00B85FC4"/>
    <w:rsid w:val="00B900A2"/>
    <w:rsid w:val="00BA1086"/>
    <w:rsid w:val="00BA3AC6"/>
    <w:rsid w:val="00BA4AA5"/>
    <w:rsid w:val="00BA6E48"/>
    <w:rsid w:val="00BA724E"/>
    <w:rsid w:val="00BB358D"/>
    <w:rsid w:val="00BB61DD"/>
    <w:rsid w:val="00BC048D"/>
    <w:rsid w:val="00BC30CB"/>
    <w:rsid w:val="00BC6440"/>
    <w:rsid w:val="00BC6DC5"/>
    <w:rsid w:val="00BD13C4"/>
    <w:rsid w:val="00BD1B32"/>
    <w:rsid w:val="00BD2E0C"/>
    <w:rsid w:val="00BD447A"/>
    <w:rsid w:val="00BD6D04"/>
    <w:rsid w:val="00BD7DA0"/>
    <w:rsid w:val="00BE180C"/>
    <w:rsid w:val="00BE4FDD"/>
    <w:rsid w:val="00BE67CB"/>
    <w:rsid w:val="00BF05CA"/>
    <w:rsid w:val="00BF14F7"/>
    <w:rsid w:val="00BF2218"/>
    <w:rsid w:val="00BF29AC"/>
    <w:rsid w:val="00BF3FC1"/>
    <w:rsid w:val="00BF4122"/>
    <w:rsid w:val="00BF7CD7"/>
    <w:rsid w:val="00C01E43"/>
    <w:rsid w:val="00C04263"/>
    <w:rsid w:val="00C042A3"/>
    <w:rsid w:val="00C042E5"/>
    <w:rsid w:val="00C05ABC"/>
    <w:rsid w:val="00C10390"/>
    <w:rsid w:val="00C10423"/>
    <w:rsid w:val="00C10847"/>
    <w:rsid w:val="00C1101B"/>
    <w:rsid w:val="00C13466"/>
    <w:rsid w:val="00C14710"/>
    <w:rsid w:val="00C147F6"/>
    <w:rsid w:val="00C17B2C"/>
    <w:rsid w:val="00C25861"/>
    <w:rsid w:val="00C25B20"/>
    <w:rsid w:val="00C317CF"/>
    <w:rsid w:val="00C32301"/>
    <w:rsid w:val="00C36641"/>
    <w:rsid w:val="00C409C1"/>
    <w:rsid w:val="00C40DC4"/>
    <w:rsid w:val="00C41C6F"/>
    <w:rsid w:val="00C42C83"/>
    <w:rsid w:val="00C44382"/>
    <w:rsid w:val="00C46E51"/>
    <w:rsid w:val="00C47728"/>
    <w:rsid w:val="00C47E3D"/>
    <w:rsid w:val="00C51256"/>
    <w:rsid w:val="00C513CE"/>
    <w:rsid w:val="00C553B3"/>
    <w:rsid w:val="00C55863"/>
    <w:rsid w:val="00C55EE8"/>
    <w:rsid w:val="00C55FFD"/>
    <w:rsid w:val="00C569CE"/>
    <w:rsid w:val="00C63BD1"/>
    <w:rsid w:val="00C65557"/>
    <w:rsid w:val="00C65B17"/>
    <w:rsid w:val="00C66405"/>
    <w:rsid w:val="00C670A3"/>
    <w:rsid w:val="00C7066C"/>
    <w:rsid w:val="00C70C8F"/>
    <w:rsid w:val="00C715D0"/>
    <w:rsid w:val="00C7290F"/>
    <w:rsid w:val="00C732F0"/>
    <w:rsid w:val="00C748EF"/>
    <w:rsid w:val="00C7673E"/>
    <w:rsid w:val="00C7730E"/>
    <w:rsid w:val="00C777B1"/>
    <w:rsid w:val="00C77C60"/>
    <w:rsid w:val="00C80B2A"/>
    <w:rsid w:val="00C80CBB"/>
    <w:rsid w:val="00C82983"/>
    <w:rsid w:val="00C82DAB"/>
    <w:rsid w:val="00C82F9B"/>
    <w:rsid w:val="00C836DF"/>
    <w:rsid w:val="00C83787"/>
    <w:rsid w:val="00C84003"/>
    <w:rsid w:val="00C84FFB"/>
    <w:rsid w:val="00C85035"/>
    <w:rsid w:val="00C87A5B"/>
    <w:rsid w:val="00C9009E"/>
    <w:rsid w:val="00C934EE"/>
    <w:rsid w:val="00C95C4F"/>
    <w:rsid w:val="00CA1F46"/>
    <w:rsid w:val="00CA30A8"/>
    <w:rsid w:val="00CA5025"/>
    <w:rsid w:val="00CA7518"/>
    <w:rsid w:val="00CB0146"/>
    <w:rsid w:val="00CB1AD8"/>
    <w:rsid w:val="00CB5832"/>
    <w:rsid w:val="00CC0694"/>
    <w:rsid w:val="00CC0E8F"/>
    <w:rsid w:val="00CC1F76"/>
    <w:rsid w:val="00CC25E9"/>
    <w:rsid w:val="00CC38D8"/>
    <w:rsid w:val="00CC3FE9"/>
    <w:rsid w:val="00CC4EC7"/>
    <w:rsid w:val="00CD18D4"/>
    <w:rsid w:val="00CD400F"/>
    <w:rsid w:val="00CD4AB4"/>
    <w:rsid w:val="00CD4C58"/>
    <w:rsid w:val="00CD4E6E"/>
    <w:rsid w:val="00CD6095"/>
    <w:rsid w:val="00CD7483"/>
    <w:rsid w:val="00CD7492"/>
    <w:rsid w:val="00CD7844"/>
    <w:rsid w:val="00CE095D"/>
    <w:rsid w:val="00CE3660"/>
    <w:rsid w:val="00CE3A6B"/>
    <w:rsid w:val="00CE54F7"/>
    <w:rsid w:val="00CF02A4"/>
    <w:rsid w:val="00CF04C6"/>
    <w:rsid w:val="00CF264D"/>
    <w:rsid w:val="00CF5FCD"/>
    <w:rsid w:val="00CF66B9"/>
    <w:rsid w:val="00CF727E"/>
    <w:rsid w:val="00D00211"/>
    <w:rsid w:val="00D00244"/>
    <w:rsid w:val="00D00C65"/>
    <w:rsid w:val="00D013FB"/>
    <w:rsid w:val="00D02DEA"/>
    <w:rsid w:val="00D06309"/>
    <w:rsid w:val="00D10B30"/>
    <w:rsid w:val="00D12160"/>
    <w:rsid w:val="00D12345"/>
    <w:rsid w:val="00D142FD"/>
    <w:rsid w:val="00D164D3"/>
    <w:rsid w:val="00D17D83"/>
    <w:rsid w:val="00D21D83"/>
    <w:rsid w:val="00D2204F"/>
    <w:rsid w:val="00D2223F"/>
    <w:rsid w:val="00D2259D"/>
    <w:rsid w:val="00D23484"/>
    <w:rsid w:val="00D24AF2"/>
    <w:rsid w:val="00D271DB"/>
    <w:rsid w:val="00D27872"/>
    <w:rsid w:val="00D33779"/>
    <w:rsid w:val="00D339A4"/>
    <w:rsid w:val="00D33B81"/>
    <w:rsid w:val="00D34AEA"/>
    <w:rsid w:val="00D34B99"/>
    <w:rsid w:val="00D351EA"/>
    <w:rsid w:val="00D42473"/>
    <w:rsid w:val="00D43403"/>
    <w:rsid w:val="00D44625"/>
    <w:rsid w:val="00D454BD"/>
    <w:rsid w:val="00D4583F"/>
    <w:rsid w:val="00D47296"/>
    <w:rsid w:val="00D508A8"/>
    <w:rsid w:val="00D51CDC"/>
    <w:rsid w:val="00D532C4"/>
    <w:rsid w:val="00D54238"/>
    <w:rsid w:val="00D54ECB"/>
    <w:rsid w:val="00D55189"/>
    <w:rsid w:val="00D57429"/>
    <w:rsid w:val="00D57F90"/>
    <w:rsid w:val="00D62127"/>
    <w:rsid w:val="00D62480"/>
    <w:rsid w:val="00D628DA"/>
    <w:rsid w:val="00D62E71"/>
    <w:rsid w:val="00D72282"/>
    <w:rsid w:val="00D740CA"/>
    <w:rsid w:val="00D76C23"/>
    <w:rsid w:val="00D77270"/>
    <w:rsid w:val="00D81F66"/>
    <w:rsid w:val="00D82609"/>
    <w:rsid w:val="00D8436A"/>
    <w:rsid w:val="00D849FE"/>
    <w:rsid w:val="00D84DFF"/>
    <w:rsid w:val="00D84E60"/>
    <w:rsid w:val="00D85728"/>
    <w:rsid w:val="00D8615C"/>
    <w:rsid w:val="00D9169D"/>
    <w:rsid w:val="00D9290E"/>
    <w:rsid w:val="00D92E5D"/>
    <w:rsid w:val="00D93639"/>
    <w:rsid w:val="00D95877"/>
    <w:rsid w:val="00D95B45"/>
    <w:rsid w:val="00DA12BA"/>
    <w:rsid w:val="00DA1387"/>
    <w:rsid w:val="00DA16EC"/>
    <w:rsid w:val="00DA1AFB"/>
    <w:rsid w:val="00DA216A"/>
    <w:rsid w:val="00DA60FF"/>
    <w:rsid w:val="00DA69BC"/>
    <w:rsid w:val="00DA7E8C"/>
    <w:rsid w:val="00DB17C6"/>
    <w:rsid w:val="00DB1FCD"/>
    <w:rsid w:val="00DB407A"/>
    <w:rsid w:val="00DB4B1B"/>
    <w:rsid w:val="00DB6232"/>
    <w:rsid w:val="00DB7191"/>
    <w:rsid w:val="00DC024C"/>
    <w:rsid w:val="00DC1212"/>
    <w:rsid w:val="00DC1E72"/>
    <w:rsid w:val="00DC2020"/>
    <w:rsid w:val="00DC2091"/>
    <w:rsid w:val="00DC5BB9"/>
    <w:rsid w:val="00DC73AF"/>
    <w:rsid w:val="00DC73DA"/>
    <w:rsid w:val="00DD001C"/>
    <w:rsid w:val="00DD2086"/>
    <w:rsid w:val="00DD23C6"/>
    <w:rsid w:val="00DD495B"/>
    <w:rsid w:val="00DD555A"/>
    <w:rsid w:val="00DD5B95"/>
    <w:rsid w:val="00DD6954"/>
    <w:rsid w:val="00DD6B11"/>
    <w:rsid w:val="00DD6BC5"/>
    <w:rsid w:val="00DE080D"/>
    <w:rsid w:val="00DE0C49"/>
    <w:rsid w:val="00DE2537"/>
    <w:rsid w:val="00DE3E7B"/>
    <w:rsid w:val="00DE5275"/>
    <w:rsid w:val="00DE6577"/>
    <w:rsid w:val="00DF136F"/>
    <w:rsid w:val="00DF24BD"/>
    <w:rsid w:val="00DF2997"/>
    <w:rsid w:val="00DF6FEE"/>
    <w:rsid w:val="00DF7612"/>
    <w:rsid w:val="00DF7A55"/>
    <w:rsid w:val="00E004ED"/>
    <w:rsid w:val="00E02732"/>
    <w:rsid w:val="00E03979"/>
    <w:rsid w:val="00E10E90"/>
    <w:rsid w:val="00E1214B"/>
    <w:rsid w:val="00E1462B"/>
    <w:rsid w:val="00E1489C"/>
    <w:rsid w:val="00E15209"/>
    <w:rsid w:val="00E17EC6"/>
    <w:rsid w:val="00E21380"/>
    <w:rsid w:val="00E221BC"/>
    <w:rsid w:val="00E2474E"/>
    <w:rsid w:val="00E268C8"/>
    <w:rsid w:val="00E26B70"/>
    <w:rsid w:val="00E30773"/>
    <w:rsid w:val="00E32416"/>
    <w:rsid w:val="00E32F91"/>
    <w:rsid w:val="00E33C15"/>
    <w:rsid w:val="00E342BF"/>
    <w:rsid w:val="00E346D7"/>
    <w:rsid w:val="00E355C9"/>
    <w:rsid w:val="00E4284B"/>
    <w:rsid w:val="00E43359"/>
    <w:rsid w:val="00E45BCD"/>
    <w:rsid w:val="00E466FD"/>
    <w:rsid w:val="00E470B8"/>
    <w:rsid w:val="00E47338"/>
    <w:rsid w:val="00E50908"/>
    <w:rsid w:val="00E50AFB"/>
    <w:rsid w:val="00E52431"/>
    <w:rsid w:val="00E5325B"/>
    <w:rsid w:val="00E53E4E"/>
    <w:rsid w:val="00E54835"/>
    <w:rsid w:val="00E55E93"/>
    <w:rsid w:val="00E55F0F"/>
    <w:rsid w:val="00E5654C"/>
    <w:rsid w:val="00E57309"/>
    <w:rsid w:val="00E57CD2"/>
    <w:rsid w:val="00E606C1"/>
    <w:rsid w:val="00E6148A"/>
    <w:rsid w:val="00E6396B"/>
    <w:rsid w:val="00E67A90"/>
    <w:rsid w:val="00E70943"/>
    <w:rsid w:val="00E70A17"/>
    <w:rsid w:val="00E71903"/>
    <w:rsid w:val="00E7221D"/>
    <w:rsid w:val="00E757ED"/>
    <w:rsid w:val="00E83DDA"/>
    <w:rsid w:val="00E85E87"/>
    <w:rsid w:val="00E86981"/>
    <w:rsid w:val="00E86F3F"/>
    <w:rsid w:val="00E906CE"/>
    <w:rsid w:val="00E91362"/>
    <w:rsid w:val="00E93073"/>
    <w:rsid w:val="00E93D95"/>
    <w:rsid w:val="00E9464E"/>
    <w:rsid w:val="00E94BE7"/>
    <w:rsid w:val="00E9509E"/>
    <w:rsid w:val="00E9692A"/>
    <w:rsid w:val="00EA1077"/>
    <w:rsid w:val="00EA439E"/>
    <w:rsid w:val="00EA5455"/>
    <w:rsid w:val="00EA5A12"/>
    <w:rsid w:val="00EB17CC"/>
    <w:rsid w:val="00EB1CC5"/>
    <w:rsid w:val="00EB1F7A"/>
    <w:rsid w:val="00EB262D"/>
    <w:rsid w:val="00EB560D"/>
    <w:rsid w:val="00EB5E6B"/>
    <w:rsid w:val="00EC0781"/>
    <w:rsid w:val="00EC0A76"/>
    <w:rsid w:val="00EC24FD"/>
    <w:rsid w:val="00EC2677"/>
    <w:rsid w:val="00EC2D3B"/>
    <w:rsid w:val="00EC320C"/>
    <w:rsid w:val="00EC3646"/>
    <w:rsid w:val="00EC4622"/>
    <w:rsid w:val="00EC5963"/>
    <w:rsid w:val="00EC6563"/>
    <w:rsid w:val="00EC7BC3"/>
    <w:rsid w:val="00ED15C8"/>
    <w:rsid w:val="00ED24A5"/>
    <w:rsid w:val="00ED279D"/>
    <w:rsid w:val="00ED2897"/>
    <w:rsid w:val="00ED298B"/>
    <w:rsid w:val="00ED2C97"/>
    <w:rsid w:val="00ED430A"/>
    <w:rsid w:val="00ED4CF4"/>
    <w:rsid w:val="00ED600D"/>
    <w:rsid w:val="00ED69F4"/>
    <w:rsid w:val="00ED7600"/>
    <w:rsid w:val="00EE02B3"/>
    <w:rsid w:val="00EE0522"/>
    <w:rsid w:val="00EE185A"/>
    <w:rsid w:val="00EE43CC"/>
    <w:rsid w:val="00EE4AD4"/>
    <w:rsid w:val="00EE57F5"/>
    <w:rsid w:val="00EF153F"/>
    <w:rsid w:val="00EF2A70"/>
    <w:rsid w:val="00EF39A4"/>
    <w:rsid w:val="00EF5896"/>
    <w:rsid w:val="00EF63C1"/>
    <w:rsid w:val="00EF6900"/>
    <w:rsid w:val="00EF74F1"/>
    <w:rsid w:val="00F009C0"/>
    <w:rsid w:val="00F01E3B"/>
    <w:rsid w:val="00F0227F"/>
    <w:rsid w:val="00F02615"/>
    <w:rsid w:val="00F04098"/>
    <w:rsid w:val="00F049E0"/>
    <w:rsid w:val="00F051E9"/>
    <w:rsid w:val="00F0573E"/>
    <w:rsid w:val="00F061EE"/>
    <w:rsid w:val="00F067FE"/>
    <w:rsid w:val="00F11FFA"/>
    <w:rsid w:val="00F12476"/>
    <w:rsid w:val="00F1362C"/>
    <w:rsid w:val="00F1480A"/>
    <w:rsid w:val="00F14DFA"/>
    <w:rsid w:val="00F15200"/>
    <w:rsid w:val="00F16661"/>
    <w:rsid w:val="00F167AA"/>
    <w:rsid w:val="00F16910"/>
    <w:rsid w:val="00F17107"/>
    <w:rsid w:val="00F17721"/>
    <w:rsid w:val="00F2184E"/>
    <w:rsid w:val="00F21CE9"/>
    <w:rsid w:val="00F21ED4"/>
    <w:rsid w:val="00F25906"/>
    <w:rsid w:val="00F30C16"/>
    <w:rsid w:val="00F31ADD"/>
    <w:rsid w:val="00F34942"/>
    <w:rsid w:val="00F36637"/>
    <w:rsid w:val="00F3783F"/>
    <w:rsid w:val="00F37BF2"/>
    <w:rsid w:val="00F4066F"/>
    <w:rsid w:val="00F40D44"/>
    <w:rsid w:val="00F42C49"/>
    <w:rsid w:val="00F43276"/>
    <w:rsid w:val="00F447D0"/>
    <w:rsid w:val="00F45E70"/>
    <w:rsid w:val="00F461B1"/>
    <w:rsid w:val="00F464EF"/>
    <w:rsid w:val="00F478D0"/>
    <w:rsid w:val="00F55E4E"/>
    <w:rsid w:val="00F56F28"/>
    <w:rsid w:val="00F57EC5"/>
    <w:rsid w:val="00F60165"/>
    <w:rsid w:val="00F60196"/>
    <w:rsid w:val="00F603C7"/>
    <w:rsid w:val="00F60E21"/>
    <w:rsid w:val="00F6153E"/>
    <w:rsid w:val="00F6188A"/>
    <w:rsid w:val="00F6211E"/>
    <w:rsid w:val="00F6515C"/>
    <w:rsid w:val="00F65A4A"/>
    <w:rsid w:val="00F7027C"/>
    <w:rsid w:val="00F72A24"/>
    <w:rsid w:val="00F72C34"/>
    <w:rsid w:val="00F7365B"/>
    <w:rsid w:val="00F759DF"/>
    <w:rsid w:val="00F7679D"/>
    <w:rsid w:val="00F8124A"/>
    <w:rsid w:val="00F824F5"/>
    <w:rsid w:val="00F83AC7"/>
    <w:rsid w:val="00F85742"/>
    <w:rsid w:val="00F8574D"/>
    <w:rsid w:val="00F85C16"/>
    <w:rsid w:val="00F9381A"/>
    <w:rsid w:val="00F9724B"/>
    <w:rsid w:val="00FA09AA"/>
    <w:rsid w:val="00FA365A"/>
    <w:rsid w:val="00FA41F3"/>
    <w:rsid w:val="00FA4F7C"/>
    <w:rsid w:val="00FA7AAF"/>
    <w:rsid w:val="00FB23C8"/>
    <w:rsid w:val="00FB35AA"/>
    <w:rsid w:val="00FB640C"/>
    <w:rsid w:val="00FB64EA"/>
    <w:rsid w:val="00FB68AA"/>
    <w:rsid w:val="00FB6BE4"/>
    <w:rsid w:val="00FC29B9"/>
    <w:rsid w:val="00FC5CBD"/>
    <w:rsid w:val="00FC5CD5"/>
    <w:rsid w:val="00FC6FD3"/>
    <w:rsid w:val="00FC7BDA"/>
    <w:rsid w:val="00FD1234"/>
    <w:rsid w:val="00FD2E51"/>
    <w:rsid w:val="00FD4371"/>
    <w:rsid w:val="00FD4F6C"/>
    <w:rsid w:val="00FD4F7A"/>
    <w:rsid w:val="00FD6180"/>
    <w:rsid w:val="00FD63E6"/>
    <w:rsid w:val="00FD659C"/>
    <w:rsid w:val="00FD769E"/>
    <w:rsid w:val="00FE560B"/>
    <w:rsid w:val="00FF3EA5"/>
    <w:rsid w:val="00FF415E"/>
    <w:rsid w:val="00FF4D83"/>
    <w:rsid w:val="00FF53CA"/>
    <w:rsid w:val="00FF5956"/>
    <w:rsid w:val="00FF5AB1"/>
    <w:rsid w:val="00FF7EAE"/>
    <w:rsid w:val="01816842"/>
    <w:rsid w:val="03A0177B"/>
    <w:rsid w:val="05613265"/>
    <w:rsid w:val="06D7B83D"/>
    <w:rsid w:val="095C5A87"/>
    <w:rsid w:val="09D5451E"/>
    <w:rsid w:val="09DC4D9B"/>
    <w:rsid w:val="0AFBBE88"/>
    <w:rsid w:val="0C63F85E"/>
    <w:rsid w:val="0CE01681"/>
    <w:rsid w:val="0D448DB5"/>
    <w:rsid w:val="0D68D56F"/>
    <w:rsid w:val="0E27ED2D"/>
    <w:rsid w:val="0E5BF24F"/>
    <w:rsid w:val="0E6D6443"/>
    <w:rsid w:val="0E86B748"/>
    <w:rsid w:val="0E8D07E9"/>
    <w:rsid w:val="132DBE8D"/>
    <w:rsid w:val="140C76DD"/>
    <w:rsid w:val="15CFE16C"/>
    <w:rsid w:val="16443855"/>
    <w:rsid w:val="1663D924"/>
    <w:rsid w:val="166B1166"/>
    <w:rsid w:val="16F24EBD"/>
    <w:rsid w:val="1730DAB8"/>
    <w:rsid w:val="17B805C5"/>
    <w:rsid w:val="19F2E5AA"/>
    <w:rsid w:val="1A8943FC"/>
    <w:rsid w:val="1C562E44"/>
    <w:rsid w:val="1CF84F48"/>
    <w:rsid w:val="1D9A8C96"/>
    <w:rsid w:val="1E72BC2C"/>
    <w:rsid w:val="2105D340"/>
    <w:rsid w:val="23ABBAED"/>
    <w:rsid w:val="24CFDB58"/>
    <w:rsid w:val="253D9D34"/>
    <w:rsid w:val="27C4AF7D"/>
    <w:rsid w:val="2A862798"/>
    <w:rsid w:val="2B6C9FC0"/>
    <w:rsid w:val="2B726237"/>
    <w:rsid w:val="2D26E99C"/>
    <w:rsid w:val="31A4E564"/>
    <w:rsid w:val="3223393C"/>
    <w:rsid w:val="32E3C569"/>
    <w:rsid w:val="332EEDE4"/>
    <w:rsid w:val="33544D81"/>
    <w:rsid w:val="347F95CA"/>
    <w:rsid w:val="35FBA089"/>
    <w:rsid w:val="367A6730"/>
    <w:rsid w:val="38E54161"/>
    <w:rsid w:val="3A60C67D"/>
    <w:rsid w:val="3D97A9DE"/>
    <w:rsid w:val="3DE5EC45"/>
    <w:rsid w:val="3EEAC665"/>
    <w:rsid w:val="3FCC1569"/>
    <w:rsid w:val="40A74777"/>
    <w:rsid w:val="40C3D883"/>
    <w:rsid w:val="416A21C2"/>
    <w:rsid w:val="446FA57F"/>
    <w:rsid w:val="462ACB5F"/>
    <w:rsid w:val="46625D76"/>
    <w:rsid w:val="479BD424"/>
    <w:rsid w:val="4862D31B"/>
    <w:rsid w:val="49189313"/>
    <w:rsid w:val="4996F5CB"/>
    <w:rsid w:val="4A119319"/>
    <w:rsid w:val="4B5FCD01"/>
    <w:rsid w:val="4B9248AE"/>
    <w:rsid w:val="4BAE3776"/>
    <w:rsid w:val="4BD10422"/>
    <w:rsid w:val="4C99F512"/>
    <w:rsid w:val="4D23AFAF"/>
    <w:rsid w:val="4DE605B8"/>
    <w:rsid w:val="4ECE8C55"/>
    <w:rsid w:val="4EFD8703"/>
    <w:rsid w:val="4F5CAB9B"/>
    <w:rsid w:val="4FFAE09B"/>
    <w:rsid w:val="52606CFD"/>
    <w:rsid w:val="52AF36A0"/>
    <w:rsid w:val="53E8B9C3"/>
    <w:rsid w:val="5627AEFB"/>
    <w:rsid w:val="57B16595"/>
    <w:rsid w:val="589CA995"/>
    <w:rsid w:val="58B5255E"/>
    <w:rsid w:val="594DB690"/>
    <w:rsid w:val="59A203CC"/>
    <w:rsid w:val="5AACCD17"/>
    <w:rsid w:val="5BB4A60E"/>
    <w:rsid w:val="5BCC02A1"/>
    <w:rsid w:val="5C40FB44"/>
    <w:rsid w:val="5C57B4EF"/>
    <w:rsid w:val="5D9CFB51"/>
    <w:rsid w:val="5F9D76C3"/>
    <w:rsid w:val="604D3EE6"/>
    <w:rsid w:val="6120836E"/>
    <w:rsid w:val="625E2495"/>
    <w:rsid w:val="62E7DF32"/>
    <w:rsid w:val="62ED6ED8"/>
    <w:rsid w:val="64888E2C"/>
    <w:rsid w:val="66EFD6E0"/>
    <w:rsid w:val="670FEADD"/>
    <w:rsid w:val="673195B8"/>
    <w:rsid w:val="67BB5055"/>
    <w:rsid w:val="67C996CF"/>
    <w:rsid w:val="6849618B"/>
    <w:rsid w:val="687FF550"/>
    <w:rsid w:val="68CD6619"/>
    <w:rsid w:val="68CD93AD"/>
    <w:rsid w:val="6950F058"/>
    <w:rsid w:val="695720B6"/>
    <w:rsid w:val="695757D0"/>
    <w:rsid w:val="69704A88"/>
    <w:rsid w:val="6DAD8411"/>
    <w:rsid w:val="6DDA8DF2"/>
    <w:rsid w:val="6E924A9D"/>
    <w:rsid w:val="714D4951"/>
    <w:rsid w:val="732E3244"/>
    <w:rsid w:val="74E04B0F"/>
    <w:rsid w:val="761C7B61"/>
    <w:rsid w:val="77D92ED4"/>
    <w:rsid w:val="77DA1148"/>
    <w:rsid w:val="78B19E5B"/>
    <w:rsid w:val="7AEB5569"/>
    <w:rsid w:val="7B747D9E"/>
    <w:rsid w:val="7C06B909"/>
    <w:rsid w:val="7F40D465"/>
    <w:rsid w:val="7F90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9C8F8"/>
  <w15:chartTrackingRefBased/>
  <w15:docId w15:val="{2B1AE49C-0A9A-4F8B-ADE8-3091DFEE1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6C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6CD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F6CD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8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9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24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F6CDF"/>
    <w:pPr>
      <w:spacing w:before="100" w:beforeAutospacing="1" w:after="100" w:afterAutospacing="1" w:line="240" w:lineRule="auto"/>
    </w:pPr>
    <w:rPr>
      <w:rFonts w:ascii="Calibri" w:hAnsi="Calibri" w:cs="Calibri"/>
      <w:sz w:val="22"/>
      <w:lang w:val="da-DK" w:eastAsia="da-DK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6CD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6CD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F6CDF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H6">
    <w:name w:val="H6"/>
    <w:basedOn w:val="Heading5"/>
    <w:next w:val="Normal"/>
    <w:link w:val="H6Char"/>
    <w:rsid w:val="003F6CDF"/>
    <w:pPr>
      <w:spacing w:before="120" w:after="180" w:line="240" w:lineRule="auto"/>
      <w:ind w:left="1985" w:hanging="1985"/>
      <w:outlineLvl w:val="9"/>
    </w:pPr>
    <w:rPr>
      <w:rFonts w:ascii="Arial" w:eastAsia="SimSun" w:hAnsi="Arial" w:cs="Times New Roman"/>
      <w:color w:val="auto"/>
      <w:szCs w:val="20"/>
      <w:lang w:val="en-GB"/>
    </w:rPr>
  </w:style>
  <w:style w:type="character" w:customStyle="1" w:styleId="H6Char">
    <w:name w:val="H6 Char"/>
    <w:link w:val="H6"/>
    <w:rsid w:val="003F6CDF"/>
    <w:rPr>
      <w:rFonts w:ascii="Arial" w:eastAsia="SimSu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251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1F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7251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1F6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D95B4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EditorsNote">
    <w:name w:val="Editor's Note"/>
    <w:basedOn w:val="Normal"/>
    <w:link w:val="EditorsNoteChar"/>
    <w:rsid w:val="0026205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color w:val="FF000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6205A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7A3849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7A3849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character" w:customStyle="1" w:styleId="TANChar">
    <w:name w:val="TAN Char"/>
    <w:link w:val="TAN"/>
    <w:qFormat/>
    <w:locked/>
    <w:rsid w:val="007A3849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A3849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7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5AIRPNAIUNRU-1328258698-9034</_dlc_DocId>
    <_dlc_DocIdUrl xmlns="71c5aaf6-e6ce-465b-b873-5148d2a4c105">
      <Url>https://nokia.sharepoint.com/sites/c5g/5gradio/_layouts/15/DocIdRedir.aspx?ID=5AIRPNAIUNRU-1328258698-9034</Url>
      <Description>5AIRPNAIUNRU-1328258698-9034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E0EC31E-4271-4CF7-AE80-E1C2F430FB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C9212FC-F947-45B5-B7FF-106DDA00AE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254CF7C-3163-4F23-8053-7788D978E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1659</Words>
  <Characters>10120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4</cp:revision>
  <dcterms:created xsi:type="dcterms:W3CDTF">2022-01-10T09:57:00Z</dcterms:created>
  <dcterms:modified xsi:type="dcterms:W3CDTF">2022-01-10T17:11:00Z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c8580a36-a378-4774-b19f-030752a1cdcf</vt:lpwstr>
  </property>
</Properties>
</file>