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91E5F" w14:textId="546005F4" w:rsidR="00ED252E" w:rsidRPr="00DC4EA1" w:rsidRDefault="00ED252E" w:rsidP="00ED252E">
      <w:pPr>
        <w:tabs>
          <w:tab w:val="left" w:pos="1980"/>
        </w:tabs>
        <w:spacing w:after="180"/>
        <w:ind w:left="1980" w:hanging="1980"/>
        <w:rPr>
          <w:rFonts w:ascii="Arial" w:eastAsia="MS Mincho" w:hAnsi="Arial" w:cs="Arial"/>
          <w:b/>
          <w:sz w:val="24"/>
          <w:szCs w:val="24"/>
          <w:lang w:eastAsia="en-US"/>
        </w:rPr>
      </w:pPr>
      <w:bookmarkStart w:id="0" w:name="_Hlk92702352"/>
      <w:r w:rsidRPr="00DC4EA1">
        <w:rPr>
          <w:rFonts w:ascii="Arial" w:eastAsia="MS Mincho" w:hAnsi="Arial" w:cs="Arial"/>
          <w:b/>
          <w:sz w:val="24"/>
          <w:szCs w:val="24"/>
          <w:lang w:eastAsia="en-US"/>
        </w:rPr>
        <w:t>3GPP TSG-RAN WG4 Meeting # 101-bis-e</w:t>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00740264" w:rsidRPr="00740264">
        <w:rPr>
          <w:rFonts w:ascii="Arial" w:eastAsia="MS Mincho" w:hAnsi="Arial" w:cs="Arial"/>
          <w:b/>
          <w:sz w:val="24"/>
          <w:szCs w:val="24"/>
          <w:lang w:eastAsia="en-US"/>
        </w:rPr>
        <w:t>R4-2200822</w:t>
      </w:r>
    </w:p>
    <w:p w14:paraId="259EF190" w14:textId="77777777" w:rsidR="00ED252E" w:rsidRDefault="00ED252E" w:rsidP="00ED252E">
      <w:pPr>
        <w:tabs>
          <w:tab w:val="left" w:pos="1980"/>
        </w:tabs>
        <w:spacing w:after="180"/>
        <w:ind w:left="1980" w:hanging="1980"/>
        <w:rPr>
          <w:rFonts w:ascii="Arial" w:eastAsia="MS Mincho" w:hAnsi="Arial" w:cs="Arial"/>
          <w:b/>
          <w:sz w:val="24"/>
          <w:szCs w:val="24"/>
          <w:lang w:eastAsia="en-US"/>
        </w:rPr>
      </w:pPr>
      <w:r w:rsidRPr="00DC4EA1">
        <w:rPr>
          <w:rFonts w:ascii="Arial" w:eastAsia="MS Mincho" w:hAnsi="Arial" w:cs="Arial"/>
          <w:b/>
          <w:sz w:val="24"/>
          <w:szCs w:val="24"/>
          <w:lang w:eastAsia="en-US"/>
        </w:rPr>
        <w:t>Electronic Meeting, January 17-25, 2022</w:t>
      </w:r>
    </w:p>
    <w:bookmarkEnd w:id="0"/>
    <w:p w14:paraId="322AF5BF" w14:textId="77777777" w:rsidR="0097143B" w:rsidRPr="00ED252E" w:rsidRDefault="0097143B" w:rsidP="0097143B">
      <w:pPr>
        <w:tabs>
          <w:tab w:val="left" w:pos="1980"/>
        </w:tabs>
        <w:spacing w:after="180"/>
        <w:ind w:left="1980" w:hanging="1980"/>
        <w:rPr>
          <w:rFonts w:ascii="Arial" w:hAnsi="Arial" w:cs="Arial"/>
          <w:b/>
          <w:sz w:val="24"/>
          <w:szCs w:val="24"/>
        </w:rPr>
      </w:pPr>
    </w:p>
    <w:p w14:paraId="70DCC21E" w14:textId="6650804D"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r>
      <w:r w:rsidR="00F903A5">
        <w:rPr>
          <w:rFonts w:ascii="Arial" w:hAnsi="Arial" w:cs="Arial"/>
          <w:b/>
          <w:sz w:val="24"/>
          <w:szCs w:val="24"/>
        </w:rPr>
        <w:t>6</w:t>
      </w:r>
      <w:r w:rsidRPr="00711DE9">
        <w:rPr>
          <w:rFonts w:ascii="Arial" w:hAnsi="Arial" w:cs="Arial"/>
          <w:b/>
          <w:sz w:val="24"/>
          <w:szCs w:val="24"/>
        </w:rPr>
        <w:t>.5.</w:t>
      </w:r>
      <w:r>
        <w:rPr>
          <w:rFonts w:ascii="Arial" w:hAnsi="Arial" w:cs="Arial"/>
          <w:b/>
          <w:sz w:val="24"/>
          <w:szCs w:val="24"/>
        </w:rPr>
        <w:t>2.1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3CCAB15E"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AB289C">
        <w:rPr>
          <w:rFonts w:ascii="Arial" w:hAnsi="Arial" w:cs="Arial" w:hint="eastAsia"/>
          <w:b/>
          <w:sz w:val="24"/>
          <w:szCs w:val="24"/>
        </w:rPr>
        <w:t>power</w:t>
      </w:r>
      <w:r w:rsidRPr="00711DE9">
        <w:rPr>
          <w:rFonts w:ascii="Arial" w:hAnsi="Arial" w:cs="Arial"/>
          <w:b/>
          <w:sz w:val="24"/>
          <w:szCs w:val="24"/>
        </w:rPr>
        <w:t xml:space="preserve"> related </w:t>
      </w:r>
      <w:r w:rsidR="00F56CB3">
        <w:rPr>
          <w:rFonts w:ascii="Arial" w:hAnsi="Arial" w:cs="Arial"/>
          <w:b/>
          <w:sz w:val="24"/>
          <w:szCs w:val="24"/>
        </w:rPr>
        <w:t xml:space="preserve">conducted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1" w:name="DocumentFor"/>
      <w:bookmarkEnd w:id="1"/>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59E13333" w14:textId="305F57B6" w:rsidR="00DA522B" w:rsidRDefault="00DA522B" w:rsidP="006C34D2">
      <w:pPr>
        <w:widowControl/>
        <w:overflowPunct w:val="0"/>
        <w:autoSpaceDE w:val="0"/>
        <w:autoSpaceDN w:val="0"/>
        <w:adjustRightInd w:val="0"/>
        <w:spacing w:after="180"/>
        <w:jc w:val="left"/>
        <w:textAlignment w:val="baseline"/>
        <w:rPr>
          <w:rFonts w:ascii="Times New Roman" w:eastAsiaTheme="minorEastAsia" w:hAnsi="Times New Roman"/>
          <w:kern w:val="0"/>
          <w:sz w:val="20"/>
          <w:szCs w:val="20"/>
          <w:lang w:val="en-GB"/>
        </w:rPr>
      </w:pPr>
      <w:r w:rsidRPr="00DA522B">
        <w:rPr>
          <w:rFonts w:ascii="Times New Roman" w:eastAsiaTheme="minorEastAsia" w:hAnsi="Times New Roman" w:hint="eastAsia"/>
          <w:kern w:val="0"/>
          <w:sz w:val="20"/>
          <w:szCs w:val="20"/>
          <w:lang w:val="en-GB"/>
        </w:rPr>
        <w:t>R</w:t>
      </w:r>
      <w:r w:rsidRPr="00DA522B">
        <w:rPr>
          <w:rFonts w:ascii="Times New Roman" w:eastAsiaTheme="minorEastAsia" w:hAnsi="Times New Roman"/>
          <w:kern w:val="0"/>
          <w:sz w:val="20"/>
          <w:szCs w:val="20"/>
          <w:lang w:val="en-GB"/>
        </w:rPr>
        <w:t>AN4</w:t>
      </w:r>
      <w:r>
        <w:rPr>
          <w:rFonts w:ascii="Times New Roman" w:eastAsiaTheme="minorEastAsia" w:hAnsi="Times New Roman"/>
          <w:kern w:val="0"/>
          <w:sz w:val="20"/>
          <w:szCs w:val="20"/>
          <w:lang w:val="en-GB"/>
        </w:rPr>
        <w:t xml:space="preserve"> </w:t>
      </w:r>
      <w:r w:rsidR="00095A20">
        <w:rPr>
          <w:rFonts w:ascii="Times New Roman" w:eastAsiaTheme="minorEastAsia" w:hAnsi="Times New Roman" w:hint="eastAsia"/>
          <w:kern w:val="0"/>
          <w:sz w:val="20"/>
          <w:szCs w:val="20"/>
          <w:lang w:val="en-GB"/>
        </w:rPr>
        <w:t>#</w:t>
      </w:r>
      <w:r w:rsidR="00095A20">
        <w:rPr>
          <w:rFonts w:ascii="Times New Roman" w:eastAsiaTheme="minorEastAsia" w:hAnsi="Times New Roman"/>
          <w:kern w:val="0"/>
          <w:sz w:val="20"/>
          <w:szCs w:val="20"/>
          <w:lang w:val="en-GB"/>
        </w:rPr>
        <w:t xml:space="preserve">101 </w:t>
      </w:r>
      <w:r>
        <w:rPr>
          <w:rFonts w:ascii="Times New Roman" w:eastAsiaTheme="minorEastAsia" w:hAnsi="Times New Roman"/>
          <w:kern w:val="0"/>
          <w:sz w:val="20"/>
          <w:szCs w:val="20"/>
          <w:lang w:val="en-GB"/>
        </w:rPr>
        <w:t xml:space="preserve">make some agreement about </w:t>
      </w:r>
      <w:r w:rsidR="00213A2C">
        <w:rPr>
          <w:rFonts w:ascii="Times New Roman" w:eastAsiaTheme="minorEastAsia" w:hAnsi="Times New Roman"/>
          <w:kern w:val="0"/>
          <w:sz w:val="20"/>
          <w:szCs w:val="20"/>
          <w:lang w:val="en-GB"/>
        </w:rPr>
        <w:t>power related</w:t>
      </w:r>
      <w:r>
        <w:rPr>
          <w:rFonts w:ascii="Times New Roman" w:eastAsiaTheme="minorEastAsia" w:hAnsi="Times New Roman"/>
          <w:kern w:val="0"/>
          <w:sz w:val="20"/>
          <w:szCs w:val="20"/>
          <w:lang w:val="en-GB"/>
        </w:rPr>
        <w:t xml:space="preserve"> conducted requirements </w:t>
      </w:r>
      <w:r w:rsidR="00213A2C">
        <w:rPr>
          <w:rFonts w:ascii="Times New Roman" w:eastAsiaTheme="minorEastAsia" w:hAnsi="Times New Roman"/>
          <w:kern w:val="0"/>
          <w:sz w:val="20"/>
          <w:szCs w:val="20"/>
          <w:lang w:val="en-GB"/>
        </w:rPr>
        <w:t xml:space="preserve">for FR1 and the remaining issue is </w:t>
      </w:r>
      <w:r w:rsidR="00093500" w:rsidRPr="00093500">
        <w:rPr>
          <w:rFonts w:ascii="Times New Roman" w:hAnsi="Times New Roman"/>
          <w:sz w:val="20"/>
        </w:rPr>
        <w:t>about whether to capture something into the spec to avoid introduc</w:t>
      </w:r>
      <w:r w:rsidR="00093500">
        <w:rPr>
          <w:rFonts w:ascii="Times New Roman" w:hAnsi="Times New Roman"/>
          <w:sz w:val="20"/>
        </w:rPr>
        <w:t>ing</w:t>
      </w:r>
      <w:r w:rsidR="00093500" w:rsidRPr="00093500">
        <w:rPr>
          <w:rFonts w:ascii="Times New Roman" w:hAnsi="Times New Roman"/>
          <w:sz w:val="20"/>
        </w:rPr>
        <w:t xml:space="preserve"> much larger ACS interference to other </w:t>
      </w:r>
      <w:r w:rsidR="00093500">
        <w:rPr>
          <w:rFonts w:ascii="Times New Roman" w:hAnsi="Times New Roman"/>
          <w:sz w:val="20"/>
        </w:rPr>
        <w:t>operators.</w:t>
      </w:r>
      <w:r w:rsidR="00093500">
        <w:rPr>
          <w:rFonts w:ascii="Times New Roman" w:eastAsiaTheme="minorEastAsia" w:hAnsi="Times New Roman"/>
          <w:kern w:val="0"/>
          <w:sz w:val="20"/>
          <w:szCs w:val="20"/>
          <w:lang w:val="en-GB"/>
        </w:rPr>
        <w:t xml:space="preserve"> </w:t>
      </w:r>
      <w:r w:rsidR="00093500">
        <w:rPr>
          <w:rFonts w:ascii="Times New Roman" w:hAnsi="Times New Roman"/>
          <w:sz w:val="20"/>
        </w:rPr>
        <w:t>But we didn’t make any consensus</w:t>
      </w:r>
      <w:r w:rsidR="00213A2C">
        <w:rPr>
          <w:rFonts w:ascii="Times New Roman" w:eastAsiaTheme="minorEastAsia" w:hAnsi="Times New Roman"/>
          <w:kern w:val="0"/>
          <w:sz w:val="20"/>
          <w:szCs w:val="20"/>
          <w:lang w:val="en-GB"/>
        </w:rPr>
        <w:t>.</w:t>
      </w:r>
    </w:p>
    <w:p w14:paraId="6B60A547" w14:textId="3C91882F"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E52239">
        <w:rPr>
          <w:rFonts w:ascii="Times New Roman" w:hAnsi="Times New Roman"/>
          <w:sz w:val="20"/>
          <w:szCs w:val="22"/>
        </w:rPr>
        <w:t>whether new RF requirement is necessary to avoid inter-operator interference</w:t>
      </w:r>
      <w:r w:rsidR="006E0233" w:rsidRPr="00C91EDD">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4E20ECB7" w14:textId="1F06C51A" w:rsidR="0047285D" w:rsidRDefault="001345E2" w:rsidP="00093500">
      <w:pPr>
        <w:pStyle w:val="NoSpacing"/>
        <w:spacing w:after="180"/>
        <w:rPr>
          <w:rFonts w:ascii="Times New Roman" w:hAnsi="Times New Roman"/>
          <w:sz w:val="20"/>
          <w:szCs w:val="22"/>
        </w:rPr>
      </w:pPr>
      <w:r>
        <w:rPr>
          <w:rFonts w:ascii="Times New Roman" w:hAnsi="Times New Roman"/>
          <w:sz w:val="20"/>
          <w:szCs w:val="22"/>
        </w:rPr>
        <w:t xml:space="preserve">Larger output </w:t>
      </w:r>
      <w:r w:rsidR="00383A80">
        <w:rPr>
          <w:rFonts w:ascii="Times New Roman" w:hAnsi="Times New Roman"/>
          <w:sz w:val="20"/>
          <w:szCs w:val="22"/>
        </w:rPr>
        <w:t xml:space="preserve">power </w:t>
      </w:r>
      <w:r w:rsidR="008A5EC5">
        <w:rPr>
          <w:rFonts w:ascii="Times New Roman" w:hAnsi="Times New Roman"/>
          <w:sz w:val="20"/>
          <w:szCs w:val="22"/>
        </w:rPr>
        <w:t xml:space="preserve">introduce much larger interference and </w:t>
      </w:r>
      <w:r w:rsidR="00692563">
        <w:rPr>
          <w:rFonts w:ascii="Times New Roman" w:hAnsi="Times New Roman"/>
          <w:sz w:val="20"/>
          <w:szCs w:val="22"/>
        </w:rPr>
        <w:t>maybe</w:t>
      </w:r>
      <w:r>
        <w:rPr>
          <w:rFonts w:ascii="Times New Roman" w:hAnsi="Times New Roman"/>
          <w:sz w:val="20"/>
          <w:szCs w:val="22"/>
        </w:rPr>
        <w:t xml:space="preserve"> legacy ACS can’t guarantee adjacent-channel co-existence</w:t>
      </w:r>
      <w:r w:rsidR="00093500">
        <w:rPr>
          <w:rFonts w:ascii="Times New Roman" w:hAnsi="Times New Roman"/>
          <w:sz w:val="20"/>
          <w:szCs w:val="22"/>
        </w:rPr>
        <w:t>.</w:t>
      </w:r>
      <w:r w:rsidR="00F9643C">
        <w:rPr>
          <w:rFonts w:ascii="Times New Roman" w:hAnsi="Times New Roman"/>
          <w:sz w:val="20"/>
          <w:szCs w:val="22"/>
        </w:rPr>
        <w:t xml:space="preserve"> We show some analysis of </w:t>
      </w:r>
      <w:r w:rsidR="0047285D">
        <w:rPr>
          <w:rFonts w:ascii="Times New Roman" w:hAnsi="Times New Roman"/>
          <w:sz w:val="20"/>
          <w:szCs w:val="22"/>
        </w:rPr>
        <w:t>such adjacent channel interference in terms of different repeater UL output power</w:t>
      </w:r>
      <w:r w:rsidR="00212F7A">
        <w:rPr>
          <w:rFonts w:ascii="Times New Roman" w:hAnsi="Times New Roman"/>
          <w:sz w:val="20"/>
          <w:szCs w:val="22"/>
        </w:rPr>
        <w:t>.</w:t>
      </w:r>
    </w:p>
    <w:p w14:paraId="26063B3B" w14:textId="77777777" w:rsidR="00907D4E" w:rsidRDefault="005D3A37" w:rsidP="00093500">
      <w:pPr>
        <w:pStyle w:val="NoSpacing"/>
        <w:spacing w:after="180"/>
        <w:rPr>
          <w:rFonts w:ascii="Times New Roman" w:hAnsi="Times New Roman"/>
          <w:sz w:val="20"/>
          <w:szCs w:val="22"/>
        </w:rPr>
      </w:pPr>
      <w:r>
        <w:rPr>
          <w:rFonts w:ascii="Times New Roman" w:hAnsi="Times New Roman" w:hint="eastAsia"/>
          <w:sz w:val="20"/>
          <w:szCs w:val="22"/>
        </w:rPr>
        <w:t>A</w:t>
      </w:r>
      <w:r>
        <w:rPr>
          <w:rFonts w:ascii="Times New Roman" w:hAnsi="Times New Roman"/>
          <w:sz w:val="20"/>
          <w:szCs w:val="22"/>
        </w:rPr>
        <w:t xml:space="preserve">CLR is derived based on SLS </w:t>
      </w:r>
      <w:r w:rsidR="00F53297">
        <w:rPr>
          <w:rFonts w:ascii="Times New Roman" w:hAnsi="Times New Roman"/>
          <w:sz w:val="20"/>
          <w:szCs w:val="22"/>
        </w:rPr>
        <w:t xml:space="preserve">and the main difference between repeater and UE </w:t>
      </w:r>
      <w:r w:rsidR="006100D5">
        <w:rPr>
          <w:rFonts w:ascii="Times New Roman" w:hAnsi="Times New Roman"/>
          <w:sz w:val="20"/>
          <w:szCs w:val="22"/>
        </w:rPr>
        <w:t xml:space="preserve">during </w:t>
      </w:r>
      <w:r w:rsidR="00F53297">
        <w:rPr>
          <w:rFonts w:ascii="Times New Roman" w:hAnsi="Times New Roman"/>
          <w:sz w:val="20"/>
          <w:szCs w:val="22"/>
        </w:rPr>
        <w:t xml:space="preserve">simulation include </w:t>
      </w:r>
    </w:p>
    <w:p w14:paraId="4582DCBF" w14:textId="283CBEF1" w:rsidR="00F53297" w:rsidRDefault="00F53297" w:rsidP="00907D4E">
      <w:pPr>
        <w:pStyle w:val="NoSpacing"/>
        <w:numPr>
          <w:ilvl w:val="0"/>
          <w:numId w:val="44"/>
        </w:numPr>
        <w:spacing w:after="180"/>
        <w:rPr>
          <w:rFonts w:ascii="Times New Roman" w:hAnsi="Times New Roman"/>
          <w:sz w:val="20"/>
          <w:szCs w:val="22"/>
        </w:rPr>
      </w:pPr>
      <w:r>
        <w:rPr>
          <w:rFonts w:ascii="Times New Roman" w:hAnsi="Times New Roman"/>
          <w:sz w:val="20"/>
          <w:szCs w:val="22"/>
        </w:rPr>
        <w:t>maximum output power.</w:t>
      </w:r>
    </w:p>
    <w:p w14:paraId="5DCBAE7F" w14:textId="4F9DFFD2" w:rsidR="00F53297" w:rsidRDefault="00F53297" w:rsidP="00F53297">
      <w:pPr>
        <w:pStyle w:val="NoSpacing"/>
        <w:numPr>
          <w:ilvl w:val="0"/>
          <w:numId w:val="44"/>
        </w:numPr>
        <w:spacing w:after="180"/>
        <w:rPr>
          <w:rFonts w:ascii="Times New Roman" w:hAnsi="Times New Roman"/>
          <w:sz w:val="20"/>
          <w:szCs w:val="22"/>
        </w:rPr>
      </w:pPr>
      <w:r>
        <w:rPr>
          <w:rFonts w:ascii="Times New Roman" w:hAnsi="Times New Roman"/>
          <w:sz w:val="20"/>
          <w:szCs w:val="22"/>
        </w:rPr>
        <w:t>Repeater is fixed and could be regarded as FWA UE during the simulation</w:t>
      </w:r>
    </w:p>
    <w:p w14:paraId="7B6BFC65" w14:textId="382BCA81" w:rsidR="001139DA" w:rsidRDefault="00FD3203" w:rsidP="001139DA">
      <w:pPr>
        <w:pStyle w:val="NoSpacing"/>
        <w:numPr>
          <w:ilvl w:val="1"/>
          <w:numId w:val="44"/>
        </w:numPr>
        <w:spacing w:after="180"/>
        <w:rPr>
          <w:rFonts w:ascii="Times New Roman" w:hAnsi="Times New Roman"/>
          <w:sz w:val="20"/>
          <w:szCs w:val="22"/>
        </w:rPr>
      </w:pPr>
      <w:r>
        <w:rPr>
          <w:rFonts w:ascii="Times New Roman" w:hAnsi="Times New Roman"/>
          <w:sz w:val="20"/>
          <w:szCs w:val="22"/>
        </w:rPr>
        <w:t>S</w:t>
      </w:r>
      <w:r w:rsidR="001139DA" w:rsidRPr="001139DA">
        <w:rPr>
          <w:rFonts w:ascii="Times New Roman" w:hAnsi="Times New Roman"/>
          <w:sz w:val="20"/>
          <w:szCs w:val="22"/>
        </w:rPr>
        <w:t xml:space="preserve">imulation results in previous spec show FWA and mobile </w:t>
      </w:r>
      <w:r w:rsidR="000879F5">
        <w:rPr>
          <w:rFonts w:ascii="Times New Roman" w:hAnsi="Times New Roman"/>
          <w:sz w:val="20"/>
          <w:szCs w:val="22"/>
        </w:rPr>
        <w:t>UE</w:t>
      </w:r>
      <w:r w:rsidR="001139DA" w:rsidRPr="001139DA">
        <w:rPr>
          <w:rFonts w:ascii="Times New Roman" w:hAnsi="Times New Roman"/>
          <w:sz w:val="20"/>
          <w:szCs w:val="22"/>
        </w:rPr>
        <w:t xml:space="preserve"> requires the same ACLR requirements if they have same maximum output power. </w:t>
      </w:r>
      <w:proofErr w:type="gramStart"/>
      <w:r w:rsidR="001139DA" w:rsidRPr="001139DA">
        <w:rPr>
          <w:rFonts w:ascii="Times New Roman" w:hAnsi="Times New Roman"/>
          <w:sz w:val="20"/>
          <w:szCs w:val="22"/>
        </w:rPr>
        <w:t>So</w:t>
      </w:r>
      <w:proofErr w:type="gramEnd"/>
      <w:r w:rsidR="001139DA" w:rsidRPr="001139DA">
        <w:rPr>
          <w:rFonts w:ascii="Times New Roman" w:hAnsi="Times New Roman"/>
          <w:sz w:val="20"/>
          <w:szCs w:val="22"/>
        </w:rPr>
        <w:t xml:space="preserve"> we could ignore the mobility difference during the </w:t>
      </w:r>
      <w:r>
        <w:rPr>
          <w:rFonts w:ascii="Times New Roman" w:hAnsi="Times New Roman"/>
          <w:sz w:val="20"/>
          <w:szCs w:val="22"/>
        </w:rPr>
        <w:t>interference</w:t>
      </w:r>
      <w:r w:rsidR="001139DA" w:rsidRPr="001139DA">
        <w:rPr>
          <w:rFonts w:ascii="Times New Roman" w:hAnsi="Times New Roman"/>
          <w:sz w:val="20"/>
          <w:szCs w:val="22"/>
        </w:rPr>
        <w:t xml:space="preserve"> comparison.</w:t>
      </w:r>
    </w:p>
    <w:p w14:paraId="752E06FD" w14:textId="4D8A9E9E" w:rsidR="00F53297" w:rsidRDefault="00F53297" w:rsidP="00F53297">
      <w:pPr>
        <w:pStyle w:val="NoSpacing"/>
        <w:numPr>
          <w:ilvl w:val="0"/>
          <w:numId w:val="44"/>
        </w:numPr>
        <w:spacing w:after="180"/>
        <w:rPr>
          <w:rFonts w:ascii="Times New Roman" w:hAnsi="Times New Roman"/>
          <w:sz w:val="20"/>
          <w:szCs w:val="22"/>
        </w:rPr>
      </w:pPr>
      <w:r>
        <w:rPr>
          <w:rFonts w:ascii="Times New Roman" w:hAnsi="Times New Roman"/>
          <w:sz w:val="20"/>
          <w:szCs w:val="22"/>
        </w:rPr>
        <w:t>The antenna gain difference between repeater and UE</w:t>
      </w:r>
    </w:p>
    <w:p w14:paraId="59F3E2BF" w14:textId="71F04623" w:rsidR="008C7BD2" w:rsidRDefault="008C7BD2" w:rsidP="008C7BD2">
      <w:pPr>
        <w:pStyle w:val="NoSpacing"/>
        <w:numPr>
          <w:ilvl w:val="1"/>
          <w:numId w:val="44"/>
        </w:numPr>
        <w:spacing w:after="180"/>
        <w:rPr>
          <w:rFonts w:ascii="Times New Roman" w:hAnsi="Times New Roman"/>
          <w:sz w:val="20"/>
          <w:szCs w:val="22"/>
        </w:rPr>
      </w:pPr>
      <w:r w:rsidRPr="008C7BD2">
        <w:rPr>
          <w:rFonts w:ascii="Times New Roman" w:hAnsi="Times New Roman"/>
          <w:sz w:val="20"/>
          <w:szCs w:val="22"/>
        </w:rPr>
        <w:t xml:space="preserve">Repeater </w:t>
      </w:r>
      <w:r w:rsidR="00E94FB0">
        <w:rPr>
          <w:rFonts w:ascii="Times New Roman" w:hAnsi="Times New Roman"/>
          <w:sz w:val="20"/>
          <w:szCs w:val="22"/>
        </w:rPr>
        <w:t>does have larger antenna gain compared with UE. But i</w:t>
      </w:r>
      <w:r w:rsidR="00C32568">
        <w:rPr>
          <w:rFonts w:ascii="Times New Roman" w:hAnsi="Times New Roman"/>
          <w:sz w:val="20"/>
          <w:szCs w:val="22"/>
        </w:rPr>
        <w:t>t</w:t>
      </w:r>
      <w:r w:rsidR="00E94FB0">
        <w:rPr>
          <w:rFonts w:ascii="Times New Roman" w:hAnsi="Times New Roman"/>
          <w:sz w:val="20"/>
          <w:szCs w:val="22"/>
        </w:rPr>
        <w:t xml:space="preserve"> also has cable loss and in result the net antenna gain is 0dBi, the same as UE antenna assumption. </w:t>
      </w:r>
      <w:proofErr w:type="gramStart"/>
      <w:r w:rsidR="00E94FB0">
        <w:rPr>
          <w:rFonts w:ascii="Times New Roman" w:hAnsi="Times New Roman"/>
          <w:sz w:val="20"/>
          <w:szCs w:val="22"/>
        </w:rPr>
        <w:t>So</w:t>
      </w:r>
      <w:proofErr w:type="gramEnd"/>
      <w:r w:rsidR="00E94FB0">
        <w:rPr>
          <w:rFonts w:ascii="Times New Roman" w:hAnsi="Times New Roman"/>
          <w:sz w:val="20"/>
          <w:szCs w:val="22"/>
        </w:rPr>
        <w:t xml:space="preserve"> we could also ignore </w:t>
      </w:r>
      <w:r w:rsidR="00C32568">
        <w:rPr>
          <w:rFonts w:ascii="Times New Roman" w:hAnsi="Times New Roman"/>
          <w:sz w:val="20"/>
          <w:szCs w:val="22"/>
        </w:rPr>
        <w:t>antenna gain during interference comparison.</w:t>
      </w:r>
    </w:p>
    <w:p w14:paraId="7AFA969B" w14:textId="55B78EB8" w:rsidR="00F53297" w:rsidRDefault="00C85E6F" w:rsidP="00F53297">
      <w:pPr>
        <w:pStyle w:val="NoSpacing"/>
        <w:numPr>
          <w:ilvl w:val="0"/>
          <w:numId w:val="44"/>
        </w:numPr>
        <w:spacing w:after="180"/>
        <w:rPr>
          <w:rFonts w:ascii="Times New Roman" w:hAnsi="Times New Roman"/>
          <w:sz w:val="20"/>
          <w:szCs w:val="22"/>
        </w:rPr>
      </w:pPr>
      <w:r>
        <w:rPr>
          <w:rFonts w:ascii="Times New Roman" w:hAnsi="Times New Roman"/>
          <w:sz w:val="20"/>
          <w:szCs w:val="22"/>
        </w:rPr>
        <w:t>There is power control scheme in UE’s UL whereas none for repeater’s UL</w:t>
      </w:r>
    </w:p>
    <w:p w14:paraId="7DEAFABD" w14:textId="6DEA0AA1" w:rsidR="00E94FB0" w:rsidRPr="00E94FB0" w:rsidRDefault="00E94FB0" w:rsidP="00E94FB0">
      <w:pPr>
        <w:pStyle w:val="ListParagraph"/>
        <w:numPr>
          <w:ilvl w:val="1"/>
          <w:numId w:val="44"/>
        </w:numPr>
        <w:ind w:firstLineChars="0"/>
        <w:rPr>
          <w:rFonts w:ascii="Times New Roman" w:hAnsi="Times New Roman"/>
          <w:sz w:val="20"/>
        </w:rPr>
      </w:pPr>
      <w:r w:rsidRPr="00E94FB0">
        <w:rPr>
          <w:rFonts w:ascii="Times New Roman" w:hAnsi="Times New Roman"/>
          <w:sz w:val="20"/>
        </w:rPr>
        <w:t xml:space="preserve">Repeater is used to enhance coverage and it is deployed where the received DL signal is weak, so we could assume in the same scenario UE would also transmit at maximum output power and hence power control is not determined factor during interference comparison. But there are some exceptions that “BS side” part is deployed outside door and “UE side” part is deployed indoors to provide coverage enhancement for indoor UEs, in which case repeater’s “BS side” may introduce much larger interference to adjacent channel gNB’s receiver than </w:t>
      </w:r>
      <w:r w:rsidRPr="00E94FB0">
        <w:rPr>
          <w:rFonts w:ascii="Times New Roman" w:hAnsi="Times New Roman"/>
          <w:sz w:val="20"/>
        </w:rPr>
        <w:lastRenderedPageBreak/>
        <w:t xml:space="preserve">normal UE. However, according to our experience when repeater is used to provide O2I coverage, it’s UL output power could be less than any UE power class, </w:t>
      </w:r>
      <w:proofErr w:type="gramStart"/>
      <w:r w:rsidRPr="00E94FB0">
        <w:rPr>
          <w:rFonts w:ascii="Times New Roman" w:hAnsi="Times New Roman"/>
          <w:sz w:val="20"/>
        </w:rPr>
        <w:t>e.g.</w:t>
      </w:r>
      <w:proofErr w:type="gramEnd"/>
      <w:r w:rsidRPr="00E94FB0">
        <w:rPr>
          <w:rFonts w:ascii="Times New Roman" w:hAnsi="Times New Roman"/>
          <w:sz w:val="20"/>
        </w:rPr>
        <w:t xml:space="preserve"> 20dBm in our network. The interference introduced by O2I repeater is almost negligible in our reality network. </w:t>
      </w:r>
      <w:proofErr w:type="gramStart"/>
      <w:r w:rsidRPr="00E94FB0">
        <w:rPr>
          <w:rFonts w:ascii="Times New Roman" w:hAnsi="Times New Roman"/>
          <w:sz w:val="20"/>
        </w:rPr>
        <w:t>So</w:t>
      </w:r>
      <w:proofErr w:type="gramEnd"/>
      <w:r w:rsidRPr="00E94FB0">
        <w:rPr>
          <w:rFonts w:ascii="Times New Roman" w:hAnsi="Times New Roman"/>
          <w:sz w:val="20"/>
        </w:rPr>
        <w:t xml:space="preserve"> we could also ignore the this difference during interference comparison.</w:t>
      </w:r>
    </w:p>
    <w:p w14:paraId="20AF623D" w14:textId="74A589FF" w:rsidR="00C025C9" w:rsidRDefault="00C025C9" w:rsidP="0083707A">
      <w:pPr>
        <w:pStyle w:val="NoSpacing"/>
        <w:spacing w:before="180" w:after="180"/>
        <w:rPr>
          <w:rFonts w:ascii="Times New Roman" w:hAnsi="Times New Roman"/>
          <w:sz w:val="20"/>
          <w:szCs w:val="22"/>
        </w:rPr>
      </w:pPr>
      <w:r>
        <w:rPr>
          <w:rFonts w:ascii="Times New Roman" w:hAnsi="Times New Roman"/>
          <w:sz w:val="20"/>
          <w:szCs w:val="22"/>
        </w:rPr>
        <w:t xml:space="preserve">In brief, repeater could be regarded as UE </w:t>
      </w:r>
      <w:r w:rsidR="0083707A">
        <w:rPr>
          <w:rFonts w:ascii="Times New Roman" w:hAnsi="Times New Roman"/>
          <w:sz w:val="20"/>
          <w:szCs w:val="22"/>
        </w:rPr>
        <w:t xml:space="preserve">in </w:t>
      </w:r>
      <w:r w:rsidR="008F5F9A">
        <w:rPr>
          <w:rFonts w:ascii="Times New Roman" w:hAnsi="Times New Roman"/>
          <w:sz w:val="20"/>
          <w:szCs w:val="22"/>
        </w:rPr>
        <w:t xml:space="preserve">interference </w:t>
      </w:r>
      <w:r w:rsidR="0083707A">
        <w:rPr>
          <w:rFonts w:ascii="Times New Roman" w:hAnsi="Times New Roman"/>
          <w:sz w:val="20"/>
          <w:szCs w:val="22"/>
        </w:rPr>
        <w:t xml:space="preserve">simulation </w:t>
      </w:r>
      <w:r>
        <w:rPr>
          <w:rFonts w:ascii="Times New Roman" w:hAnsi="Times New Roman"/>
          <w:sz w:val="20"/>
          <w:szCs w:val="22"/>
        </w:rPr>
        <w:t>if they have same maximum output power.</w:t>
      </w:r>
    </w:p>
    <w:p w14:paraId="3EBF1319" w14:textId="0DABF267" w:rsidR="00C025C9" w:rsidRDefault="00C025C9" w:rsidP="00093500">
      <w:pPr>
        <w:pStyle w:val="NoSpacing"/>
        <w:spacing w:after="180"/>
        <w:rPr>
          <w:rFonts w:ascii="Times New Roman" w:hAnsi="Times New Roman"/>
          <w:b/>
          <w:bCs/>
          <w:sz w:val="20"/>
          <w:szCs w:val="22"/>
        </w:rPr>
      </w:pPr>
      <w:r w:rsidRPr="007E333A">
        <w:rPr>
          <w:rFonts w:ascii="Times New Roman" w:hAnsi="Times New Roman"/>
          <w:b/>
          <w:bCs/>
          <w:sz w:val="20"/>
          <w:szCs w:val="22"/>
        </w:rPr>
        <w:t>Observation 1: repeater could be regarded as UE</w:t>
      </w:r>
      <w:r w:rsidR="00773B82" w:rsidRPr="00773B82">
        <w:t xml:space="preserve"> </w:t>
      </w:r>
      <w:r w:rsidR="00773B82">
        <w:rPr>
          <w:rFonts w:ascii="Times New Roman" w:hAnsi="Times New Roman"/>
          <w:b/>
          <w:bCs/>
          <w:sz w:val="20"/>
          <w:szCs w:val="22"/>
        </w:rPr>
        <w:t>in</w:t>
      </w:r>
      <w:r w:rsidR="00773B82" w:rsidRPr="00773B82">
        <w:rPr>
          <w:rFonts w:ascii="Times New Roman" w:hAnsi="Times New Roman"/>
          <w:b/>
          <w:bCs/>
          <w:sz w:val="20"/>
          <w:szCs w:val="22"/>
        </w:rPr>
        <w:t xml:space="preserve"> </w:t>
      </w:r>
      <w:r w:rsidR="008F5F9A">
        <w:rPr>
          <w:rFonts w:ascii="Times New Roman" w:hAnsi="Times New Roman"/>
          <w:b/>
          <w:bCs/>
          <w:sz w:val="20"/>
          <w:szCs w:val="22"/>
        </w:rPr>
        <w:t>interference</w:t>
      </w:r>
      <w:r w:rsidR="00773B82" w:rsidRPr="00773B82">
        <w:rPr>
          <w:rFonts w:ascii="Times New Roman" w:hAnsi="Times New Roman"/>
          <w:b/>
          <w:bCs/>
          <w:sz w:val="20"/>
          <w:szCs w:val="22"/>
        </w:rPr>
        <w:t xml:space="preserve"> simulation</w:t>
      </w:r>
      <w:r w:rsidRPr="007E333A">
        <w:rPr>
          <w:rFonts w:ascii="Times New Roman" w:hAnsi="Times New Roman"/>
          <w:b/>
          <w:bCs/>
          <w:sz w:val="20"/>
          <w:szCs w:val="22"/>
        </w:rPr>
        <w:t xml:space="preserve"> if they have same maximum output power.</w:t>
      </w:r>
    </w:p>
    <w:p w14:paraId="7E4A6B8D" w14:textId="35181CE3" w:rsidR="00394C99" w:rsidRPr="00394C99" w:rsidRDefault="00394C99" w:rsidP="00394C99">
      <w:pPr>
        <w:spacing w:after="180"/>
        <w:rPr>
          <w:rFonts w:ascii="Times New Roman" w:hAnsi="Times New Roman"/>
          <w:sz w:val="20"/>
        </w:rPr>
      </w:pPr>
      <w:r w:rsidRPr="00394C99">
        <w:rPr>
          <w:rFonts w:ascii="Times New Roman" w:hAnsi="Times New Roman"/>
          <w:sz w:val="20"/>
        </w:rPr>
        <w:t>ACLR requirements for different UE’s power class are listed as below for information.</w:t>
      </w:r>
      <w:r>
        <w:rPr>
          <w:rFonts w:ascii="Times New Roman" w:hAnsi="Times New Roman"/>
          <w:sz w:val="20"/>
        </w:rPr>
        <w:t xml:space="preserve"> It seems if repeater’s output power is less than 29dBm, then 31dB ACLR could avoid any adjacent channel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394C99" w:rsidRPr="00394C99" w14:paraId="217925E1" w14:textId="77777777" w:rsidTr="00DB3421">
        <w:trPr>
          <w:cantSplit/>
          <w:jc w:val="center"/>
        </w:trPr>
        <w:tc>
          <w:tcPr>
            <w:tcW w:w="1026" w:type="dxa"/>
            <w:tcBorders>
              <w:top w:val="single" w:sz="4" w:space="0" w:color="auto"/>
              <w:left w:val="single" w:sz="4" w:space="0" w:color="auto"/>
              <w:bottom w:val="single" w:sz="4" w:space="0" w:color="auto"/>
              <w:right w:val="single" w:sz="4" w:space="0" w:color="auto"/>
            </w:tcBorders>
          </w:tcPr>
          <w:p w14:paraId="080CF677" w14:textId="77777777" w:rsidR="00394C99" w:rsidRPr="00394C99" w:rsidRDefault="00394C99" w:rsidP="00394C99">
            <w:pPr>
              <w:widowControl/>
              <w:jc w:val="left"/>
              <w:rPr>
                <w:rFonts w:ascii="Times New Roman" w:eastAsia="等线" w:hAnsi="Times New Roman"/>
                <w:kern w:val="0"/>
                <w:sz w:val="20"/>
                <w:szCs w:val="20"/>
                <w:lang w:val="fr-FR" w:eastAsia="en-US"/>
              </w:rPr>
            </w:pPr>
          </w:p>
        </w:tc>
        <w:tc>
          <w:tcPr>
            <w:tcW w:w="1557" w:type="dxa"/>
            <w:tcBorders>
              <w:top w:val="single" w:sz="4" w:space="0" w:color="auto"/>
              <w:left w:val="single" w:sz="4" w:space="0" w:color="auto"/>
              <w:bottom w:val="single" w:sz="4" w:space="0" w:color="auto"/>
              <w:right w:val="single" w:sz="4" w:space="0" w:color="auto"/>
            </w:tcBorders>
            <w:hideMark/>
          </w:tcPr>
          <w:p w14:paraId="7457D89E" w14:textId="77777777" w:rsidR="00394C99" w:rsidRPr="00394C99" w:rsidRDefault="00394C99" w:rsidP="00394C99">
            <w:pPr>
              <w:keepNext/>
              <w:keepLines/>
              <w:widowControl/>
              <w:jc w:val="center"/>
              <w:rPr>
                <w:rFonts w:ascii="Times New Roman" w:eastAsia="等线" w:hAnsi="Times New Roman"/>
                <w:sz w:val="18"/>
                <w:vertAlign w:val="superscript"/>
                <w:lang w:val="fr-FR" w:eastAsia="en-US"/>
              </w:rPr>
            </w:pPr>
            <w:r w:rsidRPr="00394C99">
              <w:rPr>
                <w:rFonts w:ascii="Times New Roman" w:eastAsia="等线" w:hAnsi="Times New Roman"/>
                <w:sz w:val="18"/>
                <w:lang w:val="fr-FR" w:eastAsia="en-US"/>
              </w:rPr>
              <w:t>Power class 1</w:t>
            </w:r>
            <w:r w:rsidRPr="00394C99">
              <w:rPr>
                <w:rFonts w:ascii="Times New Roman" w:eastAsia="等线" w:hAnsi="Times New Roman"/>
                <w:sz w:val="18"/>
                <w:vertAlign w:val="superscript"/>
                <w:lang w:val="fr-FR" w:eastAsia="en-US"/>
              </w:rPr>
              <w:t>1</w:t>
            </w:r>
          </w:p>
        </w:tc>
        <w:tc>
          <w:tcPr>
            <w:tcW w:w="1557" w:type="dxa"/>
            <w:tcBorders>
              <w:top w:val="single" w:sz="4" w:space="0" w:color="auto"/>
              <w:left w:val="single" w:sz="4" w:space="0" w:color="auto"/>
              <w:bottom w:val="single" w:sz="4" w:space="0" w:color="auto"/>
              <w:right w:val="single" w:sz="4" w:space="0" w:color="auto"/>
            </w:tcBorders>
            <w:hideMark/>
          </w:tcPr>
          <w:p w14:paraId="691E17BD"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2818EB1"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F4BFEC1"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Power class 3</w:t>
            </w:r>
          </w:p>
        </w:tc>
      </w:tr>
      <w:tr w:rsidR="00394C99" w:rsidRPr="00394C99" w14:paraId="12916B80" w14:textId="77777777" w:rsidTr="00DB342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AEF4A4"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NR ACLR</w:t>
            </w:r>
          </w:p>
        </w:tc>
        <w:tc>
          <w:tcPr>
            <w:tcW w:w="1557" w:type="dxa"/>
            <w:tcBorders>
              <w:top w:val="single" w:sz="4" w:space="0" w:color="auto"/>
              <w:left w:val="single" w:sz="4" w:space="0" w:color="auto"/>
              <w:bottom w:val="single" w:sz="4" w:space="0" w:color="auto"/>
              <w:right w:val="single" w:sz="4" w:space="0" w:color="auto"/>
            </w:tcBorders>
            <w:hideMark/>
          </w:tcPr>
          <w:p w14:paraId="35EC117E"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37 dB</w:t>
            </w:r>
            <w:r w:rsidRPr="00394C99">
              <w:rPr>
                <w:rFonts w:ascii="Times New Roman" w:eastAsia="等线" w:hAnsi="Times New Roman"/>
                <w:sz w:val="18"/>
                <w:vertAlign w:val="superscript"/>
                <w:lang w:val="fr-FR" w:eastAsia="en-US"/>
              </w:rPr>
              <w:t>1</w:t>
            </w:r>
          </w:p>
        </w:tc>
        <w:tc>
          <w:tcPr>
            <w:tcW w:w="1557" w:type="dxa"/>
            <w:tcBorders>
              <w:top w:val="single" w:sz="4" w:space="0" w:color="auto"/>
              <w:left w:val="single" w:sz="4" w:space="0" w:color="auto"/>
              <w:bottom w:val="single" w:sz="4" w:space="0" w:color="auto"/>
              <w:right w:val="single" w:sz="4" w:space="0" w:color="auto"/>
            </w:tcBorders>
            <w:hideMark/>
          </w:tcPr>
          <w:p w14:paraId="3C67E76A"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7925A2C6"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33E27AE5" w14:textId="77777777" w:rsidR="00394C99" w:rsidRPr="00394C99" w:rsidRDefault="00394C99" w:rsidP="00394C99">
            <w:pPr>
              <w:keepNext/>
              <w:keepLines/>
              <w:widowControl/>
              <w:jc w:val="center"/>
              <w:rPr>
                <w:rFonts w:ascii="Times New Roman" w:eastAsia="等线" w:hAnsi="Times New Roman"/>
                <w:sz w:val="18"/>
                <w:lang w:val="fr-FR" w:eastAsia="en-US"/>
              </w:rPr>
            </w:pPr>
            <w:r w:rsidRPr="00394C99">
              <w:rPr>
                <w:rFonts w:ascii="Times New Roman" w:eastAsia="等线" w:hAnsi="Times New Roman"/>
                <w:sz w:val="18"/>
                <w:lang w:val="fr-FR" w:eastAsia="en-US"/>
              </w:rPr>
              <w:t>30 dB</w:t>
            </w:r>
          </w:p>
        </w:tc>
      </w:tr>
      <w:tr w:rsidR="00394C99" w:rsidRPr="00394C99" w14:paraId="77F9D5BD" w14:textId="77777777" w:rsidTr="00DB3421">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FD5CBD6" w14:textId="77777777" w:rsidR="00394C99" w:rsidRPr="00394C99" w:rsidRDefault="00394C99" w:rsidP="00394C99">
            <w:pPr>
              <w:keepNext/>
              <w:keepLines/>
              <w:widowControl/>
              <w:ind w:left="851" w:hanging="851"/>
              <w:jc w:val="left"/>
              <w:rPr>
                <w:rFonts w:ascii="Times New Roman" w:eastAsia="等线" w:hAnsi="Times New Roman"/>
                <w:sz w:val="18"/>
                <w:lang w:val="fr-FR" w:eastAsia="en-US"/>
              </w:rPr>
            </w:pPr>
            <w:r w:rsidRPr="00394C99">
              <w:rPr>
                <w:rFonts w:ascii="Times New Roman" w:eastAsia="等线" w:hAnsi="Times New Roman"/>
                <w:sz w:val="18"/>
                <w:lang w:val="fr-FR" w:eastAsia="en-US"/>
              </w:rPr>
              <w:t xml:space="preserve">NOTE </w:t>
            </w:r>
            <w:proofErr w:type="gramStart"/>
            <w:r w:rsidRPr="00394C99">
              <w:rPr>
                <w:rFonts w:ascii="Times New Roman" w:eastAsia="等线" w:hAnsi="Times New Roman"/>
                <w:sz w:val="18"/>
                <w:lang w:val="fr-FR" w:eastAsia="en-US"/>
              </w:rPr>
              <w:t>1:</w:t>
            </w:r>
            <w:proofErr w:type="gramEnd"/>
            <w:r w:rsidRPr="00394C99">
              <w:rPr>
                <w:rFonts w:ascii="Times New Roman" w:eastAsia="等线" w:hAnsi="Times New Roman"/>
                <w:sz w:val="18"/>
                <w:lang w:val="fr-FR" w:eastAsia="en-US"/>
              </w:rPr>
              <w:tab/>
              <w:t>Applicable for power class 1 UE operating in Band n14.</w:t>
            </w:r>
          </w:p>
        </w:tc>
      </w:tr>
    </w:tbl>
    <w:p w14:paraId="405497DE" w14:textId="61E6FBF5" w:rsidR="007E333A" w:rsidRDefault="007E333A" w:rsidP="00093500">
      <w:pPr>
        <w:pStyle w:val="NoSpacing"/>
        <w:spacing w:after="180"/>
        <w:rPr>
          <w:rFonts w:ascii="Times New Roman" w:hAnsi="Times New Roman"/>
          <w:b/>
          <w:bCs/>
          <w:sz w:val="20"/>
          <w:szCs w:val="22"/>
        </w:rPr>
      </w:pPr>
    </w:p>
    <w:p w14:paraId="73C5909A" w14:textId="7982A9B2" w:rsidR="00752603" w:rsidRDefault="00683535" w:rsidP="00093500">
      <w:pPr>
        <w:pStyle w:val="NoSpacing"/>
        <w:spacing w:after="180"/>
        <w:rPr>
          <w:rFonts w:ascii="Times New Roman" w:hAnsi="Times New Roman"/>
          <w:b/>
          <w:bCs/>
          <w:sz w:val="20"/>
          <w:szCs w:val="22"/>
        </w:rPr>
      </w:pPr>
      <w:r>
        <w:rPr>
          <w:rFonts w:ascii="Times New Roman" w:hAnsi="Times New Roman"/>
          <w:b/>
          <w:bCs/>
          <w:sz w:val="20"/>
          <w:szCs w:val="22"/>
        </w:rPr>
        <w:t>Proposal 1: 31dB ACLR</w:t>
      </w:r>
      <w:r w:rsidR="00DC7A9D">
        <w:rPr>
          <w:rFonts w:ascii="Times New Roman" w:hAnsi="Times New Roman"/>
          <w:b/>
          <w:bCs/>
          <w:sz w:val="20"/>
          <w:szCs w:val="22"/>
        </w:rPr>
        <w:t xml:space="preserve"> </w:t>
      </w:r>
      <w:r>
        <w:rPr>
          <w:rFonts w:ascii="Times New Roman" w:hAnsi="Times New Roman"/>
          <w:b/>
          <w:bCs/>
          <w:sz w:val="20"/>
          <w:szCs w:val="22"/>
        </w:rPr>
        <w:t xml:space="preserve">could ensure adjacent channel interference </w:t>
      </w:r>
      <w:r w:rsidR="00A83D44">
        <w:rPr>
          <w:rFonts w:ascii="Times New Roman" w:hAnsi="Times New Roman"/>
          <w:b/>
          <w:bCs/>
          <w:sz w:val="20"/>
          <w:szCs w:val="22"/>
        </w:rPr>
        <w:t>co-existence</w:t>
      </w:r>
      <w:r w:rsidR="00DC7A9D">
        <w:rPr>
          <w:rFonts w:ascii="Times New Roman" w:hAnsi="Times New Roman"/>
          <w:b/>
          <w:bCs/>
          <w:sz w:val="20"/>
          <w:szCs w:val="22"/>
        </w:rPr>
        <w:t xml:space="preserve"> if its output power is not larger than 29dBm.</w:t>
      </w:r>
    </w:p>
    <w:p w14:paraId="755CD784" w14:textId="5C8EC554" w:rsidR="00683535" w:rsidRDefault="00A85873" w:rsidP="00093500">
      <w:pPr>
        <w:pStyle w:val="NoSpacing"/>
        <w:spacing w:after="180"/>
        <w:rPr>
          <w:rFonts w:ascii="Times New Roman" w:hAnsi="Times New Roman"/>
          <w:sz w:val="20"/>
          <w:szCs w:val="22"/>
        </w:rPr>
      </w:pPr>
      <w:r>
        <w:rPr>
          <w:rFonts w:ascii="Times New Roman" w:hAnsi="Times New Roman"/>
          <w:sz w:val="20"/>
          <w:szCs w:val="22"/>
        </w:rPr>
        <w:t>F</w:t>
      </w:r>
      <w:r w:rsidR="00752603" w:rsidRPr="00CA4587">
        <w:rPr>
          <w:rFonts w:ascii="Times New Roman" w:hAnsi="Times New Roman"/>
          <w:sz w:val="20"/>
          <w:szCs w:val="22"/>
        </w:rPr>
        <w:t xml:space="preserve">or repeater with output power larger than any UE power class, </w:t>
      </w:r>
      <w:r w:rsidR="00687BE6" w:rsidRPr="00CA4587">
        <w:rPr>
          <w:rFonts w:ascii="Times New Roman" w:hAnsi="Times New Roman"/>
          <w:sz w:val="20"/>
          <w:szCs w:val="22"/>
        </w:rPr>
        <w:t xml:space="preserve">BS ACLR requirements is applicable, </w:t>
      </w:r>
      <w:proofErr w:type="gramStart"/>
      <w:r w:rsidR="00687BE6" w:rsidRPr="00CA4587">
        <w:rPr>
          <w:rFonts w:ascii="Times New Roman" w:hAnsi="Times New Roman"/>
          <w:sz w:val="20"/>
          <w:szCs w:val="22"/>
        </w:rPr>
        <w:t>i.e.</w:t>
      </w:r>
      <w:proofErr w:type="gramEnd"/>
      <w:r w:rsidR="00687BE6" w:rsidRPr="00CA4587">
        <w:rPr>
          <w:rFonts w:ascii="Times New Roman" w:hAnsi="Times New Roman"/>
          <w:sz w:val="20"/>
          <w:szCs w:val="22"/>
        </w:rPr>
        <w:t xml:space="preserve"> 45dB.</w:t>
      </w:r>
      <w:r w:rsidR="00DC7A9D" w:rsidRPr="00CA4587">
        <w:rPr>
          <w:rFonts w:ascii="Times New Roman" w:hAnsi="Times New Roman"/>
          <w:sz w:val="20"/>
          <w:szCs w:val="22"/>
        </w:rPr>
        <w:t xml:space="preserve"> </w:t>
      </w:r>
    </w:p>
    <w:p w14:paraId="21D41D0F" w14:textId="4E212260" w:rsidR="00DF6DB5" w:rsidRDefault="00DF6DB5" w:rsidP="00093500">
      <w:pPr>
        <w:pStyle w:val="NoSpacing"/>
        <w:spacing w:after="180"/>
        <w:rPr>
          <w:rFonts w:ascii="Times New Roman" w:hAnsi="Times New Roman"/>
          <w:sz w:val="20"/>
          <w:szCs w:val="22"/>
        </w:rPr>
      </w:pPr>
      <w:r>
        <w:rPr>
          <w:rFonts w:ascii="Times New Roman" w:hAnsi="Times New Roman"/>
          <w:sz w:val="20"/>
          <w:szCs w:val="22"/>
        </w:rPr>
        <w:t>It’s noted no power limit in the spec doesn’t mean repeater could transmit with infinite output power. Non power limit in repeater’s spec express that we don’t have unified maximum output power limit</w:t>
      </w:r>
      <w:r w:rsidR="00AA0663">
        <w:rPr>
          <w:rFonts w:ascii="Times New Roman" w:hAnsi="Times New Roman"/>
          <w:sz w:val="20"/>
          <w:szCs w:val="22"/>
        </w:rPr>
        <w:t xml:space="preserve">, however </w:t>
      </w:r>
      <w:r>
        <w:rPr>
          <w:rFonts w:ascii="Times New Roman" w:hAnsi="Times New Roman"/>
          <w:sz w:val="20"/>
          <w:szCs w:val="22"/>
        </w:rPr>
        <w:t xml:space="preserve">there is </w:t>
      </w:r>
      <w:r w:rsidR="00AA0663">
        <w:rPr>
          <w:rFonts w:ascii="Times New Roman" w:hAnsi="Times New Roman"/>
          <w:sz w:val="20"/>
          <w:szCs w:val="22"/>
        </w:rPr>
        <w:t xml:space="preserve">still </w:t>
      </w:r>
      <w:r>
        <w:rPr>
          <w:rFonts w:ascii="Times New Roman" w:hAnsi="Times New Roman"/>
          <w:sz w:val="20"/>
          <w:szCs w:val="22"/>
        </w:rPr>
        <w:t xml:space="preserve">some limit which is </w:t>
      </w:r>
      <w:r w:rsidR="00B64F70">
        <w:rPr>
          <w:rFonts w:ascii="Times New Roman" w:hAnsi="Times New Roman"/>
          <w:sz w:val="20"/>
          <w:szCs w:val="22"/>
        </w:rPr>
        <w:t>declared by</w:t>
      </w:r>
      <w:r>
        <w:rPr>
          <w:rFonts w:ascii="Times New Roman" w:hAnsi="Times New Roman"/>
          <w:sz w:val="20"/>
          <w:szCs w:val="22"/>
        </w:rPr>
        <w:t xml:space="preserve"> </w:t>
      </w:r>
      <w:r w:rsidR="00B64F70">
        <w:rPr>
          <w:rFonts w:ascii="Times New Roman" w:hAnsi="Times New Roman"/>
          <w:sz w:val="20"/>
          <w:szCs w:val="22"/>
        </w:rPr>
        <w:t xml:space="preserve">repeater </w:t>
      </w:r>
      <w:r>
        <w:rPr>
          <w:rFonts w:ascii="Times New Roman" w:hAnsi="Times New Roman"/>
          <w:sz w:val="20"/>
          <w:szCs w:val="22"/>
        </w:rPr>
        <w:t>vendor</w:t>
      </w:r>
      <w:r w:rsidR="00B64F70">
        <w:rPr>
          <w:rFonts w:ascii="Times New Roman" w:hAnsi="Times New Roman"/>
          <w:sz w:val="20"/>
          <w:szCs w:val="22"/>
        </w:rPr>
        <w:t xml:space="preserve"> based on operator’s demand</w:t>
      </w:r>
      <w:r>
        <w:rPr>
          <w:rFonts w:ascii="Times New Roman" w:hAnsi="Times New Roman"/>
          <w:sz w:val="20"/>
          <w:szCs w:val="22"/>
        </w:rPr>
        <w:t xml:space="preserve"> </w:t>
      </w:r>
      <w:r w:rsidR="00AA0663">
        <w:rPr>
          <w:rFonts w:ascii="Times New Roman" w:hAnsi="Times New Roman"/>
          <w:sz w:val="20"/>
          <w:szCs w:val="22"/>
        </w:rPr>
        <w:t>although</w:t>
      </w:r>
      <w:r>
        <w:rPr>
          <w:rFonts w:ascii="Times New Roman" w:hAnsi="Times New Roman"/>
          <w:sz w:val="20"/>
          <w:szCs w:val="22"/>
        </w:rPr>
        <w:t xml:space="preserve"> not explicitly defined in the spec.</w:t>
      </w:r>
    </w:p>
    <w:p w14:paraId="2CF055EE" w14:textId="0A42C413" w:rsidR="000F5A2D" w:rsidRDefault="000F5A2D" w:rsidP="00093500">
      <w:pPr>
        <w:pStyle w:val="NoSpacing"/>
        <w:spacing w:after="180"/>
        <w:rPr>
          <w:rFonts w:ascii="Times New Roman" w:hAnsi="Times New Roman"/>
          <w:b/>
          <w:bCs/>
          <w:sz w:val="20"/>
          <w:szCs w:val="22"/>
        </w:rPr>
      </w:pPr>
      <w:r w:rsidRPr="006A21B7">
        <w:rPr>
          <w:rFonts w:ascii="Times New Roman" w:hAnsi="Times New Roman"/>
          <w:b/>
          <w:bCs/>
          <w:sz w:val="20"/>
          <w:szCs w:val="22"/>
        </w:rPr>
        <w:t>Observation</w:t>
      </w:r>
      <w:r w:rsidR="006A21B7">
        <w:rPr>
          <w:rFonts w:ascii="Times New Roman" w:hAnsi="Times New Roman"/>
          <w:b/>
          <w:bCs/>
          <w:sz w:val="20"/>
          <w:szCs w:val="22"/>
        </w:rPr>
        <w:t xml:space="preserve"> 2</w:t>
      </w:r>
      <w:r w:rsidRPr="006A21B7">
        <w:rPr>
          <w:rFonts w:ascii="Times New Roman" w:hAnsi="Times New Roman"/>
          <w:b/>
          <w:bCs/>
          <w:sz w:val="20"/>
          <w:szCs w:val="22"/>
        </w:rPr>
        <w:t>: no output power limit express</w:t>
      </w:r>
      <w:r w:rsidR="00B64F70" w:rsidRPr="006A21B7">
        <w:rPr>
          <w:rFonts w:ascii="Times New Roman" w:hAnsi="Times New Roman"/>
          <w:b/>
          <w:bCs/>
          <w:sz w:val="20"/>
          <w:szCs w:val="22"/>
        </w:rPr>
        <w:t>es</w:t>
      </w:r>
      <w:r w:rsidRPr="006A21B7">
        <w:rPr>
          <w:rFonts w:ascii="Times New Roman" w:hAnsi="Times New Roman"/>
          <w:b/>
          <w:bCs/>
          <w:sz w:val="20"/>
          <w:szCs w:val="22"/>
        </w:rPr>
        <w:t xml:space="preserve"> that </w:t>
      </w:r>
      <w:r w:rsidR="00B64F70" w:rsidRPr="006A21B7">
        <w:rPr>
          <w:rFonts w:ascii="Times New Roman" w:hAnsi="Times New Roman"/>
          <w:b/>
          <w:bCs/>
          <w:sz w:val="20"/>
          <w:szCs w:val="22"/>
        </w:rPr>
        <w:t>there is still limit which is</w:t>
      </w:r>
      <w:r w:rsidRPr="006A21B7">
        <w:rPr>
          <w:rFonts w:ascii="Times New Roman" w:hAnsi="Times New Roman"/>
          <w:b/>
          <w:bCs/>
          <w:sz w:val="20"/>
          <w:szCs w:val="22"/>
        </w:rPr>
        <w:t xml:space="preserve"> declared by repeater vendor based on operator’s demand</w:t>
      </w:r>
      <w:r w:rsidR="00B64F70" w:rsidRPr="006A21B7">
        <w:rPr>
          <w:rFonts w:ascii="Times New Roman" w:hAnsi="Times New Roman"/>
          <w:b/>
          <w:bCs/>
          <w:sz w:val="20"/>
          <w:szCs w:val="22"/>
        </w:rPr>
        <w:t xml:space="preserve"> but not explicitly defined in the spec to give more room for real de</w:t>
      </w:r>
      <w:r w:rsidR="00C06E73">
        <w:rPr>
          <w:rFonts w:ascii="Times New Roman" w:hAnsi="Times New Roman"/>
          <w:b/>
          <w:bCs/>
          <w:sz w:val="20"/>
          <w:szCs w:val="22"/>
        </w:rPr>
        <w:t>p</w:t>
      </w:r>
      <w:r w:rsidR="00B64F70" w:rsidRPr="006A21B7">
        <w:rPr>
          <w:rFonts w:ascii="Times New Roman" w:hAnsi="Times New Roman"/>
          <w:b/>
          <w:bCs/>
          <w:sz w:val="20"/>
          <w:szCs w:val="22"/>
        </w:rPr>
        <w:t xml:space="preserve">loyment. </w:t>
      </w:r>
    </w:p>
    <w:p w14:paraId="712FCB89" w14:textId="6837C8B8" w:rsidR="00C06E73" w:rsidRDefault="00C06E73" w:rsidP="00093500">
      <w:pPr>
        <w:pStyle w:val="NoSpacing"/>
        <w:spacing w:after="180"/>
        <w:rPr>
          <w:rFonts w:ascii="Times New Roman" w:hAnsi="Times New Roman"/>
          <w:sz w:val="20"/>
          <w:szCs w:val="22"/>
        </w:rPr>
      </w:pPr>
      <w:r>
        <w:rPr>
          <w:rFonts w:ascii="Times New Roman" w:hAnsi="Times New Roman"/>
          <w:sz w:val="20"/>
          <w:szCs w:val="22"/>
        </w:rPr>
        <w:t xml:space="preserve">For operators that deploy repeater in the network, they don’t need too much high UL output power for repeater because repeaters are preferred to be deployed directly </w:t>
      </w:r>
      <w:r w:rsidR="0056407E">
        <w:rPr>
          <w:rFonts w:ascii="Times New Roman" w:hAnsi="Times New Roman"/>
          <w:sz w:val="20"/>
          <w:szCs w:val="22"/>
        </w:rPr>
        <w:t xml:space="preserve">LOS </w:t>
      </w:r>
      <w:r>
        <w:rPr>
          <w:rFonts w:ascii="Times New Roman" w:hAnsi="Times New Roman"/>
          <w:sz w:val="20"/>
          <w:szCs w:val="22"/>
        </w:rPr>
        <w:t>to donor gNB.</w:t>
      </w:r>
      <w:r w:rsidR="0056407E">
        <w:rPr>
          <w:rFonts w:ascii="Times New Roman" w:hAnsi="Times New Roman"/>
          <w:sz w:val="20"/>
          <w:szCs w:val="22"/>
        </w:rPr>
        <w:t xml:space="preserve"> In addition to, much larger repeater UL output power may cause power-imbalance or may exceed ICS capability at donor gNB’s receiver which is not what operators want to see.</w:t>
      </w:r>
      <w:r w:rsidR="005A5ADB">
        <w:rPr>
          <w:rFonts w:ascii="Times New Roman" w:hAnsi="Times New Roman"/>
          <w:sz w:val="20"/>
          <w:szCs w:val="22"/>
        </w:rPr>
        <w:t xml:space="preserve"> Therefore, 45dB ACLR is already enough for repeaters with output power larger than 29dBm.</w:t>
      </w:r>
    </w:p>
    <w:p w14:paraId="69ADC0D3" w14:textId="123F01F3" w:rsidR="00D44CE4" w:rsidRDefault="00D44CE4" w:rsidP="00093500">
      <w:pPr>
        <w:pStyle w:val="NoSpacing"/>
        <w:spacing w:after="180"/>
        <w:rPr>
          <w:rFonts w:ascii="Times New Roman" w:hAnsi="Times New Roman"/>
          <w:sz w:val="20"/>
          <w:szCs w:val="22"/>
        </w:rPr>
      </w:pPr>
      <w:r>
        <w:rPr>
          <w:rFonts w:ascii="Times New Roman" w:hAnsi="Times New Roman"/>
          <w:sz w:val="20"/>
          <w:szCs w:val="22"/>
        </w:rPr>
        <w:t>In some extreme case, operator may require much larger output power of repeater but now we don’t see such cases in our network. In such extreme case, operators may define narrow beamwidth and low antenna gain requirements and will also carefully deploy repeater. At current stage we don’t need to explicitly define such requirements for so rare and extreme case.</w:t>
      </w:r>
    </w:p>
    <w:p w14:paraId="44EA6DFB" w14:textId="343290A0" w:rsidR="00481129" w:rsidRPr="0015790E" w:rsidRDefault="00481129" w:rsidP="00093500">
      <w:pPr>
        <w:pStyle w:val="NoSpacing"/>
        <w:spacing w:after="180"/>
        <w:rPr>
          <w:rFonts w:ascii="Times New Roman" w:hAnsi="Times New Roman"/>
          <w:b/>
          <w:bCs/>
          <w:sz w:val="20"/>
          <w:szCs w:val="22"/>
        </w:rPr>
      </w:pPr>
      <w:r w:rsidRPr="0015790E">
        <w:rPr>
          <w:rFonts w:ascii="Times New Roman" w:hAnsi="Times New Roman"/>
          <w:b/>
          <w:bCs/>
          <w:sz w:val="20"/>
          <w:szCs w:val="22"/>
        </w:rPr>
        <w:t xml:space="preserve">Proposal </w:t>
      </w:r>
      <w:r w:rsidR="009D00B2">
        <w:rPr>
          <w:rFonts w:ascii="Times New Roman" w:hAnsi="Times New Roman"/>
          <w:b/>
          <w:bCs/>
          <w:sz w:val="20"/>
          <w:szCs w:val="22"/>
        </w:rPr>
        <w:t>2</w:t>
      </w:r>
      <w:r w:rsidRPr="0015790E">
        <w:rPr>
          <w:rFonts w:ascii="Times New Roman" w:hAnsi="Times New Roman"/>
          <w:b/>
          <w:bCs/>
          <w:sz w:val="20"/>
          <w:szCs w:val="22"/>
        </w:rPr>
        <w:t>:</w:t>
      </w:r>
      <w:r w:rsidR="009D00B2">
        <w:rPr>
          <w:rFonts w:ascii="Times New Roman" w:hAnsi="Times New Roman"/>
          <w:b/>
          <w:bCs/>
          <w:sz w:val="20"/>
          <w:szCs w:val="22"/>
        </w:rPr>
        <w:t xml:space="preserve"> </w:t>
      </w:r>
      <w:r w:rsidRPr="0015790E">
        <w:rPr>
          <w:rFonts w:ascii="Times New Roman" w:hAnsi="Times New Roman"/>
          <w:b/>
          <w:bCs/>
          <w:sz w:val="20"/>
          <w:szCs w:val="22"/>
        </w:rPr>
        <w:t>in most cases, current ACLR is enough and only in extreme case we need extra solutions for adjacent channel system co-existence. We don’t need to explicitly define RF requirement only for very extreme cases.</w:t>
      </w:r>
    </w:p>
    <w:p w14:paraId="2D9D49E3" w14:textId="706A0F5C" w:rsidR="00481129" w:rsidRPr="00C06E73" w:rsidRDefault="00481129" w:rsidP="00093500">
      <w:pPr>
        <w:pStyle w:val="NoSpacing"/>
        <w:spacing w:after="180"/>
        <w:rPr>
          <w:rFonts w:ascii="Times New Roman" w:hAnsi="Times New Roman"/>
          <w:sz w:val="20"/>
          <w:szCs w:val="22"/>
        </w:rPr>
      </w:pPr>
      <w:r>
        <w:rPr>
          <w:rFonts w:ascii="Times New Roman" w:hAnsi="Times New Roman"/>
          <w:sz w:val="20"/>
          <w:szCs w:val="22"/>
        </w:rPr>
        <w:t>Of cause, if some companies still want to capture something in the spec, we could compromise to only list some potential suggestion in the spec with highlight that such solutions may only needed for some extreme cases but not for all repeaters.</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489296A3" w14:textId="13EF1814" w:rsidR="00B94BA1" w:rsidRDefault="00D5618B" w:rsidP="006B6950">
      <w:pPr>
        <w:pStyle w:val="Style0"/>
        <w:spacing w:after="180"/>
        <w:rPr>
          <w:rFonts w:ascii="Times New Roman" w:hAnsi="Times New Roman"/>
          <w:b/>
          <w:bCs/>
          <w:sz w:val="20"/>
          <w:szCs w:val="21"/>
          <w:lang w:val="en-GB"/>
        </w:rPr>
      </w:pPr>
      <w:r w:rsidRPr="00EC508A">
        <w:rPr>
          <w:rFonts w:ascii="Times New Roman" w:hAnsi="Times New Roman"/>
          <w:sz w:val="20"/>
          <w:szCs w:val="20"/>
        </w:rPr>
        <w:t xml:space="preserve">In this contribution, </w:t>
      </w:r>
      <w:r w:rsidR="003771AB">
        <w:rPr>
          <w:rFonts w:ascii="Times New Roman" w:hAnsi="Times New Roman"/>
          <w:sz w:val="20"/>
          <w:szCs w:val="20"/>
        </w:rPr>
        <w:t>co-located related issues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r w:rsidR="00427F60" w:rsidRPr="006B6950">
        <w:rPr>
          <w:rFonts w:ascii="Times New Roman" w:hAnsi="Times New Roman"/>
          <w:b/>
          <w:bCs/>
          <w:sz w:val="20"/>
          <w:szCs w:val="21"/>
          <w:lang w:val="en-GB"/>
        </w:rPr>
        <w:t xml:space="preserve"> </w:t>
      </w:r>
    </w:p>
    <w:p w14:paraId="0A3D4169" w14:textId="0D9AE389" w:rsidR="00DA30DC" w:rsidRDefault="00DA30DC" w:rsidP="00DA30DC">
      <w:pPr>
        <w:pStyle w:val="NoSpacing"/>
        <w:spacing w:after="180"/>
        <w:rPr>
          <w:rFonts w:ascii="Times New Roman" w:hAnsi="Times New Roman"/>
          <w:b/>
          <w:bCs/>
          <w:sz w:val="20"/>
          <w:szCs w:val="22"/>
        </w:rPr>
      </w:pPr>
      <w:r w:rsidRPr="007E333A">
        <w:rPr>
          <w:rFonts w:ascii="Times New Roman" w:hAnsi="Times New Roman"/>
          <w:b/>
          <w:bCs/>
          <w:sz w:val="20"/>
          <w:szCs w:val="22"/>
        </w:rPr>
        <w:lastRenderedPageBreak/>
        <w:t>Observation 1: repeater could be regarded as UE</w:t>
      </w:r>
      <w:r w:rsidRPr="00773B82">
        <w:t xml:space="preserve"> </w:t>
      </w:r>
      <w:r>
        <w:rPr>
          <w:rFonts w:ascii="Times New Roman" w:hAnsi="Times New Roman"/>
          <w:b/>
          <w:bCs/>
          <w:sz w:val="20"/>
          <w:szCs w:val="22"/>
        </w:rPr>
        <w:t>in</w:t>
      </w:r>
      <w:r w:rsidRPr="00773B82">
        <w:rPr>
          <w:rFonts w:ascii="Times New Roman" w:hAnsi="Times New Roman"/>
          <w:b/>
          <w:bCs/>
          <w:sz w:val="20"/>
          <w:szCs w:val="22"/>
        </w:rPr>
        <w:t xml:space="preserve"> </w:t>
      </w:r>
      <w:r>
        <w:rPr>
          <w:rFonts w:ascii="Times New Roman" w:hAnsi="Times New Roman"/>
          <w:b/>
          <w:bCs/>
          <w:sz w:val="20"/>
          <w:szCs w:val="22"/>
        </w:rPr>
        <w:t>interference</w:t>
      </w:r>
      <w:r w:rsidRPr="00773B82">
        <w:rPr>
          <w:rFonts w:ascii="Times New Roman" w:hAnsi="Times New Roman"/>
          <w:b/>
          <w:bCs/>
          <w:sz w:val="20"/>
          <w:szCs w:val="22"/>
        </w:rPr>
        <w:t xml:space="preserve"> simulation</w:t>
      </w:r>
      <w:r w:rsidRPr="007E333A">
        <w:rPr>
          <w:rFonts w:ascii="Times New Roman" w:hAnsi="Times New Roman"/>
          <w:b/>
          <w:bCs/>
          <w:sz w:val="20"/>
          <w:szCs w:val="22"/>
        </w:rPr>
        <w:t xml:space="preserve"> if they have same maximum output power.</w:t>
      </w:r>
    </w:p>
    <w:p w14:paraId="0A17B9AB" w14:textId="590A3636" w:rsidR="00DA30DC" w:rsidRDefault="000A7CBD" w:rsidP="00DA30DC">
      <w:pPr>
        <w:pStyle w:val="NoSpacing"/>
        <w:spacing w:after="180"/>
        <w:rPr>
          <w:rFonts w:ascii="Times New Roman" w:hAnsi="Times New Roman"/>
          <w:b/>
          <w:bCs/>
          <w:sz w:val="20"/>
          <w:szCs w:val="22"/>
        </w:rPr>
      </w:pPr>
      <w:r w:rsidRPr="000A7CBD">
        <w:rPr>
          <w:rFonts w:ascii="Times New Roman" w:hAnsi="Times New Roman"/>
          <w:b/>
          <w:bCs/>
          <w:sz w:val="20"/>
          <w:szCs w:val="22"/>
        </w:rPr>
        <w:t>Proposal 1: 31dB ACLR could ensure adjacent channel interference co-existence if its output power is not larger than 29dBm.</w:t>
      </w:r>
    </w:p>
    <w:p w14:paraId="77CEA15C" w14:textId="740075FD" w:rsidR="000A7CBD" w:rsidRDefault="00802430" w:rsidP="00DA30DC">
      <w:pPr>
        <w:pStyle w:val="NoSpacing"/>
        <w:spacing w:after="180"/>
        <w:rPr>
          <w:rFonts w:ascii="Times New Roman" w:hAnsi="Times New Roman"/>
          <w:b/>
          <w:bCs/>
          <w:sz w:val="20"/>
          <w:szCs w:val="22"/>
        </w:rPr>
      </w:pPr>
      <w:r w:rsidRPr="00802430">
        <w:rPr>
          <w:rFonts w:ascii="Times New Roman" w:hAnsi="Times New Roman"/>
          <w:b/>
          <w:bCs/>
          <w:sz w:val="20"/>
          <w:szCs w:val="22"/>
        </w:rPr>
        <w:t>Observation 2: no output power limit expresses that there is still limit which is declared by repeater vendor based on operator’s demand but not explicitly defined in the spec to give more room for real deployment.</w:t>
      </w:r>
    </w:p>
    <w:p w14:paraId="2A857E25" w14:textId="3B9F340D" w:rsidR="008879A1" w:rsidRPr="00953FF7" w:rsidRDefault="001B6938" w:rsidP="00953FF7">
      <w:pPr>
        <w:pStyle w:val="NoSpacing"/>
        <w:spacing w:after="180"/>
        <w:rPr>
          <w:rFonts w:ascii="Times New Roman" w:hAnsi="Times New Roman"/>
          <w:b/>
          <w:bCs/>
          <w:sz w:val="20"/>
          <w:szCs w:val="22"/>
        </w:rPr>
      </w:pPr>
      <w:r w:rsidRPr="001B6938">
        <w:rPr>
          <w:rFonts w:ascii="Times New Roman" w:hAnsi="Times New Roman"/>
          <w:b/>
          <w:bCs/>
          <w:sz w:val="20"/>
          <w:szCs w:val="22"/>
        </w:rPr>
        <w:t>Proposal 2: in most cases, current ACLR is enough and only in extreme case we need extra solutions for adjacent channel system co-existence. We don’t need to explicitly define RF requirement only for very extreme cases.</w:t>
      </w:r>
    </w:p>
    <w:sectPr w:rsidR="008879A1" w:rsidRPr="00953FF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E5DF" w14:textId="77777777" w:rsidR="004D0E75" w:rsidRDefault="004D0E75" w:rsidP="00D5618B">
      <w:r>
        <w:separator/>
      </w:r>
    </w:p>
  </w:endnote>
  <w:endnote w:type="continuationSeparator" w:id="0">
    <w:p w14:paraId="30CB8DF6" w14:textId="77777777" w:rsidR="004D0E75" w:rsidRDefault="004D0E7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DA43" w14:textId="77777777" w:rsidR="004D0E75" w:rsidRDefault="004D0E75" w:rsidP="00D5618B">
      <w:r>
        <w:separator/>
      </w:r>
    </w:p>
  </w:footnote>
  <w:footnote w:type="continuationSeparator" w:id="0">
    <w:p w14:paraId="0DC3C2ED" w14:textId="77777777" w:rsidR="004D0E75" w:rsidRDefault="004D0E75"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5CB7"/>
    <w:multiLevelType w:val="hybridMultilevel"/>
    <w:tmpl w:val="631ED24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D394B7C"/>
    <w:multiLevelType w:val="hybridMultilevel"/>
    <w:tmpl w:val="54940CB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4"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30F84E3D"/>
    <w:multiLevelType w:val="singleLevel"/>
    <w:tmpl w:val="B45CE2C5"/>
    <w:lvl w:ilvl="0">
      <w:start w:val="1"/>
      <w:numFmt w:val="decimal"/>
      <w:suff w:val="space"/>
      <w:lvlText w:val="[%1]"/>
      <w:lvlJc w:val="left"/>
    </w:lvl>
  </w:abstractNum>
  <w:abstractNum w:abstractNumId="19"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0662D"/>
    <w:multiLevelType w:val="hybridMultilevel"/>
    <w:tmpl w:val="2D5443F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F67342"/>
    <w:multiLevelType w:val="hybridMultilevel"/>
    <w:tmpl w:val="EDB01D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4"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7"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0"/>
  </w:num>
  <w:num w:numId="3">
    <w:abstractNumId w:val="4"/>
  </w:num>
  <w:num w:numId="4">
    <w:abstractNumId w:val="1"/>
  </w:num>
  <w:num w:numId="5">
    <w:abstractNumId w:val="29"/>
  </w:num>
  <w:num w:numId="6">
    <w:abstractNumId w:val="2"/>
  </w:num>
  <w:num w:numId="7">
    <w:abstractNumId w:val="18"/>
  </w:num>
  <w:num w:numId="8">
    <w:abstractNumId w:val="19"/>
  </w:num>
  <w:num w:numId="9">
    <w:abstractNumId w:val="39"/>
  </w:num>
  <w:num w:numId="10">
    <w:abstractNumId w:val="15"/>
  </w:num>
  <w:num w:numId="11">
    <w:abstractNumId w:val="8"/>
  </w:num>
  <w:num w:numId="12">
    <w:abstractNumId w:val="20"/>
  </w:num>
  <w:num w:numId="13">
    <w:abstractNumId w:val="41"/>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3"/>
  </w:num>
  <w:num w:numId="18">
    <w:abstractNumId w:val="14"/>
  </w:num>
  <w:num w:numId="19">
    <w:abstractNumId w:val="28"/>
  </w:num>
  <w:num w:numId="20">
    <w:abstractNumId w:val="7"/>
  </w:num>
  <w:num w:numId="21">
    <w:abstractNumId w:val="21"/>
  </w:num>
  <w:num w:numId="22">
    <w:abstractNumId w:val="11"/>
  </w:num>
  <w:num w:numId="23">
    <w:abstractNumId w:val="23"/>
  </w:num>
  <w:num w:numId="24">
    <w:abstractNumId w:val="30"/>
  </w:num>
  <w:num w:numId="25">
    <w:abstractNumId w:val="16"/>
  </w:num>
  <w:num w:numId="26">
    <w:abstractNumId w:val="6"/>
  </w:num>
  <w:num w:numId="27">
    <w:abstractNumId w:val="35"/>
  </w:num>
  <w:num w:numId="28">
    <w:abstractNumId w:val="42"/>
  </w:num>
  <w:num w:numId="29">
    <w:abstractNumId w:val="33"/>
  </w:num>
  <w:num w:numId="30">
    <w:abstractNumId w:val="17"/>
  </w:num>
  <w:num w:numId="31">
    <w:abstractNumId w:val="34"/>
  </w:num>
  <w:num w:numId="32">
    <w:abstractNumId w:val="40"/>
  </w:num>
  <w:num w:numId="33">
    <w:abstractNumId w:val="22"/>
  </w:num>
  <w:num w:numId="34">
    <w:abstractNumId w:val="27"/>
  </w:num>
  <w:num w:numId="35">
    <w:abstractNumId w:val="24"/>
  </w:num>
  <w:num w:numId="36">
    <w:abstractNumId w:val="37"/>
  </w:num>
  <w:num w:numId="37">
    <w:abstractNumId w:val="38"/>
  </w:num>
  <w:num w:numId="38">
    <w:abstractNumId w:val="9"/>
  </w:num>
  <w:num w:numId="39">
    <w:abstractNumId w:val="5"/>
  </w:num>
  <w:num w:numId="40">
    <w:abstractNumId w:val="12"/>
  </w:num>
  <w:num w:numId="41">
    <w:abstractNumId w:val="26"/>
  </w:num>
  <w:num w:numId="42">
    <w:abstractNumId w:val="10"/>
  </w:num>
  <w:num w:numId="43">
    <w:abstractNumId w:val="25"/>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C93"/>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65C"/>
    <w:rsid w:val="00040C35"/>
    <w:rsid w:val="00043E8D"/>
    <w:rsid w:val="00044652"/>
    <w:rsid w:val="000449E2"/>
    <w:rsid w:val="00044B31"/>
    <w:rsid w:val="0004539C"/>
    <w:rsid w:val="0004564B"/>
    <w:rsid w:val="0004616D"/>
    <w:rsid w:val="00050835"/>
    <w:rsid w:val="00051925"/>
    <w:rsid w:val="00052CB8"/>
    <w:rsid w:val="00052E16"/>
    <w:rsid w:val="00053BCE"/>
    <w:rsid w:val="00054997"/>
    <w:rsid w:val="00055B1F"/>
    <w:rsid w:val="00057B7E"/>
    <w:rsid w:val="000606D3"/>
    <w:rsid w:val="000616FB"/>
    <w:rsid w:val="00064ACC"/>
    <w:rsid w:val="000660F4"/>
    <w:rsid w:val="000664DD"/>
    <w:rsid w:val="0006714C"/>
    <w:rsid w:val="00067233"/>
    <w:rsid w:val="00070B68"/>
    <w:rsid w:val="000726EB"/>
    <w:rsid w:val="000728AA"/>
    <w:rsid w:val="00073CC0"/>
    <w:rsid w:val="000752CA"/>
    <w:rsid w:val="00075657"/>
    <w:rsid w:val="00076F68"/>
    <w:rsid w:val="000803EE"/>
    <w:rsid w:val="000813B3"/>
    <w:rsid w:val="000826EF"/>
    <w:rsid w:val="000849ED"/>
    <w:rsid w:val="00084B99"/>
    <w:rsid w:val="00085D8F"/>
    <w:rsid w:val="000873AC"/>
    <w:rsid w:val="00087747"/>
    <w:rsid w:val="00087810"/>
    <w:rsid w:val="000879F5"/>
    <w:rsid w:val="000900F0"/>
    <w:rsid w:val="00090A5D"/>
    <w:rsid w:val="000918D7"/>
    <w:rsid w:val="00092799"/>
    <w:rsid w:val="00093500"/>
    <w:rsid w:val="00093518"/>
    <w:rsid w:val="0009557B"/>
    <w:rsid w:val="00095A20"/>
    <w:rsid w:val="00097FBD"/>
    <w:rsid w:val="000A01AE"/>
    <w:rsid w:val="000A0AE8"/>
    <w:rsid w:val="000A0AF7"/>
    <w:rsid w:val="000A142E"/>
    <w:rsid w:val="000A2EF0"/>
    <w:rsid w:val="000A3424"/>
    <w:rsid w:val="000A5DB6"/>
    <w:rsid w:val="000A7904"/>
    <w:rsid w:val="000A7AC4"/>
    <w:rsid w:val="000A7CBD"/>
    <w:rsid w:val="000B0317"/>
    <w:rsid w:val="000B032D"/>
    <w:rsid w:val="000B1C7B"/>
    <w:rsid w:val="000B23C0"/>
    <w:rsid w:val="000B2A27"/>
    <w:rsid w:val="000B417A"/>
    <w:rsid w:val="000B55D1"/>
    <w:rsid w:val="000B7BB5"/>
    <w:rsid w:val="000B7D23"/>
    <w:rsid w:val="000C1280"/>
    <w:rsid w:val="000C1407"/>
    <w:rsid w:val="000C1B4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1A5"/>
    <w:rsid w:val="000E6186"/>
    <w:rsid w:val="000E6251"/>
    <w:rsid w:val="000E7394"/>
    <w:rsid w:val="000E7663"/>
    <w:rsid w:val="000E7F07"/>
    <w:rsid w:val="000F0B4E"/>
    <w:rsid w:val="000F0C4B"/>
    <w:rsid w:val="000F115E"/>
    <w:rsid w:val="000F145F"/>
    <w:rsid w:val="000F41BC"/>
    <w:rsid w:val="000F4F18"/>
    <w:rsid w:val="000F5A2D"/>
    <w:rsid w:val="000F700F"/>
    <w:rsid w:val="000F70C1"/>
    <w:rsid w:val="000F70C8"/>
    <w:rsid w:val="00100D0E"/>
    <w:rsid w:val="00101EC1"/>
    <w:rsid w:val="00102B4D"/>
    <w:rsid w:val="001033DA"/>
    <w:rsid w:val="001052BB"/>
    <w:rsid w:val="00105EF4"/>
    <w:rsid w:val="0010628D"/>
    <w:rsid w:val="00106845"/>
    <w:rsid w:val="0010688E"/>
    <w:rsid w:val="00106FA8"/>
    <w:rsid w:val="0010709A"/>
    <w:rsid w:val="0011062D"/>
    <w:rsid w:val="0011118A"/>
    <w:rsid w:val="0011154A"/>
    <w:rsid w:val="00111FB4"/>
    <w:rsid w:val="0011220A"/>
    <w:rsid w:val="001126D1"/>
    <w:rsid w:val="001137AE"/>
    <w:rsid w:val="001139DA"/>
    <w:rsid w:val="00114297"/>
    <w:rsid w:val="00114715"/>
    <w:rsid w:val="001155D6"/>
    <w:rsid w:val="00115856"/>
    <w:rsid w:val="0011636C"/>
    <w:rsid w:val="00116723"/>
    <w:rsid w:val="00116AE7"/>
    <w:rsid w:val="00117381"/>
    <w:rsid w:val="001203E7"/>
    <w:rsid w:val="001204F1"/>
    <w:rsid w:val="0012056F"/>
    <w:rsid w:val="00120DE6"/>
    <w:rsid w:val="00122897"/>
    <w:rsid w:val="001229DE"/>
    <w:rsid w:val="00123E6B"/>
    <w:rsid w:val="00123EFD"/>
    <w:rsid w:val="00125E85"/>
    <w:rsid w:val="00127D4F"/>
    <w:rsid w:val="0013029D"/>
    <w:rsid w:val="001302CF"/>
    <w:rsid w:val="00131B3F"/>
    <w:rsid w:val="001326C6"/>
    <w:rsid w:val="001330E3"/>
    <w:rsid w:val="001337A0"/>
    <w:rsid w:val="001345E2"/>
    <w:rsid w:val="0013477E"/>
    <w:rsid w:val="00136C7A"/>
    <w:rsid w:val="00137BE3"/>
    <w:rsid w:val="00137E20"/>
    <w:rsid w:val="00140720"/>
    <w:rsid w:val="0014248C"/>
    <w:rsid w:val="00143120"/>
    <w:rsid w:val="00143F1D"/>
    <w:rsid w:val="00145905"/>
    <w:rsid w:val="00145F0E"/>
    <w:rsid w:val="00145FE1"/>
    <w:rsid w:val="00146ADC"/>
    <w:rsid w:val="00147B02"/>
    <w:rsid w:val="00150059"/>
    <w:rsid w:val="001502CC"/>
    <w:rsid w:val="00151802"/>
    <w:rsid w:val="00151972"/>
    <w:rsid w:val="001554DD"/>
    <w:rsid w:val="00155651"/>
    <w:rsid w:val="001560D6"/>
    <w:rsid w:val="00156423"/>
    <w:rsid w:val="00156DAC"/>
    <w:rsid w:val="0015790E"/>
    <w:rsid w:val="001606D6"/>
    <w:rsid w:val="001611C4"/>
    <w:rsid w:val="00161662"/>
    <w:rsid w:val="00163A38"/>
    <w:rsid w:val="00165020"/>
    <w:rsid w:val="0016673D"/>
    <w:rsid w:val="001670BB"/>
    <w:rsid w:val="00172290"/>
    <w:rsid w:val="0017271A"/>
    <w:rsid w:val="00173CED"/>
    <w:rsid w:val="0017599C"/>
    <w:rsid w:val="00180138"/>
    <w:rsid w:val="00180913"/>
    <w:rsid w:val="00182088"/>
    <w:rsid w:val="001821EB"/>
    <w:rsid w:val="001826EF"/>
    <w:rsid w:val="00182F03"/>
    <w:rsid w:val="00183E23"/>
    <w:rsid w:val="0018424B"/>
    <w:rsid w:val="001852FC"/>
    <w:rsid w:val="00187A01"/>
    <w:rsid w:val="001946D6"/>
    <w:rsid w:val="00194755"/>
    <w:rsid w:val="00194EBD"/>
    <w:rsid w:val="00195377"/>
    <w:rsid w:val="00197697"/>
    <w:rsid w:val="00197999"/>
    <w:rsid w:val="001A0548"/>
    <w:rsid w:val="001A08E2"/>
    <w:rsid w:val="001A1577"/>
    <w:rsid w:val="001A22BD"/>
    <w:rsid w:val="001A2F43"/>
    <w:rsid w:val="001A32DB"/>
    <w:rsid w:val="001A32E3"/>
    <w:rsid w:val="001A43E9"/>
    <w:rsid w:val="001A4EEC"/>
    <w:rsid w:val="001A59A4"/>
    <w:rsid w:val="001B232A"/>
    <w:rsid w:val="001B6565"/>
    <w:rsid w:val="001B6938"/>
    <w:rsid w:val="001B7CE6"/>
    <w:rsid w:val="001C1A9A"/>
    <w:rsid w:val="001C3C52"/>
    <w:rsid w:val="001C4DFD"/>
    <w:rsid w:val="001C63F1"/>
    <w:rsid w:val="001C6E84"/>
    <w:rsid w:val="001C71A1"/>
    <w:rsid w:val="001C7A6D"/>
    <w:rsid w:val="001D109E"/>
    <w:rsid w:val="001D46CD"/>
    <w:rsid w:val="001D5025"/>
    <w:rsid w:val="001D51C0"/>
    <w:rsid w:val="001D581F"/>
    <w:rsid w:val="001D66E0"/>
    <w:rsid w:val="001D7806"/>
    <w:rsid w:val="001E0606"/>
    <w:rsid w:val="001E15AF"/>
    <w:rsid w:val="001E1E04"/>
    <w:rsid w:val="001E2508"/>
    <w:rsid w:val="001E258A"/>
    <w:rsid w:val="001E338A"/>
    <w:rsid w:val="001E4EF1"/>
    <w:rsid w:val="001E5085"/>
    <w:rsid w:val="001E7A17"/>
    <w:rsid w:val="001E7AE1"/>
    <w:rsid w:val="001F1181"/>
    <w:rsid w:val="001F227B"/>
    <w:rsid w:val="001F2FBC"/>
    <w:rsid w:val="001F5CB5"/>
    <w:rsid w:val="001F5D92"/>
    <w:rsid w:val="00202428"/>
    <w:rsid w:val="0020245A"/>
    <w:rsid w:val="00203046"/>
    <w:rsid w:val="00203DEC"/>
    <w:rsid w:val="00204082"/>
    <w:rsid w:val="00205ACE"/>
    <w:rsid w:val="002068E6"/>
    <w:rsid w:val="00207244"/>
    <w:rsid w:val="00207318"/>
    <w:rsid w:val="00210C77"/>
    <w:rsid w:val="00210E74"/>
    <w:rsid w:val="00211040"/>
    <w:rsid w:val="0021125E"/>
    <w:rsid w:val="00211F9F"/>
    <w:rsid w:val="00212427"/>
    <w:rsid w:val="00212F7A"/>
    <w:rsid w:val="002131E0"/>
    <w:rsid w:val="00213A14"/>
    <w:rsid w:val="00213A2C"/>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602"/>
    <w:rsid w:val="00260FCD"/>
    <w:rsid w:val="002628DD"/>
    <w:rsid w:val="0026366F"/>
    <w:rsid w:val="00264A81"/>
    <w:rsid w:val="00265211"/>
    <w:rsid w:val="00265F47"/>
    <w:rsid w:val="00266120"/>
    <w:rsid w:val="00267F52"/>
    <w:rsid w:val="00267F58"/>
    <w:rsid w:val="002716DE"/>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97BC6"/>
    <w:rsid w:val="002A0026"/>
    <w:rsid w:val="002A0855"/>
    <w:rsid w:val="002A0945"/>
    <w:rsid w:val="002A09B6"/>
    <w:rsid w:val="002A4010"/>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5B7B"/>
    <w:rsid w:val="002D6388"/>
    <w:rsid w:val="002D6937"/>
    <w:rsid w:val="002D6ACF"/>
    <w:rsid w:val="002D706F"/>
    <w:rsid w:val="002D7D40"/>
    <w:rsid w:val="002D7DEE"/>
    <w:rsid w:val="002D7F40"/>
    <w:rsid w:val="002E0CA4"/>
    <w:rsid w:val="002E1212"/>
    <w:rsid w:val="002E389B"/>
    <w:rsid w:val="002E4D43"/>
    <w:rsid w:val="002E5905"/>
    <w:rsid w:val="002E6DBD"/>
    <w:rsid w:val="002E767C"/>
    <w:rsid w:val="002F0378"/>
    <w:rsid w:val="002F0C66"/>
    <w:rsid w:val="002F0E6F"/>
    <w:rsid w:val="002F1412"/>
    <w:rsid w:val="002F14D9"/>
    <w:rsid w:val="002F4B9F"/>
    <w:rsid w:val="002F6EBC"/>
    <w:rsid w:val="002F7E7F"/>
    <w:rsid w:val="00301B1D"/>
    <w:rsid w:val="00302114"/>
    <w:rsid w:val="00302C9A"/>
    <w:rsid w:val="003042F7"/>
    <w:rsid w:val="00304582"/>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790"/>
    <w:rsid w:val="00327993"/>
    <w:rsid w:val="003300C5"/>
    <w:rsid w:val="003316DF"/>
    <w:rsid w:val="00331989"/>
    <w:rsid w:val="00332007"/>
    <w:rsid w:val="003320BB"/>
    <w:rsid w:val="00332BB9"/>
    <w:rsid w:val="003338EA"/>
    <w:rsid w:val="00333F99"/>
    <w:rsid w:val="00336C28"/>
    <w:rsid w:val="0033771A"/>
    <w:rsid w:val="00337A7F"/>
    <w:rsid w:val="00340045"/>
    <w:rsid w:val="00340109"/>
    <w:rsid w:val="00341BB8"/>
    <w:rsid w:val="00341F9A"/>
    <w:rsid w:val="003420CF"/>
    <w:rsid w:val="0034466E"/>
    <w:rsid w:val="003458DD"/>
    <w:rsid w:val="00350D07"/>
    <w:rsid w:val="003512E8"/>
    <w:rsid w:val="003542AC"/>
    <w:rsid w:val="00354F01"/>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5C6D"/>
    <w:rsid w:val="003771AB"/>
    <w:rsid w:val="003779F7"/>
    <w:rsid w:val="00377AB0"/>
    <w:rsid w:val="003818F5"/>
    <w:rsid w:val="00382D05"/>
    <w:rsid w:val="003836CF"/>
    <w:rsid w:val="00383A80"/>
    <w:rsid w:val="00384DEC"/>
    <w:rsid w:val="0039099D"/>
    <w:rsid w:val="0039102C"/>
    <w:rsid w:val="003915D5"/>
    <w:rsid w:val="003916B5"/>
    <w:rsid w:val="00392BAD"/>
    <w:rsid w:val="003934F2"/>
    <w:rsid w:val="00394AA5"/>
    <w:rsid w:val="00394C99"/>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AF4"/>
    <w:rsid w:val="003B5E10"/>
    <w:rsid w:val="003B74FC"/>
    <w:rsid w:val="003C17FD"/>
    <w:rsid w:val="003C261C"/>
    <w:rsid w:val="003C28A5"/>
    <w:rsid w:val="003C347D"/>
    <w:rsid w:val="003C57A7"/>
    <w:rsid w:val="003C6757"/>
    <w:rsid w:val="003C6A82"/>
    <w:rsid w:val="003C7A12"/>
    <w:rsid w:val="003C7B4D"/>
    <w:rsid w:val="003D0C07"/>
    <w:rsid w:val="003D2DD0"/>
    <w:rsid w:val="003D2F57"/>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062"/>
    <w:rsid w:val="00403E79"/>
    <w:rsid w:val="0040406D"/>
    <w:rsid w:val="00405C6A"/>
    <w:rsid w:val="004100DE"/>
    <w:rsid w:val="00410E9B"/>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165B"/>
    <w:rsid w:val="0044191B"/>
    <w:rsid w:val="00442E45"/>
    <w:rsid w:val="0044386A"/>
    <w:rsid w:val="00443A65"/>
    <w:rsid w:val="00443AA8"/>
    <w:rsid w:val="00446F87"/>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85D"/>
    <w:rsid w:val="00472A3E"/>
    <w:rsid w:val="004733FB"/>
    <w:rsid w:val="0047357D"/>
    <w:rsid w:val="00473E19"/>
    <w:rsid w:val="00474DA7"/>
    <w:rsid w:val="00475182"/>
    <w:rsid w:val="0047689D"/>
    <w:rsid w:val="00477DED"/>
    <w:rsid w:val="004807C8"/>
    <w:rsid w:val="00480F1F"/>
    <w:rsid w:val="00481129"/>
    <w:rsid w:val="004818AA"/>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476F"/>
    <w:rsid w:val="004970AC"/>
    <w:rsid w:val="004A058F"/>
    <w:rsid w:val="004A1418"/>
    <w:rsid w:val="004A3D3C"/>
    <w:rsid w:val="004A3E25"/>
    <w:rsid w:val="004A3F57"/>
    <w:rsid w:val="004A4965"/>
    <w:rsid w:val="004A4999"/>
    <w:rsid w:val="004A7F9C"/>
    <w:rsid w:val="004B0A0A"/>
    <w:rsid w:val="004B1424"/>
    <w:rsid w:val="004B1C55"/>
    <w:rsid w:val="004B3ACD"/>
    <w:rsid w:val="004B4E16"/>
    <w:rsid w:val="004B6C9D"/>
    <w:rsid w:val="004B7ECF"/>
    <w:rsid w:val="004C046C"/>
    <w:rsid w:val="004C04CB"/>
    <w:rsid w:val="004C0923"/>
    <w:rsid w:val="004C3C03"/>
    <w:rsid w:val="004D0E75"/>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01E"/>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07E"/>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B0"/>
    <w:rsid w:val="00592AD8"/>
    <w:rsid w:val="00592B00"/>
    <w:rsid w:val="00593391"/>
    <w:rsid w:val="00593B4E"/>
    <w:rsid w:val="00594C77"/>
    <w:rsid w:val="005957E0"/>
    <w:rsid w:val="00596300"/>
    <w:rsid w:val="005A3086"/>
    <w:rsid w:val="005A407F"/>
    <w:rsid w:val="005A5ADB"/>
    <w:rsid w:val="005A64C4"/>
    <w:rsid w:val="005B07CC"/>
    <w:rsid w:val="005B0C89"/>
    <w:rsid w:val="005B10D7"/>
    <w:rsid w:val="005B1AA8"/>
    <w:rsid w:val="005B32AA"/>
    <w:rsid w:val="005B368A"/>
    <w:rsid w:val="005C0DC7"/>
    <w:rsid w:val="005C3AE0"/>
    <w:rsid w:val="005C4E9B"/>
    <w:rsid w:val="005C5181"/>
    <w:rsid w:val="005C6AE1"/>
    <w:rsid w:val="005C6E38"/>
    <w:rsid w:val="005C7684"/>
    <w:rsid w:val="005C7F9F"/>
    <w:rsid w:val="005D0B6E"/>
    <w:rsid w:val="005D1496"/>
    <w:rsid w:val="005D1D6D"/>
    <w:rsid w:val="005D1F83"/>
    <w:rsid w:val="005D2156"/>
    <w:rsid w:val="005D2365"/>
    <w:rsid w:val="005D2995"/>
    <w:rsid w:val="005D3A0C"/>
    <w:rsid w:val="005D3A37"/>
    <w:rsid w:val="005D3E37"/>
    <w:rsid w:val="005D498C"/>
    <w:rsid w:val="005D6192"/>
    <w:rsid w:val="005D7EAD"/>
    <w:rsid w:val="005D7F7F"/>
    <w:rsid w:val="005E050E"/>
    <w:rsid w:val="005E318A"/>
    <w:rsid w:val="005E37F0"/>
    <w:rsid w:val="005E3C4A"/>
    <w:rsid w:val="005E521D"/>
    <w:rsid w:val="005E52A7"/>
    <w:rsid w:val="005E5317"/>
    <w:rsid w:val="005E5F43"/>
    <w:rsid w:val="005E7594"/>
    <w:rsid w:val="005F0309"/>
    <w:rsid w:val="005F099F"/>
    <w:rsid w:val="005F0C6B"/>
    <w:rsid w:val="005F110B"/>
    <w:rsid w:val="005F1425"/>
    <w:rsid w:val="005F22BE"/>
    <w:rsid w:val="005F22C2"/>
    <w:rsid w:val="005F2A4A"/>
    <w:rsid w:val="005F38EE"/>
    <w:rsid w:val="005F57BF"/>
    <w:rsid w:val="00602929"/>
    <w:rsid w:val="0060308E"/>
    <w:rsid w:val="006044E9"/>
    <w:rsid w:val="006051B4"/>
    <w:rsid w:val="00606402"/>
    <w:rsid w:val="00606F5F"/>
    <w:rsid w:val="00607FD5"/>
    <w:rsid w:val="006100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22"/>
    <w:rsid w:val="00643A45"/>
    <w:rsid w:val="00643AEB"/>
    <w:rsid w:val="0064440D"/>
    <w:rsid w:val="00645994"/>
    <w:rsid w:val="0064608F"/>
    <w:rsid w:val="0064770F"/>
    <w:rsid w:val="0064791C"/>
    <w:rsid w:val="00647BF1"/>
    <w:rsid w:val="00650061"/>
    <w:rsid w:val="00650BA3"/>
    <w:rsid w:val="00651903"/>
    <w:rsid w:val="0065331A"/>
    <w:rsid w:val="0065407A"/>
    <w:rsid w:val="00654517"/>
    <w:rsid w:val="00654CB1"/>
    <w:rsid w:val="00654F06"/>
    <w:rsid w:val="00657F87"/>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3535"/>
    <w:rsid w:val="00683783"/>
    <w:rsid w:val="00684083"/>
    <w:rsid w:val="0068498C"/>
    <w:rsid w:val="00686437"/>
    <w:rsid w:val="00687BE6"/>
    <w:rsid w:val="00692563"/>
    <w:rsid w:val="00693A8D"/>
    <w:rsid w:val="006941CA"/>
    <w:rsid w:val="00694D15"/>
    <w:rsid w:val="006950EF"/>
    <w:rsid w:val="00695570"/>
    <w:rsid w:val="00696996"/>
    <w:rsid w:val="006A0D75"/>
    <w:rsid w:val="006A0DA7"/>
    <w:rsid w:val="006A21B7"/>
    <w:rsid w:val="006A2C4C"/>
    <w:rsid w:val="006A2E24"/>
    <w:rsid w:val="006A571E"/>
    <w:rsid w:val="006A57EA"/>
    <w:rsid w:val="006A6B04"/>
    <w:rsid w:val="006A7EBB"/>
    <w:rsid w:val="006B014E"/>
    <w:rsid w:val="006B0C19"/>
    <w:rsid w:val="006B4AD6"/>
    <w:rsid w:val="006B4B3C"/>
    <w:rsid w:val="006B6950"/>
    <w:rsid w:val="006C0481"/>
    <w:rsid w:val="006C14A0"/>
    <w:rsid w:val="006C1772"/>
    <w:rsid w:val="006C17CE"/>
    <w:rsid w:val="006C1D90"/>
    <w:rsid w:val="006C1FC4"/>
    <w:rsid w:val="006C240A"/>
    <w:rsid w:val="006C2FE1"/>
    <w:rsid w:val="006C34D2"/>
    <w:rsid w:val="006D0155"/>
    <w:rsid w:val="006D2C78"/>
    <w:rsid w:val="006D384D"/>
    <w:rsid w:val="006D4D27"/>
    <w:rsid w:val="006D58E6"/>
    <w:rsid w:val="006D5B25"/>
    <w:rsid w:val="006D7C07"/>
    <w:rsid w:val="006E0233"/>
    <w:rsid w:val="006E0E47"/>
    <w:rsid w:val="006E1D2F"/>
    <w:rsid w:val="006E2877"/>
    <w:rsid w:val="006E3B58"/>
    <w:rsid w:val="006E4B0B"/>
    <w:rsid w:val="006E5911"/>
    <w:rsid w:val="006E5B04"/>
    <w:rsid w:val="006E6801"/>
    <w:rsid w:val="006E6BE9"/>
    <w:rsid w:val="006E7B77"/>
    <w:rsid w:val="006F0917"/>
    <w:rsid w:val="006F0C64"/>
    <w:rsid w:val="006F1936"/>
    <w:rsid w:val="006F2E59"/>
    <w:rsid w:val="006F3172"/>
    <w:rsid w:val="006F410A"/>
    <w:rsid w:val="006F4FDF"/>
    <w:rsid w:val="006F6FFC"/>
    <w:rsid w:val="006F71A7"/>
    <w:rsid w:val="00702A9F"/>
    <w:rsid w:val="007032BB"/>
    <w:rsid w:val="00704004"/>
    <w:rsid w:val="007048D3"/>
    <w:rsid w:val="00710904"/>
    <w:rsid w:val="00711DE9"/>
    <w:rsid w:val="0071205D"/>
    <w:rsid w:val="00712372"/>
    <w:rsid w:val="00712394"/>
    <w:rsid w:val="007125BA"/>
    <w:rsid w:val="00712DB0"/>
    <w:rsid w:val="00714FA7"/>
    <w:rsid w:val="00715328"/>
    <w:rsid w:val="00715E9D"/>
    <w:rsid w:val="007164AB"/>
    <w:rsid w:val="007169C4"/>
    <w:rsid w:val="00716E29"/>
    <w:rsid w:val="007173AB"/>
    <w:rsid w:val="00717855"/>
    <w:rsid w:val="00717EE5"/>
    <w:rsid w:val="00720516"/>
    <w:rsid w:val="007212ED"/>
    <w:rsid w:val="00722317"/>
    <w:rsid w:val="007230FF"/>
    <w:rsid w:val="00724EF7"/>
    <w:rsid w:val="00726DF7"/>
    <w:rsid w:val="00727659"/>
    <w:rsid w:val="0073058E"/>
    <w:rsid w:val="007309C0"/>
    <w:rsid w:val="007321B4"/>
    <w:rsid w:val="00732F2E"/>
    <w:rsid w:val="00733F7E"/>
    <w:rsid w:val="00734DF5"/>
    <w:rsid w:val="007366F8"/>
    <w:rsid w:val="00740264"/>
    <w:rsid w:val="00742665"/>
    <w:rsid w:val="00742930"/>
    <w:rsid w:val="00743202"/>
    <w:rsid w:val="0074547A"/>
    <w:rsid w:val="0075086A"/>
    <w:rsid w:val="007513C4"/>
    <w:rsid w:val="00752603"/>
    <w:rsid w:val="007533D9"/>
    <w:rsid w:val="007535A2"/>
    <w:rsid w:val="0075463E"/>
    <w:rsid w:val="007554A1"/>
    <w:rsid w:val="00756CD6"/>
    <w:rsid w:val="00757359"/>
    <w:rsid w:val="00757567"/>
    <w:rsid w:val="00757D2F"/>
    <w:rsid w:val="007600AD"/>
    <w:rsid w:val="0076111D"/>
    <w:rsid w:val="00761DC7"/>
    <w:rsid w:val="007628E3"/>
    <w:rsid w:val="007655D8"/>
    <w:rsid w:val="00766289"/>
    <w:rsid w:val="0076751F"/>
    <w:rsid w:val="0076776F"/>
    <w:rsid w:val="00767C58"/>
    <w:rsid w:val="00767E21"/>
    <w:rsid w:val="00767E66"/>
    <w:rsid w:val="007705BE"/>
    <w:rsid w:val="00770673"/>
    <w:rsid w:val="00770941"/>
    <w:rsid w:val="00770F1D"/>
    <w:rsid w:val="00773B82"/>
    <w:rsid w:val="00774586"/>
    <w:rsid w:val="00774C38"/>
    <w:rsid w:val="00775ACD"/>
    <w:rsid w:val="007776FD"/>
    <w:rsid w:val="007811B6"/>
    <w:rsid w:val="007815EC"/>
    <w:rsid w:val="00781FC5"/>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ED1"/>
    <w:rsid w:val="00792EFF"/>
    <w:rsid w:val="007932ED"/>
    <w:rsid w:val="007940D7"/>
    <w:rsid w:val="00794522"/>
    <w:rsid w:val="00795B9A"/>
    <w:rsid w:val="00797A6C"/>
    <w:rsid w:val="007A0957"/>
    <w:rsid w:val="007A0FF1"/>
    <w:rsid w:val="007A109A"/>
    <w:rsid w:val="007A1DC1"/>
    <w:rsid w:val="007A2714"/>
    <w:rsid w:val="007A2B30"/>
    <w:rsid w:val="007A37C0"/>
    <w:rsid w:val="007A5322"/>
    <w:rsid w:val="007A697F"/>
    <w:rsid w:val="007A6CF2"/>
    <w:rsid w:val="007A7156"/>
    <w:rsid w:val="007A7617"/>
    <w:rsid w:val="007B0468"/>
    <w:rsid w:val="007B1833"/>
    <w:rsid w:val="007B4319"/>
    <w:rsid w:val="007B7303"/>
    <w:rsid w:val="007B7C4A"/>
    <w:rsid w:val="007C05E6"/>
    <w:rsid w:val="007C115B"/>
    <w:rsid w:val="007C1FB8"/>
    <w:rsid w:val="007C35E2"/>
    <w:rsid w:val="007C3DE7"/>
    <w:rsid w:val="007C4281"/>
    <w:rsid w:val="007C4C51"/>
    <w:rsid w:val="007C5027"/>
    <w:rsid w:val="007C5671"/>
    <w:rsid w:val="007C5E63"/>
    <w:rsid w:val="007C63E7"/>
    <w:rsid w:val="007C6C44"/>
    <w:rsid w:val="007C6E1E"/>
    <w:rsid w:val="007C7A5B"/>
    <w:rsid w:val="007D0FE7"/>
    <w:rsid w:val="007D4B4F"/>
    <w:rsid w:val="007D56BC"/>
    <w:rsid w:val="007D596C"/>
    <w:rsid w:val="007E333A"/>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2430"/>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2435"/>
    <w:rsid w:val="00834B97"/>
    <w:rsid w:val="00834BB8"/>
    <w:rsid w:val="00835645"/>
    <w:rsid w:val="0083707A"/>
    <w:rsid w:val="008374B8"/>
    <w:rsid w:val="00837A80"/>
    <w:rsid w:val="00840819"/>
    <w:rsid w:val="00841618"/>
    <w:rsid w:val="00842B46"/>
    <w:rsid w:val="00842C6B"/>
    <w:rsid w:val="00843BD4"/>
    <w:rsid w:val="0084584D"/>
    <w:rsid w:val="008518F6"/>
    <w:rsid w:val="008571F7"/>
    <w:rsid w:val="00857600"/>
    <w:rsid w:val="00861419"/>
    <w:rsid w:val="00862D36"/>
    <w:rsid w:val="00863171"/>
    <w:rsid w:val="008645C9"/>
    <w:rsid w:val="0086676B"/>
    <w:rsid w:val="0086730B"/>
    <w:rsid w:val="00873799"/>
    <w:rsid w:val="00874CD1"/>
    <w:rsid w:val="00875A53"/>
    <w:rsid w:val="0087668A"/>
    <w:rsid w:val="00876BF1"/>
    <w:rsid w:val="00877494"/>
    <w:rsid w:val="00877612"/>
    <w:rsid w:val="0087762C"/>
    <w:rsid w:val="00880666"/>
    <w:rsid w:val="00881173"/>
    <w:rsid w:val="00884341"/>
    <w:rsid w:val="00884D26"/>
    <w:rsid w:val="00886546"/>
    <w:rsid w:val="008879A1"/>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EC5"/>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C7BD2"/>
    <w:rsid w:val="008D0562"/>
    <w:rsid w:val="008D1359"/>
    <w:rsid w:val="008D2904"/>
    <w:rsid w:val="008D3AC6"/>
    <w:rsid w:val="008D3C99"/>
    <w:rsid w:val="008D3E0F"/>
    <w:rsid w:val="008D46CE"/>
    <w:rsid w:val="008D6416"/>
    <w:rsid w:val="008D6D68"/>
    <w:rsid w:val="008E005A"/>
    <w:rsid w:val="008E0ED1"/>
    <w:rsid w:val="008E2363"/>
    <w:rsid w:val="008E2EDD"/>
    <w:rsid w:val="008E4462"/>
    <w:rsid w:val="008E5CC8"/>
    <w:rsid w:val="008E6B18"/>
    <w:rsid w:val="008E7511"/>
    <w:rsid w:val="008E7EE9"/>
    <w:rsid w:val="008F29AD"/>
    <w:rsid w:val="008F48A8"/>
    <w:rsid w:val="008F4E72"/>
    <w:rsid w:val="008F5F9A"/>
    <w:rsid w:val="008F6020"/>
    <w:rsid w:val="008F7C8A"/>
    <w:rsid w:val="00900A13"/>
    <w:rsid w:val="00904035"/>
    <w:rsid w:val="00904951"/>
    <w:rsid w:val="00907127"/>
    <w:rsid w:val="009077D2"/>
    <w:rsid w:val="00907D4E"/>
    <w:rsid w:val="00910214"/>
    <w:rsid w:val="009105D2"/>
    <w:rsid w:val="0091086C"/>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3FF7"/>
    <w:rsid w:val="009547EC"/>
    <w:rsid w:val="00956081"/>
    <w:rsid w:val="00956A92"/>
    <w:rsid w:val="0096160D"/>
    <w:rsid w:val="00962F03"/>
    <w:rsid w:val="0096366C"/>
    <w:rsid w:val="00964F24"/>
    <w:rsid w:val="00965227"/>
    <w:rsid w:val="0096622C"/>
    <w:rsid w:val="00966C59"/>
    <w:rsid w:val="009701D3"/>
    <w:rsid w:val="00970397"/>
    <w:rsid w:val="0097143B"/>
    <w:rsid w:val="009715A5"/>
    <w:rsid w:val="0097597F"/>
    <w:rsid w:val="00976225"/>
    <w:rsid w:val="00976411"/>
    <w:rsid w:val="00976CB5"/>
    <w:rsid w:val="009774CE"/>
    <w:rsid w:val="009776A3"/>
    <w:rsid w:val="00977818"/>
    <w:rsid w:val="00977BAB"/>
    <w:rsid w:val="00977CEF"/>
    <w:rsid w:val="00980F02"/>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454"/>
    <w:rsid w:val="00996B36"/>
    <w:rsid w:val="00997189"/>
    <w:rsid w:val="009A05C0"/>
    <w:rsid w:val="009A0F15"/>
    <w:rsid w:val="009A1C95"/>
    <w:rsid w:val="009A1F4D"/>
    <w:rsid w:val="009A1FDC"/>
    <w:rsid w:val="009A35F1"/>
    <w:rsid w:val="009A775B"/>
    <w:rsid w:val="009B03A9"/>
    <w:rsid w:val="009B040A"/>
    <w:rsid w:val="009B06DB"/>
    <w:rsid w:val="009B0F1D"/>
    <w:rsid w:val="009B1EA2"/>
    <w:rsid w:val="009B23D6"/>
    <w:rsid w:val="009B2ABD"/>
    <w:rsid w:val="009B3188"/>
    <w:rsid w:val="009B4B5E"/>
    <w:rsid w:val="009C2060"/>
    <w:rsid w:val="009C3C78"/>
    <w:rsid w:val="009C57E4"/>
    <w:rsid w:val="009C67E1"/>
    <w:rsid w:val="009C74C7"/>
    <w:rsid w:val="009D00B2"/>
    <w:rsid w:val="009D0D2C"/>
    <w:rsid w:val="009D1B3D"/>
    <w:rsid w:val="009D302B"/>
    <w:rsid w:val="009D3546"/>
    <w:rsid w:val="009D3917"/>
    <w:rsid w:val="009D466C"/>
    <w:rsid w:val="009D58CA"/>
    <w:rsid w:val="009D79DD"/>
    <w:rsid w:val="009D7E18"/>
    <w:rsid w:val="009E0162"/>
    <w:rsid w:val="009E25C2"/>
    <w:rsid w:val="009E31BE"/>
    <w:rsid w:val="009E3976"/>
    <w:rsid w:val="009E3E6C"/>
    <w:rsid w:val="009E5CE7"/>
    <w:rsid w:val="009E5DF4"/>
    <w:rsid w:val="009F0C3A"/>
    <w:rsid w:val="009F143F"/>
    <w:rsid w:val="009F152E"/>
    <w:rsid w:val="009F3277"/>
    <w:rsid w:val="009F4AF1"/>
    <w:rsid w:val="009F5C4A"/>
    <w:rsid w:val="009F7435"/>
    <w:rsid w:val="00A01397"/>
    <w:rsid w:val="00A02067"/>
    <w:rsid w:val="00A0267A"/>
    <w:rsid w:val="00A0299A"/>
    <w:rsid w:val="00A029D4"/>
    <w:rsid w:val="00A04464"/>
    <w:rsid w:val="00A07772"/>
    <w:rsid w:val="00A07F01"/>
    <w:rsid w:val="00A104FF"/>
    <w:rsid w:val="00A106F7"/>
    <w:rsid w:val="00A11BF7"/>
    <w:rsid w:val="00A12F53"/>
    <w:rsid w:val="00A1359A"/>
    <w:rsid w:val="00A13C9E"/>
    <w:rsid w:val="00A1407A"/>
    <w:rsid w:val="00A1685E"/>
    <w:rsid w:val="00A20E09"/>
    <w:rsid w:val="00A2250E"/>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83E"/>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3D44"/>
    <w:rsid w:val="00A84F99"/>
    <w:rsid w:val="00A84FB6"/>
    <w:rsid w:val="00A85873"/>
    <w:rsid w:val="00A865C8"/>
    <w:rsid w:val="00A868BC"/>
    <w:rsid w:val="00A90F22"/>
    <w:rsid w:val="00A91436"/>
    <w:rsid w:val="00A91EDF"/>
    <w:rsid w:val="00A923A1"/>
    <w:rsid w:val="00A9271D"/>
    <w:rsid w:val="00A9286B"/>
    <w:rsid w:val="00A93351"/>
    <w:rsid w:val="00A93FE7"/>
    <w:rsid w:val="00A94F0A"/>
    <w:rsid w:val="00A95E18"/>
    <w:rsid w:val="00A975EB"/>
    <w:rsid w:val="00AA0663"/>
    <w:rsid w:val="00AA0F24"/>
    <w:rsid w:val="00AA1A22"/>
    <w:rsid w:val="00AA3782"/>
    <w:rsid w:val="00AA6BF3"/>
    <w:rsid w:val="00AA7C27"/>
    <w:rsid w:val="00AB289C"/>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06BA8"/>
    <w:rsid w:val="00B12225"/>
    <w:rsid w:val="00B129D0"/>
    <w:rsid w:val="00B14C50"/>
    <w:rsid w:val="00B15002"/>
    <w:rsid w:val="00B1536C"/>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BB8"/>
    <w:rsid w:val="00B64F70"/>
    <w:rsid w:val="00B6633E"/>
    <w:rsid w:val="00B664CA"/>
    <w:rsid w:val="00B6663B"/>
    <w:rsid w:val="00B67798"/>
    <w:rsid w:val="00B70686"/>
    <w:rsid w:val="00B70F53"/>
    <w:rsid w:val="00B7156D"/>
    <w:rsid w:val="00B71639"/>
    <w:rsid w:val="00B7311D"/>
    <w:rsid w:val="00B75847"/>
    <w:rsid w:val="00B75E2E"/>
    <w:rsid w:val="00B76821"/>
    <w:rsid w:val="00B77E7E"/>
    <w:rsid w:val="00B8012C"/>
    <w:rsid w:val="00B81D56"/>
    <w:rsid w:val="00B828DB"/>
    <w:rsid w:val="00B83F58"/>
    <w:rsid w:val="00B85C8A"/>
    <w:rsid w:val="00B85EE0"/>
    <w:rsid w:val="00B91430"/>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2D"/>
    <w:rsid w:val="00BB29AD"/>
    <w:rsid w:val="00BB3F8F"/>
    <w:rsid w:val="00BB5BF1"/>
    <w:rsid w:val="00BB5D88"/>
    <w:rsid w:val="00BB6F22"/>
    <w:rsid w:val="00BC21E1"/>
    <w:rsid w:val="00BC4161"/>
    <w:rsid w:val="00BC4DFE"/>
    <w:rsid w:val="00BC71D8"/>
    <w:rsid w:val="00BD0394"/>
    <w:rsid w:val="00BD1B05"/>
    <w:rsid w:val="00BD28BC"/>
    <w:rsid w:val="00BD30C7"/>
    <w:rsid w:val="00BD3874"/>
    <w:rsid w:val="00BD7072"/>
    <w:rsid w:val="00BD7DD0"/>
    <w:rsid w:val="00BE03DC"/>
    <w:rsid w:val="00BE0A8A"/>
    <w:rsid w:val="00BE13DE"/>
    <w:rsid w:val="00BE1DA0"/>
    <w:rsid w:val="00BE2C95"/>
    <w:rsid w:val="00BE6193"/>
    <w:rsid w:val="00BF03DC"/>
    <w:rsid w:val="00BF0FCB"/>
    <w:rsid w:val="00BF345A"/>
    <w:rsid w:val="00BF5A85"/>
    <w:rsid w:val="00BF6796"/>
    <w:rsid w:val="00BF718A"/>
    <w:rsid w:val="00BF7795"/>
    <w:rsid w:val="00C01291"/>
    <w:rsid w:val="00C01F24"/>
    <w:rsid w:val="00C02428"/>
    <w:rsid w:val="00C025C9"/>
    <w:rsid w:val="00C034CE"/>
    <w:rsid w:val="00C05D08"/>
    <w:rsid w:val="00C05E76"/>
    <w:rsid w:val="00C0617E"/>
    <w:rsid w:val="00C062FC"/>
    <w:rsid w:val="00C06E73"/>
    <w:rsid w:val="00C07198"/>
    <w:rsid w:val="00C07B9D"/>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2568"/>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768"/>
    <w:rsid w:val="00C57B25"/>
    <w:rsid w:val="00C63A08"/>
    <w:rsid w:val="00C64C4F"/>
    <w:rsid w:val="00C65985"/>
    <w:rsid w:val="00C71100"/>
    <w:rsid w:val="00C7250C"/>
    <w:rsid w:val="00C74360"/>
    <w:rsid w:val="00C75FE8"/>
    <w:rsid w:val="00C76C19"/>
    <w:rsid w:val="00C76DCB"/>
    <w:rsid w:val="00C807F1"/>
    <w:rsid w:val="00C81147"/>
    <w:rsid w:val="00C814CE"/>
    <w:rsid w:val="00C81770"/>
    <w:rsid w:val="00C826DB"/>
    <w:rsid w:val="00C8393F"/>
    <w:rsid w:val="00C83EB3"/>
    <w:rsid w:val="00C85A9D"/>
    <w:rsid w:val="00C85E6F"/>
    <w:rsid w:val="00C86198"/>
    <w:rsid w:val="00C875B4"/>
    <w:rsid w:val="00C90163"/>
    <w:rsid w:val="00C90824"/>
    <w:rsid w:val="00C912D9"/>
    <w:rsid w:val="00C91824"/>
    <w:rsid w:val="00C91B7A"/>
    <w:rsid w:val="00C91EDD"/>
    <w:rsid w:val="00C9364D"/>
    <w:rsid w:val="00C948B3"/>
    <w:rsid w:val="00C968C3"/>
    <w:rsid w:val="00C970DC"/>
    <w:rsid w:val="00C97103"/>
    <w:rsid w:val="00C97F65"/>
    <w:rsid w:val="00CA1788"/>
    <w:rsid w:val="00CA1E69"/>
    <w:rsid w:val="00CA2A8B"/>
    <w:rsid w:val="00CA3D6F"/>
    <w:rsid w:val="00CA4587"/>
    <w:rsid w:val="00CA6209"/>
    <w:rsid w:val="00CB10B6"/>
    <w:rsid w:val="00CB112F"/>
    <w:rsid w:val="00CB14F6"/>
    <w:rsid w:val="00CB28EA"/>
    <w:rsid w:val="00CB5237"/>
    <w:rsid w:val="00CB6DD9"/>
    <w:rsid w:val="00CB7B20"/>
    <w:rsid w:val="00CC0CB4"/>
    <w:rsid w:val="00CC200D"/>
    <w:rsid w:val="00CC359A"/>
    <w:rsid w:val="00CC376B"/>
    <w:rsid w:val="00CC3CEF"/>
    <w:rsid w:val="00CC4CA8"/>
    <w:rsid w:val="00CC4CD6"/>
    <w:rsid w:val="00CC4DFE"/>
    <w:rsid w:val="00CC5EAF"/>
    <w:rsid w:val="00CC6187"/>
    <w:rsid w:val="00CC7F5B"/>
    <w:rsid w:val="00CD1906"/>
    <w:rsid w:val="00CD2AB4"/>
    <w:rsid w:val="00CD51BD"/>
    <w:rsid w:val="00CD6A30"/>
    <w:rsid w:val="00CD7FEA"/>
    <w:rsid w:val="00CE16B8"/>
    <w:rsid w:val="00CE4474"/>
    <w:rsid w:val="00CF12B7"/>
    <w:rsid w:val="00CF344F"/>
    <w:rsid w:val="00CF3694"/>
    <w:rsid w:val="00CF3A1A"/>
    <w:rsid w:val="00CF5CB9"/>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26F0"/>
    <w:rsid w:val="00D42F49"/>
    <w:rsid w:val="00D430FC"/>
    <w:rsid w:val="00D4328D"/>
    <w:rsid w:val="00D438E1"/>
    <w:rsid w:val="00D43B8D"/>
    <w:rsid w:val="00D445C8"/>
    <w:rsid w:val="00D44CE4"/>
    <w:rsid w:val="00D44E79"/>
    <w:rsid w:val="00D45162"/>
    <w:rsid w:val="00D4614A"/>
    <w:rsid w:val="00D47084"/>
    <w:rsid w:val="00D474C1"/>
    <w:rsid w:val="00D500B1"/>
    <w:rsid w:val="00D523C6"/>
    <w:rsid w:val="00D5344D"/>
    <w:rsid w:val="00D5362F"/>
    <w:rsid w:val="00D54E02"/>
    <w:rsid w:val="00D5596F"/>
    <w:rsid w:val="00D55BCB"/>
    <w:rsid w:val="00D5618B"/>
    <w:rsid w:val="00D566A7"/>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0E05"/>
    <w:rsid w:val="00D81CC3"/>
    <w:rsid w:val="00D824EC"/>
    <w:rsid w:val="00D82ED2"/>
    <w:rsid w:val="00D83504"/>
    <w:rsid w:val="00D83850"/>
    <w:rsid w:val="00D85E3D"/>
    <w:rsid w:val="00D85EA0"/>
    <w:rsid w:val="00D86DD0"/>
    <w:rsid w:val="00D86E99"/>
    <w:rsid w:val="00D87F67"/>
    <w:rsid w:val="00D87FD3"/>
    <w:rsid w:val="00D909D1"/>
    <w:rsid w:val="00D91899"/>
    <w:rsid w:val="00D92912"/>
    <w:rsid w:val="00D9319D"/>
    <w:rsid w:val="00D937BB"/>
    <w:rsid w:val="00D93E96"/>
    <w:rsid w:val="00D94FDF"/>
    <w:rsid w:val="00D9517E"/>
    <w:rsid w:val="00D95D2E"/>
    <w:rsid w:val="00DA12BE"/>
    <w:rsid w:val="00DA1FF3"/>
    <w:rsid w:val="00DA2791"/>
    <w:rsid w:val="00DA279D"/>
    <w:rsid w:val="00DA30DC"/>
    <w:rsid w:val="00DA522B"/>
    <w:rsid w:val="00DA6320"/>
    <w:rsid w:val="00DA6337"/>
    <w:rsid w:val="00DA670D"/>
    <w:rsid w:val="00DB0148"/>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C7A9D"/>
    <w:rsid w:val="00DD28AB"/>
    <w:rsid w:val="00DD2E3C"/>
    <w:rsid w:val="00DD327E"/>
    <w:rsid w:val="00DD44C1"/>
    <w:rsid w:val="00DE0658"/>
    <w:rsid w:val="00DE0E2A"/>
    <w:rsid w:val="00DE2671"/>
    <w:rsid w:val="00DE2A67"/>
    <w:rsid w:val="00DE3D0C"/>
    <w:rsid w:val="00DE3F0D"/>
    <w:rsid w:val="00DE44D0"/>
    <w:rsid w:val="00DE5070"/>
    <w:rsid w:val="00DE5345"/>
    <w:rsid w:val="00DE6CB8"/>
    <w:rsid w:val="00DE7C88"/>
    <w:rsid w:val="00DF1742"/>
    <w:rsid w:val="00DF1F0E"/>
    <w:rsid w:val="00DF2226"/>
    <w:rsid w:val="00DF2520"/>
    <w:rsid w:val="00DF3952"/>
    <w:rsid w:val="00DF44AB"/>
    <w:rsid w:val="00DF5ADF"/>
    <w:rsid w:val="00DF6311"/>
    <w:rsid w:val="00DF6DB5"/>
    <w:rsid w:val="00E00BA8"/>
    <w:rsid w:val="00E01421"/>
    <w:rsid w:val="00E05302"/>
    <w:rsid w:val="00E1001F"/>
    <w:rsid w:val="00E1073B"/>
    <w:rsid w:val="00E118C2"/>
    <w:rsid w:val="00E11E75"/>
    <w:rsid w:val="00E15630"/>
    <w:rsid w:val="00E15854"/>
    <w:rsid w:val="00E20149"/>
    <w:rsid w:val="00E220BC"/>
    <w:rsid w:val="00E2382D"/>
    <w:rsid w:val="00E25DBF"/>
    <w:rsid w:val="00E25EB2"/>
    <w:rsid w:val="00E25FBE"/>
    <w:rsid w:val="00E30AB0"/>
    <w:rsid w:val="00E30B39"/>
    <w:rsid w:val="00E328B7"/>
    <w:rsid w:val="00E335AE"/>
    <w:rsid w:val="00E339AB"/>
    <w:rsid w:val="00E34565"/>
    <w:rsid w:val="00E36348"/>
    <w:rsid w:val="00E3667D"/>
    <w:rsid w:val="00E41665"/>
    <w:rsid w:val="00E4297D"/>
    <w:rsid w:val="00E43CCD"/>
    <w:rsid w:val="00E44955"/>
    <w:rsid w:val="00E45B0A"/>
    <w:rsid w:val="00E45DA8"/>
    <w:rsid w:val="00E47B37"/>
    <w:rsid w:val="00E50D4D"/>
    <w:rsid w:val="00E52239"/>
    <w:rsid w:val="00E5284E"/>
    <w:rsid w:val="00E54D15"/>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4F7F"/>
    <w:rsid w:val="00E85570"/>
    <w:rsid w:val="00E87009"/>
    <w:rsid w:val="00E9087D"/>
    <w:rsid w:val="00E92937"/>
    <w:rsid w:val="00E931C3"/>
    <w:rsid w:val="00E93EF7"/>
    <w:rsid w:val="00E94174"/>
    <w:rsid w:val="00E94FB0"/>
    <w:rsid w:val="00E955CB"/>
    <w:rsid w:val="00E95836"/>
    <w:rsid w:val="00E95A75"/>
    <w:rsid w:val="00E96141"/>
    <w:rsid w:val="00E96623"/>
    <w:rsid w:val="00EA0371"/>
    <w:rsid w:val="00EA047E"/>
    <w:rsid w:val="00EA312C"/>
    <w:rsid w:val="00EA50B6"/>
    <w:rsid w:val="00EA585D"/>
    <w:rsid w:val="00EA6E84"/>
    <w:rsid w:val="00EB1BF8"/>
    <w:rsid w:val="00EB294C"/>
    <w:rsid w:val="00EB4DC8"/>
    <w:rsid w:val="00EC2587"/>
    <w:rsid w:val="00EC2AC1"/>
    <w:rsid w:val="00EC2B1A"/>
    <w:rsid w:val="00EC508A"/>
    <w:rsid w:val="00EC5B92"/>
    <w:rsid w:val="00EC736A"/>
    <w:rsid w:val="00EC7734"/>
    <w:rsid w:val="00ED15DC"/>
    <w:rsid w:val="00ED237C"/>
    <w:rsid w:val="00ED252E"/>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EE2"/>
    <w:rsid w:val="00F37F29"/>
    <w:rsid w:val="00F37FBB"/>
    <w:rsid w:val="00F4197B"/>
    <w:rsid w:val="00F424E9"/>
    <w:rsid w:val="00F429AD"/>
    <w:rsid w:val="00F42A4F"/>
    <w:rsid w:val="00F43279"/>
    <w:rsid w:val="00F454F8"/>
    <w:rsid w:val="00F46198"/>
    <w:rsid w:val="00F46BFD"/>
    <w:rsid w:val="00F506B6"/>
    <w:rsid w:val="00F513E4"/>
    <w:rsid w:val="00F51421"/>
    <w:rsid w:val="00F51601"/>
    <w:rsid w:val="00F516CA"/>
    <w:rsid w:val="00F53297"/>
    <w:rsid w:val="00F539A0"/>
    <w:rsid w:val="00F5634A"/>
    <w:rsid w:val="00F56817"/>
    <w:rsid w:val="00F56CB3"/>
    <w:rsid w:val="00F57131"/>
    <w:rsid w:val="00F60383"/>
    <w:rsid w:val="00F616F3"/>
    <w:rsid w:val="00F621F6"/>
    <w:rsid w:val="00F62A97"/>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03A5"/>
    <w:rsid w:val="00F91174"/>
    <w:rsid w:val="00F9133B"/>
    <w:rsid w:val="00F91A92"/>
    <w:rsid w:val="00F91FDB"/>
    <w:rsid w:val="00F92B7E"/>
    <w:rsid w:val="00F93E25"/>
    <w:rsid w:val="00F9643C"/>
    <w:rsid w:val="00F97119"/>
    <w:rsid w:val="00FA11B5"/>
    <w:rsid w:val="00FA2022"/>
    <w:rsid w:val="00FA2EF8"/>
    <w:rsid w:val="00FA37B7"/>
    <w:rsid w:val="00FA3A74"/>
    <w:rsid w:val="00FA448E"/>
    <w:rsid w:val="00FA4DA0"/>
    <w:rsid w:val="00FA5E38"/>
    <w:rsid w:val="00FB1093"/>
    <w:rsid w:val="00FB1461"/>
    <w:rsid w:val="00FB1C97"/>
    <w:rsid w:val="00FB2FF7"/>
    <w:rsid w:val="00FB4417"/>
    <w:rsid w:val="00FC3D54"/>
    <w:rsid w:val="00FC4A0B"/>
    <w:rsid w:val="00FC5481"/>
    <w:rsid w:val="00FC5879"/>
    <w:rsid w:val="00FC70D2"/>
    <w:rsid w:val="00FD0845"/>
    <w:rsid w:val="00FD0EC8"/>
    <w:rsid w:val="00FD1633"/>
    <w:rsid w:val="00FD184B"/>
    <w:rsid w:val="00FD319A"/>
    <w:rsid w:val="00FD3203"/>
    <w:rsid w:val="00FD4236"/>
    <w:rsid w:val="00FD498D"/>
    <w:rsid w:val="00FD5B4B"/>
    <w:rsid w:val="00FD7062"/>
    <w:rsid w:val="00FE30E0"/>
    <w:rsid w:val="00FE3938"/>
    <w:rsid w:val="00FE3C1E"/>
    <w:rsid w:val="00FE47B8"/>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C99"/>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03A5"/>
    <w:rPr>
      <w:rFonts w:ascii="CG Times (WN)" w:eastAsia="宋体" w:hAnsi="CG Times (W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52989624">
      <w:bodyDiv w:val="1"/>
      <w:marLeft w:val="0"/>
      <w:marRight w:val="0"/>
      <w:marTop w:val="0"/>
      <w:marBottom w:val="0"/>
      <w:divBdr>
        <w:top w:val="none" w:sz="0" w:space="0" w:color="auto"/>
        <w:left w:val="none" w:sz="0" w:space="0" w:color="auto"/>
        <w:bottom w:val="none" w:sz="0" w:space="0" w:color="auto"/>
        <w:right w:val="none" w:sz="0" w:space="0" w:color="auto"/>
      </w:divBdr>
    </w:div>
    <w:div w:id="50675287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0480869">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86684084">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74007958">
      <w:bodyDiv w:val="1"/>
      <w:marLeft w:val="0"/>
      <w:marRight w:val="0"/>
      <w:marTop w:val="0"/>
      <w:marBottom w:val="0"/>
      <w:divBdr>
        <w:top w:val="none" w:sz="0" w:space="0" w:color="auto"/>
        <w:left w:val="none" w:sz="0" w:space="0" w:color="auto"/>
        <w:bottom w:val="none" w:sz="0" w:space="0" w:color="auto"/>
        <w:right w:val="none" w:sz="0" w:space="0" w:color="auto"/>
      </w:divBdr>
      <w:divsChild>
        <w:div w:id="85812857">
          <w:marLeft w:val="360"/>
          <w:marRight w:val="0"/>
          <w:marTop w:val="2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3</Pages>
  <Words>891</Words>
  <Characters>5084</Characters>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2021-05-08T01:09:00Z</dcterms:created>
  <dcterms:modified xsi:type="dcterms:W3CDTF">2022-01-10T09:19:00Z</dcterms:modified>
</cp:coreProperties>
</file>