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6473C" w14:textId="2570972F" w:rsidR="00017FEE" w:rsidRPr="008A374A"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8A374A">
        <w:rPr>
          <w:b/>
          <w:sz w:val="24"/>
          <w:szCs w:val="24"/>
        </w:rPr>
        <w:t>3GPP TSG-RAN WG4 Meeting # 10</w:t>
      </w:r>
      <w:r w:rsidR="006324A9" w:rsidRPr="008A374A">
        <w:rPr>
          <w:b/>
          <w:sz w:val="24"/>
          <w:szCs w:val="24"/>
        </w:rPr>
        <w:t>1</w:t>
      </w:r>
      <w:r w:rsidR="0003602E" w:rsidRPr="008A374A">
        <w:rPr>
          <w:b/>
          <w:sz w:val="24"/>
          <w:szCs w:val="24"/>
        </w:rPr>
        <w:t>b-e</w:t>
      </w:r>
      <w:r w:rsidRPr="008A374A">
        <w:rPr>
          <w:b/>
          <w:sz w:val="24"/>
          <w:szCs w:val="24"/>
        </w:rPr>
        <w:tab/>
        <w:t>R4-</w:t>
      </w:r>
      <w:r w:rsidR="006E556A">
        <w:rPr>
          <w:b/>
          <w:sz w:val="24"/>
          <w:szCs w:val="24"/>
        </w:rPr>
        <w:t>2200788</w:t>
      </w:r>
    </w:p>
    <w:p w14:paraId="79C7876F" w14:textId="034FAD7A" w:rsidR="00017FEE" w:rsidRPr="008A374A" w:rsidRDefault="00017FEE" w:rsidP="00017FEE">
      <w:pPr>
        <w:pStyle w:val="Header"/>
        <w:keepLines/>
        <w:tabs>
          <w:tab w:val="clear" w:pos="4153"/>
          <w:tab w:val="clear" w:pos="8306"/>
          <w:tab w:val="right" w:pos="10440"/>
          <w:tab w:val="right" w:pos="13323"/>
        </w:tabs>
        <w:rPr>
          <w:b/>
          <w:sz w:val="24"/>
          <w:szCs w:val="24"/>
        </w:rPr>
      </w:pPr>
      <w:r w:rsidRPr="008A374A">
        <w:rPr>
          <w:b/>
          <w:sz w:val="24"/>
          <w:szCs w:val="24"/>
        </w:rPr>
        <w:t>Electronic Meeting, 1</w:t>
      </w:r>
      <w:r w:rsidR="0003602E" w:rsidRPr="008A374A">
        <w:rPr>
          <w:b/>
          <w:sz w:val="24"/>
          <w:szCs w:val="24"/>
        </w:rPr>
        <w:t>7</w:t>
      </w:r>
      <w:r w:rsidRPr="008A374A">
        <w:rPr>
          <w:b/>
          <w:sz w:val="24"/>
          <w:szCs w:val="24"/>
        </w:rPr>
        <w:t>th–</w:t>
      </w:r>
      <w:r w:rsidR="0003602E" w:rsidRPr="008A374A">
        <w:rPr>
          <w:b/>
          <w:sz w:val="24"/>
          <w:szCs w:val="24"/>
        </w:rPr>
        <w:t>25</w:t>
      </w:r>
      <w:r w:rsidRPr="008A374A">
        <w:rPr>
          <w:b/>
          <w:sz w:val="24"/>
          <w:szCs w:val="24"/>
        </w:rPr>
        <w:t xml:space="preserve">th, </w:t>
      </w:r>
      <w:proofErr w:type="gramStart"/>
      <w:r w:rsidR="0003602E" w:rsidRPr="008A374A">
        <w:rPr>
          <w:b/>
          <w:sz w:val="24"/>
          <w:szCs w:val="24"/>
        </w:rPr>
        <w:t>Jan</w:t>
      </w:r>
      <w:r w:rsidR="006324A9" w:rsidRPr="008A374A">
        <w:rPr>
          <w:b/>
          <w:sz w:val="24"/>
          <w:szCs w:val="24"/>
        </w:rPr>
        <w:t>.</w:t>
      </w:r>
      <w:r w:rsidRPr="008A374A">
        <w:rPr>
          <w:b/>
          <w:sz w:val="24"/>
          <w:szCs w:val="24"/>
        </w:rPr>
        <w:t>,</w:t>
      </w:r>
      <w:proofErr w:type="gramEnd"/>
      <w:r w:rsidRPr="008A374A">
        <w:rPr>
          <w:b/>
          <w:sz w:val="24"/>
          <w:szCs w:val="24"/>
        </w:rPr>
        <w:t xml:space="preserve"> 202</w:t>
      </w:r>
      <w:r w:rsidR="0003602E" w:rsidRPr="008A374A">
        <w:rPr>
          <w:b/>
          <w:sz w:val="24"/>
          <w:szCs w:val="24"/>
        </w:rPr>
        <w:t>2</w:t>
      </w:r>
    </w:p>
    <w:p w14:paraId="381AC2C7" w14:textId="77777777" w:rsidR="001F1316" w:rsidRPr="008A374A" w:rsidRDefault="001F1316" w:rsidP="001F1316">
      <w:pPr>
        <w:ind w:left="1985" w:hanging="1985"/>
        <w:rPr>
          <w:rFonts w:ascii="Times New Roman" w:hAnsi="Times New Roman"/>
          <w:b/>
          <w:bCs/>
          <w:sz w:val="24"/>
        </w:rPr>
      </w:pPr>
    </w:p>
    <w:p w14:paraId="75AF2E4C" w14:textId="2CCDDC76" w:rsidR="001F1316" w:rsidRPr="008A374A" w:rsidRDefault="001F1316" w:rsidP="001F1316">
      <w:pPr>
        <w:ind w:left="1985" w:hanging="1985"/>
        <w:rPr>
          <w:rFonts w:ascii="Times New Roman" w:hAnsi="Times New Roman"/>
          <w:b/>
          <w:bCs/>
          <w:sz w:val="24"/>
        </w:rPr>
      </w:pPr>
      <w:r w:rsidRPr="008A374A">
        <w:rPr>
          <w:rFonts w:ascii="Times New Roman" w:hAnsi="Times New Roman"/>
          <w:b/>
          <w:bCs/>
          <w:sz w:val="24"/>
        </w:rPr>
        <w:t>Agenda Item:</w:t>
      </w:r>
      <w:r w:rsidRPr="008A374A">
        <w:rPr>
          <w:rFonts w:ascii="Times New Roman" w:hAnsi="Times New Roman"/>
          <w:b/>
          <w:bCs/>
          <w:sz w:val="24"/>
        </w:rPr>
        <w:tab/>
      </w:r>
      <w:bookmarkStart w:id="2" w:name="Source"/>
      <w:bookmarkEnd w:id="2"/>
      <w:r w:rsidR="00806EF3">
        <w:rPr>
          <w:rFonts w:ascii="Times New Roman" w:hAnsi="Times New Roman"/>
          <w:b/>
          <w:bCs/>
          <w:sz w:val="24"/>
        </w:rPr>
        <w:t>6.19.3.2</w:t>
      </w:r>
    </w:p>
    <w:p w14:paraId="5C9009ED" w14:textId="77777777" w:rsidR="001F1316" w:rsidRPr="008A374A" w:rsidRDefault="001F1316" w:rsidP="001F1316">
      <w:pPr>
        <w:ind w:left="1985" w:hanging="1985"/>
        <w:rPr>
          <w:rFonts w:ascii="Times New Roman" w:hAnsi="Times New Roman"/>
          <w:b/>
          <w:bCs/>
          <w:sz w:val="24"/>
        </w:rPr>
      </w:pPr>
      <w:r w:rsidRPr="008A374A">
        <w:rPr>
          <w:rFonts w:ascii="Times New Roman" w:hAnsi="Times New Roman"/>
          <w:b/>
          <w:bCs/>
          <w:sz w:val="24"/>
        </w:rPr>
        <w:t>Source:</w:t>
      </w:r>
      <w:r w:rsidRPr="008A374A">
        <w:rPr>
          <w:rFonts w:ascii="Times New Roman" w:hAnsi="Times New Roman"/>
          <w:b/>
          <w:bCs/>
          <w:sz w:val="24"/>
        </w:rPr>
        <w:tab/>
        <w:t xml:space="preserve">Intel Corporation </w:t>
      </w:r>
    </w:p>
    <w:p w14:paraId="1CD9ADBB" w14:textId="57CD75A4" w:rsidR="001F1316" w:rsidRPr="008A374A" w:rsidRDefault="001F1316" w:rsidP="001F1316">
      <w:pPr>
        <w:ind w:left="1985" w:hanging="1985"/>
        <w:rPr>
          <w:rFonts w:ascii="Times New Roman" w:hAnsi="Times New Roman"/>
          <w:b/>
          <w:bCs/>
          <w:sz w:val="24"/>
          <w:lang w:val="en-GB"/>
        </w:rPr>
      </w:pPr>
      <w:r w:rsidRPr="008A374A">
        <w:rPr>
          <w:rFonts w:ascii="Times New Roman" w:hAnsi="Times New Roman"/>
          <w:b/>
          <w:bCs/>
          <w:sz w:val="24"/>
        </w:rPr>
        <w:t>Title:</w:t>
      </w:r>
      <w:r w:rsidRPr="008A374A">
        <w:rPr>
          <w:rFonts w:ascii="Times New Roman" w:hAnsi="Times New Roman"/>
          <w:b/>
          <w:bCs/>
          <w:sz w:val="24"/>
        </w:rPr>
        <w:tab/>
        <w:t>Discussion about</w:t>
      </w:r>
      <w:r w:rsidR="005620C4" w:rsidRPr="008A374A">
        <w:rPr>
          <w:rFonts w:ascii="Times New Roman" w:hAnsi="Times New Roman"/>
          <w:b/>
          <w:bCs/>
          <w:sz w:val="24"/>
        </w:rPr>
        <w:t xml:space="preserve"> </w:t>
      </w:r>
      <w:r w:rsidR="00903FDD" w:rsidRPr="008A374A">
        <w:rPr>
          <w:rFonts w:ascii="Times New Roman" w:hAnsi="Times New Roman"/>
          <w:b/>
          <w:bCs/>
          <w:sz w:val="24"/>
        </w:rPr>
        <w:t xml:space="preserve">inter-cell beam </w:t>
      </w:r>
      <w:r w:rsidR="00C97CD1" w:rsidRPr="008A374A">
        <w:rPr>
          <w:rFonts w:ascii="Times New Roman" w:hAnsi="Times New Roman"/>
          <w:b/>
          <w:bCs/>
          <w:sz w:val="24"/>
        </w:rPr>
        <w:t>management</w:t>
      </w:r>
      <w:r w:rsidR="00F17BB9" w:rsidRPr="008A374A">
        <w:rPr>
          <w:rFonts w:ascii="Times New Roman" w:hAnsi="Times New Roman"/>
          <w:b/>
          <w:bCs/>
          <w:sz w:val="24"/>
        </w:rPr>
        <w:t xml:space="preserve"> in </w:t>
      </w:r>
      <w:proofErr w:type="spellStart"/>
      <w:r w:rsidR="00F17BB9" w:rsidRPr="008A374A">
        <w:rPr>
          <w:rFonts w:ascii="Times New Roman" w:hAnsi="Times New Roman"/>
          <w:b/>
          <w:bCs/>
          <w:sz w:val="24"/>
        </w:rPr>
        <w:t>FeMIMO</w:t>
      </w:r>
      <w:proofErr w:type="spellEnd"/>
    </w:p>
    <w:p w14:paraId="65EA903C" w14:textId="77777777" w:rsidR="001F1316" w:rsidRPr="008A374A" w:rsidRDefault="001F1316" w:rsidP="001F1316">
      <w:pPr>
        <w:ind w:left="1985" w:hanging="1985"/>
        <w:rPr>
          <w:rFonts w:ascii="Times New Roman" w:hAnsi="Times New Roman"/>
          <w:b/>
          <w:bCs/>
          <w:sz w:val="24"/>
        </w:rPr>
      </w:pPr>
      <w:r w:rsidRPr="008A374A">
        <w:rPr>
          <w:rFonts w:ascii="Times New Roman" w:hAnsi="Times New Roman"/>
          <w:b/>
          <w:bCs/>
          <w:sz w:val="24"/>
        </w:rPr>
        <w:t>Document for:</w:t>
      </w:r>
      <w:r w:rsidRPr="008A374A">
        <w:rPr>
          <w:rFonts w:ascii="Times New Roman" w:hAnsi="Times New Roman"/>
          <w:b/>
          <w:bCs/>
          <w:sz w:val="24"/>
        </w:rPr>
        <w:tab/>
        <w:t>Discussion</w:t>
      </w:r>
    </w:p>
    <w:p w14:paraId="72AC3B90" w14:textId="77777777" w:rsidR="001F1316" w:rsidRPr="008A374A" w:rsidRDefault="001F1316" w:rsidP="001F1316">
      <w:pPr>
        <w:pStyle w:val="Heading1"/>
        <w:numPr>
          <w:ilvl w:val="0"/>
          <w:numId w:val="1"/>
        </w:numPr>
        <w:rPr>
          <w:rFonts w:ascii="Times New Roman" w:hAnsi="Times New Roman"/>
          <w:lang w:eastAsia="zh-CN"/>
        </w:rPr>
      </w:pPr>
      <w:r w:rsidRPr="008A374A">
        <w:rPr>
          <w:rFonts w:ascii="Times New Roman" w:hAnsi="Times New Roman"/>
        </w:rPr>
        <w:t>Introduction</w:t>
      </w:r>
    </w:p>
    <w:p w14:paraId="482BEFE9" w14:textId="23EBD29E" w:rsidR="00C82B9C" w:rsidRPr="008A374A" w:rsidRDefault="00C82B9C" w:rsidP="00C82B9C">
      <w:pPr>
        <w:rPr>
          <w:rFonts w:ascii="Times New Roman" w:hAnsi="Times New Roman"/>
          <w:sz w:val="20"/>
          <w:szCs w:val="20"/>
        </w:rPr>
      </w:pPr>
      <w:r w:rsidRPr="008A374A">
        <w:rPr>
          <w:rFonts w:ascii="Times New Roman" w:hAnsi="Times New Roman"/>
          <w:sz w:val="20"/>
          <w:szCs w:val="20"/>
        </w:rPr>
        <w:t xml:space="preserve">In this meeting, we will provide our view regarding to </w:t>
      </w:r>
      <w:r w:rsidR="00234583" w:rsidRPr="008A374A">
        <w:rPr>
          <w:rFonts w:ascii="Times New Roman" w:hAnsi="Times New Roman"/>
          <w:sz w:val="20"/>
          <w:szCs w:val="20"/>
        </w:rPr>
        <w:t>inter-cell beam management</w:t>
      </w:r>
      <w:r w:rsidRPr="008A374A">
        <w:rPr>
          <w:rFonts w:ascii="Times New Roman" w:hAnsi="Times New Roman"/>
          <w:sz w:val="20"/>
          <w:szCs w:val="20"/>
        </w:rPr>
        <w:t>, the WF</w:t>
      </w:r>
      <w:r w:rsidR="00EC42CD" w:rsidRPr="008A374A">
        <w:rPr>
          <w:rFonts w:ascii="Times New Roman" w:hAnsi="Times New Roman"/>
          <w:sz w:val="20"/>
          <w:szCs w:val="20"/>
        </w:rPr>
        <w:t>[1]</w:t>
      </w:r>
      <w:r w:rsidRPr="008A374A">
        <w:rPr>
          <w:rFonts w:ascii="Times New Roman" w:hAnsi="Times New Roman"/>
          <w:sz w:val="20"/>
          <w:szCs w:val="20"/>
        </w:rPr>
        <w:t xml:space="preserve"> in last meeting is as follows:</w:t>
      </w:r>
    </w:p>
    <w:tbl>
      <w:tblPr>
        <w:tblStyle w:val="TableGrid"/>
        <w:tblW w:w="0" w:type="auto"/>
        <w:tblLook w:val="04A0" w:firstRow="1" w:lastRow="0" w:firstColumn="1" w:lastColumn="0" w:noHBand="0" w:noVBand="1"/>
      </w:tblPr>
      <w:tblGrid>
        <w:gridCol w:w="9350"/>
      </w:tblGrid>
      <w:tr w:rsidR="007E07D9" w:rsidRPr="008A374A" w14:paraId="2DD3688F" w14:textId="77777777" w:rsidTr="007E07D9">
        <w:tc>
          <w:tcPr>
            <w:tcW w:w="9350" w:type="dxa"/>
          </w:tcPr>
          <w:p w14:paraId="6C4BFEB4" w14:textId="77777777" w:rsidR="007E07D9" w:rsidRPr="008A374A" w:rsidRDefault="007E07D9" w:rsidP="007E07D9">
            <w:pPr>
              <w:pStyle w:val="ListParagraph"/>
              <w:widowControl/>
              <w:numPr>
                <w:ilvl w:val="0"/>
                <w:numId w:val="17"/>
              </w:numPr>
              <w:overflowPunct w:val="0"/>
              <w:spacing w:after="120" w:line="240" w:lineRule="auto"/>
              <w:ind w:left="936" w:firstLineChars="0"/>
              <w:textAlignment w:val="baseline"/>
              <w:rPr>
                <w:rFonts w:eastAsia="Times New Roman"/>
              </w:rPr>
            </w:pPr>
            <w:r w:rsidRPr="008A374A">
              <w:rPr>
                <w:rFonts w:eastAsia="Times New Roman"/>
              </w:rPr>
              <w:t>Define known/unknown cell condition for non-serving cell configured for L1-RSRP measurements</w:t>
            </w:r>
          </w:p>
          <w:p w14:paraId="3A77382D" w14:textId="77777777" w:rsidR="007E07D9" w:rsidRPr="008A374A" w:rsidRDefault="007E07D9" w:rsidP="007E07D9">
            <w:pPr>
              <w:pStyle w:val="ListParagraph"/>
              <w:widowControl/>
              <w:numPr>
                <w:ilvl w:val="0"/>
                <w:numId w:val="17"/>
              </w:numPr>
              <w:overflowPunct w:val="0"/>
              <w:spacing w:after="120" w:line="240" w:lineRule="auto"/>
              <w:ind w:left="936" w:firstLineChars="0"/>
              <w:textAlignment w:val="baseline"/>
              <w:rPr>
                <w:rFonts w:eastAsia="Times New Roman"/>
              </w:rPr>
            </w:pPr>
            <w:r w:rsidRPr="008A374A">
              <w:rPr>
                <w:rFonts w:eastAsia="Times New Roman"/>
              </w:rPr>
              <w:t xml:space="preserve">Measurement accuracy for serving cell L1-RSRP can be reused for L1-RSRP measurement for non-serving cell for inter-cell beam management </w:t>
            </w:r>
          </w:p>
          <w:p w14:paraId="0AB2E8B3" w14:textId="77777777" w:rsidR="007E07D9" w:rsidRPr="008A374A" w:rsidRDefault="007E07D9" w:rsidP="007E07D9">
            <w:pPr>
              <w:pStyle w:val="ListParagraph"/>
              <w:widowControl/>
              <w:numPr>
                <w:ilvl w:val="0"/>
                <w:numId w:val="17"/>
              </w:numPr>
              <w:overflowPunct w:val="0"/>
              <w:spacing w:after="120" w:line="240" w:lineRule="auto"/>
              <w:ind w:left="936" w:firstLineChars="0"/>
              <w:textAlignment w:val="baseline"/>
              <w:rPr>
                <w:rFonts w:eastAsia="Times New Roman"/>
              </w:rPr>
            </w:pPr>
            <w:r w:rsidRPr="008A374A">
              <w:rPr>
                <w:rFonts w:eastAsia="Times New Roman"/>
              </w:rPr>
              <w:t>The L1-RSRP measurement requirements for non-serving cells are only applicable to SSB withing the active DL BWP of the UE.</w:t>
            </w:r>
          </w:p>
          <w:p w14:paraId="0C95C00C" w14:textId="77777777" w:rsidR="007E07D9" w:rsidRPr="008A374A" w:rsidRDefault="007E07D9" w:rsidP="007E07D9">
            <w:pPr>
              <w:pStyle w:val="ListParagraph"/>
              <w:widowControl/>
              <w:numPr>
                <w:ilvl w:val="0"/>
                <w:numId w:val="17"/>
              </w:numPr>
              <w:overflowPunct w:val="0"/>
              <w:spacing w:after="120" w:line="240" w:lineRule="auto"/>
              <w:ind w:left="936" w:firstLineChars="0"/>
              <w:textAlignment w:val="baseline"/>
              <w:rPr>
                <w:rFonts w:eastAsia="Yu Mincho"/>
              </w:rPr>
            </w:pPr>
            <w:r w:rsidRPr="008A374A">
              <w:rPr>
                <w:rFonts w:eastAsia="Times New Roman"/>
              </w:rPr>
              <w:t xml:space="preserve">RAN4 develops UE requirements for at least </w:t>
            </w:r>
            <w:proofErr w:type="spellStart"/>
            <w:r w:rsidRPr="008A374A">
              <w:rPr>
                <w:rFonts w:eastAsia="Times New Roman"/>
                <w:i/>
                <w:iCs/>
              </w:rPr>
              <w:t>Nmax</w:t>
            </w:r>
            <w:proofErr w:type="spellEnd"/>
            <w:r w:rsidRPr="008A374A">
              <w:rPr>
                <w:rFonts w:eastAsia="Times New Roman"/>
              </w:rPr>
              <w:t xml:space="preserve"> = 1, where </w:t>
            </w:r>
            <w:proofErr w:type="spellStart"/>
            <w:r w:rsidRPr="008A374A">
              <w:rPr>
                <w:rFonts w:eastAsia="Times New Roman"/>
                <w:i/>
                <w:iCs/>
              </w:rPr>
              <w:t>Nmax</w:t>
            </w:r>
            <w:proofErr w:type="spellEnd"/>
            <w:r w:rsidRPr="008A374A">
              <w:rPr>
                <w:rFonts w:eastAsia="Times New Roman"/>
              </w:rPr>
              <w:t xml:space="preserve"> is </w:t>
            </w:r>
            <w:r w:rsidRPr="008A374A">
              <w:t>the maximum number of RRC configured PCIs different from the serving cell for measurement/reporting.</w:t>
            </w:r>
          </w:p>
          <w:p w14:paraId="67F5357E" w14:textId="77777777" w:rsidR="007E07D9" w:rsidRPr="008A374A" w:rsidRDefault="007E07D9" w:rsidP="007E07D9">
            <w:pPr>
              <w:pStyle w:val="ListParagraph"/>
              <w:widowControl/>
              <w:numPr>
                <w:ilvl w:val="1"/>
                <w:numId w:val="17"/>
              </w:numPr>
              <w:overflowPunct w:val="0"/>
              <w:spacing w:after="120" w:line="240" w:lineRule="auto"/>
              <w:ind w:left="1656" w:firstLineChars="0"/>
              <w:textAlignment w:val="baseline"/>
              <w:rPr>
                <w:rFonts w:eastAsia="Yu Mincho"/>
              </w:rPr>
            </w:pPr>
            <w:r w:rsidRPr="008A374A">
              <w:rPr>
                <w:rFonts w:eastAsiaTheme="minorEastAsia"/>
                <w:lang w:eastAsia="zh-CN"/>
              </w:rPr>
              <w:t xml:space="preserve">RAN4 will further study to specify the requirements for other </w:t>
            </w:r>
            <w:proofErr w:type="spellStart"/>
            <w:r w:rsidRPr="008A374A">
              <w:rPr>
                <w:rFonts w:eastAsiaTheme="minorEastAsia"/>
                <w:lang w:eastAsia="zh-CN"/>
              </w:rPr>
              <w:t>Nmax</w:t>
            </w:r>
            <w:proofErr w:type="spellEnd"/>
            <w:r w:rsidRPr="008A374A">
              <w:rPr>
                <w:rFonts w:eastAsiaTheme="minorEastAsia"/>
                <w:lang w:eastAsia="zh-CN"/>
              </w:rPr>
              <w:t xml:space="preserve"> value taking RAN1 decision into account </w:t>
            </w:r>
          </w:p>
          <w:p w14:paraId="45121843" w14:textId="77777777" w:rsidR="007E07D9" w:rsidRPr="008A374A" w:rsidRDefault="007E07D9" w:rsidP="007E07D9">
            <w:pPr>
              <w:pStyle w:val="ListParagraph"/>
              <w:widowControl/>
              <w:numPr>
                <w:ilvl w:val="0"/>
                <w:numId w:val="17"/>
              </w:numPr>
              <w:overflowPunct w:val="0"/>
              <w:spacing w:after="120" w:line="240" w:lineRule="auto"/>
              <w:ind w:left="936" w:firstLineChars="0"/>
              <w:textAlignment w:val="baseline"/>
              <w:rPr>
                <w:rFonts w:eastAsiaTheme="minorEastAsia"/>
                <w:lang w:eastAsia="zh-CN"/>
              </w:rPr>
            </w:pPr>
            <w:r w:rsidRPr="008A374A">
              <w:rPr>
                <w:rFonts w:eastAsiaTheme="minorEastAsia"/>
                <w:lang w:eastAsia="zh-CN"/>
              </w:rPr>
              <w:t xml:space="preserve">RAN4 will further study timing offset assumptions between non-serving cell and serving cell for L1-RSRP measurement in future RAN4 meetings </w:t>
            </w:r>
          </w:p>
          <w:p w14:paraId="623994FC" w14:textId="77777777" w:rsidR="007E07D9" w:rsidRPr="008A374A" w:rsidRDefault="007E07D9" w:rsidP="007E07D9">
            <w:pPr>
              <w:pStyle w:val="ListParagraph"/>
              <w:widowControl/>
              <w:numPr>
                <w:ilvl w:val="1"/>
                <w:numId w:val="17"/>
              </w:numPr>
              <w:overflowPunct w:val="0"/>
              <w:adjustRightInd/>
              <w:spacing w:after="120" w:line="240" w:lineRule="auto"/>
              <w:ind w:left="1656" w:right="150" w:firstLineChars="0"/>
            </w:pPr>
            <w:r w:rsidRPr="008A374A">
              <w:t xml:space="preserve">Where non-serving cell refers to all the TRPs configured by </w:t>
            </w:r>
            <w:proofErr w:type="spellStart"/>
            <w:r w:rsidRPr="008A374A">
              <w:t>gNB</w:t>
            </w:r>
            <w:proofErr w:type="spellEnd"/>
            <w:r w:rsidRPr="008A374A">
              <w:t xml:space="preserve"> for inter-cell BM and serving cell(s) is the cell(s)/TRP(s) from which UE receive PDCCH/PDSCH.</w:t>
            </w:r>
          </w:p>
          <w:p w14:paraId="56156ECC" w14:textId="77777777" w:rsidR="007E07D9" w:rsidRPr="008A374A" w:rsidRDefault="007E07D9" w:rsidP="007E07D9">
            <w:pPr>
              <w:pStyle w:val="ListParagraph"/>
              <w:widowControl/>
              <w:numPr>
                <w:ilvl w:val="0"/>
                <w:numId w:val="17"/>
              </w:numPr>
              <w:overflowPunct w:val="0"/>
              <w:spacing w:after="120" w:line="240" w:lineRule="auto"/>
              <w:ind w:left="936" w:firstLineChars="0"/>
              <w:textAlignment w:val="baseline"/>
              <w:rPr>
                <w:rFonts w:eastAsiaTheme="minorEastAsia"/>
                <w:lang w:eastAsia="zh-CN"/>
              </w:rPr>
            </w:pPr>
            <w:r w:rsidRPr="008A374A">
              <w:rPr>
                <w:rFonts w:eastAsiaTheme="minorEastAsia"/>
                <w:lang w:eastAsia="zh-CN"/>
              </w:rPr>
              <w:t>RAN4 will further study the FFT implementation assumption for L1-RSRP measurement</w:t>
            </w:r>
          </w:p>
          <w:p w14:paraId="0F486D7E" w14:textId="77777777" w:rsidR="007E07D9" w:rsidRPr="008A374A" w:rsidRDefault="007E07D9" w:rsidP="007E07D9">
            <w:pPr>
              <w:pStyle w:val="ListParagraph"/>
              <w:widowControl/>
              <w:numPr>
                <w:ilvl w:val="0"/>
                <w:numId w:val="17"/>
              </w:numPr>
              <w:overflowPunct w:val="0"/>
              <w:spacing w:after="120" w:line="240" w:lineRule="auto"/>
              <w:ind w:left="936" w:firstLineChars="0"/>
              <w:textAlignment w:val="baseline"/>
              <w:rPr>
                <w:rFonts w:eastAsiaTheme="minorEastAsia"/>
                <w:bCs/>
                <w:lang w:eastAsia="zh-CN"/>
              </w:rPr>
            </w:pPr>
            <w:r w:rsidRPr="008A374A">
              <w:rPr>
                <w:rFonts w:eastAsiaTheme="minorEastAsia"/>
                <w:lang w:eastAsia="zh-CN"/>
              </w:rPr>
              <w:t>RAN4 will further study the Rx beam assumption for L1 RSRP measurement</w:t>
            </w:r>
          </w:p>
          <w:p w14:paraId="5FD29CBA" w14:textId="03A0D9FB" w:rsidR="007E07D9" w:rsidRPr="008A374A" w:rsidRDefault="007E07D9" w:rsidP="00C82B9C">
            <w:pPr>
              <w:pStyle w:val="ListParagraph"/>
              <w:widowControl/>
              <w:numPr>
                <w:ilvl w:val="0"/>
                <w:numId w:val="17"/>
              </w:numPr>
              <w:overflowPunct w:val="0"/>
              <w:spacing w:after="120" w:line="240" w:lineRule="auto"/>
              <w:ind w:left="936" w:firstLineChars="0"/>
              <w:textAlignment w:val="baseline"/>
              <w:rPr>
                <w:rFonts w:eastAsiaTheme="minorEastAsia"/>
                <w:lang w:eastAsia="zh-CN"/>
              </w:rPr>
            </w:pPr>
            <w:r w:rsidRPr="008A374A">
              <w:rPr>
                <w:rFonts w:eastAsiaTheme="minorEastAsia"/>
                <w:lang w:eastAsia="zh-CN"/>
              </w:rPr>
              <w:t xml:space="preserve">RAN4 will further study the measurement </w:t>
            </w:r>
            <w:proofErr w:type="spellStart"/>
            <w:r w:rsidRPr="008A374A">
              <w:rPr>
                <w:rFonts w:eastAsiaTheme="minorEastAsia"/>
                <w:lang w:eastAsia="zh-CN"/>
              </w:rPr>
              <w:t>behaviour</w:t>
            </w:r>
            <w:proofErr w:type="spellEnd"/>
            <w:r w:rsidRPr="008A374A">
              <w:rPr>
                <w:rFonts w:eastAsiaTheme="minorEastAsia"/>
                <w:lang w:eastAsia="zh-CN"/>
              </w:rPr>
              <w:t xml:space="preserve"> for L1-RSRP measurement for non-serving cell whether to perform the non-serving cell L1-RSRP measurement outside SMTC or within SMTC</w:t>
            </w:r>
          </w:p>
        </w:tc>
      </w:tr>
    </w:tbl>
    <w:p w14:paraId="28FBBCA2" w14:textId="4CD731B9" w:rsidR="007E07D9" w:rsidRPr="008A374A" w:rsidRDefault="007E07D9" w:rsidP="00C82B9C">
      <w:pPr>
        <w:rPr>
          <w:rFonts w:ascii="Times New Roman" w:hAnsi="Times New Roman"/>
          <w:sz w:val="20"/>
          <w:szCs w:val="20"/>
        </w:rPr>
      </w:pPr>
    </w:p>
    <w:p w14:paraId="769B613E" w14:textId="276BEF25" w:rsidR="007E07D9" w:rsidRPr="008A374A" w:rsidRDefault="007E07D9" w:rsidP="00C82B9C">
      <w:pPr>
        <w:rPr>
          <w:rFonts w:ascii="Times New Roman" w:hAnsi="Times New Roman"/>
          <w:sz w:val="20"/>
          <w:szCs w:val="20"/>
        </w:rPr>
      </w:pPr>
      <w:r w:rsidRPr="008A374A">
        <w:rPr>
          <w:rFonts w:ascii="Times New Roman" w:hAnsi="Times New Roman"/>
          <w:sz w:val="20"/>
          <w:szCs w:val="20"/>
        </w:rPr>
        <w:t>Furthermore, there is LS[</w:t>
      </w:r>
      <w:r w:rsidR="00DC57F8">
        <w:rPr>
          <w:rFonts w:ascii="Times New Roman" w:hAnsi="Times New Roman"/>
          <w:sz w:val="20"/>
          <w:szCs w:val="20"/>
        </w:rPr>
        <w:t>2</w:t>
      </w:r>
      <w:r w:rsidRPr="008A374A">
        <w:rPr>
          <w:rFonts w:ascii="Times New Roman" w:hAnsi="Times New Roman"/>
          <w:sz w:val="20"/>
          <w:szCs w:val="20"/>
        </w:rPr>
        <w:t>] from RAN1 to ask for UE behavior assumption in RAN4. We will also provide our view regarding this issue</w:t>
      </w:r>
      <w:r w:rsidR="004845E2" w:rsidRPr="008A374A">
        <w:rPr>
          <w:rFonts w:ascii="Times New Roman" w:hAnsi="Times New Roman"/>
          <w:sz w:val="20"/>
          <w:szCs w:val="20"/>
        </w:rPr>
        <w:t xml:space="preserve"> as well</w:t>
      </w:r>
      <w:r w:rsidRPr="008A374A">
        <w:rPr>
          <w:rFonts w:ascii="Times New Roman" w:hAnsi="Times New Roman"/>
          <w:sz w:val="20"/>
          <w:szCs w:val="20"/>
        </w:rPr>
        <w:t>.</w:t>
      </w:r>
    </w:p>
    <w:p w14:paraId="7D24CC0F" w14:textId="07B55A16" w:rsidR="007E07D9" w:rsidRPr="008A374A" w:rsidRDefault="007E07D9" w:rsidP="00C82B9C">
      <w:pPr>
        <w:rPr>
          <w:rFonts w:ascii="Times New Roman" w:hAnsi="Times New Roman"/>
          <w:sz w:val="20"/>
          <w:szCs w:val="20"/>
          <w:lang w:val="x-none"/>
        </w:rPr>
      </w:pPr>
    </w:p>
    <w:p w14:paraId="534DA122" w14:textId="642B7675" w:rsidR="007E07D9" w:rsidRPr="008A374A" w:rsidRDefault="007E07D9" w:rsidP="00C82B9C">
      <w:pPr>
        <w:rPr>
          <w:rFonts w:ascii="Times New Roman" w:hAnsi="Times New Roman"/>
          <w:sz w:val="20"/>
          <w:szCs w:val="20"/>
        </w:rPr>
      </w:pPr>
    </w:p>
    <w:p w14:paraId="726C4FED" w14:textId="77777777" w:rsidR="007E07D9" w:rsidRPr="008A374A" w:rsidRDefault="007E07D9" w:rsidP="00C82B9C">
      <w:pPr>
        <w:rPr>
          <w:rFonts w:ascii="Times New Roman" w:hAnsi="Times New Roman"/>
          <w:sz w:val="20"/>
          <w:szCs w:val="20"/>
        </w:rPr>
      </w:pPr>
    </w:p>
    <w:p w14:paraId="0840249F" w14:textId="6C704612" w:rsidR="00751388" w:rsidRPr="008A374A" w:rsidRDefault="00751388" w:rsidP="00751388">
      <w:pPr>
        <w:pStyle w:val="Heading1"/>
        <w:numPr>
          <w:ilvl w:val="0"/>
          <w:numId w:val="1"/>
        </w:numPr>
        <w:rPr>
          <w:rFonts w:ascii="Times New Roman" w:hAnsi="Times New Roman"/>
        </w:rPr>
      </w:pPr>
      <w:r w:rsidRPr="008A374A">
        <w:rPr>
          <w:rFonts w:ascii="Times New Roman" w:hAnsi="Times New Roman"/>
        </w:rPr>
        <w:lastRenderedPageBreak/>
        <w:t>Beam measurement for inter cell management</w:t>
      </w:r>
    </w:p>
    <w:p w14:paraId="66E3BBC3" w14:textId="0803323B" w:rsidR="007B1EA9" w:rsidRDefault="007B1EA9" w:rsidP="00EC5795">
      <w:pPr>
        <w:pStyle w:val="Heading2"/>
        <w:spacing w:after="240"/>
        <w:rPr>
          <w:rFonts w:ascii="Times New Roman" w:hAnsi="Times New Roman" w:cs="Times New Roman"/>
          <w:sz w:val="28"/>
          <w:szCs w:val="28"/>
        </w:rPr>
      </w:pPr>
      <w:r w:rsidRPr="00EC5795">
        <w:rPr>
          <w:rFonts w:ascii="Times New Roman" w:hAnsi="Times New Roman" w:cs="Times New Roman"/>
          <w:color w:val="auto"/>
          <w:sz w:val="28"/>
          <w:szCs w:val="28"/>
        </w:rPr>
        <w:t>2.</w:t>
      </w:r>
      <w:r w:rsidR="00107D11" w:rsidRPr="00EC5795">
        <w:rPr>
          <w:rFonts w:ascii="Times New Roman" w:hAnsi="Times New Roman" w:cs="Times New Roman"/>
          <w:color w:val="auto"/>
          <w:sz w:val="28"/>
          <w:szCs w:val="28"/>
        </w:rPr>
        <w:t>1</w:t>
      </w:r>
      <w:r w:rsidRPr="00EC5795">
        <w:rPr>
          <w:rFonts w:ascii="Times New Roman" w:hAnsi="Times New Roman" w:cs="Times New Roman"/>
          <w:color w:val="auto"/>
          <w:sz w:val="28"/>
          <w:szCs w:val="28"/>
        </w:rPr>
        <w:t xml:space="preserve"> </w:t>
      </w:r>
      <w:r w:rsidR="00107D11" w:rsidRPr="00EC5795">
        <w:rPr>
          <w:rFonts w:ascii="Times New Roman" w:hAnsi="Times New Roman" w:cs="Times New Roman"/>
          <w:color w:val="auto"/>
          <w:sz w:val="28"/>
          <w:szCs w:val="28"/>
        </w:rPr>
        <w:t>T</w:t>
      </w:r>
      <w:r w:rsidRPr="00EC5795">
        <w:rPr>
          <w:rFonts w:ascii="Times New Roman" w:hAnsi="Times New Roman" w:cs="Times New Roman"/>
          <w:color w:val="auto"/>
          <w:sz w:val="28"/>
          <w:szCs w:val="28"/>
        </w:rPr>
        <w:t xml:space="preserve">iming offset </w:t>
      </w:r>
      <w:r w:rsidR="00107D11" w:rsidRPr="00EC5795">
        <w:rPr>
          <w:rFonts w:ascii="Times New Roman" w:hAnsi="Times New Roman" w:cs="Times New Roman"/>
          <w:color w:val="auto"/>
          <w:sz w:val="28"/>
          <w:szCs w:val="28"/>
        </w:rPr>
        <w:t xml:space="preserve">and FFT implementation </w:t>
      </w:r>
      <w:r w:rsidRPr="00EC5795">
        <w:rPr>
          <w:rFonts w:ascii="Times New Roman" w:hAnsi="Times New Roman" w:cs="Times New Roman"/>
          <w:color w:val="auto"/>
          <w:sz w:val="28"/>
          <w:szCs w:val="28"/>
        </w:rPr>
        <w:t>assumptions</w:t>
      </w:r>
    </w:p>
    <w:p w14:paraId="0B544C38" w14:textId="619F2419" w:rsidR="007A6429" w:rsidRPr="00DE19E0" w:rsidRDefault="007A6429" w:rsidP="00B33DA0">
      <w:pPr>
        <w:rPr>
          <w:rFonts w:ascii="Times New Roman" w:hAnsi="Times New Roman"/>
          <w:sz w:val="20"/>
          <w:szCs w:val="20"/>
        </w:rPr>
      </w:pPr>
      <w:r w:rsidRPr="00DE19E0">
        <w:rPr>
          <w:rFonts w:ascii="Times New Roman" w:hAnsi="Times New Roman"/>
          <w:sz w:val="20"/>
          <w:szCs w:val="20"/>
        </w:rPr>
        <w:t xml:space="preserve">From the agreements from RAN1, there is no </w:t>
      </w:r>
      <w:r w:rsidR="000455D2" w:rsidRPr="00DE19E0">
        <w:rPr>
          <w:rFonts w:ascii="Times New Roman" w:hAnsi="Times New Roman"/>
          <w:sz w:val="20"/>
          <w:szCs w:val="20"/>
        </w:rPr>
        <w:t xml:space="preserve">conclusion about </w:t>
      </w:r>
      <w:r w:rsidRPr="00DE19E0">
        <w:rPr>
          <w:rFonts w:ascii="Times New Roman" w:hAnsi="Times New Roman"/>
          <w:sz w:val="20"/>
          <w:szCs w:val="20"/>
        </w:rPr>
        <w:t>timing offset assumption between serving cell</w:t>
      </w:r>
      <w:r w:rsidR="007C4D81" w:rsidRPr="00DE19E0">
        <w:rPr>
          <w:rFonts w:ascii="Times New Roman" w:hAnsi="Times New Roman"/>
          <w:sz w:val="20"/>
          <w:szCs w:val="20"/>
        </w:rPr>
        <w:t xml:space="preserve"> and </w:t>
      </w:r>
      <w:r w:rsidR="00FD74D7" w:rsidRPr="00DE19E0">
        <w:rPr>
          <w:rFonts w:ascii="Times New Roman" w:hAnsi="Times New Roman"/>
          <w:sz w:val="20"/>
          <w:szCs w:val="20"/>
        </w:rPr>
        <w:t>cells with different PCI</w:t>
      </w:r>
      <w:r w:rsidRPr="00DE19E0">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B33DA0" w:rsidRPr="00DE19E0" w14:paraId="010F2535" w14:textId="77777777" w:rsidTr="00B33DA0">
        <w:tc>
          <w:tcPr>
            <w:tcW w:w="9350" w:type="dxa"/>
          </w:tcPr>
          <w:p w14:paraId="6B41AA41" w14:textId="7C322F16" w:rsidR="00B33DA0" w:rsidRPr="00DE19E0" w:rsidRDefault="00B33DA0" w:rsidP="00B33DA0">
            <w:pPr>
              <w:rPr>
                <w:rFonts w:ascii="Times New Roman" w:hAnsi="Times New Roman"/>
                <w:b/>
                <w:bCs/>
                <w:sz w:val="20"/>
                <w:szCs w:val="20"/>
                <w:lang w:eastAsia="x-none"/>
              </w:rPr>
            </w:pPr>
            <w:r w:rsidRPr="00DE19E0">
              <w:rPr>
                <w:rFonts w:ascii="Times New Roman" w:hAnsi="Times New Roman"/>
                <w:b/>
                <w:bCs/>
                <w:sz w:val="20"/>
                <w:szCs w:val="20"/>
                <w:highlight w:val="yellow"/>
                <w:lang w:eastAsia="x-none"/>
              </w:rPr>
              <w:t>RAN1 106bis</w:t>
            </w:r>
          </w:p>
          <w:p w14:paraId="3D131FD9" w14:textId="55E5C84A" w:rsidR="00B33DA0" w:rsidRPr="00DE19E0" w:rsidRDefault="00B33DA0" w:rsidP="00B33DA0">
            <w:pPr>
              <w:rPr>
                <w:rFonts w:ascii="Times New Roman" w:hAnsi="Times New Roman"/>
                <w:b/>
                <w:bCs/>
                <w:sz w:val="20"/>
                <w:szCs w:val="20"/>
                <w:lang w:eastAsia="x-none"/>
              </w:rPr>
            </w:pPr>
            <w:r w:rsidRPr="00DE19E0">
              <w:rPr>
                <w:rFonts w:ascii="Times New Roman" w:hAnsi="Times New Roman"/>
                <w:b/>
                <w:bCs/>
                <w:sz w:val="20"/>
                <w:szCs w:val="20"/>
                <w:lang w:eastAsia="x-none"/>
              </w:rPr>
              <w:t>Conclusion</w:t>
            </w:r>
          </w:p>
          <w:p w14:paraId="02F80CC9" w14:textId="7262F3B0" w:rsidR="00B33DA0" w:rsidRPr="00DE19E0" w:rsidRDefault="00B33DA0" w:rsidP="00B33DA0">
            <w:pPr>
              <w:snapToGrid w:val="0"/>
              <w:jc w:val="both"/>
              <w:rPr>
                <w:rFonts w:ascii="Times New Roman" w:hAnsi="Times New Roman"/>
                <w:sz w:val="20"/>
                <w:szCs w:val="20"/>
              </w:rPr>
            </w:pPr>
            <w:bookmarkStart w:id="3" w:name="_Hlk84843602"/>
            <w:r w:rsidRPr="00DE19E0">
              <w:rPr>
                <w:rFonts w:ascii="Times New Roman" w:hAnsi="Times New Roman"/>
                <w:sz w:val="20"/>
                <w:szCs w:val="20"/>
              </w:rPr>
              <w:t xml:space="preserve">On Rel-17 enhancements for inter-cell beam management and inter-cell </w:t>
            </w:r>
            <w:proofErr w:type="spellStart"/>
            <w:r w:rsidRPr="00DE19E0">
              <w:rPr>
                <w:rFonts w:ascii="Times New Roman" w:hAnsi="Times New Roman"/>
                <w:sz w:val="20"/>
                <w:szCs w:val="20"/>
              </w:rPr>
              <w:t>mTRP</w:t>
            </w:r>
            <w:proofErr w:type="spellEnd"/>
            <w:r w:rsidRPr="00DE19E0">
              <w:rPr>
                <w:rFonts w:ascii="Times New Roman" w:hAnsi="Times New Roman"/>
                <w:sz w:val="20"/>
                <w:szCs w:val="20"/>
              </w:rPr>
              <w:t xml:space="preserve">, </w:t>
            </w:r>
            <w:bookmarkEnd w:id="3"/>
            <w:r w:rsidRPr="00DE19E0">
              <w:rPr>
                <w:rFonts w:ascii="Times New Roman" w:hAnsi="Times New Roman"/>
                <w:sz w:val="20"/>
                <w:szCs w:val="20"/>
              </w:rPr>
              <w:t>there is no consensus in RAN1 on UE timing assumption on reception of signals from TRPs with PCIs different from the serving cell compared to that for serving cell</w:t>
            </w:r>
          </w:p>
        </w:tc>
      </w:tr>
    </w:tbl>
    <w:p w14:paraId="194CBD6F" w14:textId="0B3221EE" w:rsidR="00B33DA0" w:rsidRPr="00DE19E0" w:rsidRDefault="00B33DA0" w:rsidP="00B33DA0">
      <w:pPr>
        <w:rPr>
          <w:rFonts w:ascii="Times New Roman" w:hAnsi="Times New Roman"/>
          <w:sz w:val="20"/>
          <w:szCs w:val="20"/>
        </w:rPr>
      </w:pPr>
    </w:p>
    <w:p w14:paraId="0A6E148B" w14:textId="77777777" w:rsidR="002F5F48" w:rsidRDefault="002F5F48" w:rsidP="002F5F48">
      <w:pPr>
        <w:rPr>
          <w:rFonts w:ascii="Times New Roman" w:hAnsi="Times New Roman"/>
          <w:b/>
          <w:bCs/>
          <w:sz w:val="20"/>
          <w:szCs w:val="20"/>
        </w:rPr>
      </w:pPr>
      <w:r w:rsidRPr="00DE19E0">
        <w:rPr>
          <w:rFonts w:ascii="Times New Roman" w:hAnsi="Times New Roman"/>
          <w:sz w:val="20"/>
          <w:szCs w:val="20"/>
        </w:rPr>
        <w:t xml:space="preserve">For FFT </w:t>
      </w:r>
      <w:r w:rsidRPr="00EC5795">
        <w:rPr>
          <w:rFonts w:ascii="Times New Roman" w:hAnsi="Times New Roman"/>
          <w:sz w:val="20"/>
          <w:szCs w:val="20"/>
        </w:rPr>
        <w:t>implementation assumptions, it was discussed on Rx timing issue from TRPs with different PCIDs, but no conclusion was reached in RAN1 due to concern from some UE vendors</w:t>
      </w:r>
      <w:r>
        <w:rPr>
          <w:rFonts w:ascii="Times New Roman" w:hAnsi="Times New Roman"/>
          <w:sz w:val="20"/>
          <w:szCs w:val="20"/>
        </w:rPr>
        <w:t xml:space="preserve"> either</w:t>
      </w:r>
      <w:r w:rsidRPr="00EC5795">
        <w:rPr>
          <w:rFonts w:ascii="Times New Roman" w:hAnsi="Times New Roman"/>
          <w:sz w:val="20"/>
          <w:szCs w:val="20"/>
        </w:rPr>
        <w:t>.</w:t>
      </w:r>
    </w:p>
    <w:p w14:paraId="6A9A58A6" w14:textId="793D2038" w:rsidR="00FD74D7" w:rsidRDefault="007C4D81" w:rsidP="00FD74D7">
      <w:pPr>
        <w:rPr>
          <w:rFonts w:ascii="Times New Roman" w:hAnsi="Times New Roman"/>
          <w:b/>
          <w:bCs/>
          <w:sz w:val="20"/>
          <w:szCs w:val="20"/>
        </w:rPr>
      </w:pPr>
      <w:r w:rsidRPr="00DE19E0">
        <w:rPr>
          <w:rFonts w:ascii="Times New Roman" w:hAnsi="Times New Roman"/>
          <w:b/>
          <w:bCs/>
          <w:sz w:val="20"/>
          <w:szCs w:val="20"/>
        </w:rPr>
        <w:t xml:space="preserve">Observation 1: </w:t>
      </w:r>
      <w:r w:rsidR="00FD74D7" w:rsidRPr="00DE19E0">
        <w:rPr>
          <w:rFonts w:ascii="Times New Roman" w:hAnsi="Times New Roman"/>
          <w:b/>
          <w:bCs/>
          <w:sz w:val="20"/>
          <w:szCs w:val="20"/>
        </w:rPr>
        <w:t>There is no</w:t>
      </w:r>
      <w:r w:rsidR="008C49E5" w:rsidRPr="00DE19E0">
        <w:rPr>
          <w:rFonts w:ascii="Times New Roman" w:hAnsi="Times New Roman"/>
          <w:b/>
          <w:bCs/>
          <w:sz w:val="20"/>
          <w:szCs w:val="20"/>
        </w:rPr>
        <w:t xml:space="preserve"> conclusion about</w:t>
      </w:r>
      <w:r w:rsidR="00FD74D7" w:rsidRPr="00DE19E0">
        <w:rPr>
          <w:rFonts w:ascii="Times New Roman" w:hAnsi="Times New Roman"/>
          <w:b/>
          <w:bCs/>
          <w:sz w:val="20"/>
          <w:szCs w:val="20"/>
        </w:rPr>
        <w:t xml:space="preserve"> </w:t>
      </w:r>
      <w:r w:rsidR="002F5F48">
        <w:rPr>
          <w:rFonts w:ascii="Times New Roman" w:hAnsi="Times New Roman"/>
          <w:b/>
          <w:bCs/>
          <w:sz w:val="20"/>
          <w:szCs w:val="20"/>
        </w:rPr>
        <w:t xml:space="preserve">FFT implementation and </w:t>
      </w:r>
      <w:r w:rsidR="00FD74D7" w:rsidRPr="00DE19E0">
        <w:rPr>
          <w:rFonts w:ascii="Times New Roman" w:hAnsi="Times New Roman"/>
          <w:b/>
          <w:bCs/>
          <w:sz w:val="20"/>
          <w:szCs w:val="20"/>
        </w:rPr>
        <w:t xml:space="preserve">timing offset assumption between serving cell and </w:t>
      </w:r>
      <w:r w:rsidR="00C26F3A">
        <w:rPr>
          <w:rFonts w:ascii="Times New Roman" w:hAnsi="Times New Roman"/>
          <w:b/>
          <w:bCs/>
          <w:sz w:val="20"/>
          <w:szCs w:val="20"/>
        </w:rPr>
        <w:t>TRP</w:t>
      </w:r>
      <w:r w:rsidR="00FD74D7" w:rsidRPr="00DE19E0">
        <w:rPr>
          <w:rFonts w:ascii="Times New Roman" w:hAnsi="Times New Roman"/>
          <w:b/>
          <w:bCs/>
          <w:sz w:val="20"/>
          <w:szCs w:val="20"/>
        </w:rPr>
        <w:t xml:space="preserve"> with different PCI in RAN1.</w:t>
      </w:r>
    </w:p>
    <w:p w14:paraId="3909FBA1" w14:textId="321D1952" w:rsidR="00C52276" w:rsidRDefault="00C52276" w:rsidP="00FD74D7">
      <w:pPr>
        <w:rPr>
          <w:rFonts w:ascii="Times New Roman" w:hAnsi="Times New Roman"/>
          <w:b/>
          <w:bCs/>
          <w:sz w:val="20"/>
          <w:szCs w:val="20"/>
        </w:rPr>
      </w:pPr>
      <w:r>
        <w:rPr>
          <w:rFonts w:ascii="Times New Roman" w:hAnsi="Times New Roman"/>
          <w:sz w:val="20"/>
          <w:szCs w:val="20"/>
        </w:rPr>
        <w:t>From our underst</w:t>
      </w:r>
      <w:r w:rsidR="009B1D27">
        <w:rPr>
          <w:rFonts w:ascii="Times New Roman" w:hAnsi="Times New Roman"/>
          <w:sz w:val="20"/>
          <w:szCs w:val="20"/>
        </w:rPr>
        <w:t>anding, d</w:t>
      </w:r>
      <w:r w:rsidRPr="00EC5795">
        <w:rPr>
          <w:rFonts w:ascii="Times New Roman" w:hAnsi="Times New Roman"/>
          <w:sz w:val="20"/>
          <w:szCs w:val="20"/>
        </w:rPr>
        <w:t xml:space="preserve">ifferent UE implement can be supported, </w:t>
      </w:r>
      <w:proofErr w:type="gramStart"/>
      <w:r w:rsidRPr="00EC5795">
        <w:rPr>
          <w:rFonts w:ascii="Times New Roman" w:hAnsi="Times New Roman"/>
          <w:sz w:val="20"/>
          <w:szCs w:val="20"/>
        </w:rPr>
        <w:t>e.g.</w:t>
      </w:r>
      <w:proofErr w:type="gramEnd"/>
      <w:r w:rsidRPr="00EC5795">
        <w:rPr>
          <w:rFonts w:ascii="Times New Roman" w:hAnsi="Times New Roman"/>
          <w:sz w:val="20"/>
          <w:szCs w:val="20"/>
        </w:rPr>
        <w:t xml:space="preserve"> multiple FFT or single FFT implementation. </w:t>
      </w:r>
      <w:r w:rsidR="009B1D27">
        <w:rPr>
          <w:rFonts w:ascii="Times New Roman" w:hAnsi="Times New Roman"/>
          <w:sz w:val="20"/>
          <w:szCs w:val="20"/>
        </w:rPr>
        <w:t>It’s fine to use single FFT assumption as baseline to define requirement.</w:t>
      </w:r>
    </w:p>
    <w:p w14:paraId="4D6C0331" w14:textId="4DAA1CCA" w:rsidR="007728F1" w:rsidRDefault="00582DCD" w:rsidP="006C4311">
      <w:pPr>
        <w:rPr>
          <w:rFonts w:ascii="Times New Roman" w:hAnsi="Times New Roman"/>
          <w:sz w:val="20"/>
          <w:szCs w:val="20"/>
        </w:rPr>
      </w:pPr>
      <w:r w:rsidRPr="00EC5795">
        <w:rPr>
          <w:rFonts w:ascii="Times New Roman" w:hAnsi="Times New Roman"/>
          <w:sz w:val="20"/>
          <w:szCs w:val="20"/>
        </w:rPr>
        <w:t xml:space="preserve">In legacy SSB based L3 measurement, there is no </w:t>
      </w:r>
      <w:r>
        <w:rPr>
          <w:rFonts w:ascii="Times New Roman" w:hAnsi="Times New Roman"/>
          <w:sz w:val="20"/>
          <w:szCs w:val="20"/>
        </w:rPr>
        <w:t>timing offset assumption</w:t>
      </w:r>
      <w:r w:rsidRPr="00EC5795">
        <w:rPr>
          <w:rFonts w:ascii="Times New Roman" w:hAnsi="Times New Roman"/>
          <w:sz w:val="20"/>
          <w:szCs w:val="20"/>
        </w:rPr>
        <w:t>.</w:t>
      </w:r>
      <w:r>
        <w:rPr>
          <w:rFonts w:ascii="Times New Roman" w:hAnsi="Times New Roman"/>
          <w:sz w:val="20"/>
          <w:szCs w:val="20"/>
        </w:rPr>
        <w:t xml:space="preserve"> However, for inter-cell beam </w:t>
      </w:r>
      <w:r w:rsidR="00175EF7">
        <w:rPr>
          <w:rFonts w:ascii="Times New Roman" w:hAnsi="Times New Roman"/>
          <w:sz w:val="20"/>
          <w:szCs w:val="20"/>
        </w:rPr>
        <w:t>measurement</w:t>
      </w:r>
      <w:r>
        <w:rPr>
          <w:rFonts w:ascii="Times New Roman" w:hAnsi="Times New Roman"/>
          <w:sz w:val="20"/>
          <w:szCs w:val="20"/>
        </w:rPr>
        <w:t xml:space="preserve">, </w:t>
      </w:r>
      <w:r w:rsidR="00A83301">
        <w:rPr>
          <w:rFonts w:ascii="Times New Roman" w:hAnsi="Times New Roman"/>
          <w:sz w:val="20"/>
          <w:szCs w:val="20"/>
        </w:rPr>
        <w:t>if timing offset is large</w:t>
      </w:r>
      <w:r w:rsidR="00C72F77">
        <w:rPr>
          <w:rFonts w:ascii="Times New Roman" w:hAnsi="Times New Roman"/>
          <w:sz w:val="20"/>
          <w:szCs w:val="20"/>
        </w:rPr>
        <w:t>,</w:t>
      </w:r>
      <w:r w:rsidR="00393775">
        <w:rPr>
          <w:rFonts w:ascii="Times New Roman" w:hAnsi="Times New Roman"/>
          <w:sz w:val="20"/>
          <w:szCs w:val="20"/>
        </w:rPr>
        <w:t xml:space="preserve"> </w:t>
      </w:r>
      <w:r w:rsidR="00A83301">
        <w:rPr>
          <w:rFonts w:ascii="Times New Roman" w:hAnsi="Times New Roman"/>
          <w:sz w:val="20"/>
          <w:szCs w:val="20"/>
        </w:rPr>
        <w:t xml:space="preserve">UE may not </w:t>
      </w:r>
      <w:r w:rsidR="00C50670">
        <w:rPr>
          <w:rFonts w:ascii="Times New Roman" w:hAnsi="Times New Roman"/>
          <w:sz w:val="20"/>
          <w:szCs w:val="20"/>
        </w:rPr>
        <w:t xml:space="preserve">receive the signal from serving cell </w:t>
      </w:r>
      <w:r w:rsidR="00393775">
        <w:rPr>
          <w:rFonts w:ascii="Times New Roman" w:hAnsi="Times New Roman"/>
          <w:sz w:val="20"/>
          <w:szCs w:val="20"/>
        </w:rPr>
        <w:t>and inter-cell simultaneously, which is possible scenario in multi</w:t>
      </w:r>
      <w:r w:rsidR="00826B6F">
        <w:rPr>
          <w:rFonts w:ascii="Times New Roman" w:hAnsi="Times New Roman"/>
          <w:sz w:val="20"/>
          <w:szCs w:val="20"/>
        </w:rPr>
        <w:t>-TRP.</w:t>
      </w:r>
      <w:r w:rsidR="00A93B67">
        <w:rPr>
          <w:rFonts w:ascii="Times New Roman" w:hAnsi="Times New Roman"/>
          <w:sz w:val="20"/>
          <w:szCs w:val="20"/>
        </w:rPr>
        <w:t xml:space="preserve"> </w:t>
      </w:r>
      <w:r w:rsidR="0071415F">
        <w:rPr>
          <w:rFonts w:ascii="Times New Roman" w:hAnsi="Times New Roman"/>
          <w:sz w:val="20"/>
          <w:szCs w:val="20"/>
        </w:rPr>
        <w:t>Besides, for inter-cell TCI state switching where SSB is associated with TRP with different PCI, extra delay may be spent for DL timing tracking</w:t>
      </w:r>
      <w:r w:rsidR="00444514">
        <w:rPr>
          <w:rFonts w:ascii="Times New Roman" w:hAnsi="Times New Roman"/>
          <w:sz w:val="20"/>
          <w:szCs w:val="20"/>
        </w:rPr>
        <w:t xml:space="preserve"> for inter-cell</w:t>
      </w:r>
      <w:r w:rsidR="0071415F">
        <w:rPr>
          <w:rFonts w:ascii="Times New Roman" w:hAnsi="Times New Roman"/>
          <w:sz w:val="20"/>
          <w:szCs w:val="20"/>
        </w:rPr>
        <w:t>. Therefore, w</w:t>
      </w:r>
      <w:r w:rsidR="00264F49">
        <w:rPr>
          <w:rFonts w:ascii="Times New Roman" w:hAnsi="Times New Roman"/>
          <w:sz w:val="20"/>
          <w:szCs w:val="20"/>
        </w:rPr>
        <w:t xml:space="preserve">e prefer that the timing offset is smaller than CP. </w:t>
      </w:r>
      <w:r w:rsidR="001E34DE">
        <w:rPr>
          <w:rFonts w:ascii="Times New Roman" w:hAnsi="Times New Roman"/>
          <w:sz w:val="20"/>
          <w:szCs w:val="20"/>
        </w:rPr>
        <w:t>W</w:t>
      </w:r>
      <w:r w:rsidR="00885C76">
        <w:rPr>
          <w:rFonts w:ascii="Times New Roman" w:hAnsi="Times New Roman"/>
          <w:sz w:val="20"/>
          <w:szCs w:val="20"/>
        </w:rPr>
        <w:t xml:space="preserve">e </w:t>
      </w:r>
      <w:r w:rsidR="00A93B67">
        <w:rPr>
          <w:rFonts w:ascii="Times New Roman" w:hAnsi="Times New Roman"/>
          <w:sz w:val="20"/>
          <w:szCs w:val="20"/>
        </w:rPr>
        <w:t xml:space="preserve">also </w:t>
      </w:r>
      <w:r w:rsidR="00885C76">
        <w:rPr>
          <w:rFonts w:ascii="Times New Roman" w:hAnsi="Times New Roman"/>
          <w:sz w:val="20"/>
          <w:szCs w:val="20"/>
        </w:rPr>
        <w:t xml:space="preserve">have some concern if too strict timing offset requirement is defined, </w:t>
      </w:r>
      <w:r w:rsidR="00EF6871">
        <w:rPr>
          <w:rFonts w:ascii="Times New Roman" w:hAnsi="Times New Roman"/>
          <w:sz w:val="20"/>
          <w:szCs w:val="20"/>
        </w:rPr>
        <w:t>i</w:t>
      </w:r>
      <w:r w:rsidR="006C4311">
        <w:rPr>
          <w:rFonts w:ascii="Times New Roman" w:hAnsi="Times New Roman"/>
          <w:sz w:val="20"/>
          <w:szCs w:val="20"/>
        </w:rPr>
        <w:t xml:space="preserve">t </w:t>
      </w:r>
      <w:r w:rsidR="00EF6871">
        <w:rPr>
          <w:rFonts w:ascii="Times New Roman" w:hAnsi="Times New Roman"/>
          <w:sz w:val="20"/>
          <w:szCs w:val="20"/>
        </w:rPr>
        <w:t>will have impact on the implementation of the feature.</w:t>
      </w:r>
      <w:r w:rsidR="00A93B67">
        <w:rPr>
          <w:rFonts w:ascii="Times New Roman" w:hAnsi="Times New Roman"/>
          <w:sz w:val="20"/>
          <w:szCs w:val="20"/>
        </w:rPr>
        <w:t xml:space="preserve"> It’s better to further study the impac</w:t>
      </w:r>
      <w:r w:rsidR="00264F49">
        <w:rPr>
          <w:rFonts w:ascii="Times New Roman" w:hAnsi="Times New Roman"/>
          <w:sz w:val="20"/>
          <w:szCs w:val="20"/>
        </w:rPr>
        <w:t>t if timing offset is larger than CP.</w:t>
      </w:r>
    </w:p>
    <w:p w14:paraId="6E3D7B79" w14:textId="4A066531" w:rsidR="004E6389" w:rsidRPr="00EC5795" w:rsidRDefault="006769F9" w:rsidP="00EC5795">
      <w:pPr>
        <w:pStyle w:val="Heading2"/>
        <w:spacing w:after="240"/>
        <w:rPr>
          <w:rFonts w:ascii="Times New Roman" w:hAnsi="Times New Roman" w:cs="Times New Roman"/>
          <w:color w:val="auto"/>
          <w:sz w:val="28"/>
          <w:szCs w:val="28"/>
        </w:rPr>
      </w:pPr>
      <w:r w:rsidRPr="00EC5795">
        <w:rPr>
          <w:rFonts w:ascii="Times New Roman" w:hAnsi="Times New Roman" w:cs="Times New Roman"/>
          <w:color w:val="auto"/>
          <w:sz w:val="28"/>
          <w:szCs w:val="28"/>
        </w:rPr>
        <w:t>2.</w:t>
      </w:r>
      <w:r w:rsidR="00633879" w:rsidRPr="00EC5795">
        <w:rPr>
          <w:rFonts w:ascii="Times New Roman" w:hAnsi="Times New Roman" w:cs="Times New Roman"/>
          <w:color w:val="auto"/>
          <w:sz w:val="28"/>
          <w:szCs w:val="28"/>
        </w:rPr>
        <w:t>2</w:t>
      </w:r>
      <w:r w:rsidRPr="00EC5795">
        <w:rPr>
          <w:rFonts w:ascii="Times New Roman" w:hAnsi="Times New Roman" w:cs="Times New Roman"/>
          <w:color w:val="auto"/>
          <w:sz w:val="28"/>
          <w:szCs w:val="28"/>
        </w:rPr>
        <w:t xml:space="preserve"> </w:t>
      </w:r>
      <w:r w:rsidR="007B1EA9" w:rsidRPr="00EC5795">
        <w:rPr>
          <w:rFonts w:ascii="Times New Roman" w:hAnsi="Times New Roman" w:cs="Times New Roman"/>
          <w:color w:val="auto"/>
          <w:sz w:val="28"/>
          <w:szCs w:val="28"/>
        </w:rPr>
        <w:t>Rx beam assumption for L1 RSRP measurement</w:t>
      </w:r>
    </w:p>
    <w:p w14:paraId="0DDE3ED9" w14:textId="2763F431" w:rsidR="00CA5CD4" w:rsidRPr="00DE19E0" w:rsidRDefault="00CA5CD4" w:rsidP="007B1EA9">
      <w:pPr>
        <w:rPr>
          <w:rFonts w:ascii="Times New Roman" w:hAnsi="Times New Roman"/>
          <w:sz w:val="20"/>
          <w:szCs w:val="20"/>
        </w:rPr>
      </w:pPr>
      <w:r w:rsidRPr="00DE19E0">
        <w:rPr>
          <w:rFonts w:ascii="Times New Roman" w:hAnsi="Times New Roman"/>
          <w:sz w:val="20"/>
          <w:szCs w:val="20"/>
        </w:rPr>
        <w:t>Here, we mainly discuss the RX beam assumption for FR2.</w:t>
      </w:r>
    </w:p>
    <w:p w14:paraId="3E581897" w14:textId="640A7FB7" w:rsidR="00DC3417" w:rsidRPr="00DE19E0" w:rsidRDefault="00D34210" w:rsidP="00887F34">
      <w:pPr>
        <w:rPr>
          <w:rFonts w:ascii="Times New Roman" w:hAnsi="Times New Roman"/>
          <w:sz w:val="20"/>
          <w:szCs w:val="20"/>
        </w:rPr>
      </w:pPr>
      <w:r w:rsidRPr="00DE19E0">
        <w:rPr>
          <w:rFonts w:ascii="Times New Roman" w:hAnsi="Times New Roman"/>
          <w:sz w:val="20"/>
          <w:szCs w:val="20"/>
        </w:rPr>
        <w:t xml:space="preserve">In legacy L1-RSRP for serving cell, RX beam is assumed to be different for </w:t>
      </w:r>
      <w:r w:rsidR="003D0859" w:rsidRPr="00DE19E0">
        <w:rPr>
          <w:rFonts w:ascii="Times New Roman" w:hAnsi="Times New Roman"/>
          <w:sz w:val="20"/>
          <w:szCs w:val="20"/>
        </w:rPr>
        <w:t xml:space="preserve">L1 </w:t>
      </w:r>
      <w:r w:rsidR="00DC67FE" w:rsidRPr="00DE19E0">
        <w:rPr>
          <w:rFonts w:ascii="Times New Roman" w:hAnsi="Times New Roman"/>
          <w:sz w:val="20"/>
          <w:szCs w:val="20"/>
        </w:rPr>
        <w:t xml:space="preserve">serving cell and </w:t>
      </w:r>
      <w:r w:rsidR="003D0859" w:rsidRPr="00DE19E0">
        <w:rPr>
          <w:rFonts w:ascii="Times New Roman" w:hAnsi="Times New Roman"/>
          <w:sz w:val="20"/>
          <w:szCs w:val="20"/>
        </w:rPr>
        <w:t xml:space="preserve">L3 </w:t>
      </w:r>
      <w:r w:rsidR="00DC67FE" w:rsidRPr="00DE19E0">
        <w:rPr>
          <w:rFonts w:ascii="Times New Roman" w:hAnsi="Times New Roman"/>
          <w:sz w:val="20"/>
          <w:szCs w:val="20"/>
        </w:rPr>
        <w:t>neighbor cells</w:t>
      </w:r>
      <w:r w:rsidR="003D0859" w:rsidRPr="00DE19E0">
        <w:rPr>
          <w:rFonts w:ascii="Times New Roman" w:hAnsi="Times New Roman"/>
          <w:sz w:val="20"/>
          <w:szCs w:val="20"/>
        </w:rPr>
        <w:t xml:space="preserve"> measurements. </w:t>
      </w:r>
      <w:r w:rsidR="00DE7745" w:rsidRPr="00DE19E0">
        <w:rPr>
          <w:rFonts w:ascii="Times New Roman" w:hAnsi="Times New Roman"/>
          <w:sz w:val="20"/>
          <w:szCs w:val="20"/>
        </w:rPr>
        <w:t xml:space="preserve">Therefore, </w:t>
      </w:r>
      <w:r w:rsidR="00F41B29" w:rsidRPr="00DE19E0">
        <w:rPr>
          <w:rFonts w:ascii="Times New Roman" w:hAnsi="Times New Roman"/>
          <w:sz w:val="20"/>
          <w:szCs w:val="20"/>
        </w:rPr>
        <w:t xml:space="preserve">L1-RSRP for serving cell is </w:t>
      </w:r>
      <w:r w:rsidR="009C5902" w:rsidRPr="00DE19E0">
        <w:rPr>
          <w:rFonts w:ascii="Times New Roman" w:hAnsi="Times New Roman"/>
          <w:sz w:val="20"/>
          <w:szCs w:val="20"/>
        </w:rPr>
        <w:t xml:space="preserve">performed </w:t>
      </w:r>
      <w:r w:rsidR="00F41B29" w:rsidRPr="00DE19E0">
        <w:rPr>
          <w:rFonts w:ascii="Times New Roman" w:hAnsi="Times New Roman"/>
          <w:sz w:val="20"/>
          <w:szCs w:val="20"/>
        </w:rPr>
        <w:t>outside SMTC</w:t>
      </w:r>
      <w:r w:rsidR="009C5902" w:rsidRPr="00DE19E0">
        <w:rPr>
          <w:rFonts w:ascii="Times New Roman" w:hAnsi="Times New Roman"/>
          <w:sz w:val="20"/>
          <w:szCs w:val="20"/>
        </w:rPr>
        <w:t>.</w:t>
      </w:r>
      <w:r w:rsidR="001852C3" w:rsidRPr="00DE19E0">
        <w:rPr>
          <w:rFonts w:ascii="Times New Roman" w:hAnsi="Times New Roman"/>
          <w:sz w:val="20"/>
          <w:szCs w:val="20"/>
        </w:rPr>
        <w:t xml:space="preserve"> For </w:t>
      </w:r>
      <w:r w:rsidR="008B4710" w:rsidRPr="00DE19E0">
        <w:rPr>
          <w:rFonts w:ascii="Times New Roman" w:hAnsi="Times New Roman"/>
          <w:sz w:val="20"/>
          <w:szCs w:val="20"/>
        </w:rPr>
        <w:t xml:space="preserve">L1-RSRP for </w:t>
      </w:r>
      <w:r w:rsidR="00D83E39" w:rsidRPr="00DE19E0">
        <w:rPr>
          <w:rFonts w:ascii="Times New Roman" w:hAnsi="Times New Roman"/>
          <w:sz w:val="20"/>
          <w:szCs w:val="20"/>
        </w:rPr>
        <w:t>neighbor cell</w:t>
      </w:r>
      <w:r w:rsidR="004345CF" w:rsidRPr="00DE19E0">
        <w:rPr>
          <w:rFonts w:ascii="Times New Roman" w:hAnsi="Times New Roman"/>
          <w:sz w:val="20"/>
          <w:szCs w:val="20"/>
        </w:rPr>
        <w:t xml:space="preserve">, </w:t>
      </w:r>
      <w:r w:rsidR="00516C21" w:rsidRPr="00DE19E0">
        <w:rPr>
          <w:rFonts w:ascii="Times New Roman" w:hAnsi="Times New Roman"/>
          <w:sz w:val="20"/>
          <w:szCs w:val="20"/>
        </w:rPr>
        <w:t xml:space="preserve">the RX </w:t>
      </w:r>
      <w:r w:rsidR="00BF0575" w:rsidRPr="00DE19E0">
        <w:rPr>
          <w:rFonts w:ascii="Times New Roman" w:hAnsi="Times New Roman"/>
          <w:sz w:val="20"/>
          <w:szCs w:val="20"/>
        </w:rPr>
        <w:t xml:space="preserve">beam </w:t>
      </w:r>
      <w:r w:rsidR="00516C21" w:rsidRPr="00DE19E0">
        <w:rPr>
          <w:rFonts w:ascii="Times New Roman" w:hAnsi="Times New Roman"/>
          <w:sz w:val="20"/>
          <w:szCs w:val="20"/>
        </w:rPr>
        <w:t xml:space="preserve">will </w:t>
      </w:r>
      <w:r w:rsidR="00173635" w:rsidRPr="00DE19E0">
        <w:rPr>
          <w:rFonts w:ascii="Times New Roman" w:hAnsi="Times New Roman"/>
          <w:sz w:val="20"/>
          <w:szCs w:val="20"/>
        </w:rPr>
        <w:t>still</w:t>
      </w:r>
      <w:r w:rsidR="00516C21" w:rsidRPr="00DE19E0">
        <w:rPr>
          <w:rFonts w:ascii="Times New Roman" w:hAnsi="Times New Roman"/>
          <w:sz w:val="20"/>
          <w:szCs w:val="20"/>
        </w:rPr>
        <w:t xml:space="preserve"> be different from</w:t>
      </w:r>
      <w:r w:rsidR="00173635" w:rsidRPr="00DE19E0">
        <w:rPr>
          <w:rFonts w:ascii="Times New Roman" w:hAnsi="Times New Roman"/>
          <w:sz w:val="20"/>
          <w:szCs w:val="20"/>
        </w:rPr>
        <w:t xml:space="preserve"> L1-RSRP </w:t>
      </w:r>
      <w:r w:rsidR="00160D0A" w:rsidRPr="00DE19E0">
        <w:rPr>
          <w:rFonts w:ascii="Times New Roman" w:hAnsi="Times New Roman"/>
          <w:sz w:val="20"/>
          <w:szCs w:val="20"/>
        </w:rPr>
        <w:t xml:space="preserve">of </w:t>
      </w:r>
      <w:r w:rsidR="00173635" w:rsidRPr="00DE19E0">
        <w:rPr>
          <w:rFonts w:ascii="Times New Roman" w:hAnsi="Times New Roman"/>
          <w:sz w:val="20"/>
          <w:szCs w:val="20"/>
        </w:rPr>
        <w:t>serving cell</w:t>
      </w:r>
      <w:r w:rsidR="00D83E39" w:rsidRPr="00DE19E0">
        <w:rPr>
          <w:rFonts w:ascii="Times New Roman" w:hAnsi="Times New Roman"/>
          <w:sz w:val="20"/>
          <w:szCs w:val="20"/>
        </w:rPr>
        <w:t xml:space="preserve">. </w:t>
      </w:r>
      <w:r w:rsidR="00160D0A" w:rsidRPr="00DE19E0">
        <w:rPr>
          <w:rFonts w:ascii="Times New Roman" w:hAnsi="Times New Roman"/>
          <w:sz w:val="20"/>
          <w:szCs w:val="20"/>
        </w:rPr>
        <w:t>T</w:t>
      </w:r>
      <w:r w:rsidR="00D83E39" w:rsidRPr="00DE19E0">
        <w:rPr>
          <w:rFonts w:ascii="Times New Roman" w:hAnsi="Times New Roman"/>
          <w:sz w:val="20"/>
          <w:szCs w:val="20"/>
        </w:rPr>
        <w:t>he main question is whether</w:t>
      </w:r>
      <w:r w:rsidR="00173635" w:rsidRPr="00DE19E0">
        <w:rPr>
          <w:rFonts w:ascii="Times New Roman" w:hAnsi="Times New Roman"/>
          <w:sz w:val="20"/>
          <w:szCs w:val="20"/>
        </w:rPr>
        <w:t xml:space="preserve"> </w:t>
      </w:r>
      <w:r w:rsidR="00D83E39" w:rsidRPr="00DE19E0">
        <w:rPr>
          <w:rFonts w:ascii="Times New Roman" w:hAnsi="Times New Roman"/>
          <w:sz w:val="20"/>
          <w:szCs w:val="20"/>
        </w:rPr>
        <w:t>Rx beam for L1 measurement and</w:t>
      </w:r>
      <w:r w:rsidR="00173635" w:rsidRPr="00DE19E0">
        <w:rPr>
          <w:rFonts w:ascii="Times New Roman" w:hAnsi="Times New Roman"/>
          <w:sz w:val="20"/>
          <w:szCs w:val="20"/>
        </w:rPr>
        <w:t xml:space="preserve"> L3 measurement</w:t>
      </w:r>
      <w:r w:rsidR="009A6605" w:rsidRPr="00DE19E0">
        <w:rPr>
          <w:rFonts w:ascii="Times New Roman" w:hAnsi="Times New Roman"/>
          <w:sz w:val="20"/>
          <w:szCs w:val="20"/>
        </w:rPr>
        <w:t xml:space="preserve"> of neighbor cells</w:t>
      </w:r>
      <w:r w:rsidR="00D83E39" w:rsidRPr="00DE19E0">
        <w:rPr>
          <w:rFonts w:ascii="Times New Roman" w:hAnsi="Times New Roman"/>
          <w:sz w:val="20"/>
          <w:szCs w:val="20"/>
        </w:rPr>
        <w:t xml:space="preserve"> can be the same.</w:t>
      </w:r>
      <w:r w:rsidR="00DC3417" w:rsidRPr="00DE19E0">
        <w:rPr>
          <w:rFonts w:ascii="Times New Roman" w:hAnsi="Times New Roman"/>
          <w:sz w:val="20"/>
          <w:szCs w:val="20"/>
        </w:rPr>
        <w:t xml:space="preserve"> </w:t>
      </w:r>
    </w:p>
    <w:p w14:paraId="00A8E4A1" w14:textId="42DC47F8" w:rsidR="009E3F40" w:rsidRPr="00DE19E0" w:rsidRDefault="00304149" w:rsidP="009E3F40">
      <w:pPr>
        <w:rPr>
          <w:rFonts w:ascii="Times New Roman" w:hAnsi="Times New Roman"/>
          <w:sz w:val="20"/>
          <w:szCs w:val="20"/>
        </w:rPr>
      </w:pPr>
      <w:r w:rsidRPr="00DE19E0">
        <w:rPr>
          <w:rFonts w:ascii="Times New Roman" w:hAnsi="Times New Roman"/>
          <w:sz w:val="20"/>
          <w:szCs w:val="20"/>
        </w:rPr>
        <w:t xml:space="preserve">From </w:t>
      </w:r>
      <w:r w:rsidR="002E19B2" w:rsidRPr="00DE19E0">
        <w:rPr>
          <w:rFonts w:ascii="Times New Roman" w:hAnsi="Times New Roman"/>
          <w:sz w:val="20"/>
          <w:szCs w:val="20"/>
        </w:rPr>
        <w:t>our</w:t>
      </w:r>
      <w:r w:rsidRPr="00DE19E0">
        <w:rPr>
          <w:rFonts w:ascii="Times New Roman" w:hAnsi="Times New Roman"/>
          <w:sz w:val="20"/>
          <w:szCs w:val="20"/>
        </w:rPr>
        <w:t xml:space="preserve"> understanding, first we will perform L3 measurement to find suitable cell, then we need to further evaluate beam quality for the </w:t>
      </w:r>
      <w:r w:rsidR="00BA3F97" w:rsidRPr="00DE19E0">
        <w:rPr>
          <w:rFonts w:ascii="Times New Roman" w:hAnsi="Times New Roman"/>
          <w:sz w:val="20"/>
          <w:szCs w:val="20"/>
        </w:rPr>
        <w:t xml:space="preserve">identified </w:t>
      </w:r>
      <w:r w:rsidR="00753A58" w:rsidRPr="00DE19E0">
        <w:rPr>
          <w:rFonts w:ascii="Times New Roman" w:hAnsi="Times New Roman"/>
          <w:sz w:val="20"/>
          <w:szCs w:val="20"/>
        </w:rPr>
        <w:t xml:space="preserve">neighbor </w:t>
      </w:r>
      <w:r w:rsidRPr="00DE19E0">
        <w:rPr>
          <w:rFonts w:ascii="Times New Roman" w:hAnsi="Times New Roman"/>
          <w:sz w:val="20"/>
          <w:szCs w:val="20"/>
        </w:rPr>
        <w:t xml:space="preserve">cell. </w:t>
      </w:r>
      <w:r w:rsidR="00682A35" w:rsidRPr="00DE19E0">
        <w:rPr>
          <w:rFonts w:ascii="Times New Roman" w:hAnsi="Times New Roman"/>
          <w:sz w:val="20"/>
          <w:szCs w:val="20"/>
        </w:rPr>
        <w:t xml:space="preserve">L1-RSRP of </w:t>
      </w:r>
      <w:r w:rsidR="00753A58" w:rsidRPr="00DE19E0">
        <w:rPr>
          <w:rFonts w:ascii="Times New Roman" w:hAnsi="Times New Roman"/>
          <w:sz w:val="20"/>
          <w:szCs w:val="20"/>
        </w:rPr>
        <w:t xml:space="preserve">neighbor cell </w:t>
      </w:r>
      <w:r w:rsidRPr="00DE19E0">
        <w:rPr>
          <w:rFonts w:ascii="Times New Roman" w:hAnsi="Times New Roman"/>
          <w:sz w:val="20"/>
          <w:szCs w:val="20"/>
        </w:rPr>
        <w:t xml:space="preserve">beam measurement is performed after L3 </w:t>
      </w:r>
      <w:r w:rsidR="00753A58" w:rsidRPr="00DE19E0">
        <w:rPr>
          <w:rFonts w:ascii="Times New Roman" w:hAnsi="Times New Roman"/>
          <w:sz w:val="20"/>
          <w:szCs w:val="20"/>
        </w:rPr>
        <w:t xml:space="preserve">neighbor cell </w:t>
      </w:r>
      <w:r w:rsidRPr="00DE19E0">
        <w:rPr>
          <w:rFonts w:ascii="Times New Roman" w:hAnsi="Times New Roman"/>
          <w:sz w:val="20"/>
          <w:szCs w:val="20"/>
        </w:rPr>
        <w:t>measurement.</w:t>
      </w:r>
      <w:r w:rsidR="009E3F40" w:rsidRPr="00DE19E0">
        <w:rPr>
          <w:rFonts w:ascii="Times New Roman" w:hAnsi="Times New Roman"/>
          <w:sz w:val="20"/>
          <w:szCs w:val="20"/>
        </w:rPr>
        <w:t xml:space="preserve"> </w:t>
      </w:r>
      <w:r w:rsidR="00682A35" w:rsidRPr="00DE19E0">
        <w:rPr>
          <w:rFonts w:ascii="Times New Roman" w:hAnsi="Times New Roman"/>
          <w:sz w:val="20"/>
          <w:szCs w:val="20"/>
        </w:rPr>
        <w:t xml:space="preserve">Since </w:t>
      </w:r>
      <w:r w:rsidR="009E3F40" w:rsidRPr="00DE19E0">
        <w:rPr>
          <w:rFonts w:ascii="Times New Roman" w:hAnsi="Times New Roman"/>
          <w:sz w:val="20"/>
          <w:szCs w:val="20"/>
        </w:rPr>
        <w:t xml:space="preserve">L1-RSRP is performed for a specific cell, it’s possible to find a better RX beam to calculate </w:t>
      </w:r>
      <w:r w:rsidR="00730D93" w:rsidRPr="00DE19E0">
        <w:rPr>
          <w:rFonts w:ascii="Times New Roman" w:hAnsi="Times New Roman"/>
          <w:sz w:val="20"/>
          <w:szCs w:val="20"/>
        </w:rPr>
        <w:t>more accurate beam quality</w:t>
      </w:r>
      <w:r w:rsidR="009E3F40" w:rsidRPr="00DE19E0">
        <w:rPr>
          <w:rFonts w:ascii="Times New Roman" w:hAnsi="Times New Roman"/>
          <w:sz w:val="20"/>
          <w:szCs w:val="20"/>
        </w:rPr>
        <w:t xml:space="preserve"> for this cell. </w:t>
      </w:r>
      <w:r w:rsidR="005E6300" w:rsidRPr="00DE19E0">
        <w:rPr>
          <w:rFonts w:ascii="Times New Roman" w:hAnsi="Times New Roman"/>
          <w:sz w:val="20"/>
          <w:szCs w:val="20"/>
        </w:rPr>
        <w:t xml:space="preserve">therefore, Rx beam for L1-RSRP measurement of neighbor cell may be different from that </w:t>
      </w:r>
      <w:r w:rsidR="000759E4" w:rsidRPr="00DE19E0">
        <w:rPr>
          <w:rFonts w:ascii="Times New Roman" w:hAnsi="Times New Roman"/>
          <w:sz w:val="20"/>
          <w:szCs w:val="20"/>
        </w:rPr>
        <w:t>of</w:t>
      </w:r>
      <w:r w:rsidR="005E6300" w:rsidRPr="00DE19E0">
        <w:rPr>
          <w:rFonts w:ascii="Times New Roman" w:hAnsi="Times New Roman"/>
          <w:sz w:val="20"/>
          <w:szCs w:val="20"/>
        </w:rPr>
        <w:t xml:space="preserve"> L3 measurement.</w:t>
      </w:r>
      <w:r w:rsidR="000759E4" w:rsidRPr="00DE19E0">
        <w:rPr>
          <w:rFonts w:ascii="Times New Roman" w:hAnsi="Times New Roman"/>
          <w:sz w:val="20"/>
          <w:szCs w:val="20"/>
        </w:rPr>
        <w:t xml:space="preserve"> I</w:t>
      </w:r>
      <w:r w:rsidR="009E3F40" w:rsidRPr="00DE19E0">
        <w:rPr>
          <w:rFonts w:ascii="Times New Roman" w:hAnsi="Times New Roman"/>
          <w:sz w:val="20"/>
          <w:szCs w:val="20"/>
        </w:rPr>
        <w:t xml:space="preserve">t </w:t>
      </w:r>
      <w:r w:rsidR="00B067C4" w:rsidRPr="00DE19E0">
        <w:rPr>
          <w:rFonts w:ascii="Times New Roman" w:hAnsi="Times New Roman"/>
          <w:sz w:val="20"/>
          <w:szCs w:val="20"/>
        </w:rPr>
        <w:t>will</w:t>
      </w:r>
      <w:r w:rsidR="00730D93" w:rsidRPr="00DE19E0">
        <w:rPr>
          <w:rFonts w:ascii="Times New Roman" w:hAnsi="Times New Roman"/>
          <w:sz w:val="20"/>
          <w:szCs w:val="20"/>
        </w:rPr>
        <w:t xml:space="preserve"> </w:t>
      </w:r>
      <w:r w:rsidR="009E3F40" w:rsidRPr="00DE19E0">
        <w:rPr>
          <w:rFonts w:ascii="Times New Roman" w:hAnsi="Times New Roman"/>
          <w:sz w:val="20"/>
          <w:szCs w:val="20"/>
        </w:rPr>
        <w:t xml:space="preserve">use </w:t>
      </w:r>
      <w:r w:rsidR="00730D93" w:rsidRPr="00DE19E0">
        <w:rPr>
          <w:rFonts w:ascii="Times New Roman" w:hAnsi="Times New Roman"/>
          <w:sz w:val="20"/>
          <w:szCs w:val="20"/>
        </w:rPr>
        <w:t>the</w:t>
      </w:r>
      <w:r w:rsidR="009E3F40" w:rsidRPr="00DE19E0">
        <w:rPr>
          <w:rFonts w:ascii="Times New Roman" w:hAnsi="Times New Roman"/>
          <w:sz w:val="20"/>
          <w:szCs w:val="20"/>
        </w:rPr>
        <w:t xml:space="preserve"> SSBs outside SMTC to find the best RX beam.</w:t>
      </w:r>
      <w:r w:rsidR="00AA0E54" w:rsidRPr="00DE19E0">
        <w:rPr>
          <w:rFonts w:ascii="Times New Roman" w:hAnsi="Times New Roman"/>
          <w:sz w:val="20"/>
          <w:szCs w:val="20"/>
        </w:rPr>
        <w:t xml:space="preserve"> </w:t>
      </w:r>
      <w:r w:rsidR="0008155D">
        <w:rPr>
          <w:rFonts w:ascii="Times New Roman" w:hAnsi="Times New Roman"/>
          <w:sz w:val="20"/>
          <w:szCs w:val="20"/>
        </w:rPr>
        <w:t xml:space="preserve">If SSB outside SMTC is used, another benefit is shorter measure delay for inter-cell L1-RSRP. </w:t>
      </w:r>
      <w:r w:rsidR="00AF62DC">
        <w:rPr>
          <w:rFonts w:ascii="Times New Roman" w:hAnsi="Times New Roman"/>
          <w:sz w:val="20"/>
          <w:szCs w:val="20"/>
        </w:rPr>
        <w:t>B</w:t>
      </w:r>
      <w:r w:rsidR="007A323C">
        <w:rPr>
          <w:rFonts w:ascii="Times New Roman" w:hAnsi="Times New Roman"/>
          <w:sz w:val="20"/>
          <w:szCs w:val="20"/>
        </w:rPr>
        <w:t>eam measurement needs quick response.</w:t>
      </w:r>
      <w:r w:rsidR="001F25E2">
        <w:rPr>
          <w:rFonts w:ascii="Times New Roman" w:hAnsi="Times New Roman"/>
          <w:sz w:val="20"/>
          <w:szCs w:val="20"/>
        </w:rPr>
        <w:t xml:space="preserve"> SMTC </w:t>
      </w:r>
      <w:r w:rsidR="00044FB7">
        <w:rPr>
          <w:rFonts w:ascii="Times New Roman" w:hAnsi="Times New Roman"/>
          <w:sz w:val="20"/>
          <w:szCs w:val="20"/>
        </w:rPr>
        <w:t xml:space="preserve">periodicity </w:t>
      </w:r>
      <w:r w:rsidR="001F25E2">
        <w:rPr>
          <w:rFonts w:ascii="Times New Roman" w:hAnsi="Times New Roman"/>
          <w:sz w:val="20"/>
          <w:szCs w:val="20"/>
        </w:rPr>
        <w:t>may be much larger than that of SSB</w:t>
      </w:r>
      <w:r w:rsidR="00B0610A">
        <w:rPr>
          <w:rFonts w:ascii="Times New Roman" w:hAnsi="Times New Roman"/>
          <w:sz w:val="20"/>
          <w:szCs w:val="20"/>
        </w:rPr>
        <w:t xml:space="preserve">. If UE perform L1-RSRP of </w:t>
      </w:r>
      <w:r w:rsidR="00007B40">
        <w:rPr>
          <w:rFonts w:ascii="Times New Roman" w:hAnsi="Times New Roman"/>
          <w:sz w:val="20"/>
          <w:szCs w:val="20"/>
        </w:rPr>
        <w:t>inter-</w:t>
      </w:r>
      <w:r w:rsidR="00B0610A">
        <w:rPr>
          <w:rFonts w:ascii="Times New Roman" w:hAnsi="Times New Roman"/>
          <w:sz w:val="20"/>
          <w:szCs w:val="20"/>
        </w:rPr>
        <w:t xml:space="preserve">cell </w:t>
      </w:r>
      <w:r w:rsidR="00B0610A">
        <w:rPr>
          <w:rFonts w:ascii="Times New Roman" w:hAnsi="Times New Roman"/>
          <w:sz w:val="20"/>
          <w:szCs w:val="20"/>
        </w:rPr>
        <w:lastRenderedPageBreak/>
        <w:t xml:space="preserve">outside SMTC, it will feedback the </w:t>
      </w:r>
      <w:r w:rsidR="00007B40">
        <w:rPr>
          <w:rFonts w:ascii="Times New Roman" w:hAnsi="Times New Roman"/>
          <w:sz w:val="20"/>
          <w:szCs w:val="20"/>
        </w:rPr>
        <w:t>result more quickly.</w:t>
      </w:r>
      <w:r w:rsidR="007A323C">
        <w:rPr>
          <w:rFonts w:ascii="Times New Roman" w:hAnsi="Times New Roman"/>
          <w:sz w:val="20"/>
          <w:szCs w:val="20"/>
        </w:rPr>
        <w:t xml:space="preserve"> </w:t>
      </w:r>
      <w:r w:rsidR="00B342E5" w:rsidRPr="00DE19E0">
        <w:rPr>
          <w:rFonts w:ascii="Times New Roman" w:hAnsi="Times New Roman"/>
          <w:sz w:val="20"/>
          <w:szCs w:val="20"/>
        </w:rPr>
        <w:t>However</w:t>
      </w:r>
      <w:r w:rsidR="00106CA8" w:rsidRPr="00DE19E0">
        <w:rPr>
          <w:rFonts w:ascii="Times New Roman" w:hAnsi="Times New Roman"/>
          <w:sz w:val="20"/>
          <w:szCs w:val="20"/>
        </w:rPr>
        <w:t xml:space="preserve">, </w:t>
      </w:r>
      <w:r w:rsidR="00D15E43" w:rsidRPr="00DE19E0">
        <w:rPr>
          <w:rFonts w:ascii="Times New Roman" w:hAnsi="Times New Roman"/>
          <w:sz w:val="20"/>
          <w:szCs w:val="20"/>
        </w:rPr>
        <w:t>SSB for inter-cell L1-RSRP measurement</w:t>
      </w:r>
      <w:r w:rsidR="00106CA8" w:rsidRPr="00DE19E0">
        <w:rPr>
          <w:rFonts w:ascii="Times New Roman" w:hAnsi="Times New Roman"/>
          <w:sz w:val="20"/>
          <w:szCs w:val="20"/>
        </w:rPr>
        <w:t xml:space="preserve"> will be shared with SSB for L1-RSRP</w:t>
      </w:r>
      <w:r w:rsidR="00CC5E6B" w:rsidRPr="00DE19E0">
        <w:rPr>
          <w:rFonts w:ascii="Times New Roman" w:hAnsi="Times New Roman"/>
          <w:sz w:val="20"/>
          <w:szCs w:val="20"/>
        </w:rPr>
        <w:t>/RLM/BFD</w:t>
      </w:r>
      <w:r w:rsidR="00106CA8" w:rsidRPr="00DE19E0">
        <w:rPr>
          <w:rFonts w:ascii="Times New Roman" w:hAnsi="Times New Roman"/>
          <w:sz w:val="20"/>
          <w:szCs w:val="20"/>
        </w:rPr>
        <w:t xml:space="preserve"> of serving cell, the measurement delay for serving cell may be extended.</w:t>
      </w:r>
      <w:r w:rsidR="003B1E03" w:rsidRPr="00DE19E0">
        <w:rPr>
          <w:rFonts w:ascii="Times New Roman" w:hAnsi="Times New Roman"/>
          <w:sz w:val="20"/>
          <w:szCs w:val="20"/>
        </w:rPr>
        <w:t xml:space="preserve"> </w:t>
      </w:r>
    </w:p>
    <w:p w14:paraId="09E32AEE" w14:textId="6162316E" w:rsidR="00C812B5" w:rsidRPr="00DE19E0" w:rsidRDefault="00C812B5" w:rsidP="009E3F40">
      <w:pPr>
        <w:rPr>
          <w:rFonts w:ascii="Times New Roman" w:hAnsi="Times New Roman"/>
          <w:b/>
          <w:bCs/>
          <w:sz w:val="20"/>
          <w:szCs w:val="20"/>
        </w:rPr>
      </w:pPr>
      <w:r w:rsidRPr="00DE19E0">
        <w:rPr>
          <w:rFonts w:ascii="Times New Roman" w:hAnsi="Times New Roman"/>
          <w:b/>
          <w:bCs/>
          <w:sz w:val="20"/>
          <w:szCs w:val="20"/>
        </w:rPr>
        <w:t xml:space="preserve">Observation </w:t>
      </w:r>
      <w:r w:rsidR="00D51AC2">
        <w:rPr>
          <w:rFonts w:ascii="Times New Roman" w:hAnsi="Times New Roman"/>
          <w:b/>
          <w:bCs/>
          <w:sz w:val="20"/>
          <w:szCs w:val="20"/>
        </w:rPr>
        <w:t>2</w:t>
      </w:r>
      <w:r w:rsidRPr="00DE19E0">
        <w:rPr>
          <w:rFonts w:ascii="Times New Roman" w:hAnsi="Times New Roman"/>
          <w:b/>
          <w:bCs/>
          <w:sz w:val="20"/>
          <w:szCs w:val="20"/>
        </w:rPr>
        <w:t xml:space="preserve">: </w:t>
      </w:r>
      <w:r w:rsidR="00945E3F" w:rsidRPr="00DE19E0">
        <w:rPr>
          <w:rFonts w:ascii="Times New Roman" w:hAnsi="Times New Roman"/>
          <w:b/>
          <w:bCs/>
          <w:sz w:val="20"/>
          <w:szCs w:val="20"/>
        </w:rPr>
        <w:t>For FR2, i</w:t>
      </w:r>
      <w:r w:rsidR="0090489E" w:rsidRPr="00DE19E0">
        <w:rPr>
          <w:rFonts w:ascii="Times New Roman" w:hAnsi="Times New Roman"/>
          <w:b/>
          <w:bCs/>
          <w:sz w:val="20"/>
          <w:szCs w:val="20"/>
        </w:rPr>
        <w:t>f different RX beams are assumed for L1 and L3 measurement of neighbor cell,</w:t>
      </w:r>
      <w:r w:rsidR="000642D8" w:rsidRPr="00DE19E0">
        <w:rPr>
          <w:rFonts w:ascii="Times New Roman" w:hAnsi="Times New Roman"/>
          <w:b/>
          <w:bCs/>
          <w:sz w:val="20"/>
          <w:szCs w:val="20"/>
        </w:rPr>
        <w:t xml:space="preserve"> more accurate beam quality</w:t>
      </w:r>
      <w:r w:rsidR="00011303" w:rsidRPr="00DE19E0">
        <w:rPr>
          <w:rFonts w:ascii="Times New Roman" w:hAnsi="Times New Roman"/>
          <w:b/>
          <w:bCs/>
          <w:sz w:val="20"/>
          <w:szCs w:val="20"/>
        </w:rPr>
        <w:t xml:space="preserve"> measurement can be </w:t>
      </w:r>
      <w:proofErr w:type="gramStart"/>
      <w:r w:rsidR="00011303" w:rsidRPr="00DE19E0">
        <w:rPr>
          <w:rFonts w:ascii="Times New Roman" w:hAnsi="Times New Roman"/>
          <w:b/>
          <w:bCs/>
          <w:sz w:val="20"/>
          <w:szCs w:val="20"/>
        </w:rPr>
        <w:t>achieved</w:t>
      </w:r>
      <w:proofErr w:type="gramEnd"/>
      <w:r w:rsidR="00610714">
        <w:rPr>
          <w:rFonts w:ascii="Times New Roman" w:hAnsi="Times New Roman"/>
          <w:b/>
          <w:bCs/>
          <w:sz w:val="20"/>
          <w:szCs w:val="20"/>
        </w:rPr>
        <w:t xml:space="preserve"> and shorter measurement delay is expected for inter-cell</w:t>
      </w:r>
      <w:r w:rsidR="009C2001">
        <w:rPr>
          <w:rFonts w:ascii="Times New Roman" w:hAnsi="Times New Roman"/>
          <w:b/>
          <w:bCs/>
          <w:sz w:val="20"/>
          <w:szCs w:val="20"/>
        </w:rPr>
        <w:t xml:space="preserve"> beam measurement</w:t>
      </w:r>
      <w:r w:rsidR="000642D8" w:rsidRPr="00DE19E0">
        <w:rPr>
          <w:rFonts w:ascii="Times New Roman" w:hAnsi="Times New Roman"/>
          <w:b/>
          <w:bCs/>
          <w:sz w:val="20"/>
          <w:szCs w:val="20"/>
        </w:rPr>
        <w:t>.</w:t>
      </w:r>
      <w:r w:rsidR="005D3F58" w:rsidRPr="00DE19E0">
        <w:rPr>
          <w:rFonts w:ascii="Times New Roman" w:hAnsi="Times New Roman"/>
          <w:b/>
          <w:bCs/>
          <w:sz w:val="20"/>
          <w:szCs w:val="20"/>
        </w:rPr>
        <w:t xml:space="preserve"> However, measurement delay for </w:t>
      </w:r>
      <w:r w:rsidR="00DF2EC8">
        <w:rPr>
          <w:rFonts w:ascii="Times New Roman" w:hAnsi="Times New Roman"/>
          <w:b/>
          <w:bCs/>
          <w:sz w:val="20"/>
          <w:szCs w:val="20"/>
        </w:rPr>
        <w:t xml:space="preserve">L1 </w:t>
      </w:r>
      <w:r w:rsidR="005D3F58" w:rsidRPr="00DE19E0">
        <w:rPr>
          <w:rFonts w:ascii="Times New Roman" w:hAnsi="Times New Roman"/>
          <w:b/>
          <w:bCs/>
          <w:sz w:val="20"/>
          <w:szCs w:val="20"/>
        </w:rPr>
        <w:t xml:space="preserve">serving cell </w:t>
      </w:r>
      <w:r w:rsidR="00EE3A15">
        <w:rPr>
          <w:rFonts w:ascii="Times New Roman" w:hAnsi="Times New Roman"/>
          <w:b/>
          <w:bCs/>
          <w:sz w:val="20"/>
          <w:szCs w:val="20"/>
        </w:rPr>
        <w:t>will be impacted and</w:t>
      </w:r>
      <w:r w:rsidR="005D3F58" w:rsidRPr="00DE19E0">
        <w:rPr>
          <w:rFonts w:ascii="Times New Roman" w:hAnsi="Times New Roman"/>
          <w:b/>
          <w:bCs/>
          <w:sz w:val="20"/>
          <w:szCs w:val="20"/>
        </w:rPr>
        <w:t xml:space="preserve"> extended</w:t>
      </w:r>
      <w:r w:rsidR="00307A25" w:rsidRPr="00DE19E0">
        <w:rPr>
          <w:rFonts w:ascii="Times New Roman" w:hAnsi="Times New Roman"/>
          <w:b/>
          <w:bCs/>
          <w:sz w:val="20"/>
          <w:szCs w:val="20"/>
        </w:rPr>
        <w:t>.</w:t>
      </w:r>
    </w:p>
    <w:p w14:paraId="2FEB088C" w14:textId="6B0491E6" w:rsidR="008D7C0C" w:rsidRPr="00DE19E0" w:rsidRDefault="004752CE" w:rsidP="007B1EA9">
      <w:pPr>
        <w:rPr>
          <w:rFonts w:ascii="Times New Roman" w:hAnsi="Times New Roman"/>
          <w:sz w:val="20"/>
          <w:szCs w:val="20"/>
        </w:rPr>
      </w:pPr>
      <w:r w:rsidRPr="00DE19E0">
        <w:rPr>
          <w:rFonts w:ascii="Times New Roman" w:hAnsi="Times New Roman"/>
          <w:sz w:val="20"/>
          <w:szCs w:val="20"/>
        </w:rPr>
        <w:t xml:space="preserve">If L1-RSRP of neighbor cell is performed </w:t>
      </w:r>
      <w:r w:rsidR="00802880" w:rsidRPr="00DE19E0">
        <w:rPr>
          <w:rFonts w:ascii="Times New Roman" w:hAnsi="Times New Roman"/>
          <w:sz w:val="20"/>
          <w:szCs w:val="20"/>
        </w:rPr>
        <w:t xml:space="preserve">in the same SMTC with that of L3 measurement, since it’s agreed that no L3 measurement will be impacted, it means that L1-RSRP will only use the </w:t>
      </w:r>
      <w:r w:rsidR="00A75AF7" w:rsidRPr="00DE19E0">
        <w:rPr>
          <w:rFonts w:ascii="Times New Roman" w:hAnsi="Times New Roman"/>
          <w:sz w:val="20"/>
          <w:szCs w:val="20"/>
        </w:rPr>
        <w:t xml:space="preserve">same </w:t>
      </w:r>
      <w:r w:rsidR="00802880" w:rsidRPr="00DE19E0">
        <w:rPr>
          <w:rFonts w:ascii="Times New Roman" w:hAnsi="Times New Roman"/>
          <w:sz w:val="20"/>
          <w:szCs w:val="20"/>
        </w:rPr>
        <w:t xml:space="preserve">beam of L3 measurement, </w:t>
      </w:r>
      <w:r w:rsidR="000828BF" w:rsidRPr="00DE19E0">
        <w:rPr>
          <w:rFonts w:ascii="Times New Roman" w:hAnsi="Times New Roman"/>
          <w:sz w:val="20"/>
          <w:szCs w:val="20"/>
        </w:rPr>
        <w:t xml:space="preserve">UE may not find more </w:t>
      </w:r>
      <w:r w:rsidR="00ED4797" w:rsidRPr="00DE19E0">
        <w:rPr>
          <w:rFonts w:ascii="Times New Roman" w:hAnsi="Times New Roman"/>
          <w:sz w:val="20"/>
          <w:szCs w:val="20"/>
        </w:rPr>
        <w:t>suitable RX beam to calculate the beam quality. The L1-RSRP result may not be so accurate.</w:t>
      </w:r>
      <w:r w:rsidR="00370F39" w:rsidRPr="00DE19E0">
        <w:rPr>
          <w:rFonts w:ascii="Times New Roman" w:hAnsi="Times New Roman"/>
          <w:sz w:val="20"/>
          <w:szCs w:val="20"/>
        </w:rPr>
        <w:t xml:space="preserve"> </w:t>
      </w:r>
      <w:r w:rsidR="00E7775B">
        <w:rPr>
          <w:rFonts w:ascii="Times New Roman" w:hAnsi="Times New Roman"/>
          <w:sz w:val="20"/>
          <w:szCs w:val="20"/>
        </w:rPr>
        <w:t xml:space="preserve">Besides, SMTC periodicity is longer than SSB, measurement delay for </w:t>
      </w:r>
      <w:r w:rsidR="00DD1E13">
        <w:rPr>
          <w:rFonts w:ascii="Times New Roman" w:hAnsi="Times New Roman"/>
          <w:sz w:val="20"/>
          <w:szCs w:val="20"/>
        </w:rPr>
        <w:t xml:space="preserve">L1-RSRP of </w:t>
      </w:r>
      <w:r w:rsidR="00AE40FD">
        <w:rPr>
          <w:rFonts w:ascii="Times New Roman" w:hAnsi="Times New Roman"/>
          <w:sz w:val="20"/>
          <w:szCs w:val="20"/>
        </w:rPr>
        <w:t>neighbor cell</w:t>
      </w:r>
      <w:r w:rsidR="00DD1E13">
        <w:rPr>
          <w:rFonts w:ascii="Times New Roman" w:hAnsi="Times New Roman"/>
          <w:sz w:val="20"/>
          <w:szCs w:val="20"/>
        </w:rPr>
        <w:t xml:space="preserve"> will be extended. </w:t>
      </w:r>
      <w:r w:rsidR="00866632" w:rsidRPr="00DE19E0">
        <w:rPr>
          <w:rFonts w:ascii="Times New Roman" w:hAnsi="Times New Roman"/>
          <w:sz w:val="20"/>
          <w:szCs w:val="20"/>
        </w:rPr>
        <w:t>The advantage of this option is that measurement period for L1 serving cell measurement will not be delayed.</w:t>
      </w:r>
    </w:p>
    <w:p w14:paraId="32101A2C" w14:textId="4F26F962" w:rsidR="00E118F9" w:rsidRPr="00DE19E0" w:rsidRDefault="00050E89" w:rsidP="00E118F9">
      <w:pPr>
        <w:rPr>
          <w:rFonts w:ascii="Times New Roman" w:hAnsi="Times New Roman"/>
          <w:sz w:val="20"/>
          <w:szCs w:val="20"/>
        </w:rPr>
      </w:pPr>
      <w:r w:rsidRPr="00DE19E0">
        <w:rPr>
          <w:rFonts w:ascii="Times New Roman" w:hAnsi="Times New Roman"/>
          <w:b/>
          <w:bCs/>
          <w:sz w:val="20"/>
          <w:szCs w:val="20"/>
        </w:rPr>
        <w:t xml:space="preserve">Observation </w:t>
      </w:r>
      <w:r w:rsidR="00D51AC2">
        <w:rPr>
          <w:rFonts w:ascii="Times New Roman" w:hAnsi="Times New Roman"/>
          <w:b/>
          <w:bCs/>
          <w:sz w:val="20"/>
          <w:szCs w:val="20"/>
        </w:rPr>
        <w:t>3</w:t>
      </w:r>
      <w:r w:rsidRPr="00DE19E0">
        <w:rPr>
          <w:rFonts w:ascii="Times New Roman" w:hAnsi="Times New Roman"/>
          <w:b/>
          <w:bCs/>
          <w:sz w:val="20"/>
          <w:szCs w:val="20"/>
        </w:rPr>
        <w:t>:</w:t>
      </w:r>
      <w:r w:rsidR="00945E3F" w:rsidRPr="00DE19E0">
        <w:rPr>
          <w:rFonts w:ascii="Times New Roman" w:hAnsi="Times New Roman"/>
          <w:b/>
          <w:bCs/>
          <w:sz w:val="20"/>
          <w:szCs w:val="20"/>
        </w:rPr>
        <w:t xml:space="preserve"> </w:t>
      </w:r>
      <w:r w:rsidR="00011303" w:rsidRPr="00DE19E0">
        <w:rPr>
          <w:rFonts w:ascii="Times New Roman" w:hAnsi="Times New Roman"/>
          <w:b/>
          <w:bCs/>
          <w:sz w:val="20"/>
          <w:szCs w:val="20"/>
        </w:rPr>
        <w:t xml:space="preserve">For FR2, if same RX beam is assumed for L1 and L3 measurement of neighbor cell, </w:t>
      </w:r>
      <w:r w:rsidR="00E118F9" w:rsidRPr="00DE19E0">
        <w:rPr>
          <w:rFonts w:ascii="Times New Roman" w:hAnsi="Times New Roman"/>
          <w:b/>
          <w:bCs/>
          <w:sz w:val="20"/>
          <w:szCs w:val="20"/>
        </w:rPr>
        <w:t xml:space="preserve">L1 serving cell measurement will not be delayed. however, </w:t>
      </w:r>
      <w:r w:rsidR="00801610" w:rsidRPr="00DE19E0">
        <w:rPr>
          <w:rFonts w:ascii="Times New Roman" w:hAnsi="Times New Roman"/>
          <w:b/>
          <w:bCs/>
          <w:sz w:val="20"/>
          <w:szCs w:val="20"/>
        </w:rPr>
        <w:t>beam quality measurement may not be accurate</w:t>
      </w:r>
      <w:r w:rsidR="00DF2EC8">
        <w:rPr>
          <w:rFonts w:ascii="Times New Roman" w:hAnsi="Times New Roman"/>
          <w:b/>
          <w:bCs/>
          <w:sz w:val="20"/>
          <w:szCs w:val="20"/>
        </w:rPr>
        <w:t xml:space="preserve"> and </w:t>
      </w:r>
      <w:r w:rsidR="00016F7C">
        <w:rPr>
          <w:rFonts w:ascii="Times New Roman" w:hAnsi="Times New Roman"/>
          <w:b/>
          <w:bCs/>
          <w:sz w:val="20"/>
          <w:szCs w:val="20"/>
        </w:rPr>
        <w:t>measurement delay may be longer</w:t>
      </w:r>
      <w:r w:rsidR="00E97DD0">
        <w:rPr>
          <w:rFonts w:ascii="Times New Roman" w:hAnsi="Times New Roman"/>
          <w:b/>
          <w:bCs/>
          <w:sz w:val="20"/>
          <w:szCs w:val="20"/>
        </w:rPr>
        <w:t xml:space="preserve"> for inter-cell</w:t>
      </w:r>
      <w:r w:rsidR="009C2001">
        <w:rPr>
          <w:rFonts w:ascii="Times New Roman" w:hAnsi="Times New Roman"/>
          <w:b/>
          <w:bCs/>
          <w:sz w:val="20"/>
          <w:szCs w:val="20"/>
        </w:rPr>
        <w:t xml:space="preserve"> beam measurement</w:t>
      </w:r>
      <w:r w:rsidR="00E118F9" w:rsidRPr="00DE19E0">
        <w:rPr>
          <w:rFonts w:ascii="Times New Roman" w:hAnsi="Times New Roman"/>
          <w:b/>
          <w:bCs/>
          <w:sz w:val="20"/>
          <w:szCs w:val="20"/>
        </w:rPr>
        <w:t xml:space="preserve">. </w:t>
      </w:r>
    </w:p>
    <w:p w14:paraId="0D303920" w14:textId="77777777" w:rsidR="0017569F" w:rsidRDefault="00B314BF" w:rsidP="00771392">
      <w:pPr>
        <w:rPr>
          <w:rFonts w:ascii="Times New Roman" w:hAnsi="Times New Roman"/>
          <w:sz w:val="20"/>
          <w:szCs w:val="20"/>
        </w:rPr>
      </w:pPr>
      <w:r w:rsidRPr="00DE19E0">
        <w:rPr>
          <w:rFonts w:ascii="Times New Roman" w:hAnsi="Times New Roman"/>
          <w:sz w:val="20"/>
          <w:szCs w:val="20"/>
        </w:rPr>
        <w:t>It’s a tradeoff between performance loss and measurement delay</w:t>
      </w:r>
      <w:r w:rsidR="00F3699E" w:rsidRPr="00DE19E0">
        <w:rPr>
          <w:rFonts w:ascii="Times New Roman" w:hAnsi="Times New Roman"/>
          <w:sz w:val="20"/>
          <w:szCs w:val="20"/>
        </w:rPr>
        <w:t xml:space="preserve"> and complexity</w:t>
      </w:r>
      <w:r w:rsidRPr="00DE19E0">
        <w:rPr>
          <w:rFonts w:ascii="Times New Roman" w:hAnsi="Times New Roman"/>
          <w:sz w:val="20"/>
          <w:szCs w:val="20"/>
        </w:rPr>
        <w:t>.</w:t>
      </w:r>
      <w:r w:rsidR="00645701" w:rsidRPr="00DE19E0">
        <w:rPr>
          <w:rFonts w:ascii="Times New Roman" w:hAnsi="Times New Roman"/>
          <w:sz w:val="20"/>
          <w:szCs w:val="20"/>
        </w:rPr>
        <w:t xml:space="preserve"> </w:t>
      </w:r>
      <w:r w:rsidR="00265C2D" w:rsidRPr="00DE19E0">
        <w:rPr>
          <w:rFonts w:ascii="Times New Roman" w:hAnsi="Times New Roman"/>
          <w:sz w:val="20"/>
          <w:szCs w:val="20"/>
        </w:rPr>
        <w:t xml:space="preserve">It’s possible that </w:t>
      </w:r>
      <w:r w:rsidR="00FA7E3B" w:rsidRPr="00DE19E0">
        <w:rPr>
          <w:rFonts w:ascii="Times New Roman" w:hAnsi="Times New Roman"/>
          <w:sz w:val="20"/>
          <w:szCs w:val="20"/>
        </w:rPr>
        <w:t xml:space="preserve">we need to consider a </w:t>
      </w:r>
      <w:r w:rsidR="006834E9" w:rsidRPr="00DE19E0">
        <w:rPr>
          <w:rFonts w:ascii="Times New Roman" w:hAnsi="Times New Roman"/>
          <w:sz w:val="20"/>
          <w:szCs w:val="20"/>
        </w:rPr>
        <w:t xml:space="preserve">balanced </w:t>
      </w:r>
      <w:r w:rsidR="00FA7E3B" w:rsidRPr="00DE19E0">
        <w:rPr>
          <w:rFonts w:ascii="Times New Roman" w:hAnsi="Times New Roman"/>
          <w:sz w:val="20"/>
          <w:szCs w:val="20"/>
        </w:rPr>
        <w:t>method for RX beam assumption</w:t>
      </w:r>
      <w:r w:rsidR="00C60B3F">
        <w:rPr>
          <w:rFonts w:ascii="Times New Roman" w:hAnsi="Times New Roman"/>
          <w:sz w:val="20"/>
          <w:szCs w:val="20"/>
        </w:rPr>
        <w:t xml:space="preserve">, </w:t>
      </w:r>
      <w:proofErr w:type="gramStart"/>
      <w:r w:rsidR="00C60B3F">
        <w:rPr>
          <w:rFonts w:ascii="Times New Roman" w:hAnsi="Times New Roman"/>
          <w:sz w:val="20"/>
          <w:szCs w:val="20"/>
        </w:rPr>
        <w:t>i.e.</w:t>
      </w:r>
      <w:proofErr w:type="gramEnd"/>
      <w:r w:rsidR="00C60B3F">
        <w:rPr>
          <w:rFonts w:ascii="Times New Roman" w:hAnsi="Times New Roman"/>
          <w:sz w:val="20"/>
          <w:szCs w:val="20"/>
        </w:rPr>
        <w:t xml:space="preserve"> </w:t>
      </w:r>
      <w:r w:rsidR="00771392" w:rsidRPr="00DE19E0">
        <w:rPr>
          <w:rFonts w:ascii="Times New Roman" w:hAnsi="Times New Roman"/>
          <w:sz w:val="20"/>
          <w:szCs w:val="20"/>
        </w:rPr>
        <w:t>SSB inside SMTC and outside SMTC are both used.</w:t>
      </w:r>
    </w:p>
    <w:p w14:paraId="0B42FDE0" w14:textId="73BD621F" w:rsidR="00771392" w:rsidRPr="00DE19E0" w:rsidRDefault="0017569F" w:rsidP="00771392">
      <w:pPr>
        <w:rPr>
          <w:rFonts w:ascii="Times New Roman" w:hAnsi="Times New Roman"/>
          <w:sz w:val="20"/>
          <w:szCs w:val="20"/>
        </w:rPr>
      </w:pPr>
      <w:r w:rsidRPr="00DE19E0">
        <w:rPr>
          <w:rFonts w:ascii="Times New Roman" w:hAnsi="Times New Roman"/>
          <w:sz w:val="20"/>
          <w:szCs w:val="20"/>
        </w:rPr>
        <w:t xml:space="preserve">L1-RSRP of </w:t>
      </w:r>
      <w:r w:rsidR="00A04DA4">
        <w:rPr>
          <w:rFonts w:ascii="Times New Roman" w:hAnsi="Times New Roman"/>
          <w:sz w:val="20"/>
          <w:szCs w:val="20"/>
        </w:rPr>
        <w:t>inter-</w:t>
      </w:r>
      <w:r w:rsidRPr="00DE19E0">
        <w:rPr>
          <w:rFonts w:ascii="Times New Roman" w:hAnsi="Times New Roman"/>
          <w:sz w:val="20"/>
          <w:szCs w:val="20"/>
        </w:rPr>
        <w:t xml:space="preserve">cell beam measurement </w:t>
      </w:r>
      <w:r w:rsidR="00A04DA4">
        <w:rPr>
          <w:rFonts w:ascii="Times New Roman" w:hAnsi="Times New Roman"/>
          <w:sz w:val="20"/>
          <w:szCs w:val="20"/>
        </w:rPr>
        <w:t>will</w:t>
      </w:r>
      <w:r w:rsidRPr="00DE19E0">
        <w:rPr>
          <w:rFonts w:ascii="Times New Roman" w:hAnsi="Times New Roman"/>
          <w:sz w:val="20"/>
          <w:szCs w:val="20"/>
        </w:rPr>
        <w:t xml:space="preserve"> </w:t>
      </w:r>
      <w:r w:rsidR="00F150E1">
        <w:rPr>
          <w:rFonts w:ascii="Times New Roman" w:hAnsi="Times New Roman"/>
          <w:sz w:val="20"/>
          <w:szCs w:val="20"/>
        </w:rPr>
        <w:t xml:space="preserve">be </w:t>
      </w:r>
      <w:r w:rsidRPr="00DE19E0">
        <w:rPr>
          <w:rFonts w:ascii="Times New Roman" w:hAnsi="Times New Roman"/>
          <w:sz w:val="20"/>
          <w:szCs w:val="20"/>
        </w:rPr>
        <w:t>performed after L3 neighbor cell measurement</w:t>
      </w:r>
      <w:r w:rsidR="00A04DA4">
        <w:rPr>
          <w:rFonts w:ascii="Times New Roman" w:hAnsi="Times New Roman"/>
          <w:sz w:val="20"/>
          <w:szCs w:val="20"/>
        </w:rPr>
        <w:t xml:space="preserve"> since L3 measurement will find the proper cell first. When performing L3 measurement, </w:t>
      </w:r>
      <w:r w:rsidR="009D08D0" w:rsidRPr="00DE19E0">
        <w:rPr>
          <w:rFonts w:ascii="Times New Roman" w:hAnsi="Times New Roman"/>
          <w:sz w:val="20"/>
          <w:szCs w:val="20"/>
        </w:rPr>
        <w:t>even</w:t>
      </w:r>
      <w:r w:rsidR="009D08D0">
        <w:rPr>
          <w:rFonts w:ascii="Times New Roman" w:hAnsi="Times New Roman"/>
          <w:sz w:val="20"/>
          <w:szCs w:val="20"/>
        </w:rPr>
        <w:t xml:space="preserve"> if</w:t>
      </w:r>
      <w:r w:rsidR="009D08D0" w:rsidRPr="00DE19E0">
        <w:rPr>
          <w:rFonts w:ascii="Times New Roman" w:hAnsi="Times New Roman"/>
          <w:sz w:val="20"/>
          <w:szCs w:val="20"/>
        </w:rPr>
        <w:t xml:space="preserve"> the RX beam is not so accurate, </w:t>
      </w:r>
      <w:r w:rsidR="00A04DA4">
        <w:rPr>
          <w:rFonts w:ascii="Times New Roman" w:hAnsi="Times New Roman"/>
          <w:sz w:val="20"/>
          <w:szCs w:val="20"/>
        </w:rPr>
        <w:t xml:space="preserve">UE can </w:t>
      </w:r>
      <w:r w:rsidR="009D08D0">
        <w:rPr>
          <w:rFonts w:ascii="Times New Roman" w:hAnsi="Times New Roman"/>
          <w:sz w:val="20"/>
          <w:szCs w:val="20"/>
        </w:rPr>
        <w:t xml:space="preserve">still </w:t>
      </w:r>
      <w:r w:rsidR="009079D6">
        <w:rPr>
          <w:rFonts w:ascii="Times New Roman" w:hAnsi="Times New Roman"/>
          <w:sz w:val="20"/>
          <w:szCs w:val="20"/>
        </w:rPr>
        <w:t xml:space="preserve">attain some initial RX beam </w:t>
      </w:r>
      <w:r w:rsidR="00A86A17">
        <w:rPr>
          <w:rFonts w:ascii="Times New Roman" w:hAnsi="Times New Roman"/>
          <w:sz w:val="20"/>
          <w:szCs w:val="20"/>
        </w:rPr>
        <w:t>sweeping result</w:t>
      </w:r>
      <w:r w:rsidR="009079D6">
        <w:rPr>
          <w:rFonts w:ascii="Times New Roman" w:hAnsi="Times New Roman"/>
          <w:sz w:val="20"/>
          <w:szCs w:val="20"/>
        </w:rPr>
        <w:t xml:space="preserve"> for the cell.</w:t>
      </w:r>
      <w:r w:rsidR="009D08D0">
        <w:rPr>
          <w:rFonts w:ascii="Times New Roman" w:hAnsi="Times New Roman"/>
          <w:sz w:val="20"/>
          <w:szCs w:val="20"/>
        </w:rPr>
        <w:t xml:space="preserve"> then the following L1-RSRP measurement</w:t>
      </w:r>
      <w:r w:rsidR="00021B53">
        <w:rPr>
          <w:rFonts w:ascii="Times New Roman" w:hAnsi="Times New Roman"/>
          <w:sz w:val="20"/>
          <w:szCs w:val="20"/>
        </w:rPr>
        <w:t xml:space="preserve"> can be</w:t>
      </w:r>
      <w:r w:rsidR="006834E9" w:rsidRPr="00DE19E0">
        <w:rPr>
          <w:rFonts w:ascii="Times New Roman" w:hAnsi="Times New Roman"/>
          <w:sz w:val="20"/>
          <w:szCs w:val="20"/>
        </w:rPr>
        <w:t xml:space="preserve"> performed outside SMTC</w:t>
      </w:r>
      <w:r w:rsidR="009D08D0">
        <w:rPr>
          <w:rFonts w:ascii="Times New Roman" w:hAnsi="Times New Roman"/>
          <w:sz w:val="20"/>
          <w:szCs w:val="20"/>
        </w:rPr>
        <w:t>. D</w:t>
      </w:r>
      <w:r w:rsidR="006834E9" w:rsidRPr="00DE19E0">
        <w:rPr>
          <w:rFonts w:ascii="Times New Roman" w:hAnsi="Times New Roman"/>
          <w:sz w:val="20"/>
          <w:szCs w:val="20"/>
        </w:rPr>
        <w:t xml:space="preserve">ifferent RX </w:t>
      </w:r>
      <w:r w:rsidR="00E507D0" w:rsidRPr="00DE19E0">
        <w:rPr>
          <w:rFonts w:ascii="Times New Roman" w:hAnsi="Times New Roman"/>
          <w:sz w:val="20"/>
          <w:szCs w:val="20"/>
        </w:rPr>
        <w:t xml:space="preserve">beam </w:t>
      </w:r>
      <w:r w:rsidR="006834E9" w:rsidRPr="00DE19E0">
        <w:rPr>
          <w:rFonts w:ascii="Times New Roman" w:hAnsi="Times New Roman"/>
          <w:sz w:val="20"/>
          <w:szCs w:val="20"/>
        </w:rPr>
        <w:t xml:space="preserve">can be </w:t>
      </w:r>
      <w:r w:rsidR="009D08D0">
        <w:rPr>
          <w:rFonts w:ascii="Times New Roman" w:hAnsi="Times New Roman"/>
          <w:sz w:val="20"/>
          <w:szCs w:val="20"/>
        </w:rPr>
        <w:t>assumed</w:t>
      </w:r>
      <w:r w:rsidR="006834E9" w:rsidRPr="00DE19E0">
        <w:rPr>
          <w:rFonts w:ascii="Times New Roman" w:hAnsi="Times New Roman"/>
          <w:sz w:val="20"/>
          <w:szCs w:val="20"/>
        </w:rPr>
        <w:t>.</w:t>
      </w:r>
      <w:r w:rsidR="005E2DA0" w:rsidRPr="00DE19E0">
        <w:rPr>
          <w:rFonts w:ascii="Times New Roman" w:hAnsi="Times New Roman"/>
          <w:sz w:val="20"/>
          <w:szCs w:val="20"/>
        </w:rPr>
        <w:t xml:space="preserve"> </w:t>
      </w:r>
      <w:r w:rsidR="00771392" w:rsidRPr="00DE19E0">
        <w:rPr>
          <w:rFonts w:ascii="Times New Roman" w:hAnsi="Times New Roman"/>
          <w:sz w:val="20"/>
          <w:szCs w:val="20"/>
        </w:rPr>
        <w:t xml:space="preserve">Then outside SMTC, UE can find the best beam using less samples. </w:t>
      </w:r>
      <w:r w:rsidR="00024F90" w:rsidRPr="00DE19E0">
        <w:rPr>
          <w:rFonts w:ascii="Times New Roman" w:hAnsi="Times New Roman"/>
          <w:sz w:val="20"/>
          <w:szCs w:val="20"/>
        </w:rPr>
        <w:t xml:space="preserve">In legacy, N=8 is defined for RX </w:t>
      </w:r>
      <w:r w:rsidR="005E2DA0" w:rsidRPr="00DE19E0">
        <w:rPr>
          <w:rFonts w:ascii="Times New Roman" w:hAnsi="Times New Roman"/>
          <w:sz w:val="20"/>
          <w:szCs w:val="20"/>
        </w:rPr>
        <w:t xml:space="preserve">beam </w:t>
      </w:r>
      <w:r w:rsidR="00024F90" w:rsidRPr="00DE19E0">
        <w:rPr>
          <w:rFonts w:ascii="Times New Roman" w:hAnsi="Times New Roman"/>
          <w:sz w:val="20"/>
          <w:szCs w:val="20"/>
        </w:rPr>
        <w:t xml:space="preserve">sweeping. </w:t>
      </w:r>
      <w:r w:rsidR="00ED5685" w:rsidRPr="00DE19E0">
        <w:rPr>
          <w:rFonts w:ascii="Times New Roman" w:hAnsi="Times New Roman"/>
          <w:sz w:val="20"/>
          <w:szCs w:val="20"/>
        </w:rPr>
        <w:t>M</w:t>
      </w:r>
      <w:r w:rsidR="00024F90" w:rsidRPr="00DE19E0">
        <w:rPr>
          <w:rFonts w:ascii="Times New Roman" w:hAnsi="Times New Roman"/>
          <w:sz w:val="20"/>
          <w:szCs w:val="20"/>
        </w:rPr>
        <w:t>aybe some</w:t>
      </w:r>
      <w:r w:rsidR="00762F9F" w:rsidRPr="00DE19E0">
        <w:rPr>
          <w:rFonts w:ascii="Times New Roman" w:hAnsi="Times New Roman"/>
          <w:sz w:val="20"/>
          <w:szCs w:val="20"/>
        </w:rPr>
        <w:t xml:space="preserve"> smaller number can be defined for RX beam sweeping factor, </w:t>
      </w:r>
      <w:proofErr w:type="gramStart"/>
      <w:r w:rsidR="00762F9F" w:rsidRPr="00DE19E0">
        <w:rPr>
          <w:rFonts w:ascii="Times New Roman" w:hAnsi="Times New Roman"/>
          <w:sz w:val="20"/>
          <w:szCs w:val="20"/>
        </w:rPr>
        <w:t>e.g.</w:t>
      </w:r>
      <w:proofErr w:type="gramEnd"/>
      <w:r w:rsidR="00762F9F" w:rsidRPr="00DE19E0">
        <w:rPr>
          <w:rFonts w:ascii="Times New Roman" w:hAnsi="Times New Roman"/>
          <w:sz w:val="20"/>
          <w:szCs w:val="20"/>
        </w:rPr>
        <w:t xml:space="preserve"> N=3</w:t>
      </w:r>
      <w:r w:rsidR="001F4C0E">
        <w:rPr>
          <w:rFonts w:ascii="Times New Roman" w:hAnsi="Times New Roman"/>
          <w:sz w:val="20"/>
          <w:szCs w:val="20"/>
        </w:rPr>
        <w:t xml:space="preserve"> or 4</w:t>
      </w:r>
      <w:r w:rsidR="00762F9F" w:rsidRPr="00DE19E0">
        <w:rPr>
          <w:rFonts w:ascii="Times New Roman" w:hAnsi="Times New Roman"/>
          <w:sz w:val="20"/>
          <w:szCs w:val="20"/>
        </w:rPr>
        <w:t xml:space="preserve">. </w:t>
      </w:r>
      <w:r w:rsidR="00771392" w:rsidRPr="00DE19E0">
        <w:rPr>
          <w:rFonts w:ascii="Times New Roman" w:hAnsi="Times New Roman"/>
          <w:sz w:val="20"/>
          <w:szCs w:val="20"/>
        </w:rPr>
        <w:t>Therefore, the impact to legacy RLM/L1-RSRP/BFD serving cell measurement will be reduced.</w:t>
      </w:r>
    </w:p>
    <w:p w14:paraId="1C52FDAE" w14:textId="11DD7F0E" w:rsidR="00DD0046" w:rsidRPr="00DE19E0" w:rsidRDefault="003C2BCE" w:rsidP="00DD0046">
      <w:pPr>
        <w:rPr>
          <w:rFonts w:ascii="Times New Roman" w:hAnsi="Times New Roman"/>
          <w:b/>
          <w:bCs/>
          <w:sz w:val="20"/>
          <w:szCs w:val="20"/>
        </w:rPr>
      </w:pPr>
      <w:r w:rsidRPr="00DE19E0">
        <w:rPr>
          <w:rFonts w:ascii="Times New Roman" w:hAnsi="Times New Roman"/>
          <w:b/>
          <w:bCs/>
          <w:sz w:val="20"/>
          <w:szCs w:val="20"/>
        </w:rPr>
        <w:t>Proposal</w:t>
      </w:r>
      <w:r w:rsidR="00D51AC2">
        <w:rPr>
          <w:rFonts w:ascii="Times New Roman" w:hAnsi="Times New Roman"/>
          <w:b/>
          <w:bCs/>
          <w:sz w:val="20"/>
          <w:szCs w:val="20"/>
        </w:rPr>
        <w:t xml:space="preserve"> 1</w:t>
      </w:r>
      <w:r w:rsidRPr="00DE19E0">
        <w:rPr>
          <w:rFonts w:ascii="Times New Roman" w:hAnsi="Times New Roman"/>
          <w:b/>
          <w:bCs/>
          <w:sz w:val="20"/>
          <w:szCs w:val="20"/>
        </w:rPr>
        <w:t xml:space="preserve">: </w:t>
      </w:r>
      <w:r w:rsidR="007F449A" w:rsidRPr="00DE19E0">
        <w:rPr>
          <w:rFonts w:ascii="Times New Roman" w:hAnsi="Times New Roman"/>
          <w:b/>
          <w:bCs/>
          <w:sz w:val="20"/>
          <w:szCs w:val="20"/>
        </w:rPr>
        <w:t>B</w:t>
      </w:r>
      <w:r w:rsidR="00463A0B" w:rsidRPr="00DE19E0">
        <w:rPr>
          <w:rFonts w:ascii="Times New Roman" w:hAnsi="Times New Roman"/>
          <w:b/>
          <w:bCs/>
          <w:sz w:val="20"/>
          <w:szCs w:val="20"/>
        </w:rPr>
        <w:t>oth SSBs inside and outside SMTC can be used for L1-RSRP</w:t>
      </w:r>
      <w:r w:rsidR="00B01F5A" w:rsidRPr="00DE19E0">
        <w:rPr>
          <w:rFonts w:ascii="Times New Roman" w:hAnsi="Times New Roman"/>
          <w:b/>
          <w:bCs/>
          <w:sz w:val="20"/>
          <w:szCs w:val="20"/>
        </w:rPr>
        <w:t xml:space="preserve"> measurement for </w:t>
      </w:r>
      <w:r w:rsidR="00A658AB">
        <w:rPr>
          <w:rFonts w:ascii="Times New Roman" w:hAnsi="Times New Roman"/>
          <w:b/>
          <w:bCs/>
          <w:sz w:val="20"/>
          <w:szCs w:val="20"/>
        </w:rPr>
        <w:t>inter-</w:t>
      </w:r>
      <w:r w:rsidR="00B01F5A" w:rsidRPr="00DE19E0">
        <w:rPr>
          <w:rFonts w:ascii="Times New Roman" w:hAnsi="Times New Roman"/>
          <w:b/>
          <w:bCs/>
          <w:sz w:val="20"/>
          <w:szCs w:val="20"/>
        </w:rPr>
        <w:t>cell</w:t>
      </w:r>
      <w:r w:rsidR="003C0457" w:rsidRPr="00DE19E0">
        <w:rPr>
          <w:rFonts w:ascii="Times New Roman" w:hAnsi="Times New Roman"/>
          <w:b/>
          <w:bCs/>
          <w:sz w:val="20"/>
          <w:szCs w:val="20"/>
        </w:rPr>
        <w:t>.</w:t>
      </w:r>
      <w:r w:rsidR="00B01F5A" w:rsidRPr="00DE19E0">
        <w:rPr>
          <w:rFonts w:ascii="Times New Roman" w:hAnsi="Times New Roman"/>
          <w:b/>
          <w:bCs/>
          <w:sz w:val="20"/>
          <w:szCs w:val="20"/>
        </w:rPr>
        <w:t xml:space="preserve"> </w:t>
      </w:r>
      <w:r w:rsidR="00DD0046" w:rsidRPr="00DE19E0">
        <w:rPr>
          <w:rFonts w:ascii="Times New Roman" w:hAnsi="Times New Roman"/>
          <w:b/>
          <w:bCs/>
          <w:sz w:val="20"/>
          <w:szCs w:val="20"/>
        </w:rPr>
        <w:t xml:space="preserve">RX beam sweeping factor can be further reduced. </w:t>
      </w:r>
    </w:p>
    <w:p w14:paraId="3A9CD9B8" w14:textId="6282F6F0" w:rsidR="003C3850" w:rsidRPr="00DE19E0" w:rsidRDefault="003C0457" w:rsidP="003C3850">
      <w:pPr>
        <w:rPr>
          <w:rFonts w:ascii="Times New Roman" w:hAnsi="Times New Roman"/>
          <w:b/>
          <w:bCs/>
          <w:sz w:val="20"/>
          <w:szCs w:val="20"/>
        </w:rPr>
      </w:pPr>
      <w:r w:rsidRPr="00DE19E0">
        <w:rPr>
          <w:rFonts w:ascii="Times New Roman" w:hAnsi="Times New Roman"/>
          <w:b/>
          <w:bCs/>
          <w:sz w:val="20"/>
          <w:szCs w:val="20"/>
        </w:rPr>
        <w:t>Proposal</w:t>
      </w:r>
      <w:r w:rsidR="00D51AC2">
        <w:rPr>
          <w:rFonts w:ascii="Times New Roman" w:hAnsi="Times New Roman"/>
          <w:b/>
          <w:bCs/>
          <w:sz w:val="20"/>
          <w:szCs w:val="20"/>
        </w:rPr>
        <w:t xml:space="preserve"> 2</w:t>
      </w:r>
      <w:r w:rsidRPr="00DE19E0">
        <w:rPr>
          <w:rFonts w:ascii="Times New Roman" w:hAnsi="Times New Roman"/>
          <w:b/>
          <w:bCs/>
          <w:sz w:val="20"/>
          <w:szCs w:val="20"/>
        </w:rPr>
        <w:t xml:space="preserve">: </w:t>
      </w:r>
      <w:r w:rsidR="00380189" w:rsidRPr="00DE19E0">
        <w:rPr>
          <w:rFonts w:ascii="Times New Roman" w:hAnsi="Times New Roman"/>
          <w:b/>
          <w:bCs/>
          <w:sz w:val="20"/>
          <w:szCs w:val="20"/>
        </w:rPr>
        <w:t>I</w:t>
      </w:r>
      <w:r w:rsidR="003C3850" w:rsidRPr="00DE19E0">
        <w:rPr>
          <w:rFonts w:ascii="Times New Roman" w:hAnsi="Times New Roman"/>
          <w:b/>
          <w:bCs/>
          <w:sz w:val="20"/>
          <w:szCs w:val="20"/>
        </w:rPr>
        <w:t xml:space="preserve">f L1-RSRP measurement for </w:t>
      </w:r>
      <w:r w:rsidR="00262891">
        <w:rPr>
          <w:rFonts w:ascii="Times New Roman" w:hAnsi="Times New Roman"/>
          <w:b/>
          <w:bCs/>
          <w:sz w:val="20"/>
          <w:szCs w:val="20"/>
        </w:rPr>
        <w:t>inter-</w:t>
      </w:r>
      <w:r w:rsidR="003C3850" w:rsidRPr="00DE19E0">
        <w:rPr>
          <w:rFonts w:ascii="Times New Roman" w:hAnsi="Times New Roman"/>
          <w:b/>
          <w:bCs/>
          <w:sz w:val="20"/>
          <w:szCs w:val="20"/>
        </w:rPr>
        <w:t>cell is performed inside SMTC, it will use the same RX beam of L3 measurement. If L1-RSRP measurement of neighbor cell is performed outside SMTC, different RX can be used.</w:t>
      </w:r>
    </w:p>
    <w:p w14:paraId="1A43D8BC" w14:textId="77777777" w:rsidR="00CA2453" w:rsidRPr="00DE19E0" w:rsidRDefault="00CA2453" w:rsidP="003C3850">
      <w:pPr>
        <w:rPr>
          <w:rFonts w:ascii="Times New Roman" w:hAnsi="Times New Roman"/>
          <w:b/>
          <w:bCs/>
          <w:sz w:val="20"/>
          <w:szCs w:val="20"/>
        </w:rPr>
      </w:pPr>
    </w:p>
    <w:p w14:paraId="03FB61F7" w14:textId="25836FF4" w:rsidR="006C3221" w:rsidRPr="00EC5795" w:rsidRDefault="00633879" w:rsidP="00EC5795">
      <w:pPr>
        <w:pStyle w:val="Heading2"/>
        <w:spacing w:after="240"/>
        <w:rPr>
          <w:rFonts w:ascii="Times New Roman" w:hAnsi="Times New Roman" w:cs="Times New Roman"/>
          <w:color w:val="auto"/>
          <w:sz w:val="28"/>
          <w:szCs w:val="28"/>
        </w:rPr>
      </w:pPr>
      <w:r w:rsidRPr="00EC5795">
        <w:rPr>
          <w:rFonts w:ascii="Times New Roman" w:hAnsi="Times New Roman" w:cs="Times New Roman"/>
          <w:color w:val="auto"/>
          <w:sz w:val="28"/>
          <w:szCs w:val="28"/>
        </w:rPr>
        <w:t xml:space="preserve">2.3 </w:t>
      </w:r>
      <w:r w:rsidR="006C3221" w:rsidRPr="00EC5795">
        <w:rPr>
          <w:rFonts w:ascii="Times New Roman" w:hAnsi="Times New Roman" w:cs="Times New Roman"/>
          <w:color w:val="auto"/>
          <w:sz w:val="28"/>
          <w:szCs w:val="28"/>
        </w:rPr>
        <w:t>Inter-cell beam measurement configuration</w:t>
      </w:r>
    </w:p>
    <w:p w14:paraId="44496751" w14:textId="71676870" w:rsidR="00C543CC" w:rsidRPr="00DE19E0" w:rsidRDefault="00C543CC" w:rsidP="00C543CC">
      <w:pPr>
        <w:rPr>
          <w:rFonts w:ascii="Times New Roman" w:hAnsi="Times New Roman"/>
          <w:sz w:val="20"/>
          <w:szCs w:val="20"/>
        </w:rPr>
      </w:pPr>
      <w:r w:rsidRPr="00DE19E0">
        <w:rPr>
          <w:rFonts w:ascii="Times New Roman" w:eastAsia="DengXian" w:hAnsi="Times New Roman"/>
          <w:sz w:val="20"/>
          <w:szCs w:val="20"/>
        </w:rPr>
        <w:t xml:space="preserve">Here, we will discuss SSB based </w:t>
      </w:r>
      <w:r w:rsidR="00D0595E" w:rsidRPr="00DE19E0">
        <w:rPr>
          <w:rFonts w:ascii="Times New Roman" w:eastAsia="DengXian" w:hAnsi="Times New Roman"/>
          <w:sz w:val="20"/>
          <w:szCs w:val="20"/>
        </w:rPr>
        <w:t>inter-cell beam measurement configuration</w:t>
      </w:r>
      <w:r w:rsidRPr="00DE19E0">
        <w:rPr>
          <w:rFonts w:ascii="Times New Roman" w:eastAsia="DengXian" w:hAnsi="Times New Roman"/>
          <w:sz w:val="20"/>
          <w:szCs w:val="20"/>
        </w:rPr>
        <w:t xml:space="preserve"> firstly. The first issue is how NW configure information which is used for L1 measurement, </w:t>
      </w:r>
      <w:proofErr w:type="gramStart"/>
      <w:r w:rsidRPr="00DE19E0">
        <w:rPr>
          <w:rFonts w:ascii="Times New Roman" w:eastAsia="DengXian" w:hAnsi="Times New Roman"/>
          <w:sz w:val="20"/>
          <w:szCs w:val="20"/>
        </w:rPr>
        <w:t>e.g.</w:t>
      </w:r>
      <w:proofErr w:type="gramEnd"/>
      <w:r w:rsidRPr="00DE19E0">
        <w:rPr>
          <w:rFonts w:ascii="Times New Roman" w:eastAsia="DengXian" w:hAnsi="Times New Roman"/>
          <w:sz w:val="20"/>
          <w:szCs w:val="20"/>
        </w:rPr>
        <w:t xml:space="preserve"> SSB location, PCI.</w:t>
      </w:r>
      <w:r w:rsidR="00C66F30" w:rsidRPr="00DE19E0">
        <w:rPr>
          <w:rFonts w:ascii="Times New Roman" w:eastAsia="DengXian" w:hAnsi="Times New Roman"/>
          <w:sz w:val="20"/>
          <w:szCs w:val="20"/>
        </w:rPr>
        <w:t xml:space="preserve"> </w:t>
      </w:r>
      <w:r w:rsidRPr="00DE19E0">
        <w:rPr>
          <w:rFonts w:ascii="Times New Roman" w:eastAsia="DengXian" w:hAnsi="Times New Roman"/>
          <w:sz w:val="20"/>
          <w:szCs w:val="20"/>
        </w:rPr>
        <w:t xml:space="preserve">In updated WID, it specified that beam measurement and reporting mechanism for inter-cell beam management and inter-cell </w:t>
      </w:r>
      <w:proofErr w:type="spellStart"/>
      <w:r w:rsidRPr="00DE19E0">
        <w:rPr>
          <w:rFonts w:ascii="Times New Roman" w:eastAsia="DengXian" w:hAnsi="Times New Roman"/>
          <w:sz w:val="20"/>
          <w:szCs w:val="20"/>
        </w:rPr>
        <w:t>mTRP</w:t>
      </w:r>
      <w:proofErr w:type="spellEnd"/>
      <w:r w:rsidRPr="00DE19E0">
        <w:rPr>
          <w:rFonts w:ascii="Times New Roman" w:eastAsia="DengXian" w:hAnsi="Times New Roman"/>
          <w:sz w:val="20"/>
          <w:szCs w:val="20"/>
        </w:rPr>
        <w:t xml:space="preserve"> will be the same.</w:t>
      </w:r>
    </w:p>
    <w:tbl>
      <w:tblPr>
        <w:tblStyle w:val="TableGrid"/>
        <w:tblW w:w="0" w:type="auto"/>
        <w:tblLook w:val="04A0" w:firstRow="1" w:lastRow="0" w:firstColumn="1" w:lastColumn="0" w:noHBand="0" w:noVBand="1"/>
      </w:tblPr>
      <w:tblGrid>
        <w:gridCol w:w="9350"/>
      </w:tblGrid>
      <w:tr w:rsidR="00000731" w:rsidRPr="00DE19E0" w14:paraId="2D413547" w14:textId="77777777" w:rsidTr="00000731">
        <w:tc>
          <w:tcPr>
            <w:tcW w:w="9350" w:type="dxa"/>
          </w:tcPr>
          <w:p w14:paraId="73413B7C" w14:textId="77777777" w:rsidR="00000731" w:rsidRPr="00DE19E0" w:rsidRDefault="00000731" w:rsidP="00000731">
            <w:pPr>
              <w:snapToGrid w:val="0"/>
              <w:rPr>
                <w:rFonts w:ascii="Times New Roman" w:hAnsi="Times New Roman"/>
                <w:sz w:val="20"/>
                <w:szCs w:val="20"/>
                <w:highlight w:val="green"/>
              </w:rPr>
            </w:pPr>
            <w:r w:rsidRPr="00DE19E0">
              <w:rPr>
                <w:rFonts w:ascii="Times New Roman" w:hAnsi="Times New Roman"/>
                <w:b/>
                <w:sz w:val="20"/>
                <w:szCs w:val="20"/>
                <w:highlight w:val="green"/>
              </w:rPr>
              <w:t>Agreement</w:t>
            </w:r>
          </w:p>
          <w:p w14:paraId="2893ECB9" w14:textId="77777777" w:rsidR="00000731" w:rsidRPr="00DE19E0" w:rsidRDefault="00000731" w:rsidP="00000731">
            <w:pPr>
              <w:snapToGrid w:val="0"/>
              <w:rPr>
                <w:rFonts w:ascii="Times New Roman" w:eastAsia="MS Mincho" w:hAnsi="Times New Roman"/>
                <w:bCs/>
                <w:sz w:val="20"/>
                <w:szCs w:val="20"/>
                <w:lang w:eastAsia="ja-JP"/>
              </w:rPr>
            </w:pPr>
            <w:r w:rsidRPr="00DE19E0">
              <w:rPr>
                <w:rFonts w:ascii="Times New Roman" w:hAnsi="Times New Roman"/>
                <w:sz w:val="20"/>
                <w:szCs w:val="20"/>
                <w:highlight w:val="yellow"/>
              </w:rPr>
              <w:t xml:space="preserve">On Rel-17 enhancements for inter-cell beam management and inter-cell </w:t>
            </w:r>
            <w:proofErr w:type="spellStart"/>
            <w:r w:rsidRPr="00DE19E0">
              <w:rPr>
                <w:rFonts w:ascii="Times New Roman" w:hAnsi="Times New Roman"/>
                <w:sz w:val="20"/>
                <w:szCs w:val="20"/>
                <w:highlight w:val="yellow"/>
              </w:rPr>
              <w:t>mTRP</w:t>
            </w:r>
            <w:proofErr w:type="spellEnd"/>
            <w:r w:rsidRPr="00DE19E0">
              <w:rPr>
                <w:rFonts w:ascii="Times New Roman" w:hAnsi="Times New Roman"/>
                <w:sz w:val="20"/>
                <w:szCs w:val="20"/>
                <w:highlight w:val="yellow"/>
              </w:rPr>
              <w:t>, a CSI-SSB-</w:t>
            </w:r>
            <w:proofErr w:type="spellStart"/>
            <w:r w:rsidRPr="00DE19E0">
              <w:rPr>
                <w:rFonts w:ascii="Times New Roman" w:hAnsi="Times New Roman"/>
                <w:sz w:val="20"/>
                <w:szCs w:val="20"/>
                <w:highlight w:val="yellow"/>
              </w:rPr>
              <w:t>ResourceSet</w:t>
            </w:r>
            <w:proofErr w:type="spellEnd"/>
            <w:r w:rsidRPr="00DE19E0">
              <w:rPr>
                <w:rFonts w:ascii="Times New Roman" w:hAnsi="Times New Roman"/>
                <w:sz w:val="20"/>
                <w:szCs w:val="20"/>
                <w:highlight w:val="yellow"/>
              </w:rPr>
              <w:t xml:space="preserve"> configured for L1-RSRP measurement/reporting includes at least a set of SSB indices where </w:t>
            </w:r>
            <w:r w:rsidRPr="00DE19E0">
              <w:rPr>
                <w:rFonts w:ascii="Times New Roman" w:eastAsia="MS Mincho" w:hAnsi="Times New Roman"/>
                <w:bCs/>
                <w:sz w:val="20"/>
                <w:szCs w:val="20"/>
                <w:highlight w:val="yellow"/>
                <w:lang w:eastAsia="ja-JP"/>
              </w:rPr>
              <w:t>PCI indices are</w:t>
            </w:r>
            <w:r w:rsidRPr="00DE19E0">
              <w:rPr>
                <w:rFonts w:ascii="Times New Roman" w:hAnsi="Times New Roman"/>
                <w:sz w:val="20"/>
                <w:szCs w:val="20"/>
                <w:highlight w:val="yellow"/>
              </w:rPr>
              <w:t xml:space="preserve"> associated with the set of SSB indices, respectively.</w:t>
            </w:r>
            <w:r w:rsidRPr="00DE19E0">
              <w:rPr>
                <w:rFonts w:ascii="Times New Roman" w:hAnsi="Times New Roman"/>
                <w:sz w:val="20"/>
                <w:szCs w:val="20"/>
              </w:rPr>
              <w:t xml:space="preserve"> </w:t>
            </w:r>
            <w:r w:rsidRPr="00DE19E0">
              <w:rPr>
                <w:rFonts w:ascii="Times New Roman" w:eastAsia="MS Mincho" w:hAnsi="Times New Roman"/>
                <w:bCs/>
                <w:sz w:val="20"/>
                <w:szCs w:val="20"/>
                <w:lang w:eastAsia="ja-JP"/>
              </w:rPr>
              <w:t>The PCI indices refer to PCIs within the set of PCIs configured for inter-cell beam management or inter-cell multi-TRP.</w:t>
            </w:r>
          </w:p>
          <w:p w14:paraId="4DED459B" w14:textId="77777777" w:rsidR="00000731" w:rsidRPr="00DE19E0" w:rsidRDefault="00000731" w:rsidP="00000731">
            <w:pPr>
              <w:pStyle w:val="ListParagraph"/>
              <w:widowControl/>
              <w:numPr>
                <w:ilvl w:val="0"/>
                <w:numId w:val="21"/>
              </w:numPr>
              <w:autoSpaceDE/>
              <w:autoSpaceDN/>
              <w:adjustRightInd/>
              <w:snapToGrid w:val="0"/>
              <w:spacing w:line="240" w:lineRule="auto"/>
              <w:ind w:firstLineChars="0"/>
              <w:rPr>
                <w:sz w:val="20"/>
                <w:szCs w:val="20"/>
                <w:highlight w:val="yellow"/>
              </w:rPr>
            </w:pPr>
            <w:r w:rsidRPr="00DE19E0">
              <w:rPr>
                <w:rFonts w:eastAsia="MS Mincho"/>
                <w:bCs/>
                <w:sz w:val="20"/>
                <w:szCs w:val="20"/>
                <w:highlight w:val="yellow"/>
                <w:lang w:eastAsia="ja-JP"/>
              </w:rPr>
              <w:lastRenderedPageBreak/>
              <w:t xml:space="preserve">The </w:t>
            </w:r>
            <w:proofErr w:type="spellStart"/>
            <w:r w:rsidRPr="00DE19E0">
              <w:rPr>
                <w:rFonts w:eastAsia="MS Mincho"/>
                <w:bCs/>
                <w:sz w:val="20"/>
                <w:szCs w:val="20"/>
                <w:highlight w:val="yellow"/>
                <w:lang w:eastAsia="ja-JP"/>
              </w:rPr>
              <w:t>additionalInfo</w:t>
            </w:r>
            <w:proofErr w:type="spellEnd"/>
            <w:r w:rsidRPr="00DE19E0">
              <w:rPr>
                <w:rFonts w:eastAsia="MS Mincho"/>
                <w:bCs/>
                <w:sz w:val="20"/>
                <w:szCs w:val="20"/>
                <w:highlight w:val="yellow"/>
                <w:lang w:eastAsia="ja-JP"/>
              </w:rPr>
              <w:t xml:space="preserve"> associated with SSB(s) with PCI(s) different from the serving cell agreed in RAN1 Agenda Item 8.1.2.2 is also applicable to inter-cell BM</w:t>
            </w:r>
          </w:p>
          <w:p w14:paraId="22942154" w14:textId="77777777" w:rsidR="00000731" w:rsidRPr="00DE19E0" w:rsidRDefault="00000731" w:rsidP="00000731">
            <w:pPr>
              <w:pStyle w:val="ListParagraph"/>
              <w:widowControl/>
              <w:numPr>
                <w:ilvl w:val="0"/>
                <w:numId w:val="21"/>
              </w:numPr>
              <w:autoSpaceDE/>
              <w:autoSpaceDN/>
              <w:adjustRightInd/>
              <w:snapToGrid w:val="0"/>
              <w:spacing w:line="240" w:lineRule="auto"/>
              <w:ind w:firstLineChars="0"/>
              <w:rPr>
                <w:sz w:val="20"/>
                <w:szCs w:val="20"/>
              </w:rPr>
            </w:pPr>
            <w:r w:rsidRPr="00DE19E0">
              <w:rPr>
                <w:rFonts w:eastAsia="MS Mincho"/>
                <w:bCs/>
                <w:sz w:val="20"/>
                <w:szCs w:val="20"/>
                <w:lang w:eastAsia="ja-JP"/>
              </w:rPr>
              <w:t>Detailed signaling design is up to RAN2</w:t>
            </w:r>
          </w:p>
          <w:p w14:paraId="27CF5B13" w14:textId="77777777" w:rsidR="00000731" w:rsidRPr="00DE19E0" w:rsidRDefault="00000731" w:rsidP="00000731">
            <w:pPr>
              <w:pStyle w:val="ListParagraph"/>
              <w:widowControl/>
              <w:numPr>
                <w:ilvl w:val="0"/>
                <w:numId w:val="21"/>
              </w:numPr>
              <w:autoSpaceDE/>
              <w:autoSpaceDN/>
              <w:adjustRightInd/>
              <w:snapToGrid w:val="0"/>
              <w:spacing w:line="240" w:lineRule="auto"/>
              <w:ind w:firstLineChars="0"/>
              <w:rPr>
                <w:sz w:val="20"/>
                <w:szCs w:val="20"/>
              </w:rPr>
            </w:pPr>
            <w:r w:rsidRPr="00DE19E0">
              <w:rPr>
                <w:rFonts w:eastAsia="MS Mincho"/>
                <w:bCs/>
                <w:sz w:val="20"/>
                <w:szCs w:val="20"/>
                <w:lang w:eastAsia="ja-JP"/>
              </w:rPr>
              <w:t xml:space="preserve">FFS (to be concluded in RAN1#107-e): Whether the above L1-RSRP measurement/reporting also includes group-based beam report for inter-cell </w:t>
            </w:r>
            <w:proofErr w:type="spellStart"/>
            <w:r w:rsidRPr="00DE19E0">
              <w:rPr>
                <w:rFonts w:eastAsia="MS Mincho"/>
                <w:bCs/>
                <w:sz w:val="20"/>
                <w:szCs w:val="20"/>
                <w:lang w:eastAsia="ja-JP"/>
              </w:rPr>
              <w:t>mTRP</w:t>
            </w:r>
            <w:proofErr w:type="spellEnd"/>
          </w:p>
          <w:p w14:paraId="12E66F1C" w14:textId="77777777" w:rsidR="00000731" w:rsidRPr="00DE19E0" w:rsidRDefault="00000731" w:rsidP="003C3850">
            <w:pPr>
              <w:rPr>
                <w:rFonts w:ascii="Times New Roman" w:hAnsi="Times New Roman"/>
                <w:b/>
                <w:bCs/>
                <w:sz w:val="20"/>
                <w:szCs w:val="20"/>
                <w:lang w:val="x-none"/>
              </w:rPr>
            </w:pPr>
          </w:p>
        </w:tc>
      </w:tr>
    </w:tbl>
    <w:p w14:paraId="3E6AAE7F" w14:textId="479C4E8C" w:rsidR="00C543CC" w:rsidRPr="00DE19E0" w:rsidRDefault="00C543CC" w:rsidP="003C3850">
      <w:pPr>
        <w:rPr>
          <w:rFonts w:ascii="Times New Roman" w:hAnsi="Times New Roman"/>
          <w:b/>
          <w:bCs/>
          <w:sz w:val="20"/>
          <w:szCs w:val="20"/>
          <w:lang w:val="x-none"/>
        </w:rPr>
      </w:pPr>
    </w:p>
    <w:p w14:paraId="0EFA6DE2" w14:textId="1B9A4121" w:rsidR="00C3490A" w:rsidRPr="00DE19E0" w:rsidRDefault="008E0779" w:rsidP="00C961FC">
      <w:pPr>
        <w:rPr>
          <w:rFonts w:ascii="Times New Roman" w:hAnsi="Times New Roman"/>
          <w:sz w:val="20"/>
          <w:szCs w:val="20"/>
        </w:rPr>
      </w:pPr>
      <w:r w:rsidRPr="00DE19E0">
        <w:rPr>
          <w:rFonts w:ascii="Times New Roman" w:eastAsia="MS Mincho" w:hAnsi="Times New Roman"/>
          <w:bCs/>
          <w:sz w:val="20"/>
          <w:szCs w:val="20"/>
          <w:lang w:eastAsia="ja-JP"/>
        </w:rPr>
        <w:t xml:space="preserve">From RAN1’s agreement, it’s agreed that SSB indices and PCI indices will be configured. </w:t>
      </w:r>
      <w:proofErr w:type="spellStart"/>
      <w:r w:rsidRPr="00DE19E0">
        <w:rPr>
          <w:rFonts w:ascii="Times New Roman" w:eastAsia="MS Mincho" w:hAnsi="Times New Roman"/>
          <w:bCs/>
          <w:sz w:val="20"/>
          <w:szCs w:val="20"/>
          <w:lang w:eastAsia="ja-JP"/>
        </w:rPr>
        <w:t>additionalInfo</w:t>
      </w:r>
      <w:proofErr w:type="spellEnd"/>
      <w:r w:rsidRPr="00DE19E0">
        <w:rPr>
          <w:rFonts w:ascii="Times New Roman" w:eastAsia="MS Mincho" w:hAnsi="Times New Roman"/>
          <w:bCs/>
          <w:sz w:val="20"/>
          <w:szCs w:val="20"/>
          <w:lang w:eastAsia="ja-JP"/>
        </w:rPr>
        <w:t xml:space="preserve"> agreed in RAN1 Agenda Item 8.1.2.2 is also applicable to inter-cell BM. In </w:t>
      </w:r>
      <w:r w:rsidR="00C961FC" w:rsidRPr="00DE19E0">
        <w:rPr>
          <w:rFonts w:ascii="Times New Roman" w:eastAsia="MS Mincho" w:hAnsi="Times New Roman"/>
          <w:bCs/>
          <w:sz w:val="20"/>
          <w:szCs w:val="20"/>
          <w:lang w:eastAsia="ja-JP"/>
        </w:rPr>
        <w:t>item 8.1.2.2</w:t>
      </w:r>
      <w:r w:rsidRPr="00DE19E0">
        <w:rPr>
          <w:rFonts w:ascii="Times New Roman" w:eastAsia="MS Mincho" w:hAnsi="Times New Roman"/>
          <w:bCs/>
          <w:sz w:val="20"/>
          <w:szCs w:val="20"/>
          <w:lang w:eastAsia="ja-JP"/>
        </w:rPr>
        <w:t>,</w:t>
      </w:r>
      <w:r w:rsidR="00C961FC" w:rsidRPr="00DE19E0">
        <w:rPr>
          <w:rFonts w:ascii="Times New Roman" w:eastAsia="MS Mincho" w:hAnsi="Times New Roman"/>
          <w:bCs/>
          <w:sz w:val="20"/>
          <w:szCs w:val="20"/>
          <w:lang w:eastAsia="ja-JP"/>
        </w:rPr>
        <w:t xml:space="preserve"> </w:t>
      </w:r>
      <w:proofErr w:type="gramStart"/>
      <w:r w:rsidR="00C3490A" w:rsidRPr="00DE19E0">
        <w:rPr>
          <w:rFonts w:ascii="Times New Roman" w:hAnsi="Times New Roman"/>
          <w:sz w:val="20"/>
          <w:szCs w:val="20"/>
        </w:rPr>
        <w:t>In order to</w:t>
      </w:r>
      <w:proofErr w:type="gramEnd"/>
      <w:r w:rsidR="00C3490A" w:rsidRPr="00DE19E0">
        <w:rPr>
          <w:rFonts w:ascii="Times New Roman" w:hAnsi="Times New Roman"/>
          <w:sz w:val="20"/>
          <w:szCs w:val="20"/>
        </w:rPr>
        <w:t xml:space="preserve"> support inter-cell </w:t>
      </w:r>
      <w:proofErr w:type="spellStart"/>
      <w:r w:rsidR="00C3490A" w:rsidRPr="00DE19E0">
        <w:rPr>
          <w:rFonts w:ascii="Times New Roman" w:hAnsi="Times New Roman"/>
          <w:sz w:val="20"/>
          <w:szCs w:val="20"/>
        </w:rPr>
        <w:t>mTRP</w:t>
      </w:r>
      <w:proofErr w:type="spellEnd"/>
      <w:r w:rsidR="00C3490A" w:rsidRPr="00DE19E0">
        <w:rPr>
          <w:rFonts w:ascii="Times New Roman" w:hAnsi="Times New Roman"/>
          <w:sz w:val="20"/>
          <w:szCs w:val="20"/>
        </w:rPr>
        <w:t xml:space="preserve"> beam management, RAN1 has send a LS to RAN2[3] to ask RAN2 to help design signaling related to </w:t>
      </w:r>
      <w:r w:rsidR="004566B3" w:rsidRPr="00DE19E0">
        <w:rPr>
          <w:rFonts w:ascii="Times New Roman" w:hAnsi="Times New Roman"/>
          <w:sz w:val="20"/>
          <w:szCs w:val="20"/>
        </w:rPr>
        <w:t>non-serving cell</w:t>
      </w:r>
      <w:r w:rsidR="00C3490A" w:rsidRPr="00DE19E0">
        <w:rPr>
          <w:rFonts w:ascii="Times New Roman" w:hAnsi="Times New Roman"/>
          <w:sz w:val="20"/>
          <w:szCs w:val="20"/>
        </w:rPr>
        <w:t xml:space="preserve"> information indication, it’s applied for inter-cell beam management as well, some of the agreements are as follow:</w:t>
      </w:r>
    </w:p>
    <w:p w14:paraId="385625A2" w14:textId="77777777" w:rsidR="00C3490A" w:rsidRPr="00DE19E0" w:rsidRDefault="00C3490A" w:rsidP="00C3490A">
      <w:pPr>
        <w:pStyle w:val="NoSpacing"/>
        <w:ind w:firstLine="40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3490A" w:rsidRPr="00DE19E0" w14:paraId="6449844E" w14:textId="77777777" w:rsidTr="00EA5350">
        <w:tc>
          <w:tcPr>
            <w:tcW w:w="9350" w:type="dxa"/>
          </w:tcPr>
          <w:p w14:paraId="5BEE89F9" w14:textId="77777777" w:rsidR="00C3490A" w:rsidRPr="00DE19E0" w:rsidRDefault="00C3490A" w:rsidP="00EA5350">
            <w:pPr>
              <w:spacing w:before="100" w:beforeAutospacing="1" w:after="100" w:afterAutospacing="1"/>
              <w:ind w:firstLine="440"/>
              <w:rPr>
                <w:rFonts w:ascii="Times New Roman" w:hAnsi="Times New Roman"/>
                <w:sz w:val="20"/>
                <w:szCs w:val="20"/>
              </w:rPr>
            </w:pPr>
            <w:r w:rsidRPr="00DE19E0">
              <w:rPr>
                <w:rFonts w:ascii="Times New Roman" w:eastAsia="Microsoft YaHei" w:hAnsi="Times New Roman"/>
                <w:sz w:val="20"/>
                <w:szCs w:val="20"/>
              </w:rPr>
              <w:t>Agreement from RAN1#103-e</w:t>
            </w:r>
          </w:p>
          <w:p w14:paraId="692FF24A" w14:textId="77777777" w:rsidR="00C3490A" w:rsidRPr="00DE19E0" w:rsidRDefault="00C3490A" w:rsidP="00EA5350">
            <w:pPr>
              <w:spacing w:before="100" w:beforeAutospacing="1" w:after="100" w:afterAutospacing="1"/>
              <w:ind w:left="567" w:firstLine="442"/>
              <w:rPr>
                <w:rFonts w:ascii="Times New Roman" w:hAnsi="Times New Roman"/>
                <w:sz w:val="20"/>
                <w:szCs w:val="20"/>
              </w:rPr>
            </w:pPr>
            <w:r w:rsidRPr="00DE19E0">
              <w:rPr>
                <w:rStyle w:val="Strong"/>
                <w:rFonts w:ascii="Times New Roman" w:hAnsi="Times New Roman"/>
                <w:color w:val="000000"/>
                <w:sz w:val="20"/>
                <w:szCs w:val="20"/>
                <w:shd w:val="clear" w:color="auto" w:fill="00FF00"/>
              </w:rPr>
              <w:t>Agreement</w:t>
            </w:r>
          </w:p>
          <w:p w14:paraId="6F6F031B" w14:textId="77777777" w:rsidR="00C3490A" w:rsidRPr="00DE19E0" w:rsidRDefault="00C3490A" w:rsidP="00EA5350">
            <w:pPr>
              <w:spacing w:before="100" w:beforeAutospacing="1" w:after="100" w:afterAutospacing="1"/>
              <w:ind w:left="567" w:firstLine="440"/>
              <w:rPr>
                <w:rFonts w:ascii="Times New Roman" w:hAnsi="Times New Roman"/>
                <w:sz w:val="20"/>
                <w:szCs w:val="20"/>
              </w:rPr>
            </w:pPr>
            <w:r w:rsidRPr="00DE19E0">
              <w:rPr>
                <w:rFonts w:ascii="Times New Roman" w:hAnsi="Times New Roman"/>
                <w:sz w:val="20"/>
                <w:szCs w:val="20"/>
              </w:rPr>
              <w:t xml:space="preserve">The information provided by </w:t>
            </w:r>
            <w:r w:rsidRPr="00DE19E0">
              <w:rPr>
                <w:rStyle w:val="Emphasis"/>
                <w:rFonts w:ascii="Times New Roman" w:hAnsi="Times New Roman"/>
                <w:sz w:val="20"/>
                <w:szCs w:val="20"/>
              </w:rPr>
              <w:t>SSB-Configuration-r16</w:t>
            </w:r>
            <w:r w:rsidRPr="00DE19E0">
              <w:rPr>
                <w:rFonts w:ascii="Times New Roman" w:hAnsi="Times New Roman"/>
                <w:sz w:val="20"/>
                <w:szCs w:val="20"/>
              </w:rPr>
              <w:t>/</w:t>
            </w:r>
            <w:r w:rsidRPr="00DE19E0">
              <w:rPr>
                <w:rStyle w:val="Emphasis"/>
                <w:rFonts w:ascii="Times New Roman" w:hAnsi="Times New Roman"/>
                <w:sz w:val="20"/>
                <w:szCs w:val="20"/>
              </w:rPr>
              <w:t>ssb-InfoNcell-r16</w:t>
            </w:r>
            <w:r w:rsidRPr="00DE19E0">
              <w:rPr>
                <w:rFonts w:ascii="Times New Roman" w:hAnsi="Times New Roman"/>
                <w:sz w:val="20"/>
                <w:szCs w:val="20"/>
              </w:rPr>
              <w:t xml:space="preserve"> and/or </w:t>
            </w:r>
            <w:proofErr w:type="spellStart"/>
            <w:r w:rsidRPr="00DE19E0">
              <w:rPr>
                <w:rStyle w:val="Emphasis"/>
                <w:rFonts w:ascii="Times New Roman" w:hAnsi="Times New Roman"/>
                <w:sz w:val="20"/>
                <w:szCs w:val="20"/>
              </w:rPr>
              <w:t>MeasObject</w:t>
            </w:r>
            <w:proofErr w:type="spellEnd"/>
            <w:r w:rsidRPr="00DE19E0">
              <w:rPr>
                <w:rFonts w:ascii="Times New Roman" w:hAnsi="Times New Roman"/>
                <w:sz w:val="20"/>
                <w:szCs w:val="20"/>
              </w:rPr>
              <w:t> can be starting point for providing NSC information</w:t>
            </w:r>
          </w:p>
          <w:p w14:paraId="10D7172D" w14:textId="77777777" w:rsidR="00C3490A" w:rsidRPr="00DE19E0" w:rsidRDefault="00C3490A" w:rsidP="00EA5350">
            <w:pPr>
              <w:spacing w:before="100" w:beforeAutospacing="1" w:after="100" w:afterAutospacing="1"/>
              <w:ind w:firstLine="440"/>
              <w:rPr>
                <w:rFonts w:ascii="Times New Roman" w:hAnsi="Times New Roman"/>
                <w:sz w:val="20"/>
                <w:szCs w:val="20"/>
              </w:rPr>
            </w:pPr>
            <w:r w:rsidRPr="00DE19E0">
              <w:rPr>
                <w:rFonts w:ascii="Times New Roman" w:eastAsia="DengXian" w:hAnsi="Times New Roman"/>
                <w:sz w:val="20"/>
                <w:szCs w:val="20"/>
              </w:rPr>
              <w:t>Agreements from RAN1#104-e</w:t>
            </w:r>
          </w:p>
          <w:p w14:paraId="26A0D046" w14:textId="77777777" w:rsidR="00C3490A" w:rsidRPr="00DE19E0" w:rsidRDefault="00C3490A" w:rsidP="00EA5350">
            <w:pPr>
              <w:spacing w:before="100" w:beforeAutospacing="1" w:after="100" w:afterAutospacing="1"/>
              <w:ind w:left="567" w:firstLine="442"/>
              <w:rPr>
                <w:rFonts w:ascii="Times New Roman" w:hAnsi="Times New Roman"/>
                <w:sz w:val="20"/>
                <w:szCs w:val="20"/>
              </w:rPr>
            </w:pPr>
            <w:r w:rsidRPr="00DE19E0">
              <w:rPr>
                <w:rStyle w:val="Strong"/>
                <w:rFonts w:ascii="Times New Roman" w:hAnsi="Times New Roman"/>
                <w:color w:val="000000"/>
                <w:sz w:val="20"/>
                <w:szCs w:val="20"/>
                <w:shd w:val="clear" w:color="auto" w:fill="00FF00"/>
              </w:rPr>
              <w:t>Agreement</w:t>
            </w:r>
          </w:p>
          <w:p w14:paraId="0262C661" w14:textId="77777777" w:rsidR="00C3490A" w:rsidRPr="00DE19E0" w:rsidRDefault="00C3490A" w:rsidP="00EA5350">
            <w:pPr>
              <w:spacing w:before="100" w:beforeAutospacing="1" w:after="100" w:afterAutospacing="1"/>
              <w:ind w:left="567" w:firstLine="440"/>
              <w:rPr>
                <w:rFonts w:ascii="Times New Roman" w:hAnsi="Times New Roman"/>
                <w:sz w:val="20"/>
                <w:szCs w:val="20"/>
              </w:rPr>
            </w:pPr>
            <w:r w:rsidRPr="00DE19E0">
              <w:rPr>
                <w:rFonts w:ascii="Times New Roman" w:hAnsi="Times New Roman"/>
                <w:sz w:val="20"/>
                <w:szCs w:val="20"/>
                <w:highlight w:val="yellow"/>
              </w:rPr>
              <w:t>NSC information at least includes NSC PCI to support inter-cell multi-DCI multi-TRP operation</w:t>
            </w:r>
          </w:p>
          <w:p w14:paraId="22612C84" w14:textId="77777777" w:rsidR="00C3490A" w:rsidRPr="00DE19E0" w:rsidRDefault="00C3490A" w:rsidP="00C3490A">
            <w:pPr>
              <w:pStyle w:val="ListParagraph"/>
              <w:widowControl/>
              <w:numPr>
                <w:ilvl w:val="0"/>
                <w:numId w:val="11"/>
              </w:numPr>
              <w:shd w:val="clear" w:color="auto" w:fill="FFFFFF"/>
              <w:overflowPunct w:val="0"/>
              <w:spacing w:before="100" w:beforeAutospacing="1" w:after="100" w:afterAutospacing="1" w:line="233" w:lineRule="atLeast"/>
              <w:ind w:left="1494" w:firstLineChars="0"/>
              <w:contextualSpacing/>
              <w:jc w:val="both"/>
              <w:textAlignment w:val="baseline"/>
              <w:rPr>
                <w:sz w:val="20"/>
                <w:szCs w:val="20"/>
              </w:rPr>
            </w:pPr>
            <w:r w:rsidRPr="00DE19E0">
              <w:rPr>
                <w:color w:val="000000"/>
                <w:sz w:val="20"/>
                <w:szCs w:val="20"/>
              </w:rPr>
              <w:t>FFS: Whether the indication of PCI is implicit or explicit</w:t>
            </w:r>
          </w:p>
          <w:p w14:paraId="04F57D0E" w14:textId="77777777" w:rsidR="00C3490A" w:rsidRPr="00DE19E0" w:rsidRDefault="00C3490A" w:rsidP="00EA5350">
            <w:pPr>
              <w:spacing w:before="100" w:beforeAutospacing="1" w:after="100" w:afterAutospacing="1"/>
              <w:ind w:left="567" w:firstLine="442"/>
              <w:rPr>
                <w:rFonts w:ascii="Times New Roman" w:hAnsi="Times New Roman"/>
                <w:sz w:val="20"/>
                <w:szCs w:val="20"/>
              </w:rPr>
            </w:pPr>
            <w:r w:rsidRPr="00DE19E0">
              <w:rPr>
                <w:rStyle w:val="Strong"/>
                <w:rFonts w:ascii="Times New Roman" w:hAnsi="Times New Roman"/>
                <w:sz w:val="20"/>
                <w:szCs w:val="20"/>
              </w:rPr>
              <w:t>Conclusion</w:t>
            </w:r>
          </w:p>
          <w:p w14:paraId="58CB35EF" w14:textId="77777777" w:rsidR="00C3490A" w:rsidRPr="00DE19E0" w:rsidRDefault="00C3490A" w:rsidP="00EA5350">
            <w:pPr>
              <w:spacing w:before="100" w:beforeAutospacing="1" w:after="100" w:afterAutospacing="1"/>
              <w:ind w:left="567" w:firstLine="440"/>
              <w:rPr>
                <w:rFonts w:ascii="Times New Roman" w:hAnsi="Times New Roman"/>
                <w:sz w:val="20"/>
                <w:szCs w:val="20"/>
              </w:rPr>
            </w:pPr>
            <w:r w:rsidRPr="00DE19E0">
              <w:rPr>
                <w:rFonts w:ascii="Times New Roman" w:hAnsi="Times New Roman"/>
                <w:sz w:val="20"/>
                <w:szCs w:val="20"/>
              </w:rPr>
              <w:t>Reuse Rel-15/16 QCL rule between the source and target RS/channel for NSC RS/channel.</w:t>
            </w:r>
          </w:p>
          <w:p w14:paraId="06E10657" w14:textId="77777777" w:rsidR="00C3490A" w:rsidRPr="00DE19E0" w:rsidRDefault="00C3490A" w:rsidP="00EA5350">
            <w:pPr>
              <w:spacing w:before="100" w:beforeAutospacing="1" w:after="100" w:afterAutospacing="1"/>
              <w:ind w:left="567" w:firstLine="442"/>
              <w:rPr>
                <w:rFonts w:ascii="Times New Roman" w:hAnsi="Times New Roman"/>
                <w:sz w:val="20"/>
                <w:szCs w:val="20"/>
              </w:rPr>
            </w:pPr>
            <w:r w:rsidRPr="00DE19E0">
              <w:rPr>
                <w:rStyle w:val="Strong"/>
                <w:rFonts w:ascii="Times New Roman" w:hAnsi="Times New Roman"/>
                <w:color w:val="000000"/>
                <w:sz w:val="20"/>
                <w:szCs w:val="20"/>
                <w:shd w:val="clear" w:color="auto" w:fill="00FF00"/>
              </w:rPr>
              <w:t>Agreement</w:t>
            </w:r>
          </w:p>
          <w:p w14:paraId="01BCFC65" w14:textId="77777777" w:rsidR="00C3490A" w:rsidRPr="00DE19E0" w:rsidRDefault="00C3490A" w:rsidP="00EA5350">
            <w:pPr>
              <w:spacing w:before="100" w:beforeAutospacing="1" w:after="100" w:afterAutospacing="1"/>
              <w:ind w:left="567" w:firstLine="440"/>
              <w:rPr>
                <w:rFonts w:ascii="Times New Roman" w:hAnsi="Times New Roman"/>
                <w:sz w:val="20"/>
                <w:szCs w:val="20"/>
                <w:highlight w:val="yellow"/>
              </w:rPr>
            </w:pPr>
            <w:r w:rsidRPr="00DE19E0">
              <w:rPr>
                <w:rFonts w:ascii="Times New Roman" w:hAnsi="Times New Roman"/>
                <w:sz w:val="20"/>
                <w:szCs w:val="20"/>
                <w:highlight w:val="yellow"/>
              </w:rPr>
              <w:t>At least following NSC SSB information are needed in inter-cell MTRP operation</w:t>
            </w:r>
          </w:p>
          <w:p w14:paraId="4A2B586D" w14:textId="77777777" w:rsidR="00C3490A" w:rsidRPr="00DE19E0" w:rsidRDefault="00C3490A" w:rsidP="00C3490A">
            <w:pPr>
              <w:pStyle w:val="ListParagraph"/>
              <w:widowControl/>
              <w:numPr>
                <w:ilvl w:val="0"/>
                <w:numId w:val="11"/>
              </w:numPr>
              <w:shd w:val="clear" w:color="auto" w:fill="FFFFFF"/>
              <w:overflowPunct w:val="0"/>
              <w:spacing w:before="100" w:beforeAutospacing="1" w:after="100" w:afterAutospacing="1" w:line="233" w:lineRule="atLeast"/>
              <w:ind w:left="1494" w:firstLineChars="0"/>
              <w:contextualSpacing/>
              <w:jc w:val="both"/>
              <w:textAlignment w:val="baseline"/>
              <w:rPr>
                <w:color w:val="000000"/>
                <w:sz w:val="20"/>
                <w:szCs w:val="20"/>
                <w:highlight w:val="yellow"/>
              </w:rPr>
            </w:pPr>
            <w:r w:rsidRPr="00DE19E0">
              <w:rPr>
                <w:color w:val="000000"/>
                <w:sz w:val="20"/>
                <w:szCs w:val="20"/>
                <w:highlight w:val="yellow"/>
              </w:rPr>
              <w:t>SSB time domain position</w:t>
            </w:r>
          </w:p>
          <w:p w14:paraId="7BEC2E1B" w14:textId="77777777" w:rsidR="00C3490A" w:rsidRPr="00DE19E0" w:rsidRDefault="00C3490A" w:rsidP="00C3490A">
            <w:pPr>
              <w:pStyle w:val="ListParagraph"/>
              <w:widowControl/>
              <w:numPr>
                <w:ilvl w:val="0"/>
                <w:numId w:val="11"/>
              </w:numPr>
              <w:shd w:val="clear" w:color="auto" w:fill="FFFFFF"/>
              <w:overflowPunct w:val="0"/>
              <w:spacing w:before="100" w:beforeAutospacing="1" w:after="100" w:afterAutospacing="1" w:line="233" w:lineRule="atLeast"/>
              <w:ind w:left="1494" w:firstLineChars="0"/>
              <w:contextualSpacing/>
              <w:jc w:val="both"/>
              <w:textAlignment w:val="baseline"/>
              <w:rPr>
                <w:color w:val="000000"/>
                <w:sz w:val="20"/>
                <w:szCs w:val="20"/>
                <w:highlight w:val="yellow"/>
              </w:rPr>
            </w:pPr>
            <w:r w:rsidRPr="00DE19E0">
              <w:rPr>
                <w:color w:val="000000"/>
                <w:sz w:val="20"/>
                <w:szCs w:val="20"/>
                <w:highlight w:val="yellow"/>
              </w:rPr>
              <w:t>SSB transmission periodicity</w:t>
            </w:r>
          </w:p>
          <w:p w14:paraId="2EB1B0DB" w14:textId="77777777" w:rsidR="00C3490A" w:rsidRPr="00DE19E0" w:rsidRDefault="00C3490A" w:rsidP="00C3490A">
            <w:pPr>
              <w:pStyle w:val="ListParagraph"/>
              <w:widowControl/>
              <w:numPr>
                <w:ilvl w:val="0"/>
                <w:numId w:val="11"/>
              </w:numPr>
              <w:shd w:val="clear" w:color="auto" w:fill="FFFFFF"/>
              <w:overflowPunct w:val="0"/>
              <w:spacing w:before="100" w:beforeAutospacing="1" w:after="100" w:afterAutospacing="1" w:line="233" w:lineRule="atLeast"/>
              <w:ind w:left="1494" w:firstLineChars="0"/>
              <w:contextualSpacing/>
              <w:jc w:val="both"/>
              <w:textAlignment w:val="baseline"/>
              <w:rPr>
                <w:color w:val="000000"/>
                <w:sz w:val="20"/>
                <w:szCs w:val="20"/>
                <w:highlight w:val="yellow"/>
              </w:rPr>
            </w:pPr>
            <w:r w:rsidRPr="00DE19E0">
              <w:rPr>
                <w:color w:val="000000"/>
                <w:sz w:val="20"/>
                <w:szCs w:val="20"/>
                <w:highlight w:val="yellow"/>
              </w:rPr>
              <w:t>SSB transmission power</w:t>
            </w:r>
          </w:p>
          <w:p w14:paraId="71DA7C86" w14:textId="77777777" w:rsidR="00C3490A" w:rsidRPr="00DE19E0" w:rsidRDefault="00C3490A" w:rsidP="00EA5350">
            <w:pPr>
              <w:pStyle w:val="paragraph"/>
              <w:spacing w:beforeAutospacing="0" w:after="0" w:afterAutospacing="0"/>
              <w:ind w:left="567" w:firstLine="440"/>
              <w:jc w:val="both"/>
              <w:textAlignment w:val="baseline"/>
              <w:rPr>
                <w:sz w:val="20"/>
                <w:szCs w:val="20"/>
              </w:rPr>
            </w:pPr>
            <w:r w:rsidRPr="00DE19E0">
              <w:rPr>
                <w:sz w:val="20"/>
                <w:szCs w:val="20"/>
              </w:rPr>
              <w:t>FFS: Other NSC information</w:t>
            </w:r>
          </w:p>
          <w:p w14:paraId="65E81F02" w14:textId="77777777" w:rsidR="00C3490A" w:rsidRPr="00DE19E0" w:rsidRDefault="00C3490A" w:rsidP="00EA5350">
            <w:pPr>
              <w:pStyle w:val="BodyText"/>
              <w:ind w:left="567" w:firstLine="440"/>
              <w:rPr>
                <w:rFonts w:ascii="Times New Roman" w:hAnsi="Times New Roman" w:cs="Times New Roman"/>
                <w:sz w:val="20"/>
                <w:szCs w:val="20"/>
              </w:rPr>
            </w:pPr>
            <w:r w:rsidRPr="00DE19E0">
              <w:rPr>
                <w:rFonts w:ascii="Times New Roman" w:hAnsi="Times New Roman" w:cs="Times New Roman"/>
                <w:sz w:val="20"/>
                <w:szCs w:val="20"/>
              </w:rPr>
              <w:t>FFS: Whether indication of these information is implicit or explicit</w:t>
            </w:r>
          </w:p>
          <w:p w14:paraId="14FA7329" w14:textId="77777777" w:rsidR="00C3490A" w:rsidRPr="00DE19E0" w:rsidRDefault="00C3490A" w:rsidP="00EA5350">
            <w:pPr>
              <w:spacing w:before="100" w:beforeAutospacing="1" w:after="100" w:afterAutospacing="1"/>
              <w:ind w:firstLine="440"/>
              <w:rPr>
                <w:rFonts w:ascii="Times New Roman" w:hAnsi="Times New Roman"/>
                <w:sz w:val="20"/>
                <w:szCs w:val="20"/>
              </w:rPr>
            </w:pPr>
            <w:r w:rsidRPr="00DE19E0">
              <w:rPr>
                <w:rFonts w:ascii="Times New Roman" w:eastAsia="DengXian" w:hAnsi="Times New Roman"/>
                <w:sz w:val="20"/>
                <w:szCs w:val="20"/>
              </w:rPr>
              <w:t>Agreements from RAN1#106-e</w:t>
            </w:r>
          </w:p>
          <w:p w14:paraId="6720A0CB" w14:textId="77777777" w:rsidR="00C3490A" w:rsidRPr="00DE19E0" w:rsidRDefault="00C3490A" w:rsidP="00EA5350">
            <w:pPr>
              <w:spacing w:before="100" w:beforeAutospacing="1" w:after="100" w:afterAutospacing="1"/>
              <w:ind w:left="567" w:firstLine="442"/>
              <w:rPr>
                <w:rStyle w:val="Strong"/>
                <w:rFonts w:ascii="Times New Roman" w:hAnsi="Times New Roman"/>
                <w:color w:val="000000"/>
                <w:sz w:val="20"/>
                <w:szCs w:val="20"/>
                <w:shd w:val="clear" w:color="auto" w:fill="00FF00"/>
              </w:rPr>
            </w:pPr>
            <w:r w:rsidRPr="00DE19E0">
              <w:rPr>
                <w:rStyle w:val="Strong"/>
                <w:rFonts w:ascii="Times New Roman" w:hAnsi="Times New Roman"/>
                <w:color w:val="000000"/>
                <w:sz w:val="20"/>
                <w:szCs w:val="20"/>
                <w:shd w:val="clear" w:color="auto" w:fill="00FF00"/>
              </w:rPr>
              <w:lastRenderedPageBreak/>
              <w:t>Agreement</w:t>
            </w:r>
          </w:p>
          <w:p w14:paraId="69C56EB9" w14:textId="77777777" w:rsidR="00C3490A" w:rsidRPr="00DE19E0" w:rsidRDefault="00C3490A" w:rsidP="00EA5350">
            <w:pPr>
              <w:shd w:val="clear" w:color="auto" w:fill="FFFFFF"/>
              <w:spacing w:before="100" w:beforeAutospacing="1" w:after="100" w:afterAutospacing="1"/>
              <w:ind w:left="567" w:firstLine="440"/>
              <w:rPr>
                <w:rFonts w:ascii="Times New Roman" w:hAnsi="Times New Roman"/>
                <w:color w:val="000000"/>
                <w:sz w:val="20"/>
                <w:szCs w:val="20"/>
              </w:rPr>
            </w:pPr>
            <w:r w:rsidRPr="00DE19E0">
              <w:rPr>
                <w:rFonts w:ascii="Times New Roman" w:hAnsi="Times New Roman"/>
                <w:color w:val="000000"/>
                <w:sz w:val="20"/>
                <w:szCs w:val="20"/>
                <w:highlight w:val="yellow"/>
              </w:rPr>
              <w:t>Introduce a new RRC indicator/signaling (e.g., re-index the NSC) to indicate the NSC information that a TCI state/QCL information is associated with, where the new indicator/signaling is not the exact PCI value</w:t>
            </w:r>
          </w:p>
          <w:p w14:paraId="5635AD63" w14:textId="77777777" w:rsidR="00C3490A" w:rsidRPr="00DE19E0" w:rsidRDefault="00C3490A" w:rsidP="00C3490A">
            <w:pPr>
              <w:pStyle w:val="ListParagraph"/>
              <w:widowControl/>
              <w:numPr>
                <w:ilvl w:val="0"/>
                <w:numId w:val="12"/>
              </w:numPr>
              <w:overflowPunct w:val="0"/>
              <w:spacing w:before="100" w:beforeAutospacing="1" w:after="100" w:afterAutospacing="1" w:line="240" w:lineRule="auto"/>
              <w:ind w:left="1494" w:firstLineChars="0"/>
              <w:contextualSpacing/>
              <w:jc w:val="both"/>
              <w:textAlignment w:val="baseline"/>
              <w:rPr>
                <w:sz w:val="20"/>
                <w:szCs w:val="20"/>
              </w:rPr>
            </w:pPr>
            <w:r w:rsidRPr="00DE19E0">
              <w:rPr>
                <w:sz w:val="20"/>
                <w:szCs w:val="20"/>
              </w:rPr>
              <w:t>Detailed signaling design is up to RAN2</w:t>
            </w:r>
          </w:p>
        </w:tc>
      </w:tr>
    </w:tbl>
    <w:p w14:paraId="4E00C7B6" w14:textId="77777777" w:rsidR="00C3490A" w:rsidRPr="00DE19E0" w:rsidRDefault="00C3490A" w:rsidP="003C3850">
      <w:pPr>
        <w:rPr>
          <w:rFonts w:ascii="Times New Roman" w:hAnsi="Times New Roman"/>
          <w:b/>
          <w:bCs/>
          <w:sz w:val="20"/>
          <w:szCs w:val="20"/>
        </w:rPr>
      </w:pPr>
    </w:p>
    <w:p w14:paraId="61F64F87" w14:textId="550FB4D3" w:rsidR="00E814A2" w:rsidRPr="00DE19E0" w:rsidRDefault="004566B3" w:rsidP="003C3850">
      <w:pPr>
        <w:rPr>
          <w:rFonts w:ascii="Times New Roman" w:hAnsi="Times New Roman"/>
          <w:b/>
          <w:bCs/>
          <w:sz w:val="20"/>
          <w:szCs w:val="20"/>
        </w:rPr>
      </w:pPr>
      <w:r w:rsidRPr="00DE19E0">
        <w:rPr>
          <w:rFonts w:ascii="Times New Roman" w:eastAsia="MS Mincho" w:hAnsi="Times New Roman"/>
          <w:bCs/>
          <w:sz w:val="20"/>
          <w:szCs w:val="20"/>
          <w:lang w:eastAsia="ja-JP"/>
        </w:rPr>
        <w:t xml:space="preserve">It </w:t>
      </w:r>
      <w:r w:rsidR="00734DFD" w:rsidRPr="00DE19E0">
        <w:rPr>
          <w:rFonts w:ascii="Times New Roman" w:eastAsia="MS Mincho" w:hAnsi="Times New Roman"/>
          <w:bCs/>
          <w:sz w:val="20"/>
          <w:szCs w:val="20"/>
          <w:lang w:eastAsia="ja-JP"/>
        </w:rPr>
        <w:t>shows</w:t>
      </w:r>
      <w:r w:rsidRPr="00DE19E0">
        <w:rPr>
          <w:rFonts w:ascii="Times New Roman" w:eastAsia="MS Mincho" w:hAnsi="Times New Roman"/>
          <w:bCs/>
          <w:sz w:val="20"/>
          <w:szCs w:val="20"/>
          <w:lang w:eastAsia="ja-JP"/>
        </w:rPr>
        <w:t xml:space="preserve"> that</w:t>
      </w:r>
      <w:r w:rsidR="00684C88" w:rsidRPr="00DE19E0">
        <w:rPr>
          <w:rFonts w:ascii="Times New Roman" w:eastAsia="MS Mincho" w:hAnsi="Times New Roman"/>
          <w:bCs/>
          <w:sz w:val="20"/>
          <w:szCs w:val="20"/>
          <w:lang w:eastAsia="ja-JP"/>
        </w:rPr>
        <w:t xml:space="preserve"> SSB </w:t>
      </w:r>
      <w:r w:rsidR="00734DFD" w:rsidRPr="00DE19E0">
        <w:rPr>
          <w:rFonts w:ascii="Times New Roman" w:eastAsia="MS Mincho" w:hAnsi="Times New Roman"/>
          <w:bCs/>
          <w:sz w:val="20"/>
          <w:szCs w:val="20"/>
          <w:lang w:eastAsia="ja-JP"/>
        </w:rPr>
        <w:t xml:space="preserve">related </w:t>
      </w:r>
      <w:r w:rsidR="00993A7A" w:rsidRPr="00DE19E0">
        <w:rPr>
          <w:rFonts w:ascii="Times New Roman" w:eastAsia="MS Mincho" w:hAnsi="Times New Roman"/>
          <w:bCs/>
          <w:sz w:val="20"/>
          <w:szCs w:val="20"/>
          <w:lang w:eastAsia="ja-JP"/>
        </w:rPr>
        <w:t xml:space="preserve">time domain </w:t>
      </w:r>
      <w:r w:rsidR="00734DFD" w:rsidRPr="00DE19E0">
        <w:rPr>
          <w:rFonts w:ascii="Times New Roman" w:eastAsia="MS Mincho" w:hAnsi="Times New Roman"/>
          <w:bCs/>
          <w:sz w:val="20"/>
          <w:szCs w:val="20"/>
          <w:lang w:eastAsia="ja-JP"/>
        </w:rPr>
        <w:t>information</w:t>
      </w:r>
      <w:r w:rsidR="00684C88" w:rsidRPr="00DE19E0">
        <w:rPr>
          <w:rFonts w:ascii="Times New Roman" w:eastAsia="MS Mincho" w:hAnsi="Times New Roman"/>
          <w:bCs/>
          <w:sz w:val="20"/>
          <w:szCs w:val="20"/>
          <w:lang w:eastAsia="ja-JP"/>
        </w:rPr>
        <w:t xml:space="preserve"> will be provided</w:t>
      </w:r>
      <w:r w:rsidR="00734DFD" w:rsidRPr="00DE19E0">
        <w:rPr>
          <w:rFonts w:ascii="Times New Roman" w:eastAsia="MS Mincho" w:hAnsi="Times New Roman"/>
          <w:bCs/>
          <w:sz w:val="20"/>
          <w:szCs w:val="20"/>
          <w:lang w:eastAsia="ja-JP"/>
        </w:rPr>
        <w:t xml:space="preserve"> by </w:t>
      </w:r>
      <w:r w:rsidR="000337F4" w:rsidRPr="00DE19E0">
        <w:rPr>
          <w:rFonts w:ascii="Times New Roman" w:eastAsia="MS Mincho" w:hAnsi="Times New Roman"/>
          <w:bCs/>
          <w:sz w:val="20"/>
          <w:szCs w:val="20"/>
          <w:lang w:eastAsia="ja-JP"/>
        </w:rPr>
        <w:t>high layer</w:t>
      </w:r>
      <w:r w:rsidR="00734DFD" w:rsidRPr="00DE19E0">
        <w:rPr>
          <w:rFonts w:ascii="Times New Roman" w:eastAsia="MS Mincho" w:hAnsi="Times New Roman"/>
          <w:bCs/>
          <w:sz w:val="20"/>
          <w:szCs w:val="20"/>
          <w:lang w:eastAsia="ja-JP"/>
        </w:rPr>
        <w:t xml:space="preserve"> either</w:t>
      </w:r>
      <w:r w:rsidR="00684C88" w:rsidRPr="00DE19E0">
        <w:rPr>
          <w:rFonts w:ascii="Times New Roman" w:eastAsia="MS Mincho" w:hAnsi="Times New Roman"/>
          <w:bCs/>
          <w:sz w:val="20"/>
          <w:szCs w:val="20"/>
          <w:lang w:eastAsia="ja-JP"/>
        </w:rPr>
        <w:t>.</w:t>
      </w:r>
    </w:p>
    <w:p w14:paraId="6E2D1C10" w14:textId="4E8E7AA7" w:rsidR="006C3221" w:rsidRPr="00DE19E0" w:rsidRDefault="00993A7A" w:rsidP="003C3850">
      <w:pPr>
        <w:rPr>
          <w:rFonts w:ascii="Times New Roman" w:hAnsi="Times New Roman"/>
          <w:b/>
          <w:bCs/>
          <w:sz w:val="20"/>
          <w:szCs w:val="20"/>
        </w:rPr>
      </w:pPr>
      <w:r w:rsidRPr="00DE19E0">
        <w:rPr>
          <w:rFonts w:ascii="Times New Roman" w:hAnsi="Times New Roman"/>
          <w:b/>
          <w:bCs/>
          <w:sz w:val="20"/>
          <w:szCs w:val="20"/>
        </w:rPr>
        <w:t xml:space="preserve">Observation </w:t>
      </w:r>
      <w:r w:rsidR="00D51AC2">
        <w:rPr>
          <w:rFonts w:ascii="Times New Roman" w:hAnsi="Times New Roman"/>
          <w:b/>
          <w:bCs/>
          <w:sz w:val="20"/>
          <w:szCs w:val="20"/>
        </w:rPr>
        <w:t>4</w:t>
      </w:r>
      <w:r w:rsidRPr="00DE19E0">
        <w:rPr>
          <w:rFonts w:ascii="Times New Roman" w:hAnsi="Times New Roman"/>
          <w:b/>
          <w:bCs/>
          <w:sz w:val="20"/>
          <w:szCs w:val="20"/>
        </w:rPr>
        <w:t>: SSB location</w:t>
      </w:r>
      <w:r w:rsidR="000337F4" w:rsidRPr="00DE19E0">
        <w:rPr>
          <w:rFonts w:ascii="Times New Roman" w:hAnsi="Times New Roman"/>
          <w:b/>
          <w:bCs/>
          <w:sz w:val="20"/>
          <w:szCs w:val="20"/>
        </w:rPr>
        <w:t>, index and PCI</w:t>
      </w:r>
      <w:r w:rsidR="00DC493C" w:rsidRPr="00DE19E0">
        <w:rPr>
          <w:rFonts w:ascii="Times New Roman" w:hAnsi="Times New Roman"/>
          <w:b/>
          <w:bCs/>
          <w:sz w:val="20"/>
          <w:szCs w:val="20"/>
        </w:rPr>
        <w:t xml:space="preserve"> information</w:t>
      </w:r>
      <w:r w:rsidRPr="00DE19E0">
        <w:rPr>
          <w:rFonts w:ascii="Times New Roman" w:hAnsi="Times New Roman"/>
          <w:b/>
          <w:bCs/>
          <w:sz w:val="20"/>
          <w:szCs w:val="20"/>
        </w:rPr>
        <w:t xml:space="preserve"> will be provided by </w:t>
      </w:r>
      <w:r w:rsidR="000337F4" w:rsidRPr="00DE19E0">
        <w:rPr>
          <w:rFonts w:ascii="Times New Roman" w:hAnsi="Times New Roman"/>
          <w:b/>
          <w:bCs/>
          <w:sz w:val="20"/>
          <w:szCs w:val="20"/>
        </w:rPr>
        <w:t>high layer</w:t>
      </w:r>
      <w:r w:rsidRPr="00DE19E0">
        <w:rPr>
          <w:rFonts w:ascii="Times New Roman" w:hAnsi="Times New Roman"/>
          <w:b/>
          <w:bCs/>
          <w:sz w:val="20"/>
          <w:szCs w:val="20"/>
        </w:rPr>
        <w:t>.</w:t>
      </w:r>
    </w:p>
    <w:p w14:paraId="705CA31F" w14:textId="3C88D276" w:rsidR="00FA4C19" w:rsidRPr="00EC5795" w:rsidRDefault="00FA4C19" w:rsidP="00EC5795">
      <w:pPr>
        <w:pStyle w:val="Heading2"/>
        <w:spacing w:after="240"/>
        <w:rPr>
          <w:rFonts w:ascii="Times New Roman" w:hAnsi="Times New Roman" w:cs="Times New Roman"/>
          <w:color w:val="auto"/>
          <w:sz w:val="28"/>
          <w:szCs w:val="28"/>
        </w:rPr>
      </w:pPr>
      <w:r w:rsidRPr="00EC5795">
        <w:rPr>
          <w:rFonts w:ascii="Times New Roman" w:hAnsi="Times New Roman" w:cs="Times New Roman"/>
          <w:color w:val="auto"/>
          <w:sz w:val="28"/>
          <w:szCs w:val="28"/>
        </w:rPr>
        <w:t>2.</w:t>
      </w:r>
      <w:r w:rsidR="005F29DD">
        <w:rPr>
          <w:rFonts w:ascii="Times New Roman" w:hAnsi="Times New Roman" w:cs="Times New Roman"/>
          <w:color w:val="auto"/>
          <w:sz w:val="28"/>
          <w:szCs w:val="28"/>
        </w:rPr>
        <w:t>4</w:t>
      </w:r>
      <w:r w:rsidRPr="00EC5795">
        <w:rPr>
          <w:rFonts w:ascii="Times New Roman" w:hAnsi="Times New Roman" w:cs="Times New Roman"/>
          <w:color w:val="auto"/>
          <w:sz w:val="28"/>
          <w:szCs w:val="28"/>
        </w:rPr>
        <w:t xml:space="preserve"> Measurement period for inter-cell measurement</w:t>
      </w:r>
    </w:p>
    <w:p w14:paraId="72BB01D2" w14:textId="6622955B" w:rsidR="00FA4C19" w:rsidRPr="00DE19E0" w:rsidRDefault="00FA4C19" w:rsidP="00FA4C19">
      <w:pPr>
        <w:rPr>
          <w:rFonts w:ascii="Times New Roman" w:hAnsi="Times New Roman"/>
          <w:sz w:val="20"/>
          <w:szCs w:val="20"/>
          <w:lang w:eastAsia="ja-JP"/>
        </w:rPr>
      </w:pPr>
      <w:r w:rsidRPr="00DE19E0">
        <w:rPr>
          <w:rFonts w:ascii="Times New Roman" w:hAnsi="Times New Roman"/>
          <w:sz w:val="20"/>
          <w:szCs w:val="20"/>
          <w:lang w:eastAsia="ja-JP"/>
        </w:rPr>
        <w:t xml:space="preserve">For L1-RSRP on serving cell, 1 or 3 samples is defined, depending on if </w:t>
      </w:r>
      <w:proofErr w:type="spellStart"/>
      <w:r w:rsidRPr="00DE19E0">
        <w:rPr>
          <w:rFonts w:ascii="Times New Roman" w:hAnsi="Times New Roman"/>
          <w:i/>
          <w:iCs/>
          <w:sz w:val="20"/>
          <w:szCs w:val="20"/>
          <w:lang w:eastAsia="ja-JP"/>
        </w:rPr>
        <w:t>timeRestrictionForChannelMeasurement</w:t>
      </w:r>
      <w:proofErr w:type="spellEnd"/>
      <w:r w:rsidRPr="00DE19E0">
        <w:rPr>
          <w:rFonts w:ascii="Times New Roman" w:hAnsi="Times New Roman"/>
          <w:sz w:val="20"/>
          <w:szCs w:val="20"/>
          <w:lang w:eastAsia="ja-JP"/>
        </w:rPr>
        <w:t xml:space="preserve"> is configured or not. </w:t>
      </w:r>
      <w:proofErr w:type="spellStart"/>
      <w:r w:rsidRPr="00DE19E0">
        <w:rPr>
          <w:rFonts w:ascii="Times New Roman" w:hAnsi="Times New Roman"/>
          <w:i/>
          <w:iCs/>
          <w:sz w:val="20"/>
          <w:szCs w:val="20"/>
          <w:lang w:eastAsia="ja-JP"/>
        </w:rPr>
        <w:t>timeRestrictionForChannelMeasurement</w:t>
      </w:r>
      <w:proofErr w:type="spellEnd"/>
      <w:r w:rsidRPr="00DE19E0">
        <w:rPr>
          <w:rFonts w:ascii="Times New Roman" w:hAnsi="Times New Roman"/>
          <w:i/>
          <w:iCs/>
          <w:sz w:val="20"/>
          <w:szCs w:val="20"/>
          <w:lang w:eastAsia="ja-JP"/>
        </w:rPr>
        <w:t xml:space="preserve"> </w:t>
      </w:r>
      <w:r w:rsidRPr="00DE19E0">
        <w:rPr>
          <w:rFonts w:ascii="Times New Roman" w:hAnsi="Times New Roman"/>
          <w:sz w:val="20"/>
          <w:szCs w:val="20"/>
          <w:lang w:eastAsia="ja-JP"/>
        </w:rPr>
        <w:t>is configured in CSI-</w:t>
      </w:r>
      <w:proofErr w:type="spellStart"/>
      <w:r w:rsidRPr="00DE19E0">
        <w:rPr>
          <w:rFonts w:ascii="Times New Roman" w:hAnsi="Times New Roman"/>
          <w:sz w:val="20"/>
          <w:szCs w:val="20"/>
          <w:lang w:eastAsia="ja-JP"/>
        </w:rPr>
        <w:t>ReportConfig</w:t>
      </w:r>
      <w:proofErr w:type="spellEnd"/>
      <w:r w:rsidRPr="00DE19E0">
        <w:rPr>
          <w:rFonts w:ascii="Times New Roman" w:hAnsi="Times New Roman"/>
          <w:sz w:val="20"/>
          <w:szCs w:val="20"/>
          <w:lang w:eastAsia="ja-JP"/>
        </w:rPr>
        <w:t xml:space="preserve"> which is used for serving cell. </w:t>
      </w:r>
      <w:r w:rsidR="004E4CDE" w:rsidRPr="00DE19E0">
        <w:rPr>
          <w:rFonts w:ascii="Times New Roman" w:hAnsi="Times New Roman"/>
          <w:sz w:val="20"/>
          <w:szCs w:val="20"/>
          <w:lang w:eastAsia="ja-JP"/>
        </w:rPr>
        <w:t>We</w:t>
      </w:r>
      <w:r w:rsidRPr="00DE19E0">
        <w:rPr>
          <w:rFonts w:ascii="Times New Roman" w:hAnsi="Times New Roman"/>
          <w:sz w:val="20"/>
          <w:szCs w:val="20"/>
          <w:lang w:eastAsia="ja-JP"/>
        </w:rPr>
        <w:t xml:space="preserve"> don’t think that it can be used in NSC measurement. We are not sure if there are any other similar signaling defined in inter-cell beam reporting. Therefore, we suggest </w:t>
      </w:r>
      <w:proofErr w:type="gramStart"/>
      <w:r w:rsidRPr="00DE19E0">
        <w:rPr>
          <w:rFonts w:ascii="Times New Roman" w:hAnsi="Times New Roman"/>
          <w:sz w:val="20"/>
          <w:szCs w:val="20"/>
          <w:lang w:eastAsia="ja-JP"/>
        </w:rPr>
        <w:t>to define</w:t>
      </w:r>
      <w:proofErr w:type="gramEnd"/>
      <w:r w:rsidRPr="00DE19E0">
        <w:rPr>
          <w:rFonts w:ascii="Times New Roman" w:hAnsi="Times New Roman"/>
          <w:sz w:val="20"/>
          <w:szCs w:val="20"/>
          <w:lang w:eastAsia="ja-JP"/>
        </w:rPr>
        <w:t xml:space="preserve"> measurement period based on single shot at first stage. </w:t>
      </w:r>
    </w:p>
    <w:p w14:paraId="0B41D6B2" w14:textId="174F28B0" w:rsidR="00FA4C19" w:rsidRPr="00DE19E0" w:rsidRDefault="00FA4C19" w:rsidP="00FA4C19">
      <w:pPr>
        <w:rPr>
          <w:rFonts w:ascii="Times New Roman" w:hAnsi="Times New Roman"/>
          <w:sz w:val="20"/>
          <w:szCs w:val="20"/>
          <w:lang w:eastAsia="ja-JP"/>
        </w:rPr>
      </w:pPr>
      <w:r w:rsidRPr="00DE19E0">
        <w:rPr>
          <w:rFonts w:ascii="Times New Roman" w:hAnsi="Times New Roman"/>
          <w:b/>
          <w:bCs/>
          <w:sz w:val="20"/>
          <w:szCs w:val="20"/>
          <w:lang w:eastAsia="ja-JP"/>
        </w:rPr>
        <w:t xml:space="preserve">Proposal </w:t>
      </w:r>
      <w:r w:rsidR="009E5776">
        <w:rPr>
          <w:rFonts w:ascii="Times New Roman" w:hAnsi="Times New Roman"/>
          <w:b/>
          <w:bCs/>
          <w:sz w:val="20"/>
          <w:szCs w:val="20"/>
          <w:lang w:eastAsia="ja-JP"/>
        </w:rPr>
        <w:t>3</w:t>
      </w:r>
      <w:r w:rsidRPr="00DE19E0">
        <w:rPr>
          <w:rFonts w:ascii="Times New Roman" w:hAnsi="Times New Roman"/>
          <w:b/>
          <w:bCs/>
          <w:sz w:val="20"/>
          <w:szCs w:val="20"/>
          <w:lang w:eastAsia="ja-JP"/>
        </w:rPr>
        <w:t xml:space="preserve">: For inter-cell L1-RSRP measurement, single shot is considered as the baseline for defining measurement period and don’t consider </w:t>
      </w:r>
      <w:proofErr w:type="spellStart"/>
      <w:r w:rsidRPr="00DE19E0">
        <w:rPr>
          <w:rFonts w:ascii="Times New Roman" w:hAnsi="Times New Roman"/>
          <w:b/>
          <w:bCs/>
          <w:i/>
          <w:iCs/>
          <w:sz w:val="20"/>
          <w:szCs w:val="20"/>
          <w:lang w:eastAsia="ja-JP"/>
        </w:rPr>
        <w:t>timeRestrictionForChannelMeasurement</w:t>
      </w:r>
      <w:proofErr w:type="spellEnd"/>
      <w:r w:rsidRPr="00DE19E0">
        <w:rPr>
          <w:rFonts w:ascii="Times New Roman" w:hAnsi="Times New Roman"/>
          <w:b/>
          <w:bCs/>
          <w:i/>
          <w:iCs/>
          <w:sz w:val="20"/>
          <w:szCs w:val="20"/>
          <w:lang w:eastAsia="ja-JP"/>
        </w:rPr>
        <w:t xml:space="preserve">. </w:t>
      </w:r>
    </w:p>
    <w:p w14:paraId="053B2109" w14:textId="655334BF" w:rsidR="0042613B" w:rsidRPr="00DE19E0" w:rsidRDefault="00FA4C19" w:rsidP="0042613B">
      <w:pPr>
        <w:rPr>
          <w:rFonts w:ascii="Times New Roman" w:hAnsi="Times New Roman"/>
          <w:sz w:val="20"/>
          <w:szCs w:val="20"/>
        </w:rPr>
      </w:pPr>
      <w:r w:rsidRPr="00DE19E0">
        <w:rPr>
          <w:rFonts w:ascii="Times New Roman" w:hAnsi="Times New Roman"/>
          <w:sz w:val="20"/>
          <w:szCs w:val="20"/>
          <w:lang w:eastAsia="ja-JP"/>
        </w:rPr>
        <w:t xml:space="preserve">As analyzed before, </w:t>
      </w:r>
      <w:proofErr w:type="gramStart"/>
      <w:r w:rsidR="00A56A6A">
        <w:rPr>
          <w:rFonts w:ascii="Times New Roman" w:hAnsi="Times New Roman"/>
          <w:sz w:val="20"/>
          <w:szCs w:val="20"/>
        </w:rPr>
        <w:t>i</w:t>
      </w:r>
      <w:r w:rsidR="0042613B" w:rsidRPr="00DE19E0">
        <w:rPr>
          <w:rFonts w:ascii="Times New Roman" w:hAnsi="Times New Roman"/>
          <w:sz w:val="20"/>
          <w:szCs w:val="20"/>
        </w:rPr>
        <w:t>n order to</w:t>
      </w:r>
      <w:proofErr w:type="gramEnd"/>
      <w:r w:rsidR="0042613B" w:rsidRPr="00DE19E0">
        <w:rPr>
          <w:rFonts w:ascii="Times New Roman" w:hAnsi="Times New Roman"/>
          <w:sz w:val="20"/>
          <w:szCs w:val="20"/>
        </w:rPr>
        <w:t xml:space="preserve"> balance the performance loss and extended measurement, both SSBs inside and outside SMTC can be used for </w:t>
      </w:r>
      <w:r w:rsidR="00E6026E" w:rsidRPr="00DE19E0">
        <w:rPr>
          <w:rFonts w:ascii="Times New Roman" w:hAnsi="Times New Roman"/>
          <w:sz w:val="20"/>
          <w:szCs w:val="20"/>
        </w:rPr>
        <w:t>inter-cell measurement</w:t>
      </w:r>
      <w:r w:rsidR="0042613B" w:rsidRPr="00DE19E0">
        <w:rPr>
          <w:rFonts w:ascii="Times New Roman" w:hAnsi="Times New Roman"/>
          <w:sz w:val="20"/>
          <w:szCs w:val="20"/>
        </w:rPr>
        <w:t>. RX beam sweeping factor</w:t>
      </w:r>
      <w:r w:rsidR="00AB08D1">
        <w:rPr>
          <w:rFonts w:ascii="Times New Roman" w:hAnsi="Times New Roman"/>
          <w:sz w:val="20"/>
          <w:szCs w:val="20"/>
        </w:rPr>
        <w:t xml:space="preserve"> </w:t>
      </w:r>
      <w:r w:rsidR="0042613B" w:rsidRPr="00DE19E0">
        <w:rPr>
          <w:rFonts w:ascii="Times New Roman" w:hAnsi="Times New Roman"/>
          <w:sz w:val="20"/>
          <w:szCs w:val="20"/>
        </w:rPr>
        <w:t>can be further reduced</w:t>
      </w:r>
      <w:r w:rsidR="007B2F86" w:rsidRPr="00DE19E0">
        <w:rPr>
          <w:rFonts w:ascii="Times New Roman" w:hAnsi="Times New Roman"/>
          <w:sz w:val="20"/>
          <w:szCs w:val="20"/>
        </w:rPr>
        <w:t xml:space="preserve">. </w:t>
      </w:r>
    </w:p>
    <w:p w14:paraId="5FEBF276" w14:textId="336F141A" w:rsidR="00FA4C19" w:rsidRPr="00DE19E0" w:rsidRDefault="00FA4C19" w:rsidP="00FA4C19">
      <w:pPr>
        <w:jc w:val="both"/>
        <w:rPr>
          <w:rFonts w:ascii="Times New Roman" w:hAnsi="Times New Roman"/>
          <w:sz w:val="20"/>
          <w:szCs w:val="20"/>
        </w:rPr>
      </w:pPr>
      <w:r w:rsidRPr="00DE19E0">
        <w:rPr>
          <w:rFonts w:ascii="Times New Roman" w:hAnsi="Times New Roman"/>
          <w:sz w:val="20"/>
          <w:szCs w:val="20"/>
        </w:rPr>
        <w:t xml:space="preserve">In legacy requirement, </w:t>
      </w:r>
      <w:r w:rsidRPr="00DE19E0">
        <w:rPr>
          <w:rFonts w:ascii="Times New Roman" w:hAnsi="Times New Roman"/>
          <w:i/>
          <w:iCs/>
          <w:sz w:val="20"/>
          <w:szCs w:val="20"/>
        </w:rPr>
        <w:t>P</w:t>
      </w:r>
      <w:r w:rsidRPr="00DE19E0">
        <w:rPr>
          <w:rFonts w:ascii="Times New Roman" w:hAnsi="Times New Roman"/>
          <w:sz w:val="20"/>
          <w:szCs w:val="20"/>
        </w:rPr>
        <w:t xml:space="preserve"> factor is designed to solve this issue when SSB</w:t>
      </w:r>
      <w:r w:rsidR="00C10764" w:rsidRPr="00DE19E0">
        <w:rPr>
          <w:rFonts w:ascii="Times New Roman" w:hAnsi="Times New Roman"/>
          <w:sz w:val="20"/>
          <w:szCs w:val="20"/>
        </w:rPr>
        <w:t xml:space="preserve"> </w:t>
      </w:r>
      <w:r w:rsidR="00FB4CED" w:rsidRPr="00DE19E0">
        <w:rPr>
          <w:rFonts w:ascii="Times New Roman" w:hAnsi="Times New Roman"/>
          <w:sz w:val="20"/>
          <w:szCs w:val="20"/>
        </w:rPr>
        <w:t xml:space="preserve">for </w:t>
      </w:r>
      <w:r w:rsidR="00C10764" w:rsidRPr="00DE19E0">
        <w:rPr>
          <w:rFonts w:ascii="Times New Roman" w:hAnsi="Times New Roman"/>
          <w:sz w:val="20"/>
          <w:szCs w:val="20"/>
        </w:rPr>
        <w:t xml:space="preserve">serving cell </w:t>
      </w:r>
      <w:r w:rsidR="00FB4CED" w:rsidRPr="00DE19E0">
        <w:rPr>
          <w:rFonts w:ascii="Times New Roman" w:hAnsi="Times New Roman"/>
          <w:sz w:val="20"/>
          <w:szCs w:val="20"/>
        </w:rPr>
        <w:t>measurement</w:t>
      </w:r>
      <w:r w:rsidR="004E07BF" w:rsidRPr="00DE19E0">
        <w:rPr>
          <w:rFonts w:ascii="Times New Roman" w:hAnsi="Times New Roman"/>
          <w:sz w:val="20"/>
          <w:szCs w:val="20"/>
        </w:rPr>
        <w:t>(RLM/BFD/L1-RSRP)</w:t>
      </w:r>
      <w:r w:rsidRPr="00DE19E0">
        <w:rPr>
          <w:rFonts w:ascii="Times New Roman" w:hAnsi="Times New Roman"/>
          <w:sz w:val="20"/>
          <w:szCs w:val="20"/>
        </w:rPr>
        <w:t xml:space="preserve"> is overlapped with SMTC and Gap</w:t>
      </w:r>
      <w:r w:rsidR="00DE07EE" w:rsidRPr="00DE19E0">
        <w:rPr>
          <w:rFonts w:ascii="Times New Roman" w:hAnsi="Times New Roman"/>
          <w:sz w:val="20"/>
          <w:szCs w:val="20"/>
        </w:rPr>
        <w:t xml:space="preserve">. When </w:t>
      </w:r>
      <w:r w:rsidR="008A15C1" w:rsidRPr="00DE19E0">
        <w:rPr>
          <w:rFonts w:ascii="Times New Roman" w:hAnsi="Times New Roman"/>
          <w:sz w:val="20"/>
          <w:szCs w:val="20"/>
        </w:rPr>
        <w:t xml:space="preserve">performing </w:t>
      </w:r>
      <w:r w:rsidR="00DE07EE" w:rsidRPr="00DE19E0">
        <w:rPr>
          <w:rFonts w:ascii="Times New Roman" w:hAnsi="Times New Roman"/>
          <w:sz w:val="20"/>
          <w:szCs w:val="20"/>
        </w:rPr>
        <w:t xml:space="preserve">L1-RSRP for </w:t>
      </w:r>
      <w:r w:rsidR="008A15C1" w:rsidRPr="00DE19E0">
        <w:rPr>
          <w:rFonts w:ascii="Times New Roman" w:hAnsi="Times New Roman"/>
          <w:sz w:val="20"/>
          <w:szCs w:val="20"/>
        </w:rPr>
        <w:t>cells with different PCI outside SMTC, it may conflict with</w:t>
      </w:r>
      <w:r w:rsidR="004E07BF" w:rsidRPr="00DE19E0">
        <w:rPr>
          <w:rFonts w:ascii="Times New Roman" w:hAnsi="Times New Roman"/>
          <w:sz w:val="20"/>
          <w:szCs w:val="20"/>
        </w:rPr>
        <w:t xml:space="preserve"> the SSB used</w:t>
      </w:r>
      <w:r w:rsidR="00E41543" w:rsidRPr="00DE19E0">
        <w:rPr>
          <w:rFonts w:ascii="Times New Roman" w:hAnsi="Times New Roman"/>
          <w:sz w:val="20"/>
          <w:szCs w:val="20"/>
        </w:rPr>
        <w:t xml:space="preserve"> for serving cell measurement. Therefore, a sharing factor may be needed if such confliction </w:t>
      </w:r>
      <w:r w:rsidR="00CF5658" w:rsidRPr="00DE19E0">
        <w:rPr>
          <w:rFonts w:ascii="Times New Roman" w:hAnsi="Times New Roman"/>
          <w:sz w:val="20"/>
          <w:szCs w:val="20"/>
        </w:rPr>
        <w:t>happens</w:t>
      </w:r>
      <w:r w:rsidR="00E41543" w:rsidRPr="00DE19E0">
        <w:rPr>
          <w:rFonts w:ascii="Times New Roman" w:hAnsi="Times New Roman"/>
          <w:sz w:val="20"/>
          <w:szCs w:val="20"/>
        </w:rPr>
        <w:t>.</w:t>
      </w:r>
      <w:r w:rsidR="002F32CA" w:rsidRPr="00DE19E0">
        <w:rPr>
          <w:rFonts w:ascii="Times New Roman" w:hAnsi="Times New Roman"/>
          <w:sz w:val="20"/>
          <w:szCs w:val="20"/>
        </w:rPr>
        <w:t xml:space="preserve"> The sharing factor, </w:t>
      </w:r>
      <w:r w:rsidR="002F32CA" w:rsidRPr="00DE19E0">
        <w:rPr>
          <w:rFonts w:ascii="Times New Roman" w:hAnsi="Times New Roman"/>
          <w:i/>
          <w:iCs/>
          <w:sz w:val="20"/>
          <w:szCs w:val="20"/>
        </w:rPr>
        <w:t>X</w:t>
      </w:r>
      <w:r w:rsidR="002F32CA" w:rsidRPr="00DE19E0">
        <w:rPr>
          <w:rFonts w:ascii="Times New Roman" w:hAnsi="Times New Roman"/>
          <w:sz w:val="20"/>
          <w:szCs w:val="20"/>
        </w:rPr>
        <w:t xml:space="preserve">, will be in introduced on top of </w:t>
      </w:r>
      <w:r w:rsidR="002F32CA" w:rsidRPr="00DE19E0">
        <w:rPr>
          <w:rFonts w:ascii="Times New Roman" w:hAnsi="Times New Roman"/>
          <w:i/>
          <w:iCs/>
          <w:sz w:val="20"/>
          <w:szCs w:val="20"/>
        </w:rPr>
        <w:t>P</w:t>
      </w:r>
      <w:r w:rsidR="002F32CA" w:rsidRPr="00DE19E0">
        <w:rPr>
          <w:rFonts w:ascii="Times New Roman" w:hAnsi="Times New Roman"/>
          <w:sz w:val="20"/>
          <w:szCs w:val="20"/>
        </w:rPr>
        <w:t xml:space="preserve"> factor</w:t>
      </w:r>
      <w:r w:rsidR="005727A2" w:rsidRPr="00DE19E0">
        <w:rPr>
          <w:rFonts w:ascii="Times New Roman" w:hAnsi="Times New Roman"/>
          <w:sz w:val="20"/>
          <w:szCs w:val="20"/>
        </w:rPr>
        <w:t xml:space="preserve">, </w:t>
      </w:r>
      <w:proofErr w:type="gramStart"/>
      <w:r w:rsidR="005727A2" w:rsidRPr="00DE19E0">
        <w:rPr>
          <w:rFonts w:ascii="Times New Roman" w:hAnsi="Times New Roman"/>
          <w:sz w:val="20"/>
          <w:szCs w:val="20"/>
        </w:rPr>
        <w:t>i.e.</w:t>
      </w:r>
      <w:proofErr w:type="gramEnd"/>
      <w:r w:rsidR="005727A2" w:rsidRPr="00DE19E0">
        <w:rPr>
          <w:rFonts w:ascii="Times New Roman" w:hAnsi="Times New Roman"/>
          <w:sz w:val="20"/>
          <w:szCs w:val="20"/>
        </w:rPr>
        <w:t xml:space="preserve"> </w:t>
      </w:r>
      <w:r w:rsidR="005727A2" w:rsidRPr="00DE19E0">
        <w:rPr>
          <w:rFonts w:ascii="Times New Roman" w:hAnsi="Times New Roman"/>
          <w:i/>
          <w:iCs/>
          <w:sz w:val="20"/>
          <w:szCs w:val="20"/>
        </w:rPr>
        <w:t>X*P</w:t>
      </w:r>
      <w:r w:rsidR="005727A2" w:rsidRPr="00DE19E0">
        <w:rPr>
          <w:rFonts w:ascii="Times New Roman" w:hAnsi="Times New Roman"/>
          <w:sz w:val="20"/>
          <w:szCs w:val="20"/>
        </w:rPr>
        <w:t>.</w:t>
      </w:r>
    </w:p>
    <w:p w14:paraId="11B8891F" w14:textId="43AB7F48" w:rsidR="00FA4C19" w:rsidRPr="00DE19E0" w:rsidRDefault="00FA4C19" w:rsidP="00FA4C19">
      <w:pPr>
        <w:rPr>
          <w:rFonts w:ascii="Times New Roman" w:hAnsi="Times New Roman"/>
          <w:b/>
          <w:bCs/>
          <w:sz w:val="20"/>
          <w:szCs w:val="20"/>
        </w:rPr>
      </w:pPr>
      <w:r w:rsidRPr="00DE19E0">
        <w:rPr>
          <w:rFonts w:ascii="Times New Roman" w:hAnsi="Times New Roman"/>
          <w:b/>
          <w:bCs/>
          <w:sz w:val="20"/>
          <w:szCs w:val="20"/>
        </w:rPr>
        <w:t>Proposal</w:t>
      </w:r>
      <w:r w:rsidR="009E5776">
        <w:rPr>
          <w:rFonts w:ascii="Times New Roman" w:hAnsi="Times New Roman"/>
          <w:b/>
          <w:bCs/>
          <w:sz w:val="20"/>
          <w:szCs w:val="20"/>
        </w:rPr>
        <w:t xml:space="preserve"> 4</w:t>
      </w:r>
      <w:r w:rsidRPr="00DE19E0">
        <w:rPr>
          <w:rFonts w:ascii="Times New Roman" w:hAnsi="Times New Roman"/>
          <w:b/>
          <w:bCs/>
          <w:sz w:val="20"/>
          <w:szCs w:val="20"/>
        </w:rPr>
        <w:t xml:space="preserve">: For FR2, </w:t>
      </w:r>
      <w:r w:rsidR="00796EAA" w:rsidRPr="00DE19E0">
        <w:rPr>
          <w:rFonts w:ascii="Times New Roman" w:hAnsi="Times New Roman"/>
          <w:b/>
          <w:bCs/>
          <w:sz w:val="20"/>
          <w:szCs w:val="20"/>
        </w:rPr>
        <w:t xml:space="preserve">if </w:t>
      </w:r>
      <w:r w:rsidRPr="00DE19E0">
        <w:rPr>
          <w:rFonts w:ascii="Times New Roman" w:hAnsi="Times New Roman"/>
          <w:b/>
          <w:bCs/>
          <w:sz w:val="20"/>
          <w:szCs w:val="20"/>
        </w:rPr>
        <w:t xml:space="preserve">SSBs outside SMTC and MG </w:t>
      </w:r>
      <w:r w:rsidR="00796EAA" w:rsidRPr="00DE19E0">
        <w:rPr>
          <w:rFonts w:ascii="Times New Roman" w:hAnsi="Times New Roman"/>
          <w:b/>
          <w:bCs/>
          <w:sz w:val="20"/>
          <w:szCs w:val="20"/>
        </w:rPr>
        <w:t>are</w:t>
      </w:r>
      <w:r w:rsidRPr="00DE19E0">
        <w:rPr>
          <w:rFonts w:ascii="Times New Roman" w:hAnsi="Times New Roman"/>
          <w:b/>
          <w:bCs/>
          <w:sz w:val="20"/>
          <w:szCs w:val="20"/>
        </w:rPr>
        <w:t xml:space="preserve"> used for </w:t>
      </w:r>
      <w:r w:rsidR="00796EAA" w:rsidRPr="00DE19E0">
        <w:rPr>
          <w:rFonts w:ascii="Times New Roman" w:hAnsi="Times New Roman"/>
          <w:b/>
          <w:bCs/>
          <w:sz w:val="20"/>
          <w:szCs w:val="20"/>
        </w:rPr>
        <w:t>inter-cell</w:t>
      </w:r>
      <w:r w:rsidRPr="00DE19E0">
        <w:rPr>
          <w:rFonts w:ascii="Times New Roman" w:hAnsi="Times New Roman"/>
          <w:b/>
          <w:bCs/>
          <w:sz w:val="20"/>
          <w:szCs w:val="20"/>
        </w:rPr>
        <w:t xml:space="preserve"> L1-RSRP measurement. </w:t>
      </w:r>
      <w:r w:rsidR="00AF0ED9">
        <w:rPr>
          <w:rFonts w:ascii="Times New Roman" w:hAnsi="Times New Roman"/>
          <w:b/>
          <w:bCs/>
          <w:sz w:val="20"/>
          <w:szCs w:val="20"/>
        </w:rPr>
        <w:t>I</w:t>
      </w:r>
      <w:r w:rsidR="00837452" w:rsidRPr="00DE19E0">
        <w:rPr>
          <w:rFonts w:ascii="Times New Roman" w:hAnsi="Times New Roman"/>
          <w:b/>
          <w:bCs/>
          <w:sz w:val="20"/>
          <w:szCs w:val="20"/>
        </w:rPr>
        <w:t>t</w:t>
      </w:r>
      <w:r w:rsidRPr="00DE19E0">
        <w:rPr>
          <w:rFonts w:ascii="Times New Roman" w:hAnsi="Times New Roman"/>
          <w:b/>
          <w:bCs/>
          <w:sz w:val="20"/>
          <w:szCs w:val="20"/>
        </w:rPr>
        <w:t xml:space="preserve"> will be shared with </w:t>
      </w:r>
      <w:r w:rsidR="00CF5658" w:rsidRPr="00DE19E0">
        <w:rPr>
          <w:rFonts w:ascii="Times New Roman" w:hAnsi="Times New Roman"/>
          <w:b/>
          <w:bCs/>
          <w:sz w:val="20"/>
          <w:szCs w:val="20"/>
        </w:rPr>
        <w:t>L1 measurements of</w:t>
      </w:r>
      <w:r w:rsidRPr="00DE19E0">
        <w:rPr>
          <w:rFonts w:ascii="Times New Roman" w:hAnsi="Times New Roman"/>
          <w:b/>
          <w:bCs/>
          <w:sz w:val="20"/>
          <w:szCs w:val="20"/>
        </w:rPr>
        <w:t xml:space="preserve"> serving cell. A sharing factor </w:t>
      </w:r>
      <w:r w:rsidRPr="00DE19E0">
        <w:rPr>
          <w:rFonts w:ascii="Times New Roman" w:hAnsi="Times New Roman"/>
          <w:b/>
          <w:bCs/>
          <w:i/>
          <w:iCs/>
          <w:sz w:val="20"/>
          <w:szCs w:val="20"/>
        </w:rPr>
        <w:t>X</w:t>
      </w:r>
      <w:r w:rsidRPr="00DE19E0">
        <w:rPr>
          <w:rFonts w:ascii="Times New Roman" w:hAnsi="Times New Roman"/>
          <w:b/>
          <w:bCs/>
          <w:sz w:val="20"/>
          <w:szCs w:val="20"/>
        </w:rPr>
        <w:t xml:space="preserve"> is further introduced </w:t>
      </w:r>
      <w:r w:rsidR="00837452" w:rsidRPr="00DE19E0">
        <w:rPr>
          <w:rFonts w:ascii="Times New Roman" w:hAnsi="Times New Roman"/>
          <w:b/>
          <w:bCs/>
          <w:sz w:val="20"/>
          <w:szCs w:val="20"/>
        </w:rPr>
        <w:t>on top of</w:t>
      </w:r>
      <w:r w:rsidRPr="00DE19E0">
        <w:rPr>
          <w:rFonts w:ascii="Times New Roman" w:hAnsi="Times New Roman"/>
          <w:b/>
          <w:bCs/>
          <w:sz w:val="20"/>
          <w:szCs w:val="20"/>
        </w:rPr>
        <w:t xml:space="preserve"> </w:t>
      </w:r>
      <w:r w:rsidRPr="00DE19E0">
        <w:rPr>
          <w:rFonts w:ascii="Times New Roman" w:hAnsi="Times New Roman"/>
          <w:b/>
          <w:bCs/>
          <w:i/>
          <w:iCs/>
          <w:sz w:val="20"/>
          <w:szCs w:val="20"/>
        </w:rPr>
        <w:t>P</w:t>
      </w:r>
      <w:r w:rsidRPr="00DE19E0">
        <w:rPr>
          <w:rFonts w:ascii="Times New Roman" w:hAnsi="Times New Roman"/>
          <w:b/>
          <w:bCs/>
          <w:sz w:val="20"/>
          <w:szCs w:val="20"/>
        </w:rPr>
        <w:t xml:space="preserve"> factor</w:t>
      </w:r>
      <w:r w:rsidR="00AA107F" w:rsidRPr="00DE19E0">
        <w:rPr>
          <w:rFonts w:ascii="Times New Roman" w:hAnsi="Times New Roman"/>
          <w:b/>
          <w:bCs/>
          <w:sz w:val="20"/>
          <w:szCs w:val="20"/>
        </w:rPr>
        <w:t>.</w:t>
      </w:r>
    </w:p>
    <w:p w14:paraId="6F712587" w14:textId="47AD5FE8" w:rsidR="00FA4C19" w:rsidRPr="00DE19E0" w:rsidRDefault="00FA4C19" w:rsidP="00FA4C19">
      <w:pPr>
        <w:rPr>
          <w:rFonts w:ascii="Times New Roman" w:hAnsi="Times New Roman"/>
          <w:sz w:val="20"/>
          <w:szCs w:val="20"/>
        </w:rPr>
      </w:pPr>
      <w:r w:rsidRPr="00DE19E0">
        <w:rPr>
          <w:rFonts w:ascii="Times New Roman" w:hAnsi="Times New Roman"/>
          <w:sz w:val="20"/>
          <w:szCs w:val="20"/>
        </w:rPr>
        <w:t xml:space="preserve">A special case is when SMTC and SSB for NSC L1-RSRP are fully overlapped. </w:t>
      </w:r>
      <w:r w:rsidR="007F7A2F" w:rsidRPr="00DE19E0">
        <w:rPr>
          <w:rFonts w:ascii="Times New Roman" w:hAnsi="Times New Roman"/>
          <w:sz w:val="20"/>
          <w:szCs w:val="20"/>
        </w:rPr>
        <w:t>inter-cell</w:t>
      </w:r>
      <w:r w:rsidRPr="00DE19E0">
        <w:rPr>
          <w:rFonts w:ascii="Times New Roman" w:hAnsi="Times New Roman"/>
          <w:sz w:val="20"/>
          <w:szCs w:val="20"/>
        </w:rPr>
        <w:t xml:space="preserve"> L1-RSRP can only be performed during SMTC using Rx beam of L3 measurement. As analyzed before, the performance degradation of </w:t>
      </w:r>
      <w:r w:rsidR="007F7A2F" w:rsidRPr="00DE19E0">
        <w:rPr>
          <w:rFonts w:ascii="Times New Roman" w:hAnsi="Times New Roman"/>
          <w:sz w:val="20"/>
          <w:szCs w:val="20"/>
        </w:rPr>
        <w:t>inter-cell</w:t>
      </w:r>
      <w:r w:rsidRPr="00DE19E0">
        <w:rPr>
          <w:rFonts w:ascii="Times New Roman" w:hAnsi="Times New Roman"/>
          <w:sz w:val="20"/>
          <w:szCs w:val="20"/>
        </w:rPr>
        <w:t xml:space="preserve"> L1-RSRP is expected since no best RX beam will be found. Therefore, we prefer not to define requirement for this case. If requirement is defined, it needs clarify that performance degradation is expected.</w:t>
      </w:r>
    </w:p>
    <w:p w14:paraId="62B99FE1" w14:textId="71EC7C8D" w:rsidR="00FA4C19" w:rsidRPr="00DE19E0" w:rsidRDefault="00FA4C19" w:rsidP="00FA4C19">
      <w:pPr>
        <w:rPr>
          <w:rFonts w:ascii="Times New Roman" w:hAnsi="Times New Roman"/>
          <w:b/>
          <w:bCs/>
          <w:sz w:val="20"/>
          <w:szCs w:val="20"/>
        </w:rPr>
      </w:pPr>
      <w:r w:rsidRPr="00DE19E0">
        <w:rPr>
          <w:rFonts w:ascii="Times New Roman" w:hAnsi="Times New Roman"/>
          <w:b/>
          <w:bCs/>
          <w:sz w:val="20"/>
          <w:szCs w:val="20"/>
        </w:rPr>
        <w:t>Proposal</w:t>
      </w:r>
      <w:r w:rsidR="00556178">
        <w:rPr>
          <w:rFonts w:ascii="Times New Roman" w:hAnsi="Times New Roman"/>
          <w:b/>
          <w:bCs/>
          <w:sz w:val="20"/>
          <w:szCs w:val="20"/>
        </w:rPr>
        <w:t xml:space="preserve"> 5</w:t>
      </w:r>
      <w:r w:rsidRPr="00DE19E0">
        <w:rPr>
          <w:rFonts w:ascii="Times New Roman" w:hAnsi="Times New Roman"/>
          <w:b/>
          <w:bCs/>
          <w:sz w:val="20"/>
          <w:szCs w:val="20"/>
        </w:rPr>
        <w:t xml:space="preserve">: For FR2, when SMTC and SSB for </w:t>
      </w:r>
      <w:r w:rsidR="007F7A2F" w:rsidRPr="00DE19E0">
        <w:rPr>
          <w:rFonts w:ascii="Times New Roman" w:hAnsi="Times New Roman"/>
          <w:b/>
          <w:bCs/>
          <w:sz w:val="20"/>
          <w:szCs w:val="20"/>
        </w:rPr>
        <w:t>inter-cell</w:t>
      </w:r>
      <w:r w:rsidRPr="00DE19E0">
        <w:rPr>
          <w:rFonts w:ascii="Times New Roman" w:hAnsi="Times New Roman"/>
          <w:b/>
          <w:bCs/>
          <w:sz w:val="20"/>
          <w:szCs w:val="20"/>
        </w:rPr>
        <w:t xml:space="preserve"> L1-RSRP are fully overlapped, no requirement for </w:t>
      </w:r>
      <w:r w:rsidR="00BD372E">
        <w:rPr>
          <w:rFonts w:ascii="Times New Roman" w:hAnsi="Times New Roman"/>
          <w:b/>
          <w:bCs/>
          <w:sz w:val="20"/>
          <w:szCs w:val="20"/>
        </w:rPr>
        <w:t>inter-cell</w:t>
      </w:r>
      <w:r w:rsidRPr="00DE19E0">
        <w:rPr>
          <w:rFonts w:ascii="Times New Roman" w:hAnsi="Times New Roman"/>
          <w:b/>
          <w:bCs/>
          <w:sz w:val="20"/>
          <w:szCs w:val="20"/>
        </w:rPr>
        <w:t xml:space="preserve"> L1-RSRP measurement is expected or clarify that performance degradation is expected.</w:t>
      </w:r>
    </w:p>
    <w:p w14:paraId="2E4265AB" w14:textId="347C0BB9" w:rsidR="00A76078" w:rsidRPr="00EC5795" w:rsidRDefault="00A76078" w:rsidP="00EC5795">
      <w:pPr>
        <w:pStyle w:val="Heading2"/>
        <w:spacing w:after="240"/>
        <w:rPr>
          <w:rFonts w:ascii="Times New Roman" w:hAnsi="Times New Roman" w:cs="Times New Roman"/>
          <w:color w:val="auto"/>
          <w:sz w:val="28"/>
          <w:szCs w:val="28"/>
        </w:rPr>
      </w:pPr>
      <w:r w:rsidRPr="00EC5795">
        <w:rPr>
          <w:rFonts w:ascii="Times New Roman" w:hAnsi="Times New Roman" w:cs="Times New Roman"/>
          <w:color w:val="auto"/>
          <w:sz w:val="28"/>
          <w:szCs w:val="28"/>
        </w:rPr>
        <w:t>2.</w:t>
      </w:r>
      <w:r w:rsidR="005F29DD">
        <w:rPr>
          <w:rFonts w:ascii="Times New Roman" w:hAnsi="Times New Roman" w:cs="Times New Roman"/>
          <w:color w:val="auto"/>
          <w:sz w:val="28"/>
          <w:szCs w:val="28"/>
        </w:rPr>
        <w:t>5</w:t>
      </w:r>
      <w:r w:rsidRPr="00EC5795">
        <w:rPr>
          <w:rFonts w:ascii="Times New Roman" w:hAnsi="Times New Roman" w:cs="Times New Roman"/>
          <w:color w:val="auto"/>
          <w:sz w:val="28"/>
          <w:szCs w:val="28"/>
        </w:rPr>
        <w:t xml:space="preserve"> </w:t>
      </w:r>
      <w:r w:rsidR="00317DA7" w:rsidRPr="00EC5795">
        <w:rPr>
          <w:rFonts w:ascii="Times New Roman" w:hAnsi="Times New Roman" w:cs="Times New Roman"/>
          <w:color w:val="auto"/>
          <w:sz w:val="28"/>
          <w:szCs w:val="28"/>
        </w:rPr>
        <w:t>C</w:t>
      </w:r>
      <w:r w:rsidR="00251DE3" w:rsidRPr="00EC5795">
        <w:rPr>
          <w:rFonts w:ascii="Times New Roman" w:hAnsi="Times New Roman" w:cs="Times New Roman"/>
          <w:color w:val="auto"/>
          <w:sz w:val="28"/>
          <w:szCs w:val="28"/>
        </w:rPr>
        <w:t>ell known or unknown</w:t>
      </w:r>
    </w:p>
    <w:p w14:paraId="26C35633" w14:textId="43257856" w:rsidR="00251DE3" w:rsidRPr="00DE19E0" w:rsidRDefault="00251DE3" w:rsidP="00251DE3">
      <w:pPr>
        <w:rPr>
          <w:rFonts w:ascii="Times New Roman" w:hAnsi="Times New Roman"/>
          <w:sz w:val="20"/>
          <w:szCs w:val="20"/>
        </w:rPr>
      </w:pPr>
      <w:r w:rsidRPr="00DE19E0">
        <w:rPr>
          <w:rFonts w:ascii="Times New Roman" w:hAnsi="Times New Roman"/>
          <w:sz w:val="20"/>
          <w:szCs w:val="20"/>
        </w:rPr>
        <w:t>It’s agreed in last meeting:</w:t>
      </w:r>
    </w:p>
    <w:tbl>
      <w:tblPr>
        <w:tblStyle w:val="TableGrid"/>
        <w:tblW w:w="0" w:type="auto"/>
        <w:tblLook w:val="04A0" w:firstRow="1" w:lastRow="0" w:firstColumn="1" w:lastColumn="0" w:noHBand="0" w:noVBand="1"/>
      </w:tblPr>
      <w:tblGrid>
        <w:gridCol w:w="9350"/>
      </w:tblGrid>
      <w:tr w:rsidR="00251DE3" w:rsidRPr="00DE19E0" w14:paraId="1776117E" w14:textId="77777777" w:rsidTr="00251DE3">
        <w:tc>
          <w:tcPr>
            <w:tcW w:w="9350" w:type="dxa"/>
          </w:tcPr>
          <w:p w14:paraId="7D789EEE" w14:textId="3962991B" w:rsidR="00251DE3" w:rsidRPr="00DE19E0" w:rsidRDefault="00251DE3" w:rsidP="00251DE3">
            <w:pPr>
              <w:pStyle w:val="ListParagraph"/>
              <w:widowControl/>
              <w:numPr>
                <w:ilvl w:val="0"/>
                <w:numId w:val="17"/>
              </w:numPr>
              <w:overflowPunct w:val="0"/>
              <w:spacing w:after="120" w:line="240" w:lineRule="auto"/>
              <w:ind w:left="936" w:firstLineChars="0"/>
              <w:textAlignment w:val="baseline"/>
              <w:rPr>
                <w:rFonts w:eastAsia="Times New Roman"/>
                <w:sz w:val="20"/>
                <w:szCs w:val="20"/>
              </w:rPr>
            </w:pPr>
            <w:r w:rsidRPr="00DE19E0">
              <w:rPr>
                <w:rFonts w:eastAsia="Times New Roman"/>
                <w:sz w:val="20"/>
                <w:szCs w:val="20"/>
              </w:rPr>
              <w:t>Define known/unknown cell condition for non-serving cell configured for L1-RSRP measurements</w:t>
            </w:r>
          </w:p>
        </w:tc>
      </w:tr>
    </w:tbl>
    <w:p w14:paraId="0F865BC1" w14:textId="0754D8F6" w:rsidR="00251DE3" w:rsidRPr="00DE19E0" w:rsidRDefault="00251DE3" w:rsidP="00251DE3">
      <w:pPr>
        <w:rPr>
          <w:rFonts w:ascii="Times New Roman" w:hAnsi="Times New Roman"/>
          <w:sz w:val="20"/>
          <w:szCs w:val="20"/>
        </w:rPr>
      </w:pPr>
    </w:p>
    <w:p w14:paraId="5D140B64" w14:textId="382C456C" w:rsidR="00685FEE" w:rsidRPr="00DE19E0" w:rsidRDefault="00685FEE" w:rsidP="00251DE3">
      <w:pPr>
        <w:rPr>
          <w:rFonts w:ascii="Times New Roman" w:hAnsi="Times New Roman"/>
          <w:sz w:val="20"/>
          <w:szCs w:val="20"/>
        </w:rPr>
      </w:pPr>
      <w:r w:rsidRPr="00DE19E0">
        <w:rPr>
          <w:rFonts w:ascii="Times New Roman" w:hAnsi="Times New Roman"/>
          <w:sz w:val="20"/>
          <w:szCs w:val="20"/>
        </w:rPr>
        <w:lastRenderedPageBreak/>
        <w:t>The known condition is defined similar with that for HO</w:t>
      </w:r>
      <w:r w:rsidR="003F4375">
        <w:rPr>
          <w:rFonts w:ascii="Times New Roman" w:hAnsi="Times New Roman"/>
          <w:sz w:val="20"/>
          <w:szCs w:val="20"/>
        </w:rPr>
        <w:t xml:space="preserve"> or </w:t>
      </w:r>
      <w:proofErr w:type="spellStart"/>
      <w:r w:rsidR="003F4375">
        <w:rPr>
          <w:rFonts w:ascii="Times New Roman" w:hAnsi="Times New Roman"/>
          <w:sz w:val="20"/>
          <w:szCs w:val="20"/>
        </w:rPr>
        <w:t>SCell</w:t>
      </w:r>
      <w:proofErr w:type="spellEnd"/>
      <w:r w:rsidR="003F4375">
        <w:rPr>
          <w:rFonts w:ascii="Times New Roman" w:hAnsi="Times New Roman"/>
          <w:sz w:val="20"/>
          <w:szCs w:val="20"/>
        </w:rPr>
        <w:t xml:space="preserve"> activation</w:t>
      </w:r>
      <w:r w:rsidRPr="00DE19E0">
        <w:rPr>
          <w:rFonts w:ascii="Times New Roman" w:hAnsi="Times New Roman"/>
          <w:sz w:val="20"/>
          <w:szCs w:val="20"/>
        </w:rPr>
        <w:t>:</w:t>
      </w:r>
    </w:p>
    <w:p w14:paraId="24343E80" w14:textId="0987DD95" w:rsidR="000931FF" w:rsidRPr="00260591" w:rsidRDefault="000B7952" w:rsidP="00317DA7">
      <w:pPr>
        <w:pStyle w:val="ListParagraph"/>
        <w:numPr>
          <w:ilvl w:val="0"/>
          <w:numId w:val="11"/>
        </w:numPr>
        <w:ind w:firstLineChars="0"/>
        <w:rPr>
          <w:sz w:val="20"/>
          <w:szCs w:val="20"/>
        </w:rPr>
      </w:pPr>
      <w:proofErr w:type="spellStart"/>
      <w:r w:rsidRPr="00260591">
        <w:rPr>
          <w:sz w:val="20"/>
          <w:szCs w:val="20"/>
          <w:lang w:val="en-US"/>
        </w:rPr>
        <w:t>T</w:t>
      </w:r>
      <w:r w:rsidR="000931FF" w:rsidRPr="00260591">
        <w:rPr>
          <w:sz w:val="20"/>
          <w:szCs w:val="20"/>
        </w:rPr>
        <w:t>he</w:t>
      </w:r>
      <w:proofErr w:type="spellEnd"/>
      <w:r w:rsidR="000931FF" w:rsidRPr="00260591">
        <w:rPr>
          <w:sz w:val="20"/>
          <w:szCs w:val="20"/>
        </w:rPr>
        <w:t xml:space="preserve"> UE has sent a valid</w:t>
      </w:r>
      <w:r w:rsidR="000931FF" w:rsidRPr="00260591">
        <w:rPr>
          <w:sz w:val="20"/>
          <w:szCs w:val="20"/>
          <w:lang w:eastAsia="zh-CN"/>
        </w:rPr>
        <w:t xml:space="preserve"> L3-RSRP</w:t>
      </w:r>
      <w:r w:rsidR="000931FF" w:rsidRPr="00260591">
        <w:rPr>
          <w:sz w:val="20"/>
          <w:szCs w:val="20"/>
        </w:rPr>
        <w:t xml:space="preserve"> measurement report</w:t>
      </w:r>
      <w:r w:rsidR="000931FF" w:rsidRPr="00260591">
        <w:rPr>
          <w:sz w:val="20"/>
          <w:szCs w:val="20"/>
          <w:lang w:eastAsia="zh-CN"/>
        </w:rPr>
        <w:t xml:space="preserve"> with SSB index</w:t>
      </w:r>
    </w:p>
    <w:p w14:paraId="19C2AB60" w14:textId="573B979D" w:rsidR="00685FEE" w:rsidRPr="00DE19E0" w:rsidRDefault="00E95B22" w:rsidP="00317DA7">
      <w:pPr>
        <w:pStyle w:val="ListParagraph"/>
        <w:numPr>
          <w:ilvl w:val="0"/>
          <w:numId w:val="11"/>
        </w:numPr>
        <w:ind w:firstLineChars="0"/>
        <w:rPr>
          <w:sz w:val="20"/>
          <w:szCs w:val="20"/>
        </w:rPr>
      </w:pPr>
      <w:r w:rsidRPr="00DE19E0">
        <w:rPr>
          <w:sz w:val="20"/>
          <w:szCs w:val="20"/>
        </w:rPr>
        <w:t>A</w:t>
      </w:r>
      <w:r w:rsidR="00053702" w:rsidRPr="00DE19E0">
        <w:rPr>
          <w:sz w:val="20"/>
          <w:szCs w:val="20"/>
        </w:rPr>
        <w:t xml:space="preserve"> cell is known if it has been meeting the relevant cell identification requirement during the last 5 seconds otherwise it is unknown. Relevant cell identification requirements are described in Clause 9.2.5</w:t>
      </w:r>
      <w:r w:rsidR="00CB2EB9" w:rsidRPr="00DE19E0">
        <w:rPr>
          <w:sz w:val="20"/>
          <w:szCs w:val="20"/>
        </w:rPr>
        <w:t>.</w:t>
      </w:r>
    </w:p>
    <w:p w14:paraId="1507D4E6" w14:textId="5D6125E7" w:rsidR="00520232" w:rsidRPr="00DE19E0" w:rsidRDefault="00701BE5" w:rsidP="00251DE3">
      <w:pPr>
        <w:rPr>
          <w:rFonts w:ascii="Times New Roman" w:hAnsi="Times New Roman"/>
          <w:sz w:val="20"/>
          <w:szCs w:val="20"/>
        </w:rPr>
      </w:pPr>
      <w:r w:rsidRPr="00DE19E0">
        <w:rPr>
          <w:rFonts w:ascii="Times New Roman" w:hAnsi="Times New Roman"/>
          <w:sz w:val="20"/>
          <w:szCs w:val="20"/>
        </w:rPr>
        <w:t>I</w:t>
      </w:r>
      <w:r w:rsidR="000F7140" w:rsidRPr="00DE19E0">
        <w:rPr>
          <w:rFonts w:ascii="Times New Roman" w:hAnsi="Times New Roman"/>
          <w:sz w:val="20"/>
          <w:szCs w:val="20"/>
        </w:rPr>
        <w:t xml:space="preserve">f a cell is known, then the </w:t>
      </w:r>
      <w:r w:rsidR="0053693E" w:rsidRPr="00DE19E0">
        <w:rPr>
          <w:rFonts w:ascii="Times New Roman" w:hAnsi="Times New Roman"/>
          <w:sz w:val="20"/>
          <w:szCs w:val="20"/>
        </w:rPr>
        <w:t xml:space="preserve">total </w:t>
      </w:r>
      <w:r w:rsidR="000F7140" w:rsidRPr="00DE19E0">
        <w:rPr>
          <w:rFonts w:ascii="Times New Roman" w:hAnsi="Times New Roman"/>
          <w:sz w:val="20"/>
          <w:szCs w:val="20"/>
        </w:rPr>
        <w:t xml:space="preserve">measurement delay for inter-cell beam measurement will only consider the delay </w:t>
      </w:r>
      <w:r w:rsidR="00EF6BE2" w:rsidRPr="00DE19E0">
        <w:rPr>
          <w:rFonts w:ascii="Times New Roman" w:hAnsi="Times New Roman"/>
          <w:sz w:val="20"/>
          <w:szCs w:val="20"/>
        </w:rPr>
        <w:t xml:space="preserve">for </w:t>
      </w:r>
      <w:r w:rsidR="0053693E" w:rsidRPr="00DE19E0">
        <w:rPr>
          <w:rFonts w:ascii="Times New Roman" w:hAnsi="Times New Roman"/>
          <w:sz w:val="20"/>
          <w:szCs w:val="20"/>
        </w:rPr>
        <w:t>L1-RSRP measurements.</w:t>
      </w:r>
    </w:p>
    <w:p w14:paraId="626E93CD" w14:textId="18B7B5C6" w:rsidR="00E654F9" w:rsidRPr="00DE19E0" w:rsidRDefault="00EA1CA3" w:rsidP="00E654F9">
      <w:pPr>
        <w:rPr>
          <w:rFonts w:ascii="Times New Roman" w:hAnsi="Times New Roman"/>
          <w:sz w:val="20"/>
          <w:szCs w:val="20"/>
        </w:rPr>
      </w:pPr>
      <w:r>
        <w:rPr>
          <w:rFonts w:ascii="Times New Roman" w:hAnsi="Times New Roman"/>
          <w:sz w:val="20"/>
          <w:szCs w:val="20"/>
        </w:rPr>
        <w:t xml:space="preserve">We also understand that the known condition will have scheduling restraints on the NW, </w:t>
      </w:r>
      <w:proofErr w:type="gramStart"/>
      <w:r>
        <w:rPr>
          <w:rFonts w:ascii="Times New Roman" w:hAnsi="Times New Roman"/>
          <w:sz w:val="20"/>
          <w:szCs w:val="20"/>
        </w:rPr>
        <w:t>i.e.</w:t>
      </w:r>
      <w:proofErr w:type="gramEnd"/>
      <w:r>
        <w:rPr>
          <w:rFonts w:ascii="Times New Roman" w:hAnsi="Times New Roman"/>
          <w:sz w:val="20"/>
          <w:szCs w:val="20"/>
        </w:rPr>
        <w:t xml:space="preserve"> NW will schedule L1-RSRP </w:t>
      </w:r>
      <w:r w:rsidR="005F438E">
        <w:rPr>
          <w:rFonts w:ascii="Times New Roman" w:hAnsi="Times New Roman"/>
          <w:sz w:val="20"/>
          <w:szCs w:val="20"/>
        </w:rPr>
        <w:t>within 5s after L3 measurement.</w:t>
      </w:r>
      <w:r w:rsidR="001606EF">
        <w:rPr>
          <w:rFonts w:ascii="Times New Roman" w:hAnsi="Times New Roman"/>
          <w:sz w:val="20"/>
          <w:szCs w:val="20"/>
        </w:rPr>
        <w:t xml:space="preserve"> Therefore, the delay requirement for unknown case can also be</w:t>
      </w:r>
      <w:r w:rsidR="00F97384">
        <w:rPr>
          <w:rFonts w:ascii="Times New Roman" w:hAnsi="Times New Roman"/>
          <w:sz w:val="20"/>
          <w:szCs w:val="20"/>
        </w:rPr>
        <w:t xml:space="preserve"> defined.</w:t>
      </w:r>
      <w:r w:rsidR="005F438E">
        <w:rPr>
          <w:rFonts w:ascii="Times New Roman" w:hAnsi="Times New Roman"/>
          <w:sz w:val="20"/>
          <w:szCs w:val="20"/>
        </w:rPr>
        <w:t xml:space="preserve"> </w:t>
      </w:r>
      <w:r w:rsidR="00E654F9" w:rsidRPr="00DE19E0">
        <w:rPr>
          <w:rFonts w:ascii="Times New Roman" w:hAnsi="Times New Roman"/>
          <w:sz w:val="20"/>
          <w:szCs w:val="20"/>
        </w:rPr>
        <w:t xml:space="preserve">If a cell is unknown, the total measurement delay will consider extra cell searching time and SSB index acquiring time. </w:t>
      </w:r>
    </w:p>
    <w:p w14:paraId="71B72EF7" w14:textId="45738532" w:rsidR="00E654F9" w:rsidRPr="00DE19E0" w:rsidRDefault="00E654F9" w:rsidP="00E654F9">
      <w:pPr>
        <w:rPr>
          <w:rFonts w:ascii="Times New Roman" w:hAnsi="Times New Roman"/>
          <w:b/>
          <w:bCs/>
          <w:sz w:val="20"/>
          <w:szCs w:val="20"/>
        </w:rPr>
      </w:pPr>
      <w:r w:rsidRPr="00DE19E0">
        <w:rPr>
          <w:rFonts w:ascii="Times New Roman" w:hAnsi="Times New Roman"/>
          <w:b/>
          <w:bCs/>
          <w:sz w:val="20"/>
          <w:szCs w:val="20"/>
        </w:rPr>
        <w:t xml:space="preserve">Proposal </w:t>
      </w:r>
      <w:r w:rsidR="00D02EF8">
        <w:rPr>
          <w:rFonts w:ascii="Times New Roman" w:hAnsi="Times New Roman"/>
          <w:b/>
          <w:bCs/>
          <w:sz w:val="20"/>
          <w:szCs w:val="20"/>
        </w:rPr>
        <w:t>6</w:t>
      </w:r>
      <w:r w:rsidRPr="00DE19E0">
        <w:rPr>
          <w:rFonts w:ascii="Times New Roman" w:hAnsi="Times New Roman"/>
          <w:b/>
          <w:bCs/>
          <w:sz w:val="20"/>
          <w:szCs w:val="20"/>
        </w:rPr>
        <w:t xml:space="preserve">: </w:t>
      </w:r>
      <w:r w:rsidR="00F26D3F">
        <w:rPr>
          <w:rFonts w:ascii="Times New Roman" w:hAnsi="Times New Roman"/>
          <w:b/>
          <w:bCs/>
          <w:sz w:val="20"/>
          <w:szCs w:val="20"/>
        </w:rPr>
        <w:t>I</w:t>
      </w:r>
      <w:r w:rsidRPr="00DE19E0">
        <w:rPr>
          <w:rFonts w:ascii="Times New Roman" w:hAnsi="Times New Roman"/>
          <w:b/>
          <w:bCs/>
          <w:sz w:val="20"/>
          <w:szCs w:val="20"/>
        </w:rPr>
        <w:t xml:space="preserve">f a cell is known, the total measurement delay for inter-cell beam measurement will only consider the delay for </w:t>
      </w:r>
      <w:r w:rsidR="00F26D3F">
        <w:rPr>
          <w:rFonts w:ascii="Times New Roman" w:hAnsi="Times New Roman"/>
          <w:b/>
          <w:bCs/>
          <w:sz w:val="20"/>
          <w:szCs w:val="20"/>
        </w:rPr>
        <w:t>inter-</w:t>
      </w:r>
      <w:r w:rsidR="0059630D">
        <w:rPr>
          <w:rFonts w:ascii="Times New Roman" w:hAnsi="Times New Roman"/>
          <w:b/>
          <w:bCs/>
          <w:sz w:val="20"/>
          <w:szCs w:val="20"/>
        </w:rPr>
        <w:t xml:space="preserve">cell </w:t>
      </w:r>
      <w:r w:rsidRPr="00DE19E0">
        <w:rPr>
          <w:rFonts w:ascii="Times New Roman" w:hAnsi="Times New Roman"/>
          <w:b/>
          <w:bCs/>
          <w:sz w:val="20"/>
          <w:szCs w:val="20"/>
        </w:rPr>
        <w:t>L1-RSRP measurements.</w:t>
      </w:r>
    </w:p>
    <w:p w14:paraId="02BBF322" w14:textId="017EB2B2" w:rsidR="00E95B22" w:rsidRPr="00DE19E0" w:rsidRDefault="00E95B22" w:rsidP="00E95B22">
      <w:pPr>
        <w:rPr>
          <w:rFonts w:ascii="Times New Roman" w:hAnsi="Times New Roman"/>
          <w:b/>
          <w:bCs/>
          <w:sz w:val="20"/>
          <w:szCs w:val="20"/>
        </w:rPr>
      </w:pPr>
      <w:r w:rsidRPr="00DE19E0">
        <w:rPr>
          <w:rFonts w:ascii="Times New Roman" w:hAnsi="Times New Roman"/>
          <w:b/>
          <w:bCs/>
          <w:sz w:val="20"/>
          <w:szCs w:val="20"/>
        </w:rPr>
        <w:t>Proposal</w:t>
      </w:r>
      <w:r w:rsidR="00D02EF8">
        <w:rPr>
          <w:rFonts w:ascii="Times New Roman" w:hAnsi="Times New Roman"/>
          <w:b/>
          <w:bCs/>
          <w:sz w:val="20"/>
          <w:szCs w:val="20"/>
        </w:rPr>
        <w:t xml:space="preserve"> 7</w:t>
      </w:r>
      <w:r w:rsidRPr="00DE19E0">
        <w:rPr>
          <w:rFonts w:ascii="Times New Roman" w:hAnsi="Times New Roman"/>
          <w:b/>
          <w:bCs/>
          <w:sz w:val="20"/>
          <w:szCs w:val="20"/>
        </w:rPr>
        <w:t xml:space="preserve">: If a cell is unknown, the total measurement delay will consider extra cell searching time and SSB index acquiring time. </w:t>
      </w:r>
    </w:p>
    <w:p w14:paraId="350387FA" w14:textId="0107276C" w:rsidR="00030FA4" w:rsidRPr="00DE19E0" w:rsidRDefault="00030FA4" w:rsidP="00251DE3">
      <w:pPr>
        <w:rPr>
          <w:rFonts w:ascii="Times New Roman" w:hAnsi="Times New Roman"/>
          <w:sz w:val="20"/>
          <w:szCs w:val="20"/>
        </w:rPr>
      </w:pPr>
      <w:r w:rsidRPr="00DE19E0">
        <w:rPr>
          <w:rFonts w:ascii="Times New Roman" w:hAnsi="Times New Roman"/>
          <w:sz w:val="20"/>
          <w:szCs w:val="20"/>
        </w:rPr>
        <w:t>In legacy L3 measurement, T</w:t>
      </w:r>
      <w:r w:rsidRPr="00DE19E0">
        <w:rPr>
          <w:rFonts w:ascii="Times New Roman" w:hAnsi="Times New Roman"/>
          <w:sz w:val="20"/>
          <w:szCs w:val="20"/>
          <w:vertAlign w:val="subscript"/>
        </w:rPr>
        <w:t>PSS/</w:t>
      </w:r>
      <w:proofErr w:type="spellStart"/>
      <w:r w:rsidRPr="00DE19E0">
        <w:rPr>
          <w:rFonts w:ascii="Times New Roman" w:hAnsi="Times New Roman"/>
          <w:sz w:val="20"/>
          <w:szCs w:val="20"/>
          <w:vertAlign w:val="subscript"/>
        </w:rPr>
        <w:t>SSS_sync_intra</w:t>
      </w:r>
      <w:proofErr w:type="spellEnd"/>
      <w:r w:rsidRPr="00DE19E0">
        <w:rPr>
          <w:rFonts w:ascii="Times New Roman" w:hAnsi="Times New Roman"/>
          <w:sz w:val="20"/>
          <w:szCs w:val="20"/>
          <w:lang w:eastAsia="ja-JP"/>
        </w:rPr>
        <w:t xml:space="preserve"> is used for PSS/SSS detection and cell rough time synchronization. In current inter-cell beam measurement, however, PCI will be provided, therefore, we don’t need to detect PSS/SSS anymore. </w:t>
      </w:r>
      <w:r w:rsidR="00322498" w:rsidRPr="00DE19E0">
        <w:rPr>
          <w:rFonts w:ascii="Times New Roman" w:hAnsi="Times New Roman"/>
          <w:sz w:val="20"/>
          <w:szCs w:val="20"/>
          <w:lang w:eastAsia="ja-JP"/>
        </w:rPr>
        <w:t xml:space="preserve">Besides, the SINR condition is different either. </w:t>
      </w:r>
      <w:r w:rsidRPr="00DE19E0">
        <w:rPr>
          <w:rFonts w:ascii="Times New Roman" w:hAnsi="Times New Roman"/>
          <w:sz w:val="20"/>
          <w:szCs w:val="20"/>
          <w:lang w:eastAsia="ja-JP"/>
        </w:rPr>
        <w:t xml:space="preserve">Then the question is what’s the time we need for cell rough time synchronization. It’s similar with the cell search time, </w:t>
      </w:r>
      <w:proofErr w:type="spellStart"/>
      <w:r w:rsidRPr="00DE19E0">
        <w:rPr>
          <w:rFonts w:ascii="Times New Roman" w:hAnsi="Times New Roman"/>
          <w:sz w:val="20"/>
          <w:szCs w:val="20"/>
          <w:lang w:eastAsia="ja-JP"/>
        </w:rPr>
        <w:t>T</w:t>
      </w:r>
      <w:r w:rsidRPr="00DE19E0">
        <w:rPr>
          <w:rFonts w:ascii="Times New Roman" w:hAnsi="Times New Roman"/>
          <w:sz w:val="20"/>
          <w:szCs w:val="20"/>
          <w:vertAlign w:val="subscript"/>
          <w:lang w:eastAsia="ja-JP"/>
        </w:rPr>
        <w:t>search</w:t>
      </w:r>
      <w:proofErr w:type="spellEnd"/>
      <w:r w:rsidRPr="00DE19E0">
        <w:rPr>
          <w:rFonts w:ascii="Times New Roman" w:hAnsi="Times New Roman"/>
          <w:sz w:val="20"/>
          <w:szCs w:val="20"/>
          <w:lang w:eastAsia="ja-JP"/>
        </w:rPr>
        <w:t xml:space="preserve">, </w:t>
      </w:r>
      <w:r w:rsidRPr="00DE19E0">
        <w:rPr>
          <w:rFonts w:ascii="Times New Roman" w:hAnsi="Times New Roman"/>
          <w:sz w:val="20"/>
          <w:szCs w:val="20"/>
          <w:vertAlign w:val="subscript"/>
          <w:lang w:eastAsia="ja-JP"/>
        </w:rPr>
        <w:t xml:space="preserve"> </w:t>
      </w:r>
      <w:r w:rsidRPr="00DE19E0">
        <w:rPr>
          <w:rFonts w:ascii="Times New Roman" w:hAnsi="Times New Roman"/>
          <w:sz w:val="20"/>
          <w:szCs w:val="20"/>
          <w:lang w:eastAsia="ja-JP"/>
        </w:rPr>
        <w:t xml:space="preserve">in HO.  For example, one SSB sample may be used for cell timing search. </w:t>
      </w:r>
    </w:p>
    <w:p w14:paraId="2853601F" w14:textId="684C721F" w:rsidR="00E654F9" w:rsidRPr="00DE19E0" w:rsidRDefault="00AD3114" w:rsidP="00E654F9">
      <w:pPr>
        <w:rPr>
          <w:rFonts w:ascii="Times New Roman" w:hAnsi="Times New Roman"/>
          <w:b/>
          <w:bCs/>
          <w:sz w:val="20"/>
          <w:szCs w:val="20"/>
        </w:rPr>
      </w:pPr>
      <w:r w:rsidRPr="00DE19E0">
        <w:rPr>
          <w:rFonts w:ascii="Times New Roman" w:hAnsi="Times New Roman"/>
          <w:b/>
          <w:bCs/>
          <w:sz w:val="20"/>
          <w:szCs w:val="20"/>
          <w:lang w:eastAsia="ja-JP"/>
        </w:rPr>
        <w:t>Proposal</w:t>
      </w:r>
      <w:r w:rsidR="00D02EF8">
        <w:rPr>
          <w:rFonts w:ascii="Times New Roman" w:hAnsi="Times New Roman"/>
          <w:b/>
          <w:bCs/>
          <w:sz w:val="20"/>
          <w:szCs w:val="20"/>
          <w:lang w:eastAsia="ja-JP"/>
        </w:rPr>
        <w:t xml:space="preserve"> 8</w:t>
      </w:r>
      <w:r w:rsidRPr="00DE19E0">
        <w:rPr>
          <w:rFonts w:ascii="Times New Roman" w:hAnsi="Times New Roman"/>
          <w:b/>
          <w:bCs/>
          <w:sz w:val="20"/>
          <w:szCs w:val="20"/>
          <w:lang w:eastAsia="ja-JP"/>
        </w:rPr>
        <w:t xml:space="preserve">: </w:t>
      </w:r>
      <w:r w:rsidR="003C524E" w:rsidRPr="00DE19E0">
        <w:rPr>
          <w:rFonts w:ascii="Times New Roman" w:hAnsi="Times New Roman"/>
          <w:b/>
          <w:bCs/>
          <w:sz w:val="20"/>
          <w:szCs w:val="20"/>
        </w:rPr>
        <w:t xml:space="preserve">If the cell is unknown,  </w:t>
      </w:r>
      <w:r w:rsidR="005C310A" w:rsidRPr="00DE19E0">
        <w:rPr>
          <w:rFonts w:ascii="Times New Roman" w:hAnsi="Times New Roman"/>
          <w:b/>
          <w:bCs/>
          <w:sz w:val="20"/>
          <w:szCs w:val="20"/>
        </w:rPr>
        <w:t xml:space="preserve">one SSB sample </w:t>
      </w:r>
      <w:r w:rsidR="003C524E" w:rsidRPr="00DE19E0">
        <w:rPr>
          <w:rFonts w:ascii="Times New Roman" w:hAnsi="Times New Roman"/>
          <w:b/>
          <w:bCs/>
          <w:sz w:val="20"/>
          <w:szCs w:val="20"/>
        </w:rPr>
        <w:t>can</w:t>
      </w:r>
      <w:r w:rsidR="005C310A" w:rsidRPr="00DE19E0">
        <w:rPr>
          <w:rFonts w:ascii="Times New Roman" w:hAnsi="Times New Roman"/>
          <w:b/>
          <w:bCs/>
          <w:sz w:val="20"/>
          <w:szCs w:val="20"/>
        </w:rPr>
        <w:t xml:space="preserve"> be used for cell search</w:t>
      </w:r>
      <w:r w:rsidR="002C5742">
        <w:rPr>
          <w:rFonts w:ascii="Times New Roman" w:hAnsi="Times New Roman"/>
          <w:b/>
          <w:bCs/>
          <w:sz w:val="20"/>
          <w:szCs w:val="20"/>
        </w:rPr>
        <w:t xml:space="preserve"> time</w:t>
      </w:r>
      <w:r w:rsidR="003C524E" w:rsidRPr="00DE19E0">
        <w:rPr>
          <w:rFonts w:ascii="Times New Roman" w:hAnsi="Times New Roman"/>
          <w:b/>
          <w:bCs/>
          <w:sz w:val="20"/>
          <w:szCs w:val="20"/>
        </w:rPr>
        <w:t>.</w:t>
      </w:r>
    </w:p>
    <w:p w14:paraId="47431F9A" w14:textId="4BD2ED45" w:rsidR="00B5162A" w:rsidRPr="00DE19E0" w:rsidRDefault="00B5162A" w:rsidP="00B5162A">
      <w:pPr>
        <w:rPr>
          <w:rFonts w:ascii="Times New Roman" w:hAnsi="Times New Roman"/>
          <w:sz w:val="20"/>
          <w:szCs w:val="20"/>
          <w:lang w:eastAsia="ja-JP"/>
        </w:rPr>
      </w:pPr>
      <w:proofErr w:type="spellStart"/>
      <w:r w:rsidRPr="00DE19E0">
        <w:rPr>
          <w:rFonts w:ascii="Times New Roman" w:hAnsi="Times New Roman"/>
          <w:sz w:val="20"/>
          <w:szCs w:val="20"/>
        </w:rPr>
        <w:t>T</w:t>
      </w:r>
      <w:r w:rsidRPr="00DE19E0">
        <w:rPr>
          <w:rFonts w:ascii="Times New Roman" w:hAnsi="Times New Roman"/>
          <w:sz w:val="20"/>
          <w:szCs w:val="20"/>
          <w:vertAlign w:val="subscript"/>
        </w:rPr>
        <w:t>SSB_time_index_intra</w:t>
      </w:r>
      <w:proofErr w:type="spellEnd"/>
      <w:r w:rsidRPr="00DE19E0">
        <w:rPr>
          <w:rFonts w:ascii="Times New Roman" w:hAnsi="Times New Roman"/>
          <w:sz w:val="20"/>
          <w:szCs w:val="20"/>
          <w:vertAlign w:val="subscript"/>
        </w:rPr>
        <w:t xml:space="preserve"> </w:t>
      </w:r>
      <w:r w:rsidRPr="00DE19E0">
        <w:rPr>
          <w:rFonts w:ascii="Times New Roman" w:hAnsi="Times New Roman"/>
          <w:sz w:val="20"/>
          <w:szCs w:val="20"/>
          <w:lang w:eastAsia="ja-JP"/>
        </w:rPr>
        <w:t xml:space="preserve">is the time to obtain SSB index by PBCH decoding. Here, since we are performing beam measurement and SSB index is needed for RX beam sweeping as well as beam reporting. Therefore, </w:t>
      </w:r>
      <w:proofErr w:type="spellStart"/>
      <w:r w:rsidRPr="00DE19E0">
        <w:rPr>
          <w:rFonts w:ascii="Times New Roman" w:hAnsi="Times New Roman"/>
          <w:sz w:val="20"/>
          <w:szCs w:val="20"/>
        </w:rPr>
        <w:t>T</w:t>
      </w:r>
      <w:r w:rsidRPr="00DE19E0">
        <w:rPr>
          <w:rFonts w:ascii="Times New Roman" w:hAnsi="Times New Roman"/>
          <w:sz w:val="20"/>
          <w:szCs w:val="20"/>
          <w:vertAlign w:val="subscript"/>
        </w:rPr>
        <w:t>SSB_time_index_intra</w:t>
      </w:r>
      <w:proofErr w:type="spellEnd"/>
      <w:r w:rsidRPr="00DE19E0">
        <w:rPr>
          <w:rFonts w:ascii="Times New Roman" w:hAnsi="Times New Roman"/>
          <w:sz w:val="20"/>
          <w:szCs w:val="20"/>
          <w:lang w:eastAsia="ja-JP"/>
        </w:rPr>
        <w:t xml:space="preserve"> is still needed, the value can’t be re-used since the side condition for L3 measurement and L1 beam measurement is different. The exact value is FFS.</w:t>
      </w:r>
    </w:p>
    <w:p w14:paraId="75E547BB" w14:textId="0931508A" w:rsidR="009F15B5" w:rsidRPr="00DE19E0" w:rsidRDefault="009F15B5" w:rsidP="009F15B5">
      <w:pPr>
        <w:rPr>
          <w:rFonts w:ascii="Times New Roman" w:hAnsi="Times New Roman"/>
          <w:sz w:val="20"/>
          <w:szCs w:val="20"/>
          <w:lang w:eastAsia="ja-JP"/>
        </w:rPr>
      </w:pPr>
      <w:r w:rsidRPr="00DE19E0">
        <w:rPr>
          <w:rFonts w:ascii="Times New Roman" w:hAnsi="Times New Roman"/>
          <w:sz w:val="20"/>
          <w:szCs w:val="20"/>
          <w:lang w:eastAsia="ja-JP"/>
        </w:rPr>
        <w:t xml:space="preserve">Since </w:t>
      </w:r>
      <w:proofErr w:type="spellStart"/>
      <w:r w:rsidRPr="00DE19E0">
        <w:rPr>
          <w:rFonts w:ascii="Times New Roman" w:hAnsi="Times New Roman"/>
          <w:sz w:val="20"/>
          <w:szCs w:val="20"/>
          <w:lang w:eastAsia="ja-JP"/>
        </w:rPr>
        <w:t>it’s</w:t>
      </w:r>
      <w:proofErr w:type="spellEnd"/>
      <w:r w:rsidRPr="00DE19E0">
        <w:rPr>
          <w:rFonts w:ascii="Times New Roman" w:hAnsi="Times New Roman"/>
          <w:sz w:val="20"/>
          <w:szCs w:val="20"/>
          <w:lang w:eastAsia="ja-JP"/>
        </w:rPr>
        <w:t xml:space="preserve"> intra-frequency case, there are several cases that SSB index deriving time can be skipped. </w:t>
      </w:r>
      <w:r w:rsidRPr="00DE19E0">
        <w:rPr>
          <w:rFonts w:ascii="Times New Roman" w:hAnsi="Times New Roman"/>
          <w:sz w:val="20"/>
          <w:szCs w:val="20"/>
        </w:rPr>
        <w:t xml:space="preserve">For FR1 TDD and FR2 case, and in FR1 FDD where </w:t>
      </w:r>
      <w:proofErr w:type="spellStart"/>
      <w:r w:rsidRPr="00DE19E0">
        <w:rPr>
          <w:rFonts w:ascii="Times New Roman" w:hAnsi="Times New Roman"/>
          <w:i/>
          <w:iCs/>
          <w:sz w:val="20"/>
          <w:szCs w:val="20"/>
        </w:rPr>
        <w:t>deriveSSB-IndexFromCell</w:t>
      </w:r>
      <w:proofErr w:type="spellEnd"/>
      <w:r w:rsidRPr="00DE19E0">
        <w:rPr>
          <w:rFonts w:ascii="Times New Roman" w:hAnsi="Times New Roman"/>
          <w:b/>
          <w:bCs/>
          <w:iCs/>
          <w:sz w:val="20"/>
          <w:szCs w:val="20"/>
        </w:rPr>
        <w:t xml:space="preserve"> </w:t>
      </w:r>
      <w:r w:rsidRPr="00DE19E0">
        <w:rPr>
          <w:rFonts w:ascii="Times New Roman" w:hAnsi="Times New Roman"/>
          <w:sz w:val="20"/>
          <w:szCs w:val="20"/>
        </w:rPr>
        <w:t>is enabled, SSB index acquiring time can be skipped.</w:t>
      </w:r>
    </w:p>
    <w:p w14:paraId="587F5E00" w14:textId="65F4D012" w:rsidR="003C524E" w:rsidRPr="00DE19E0" w:rsidRDefault="009A4BA6" w:rsidP="00E654F9">
      <w:pPr>
        <w:rPr>
          <w:rFonts w:ascii="Times New Roman" w:hAnsi="Times New Roman"/>
          <w:b/>
          <w:bCs/>
          <w:sz w:val="20"/>
          <w:szCs w:val="20"/>
          <w:lang w:eastAsia="ja-JP"/>
        </w:rPr>
      </w:pPr>
      <w:r w:rsidRPr="00DE19E0">
        <w:rPr>
          <w:rFonts w:ascii="Times New Roman" w:hAnsi="Times New Roman"/>
          <w:b/>
          <w:bCs/>
          <w:sz w:val="20"/>
          <w:szCs w:val="20"/>
          <w:lang w:eastAsia="ja-JP"/>
        </w:rPr>
        <w:t>Proposal</w:t>
      </w:r>
      <w:r w:rsidR="00D02EF8">
        <w:rPr>
          <w:rFonts w:ascii="Times New Roman" w:hAnsi="Times New Roman"/>
          <w:b/>
          <w:bCs/>
          <w:sz w:val="20"/>
          <w:szCs w:val="20"/>
          <w:lang w:eastAsia="ja-JP"/>
        </w:rPr>
        <w:t xml:space="preserve"> 9</w:t>
      </w:r>
      <w:r w:rsidRPr="00DE19E0">
        <w:rPr>
          <w:rFonts w:ascii="Times New Roman" w:hAnsi="Times New Roman"/>
          <w:b/>
          <w:bCs/>
          <w:sz w:val="20"/>
          <w:szCs w:val="20"/>
          <w:lang w:eastAsia="ja-JP"/>
        </w:rPr>
        <w:t xml:space="preserve">: </w:t>
      </w:r>
      <w:r w:rsidR="00FD7749" w:rsidRPr="00DE19E0">
        <w:rPr>
          <w:rFonts w:ascii="Times New Roman" w:hAnsi="Times New Roman"/>
          <w:b/>
          <w:bCs/>
          <w:sz w:val="20"/>
          <w:szCs w:val="20"/>
        </w:rPr>
        <w:t xml:space="preserve">If the cell is unknown,  </w:t>
      </w:r>
      <w:r w:rsidRPr="00DE19E0">
        <w:rPr>
          <w:rFonts w:ascii="Times New Roman" w:hAnsi="Times New Roman"/>
          <w:b/>
          <w:bCs/>
          <w:sz w:val="20"/>
          <w:szCs w:val="20"/>
          <w:lang w:eastAsia="ja-JP"/>
        </w:rPr>
        <w:t>further discuss</w:t>
      </w:r>
      <w:r w:rsidR="00FD7749" w:rsidRPr="00DE19E0">
        <w:rPr>
          <w:rFonts w:ascii="Times New Roman" w:hAnsi="Times New Roman"/>
          <w:b/>
          <w:bCs/>
          <w:sz w:val="20"/>
          <w:szCs w:val="20"/>
          <w:lang w:eastAsia="ja-JP"/>
        </w:rPr>
        <w:t xml:space="preserve"> extra</w:t>
      </w:r>
      <w:r w:rsidRPr="00DE19E0">
        <w:rPr>
          <w:rFonts w:ascii="Times New Roman" w:hAnsi="Times New Roman"/>
          <w:b/>
          <w:bCs/>
          <w:sz w:val="20"/>
          <w:szCs w:val="20"/>
          <w:lang w:eastAsia="ja-JP"/>
        </w:rPr>
        <w:t xml:space="preserve"> time</w:t>
      </w:r>
      <w:r w:rsidR="00FD7749" w:rsidRPr="00DE19E0">
        <w:rPr>
          <w:rFonts w:ascii="Times New Roman" w:hAnsi="Times New Roman"/>
          <w:b/>
          <w:bCs/>
          <w:sz w:val="20"/>
          <w:szCs w:val="20"/>
          <w:lang w:eastAsia="ja-JP"/>
        </w:rPr>
        <w:t xml:space="preserve"> </w:t>
      </w:r>
      <w:r w:rsidR="007A1216">
        <w:rPr>
          <w:rFonts w:ascii="Times New Roman" w:hAnsi="Times New Roman"/>
          <w:b/>
          <w:bCs/>
          <w:sz w:val="20"/>
          <w:szCs w:val="20"/>
          <w:lang w:eastAsia="ja-JP"/>
        </w:rPr>
        <w:t xml:space="preserve">needed </w:t>
      </w:r>
      <w:r w:rsidR="00FD7749" w:rsidRPr="00DE19E0">
        <w:rPr>
          <w:rFonts w:ascii="Times New Roman" w:hAnsi="Times New Roman"/>
          <w:b/>
          <w:bCs/>
          <w:sz w:val="20"/>
          <w:szCs w:val="20"/>
          <w:lang w:eastAsia="ja-JP"/>
        </w:rPr>
        <w:t xml:space="preserve">for SSB index </w:t>
      </w:r>
      <w:r w:rsidR="00FB19BD" w:rsidRPr="00DE19E0">
        <w:rPr>
          <w:rFonts w:ascii="Times New Roman" w:hAnsi="Times New Roman"/>
          <w:b/>
          <w:bCs/>
          <w:sz w:val="20"/>
          <w:szCs w:val="20"/>
          <w:lang w:eastAsia="ja-JP"/>
        </w:rPr>
        <w:t>acquiring.</w:t>
      </w:r>
    </w:p>
    <w:p w14:paraId="76DC9FD2" w14:textId="604BB14F" w:rsidR="001A50B2" w:rsidRPr="00EC5795" w:rsidRDefault="001A50B2" w:rsidP="001A50B2">
      <w:pPr>
        <w:pStyle w:val="Heading2"/>
        <w:spacing w:after="240"/>
        <w:rPr>
          <w:rFonts w:ascii="Times New Roman" w:hAnsi="Times New Roman" w:cs="Times New Roman"/>
          <w:color w:val="auto"/>
          <w:sz w:val="28"/>
          <w:szCs w:val="28"/>
        </w:rPr>
      </w:pPr>
      <w:r w:rsidRPr="00EC5795">
        <w:rPr>
          <w:rFonts w:ascii="Times New Roman" w:hAnsi="Times New Roman" w:cs="Times New Roman"/>
          <w:color w:val="auto"/>
          <w:sz w:val="28"/>
          <w:szCs w:val="28"/>
        </w:rPr>
        <w:t>2.</w:t>
      </w:r>
      <w:r>
        <w:rPr>
          <w:rFonts w:ascii="Times New Roman" w:hAnsi="Times New Roman" w:cs="Times New Roman"/>
          <w:color w:val="auto"/>
          <w:sz w:val="28"/>
          <w:szCs w:val="28"/>
        </w:rPr>
        <w:t>5</w:t>
      </w:r>
      <w:r w:rsidRPr="00EC5795">
        <w:rPr>
          <w:rFonts w:ascii="Times New Roman" w:hAnsi="Times New Roman" w:cs="Times New Roman"/>
          <w:color w:val="auto"/>
          <w:sz w:val="28"/>
          <w:szCs w:val="28"/>
        </w:rPr>
        <w:t xml:space="preserve"> </w:t>
      </w:r>
      <w:proofErr w:type="spellStart"/>
      <w:r w:rsidRPr="001A50B2">
        <w:rPr>
          <w:rFonts w:ascii="Times New Roman" w:hAnsi="Times New Roman" w:cs="Times New Roman"/>
          <w:i/>
          <w:iCs/>
          <w:color w:val="auto"/>
          <w:sz w:val="28"/>
          <w:szCs w:val="28"/>
        </w:rPr>
        <w:t>Nmax</w:t>
      </w:r>
      <w:proofErr w:type="spellEnd"/>
    </w:p>
    <w:p w14:paraId="57CD59F4" w14:textId="268CDBF7" w:rsidR="001508FF" w:rsidRDefault="000E4F0E" w:rsidP="007B1EA9">
      <w:pPr>
        <w:rPr>
          <w:rFonts w:ascii="Times New Roman" w:hAnsi="Times New Roman"/>
        </w:rPr>
      </w:pPr>
      <w:r>
        <w:rPr>
          <w:rFonts w:ascii="Times New Roman" w:hAnsi="Times New Roman"/>
        </w:rPr>
        <w:t>In last meeting, it’s agreed that:</w:t>
      </w:r>
    </w:p>
    <w:tbl>
      <w:tblPr>
        <w:tblStyle w:val="TableGrid"/>
        <w:tblW w:w="0" w:type="auto"/>
        <w:tblLook w:val="04A0" w:firstRow="1" w:lastRow="0" w:firstColumn="1" w:lastColumn="0" w:noHBand="0" w:noVBand="1"/>
      </w:tblPr>
      <w:tblGrid>
        <w:gridCol w:w="9350"/>
      </w:tblGrid>
      <w:tr w:rsidR="000E4F0E" w14:paraId="7BE4185F" w14:textId="77777777" w:rsidTr="000E4F0E">
        <w:tc>
          <w:tcPr>
            <w:tcW w:w="9350" w:type="dxa"/>
          </w:tcPr>
          <w:p w14:paraId="7887F755" w14:textId="77777777" w:rsidR="000E4F0E" w:rsidRPr="008A374A" w:rsidRDefault="000E4F0E" w:rsidP="000E4F0E">
            <w:pPr>
              <w:pStyle w:val="ListParagraph"/>
              <w:widowControl/>
              <w:numPr>
                <w:ilvl w:val="0"/>
                <w:numId w:val="17"/>
              </w:numPr>
              <w:overflowPunct w:val="0"/>
              <w:spacing w:after="120" w:line="240" w:lineRule="auto"/>
              <w:ind w:left="936" w:firstLineChars="0"/>
              <w:textAlignment w:val="baseline"/>
              <w:rPr>
                <w:rFonts w:eastAsia="Yu Mincho"/>
              </w:rPr>
            </w:pPr>
            <w:r w:rsidRPr="008A374A">
              <w:rPr>
                <w:rFonts w:eastAsia="Times New Roman"/>
              </w:rPr>
              <w:t xml:space="preserve">RAN4 develops UE requirements for at least </w:t>
            </w:r>
            <w:proofErr w:type="spellStart"/>
            <w:r w:rsidRPr="008A374A">
              <w:rPr>
                <w:rFonts w:eastAsia="Times New Roman"/>
                <w:i/>
                <w:iCs/>
              </w:rPr>
              <w:t>Nmax</w:t>
            </w:r>
            <w:proofErr w:type="spellEnd"/>
            <w:r w:rsidRPr="008A374A">
              <w:rPr>
                <w:rFonts w:eastAsia="Times New Roman"/>
              </w:rPr>
              <w:t xml:space="preserve"> = 1, where </w:t>
            </w:r>
            <w:proofErr w:type="spellStart"/>
            <w:r w:rsidRPr="008A374A">
              <w:rPr>
                <w:rFonts w:eastAsia="Times New Roman"/>
                <w:i/>
                <w:iCs/>
              </w:rPr>
              <w:t>Nmax</w:t>
            </w:r>
            <w:proofErr w:type="spellEnd"/>
            <w:r w:rsidRPr="008A374A">
              <w:rPr>
                <w:rFonts w:eastAsia="Times New Roman"/>
              </w:rPr>
              <w:t xml:space="preserve"> is </w:t>
            </w:r>
            <w:r w:rsidRPr="008A374A">
              <w:t>the maximum number of RRC configured PCIs different from the serving cell for measurement/reporting.</w:t>
            </w:r>
          </w:p>
          <w:p w14:paraId="27FBA48A" w14:textId="33DF738C" w:rsidR="000E4F0E" w:rsidRPr="000E4F0E" w:rsidRDefault="000E4F0E" w:rsidP="007B1EA9">
            <w:pPr>
              <w:pStyle w:val="ListParagraph"/>
              <w:widowControl/>
              <w:numPr>
                <w:ilvl w:val="1"/>
                <w:numId w:val="17"/>
              </w:numPr>
              <w:overflowPunct w:val="0"/>
              <w:spacing w:after="120" w:line="240" w:lineRule="auto"/>
              <w:ind w:left="1656" w:firstLineChars="0"/>
              <w:textAlignment w:val="baseline"/>
              <w:rPr>
                <w:rFonts w:eastAsia="Yu Mincho"/>
              </w:rPr>
            </w:pPr>
            <w:r w:rsidRPr="008A374A">
              <w:rPr>
                <w:rFonts w:eastAsiaTheme="minorEastAsia"/>
                <w:lang w:eastAsia="zh-CN"/>
              </w:rPr>
              <w:t xml:space="preserve">RAN4 will further study to specify the requirements for other </w:t>
            </w:r>
            <w:proofErr w:type="spellStart"/>
            <w:r w:rsidRPr="008A374A">
              <w:rPr>
                <w:rFonts w:eastAsiaTheme="minorEastAsia"/>
                <w:lang w:eastAsia="zh-CN"/>
              </w:rPr>
              <w:t>Nmax</w:t>
            </w:r>
            <w:proofErr w:type="spellEnd"/>
            <w:r w:rsidRPr="008A374A">
              <w:rPr>
                <w:rFonts w:eastAsiaTheme="minorEastAsia"/>
                <w:lang w:eastAsia="zh-CN"/>
              </w:rPr>
              <w:t xml:space="preserve"> value taking RAN1 decision into account </w:t>
            </w:r>
          </w:p>
        </w:tc>
      </w:tr>
    </w:tbl>
    <w:p w14:paraId="04DF5E0A" w14:textId="3CC1201E" w:rsidR="000E4F0E" w:rsidRDefault="000E4F0E" w:rsidP="007B1EA9">
      <w:pPr>
        <w:rPr>
          <w:rFonts w:ascii="Times New Roman" w:hAnsi="Times New Roman"/>
        </w:rPr>
      </w:pPr>
    </w:p>
    <w:p w14:paraId="14843C74" w14:textId="7BA7D230" w:rsidR="00C139C6" w:rsidRDefault="00C139C6" w:rsidP="007B1EA9">
      <w:pPr>
        <w:rPr>
          <w:rFonts w:ascii="Times New Roman" w:hAnsi="Times New Roman"/>
          <w:sz w:val="20"/>
          <w:szCs w:val="20"/>
        </w:rPr>
      </w:pPr>
      <w:r w:rsidRPr="00DE19E0">
        <w:rPr>
          <w:rFonts w:ascii="Times New Roman" w:hAnsi="Times New Roman"/>
          <w:sz w:val="20"/>
          <w:szCs w:val="20"/>
        </w:rPr>
        <w:lastRenderedPageBreak/>
        <w:t xml:space="preserve">From the WID of </w:t>
      </w:r>
      <w:proofErr w:type="spellStart"/>
      <w:r w:rsidRPr="00DE19E0">
        <w:rPr>
          <w:rFonts w:ascii="Times New Roman" w:hAnsi="Times New Roman"/>
          <w:sz w:val="20"/>
          <w:szCs w:val="20"/>
        </w:rPr>
        <w:t>FeMIMO</w:t>
      </w:r>
      <w:proofErr w:type="spellEnd"/>
      <w:r w:rsidRPr="00DE19E0">
        <w:rPr>
          <w:rFonts w:ascii="Times New Roman" w:hAnsi="Times New Roman"/>
          <w:sz w:val="20"/>
          <w:szCs w:val="20"/>
        </w:rPr>
        <w:t xml:space="preserve">, it specified that UE </w:t>
      </w:r>
      <w:proofErr w:type="gramStart"/>
      <w:r w:rsidRPr="00DE19E0">
        <w:rPr>
          <w:rFonts w:ascii="Times New Roman" w:hAnsi="Times New Roman"/>
          <w:sz w:val="20"/>
          <w:szCs w:val="20"/>
        </w:rPr>
        <w:t>can</w:t>
      </w:r>
      <w:proofErr w:type="gramEnd"/>
      <w:r w:rsidRPr="00DE19E0">
        <w:rPr>
          <w:rFonts w:ascii="Times New Roman" w:hAnsi="Times New Roman"/>
          <w:sz w:val="20"/>
          <w:szCs w:val="20"/>
        </w:rPr>
        <w:t xml:space="preserve"> transmit or receive from only a single cell,</w:t>
      </w:r>
      <w:r>
        <w:rPr>
          <w:rFonts w:ascii="Times New Roman" w:hAnsi="Times New Roman"/>
          <w:sz w:val="20"/>
          <w:szCs w:val="20"/>
        </w:rPr>
        <w:t xml:space="preserve"> therefore, if NW configure UE to measure L1-RSRP for multiple cells</w:t>
      </w:r>
      <w:r w:rsidR="00102802">
        <w:rPr>
          <w:rFonts w:ascii="Times New Roman" w:hAnsi="Times New Roman"/>
          <w:sz w:val="20"/>
          <w:szCs w:val="20"/>
        </w:rPr>
        <w:t xml:space="preserve"> with different PCIs, UE will perform the measurement in sequential method. The total delay will be the </w:t>
      </w:r>
      <w:r w:rsidR="00C478C4">
        <w:rPr>
          <w:rFonts w:ascii="Times New Roman" w:hAnsi="Times New Roman"/>
          <w:sz w:val="20"/>
          <w:szCs w:val="20"/>
        </w:rPr>
        <w:t xml:space="preserve">sum of measurement </w:t>
      </w:r>
      <w:r w:rsidR="00C27326">
        <w:rPr>
          <w:rFonts w:ascii="Times New Roman" w:hAnsi="Times New Roman"/>
          <w:sz w:val="20"/>
          <w:szCs w:val="20"/>
        </w:rPr>
        <w:t>delay of L1-RSRP for multiple cells.</w:t>
      </w:r>
    </w:p>
    <w:p w14:paraId="7037860D" w14:textId="78031788" w:rsidR="00C27326" w:rsidRPr="0006777A" w:rsidRDefault="008B5CCF" w:rsidP="007B1EA9">
      <w:pPr>
        <w:rPr>
          <w:rFonts w:ascii="Times New Roman" w:hAnsi="Times New Roman"/>
          <w:b/>
          <w:bCs/>
        </w:rPr>
      </w:pPr>
      <w:r w:rsidRPr="0006777A">
        <w:rPr>
          <w:rFonts w:ascii="Times New Roman" w:hAnsi="Times New Roman"/>
          <w:b/>
          <w:bCs/>
          <w:sz w:val="20"/>
          <w:szCs w:val="20"/>
        </w:rPr>
        <w:t>Proposal</w:t>
      </w:r>
      <w:r w:rsidR="00F2500A">
        <w:rPr>
          <w:rFonts w:ascii="Times New Roman" w:hAnsi="Times New Roman"/>
          <w:b/>
          <w:bCs/>
          <w:sz w:val="20"/>
          <w:szCs w:val="20"/>
        </w:rPr>
        <w:t xml:space="preserve"> 10</w:t>
      </w:r>
      <w:r w:rsidRPr="0006777A">
        <w:rPr>
          <w:rFonts w:ascii="Times New Roman" w:hAnsi="Times New Roman"/>
          <w:b/>
          <w:bCs/>
          <w:sz w:val="20"/>
          <w:szCs w:val="20"/>
        </w:rPr>
        <w:t xml:space="preserve">: </w:t>
      </w:r>
      <w:r w:rsidR="00376963">
        <w:rPr>
          <w:rFonts w:ascii="Times New Roman" w:hAnsi="Times New Roman"/>
          <w:b/>
          <w:bCs/>
          <w:sz w:val="20"/>
          <w:szCs w:val="20"/>
        </w:rPr>
        <w:t>I</w:t>
      </w:r>
      <w:r w:rsidRPr="0006777A">
        <w:rPr>
          <w:rFonts w:ascii="Times New Roman" w:hAnsi="Times New Roman"/>
          <w:b/>
          <w:bCs/>
          <w:sz w:val="20"/>
          <w:szCs w:val="20"/>
        </w:rPr>
        <w:t xml:space="preserve">f NW configure UE to measure L1-RSRP for multiple </w:t>
      </w:r>
      <w:r w:rsidR="00376963">
        <w:rPr>
          <w:rFonts w:ascii="Times New Roman" w:hAnsi="Times New Roman"/>
          <w:b/>
          <w:bCs/>
          <w:sz w:val="20"/>
          <w:szCs w:val="20"/>
        </w:rPr>
        <w:t>TRPs</w:t>
      </w:r>
      <w:r w:rsidRPr="0006777A">
        <w:rPr>
          <w:rFonts w:ascii="Times New Roman" w:hAnsi="Times New Roman"/>
          <w:b/>
          <w:bCs/>
          <w:sz w:val="20"/>
          <w:szCs w:val="20"/>
        </w:rPr>
        <w:t xml:space="preserve"> with different PCIs, UE will perform the measurement in sequential method.</w:t>
      </w:r>
    </w:p>
    <w:p w14:paraId="1E22EE01" w14:textId="77777777" w:rsidR="00D02EF8" w:rsidRPr="008A374A" w:rsidRDefault="00D02EF8" w:rsidP="00D02EF8">
      <w:pPr>
        <w:pStyle w:val="Heading1"/>
        <w:numPr>
          <w:ilvl w:val="0"/>
          <w:numId w:val="1"/>
        </w:numPr>
        <w:rPr>
          <w:rFonts w:ascii="Times New Roman" w:hAnsi="Times New Roman"/>
        </w:rPr>
      </w:pPr>
      <w:r w:rsidRPr="008A374A">
        <w:rPr>
          <w:rFonts w:ascii="Times New Roman" w:hAnsi="Times New Roman"/>
        </w:rPr>
        <w:t>LS from RAN1</w:t>
      </w:r>
    </w:p>
    <w:tbl>
      <w:tblPr>
        <w:tblStyle w:val="TableGrid"/>
        <w:tblW w:w="0" w:type="auto"/>
        <w:tblLook w:val="04A0" w:firstRow="1" w:lastRow="0" w:firstColumn="1" w:lastColumn="0" w:noHBand="0" w:noVBand="1"/>
      </w:tblPr>
      <w:tblGrid>
        <w:gridCol w:w="9350"/>
      </w:tblGrid>
      <w:tr w:rsidR="00D02EF8" w:rsidRPr="008A374A" w14:paraId="34CE4C11" w14:textId="77777777" w:rsidTr="00F07DDE">
        <w:tc>
          <w:tcPr>
            <w:tcW w:w="9350" w:type="dxa"/>
          </w:tcPr>
          <w:p w14:paraId="3D115A8E" w14:textId="77777777" w:rsidR="00D02EF8" w:rsidRPr="008A374A" w:rsidRDefault="00D02EF8" w:rsidP="00F07DDE">
            <w:pPr>
              <w:snapToGrid w:val="0"/>
              <w:rPr>
                <w:rFonts w:ascii="Times New Roman" w:eastAsiaTheme="minorEastAsia" w:hAnsi="Times New Roman"/>
              </w:rPr>
            </w:pPr>
            <w:r w:rsidRPr="008A374A">
              <w:rPr>
                <w:rStyle w:val="Strong"/>
                <w:rFonts w:ascii="Times New Roman" w:hAnsi="Times New Roman"/>
                <w:highlight w:val="green"/>
              </w:rPr>
              <w:t>Agreement</w:t>
            </w:r>
          </w:p>
          <w:p w14:paraId="5DCBCA48" w14:textId="77777777" w:rsidR="00D02EF8" w:rsidRPr="008A374A" w:rsidRDefault="00D02EF8" w:rsidP="00F07DDE">
            <w:pPr>
              <w:snapToGrid w:val="0"/>
              <w:rPr>
                <w:rFonts w:ascii="Times New Roman" w:hAnsi="Times New Roman"/>
              </w:rPr>
            </w:pPr>
            <w:r w:rsidRPr="008A374A">
              <w:rPr>
                <w:rFonts w:ascii="Times New Roman" w:hAnsi="Times New Roman"/>
              </w:rPr>
              <w:t>Send an LS to RAN4 to inform and recommend them to investigate the following issue:</w:t>
            </w:r>
          </w:p>
          <w:p w14:paraId="6E1C1E0B" w14:textId="77777777" w:rsidR="00D02EF8" w:rsidRPr="008A374A" w:rsidRDefault="00D02EF8" w:rsidP="00F07DDE">
            <w:pPr>
              <w:pStyle w:val="ListParagraph"/>
              <w:widowControl/>
              <w:numPr>
                <w:ilvl w:val="0"/>
                <w:numId w:val="18"/>
              </w:numPr>
              <w:autoSpaceDE/>
              <w:autoSpaceDN/>
              <w:adjustRightInd/>
              <w:snapToGrid w:val="0"/>
              <w:spacing w:line="240" w:lineRule="auto"/>
              <w:ind w:firstLineChars="0"/>
              <w:jc w:val="both"/>
            </w:pPr>
            <w:r w:rsidRPr="008A374A">
              <w:t xml:space="preserve">On Rel-17 enhancements for inter-cell beam management and inter-cell </w:t>
            </w:r>
            <w:proofErr w:type="spellStart"/>
            <w:r w:rsidRPr="008A374A">
              <w:t>mTRP</w:t>
            </w:r>
            <w:proofErr w:type="spellEnd"/>
            <w:r w:rsidRPr="008A374A">
              <w:t>, the UE behavior when there is overlap for L1-RSRP measurement for SSB associated with serving cell PCI and PCIs different from the serving cell PCI</w:t>
            </w:r>
          </w:p>
          <w:p w14:paraId="47B98FCB" w14:textId="77777777" w:rsidR="00D02EF8" w:rsidRPr="008A374A" w:rsidRDefault="00D02EF8" w:rsidP="00F07DDE">
            <w:pPr>
              <w:pStyle w:val="NormalWeb"/>
              <w:spacing w:before="0" w:beforeAutospacing="0" w:after="0" w:afterAutospacing="0"/>
              <w:rPr>
                <w:sz w:val="20"/>
                <w:szCs w:val="20"/>
              </w:rPr>
            </w:pPr>
            <w:r w:rsidRPr="008A374A">
              <w:rPr>
                <w:sz w:val="20"/>
                <w:szCs w:val="20"/>
              </w:rPr>
              <w:t>Note: Discussion in UE feature agenda on this issue is not ruled out</w:t>
            </w:r>
          </w:p>
        </w:tc>
      </w:tr>
    </w:tbl>
    <w:p w14:paraId="69490289" w14:textId="77777777" w:rsidR="00D02EF8" w:rsidRDefault="00D02EF8" w:rsidP="00D02EF8">
      <w:pPr>
        <w:rPr>
          <w:rFonts w:ascii="Times New Roman" w:hAnsi="Times New Roman"/>
          <w:sz w:val="20"/>
          <w:szCs w:val="20"/>
        </w:rPr>
      </w:pPr>
    </w:p>
    <w:p w14:paraId="30F34439" w14:textId="77777777" w:rsidR="00D02EF8" w:rsidRDefault="00D02EF8" w:rsidP="00D02EF8">
      <w:pPr>
        <w:rPr>
          <w:rFonts w:ascii="Times New Roman" w:hAnsi="Times New Roman"/>
          <w:sz w:val="20"/>
          <w:szCs w:val="20"/>
        </w:rPr>
      </w:pPr>
      <w:r>
        <w:rPr>
          <w:rFonts w:ascii="Times New Roman" w:hAnsi="Times New Roman"/>
          <w:sz w:val="20"/>
          <w:szCs w:val="20"/>
        </w:rPr>
        <w:t>The reply LS will depend on the discussion regarding to whether L1-RSRP for inter-cell beam measurement can be performed outside SMTC or not.</w:t>
      </w:r>
    </w:p>
    <w:p w14:paraId="7F8CFB3F" w14:textId="77777777" w:rsidR="00D02EF8" w:rsidRDefault="00D02EF8" w:rsidP="00D02EF8">
      <w:pPr>
        <w:rPr>
          <w:rFonts w:ascii="Times New Roman" w:hAnsi="Times New Roman"/>
          <w:sz w:val="20"/>
          <w:szCs w:val="20"/>
        </w:rPr>
      </w:pPr>
      <w:r>
        <w:rPr>
          <w:rFonts w:ascii="Times New Roman" w:hAnsi="Times New Roman"/>
          <w:sz w:val="20"/>
          <w:szCs w:val="20"/>
        </w:rPr>
        <w:t>If L1-RSRP for inter-cell beam measurement can only be performed inside SMTC, then there will be no overlap case of SSB for serving cell and other cell with different PCI. Since L1-RSRP for serving cell will only be performed outside SMTC.</w:t>
      </w:r>
    </w:p>
    <w:p w14:paraId="5E8F9719" w14:textId="77777777" w:rsidR="00D02EF8" w:rsidRDefault="00D02EF8" w:rsidP="00D02EF8">
      <w:pPr>
        <w:rPr>
          <w:rFonts w:ascii="Times New Roman" w:hAnsi="Times New Roman"/>
          <w:sz w:val="20"/>
          <w:szCs w:val="20"/>
        </w:rPr>
      </w:pPr>
      <w:r>
        <w:rPr>
          <w:rFonts w:ascii="Times New Roman" w:hAnsi="Times New Roman"/>
          <w:sz w:val="20"/>
          <w:szCs w:val="20"/>
        </w:rPr>
        <w:t xml:space="preserve">If L1-RSRP for inter-cell beam measurement can be performed outside SMTC, it’s possible that SSB will be overlapped for serving cell and cells with different PCI. For FR1, UE can perform both L1-RSRP for serving cell and cells with different PCI simultaneously. For FR2, since UE can </w:t>
      </w:r>
      <w:r w:rsidRPr="00DE19E0">
        <w:rPr>
          <w:rFonts w:ascii="Times New Roman" w:hAnsi="Times New Roman"/>
          <w:sz w:val="20"/>
          <w:szCs w:val="20"/>
        </w:rPr>
        <w:t>transmit or receive from only a single cell</w:t>
      </w:r>
      <w:r>
        <w:rPr>
          <w:rFonts w:ascii="Times New Roman" w:hAnsi="Times New Roman"/>
          <w:sz w:val="20"/>
          <w:szCs w:val="20"/>
        </w:rPr>
        <w:t xml:space="preserve"> at one time, RX beams for serving cell and cells with different PCI are different. Therefore, UE can’t measure L1-RSRP for serving cell and cells with different PCI simultaneously.</w:t>
      </w:r>
    </w:p>
    <w:p w14:paraId="45A4739F" w14:textId="006E87A2" w:rsidR="00D02EF8" w:rsidRPr="00A76A86" w:rsidRDefault="00D02EF8" w:rsidP="00D02EF8">
      <w:pPr>
        <w:rPr>
          <w:rFonts w:ascii="Times New Roman" w:hAnsi="Times New Roman"/>
          <w:b/>
          <w:bCs/>
          <w:sz w:val="20"/>
          <w:szCs w:val="20"/>
        </w:rPr>
      </w:pPr>
      <w:r w:rsidRPr="00A76A86">
        <w:rPr>
          <w:rFonts w:ascii="Times New Roman" w:hAnsi="Times New Roman"/>
          <w:b/>
          <w:bCs/>
          <w:sz w:val="20"/>
          <w:szCs w:val="20"/>
        </w:rPr>
        <w:t>Proposal</w:t>
      </w:r>
      <w:r w:rsidR="00F2500A">
        <w:rPr>
          <w:rFonts w:ascii="Times New Roman" w:hAnsi="Times New Roman"/>
          <w:b/>
          <w:bCs/>
          <w:sz w:val="20"/>
          <w:szCs w:val="20"/>
        </w:rPr>
        <w:t xml:space="preserve"> 11</w:t>
      </w:r>
      <w:r w:rsidRPr="00A76A86">
        <w:rPr>
          <w:rFonts w:ascii="Times New Roman" w:hAnsi="Times New Roman"/>
          <w:b/>
          <w:bCs/>
          <w:sz w:val="20"/>
          <w:szCs w:val="20"/>
        </w:rPr>
        <w:t>: The reply LS will depend on the discussion about whether L1-RSRP for inter-cell beam measurement can be performed outside SMTC or not.</w:t>
      </w:r>
    </w:p>
    <w:p w14:paraId="4C5E0612" w14:textId="50F4CEFE" w:rsidR="000E1C53" w:rsidRPr="008A374A" w:rsidRDefault="000E1C53" w:rsidP="00533C9C">
      <w:pPr>
        <w:pStyle w:val="Heading1"/>
        <w:numPr>
          <w:ilvl w:val="0"/>
          <w:numId w:val="1"/>
        </w:numPr>
        <w:rPr>
          <w:rFonts w:ascii="Times New Roman" w:hAnsi="Times New Roman"/>
        </w:rPr>
      </w:pPr>
      <w:r w:rsidRPr="008A374A">
        <w:rPr>
          <w:rFonts w:ascii="Times New Roman" w:hAnsi="Times New Roman"/>
        </w:rPr>
        <w:t>Conclusion</w:t>
      </w:r>
    </w:p>
    <w:p w14:paraId="6343E632" w14:textId="531CD764" w:rsidR="00E544D9" w:rsidRDefault="00A650EF" w:rsidP="000E1C53">
      <w:pPr>
        <w:rPr>
          <w:rFonts w:ascii="Times New Roman" w:hAnsi="Times New Roman"/>
          <w:sz w:val="20"/>
          <w:szCs w:val="20"/>
          <w:lang w:val="en-GB" w:eastAsia="en-US"/>
        </w:rPr>
      </w:pPr>
      <w:r w:rsidRPr="008A374A">
        <w:rPr>
          <w:rFonts w:ascii="Times New Roman" w:hAnsi="Times New Roman"/>
          <w:sz w:val="20"/>
          <w:szCs w:val="20"/>
          <w:lang w:val="en-GB" w:eastAsia="en-US"/>
        </w:rPr>
        <w:t>In this contribution,</w:t>
      </w:r>
      <w:r w:rsidR="001A632E" w:rsidRPr="008A374A">
        <w:rPr>
          <w:rFonts w:ascii="Times New Roman" w:hAnsi="Times New Roman"/>
          <w:sz w:val="20"/>
          <w:szCs w:val="20"/>
          <w:lang w:val="en-GB" w:eastAsia="en-US"/>
        </w:rPr>
        <w:t xml:space="preserve"> we provide our views regarding </w:t>
      </w:r>
      <w:r w:rsidR="00374984" w:rsidRPr="008A374A">
        <w:rPr>
          <w:rFonts w:ascii="Times New Roman" w:hAnsi="Times New Roman"/>
          <w:sz w:val="20"/>
          <w:szCs w:val="20"/>
          <w:lang w:val="en-GB" w:eastAsia="en-US"/>
        </w:rPr>
        <w:t>inter-cell beam management</w:t>
      </w:r>
      <w:r w:rsidR="00676D24" w:rsidRPr="008A374A">
        <w:rPr>
          <w:rFonts w:ascii="Times New Roman" w:hAnsi="Times New Roman"/>
          <w:sz w:val="20"/>
          <w:szCs w:val="20"/>
          <w:lang w:val="en-GB" w:eastAsia="en-US"/>
        </w:rPr>
        <w:t xml:space="preserve"> in </w:t>
      </w:r>
      <w:proofErr w:type="spellStart"/>
      <w:r w:rsidR="00676D24" w:rsidRPr="008A374A">
        <w:rPr>
          <w:rFonts w:ascii="Times New Roman" w:hAnsi="Times New Roman"/>
          <w:sz w:val="20"/>
          <w:szCs w:val="20"/>
          <w:lang w:val="en-GB" w:eastAsia="en-US"/>
        </w:rPr>
        <w:t>FeMIMO</w:t>
      </w:r>
      <w:proofErr w:type="spellEnd"/>
      <w:r w:rsidR="001A632E" w:rsidRPr="008A374A">
        <w:rPr>
          <w:rFonts w:ascii="Times New Roman" w:hAnsi="Times New Roman"/>
          <w:sz w:val="20"/>
          <w:szCs w:val="20"/>
          <w:lang w:val="en-GB" w:eastAsia="en-US"/>
        </w:rPr>
        <w:t>:</w:t>
      </w:r>
    </w:p>
    <w:p w14:paraId="09F7FFF2" w14:textId="5C837AB2" w:rsidR="00D51AC2" w:rsidRDefault="00D51AC2" w:rsidP="00D51AC2">
      <w:pPr>
        <w:rPr>
          <w:rFonts w:ascii="Times New Roman" w:hAnsi="Times New Roman"/>
          <w:b/>
          <w:bCs/>
          <w:sz w:val="20"/>
          <w:szCs w:val="20"/>
        </w:rPr>
      </w:pPr>
      <w:r w:rsidRPr="00DE19E0">
        <w:rPr>
          <w:rFonts w:ascii="Times New Roman" w:hAnsi="Times New Roman"/>
          <w:b/>
          <w:bCs/>
          <w:sz w:val="20"/>
          <w:szCs w:val="20"/>
        </w:rPr>
        <w:t xml:space="preserve">Observation 1: There is no conclusion about timing offset assumption between serving cell and </w:t>
      </w:r>
      <w:r w:rsidR="00233783">
        <w:rPr>
          <w:rFonts w:ascii="Times New Roman" w:hAnsi="Times New Roman"/>
          <w:b/>
          <w:bCs/>
          <w:sz w:val="20"/>
          <w:szCs w:val="20"/>
        </w:rPr>
        <w:t>TRP</w:t>
      </w:r>
      <w:r w:rsidRPr="00DE19E0">
        <w:rPr>
          <w:rFonts w:ascii="Times New Roman" w:hAnsi="Times New Roman"/>
          <w:b/>
          <w:bCs/>
          <w:sz w:val="20"/>
          <w:szCs w:val="20"/>
        </w:rPr>
        <w:t xml:space="preserve"> with different PCI in RAN1.</w:t>
      </w:r>
    </w:p>
    <w:p w14:paraId="3C55FF6A" w14:textId="3DA3E9A0" w:rsidR="00D51AC2" w:rsidRPr="00DE19E0" w:rsidRDefault="00D51AC2" w:rsidP="00D51AC2">
      <w:pPr>
        <w:rPr>
          <w:rFonts w:ascii="Times New Roman" w:hAnsi="Times New Roman"/>
          <w:b/>
          <w:bCs/>
          <w:sz w:val="20"/>
          <w:szCs w:val="20"/>
        </w:rPr>
      </w:pPr>
      <w:r w:rsidRPr="00DE19E0">
        <w:rPr>
          <w:rFonts w:ascii="Times New Roman" w:hAnsi="Times New Roman"/>
          <w:b/>
          <w:bCs/>
          <w:sz w:val="20"/>
          <w:szCs w:val="20"/>
        </w:rPr>
        <w:t xml:space="preserve">Observation </w:t>
      </w:r>
      <w:r>
        <w:rPr>
          <w:rFonts w:ascii="Times New Roman" w:hAnsi="Times New Roman"/>
          <w:b/>
          <w:bCs/>
          <w:sz w:val="20"/>
          <w:szCs w:val="20"/>
        </w:rPr>
        <w:t>2</w:t>
      </w:r>
      <w:r w:rsidRPr="00DE19E0">
        <w:rPr>
          <w:rFonts w:ascii="Times New Roman" w:hAnsi="Times New Roman"/>
          <w:b/>
          <w:bCs/>
          <w:sz w:val="20"/>
          <w:szCs w:val="20"/>
        </w:rPr>
        <w:t xml:space="preserve">: For FR2, if different RX beams are assumed for L1 and L3 measurement of neighbor cell, more accurate beam quality measurement can be </w:t>
      </w:r>
      <w:proofErr w:type="gramStart"/>
      <w:r w:rsidRPr="00DE19E0">
        <w:rPr>
          <w:rFonts w:ascii="Times New Roman" w:hAnsi="Times New Roman"/>
          <w:b/>
          <w:bCs/>
          <w:sz w:val="20"/>
          <w:szCs w:val="20"/>
        </w:rPr>
        <w:t>achieved</w:t>
      </w:r>
      <w:proofErr w:type="gramEnd"/>
      <w:r>
        <w:rPr>
          <w:rFonts w:ascii="Times New Roman" w:hAnsi="Times New Roman"/>
          <w:b/>
          <w:bCs/>
          <w:sz w:val="20"/>
          <w:szCs w:val="20"/>
        </w:rPr>
        <w:t xml:space="preserve"> and shorter measurement delay is expected for inter-cell</w:t>
      </w:r>
      <w:r w:rsidR="00B835AC">
        <w:rPr>
          <w:rFonts w:ascii="Times New Roman" w:hAnsi="Times New Roman"/>
          <w:b/>
          <w:bCs/>
          <w:sz w:val="20"/>
          <w:szCs w:val="20"/>
        </w:rPr>
        <w:t xml:space="preserve"> beam measurement</w:t>
      </w:r>
      <w:r w:rsidRPr="00DE19E0">
        <w:rPr>
          <w:rFonts w:ascii="Times New Roman" w:hAnsi="Times New Roman"/>
          <w:b/>
          <w:bCs/>
          <w:sz w:val="20"/>
          <w:szCs w:val="20"/>
        </w:rPr>
        <w:t xml:space="preserve">. However, measurement delay for </w:t>
      </w:r>
      <w:r>
        <w:rPr>
          <w:rFonts w:ascii="Times New Roman" w:hAnsi="Times New Roman"/>
          <w:b/>
          <w:bCs/>
          <w:sz w:val="20"/>
          <w:szCs w:val="20"/>
        </w:rPr>
        <w:t xml:space="preserve">L1 </w:t>
      </w:r>
      <w:r w:rsidRPr="00DE19E0">
        <w:rPr>
          <w:rFonts w:ascii="Times New Roman" w:hAnsi="Times New Roman"/>
          <w:b/>
          <w:bCs/>
          <w:sz w:val="20"/>
          <w:szCs w:val="20"/>
        </w:rPr>
        <w:t xml:space="preserve">serving cell </w:t>
      </w:r>
      <w:r>
        <w:rPr>
          <w:rFonts w:ascii="Times New Roman" w:hAnsi="Times New Roman"/>
          <w:b/>
          <w:bCs/>
          <w:sz w:val="20"/>
          <w:szCs w:val="20"/>
        </w:rPr>
        <w:t>will be impacted and</w:t>
      </w:r>
      <w:r w:rsidRPr="00DE19E0">
        <w:rPr>
          <w:rFonts w:ascii="Times New Roman" w:hAnsi="Times New Roman"/>
          <w:b/>
          <w:bCs/>
          <w:sz w:val="20"/>
          <w:szCs w:val="20"/>
        </w:rPr>
        <w:t xml:space="preserve"> extended.</w:t>
      </w:r>
    </w:p>
    <w:p w14:paraId="0DB5C6A3" w14:textId="5EC335DF" w:rsidR="00D51AC2" w:rsidRPr="00DE19E0" w:rsidRDefault="00D51AC2" w:rsidP="00D51AC2">
      <w:pPr>
        <w:rPr>
          <w:rFonts w:ascii="Times New Roman" w:hAnsi="Times New Roman"/>
          <w:sz w:val="20"/>
          <w:szCs w:val="20"/>
        </w:rPr>
      </w:pPr>
      <w:r w:rsidRPr="00DE19E0">
        <w:rPr>
          <w:rFonts w:ascii="Times New Roman" w:hAnsi="Times New Roman"/>
          <w:b/>
          <w:bCs/>
          <w:sz w:val="20"/>
          <w:szCs w:val="20"/>
        </w:rPr>
        <w:t xml:space="preserve">Observation </w:t>
      </w:r>
      <w:r>
        <w:rPr>
          <w:rFonts w:ascii="Times New Roman" w:hAnsi="Times New Roman"/>
          <w:b/>
          <w:bCs/>
          <w:sz w:val="20"/>
          <w:szCs w:val="20"/>
        </w:rPr>
        <w:t>3</w:t>
      </w:r>
      <w:r w:rsidRPr="00DE19E0">
        <w:rPr>
          <w:rFonts w:ascii="Times New Roman" w:hAnsi="Times New Roman"/>
          <w:b/>
          <w:bCs/>
          <w:sz w:val="20"/>
          <w:szCs w:val="20"/>
        </w:rPr>
        <w:t xml:space="preserve">: For FR2, if same RX beam is assumed for L1 and L3 measurement of neighbor cell, L1 serving cell measurement will not be delayed. </w:t>
      </w:r>
      <w:r w:rsidR="00B835AC">
        <w:rPr>
          <w:rFonts w:ascii="Times New Roman" w:hAnsi="Times New Roman"/>
          <w:b/>
          <w:bCs/>
          <w:sz w:val="20"/>
          <w:szCs w:val="20"/>
        </w:rPr>
        <w:t>H</w:t>
      </w:r>
      <w:r w:rsidRPr="00DE19E0">
        <w:rPr>
          <w:rFonts w:ascii="Times New Roman" w:hAnsi="Times New Roman"/>
          <w:b/>
          <w:bCs/>
          <w:sz w:val="20"/>
          <w:szCs w:val="20"/>
        </w:rPr>
        <w:t>owever, beam quality measurement may not be accurate</w:t>
      </w:r>
      <w:r>
        <w:rPr>
          <w:rFonts w:ascii="Times New Roman" w:hAnsi="Times New Roman"/>
          <w:b/>
          <w:bCs/>
          <w:sz w:val="20"/>
          <w:szCs w:val="20"/>
        </w:rPr>
        <w:t xml:space="preserve"> and measurement delay may be longer for inter-cell</w:t>
      </w:r>
      <w:r w:rsidR="00B835AC">
        <w:rPr>
          <w:rFonts w:ascii="Times New Roman" w:hAnsi="Times New Roman"/>
          <w:b/>
          <w:bCs/>
          <w:sz w:val="20"/>
          <w:szCs w:val="20"/>
        </w:rPr>
        <w:t xml:space="preserve"> beam measurement</w:t>
      </w:r>
      <w:r w:rsidRPr="00DE19E0">
        <w:rPr>
          <w:rFonts w:ascii="Times New Roman" w:hAnsi="Times New Roman"/>
          <w:b/>
          <w:bCs/>
          <w:sz w:val="20"/>
          <w:szCs w:val="20"/>
        </w:rPr>
        <w:t xml:space="preserve">. </w:t>
      </w:r>
    </w:p>
    <w:p w14:paraId="5506AEBD" w14:textId="77777777" w:rsidR="00B31D51" w:rsidRPr="00DE19E0" w:rsidRDefault="00B31D51" w:rsidP="00B31D51">
      <w:pPr>
        <w:rPr>
          <w:rFonts w:ascii="Times New Roman" w:hAnsi="Times New Roman"/>
          <w:b/>
          <w:bCs/>
          <w:sz w:val="20"/>
          <w:szCs w:val="20"/>
        </w:rPr>
      </w:pPr>
      <w:r w:rsidRPr="00DE19E0">
        <w:rPr>
          <w:rFonts w:ascii="Times New Roman" w:hAnsi="Times New Roman"/>
          <w:b/>
          <w:bCs/>
          <w:sz w:val="20"/>
          <w:szCs w:val="20"/>
        </w:rPr>
        <w:lastRenderedPageBreak/>
        <w:t>Proposal</w:t>
      </w:r>
      <w:r>
        <w:rPr>
          <w:rFonts w:ascii="Times New Roman" w:hAnsi="Times New Roman"/>
          <w:b/>
          <w:bCs/>
          <w:sz w:val="20"/>
          <w:szCs w:val="20"/>
        </w:rPr>
        <w:t xml:space="preserve"> 1</w:t>
      </w:r>
      <w:r w:rsidRPr="00DE19E0">
        <w:rPr>
          <w:rFonts w:ascii="Times New Roman" w:hAnsi="Times New Roman"/>
          <w:b/>
          <w:bCs/>
          <w:sz w:val="20"/>
          <w:szCs w:val="20"/>
        </w:rPr>
        <w:t xml:space="preserve">: Both SSBs inside and outside SMTC can be used for L1-RSRP measurement for </w:t>
      </w:r>
      <w:r>
        <w:rPr>
          <w:rFonts w:ascii="Times New Roman" w:hAnsi="Times New Roman"/>
          <w:b/>
          <w:bCs/>
          <w:sz w:val="20"/>
          <w:szCs w:val="20"/>
        </w:rPr>
        <w:t>inter-</w:t>
      </w:r>
      <w:r w:rsidRPr="00DE19E0">
        <w:rPr>
          <w:rFonts w:ascii="Times New Roman" w:hAnsi="Times New Roman"/>
          <w:b/>
          <w:bCs/>
          <w:sz w:val="20"/>
          <w:szCs w:val="20"/>
        </w:rPr>
        <w:t xml:space="preserve">cell. RX beam sweeping factor can be further reduced. </w:t>
      </w:r>
    </w:p>
    <w:p w14:paraId="7C6A5AA1" w14:textId="77777777" w:rsidR="00B31D51" w:rsidRPr="00DE19E0" w:rsidRDefault="00B31D51" w:rsidP="00B31D51">
      <w:pPr>
        <w:rPr>
          <w:rFonts w:ascii="Times New Roman" w:hAnsi="Times New Roman"/>
          <w:b/>
          <w:bCs/>
          <w:sz w:val="20"/>
          <w:szCs w:val="20"/>
        </w:rPr>
      </w:pPr>
      <w:r w:rsidRPr="00DE19E0">
        <w:rPr>
          <w:rFonts w:ascii="Times New Roman" w:hAnsi="Times New Roman"/>
          <w:b/>
          <w:bCs/>
          <w:sz w:val="20"/>
          <w:szCs w:val="20"/>
        </w:rPr>
        <w:t>Proposal</w:t>
      </w:r>
      <w:r>
        <w:rPr>
          <w:rFonts w:ascii="Times New Roman" w:hAnsi="Times New Roman"/>
          <w:b/>
          <w:bCs/>
          <w:sz w:val="20"/>
          <w:szCs w:val="20"/>
        </w:rPr>
        <w:t xml:space="preserve"> 2</w:t>
      </w:r>
      <w:r w:rsidRPr="00DE19E0">
        <w:rPr>
          <w:rFonts w:ascii="Times New Roman" w:hAnsi="Times New Roman"/>
          <w:b/>
          <w:bCs/>
          <w:sz w:val="20"/>
          <w:szCs w:val="20"/>
        </w:rPr>
        <w:t xml:space="preserve">: If L1-RSRP measurement for </w:t>
      </w:r>
      <w:r>
        <w:rPr>
          <w:rFonts w:ascii="Times New Roman" w:hAnsi="Times New Roman"/>
          <w:b/>
          <w:bCs/>
          <w:sz w:val="20"/>
          <w:szCs w:val="20"/>
        </w:rPr>
        <w:t>inter-</w:t>
      </w:r>
      <w:r w:rsidRPr="00DE19E0">
        <w:rPr>
          <w:rFonts w:ascii="Times New Roman" w:hAnsi="Times New Roman"/>
          <w:b/>
          <w:bCs/>
          <w:sz w:val="20"/>
          <w:szCs w:val="20"/>
        </w:rPr>
        <w:t>cell is performed inside SMTC, it will use the same RX beam of L3 measurement. If L1-RSRP measurement of neighbor cell is performed outside SMTC, different RX can be used.</w:t>
      </w:r>
    </w:p>
    <w:p w14:paraId="7929CCE1" w14:textId="77777777" w:rsidR="00D51AC2" w:rsidRPr="00DE19E0" w:rsidRDefault="00D51AC2" w:rsidP="00D51AC2">
      <w:pPr>
        <w:rPr>
          <w:rFonts w:ascii="Times New Roman" w:hAnsi="Times New Roman"/>
          <w:b/>
          <w:bCs/>
          <w:sz w:val="20"/>
          <w:szCs w:val="20"/>
        </w:rPr>
      </w:pPr>
      <w:r w:rsidRPr="00DE19E0">
        <w:rPr>
          <w:rFonts w:ascii="Times New Roman" w:hAnsi="Times New Roman"/>
          <w:b/>
          <w:bCs/>
          <w:sz w:val="20"/>
          <w:szCs w:val="20"/>
        </w:rPr>
        <w:t xml:space="preserve">Observation </w:t>
      </w:r>
      <w:r>
        <w:rPr>
          <w:rFonts w:ascii="Times New Roman" w:hAnsi="Times New Roman"/>
          <w:b/>
          <w:bCs/>
          <w:sz w:val="20"/>
          <w:szCs w:val="20"/>
        </w:rPr>
        <w:t>4</w:t>
      </w:r>
      <w:r w:rsidRPr="00DE19E0">
        <w:rPr>
          <w:rFonts w:ascii="Times New Roman" w:hAnsi="Times New Roman"/>
          <w:b/>
          <w:bCs/>
          <w:sz w:val="20"/>
          <w:szCs w:val="20"/>
        </w:rPr>
        <w:t>: SSB location, index and PCI information will be provided by high layer.</w:t>
      </w:r>
    </w:p>
    <w:p w14:paraId="7B870F25" w14:textId="709DCC5E" w:rsidR="009E5776" w:rsidRPr="00DE19E0" w:rsidRDefault="009E5776" w:rsidP="009E5776">
      <w:pPr>
        <w:rPr>
          <w:rFonts w:ascii="Times New Roman" w:hAnsi="Times New Roman"/>
          <w:sz w:val="20"/>
          <w:szCs w:val="20"/>
          <w:lang w:eastAsia="ja-JP"/>
        </w:rPr>
      </w:pPr>
      <w:r w:rsidRPr="00DE19E0">
        <w:rPr>
          <w:rFonts w:ascii="Times New Roman" w:hAnsi="Times New Roman"/>
          <w:b/>
          <w:bCs/>
          <w:sz w:val="20"/>
          <w:szCs w:val="20"/>
          <w:lang w:eastAsia="ja-JP"/>
        </w:rPr>
        <w:t xml:space="preserve">Proposal </w:t>
      </w:r>
      <w:r>
        <w:rPr>
          <w:rFonts w:ascii="Times New Roman" w:hAnsi="Times New Roman"/>
          <w:b/>
          <w:bCs/>
          <w:sz w:val="20"/>
          <w:szCs w:val="20"/>
          <w:lang w:eastAsia="ja-JP"/>
        </w:rPr>
        <w:t>3</w:t>
      </w:r>
      <w:r w:rsidRPr="00DE19E0">
        <w:rPr>
          <w:rFonts w:ascii="Times New Roman" w:hAnsi="Times New Roman"/>
          <w:b/>
          <w:bCs/>
          <w:sz w:val="20"/>
          <w:szCs w:val="20"/>
          <w:lang w:eastAsia="ja-JP"/>
        </w:rPr>
        <w:t xml:space="preserve">: For inter-cell L1-RSRP measurement, single shot is considered as the baseline for defining measurement period and don’t consider </w:t>
      </w:r>
      <w:proofErr w:type="spellStart"/>
      <w:r w:rsidRPr="00DE19E0">
        <w:rPr>
          <w:rFonts w:ascii="Times New Roman" w:hAnsi="Times New Roman"/>
          <w:b/>
          <w:bCs/>
          <w:i/>
          <w:iCs/>
          <w:sz w:val="20"/>
          <w:szCs w:val="20"/>
          <w:lang w:eastAsia="ja-JP"/>
        </w:rPr>
        <w:t>timeRestrictionForChannelMeasurement</w:t>
      </w:r>
      <w:proofErr w:type="spellEnd"/>
      <w:r w:rsidRPr="00DE19E0">
        <w:rPr>
          <w:rFonts w:ascii="Times New Roman" w:hAnsi="Times New Roman"/>
          <w:b/>
          <w:bCs/>
          <w:i/>
          <w:iCs/>
          <w:sz w:val="20"/>
          <w:szCs w:val="20"/>
          <w:lang w:eastAsia="ja-JP"/>
        </w:rPr>
        <w:t xml:space="preserve">. </w:t>
      </w:r>
    </w:p>
    <w:p w14:paraId="19372A70" w14:textId="77777777" w:rsidR="00EA480F" w:rsidRPr="00DE19E0" w:rsidRDefault="00EA480F" w:rsidP="00EA480F">
      <w:pPr>
        <w:rPr>
          <w:rFonts w:ascii="Times New Roman" w:hAnsi="Times New Roman"/>
          <w:b/>
          <w:bCs/>
          <w:sz w:val="20"/>
          <w:szCs w:val="20"/>
        </w:rPr>
      </w:pPr>
      <w:r w:rsidRPr="00DE19E0">
        <w:rPr>
          <w:rFonts w:ascii="Times New Roman" w:hAnsi="Times New Roman"/>
          <w:b/>
          <w:bCs/>
          <w:sz w:val="20"/>
          <w:szCs w:val="20"/>
        </w:rPr>
        <w:t>Proposal</w:t>
      </w:r>
      <w:r>
        <w:rPr>
          <w:rFonts w:ascii="Times New Roman" w:hAnsi="Times New Roman"/>
          <w:b/>
          <w:bCs/>
          <w:sz w:val="20"/>
          <w:szCs w:val="20"/>
        </w:rPr>
        <w:t xml:space="preserve"> 4</w:t>
      </w:r>
      <w:r w:rsidRPr="00DE19E0">
        <w:rPr>
          <w:rFonts w:ascii="Times New Roman" w:hAnsi="Times New Roman"/>
          <w:b/>
          <w:bCs/>
          <w:sz w:val="20"/>
          <w:szCs w:val="20"/>
        </w:rPr>
        <w:t xml:space="preserve">: For FR2, if SSBs outside SMTC and MG are used for inter-cell L1-RSRP measurement. </w:t>
      </w:r>
      <w:r>
        <w:rPr>
          <w:rFonts w:ascii="Times New Roman" w:hAnsi="Times New Roman"/>
          <w:b/>
          <w:bCs/>
          <w:sz w:val="20"/>
          <w:szCs w:val="20"/>
        </w:rPr>
        <w:t>I</w:t>
      </w:r>
      <w:r w:rsidRPr="00DE19E0">
        <w:rPr>
          <w:rFonts w:ascii="Times New Roman" w:hAnsi="Times New Roman"/>
          <w:b/>
          <w:bCs/>
          <w:sz w:val="20"/>
          <w:szCs w:val="20"/>
        </w:rPr>
        <w:t xml:space="preserve">t will be shared with L1 measurements of serving cell. A sharing factor </w:t>
      </w:r>
      <w:r w:rsidRPr="00DE19E0">
        <w:rPr>
          <w:rFonts w:ascii="Times New Roman" w:hAnsi="Times New Roman"/>
          <w:b/>
          <w:bCs/>
          <w:i/>
          <w:iCs/>
          <w:sz w:val="20"/>
          <w:szCs w:val="20"/>
        </w:rPr>
        <w:t>X</w:t>
      </w:r>
      <w:r w:rsidRPr="00DE19E0">
        <w:rPr>
          <w:rFonts w:ascii="Times New Roman" w:hAnsi="Times New Roman"/>
          <w:b/>
          <w:bCs/>
          <w:sz w:val="20"/>
          <w:szCs w:val="20"/>
        </w:rPr>
        <w:t xml:space="preserve"> is further introduced on top of </w:t>
      </w:r>
      <w:r w:rsidRPr="00DE19E0">
        <w:rPr>
          <w:rFonts w:ascii="Times New Roman" w:hAnsi="Times New Roman"/>
          <w:b/>
          <w:bCs/>
          <w:i/>
          <w:iCs/>
          <w:sz w:val="20"/>
          <w:szCs w:val="20"/>
        </w:rPr>
        <w:t>P</w:t>
      </w:r>
      <w:r w:rsidRPr="00DE19E0">
        <w:rPr>
          <w:rFonts w:ascii="Times New Roman" w:hAnsi="Times New Roman"/>
          <w:b/>
          <w:bCs/>
          <w:sz w:val="20"/>
          <w:szCs w:val="20"/>
        </w:rPr>
        <w:t xml:space="preserve"> factor.</w:t>
      </w:r>
    </w:p>
    <w:p w14:paraId="1999A1F8" w14:textId="77777777" w:rsidR="00556178" w:rsidRPr="00DE19E0" w:rsidRDefault="00556178" w:rsidP="00556178">
      <w:pPr>
        <w:rPr>
          <w:rFonts w:ascii="Times New Roman" w:hAnsi="Times New Roman"/>
          <w:b/>
          <w:bCs/>
          <w:sz w:val="20"/>
          <w:szCs w:val="20"/>
        </w:rPr>
      </w:pPr>
      <w:r w:rsidRPr="00DE19E0">
        <w:rPr>
          <w:rFonts w:ascii="Times New Roman" w:hAnsi="Times New Roman"/>
          <w:b/>
          <w:bCs/>
          <w:sz w:val="20"/>
          <w:szCs w:val="20"/>
        </w:rPr>
        <w:t>Proposal</w:t>
      </w:r>
      <w:r>
        <w:rPr>
          <w:rFonts w:ascii="Times New Roman" w:hAnsi="Times New Roman"/>
          <w:b/>
          <w:bCs/>
          <w:sz w:val="20"/>
          <w:szCs w:val="20"/>
        </w:rPr>
        <w:t xml:space="preserve"> 5</w:t>
      </w:r>
      <w:r w:rsidRPr="00DE19E0">
        <w:rPr>
          <w:rFonts w:ascii="Times New Roman" w:hAnsi="Times New Roman"/>
          <w:b/>
          <w:bCs/>
          <w:sz w:val="20"/>
          <w:szCs w:val="20"/>
        </w:rPr>
        <w:t>: For FR2, when SMTC and SSB for inter-cell L1-RSRP are fully overlapped, no requirement for NSC L1-RSRP measurement is expected or clarify that performance degradation is expected.</w:t>
      </w:r>
    </w:p>
    <w:p w14:paraId="20B6901D" w14:textId="2C9161DA" w:rsidR="00D02EF8" w:rsidRPr="00DE19E0" w:rsidRDefault="00D02EF8" w:rsidP="00D02EF8">
      <w:pPr>
        <w:rPr>
          <w:rFonts w:ascii="Times New Roman" w:hAnsi="Times New Roman"/>
          <w:b/>
          <w:bCs/>
          <w:sz w:val="20"/>
          <w:szCs w:val="20"/>
        </w:rPr>
      </w:pPr>
      <w:r w:rsidRPr="00DE19E0">
        <w:rPr>
          <w:rFonts w:ascii="Times New Roman" w:hAnsi="Times New Roman"/>
          <w:b/>
          <w:bCs/>
          <w:sz w:val="20"/>
          <w:szCs w:val="20"/>
        </w:rPr>
        <w:t xml:space="preserve">Proposal </w:t>
      </w:r>
      <w:r>
        <w:rPr>
          <w:rFonts w:ascii="Times New Roman" w:hAnsi="Times New Roman"/>
          <w:b/>
          <w:bCs/>
          <w:sz w:val="20"/>
          <w:szCs w:val="20"/>
        </w:rPr>
        <w:t>6</w:t>
      </w:r>
      <w:r w:rsidRPr="00DE19E0">
        <w:rPr>
          <w:rFonts w:ascii="Times New Roman" w:hAnsi="Times New Roman"/>
          <w:b/>
          <w:bCs/>
          <w:sz w:val="20"/>
          <w:szCs w:val="20"/>
        </w:rPr>
        <w:t xml:space="preserve">: </w:t>
      </w:r>
      <w:r w:rsidR="005C4E5A">
        <w:rPr>
          <w:rFonts w:ascii="Times New Roman" w:hAnsi="Times New Roman"/>
          <w:b/>
          <w:bCs/>
          <w:sz w:val="20"/>
          <w:szCs w:val="20"/>
        </w:rPr>
        <w:t>I</w:t>
      </w:r>
      <w:r w:rsidRPr="00DE19E0">
        <w:rPr>
          <w:rFonts w:ascii="Times New Roman" w:hAnsi="Times New Roman"/>
          <w:b/>
          <w:bCs/>
          <w:sz w:val="20"/>
          <w:szCs w:val="20"/>
        </w:rPr>
        <w:t xml:space="preserve">f a cell is known, the total measurement delay for inter-cell beam measurement will only consider the delay for </w:t>
      </w:r>
      <w:r w:rsidR="005C4E5A">
        <w:rPr>
          <w:rFonts w:ascii="Times New Roman" w:hAnsi="Times New Roman"/>
          <w:b/>
          <w:bCs/>
          <w:sz w:val="20"/>
          <w:szCs w:val="20"/>
        </w:rPr>
        <w:t xml:space="preserve">inter-cell </w:t>
      </w:r>
      <w:r w:rsidRPr="00DE19E0">
        <w:rPr>
          <w:rFonts w:ascii="Times New Roman" w:hAnsi="Times New Roman"/>
          <w:b/>
          <w:bCs/>
          <w:sz w:val="20"/>
          <w:szCs w:val="20"/>
        </w:rPr>
        <w:t>L1-RSRP measurements.</w:t>
      </w:r>
    </w:p>
    <w:p w14:paraId="16C37DF5" w14:textId="77777777" w:rsidR="00D02EF8" w:rsidRPr="00DE19E0" w:rsidRDefault="00D02EF8" w:rsidP="00D02EF8">
      <w:pPr>
        <w:rPr>
          <w:rFonts w:ascii="Times New Roman" w:hAnsi="Times New Roman"/>
          <w:b/>
          <w:bCs/>
          <w:sz w:val="20"/>
          <w:szCs w:val="20"/>
        </w:rPr>
      </w:pPr>
      <w:r w:rsidRPr="00DE19E0">
        <w:rPr>
          <w:rFonts w:ascii="Times New Roman" w:hAnsi="Times New Roman"/>
          <w:b/>
          <w:bCs/>
          <w:sz w:val="20"/>
          <w:szCs w:val="20"/>
        </w:rPr>
        <w:t>Proposal</w:t>
      </w:r>
      <w:r>
        <w:rPr>
          <w:rFonts w:ascii="Times New Roman" w:hAnsi="Times New Roman"/>
          <w:b/>
          <w:bCs/>
          <w:sz w:val="20"/>
          <w:szCs w:val="20"/>
        </w:rPr>
        <w:t xml:space="preserve"> 7</w:t>
      </w:r>
      <w:r w:rsidRPr="00DE19E0">
        <w:rPr>
          <w:rFonts w:ascii="Times New Roman" w:hAnsi="Times New Roman"/>
          <w:b/>
          <w:bCs/>
          <w:sz w:val="20"/>
          <w:szCs w:val="20"/>
        </w:rPr>
        <w:t xml:space="preserve">: If a cell is unknown, the total measurement delay will consider extra cell searching time and SSB index acquiring time. </w:t>
      </w:r>
    </w:p>
    <w:p w14:paraId="50F476EC" w14:textId="303C05A5" w:rsidR="00D02EF8" w:rsidRPr="00DE19E0" w:rsidRDefault="00D02EF8" w:rsidP="00D02EF8">
      <w:pPr>
        <w:rPr>
          <w:rFonts w:ascii="Times New Roman" w:hAnsi="Times New Roman"/>
          <w:b/>
          <w:bCs/>
          <w:sz w:val="20"/>
          <w:szCs w:val="20"/>
        </w:rPr>
      </w:pPr>
      <w:r w:rsidRPr="00DE19E0">
        <w:rPr>
          <w:rFonts w:ascii="Times New Roman" w:hAnsi="Times New Roman"/>
          <w:b/>
          <w:bCs/>
          <w:sz w:val="20"/>
          <w:szCs w:val="20"/>
          <w:lang w:eastAsia="ja-JP"/>
        </w:rPr>
        <w:t>Proposal</w:t>
      </w:r>
      <w:r>
        <w:rPr>
          <w:rFonts w:ascii="Times New Roman" w:hAnsi="Times New Roman"/>
          <w:b/>
          <w:bCs/>
          <w:sz w:val="20"/>
          <w:szCs w:val="20"/>
          <w:lang w:eastAsia="ja-JP"/>
        </w:rPr>
        <w:t xml:space="preserve"> 8</w:t>
      </w:r>
      <w:r w:rsidRPr="00DE19E0">
        <w:rPr>
          <w:rFonts w:ascii="Times New Roman" w:hAnsi="Times New Roman"/>
          <w:b/>
          <w:bCs/>
          <w:sz w:val="20"/>
          <w:szCs w:val="20"/>
          <w:lang w:eastAsia="ja-JP"/>
        </w:rPr>
        <w:t xml:space="preserve">: </w:t>
      </w:r>
      <w:r w:rsidRPr="00DE19E0">
        <w:rPr>
          <w:rFonts w:ascii="Times New Roman" w:hAnsi="Times New Roman"/>
          <w:b/>
          <w:bCs/>
          <w:sz w:val="20"/>
          <w:szCs w:val="20"/>
        </w:rPr>
        <w:t>If the cell is unknown,  one SSB sample can be used for cell search</w:t>
      </w:r>
      <w:r w:rsidR="005C4E5A">
        <w:rPr>
          <w:rFonts w:ascii="Times New Roman" w:hAnsi="Times New Roman"/>
          <w:b/>
          <w:bCs/>
          <w:sz w:val="20"/>
          <w:szCs w:val="20"/>
        </w:rPr>
        <w:t xml:space="preserve"> time</w:t>
      </w:r>
      <w:r w:rsidRPr="00DE19E0">
        <w:rPr>
          <w:rFonts w:ascii="Times New Roman" w:hAnsi="Times New Roman"/>
          <w:b/>
          <w:bCs/>
          <w:sz w:val="20"/>
          <w:szCs w:val="20"/>
        </w:rPr>
        <w:t>.</w:t>
      </w:r>
    </w:p>
    <w:p w14:paraId="3CF3DD02" w14:textId="77777777" w:rsidR="00D02EF8" w:rsidRPr="00DE19E0" w:rsidRDefault="00D02EF8" w:rsidP="00D02EF8">
      <w:pPr>
        <w:rPr>
          <w:rFonts w:ascii="Times New Roman" w:hAnsi="Times New Roman"/>
          <w:b/>
          <w:bCs/>
          <w:sz w:val="20"/>
          <w:szCs w:val="20"/>
          <w:lang w:eastAsia="ja-JP"/>
        </w:rPr>
      </w:pPr>
      <w:r w:rsidRPr="00DE19E0">
        <w:rPr>
          <w:rFonts w:ascii="Times New Roman" w:hAnsi="Times New Roman"/>
          <w:b/>
          <w:bCs/>
          <w:sz w:val="20"/>
          <w:szCs w:val="20"/>
          <w:lang w:eastAsia="ja-JP"/>
        </w:rPr>
        <w:t>Proposal</w:t>
      </w:r>
      <w:r>
        <w:rPr>
          <w:rFonts w:ascii="Times New Roman" w:hAnsi="Times New Roman"/>
          <w:b/>
          <w:bCs/>
          <w:sz w:val="20"/>
          <w:szCs w:val="20"/>
          <w:lang w:eastAsia="ja-JP"/>
        </w:rPr>
        <w:t xml:space="preserve"> 9</w:t>
      </w:r>
      <w:r w:rsidRPr="00DE19E0">
        <w:rPr>
          <w:rFonts w:ascii="Times New Roman" w:hAnsi="Times New Roman"/>
          <w:b/>
          <w:bCs/>
          <w:sz w:val="20"/>
          <w:szCs w:val="20"/>
          <w:lang w:eastAsia="ja-JP"/>
        </w:rPr>
        <w:t xml:space="preserve">: </w:t>
      </w:r>
      <w:r w:rsidRPr="00DE19E0">
        <w:rPr>
          <w:rFonts w:ascii="Times New Roman" w:hAnsi="Times New Roman"/>
          <w:b/>
          <w:bCs/>
          <w:sz w:val="20"/>
          <w:szCs w:val="20"/>
        </w:rPr>
        <w:t xml:space="preserve">If the cell is unknown,  </w:t>
      </w:r>
      <w:r w:rsidRPr="00DE19E0">
        <w:rPr>
          <w:rFonts w:ascii="Times New Roman" w:hAnsi="Times New Roman"/>
          <w:b/>
          <w:bCs/>
          <w:sz w:val="20"/>
          <w:szCs w:val="20"/>
          <w:lang w:eastAsia="ja-JP"/>
        </w:rPr>
        <w:t xml:space="preserve">further discuss extra time </w:t>
      </w:r>
      <w:r>
        <w:rPr>
          <w:rFonts w:ascii="Times New Roman" w:hAnsi="Times New Roman"/>
          <w:b/>
          <w:bCs/>
          <w:sz w:val="20"/>
          <w:szCs w:val="20"/>
          <w:lang w:eastAsia="ja-JP"/>
        </w:rPr>
        <w:t xml:space="preserve">needed </w:t>
      </w:r>
      <w:r w:rsidRPr="00DE19E0">
        <w:rPr>
          <w:rFonts w:ascii="Times New Roman" w:hAnsi="Times New Roman"/>
          <w:b/>
          <w:bCs/>
          <w:sz w:val="20"/>
          <w:szCs w:val="20"/>
          <w:lang w:eastAsia="ja-JP"/>
        </w:rPr>
        <w:t>for SSB index acquiring.</w:t>
      </w:r>
    </w:p>
    <w:p w14:paraId="0184D83A" w14:textId="7746E8FE" w:rsidR="00F2500A" w:rsidRPr="0006777A" w:rsidRDefault="00F2500A" w:rsidP="00F2500A">
      <w:pPr>
        <w:rPr>
          <w:rFonts w:ascii="Times New Roman" w:hAnsi="Times New Roman"/>
          <w:b/>
          <w:bCs/>
        </w:rPr>
      </w:pPr>
      <w:r w:rsidRPr="0006777A">
        <w:rPr>
          <w:rFonts w:ascii="Times New Roman" w:hAnsi="Times New Roman"/>
          <w:b/>
          <w:bCs/>
          <w:sz w:val="20"/>
          <w:szCs w:val="20"/>
        </w:rPr>
        <w:t>Proposal</w:t>
      </w:r>
      <w:r>
        <w:rPr>
          <w:rFonts w:ascii="Times New Roman" w:hAnsi="Times New Roman"/>
          <w:b/>
          <w:bCs/>
          <w:sz w:val="20"/>
          <w:szCs w:val="20"/>
        </w:rPr>
        <w:t xml:space="preserve"> 10</w:t>
      </w:r>
      <w:r w:rsidRPr="0006777A">
        <w:rPr>
          <w:rFonts w:ascii="Times New Roman" w:hAnsi="Times New Roman"/>
          <w:b/>
          <w:bCs/>
          <w:sz w:val="20"/>
          <w:szCs w:val="20"/>
        </w:rPr>
        <w:t xml:space="preserve">: if NW configure UE to measure L1-RSRP for multiple </w:t>
      </w:r>
      <w:r w:rsidR="00A737BF">
        <w:rPr>
          <w:rFonts w:ascii="Times New Roman" w:hAnsi="Times New Roman"/>
          <w:b/>
          <w:bCs/>
          <w:sz w:val="20"/>
          <w:szCs w:val="20"/>
        </w:rPr>
        <w:t>TRPs</w:t>
      </w:r>
      <w:r w:rsidRPr="0006777A">
        <w:rPr>
          <w:rFonts w:ascii="Times New Roman" w:hAnsi="Times New Roman"/>
          <w:b/>
          <w:bCs/>
          <w:sz w:val="20"/>
          <w:szCs w:val="20"/>
        </w:rPr>
        <w:t xml:space="preserve"> with different PCIs, UE will perform the measurement in sequential method.</w:t>
      </w:r>
    </w:p>
    <w:p w14:paraId="1D370347" w14:textId="77777777" w:rsidR="00F2500A" w:rsidRPr="00A76A86" w:rsidRDefault="00F2500A" w:rsidP="00F2500A">
      <w:pPr>
        <w:rPr>
          <w:rFonts w:ascii="Times New Roman" w:hAnsi="Times New Roman"/>
          <w:b/>
          <w:bCs/>
          <w:sz w:val="20"/>
          <w:szCs w:val="20"/>
        </w:rPr>
      </w:pPr>
      <w:r w:rsidRPr="00A76A86">
        <w:rPr>
          <w:rFonts w:ascii="Times New Roman" w:hAnsi="Times New Roman"/>
          <w:b/>
          <w:bCs/>
          <w:sz w:val="20"/>
          <w:szCs w:val="20"/>
        </w:rPr>
        <w:t>Proposal</w:t>
      </w:r>
      <w:r>
        <w:rPr>
          <w:rFonts w:ascii="Times New Roman" w:hAnsi="Times New Roman"/>
          <w:b/>
          <w:bCs/>
          <w:sz w:val="20"/>
          <w:szCs w:val="20"/>
        </w:rPr>
        <w:t xml:space="preserve"> 11</w:t>
      </w:r>
      <w:r w:rsidRPr="00A76A86">
        <w:rPr>
          <w:rFonts w:ascii="Times New Roman" w:hAnsi="Times New Roman"/>
          <w:b/>
          <w:bCs/>
          <w:sz w:val="20"/>
          <w:szCs w:val="20"/>
        </w:rPr>
        <w:t>: The reply LS will depend on the discussion about whether L1-RSRP for inter-cell beam measurement can be performed outside SMTC or not.</w:t>
      </w:r>
    </w:p>
    <w:p w14:paraId="0ACC64DD" w14:textId="0C253C78" w:rsidR="000E1C53" w:rsidRPr="008A374A" w:rsidRDefault="008B4C00" w:rsidP="000E1C53">
      <w:pPr>
        <w:pStyle w:val="Heading1"/>
        <w:numPr>
          <w:ilvl w:val="0"/>
          <w:numId w:val="1"/>
        </w:numPr>
        <w:rPr>
          <w:rFonts w:ascii="Times New Roman" w:hAnsi="Times New Roman"/>
        </w:rPr>
      </w:pPr>
      <w:r w:rsidRPr="008A374A">
        <w:rPr>
          <w:rFonts w:ascii="Times New Roman" w:hAnsi="Times New Roman"/>
        </w:rPr>
        <w:t>R</w:t>
      </w:r>
      <w:r w:rsidR="000E1C53" w:rsidRPr="008A374A">
        <w:rPr>
          <w:rFonts w:ascii="Times New Roman" w:hAnsi="Times New Roman"/>
        </w:rPr>
        <w:t xml:space="preserve">eference </w:t>
      </w:r>
    </w:p>
    <w:p w14:paraId="53A5B401" w14:textId="21DBA1BD" w:rsidR="009B69FD" w:rsidRPr="008A374A" w:rsidRDefault="009B69FD" w:rsidP="009B69FD">
      <w:pPr>
        <w:rPr>
          <w:rFonts w:ascii="Times New Roman" w:hAnsi="Times New Roman"/>
          <w:color w:val="000000"/>
          <w:sz w:val="20"/>
          <w:szCs w:val="20"/>
        </w:rPr>
      </w:pPr>
      <w:r w:rsidRPr="008A374A">
        <w:rPr>
          <w:rFonts w:ascii="Times New Roman" w:hAnsi="Times New Roman"/>
          <w:color w:val="000000"/>
          <w:sz w:val="20"/>
          <w:szCs w:val="20"/>
        </w:rPr>
        <w:t xml:space="preserve">[1] </w:t>
      </w:r>
      <w:r w:rsidR="00636AF4" w:rsidRPr="008A374A">
        <w:rPr>
          <w:rFonts w:ascii="Times New Roman" w:hAnsi="Times New Roman"/>
          <w:color w:val="000000"/>
          <w:sz w:val="20"/>
          <w:szCs w:val="20"/>
        </w:rPr>
        <w:t>R4-21</w:t>
      </w:r>
      <w:r w:rsidR="00470991" w:rsidRPr="008A374A">
        <w:rPr>
          <w:rFonts w:ascii="Times New Roman" w:hAnsi="Times New Roman"/>
          <w:color w:val="000000"/>
          <w:sz w:val="20"/>
          <w:szCs w:val="20"/>
        </w:rPr>
        <w:t>20321</w:t>
      </w:r>
      <w:r w:rsidR="00636AF4" w:rsidRPr="008A374A">
        <w:rPr>
          <w:rFonts w:ascii="Times New Roman" w:hAnsi="Times New Roman"/>
          <w:color w:val="000000"/>
          <w:sz w:val="20"/>
          <w:szCs w:val="20"/>
        </w:rPr>
        <w:t>,</w:t>
      </w:r>
      <w:r w:rsidR="00B31E14" w:rsidRPr="008A374A">
        <w:rPr>
          <w:rFonts w:ascii="Times New Roman" w:hAnsi="Times New Roman"/>
          <w:color w:val="000000"/>
          <w:sz w:val="20"/>
          <w:szCs w:val="20"/>
        </w:rPr>
        <w:t xml:space="preserve"> </w:t>
      </w:r>
      <w:r w:rsidR="004A54B6" w:rsidRPr="008A374A">
        <w:rPr>
          <w:rFonts w:ascii="Times New Roman" w:hAnsi="Times New Roman"/>
          <w:color w:val="000000"/>
          <w:sz w:val="20"/>
          <w:szCs w:val="20"/>
        </w:rPr>
        <w:t xml:space="preserve">WF on </w:t>
      </w:r>
      <w:proofErr w:type="spellStart"/>
      <w:r w:rsidR="004A54B6" w:rsidRPr="008A374A">
        <w:rPr>
          <w:rFonts w:ascii="Times New Roman" w:hAnsi="Times New Roman"/>
          <w:color w:val="000000"/>
          <w:sz w:val="20"/>
          <w:szCs w:val="20"/>
        </w:rPr>
        <w:t>FeMIMO</w:t>
      </w:r>
      <w:proofErr w:type="spellEnd"/>
      <w:r w:rsidR="004A54B6" w:rsidRPr="008A374A">
        <w:rPr>
          <w:rFonts w:ascii="Times New Roman" w:hAnsi="Times New Roman"/>
          <w:color w:val="000000"/>
          <w:sz w:val="20"/>
          <w:szCs w:val="20"/>
        </w:rPr>
        <w:t xml:space="preserve"> RRM</w:t>
      </w:r>
      <w:r w:rsidR="00B10C99" w:rsidRPr="008A374A">
        <w:rPr>
          <w:rFonts w:ascii="Times New Roman" w:hAnsi="Times New Roman"/>
          <w:color w:val="000000"/>
          <w:sz w:val="20"/>
          <w:szCs w:val="20"/>
        </w:rPr>
        <w:t>, Samsung</w:t>
      </w:r>
    </w:p>
    <w:p w14:paraId="3AC641AE" w14:textId="099E16D1" w:rsidR="00B930E6" w:rsidRPr="008A374A" w:rsidRDefault="00B930E6" w:rsidP="00B930E6">
      <w:pPr>
        <w:rPr>
          <w:rFonts w:ascii="Times New Roman" w:hAnsi="Times New Roman"/>
          <w:color w:val="000000"/>
          <w:sz w:val="20"/>
          <w:szCs w:val="20"/>
        </w:rPr>
      </w:pPr>
      <w:r w:rsidRPr="008A374A">
        <w:rPr>
          <w:rFonts w:ascii="Times New Roman" w:hAnsi="Times New Roman"/>
          <w:color w:val="000000"/>
          <w:sz w:val="20"/>
          <w:szCs w:val="20"/>
        </w:rPr>
        <w:t>[2] R1-211</w:t>
      </w:r>
      <w:r w:rsidR="00BA75A8">
        <w:rPr>
          <w:rFonts w:ascii="Times New Roman" w:hAnsi="Times New Roman"/>
          <w:color w:val="000000"/>
          <w:sz w:val="20"/>
          <w:szCs w:val="20"/>
        </w:rPr>
        <w:t>2762</w:t>
      </w:r>
      <w:r w:rsidRPr="008A374A">
        <w:rPr>
          <w:rFonts w:ascii="Times New Roman" w:hAnsi="Times New Roman"/>
          <w:color w:val="000000"/>
          <w:sz w:val="20"/>
          <w:szCs w:val="20"/>
        </w:rPr>
        <w:t xml:space="preserve">, </w:t>
      </w:r>
      <w:r w:rsidR="00BE6228" w:rsidRPr="00BE6228">
        <w:rPr>
          <w:rFonts w:ascii="Times New Roman" w:hAnsi="Times New Roman"/>
          <w:color w:val="000000"/>
          <w:sz w:val="20"/>
          <w:szCs w:val="20"/>
        </w:rPr>
        <w:t>LS on L1-RSRP measurement behavior when SSBs associated with different PCIs overlap</w:t>
      </w:r>
      <w:r w:rsidR="00BA75A8">
        <w:rPr>
          <w:rFonts w:ascii="Times New Roman" w:hAnsi="Times New Roman"/>
          <w:color w:val="000000"/>
          <w:sz w:val="20"/>
          <w:szCs w:val="20"/>
        </w:rPr>
        <w:t>, vivo</w:t>
      </w:r>
    </w:p>
    <w:p w14:paraId="3349CF64" w14:textId="53B7D682" w:rsidR="00C40FFB" w:rsidRPr="008A374A" w:rsidRDefault="00C40FFB">
      <w:pPr>
        <w:rPr>
          <w:rFonts w:ascii="Times New Roman" w:hAnsi="Times New Roman"/>
        </w:rPr>
      </w:pPr>
    </w:p>
    <w:sectPr w:rsidR="00C40FFB" w:rsidRPr="008A374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9A548" w14:textId="77777777" w:rsidR="00770DC4" w:rsidRDefault="00770DC4" w:rsidP="00DC31F7">
      <w:pPr>
        <w:spacing w:after="0" w:line="240" w:lineRule="auto"/>
      </w:pPr>
      <w:r>
        <w:separator/>
      </w:r>
    </w:p>
  </w:endnote>
  <w:endnote w:type="continuationSeparator" w:id="0">
    <w:p w14:paraId="690F84C0" w14:textId="77777777" w:rsidR="00770DC4" w:rsidRDefault="00770DC4"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5A93" w14:textId="77777777" w:rsidR="006769F9" w:rsidRDefault="00676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5E183" w14:textId="77777777" w:rsidR="006769F9" w:rsidRDefault="00676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3330" w14:textId="77777777" w:rsidR="006769F9" w:rsidRDefault="00676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7B0E2" w14:textId="77777777" w:rsidR="00770DC4" w:rsidRDefault="00770DC4" w:rsidP="00DC31F7">
      <w:pPr>
        <w:spacing w:after="0" w:line="240" w:lineRule="auto"/>
      </w:pPr>
      <w:r>
        <w:separator/>
      </w:r>
    </w:p>
  </w:footnote>
  <w:footnote w:type="continuationSeparator" w:id="0">
    <w:p w14:paraId="66BF9F73" w14:textId="77777777" w:rsidR="00770DC4" w:rsidRDefault="00770DC4"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7D56" w14:textId="77777777" w:rsidR="006769F9" w:rsidRDefault="00676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81333" w14:textId="77777777" w:rsidR="006769F9" w:rsidRDefault="00676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9E72" w14:textId="77777777" w:rsidR="006769F9" w:rsidRDefault="0067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4"/>
  </w:num>
  <w:num w:numId="4">
    <w:abstractNumId w:val="10"/>
  </w:num>
  <w:num w:numId="5">
    <w:abstractNumId w:val="18"/>
  </w:num>
  <w:num w:numId="6">
    <w:abstractNumId w:val="19"/>
  </w:num>
  <w:num w:numId="7">
    <w:abstractNumId w:val="13"/>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7"/>
  </w:num>
  <w:num w:numId="13">
    <w:abstractNumId w:val="12"/>
  </w:num>
  <w:num w:numId="14">
    <w:abstractNumId w:val="3"/>
  </w:num>
  <w:num w:numId="15">
    <w:abstractNumId w:val="1"/>
  </w:num>
  <w:num w:numId="16">
    <w:abstractNumId w:val="0"/>
  </w:num>
  <w:num w:numId="17">
    <w:abstractNumId w:val="11"/>
  </w:num>
  <w:num w:numId="18">
    <w:abstractNumId w:val="14"/>
  </w:num>
  <w:num w:numId="19">
    <w:abstractNumId w:val="8"/>
  </w:num>
  <w:num w:numId="20">
    <w:abstractNumId w:val="16"/>
  </w:num>
  <w:num w:numId="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5C37"/>
    <w:rsid w:val="000063E5"/>
    <w:rsid w:val="000077EF"/>
    <w:rsid w:val="00007B40"/>
    <w:rsid w:val="00011027"/>
    <w:rsid w:val="00011303"/>
    <w:rsid w:val="0001326B"/>
    <w:rsid w:val="00013C8F"/>
    <w:rsid w:val="00013DE1"/>
    <w:rsid w:val="000141DD"/>
    <w:rsid w:val="00016E62"/>
    <w:rsid w:val="00016F7C"/>
    <w:rsid w:val="00017A75"/>
    <w:rsid w:val="00017ADE"/>
    <w:rsid w:val="00017CE2"/>
    <w:rsid w:val="00017FEE"/>
    <w:rsid w:val="00020A37"/>
    <w:rsid w:val="00020B68"/>
    <w:rsid w:val="00020EE7"/>
    <w:rsid w:val="00021B53"/>
    <w:rsid w:val="00022095"/>
    <w:rsid w:val="00022CE2"/>
    <w:rsid w:val="00022D7C"/>
    <w:rsid w:val="000231AD"/>
    <w:rsid w:val="00024F90"/>
    <w:rsid w:val="00026192"/>
    <w:rsid w:val="00027789"/>
    <w:rsid w:val="000304DF"/>
    <w:rsid w:val="00030FA4"/>
    <w:rsid w:val="00032416"/>
    <w:rsid w:val="00032B65"/>
    <w:rsid w:val="000337F4"/>
    <w:rsid w:val="000346A1"/>
    <w:rsid w:val="00035B31"/>
    <w:rsid w:val="0003602E"/>
    <w:rsid w:val="000360AD"/>
    <w:rsid w:val="0004069D"/>
    <w:rsid w:val="00041328"/>
    <w:rsid w:val="00042DC6"/>
    <w:rsid w:val="000431C2"/>
    <w:rsid w:val="00044FB7"/>
    <w:rsid w:val="000455D2"/>
    <w:rsid w:val="00045BBA"/>
    <w:rsid w:val="00046B52"/>
    <w:rsid w:val="00046CD5"/>
    <w:rsid w:val="00046F4D"/>
    <w:rsid w:val="0004780D"/>
    <w:rsid w:val="000509C7"/>
    <w:rsid w:val="00050E89"/>
    <w:rsid w:val="00051089"/>
    <w:rsid w:val="000536EC"/>
    <w:rsid w:val="00053702"/>
    <w:rsid w:val="00053D71"/>
    <w:rsid w:val="00053D96"/>
    <w:rsid w:val="00053F38"/>
    <w:rsid w:val="000547F5"/>
    <w:rsid w:val="00055995"/>
    <w:rsid w:val="000573E9"/>
    <w:rsid w:val="0005778D"/>
    <w:rsid w:val="0006003A"/>
    <w:rsid w:val="00061410"/>
    <w:rsid w:val="00061B76"/>
    <w:rsid w:val="00061BB0"/>
    <w:rsid w:val="000642D8"/>
    <w:rsid w:val="00066971"/>
    <w:rsid w:val="0006777A"/>
    <w:rsid w:val="00072C36"/>
    <w:rsid w:val="00073125"/>
    <w:rsid w:val="000731E6"/>
    <w:rsid w:val="00073D60"/>
    <w:rsid w:val="000741F8"/>
    <w:rsid w:val="00074933"/>
    <w:rsid w:val="00074AC3"/>
    <w:rsid w:val="000759E4"/>
    <w:rsid w:val="00075BBA"/>
    <w:rsid w:val="00077493"/>
    <w:rsid w:val="00080525"/>
    <w:rsid w:val="00080DDC"/>
    <w:rsid w:val="00081241"/>
    <w:rsid w:val="0008155D"/>
    <w:rsid w:val="000828BF"/>
    <w:rsid w:val="000833B7"/>
    <w:rsid w:val="00083852"/>
    <w:rsid w:val="00084F26"/>
    <w:rsid w:val="0008508D"/>
    <w:rsid w:val="0008550C"/>
    <w:rsid w:val="00085D68"/>
    <w:rsid w:val="00087528"/>
    <w:rsid w:val="00090D92"/>
    <w:rsid w:val="00091E3C"/>
    <w:rsid w:val="00092E77"/>
    <w:rsid w:val="000931FF"/>
    <w:rsid w:val="00095572"/>
    <w:rsid w:val="000961C1"/>
    <w:rsid w:val="000969A2"/>
    <w:rsid w:val="000A0302"/>
    <w:rsid w:val="000A0F03"/>
    <w:rsid w:val="000A335B"/>
    <w:rsid w:val="000A39C8"/>
    <w:rsid w:val="000A51E9"/>
    <w:rsid w:val="000A77BA"/>
    <w:rsid w:val="000A7D66"/>
    <w:rsid w:val="000B0E64"/>
    <w:rsid w:val="000B111C"/>
    <w:rsid w:val="000B1A45"/>
    <w:rsid w:val="000B2529"/>
    <w:rsid w:val="000B4B37"/>
    <w:rsid w:val="000B4B46"/>
    <w:rsid w:val="000B5700"/>
    <w:rsid w:val="000B57BE"/>
    <w:rsid w:val="000B6579"/>
    <w:rsid w:val="000B6A33"/>
    <w:rsid w:val="000B6BEF"/>
    <w:rsid w:val="000B7952"/>
    <w:rsid w:val="000C15BF"/>
    <w:rsid w:val="000C1634"/>
    <w:rsid w:val="000C1EAF"/>
    <w:rsid w:val="000C3C41"/>
    <w:rsid w:val="000C3C56"/>
    <w:rsid w:val="000C43EC"/>
    <w:rsid w:val="000C43F8"/>
    <w:rsid w:val="000C4FC1"/>
    <w:rsid w:val="000C520E"/>
    <w:rsid w:val="000D0B8B"/>
    <w:rsid w:val="000D112E"/>
    <w:rsid w:val="000D194A"/>
    <w:rsid w:val="000D2D2A"/>
    <w:rsid w:val="000D46A7"/>
    <w:rsid w:val="000D4C5D"/>
    <w:rsid w:val="000D52D7"/>
    <w:rsid w:val="000D55BE"/>
    <w:rsid w:val="000D76D5"/>
    <w:rsid w:val="000D7897"/>
    <w:rsid w:val="000E0D59"/>
    <w:rsid w:val="000E116F"/>
    <w:rsid w:val="000E1281"/>
    <w:rsid w:val="000E1452"/>
    <w:rsid w:val="000E1C53"/>
    <w:rsid w:val="000E1F16"/>
    <w:rsid w:val="000E34DD"/>
    <w:rsid w:val="000E4062"/>
    <w:rsid w:val="000E4692"/>
    <w:rsid w:val="000E4F0E"/>
    <w:rsid w:val="000E748D"/>
    <w:rsid w:val="000F057F"/>
    <w:rsid w:val="000F1A46"/>
    <w:rsid w:val="000F1FD4"/>
    <w:rsid w:val="000F6B31"/>
    <w:rsid w:val="000F7140"/>
    <w:rsid w:val="000F7436"/>
    <w:rsid w:val="000F7E79"/>
    <w:rsid w:val="0010038D"/>
    <w:rsid w:val="00102802"/>
    <w:rsid w:val="00103554"/>
    <w:rsid w:val="00106CA8"/>
    <w:rsid w:val="00106FDF"/>
    <w:rsid w:val="00107044"/>
    <w:rsid w:val="001070A0"/>
    <w:rsid w:val="001070E8"/>
    <w:rsid w:val="00107CD0"/>
    <w:rsid w:val="00107D11"/>
    <w:rsid w:val="00110546"/>
    <w:rsid w:val="00110B84"/>
    <w:rsid w:val="00111914"/>
    <w:rsid w:val="00111A63"/>
    <w:rsid w:val="00112D5E"/>
    <w:rsid w:val="0011340A"/>
    <w:rsid w:val="0011427C"/>
    <w:rsid w:val="00117B55"/>
    <w:rsid w:val="00121D87"/>
    <w:rsid w:val="0012263F"/>
    <w:rsid w:val="00130CC4"/>
    <w:rsid w:val="00131A89"/>
    <w:rsid w:val="00132072"/>
    <w:rsid w:val="001344E3"/>
    <w:rsid w:val="001353B6"/>
    <w:rsid w:val="00135B71"/>
    <w:rsid w:val="00135CB5"/>
    <w:rsid w:val="001378CB"/>
    <w:rsid w:val="00137E0E"/>
    <w:rsid w:val="001402B8"/>
    <w:rsid w:val="001418CC"/>
    <w:rsid w:val="001421CB"/>
    <w:rsid w:val="00143C59"/>
    <w:rsid w:val="001440E2"/>
    <w:rsid w:val="00144EC2"/>
    <w:rsid w:val="00146CB7"/>
    <w:rsid w:val="00147805"/>
    <w:rsid w:val="0015037E"/>
    <w:rsid w:val="001508FF"/>
    <w:rsid w:val="00150C02"/>
    <w:rsid w:val="001511C8"/>
    <w:rsid w:val="001576E9"/>
    <w:rsid w:val="001606EF"/>
    <w:rsid w:val="001608CE"/>
    <w:rsid w:val="00160D0A"/>
    <w:rsid w:val="00160D58"/>
    <w:rsid w:val="0016516C"/>
    <w:rsid w:val="00165742"/>
    <w:rsid w:val="00165C3E"/>
    <w:rsid w:val="00165F2E"/>
    <w:rsid w:val="00167B88"/>
    <w:rsid w:val="0017094F"/>
    <w:rsid w:val="00170FA1"/>
    <w:rsid w:val="001715D2"/>
    <w:rsid w:val="001719B2"/>
    <w:rsid w:val="00171B9F"/>
    <w:rsid w:val="00173635"/>
    <w:rsid w:val="001739BB"/>
    <w:rsid w:val="0017427E"/>
    <w:rsid w:val="00174825"/>
    <w:rsid w:val="00174CCD"/>
    <w:rsid w:val="0017569F"/>
    <w:rsid w:val="00175EF7"/>
    <w:rsid w:val="001762CB"/>
    <w:rsid w:val="001762FF"/>
    <w:rsid w:val="0017690B"/>
    <w:rsid w:val="00176AC7"/>
    <w:rsid w:val="00177036"/>
    <w:rsid w:val="00180170"/>
    <w:rsid w:val="001802C9"/>
    <w:rsid w:val="00180A59"/>
    <w:rsid w:val="00181C78"/>
    <w:rsid w:val="00182A8A"/>
    <w:rsid w:val="00182CA3"/>
    <w:rsid w:val="00183181"/>
    <w:rsid w:val="00183E05"/>
    <w:rsid w:val="0018418F"/>
    <w:rsid w:val="00184524"/>
    <w:rsid w:val="00185005"/>
    <w:rsid w:val="001852C3"/>
    <w:rsid w:val="00187023"/>
    <w:rsid w:val="00187396"/>
    <w:rsid w:val="00190202"/>
    <w:rsid w:val="0019219A"/>
    <w:rsid w:val="0019330A"/>
    <w:rsid w:val="00193B00"/>
    <w:rsid w:val="00193E79"/>
    <w:rsid w:val="00194428"/>
    <w:rsid w:val="001949DD"/>
    <w:rsid w:val="00197292"/>
    <w:rsid w:val="001A0C44"/>
    <w:rsid w:val="001A2BC2"/>
    <w:rsid w:val="001A3E86"/>
    <w:rsid w:val="001A50B2"/>
    <w:rsid w:val="001A632E"/>
    <w:rsid w:val="001A6693"/>
    <w:rsid w:val="001A6C55"/>
    <w:rsid w:val="001A7088"/>
    <w:rsid w:val="001A7225"/>
    <w:rsid w:val="001B0BC0"/>
    <w:rsid w:val="001B1657"/>
    <w:rsid w:val="001B20A6"/>
    <w:rsid w:val="001B2BBD"/>
    <w:rsid w:val="001B3C74"/>
    <w:rsid w:val="001B462E"/>
    <w:rsid w:val="001B6251"/>
    <w:rsid w:val="001B6E8F"/>
    <w:rsid w:val="001B7B2A"/>
    <w:rsid w:val="001C09DC"/>
    <w:rsid w:val="001C1532"/>
    <w:rsid w:val="001C1D5A"/>
    <w:rsid w:val="001C1FEA"/>
    <w:rsid w:val="001C3A00"/>
    <w:rsid w:val="001C442F"/>
    <w:rsid w:val="001C6220"/>
    <w:rsid w:val="001C6914"/>
    <w:rsid w:val="001C6ADA"/>
    <w:rsid w:val="001C71F4"/>
    <w:rsid w:val="001D09A3"/>
    <w:rsid w:val="001D0C18"/>
    <w:rsid w:val="001D2312"/>
    <w:rsid w:val="001D419C"/>
    <w:rsid w:val="001D6403"/>
    <w:rsid w:val="001D6BF0"/>
    <w:rsid w:val="001E1C61"/>
    <w:rsid w:val="001E224F"/>
    <w:rsid w:val="001E2EAA"/>
    <w:rsid w:val="001E3412"/>
    <w:rsid w:val="001E34DE"/>
    <w:rsid w:val="001E504F"/>
    <w:rsid w:val="001E5302"/>
    <w:rsid w:val="001E5622"/>
    <w:rsid w:val="001E5A2C"/>
    <w:rsid w:val="001E5C95"/>
    <w:rsid w:val="001E6B5F"/>
    <w:rsid w:val="001E72BE"/>
    <w:rsid w:val="001F1316"/>
    <w:rsid w:val="001F1AF0"/>
    <w:rsid w:val="001F25E2"/>
    <w:rsid w:val="001F3F7A"/>
    <w:rsid w:val="001F4074"/>
    <w:rsid w:val="001F4C0E"/>
    <w:rsid w:val="001F4E8D"/>
    <w:rsid w:val="001F5373"/>
    <w:rsid w:val="001F5DD6"/>
    <w:rsid w:val="001F6422"/>
    <w:rsid w:val="001F71A4"/>
    <w:rsid w:val="00200848"/>
    <w:rsid w:val="00200AA9"/>
    <w:rsid w:val="00201197"/>
    <w:rsid w:val="00201471"/>
    <w:rsid w:val="00203421"/>
    <w:rsid w:val="00203F97"/>
    <w:rsid w:val="00204905"/>
    <w:rsid w:val="00205BAA"/>
    <w:rsid w:val="00207573"/>
    <w:rsid w:val="00207A83"/>
    <w:rsid w:val="00207B35"/>
    <w:rsid w:val="00210949"/>
    <w:rsid w:val="00210EF2"/>
    <w:rsid w:val="00212D4C"/>
    <w:rsid w:val="0021384A"/>
    <w:rsid w:val="00213940"/>
    <w:rsid w:val="00214BA5"/>
    <w:rsid w:val="00214D87"/>
    <w:rsid w:val="00215343"/>
    <w:rsid w:val="00215A5F"/>
    <w:rsid w:val="00215BC1"/>
    <w:rsid w:val="00216C95"/>
    <w:rsid w:val="00216D8B"/>
    <w:rsid w:val="002179CE"/>
    <w:rsid w:val="002211D7"/>
    <w:rsid w:val="002231FA"/>
    <w:rsid w:val="00223957"/>
    <w:rsid w:val="00223A99"/>
    <w:rsid w:val="00223DE0"/>
    <w:rsid w:val="00224DD7"/>
    <w:rsid w:val="00225C29"/>
    <w:rsid w:val="002260DF"/>
    <w:rsid w:val="002266B9"/>
    <w:rsid w:val="002275FC"/>
    <w:rsid w:val="002276F3"/>
    <w:rsid w:val="00227B99"/>
    <w:rsid w:val="00231385"/>
    <w:rsid w:val="00232577"/>
    <w:rsid w:val="00232B05"/>
    <w:rsid w:val="00233783"/>
    <w:rsid w:val="00234583"/>
    <w:rsid w:val="002347A1"/>
    <w:rsid w:val="002347E8"/>
    <w:rsid w:val="0023486D"/>
    <w:rsid w:val="0023509A"/>
    <w:rsid w:val="0023560B"/>
    <w:rsid w:val="00236462"/>
    <w:rsid w:val="00237564"/>
    <w:rsid w:val="00241870"/>
    <w:rsid w:val="00242538"/>
    <w:rsid w:val="00243C7F"/>
    <w:rsid w:val="0024561B"/>
    <w:rsid w:val="0024720F"/>
    <w:rsid w:val="00247C59"/>
    <w:rsid w:val="002501E9"/>
    <w:rsid w:val="00251B17"/>
    <w:rsid w:val="00251DBC"/>
    <w:rsid w:val="00251DE3"/>
    <w:rsid w:val="00252004"/>
    <w:rsid w:val="002528EB"/>
    <w:rsid w:val="00253982"/>
    <w:rsid w:val="00254844"/>
    <w:rsid w:val="00254B73"/>
    <w:rsid w:val="00254EF3"/>
    <w:rsid w:val="00256FBE"/>
    <w:rsid w:val="002572FE"/>
    <w:rsid w:val="00257466"/>
    <w:rsid w:val="00257C2A"/>
    <w:rsid w:val="00257DB7"/>
    <w:rsid w:val="00257E03"/>
    <w:rsid w:val="0026045A"/>
    <w:rsid w:val="00260591"/>
    <w:rsid w:val="00261A86"/>
    <w:rsid w:val="00262034"/>
    <w:rsid w:val="00262891"/>
    <w:rsid w:val="00264A4D"/>
    <w:rsid w:val="00264F49"/>
    <w:rsid w:val="00265C2D"/>
    <w:rsid w:val="00267911"/>
    <w:rsid w:val="00271A95"/>
    <w:rsid w:val="00272DFF"/>
    <w:rsid w:val="00273116"/>
    <w:rsid w:val="00273E7D"/>
    <w:rsid w:val="00274657"/>
    <w:rsid w:val="00274817"/>
    <w:rsid w:val="00275CA7"/>
    <w:rsid w:val="00276163"/>
    <w:rsid w:val="002769F1"/>
    <w:rsid w:val="00277516"/>
    <w:rsid w:val="00280211"/>
    <w:rsid w:val="002816F0"/>
    <w:rsid w:val="002819D8"/>
    <w:rsid w:val="00281D9D"/>
    <w:rsid w:val="00282FCA"/>
    <w:rsid w:val="0028387E"/>
    <w:rsid w:val="00285698"/>
    <w:rsid w:val="0028689E"/>
    <w:rsid w:val="00287574"/>
    <w:rsid w:val="00295A4B"/>
    <w:rsid w:val="00295C05"/>
    <w:rsid w:val="00297561"/>
    <w:rsid w:val="002A349B"/>
    <w:rsid w:val="002A5C81"/>
    <w:rsid w:val="002A7086"/>
    <w:rsid w:val="002B0596"/>
    <w:rsid w:val="002B2668"/>
    <w:rsid w:val="002B2D36"/>
    <w:rsid w:val="002B3894"/>
    <w:rsid w:val="002B474A"/>
    <w:rsid w:val="002B67B2"/>
    <w:rsid w:val="002C07F3"/>
    <w:rsid w:val="002C0821"/>
    <w:rsid w:val="002C10D1"/>
    <w:rsid w:val="002C1A0E"/>
    <w:rsid w:val="002C2085"/>
    <w:rsid w:val="002C2A9D"/>
    <w:rsid w:val="002C2B9A"/>
    <w:rsid w:val="002C2BB4"/>
    <w:rsid w:val="002C5051"/>
    <w:rsid w:val="002C56BB"/>
    <w:rsid w:val="002C5742"/>
    <w:rsid w:val="002C58F9"/>
    <w:rsid w:val="002C5CBD"/>
    <w:rsid w:val="002C68A1"/>
    <w:rsid w:val="002C6A02"/>
    <w:rsid w:val="002C6CBB"/>
    <w:rsid w:val="002D045B"/>
    <w:rsid w:val="002D0DD3"/>
    <w:rsid w:val="002D1663"/>
    <w:rsid w:val="002D19C7"/>
    <w:rsid w:val="002D3469"/>
    <w:rsid w:val="002D3EB4"/>
    <w:rsid w:val="002D4BBD"/>
    <w:rsid w:val="002D4BC7"/>
    <w:rsid w:val="002D534E"/>
    <w:rsid w:val="002D6358"/>
    <w:rsid w:val="002D68E8"/>
    <w:rsid w:val="002D7564"/>
    <w:rsid w:val="002D7C41"/>
    <w:rsid w:val="002E19B2"/>
    <w:rsid w:val="002E2A3E"/>
    <w:rsid w:val="002E32C9"/>
    <w:rsid w:val="002E3D32"/>
    <w:rsid w:val="002E4A0C"/>
    <w:rsid w:val="002E4B7A"/>
    <w:rsid w:val="002E517C"/>
    <w:rsid w:val="002E623F"/>
    <w:rsid w:val="002E68D0"/>
    <w:rsid w:val="002F2280"/>
    <w:rsid w:val="002F32CA"/>
    <w:rsid w:val="002F356C"/>
    <w:rsid w:val="002F3B60"/>
    <w:rsid w:val="002F444D"/>
    <w:rsid w:val="002F47B0"/>
    <w:rsid w:val="002F5F48"/>
    <w:rsid w:val="002F7335"/>
    <w:rsid w:val="002F777B"/>
    <w:rsid w:val="00301D4C"/>
    <w:rsid w:val="00304149"/>
    <w:rsid w:val="003049B2"/>
    <w:rsid w:val="00304F29"/>
    <w:rsid w:val="00306EB1"/>
    <w:rsid w:val="00307046"/>
    <w:rsid w:val="0030792B"/>
    <w:rsid w:val="00307A25"/>
    <w:rsid w:val="00310CC3"/>
    <w:rsid w:val="00311A06"/>
    <w:rsid w:val="00312CA2"/>
    <w:rsid w:val="00315FCD"/>
    <w:rsid w:val="003168E4"/>
    <w:rsid w:val="00317DA7"/>
    <w:rsid w:val="00317E40"/>
    <w:rsid w:val="00322050"/>
    <w:rsid w:val="00322498"/>
    <w:rsid w:val="00324E72"/>
    <w:rsid w:val="00325342"/>
    <w:rsid w:val="0032542E"/>
    <w:rsid w:val="00327195"/>
    <w:rsid w:val="0033003A"/>
    <w:rsid w:val="00330175"/>
    <w:rsid w:val="00331049"/>
    <w:rsid w:val="0033301F"/>
    <w:rsid w:val="00334AFE"/>
    <w:rsid w:val="0033562A"/>
    <w:rsid w:val="00335E85"/>
    <w:rsid w:val="00336ADE"/>
    <w:rsid w:val="00337500"/>
    <w:rsid w:val="0034039E"/>
    <w:rsid w:val="00341F05"/>
    <w:rsid w:val="00342D45"/>
    <w:rsid w:val="00343869"/>
    <w:rsid w:val="00344601"/>
    <w:rsid w:val="003447F7"/>
    <w:rsid w:val="00345300"/>
    <w:rsid w:val="00345A09"/>
    <w:rsid w:val="00347726"/>
    <w:rsid w:val="00347FAC"/>
    <w:rsid w:val="00350652"/>
    <w:rsid w:val="00350A26"/>
    <w:rsid w:val="00351D1D"/>
    <w:rsid w:val="00351FAD"/>
    <w:rsid w:val="003522D6"/>
    <w:rsid w:val="003527E7"/>
    <w:rsid w:val="0035281C"/>
    <w:rsid w:val="00355060"/>
    <w:rsid w:val="0035535E"/>
    <w:rsid w:val="00356198"/>
    <w:rsid w:val="00357436"/>
    <w:rsid w:val="00357B20"/>
    <w:rsid w:val="0036079A"/>
    <w:rsid w:val="00361D68"/>
    <w:rsid w:val="00362F9C"/>
    <w:rsid w:val="00363637"/>
    <w:rsid w:val="00364A8F"/>
    <w:rsid w:val="00365CC5"/>
    <w:rsid w:val="00365EAB"/>
    <w:rsid w:val="003668AB"/>
    <w:rsid w:val="00366AC2"/>
    <w:rsid w:val="00367669"/>
    <w:rsid w:val="00367906"/>
    <w:rsid w:val="00367F11"/>
    <w:rsid w:val="0037009E"/>
    <w:rsid w:val="00370E71"/>
    <w:rsid w:val="00370F39"/>
    <w:rsid w:val="003715FC"/>
    <w:rsid w:val="00372764"/>
    <w:rsid w:val="00374984"/>
    <w:rsid w:val="00375670"/>
    <w:rsid w:val="0037576F"/>
    <w:rsid w:val="00376963"/>
    <w:rsid w:val="00376EA4"/>
    <w:rsid w:val="003770A5"/>
    <w:rsid w:val="00377673"/>
    <w:rsid w:val="00380189"/>
    <w:rsid w:val="00381C83"/>
    <w:rsid w:val="00381FAD"/>
    <w:rsid w:val="00382D0D"/>
    <w:rsid w:val="003832BC"/>
    <w:rsid w:val="00383405"/>
    <w:rsid w:val="00383847"/>
    <w:rsid w:val="00383B1A"/>
    <w:rsid w:val="00387394"/>
    <w:rsid w:val="003873A5"/>
    <w:rsid w:val="00390585"/>
    <w:rsid w:val="003921D1"/>
    <w:rsid w:val="00393775"/>
    <w:rsid w:val="00393FFB"/>
    <w:rsid w:val="003942FF"/>
    <w:rsid w:val="00394376"/>
    <w:rsid w:val="00394435"/>
    <w:rsid w:val="0039497A"/>
    <w:rsid w:val="003951C3"/>
    <w:rsid w:val="00395245"/>
    <w:rsid w:val="0039665B"/>
    <w:rsid w:val="00396B4F"/>
    <w:rsid w:val="00397E06"/>
    <w:rsid w:val="003A00BF"/>
    <w:rsid w:val="003A0362"/>
    <w:rsid w:val="003A048C"/>
    <w:rsid w:val="003A1889"/>
    <w:rsid w:val="003A40C2"/>
    <w:rsid w:val="003A4428"/>
    <w:rsid w:val="003A4C0D"/>
    <w:rsid w:val="003A50E2"/>
    <w:rsid w:val="003A5A67"/>
    <w:rsid w:val="003A70C1"/>
    <w:rsid w:val="003B0059"/>
    <w:rsid w:val="003B0757"/>
    <w:rsid w:val="003B0B51"/>
    <w:rsid w:val="003B1E03"/>
    <w:rsid w:val="003B2786"/>
    <w:rsid w:val="003B29EE"/>
    <w:rsid w:val="003B32D8"/>
    <w:rsid w:val="003B37E6"/>
    <w:rsid w:val="003B3C43"/>
    <w:rsid w:val="003B3CB9"/>
    <w:rsid w:val="003B54C4"/>
    <w:rsid w:val="003B6192"/>
    <w:rsid w:val="003B6695"/>
    <w:rsid w:val="003B6EAA"/>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6FD1"/>
    <w:rsid w:val="003C761F"/>
    <w:rsid w:val="003C79D4"/>
    <w:rsid w:val="003D0859"/>
    <w:rsid w:val="003D26E5"/>
    <w:rsid w:val="003D2B95"/>
    <w:rsid w:val="003D31A3"/>
    <w:rsid w:val="003D53C5"/>
    <w:rsid w:val="003D57B4"/>
    <w:rsid w:val="003D719D"/>
    <w:rsid w:val="003D7B2C"/>
    <w:rsid w:val="003E0939"/>
    <w:rsid w:val="003E09A3"/>
    <w:rsid w:val="003E20EF"/>
    <w:rsid w:val="003E25BA"/>
    <w:rsid w:val="003E3C17"/>
    <w:rsid w:val="003E42FB"/>
    <w:rsid w:val="003E4A6C"/>
    <w:rsid w:val="003E53D3"/>
    <w:rsid w:val="003E5A3A"/>
    <w:rsid w:val="003E7030"/>
    <w:rsid w:val="003E7A9B"/>
    <w:rsid w:val="003F0AAA"/>
    <w:rsid w:val="003F1505"/>
    <w:rsid w:val="003F223F"/>
    <w:rsid w:val="003F3B01"/>
    <w:rsid w:val="003F4375"/>
    <w:rsid w:val="003F48A3"/>
    <w:rsid w:val="003F49AB"/>
    <w:rsid w:val="00400A6C"/>
    <w:rsid w:val="00401B60"/>
    <w:rsid w:val="00403020"/>
    <w:rsid w:val="00403359"/>
    <w:rsid w:val="004043E1"/>
    <w:rsid w:val="004043E4"/>
    <w:rsid w:val="00404459"/>
    <w:rsid w:val="00404D08"/>
    <w:rsid w:val="00406E16"/>
    <w:rsid w:val="00407306"/>
    <w:rsid w:val="00407A1E"/>
    <w:rsid w:val="0041001A"/>
    <w:rsid w:val="00412533"/>
    <w:rsid w:val="004129C5"/>
    <w:rsid w:val="004130F8"/>
    <w:rsid w:val="00413244"/>
    <w:rsid w:val="004135D4"/>
    <w:rsid w:val="004142A7"/>
    <w:rsid w:val="00415624"/>
    <w:rsid w:val="0042012D"/>
    <w:rsid w:val="00420211"/>
    <w:rsid w:val="004202F1"/>
    <w:rsid w:val="00420960"/>
    <w:rsid w:val="0042168E"/>
    <w:rsid w:val="0042613B"/>
    <w:rsid w:val="00426943"/>
    <w:rsid w:val="00427928"/>
    <w:rsid w:val="00430001"/>
    <w:rsid w:val="0043032A"/>
    <w:rsid w:val="004306F5"/>
    <w:rsid w:val="00430F01"/>
    <w:rsid w:val="00432414"/>
    <w:rsid w:val="004328BB"/>
    <w:rsid w:val="00432F20"/>
    <w:rsid w:val="00433341"/>
    <w:rsid w:val="004345CF"/>
    <w:rsid w:val="00434E73"/>
    <w:rsid w:val="0043591C"/>
    <w:rsid w:val="00435B66"/>
    <w:rsid w:val="00440AD1"/>
    <w:rsid w:val="00441A49"/>
    <w:rsid w:val="00442C78"/>
    <w:rsid w:val="00443E39"/>
    <w:rsid w:val="00444514"/>
    <w:rsid w:val="004450E5"/>
    <w:rsid w:val="004502D2"/>
    <w:rsid w:val="00450524"/>
    <w:rsid w:val="0045068F"/>
    <w:rsid w:val="00450AC9"/>
    <w:rsid w:val="004510C3"/>
    <w:rsid w:val="00452DCB"/>
    <w:rsid w:val="00453D59"/>
    <w:rsid w:val="00454227"/>
    <w:rsid w:val="00454E76"/>
    <w:rsid w:val="004550D9"/>
    <w:rsid w:val="00455149"/>
    <w:rsid w:val="004551C0"/>
    <w:rsid w:val="004566B3"/>
    <w:rsid w:val="00457275"/>
    <w:rsid w:val="00460458"/>
    <w:rsid w:val="00460C7A"/>
    <w:rsid w:val="00461B84"/>
    <w:rsid w:val="00462D7F"/>
    <w:rsid w:val="00463421"/>
    <w:rsid w:val="00463A0B"/>
    <w:rsid w:val="00464602"/>
    <w:rsid w:val="004656C6"/>
    <w:rsid w:val="0046687E"/>
    <w:rsid w:val="00466EAA"/>
    <w:rsid w:val="00470420"/>
    <w:rsid w:val="00470991"/>
    <w:rsid w:val="00470B61"/>
    <w:rsid w:val="00471464"/>
    <w:rsid w:val="00473C01"/>
    <w:rsid w:val="00474333"/>
    <w:rsid w:val="00474F8C"/>
    <w:rsid w:val="004752CE"/>
    <w:rsid w:val="00475489"/>
    <w:rsid w:val="0047549E"/>
    <w:rsid w:val="00475A88"/>
    <w:rsid w:val="00476A0C"/>
    <w:rsid w:val="00476CBF"/>
    <w:rsid w:val="00480C65"/>
    <w:rsid w:val="00480EFD"/>
    <w:rsid w:val="00482169"/>
    <w:rsid w:val="00482192"/>
    <w:rsid w:val="004845E2"/>
    <w:rsid w:val="00486B48"/>
    <w:rsid w:val="00487557"/>
    <w:rsid w:val="004914F9"/>
    <w:rsid w:val="00492E7B"/>
    <w:rsid w:val="00493D47"/>
    <w:rsid w:val="0049539E"/>
    <w:rsid w:val="00496047"/>
    <w:rsid w:val="00497089"/>
    <w:rsid w:val="004A016A"/>
    <w:rsid w:val="004A0601"/>
    <w:rsid w:val="004A1652"/>
    <w:rsid w:val="004A170A"/>
    <w:rsid w:val="004A1AB7"/>
    <w:rsid w:val="004A2FFC"/>
    <w:rsid w:val="004A33FB"/>
    <w:rsid w:val="004A3C89"/>
    <w:rsid w:val="004A4CA4"/>
    <w:rsid w:val="004A4D1F"/>
    <w:rsid w:val="004A5456"/>
    <w:rsid w:val="004A54B6"/>
    <w:rsid w:val="004A5FF3"/>
    <w:rsid w:val="004A66EE"/>
    <w:rsid w:val="004A7AF5"/>
    <w:rsid w:val="004B0EDD"/>
    <w:rsid w:val="004B30DC"/>
    <w:rsid w:val="004B39F5"/>
    <w:rsid w:val="004B418E"/>
    <w:rsid w:val="004B522F"/>
    <w:rsid w:val="004B53A5"/>
    <w:rsid w:val="004B6000"/>
    <w:rsid w:val="004B7899"/>
    <w:rsid w:val="004B7A76"/>
    <w:rsid w:val="004C059D"/>
    <w:rsid w:val="004C0A08"/>
    <w:rsid w:val="004C1E97"/>
    <w:rsid w:val="004C2276"/>
    <w:rsid w:val="004C34A9"/>
    <w:rsid w:val="004C34F5"/>
    <w:rsid w:val="004C3B1B"/>
    <w:rsid w:val="004C5D41"/>
    <w:rsid w:val="004C5D95"/>
    <w:rsid w:val="004C5EC8"/>
    <w:rsid w:val="004C7DE1"/>
    <w:rsid w:val="004D05EB"/>
    <w:rsid w:val="004D0EA0"/>
    <w:rsid w:val="004D1313"/>
    <w:rsid w:val="004D1C7D"/>
    <w:rsid w:val="004D1CA1"/>
    <w:rsid w:val="004D2C3B"/>
    <w:rsid w:val="004D2D47"/>
    <w:rsid w:val="004D30F5"/>
    <w:rsid w:val="004D3D7B"/>
    <w:rsid w:val="004D416C"/>
    <w:rsid w:val="004D4B49"/>
    <w:rsid w:val="004D4DC3"/>
    <w:rsid w:val="004D531F"/>
    <w:rsid w:val="004D57B8"/>
    <w:rsid w:val="004D606E"/>
    <w:rsid w:val="004D70F5"/>
    <w:rsid w:val="004E03D3"/>
    <w:rsid w:val="004E07BF"/>
    <w:rsid w:val="004E2749"/>
    <w:rsid w:val="004E2A09"/>
    <w:rsid w:val="004E370D"/>
    <w:rsid w:val="004E4CDE"/>
    <w:rsid w:val="004E5420"/>
    <w:rsid w:val="004E5784"/>
    <w:rsid w:val="004E5C68"/>
    <w:rsid w:val="004E6389"/>
    <w:rsid w:val="004E6B47"/>
    <w:rsid w:val="004E7BF6"/>
    <w:rsid w:val="004F484B"/>
    <w:rsid w:val="004F58F5"/>
    <w:rsid w:val="004F6AD2"/>
    <w:rsid w:val="004F6D97"/>
    <w:rsid w:val="00500AB3"/>
    <w:rsid w:val="0050303E"/>
    <w:rsid w:val="0050312F"/>
    <w:rsid w:val="00504E79"/>
    <w:rsid w:val="00505594"/>
    <w:rsid w:val="00505622"/>
    <w:rsid w:val="0050693B"/>
    <w:rsid w:val="00511C2C"/>
    <w:rsid w:val="005123F2"/>
    <w:rsid w:val="005125FE"/>
    <w:rsid w:val="00512B45"/>
    <w:rsid w:val="00513AD9"/>
    <w:rsid w:val="00513EDF"/>
    <w:rsid w:val="005147DB"/>
    <w:rsid w:val="00516C21"/>
    <w:rsid w:val="00517699"/>
    <w:rsid w:val="00520232"/>
    <w:rsid w:val="005204D2"/>
    <w:rsid w:val="0052644D"/>
    <w:rsid w:val="00531410"/>
    <w:rsid w:val="0053327B"/>
    <w:rsid w:val="00533C9C"/>
    <w:rsid w:val="00534845"/>
    <w:rsid w:val="00534F9B"/>
    <w:rsid w:val="00535791"/>
    <w:rsid w:val="0053693E"/>
    <w:rsid w:val="00536B46"/>
    <w:rsid w:val="005377FE"/>
    <w:rsid w:val="00541ABD"/>
    <w:rsid w:val="00541C88"/>
    <w:rsid w:val="00542239"/>
    <w:rsid w:val="00542B43"/>
    <w:rsid w:val="00543022"/>
    <w:rsid w:val="005434C4"/>
    <w:rsid w:val="0054396A"/>
    <w:rsid w:val="005475A5"/>
    <w:rsid w:val="0054760C"/>
    <w:rsid w:val="00550982"/>
    <w:rsid w:val="00552A4F"/>
    <w:rsid w:val="0055322C"/>
    <w:rsid w:val="00553318"/>
    <w:rsid w:val="00553FC3"/>
    <w:rsid w:val="00554E45"/>
    <w:rsid w:val="00556178"/>
    <w:rsid w:val="005575F7"/>
    <w:rsid w:val="005577C2"/>
    <w:rsid w:val="00560533"/>
    <w:rsid w:val="005620C4"/>
    <w:rsid w:val="005622D0"/>
    <w:rsid w:val="0056430B"/>
    <w:rsid w:val="00564B3B"/>
    <w:rsid w:val="0056559B"/>
    <w:rsid w:val="00566262"/>
    <w:rsid w:val="00566434"/>
    <w:rsid w:val="0056750E"/>
    <w:rsid w:val="00567595"/>
    <w:rsid w:val="00567E98"/>
    <w:rsid w:val="005704C5"/>
    <w:rsid w:val="00570F8D"/>
    <w:rsid w:val="0057161E"/>
    <w:rsid w:val="005724E9"/>
    <w:rsid w:val="005727A2"/>
    <w:rsid w:val="00573BC2"/>
    <w:rsid w:val="00573EE3"/>
    <w:rsid w:val="00574B20"/>
    <w:rsid w:val="0057512C"/>
    <w:rsid w:val="005752CD"/>
    <w:rsid w:val="00576CA5"/>
    <w:rsid w:val="0057721B"/>
    <w:rsid w:val="00577315"/>
    <w:rsid w:val="005810A3"/>
    <w:rsid w:val="0058154D"/>
    <w:rsid w:val="00582BEC"/>
    <w:rsid w:val="00582DCD"/>
    <w:rsid w:val="005847DA"/>
    <w:rsid w:val="00584D87"/>
    <w:rsid w:val="00584FFC"/>
    <w:rsid w:val="005852B5"/>
    <w:rsid w:val="00585528"/>
    <w:rsid w:val="0058621B"/>
    <w:rsid w:val="0059014C"/>
    <w:rsid w:val="005905E9"/>
    <w:rsid w:val="00591838"/>
    <w:rsid w:val="00593E76"/>
    <w:rsid w:val="00594892"/>
    <w:rsid w:val="00595922"/>
    <w:rsid w:val="00596099"/>
    <w:rsid w:val="005962B2"/>
    <w:rsid w:val="0059630D"/>
    <w:rsid w:val="00596E63"/>
    <w:rsid w:val="0059785F"/>
    <w:rsid w:val="00597B83"/>
    <w:rsid w:val="00597D57"/>
    <w:rsid w:val="005A0A90"/>
    <w:rsid w:val="005A0FFC"/>
    <w:rsid w:val="005A153B"/>
    <w:rsid w:val="005A253B"/>
    <w:rsid w:val="005A27D7"/>
    <w:rsid w:val="005A3A39"/>
    <w:rsid w:val="005A52DC"/>
    <w:rsid w:val="005A5A8F"/>
    <w:rsid w:val="005A5E86"/>
    <w:rsid w:val="005A6091"/>
    <w:rsid w:val="005A6809"/>
    <w:rsid w:val="005A6A7C"/>
    <w:rsid w:val="005A6C9A"/>
    <w:rsid w:val="005A7397"/>
    <w:rsid w:val="005A7883"/>
    <w:rsid w:val="005B0ACC"/>
    <w:rsid w:val="005B0CC0"/>
    <w:rsid w:val="005B176F"/>
    <w:rsid w:val="005B20BB"/>
    <w:rsid w:val="005B22AA"/>
    <w:rsid w:val="005B27BA"/>
    <w:rsid w:val="005B56A8"/>
    <w:rsid w:val="005B752F"/>
    <w:rsid w:val="005C0149"/>
    <w:rsid w:val="005C04ED"/>
    <w:rsid w:val="005C0875"/>
    <w:rsid w:val="005C0B43"/>
    <w:rsid w:val="005C310A"/>
    <w:rsid w:val="005C3A2D"/>
    <w:rsid w:val="005C3C20"/>
    <w:rsid w:val="005C4DA7"/>
    <w:rsid w:val="005C4E3B"/>
    <w:rsid w:val="005C4E5A"/>
    <w:rsid w:val="005C5001"/>
    <w:rsid w:val="005C7586"/>
    <w:rsid w:val="005D0D3D"/>
    <w:rsid w:val="005D0DCF"/>
    <w:rsid w:val="005D17BF"/>
    <w:rsid w:val="005D3F58"/>
    <w:rsid w:val="005D5E17"/>
    <w:rsid w:val="005D6361"/>
    <w:rsid w:val="005D6A0F"/>
    <w:rsid w:val="005D70DE"/>
    <w:rsid w:val="005D79D1"/>
    <w:rsid w:val="005E150B"/>
    <w:rsid w:val="005E1910"/>
    <w:rsid w:val="005E21D9"/>
    <w:rsid w:val="005E2DA0"/>
    <w:rsid w:val="005E3C54"/>
    <w:rsid w:val="005E5325"/>
    <w:rsid w:val="005E5EE7"/>
    <w:rsid w:val="005E6300"/>
    <w:rsid w:val="005E6556"/>
    <w:rsid w:val="005E70F3"/>
    <w:rsid w:val="005E722A"/>
    <w:rsid w:val="005E7F97"/>
    <w:rsid w:val="005F00F5"/>
    <w:rsid w:val="005F14E4"/>
    <w:rsid w:val="005F29DD"/>
    <w:rsid w:val="005F438E"/>
    <w:rsid w:val="005F5C56"/>
    <w:rsid w:val="005F6E1F"/>
    <w:rsid w:val="005F77E9"/>
    <w:rsid w:val="005F79A6"/>
    <w:rsid w:val="00600890"/>
    <w:rsid w:val="00601095"/>
    <w:rsid w:val="006014DB"/>
    <w:rsid w:val="00602275"/>
    <w:rsid w:val="00602AD0"/>
    <w:rsid w:val="00603B85"/>
    <w:rsid w:val="00605838"/>
    <w:rsid w:val="00606332"/>
    <w:rsid w:val="006068F5"/>
    <w:rsid w:val="00610714"/>
    <w:rsid w:val="006130A5"/>
    <w:rsid w:val="00613C3F"/>
    <w:rsid w:val="006153E4"/>
    <w:rsid w:val="00616CAD"/>
    <w:rsid w:val="00617B94"/>
    <w:rsid w:val="00617C57"/>
    <w:rsid w:val="00617C6E"/>
    <w:rsid w:val="00620243"/>
    <w:rsid w:val="00620F4F"/>
    <w:rsid w:val="00621439"/>
    <w:rsid w:val="00621456"/>
    <w:rsid w:val="006227DF"/>
    <w:rsid w:val="00622817"/>
    <w:rsid w:val="00622A3E"/>
    <w:rsid w:val="006240DE"/>
    <w:rsid w:val="0062545A"/>
    <w:rsid w:val="00631C33"/>
    <w:rsid w:val="006324A9"/>
    <w:rsid w:val="00633879"/>
    <w:rsid w:val="00633B04"/>
    <w:rsid w:val="00634752"/>
    <w:rsid w:val="00636AF4"/>
    <w:rsid w:val="006402BB"/>
    <w:rsid w:val="006419BE"/>
    <w:rsid w:val="00641F94"/>
    <w:rsid w:val="00643785"/>
    <w:rsid w:val="00645701"/>
    <w:rsid w:val="00646916"/>
    <w:rsid w:val="006469FE"/>
    <w:rsid w:val="00646A74"/>
    <w:rsid w:val="006471FF"/>
    <w:rsid w:val="00650C57"/>
    <w:rsid w:val="00651674"/>
    <w:rsid w:val="00653AD1"/>
    <w:rsid w:val="00655597"/>
    <w:rsid w:val="00656297"/>
    <w:rsid w:val="006564BD"/>
    <w:rsid w:val="00656863"/>
    <w:rsid w:val="00657467"/>
    <w:rsid w:val="00660584"/>
    <w:rsid w:val="00660A23"/>
    <w:rsid w:val="00661627"/>
    <w:rsid w:val="00661E04"/>
    <w:rsid w:val="00663475"/>
    <w:rsid w:val="00664B7C"/>
    <w:rsid w:val="00666E9E"/>
    <w:rsid w:val="006671BC"/>
    <w:rsid w:val="0067014A"/>
    <w:rsid w:val="006705B5"/>
    <w:rsid w:val="00670892"/>
    <w:rsid w:val="006709B2"/>
    <w:rsid w:val="00670B0C"/>
    <w:rsid w:val="00670BA0"/>
    <w:rsid w:val="00671075"/>
    <w:rsid w:val="006713B4"/>
    <w:rsid w:val="00671A05"/>
    <w:rsid w:val="00672D2E"/>
    <w:rsid w:val="00672D8C"/>
    <w:rsid w:val="00672DF4"/>
    <w:rsid w:val="00672F5B"/>
    <w:rsid w:val="006769F9"/>
    <w:rsid w:val="00676D24"/>
    <w:rsid w:val="00677D6A"/>
    <w:rsid w:val="0068093F"/>
    <w:rsid w:val="00680A77"/>
    <w:rsid w:val="006819D5"/>
    <w:rsid w:val="00681B6E"/>
    <w:rsid w:val="00681C2F"/>
    <w:rsid w:val="0068264A"/>
    <w:rsid w:val="00682A35"/>
    <w:rsid w:val="0068340D"/>
    <w:rsid w:val="006834E9"/>
    <w:rsid w:val="0068387B"/>
    <w:rsid w:val="00683C6D"/>
    <w:rsid w:val="0068426C"/>
    <w:rsid w:val="00684936"/>
    <w:rsid w:val="00684AB8"/>
    <w:rsid w:val="00684C88"/>
    <w:rsid w:val="006850BA"/>
    <w:rsid w:val="006858CA"/>
    <w:rsid w:val="00685FEE"/>
    <w:rsid w:val="00687129"/>
    <w:rsid w:val="00687D24"/>
    <w:rsid w:val="0069125D"/>
    <w:rsid w:val="006916A2"/>
    <w:rsid w:val="006916E0"/>
    <w:rsid w:val="0069208E"/>
    <w:rsid w:val="00694D4B"/>
    <w:rsid w:val="006957DB"/>
    <w:rsid w:val="006A1180"/>
    <w:rsid w:val="006A1F01"/>
    <w:rsid w:val="006A20DB"/>
    <w:rsid w:val="006A39F9"/>
    <w:rsid w:val="006A3F7D"/>
    <w:rsid w:val="006A4ADE"/>
    <w:rsid w:val="006A4F92"/>
    <w:rsid w:val="006A54C6"/>
    <w:rsid w:val="006A65DD"/>
    <w:rsid w:val="006A7C16"/>
    <w:rsid w:val="006B07CA"/>
    <w:rsid w:val="006B169B"/>
    <w:rsid w:val="006B23C8"/>
    <w:rsid w:val="006B2811"/>
    <w:rsid w:val="006B3F66"/>
    <w:rsid w:val="006B623A"/>
    <w:rsid w:val="006C03B9"/>
    <w:rsid w:val="006C03D5"/>
    <w:rsid w:val="006C1B98"/>
    <w:rsid w:val="006C21EF"/>
    <w:rsid w:val="006C2DDD"/>
    <w:rsid w:val="006C3023"/>
    <w:rsid w:val="006C3221"/>
    <w:rsid w:val="006C36A0"/>
    <w:rsid w:val="006C4311"/>
    <w:rsid w:val="006C6507"/>
    <w:rsid w:val="006C786B"/>
    <w:rsid w:val="006C793A"/>
    <w:rsid w:val="006C7DD3"/>
    <w:rsid w:val="006D006B"/>
    <w:rsid w:val="006D0950"/>
    <w:rsid w:val="006D1790"/>
    <w:rsid w:val="006D3D4B"/>
    <w:rsid w:val="006D49B6"/>
    <w:rsid w:val="006D5106"/>
    <w:rsid w:val="006D5563"/>
    <w:rsid w:val="006D5787"/>
    <w:rsid w:val="006D60ED"/>
    <w:rsid w:val="006D6311"/>
    <w:rsid w:val="006D7FC2"/>
    <w:rsid w:val="006E0B35"/>
    <w:rsid w:val="006E1E03"/>
    <w:rsid w:val="006E2458"/>
    <w:rsid w:val="006E31E3"/>
    <w:rsid w:val="006E3469"/>
    <w:rsid w:val="006E556A"/>
    <w:rsid w:val="006E781E"/>
    <w:rsid w:val="006E7AA1"/>
    <w:rsid w:val="006F0524"/>
    <w:rsid w:val="006F13F1"/>
    <w:rsid w:val="006F1594"/>
    <w:rsid w:val="006F2B83"/>
    <w:rsid w:val="006F55F7"/>
    <w:rsid w:val="006F5B60"/>
    <w:rsid w:val="00700300"/>
    <w:rsid w:val="00700AEB"/>
    <w:rsid w:val="00700F79"/>
    <w:rsid w:val="00701BE5"/>
    <w:rsid w:val="00703108"/>
    <w:rsid w:val="00704243"/>
    <w:rsid w:val="00704F69"/>
    <w:rsid w:val="00706412"/>
    <w:rsid w:val="00707D66"/>
    <w:rsid w:val="00710976"/>
    <w:rsid w:val="00711140"/>
    <w:rsid w:val="00711820"/>
    <w:rsid w:val="00711A6E"/>
    <w:rsid w:val="0071415F"/>
    <w:rsid w:val="007151C4"/>
    <w:rsid w:val="007158BF"/>
    <w:rsid w:val="00716271"/>
    <w:rsid w:val="00716D75"/>
    <w:rsid w:val="0072045D"/>
    <w:rsid w:val="007206D0"/>
    <w:rsid w:val="00720833"/>
    <w:rsid w:val="007211E3"/>
    <w:rsid w:val="00723B74"/>
    <w:rsid w:val="00724D4E"/>
    <w:rsid w:val="007263BC"/>
    <w:rsid w:val="007270ED"/>
    <w:rsid w:val="00727CF5"/>
    <w:rsid w:val="00730D93"/>
    <w:rsid w:val="0073181A"/>
    <w:rsid w:val="0073199B"/>
    <w:rsid w:val="007336E5"/>
    <w:rsid w:val="00734DFD"/>
    <w:rsid w:val="007355CD"/>
    <w:rsid w:val="007370DC"/>
    <w:rsid w:val="00737584"/>
    <w:rsid w:val="00740331"/>
    <w:rsid w:val="00740BB5"/>
    <w:rsid w:val="0074163D"/>
    <w:rsid w:val="00741CDA"/>
    <w:rsid w:val="0074251E"/>
    <w:rsid w:val="00742691"/>
    <w:rsid w:val="007429CD"/>
    <w:rsid w:val="00742A37"/>
    <w:rsid w:val="00743C63"/>
    <w:rsid w:val="00745A1A"/>
    <w:rsid w:val="0074693C"/>
    <w:rsid w:val="007473B8"/>
    <w:rsid w:val="00751388"/>
    <w:rsid w:val="00752784"/>
    <w:rsid w:val="00753A58"/>
    <w:rsid w:val="007546DB"/>
    <w:rsid w:val="00754B53"/>
    <w:rsid w:val="00754D30"/>
    <w:rsid w:val="00756998"/>
    <w:rsid w:val="00756B83"/>
    <w:rsid w:val="00756D1D"/>
    <w:rsid w:val="0076050D"/>
    <w:rsid w:val="00760566"/>
    <w:rsid w:val="00760E4C"/>
    <w:rsid w:val="00760EDF"/>
    <w:rsid w:val="00761243"/>
    <w:rsid w:val="00761481"/>
    <w:rsid w:val="00762AC8"/>
    <w:rsid w:val="00762F9F"/>
    <w:rsid w:val="0076379B"/>
    <w:rsid w:val="00766884"/>
    <w:rsid w:val="00767844"/>
    <w:rsid w:val="00770DC4"/>
    <w:rsid w:val="00770E5A"/>
    <w:rsid w:val="00771392"/>
    <w:rsid w:val="007721C4"/>
    <w:rsid w:val="007725BB"/>
    <w:rsid w:val="007728F1"/>
    <w:rsid w:val="007735A6"/>
    <w:rsid w:val="00775830"/>
    <w:rsid w:val="00775AB9"/>
    <w:rsid w:val="007779DD"/>
    <w:rsid w:val="007779DE"/>
    <w:rsid w:val="00781843"/>
    <w:rsid w:val="00781BAC"/>
    <w:rsid w:val="00781BB0"/>
    <w:rsid w:val="007820F5"/>
    <w:rsid w:val="0078282A"/>
    <w:rsid w:val="00782AE3"/>
    <w:rsid w:val="007833DA"/>
    <w:rsid w:val="00783E3E"/>
    <w:rsid w:val="00785010"/>
    <w:rsid w:val="007858B6"/>
    <w:rsid w:val="0078691B"/>
    <w:rsid w:val="0078755D"/>
    <w:rsid w:val="00787A83"/>
    <w:rsid w:val="007903B6"/>
    <w:rsid w:val="00790BD7"/>
    <w:rsid w:val="00792B19"/>
    <w:rsid w:val="00793974"/>
    <w:rsid w:val="00794158"/>
    <w:rsid w:val="00794342"/>
    <w:rsid w:val="00795231"/>
    <w:rsid w:val="00796EAA"/>
    <w:rsid w:val="00796FFA"/>
    <w:rsid w:val="00797647"/>
    <w:rsid w:val="00797CBB"/>
    <w:rsid w:val="007A0742"/>
    <w:rsid w:val="007A0BA2"/>
    <w:rsid w:val="007A1191"/>
    <w:rsid w:val="007A1216"/>
    <w:rsid w:val="007A12AC"/>
    <w:rsid w:val="007A1403"/>
    <w:rsid w:val="007A232A"/>
    <w:rsid w:val="007A323C"/>
    <w:rsid w:val="007A40D7"/>
    <w:rsid w:val="007A4340"/>
    <w:rsid w:val="007A48CB"/>
    <w:rsid w:val="007A53AB"/>
    <w:rsid w:val="007A6429"/>
    <w:rsid w:val="007A694F"/>
    <w:rsid w:val="007A6976"/>
    <w:rsid w:val="007A6A56"/>
    <w:rsid w:val="007A6F7D"/>
    <w:rsid w:val="007A71C6"/>
    <w:rsid w:val="007B19F9"/>
    <w:rsid w:val="007B1EA9"/>
    <w:rsid w:val="007B2F86"/>
    <w:rsid w:val="007B37D5"/>
    <w:rsid w:val="007B56B6"/>
    <w:rsid w:val="007B6C5C"/>
    <w:rsid w:val="007B6D39"/>
    <w:rsid w:val="007B7AFD"/>
    <w:rsid w:val="007B7E78"/>
    <w:rsid w:val="007C0A4D"/>
    <w:rsid w:val="007C1264"/>
    <w:rsid w:val="007C1ED7"/>
    <w:rsid w:val="007C225E"/>
    <w:rsid w:val="007C29AB"/>
    <w:rsid w:val="007C2AB4"/>
    <w:rsid w:val="007C2EA0"/>
    <w:rsid w:val="007C2EAC"/>
    <w:rsid w:val="007C31D9"/>
    <w:rsid w:val="007C46B8"/>
    <w:rsid w:val="007C4D81"/>
    <w:rsid w:val="007C5BC8"/>
    <w:rsid w:val="007C5DA1"/>
    <w:rsid w:val="007C67E8"/>
    <w:rsid w:val="007D1561"/>
    <w:rsid w:val="007D15C2"/>
    <w:rsid w:val="007D315B"/>
    <w:rsid w:val="007D37E3"/>
    <w:rsid w:val="007D4C89"/>
    <w:rsid w:val="007D5761"/>
    <w:rsid w:val="007D6D1E"/>
    <w:rsid w:val="007D744B"/>
    <w:rsid w:val="007E07D9"/>
    <w:rsid w:val="007E0A78"/>
    <w:rsid w:val="007E24F2"/>
    <w:rsid w:val="007E372A"/>
    <w:rsid w:val="007E3A4F"/>
    <w:rsid w:val="007E4001"/>
    <w:rsid w:val="007E4095"/>
    <w:rsid w:val="007E68FC"/>
    <w:rsid w:val="007E6986"/>
    <w:rsid w:val="007E69A7"/>
    <w:rsid w:val="007E6D59"/>
    <w:rsid w:val="007E7539"/>
    <w:rsid w:val="007E7790"/>
    <w:rsid w:val="007E78CB"/>
    <w:rsid w:val="007F023E"/>
    <w:rsid w:val="007F04E8"/>
    <w:rsid w:val="007F08A3"/>
    <w:rsid w:val="007F1490"/>
    <w:rsid w:val="007F17D8"/>
    <w:rsid w:val="007F1B75"/>
    <w:rsid w:val="007F1C10"/>
    <w:rsid w:val="007F2024"/>
    <w:rsid w:val="007F24C2"/>
    <w:rsid w:val="007F378C"/>
    <w:rsid w:val="007F449A"/>
    <w:rsid w:val="007F49A8"/>
    <w:rsid w:val="007F4A87"/>
    <w:rsid w:val="007F5071"/>
    <w:rsid w:val="007F5424"/>
    <w:rsid w:val="007F549F"/>
    <w:rsid w:val="007F6BCD"/>
    <w:rsid w:val="007F7659"/>
    <w:rsid w:val="007F7A2F"/>
    <w:rsid w:val="007F7B5E"/>
    <w:rsid w:val="00801610"/>
    <w:rsid w:val="00802880"/>
    <w:rsid w:val="00802CA7"/>
    <w:rsid w:val="00803405"/>
    <w:rsid w:val="008034BD"/>
    <w:rsid w:val="008039C9"/>
    <w:rsid w:val="00803E46"/>
    <w:rsid w:val="008047D9"/>
    <w:rsid w:val="00805A12"/>
    <w:rsid w:val="0080657A"/>
    <w:rsid w:val="00806A05"/>
    <w:rsid w:val="00806EF3"/>
    <w:rsid w:val="00807761"/>
    <w:rsid w:val="008100FB"/>
    <w:rsid w:val="008107EF"/>
    <w:rsid w:val="00810C23"/>
    <w:rsid w:val="008111B2"/>
    <w:rsid w:val="00812573"/>
    <w:rsid w:val="00814515"/>
    <w:rsid w:val="0081455C"/>
    <w:rsid w:val="0081567E"/>
    <w:rsid w:val="00816D2E"/>
    <w:rsid w:val="008175BD"/>
    <w:rsid w:val="00822816"/>
    <w:rsid w:val="00822E96"/>
    <w:rsid w:val="008266F8"/>
    <w:rsid w:val="00826B6F"/>
    <w:rsid w:val="008277D9"/>
    <w:rsid w:val="00827DD1"/>
    <w:rsid w:val="00831648"/>
    <w:rsid w:val="008319E3"/>
    <w:rsid w:val="00833362"/>
    <w:rsid w:val="008340AB"/>
    <w:rsid w:val="008344B6"/>
    <w:rsid w:val="00837452"/>
    <w:rsid w:val="00837BB0"/>
    <w:rsid w:val="00837F01"/>
    <w:rsid w:val="008407F3"/>
    <w:rsid w:val="00842E7B"/>
    <w:rsid w:val="008432F9"/>
    <w:rsid w:val="008451C6"/>
    <w:rsid w:val="0085042A"/>
    <w:rsid w:val="00850CB3"/>
    <w:rsid w:val="00850EC1"/>
    <w:rsid w:val="00851093"/>
    <w:rsid w:val="008523B5"/>
    <w:rsid w:val="00854422"/>
    <w:rsid w:val="00854B6A"/>
    <w:rsid w:val="008560DE"/>
    <w:rsid w:val="008568BF"/>
    <w:rsid w:val="008569DE"/>
    <w:rsid w:val="00856AD1"/>
    <w:rsid w:val="008603A1"/>
    <w:rsid w:val="0086059A"/>
    <w:rsid w:val="0086194A"/>
    <w:rsid w:val="00861990"/>
    <w:rsid w:val="008620A7"/>
    <w:rsid w:val="00862204"/>
    <w:rsid w:val="008625EF"/>
    <w:rsid w:val="008644B1"/>
    <w:rsid w:val="008653A6"/>
    <w:rsid w:val="00865BE0"/>
    <w:rsid w:val="00866632"/>
    <w:rsid w:val="008666BC"/>
    <w:rsid w:val="00867785"/>
    <w:rsid w:val="00870079"/>
    <w:rsid w:val="0087061B"/>
    <w:rsid w:val="00871970"/>
    <w:rsid w:val="00871CED"/>
    <w:rsid w:val="00872A06"/>
    <w:rsid w:val="00873CBF"/>
    <w:rsid w:val="0087624E"/>
    <w:rsid w:val="00876445"/>
    <w:rsid w:val="0087727D"/>
    <w:rsid w:val="008775A4"/>
    <w:rsid w:val="008777C6"/>
    <w:rsid w:val="008801EE"/>
    <w:rsid w:val="00882435"/>
    <w:rsid w:val="008827D0"/>
    <w:rsid w:val="00885342"/>
    <w:rsid w:val="00885C76"/>
    <w:rsid w:val="00886902"/>
    <w:rsid w:val="00886CCC"/>
    <w:rsid w:val="00887B9E"/>
    <w:rsid w:val="00887F34"/>
    <w:rsid w:val="00890158"/>
    <w:rsid w:val="00890811"/>
    <w:rsid w:val="00890DE7"/>
    <w:rsid w:val="0089275E"/>
    <w:rsid w:val="00892C03"/>
    <w:rsid w:val="00892D4E"/>
    <w:rsid w:val="00893684"/>
    <w:rsid w:val="00894310"/>
    <w:rsid w:val="00894461"/>
    <w:rsid w:val="00895864"/>
    <w:rsid w:val="008959E0"/>
    <w:rsid w:val="00895EEB"/>
    <w:rsid w:val="00896CE7"/>
    <w:rsid w:val="008975C4"/>
    <w:rsid w:val="008A03AD"/>
    <w:rsid w:val="008A0C2A"/>
    <w:rsid w:val="008A15C1"/>
    <w:rsid w:val="008A22C7"/>
    <w:rsid w:val="008A23A8"/>
    <w:rsid w:val="008A34B4"/>
    <w:rsid w:val="008A374A"/>
    <w:rsid w:val="008A547B"/>
    <w:rsid w:val="008A6258"/>
    <w:rsid w:val="008A6DE1"/>
    <w:rsid w:val="008A75A2"/>
    <w:rsid w:val="008B014D"/>
    <w:rsid w:val="008B10AB"/>
    <w:rsid w:val="008B4532"/>
    <w:rsid w:val="008B4710"/>
    <w:rsid w:val="008B47DF"/>
    <w:rsid w:val="008B4C00"/>
    <w:rsid w:val="008B5CCF"/>
    <w:rsid w:val="008B6A82"/>
    <w:rsid w:val="008B6E6F"/>
    <w:rsid w:val="008B7450"/>
    <w:rsid w:val="008B7BCD"/>
    <w:rsid w:val="008C07FC"/>
    <w:rsid w:val="008C0E48"/>
    <w:rsid w:val="008C2E8E"/>
    <w:rsid w:val="008C39C6"/>
    <w:rsid w:val="008C4870"/>
    <w:rsid w:val="008C49E5"/>
    <w:rsid w:val="008C5995"/>
    <w:rsid w:val="008C676B"/>
    <w:rsid w:val="008C77B0"/>
    <w:rsid w:val="008C7E22"/>
    <w:rsid w:val="008D10F2"/>
    <w:rsid w:val="008D3B36"/>
    <w:rsid w:val="008D433E"/>
    <w:rsid w:val="008D4E4A"/>
    <w:rsid w:val="008D5A1D"/>
    <w:rsid w:val="008D639A"/>
    <w:rsid w:val="008D65E7"/>
    <w:rsid w:val="008D6CE1"/>
    <w:rsid w:val="008D7C0C"/>
    <w:rsid w:val="008E0779"/>
    <w:rsid w:val="008E0A99"/>
    <w:rsid w:val="008E1251"/>
    <w:rsid w:val="008E21D7"/>
    <w:rsid w:val="008E3704"/>
    <w:rsid w:val="008E46B6"/>
    <w:rsid w:val="008E4C14"/>
    <w:rsid w:val="008E6D9B"/>
    <w:rsid w:val="008F07E2"/>
    <w:rsid w:val="008F178C"/>
    <w:rsid w:val="008F19CE"/>
    <w:rsid w:val="008F24F7"/>
    <w:rsid w:val="008F34C9"/>
    <w:rsid w:val="008F4028"/>
    <w:rsid w:val="008F51D8"/>
    <w:rsid w:val="008F73FE"/>
    <w:rsid w:val="008F75C8"/>
    <w:rsid w:val="008F7C77"/>
    <w:rsid w:val="008F7FEC"/>
    <w:rsid w:val="009037C4"/>
    <w:rsid w:val="00903869"/>
    <w:rsid w:val="00903FDD"/>
    <w:rsid w:val="0090489E"/>
    <w:rsid w:val="009079D6"/>
    <w:rsid w:val="0091006E"/>
    <w:rsid w:val="0091099F"/>
    <w:rsid w:val="00910FEA"/>
    <w:rsid w:val="009112E4"/>
    <w:rsid w:val="00912896"/>
    <w:rsid w:val="00912904"/>
    <w:rsid w:val="00912C00"/>
    <w:rsid w:val="00914C03"/>
    <w:rsid w:val="00914E38"/>
    <w:rsid w:val="00914EC9"/>
    <w:rsid w:val="009151A4"/>
    <w:rsid w:val="00915FCB"/>
    <w:rsid w:val="00916934"/>
    <w:rsid w:val="009169A4"/>
    <w:rsid w:val="00920C19"/>
    <w:rsid w:val="00920D36"/>
    <w:rsid w:val="00920E2C"/>
    <w:rsid w:val="0092201F"/>
    <w:rsid w:val="00922E80"/>
    <w:rsid w:val="00923509"/>
    <w:rsid w:val="0092421D"/>
    <w:rsid w:val="00924D91"/>
    <w:rsid w:val="0092566F"/>
    <w:rsid w:val="00930310"/>
    <w:rsid w:val="00930CBF"/>
    <w:rsid w:val="0093213F"/>
    <w:rsid w:val="00933526"/>
    <w:rsid w:val="009339F0"/>
    <w:rsid w:val="00933C75"/>
    <w:rsid w:val="00936508"/>
    <w:rsid w:val="009365E1"/>
    <w:rsid w:val="009372A8"/>
    <w:rsid w:val="00941A39"/>
    <w:rsid w:val="00941AD8"/>
    <w:rsid w:val="00943173"/>
    <w:rsid w:val="009438C1"/>
    <w:rsid w:val="00944DC4"/>
    <w:rsid w:val="009450BB"/>
    <w:rsid w:val="009457FA"/>
    <w:rsid w:val="00945BB0"/>
    <w:rsid w:val="00945E3F"/>
    <w:rsid w:val="00945E99"/>
    <w:rsid w:val="009463E6"/>
    <w:rsid w:val="00947899"/>
    <w:rsid w:val="00952469"/>
    <w:rsid w:val="00952528"/>
    <w:rsid w:val="0095330A"/>
    <w:rsid w:val="009537DB"/>
    <w:rsid w:val="0095444D"/>
    <w:rsid w:val="009551BE"/>
    <w:rsid w:val="00955F8D"/>
    <w:rsid w:val="00956A4C"/>
    <w:rsid w:val="00956AC3"/>
    <w:rsid w:val="00961346"/>
    <w:rsid w:val="009614D2"/>
    <w:rsid w:val="00961F7D"/>
    <w:rsid w:val="0096258E"/>
    <w:rsid w:val="0096275A"/>
    <w:rsid w:val="00962F16"/>
    <w:rsid w:val="009631AE"/>
    <w:rsid w:val="009640D1"/>
    <w:rsid w:val="0096482D"/>
    <w:rsid w:val="00964AEA"/>
    <w:rsid w:val="00964D7D"/>
    <w:rsid w:val="009651CC"/>
    <w:rsid w:val="00966EB3"/>
    <w:rsid w:val="00967504"/>
    <w:rsid w:val="00967564"/>
    <w:rsid w:val="00967B41"/>
    <w:rsid w:val="00970BE4"/>
    <w:rsid w:val="00970E4E"/>
    <w:rsid w:val="009731E8"/>
    <w:rsid w:val="009748DD"/>
    <w:rsid w:val="00974B8C"/>
    <w:rsid w:val="0097550E"/>
    <w:rsid w:val="00975E64"/>
    <w:rsid w:val="00976E4E"/>
    <w:rsid w:val="00976E8D"/>
    <w:rsid w:val="0098034A"/>
    <w:rsid w:val="00981B1B"/>
    <w:rsid w:val="00981D63"/>
    <w:rsid w:val="0098219F"/>
    <w:rsid w:val="00984181"/>
    <w:rsid w:val="00984A5E"/>
    <w:rsid w:val="00985BFC"/>
    <w:rsid w:val="009865A0"/>
    <w:rsid w:val="00986977"/>
    <w:rsid w:val="0098760A"/>
    <w:rsid w:val="00990760"/>
    <w:rsid w:val="00991F7A"/>
    <w:rsid w:val="009932D4"/>
    <w:rsid w:val="00993658"/>
    <w:rsid w:val="00993A7A"/>
    <w:rsid w:val="0099758C"/>
    <w:rsid w:val="009A104D"/>
    <w:rsid w:val="009A161B"/>
    <w:rsid w:val="009A18CD"/>
    <w:rsid w:val="009A2F4C"/>
    <w:rsid w:val="009A47B9"/>
    <w:rsid w:val="009A4BA6"/>
    <w:rsid w:val="009A5969"/>
    <w:rsid w:val="009A6077"/>
    <w:rsid w:val="009A6083"/>
    <w:rsid w:val="009A6605"/>
    <w:rsid w:val="009A6F5D"/>
    <w:rsid w:val="009A72E9"/>
    <w:rsid w:val="009B004D"/>
    <w:rsid w:val="009B07C1"/>
    <w:rsid w:val="009B0F7E"/>
    <w:rsid w:val="009B1267"/>
    <w:rsid w:val="009B1CA0"/>
    <w:rsid w:val="009B1D27"/>
    <w:rsid w:val="009B285C"/>
    <w:rsid w:val="009B4D15"/>
    <w:rsid w:val="009B4FB3"/>
    <w:rsid w:val="009B57DE"/>
    <w:rsid w:val="009B58FE"/>
    <w:rsid w:val="009B59F0"/>
    <w:rsid w:val="009B6409"/>
    <w:rsid w:val="009B69FD"/>
    <w:rsid w:val="009B7C9F"/>
    <w:rsid w:val="009C1157"/>
    <w:rsid w:val="009C2001"/>
    <w:rsid w:val="009C2CAD"/>
    <w:rsid w:val="009C3AE6"/>
    <w:rsid w:val="009C3E0F"/>
    <w:rsid w:val="009C4BFB"/>
    <w:rsid w:val="009C51D3"/>
    <w:rsid w:val="009C5902"/>
    <w:rsid w:val="009C723D"/>
    <w:rsid w:val="009C790E"/>
    <w:rsid w:val="009D08D0"/>
    <w:rsid w:val="009D0CA7"/>
    <w:rsid w:val="009D1632"/>
    <w:rsid w:val="009D1C54"/>
    <w:rsid w:val="009D23E9"/>
    <w:rsid w:val="009D2BA6"/>
    <w:rsid w:val="009D30D7"/>
    <w:rsid w:val="009D31F3"/>
    <w:rsid w:val="009D3C4A"/>
    <w:rsid w:val="009D5665"/>
    <w:rsid w:val="009D607C"/>
    <w:rsid w:val="009D7938"/>
    <w:rsid w:val="009E17D1"/>
    <w:rsid w:val="009E1A6E"/>
    <w:rsid w:val="009E2089"/>
    <w:rsid w:val="009E3CAE"/>
    <w:rsid w:val="009E3D3D"/>
    <w:rsid w:val="009E3F40"/>
    <w:rsid w:val="009E471D"/>
    <w:rsid w:val="009E47D7"/>
    <w:rsid w:val="009E48DA"/>
    <w:rsid w:val="009E5776"/>
    <w:rsid w:val="009E7402"/>
    <w:rsid w:val="009E7670"/>
    <w:rsid w:val="009E7B8D"/>
    <w:rsid w:val="009E7CBF"/>
    <w:rsid w:val="009F100E"/>
    <w:rsid w:val="009F15B5"/>
    <w:rsid w:val="009F1B4E"/>
    <w:rsid w:val="009F1BA6"/>
    <w:rsid w:val="009F2A4D"/>
    <w:rsid w:val="009F2BF6"/>
    <w:rsid w:val="009F39E9"/>
    <w:rsid w:val="00A00B33"/>
    <w:rsid w:val="00A02E72"/>
    <w:rsid w:val="00A03451"/>
    <w:rsid w:val="00A03F15"/>
    <w:rsid w:val="00A0409B"/>
    <w:rsid w:val="00A0411C"/>
    <w:rsid w:val="00A04DA4"/>
    <w:rsid w:val="00A05356"/>
    <w:rsid w:val="00A063BB"/>
    <w:rsid w:val="00A06800"/>
    <w:rsid w:val="00A07ECE"/>
    <w:rsid w:val="00A142DD"/>
    <w:rsid w:val="00A14B36"/>
    <w:rsid w:val="00A152F8"/>
    <w:rsid w:val="00A15D9E"/>
    <w:rsid w:val="00A172E7"/>
    <w:rsid w:val="00A2106D"/>
    <w:rsid w:val="00A21AB8"/>
    <w:rsid w:val="00A21B4B"/>
    <w:rsid w:val="00A21B66"/>
    <w:rsid w:val="00A24459"/>
    <w:rsid w:val="00A2539E"/>
    <w:rsid w:val="00A25A53"/>
    <w:rsid w:val="00A26013"/>
    <w:rsid w:val="00A3071F"/>
    <w:rsid w:val="00A30CE6"/>
    <w:rsid w:val="00A31B9A"/>
    <w:rsid w:val="00A3390E"/>
    <w:rsid w:val="00A3512F"/>
    <w:rsid w:val="00A36667"/>
    <w:rsid w:val="00A36C5C"/>
    <w:rsid w:val="00A36F21"/>
    <w:rsid w:val="00A37117"/>
    <w:rsid w:val="00A400D0"/>
    <w:rsid w:val="00A408F3"/>
    <w:rsid w:val="00A40E23"/>
    <w:rsid w:val="00A40E79"/>
    <w:rsid w:val="00A41E55"/>
    <w:rsid w:val="00A42448"/>
    <w:rsid w:val="00A42970"/>
    <w:rsid w:val="00A42CE8"/>
    <w:rsid w:val="00A4345C"/>
    <w:rsid w:val="00A437A4"/>
    <w:rsid w:val="00A44057"/>
    <w:rsid w:val="00A4439B"/>
    <w:rsid w:val="00A44D48"/>
    <w:rsid w:val="00A45192"/>
    <w:rsid w:val="00A456A2"/>
    <w:rsid w:val="00A45D55"/>
    <w:rsid w:val="00A45ECE"/>
    <w:rsid w:val="00A46B68"/>
    <w:rsid w:val="00A478E3"/>
    <w:rsid w:val="00A47CF0"/>
    <w:rsid w:val="00A47D0D"/>
    <w:rsid w:val="00A50257"/>
    <w:rsid w:val="00A50E1B"/>
    <w:rsid w:val="00A51746"/>
    <w:rsid w:val="00A51791"/>
    <w:rsid w:val="00A5207C"/>
    <w:rsid w:val="00A530CD"/>
    <w:rsid w:val="00A53793"/>
    <w:rsid w:val="00A54104"/>
    <w:rsid w:val="00A54528"/>
    <w:rsid w:val="00A548A9"/>
    <w:rsid w:val="00A56696"/>
    <w:rsid w:val="00A56950"/>
    <w:rsid w:val="00A56A6A"/>
    <w:rsid w:val="00A608ED"/>
    <w:rsid w:val="00A61FF4"/>
    <w:rsid w:val="00A622D9"/>
    <w:rsid w:val="00A626A5"/>
    <w:rsid w:val="00A63812"/>
    <w:rsid w:val="00A64230"/>
    <w:rsid w:val="00A64C4A"/>
    <w:rsid w:val="00A64E94"/>
    <w:rsid w:val="00A650EF"/>
    <w:rsid w:val="00A6547C"/>
    <w:rsid w:val="00A658AB"/>
    <w:rsid w:val="00A6724F"/>
    <w:rsid w:val="00A67450"/>
    <w:rsid w:val="00A678E6"/>
    <w:rsid w:val="00A7196D"/>
    <w:rsid w:val="00A72DD2"/>
    <w:rsid w:val="00A737BF"/>
    <w:rsid w:val="00A73C7F"/>
    <w:rsid w:val="00A74FC2"/>
    <w:rsid w:val="00A753EB"/>
    <w:rsid w:val="00A75AF7"/>
    <w:rsid w:val="00A76078"/>
    <w:rsid w:val="00A7653F"/>
    <w:rsid w:val="00A76A86"/>
    <w:rsid w:val="00A77698"/>
    <w:rsid w:val="00A8037E"/>
    <w:rsid w:val="00A8052D"/>
    <w:rsid w:val="00A80DC9"/>
    <w:rsid w:val="00A80EFF"/>
    <w:rsid w:val="00A8245B"/>
    <w:rsid w:val="00A82541"/>
    <w:rsid w:val="00A82CD8"/>
    <w:rsid w:val="00A832E7"/>
    <w:rsid w:val="00A83301"/>
    <w:rsid w:val="00A845BE"/>
    <w:rsid w:val="00A86A17"/>
    <w:rsid w:val="00A87BA4"/>
    <w:rsid w:val="00A907B1"/>
    <w:rsid w:val="00A909C2"/>
    <w:rsid w:val="00A91F93"/>
    <w:rsid w:val="00A92038"/>
    <w:rsid w:val="00A92139"/>
    <w:rsid w:val="00A929EC"/>
    <w:rsid w:val="00A93B67"/>
    <w:rsid w:val="00A93C3F"/>
    <w:rsid w:val="00A9465A"/>
    <w:rsid w:val="00A95959"/>
    <w:rsid w:val="00A96A49"/>
    <w:rsid w:val="00AA0740"/>
    <w:rsid w:val="00AA0E54"/>
    <w:rsid w:val="00AA107F"/>
    <w:rsid w:val="00AA11FF"/>
    <w:rsid w:val="00AA1CBF"/>
    <w:rsid w:val="00AA21F2"/>
    <w:rsid w:val="00AA2360"/>
    <w:rsid w:val="00AA2582"/>
    <w:rsid w:val="00AA3DAF"/>
    <w:rsid w:val="00AA5D2D"/>
    <w:rsid w:val="00AA6CCF"/>
    <w:rsid w:val="00AA741C"/>
    <w:rsid w:val="00AB08D1"/>
    <w:rsid w:val="00AB1082"/>
    <w:rsid w:val="00AB151D"/>
    <w:rsid w:val="00AB2048"/>
    <w:rsid w:val="00AB26EC"/>
    <w:rsid w:val="00AB30C1"/>
    <w:rsid w:val="00AB46DC"/>
    <w:rsid w:val="00AB4E24"/>
    <w:rsid w:val="00AB6A44"/>
    <w:rsid w:val="00AB7497"/>
    <w:rsid w:val="00AB7A0B"/>
    <w:rsid w:val="00AC00BB"/>
    <w:rsid w:val="00AC4898"/>
    <w:rsid w:val="00AC64DC"/>
    <w:rsid w:val="00AC7B43"/>
    <w:rsid w:val="00AD1100"/>
    <w:rsid w:val="00AD1925"/>
    <w:rsid w:val="00AD3114"/>
    <w:rsid w:val="00AD3249"/>
    <w:rsid w:val="00AD3DE8"/>
    <w:rsid w:val="00AD4A1A"/>
    <w:rsid w:val="00AD4C3F"/>
    <w:rsid w:val="00AD67BF"/>
    <w:rsid w:val="00AD6E5E"/>
    <w:rsid w:val="00AD71D3"/>
    <w:rsid w:val="00AE0F14"/>
    <w:rsid w:val="00AE24E6"/>
    <w:rsid w:val="00AE40FD"/>
    <w:rsid w:val="00AE4ACB"/>
    <w:rsid w:val="00AE4B88"/>
    <w:rsid w:val="00AE51DD"/>
    <w:rsid w:val="00AE5697"/>
    <w:rsid w:val="00AE6E50"/>
    <w:rsid w:val="00AE77A9"/>
    <w:rsid w:val="00AF037F"/>
    <w:rsid w:val="00AF0ED9"/>
    <w:rsid w:val="00AF1ACF"/>
    <w:rsid w:val="00AF1BBB"/>
    <w:rsid w:val="00AF1F9F"/>
    <w:rsid w:val="00AF357C"/>
    <w:rsid w:val="00AF3E96"/>
    <w:rsid w:val="00AF434B"/>
    <w:rsid w:val="00AF4C7C"/>
    <w:rsid w:val="00AF4F33"/>
    <w:rsid w:val="00AF5379"/>
    <w:rsid w:val="00AF62DC"/>
    <w:rsid w:val="00AF6B05"/>
    <w:rsid w:val="00AF6DEF"/>
    <w:rsid w:val="00AF7E80"/>
    <w:rsid w:val="00B01333"/>
    <w:rsid w:val="00B01F5A"/>
    <w:rsid w:val="00B021A4"/>
    <w:rsid w:val="00B02336"/>
    <w:rsid w:val="00B04B2E"/>
    <w:rsid w:val="00B04E81"/>
    <w:rsid w:val="00B0504B"/>
    <w:rsid w:val="00B05919"/>
    <w:rsid w:val="00B0610A"/>
    <w:rsid w:val="00B067C4"/>
    <w:rsid w:val="00B06F0C"/>
    <w:rsid w:val="00B10198"/>
    <w:rsid w:val="00B1039C"/>
    <w:rsid w:val="00B10871"/>
    <w:rsid w:val="00B10B0A"/>
    <w:rsid w:val="00B10C99"/>
    <w:rsid w:val="00B110CB"/>
    <w:rsid w:val="00B149AC"/>
    <w:rsid w:val="00B150E6"/>
    <w:rsid w:val="00B15830"/>
    <w:rsid w:val="00B1740A"/>
    <w:rsid w:val="00B20018"/>
    <w:rsid w:val="00B202BD"/>
    <w:rsid w:val="00B202D6"/>
    <w:rsid w:val="00B20C3A"/>
    <w:rsid w:val="00B20D05"/>
    <w:rsid w:val="00B23C80"/>
    <w:rsid w:val="00B2433E"/>
    <w:rsid w:val="00B2583E"/>
    <w:rsid w:val="00B26369"/>
    <w:rsid w:val="00B3059A"/>
    <w:rsid w:val="00B30BB3"/>
    <w:rsid w:val="00B312EC"/>
    <w:rsid w:val="00B314BF"/>
    <w:rsid w:val="00B31D51"/>
    <w:rsid w:val="00B31E14"/>
    <w:rsid w:val="00B3335B"/>
    <w:rsid w:val="00B33DA0"/>
    <w:rsid w:val="00B342E5"/>
    <w:rsid w:val="00B3442E"/>
    <w:rsid w:val="00B35692"/>
    <w:rsid w:val="00B36B72"/>
    <w:rsid w:val="00B37CFA"/>
    <w:rsid w:val="00B4041C"/>
    <w:rsid w:val="00B4082C"/>
    <w:rsid w:val="00B4246F"/>
    <w:rsid w:val="00B43634"/>
    <w:rsid w:val="00B4404F"/>
    <w:rsid w:val="00B45684"/>
    <w:rsid w:val="00B46FB9"/>
    <w:rsid w:val="00B5162A"/>
    <w:rsid w:val="00B528D1"/>
    <w:rsid w:val="00B54445"/>
    <w:rsid w:val="00B55E0E"/>
    <w:rsid w:val="00B567C0"/>
    <w:rsid w:val="00B56B03"/>
    <w:rsid w:val="00B57615"/>
    <w:rsid w:val="00B600D7"/>
    <w:rsid w:val="00B607EC"/>
    <w:rsid w:val="00B6436A"/>
    <w:rsid w:val="00B64D69"/>
    <w:rsid w:val="00B66DB6"/>
    <w:rsid w:val="00B7034F"/>
    <w:rsid w:val="00B7080B"/>
    <w:rsid w:val="00B71C8C"/>
    <w:rsid w:val="00B72C75"/>
    <w:rsid w:val="00B731DD"/>
    <w:rsid w:val="00B73E46"/>
    <w:rsid w:val="00B75995"/>
    <w:rsid w:val="00B762C5"/>
    <w:rsid w:val="00B76C1B"/>
    <w:rsid w:val="00B77A60"/>
    <w:rsid w:val="00B8316D"/>
    <w:rsid w:val="00B835AC"/>
    <w:rsid w:val="00B83BD5"/>
    <w:rsid w:val="00B84F1A"/>
    <w:rsid w:val="00B870E6"/>
    <w:rsid w:val="00B87605"/>
    <w:rsid w:val="00B87B26"/>
    <w:rsid w:val="00B9167B"/>
    <w:rsid w:val="00B92565"/>
    <w:rsid w:val="00B927FE"/>
    <w:rsid w:val="00B930E6"/>
    <w:rsid w:val="00B94731"/>
    <w:rsid w:val="00B95F50"/>
    <w:rsid w:val="00B960E3"/>
    <w:rsid w:val="00B9651D"/>
    <w:rsid w:val="00B96D6C"/>
    <w:rsid w:val="00B971C7"/>
    <w:rsid w:val="00BA063A"/>
    <w:rsid w:val="00BA2A99"/>
    <w:rsid w:val="00BA2EB3"/>
    <w:rsid w:val="00BA3F97"/>
    <w:rsid w:val="00BA4CC1"/>
    <w:rsid w:val="00BA52C8"/>
    <w:rsid w:val="00BA7197"/>
    <w:rsid w:val="00BA75A8"/>
    <w:rsid w:val="00BA7A7D"/>
    <w:rsid w:val="00BA7B84"/>
    <w:rsid w:val="00BB28E7"/>
    <w:rsid w:val="00BB37D5"/>
    <w:rsid w:val="00BB4749"/>
    <w:rsid w:val="00BB4872"/>
    <w:rsid w:val="00BB6B69"/>
    <w:rsid w:val="00BC0E8D"/>
    <w:rsid w:val="00BC2509"/>
    <w:rsid w:val="00BC26EC"/>
    <w:rsid w:val="00BC28DF"/>
    <w:rsid w:val="00BC2D54"/>
    <w:rsid w:val="00BC33C6"/>
    <w:rsid w:val="00BC3D0F"/>
    <w:rsid w:val="00BC62D1"/>
    <w:rsid w:val="00BC742C"/>
    <w:rsid w:val="00BC771A"/>
    <w:rsid w:val="00BC7958"/>
    <w:rsid w:val="00BD0B57"/>
    <w:rsid w:val="00BD16A6"/>
    <w:rsid w:val="00BD1BD0"/>
    <w:rsid w:val="00BD1E8A"/>
    <w:rsid w:val="00BD372E"/>
    <w:rsid w:val="00BD6B48"/>
    <w:rsid w:val="00BD6F4E"/>
    <w:rsid w:val="00BD70D8"/>
    <w:rsid w:val="00BD727E"/>
    <w:rsid w:val="00BE1823"/>
    <w:rsid w:val="00BE2413"/>
    <w:rsid w:val="00BE3994"/>
    <w:rsid w:val="00BE6228"/>
    <w:rsid w:val="00BE69FC"/>
    <w:rsid w:val="00BE6EFE"/>
    <w:rsid w:val="00BE7305"/>
    <w:rsid w:val="00BE7994"/>
    <w:rsid w:val="00BF0575"/>
    <w:rsid w:val="00BF1424"/>
    <w:rsid w:val="00BF1C35"/>
    <w:rsid w:val="00BF3408"/>
    <w:rsid w:val="00BF3C6F"/>
    <w:rsid w:val="00BF4252"/>
    <w:rsid w:val="00C00123"/>
    <w:rsid w:val="00C003B2"/>
    <w:rsid w:val="00C00D52"/>
    <w:rsid w:val="00C015E5"/>
    <w:rsid w:val="00C0171E"/>
    <w:rsid w:val="00C01B1A"/>
    <w:rsid w:val="00C01C72"/>
    <w:rsid w:val="00C02850"/>
    <w:rsid w:val="00C0562C"/>
    <w:rsid w:val="00C057FF"/>
    <w:rsid w:val="00C10764"/>
    <w:rsid w:val="00C10D9C"/>
    <w:rsid w:val="00C11EC3"/>
    <w:rsid w:val="00C139C6"/>
    <w:rsid w:val="00C14709"/>
    <w:rsid w:val="00C15827"/>
    <w:rsid w:val="00C15928"/>
    <w:rsid w:val="00C16F81"/>
    <w:rsid w:val="00C16FA6"/>
    <w:rsid w:val="00C17F63"/>
    <w:rsid w:val="00C2019F"/>
    <w:rsid w:val="00C222A6"/>
    <w:rsid w:val="00C22592"/>
    <w:rsid w:val="00C23B19"/>
    <w:rsid w:val="00C23FEC"/>
    <w:rsid w:val="00C249F9"/>
    <w:rsid w:val="00C2544B"/>
    <w:rsid w:val="00C26032"/>
    <w:rsid w:val="00C26F3A"/>
    <w:rsid w:val="00C27326"/>
    <w:rsid w:val="00C27C91"/>
    <w:rsid w:val="00C308F5"/>
    <w:rsid w:val="00C30EB3"/>
    <w:rsid w:val="00C3135A"/>
    <w:rsid w:val="00C3193E"/>
    <w:rsid w:val="00C33E66"/>
    <w:rsid w:val="00C34299"/>
    <w:rsid w:val="00C3490A"/>
    <w:rsid w:val="00C34A72"/>
    <w:rsid w:val="00C354F1"/>
    <w:rsid w:val="00C36630"/>
    <w:rsid w:val="00C36E77"/>
    <w:rsid w:val="00C37763"/>
    <w:rsid w:val="00C3791D"/>
    <w:rsid w:val="00C40F74"/>
    <w:rsid w:val="00C40FFB"/>
    <w:rsid w:val="00C41480"/>
    <w:rsid w:val="00C417FD"/>
    <w:rsid w:val="00C4185B"/>
    <w:rsid w:val="00C41AD8"/>
    <w:rsid w:val="00C43CC1"/>
    <w:rsid w:val="00C448D7"/>
    <w:rsid w:val="00C45234"/>
    <w:rsid w:val="00C45CF1"/>
    <w:rsid w:val="00C478C4"/>
    <w:rsid w:val="00C503FF"/>
    <w:rsid w:val="00C50584"/>
    <w:rsid w:val="00C50670"/>
    <w:rsid w:val="00C52276"/>
    <w:rsid w:val="00C52B7A"/>
    <w:rsid w:val="00C53403"/>
    <w:rsid w:val="00C537F1"/>
    <w:rsid w:val="00C539CF"/>
    <w:rsid w:val="00C543CC"/>
    <w:rsid w:val="00C54F34"/>
    <w:rsid w:val="00C551FB"/>
    <w:rsid w:val="00C60B3F"/>
    <w:rsid w:val="00C60E4B"/>
    <w:rsid w:val="00C625E3"/>
    <w:rsid w:val="00C64015"/>
    <w:rsid w:val="00C641A7"/>
    <w:rsid w:val="00C64DED"/>
    <w:rsid w:val="00C6559A"/>
    <w:rsid w:val="00C66F30"/>
    <w:rsid w:val="00C67C5D"/>
    <w:rsid w:val="00C67CFA"/>
    <w:rsid w:val="00C72F39"/>
    <w:rsid w:val="00C72F77"/>
    <w:rsid w:val="00C7393A"/>
    <w:rsid w:val="00C7411D"/>
    <w:rsid w:val="00C748D8"/>
    <w:rsid w:val="00C74BF7"/>
    <w:rsid w:val="00C74D12"/>
    <w:rsid w:val="00C7705F"/>
    <w:rsid w:val="00C80397"/>
    <w:rsid w:val="00C809EC"/>
    <w:rsid w:val="00C80A8D"/>
    <w:rsid w:val="00C812B5"/>
    <w:rsid w:val="00C81B0B"/>
    <w:rsid w:val="00C82057"/>
    <w:rsid w:val="00C82B9C"/>
    <w:rsid w:val="00C83772"/>
    <w:rsid w:val="00C84780"/>
    <w:rsid w:val="00C86BC0"/>
    <w:rsid w:val="00C87840"/>
    <w:rsid w:val="00C878AB"/>
    <w:rsid w:val="00C879BD"/>
    <w:rsid w:val="00C905CD"/>
    <w:rsid w:val="00C90712"/>
    <w:rsid w:val="00C92245"/>
    <w:rsid w:val="00C92A30"/>
    <w:rsid w:val="00C93FFE"/>
    <w:rsid w:val="00C9487E"/>
    <w:rsid w:val="00C948A1"/>
    <w:rsid w:val="00C94DC1"/>
    <w:rsid w:val="00C955EF"/>
    <w:rsid w:val="00C961FC"/>
    <w:rsid w:val="00C973B9"/>
    <w:rsid w:val="00C9767D"/>
    <w:rsid w:val="00C97CD1"/>
    <w:rsid w:val="00CA0550"/>
    <w:rsid w:val="00CA1916"/>
    <w:rsid w:val="00CA1C96"/>
    <w:rsid w:val="00CA2453"/>
    <w:rsid w:val="00CA46E5"/>
    <w:rsid w:val="00CA46EC"/>
    <w:rsid w:val="00CA47DA"/>
    <w:rsid w:val="00CA4800"/>
    <w:rsid w:val="00CA4B43"/>
    <w:rsid w:val="00CA5347"/>
    <w:rsid w:val="00CA5CD4"/>
    <w:rsid w:val="00CA60EF"/>
    <w:rsid w:val="00CA69B9"/>
    <w:rsid w:val="00CA74DF"/>
    <w:rsid w:val="00CB2B83"/>
    <w:rsid w:val="00CB2E05"/>
    <w:rsid w:val="00CB2EB9"/>
    <w:rsid w:val="00CB3E0D"/>
    <w:rsid w:val="00CB4056"/>
    <w:rsid w:val="00CB5249"/>
    <w:rsid w:val="00CB60EF"/>
    <w:rsid w:val="00CB6B03"/>
    <w:rsid w:val="00CB7107"/>
    <w:rsid w:val="00CB7827"/>
    <w:rsid w:val="00CB7992"/>
    <w:rsid w:val="00CC03AA"/>
    <w:rsid w:val="00CC0C75"/>
    <w:rsid w:val="00CC0C80"/>
    <w:rsid w:val="00CC0CD0"/>
    <w:rsid w:val="00CC1634"/>
    <w:rsid w:val="00CC483E"/>
    <w:rsid w:val="00CC54DB"/>
    <w:rsid w:val="00CC5E6B"/>
    <w:rsid w:val="00CC60B4"/>
    <w:rsid w:val="00CC6241"/>
    <w:rsid w:val="00CC7B27"/>
    <w:rsid w:val="00CC7F0A"/>
    <w:rsid w:val="00CD1E0C"/>
    <w:rsid w:val="00CD1F01"/>
    <w:rsid w:val="00CD246F"/>
    <w:rsid w:val="00CD2F60"/>
    <w:rsid w:val="00CD3B24"/>
    <w:rsid w:val="00CD41C5"/>
    <w:rsid w:val="00CD487B"/>
    <w:rsid w:val="00CD4B04"/>
    <w:rsid w:val="00CD5D6D"/>
    <w:rsid w:val="00CD665B"/>
    <w:rsid w:val="00CD734B"/>
    <w:rsid w:val="00CD7847"/>
    <w:rsid w:val="00CD796E"/>
    <w:rsid w:val="00CE02CE"/>
    <w:rsid w:val="00CE154E"/>
    <w:rsid w:val="00CE1AA6"/>
    <w:rsid w:val="00CE1C5C"/>
    <w:rsid w:val="00CE1D56"/>
    <w:rsid w:val="00CE2184"/>
    <w:rsid w:val="00CE2CEC"/>
    <w:rsid w:val="00CE41C7"/>
    <w:rsid w:val="00CE663F"/>
    <w:rsid w:val="00CE67E1"/>
    <w:rsid w:val="00CF485C"/>
    <w:rsid w:val="00CF4A14"/>
    <w:rsid w:val="00CF5658"/>
    <w:rsid w:val="00CF5E6B"/>
    <w:rsid w:val="00CF6558"/>
    <w:rsid w:val="00D02D14"/>
    <w:rsid w:val="00D02EF8"/>
    <w:rsid w:val="00D0595E"/>
    <w:rsid w:val="00D0654E"/>
    <w:rsid w:val="00D0669F"/>
    <w:rsid w:val="00D066F3"/>
    <w:rsid w:val="00D07E90"/>
    <w:rsid w:val="00D100E1"/>
    <w:rsid w:val="00D1126D"/>
    <w:rsid w:val="00D11B1D"/>
    <w:rsid w:val="00D122C1"/>
    <w:rsid w:val="00D12725"/>
    <w:rsid w:val="00D12E68"/>
    <w:rsid w:val="00D131DD"/>
    <w:rsid w:val="00D147CB"/>
    <w:rsid w:val="00D14D4E"/>
    <w:rsid w:val="00D15E43"/>
    <w:rsid w:val="00D15EC8"/>
    <w:rsid w:val="00D1608E"/>
    <w:rsid w:val="00D161E1"/>
    <w:rsid w:val="00D164C9"/>
    <w:rsid w:val="00D16C97"/>
    <w:rsid w:val="00D17367"/>
    <w:rsid w:val="00D176B4"/>
    <w:rsid w:val="00D17AB4"/>
    <w:rsid w:val="00D17C3A"/>
    <w:rsid w:val="00D20915"/>
    <w:rsid w:val="00D21350"/>
    <w:rsid w:val="00D25C9F"/>
    <w:rsid w:val="00D26072"/>
    <w:rsid w:val="00D26D12"/>
    <w:rsid w:val="00D30206"/>
    <w:rsid w:val="00D31701"/>
    <w:rsid w:val="00D321EF"/>
    <w:rsid w:val="00D323E4"/>
    <w:rsid w:val="00D32649"/>
    <w:rsid w:val="00D32B5B"/>
    <w:rsid w:val="00D33D79"/>
    <w:rsid w:val="00D34210"/>
    <w:rsid w:val="00D35E90"/>
    <w:rsid w:val="00D37FFA"/>
    <w:rsid w:val="00D4098E"/>
    <w:rsid w:val="00D41F92"/>
    <w:rsid w:val="00D4237D"/>
    <w:rsid w:val="00D45CB9"/>
    <w:rsid w:val="00D4608F"/>
    <w:rsid w:val="00D47056"/>
    <w:rsid w:val="00D47BE0"/>
    <w:rsid w:val="00D506C3"/>
    <w:rsid w:val="00D51AC2"/>
    <w:rsid w:val="00D536C9"/>
    <w:rsid w:val="00D5441F"/>
    <w:rsid w:val="00D54423"/>
    <w:rsid w:val="00D566B5"/>
    <w:rsid w:val="00D57402"/>
    <w:rsid w:val="00D5780A"/>
    <w:rsid w:val="00D57C37"/>
    <w:rsid w:val="00D602EE"/>
    <w:rsid w:val="00D619C4"/>
    <w:rsid w:val="00D62216"/>
    <w:rsid w:val="00D626B0"/>
    <w:rsid w:val="00D626B7"/>
    <w:rsid w:val="00D62C03"/>
    <w:rsid w:val="00D63063"/>
    <w:rsid w:val="00D63B6F"/>
    <w:rsid w:val="00D646F8"/>
    <w:rsid w:val="00D64DED"/>
    <w:rsid w:val="00D65614"/>
    <w:rsid w:val="00D658E6"/>
    <w:rsid w:val="00D6599D"/>
    <w:rsid w:val="00D667F9"/>
    <w:rsid w:val="00D66EDA"/>
    <w:rsid w:val="00D6792F"/>
    <w:rsid w:val="00D67A43"/>
    <w:rsid w:val="00D702E3"/>
    <w:rsid w:val="00D707A7"/>
    <w:rsid w:val="00D70A48"/>
    <w:rsid w:val="00D71079"/>
    <w:rsid w:val="00D72D88"/>
    <w:rsid w:val="00D74023"/>
    <w:rsid w:val="00D7409A"/>
    <w:rsid w:val="00D746E5"/>
    <w:rsid w:val="00D7704B"/>
    <w:rsid w:val="00D77386"/>
    <w:rsid w:val="00D8011D"/>
    <w:rsid w:val="00D81113"/>
    <w:rsid w:val="00D81625"/>
    <w:rsid w:val="00D82FF9"/>
    <w:rsid w:val="00D83C8A"/>
    <w:rsid w:val="00D83E39"/>
    <w:rsid w:val="00D83F62"/>
    <w:rsid w:val="00D84125"/>
    <w:rsid w:val="00D84E86"/>
    <w:rsid w:val="00D85514"/>
    <w:rsid w:val="00D856FA"/>
    <w:rsid w:val="00D858A2"/>
    <w:rsid w:val="00D85BB1"/>
    <w:rsid w:val="00D868A9"/>
    <w:rsid w:val="00D87FCD"/>
    <w:rsid w:val="00D90772"/>
    <w:rsid w:val="00D9080E"/>
    <w:rsid w:val="00D90CAA"/>
    <w:rsid w:val="00D9223D"/>
    <w:rsid w:val="00D93A97"/>
    <w:rsid w:val="00D9550A"/>
    <w:rsid w:val="00D95EDC"/>
    <w:rsid w:val="00D966C3"/>
    <w:rsid w:val="00D970B1"/>
    <w:rsid w:val="00D97E3B"/>
    <w:rsid w:val="00DA0395"/>
    <w:rsid w:val="00DA1658"/>
    <w:rsid w:val="00DA1D1F"/>
    <w:rsid w:val="00DA1EFE"/>
    <w:rsid w:val="00DA2727"/>
    <w:rsid w:val="00DA311B"/>
    <w:rsid w:val="00DA36F2"/>
    <w:rsid w:val="00DA3747"/>
    <w:rsid w:val="00DA4D4D"/>
    <w:rsid w:val="00DA606B"/>
    <w:rsid w:val="00DB0590"/>
    <w:rsid w:val="00DB1330"/>
    <w:rsid w:val="00DB15E7"/>
    <w:rsid w:val="00DB1776"/>
    <w:rsid w:val="00DB2FDF"/>
    <w:rsid w:val="00DB408F"/>
    <w:rsid w:val="00DB6D74"/>
    <w:rsid w:val="00DB6D75"/>
    <w:rsid w:val="00DB70E2"/>
    <w:rsid w:val="00DC2086"/>
    <w:rsid w:val="00DC2C5B"/>
    <w:rsid w:val="00DC3095"/>
    <w:rsid w:val="00DC31F7"/>
    <w:rsid w:val="00DC3417"/>
    <w:rsid w:val="00DC3CCE"/>
    <w:rsid w:val="00DC493C"/>
    <w:rsid w:val="00DC4F90"/>
    <w:rsid w:val="00DC5597"/>
    <w:rsid w:val="00DC57F8"/>
    <w:rsid w:val="00DC6180"/>
    <w:rsid w:val="00DC64DA"/>
    <w:rsid w:val="00DC67FE"/>
    <w:rsid w:val="00DD0046"/>
    <w:rsid w:val="00DD0431"/>
    <w:rsid w:val="00DD07C7"/>
    <w:rsid w:val="00DD1E13"/>
    <w:rsid w:val="00DD352D"/>
    <w:rsid w:val="00DD4DC1"/>
    <w:rsid w:val="00DD4E38"/>
    <w:rsid w:val="00DD562E"/>
    <w:rsid w:val="00DD5FC3"/>
    <w:rsid w:val="00DD7307"/>
    <w:rsid w:val="00DD755C"/>
    <w:rsid w:val="00DD7F2C"/>
    <w:rsid w:val="00DE052F"/>
    <w:rsid w:val="00DE0694"/>
    <w:rsid w:val="00DE07EE"/>
    <w:rsid w:val="00DE19E0"/>
    <w:rsid w:val="00DE2DB0"/>
    <w:rsid w:val="00DE3241"/>
    <w:rsid w:val="00DE4F1F"/>
    <w:rsid w:val="00DE51A9"/>
    <w:rsid w:val="00DE66A9"/>
    <w:rsid w:val="00DE7745"/>
    <w:rsid w:val="00DF061A"/>
    <w:rsid w:val="00DF0B93"/>
    <w:rsid w:val="00DF18AF"/>
    <w:rsid w:val="00DF2EC8"/>
    <w:rsid w:val="00DF4752"/>
    <w:rsid w:val="00DF4AC0"/>
    <w:rsid w:val="00DF4ECE"/>
    <w:rsid w:val="00DF6160"/>
    <w:rsid w:val="00DF695B"/>
    <w:rsid w:val="00DF7701"/>
    <w:rsid w:val="00E0040A"/>
    <w:rsid w:val="00E02813"/>
    <w:rsid w:val="00E0296E"/>
    <w:rsid w:val="00E03533"/>
    <w:rsid w:val="00E03886"/>
    <w:rsid w:val="00E03BEA"/>
    <w:rsid w:val="00E03ECA"/>
    <w:rsid w:val="00E04C0C"/>
    <w:rsid w:val="00E053B9"/>
    <w:rsid w:val="00E05807"/>
    <w:rsid w:val="00E065F7"/>
    <w:rsid w:val="00E06644"/>
    <w:rsid w:val="00E077EF"/>
    <w:rsid w:val="00E07B2A"/>
    <w:rsid w:val="00E10F0A"/>
    <w:rsid w:val="00E118F9"/>
    <w:rsid w:val="00E13559"/>
    <w:rsid w:val="00E148C9"/>
    <w:rsid w:val="00E14C57"/>
    <w:rsid w:val="00E168E7"/>
    <w:rsid w:val="00E16D23"/>
    <w:rsid w:val="00E2146C"/>
    <w:rsid w:val="00E216C2"/>
    <w:rsid w:val="00E21E1F"/>
    <w:rsid w:val="00E2230B"/>
    <w:rsid w:val="00E2484C"/>
    <w:rsid w:val="00E250FD"/>
    <w:rsid w:val="00E26BF1"/>
    <w:rsid w:val="00E275F1"/>
    <w:rsid w:val="00E30F37"/>
    <w:rsid w:val="00E30FC0"/>
    <w:rsid w:val="00E32880"/>
    <w:rsid w:val="00E328C2"/>
    <w:rsid w:val="00E332E8"/>
    <w:rsid w:val="00E339A6"/>
    <w:rsid w:val="00E33FEA"/>
    <w:rsid w:val="00E343DD"/>
    <w:rsid w:val="00E35ABC"/>
    <w:rsid w:val="00E367C9"/>
    <w:rsid w:val="00E36DBA"/>
    <w:rsid w:val="00E36FBE"/>
    <w:rsid w:val="00E37A83"/>
    <w:rsid w:val="00E409D8"/>
    <w:rsid w:val="00E40AAD"/>
    <w:rsid w:val="00E41270"/>
    <w:rsid w:val="00E41341"/>
    <w:rsid w:val="00E41543"/>
    <w:rsid w:val="00E43C11"/>
    <w:rsid w:val="00E447A1"/>
    <w:rsid w:val="00E4735B"/>
    <w:rsid w:val="00E47ABB"/>
    <w:rsid w:val="00E500D5"/>
    <w:rsid w:val="00E507D0"/>
    <w:rsid w:val="00E52756"/>
    <w:rsid w:val="00E52C19"/>
    <w:rsid w:val="00E53192"/>
    <w:rsid w:val="00E53C7E"/>
    <w:rsid w:val="00E54164"/>
    <w:rsid w:val="00E544D9"/>
    <w:rsid w:val="00E547C8"/>
    <w:rsid w:val="00E54A52"/>
    <w:rsid w:val="00E54B2F"/>
    <w:rsid w:val="00E55430"/>
    <w:rsid w:val="00E55C22"/>
    <w:rsid w:val="00E56AF1"/>
    <w:rsid w:val="00E575CE"/>
    <w:rsid w:val="00E57750"/>
    <w:rsid w:val="00E6026E"/>
    <w:rsid w:val="00E631E6"/>
    <w:rsid w:val="00E63E71"/>
    <w:rsid w:val="00E640B1"/>
    <w:rsid w:val="00E654F9"/>
    <w:rsid w:val="00E66302"/>
    <w:rsid w:val="00E703C9"/>
    <w:rsid w:val="00E70EB8"/>
    <w:rsid w:val="00E70EDF"/>
    <w:rsid w:val="00E70EE3"/>
    <w:rsid w:val="00E72598"/>
    <w:rsid w:val="00E73221"/>
    <w:rsid w:val="00E73C27"/>
    <w:rsid w:val="00E74390"/>
    <w:rsid w:val="00E74AA7"/>
    <w:rsid w:val="00E74C21"/>
    <w:rsid w:val="00E74EB1"/>
    <w:rsid w:val="00E76490"/>
    <w:rsid w:val="00E767CB"/>
    <w:rsid w:val="00E7775B"/>
    <w:rsid w:val="00E814A2"/>
    <w:rsid w:val="00E814BF"/>
    <w:rsid w:val="00E81AD9"/>
    <w:rsid w:val="00E823C7"/>
    <w:rsid w:val="00E825E7"/>
    <w:rsid w:val="00E82B4B"/>
    <w:rsid w:val="00E84207"/>
    <w:rsid w:val="00E86ECC"/>
    <w:rsid w:val="00E8750C"/>
    <w:rsid w:val="00E90C84"/>
    <w:rsid w:val="00E92F54"/>
    <w:rsid w:val="00E9350D"/>
    <w:rsid w:val="00E93643"/>
    <w:rsid w:val="00E94DC4"/>
    <w:rsid w:val="00E95B22"/>
    <w:rsid w:val="00E962AC"/>
    <w:rsid w:val="00E97A2E"/>
    <w:rsid w:val="00E97D47"/>
    <w:rsid w:val="00E97DD0"/>
    <w:rsid w:val="00E97FB2"/>
    <w:rsid w:val="00EA0F05"/>
    <w:rsid w:val="00EA1CA3"/>
    <w:rsid w:val="00EA480F"/>
    <w:rsid w:val="00EA62A5"/>
    <w:rsid w:val="00EB0DB5"/>
    <w:rsid w:val="00EB0DE4"/>
    <w:rsid w:val="00EB1543"/>
    <w:rsid w:val="00EB1EB2"/>
    <w:rsid w:val="00EB2172"/>
    <w:rsid w:val="00EB337A"/>
    <w:rsid w:val="00EB6758"/>
    <w:rsid w:val="00EB6AF3"/>
    <w:rsid w:val="00EB74E8"/>
    <w:rsid w:val="00EB7888"/>
    <w:rsid w:val="00EC42CD"/>
    <w:rsid w:val="00EC5795"/>
    <w:rsid w:val="00EC5D5F"/>
    <w:rsid w:val="00EC5FB1"/>
    <w:rsid w:val="00EC6FD1"/>
    <w:rsid w:val="00ED1D8C"/>
    <w:rsid w:val="00ED2FF8"/>
    <w:rsid w:val="00ED40D7"/>
    <w:rsid w:val="00ED4797"/>
    <w:rsid w:val="00ED5685"/>
    <w:rsid w:val="00ED6199"/>
    <w:rsid w:val="00ED7B88"/>
    <w:rsid w:val="00ED7F05"/>
    <w:rsid w:val="00EE06B6"/>
    <w:rsid w:val="00EE0D73"/>
    <w:rsid w:val="00EE10B6"/>
    <w:rsid w:val="00EE18F4"/>
    <w:rsid w:val="00EE1C23"/>
    <w:rsid w:val="00EE1F03"/>
    <w:rsid w:val="00EE2170"/>
    <w:rsid w:val="00EE2E62"/>
    <w:rsid w:val="00EE3A15"/>
    <w:rsid w:val="00EE3E59"/>
    <w:rsid w:val="00EE46EB"/>
    <w:rsid w:val="00EE4A84"/>
    <w:rsid w:val="00EE4E22"/>
    <w:rsid w:val="00EE50E3"/>
    <w:rsid w:val="00EE51AA"/>
    <w:rsid w:val="00EE5F9C"/>
    <w:rsid w:val="00EE6848"/>
    <w:rsid w:val="00EE6AF2"/>
    <w:rsid w:val="00EE7487"/>
    <w:rsid w:val="00EE7D1B"/>
    <w:rsid w:val="00EF0C29"/>
    <w:rsid w:val="00EF0FC0"/>
    <w:rsid w:val="00EF12F4"/>
    <w:rsid w:val="00EF4164"/>
    <w:rsid w:val="00EF6052"/>
    <w:rsid w:val="00EF6871"/>
    <w:rsid w:val="00EF6BE2"/>
    <w:rsid w:val="00F00EF1"/>
    <w:rsid w:val="00F01A22"/>
    <w:rsid w:val="00F0303F"/>
    <w:rsid w:val="00F04445"/>
    <w:rsid w:val="00F053FC"/>
    <w:rsid w:val="00F063F9"/>
    <w:rsid w:val="00F06C1B"/>
    <w:rsid w:val="00F07A90"/>
    <w:rsid w:val="00F07C05"/>
    <w:rsid w:val="00F1085E"/>
    <w:rsid w:val="00F11BC5"/>
    <w:rsid w:val="00F13B1E"/>
    <w:rsid w:val="00F14450"/>
    <w:rsid w:val="00F150E1"/>
    <w:rsid w:val="00F17494"/>
    <w:rsid w:val="00F174B9"/>
    <w:rsid w:val="00F17BB9"/>
    <w:rsid w:val="00F205F4"/>
    <w:rsid w:val="00F218C9"/>
    <w:rsid w:val="00F21A59"/>
    <w:rsid w:val="00F237D8"/>
    <w:rsid w:val="00F23CEF"/>
    <w:rsid w:val="00F24C10"/>
    <w:rsid w:val="00F2500A"/>
    <w:rsid w:val="00F26C8C"/>
    <w:rsid w:val="00F26D3F"/>
    <w:rsid w:val="00F323BB"/>
    <w:rsid w:val="00F3284A"/>
    <w:rsid w:val="00F32EC3"/>
    <w:rsid w:val="00F362A2"/>
    <w:rsid w:val="00F3699E"/>
    <w:rsid w:val="00F36B42"/>
    <w:rsid w:val="00F36D46"/>
    <w:rsid w:val="00F40033"/>
    <w:rsid w:val="00F407A3"/>
    <w:rsid w:val="00F41B29"/>
    <w:rsid w:val="00F41C0F"/>
    <w:rsid w:val="00F4234F"/>
    <w:rsid w:val="00F44F76"/>
    <w:rsid w:val="00F472EA"/>
    <w:rsid w:val="00F47C8C"/>
    <w:rsid w:val="00F51D5E"/>
    <w:rsid w:val="00F5322C"/>
    <w:rsid w:val="00F5421D"/>
    <w:rsid w:val="00F55AA3"/>
    <w:rsid w:val="00F561D0"/>
    <w:rsid w:val="00F5625C"/>
    <w:rsid w:val="00F563A0"/>
    <w:rsid w:val="00F61619"/>
    <w:rsid w:val="00F61CFA"/>
    <w:rsid w:val="00F622E9"/>
    <w:rsid w:val="00F640CF"/>
    <w:rsid w:val="00F6541C"/>
    <w:rsid w:val="00F66680"/>
    <w:rsid w:val="00F667F3"/>
    <w:rsid w:val="00F67DCC"/>
    <w:rsid w:val="00F70C27"/>
    <w:rsid w:val="00F712FC"/>
    <w:rsid w:val="00F7248D"/>
    <w:rsid w:val="00F734A2"/>
    <w:rsid w:val="00F74ED8"/>
    <w:rsid w:val="00F76095"/>
    <w:rsid w:val="00F7669F"/>
    <w:rsid w:val="00F7726B"/>
    <w:rsid w:val="00F77C78"/>
    <w:rsid w:val="00F80325"/>
    <w:rsid w:val="00F80406"/>
    <w:rsid w:val="00F81E76"/>
    <w:rsid w:val="00F8362B"/>
    <w:rsid w:val="00F84F94"/>
    <w:rsid w:val="00F856B7"/>
    <w:rsid w:val="00F86724"/>
    <w:rsid w:val="00F87FE6"/>
    <w:rsid w:val="00F926E3"/>
    <w:rsid w:val="00F9401B"/>
    <w:rsid w:val="00F96717"/>
    <w:rsid w:val="00F9690F"/>
    <w:rsid w:val="00F97202"/>
    <w:rsid w:val="00F97384"/>
    <w:rsid w:val="00FA074F"/>
    <w:rsid w:val="00FA0946"/>
    <w:rsid w:val="00FA0D2E"/>
    <w:rsid w:val="00FA0E78"/>
    <w:rsid w:val="00FA15B5"/>
    <w:rsid w:val="00FA274E"/>
    <w:rsid w:val="00FA31E8"/>
    <w:rsid w:val="00FA327F"/>
    <w:rsid w:val="00FA3BF0"/>
    <w:rsid w:val="00FA4C19"/>
    <w:rsid w:val="00FA7E3B"/>
    <w:rsid w:val="00FA7E5C"/>
    <w:rsid w:val="00FB065B"/>
    <w:rsid w:val="00FB0AC6"/>
    <w:rsid w:val="00FB19BD"/>
    <w:rsid w:val="00FB4CED"/>
    <w:rsid w:val="00FB4EF1"/>
    <w:rsid w:val="00FB671B"/>
    <w:rsid w:val="00FB694E"/>
    <w:rsid w:val="00FC1B22"/>
    <w:rsid w:val="00FC1BE0"/>
    <w:rsid w:val="00FC33E6"/>
    <w:rsid w:val="00FC3EA1"/>
    <w:rsid w:val="00FC3EB2"/>
    <w:rsid w:val="00FC4481"/>
    <w:rsid w:val="00FC65EB"/>
    <w:rsid w:val="00FC673F"/>
    <w:rsid w:val="00FC6940"/>
    <w:rsid w:val="00FD0693"/>
    <w:rsid w:val="00FD1E2B"/>
    <w:rsid w:val="00FD32A2"/>
    <w:rsid w:val="00FD4791"/>
    <w:rsid w:val="00FD4ABE"/>
    <w:rsid w:val="00FD4EE7"/>
    <w:rsid w:val="00FD5AB1"/>
    <w:rsid w:val="00FD691D"/>
    <w:rsid w:val="00FD74D7"/>
    <w:rsid w:val="00FD7749"/>
    <w:rsid w:val="00FD7792"/>
    <w:rsid w:val="00FD7F1A"/>
    <w:rsid w:val="00FE335B"/>
    <w:rsid w:val="00FE3A5F"/>
    <w:rsid w:val="00FE4695"/>
    <w:rsid w:val="00FE46FF"/>
    <w:rsid w:val="00FE471C"/>
    <w:rsid w:val="00FE51D6"/>
    <w:rsid w:val="00FE7297"/>
    <w:rsid w:val="00FF03EC"/>
    <w:rsid w:val="00FF0D85"/>
    <w:rsid w:val="00FF12D0"/>
    <w:rsid w:val="00FF37F1"/>
    <w:rsid w:val="00FF4907"/>
    <w:rsid w:val="00FF596D"/>
    <w:rsid w:val="00FF61E8"/>
    <w:rsid w:val="00FF6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D51"/>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2962</Words>
  <Characters>16890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2022-01-10T08:07:00Z</dcterms:created>
  <dcterms:modified xsi:type="dcterms:W3CDTF">2022-01-10T08:07:00Z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