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81005D">
        <w:rPr>
          <w:rFonts w:ascii="Arial" w:hAnsi="Arial" w:cs="Arial"/>
          <w:b/>
          <w:sz w:val="24"/>
          <w:szCs w:val="24"/>
        </w:rPr>
        <w:t>1</w:t>
      </w:r>
      <w:r w:rsidR="00283E4A">
        <w:rPr>
          <w:rFonts w:ascii="Arial" w:hAnsi="Arial" w:cs="Arial"/>
          <w:b/>
          <w:sz w:val="24"/>
          <w:szCs w:val="24"/>
        </w:rPr>
        <w:t>-</w:t>
      </w:r>
      <w:r w:rsidR="001C2478">
        <w:rPr>
          <w:rFonts w:ascii="Arial" w:hAnsi="Arial" w:cs="Arial" w:hint="eastAsia"/>
          <w:b/>
          <w:sz w:val="24"/>
          <w:szCs w:val="24"/>
          <w:lang w:eastAsia="ko-KR"/>
        </w:rPr>
        <w:t>bis-</w:t>
      </w:r>
      <w:r w:rsidR="00A43149" w:rsidRPr="00277FAB">
        <w:rPr>
          <w:rFonts w:ascii="Arial" w:hAnsi="Arial" w:cs="Arial"/>
          <w:b/>
          <w:sz w:val="24"/>
          <w:szCs w:val="24"/>
        </w:rPr>
        <w:t>e</w:t>
      </w:r>
      <w:r w:rsidRPr="00F644CF">
        <w:rPr>
          <w:rFonts w:ascii="Arial" w:hAnsi="Arial" w:cs="Arial"/>
          <w:b/>
          <w:sz w:val="24"/>
          <w:szCs w:val="24"/>
        </w:rPr>
        <w:tab/>
        <w:t>R4-</w:t>
      </w:r>
      <w:r w:rsidR="00093825" w:rsidRPr="00093825">
        <w:rPr>
          <w:rFonts w:ascii="Arial" w:hAnsi="Arial" w:cs="Arial"/>
          <w:b/>
          <w:sz w:val="24"/>
          <w:szCs w:val="24"/>
        </w:rPr>
        <w:t>2200561</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1C2478" w:rsidRPr="004E2857">
        <w:rPr>
          <w:rFonts w:ascii="Arial" w:eastAsia="SimSun" w:hAnsi="Arial" w:cs="Arial"/>
          <w:b/>
          <w:sz w:val="24"/>
          <w:szCs w:val="24"/>
          <w:lang w:eastAsia="zh-CN"/>
        </w:rPr>
        <w:t>January 17-25,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4E5F5C">
        <w:rPr>
          <w:rFonts w:ascii="Arial" w:hAnsi="Arial" w:cs="Arial"/>
          <w:lang w:val="en-US" w:eastAsia="ko-KR"/>
        </w:rPr>
        <w:t>interruption due to SRS antenna port switching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C2478">
        <w:rPr>
          <w:rFonts w:ascii="Arial" w:hAnsi="Arial" w:cs="Arial"/>
          <w:lang w:val="en-US" w:eastAsia="ko-KR"/>
        </w:rPr>
        <w:t>6</w:t>
      </w:r>
      <w:r w:rsidR="00346A88">
        <w:rPr>
          <w:rFonts w:ascii="Arial" w:hAnsi="Arial" w:cs="Arial"/>
          <w:lang w:val="en-US" w:eastAsia="ko-KR"/>
        </w:rPr>
        <w:t>.10.2.1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SRS antenna port switching was approved. </w:t>
      </w:r>
      <w:r w:rsidR="006A5BC7">
        <w:rPr>
          <w:lang w:val="en-US" w:eastAsia="ko-KR"/>
        </w:rPr>
        <w:t xml:space="preserve">Interruption requirement applicability and design </w:t>
      </w:r>
      <w:r>
        <w:rPr>
          <w:lang w:val="en-US" w:eastAsia="ko-KR"/>
        </w:rPr>
        <w:t>for SRS antenna port switching need further investigation. In this contribution, we provide our views on the behavior of SRS antenna port switching and interruption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81005D" w:rsidRPr="00D115C7" w:rsidRDefault="0081005D" w:rsidP="003F401D">
      <w:pPr>
        <w:pStyle w:val="2"/>
        <w:rPr>
          <w:sz w:val="22"/>
          <w:lang w:val="en-US" w:eastAsia="ko-KR"/>
        </w:rPr>
      </w:pPr>
      <w:r w:rsidRPr="00D115C7">
        <w:rPr>
          <w:sz w:val="22"/>
          <w:lang w:val="en-US" w:eastAsia="ko-KR"/>
        </w:rPr>
        <w:t>Scope of SRS antenna switching requirement</w:t>
      </w:r>
    </w:p>
    <w:p w:rsidR="0081005D" w:rsidRPr="00D115C7" w:rsidRDefault="000514DB" w:rsidP="00D115C7">
      <w:pPr>
        <w:pStyle w:val="3"/>
      </w:pPr>
      <w:r w:rsidRPr="00D115C7">
        <w:t xml:space="preserve">Whether </w:t>
      </w:r>
      <w:r w:rsidR="0081005D" w:rsidRPr="00D115C7">
        <w:rPr>
          <w:rFonts w:hint="eastAsia"/>
          <w:lang w:eastAsia="zh-CN"/>
        </w:rPr>
        <w:t>scheduling</w:t>
      </w:r>
      <w:r w:rsidR="0081005D" w:rsidRPr="00D115C7">
        <w:rPr>
          <w:lang w:eastAsia="zh-CN"/>
        </w:rPr>
        <w:t xml:space="preserve"> restriction </w:t>
      </w:r>
      <w:r w:rsidR="0081005D" w:rsidRPr="00D115C7">
        <w:t xml:space="preserve">requirement would be defined in RRM for SRS </w:t>
      </w:r>
      <w:r w:rsidR="0081005D" w:rsidRPr="00D115C7">
        <w:rPr>
          <w:lang w:eastAsia="zh-CN"/>
        </w:rPr>
        <w:t xml:space="preserve">antenna port </w:t>
      </w:r>
      <w:r w:rsidR="0081005D" w:rsidRPr="00D115C7">
        <w:t>switching</w:t>
      </w:r>
    </w:p>
    <w:p w:rsidR="0081005D" w:rsidRDefault="0081005D" w:rsidP="000514DB">
      <w:pPr>
        <w:pStyle w:val="a0"/>
        <w:jc w:val="both"/>
        <w:rPr>
          <w:lang w:eastAsia="ko-KR"/>
        </w:rPr>
      </w:pPr>
      <w:r>
        <w:rPr>
          <w:lang w:eastAsia="ko-KR"/>
        </w:rPr>
        <w:t xml:space="preserve">The agreements of the last meeting </w:t>
      </w:r>
      <w:r w:rsidR="004D5CF9">
        <w:rPr>
          <w:rFonts w:hint="eastAsia"/>
          <w:lang w:eastAsia="ko-KR"/>
        </w:rPr>
        <w:t>are</w:t>
      </w:r>
      <w:r>
        <w:rPr>
          <w:lang w:eastAsia="ko-KR"/>
        </w:rPr>
        <w:t xml:space="preserve"> as below.</w:t>
      </w:r>
    </w:p>
    <w:tbl>
      <w:tblPr>
        <w:tblStyle w:val="a9"/>
        <w:tblW w:w="0" w:type="auto"/>
        <w:tblLook w:val="04A0" w:firstRow="1" w:lastRow="0" w:firstColumn="1" w:lastColumn="0" w:noHBand="0" w:noVBand="1"/>
      </w:tblPr>
      <w:tblGrid>
        <w:gridCol w:w="9855"/>
      </w:tblGrid>
      <w:tr w:rsidR="0081005D" w:rsidTr="0081005D">
        <w:tc>
          <w:tcPr>
            <w:tcW w:w="9855" w:type="dxa"/>
            <w:shd w:val="clear" w:color="auto" w:fill="auto"/>
          </w:tcPr>
          <w:p w:rsidR="0081005D" w:rsidRDefault="000A447B" w:rsidP="000A447B">
            <w:pPr>
              <w:spacing w:line="259" w:lineRule="auto"/>
              <w:rPr>
                <w:rFonts w:eastAsiaTheme="minorEastAsia"/>
              </w:rPr>
            </w:pPr>
            <w:r>
              <w:rPr>
                <w:rFonts w:eastAsiaTheme="minorEastAsia"/>
                <w:iCs/>
              </w:rPr>
              <w:t xml:space="preserve">Clarification on </w:t>
            </w:r>
            <w:r>
              <w:rPr>
                <w:rFonts w:eastAsiaTheme="minorEastAsia" w:hint="eastAsia"/>
              </w:rPr>
              <w:t xml:space="preserve">performance degradation due to SRS </w:t>
            </w:r>
            <w:r>
              <w:rPr>
                <w:rFonts w:eastAsiaTheme="minorEastAsia"/>
              </w:rPr>
              <w:t>antenna</w:t>
            </w:r>
            <w:r>
              <w:rPr>
                <w:rFonts w:eastAsiaTheme="minorEastAsia" w:hint="eastAsia"/>
              </w:rPr>
              <w:t xml:space="preserve"> </w:t>
            </w:r>
            <w:r>
              <w:rPr>
                <w:rFonts w:eastAsiaTheme="minorEastAsia"/>
              </w:rPr>
              <w:t>port switching:</w:t>
            </w:r>
          </w:p>
          <w:p w:rsidR="000A447B" w:rsidRPr="000A447B" w:rsidRDefault="000A447B" w:rsidP="000A447B">
            <w:pPr>
              <w:spacing w:line="259" w:lineRule="auto"/>
              <w:rPr>
                <w:rFonts w:eastAsiaTheme="minorEastAsia"/>
                <w:highlight w:val="green"/>
              </w:rPr>
            </w:pPr>
            <w:r>
              <w:rPr>
                <w:rFonts w:eastAsiaTheme="minorEastAsia"/>
                <w:highlight w:val="green"/>
              </w:rPr>
              <w:t>T</w:t>
            </w:r>
            <w:r w:rsidRPr="000365A4">
              <w:rPr>
                <w:rFonts w:eastAsiaTheme="minorEastAsia"/>
                <w:highlight w:val="green"/>
              </w:rPr>
              <w:t>he performance degradation can be expected on 1 OFDM symbol before and after each SRS resource configured for antenna switching which is not overlapped with the guard period defined in TS 38.214 on the carrier where SRS antenna switching occurs.</w:t>
            </w:r>
          </w:p>
        </w:tc>
      </w:tr>
    </w:tbl>
    <w:p w:rsidR="0081005D" w:rsidRDefault="008D2EA1" w:rsidP="000514DB">
      <w:pPr>
        <w:pStyle w:val="a0"/>
        <w:jc w:val="both"/>
        <w:rPr>
          <w:lang w:eastAsia="ko-KR"/>
        </w:rPr>
      </w:pPr>
      <w:r>
        <w:rPr>
          <w:lang w:eastAsia="ko-KR"/>
        </w:rPr>
        <w:t>Since</w:t>
      </w:r>
      <w:r w:rsidR="0081005D">
        <w:rPr>
          <w:rFonts w:hint="eastAsia"/>
          <w:lang w:eastAsia="ko-KR"/>
        </w:rPr>
        <w:t xml:space="preserve"> </w:t>
      </w:r>
      <w:r w:rsidR="0081005D">
        <w:rPr>
          <w:lang w:eastAsia="ko-KR"/>
        </w:rPr>
        <w:t xml:space="preserve">RAN4 agreed that the performance degradation </w:t>
      </w:r>
      <w:r w:rsidR="0052422B">
        <w:rPr>
          <w:lang w:eastAsia="ko-KR"/>
        </w:rPr>
        <w:t xml:space="preserve">above, </w:t>
      </w:r>
      <w:r>
        <w:rPr>
          <w:lang w:eastAsia="ko-KR"/>
        </w:rPr>
        <w:t xml:space="preserve">the </w:t>
      </w:r>
      <w:r w:rsidR="00807E33">
        <w:rPr>
          <w:lang w:eastAsia="ko-KR"/>
        </w:rPr>
        <w:t xml:space="preserve">description of the </w:t>
      </w:r>
      <w:r>
        <w:rPr>
          <w:lang w:eastAsia="ko-KR"/>
        </w:rPr>
        <w:t xml:space="preserve">performance degradation </w:t>
      </w:r>
      <w:r w:rsidR="0052422B">
        <w:rPr>
          <w:lang w:eastAsia="ko-KR"/>
        </w:rPr>
        <w:t xml:space="preserve">should be captured </w:t>
      </w:r>
      <w:r w:rsidR="0081005D">
        <w:rPr>
          <w:lang w:eastAsia="ko-KR"/>
        </w:rPr>
        <w:t>in the specification</w:t>
      </w:r>
      <w:r w:rsidR="00AE0D80">
        <w:rPr>
          <w:lang w:eastAsia="ko-KR"/>
        </w:rPr>
        <w:t xml:space="preserve"> for </w:t>
      </w:r>
      <w:r w:rsidR="00807E33">
        <w:rPr>
          <w:lang w:eastAsia="ko-KR"/>
        </w:rPr>
        <w:t xml:space="preserve">a </w:t>
      </w:r>
      <w:r w:rsidR="00AE0D80">
        <w:rPr>
          <w:lang w:eastAsia="ko-KR"/>
        </w:rPr>
        <w:t>clear understanding.</w:t>
      </w:r>
    </w:p>
    <w:p w:rsidR="000514DB" w:rsidRDefault="00AB4177" w:rsidP="00807E33">
      <w:pPr>
        <w:pStyle w:val="a0"/>
        <w:numPr>
          <w:ilvl w:val="0"/>
          <w:numId w:val="34"/>
        </w:numPr>
        <w:jc w:val="both"/>
        <w:rPr>
          <w:lang w:eastAsia="ko-KR"/>
        </w:rPr>
      </w:pPr>
      <w:r w:rsidRPr="00AB4177">
        <w:rPr>
          <w:b/>
          <w:i/>
          <w:lang w:eastAsia="ko-KR"/>
        </w:rPr>
        <w:t>Proposal 1:</w:t>
      </w:r>
      <w:r>
        <w:rPr>
          <w:lang w:eastAsia="ko-KR"/>
        </w:rPr>
        <w:t xml:space="preserve"> Capture the </w:t>
      </w:r>
      <w:r w:rsidR="00807E33">
        <w:rPr>
          <w:lang w:eastAsia="ko-KR"/>
        </w:rPr>
        <w:t>desc</w:t>
      </w:r>
      <w:r w:rsidR="00424C3E">
        <w:rPr>
          <w:lang w:eastAsia="ko-KR"/>
        </w:rPr>
        <w:t>r</w:t>
      </w:r>
      <w:r w:rsidR="00807E33">
        <w:rPr>
          <w:lang w:eastAsia="ko-KR"/>
        </w:rPr>
        <w:t xml:space="preserve">iption </w:t>
      </w:r>
      <w:r>
        <w:rPr>
          <w:rFonts w:hint="eastAsia"/>
          <w:lang w:eastAsia="ko-KR"/>
        </w:rPr>
        <w:t xml:space="preserve">of performance degradation due to SRS </w:t>
      </w:r>
      <w:r>
        <w:rPr>
          <w:lang w:eastAsia="ko-KR"/>
        </w:rPr>
        <w:t>antenna</w:t>
      </w:r>
      <w:r>
        <w:rPr>
          <w:rFonts w:hint="eastAsia"/>
          <w:lang w:eastAsia="ko-KR"/>
        </w:rPr>
        <w:t xml:space="preserve"> </w:t>
      </w:r>
      <w:r>
        <w:rPr>
          <w:lang w:eastAsia="ko-KR"/>
        </w:rPr>
        <w:t>port switching in the TS38.133</w:t>
      </w:r>
    </w:p>
    <w:p w:rsidR="001C29DD" w:rsidRDefault="001C29DD" w:rsidP="0081005D">
      <w:pPr>
        <w:pStyle w:val="a0"/>
        <w:rPr>
          <w:lang w:eastAsia="ko-KR"/>
        </w:rPr>
      </w:pPr>
    </w:p>
    <w:p w:rsidR="0020780A" w:rsidRDefault="0020780A" w:rsidP="00D115C7">
      <w:pPr>
        <w:pStyle w:val="3"/>
      </w:pPr>
      <w:r w:rsidRPr="00D115C7">
        <w:t>RAN4 requirement scope with different SRS resource configuration</w:t>
      </w:r>
    </w:p>
    <w:p w:rsidR="0020780A" w:rsidRDefault="00967628" w:rsidP="0081005D">
      <w:pPr>
        <w:pStyle w:val="a0"/>
        <w:rPr>
          <w:lang w:eastAsia="ko-KR"/>
        </w:rPr>
      </w:pPr>
      <w:r>
        <w:rPr>
          <w:rFonts w:hint="eastAsia"/>
          <w:lang w:eastAsia="ko-KR"/>
        </w:rPr>
        <w:t xml:space="preserve">For the scope of requirements for SRS antenna port </w:t>
      </w:r>
      <w:r>
        <w:rPr>
          <w:lang w:eastAsia="ko-KR"/>
        </w:rPr>
        <w:t>switching</w:t>
      </w:r>
      <w:r>
        <w:rPr>
          <w:rFonts w:hint="eastAsia"/>
          <w:lang w:eastAsia="ko-KR"/>
        </w:rPr>
        <w:t xml:space="preserve">, </w:t>
      </w:r>
      <w:r w:rsidR="00E24836">
        <w:rPr>
          <w:lang w:eastAsia="ko-KR"/>
        </w:rPr>
        <w:t>four</w:t>
      </w:r>
      <w:r>
        <w:rPr>
          <w:rFonts w:hint="eastAsia"/>
          <w:lang w:eastAsia="ko-KR"/>
        </w:rPr>
        <w:t xml:space="preserve"> options are on the table</w:t>
      </w:r>
    </w:p>
    <w:tbl>
      <w:tblPr>
        <w:tblStyle w:val="a9"/>
        <w:tblW w:w="0" w:type="auto"/>
        <w:tblLook w:val="04A0" w:firstRow="1" w:lastRow="0" w:firstColumn="1" w:lastColumn="0" w:noHBand="0" w:noVBand="1"/>
      </w:tblPr>
      <w:tblGrid>
        <w:gridCol w:w="9855"/>
      </w:tblGrid>
      <w:tr w:rsidR="00967628" w:rsidTr="00967628">
        <w:tc>
          <w:tcPr>
            <w:tcW w:w="9855" w:type="dxa"/>
          </w:tcPr>
          <w:p w:rsidR="00E24836" w:rsidRDefault="00E24836" w:rsidP="00E24836">
            <w:pPr>
              <w:pStyle w:val="ad"/>
              <w:numPr>
                <w:ilvl w:val="0"/>
                <w:numId w:val="32"/>
              </w:numPr>
              <w:overflowPunct w:val="0"/>
              <w:autoSpaceDE w:val="0"/>
              <w:autoSpaceDN w:val="0"/>
              <w:adjustRightInd w:val="0"/>
              <w:spacing w:after="120" w:line="259" w:lineRule="auto"/>
              <w:ind w:leftChars="0" w:left="313" w:hanging="284"/>
              <w:jc w:val="both"/>
              <w:textAlignment w:val="baseline"/>
              <w:rPr>
                <w:szCs w:val="24"/>
                <w:lang w:eastAsia="zh-CN"/>
              </w:rPr>
            </w:pPr>
            <w:r>
              <w:rPr>
                <w:szCs w:val="24"/>
                <w:lang w:eastAsia="zh-CN"/>
              </w:rPr>
              <w:t>Option 1:</w:t>
            </w:r>
          </w:p>
          <w:p w:rsidR="00E24836" w:rsidRPr="00485F4A" w:rsidRDefault="00E24836" w:rsidP="00E24836">
            <w:pPr>
              <w:pStyle w:val="ad"/>
              <w:numPr>
                <w:ilvl w:val="1"/>
                <w:numId w:val="32"/>
              </w:numPr>
              <w:overflowPunct w:val="0"/>
              <w:autoSpaceDE w:val="0"/>
              <w:autoSpaceDN w:val="0"/>
              <w:adjustRightInd w:val="0"/>
              <w:spacing w:after="120" w:line="259" w:lineRule="auto"/>
              <w:ind w:leftChars="0" w:left="596" w:hanging="283"/>
              <w:jc w:val="both"/>
              <w:textAlignment w:val="baseline"/>
              <w:rPr>
                <w:szCs w:val="24"/>
                <w:lang w:eastAsia="zh-CN"/>
              </w:rPr>
            </w:pPr>
            <w:r>
              <w:rPr>
                <w:lang w:val="en-US" w:eastAsia="zh-CN"/>
              </w:rPr>
              <w:t>RAN4 to define a generic requirement regardless of SRS resource configuration.</w:t>
            </w:r>
          </w:p>
          <w:p w:rsidR="00E24836" w:rsidRDefault="00E24836" w:rsidP="00E24836">
            <w:pPr>
              <w:pStyle w:val="ad"/>
              <w:numPr>
                <w:ilvl w:val="0"/>
                <w:numId w:val="32"/>
              </w:numPr>
              <w:overflowPunct w:val="0"/>
              <w:autoSpaceDE w:val="0"/>
              <w:autoSpaceDN w:val="0"/>
              <w:adjustRightInd w:val="0"/>
              <w:spacing w:after="120" w:line="259" w:lineRule="auto"/>
              <w:ind w:leftChars="0" w:left="313" w:hanging="284"/>
              <w:jc w:val="both"/>
              <w:textAlignment w:val="baseline"/>
              <w:rPr>
                <w:szCs w:val="24"/>
                <w:lang w:eastAsia="zh-CN"/>
              </w:rPr>
            </w:pPr>
            <w:r>
              <w:rPr>
                <w:szCs w:val="24"/>
                <w:lang w:eastAsia="zh-CN"/>
              </w:rPr>
              <w:t xml:space="preserve">Option 2: </w:t>
            </w:r>
          </w:p>
          <w:p w:rsidR="00E24836" w:rsidRDefault="00E24836" w:rsidP="00E24836">
            <w:pPr>
              <w:pStyle w:val="ad"/>
              <w:numPr>
                <w:ilvl w:val="1"/>
                <w:numId w:val="32"/>
              </w:numPr>
              <w:overflowPunct w:val="0"/>
              <w:autoSpaceDE w:val="0"/>
              <w:autoSpaceDN w:val="0"/>
              <w:adjustRightInd w:val="0"/>
              <w:spacing w:after="120" w:line="259" w:lineRule="auto"/>
              <w:ind w:leftChars="0" w:left="596" w:hanging="283"/>
              <w:jc w:val="both"/>
              <w:textAlignment w:val="baseline"/>
              <w:rPr>
                <w:szCs w:val="24"/>
                <w:lang w:eastAsia="zh-CN"/>
              </w:rPr>
            </w:pPr>
            <w:r w:rsidRPr="00E24836">
              <w:rPr>
                <w:lang w:val="en-US" w:eastAsia="zh-CN"/>
              </w:rPr>
              <w:t>RAN4</w:t>
            </w:r>
            <w:r>
              <w:rPr>
                <w:szCs w:val="24"/>
                <w:lang w:eastAsia="zh-CN"/>
              </w:rPr>
              <w:t xml:space="preserve"> shall define the requirements for the following scenarios in Rel17 where</w:t>
            </w:r>
          </w:p>
          <w:p w:rsidR="00E24836" w:rsidRDefault="00E24836" w:rsidP="00E24836">
            <w:pPr>
              <w:pStyle w:val="ad"/>
              <w:numPr>
                <w:ilvl w:val="3"/>
                <w:numId w:val="32"/>
              </w:numPr>
              <w:overflowPunct w:val="0"/>
              <w:autoSpaceDE w:val="0"/>
              <w:autoSpaceDN w:val="0"/>
              <w:adjustRightInd w:val="0"/>
              <w:spacing w:after="120" w:line="259" w:lineRule="auto"/>
              <w:ind w:leftChars="0" w:left="880" w:hanging="232"/>
              <w:jc w:val="both"/>
              <w:textAlignment w:val="baseline"/>
              <w:rPr>
                <w:szCs w:val="24"/>
                <w:lang w:eastAsia="zh-CN"/>
              </w:rPr>
            </w:pPr>
            <w:r>
              <w:rPr>
                <w:szCs w:val="24"/>
                <w:lang w:eastAsia="zh-CN"/>
              </w:rPr>
              <w:t>The SRS resources of a set are transmitted in the same slot with consecutive SRS transmission, or</w:t>
            </w:r>
          </w:p>
          <w:p w:rsidR="00E24836" w:rsidRDefault="00E24836" w:rsidP="00E24836">
            <w:pPr>
              <w:pStyle w:val="ad"/>
              <w:numPr>
                <w:ilvl w:val="3"/>
                <w:numId w:val="32"/>
              </w:numPr>
              <w:overflowPunct w:val="0"/>
              <w:autoSpaceDE w:val="0"/>
              <w:autoSpaceDN w:val="0"/>
              <w:adjustRightInd w:val="0"/>
              <w:spacing w:after="120" w:line="259" w:lineRule="auto"/>
              <w:ind w:leftChars="0" w:left="880" w:hanging="232"/>
              <w:jc w:val="both"/>
              <w:textAlignment w:val="baseline"/>
              <w:rPr>
                <w:szCs w:val="24"/>
                <w:lang w:eastAsia="zh-CN"/>
              </w:rPr>
            </w:pPr>
            <w:r>
              <w:rPr>
                <w:szCs w:val="24"/>
                <w:lang w:eastAsia="zh-CN"/>
              </w:rPr>
              <w:t>The SRS resources of a set are transmitted in separate slots.</w:t>
            </w:r>
          </w:p>
          <w:p w:rsidR="00E24836" w:rsidRDefault="00E24836" w:rsidP="00E24836">
            <w:pPr>
              <w:pStyle w:val="ad"/>
              <w:numPr>
                <w:ilvl w:val="1"/>
                <w:numId w:val="32"/>
              </w:numPr>
              <w:overflowPunct w:val="0"/>
              <w:autoSpaceDE w:val="0"/>
              <w:autoSpaceDN w:val="0"/>
              <w:adjustRightInd w:val="0"/>
              <w:spacing w:after="120" w:line="259" w:lineRule="auto"/>
              <w:ind w:leftChars="0" w:left="596" w:hanging="283"/>
              <w:jc w:val="both"/>
              <w:textAlignment w:val="baseline"/>
              <w:rPr>
                <w:szCs w:val="24"/>
                <w:lang w:eastAsia="zh-CN"/>
              </w:rPr>
            </w:pPr>
            <w:r w:rsidRPr="00E24836">
              <w:rPr>
                <w:lang w:val="en-US" w:eastAsia="zh-CN"/>
              </w:rPr>
              <w:t>RAN4</w:t>
            </w:r>
            <w:r>
              <w:rPr>
                <w:szCs w:val="24"/>
                <w:lang w:eastAsia="zh-CN"/>
              </w:rPr>
              <w:t xml:space="preserve"> do not define the requirements if the SRS resources of a set are transmitted in the same slot with non-consecutive SRS transmission, before the guard period in this scenario gets clarified in RAN1.  </w:t>
            </w:r>
          </w:p>
          <w:p w:rsidR="00E24836" w:rsidRDefault="00E24836" w:rsidP="00E24836">
            <w:pPr>
              <w:pStyle w:val="ad"/>
              <w:numPr>
                <w:ilvl w:val="0"/>
                <w:numId w:val="32"/>
              </w:numPr>
              <w:overflowPunct w:val="0"/>
              <w:autoSpaceDE w:val="0"/>
              <w:autoSpaceDN w:val="0"/>
              <w:adjustRightInd w:val="0"/>
              <w:spacing w:after="120" w:line="259" w:lineRule="auto"/>
              <w:ind w:leftChars="0" w:left="313" w:hanging="284"/>
              <w:jc w:val="both"/>
              <w:textAlignment w:val="baseline"/>
              <w:rPr>
                <w:szCs w:val="24"/>
                <w:lang w:eastAsia="zh-CN"/>
              </w:rPr>
            </w:pPr>
            <w:r>
              <w:rPr>
                <w:szCs w:val="24"/>
                <w:lang w:eastAsia="zh-CN"/>
              </w:rPr>
              <w:t>Option 3:</w:t>
            </w:r>
          </w:p>
          <w:p w:rsidR="00E24836" w:rsidRPr="00366D31" w:rsidRDefault="00E24836" w:rsidP="00E24836">
            <w:pPr>
              <w:pStyle w:val="ad"/>
              <w:numPr>
                <w:ilvl w:val="1"/>
                <w:numId w:val="32"/>
              </w:numPr>
              <w:overflowPunct w:val="0"/>
              <w:autoSpaceDE w:val="0"/>
              <w:autoSpaceDN w:val="0"/>
              <w:adjustRightInd w:val="0"/>
              <w:spacing w:after="120" w:line="259" w:lineRule="auto"/>
              <w:ind w:leftChars="0" w:left="596" w:hanging="283"/>
              <w:jc w:val="both"/>
              <w:textAlignment w:val="baseline"/>
              <w:rPr>
                <w:lang w:val="en-US" w:eastAsia="zh-CN"/>
              </w:rPr>
            </w:pPr>
            <w:r w:rsidRPr="00366D31">
              <w:rPr>
                <w:lang w:val="en-US" w:eastAsia="zh-CN"/>
              </w:rPr>
              <w:t xml:space="preserve">define requirements under the assumption that SRS symbols are configured on consecutive symbols (with 1 symbol guard period between SRS symbols). </w:t>
            </w:r>
          </w:p>
          <w:p w:rsidR="00E24836" w:rsidRDefault="00E24836" w:rsidP="00E24836">
            <w:pPr>
              <w:pStyle w:val="ad"/>
              <w:numPr>
                <w:ilvl w:val="0"/>
                <w:numId w:val="32"/>
              </w:numPr>
              <w:overflowPunct w:val="0"/>
              <w:autoSpaceDE w:val="0"/>
              <w:autoSpaceDN w:val="0"/>
              <w:adjustRightInd w:val="0"/>
              <w:spacing w:after="120" w:line="259" w:lineRule="auto"/>
              <w:ind w:leftChars="0" w:left="313" w:hanging="284"/>
              <w:jc w:val="both"/>
              <w:textAlignment w:val="baseline"/>
              <w:rPr>
                <w:szCs w:val="24"/>
                <w:lang w:eastAsia="zh-CN"/>
              </w:rPr>
            </w:pPr>
            <w:r>
              <w:rPr>
                <w:szCs w:val="24"/>
                <w:lang w:eastAsia="zh-CN"/>
              </w:rPr>
              <w:t>Option 4:</w:t>
            </w:r>
          </w:p>
          <w:p w:rsidR="00967628" w:rsidRPr="00967628" w:rsidRDefault="00E24836" w:rsidP="00E24836">
            <w:pPr>
              <w:pStyle w:val="ad"/>
              <w:numPr>
                <w:ilvl w:val="1"/>
                <w:numId w:val="32"/>
              </w:numPr>
              <w:overflowPunct w:val="0"/>
              <w:autoSpaceDE w:val="0"/>
              <w:autoSpaceDN w:val="0"/>
              <w:adjustRightInd w:val="0"/>
              <w:spacing w:after="120" w:line="259" w:lineRule="auto"/>
              <w:ind w:leftChars="0" w:left="596" w:hanging="283"/>
              <w:jc w:val="both"/>
              <w:textAlignment w:val="baseline"/>
              <w:rPr>
                <w:lang w:eastAsia="ko-KR"/>
              </w:rPr>
            </w:pPr>
            <w:r>
              <w:rPr>
                <w:szCs w:val="24"/>
                <w:lang w:eastAsia="zh-CN"/>
              </w:rPr>
              <w:t xml:space="preserve">In </w:t>
            </w:r>
            <w:r w:rsidRPr="00E24836">
              <w:rPr>
                <w:lang w:val="en-US" w:eastAsia="zh-CN"/>
              </w:rPr>
              <w:t>R17</w:t>
            </w:r>
            <w:r>
              <w:rPr>
                <w:szCs w:val="24"/>
                <w:lang w:eastAsia="zh-CN"/>
              </w:rPr>
              <w:t xml:space="preserve"> feRRM WI, the number of consecutive symbols for SRS transmission configured in a slot comprising UL symbols is no more than X, and X = 2 is preferred.</w:t>
            </w:r>
          </w:p>
        </w:tc>
      </w:tr>
    </w:tbl>
    <w:p w:rsidR="00967628" w:rsidRDefault="00E24836" w:rsidP="0070143E">
      <w:pPr>
        <w:pStyle w:val="a0"/>
        <w:jc w:val="both"/>
        <w:rPr>
          <w:lang w:eastAsia="ko-KR"/>
        </w:rPr>
      </w:pPr>
      <w:r>
        <w:rPr>
          <w:lang w:eastAsia="ko-KR"/>
        </w:rPr>
        <w:lastRenderedPageBreak/>
        <w:t xml:space="preserve">RAN4 had </w:t>
      </w:r>
      <w:r w:rsidR="00424C3E">
        <w:rPr>
          <w:lang w:eastAsia="ko-KR"/>
        </w:rPr>
        <w:t xml:space="preserve">an </w:t>
      </w:r>
      <w:r>
        <w:rPr>
          <w:lang w:eastAsia="ko-KR"/>
        </w:rPr>
        <w:t xml:space="preserve">agreement for the components of interruption time of SRS antenna port switching </w:t>
      </w:r>
      <w:r w:rsidR="00A62339">
        <w:rPr>
          <w:lang w:eastAsia="ko-KR"/>
        </w:rPr>
        <w:t xml:space="preserve">with two scenarios </w:t>
      </w:r>
      <w:r w:rsidR="00424C3E">
        <w:rPr>
          <w:lang w:eastAsia="ko-KR"/>
        </w:rPr>
        <w:t xml:space="preserve">in </w:t>
      </w:r>
      <w:r w:rsidR="00A62339">
        <w:rPr>
          <w:lang w:eastAsia="ko-KR"/>
        </w:rPr>
        <w:t>which SRS tr</w:t>
      </w:r>
      <w:r w:rsidR="00424C3E">
        <w:rPr>
          <w:lang w:eastAsia="ko-KR"/>
        </w:rPr>
        <w:t>ansmission</w:t>
      </w:r>
      <w:r w:rsidR="00A62339">
        <w:rPr>
          <w:lang w:eastAsia="ko-KR"/>
        </w:rPr>
        <w:t xml:space="preserve"> time of X symbols is 1 and 6 in a slot. Depending on the conclusion of the interruption length for X=1, the requirements could be different from X=6. However, RAN4 does not need to restrict the cases of consecutive or non-consecutive SRS transmission in a slot to define the interruption requirements.</w:t>
      </w:r>
    </w:p>
    <w:p w:rsidR="00967628" w:rsidRPr="00A62339" w:rsidRDefault="00967628" w:rsidP="0070143E">
      <w:pPr>
        <w:pStyle w:val="a0"/>
        <w:jc w:val="both"/>
        <w:rPr>
          <w:lang w:eastAsia="ko-KR"/>
        </w:rPr>
      </w:pPr>
    </w:p>
    <w:p w:rsidR="00967628" w:rsidRDefault="00967628" w:rsidP="0070143E">
      <w:pPr>
        <w:pStyle w:val="a0"/>
        <w:numPr>
          <w:ilvl w:val="0"/>
          <w:numId w:val="34"/>
        </w:numPr>
        <w:jc w:val="both"/>
        <w:rPr>
          <w:lang w:eastAsia="ko-KR"/>
        </w:rPr>
      </w:pPr>
      <w:r w:rsidRPr="000809F2">
        <w:rPr>
          <w:b/>
          <w:i/>
          <w:lang w:eastAsia="ko-KR"/>
        </w:rPr>
        <w:t>Proposal 2:</w:t>
      </w:r>
      <w:r>
        <w:rPr>
          <w:lang w:eastAsia="ko-KR"/>
        </w:rPr>
        <w:t xml:space="preserve"> </w:t>
      </w:r>
      <w:r w:rsidR="006204E9">
        <w:rPr>
          <w:lang w:eastAsia="ko-KR"/>
        </w:rPr>
        <w:t>For the requirement scope with different SRS resource configurations, w</w:t>
      </w:r>
      <w:r w:rsidR="00A62339">
        <w:rPr>
          <w:lang w:eastAsia="ko-KR"/>
        </w:rPr>
        <w:t>ait</w:t>
      </w:r>
      <w:r w:rsidR="00424C3E">
        <w:rPr>
          <w:lang w:eastAsia="ko-KR"/>
        </w:rPr>
        <w:t xml:space="preserve"> for</w:t>
      </w:r>
      <w:r w:rsidR="00A62339">
        <w:rPr>
          <w:lang w:eastAsia="ko-KR"/>
        </w:rPr>
        <w:t xml:space="preserve"> the conclusion of the interruption</w:t>
      </w:r>
      <w:r w:rsidR="00CB5517">
        <w:rPr>
          <w:lang w:eastAsia="ko-KR"/>
        </w:rPr>
        <w:t xml:space="preserve"> length</w:t>
      </w:r>
      <w:r w:rsidR="00A62339">
        <w:rPr>
          <w:lang w:eastAsia="ko-KR"/>
        </w:rPr>
        <w:t xml:space="preserve"> depending on the components of the interruption ti</w:t>
      </w:r>
      <w:r w:rsidR="00424C3E">
        <w:rPr>
          <w:lang w:eastAsia="ko-KR"/>
        </w:rPr>
        <w:t>me</w:t>
      </w:r>
      <w:r w:rsidR="00A62339">
        <w:rPr>
          <w:lang w:eastAsia="ko-KR"/>
        </w:rPr>
        <w:t>.</w:t>
      </w:r>
    </w:p>
    <w:p w:rsidR="0081005D" w:rsidRDefault="0081005D" w:rsidP="0081005D">
      <w:pPr>
        <w:pStyle w:val="a0"/>
        <w:rPr>
          <w:lang w:val="en-US" w:eastAsia="ko-KR"/>
        </w:rPr>
      </w:pPr>
    </w:p>
    <w:p w:rsidR="00CB5517" w:rsidRDefault="00CB5517" w:rsidP="00D115C7">
      <w:pPr>
        <w:pStyle w:val="2"/>
        <w:rPr>
          <w:lang w:val="en-US" w:eastAsia="ko-KR"/>
        </w:rPr>
      </w:pPr>
      <w:r>
        <w:rPr>
          <w:rFonts w:hint="eastAsia"/>
          <w:lang w:val="en-US" w:eastAsia="ko-KR"/>
        </w:rPr>
        <w:t>Interruption requirement design for SRS antenna port switching</w:t>
      </w:r>
    </w:p>
    <w:p w:rsidR="00CB5517" w:rsidRDefault="00CB5517" w:rsidP="00CB5517">
      <w:pPr>
        <w:pStyle w:val="3"/>
      </w:pPr>
      <w:r>
        <w:t>T</w:t>
      </w:r>
      <w:r>
        <w:rPr>
          <w:rFonts w:hint="eastAsia"/>
        </w:rPr>
        <w:t xml:space="preserve">he </w:t>
      </w:r>
      <w:r>
        <w:t>components within interruption time of SRS antenna port switching in FR1</w:t>
      </w:r>
    </w:p>
    <w:p w:rsidR="00CB5517" w:rsidRDefault="00CB5517" w:rsidP="00CB5517">
      <w:pPr>
        <w:pStyle w:val="a0"/>
        <w:rPr>
          <w:lang w:val="en-US" w:eastAsia="ko-KR"/>
        </w:rPr>
      </w:pPr>
      <w:r>
        <w:rPr>
          <w:lang w:val="en-US" w:eastAsia="ko-KR"/>
        </w:rPr>
        <w:t>I</w:t>
      </w:r>
      <w:r>
        <w:rPr>
          <w:rFonts w:hint="eastAsia"/>
          <w:lang w:val="en-US" w:eastAsia="ko-KR"/>
        </w:rPr>
        <w:t xml:space="preserve">n </w:t>
      </w:r>
      <w:r>
        <w:rPr>
          <w:lang w:val="en-US" w:eastAsia="ko-KR"/>
        </w:rPr>
        <w:t xml:space="preserve">the last RAN4 meeting, </w:t>
      </w:r>
      <w:r w:rsidR="00424C3E">
        <w:rPr>
          <w:lang w:val="en-US" w:eastAsia="ko-KR"/>
        </w:rPr>
        <w:t xml:space="preserve">the </w:t>
      </w:r>
      <w:r>
        <w:rPr>
          <w:lang w:val="en-US" w:eastAsia="ko-KR"/>
        </w:rPr>
        <w:t>following agreements for the components of interruption time has been made.</w:t>
      </w:r>
    </w:p>
    <w:tbl>
      <w:tblPr>
        <w:tblStyle w:val="a9"/>
        <w:tblW w:w="0" w:type="auto"/>
        <w:tblLook w:val="04A0" w:firstRow="1" w:lastRow="0" w:firstColumn="1" w:lastColumn="0" w:noHBand="0" w:noVBand="1"/>
      </w:tblPr>
      <w:tblGrid>
        <w:gridCol w:w="9855"/>
      </w:tblGrid>
      <w:tr w:rsidR="00CB5517" w:rsidTr="00CB5517">
        <w:tc>
          <w:tcPr>
            <w:tcW w:w="9855" w:type="dxa"/>
          </w:tcPr>
          <w:p w:rsidR="00CB5517" w:rsidRPr="00CB5517" w:rsidRDefault="00CB5517" w:rsidP="00CB5517">
            <w:pPr>
              <w:pStyle w:val="ad"/>
              <w:numPr>
                <w:ilvl w:val="0"/>
                <w:numId w:val="32"/>
              </w:numPr>
              <w:overflowPunct w:val="0"/>
              <w:autoSpaceDE w:val="0"/>
              <w:autoSpaceDN w:val="0"/>
              <w:adjustRightInd w:val="0"/>
              <w:spacing w:after="120" w:line="259" w:lineRule="auto"/>
              <w:ind w:leftChars="0" w:left="313" w:hanging="284"/>
              <w:jc w:val="both"/>
              <w:textAlignment w:val="baseline"/>
              <w:rPr>
                <w:highlight w:val="green"/>
                <w:lang w:eastAsia="ja-JP"/>
              </w:rPr>
            </w:pPr>
            <w:r w:rsidRPr="00CB5517">
              <w:rPr>
                <w:highlight w:val="green"/>
                <w:lang w:eastAsia="ja-JP"/>
              </w:rPr>
              <w:t>The components of interruption time of SRS antenna port switching in FR1 are</w:t>
            </w:r>
          </w:p>
          <w:p w:rsidR="00CB5517" w:rsidRPr="00CB5517" w:rsidRDefault="00CB5517" w:rsidP="00CB5517">
            <w:pPr>
              <w:pStyle w:val="ad"/>
              <w:numPr>
                <w:ilvl w:val="1"/>
                <w:numId w:val="32"/>
              </w:numPr>
              <w:overflowPunct w:val="0"/>
              <w:autoSpaceDE w:val="0"/>
              <w:autoSpaceDN w:val="0"/>
              <w:adjustRightInd w:val="0"/>
              <w:spacing w:after="120" w:line="259" w:lineRule="auto"/>
              <w:ind w:leftChars="0" w:left="596" w:hanging="283"/>
              <w:jc w:val="both"/>
              <w:textAlignment w:val="baseline"/>
              <w:rPr>
                <w:highlight w:val="green"/>
              </w:rPr>
            </w:pPr>
            <w:r w:rsidRPr="00CB5517">
              <w:rPr>
                <w:highlight w:val="green"/>
                <w:lang w:val="en-US" w:eastAsia="zh-CN"/>
              </w:rPr>
              <w:t>Antenna</w:t>
            </w:r>
            <w:r w:rsidRPr="00CB5517">
              <w:rPr>
                <w:rFonts w:eastAsiaTheme="minorEastAsia"/>
                <w:highlight w:val="green"/>
              </w:rPr>
              <w:t xml:space="preserve"> switching time</w:t>
            </w:r>
            <w:r w:rsidRPr="00CB5517">
              <w:rPr>
                <w:highlight w:val="green"/>
              </w:rPr>
              <w:t xml:space="preserve"> before and after SRS transmission occasion (2*15us)</w:t>
            </w:r>
          </w:p>
          <w:p w:rsidR="00CB5517" w:rsidRPr="00CB5517" w:rsidRDefault="00CB5517" w:rsidP="00CB5517">
            <w:pPr>
              <w:pStyle w:val="ad"/>
              <w:numPr>
                <w:ilvl w:val="1"/>
                <w:numId w:val="32"/>
              </w:numPr>
              <w:overflowPunct w:val="0"/>
              <w:autoSpaceDE w:val="0"/>
              <w:autoSpaceDN w:val="0"/>
              <w:adjustRightInd w:val="0"/>
              <w:spacing w:after="120" w:line="259" w:lineRule="auto"/>
              <w:ind w:leftChars="0" w:left="596" w:hanging="283"/>
              <w:jc w:val="both"/>
              <w:textAlignment w:val="baseline"/>
              <w:rPr>
                <w:highlight w:val="green"/>
              </w:rPr>
            </w:pPr>
            <w:r w:rsidRPr="00CB5517">
              <w:rPr>
                <w:highlight w:val="green"/>
                <w:lang w:val="en-US" w:eastAsia="zh-CN"/>
              </w:rPr>
              <w:t>SRS</w:t>
            </w:r>
            <w:r w:rsidRPr="00CB5517">
              <w:rPr>
                <w:highlight w:val="green"/>
              </w:rPr>
              <w:t xml:space="preserve"> transmission time of X symbols</w:t>
            </w:r>
          </w:p>
          <w:p w:rsidR="00CB5517" w:rsidRPr="00CB5517" w:rsidRDefault="00CB5517" w:rsidP="00CB5517">
            <w:pPr>
              <w:pStyle w:val="ad"/>
              <w:numPr>
                <w:ilvl w:val="3"/>
                <w:numId w:val="32"/>
              </w:numPr>
              <w:overflowPunct w:val="0"/>
              <w:autoSpaceDE w:val="0"/>
              <w:autoSpaceDN w:val="0"/>
              <w:adjustRightInd w:val="0"/>
              <w:spacing w:after="120" w:line="259" w:lineRule="auto"/>
              <w:ind w:leftChars="0" w:left="880" w:hanging="232"/>
              <w:jc w:val="both"/>
              <w:textAlignment w:val="baseline"/>
              <w:rPr>
                <w:highlight w:val="green"/>
              </w:rPr>
            </w:pPr>
            <w:r w:rsidRPr="00CB5517">
              <w:rPr>
                <w:szCs w:val="24"/>
                <w:highlight w:val="green"/>
                <w:lang w:eastAsia="zh-CN"/>
              </w:rPr>
              <w:t>Requirements</w:t>
            </w:r>
            <w:r w:rsidRPr="00CB5517">
              <w:rPr>
                <w:highlight w:val="green"/>
              </w:rPr>
              <w:t xml:space="preserve"> would be defined for two scenarios:</w:t>
            </w:r>
          </w:p>
          <w:p w:rsidR="00CB5517" w:rsidRPr="00CB5517" w:rsidRDefault="00CB5517" w:rsidP="00CB5517">
            <w:pPr>
              <w:pStyle w:val="ad"/>
              <w:numPr>
                <w:ilvl w:val="3"/>
                <w:numId w:val="42"/>
              </w:numPr>
              <w:overflowPunct w:val="0"/>
              <w:autoSpaceDE w:val="0"/>
              <w:autoSpaceDN w:val="0"/>
              <w:adjustRightInd w:val="0"/>
              <w:spacing w:after="120"/>
              <w:ind w:leftChars="0" w:left="1163" w:hanging="283"/>
              <w:textAlignment w:val="baseline"/>
              <w:rPr>
                <w:highlight w:val="green"/>
              </w:rPr>
            </w:pPr>
            <w:r w:rsidRPr="00CB5517">
              <w:rPr>
                <w:highlight w:val="green"/>
              </w:rPr>
              <w:t>Scenario 1: when X=1 SRS symbol is configured in a slot for SRS antenna port switching, the configured number of SRS symbols is used as SRS transmission time</w:t>
            </w:r>
          </w:p>
          <w:p w:rsidR="00CB5517" w:rsidRPr="00CB5517" w:rsidRDefault="00CB5517" w:rsidP="00CB5517">
            <w:pPr>
              <w:pStyle w:val="ad"/>
              <w:numPr>
                <w:ilvl w:val="3"/>
                <w:numId w:val="42"/>
              </w:numPr>
              <w:overflowPunct w:val="0"/>
              <w:autoSpaceDE w:val="0"/>
              <w:autoSpaceDN w:val="0"/>
              <w:adjustRightInd w:val="0"/>
              <w:spacing w:after="120"/>
              <w:ind w:leftChars="0" w:left="1163" w:hanging="283"/>
              <w:textAlignment w:val="baseline"/>
              <w:rPr>
                <w:highlight w:val="green"/>
              </w:rPr>
            </w:pPr>
            <w:r w:rsidRPr="00CB5517">
              <w:rPr>
                <w:highlight w:val="green"/>
              </w:rPr>
              <w:t>Scenario 2: otherwise, using X=6 SRS symbols in a slot as assumption of SRS transmission time</w:t>
            </w:r>
          </w:p>
          <w:p w:rsidR="00CB5517" w:rsidRPr="00CB5517" w:rsidRDefault="00CB5517" w:rsidP="00CB5517">
            <w:pPr>
              <w:pStyle w:val="a0"/>
              <w:rPr>
                <w:lang w:eastAsia="ko-KR"/>
              </w:rPr>
            </w:pPr>
          </w:p>
        </w:tc>
      </w:tr>
    </w:tbl>
    <w:p w:rsidR="00AF0662" w:rsidRPr="00CD45B8" w:rsidRDefault="00AF0662" w:rsidP="00CD45B8">
      <w:pPr>
        <w:pStyle w:val="4"/>
        <w:rPr>
          <w:sz w:val="20"/>
        </w:rPr>
      </w:pPr>
      <w:r w:rsidRPr="00CD45B8">
        <w:rPr>
          <w:rFonts w:hint="eastAsia"/>
          <w:sz w:val="20"/>
        </w:rPr>
        <w:t>Antenna switching time</w:t>
      </w:r>
    </w:p>
    <w:p w:rsidR="00CB5517" w:rsidRDefault="00CB5517" w:rsidP="0070143E">
      <w:pPr>
        <w:pStyle w:val="a0"/>
        <w:jc w:val="both"/>
        <w:rPr>
          <w:lang w:val="en-US" w:eastAsia="ko-KR"/>
        </w:rPr>
      </w:pPr>
      <w:r>
        <w:rPr>
          <w:lang w:val="en-US" w:eastAsia="ko-KR"/>
        </w:rPr>
        <w:t>For antenna switching time</w:t>
      </w:r>
      <w:r w:rsidR="000E1C8B">
        <w:rPr>
          <w:lang w:val="en-US" w:eastAsia="ko-KR"/>
        </w:rPr>
        <w:t xml:space="preserve">, </w:t>
      </w:r>
      <w:r>
        <w:rPr>
          <w:lang w:val="en-US" w:eastAsia="ko-KR"/>
        </w:rPr>
        <w:t>15us</w:t>
      </w:r>
      <w:r w:rsidR="000E1C8B">
        <w:rPr>
          <w:lang w:val="en-US" w:eastAsia="ko-KR"/>
        </w:rPr>
        <w:t xml:space="preserve"> </w:t>
      </w:r>
      <w:r w:rsidR="000E1C8B">
        <w:rPr>
          <w:rFonts w:hint="eastAsia"/>
          <w:lang w:val="en-US" w:eastAsia="ko-KR"/>
        </w:rPr>
        <w:t>has been agreed based on TS38.</w:t>
      </w:r>
      <w:r w:rsidR="000E1C8B">
        <w:rPr>
          <w:lang w:val="en-US" w:eastAsia="ko-KR"/>
        </w:rPr>
        <w:t>101-1</w:t>
      </w:r>
      <w:r>
        <w:rPr>
          <w:lang w:val="en-US" w:eastAsia="ko-KR"/>
        </w:rPr>
        <w:t xml:space="preserve">. To </w:t>
      </w:r>
      <w:r w:rsidR="000E1C8B">
        <w:rPr>
          <w:lang w:val="en-US" w:eastAsia="ko-KR"/>
        </w:rPr>
        <w:t xml:space="preserve">further </w:t>
      </w:r>
      <w:r>
        <w:rPr>
          <w:lang w:val="en-US" w:eastAsia="ko-KR"/>
        </w:rPr>
        <w:t>clarify the switching time, it s</w:t>
      </w:r>
      <w:r w:rsidR="00424C3E">
        <w:rPr>
          <w:lang w:val="en-US" w:eastAsia="ko-KR"/>
        </w:rPr>
        <w:t>h</w:t>
      </w:r>
      <w:r>
        <w:rPr>
          <w:lang w:val="en-US" w:eastAsia="ko-KR"/>
        </w:rPr>
        <w:t xml:space="preserve">ould be Tx-to-Tx antenna switching </w:t>
      </w:r>
      <w:r w:rsidR="000E1C8B">
        <w:rPr>
          <w:lang w:val="en-US" w:eastAsia="ko-KR"/>
        </w:rPr>
        <w:t xml:space="preserve">not Tx-to-Rx or Rx-to-Tx </w:t>
      </w:r>
      <w:r>
        <w:rPr>
          <w:lang w:val="en-US" w:eastAsia="ko-KR"/>
        </w:rPr>
        <w:t xml:space="preserve">as shown in </w:t>
      </w:r>
      <w:r w:rsidR="001101D9">
        <w:rPr>
          <w:lang w:val="en-US" w:eastAsia="ko-KR"/>
        </w:rPr>
        <w:t>Fig1</w:t>
      </w:r>
      <w:r w:rsidR="00FB3B68">
        <w:rPr>
          <w:lang w:val="en-US" w:eastAsia="ko-KR"/>
        </w:rPr>
        <w:t xml:space="preserve">. Therefore, the 15us switching time should be applied only when the symbol before </w:t>
      </w:r>
      <w:r w:rsidR="009E3E55">
        <w:rPr>
          <w:lang w:val="en-US" w:eastAsia="ko-KR"/>
        </w:rPr>
        <w:t>or</w:t>
      </w:r>
      <w:r w:rsidR="00FB3B68">
        <w:rPr>
          <w:lang w:val="en-US" w:eastAsia="ko-KR"/>
        </w:rPr>
        <w:t xml:space="preserve"> after </w:t>
      </w:r>
      <w:r w:rsidR="00424C3E">
        <w:rPr>
          <w:lang w:val="en-US" w:eastAsia="ko-KR"/>
        </w:rPr>
        <w:t xml:space="preserve">the </w:t>
      </w:r>
      <w:r w:rsidR="00FB3B68">
        <w:rPr>
          <w:lang w:val="en-US" w:eastAsia="ko-KR"/>
        </w:rPr>
        <w:t xml:space="preserve">SRS transmission occasion is </w:t>
      </w:r>
      <w:r w:rsidR="00424C3E">
        <w:rPr>
          <w:lang w:val="en-US" w:eastAsia="ko-KR"/>
        </w:rPr>
        <w:t xml:space="preserve">an </w:t>
      </w:r>
      <w:r w:rsidR="00FB3B68">
        <w:rPr>
          <w:lang w:val="en-US" w:eastAsia="ko-KR"/>
        </w:rPr>
        <w:t>uplink</w:t>
      </w:r>
      <w:r w:rsidR="009E3E55">
        <w:rPr>
          <w:lang w:val="en-US" w:eastAsia="ko-KR"/>
        </w:rPr>
        <w:t xml:space="preserve"> symbol</w:t>
      </w:r>
      <w:r w:rsidR="00FB3B68">
        <w:rPr>
          <w:lang w:val="en-US" w:eastAsia="ko-KR"/>
        </w:rPr>
        <w:t>.</w:t>
      </w:r>
    </w:p>
    <w:p w:rsidR="00CB5517" w:rsidRDefault="00CB5517" w:rsidP="00CB5517">
      <w:pPr>
        <w:pStyle w:val="a0"/>
        <w:keepNext/>
        <w:jc w:val="center"/>
      </w:pPr>
      <w:r>
        <w:rPr>
          <w:noProof/>
          <w:lang w:val="en-US" w:eastAsia="ko-KR"/>
        </w:rPr>
        <w:drawing>
          <wp:inline distT="0" distB="0" distL="0" distR="0" wp14:anchorId="2CEC2579" wp14:editId="7A6656D7">
            <wp:extent cx="6074745" cy="1164860"/>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4745" cy="1164860"/>
                    </a:xfrm>
                    <a:prstGeom prst="rect">
                      <a:avLst/>
                    </a:prstGeom>
                  </pic:spPr>
                </pic:pic>
              </a:graphicData>
            </a:graphic>
          </wp:inline>
        </w:drawing>
      </w:r>
    </w:p>
    <w:p w:rsidR="00CB5517" w:rsidRDefault="00CB5517" w:rsidP="00CB5517">
      <w:pPr>
        <w:pStyle w:val="a7"/>
        <w:jc w:val="center"/>
        <w:rPr>
          <w:lang w:val="en-US" w:eastAsia="ko-KR"/>
        </w:rPr>
      </w:pPr>
      <w:r>
        <w:t xml:space="preserve">Figure </w:t>
      </w:r>
      <w:r>
        <w:fldChar w:fldCharType="begin"/>
      </w:r>
      <w:r>
        <w:instrText xml:space="preserve"> SEQ Figure \* ARABIC </w:instrText>
      </w:r>
      <w:r>
        <w:fldChar w:fldCharType="separate"/>
      </w:r>
      <w:r w:rsidR="001101D9">
        <w:rPr>
          <w:noProof/>
        </w:rPr>
        <w:t>1</w:t>
      </w:r>
      <w:r>
        <w:fldChar w:fldCharType="end"/>
      </w:r>
      <w:r>
        <w:t xml:space="preserve"> FR1 Time mask for 1</w:t>
      </w:r>
      <w:r>
        <w:rPr>
          <w:noProof/>
        </w:rPr>
        <w:t>5kHz and 30kHz SCS for the case when consecutive SRS switching usage is between antenna switching &amp; other sets</w:t>
      </w:r>
      <w:r w:rsidR="00FB3B68">
        <w:rPr>
          <w:noProof/>
        </w:rPr>
        <w:t xml:space="preserve"> (TS38.101-1)</w:t>
      </w:r>
    </w:p>
    <w:p w:rsidR="00CB5517" w:rsidRDefault="00CB5517" w:rsidP="00CB5517">
      <w:pPr>
        <w:pStyle w:val="a0"/>
        <w:rPr>
          <w:lang w:val="en-US" w:eastAsia="ko-KR"/>
        </w:rPr>
      </w:pPr>
    </w:p>
    <w:p w:rsidR="00FB3B68" w:rsidRDefault="009E3E55" w:rsidP="0070143E">
      <w:pPr>
        <w:pStyle w:val="a0"/>
        <w:numPr>
          <w:ilvl w:val="0"/>
          <w:numId w:val="34"/>
        </w:numPr>
        <w:jc w:val="both"/>
        <w:rPr>
          <w:lang w:val="en-US" w:eastAsia="ko-KR"/>
        </w:rPr>
      </w:pPr>
      <w:r w:rsidRPr="009E3E55">
        <w:rPr>
          <w:b/>
          <w:i/>
          <w:lang w:eastAsia="ko-KR"/>
        </w:rPr>
        <w:t>Proposal</w:t>
      </w:r>
      <w:r>
        <w:rPr>
          <w:lang w:val="en-US" w:eastAsia="ko-KR"/>
        </w:rPr>
        <w:t xml:space="preserve"> 3: The antenna switching time (15us) should be applied only when the symbol before or after SRS transmission occasion is uplink symbol</w:t>
      </w:r>
      <w:r w:rsidR="00AF0662">
        <w:rPr>
          <w:lang w:val="en-US" w:eastAsia="ko-KR"/>
        </w:rPr>
        <w:t xml:space="preserve"> since the switching time is for Tx-to-Tx.</w:t>
      </w:r>
    </w:p>
    <w:p w:rsidR="009E3E55" w:rsidRDefault="009E3E55" w:rsidP="009E3E55">
      <w:pPr>
        <w:pStyle w:val="a0"/>
        <w:rPr>
          <w:lang w:val="en-US" w:eastAsia="ko-KR"/>
        </w:rPr>
      </w:pPr>
    </w:p>
    <w:p w:rsidR="00AF0662" w:rsidRPr="00CD45B8" w:rsidRDefault="00F64004" w:rsidP="00CD45B8">
      <w:pPr>
        <w:pStyle w:val="4"/>
        <w:rPr>
          <w:sz w:val="20"/>
        </w:rPr>
      </w:pPr>
      <w:r w:rsidRPr="00CD45B8">
        <w:rPr>
          <w:rFonts w:hint="eastAsia"/>
          <w:sz w:val="20"/>
        </w:rPr>
        <w:t>The</w:t>
      </w:r>
      <w:r w:rsidRPr="00CD45B8">
        <w:rPr>
          <w:sz w:val="20"/>
        </w:rPr>
        <w:t xml:space="preserve"> interruption requirement is defined based on slot level or symbol level</w:t>
      </w:r>
      <w:r w:rsidR="00AF0662" w:rsidRPr="00CD45B8">
        <w:rPr>
          <w:rFonts w:hint="eastAsia"/>
          <w:sz w:val="20"/>
        </w:rPr>
        <w:t xml:space="preserve"> </w:t>
      </w:r>
    </w:p>
    <w:p w:rsidR="00035083" w:rsidRPr="00F64004" w:rsidRDefault="00035083" w:rsidP="0070143E">
      <w:pPr>
        <w:pStyle w:val="a0"/>
        <w:jc w:val="both"/>
        <w:rPr>
          <w:b/>
          <w:u w:val="single"/>
          <w:lang w:val="en-US" w:eastAsia="ko-KR"/>
        </w:rPr>
      </w:pPr>
      <w:r w:rsidRPr="00F64004">
        <w:rPr>
          <w:b/>
          <w:u w:val="single"/>
        </w:rPr>
        <w:t>Scenario 1: X=1 SRS symbol is configured in a slot for SRS antenna port switching</w:t>
      </w:r>
    </w:p>
    <w:p w:rsidR="009E3E55" w:rsidRDefault="00AF0662" w:rsidP="0070143E">
      <w:pPr>
        <w:pStyle w:val="a0"/>
        <w:jc w:val="both"/>
        <w:rPr>
          <w:lang w:val="en-US" w:eastAsia="ko-KR"/>
        </w:rPr>
      </w:pPr>
      <w:r>
        <w:rPr>
          <w:lang w:val="en-US" w:eastAsia="ko-KR"/>
        </w:rPr>
        <w:t xml:space="preserve">Scenario 1 is the case that only one SRS resource for antenna port switching in a slot is configured. </w:t>
      </w:r>
      <w:r w:rsidR="009A1992">
        <w:rPr>
          <w:lang w:val="en-US" w:eastAsia="ko-KR"/>
        </w:rPr>
        <w:t xml:space="preserve">So, the interruption occurs in the symbol </w:t>
      </w:r>
      <w:r w:rsidR="001101D9">
        <w:rPr>
          <w:lang w:val="en-US" w:eastAsia="ko-KR"/>
        </w:rPr>
        <w:t>switching antenna port as shown in Fig2.</w:t>
      </w:r>
      <w:r w:rsidR="005C1967">
        <w:rPr>
          <w:lang w:val="en-US" w:eastAsia="ko-KR"/>
        </w:rPr>
        <w:t xml:space="preserve"> Depending on </w:t>
      </w:r>
      <w:r w:rsidR="00424C3E">
        <w:rPr>
          <w:lang w:val="en-US" w:eastAsia="ko-KR"/>
        </w:rPr>
        <w:t xml:space="preserve">the </w:t>
      </w:r>
      <w:r w:rsidR="005C1967">
        <w:rPr>
          <w:lang w:val="en-US" w:eastAsia="ko-KR"/>
        </w:rPr>
        <w:t xml:space="preserve">transmission timing difference (TTD) between </w:t>
      </w:r>
      <w:r w:rsidR="00424C3E">
        <w:rPr>
          <w:lang w:val="en-US" w:eastAsia="ko-KR"/>
        </w:rPr>
        <w:t xml:space="preserve">the </w:t>
      </w:r>
      <w:r w:rsidR="005C1967">
        <w:rPr>
          <w:lang w:val="en-US" w:eastAsia="ko-KR"/>
        </w:rPr>
        <w:t xml:space="preserve">aggressor and victim cell at </w:t>
      </w:r>
      <w:r w:rsidR="00424C3E">
        <w:rPr>
          <w:lang w:val="en-US" w:eastAsia="ko-KR"/>
        </w:rPr>
        <w:t xml:space="preserve">the </w:t>
      </w:r>
      <w:r w:rsidR="005C1967">
        <w:rPr>
          <w:lang w:val="en-US" w:eastAsia="ko-KR"/>
        </w:rPr>
        <w:t xml:space="preserve">UE side, the position of </w:t>
      </w:r>
      <w:r w:rsidR="00424C3E">
        <w:rPr>
          <w:lang w:val="en-US" w:eastAsia="ko-KR"/>
        </w:rPr>
        <w:t xml:space="preserve">the </w:t>
      </w:r>
      <w:r w:rsidR="005C1967">
        <w:rPr>
          <w:lang w:val="en-US" w:eastAsia="ko-KR"/>
        </w:rPr>
        <w:t>interrupted symbol is changed. In cas</w:t>
      </w:r>
      <w:r w:rsidR="00424C3E">
        <w:rPr>
          <w:lang w:val="en-US" w:eastAsia="ko-KR"/>
        </w:rPr>
        <w:t>es</w:t>
      </w:r>
      <w:r w:rsidR="005C1967">
        <w:rPr>
          <w:lang w:val="en-US" w:eastAsia="ko-KR"/>
        </w:rPr>
        <w:t xml:space="preserve"> </w:t>
      </w:r>
      <w:r w:rsidR="00424C3E">
        <w:rPr>
          <w:lang w:val="en-US" w:eastAsia="ko-KR"/>
        </w:rPr>
        <w:t xml:space="preserve">of </w:t>
      </w:r>
      <w:r w:rsidR="005C1967">
        <w:rPr>
          <w:lang w:val="en-US" w:eastAsia="ko-KR"/>
        </w:rPr>
        <w:t xml:space="preserve">synchronous MR-DC, the MTTD is 35.21us, and the TTD cannot be known at </w:t>
      </w:r>
      <w:r w:rsidR="00424C3E">
        <w:rPr>
          <w:lang w:val="en-US" w:eastAsia="ko-KR"/>
        </w:rPr>
        <w:t xml:space="preserve">the </w:t>
      </w:r>
      <w:r w:rsidR="005C1967">
        <w:rPr>
          <w:lang w:val="en-US" w:eastAsia="ko-KR"/>
        </w:rPr>
        <w:t xml:space="preserve">gNB side. Therefore, the exact position of interrupted symbols cannot be </w:t>
      </w:r>
      <w:r w:rsidR="004838B7">
        <w:rPr>
          <w:lang w:val="en-US" w:eastAsia="ko-KR"/>
        </w:rPr>
        <w:t xml:space="preserve">indicated, just can assume the range of interrupted symbol index considering MTTD. For example, if the </w:t>
      </w:r>
      <w:r w:rsidR="0085300F">
        <w:rPr>
          <w:lang w:val="en-US" w:eastAsia="ko-KR"/>
        </w:rPr>
        <w:t xml:space="preserve">single </w:t>
      </w:r>
      <w:r w:rsidR="004838B7">
        <w:rPr>
          <w:lang w:val="en-US" w:eastAsia="ko-KR"/>
        </w:rPr>
        <w:t xml:space="preserve">SRS resource is configured in </w:t>
      </w:r>
      <w:r w:rsidR="0085300F">
        <w:rPr>
          <w:lang w:val="en-US" w:eastAsia="ko-KR"/>
        </w:rPr>
        <w:t xml:space="preserve">a slot </w:t>
      </w:r>
      <w:r w:rsidR="008B2307">
        <w:rPr>
          <w:lang w:val="en-US" w:eastAsia="ko-KR"/>
        </w:rPr>
        <w:t>for synchronous EN-DC</w:t>
      </w:r>
      <w:r w:rsidR="004838B7">
        <w:rPr>
          <w:lang w:val="en-US" w:eastAsia="ko-KR"/>
        </w:rPr>
        <w:t xml:space="preserve"> (Fig2), the </w:t>
      </w:r>
      <w:r w:rsidR="0085300F">
        <w:rPr>
          <w:lang w:val="en-US" w:eastAsia="ko-KR"/>
        </w:rPr>
        <w:t>number</w:t>
      </w:r>
      <w:r w:rsidR="004838B7">
        <w:rPr>
          <w:lang w:val="en-US" w:eastAsia="ko-KR"/>
        </w:rPr>
        <w:t xml:space="preserve"> of </w:t>
      </w:r>
      <w:r w:rsidR="0085300F">
        <w:rPr>
          <w:lang w:val="en-US" w:eastAsia="ko-KR"/>
        </w:rPr>
        <w:t xml:space="preserve">possible </w:t>
      </w:r>
      <w:r w:rsidR="004838B7">
        <w:rPr>
          <w:lang w:val="en-US" w:eastAsia="ko-KR"/>
        </w:rPr>
        <w:t>interrupted symbol</w:t>
      </w:r>
      <w:r w:rsidR="0085300F">
        <w:rPr>
          <w:lang w:val="en-US" w:eastAsia="ko-KR"/>
        </w:rPr>
        <w:t>s</w:t>
      </w:r>
      <w:r w:rsidR="004838B7">
        <w:rPr>
          <w:lang w:val="en-US" w:eastAsia="ko-KR"/>
        </w:rPr>
        <w:t xml:space="preserve"> </w:t>
      </w:r>
      <w:r w:rsidR="0085300F">
        <w:rPr>
          <w:lang w:val="en-US" w:eastAsia="ko-KR"/>
        </w:rPr>
        <w:t>considering MTTD (35.21us)</w:t>
      </w:r>
      <w:r w:rsidR="004838B7">
        <w:rPr>
          <w:lang w:val="en-US" w:eastAsia="ko-KR"/>
        </w:rPr>
        <w:t xml:space="preserve"> for 15kHz, 30kHz, 60kHz,</w:t>
      </w:r>
      <w:r w:rsidR="008B2307">
        <w:rPr>
          <w:lang w:val="en-US" w:eastAsia="ko-KR"/>
        </w:rPr>
        <w:t xml:space="preserve"> and</w:t>
      </w:r>
      <w:r w:rsidR="004838B7">
        <w:rPr>
          <w:lang w:val="en-US" w:eastAsia="ko-KR"/>
        </w:rPr>
        <w:t xml:space="preserve">120kHz SCS of victim cell </w:t>
      </w:r>
      <w:r w:rsidR="008B2307">
        <w:rPr>
          <w:lang w:val="en-US" w:eastAsia="ko-KR"/>
        </w:rPr>
        <w:t>w</w:t>
      </w:r>
      <w:r w:rsidR="004838B7">
        <w:rPr>
          <w:lang w:val="en-US" w:eastAsia="ko-KR"/>
        </w:rPr>
        <w:t xml:space="preserve">ould be </w:t>
      </w:r>
      <w:r w:rsidR="00A701FD" w:rsidRPr="00A701FD">
        <w:rPr>
          <w:lang w:val="en-US" w:eastAsia="ko-KR"/>
        </w:rPr>
        <w:t>Approximately</w:t>
      </w:r>
      <w:r w:rsidR="00A701FD">
        <w:rPr>
          <w:lang w:val="en-US" w:eastAsia="ko-KR"/>
        </w:rPr>
        <w:t xml:space="preserve"> 3,</w:t>
      </w:r>
      <w:r w:rsidR="0085300F">
        <w:rPr>
          <w:lang w:val="en-US" w:eastAsia="ko-KR"/>
        </w:rPr>
        <w:t xml:space="preserve"> 6, 10, and 17, respectively. </w:t>
      </w:r>
      <w:r w:rsidR="00AB2D01">
        <w:rPr>
          <w:lang w:val="en-US" w:eastAsia="ko-KR"/>
        </w:rPr>
        <w:t xml:space="preserve">Except for 15kHz SCS, the number of </w:t>
      </w:r>
      <w:r w:rsidR="00035083">
        <w:rPr>
          <w:lang w:val="en-US" w:eastAsia="ko-KR"/>
        </w:rPr>
        <w:t xml:space="preserve">potential </w:t>
      </w:r>
      <w:r w:rsidR="00AB2D01">
        <w:rPr>
          <w:lang w:val="en-US" w:eastAsia="ko-KR"/>
        </w:rPr>
        <w:t xml:space="preserve">interrupted symbols is larger than 6, so symbol level based interruption requirements </w:t>
      </w:r>
      <w:r w:rsidR="00424C3E">
        <w:rPr>
          <w:lang w:val="en-US" w:eastAsia="ko-KR"/>
        </w:rPr>
        <w:t>are</w:t>
      </w:r>
      <w:r w:rsidR="00AB2D01">
        <w:rPr>
          <w:lang w:val="en-US" w:eastAsia="ko-KR"/>
        </w:rPr>
        <w:t xml:space="preserve"> not suitable. </w:t>
      </w:r>
      <w:r w:rsidR="009C48F0">
        <w:rPr>
          <w:lang w:val="en-US" w:eastAsia="ko-KR"/>
        </w:rPr>
        <w:t xml:space="preserve">In </w:t>
      </w:r>
      <w:r w:rsidR="00424C3E">
        <w:rPr>
          <w:lang w:val="en-US" w:eastAsia="ko-KR"/>
        </w:rPr>
        <w:t xml:space="preserve">cases of </w:t>
      </w:r>
      <w:r w:rsidR="009C48F0">
        <w:rPr>
          <w:lang w:val="en-US" w:eastAsia="ko-KR"/>
        </w:rPr>
        <w:t xml:space="preserve">asynchronous MR-DC cases, </w:t>
      </w:r>
      <w:r w:rsidR="00424C3E">
        <w:rPr>
          <w:lang w:val="en-US" w:eastAsia="ko-KR"/>
        </w:rPr>
        <w:t xml:space="preserve">the exact interrupted symbol cannot be defined since </w:t>
      </w:r>
      <w:r w:rsidR="009C48F0">
        <w:rPr>
          <w:lang w:val="en-US" w:eastAsia="ko-KR"/>
        </w:rPr>
        <w:t>MTTD is half slot</w:t>
      </w:r>
      <w:r w:rsidR="00424C3E">
        <w:rPr>
          <w:lang w:val="en-US" w:eastAsia="ko-KR"/>
        </w:rPr>
        <w:t>.</w:t>
      </w:r>
    </w:p>
    <w:p w:rsidR="00AB2D01" w:rsidRDefault="00AB2D01" w:rsidP="0070143E">
      <w:pPr>
        <w:pStyle w:val="a0"/>
        <w:numPr>
          <w:ilvl w:val="0"/>
          <w:numId w:val="34"/>
        </w:numPr>
        <w:jc w:val="both"/>
        <w:rPr>
          <w:lang w:val="en-US" w:eastAsia="ko-KR"/>
        </w:rPr>
      </w:pPr>
      <w:r w:rsidRPr="0070143E">
        <w:rPr>
          <w:b/>
          <w:i/>
          <w:lang w:val="en-US" w:eastAsia="ko-KR"/>
        </w:rPr>
        <w:lastRenderedPageBreak/>
        <w:t>Observation 1</w:t>
      </w:r>
      <w:r>
        <w:rPr>
          <w:lang w:val="en-US" w:eastAsia="ko-KR"/>
        </w:rPr>
        <w:t xml:space="preserve">: </w:t>
      </w:r>
      <w:r w:rsidR="00BF4117">
        <w:rPr>
          <w:lang w:val="en-US" w:eastAsia="ko-KR"/>
        </w:rPr>
        <w:t xml:space="preserve">In most synchronous MR-DC cases which </w:t>
      </w:r>
      <w:r w:rsidR="009C48F0">
        <w:rPr>
          <w:lang w:val="en-US" w:eastAsia="ko-KR"/>
        </w:rPr>
        <w:t>ha</w:t>
      </w:r>
      <w:r w:rsidR="00424C3E">
        <w:rPr>
          <w:lang w:val="en-US" w:eastAsia="ko-KR"/>
        </w:rPr>
        <w:t>ve</w:t>
      </w:r>
      <w:r w:rsidR="009C48F0">
        <w:rPr>
          <w:lang w:val="en-US" w:eastAsia="ko-KR"/>
        </w:rPr>
        <w:t xml:space="preserve"> 35.21us MTTD, </w:t>
      </w:r>
      <w:r w:rsidR="00424C3E">
        <w:rPr>
          <w:lang w:val="en-US" w:eastAsia="ko-KR"/>
        </w:rPr>
        <w:t>the</w:t>
      </w:r>
      <w:r>
        <w:rPr>
          <w:lang w:val="en-US" w:eastAsia="ko-KR"/>
        </w:rPr>
        <w:t xml:space="preserve"> large number of </w:t>
      </w:r>
      <w:r w:rsidR="00035083">
        <w:rPr>
          <w:lang w:val="en-US" w:eastAsia="ko-KR"/>
        </w:rPr>
        <w:t xml:space="preserve">potential </w:t>
      </w:r>
      <w:r>
        <w:rPr>
          <w:lang w:val="en-US" w:eastAsia="ko-KR"/>
        </w:rPr>
        <w:t xml:space="preserve">interrupted symbols are </w:t>
      </w:r>
      <w:r w:rsidR="00035083">
        <w:rPr>
          <w:lang w:val="en-US" w:eastAsia="ko-KR"/>
        </w:rPr>
        <w:t>observed</w:t>
      </w:r>
      <w:r>
        <w:rPr>
          <w:lang w:val="en-US" w:eastAsia="ko-KR"/>
        </w:rPr>
        <w:t xml:space="preserve"> even if </w:t>
      </w:r>
      <w:r w:rsidR="00424C3E">
        <w:rPr>
          <w:lang w:val="en-US" w:eastAsia="ko-KR"/>
        </w:rPr>
        <w:t xml:space="preserve">a </w:t>
      </w:r>
      <w:r>
        <w:rPr>
          <w:lang w:val="en-US" w:eastAsia="ko-KR"/>
        </w:rPr>
        <w:t>single SRS resource is configured.</w:t>
      </w:r>
    </w:p>
    <w:p w:rsidR="00424C3E" w:rsidRDefault="00424C3E" w:rsidP="0070143E">
      <w:pPr>
        <w:pStyle w:val="a0"/>
        <w:numPr>
          <w:ilvl w:val="0"/>
          <w:numId w:val="34"/>
        </w:numPr>
        <w:jc w:val="both"/>
        <w:rPr>
          <w:lang w:val="en-US" w:eastAsia="ko-KR"/>
        </w:rPr>
      </w:pPr>
      <w:r>
        <w:rPr>
          <w:b/>
          <w:i/>
          <w:lang w:val="en-US" w:eastAsia="ko-KR"/>
        </w:rPr>
        <w:t>Observation 2</w:t>
      </w:r>
      <w:r w:rsidRPr="00424C3E">
        <w:rPr>
          <w:lang w:val="en-US" w:eastAsia="ko-KR"/>
        </w:rPr>
        <w:t>:</w:t>
      </w:r>
      <w:r>
        <w:rPr>
          <w:lang w:val="en-US" w:eastAsia="ko-KR"/>
        </w:rPr>
        <w:t xml:space="preserve"> In asynchronous MR-DC cases, the exact interrupted symbols cannot be predictable.</w:t>
      </w:r>
    </w:p>
    <w:p w:rsidR="001101D9" w:rsidRDefault="008217E5" w:rsidP="001101D9">
      <w:pPr>
        <w:pStyle w:val="a0"/>
        <w:keepNext/>
        <w:jc w:val="center"/>
      </w:pPr>
      <w:r w:rsidRPr="008217E5">
        <w:rPr>
          <w:noProof/>
          <w:lang w:val="en-US" w:eastAsia="ko-KR"/>
        </w:rPr>
        <w:drawing>
          <wp:inline distT="0" distB="0" distL="0" distR="0" wp14:anchorId="11DC1955" wp14:editId="43C49E88">
            <wp:extent cx="5354877" cy="2979515"/>
            <wp:effectExtent l="0" t="0" r="0" b="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9"/>
                    <a:stretch>
                      <a:fillRect/>
                    </a:stretch>
                  </pic:blipFill>
                  <pic:spPr>
                    <a:xfrm>
                      <a:off x="0" y="0"/>
                      <a:ext cx="5356719" cy="2980540"/>
                    </a:xfrm>
                    <a:prstGeom prst="rect">
                      <a:avLst/>
                    </a:prstGeom>
                  </pic:spPr>
                </pic:pic>
              </a:graphicData>
            </a:graphic>
          </wp:inline>
        </w:drawing>
      </w:r>
    </w:p>
    <w:p w:rsidR="005F1C17" w:rsidRPr="001101D9" w:rsidRDefault="001101D9" w:rsidP="001101D9">
      <w:pPr>
        <w:pStyle w:val="a7"/>
        <w:jc w:val="center"/>
        <w:rPr>
          <w:b w:val="0"/>
          <w:lang w:val="en-US" w:eastAsia="ko-KR"/>
        </w:rPr>
      </w:pPr>
      <w:r w:rsidRPr="001101D9">
        <w:rPr>
          <w:b w:val="0"/>
        </w:rPr>
        <w:t xml:space="preserve">Figure </w:t>
      </w:r>
      <w:r w:rsidRPr="001101D9">
        <w:rPr>
          <w:b w:val="0"/>
        </w:rPr>
        <w:fldChar w:fldCharType="begin"/>
      </w:r>
      <w:r w:rsidRPr="001101D9">
        <w:rPr>
          <w:b w:val="0"/>
        </w:rPr>
        <w:instrText xml:space="preserve"> SEQ Figure \* ARABIC </w:instrText>
      </w:r>
      <w:r w:rsidRPr="001101D9">
        <w:rPr>
          <w:b w:val="0"/>
        </w:rPr>
        <w:fldChar w:fldCharType="separate"/>
      </w:r>
      <w:r w:rsidRPr="001101D9">
        <w:rPr>
          <w:b w:val="0"/>
          <w:noProof/>
        </w:rPr>
        <w:t>2</w:t>
      </w:r>
      <w:r w:rsidRPr="001101D9">
        <w:rPr>
          <w:b w:val="0"/>
        </w:rPr>
        <w:fldChar w:fldCharType="end"/>
      </w:r>
      <w:r w:rsidRPr="001101D9">
        <w:rPr>
          <w:b w:val="0"/>
        </w:rPr>
        <w:t xml:space="preserve"> Example of interruption due to SRS antenna switching in MR-DC synch</w:t>
      </w:r>
      <w:r w:rsidR="00424C3E">
        <w:rPr>
          <w:b w:val="0"/>
        </w:rPr>
        <w:t>ro</w:t>
      </w:r>
      <w:r w:rsidRPr="001101D9">
        <w:rPr>
          <w:b w:val="0"/>
        </w:rPr>
        <w:t>nous case</w:t>
      </w:r>
    </w:p>
    <w:p w:rsidR="005F1C17" w:rsidRPr="00424C3E" w:rsidRDefault="005F1C17" w:rsidP="00B64BE8">
      <w:pPr>
        <w:pStyle w:val="a0"/>
        <w:jc w:val="both"/>
        <w:rPr>
          <w:lang w:val="en-US" w:eastAsia="ko-KR"/>
        </w:rPr>
      </w:pPr>
    </w:p>
    <w:p w:rsidR="0070143E" w:rsidRDefault="009C48F0" w:rsidP="00B64BE8">
      <w:pPr>
        <w:pStyle w:val="a0"/>
        <w:jc w:val="both"/>
        <w:rPr>
          <w:lang w:val="en-US" w:eastAsia="ko-KR"/>
        </w:rPr>
      </w:pPr>
      <w:r>
        <w:rPr>
          <w:rFonts w:hint="eastAsia"/>
          <w:lang w:val="en-US" w:eastAsia="ko-KR"/>
        </w:rPr>
        <w:t xml:space="preserve">Intra-band EN-DC having 5.21us MTTD could be further discussed whether the interruption requirements could be defined by </w:t>
      </w:r>
      <w:r w:rsidR="00424C3E">
        <w:rPr>
          <w:lang w:val="en-US" w:eastAsia="ko-KR"/>
        </w:rPr>
        <w:t xml:space="preserve">the </w:t>
      </w:r>
      <w:r>
        <w:rPr>
          <w:rFonts w:hint="eastAsia"/>
          <w:lang w:val="en-US" w:eastAsia="ko-KR"/>
        </w:rPr>
        <w:t>specific symbol(s).</w:t>
      </w:r>
    </w:p>
    <w:p w:rsidR="009C48F0" w:rsidRPr="00424C3E" w:rsidRDefault="009C48F0" w:rsidP="00B64BE8">
      <w:pPr>
        <w:pStyle w:val="a0"/>
        <w:jc w:val="both"/>
        <w:rPr>
          <w:lang w:val="en-US" w:eastAsia="ko-KR"/>
        </w:rPr>
      </w:pPr>
    </w:p>
    <w:p w:rsidR="009C48F0" w:rsidRDefault="009C48F0" w:rsidP="00B64BE8">
      <w:pPr>
        <w:pStyle w:val="a0"/>
        <w:numPr>
          <w:ilvl w:val="0"/>
          <w:numId w:val="34"/>
        </w:numPr>
        <w:jc w:val="both"/>
        <w:rPr>
          <w:lang w:val="en-US" w:eastAsia="ko-KR"/>
        </w:rPr>
      </w:pPr>
      <w:r w:rsidRPr="00424C3E">
        <w:rPr>
          <w:b/>
          <w:i/>
          <w:lang w:val="en-US" w:eastAsia="ko-KR"/>
        </w:rPr>
        <w:t>Proposal 4</w:t>
      </w:r>
      <w:r>
        <w:rPr>
          <w:lang w:val="en-US" w:eastAsia="ko-KR"/>
        </w:rPr>
        <w:t xml:space="preserve">: </w:t>
      </w:r>
      <w:r w:rsidR="00424C3E">
        <w:rPr>
          <w:lang w:val="en-US" w:eastAsia="ko-KR"/>
        </w:rPr>
        <w:t xml:space="preserve">Define slot level based interruption requirements </w:t>
      </w:r>
      <w:r w:rsidR="00B026AC">
        <w:rPr>
          <w:lang w:val="en-US" w:eastAsia="ko-KR"/>
        </w:rPr>
        <w:t>for scenario 1 (X=1), and FFS for intra-band EN-DC having 5.21us MTTD.</w:t>
      </w:r>
    </w:p>
    <w:p w:rsidR="00035083" w:rsidRDefault="00035083" w:rsidP="00B64BE8">
      <w:pPr>
        <w:pStyle w:val="a0"/>
        <w:jc w:val="both"/>
        <w:rPr>
          <w:lang w:val="en-US"/>
        </w:rPr>
      </w:pPr>
    </w:p>
    <w:p w:rsidR="005F1C17" w:rsidRPr="00F64004" w:rsidRDefault="00035083" w:rsidP="00B64BE8">
      <w:pPr>
        <w:pStyle w:val="a0"/>
        <w:jc w:val="both"/>
        <w:rPr>
          <w:b/>
          <w:u w:val="single"/>
          <w:lang w:val="en-US" w:eastAsia="ko-KR"/>
        </w:rPr>
      </w:pPr>
      <w:r w:rsidRPr="00F64004">
        <w:rPr>
          <w:b/>
          <w:u w:val="single"/>
        </w:rPr>
        <w:t>Scenario 2: X=6 SRS symbols in a slot as assumption of SRS transmission time</w:t>
      </w:r>
    </w:p>
    <w:p w:rsidR="00035083" w:rsidRDefault="00035083" w:rsidP="00B64BE8">
      <w:pPr>
        <w:pStyle w:val="a0"/>
        <w:jc w:val="both"/>
        <w:rPr>
          <w:lang w:val="en-US" w:eastAsia="ko-KR"/>
        </w:rPr>
      </w:pPr>
      <w:r>
        <w:rPr>
          <w:rFonts w:hint="eastAsia"/>
          <w:lang w:val="en-US" w:eastAsia="ko-KR"/>
        </w:rPr>
        <w:t xml:space="preserve">Scenario 2 is </w:t>
      </w:r>
      <w:r>
        <w:rPr>
          <w:lang w:val="en-US" w:eastAsia="ko-KR"/>
        </w:rPr>
        <w:t xml:space="preserve">that </w:t>
      </w:r>
      <w:r>
        <w:rPr>
          <w:rFonts w:hint="eastAsia"/>
          <w:lang w:val="en-US" w:eastAsia="ko-KR"/>
        </w:rPr>
        <w:t xml:space="preserve">6 SRS symbols are assumed for SRS antenna port </w:t>
      </w:r>
      <w:r>
        <w:rPr>
          <w:lang w:val="en-US" w:eastAsia="ko-KR"/>
        </w:rPr>
        <w:t>switching</w:t>
      </w:r>
      <w:r>
        <w:rPr>
          <w:rFonts w:hint="eastAsia"/>
          <w:lang w:val="en-US" w:eastAsia="ko-KR"/>
        </w:rPr>
        <w:t xml:space="preserve">. </w:t>
      </w:r>
      <w:r>
        <w:rPr>
          <w:lang w:val="en-US" w:eastAsia="ko-KR"/>
        </w:rPr>
        <w:t>As mention</w:t>
      </w:r>
      <w:r w:rsidR="00CB3421">
        <w:rPr>
          <w:lang w:val="en-US" w:eastAsia="ko-KR"/>
        </w:rPr>
        <w:t>e</w:t>
      </w:r>
      <w:r>
        <w:rPr>
          <w:lang w:val="en-US" w:eastAsia="ko-KR"/>
        </w:rPr>
        <w:t>d above, considering MTTD for synchronous MR-DC, the large number of interrupted sym</w:t>
      </w:r>
      <w:r w:rsidR="00CB3421">
        <w:rPr>
          <w:lang w:val="en-US" w:eastAsia="ko-KR"/>
        </w:rPr>
        <w:t>bo</w:t>
      </w:r>
      <w:r>
        <w:rPr>
          <w:lang w:val="en-US" w:eastAsia="ko-KR"/>
        </w:rPr>
        <w:t xml:space="preserve">ls occur even when X=1. Therefore, if X=6 is assumed, the larger </w:t>
      </w:r>
      <w:r w:rsidR="00A701FD">
        <w:rPr>
          <w:lang w:val="en-US" w:eastAsia="ko-KR"/>
        </w:rPr>
        <w:t xml:space="preserve">potential </w:t>
      </w:r>
      <w:r>
        <w:rPr>
          <w:lang w:val="en-US" w:eastAsia="ko-KR"/>
        </w:rPr>
        <w:t xml:space="preserve">interrupted symbols </w:t>
      </w:r>
      <w:r w:rsidR="00A701FD">
        <w:rPr>
          <w:lang w:val="en-US" w:eastAsia="ko-KR"/>
        </w:rPr>
        <w:t xml:space="preserve">could be predicted. </w:t>
      </w:r>
    </w:p>
    <w:p w:rsidR="00A701FD" w:rsidRPr="00CB3421" w:rsidRDefault="00A701FD" w:rsidP="00B64BE8">
      <w:pPr>
        <w:pStyle w:val="a0"/>
        <w:jc w:val="both"/>
        <w:rPr>
          <w:lang w:val="en-US" w:eastAsia="ko-KR"/>
        </w:rPr>
      </w:pPr>
    </w:p>
    <w:p w:rsidR="00A701FD" w:rsidRPr="00035083" w:rsidRDefault="00A701FD" w:rsidP="00B64BE8">
      <w:pPr>
        <w:pStyle w:val="a0"/>
        <w:numPr>
          <w:ilvl w:val="0"/>
          <w:numId w:val="34"/>
        </w:numPr>
        <w:jc w:val="both"/>
        <w:rPr>
          <w:lang w:val="en-US" w:eastAsia="ko-KR"/>
        </w:rPr>
      </w:pPr>
      <w:r w:rsidRPr="00A701FD">
        <w:rPr>
          <w:b/>
          <w:i/>
          <w:lang w:val="en-US" w:eastAsia="ko-KR"/>
        </w:rPr>
        <w:t>Proposal 5</w:t>
      </w:r>
      <w:r>
        <w:rPr>
          <w:lang w:val="en-US" w:eastAsia="ko-KR"/>
        </w:rPr>
        <w:t>: Define slot level based interruption requirement for scenario 2 (X=6).</w:t>
      </w:r>
    </w:p>
    <w:p w:rsidR="005F1C17" w:rsidRDefault="005F1C17" w:rsidP="00B64BE8">
      <w:pPr>
        <w:pStyle w:val="a0"/>
        <w:jc w:val="both"/>
        <w:rPr>
          <w:lang w:val="en-US" w:eastAsia="ko-KR"/>
        </w:rPr>
      </w:pPr>
    </w:p>
    <w:p w:rsidR="005F1C17" w:rsidRPr="00F64004" w:rsidRDefault="00F64004" w:rsidP="00B64BE8">
      <w:pPr>
        <w:pStyle w:val="a0"/>
        <w:jc w:val="both"/>
        <w:rPr>
          <w:b/>
          <w:u w:val="single"/>
          <w:lang w:eastAsia="ko-KR"/>
        </w:rPr>
      </w:pPr>
      <w:r w:rsidRPr="00F64004">
        <w:rPr>
          <w:b/>
          <w:u w:val="single"/>
          <w:lang w:eastAsia="ko-KR"/>
        </w:rPr>
        <w:t xml:space="preserve">Scenario 1 and 2 in TDD synchronous </w:t>
      </w:r>
      <w:r>
        <w:rPr>
          <w:b/>
          <w:u w:val="single"/>
          <w:lang w:eastAsia="ko-KR"/>
        </w:rPr>
        <w:t>case</w:t>
      </w:r>
    </w:p>
    <w:p w:rsidR="005F1C17" w:rsidRDefault="00F64004" w:rsidP="00B64BE8">
      <w:pPr>
        <w:pStyle w:val="a0"/>
        <w:jc w:val="both"/>
        <w:rPr>
          <w:lang w:eastAsia="ko-KR"/>
        </w:rPr>
      </w:pPr>
      <w:r>
        <w:rPr>
          <w:lang w:eastAsia="ko-KR"/>
        </w:rPr>
        <w:t>Based on our proposal</w:t>
      </w:r>
      <w:r w:rsidR="00CB3421">
        <w:rPr>
          <w:lang w:eastAsia="ko-KR"/>
        </w:rPr>
        <w:t>s</w:t>
      </w:r>
      <w:r>
        <w:rPr>
          <w:lang w:eastAsia="ko-KR"/>
        </w:rPr>
        <w:t xml:space="preserve"> 4 and 5, the slot level based interruption requirements are reasonable considering MTTD in most cases </w:t>
      </w:r>
      <w:r w:rsidR="00CB3421">
        <w:rPr>
          <w:lang w:eastAsia="ko-KR"/>
        </w:rPr>
        <w:t>regardless of synchronous and asynchronous. When the interruption requirements are d</w:t>
      </w:r>
      <w:r w:rsidR="008B38E4">
        <w:rPr>
          <w:lang w:eastAsia="ko-KR"/>
        </w:rPr>
        <w:t>efined, the following cases are should be considered</w:t>
      </w:r>
      <w:r w:rsidR="00CB3421">
        <w:rPr>
          <w:lang w:eastAsia="ko-KR"/>
        </w:rPr>
        <w:t xml:space="preserve">. </w:t>
      </w:r>
    </w:p>
    <w:p w:rsidR="00CB3421" w:rsidRDefault="00CB3421" w:rsidP="00CB3421">
      <w:pPr>
        <w:pStyle w:val="a0"/>
        <w:numPr>
          <w:ilvl w:val="0"/>
          <w:numId w:val="34"/>
        </w:numPr>
        <w:jc w:val="both"/>
        <w:rPr>
          <w:lang w:eastAsia="ko-KR"/>
        </w:rPr>
      </w:pPr>
      <w:r>
        <w:rPr>
          <w:lang w:eastAsia="ko-KR"/>
        </w:rPr>
        <w:t>Applicability of a</w:t>
      </w:r>
      <w:r>
        <w:rPr>
          <w:rFonts w:hint="eastAsia"/>
          <w:lang w:eastAsia="ko-KR"/>
        </w:rPr>
        <w:t xml:space="preserve">ntenna </w:t>
      </w:r>
      <w:r>
        <w:rPr>
          <w:lang w:eastAsia="ko-KR"/>
        </w:rPr>
        <w:t>switching time (Proposal 3)</w:t>
      </w:r>
    </w:p>
    <w:p w:rsidR="00CB3421" w:rsidRPr="00F64004" w:rsidRDefault="00CB3421" w:rsidP="00C16A38">
      <w:pPr>
        <w:pStyle w:val="a0"/>
        <w:numPr>
          <w:ilvl w:val="0"/>
          <w:numId w:val="34"/>
        </w:numPr>
        <w:jc w:val="both"/>
        <w:rPr>
          <w:lang w:eastAsia="ko-KR"/>
        </w:rPr>
      </w:pPr>
      <w:r>
        <w:rPr>
          <w:lang w:eastAsia="ko-KR"/>
        </w:rPr>
        <w:t>TDD synchronous</w:t>
      </w:r>
    </w:p>
    <w:p w:rsidR="005F1C17" w:rsidRDefault="00CB3421" w:rsidP="00B64BE8">
      <w:pPr>
        <w:pStyle w:val="a0"/>
        <w:jc w:val="both"/>
        <w:rPr>
          <w:lang w:eastAsia="ko-KR"/>
        </w:rPr>
      </w:pPr>
      <w:r>
        <w:rPr>
          <w:lang w:eastAsia="ko-KR"/>
        </w:rPr>
        <w:t xml:space="preserve">Based on our proposal 3, the antenna switching time (transient period) is only applicable for Tx-to-Tx. In other words, the switching time for SRS antenna port switching only occurs between uplink symbols. And for TDD synchronous, the downlink and uplink timing of the aggressor and victim cell is aligned. Therefore, considering these two cases, if the symbol before or after configured SRS resource for antenna port switching is the downlink symbol, there is no interruption for the downlink symbol due to antenna port switching. </w:t>
      </w:r>
    </w:p>
    <w:p w:rsidR="00CB3421" w:rsidRDefault="00CB3421" w:rsidP="00B64BE8">
      <w:pPr>
        <w:pStyle w:val="a0"/>
        <w:jc w:val="both"/>
        <w:rPr>
          <w:lang w:eastAsia="ko-KR"/>
        </w:rPr>
      </w:pPr>
    </w:p>
    <w:p w:rsidR="00CB3421" w:rsidRDefault="00CB3421" w:rsidP="00CB3421">
      <w:pPr>
        <w:pStyle w:val="a0"/>
        <w:numPr>
          <w:ilvl w:val="0"/>
          <w:numId w:val="34"/>
        </w:numPr>
        <w:jc w:val="both"/>
        <w:rPr>
          <w:lang w:eastAsia="ko-KR"/>
        </w:rPr>
      </w:pPr>
      <w:r w:rsidRPr="00CB3421">
        <w:rPr>
          <w:b/>
          <w:i/>
          <w:lang w:eastAsia="ko-KR"/>
        </w:rPr>
        <w:t>Proposal 6</w:t>
      </w:r>
      <w:r>
        <w:rPr>
          <w:lang w:eastAsia="ko-KR"/>
        </w:rPr>
        <w:t>: When the symbol before or after configured SRS resource for antenna port switching is the downlink symbol, no interruption is applicable for the downlink symbol in TDD synchronous case.</w:t>
      </w:r>
    </w:p>
    <w:p w:rsidR="006204E9" w:rsidRPr="00CB3421" w:rsidRDefault="006204E9" w:rsidP="006204E9">
      <w:pPr>
        <w:pStyle w:val="a0"/>
        <w:jc w:val="both"/>
        <w:rPr>
          <w:lang w:eastAsia="ko-KR"/>
        </w:rPr>
      </w:pPr>
    </w:p>
    <w:p w:rsidR="00CC5F9E" w:rsidRDefault="00CC5F9E" w:rsidP="00CB3421">
      <w:pPr>
        <w:pStyle w:val="a0"/>
        <w:jc w:val="both"/>
        <w:rPr>
          <w:lang w:val="en-US" w:eastAsia="ko-KR"/>
        </w:rPr>
      </w:pPr>
    </w:p>
    <w:p w:rsidR="00A72439" w:rsidRDefault="00CB3421" w:rsidP="00CB3421">
      <w:pPr>
        <w:pStyle w:val="3"/>
      </w:pPr>
      <w:r>
        <w:rPr>
          <w:rFonts w:hint="eastAsia"/>
        </w:rPr>
        <w:t>Interrup</w:t>
      </w:r>
      <w:r>
        <w:t>tion requirements</w:t>
      </w:r>
    </w:p>
    <w:p w:rsidR="00CB3421" w:rsidRDefault="006204E9" w:rsidP="009654CC">
      <w:pPr>
        <w:spacing w:line="276" w:lineRule="auto"/>
        <w:jc w:val="both"/>
        <w:rPr>
          <w:lang w:val="en-US" w:eastAsia="ko-KR"/>
        </w:rPr>
      </w:pPr>
      <w:r>
        <w:rPr>
          <w:lang w:val="en-US" w:eastAsia="ko-KR"/>
        </w:rPr>
        <w:t>B</w:t>
      </w:r>
      <w:r>
        <w:rPr>
          <w:rFonts w:hint="eastAsia"/>
          <w:lang w:val="en-US" w:eastAsia="ko-KR"/>
        </w:rPr>
        <w:t>ase</w:t>
      </w:r>
      <w:r>
        <w:rPr>
          <w:lang w:val="en-US" w:eastAsia="ko-KR"/>
        </w:rPr>
        <w:t>d on the above observations and proposals, we propose the interruption requirements as shown in Table 1.</w:t>
      </w:r>
    </w:p>
    <w:p w:rsidR="006204E9" w:rsidRPr="006204E9" w:rsidRDefault="006204E9" w:rsidP="006204E9">
      <w:pPr>
        <w:pStyle w:val="ad"/>
        <w:numPr>
          <w:ilvl w:val="0"/>
          <w:numId w:val="34"/>
        </w:numPr>
        <w:spacing w:line="276" w:lineRule="auto"/>
        <w:ind w:leftChars="0"/>
        <w:jc w:val="both"/>
        <w:rPr>
          <w:lang w:val="en-US" w:eastAsia="ko-KR"/>
        </w:rPr>
      </w:pPr>
      <w:r w:rsidRPr="006204E9">
        <w:rPr>
          <w:rFonts w:hint="eastAsia"/>
          <w:b/>
          <w:i/>
          <w:lang w:val="en-US" w:eastAsia="ko-KR"/>
        </w:rPr>
        <w:t>Proposal 7</w:t>
      </w:r>
      <w:r>
        <w:rPr>
          <w:lang w:val="en-US" w:eastAsia="ko-KR"/>
        </w:rPr>
        <w:t>: Introduce interruption requirements for SRS antenna port switching in Table 1.</w:t>
      </w:r>
    </w:p>
    <w:p w:rsidR="00CB3421" w:rsidRDefault="00CB3421" w:rsidP="009654CC">
      <w:pPr>
        <w:spacing w:line="276" w:lineRule="auto"/>
        <w:jc w:val="both"/>
        <w:rPr>
          <w:lang w:val="en-US" w:eastAsia="ko-KR"/>
        </w:rPr>
      </w:pPr>
    </w:p>
    <w:p w:rsidR="006204E9" w:rsidRPr="006204E9" w:rsidRDefault="006204E9" w:rsidP="006204E9">
      <w:pPr>
        <w:pStyle w:val="a7"/>
        <w:keepNext/>
        <w:jc w:val="center"/>
        <w:rPr>
          <w:b w:val="0"/>
        </w:rPr>
      </w:pPr>
      <w:r w:rsidRPr="006204E9">
        <w:rPr>
          <w:b w:val="0"/>
        </w:rPr>
        <w:t xml:space="preserve">Table </w:t>
      </w:r>
      <w:r w:rsidRPr="006204E9">
        <w:rPr>
          <w:b w:val="0"/>
        </w:rPr>
        <w:fldChar w:fldCharType="begin"/>
      </w:r>
      <w:r w:rsidRPr="006204E9">
        <w:rPr>
          <w:b w:val="0"/>
        </w:rPr>
        <w:instrText xml:space="preserve"> SEQ Table \* ARABIC </w:instrText>
      </w:r>
      <w:r w:rsidRPr="006204E9">
        <w:rPr>
          <w:b w:val="0"/>
        </w:rPr>
        <w:fldChar w:fldCharType="separate"/>
      </w:r>
      <w:r w:rsidRPr="006204E9">
        <w:rPr>
          <w:b w:val="0"/>
          <w:noProof/>
        </w:rPr>
        <w:t>1</w:t>
      </w:r>
      <w:r w:rsidRPr="006204E9">
        <w:rPr>
          <w:b w:val="0"/>
        </w:rPr>
        <w:fldChar w:fldCharType="end"/>
      </w:r>
      <w:r w:rsidRPr="006204E9">
        <w:rPr>
          <w:b w:val="0"/>
        </w:rPr>
        <w:t xml:space="preserve"> Interruption length for SRS antenna port switching</w:t>
      </w:r>
    </w:p>
    <w:tbl>
      <w:tblPr>
        <w:tblStyle w:val="a9"/>
        <w:tblW w:w="0" w:type="auto"/>
        <w:jc w:val="center"/>
        <w:tblLook w:val="04A0" w:firstRow="1" w:lastRow="0" w:firstColumn="1" w:lastColumn="0" w:noHBand="0" w:noVBand="1"/>
      </w:tblPr>
      <w:tblGrid>
        <w:gridCol w:w="1129"/>
        <w:gridCol w:w="2251"/>
        <w:gridCol w:w="2252"/>
        <w:gridCol w:w="2252"/>
      </w:tblGrid>
      <w:tr w:rsidR="00CB3421" w:rsidTr="002D6851">
        <w:trPr>
          <w:trHeight w:val="120"/>
          <w:jc w:val="center"/>
        </w:trPr>
        <w:tc>
          <w:tcPr>
            <w:tcW w:w="1129" w:type="dxa"/>
            <w:vMerge w:val="restart"/>
            <w:vAlign w:val="center"/>
          </w:tcPr>
          <w:p w:rsidR="00CB3421" w:rsidRDefault="00CB3421" w:rsidP="002D6851">
            <w:pPr>
              <w:pStyle w:val="a0"/>
              <w:spacing w:after="0"/>
              <w:jc w:val="center"/>
              <w:rPr>
                <w:lang w:val="en-US" w:eastAsia="ko-KR"/>
              </w:rPr>
            </w:pPr>
            <w:r>
              <w:rPr>
                <w:rFonts w:hint="eastAsia"/>
                <w:lang w:val="en-US" w:eastAsia="ko-KR"/>
              </w:rPr>
              <w:t>Victim cell SCS [kHz]</w:t>
            </w:r>
          </w:p>
        </w:tc>
        <w:tc>
          <w:tcPr>
            <w:tcW w:w="6755" w:type="dxa"/>
            <w:gridSpan w:val="3"/>
            <w:vAlign w:val="center"/>
          </w:tcPr>
          <w:p w:rsidR="00CB3421" w:rsidRDefault="00CB3421" w:rsidP="002D6851">
            <w:pPr>
              <w:pStyle w:val="a0"/>
              <w:spacing w:after="0"/>
              <w:jc w:val="center"/>
              <w:rPr>
                <w:lang w:val="en-US" w:eastAsia="ko-KR"/>
              </w:rPr>
            </w:pPr>
            <w:r>
              <w:rPr>
                <w:lang w:val="en-US" w:eastAsia="ko-KR"/>
              </w:rPr>
              <w:t>Interruption length [slot]</w:t>
            </w:r>
          </w:p>
        </w:tc>
      </w:tr>
      <w:tr w:rsidR="00CB3421" w:rsidTr="002D6851">
        <w:trPr>
          <w:trHeight w:val="110"/>
          <w:jc w:val="center"/>
        </w:trPr>
        <w:tc>
          <w:tcPr>
            <w:tcW w:w="1129" w:type="dxa"/>
            <w:vMerge/>
            <w:vAlign w:val="center"/>
          </w:tcPr>
          <w:p w:rsidR="00CB3421" w:rsidRDefault="00CB3421" w:rsidP="002D6851">
            <w:pPr>
              <w:pStyle w:val="a0"/>
              <w:spacing w:after="0"/>
              <w:jc w:val="center"/>
              <w:rPr>
                <w:lang w:val="en-US" w:eastAsia="ko-KR"/>
              </w:rPr>
            </w:pPr>
          </w:p>
        </w:tc>
        <w:tc>
          <w:tcPr>
            <w:tcW w:w="6755" w:type="dxa"/>
            <w:gridSpan w:val="3"/>
            <w:vAlign w:val="center"/>
          </w:tcPr>
          <w:p w:rsidR="00CB3421" w:rsidRDefault="00CB3421" w:rsidP="002D6851">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CB3421" w:rsidTr="002D6851">
        <w:trPr>
          <w:trHeight w:val="120"/>
          <w:jc w:val="center"/>
        </w:trPr>
        <w:tc>
          <w:tcPr>
            <w:tcW w:w="1129" w:type="dxa"/>
            <w:vMerge/>
            <w:vAlign w:val="center"/>
          </w:tcPr>
          <w:p w:rsidR="00CB3421" w:rsidRDefault="00CB3421" w:rsidP="002D6851">
            <w:pPr>
              <w:pStyle w:val="a0"/>
              <w:spacing w:after="0"/>
              <w:jc w:val="center"/>
              <w:rPr>
                <w:lang w:val="en-US" w:eastAsia="ko-KR"/>
              </w:rPr>
            </w:pPr>
          </w:p>
        </w:tc>
        <w:tc>
          <w:tcPr>
            <w:tcW w:w="2251" w:type="dxa"/>
            <w:vAlign w:val="center"/>
          </w:tcPr>
          <w:p w:rsidR="00CB3421" w:rsidRDefault="00CB3421" w:rsidP="002D6851">
            <w:pPr>
              <w:pStyle w:val="a0"/>
              <w:spacing w:after="0"/>
              <w:jc w:val="center"/>
              <w:rPr>
                <w:lang w:val="en-US" w:eastAsia="ko-KR"/>
              </w:rPr>
            </w:pPr>
            <w:r>
              <w:rPr>
                <w:rFonts w:hint="eastAsia"/>
                <w:lang w:val="en-US" w:eastAsia="ko-KR"/>
              </w:rPr>
              <w:t>15</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30</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60</w:t>
            </w:r>
          </w:p>
        </w:tc>
      </w:tr>
      <w:tr w:rsidR="00CB3421" w:rsidTr="002D6851">
        <w:trPr>
          <w:jc w:val="center"/>
        </w:trPr>
        <w:tc>
          <w:tcPr>
            <w:tcW w:w="1129" w:type="dxa"/>
            <w:vAlign w:val="center"/>
          </w:tcPr>
          <w:p w:rsidR="00CB3421" w:rsidRDefault="00CB3421" w:rsidP="002D6851">
            <w:pPr>
              <w:pStyle w:val="a0"/>
              <w:spacing w:after="0"/>
              <w:jc w:val="center"/>
              <w:rPr>
                <w:lang w:val="en-US" w:eastAsia="ko-KR"/>
              </w:rPr>
            </w:pPr>
            <w:r>
              <w:rPr>
                <w:rFonts w:hint="eastAsia"/>
                <w:lang w:val="en-US" w:eastAsia="ko-KR"/>
              </w:rPr>
              <w:t>15</w:t>
            </w:r>
          </w:p>
        </w:tc>
        <w:tc>
          <w:tcPr>
            <w:tcW w:w="2251" w:type="dxa"/>
            <w:vAlign w:val="center"/>
          </w:tcPr>
          <w:p w:rsidR="00CB3421" w:rsidRDefault="00CB3421" w:rsidP="002D6851">
            <w:pPr>
              <w:pStyle w:val="a0"/>
              <w:spacing w:after="0"/>
              <w:jc w:val="center"/>
              <w:rPr>
                <w:lang w:val="en-US" w:eastAsia="ko-KR"/>
              </w:rPr>
            </w:pPr>
            <w:r>
              <w:rPr>
                <w:rFonts w:hint="eastAsia"/>
                <w:lang w:val="en-US" w:eastAsia="ko-KR"/>
              </w:rPr>
              <w:t>2</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r>
      <w:tr w:rsidR="00CB3421" w:rsidTr="002D6851">
        <w:trPr>
          <w:jc w:val="center"/>
        </w:trPr>
        <w:tc>
          <w:tcPr>
            <w:tcW w:w="1129" w:type="dxa"/>
            <w:vAlign w:val="center"/>
          </w:tcPr>
          <w:p w:rsidR="00CB3421" w:rsidRDefault="00CB3421" w:rsidP="002D6851">
            <w:pPr>
              <w:pStyle w:val="a0"/>
              <w:spacing w:after="0"/>
              <w:jc w:val="center"/>
              <w:rPr>
                <w:lang w:val="en-US" w:eastAsia="ko-KR"/>
              </w:rPr>
            </w:pPr>
            <w:r>
              <w:rPr>
                <w:rFonts w:hint="eastAsia"/>
                <w:lang w:val="en-US" w:eastAsia="ko-KR"/>
              </w:rPr>
              <w:t>30</w:t>
            </w:r>
          </w:p>
        </w:tc>
        <w:tc>
          <w:tcPr>
            <w:tcW w:w="2251" w:type="dxa"/>
            <w:vAlign w:val="center"/>
          </w:tcPr>
          <w:p w:rsidR="00CB3421" w:rsidRDefault="00CB3421" w:rsidP="002D6851">
            <w:pPr>
              <w:pStyle w:val="a0"/>
              <w:spacing w:after="0"/>
              <w:jc w:val="center"/>
              <w:rPr>
                <w:lang w:val="en-US" w:eastAsia="ko-KR"/>
              </w:rPr>
            </w:pPr>
            <w:r>
              <w:rPr>
                <w:rFonts w:hint="eastAsia"/>
                <w:lang w:val="en-US" w:eastAsia="ko-KR"/>
              </w:rPr>
              <w:t>2</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r>
      <w:tr w:rsidR="00CB3421" w:rsidTr="002D6851">
        <w:trPr>
          <w:jc w:val="center"/>
        </w:trPr>
        <w:tc>
          <w:tcPr>
            <w:tcW w:w="1129" w:type="dxa"/>
            <w:vAlign w:val="center"/>
          </w:tcPr>
          <w:p w:rsidR="00CB3421" w:rsidRDefault="00CB3421" w:rsidP="002D6851">
            <w:pPr>
              <w:pStyle w:val="a0"/>
              <w:spacing w:after="0"/>
              <w:jc w:val="center"/>
              <w:rPr>
                <w:lang w:val="en-US" w:eastAsia="ko-KR"/>
              </w:rPr>
            </w:pPr>
            <w:r>
              <w:rPr>
                <w:rFonts w:hint="eastAsia"/>
                <w:lang w:val="en-US" w:eastAsia="ko-KR"/>
              </w:rPr>
              <w:t>60</w:t>
            </w:r>
          </w:p>
        </w:tc>
        <w:tc>
          <w:tcPr>
            <w:tcW w:w="2251" w:type="dxa"/>
            <w:vAlign w:val="center"/>
          </w:tcPr>
          <w:p w:rsidR="00CB3421" w:rsidRDefault="00CB3421" w:rsidP="002D6851">
            <w:pPr>
              <w:pStyle w:val="a0"/>
              <w:spacing w:after="0"/>
              <w:jc w:val="center"/>
              <w:rPr>
                <w:lang w:val="en-US" w:eastAsia="ko-KR"/>
              </w:rPr>
            </w:pPr>
            <w:r>
              <w:rPr>
                <w:lang w:val="en-US" w:eastAsia="ko-KR"/>
              </w:rPr>
              <w:t>3</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r>
      <w:tr w:rsidR="00CB3421" w:rsidTr="002D6851">
        <w:trPr>
          <w:jc w:val="center"/>
        </w:trPr>
        <w:tc>
          <w:tcPr>
            <w:tcW w:w="1129" w:type="dxa"/>
            <w:vAlign w:val="center"/>
          </w:tcPr>
          <w:p w:rsidR="00CB3421" w:rsidRDefault="00CB3421" w:rsidP="002D6851">
            <w:pPr>
              <w:pStyle w:val="a0"/>
              <w:spacing w:after="0"/>
              <w:jc w:val="center"/>
              <w:rPr>
                <w:lang w:val="en-US" w:eastAsia="ko-KR"/>
              </w:rPr>
            </w:pPr>
            <w:r>
              <w:rPr>
                <w:rFonts w:hint="eastAsia"/>
                <w:lang w:val="en-US" w:eastAsia="ko-KR"/>
              </w:rPr>
              <w:t>120</w:t>
            </w:r>
          </w:p>
        </w:tc>
        <w:tc>
          <w:tcPr>
            <w:tcW w:w="2251" w:type="dxa"/>
            <w:vAlign w:val="center"/>
          </w:tcPr>
          <w:p w:rsidR="00CB3421" w:rsidRDefault="00CB3421" w:rsidP="002D6851">
            <w:pPr>
              <w:pStyle w:val="a0"/>
              <w:spacing w:after="0"/>
              <w:jc w:val="center"/>
              <w:rPr>
                <w:lang w:val="en-US" w:eastAsia="ko-KR"/>
              </w:rPr>
            </w:pPr>
            <w:r>
              <w:rPr>
                <w:rFonts w:hint="eastAsia"/>
                <w:lang w:val="en-US" w:eastAsia="ko-KR"/>
              </w:rPr>
              <w:t>5</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3</w:t>
            </w:r>
          </w:p>
        </w:tc>
        <w:tc>
          <w:tcPr>
            <w:tcW w:w="2252" w:type="dxa"/>
            <w:vAlign w:val="center"/>
          </w:tcPr>
          <w:p w:rsidR="00CB3421" w:rsidRDefault="00CB3421" w:rsidP="002D6851">
            <w:pPr>
              <w:pStyle w:val="a0"/>
              <w:spacing w:after="0"/>
              <w:jc w:val="center"/>
              <w:rPr>
                <w:lang w:val="en-US" w:eastAsia="ko-KR"/>
              </w:rPr>
            </w:pPr>
            <w:r>
              <w:rPr>
                <w:rFonts w:hint="eastAsia"/>
                <w:lang w:val="en-US" w:eastAsia="ko-KR"/>
              </w:rPr>
              <w:t>2</w:t>
            </w:r>
          </w:p>
        </w:tc>
      </w:tr>
      <w:tr w:rsidR="00CB3421" w:rsidTr="00CF44A1">
        <w:trPr>
          <w:jc w:val="center"/>
        </w:trPr>
        <w:tc>
          <w:tcPr>
            <w:tcW w:w="7884" w:type="dxa"/>
            <w:gridSpan w:val="4"/>
            <w:vAlign w:val="center"/>
          </w:tcPr>
          <w:p w:rsidR="00CB3421" w:rsidRDefault="00CB3421" w:rsidP="006204E9">
            <w:pPr>
              <w:ind w:left="880" w:hangingChars="440" w:hanging="880"/>
            </w:pPr>
            <w:r w:rsidRPr="006204E9">
              <w:rPr>
                <w:rFonts w:hint="eastAsia"/>
              </w:rPr>
              <w:t>No</w:t>
            </w:r>
            <w:r w:rsidRPr="006204E9">
              <w:t>te</w:t>
            </w:r>
            <w:r w:rsidR="006204E9" w:rsidRPr="006204E9">
              <w:t xml:space="preserve"> 1</w:t>
            </w:r>
            <w:r w:rsidRPr="006204E9">
              <w:t>:</w:t>
            </w:r>
            <w:r w:rsidR="006204E9" w:rsidRPr="00EC5B4E">
              <w:tab/>
            </w:r>
            <w:r w:rsidR="006204E9">
              <w:t>In TDD synchronous case, i</w:t>
            </w:r>
            <w:r w:rsidR="006204E9" w:rsidRPr="006204E9">
              <w:t>f the slot after SRS resources for antenna port switching is a downlink slot, the corresponding downlink slot is excluded from the interruption requirements.</w:t>
            </w:r>
          </w:p>
          <w:p w:rsidR="006204E9" w:rsidRDefault="006204E9" w:rsidP="006204E9">
            <w:pPr>
              <w:ind w:left="880" w:hangingChars="440" w:hanging="880"/>
              <w:rPr>
                <w:lang w:val="en-US" w:eastAsia="ko-KR"/>
              </w:rPr>
            </w:pPr>
            <w:r>
              <w:rPr>
                <w:rFonts w:eastAsia="?? ??"/>
              </w:rPr>
              <w:t>Note 2:</w:t>
            </w:r>
            <w:r w:rsidRPr="00EC5B4E">
              <w:rPr>
                <w:rFonts w:eastAsia="?? ??"/>
              </w:rPr>
              <w:t xml:space="preserve"> </w:t>
            </w:r>
            <w:r w:rsidRPr="00EC5B4E">
              <w:rPr>
                <w:rFonts w:eastAsia="?? ??"/>
              </w:rPr>
              <w:tab/>
            </w:r>
            <w:r>
              <w:t>In TDD synchronous case, if the downlink symbols and SRS resources for antenna port switching are in the same slot, the downlink symbols are excluded from the interruption requirements.</w:t>
            </w:r>
          </w:p>
        </w:tc>
      </w:tr>
    </w:tbl>
    <w:p w:rsidR="00CB3421" w:rsidRDefault="00CB3421" w:rsidP="009654CC">
      <w:pPr>
        <w:spacing w:line="276" w:lineRule="auto"/>
        <w:jc w:val="both"/>
        <w:rPr>
          <w:lang w:val="en-US" w:eastAsia="ko-KR"/>
        </w:rPr>
      </w:pPr>
    </w:p>
    <w:p w:rsidR="00CB3421" w:rsidRDefault="00CB3421"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B4799">
        <w:rPr>
          <w:lang w:val="en-US" w:eastAsia="ko-KR"/>
        </w:rPr>
        <w:t xml:space="preserve">interruption requirements for </w:t>
      </w:r>
      <w:r w:rsidR="00210206">
        <w:rPr>
          <w:lang w:val="en-US" w:eastAsia="ko-KR"/>
        </w:rPr>
        <w:t>SRS antenna switching</w:t>
      </w:r>
      <w:r w:rsidR="00563CAF">
        <w:rPr>
          <w:lang w:val="en-US" w:eastAsia="ko-KR"/>
        </w:rPr>
        <w:t xml:space="preserve">, and we </w:t>
      </w:r>
      <w:r w:rsidR="00B21AC0">
        <w:rPr>
          <w:lang w:val="en-US" w:eastAsia="ko-KR"/>
        </w:rPr>
        <w:t>propose</w:t>
      </w:r>
      <w:r w:rsidR="00563CAF">
        <w:rPr>
          <w:lang w:val="en-US" w:eastAsia="ko-KR"/>
        </w:rPr>
        <w:t xml:space="preserve"> </w:t>
      </w:r>
    </w:p>
    <w:p w:rsidR="00B21AC0" w:rsidRPr="006204E9" w:rsidRDefault="006204E9" w:rsidP="006204E9">
      <w:pPr>
        <w:pStyle w:val="a0"/>
        <w:numPr>
          <w:ilvl w:val="0"/>
          <w:numId w:val="31"/>
        </w:numPr>
        <w:jc w:val="both"/>
        <w:rPr>
          <w:lang w:eastAsia="ko-KR"/>
        </w:rPr>
      </w:pPr>
      <w:r w:rsidRPr="00AB4177">
        <w:rPr>
          <w:b/>
          <w:i/>
          <w:lang w:eastAsia="ko-KR"/>
        </w:rPr>
        <w:t>Proposal 1:</w:t>
      </w:r>
      <w:r>
        <w:rPr>
          <w:lang w:eastAsia="ko-KR"/>
        </w:rPr>
        <w:t xml:space="preserve"> Capture the description </w:t>
      </w:r>
      <w:r>
        <w:rPr>
          <w:rFonts w:hint="eastAsia"/>
          <w:lang w:eastAsia="ko-KR"/>
        </w:rPr>
        <w:t xml:space="preserve">of performance degradation due to SRS </w:t>
      </w:r>
      <w:r>
        <w:rPr>
          <w:lang w:eastAsia="ko-KR"/>
        </w:rPr>
        <w:t>an</w:t>
      </w:r>
      <w:bookmarkStart w:id="0" w:name="_GoBack"/>
      <w:bookmarkEnd w:id="0"/>
      <w:r>
        <w:rPr>
          <w:lang w:eastAsia="ko-KR"/>
        </w:rPr>
        <w:t>tenna</w:t>
      </w:r>
      <w:r>
        <w:rPr>
          <w:rFonts w:hint="eastAsia"/>
          <w:lang w:eastAsia="ko-KR"/>
        </w:rPr>
        <w:t xml:space="preserve"> </w:t>
      </w:r>
      <w:r>
        <w:rPr>
          <w:lang w:eastAsia="ko-KR"/>
        </w:rPr>
        <w:t>port switching in the TS38.133</w:t>
      </w:r>
      <w:r w:rsidR="00B21AC0">
        <w:rPr>
          <w:lang w:eastAsia="ko-KR"/>
        </w:rPr>
        <w:t>.</w:t>
      </w:r>
    </w:p>
    <w:p w:rsidR="006204E9" w:rsidRDefault="006204E9" w:rsidP="006204E9">
      <w:pPr>
        <w:pStyle w:val="a0"/>
        <w:numPr>
          <w:ilvl w:val="0"/>
          <w:numId w:val="31"/>
        </w:numPr>
        <w:jc w:val="both"/>
        <w:rPr>
          <w:lang w:eastAsia="ko-KR"/>
        </w:rPr>
      </w:pPr>
      <w:r w:rsidRPr="000809F2">
        <w:rPr>
          <w:b/>
          <w:i/>
          <w:lang w:eastAsia="ko-KR"/>
        </w:rPr>
        <w:t>Proposal 2:</w:t>
      </w:r>
      <w:r>
        <w:rPr>
          <w:lang w:eastAsia="ko-KR"/>
        </w:rPr>
        <w:t xml:space="preserve"> For the requirement scope with different SRS resource configurations, wait for the conclusion of the interruption length depending on the components of the interruption time.</w:t>
      </w:r>
    </w:p>
    <w:p w:rsidR="006204E9" w:rsidRDefault="006204E9" w:rsidP="006204E9">
      <w:pPr>
        <w:pStyle w:val="a0"/>
        <w:numPr>
          <w:ilvl w:val="0"/>
          <w:numId w:val="31"/>
        </w:numPr>
        <w:jc w:val="both"/>
        <w:rPr>
          <w:lang w:val="en-US" w:eastAsia="ko-KR"/>
        </w:rPr>
      </w:pPr>
      <w:r w:rsidRPr="009E3E55">
        <w:rPr>
          <w:b/>
          <w:i/>
          <w:lang w:eastAsia="ko-KR"/>
        </w:rPr>
        <w:t>Proposal</w:t>
      </w:r>
      <w:r>
        <w:rPr>
          <w:lang w:val="en-US" w:eastAsia="ko-KR"/>
        </w:rPr>
        <w:t xml:space="preserve"> 3: The antenna switching time (15us) should be applied only when the symbol before or after SRS transmission occasion is uplink symbol since the switching time is for Tx-to-Tx.</w:t>
      </w:r>
    </w:p>
    <w:p w:rsidR="006204E9" w:rsidRDefault="006204E9" w:rsidP="006204E9">
      <w:pPr>
        <w:pStyle w:val="a0"/>
        <w:numPr>
          <w:ilvl w:val="0"/>
          <w:numId w:val="34"/>
        </w:numPr>
        <w:jc w:val="both"/>
        <w:rPr>
          <w:lang w:val="en-US" w:eastAsia="ko-KR"/>
        </w:rPr>
      </w:pPr>
      <w:r w:rsidRPr="0070143E">
        <w:rPr>
          <w:b/>
          <w:i/>
          <w:lang w:val="en-US" w:eastAsia="ko-KR"/>
        </w:rPr>
        <w:t>Observation 1</w:t>
      </w:r>
      <w:r>
        <w:rPr>
          <w:lang w:val="en-US" w:eastAsia="ko-KR"/>
        </w:rPr>
        <w:t>: In most synchronous MR-DC cases which have 35.21us MTTD, the large number of potential interrupted symbols are observed even if a single SRS resource is configured.</w:t>
      </w:r>
    </w:p>
    <w:p w:rsidR="006204E9" w:rsidRDefault="006204E9" w:rsidP="006204E9">
      <w:pPr>
        <w:pStyle w:val="a0"/>
        <w:numPr>
          <w:ilvl w:val="0"/>
          <w:numId w:val="34"/>
        </w:numPr>
        <w:jc w:val="both"/>
        <w:rPr>
          <w:lang w:val="en-US" w:eastAsia="ko-KR"/>
        </w:rPr>
      </w:pPr>
      <w:r>
        <w:rPr>
          <w:b/>
          <w:i/>
          <w:lang w:val="en-US" w:eastAsia="ko-KR"/>
        </w:rPr>
        <w:t>Observation 2</w:t>
      </w:r>
      <w:r w:rsidRPr="00424C3E">
        <w:rPr>
          <w:lang w:val="en-US" w:eastAsia="ko-KR"/>
        </w:rPr>
        <w:t>:</w:t>
      </w:r>
      <w:r>
        <w:rPr>
          <w:lang w:val="en-US" w:eastAsia="ko-KR"/>
        </w:rPr>
        <w:t xml:space="preserve"> In asynchronous MR-DC cases, the exact interrupted symbols cannot be predictable.</w:t>
      </w:r>
    </w:p>
    <w:p w:rsidR="006204E9" w:rsidRDefault="006204E9" w:rsidP="006204E9">
      <w:pPr>
        <w:pStyle w:val="a0"/>
        <w:numPr>
          <w:ilvl w:val="0"/>
          <w:numId w:val="34"/>
        </w:numPr>
        <w:jc w:val="both"/>
        <w:rPr>
          <w:lang w:val="en-US" w:eastAsia="ko-KR"/>
        </w:rPr>
      </w:pPr>
      <w:r w:rsidRPr="00424C3E">
        <w:rPr>
          <w:b/>
          <w:i/>
          <w:lang w:val="en-US" w:eastAsia="ko-KR"/>
        </w:rPr>
        <w:t>Proposal 4</w:t>
      </w:r>
      <w:r>
        <w:rPr>
          <w:lang w:val="en-US" w:eastAsia="ko-KR"/>
        </w:rPr>
        <w:t>: Define slot level based interruption requirements for scenario 1 (X=1), and FFS for intra-band EN-DC having 5.21us MTTD.</w:t>
      </w:r>
    </w:p>
    <w:p w:rsidR="006204E9" w:rsidRPr="00035083" w:rsidRDefault="006204E9" w:rsidP="006204E9">
      <w:pPr>
        <w:pStyle w:val="a0"/>
        <w:numPr>
          <w:ilvl w:val="0"/>
          <w:numId w:val="34"/>
        </w:numPr>
        <w:jc w:val="both"/>
        <w:rPr>
          <w:lang w:val="en-US" w:eastAsia="ko-KR"/>
        </w:rPr>
      </w:pPr>
      <w:r w:rsidRPr="00A701FD">
        <w:rPr>
          <w:b/>
          <w:i/>
          <w:lang w:val="en-US" w:eastAsia="ko-KR"/>
        </w:rPr>
        <w:t>Proposal 5</w:t>
      </w:r>
      <w:r>
        <w:rPr>
          <w:lang w:val="en-US" w:eastAsia="ko-KR"/>
        </w:rPr>
        <w:t>: Define slot level based interruption requirement for scenario 2 (X=6).</w:t>
      </w:r>
    </w:p>
    <w:p w:rsidR="006204E9" w:rsidRDefault="006204E9" w:rsidP="006204E9">
      <w:pPr>
        <w:pStyle w:val="a0"/>
        <w:numPr>
          <w:ilvl w:val="0"/>
          <w:numId w:val="34"/>
        </w:numPr>
        <w:jc w:val="both"/>
        <w:rPr>
          <w:lang w:eastAsia="ko-KR"/>
        </w:rPr>
      </w:pPr>
      <w:r w:rsidRPr="00CB3421">
        <w:rPr>
          <w:b/>
          <w:i/>
          <w:lang w:eastAsia="ko-KR"/>
        </w:rPr>
        <w:t>Proposal 6</w:t>
      </w:r>
      <w:r>
        <w:rPr>
          <w:lang w:eastAsia="ko-KR"/>
        </w:rPr>
        <w:t>: When the symbol before or after configured SRS resource for antenna port switching is the downlink symbol, no interruption is applicable for the downlink symbol in TDD synchronous case.</w:t>
      </w:r>
    </w:p>
    <w:p w:rsidR="006204E9" w:rsidRPr="006204E9" w:rsidRDefault="006204E9" w:rsidP="006204E9">
      <w:pPr>
        <w:pStyle w:val="ad"/>
        <w:numPr>
          <w:ilvl w:val="0"/>
          <w:numId w:val="34"/>
        </w:numPr>
        <w:spacing w:line="276" w:lineRule="auto"/>
        <w:ind w:leftChars="0"/>
        <w:jc w:val="both"/>
        <w:rPr>
          <w:lang w:val="en-US" w:eastAsia="ko-KR"/>
        </w:rPr>
      </w:pPr>
      <w:r w:rsidRPr="006204E9">
        <w:rPr>
          <w:rFonts w:hint="eastAsia"/>
          <w:b/>
          <w:i/>
          <w:lang w:val="en-US" w:eastAsia="ko-KR"/>
        </w:rPr>
        <w:t>Proposal 7</w:t>
      </w:r>
      <w:r>
        <w:rPr>
          <w:lang w:val="en-US" w:eastAsia="ko-KR"/>
        </w:rPr>
        <w:t>: Introduce interruption requirements for SRS antenna port switching in Table 1.</w:t>
      </w:r>
    </w:p>
    <w:p w:rsidR="006204E9" w:rsidRDefault="006204E9" w:rsidP="006204E9">
      <w:pPr>
        <w:spacing w:line="276" w:lineRule="auto"/>
        <w:jc w:val="both"/>
        <w:rPr>
          <w:lang w:val="en-US" w:eastAsia="ko-KR"/>
        </w:rPr>
      </w:pPr>
    </w:p>
    <w:p w:rsidR="006204E9" w:rsidRPr="006204E9" w:rsidRDefault="006204E9" w:rsidP="006204E9">
      <w:pPr>
        <w:pStyle w:val="a7"/>
        <w:keepNext/>
        <w:jc w:val="center"/>
        <w:rPr>
          <w:b w:val="0"/>
        </w:rPr>
      </w:pPr>
      <w:r w:rsidRPr="006204E9">
        <w:rPr>
          <w:b w:val="0"/>
        </w:rPr>
        <w:t xml:space="preserve">Table </w:t>
      </w:r>
      <w:r w:rsidRPr="006204E9">
        <w:rPr>
          <w:b w:val="0"/>
        </w:rPr>
        <w:fldChar w:fldCharType="begin"/>
      </w:r>
      <w:r w:rsidRPr="006204E9">
        <w:rPr>
          <w:b w:val="0"/>
        </w:rPr>
        <w:instrText xml:space="preserve"> SEQ Table \* ARABIC </w:instrText>
      </w:r>
      <w:r w:rsidRPr="006204E9">
        <w:rPr>
          <w:b w:val="0"/>
        </w:rPr>
        <w:fldChar w:fldCharType="separate"/>
      </w:r>
      <w:r w:rsidRPr="006204E9">
        <w:rPr>
          <w:b w:val="0"/>
          <w:noProof/>
        </w:rPr>
        <w:t>1</w:t>
      </w:r>
      <w:r w:rsidRPr="006204E9">
        <w:rPr>
          <w:b w:val="0"/>
        </w:rPr>
        <w:fldChar w:fldCharType="end"/>
      </w:r>
      <w:r w:rsidRPr="006204E9">
        <w:rPr>
          <w:b w:val="0"/>
        </w:rPr>
        <w:t xml:space="preserve"> Interruption length for SRS antenna port switching</w:t>
      </w:r>
    </w:p>
    <w:tbl>
      <w:tblPr>
        <w:tblStyle w:val="a9"/>
        <w:tblW w:w="0" w:type="auto"/>
        <w:jc w:val="center"/>
        <w:tblLook w:val="04A0" w:firstRow="1" w:lastRow="0" w:firstColumn="1" w:lastColumn="0" w:noHBand="0" w:noVBand="1"/>
      </w:tblPr>
      <w:tblGrid>
        <w:gridCol w:w="1129"/>
        <w:gridCol w:w="2251"/>
        <w:gridCol w:w="2252"/>
        <w:gridCol w:w="2252"/>
      </w:tblGrid>
      <w:tr w:rsidR="006204E9" w:rsidTr="002D6851">
        <w:trPr>
          <w:trHeight w:val="120"/>
          <w:jc w:val="center"/>
        </w:trPr>
        <w:tc>
          <w:tcPr>
            <w:tcW w:w="1129" w:type="dxa"/>
            <w:vMerge w:val="restart"/>
            <w:vAlign w:val="center"/>
          </w:tcPr>
          <w:p w:rsidR="006204E9" w:rsidRDefault="006204E9" w:rsidP="002D6851">
            <w:pPr>
              <w:pStyle w:val="a0"/>
              <w:spacing w:after="0"/>
              <w:jc w:val="center"/>
              <w:rPr>
                <w:lang w:val="en-US" w:eastAsia="ko-KR"/>
              </w:rPr>
            </w:pPr>
            <w:r>
              <w:rPr>
                <w:rFonts w:hint="eastAsia"/>
                <w:lang w:val="en-US" w:eastAsia="ko-KR"/>
              </w:rPr>
              <w:t>Victim cell SCS [kHz]</w:t>
            </w:r>
          </w:p>
        </w:tc>
        <w:tc>
          <w:tcPr>
            <w:tcW w:w="6755" w:type="dxa"/>
            <w:gridSpan w:val="3"/>
            <w:vAlign w:val="center"/>
          </w:tcPr>
          <w:p w:rsidR="006204E9" w:rsidRDefault="006204E9" w:rsidP="002D6851">
            <w:pPr>
              <w:pStyle w:val="a0"/>
              <w:spacing w:after="0"/>
              <w:jc w:val="center"/>
              <w:rPr>
                <w:lang w:val="en-US" w:eastAsia="ko-KR"/>
              </w:rPr>
            </w:pPr>
            <w:r>
              <w:rPr>
                <w:lang w:val="en-US" w:eastAsia="ko-KR"/>
              </w:rPr>
              <w:t>Interruption length [slot]</w:t>
            </w:r>
          </w:p>
        </w:tc>
      </w:tr>
      <w:tr w:rsidR="006204E9" w:rsidTr="002D6851">
        <w:trPr>
          <w:trHeight w:val="110"/>
          <w:jc w:val="center"/>
        </w:trPr>
        <w:tc>
          <w:tcPr>
            <w:tcW w:w="1129" w:type="dxa"/>
            <w:vMerge/>
            <w:vAlign w:val="center"/>
          </w:tcPr>
          <w:p w:rsidR="006204E9" w:rsidRDefault="006204E9" w:rsidP="002D6851">
            <w:pPr>
              <w:pStyle w:val="a0"/>
              <w:spacing w:after="0"/>
              <w:jc w:val="center"/>
              <w:rPr>
                <w:lang w:val="en-US" w:eastAsia="ko-KR"/>
              </w:rPr>
            </w:pPr>
          </w:p>
        </w:tc>
        <w:tc>
          <w:tcPr>
            <w:tcW w:w="6755" w:type="dxa"/>
            <w:gridSpan w:val="3"/>
            <w:vAlign w:val="center"/>
          </w:tcPr>
          <w:p w:rsidR="006204E9" w:rsidRDefault="006204E9" w:rsidP="002D6851">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6204E9" w:rsidTr="002D6851">
        <w:trPr>
          <w:trHeight w:val="120"/>
          <w:jc w:val="center"/>
        </w:trPr>
        <w:tc>
          <w:tcPr>
            <w:tcW w:w="1129" w:type="dxa"/>
            <w:vMerge/>
            <w:vAlign w:val="center"/>
          </w:tcPr>
          <w:p w:rsidR="006204E9" w:rsidRDefault="006204E9" w:rsidP="002D6851">
            <w:pPr>
              <w:pStyle w:val="a0"/>
              <w:spacing w:after="0"/>
              <w:jc w:val="center"/>
              <w:rPr>
                <w:lang w:val="en-US" w:eastAsia="ko-KR"/>
              </w:rPr>
            </w:pPr>
          </w:p>
        </w:tc>
        <w:tc>
          <w:tcPr>
            <w:tcW w:w="2251" w:type="dxa"/>
            <w:vAlign w:val="center"/>
          </w:tcPr>
          <w:p w:rsidR="006204E9" w:rsidRDefault="006204E9" w:rsidP="002D6851">
            <w:pPr>
              <w:pStyle w:val="a0"/>
              <w:spacing w:after="0"/>
              <w:jc w:val="center"/>
              <w:rPr>
                <w:lang w:val="en-US" w:eastAsia="ko-KR"/>
              </w:rPr>
            </w:pPr>
            <w:r>
              <w:rPr>
                <w:rFonts w:hint="eastAsia"/>
                <w:lang w:val="en-US" w:eastAsia="ko-KR"/>
              </w:rPr>
              <w:t>15</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30</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60</w:t>
            </w:r>
          </w:p>
        </w:tc>
      </w:tr>
      <w:tr w:rsidR="006204E9" w:rsidTr="002D6851">
        <w:trPr>
          <w:jc w:val="center"/>
        </w:trPr>
        <w:tc>
          <w:tcPr>
            <w:tcW w:w="1129" w:type="dxa"/>
            <w:vAlign w:val="center"/>
          </w:tcPr>
          <w:p w:rsidR="006204E9" w:rsidRDefault="006204E9" w:rsidP="002D6851">
            <w:pPr>
              <w:pStyle w:val="a0"/>
              <w:spacing w:after="0"/>
              <w:jc w:val="center"/>
              <w:rPr>
                <w:lang w:val="en-US" w:eastAsia="ko-KR"/>
              </w:rPr>
            </w:pPr>
            <w:r>
              <w:rPr>
                <w:rFonts w:hint="eastAsia"/>
                <w:lang w:val="en-US" w:eastAsia="ko-KR"/>
              </w:rPr>
              <w:t>15</w:t>
            </w:r>
          </w:p>
        </w:tc>
        <w:tc>
          <w:tcPr>
            <w:tcW w:w="2251" w:type="dxa"/>
            <w:vAlign w:val="center"/>
          </w:tcPr>
          <w:p w:rsidR="006204E9" w:rsidRDefault="006204E9" w:rsidP="002D6851">
            <w:pPr>
              <w:pStyle w:val="a0"/>
              <w:spacing w:after="0"/>
              <w:jc w:val="center"/>
              <w:rPr>
                <w:lang w:val="en-US" w:eastAsia="ko-KR"/>
              </w:rPr>
            </w:pPr>
            <w:r>
              <w:rPr>
                <w:rFonts w:hint="eastAsia"/>
                <w:lang w:val="en-US" w:eastAsia="ko-KR"/>
              </w:rPr>
              <w:t>2</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r>
      <w:tr w:rsidR="006204E9" w:rsidTr="002D6851">
        <w:trPr>
          <w:jc w:val="center"/>
        </w:trPr>
        <w:tc>
          <w:tcPr>
            <w:tcW w:w="1129" w:type="dxa"/>
            <w:vAlign w:val="center"/>
          </w:tcPr>
          <w:p w:rsidR="006204E9" w:rsidRDefault="006204E9" w:rsidP="002D6851">
            <w:pPr>
              <w:pStyle w:val="a0"/>
              <w:spacing w:after="0"/>
              <w:jc w:val="center"/>
              <w:rPr>
                <w:lang w:val="en-US" w:eastAsia="ko-KR"/>
              </w:rPr>
            </w:pPr>
            <w:r>
              <w:rPr>
                <w:rFonts w:hint="eastAsia"/>
                <w:lang w:val="en-US" w:eastAsia="ko-KR"/>
              </w:rPr>
              <w:t>30</w:t>
            </w:r>
          </w:p>
        </w:tc>
        <w:tc>
          <w:tcPr>
            <w:tcW w:w="2251" w:type="dxa"/>
            <w:vAlign w:val="center"/>
          </w:tcPr>
          <w:p w:rsidR="006204E9" w:rsidRDefault="006204E9" w:rsidP="002D6851">
            <w:pPr>
              <w:pStyle w:val="a0"/>
              <w:spacing w:after="0"/>
              <w:jc w:val="center"/>
              <w:rPr>
                <w:lang w:val="en-US" w:eastAsia="ko-KR"/>
              </w:rPr>
            </w:pPr>
            <w:r>
              <w:rPr>
                <w:rFonts w:hint="eastAsia"/>
                <w:lang w:val="en-US" w:eastAsia="ko-KR"/>
              </w:rPr>
              <w:t>2</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r>
      <w:tr w:rsidR="006204E9" w:rsidTr="002D6851">
        <w:trPr>
          <w:jc w:val="center"/>
        </w:trPr>
        <w:tc>
          <w:tcPr>
            <w:tcW w:w="1129" w:type="dxa"/>
            <w:vAlign w:val="center"/>
          </w:tcPr>
          <w:p w:rsidR="006204E9" w:rsidRDefault="006204E9" w:rsidP="002D6851">
            <w:pPr>
              <w:pStyle w:val="a0"/>
              <w:spacing w:after="0"/>
              <w:jc w:val="center"/>
              <w:rPr>
                <w:lang w:val="en-US" w:eastAsia="ko-KR"/>
              </w:rPr>
            </w:pPr>
            <w:r>
              <w:rPr>
                <w:rFonts w:hint="eastAsia"/>
                <w:lang w:val="en-US" w:eastAsia="ko-KR"/>
              </w:rPr>
              <w:t>60</w:t>
            </w:r>
          </w:p>
        </w:tc>
        <w:tc>
          <w:tcPr>
            <w:tcW w:w="2251" w:type="dxa"/>
            <w:vAlign w:val="center"/>
          </w:tcPr>
          <w:p w:rsidR="006204E9" w:rsidRDefault="006204E9" w:rsidP="002D6851">
            <w:pPr>
              <w:pStyle w:val="a0"/>
              <w:spacing w:after="0"/>
              <w:jc w:val="center"/>
              <w:rPr>
                <w:lang w:val="en-US" w:eastAsia="ko-KR"/>
              </w:rPr>
            </w:pPr>
            <w:r>
              <w:rPr>
                <w:lang w:val="en-US" w:eastAsia="ko-KR"/>
              </w:rPr>
              <w:t>3</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r>
      <w:tr w:rsidR="006204E9" w:rsidTr="002D6851">
        <w:trPr>
          <w:jc w:val="center"/>
        </w:trPr>
        <w:tc>
          <w:tcPr>
            <w:tcW w:w="1129" w:type="dxa"/>
            <w:vAlign w:val="center"/>
          </w:tcPr>
          <w:p w:rsidR="006204E9" w:rsidRDefault="006204E9" w:rsidP="002D6851">
            <w:pPr>
              <w:pStyle w:val="a0"/>
              <w:spacing w:after="0"/>
              <w:jc w:val="center"/>
              <w:rPr>
                <w:lang w:val="en-US" w:eastAsia="ko-KR"/>
              </w:rPr>
            </w:pPr>
            <w:r>
              <w:rPr>
                <w:rFonts w:hint="eastAsia"/>
                <w:lang w:val="en-US" w:eastAsia="ko-KR"/>
              </w:rPr>
              <w:t>120</w:t>
            </w:r>
          </w:p>
        </w:tc>
        <w:tc>
          <w:tcPr>
            <w:tcW w:w="2251" w:type="dxa"/>
            <w:vAlign w:val="center"/>
          </w:tcPr>
          <w:p w:rsidR="006204E9" w:rsidRDefault="006204E9" w:rsidP="002D6851">
            <w:pPr>
              <w:pStyle w:val="a0"/>
              <w:spacing w:after="0"/>
              <w:jc w:val="center"/>
              <w:rPr>
                <w:lang w:val="en-US" w:eastAsia="ko-KR"/>
              </w:rPr>
            </w:pPr>
            <w:r>
              <w:rPr>
                <w:rFonts w:hint="eastAsia"/>
                <w:lang w:val="en-US" w:eastAsia="ko-KR"/>
              </w:rPr>
              <w:t>5</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3</w:t>
            </w:r>
          </w:p>
        </w:tc>
        <w:tc>
          <w:tcPr>
            <w:tcW w:w="2252" w:type="dxa"/>
            <w:vAlign w:val="center"/>
          </w:tcPr>
          <w:p w:rsidR="006204E9" w:rsidRDefault="006204E9" w:rsidP="002D6851">
            <w:pPr>
              <w:pStyle w:val="a0"/>
              <w:spacing w:after="0"/>
              <w:jc w:val="center"/>
              <w:rPr>
                <w:lang w:val="en-US" w:eastAsia="ko-KR"/>
              </w:rPr>
            </w:pPr>
            <w:r>
              <w:rPr>
                <w:rFonts w:hint="eastAsia"/>
                <w:lang w:val="en-US" w:eastAsia="ko-KR"/>
              </w:rPr>
              <w:t>2</w:t>
            </w:r>
          </w:p>
        </w:tc>
      </w:tr>
      <w:tr w:rsidR="006204E9" w:rsidTr="002D6851">
        <w:trPr>
          <w:jc w:val="center"/>
        </w:trPr>
        <w:tc>
          <w:tcPr>
            <w:tcW w:w="7884" w:type="dxa"/>
            <w:gridSpan w:val="4"/>
            <w:vAlign w:val="center"/>
          </w:tcPr>
          <w:p w:rsidR="006204E9" w:rsidRDefault="006204E9" w:rsidP="002D6851">
            <w:pPr>
              <w:ind w:left="880" w:hangingChars="440" w:hanging="880"/>
            </w:pPr>
            <w:r w:rsidRPr="006204E9">
              <w:rPr>
                <w:rFonts w:hint="eastAsia"/>
              </w:rPr>
              <w:t>No</w:t>
            </w:r>
            <w:r w:rsidRPr="006204E9">
              <w:t>te 1:</w:t>
            </w:r>
            <w:r w:rsidRPr="00EC5B4E">
              <w:tab/>
            </w:r>
            <w:r>
              <w:t>In TDD synchronous case, i</w:t>
            </w:r>
            <w:r w:rsidRPr="006204E9">
              <w:t>f the slot after SRS resources for antenna port switching is a downlink slot, the corresponding downlink slot is excluded from the interruption requirements.</w:t>
            </w:r>
          </w:p>
          <w:p w:rsidR="006204E9" w:rsidRDefault="006204E9" w:rsidP="002D6851">
            <w:pPr>
              <w:ind w:left="880" w:hangingChars="440" w:hanging="880"/>
              <w:rPr>
                <w:lang w:val="en-US" w:eastAsia="ko-KR"/>
              </w:rPr>
            </w:pPr>
            <w:r>
              <w:rPr>
                <w:rFonts w:eastAsia="?? ??"/>
              </w:rPr>
              <w:lastRenderedPageBreak/>
              <w:t>Note 2:</w:t>
            </w:r>
            <w:r w:rsidRPr="00EC5B4E">
              <w:rPr>
                <w:rFonts w:eastAsia="?? ??"/>
              </w:rPr>
              <w:t xml:space="preserve"> </w:t>
            </w:r>
            <w:r w:rsidRPr="00EC5B4E">
              <w:rPr>
                <w:rFonts w:eastAsia="?? ??"/>
              </w:rPr>
              <w:tab/>
            </w:r>
            <w:r>
              <w:t>In TDD synchronous case, if the downlink symbols and SRS resources for antenna port switching are in the same slot, the downlink symbols are excluded from the interruption requirements.</w:t>
            </w:r>
          </w:p>
        </w:tc>
      </w:tr>
    </w:tbl>
    <w:p w:rsidR="006204E9" w:rsidRDefault="006204E9" w:rsidP="006204E9">
      <w:pPr>
        <w:spacing w:line="276" w:lineRule="auto"/>
        <w:jc w:val="both"/>
        <w:rPr>
          <w:lang w:val="en-US" w:eastAsia="ko-KR"/>
        </w:rPr>
      </w:pPr>
    </w:p>
    <w:p w:rsidR="00B21AC0" w:rsidRDefault="00B21AC0" w:rsidP="00B21AC0">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874AE4">
        <w:rPr>
          <w:lang w:val="en-US" w:eastAsia="ko-KR"/>
        </w:rPr>
        <w:t>20295</w:t>
      </w:r>
      <w:r w:rsidR="00CD0965">
        <w:rPr>
          <w:lang w:val="en-US" w:eastAsia="ko-KR"/>
        </w:rPr>
        <w:t>, “</w:t>
      </w:r>
      <w:r w:rsidR="00874AE4" w:rsidRPr="00874AE4">
        <w:rPr>
          <w:lang w:val="en-US" w:eastAsia="ko-KR"/>
        </w:rPr>
        <w:t>WF on further RRM enhancement for NR and MR-DC - SRS antenna port switching</w:t>
      </w:r>
      <w:r w:rsidR="00CD0965">
        <w:rPr>
          <w:lang w:val="en-US" w:eastAsia="ko-KR"/>
        </w:rPr>
        <w:t>,” Apple.</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E92" w:rsidRDefault="00573E92" w:rsidP="00D306DF">
      <w:r>
        <w:separator/>
      </w:r>
    </w:p>
  </w:endnote>
  <w:endnote w:type="continuationSeparator" w:id="0">
    <w:p w:rsidR="00573E92" w:rsidRDefault="00573E9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E92" w:rsidRDefault="00573E92" w:rsidP="00D306DF">
      <w:r>
        <w:separator/>
      </w:r>
    </w:p>
  </w:footnote>
  <w:footnote w:type="continuationSeparator" w:id="0">
    <w:p w:rsidR="00573E92" w:rsidRDefault="00573E9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4">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6A37BE3"/>
    <w:multiLevelType w:val="hybridMultilevel"/>
    <w:tmpl w:val="2D5A36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2F65212">
      <w:numFmt w:val="bullet"/>
      <w:lvlText w:val="-"/>
      <w:lvlJc w:val="left"/>
      <w:pPr>
        <w:ind w:left="2520" w:hanging="360"/>
      </w:pPr>
      <w:rPr>
        <w:rFonts w:ascii="Times New Roman" w:eastAsia="맑은 고딕"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9FA1DF4"/>
    <w:multiLevelType w:val="hybridMultilevel"/>
    <w:tmpl w:val="A0881A66"/>
    <w:lvl w:ilvl="0" w:tplc="040B000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4">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ACC519C"/>
    <w:multiLevelType w:val="hybridMultilevel"/>
    <w:tmpl w:val="31088C20"/>
    <w:lvl w:ilvl="0" w:tplc="880CDDF6">
      <w:start w:val="6"/>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1">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4632ADE"/>
    <w:multiLevelType w:val="hybridMultilevel"/>
    <w:tmpl w:val="D66EBC46"/>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9"/>
  </w:num>
  <w:num w:numId="3">
    <w:abstractNumId w:val="14"/>
  </w:num>
  <w:num w:numId="4">
    <w:abstractNumId w:val="15"/>
  </w:num>
  <w:num w:numId="5">
    <w:abstractNumId w:val="9"/>
  </w:num>
  <w:num w:numId="6">
    <w:abstractNumId w:val="18"/>
  </w:num>
  <w:num w:numId="7">
    <w:abstractNumId w:val="27"/>
  </w:num>
  <w:num w:numId="8">
    <w:abstractNumId w:val="4"/>
  </w:num>
  <w:num w:numId="9">
    <w:abstractNumId w:val="8"/>
  </w:num>
  <w:num w:numId="10">
    <w:abstractNumId w:val="21"/>
  </w:num>
  <w:num w:numId="11">
    <w:abstractNumId w:val="16"/>
  </w:num>
  <w:num w:numId="12">
    <w:abstractNumId w:val="16"/>
  </w:num>
  <w:num w:numId="13">
    <w:abstractNumId w:val="10"/>
  </w:num>
  <w:num w:numId="14">
    <w:abstractNumId w:val="1"/>
  </w:num>
  <w:num w:numId="15">
    <w:abstractNumId w:val="1"/>
  </w:num>
  <w:num w:numId="16">
    <w:abstractNumId w:val="7"/>
  </w:num>
  <w:num w:numId="17">
    <w:abstractNumId w:val="5"/>
  </w:num>
  <w:num w:numId="18">
    <w:abstractNumId w:val="16"/>
  </w:num>
  <w:num w:numId="19">
    <w:abstractNumId w:val="24"/>
  </w:num>
  <w:num w:numId="20">
    <w:abstractNumId w:val="13"/>
  </w:num>
  <w:num w:numId="21">
    <w:abstractNumId w:val="29"/>
  </w:num>
  <w:num w:numId="22">
    <w:abstractNumId w:val="16"/>
  </w:num>
  <w:num w:numId="23">
    <w:abstractNumId w:val="28"/>
  </w:num>
  <w:num w:numId="24">
    <w:abstractNumId w:val="26"/>
  </w:num>
  <w:num w:numId="25">
    <w:abstractNumId w:val="16"/>
  </w:num>
  <w:num w:numId="26">
    <w:abstractNumId w:val="20"/>
  </w:num>
  <w:num w:numId="27">
    <w:abstractNumId w:val="3"/>
  </w:num>
  <w:num w:numId="28">
    <w:abstractNumId w:val="0"/>
  </w:num>
  <w:num w:numId="29">
    <w:abstractNumId w:val="22"/>
  </w:num>
  <w:num w:numId="30">
    <w:abstractNumId w:val="2"/>
  </w:num>
  <w:num w:numId="31">
    <w:abstractNumId w:val="6"/>
  </w:num>
  <w:num w:numId="32">
    <w:abstractNumId w:val="23"/>
  </w:num>
  <w:num w:numId="33">
    <w:abstractNumId w:val="12"/>
  </w:num>
  <w:num w:numId="34">
    <w:abstractNumId w:val="17"/>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25"/>
  </w:num>
  <w:num w:numId="42">
    <w:abstractNumId w:val="11"/>
  </w:num>
  <w:num w:numId="43">
    <w:abstractNumId w:val="16"/>
  </w:num>
  <w:num w:numId="44">
    <w:abstractNumId w:val="16"/>
  </w:num>
  <w:num w:numId="45">
    <w:abstractNumId w:val="16"/>
  </w:num>
  <w:num w:numId="4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rgUAdd+X2Sw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3825"/>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17E09"/>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2"/>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17E5"/>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38E4"/>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20E44-E801-4826-9B01-92F80782E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1631</Words>
  <Characters>9297</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3</cp:revision>
  <dcterms:created xsi:type="dcterms:W3CDTF">2022-01-10T01:03:00Z</dcterms:created>
  <dcterms:modified xsi:type="dcterms:W3CDTF">2022-01-10T06:43:00Z</dcterms:modified>
</cp:coreProperties>
</file>