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BABAD" w14:textId="531D2A05"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8227EF">
        <w:rPr>
          <w:rFonts w:ascii="Arial" w:hAnsi="Arial" w:cs="Arial"/>
          <w:sz w:val="28"/>
        </w:rPr>
        <w:t>10</w:t>
      </w:r>
      <w:r w:rsidR="00F43329">
        <w:rPr>
          <w:rFonts w:ascii="Arial" w:hAnsi="Arial" w:cs="Arial"/>
          <w:sz w:val="28"/>
        </w:rPr>
        <w:t>1</w:t>
      </w:r>
      <w:r w:rsidR="00034F99">
        <w:rPr>
          <w:rFonts w:ascii="Arial" w:hAnsi="Arial" w:cs="Arial"/>
          <w:sz w:val="28"/>
        </w:rPr>
        <w:t>-</w:t>
      </w:r>
      <w:r w:rsidR="00AF2453">
        <w:rPr>
          <w:rFonts w:ascii="Arial" w:hAnsi="Arial" w:cs="Arial"/>
          <w:sz w:val="28"/>
        </w:rPr>
        <w:t>bis-</w:t>
      </w:r>
      <w:r w:rsidR="00034F99">
        <w:rPr>
          <w:rFonts w:ascii="Arial" w:hAnsi="Arial" w:cs="Arial"/>
          <w:sz w:val="28"/>
        </w:rPr>
        <w:t>e</w:t>
      </w:r>
      <w:r w:rsidRPr="00E77857">
        <w:rPr>
          <w:rFonts w:ascii="Arial" w:hAnsi="Arial" w:cs="Arial"/>
          <w:sz w:val="28"/>
        </w:rPr>
        <w:tab/>
        <w:t>R4-</w:t>
      </w:r>
      <w:r w:rsidR="00034F99">
        <w:rPr>
          <w:rFonts w:ascii="Arial" w:hAnsi="Arial" w:cs="Arial"/>
          <w:sz w:val="28"/>
        </w:rPr>
        <w:t>2</w:t>
      </w:r>
      <w:r w:rsidR="00565DDD">
        <w:rPr>
          <w:rFonts w:ascii="Arial" w:hAnsi="Arial" w:cs="Arial"/>
          <w:sz w:val="28"/>
        </w:rPr>
        <w:t>20</w:t>
      </w:r>
      <w:r w:rsidR="00814666">
        <w:rPr>
          <w:rFonts w:ascii="Arial" w:hAnsi="Arial" w:cs="Arial"/>
          <w:sz w:val="28"/>
        </w:rPr>
        <w:t>0413</w:t>
      </w:r>
    </w:p>
    <w:p w14:paraId="3445E0BE" w14:textId="383D4FE1"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133E41">
        <w:rPr>
          <w:rFonts w:ascii="Arial" w:hAnsi="Arial" w:cs="Arial"/>
          <w:sz w:val="28"/>
        </w:rPr>
        <w:t>1</w:t>
      </w:r>
      <w:r w:rsidR="00AF2453">
        <w:rPr>
          <w:rFonts w:ascii="Arial" w:hAnsi="Arial" w:cs="Arial"/>
          <w:sz w:val="28"/>
        </w:rPr>
        <w:t>7</w:t>
      </w:r>
      <w:r w:rsidRPr="00034F99">
        <w:rPr>
          <w:rFonts w:ascii="Arial" w:hAnsi="Arial" w:cs="Arial"/>
          <w:sz w:val="28"/>
        </w:rPr>
        <w:t xml:space="preserve"> – </w:t>
      </w:r>
      <w:r w:rsidR="00133E41">
        <w:rPr>
          <w:rFonts w:ascii="Arial" w:hAnsi="Arial" w:cs="Arial"/>
          <w:sz w:val="28"/>
        </w:rPr>
        <w:t>2</w:t>
      </w:r>
      <w:r w:rsidR="00AF2453">
        <w:rPr>
          <w:rFonts w:ascii="Arial" w:hAnsi="Arial" w:cs="Arial"/>
          <w:sz w:val="28"/>
        </w:rPr>
        <w:t>5</w:t>
      </w:r>
      <w:r w:rsidRPr="00034F99">
        <w:rPr>
          <w:rFonts w:ascii="Arial" w:hAnsi="Arial" w:cs="Arial"/>
          <w:sz w:val="28"/>
        </w:rPr>
        <w:t xml:space="preserve"> </w:t>
      </w:r>
      <w:r w:rsidR="00AF2453">
        <w:rPr>
          <w:rFonts w:ascii="Arial" w:hAnsi="Arial" w:cs="Arial"/>
          <w:sz w:val="28"/>
        </w:rPr>
        <w:t>January</w:t>
      </w:r>
      <w:r w:rsidRPr="00034F99">
        <w:rPr>
          <w:rFonts w:ascii="Arial" w:hAnsi="Arial" w:cs="Arial"/>
          <w:sz w:val="28"/>
        </w:rPr>
        <w:t xml:space="preserve"> 202</w:t>
      </w:r>
      <w:r w:rsidR="00AF2453">
        <w:rPr>
          <w:rFonts w:ascii="Arial" w:hAnsi="Arial" w:cs="Arial"/>
          <w:sz w:val="28"/>
        </w:rPr>
        <w:t>2</w:t>
      </w:r>
    </w:p>
    <w:p w14:paraId="77CBAB24" w14:textId="77777777" w:rsidR="00E42B4F" w:rsidRPr="00E77857" w:rsidRDefault="00E42B4F" w:rsidP="00E42B4F">
      <w:pPr>
        <w:tabs>
          <w:tab w:val="left" w:pos="1985"/>
        </w:tabs>
        <w:rPr>
          <w:rFonts w:ascii="Arial" w:hAnsi="Arial"/>
          <w:b/>
        </w:rPr>
      </w:pPr>
    </w:p>
    <w:p w14:paraId="5B718747" w14:textId="498F00E1"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65DDD">
        <w:rPr>
          <w:rFonts w:ascii="Arial" w:hAnsi="Arial"/>
          <w:b/>
          <w:lang w:val="en-GB"/>
        </w:rPr>
        <w:t>6</w:t>
      </w:r>
      <w:r w:rsidR="00E051AC">
        <w:rPr>
          <w:rFonts w:ascii="Arial" w:hAnsi="Arial"/>
          <w:b/>
          <w:lang w:val="en-GB"/>
        </w:rPr>
        <w:t>.</w:t>
      </w:r>
      <w:r w:rsidR="00EC6BEB">
        <w:rPr>
          <w:rFonts w:ascii="Arial" w:hAnsi="Arial"/>
          <w:b/>
          <w:lang w:val="en-GB"/>
        </w:rPr>
        <w:t>1</w:t>
      </w:r>
      <w:r w:rsidR="008227EF">
        <w:rPr>
          <w:rFonts w:ascii="Arial" w:hAnsi="Arial"/>
          <w:b/>
          <w:lang w:val="en-GB"/>
        </w:rPr>
        <w:t>6</w:t>
      </w:r>
      <w:r w:rsidR="0031084A">
        <w:rPr>
          <w:rFonts w:ascii="Arial" w:hAnsi="Arial"/>
          <w:b/>
          <w:lang w:val="en-GB"/>
        </w:rPr>
        <w:t>.</w:t>
      </w:r>
      <w:r w:rsidR="00E051AC">
        <w:rPr>
          <w:rFonts w:ascii="Arial" w:hAnsi="Arial"/>
          <w:b/>
          <w:lang w:val="en-GB"/>
        </w:rPr>
        <w:t>5</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664549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33E41">
        <w:rPr>
          <w:rFonts w:ascii="Arial" w:hAnsi="Arial" w:cs="Arial"/>
          <w:b/>
        </w:rPr>
        <w:t xml:space="preserve">Proposals on coexistence simulation for </w:t>
      </w:r>
      <w:r w:rsidR="00133E41">
        <w:rPr>
          <w:rFonts w:ascii="Arial" w:eastAsia="Batang" w:hAnsi="Arial" w:cs="Arial"/>
          <w:b/>
          <w:lang w:eastAsia="zh-CN"/>
        </w:rPr>
        <w:t>e</w:t>
      </w:r>
      <w:r w:rsidR="00133E41" w:rsidRPr="00CD1CE2">
        <w:rPr>
          <w:rFonts w:ascii="Arial" w:eastAsia="Batang" w:hAnsi="Arial" w:cs="Arial"/>
          <w:b/>
          <w:lang w:eastAsia="zh-CN"/>
        </w:rPr>
        <w:t>xtending current NR operation to 71 GHz</w:t>
      </w:r>
    </w:p>
    <w:p w14:paraId="28480302" w14:textId="3813845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33E4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780CBDD" w14:textId="437DBDF2" w:rsidR="00073687" w:rsidRPr="00DC28D5" w:rsidRDefault="00073687" w:rsidP="00073687">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approved at TSG RAN#</w:t>
      </w:r>
      <w:r>
        <w:rPr>
          <w:color w:val="000000"/>
          <w:szCs w:val="20"/>
        </w:rPr>
        <w:t>91</w:t>
      </w:r>
      <w:r w:rsidRPr="00DC28D5">
        <w:rPr>
          <w:color w:val="000000"/>
          <w:szCs w:val="20"/>
        </w:rPr>
        <w:t xml:space="preserve">-e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define </w:t>
      </w:r>
      <w:r>
        <w:rPr>
          <w:lang w:eastAsia="zh-CN"/>
        </w:rPr>
        <w:t>BS</w:t>
      </w:r>
      <w:r w:rsidRPr="00EC3726">
        <w:rPr>
          <w:lang w:eastAsia="zh-CN"/>
        </w:rPr>
        <w:t xml:space="preserve"> </w:t>
      </w:r>
      <w:r w:rsidR="002D15CD">
        <w:rPr>
          <w:lang w:eastAsia="zh-CN"/>
        </w:rPr>
        <w:t xml:space="preserve">and UE </w:t>
      </w:r>
      <w:r>
        <w:rPr>
          <w:lang w:eastAsia="zh-CN"/>
        </w:rPr>
        <w:t xml:space="preserve">RF </w:t>
      </w:r>
      <w:r w:rsidRPr="00EC3726">
        <w:rPr>
          <w:lang w:eastAsia="zh-CN"/>
        </w:rPr>
        <w:t>core requirements</w:t>
      </w:r>
      <w:r>
        <w:rPr>
          <w:lang w:eastAsia="zh-CN"/>
        </w:rPr>
        <w:t xml:space="preserve"> for the band(s) in the frequency range</w:t>
      </w:r>
      <w:r w:rsidRPr="009C7F0F">
        <w:rPr>
          <w:lang w:eastAsia="ja-JP"/>
        </w:rPr>
        <w:t xml:space="preserve"> </w:t>
      </w:r>
      <w:r>
        <w:rPr>
          <w:lang w:eastAsia="ja-JP"/>
        </w:rPr>
        <w:t xml:space="preserve">between 52.6GHz and 71GHz. </w:t>
      </w:r>
      <w:r w:rsidR="00565DDD">
        <w:rPr>
          <w:lang w:eastAsia="ja-JP"/>
        </w:rPr>
        <w:t>N</w:t>
      </w:r>
      <w:r w:rsidR="002D15CD">
        <w:rPr>
          <w:lang w:eastAsia="ja-JP"/>
        </w:rPr>
        <w:t xml:space="preserve">ew </w:t>
      </w:r>
      <w:r>
        <w:rPr>
          <w:lang w:eastAsia="ja-JP"/>
        </w:rPr>
        <w:t xml:space="preserve">coexistence simulation </w:t>
      </w:r>
      <w:r w:rsidR="00565DDD">
        <w:rPr>
          <w:lang w:eastAsia="ja-JP"/>
        </w:rPr>
        <w:t>ha</w:t>
      </w:r>
      <w:r w:rsidR="009F4F81">
        <w:rPr>
          <w:lang w:eastAsia="ja-JP"/>
        </w:rPr>
        <w:t>s</w:t>
      </w:r>
      <w:r w:rsidR="00565DDD">
        <w:rPr>
          <w:lang w:eastAsia="ja-JP"/>
        </w:rPr>
        <w:t xml:space="preserve"> been</w:t>
      </w:r>
      <w:r w:rsidR="002D15CD">
        <w:rPr>
          <w:lang w:eastAsia="ja-JP"/>
        </w:rPr>
        <w:t xml:space="preserve"> performed </w:t>
      </w:r>
      <w:r w:rsidR="009F4F81">
        <w:rPr>
          <w:lang w:eastAsia="ja-JP"/>
        </w:rPr>
        <w:t xml:space="preserve">using the agreed </w:t>
      </w:r>
      <w:r w:rsidR="009F4F81">
        <w:rPr>
          <w:color w:val="000000"/>
          <w:szCs w:val="20"/>
        </w:rPr>
        <w:t xml:space="preserve">assumptions and parameters in [2], </w:t>
      </w:r>
      <w:r w:rsidR="00565DDD">
        <w:rPr>
          <w:lang w:eastAsia="ja-JP"/>
        </w:rPr>
        <w:t xml:space="preserve">and </w:t>
      </w:r>
      <w:r w:rsidR="009F4F81">
        <w:rPr>
          <w:lang w:eastAsia="ja-JP"/>
        </w:rPr>
        <w:t>the results are summarized in the agreed way forward in [3]. C</w:t>
      </w:r>
      <w:r w:rsidR="00565DDD">
        <w:rPr>
          <w:lang w:eastAsia="ja-JP"/>
        </w:rPr>
        <w:t>ompar</w:t>
      </w:r>
      <w:r w:rsidR="009F4F81">
        <w:rPr>
          <w:lang w:eastAsia="ja-JP"/>
        </w:rPr>
        <w:t>ing</w:t>
      </w:r>
      <w:r w:rsidR="00565DDD">
        <w:rPr>
          <w:lang w:eastAsia="ja-JP"/>
        </w:rPr>
        <w:t xml:space="preserve"> to</w:t>
      </w:r>
      <w:r w:rsidR="002D15CD">
        <w:rPr>
          <w:lang w:eastAsia="ja-JP"/>
        </w:rPr>
        <w:t xml:space="preserve"> the results in TR 38.803 [</w:t>
      </w:r>
      <w:r w:rsidR="009F4F81">
        <w:rPr>
          <w:lang w:eastAsia="ja-JP"/>
        </w:rPr>
        <w:t>4</w:t>
      </w:r>
      <w:r w:rsidR="002D15CD">
        <w:rPr>
          <w:lang w:eastAsia="ja-JP"/>
        </w:rPr>
        <w:t>]</w:t>
      </w:r>
      <w:r w:rsidR="009F4F81">
        <w:rPr>
          <w:lang w:eastAsia="ja-JP"/>
        </w:rPr>
        <w:t xml:space="preserve">, </w:t>
      </w:r>
      <w:r w:rsidR="009F4F81">
        <w:rPr>
          <w:rFonts w:eastAsiaTheme="minorEastAsia"/>
        </w:rPr>
        <w:t>s</w:t>
      </w:r>
      <w:r w:rsidR="009F4F81">
        <w:rPr>
          <w:rFonts w:eastAsiaTheme="minorEastAsia" w:hint="eastAsia"/>
        </w:rPr>
        <w:t xml:space="preserve">ome </w:t>
      </w:r>
      <w:r w:rsidR="009F4F81">
        <w:rPr>
          <w:rFonts w:eastAsiaTheme="minorEastAsia"/>
        </w:rPr>
        <w:t xml:space="preserve">of the new </w:t>
      </w:r>
      <w:r w:rsidR="009F4F81">
        <w:rPr>
          <w:rFonts w:eastAsiaTheme="minorEastAsia" w:hint="eastAsia"/>
        </w:rPr>
        <w:t xml:space="preserve">results </w:t>
      </w:r>
      <w:r w:rsidR="009F4F81">
        <w:rPr>
          <w:rFonts w:eastAsiaTheme="minorEastAsia"/>
        </w:rPr>
        <w:t xml:space="preserve">(using the </w:t>
      </w:r>
      <w:r w:rsidR="009F4F81">
        <w:rPr>
          <w:color w:val="000000"/>
          <w:szCs w:val="20"/>
        </w:rPr>
        <w:t xml:space="preserve">assumptions and parameters in [2]) </w:t>
      </w:r>
      <w:r w:rsidR="009F4F81">
        <w:rPr>
          <w:rFonts w:eastAsiaTheme="minorEastAsia" w:hint="eastAsia"/>
        </w:rPr>
        <w:t xml:space="preserve">show more stringent </w:t>
      </w:r>
      <w:r w:rsidR="009F4F81">
        <w:rPr>
          <w:rFonts w:eastAsiaTheme="minorEastAsia"/>
        </w:rPr>
        <w:t xml:space="preserve">ACIR </w:t>
      </w:r>
      <w:r w:rsidR="009F4F81">
        <w:rPr>
          <w:rFonts w:eastAsiaTheme="minorEastAsia" w:hint="eastAsia"/>
        </w:rPr>
        <w:t>requirements</w:t>
      </w:r>
      <w:r w:rsidR="002D15CD">
        <w:rPr>
          <w:lang w:eastAsia="ja-JP"/>
        </w:rPr>
        <w:t xml:space="preserve"> </w:t>
      </w:r>
      <w:r w:rsidR="009F4F81">
        <w:rPr>
          <w:lang w:eastAsia="ja-JP"/>
        </w:rPr>
        <w:t>are needed to lim</w:t>
      </w:r>
      <w:r w:rsidR="00BA4F78">
        <w:rPr>
          <w:lang w:eastAsia="ja-JP"/>
        </w:rPr>
        <w:t>it</w:t>
      </w:r>
      <w:r w:rsidR="009F4F81">
        <w:rPr>
          <w:lang w:eastAsia="ja-JP"/>
        </w:rPr>
        <w:t xml:space="preserve"> </w:t>
      </w:r>
      <w:r w:rsidR="009F4F81">
        <w:rPr>
          <w:szCs w:val="20"/>
          <w:lang w:val="en-GB" w:eastAsia="en-GB"/>
        </w:rPr>
        <w:t xml:space="preserve">the average and 5%-tile </w:t>
      </w:r>
      <w:r w:rsidR="009F4F81">
        <w:rPr>
          <w:rFonts w:eastAsia="SimSun"/>
          <w:szCs w:val="20"/>
          <w:lang w:eastAsia="zh-CN"/>
        </w:rPr>
        <w:t>uplink throughput losses of the victim UE to 5%</w:t>
      </w:r>
      <w:r w:rsidR="002D15CD">
        <w:rPr>
          <w:lang w:eastAsia="ja-JP"/>
        </w:rPr>
        <w:t>.</w:t>
      </w:r>
    </w:p>
    <w:bookmarkEnd w:id="3"/>
    <w:p w14:paraId="1319A1EC" w14:textId="49ECCBEC" w:rsidR="00073687" w:rsidRDefault="00073687" w:rsidP="00073687">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9F4F81">
        <w:rPr>
          <w:color w:val="000000"/>
          <w:szCs w:val="20"/>
        </w:rPr>
        <w:t>further</w:t>
      </w:r>
      <w:r w:rsidR="002D15CD">
        <w:rPr>
          <w:color w:val="000000"/>
          <w:szCs w:val="20"/>
        </w:rPr>
        <w:t xml:space="preserve"> simulation results </w:t>
      </w:r>
      <w:r w:rsidR="009F4F81">
        <w:rPr>
          <w:color w:val="000000"/>
          <w:szCs w:val="20"/>
        </w:rPr>
        <w:t xml:space="preserve">to investigate </w:t>
      </w:r>
      <w:r w:rsidR="009F4F81">
        <w:rPr>
          <w:rFonts w:eastAsiaTheme="minorEastAsia"/>
        </w:rPr>
        <w:t>the possible reasons</w:t>
      </w:r>
      <w:r w:rsidR="009F4F81">
        <w:rPr>
          <w:rFonts w:eastAsiaTheme="minorEastAsia" w:hint="eastAsia"/>
        </w:rPr>
        <w:t xml:space="preserve"> </w:t>
      </w:r>
      <w:r w:rsidR="009F4F81">
        <w:rPr>
          <w:rFonts w:eastAsiaTheme="minorEastAsia"/>
        </w:rPr>
        <w:t>that</w:t>
      </w:r>
      <w:r w:rsidR="009F4F81">
        <w:rPr>
          <w:rFonts w:eastAsiaTheme="minorEastAsia" w:hint="eastAsia"/>
        </w:rPr>
        <w:t xml:space="preserve"> lead </w:t>
      </w:r>
      <w:r w:rsidR="009F4F81">
        <w:rPr>
          <w:rFonts w:eastAsiaTheme="minorEastAsia"/>
        </w:rPr>
        <w:t xml:space="preserve">to </w:t>
      </w:r>
      <w:r w:rsidR="009F4F81">
        <w:rPr>
          <w:rFonts w:eastAsiaTheme="minorEastAsia" w:hint="eastAsia"/>
        </w:rPr>
        <w:t xml:space="preserve">the difference between the results </w:t>
      </w:r>
      <w:r w:rsidR="00BA4F78">
        <w:rPr>
          <w:rFonts w:eastAsiaTheme="minorEastAsia"/>
        </w:rPr>
        <w:t xml:space="preserve">in [3] </w:t>
      </w:r>
      <w:r w:rsidR="009F4F81">
        <w:rPr>
          <w:rFonts w:eastAsiaTheme="minorEastAsia"/>
        </w:rPr>
        <w:t xml:space="preserve">and those in [4] </w:t>
      </w:r>
      <w:r w:rsidR="002D15CD">
        <w:rPr>
          <w:color w:val="000000"/>
          <w:szCs w:val="20"/>
        </w:rPr>
        <w:t xml:space="preserve">and </w:t>
      </w:r>
      <w:r w:rsidR="0007428D">
        <w:rPr>
          <w:color w:val="000000"/>
          <w:szCs w:val="20"/>
        </w:rPr>
        <w:t xml:space="preserve">provides some </w:t>
      </w:r>
      <w:r>
        <w:rPr>
          <w:color w:val="000000"/>
          <w:szCs w:val="20"/>
        </w:rPr>
        <w:t>p</w:t>
      </w:r>
      <w:r>
        <w:t>ropos</w:t>
      </w:r>
      <w:r w:rsidR="002D15CD">
        <w:t>al</w:t>
      </w:r>
      <w:r w:rsidRPr="0009465C">
        <w:t xml:space="preserve">s </w:t>
      </w:r>
      <w:r w:rsidR="002D15CD">
        <w:t xml:space="preserve">on </w:t>
      </w:r>
      <w:r w:rsidR="002D15CD" w:rsidRPr="002D15CD">
        <w:t xml:space="preserve">coexistence simulation </w:t>
      </w:r>
      <w:r w:rsidRPr="0009465C">
        <w:t>for extending current NR operation to 71</w:t>
      </w:r>
      <w: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25637458" w:rsidR="00134AB1" w:rsidRDefault="00332277" w:rsidP="001D0753">
      <w:pPr>
        <w:pStyle w:val="BodyText"/>
        <w:snapToGrid w:val="0"/>
        <w:rPr>
          <w:rFonts w:eastAsia="SimSun"/>
          <w:szCs w:val="20"/>
          <w:lang w:eastAsia="zh-CN"/>
        </w:rPr>
      </w:pPr>
      <w:bookmarkStart w:id="4" w:name="_Toc336211415"/>
      <w:r>
        <w:rPr>
          <w:rFonts w:eastAsia="SimSun"/>
          <w:szCs w:val="20"/>
          <w:lang w:eastAsia="zh-CN"/>
        </w:rPr>
        <w:t xml:space="preserve">Comparing the simulation </w:t>
      </w:r>
      <w:r>
        <w:rPr>
          <w:color w:val="000000"/>
          <w:szCs w:val="20"/>
        </w:rPr>
        <w:t xml:space="preserve">assumptions and parameters in [2] </w:t>
      </w:r>
      <w:r w:rsidR="00F41A21">
        <w:rPr>
          <w:color w:val="000000"/>
          <w:szCs w:val="20"/>
        </w:rPr>
        <w:t xml:space="preserve">(for the results in </w:t>
      </w:r>
      <w:r w:rsidR="00577B54">
        <w:rPr>
          <w:color w:val="000000"/>
          <w:szCs w:val="20"/>
        </w:rPr>
        <w:t>[</w:t>
      </w:r>
      <w:r w:rsidR="00F41A21">
        <w:rPr>
          <w:color w:val="000000"/>
          <w:szCs w:val="20"/>
        </w:rPr>
        <w:t xml:space="preserve">3]) </w:t>
      </w:r>
      <w:r>
        <w:rPr>
          <w:color w:val="000000"/>
          <w:szCs w:val="20"/>
        </w:rPr>
        <w:t xml:space="preserve">and [4], one difference is the </w:t>
      </w:r>
      <w:r w:rsidR="00491765">
        <w:rPr>
          <w:color w:val="000000"/>
          <w:szCs w:val="20"/>
        </w:rPr>
        <w:t>number of columns of UE</w:t>
      </w:r>
      <w:r>
        <w:rPr>
          <w:color w:val="000000"/>
          <w:szCs w:val="20"/>
        </w:rPr>
        <w:t xml:space="preserve"> </w:t>
      </w:r>
      <w:r w:rsidRPr="00332277">
        <w:rPr>
          <w:color w:val="000000"/>
          <w:szCs w:val="20"/>
        </w:rPr>
        <w:t>antenna element</w:t>
      </w:r>
      <w:r w:rsidR="00491765">
        <w:rPr>
          <w:color w:val="000000"/>
          <w:szCs w:val="20"/>
        </w:rPr>
        <w:t>s</w:t>
      </w:r>
      <w:r>
        <w:rPr>
          <w:color w:val="000000"/>
          <w:szCs w:val="20"/>
        </w:rPr>
        <w:t xml:space="preserve">, where </w:t>
      </w:r>
      <w:r w:rsidR="00491765">
        <w:rPr>
          <w:color w:val="000000"/>
          <w:szCs w:val="20"/>
        </w:rPr>
        <w:t xml:space="preserve">it is 8 columns </w:t>
      </w:r>
      <w:r>
        <w:rPr>
          <w:color w:val="000000"/>
          <w:szCs w:val="20"/>
        </w:rPr>
        <w:t xml:space="preserve">in [2] </w:t>
      </w:r>
      <w:r w:rsidR="00491765">
        <w:rPr>
          <w:color w:val="000000"/>
          <w:szCs w:val="20"/>
        </w:rPr>
        <w:t>and 2 columns in</w:t>
      </w:r>
      <w:r>
        <w:rPr>
          <w:color w:val="000000"/>
          <w:szCs w:val="20"/>
        </w:rPr>
        <w:t xml:space="preserve"> [4]</w:t>
      </w:r>
      <w:r w:rsidRPr="00332277">
        <w:rPr>
          <w:color w:val="000000"/>
          <w:szCs w:val="20"/>
        </w:rPr>
        <w:t>.</w:t>
      </w:r>
      <w:r w:rsidR="00491765">
        <w:rPr>
          <w:color w:val="000000"/>
          <w:szCs w:val="20"/>
        </w:rPr>
        <w:t xml:space="preserve"> </w:t>
      </w:r>
      <w:r>
        <w:rPr>
          <w:szCs w:val="20"/>
          <w:lang w:val="en-GB" w:eastAsia="en-GB"/>
        </w:rPr>
        <w:t xml:space="preserve">To investigate the </w:t>
      </w:r>
      <w:r w:rsidR="00CD795C">
        <w:rPr>
          <w:szCs w:val="20"/>
          <w:lang w:val="en-GB" w:eastAsia="en-GB"/>
        </w:rPr>
        <w:t xml:space="preserve">impact of the </w:t>
      </w:r>
      <w:r w:rsidR="00491765">
        <w:rPr>
          <w:szCs w:val="20"/>
          <w:lang w:val="en-GB" w:eastAsia="en-GB"/>
        </w:rPr>
        <w:t xml:space="preserve">number of columns of </w:t>
      </w:r>
      <w:r w:rsidR="00491765">
        <w:rPr>
          <w:color w:val="000000"/>
          <w:szCs w:val="20"/>
        </w:rPr>
        <w:t xml:space="preserve">UE </w:t>
      </w:r>
      <w:r w:rsidR="00491765" w:rsidRPr="00332277">
        <w:rPr>
          <w:color w:val="000000"/>
          <w:szCs w:val="20"/>
        </w:rPr>
        <w:t>antenna element</w:t>
      </w:r>
      <w:r w:rsidR="00491765">
        <w:rPr>
          <w:color w:val="000000"/>
          <w:szCs w:val="20"/>
        </w:rPr>
        <w:t>s</w:t>
      </w:r>
      <w:r w:rsidR="00F41A21">
        <w:rPr>
          <w:color w:val="000000"/>
          <w:szCs w:val="20"/>
        </w:rPr>
        <w:t xml:space="preserve"> on the results</w:t>
      </w:r>
      <w:r w:rsidR="00CD795C">
        <w:rPr>
          <w:szCs w:val="20"/>
          <w:lang w:val="en-GB" w:eastAsia="en-GB"/>
        </w:rPr>
        <w:t xml:space="preserve">, we have performed further simulation </w:t>
      </w:r>
      <w:r w:rsidR="00CD795C">
        <w:rPr>
          <w:lang w:eastAsia="ja-JP"/>
        </w:rPr>
        <w:t xml:space="preserve">using the </w:t>
      </w:r>
      <w:r w:rsidR="00CD795C">
        <w:rPr>
          <w:color w:val="000000"/>
          <w:szCs w:val="20"/>
        </w:rPr>
        <w:t>assumptions and parameters in [2] but using</w:t>
      </w:r>
      <w:r w:rsidR="00491765">
        <w:rPr>
          <w:color w:val="000000"/>
          <w:szCs w:val="20"/>
        </w:rPr>
        <w:t xml:space="preserve"> 2 columns </w:t>
      </w:r>
      <w:r w:rsidR="00F41A21">
        <w:rPr>
          <w:color w:val="000000"/>
          <w:szCs w:val="20"/>
        </w:rPr>
        <w:t xml:space="preserve">(instead of 8 columns) </w:t>
      </w:r>
      <w:r w:rsidR="00491765">
        <w:rPr>
          <w:color w:val="000000"/>
          <w:szCs w:val="20"/>
        </w:rPr>
        <w:t>of UE antenna elements</w:t>
      </w:r>
      <w:r w:rsidR="00CD795C">
        <w:rPr>
          <w:color w:val="000000"/>
          <w:szCs w:val="20"/>
        </w:rPr>
        <w:t xml:space="preserve">. </w:t>
      </w:r>
      <w:r w:rsidR="001567A1">
        <w:rPr>
          <w:szCs w:val="20"/>
          <w:lang w:val="en-GB" w:eastAsia="en-GB"/>
        </w:rPr>
        <w:t xml:space="preserve">Our </w:t>
      </w:r>
      <w:r w:rsidR="001567A1">
        <w:rPr>
          <w:rFonts w:eastAsia="SimSun"/>
          <w:szCs w:val="20"/>
          <w:lang w:eastAsia="zh-CN"/>
        </w:rPr>
        <w:t>s</w:t>
      </w:r>
      <w:r w:rsidR="001567A1" w:rsidRPr="00B14CF8">
        <w:rPr>
          <w:rFonts w:eastAsia="SimSun"/>
          <w:szCs w:val="20"/>
          <w:lang w:eastAsia="zh-CN"/>
        </w:rPr>
        <w:t xml:space="preserve">imulation </w:t>
      </w:r>
      <w:r w:rsidR="001567A1">
        <w:rPr>
          <w:rFonts w:eastAsia="SimSun"/>
          <w:szCs w:val="20"/>
          <w:lang w:eastAsia="zh-CN"/>
        </w:rPr>
        <w:t>r</w:t>
      </w:r>
      <w:r w:rsidR="001567A1" w:rsidRPr="00B14CF8">
        <w:rPr>
          <w:rFonts w:eastAsia="SimSun"/>
          <w:szCs w:val="20"/>
          <w:lang w:eastAsia="zh-CN"/>
        </w:rPr>
        <w:t xml:space="preserve">esults </w:t>
      </w:r>
      <w:r w:rsidR="001567A1">
        <w:rPr>
          <w:rFonts w:eastAsia="SimSun"/>
          <w:szCs w:val="20"/>
          <w:lang w:eastAsia="zh-CN"/>
        </w:rPr>
        <w:t>for</w:t>
      </w:r>
      <w:r w:rsidR="001567A1">
        <w:rPr>
          <w:szCs w:val="20"/>
          <w:lang w:val="en-GB" w:eastAsia="en-GB"/>
        </w:rPr>
        <w:t xml:space="preserve"> </w:t>
      </w:r>
      <w:r w:rsidR="001567A1">
        <w:rPr>
          <w:rFonts w:eastAsia="SimSun"/>
          <w:szCs w:val="20"/>
          <w:lang w:eastAsia="zh-CN"/>
        </w:rPr>
        <w:t>Scenario Indoor-C</w:t>
      </w:r>
      <w:r w:rsidR="001567A1" w:rsidRPr="00B14CF8">
        <w:rPr>
          <w:rFonts w:eastAsia="SimSun"/>
          <w:szCs w:val="20"/>
          <w:lang w:eastAsia="zh-CN"/>
        </w:rPr>
        <w:t xml:space="preserve"> </w:t>
      </w:r>
      <w:r w:rsidR="001567A1">
        <w:rPr>
          <w:rFonts w:eastAsia="SimSun"/>
          <w:szCs w:val="20"/>
          <w:lang w:eastAsia="zh-CN"/>
        </w:rPr>
        <w:t>[</w:t>
      </w:r>
      <w:r w:rsidR="00BA4F78">
        <w:rPr>
          <w:rFonts w:eastAsia="SimSun"/>
          <w:szCs w:val="20"/>
          <w:lang w:eastAsia="zh-CN"/>
        </w:rPr>
        <w:t>5</w:t>
      </w:r>
      <w:r w:rsidR="001567A1">
        <w:rPr>
          <w:rFonts w:eastAsia="SimSun"/>
          <w:szCs w:val="20"/>
          <w:lang w:eastAsia="zh-CN"/>
        </w:rPr>
        <w:t xml:space="preserve">] with 400MHz channel bandwidths at 60GHz or 70GHz carrier frequency </w:t>
      </w:r>
      <w:r w:rsidR="001567A1">
        <w:rPr>
          <w:szCs w:val="20"/>
          <w:lang w:val="en-GB" w:eastAsia="en-GB"/>
        </w:rPr>
        <w:t>are provided below</w:t>
      </w:r>
      <w:r w:rsidR="00134AB1">
        <w:rPr>
          <w:rFonts w:eastAsia="SimSun"/>
          <w:szCs w:val="20"/>
          <w:lang w:eastAsia="zh-CN"/>
        </w:rPr>
        <w:t>.</w:t>
      </w:r>
      <w:r w:rsidR="00CD795C">
        <w:rPr>
          <w:rFonts w:eastAsia="SimSun"/>
          <w:szCs w:val="20"/>
          <w:lang w:eastAsia="zh-CN"/>
        </w:rPr>
        <w:t xml:space="preserve"> Note </w:t>
      </w:r>
      <w:r w:rsidR="00CD795C">
        <w:rPr>
          <w:szCs w:val="20"/>
          <w:lang w:val="en-GB" w:eastAsia="en-GB"/>
        </w:rPr>
        <w:t xml:space="preserve">that </w:t>
      </w:r>
      <w:r w:rsidR="00D9593C">
        <w:rPr>
          <w:szCs w:val="20"/>
          <w:lang w:val="en-GB" w:eastAsia="en-GB"/>
        </w:rPr>
        <w:t xml:space="preserve">it </w:t>
      </w:r>
      <w:r w:rsidR="00D9593C">
        <w:rPr>
          <w:rFonts w:eastAsia="SimSun"/>
          <w:szCs w:val="20"/>
          <w:lang w:eastAsia="zh-CN"/>
        </w:rPr>
        <w:t xml:space="preserve">was agreed in [2] to </w:t>
      </w:r>
      <w:r w:rsidR="00D9593C" w:rsidRPr="003E6219">
        <w:rPr>
          <w:rFonts w:eastAsia="SimSun"/>
          <w:szCs w:val="20"/>
          <w:lang w:eastAsia="zh-CN"/>
        </w:rPr>
        <w:t>focus on indoor deployments for coexistence simulation work</w:t>
      </w:r>
      <w:r w:rsidR="00D9593C">
        <w:rPr>
          <w:rFonts w:eastAsia="SimSun"/>
          <w:szCs w:val="20"/>
          <w:lang w:eastAsia="zh-CN"/>
        </w:rPr>
        <w:t xml:space="preserve"> and it was</w:t>
      </w:r>
      <w:r w:rsidR="00D9593C">
        <w:rPr>
          <w:szCs w:val="20"/>
          <w:lang w:val="en-GB" w:eastAsia="en-GB"/>
        </w:rPr>
        <w:t xml:space="preserve"> </w:t>
      </w:r>
      <w:r w:rsidR="00CD795C">
        <w:rPr>
          <w:szCs w:val="20"/>
          <w:lang w:val="en-GB" w:eastAsia="en-GB"/>
        </w:rPr>
        <w:t>shown in [</w:t>
      </w:r>
      <w:r w:rsidR="00BA4F78">
        <w:rPr>
          <w:szCs w:val="20"/>
          <w:lang w:val="en-GB" w:eastAsia="en-GB"/>
        </w:rPr>
        <w:t>6</w:t>
      </w:r>
      <w:r w:rsidR="00CD795C">
        <w:rPr>
          <w:szCs w:val="20"/>
          <w:lang w:val="en-GB" w:eastAsia="en-GB"/>
        </w:rPr>
        <w:t>] that the simulation results</w:t>
      </w:r>
      <w:r w:rsidR="00CD795C">
        <w:rPr>
          <w:rFonts w:eastAsia="SimSun"/>
          <w:szCs w:val="20"/>
          <w:lang w:eastAsia="zh-CN"/>
        </w:rPr>
        <w:t xml:space="preserve"> are similar </w:t>
      </w:r>
      <w:r w:rsidR="00CD795C">
        <w:rPr>
          <w:szCs w:val="20"/>
          <w:lang w:val="en-GB" w:eastAsia="en-GB"/>
        </w:rPr>
        <w:t xml:space="preserve">with </w:t>
      </w:r>
      <w:r w:rsidR="00D9593C">
        <w:rPr>
          <w:szCs w:val="20"/>
          <w:lang w:val="en-GB" w:eastAsia="en-GB"/>
        </w:rPr>
        <w:t>1</w:t>
      </w:r>
      <w:r w:rsidR="00D9593C" w:rsidRPr="000B2C4E">
        <w:rPr>
          <w:szCs w:val="20"/>
          <w:lang w:val="en-GB" w:eastAsia="en-GB"/>
        </w:rPr>
        <w:t xml:space="preserve">00MHz </w:t>
      </w:r>
      <w:r w:rsidR="00D9593C">
        <w:rPr>
          <w:szCs w:val="20"/>
          <w:lang w:val="en-GB" w:eastAsia="en-GB"/>
        </w:rPr>
        <w:t>or</w:t>
      </w:r>
      <w:r w:rsidR="00D9593C" w:rsidRPr="000B2C4E">
        <w:rPr>
          <w:szCs w:val="20"/>
          <w:lang w:val="en-GB" w:eastAsia="en-GB"/>
        </w:rPr>
        <w:t xml:space="preserve"> </w:t>
      </w:r>
      <w:r w:rsidR="00D9593C">
        <w:rPr>
          <w:szCs w:val="20"/>
          <w:lang w:val="en-GB" w:eastAsia="en-GB"/>
        </w:rPr>
        <w:t>400M</w:t>
      </w:r>
      <w:r w:rsidR="00D9593C" w:rsidRPr="000B2C4E">
        <w:rPr>
          <w:szCs w:val="20"/>
          <w:lang w:val="en-GB" w:eastAsia="en-GB"/>
        </w:rPr>
        <w:t xml:space="preserve">Hz </w:t>
      </w:r>
      <w:r w:rsidR="00CD795C">
        <w:rPr>
          <w:szCs w:val="20"/>
          <w:lang w:val="en-GB" w:eastAsia="en-GB"/>
        </w:rPr>
        <w:t>channel bandwidth.</w:t>
      </w:r>
    </w:p>
    <w:p w14:paraId="53FB08D9" w14:textId="608F49F7" w:rsidR="00360C83" w:rsidRDefault="00360C83" w:rsidP="0048374D">
      <w:pPr>
        <w:pStyle w:val="BodyText"/>
        <w:snapToGrid w:val="0"/>
        <w:rPr>
          <w:szCs w:val="20"/>
          <w:lang w:val="en-GB" w:eastAsia="en-GB"/>
        </w:rPr>
      </w:pPr>
    </w:p>
    <w:p w14:paraId="74158077" w14:textId="3957201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Scenario</w:t>
      </w:r>
      <w:r w:rsidR="009968E4">
        <w:rPr>
          <w:rFonts w:ascii="Arial" w:hAnsi="Arial" w:cs="Arial"/>
          <w:b/>
          <w:bCs/>
          <w:szCs w:val="20"/>
          <w:lang w:val="en-GB" w:eastAsia="en-GB"/>
        </w:rPr>
        <w:t xml:space="preserve"> </w:t>
      </w:r>
      <w:r w:rsidR="009968E4" w:rsidRPr="009968E4">
        <w:rPr>
          <w:rFonts w:ascii="Arial" w:hAnsi="Arial" w:cs="Arial"/>
          <w:b/>
          <w:bCs/>
          <w:szCs w:val="20"/>
          <w:lang w:val="en-GB" w:eastAsia="en-GB"/>
        </w:rPr>
        <w:t>Indoor-</w:t>
      </w:r>
      <w:r w:rsidR="000E1DF8">
        <w:rPr>
          <w:rFonts w:ascii="Arial" w:hAnsi="Arial" w:cs="Arial"/>
          <w:b/>
          <w:bCs/>
          <w:szCs w:val="20"/>
          <w:lang w:val="en-GB" w:eastAsia="en-GB"/>
        </w:rPr>
        <w:t>C</w:t>
      </w:r>
      <w:r w:rsidR="00AF148E">
        <w:rPr>
          <w:rFonts w:ascii="Arial" w:hAnsi="Arial" w:cs="Arial"/>
          <w:b/>
          <w:bCs/>
          <w:szCs w:val="20"/>
          <w:lang w:val="en-GB" w:eastAsia="en-GB"/>
        </w:rPr>
        <w:t xml:space="preserve"> (</w:t>
      </w:r>
      <w:r w:rsidR="00C25694">
        <w:rPr>
          <w:rFonts w:ascii="Arial" w:hAnsi="Arial" w:cs="Arial"/>
          <w:b/>
          <w:bCs/>
          <w:szCs w:val="20"/>
          <w:lang w:val="en-GB" w:eastAsia="en-GB"/>
        </w:rPr>
        <w:t xml:space="preserve">60GHz </w:t>
      </w:r>
      <w:r w:rsidR="00AF148E">
        <w:rPr>
          <w:rFonts w:ascii="Arial" w:hAnsi="Arial" w:cs="Arial"/>
          <w:b/>
          <w:bCs/>
          <w:szCs w:val="20"/>
          <w:lang w:val="en-GB" w:eastAsia="en-GB"/>
        </w:rPr>
        <w:t>Downlink)</w:t>
      </w:r>
    </w:p>
    <w:p w14:paraId="628CA1CA" w14:textId="4175D10E" w:rsidR="00EB29C9" w:rsidRDefault="0076534E" w:rsidP="0048374D">
      <w:pPr>
        <w:pStyle w:val="BodyText"/>
        <w:snapToGrid w:val="0"/>
        <w:rPr>
          <w:szCs w:val="20"/>
          <w:lang w:val="en-GB" w:eastAsia="en-GB"/>
        </w:rPr>
      </w:pPr>
      <w:r>
        <w:rPr>
          <w:szCs w:val="20"/>
          <w:lang w:val="en-GB" w:eastAsia="en-GB"/>
        </w:rPr>
        <w:t xml:space="preserve">The </w:t>
      </w:r>
      <w:r w:rsidR="009968E4">
        <w:rPr>
          <w:rFonts w:eastAsia="SimSun"/>
          <w:szCs w:val="20"/>
          <w:lang w:eastAsia="zh-CN"/>
        </w:rPr>
        <w:t>Scenario Indoor-</w:t>
      </w:r>
      <w:r w:rsidR="000E1DF8">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968E4">
        <w:rPr>
          <w:rFonts w:eastAsia="SimSun"/>
          <w:szCs w:val="20"/>
          <w:lang w:eastAsia="zh-CN"/>
        </w:rPr>
        <w:t>with 400MHz channel bandwidth</w:t>
      </w:r>
      <w:r w:rsidR="002A124E">
        <w:rPr>
          <w:rFonts w:eastAsia="SimSun"/>
          <w:szCs w:val="20"/>
          <w:lang w:eastAsia="zh-CN"/>
        </w:rPr>
        <w:t>s</w:t>
      </w:r>
      <w:r w:rsidR="009968E4">
        <w:rPr>
          <w:rFonts w:eastAsia="SimSun"/>
          <w:szCs w:val="20"/>
          <w:lang w:eastAsia="zh-CN"/>
        </w:rPr>
        <w:t xml:space="preserve"> </w:t>
      </w:r>
      <w:r w:rsidR="00913D90">
        <w:rPr>
          <w:rFonts w:eastAsia="SimSun"/>
          <w:szCs w:val="20"/>
          <w:lang w:eastAsia="zh-CN"/>
        </w:rPr>
        <w:t>a</w:t>
      </w:r>
      <w:r w:rsidR="009968E4">
        <w:rPr>
          <w:rFonts w:eastAsia="SimSun"/>
          <w:szCs w:val="20"/>
          <w:lang w:eastAsia="zh-CN"/>
        </w:rPr>
        <w:t>t</w:t>
      </w:r>
      <w:r w:rsidR="00913D90">
        <w:rPr>
          <w:rFonts w:eastAsia="SimSun"/>
          <w:szCs w:val="20"/>
          <w:lang w:eastAsia="zh-CN"/>
        </w:rPr>
        <w:t xml:space="preserve"> </w:t>
      </w:r>
      <w:r w:rsidR="003104D2">
        <w:rPr>
          <w:rFonts w:eastAsia="SimSun"/>
          <w:szCs w:val="20"/>
          <w:lang w:eastAsia="zh-CN"/>
        </w:rPr>
        <w:t>6</w:t>
      </w:r>
      <w:r w:rsidR="00913D90">
        <w:rPr>
          <w:rFonts w:eastAsia="SimSun"/>
          <w:szCs w:val="20"/>
          <w:lang w:eastAsia="zh-CN"/>
        </w:rPr>
        <w:t xml:space="preserve">0GHz carrier frequency </w:t>
      </w:r>
      <w:r>
        <w:rPr>
          <w:szCs w:val="20"/>
          <w:lang w:val="en-GB" w:eastAsia="en-GB"/>
        </w:rPr>
        <w:t xml:space="preserve">are provided in Figure </w:t>
      </w:r>
      <w:r w:rsidR="00913D90">
        <w:rPr>
          <w:szCs w:val="20"/>
          <w:lang w:val="en-GB" w:eastAsia="en-GB"/>
        </w:rPr>
        <w:t>1</w:t>
      </w:r>
      <w:r>
        <w:rPr>
          <w:szCs w:val="20"/>
          <w:lang w:val="en-GB" w:eastAsia="en-GB"/>
        </w:rPr>
        <w:t xml:space="preserve"> 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w:t>
      </w:r>
      <w:r w:rsidR="009968E4">
        <w:rPr>
          <w:szCs w:val="20"/>
          <w:lang w:val="en-GB" w:eastAsia="en-GB"/>
        </w:rPr>
        <w:t>23.5</w:t>
      </w:r>
      <w:r w:rsidR="00913D90">
        <w:rPr>
          <w:szCs w:val="20"/>
          <w:lang w:val="en-GB" w:eastAsia="en-GB"/>
        </w:rPr>
        <w:t xml:space="preserve">dB BS ACLR and </w:t>
      </w:r>
      <w:r w:rsidR="009968E4">
        <w:rPr>
          <w:szCs w:val="20"/>
          <w:lang w:val="en-GB" w:eastAsia="en-GB"/>
        </w:rPr>
        <w:t>20.5</w:t>
      </w:r>
      <w:r w:rsidR="00913D90">
        <w:rPr>
          <w:szCs w:val="20"/>
          <w:lang w:val="en-GB" w:eastAsia="en-GB"/>
        </w:rPr>
        <w:t>dB UE ACS (</w:t>
      </w:r>
      <w:r w:rsidR="009968E4">
        <w:rPr>
          <w:szCs w:val="20"/>
          <w:lang w:val="en-GB" w:eastAsia="en-GB"/>
        </w:rPr>
        <w:t>proposed values in [</w:t>
      </w:r>
      <w:r w:rsidR="00096520">
        <w:rPr>
          <w:szCs w:val="20"/>
          <w:lang w:val="en-GB" w:eastAsia="en-GB"/>
        </w:rPr>
        <w:t>4</w:t>
      </w:r>
      <w:r w:rsidR="009968E4">
        <w:rPr>
          <w:szCs w:val="20"/>
          <w:lang w:val="en-GB" w:eastAsia="en-GB"/>
        </w:rPr>
        <w:t>] at 70GHz</w:t>
      </w:r>
      <w:r w:rsidR="00186581">
        <w:rPr>
          <w:szCs w:val="20"/>
          <w:lang w:val="en-GB" w:eastAsia="en-GB"/>
        </w:rPr>
        <w:t xml:space="preserve"> carrier frequency</w:t>
      </w:r>
      <w:r w:rsidR="00913D90">
        <w:rPr>
          <w:szCs w:val="20"/>
          <w:lang w:val="en-GB" w:eastAsia="en-GB"/>
        </w:rPr>
        <w:t>). It can be seen from the figures that enough downlink SINR (</w:t>
      </w:r>
      <w:r w:rsidR="00C67706">
        <w:rPr>
          <w:szCs w:val="20"/>
          <w:lang w:val="en-GB" w:eastAsia="en-GB"/>
        </w:rPr>
        <w:t>over</w:t>
      </w:r>
      <w:r w:rsidR="00913D90">
        <w:rPr>
          <w:szCs w:val="20"/>
          <w:lang w:val="en-GB" w:eastAsia="en-GB"/>
        </w:rPr>
        <w:t xml:space="preserve"> </w:t>
      </w:r>
      <w:r w:rsidR="00AE3663">
        <w:rPr>
          <w:szCs w:val="20"/>
          <w:lang w:val="en-GB" w:eastAsia="en-GB"/>
        </w:rPr>
        <w:t>5</w:t>
      </w:r>
      <w:r w:rsidR="00C67706">
        <w:rPr>
          <w:szCs w:val="20"/>
          <w:lang w:val="en-GB" w:eastAsia="en-GB"/>
        </w:rPr>
        <w:t>0</w:t>
      </w:r>
      <w:r w:rsidR="00913D90">
        <w:rPr>
          <w:szCs w:val="20"/>
          <w:lang w:val="en-GB" w:eastAsia="en-GB"/>
        </w:rPr>
        <w:t xml:space="preserve">dB) can be provided using </w:t>
      </w:r>
      <w:r w:rsidR="003104D2">
        <w:rPr>
          <w:szCs w:val="20"/>
          <w:lang w:val="en-GB" w:eastAsia="en-GB"/>
        </w:rPr>
        <w:t>(40-23=)17</w:t>
      </w:r>
      <w:r w:rsidR="00913D90">
        <w:rPr>
          <w:szCs w:val="20"/>
          <w:lang w:val="en-GB" w:eastAsia="en-GB"/>
        </w:rPr>
        <w:t xml:space="preserve">dBm BS conducted output power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p>
    <w:p w14:paraId="4827AF8E" w14:textId="274C5310" w:rsidR="00D93844" w:rsidRDefault="00B774B6" w:rsidP="00D93844">
      <w:pPr>
        <w:pStyle w:val="BodyText"/>
        <w:snapToGrid w:val="0"/>
        <w:jc w:val="center"/>
        <w:rPr>
          <w:szCs w:val="20"/>
          <w:lang w:val="en-GB" w:eastAsia="en-GB"/>
        </w:rPr>
      </w:pPr>
      <w:r w:rsidRPr="00B774B6">
        <w:rPr>
          <w:noProof/>
          <w:szCs w:val="20"/>
          <w:lang w:val="en-GB" w:eastAsia="en-GB"/>
        </w:rPr>
        <w:lastRenderedPageBreak/>
        <w:drawing>
          <wp:inline distT="0" distB="0" distL="0" distR="0" wp14:anchorId="3DA9C2D7" wp14:editId="07511E72">
            <wp:extent cx="5000625" cy="37482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4959" cy="3751480"/>
                    </a:xfrm>
                    <a:prstGeom prst="rect">
                      <a:avLst/>
                    </a:prstGeom>
                    <a:noFill/>
                    <a:ln>
                      <a:noFill/>
                    </a:ln>
                  </pic:spPr>
                </pic:pic>
              </a:graphicData>
            </a:graphic>
          </wp:inline>
        </w:drawing>
      </w:r>
    </w:p>
    <w:p w14:paraId="3586A704" w14:textId="0C95E38D"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2D2EA9">
        <w:t>Scenario Indoor-</w:t>
      </w:r>
      <w:r w:rsidR="00186581">
        <w:t>C</w:t>
      </w:r>
      <w:r w:rsidR="00D038AB" w:rsidRPr="00D038AB">
        <w:t xml:space="preserve"> </w:t>
      </w:r>
      <w:r>
        <w:rPr>
          <w:rFonts w:cs="TimesNewRomanPSMT"/>
          <w:lang w:eastAsia="zh-CN"/>
        </w:rPr>
        <w:t>DL SINR of victim UE</w:t>
      </w:r>
    </w:p>
    <w:p w14:paraId="358C79AA" w14:textId="1138D2DE" w:rsidR="00C8338F" w:rsidRDefault="007522A1" w:rsidP="00C8338F">
      <w:pPr>
        <w:pStyle w:val="BodyText"/>
        <w:snapToGrid w:val="0"/>
        <w:rPr>
          <w:szCs w:val="20"/>
          <w:lang w:val="en-GB" w:eastAsia="en-GB"/>
        </w:rPr>
      </w:pPr>
      <w:r>
        <w:rPr>
          <w:szCs w:val="20"/>
          <w:lang w:val="en-GB" w:eastAsia="en-GB"/>
        </w:rPr>
        <w:t xml:space="preserve">The </w:t>
      </w:r>
      <w:r w:rsidR="00C67706">
        <w:rPr>
          <w:rFonts w:eastAsia="SimSun"/>
          <w:szCs w:val="20"/>
          <w:lang w:eastAsia="zh-CN"/>
        </w:rPr>
        <w:t>Scenario Indoor-</w:t>
      </w:r>
      <w:r w:rsidR="00186581">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w:t>
      </w:r>
      <w:r w:rsidR="00DE7BAC">
        <w:rPr>
          <w:rFonts w:eastAsia="SimSun"/>
          <w:szCs w:val="20"/>
          <w:lang w:eastAsia="zh-CN"/>
        </w:rPr>
        <w:t xml:space="preserve">different ACIR values and </w:t>
      </w:r>
      <w:r>
        <w:rPr>
          <w:rFonts w:eastAsia="SimSun"/>
          <w:szCs w:val="20"/>
          <w:lang w:eastAsia="zh-CN"/>
        </w:rPr>
        <w:t xml:space="preserve">different ACIR offsets (compared to the ACIR </w:t>
      </w:r>
      <w:r>
        <w:rPr>
          <w:szCs w:val="20"/>
          <w:lang w:val="en-GB" w:eastAsia="en-GB"/>
        </w:rPr>
        <w:t xml:space="preserve">using </w:t>
      </w:r>
      <w:r w:rsidR="00C67706">
        <w:rPr>
          <w:szCs w:val="20"/>
          <w:lang w:val="en-GB" w:eastAsia="en-GB"/>
        </w:rPr>
        <w:t>23.</w:t>
      </w:r>
      <w:r>
        <w:rPr>
          <w:szCs w:val="20"/>
          <w:lang w:val="en-GB" w:eastAsia="en-GB"/>
        </w:rPr>
        <w:t xml:space="preserve">5dB BS ACLR and </w:t>
      </w:r>
      <w:r w:rsidR="00C67706">
        <w:rPr>
          <w:szCs w:val="20"/>
          <w:lang w:val="en-GB" w:eastAsia="en-GB"/>
        </w:rPr>
        <w:t>20.5</w:t>
      </w:r>
      <w:r>
        <w:rPr>
          <w:szCs w:val="20"/>
          <w:lang w:val="en-GB" w:eastAsia="en-GB"/>
        </w:rPr>
        <w:t>dB UE ACS)</w:t>
      </w:r>
      <w:r>
        <w:rPr>
          <w:rFonts w:eastAsia="SimSun"/>
          <w:szCs w:val="20"/>
          <w:lang w:eastAsia="zh-CN"/>
        </w:rPr>
        <w:t xml:space="preserve"> </w:t>
      </w:r>
      <w:r w:rsidR="00C67706">
        <w:rPr>
          <w:rFonts w:eastAsia="SimSun"/>
          <w:szCs w:val="20"/>
          <w:lang w:eastAsia="zh-CN"/>
        </w:rPr>
        <w:t xml:space="preserve">with 400MHz channel bandwidth </w:t>
      </w:r>
      <w:r>
        <w:rPr>
          <w:rFonts w:eastAsia="SimSun"/>
          <w:szCs w:val="20"/>
          <w:lang w:eastAsia="zh-CN"/>
        </w:rPr>
        <w:t xml:space="preserve">at </w:t>
      </w:r>
      <w:r w:rsidR="00E036C9">
        <w:rPr>
          <w:rFonts w:eastAsia="SimSun"/>
          <w:szCs w:val="20"/>
          <w:lang w:eastAsia="zh-CN"/>
        </w:rPr>
        <w:t>6</w:t>
      </w:r>
      <w:r>
        <w:rPr>
          <w:rFonts w:eastAsia="SimSun"/>
          <w:szCs w:val="20"/>
          <w:lang w:eastAsia="zh-CN"/>
        </w:rPr>
        <w:t xml:space="preserve">0GHz carrier frequency </w:t>
      </w:r>
      <w:r>
        <w:rPr>
          <w:szCs w:val="20"/>
          <w:lang w:val="en-GB" w:eastAsia="en-GB"/>
        </w:rPr>
        <w:t>are provided</w:t>
      </w:r>
      <w:r w:rsidR="00553A0B">
        <w:rPr>
          <w:szCs w:val="20"/>
          <w:lang w:val="en-GB" w:eastAsia="en-GB"/>
        </w:rPr>
        <w:t>, respectively,</w:t>
      </w:r>
      <w:r>
        <w:rPr>
          <w:szCs w:val="20"/>
          <w:lang w:val="en-GB" w:eastAsia="en-GB"/>
        </w:rPr>
        <w:t xml:space="preserve"> in Table</w:t>
      </w:r>
      <w:r w:rsidR="00DE7BAC">
        <w:rPr>
          <w:szCs w:val="20"/>
          <w:lang w:val="en-GB" w:eastAsia="en-GB"/>
        </w:rPr>
        <w:t>s</w:t>
      </w:r>
      <w:r>
        <w:rPr>
          <w:szCs w:val="20"/>
          <w:lang w:val="en-GB" w:eastAsia="en-GB"/>
        </w:rPr>
        <w:t xml:space="preserve"> 1 </w:t>
      </w:r>
      <w:r w:rsidR="00DE7BAC">
        <w:rPr>
          <w:szCs w:val="20"/>
          <w:lang w:val="en-GB" w:eastAsia="en-GB"/>
        </w:rPr>
        <w:t xml:space="preserve">and 2 </w:t>
      </w:r>
      <w:r>
        <w:rPr>
          <w:szCs w:val="20"/>
          <w:lang w:val="en-GB" w:eastAsia="en-GB"/>
        </w:rPr>
        <w:t>below.</w:t>
      </w:r>
      <w:r w:rsidR="0014630D" w:rsidRPr="0014630D">
        <w:rPr>
          <w:szCs w:val="20"/>
          <w:lang w:val="en-GB" w:eastAsia="en-GB"/>
        </w:rPr>
        <w:t xml:space="preserve"> </w:t>
      </w:r>
      <w:r w:rsidR="0014630D">
        <w:rPr>
          <w:szCs w:val="20"/>
          <w:lang w:val="en-GB" w:eastAsia="en-GB"/>
        </w:rPr>
        <w:t>It can be seen from the table</w:t>
      </w:r>
      <w:r w:rsidR="00DE7BAC">
        <w:rPr>
          <w:szCs w:val="20"/>
          <w:lang w:val="en-GB" w:eastAsia="en-GB"/>
        </w:rPr>
        <w:t>s</w:t>
      </w:r>
      <w:r w:rsidR="0014630D">
        <w:rPr>
          <w:szCs w:val="20"/>
          <w:lang w:val="en-GB" w:eastAsia="en-GB"/>
        </w:rPr>
        <w:t xml:space="preserve"> that </w:t>
      </w:r>
      <w:r w:rsidR="00AD46C9">
        <w:rPr>
          <w:szCs w:val="20"/>
          <w:lang w:val="en-GB" w:eastAsia="en-GB"/>
        </w:rPr>
        <w:t xml:space="preserve">the average and 5%-tile </w:t>
      </w:r>
      <w:r w:rsidR="00AD46C9">
        <w:rPr>
          <w:rFonts w:eastAsia="SimSun"/>
          <w:szCs w:val="20"/>
          <w:lang w:eastAsia="zh-CN"/>
        </w:rPr>
        <w:t xml:space="preserve">downlink throughput losses of the victim UE </w:t>
      </w:r>
      <w:r w:rsidR="00186581">
        <w:rPr>
          <w:rFonts w:eastAsia="SimSun"/>
          <w:szCs w:val="20"/>
          <w:lang w:eastAsia="zh-CN"/>
        </w:rPr>
        <w:t xml:space="preserve">can be limited to 5% in the simulated scenario with </w:t>
      </w:r>
      <w:r w:rsidR="00186581">
        <w:rPr>
          <w:szCs w:val="20"/>
          <w:lang w:val="en-GB" w:eastAsia="en-GB"/>
        </w:rPr>
        <w:t xml:space="preserve">downlink ACIR </w:t>
      </w:r>
      <w:r w:rsidR="00DE7BAC">
        <w:rPr>
          <w:szCs w:val="20"/>
          <w:lang w:val="en-GB" w:eastAsia="en-GB"/>
        </w:rPr>
        <w:t xml:space="preserve">value of </w:t>
      </w:r>
      <w:r w:rsidR="00491765">
        <w:rPr>
          <w:szCs w:val="20"/>
          <w:lang w:val="en-GB" w:eastAsia="en-GB"/>
        </w:rPr>
        <w:t>1</w:t>
      </w:r>
      <w:r w:rsidR="00710A93">
        <w:rPr>
          <w:szCs w:val="20"/>
          <w:lang w:val="en-GB" w:eastAsia="en-GB"/>
        </w:rPr>
        <w:t>6</w:t>
      </w:r>
      <w:r w:rsidR="00DE7BAC">
        <w:rPr>
          <w:szCs w:val="20"/>
          <w:lang w:val="en-GB" w:eastAsia="en-GB"/>
        </w:rPr>
        <w:t xml:space="preserve">dB or ACIR </w:t>
      </w:r>
      <w:r w:rsidR="00186581">
        <w:rPr>
          <w:szCs w:val="20"/>
          <w:lang w:val="en-GB" w:eastAsia="en-GB"/>
        </w:rPr>
        <w:t xml:space="preserve">offset of </w:t>
      </w:r>
      <w:r w:rsidR="00491765">
        <w:rPr>
          <w:szCs w:val="20"/>
          <w:lang w:val="en-GB" w:eastAsia="en-GB"/>
        </w:rPr>
        <w:t>-</w:t>
      </w:r>
      <w:r w:rsidR="00710A93">
        <w:rPr>
          <w:szCs w:val="20"/>
          <w:lang w:val="en-GB" w:eastAsia="en-GB"/>
        </w:rPr>
        <w:t>2</w:t>
      </w:r>
      <w:r w:rsidR="00186581">
        <w:rPr>
          <w:szCs w:val="20"/>
          <w:lang w:val="en-GB" w:eastAsia="en-GB"/>
        </w:rPr>
        <w:t>dB (i.e.</w:t>
      </w:r>
      <w:r w:rsidR="00DE7BAC">
        <w:rPr>
          <w:szCs w:val="20"/>
          <w:lang w:val="en-GB" w:eastAsia="en-GB"/>
        </w:rPr>
        <w:t>,</w:t>
      </w:r>
      <w:r w:rsidR="00186581">
        <w:rPr>
          <w:szCs w:val="20"/>
          <w:lang w:val="en-GB" w:eastAsia="en-GB"/>
        </w:rPr>
        <w:t xml:space="preserve"> </w:t>
      </w:r>
      <w:r w:rsidR="00710A93">
        <w:rPr>
          <w:szCs w:val="20"/>
          <w:lang w:val="en-GB" w:eastAsia="en-GB"/>
        </w:rPr>
        <w:t>2</w:t>
      </w:r>
      <w:r w:rsidR="00186581">
        <w:rPr>
          <w:szCs w:val="20"/>
          <w:lang w:val="en-GB" w:eastAsia="en-GB"/>
        </w:rPr>
        <w:t xml:space="preserve">dB more </w:t>
      </w:r>
      <w:r w:rsidR="00491765">
        <w:rPr>
          <w:szCs w:val="20"/>
          <w:lang w:val="en-GB" w:eastAsia="en-GB"/>
        </w:rPr>
        <w:t>relax</w:t>
      </w:r>
      <w:r w:rsidR="00186581">
        <w:rPr>
          <w:szCs w:val="20"/>
          <w:lang w:val="en-GB" w:eastAsia="en-GB"/>
        </w:rPr>
        <w:t xml:space="preserve"> ACIR</w:t>
      </w:r>
      <w:r w:rsidR="00186581" w:rsidRPr="002A124E">
        <w:rPr>
          <w:rFonts w:eastAsia="SimSun"/>
          <w:szCs w:val="20"/>
          <w:lang w:eastAsia="zh-CN"/>
        </w:rPr>
        <w:t xml:space="preserve"> </w:t>
      </w:r>
      <w:r w:rsidR="00186581">
        <w:rPr>
          <w:rFonts w:eastAsia="SimSun"/>
          <w:szCs w:val="20"/>
          <w:lang w:eastAsia="zh-CN"/>
        </w:rPr>
        <w:t xml:space="preserve">compared to the ACIR </w:t>
      </w:r>
      <w:r w:rsidR="00186581">
        <w:rPr>
          <w:szCs w:val="20"/>
          <w:lang w:val="en-GB" w:eastAsia="en-GB"/>
        </w:rPr>
        <w:t>using 23.5dB BS ACLR and 20.5dB UE ACS)</w:t>
      </w:r>
      <w:r w:rsidR="0014630D">
        <w:rPr>
          <w:szCs w:val="20"/>
          <w:lang w:val="en-GB" w:eastAsia="en-GB"/>
        </w:rPr>
        <w:t>.</w:t>
      </w:r>
    </w:p>
    <w:p w14:paraId="0C7E375F" w14:textId="77777777" w:rsidR="009330EA" w:rsidRDefault="009330EA" w:rsidP="009330EA">
      <w:pPr>
        <w:pStyle w:val="TH"/>
        <w:ind w:left="360"/>
        <w:rPr>
          <w:rFonts w:cs="TimesNewRomanPSMT"/>
          <w:lang w:eastAsia="zh-CN"/>
        </w:rPr>
      </w:pPr>
      <w:r>
        <w:t>Table</w:t>
      </w:r>
      <w:r w:rsidRPr="00B053F4">
        <w:t xml:space="preserve"> </w:t>
      </w:r>
      <w:r>
        <w:t>1</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different ACIR values</w:t>
      </w:r>
    </w:p>
    <w:tbl>
      <w:tblPr>
        <w:tblStyle w:val="TableGrid"/>
        <w:tblW w:w="4540" w:type="pct"/>
        <w:jc w:val="center"/>
        <w:tblLook w:val="04A0" w:firstRow="1" w:lastRow="0" w:firstColumn="1" w:lastColumn="0" w:noHBand="0" w:noVBand="1"/>
      </w:tblPr>
      <w:tblGrid>
        <w:gridCol w:w="3294"/>
        <w:gridCol w:w="818"/>
        <w:gridCol w:w="818"/>
        <w:gridCol w:w="816"/>
        <w:gridCol w:w="816"/>
        <w:gridCol w:w="833"/>
        <w:gridCol w:w="833"/>
      </w:tblGrid>
      <w:tr w:rsidR="00710A93" w:rsidRPr="00C8338F" w14:paraId="5115C23A" w14:textId="77777777" w:rsidTr="00F52C35">
        <w:trPr>
          <w:trHeight w:val="255"/>
          <w:jc w:val="center"/>
        </w:trPr>
        <w:tc>
          <w:tcPr>
            <w:tcW w:w="2002" w:type="pct"/>
            <w:noWrap/>
            <w:hideMark/>
          </w:tcPr>
          <w:p w14:paraId="0402997E" w14:textId="01852ACC" w:rsidR="00710A93" w:rsidRPr="00C8338F" w:rsidRDefault="00710A93" w:rsidP="00710A93">
            <w:pPr>
              <w:pStyle w:val="BodyText"/>
              <w:snapToGrid w:val="0"/>
              <w:jc w:val="center"/>
              <w:rPr>
                <w:szCs w:val="20"/>
                <w:lang w:val="en-GB" w:eastAsia="en-GB"/>
              </w:rPr>
            </w:pPr>
            <w:r w:rsidRPr="00C8338F">
              <w:rPr>
                <w:szCs w:val="20"/>
                <w:lang w:eastAsia="en-GB"/>
              </w:rPr>
              <w:t xml:space="preserve">ACIR </w:t>
            </w:r>
            <w:r>
              <w:rPr>
                <w:szCs w:val="20"/>
                <w:lang w:eastAsia="en-GB"/>
              </w:rPr>
              <w:t>value</w:t>
            </w:r>
            <w:r w:rsidRPr="00C8338F">
              <w:rPr>
                <w:szCs w:val="20"/>
                <w:lang w:eastAsia="en-GB"/>
              </w:rPr>
              <w:t xml:space="preserve"> [dB]</w:t>
            </w:r>
          </w:p>
        </w:tc>
        <w:tc>
          <w:tcPr>
            <w:tcW w:w="497" w:type="pct"/>
            <w:noWrap/>
            <w:hideMark/>
          </w:tcPr>
          <w:p w14:paraId="72C7200E" w14:textId="6B61CBFB" w:rsidR="00710A93" w:rsidRPr="00C8338F" w:rsidRDefault="00710A93" w:rsidP="00710A93">
            <w:pPr>
              <w:pStyle w:val="BodyText"/>
              <w:snapToGrid w:val="0"/>
              <w:jc w:val="center"/>
              <w:rPr>
                <w:szCs w:val="20"/>
                <w:lang w:eastAsia="en-GB"/>
              </w:rPr>
            </w:pPr>
            <w:r>
              <w:t>20</w:t>
            </w:r>
          </w:p>
        </w:tc>
        <w:tc>
          <w:tcPr>
            <w:tcW w:w="497" w:type="pct"/>
            <w:noWrap/>
            <w:hideMark/>
          </w:tcPr>
          <w:p w14:paraId="5C25BC82" w14:textId="04890E29" w:rsidR="00710A93" w:rsidRPr="00C8338F" w:rsidRDefault="00710A93" w:rsidP="00710A93">
            <w:pPr>
              <w:pStyle w:val="BodyText"/>
              <w:snapToGrid w:val="0"/>
              <w:jc w:val="center"/>
              <w:rPr>
                <w:szCs w:val="20"/>
                <w:lang w:eastAsia="en-GB"/>
              </w:rPr>
            </w:pPr>
            <w:r>
              <w:t>19</w:t>
            </w:r>
          </w:p>
        </w:tc>
        <w:tc>
          <w:tcPr>
            <w:tcW w:w="496" w:type="pct"/>
            <w:noWrap/>
            <w:hideMark/>
          </w:tcPr>
          <w:p w14:paraId="2EBDB825" w14:textId="6FFDCCC6" w:rsidR="00710A93" w:rsidRPr="00C8338F" w:rsidRDefault="00710A93" w:rsidP="00710A93">
            <w:pPr>
              <w:pStyle w:val="BodyText"/>
              <w:snapToGrid w:val="0"/>
              <w:jc w:val="center"/>
              <w:rPr>
                <w:szCs w:val="20"/>
                <w:lang w:eastAsia="en-GB"/>
              </w:rPr>
            </w:pPr>
            <w:r>
              <w:t>18</w:t>
            </w:r>
          </w:p>
        </w:tc>
        <w:tc>
          <w:tcPr>
            <w:tcW w:w="496" w:type="pct"/>
            <w:noWrap/>
            <w:hideMark/>
          </w:tcPr>
          <w:p w14:paraId="3F4E3304" w14:textId="4E5DD04E" w:rsidR="00710A93" w:rsidRPr="00C8338F" w:rsidRDefault="00710A93" w:rsidP="00710A93">
            <w:pPr>
              <w:pStyle w:val="BodyText"/>
              <w:snapToGrid w:val="0"/>
              <w:jc w:val="center"/>
              <w:rPr>
                <w:szCs w:val="20"/>
                <w:lang w:eastAsia="en-GB"/>
              </w:rPr>
            </w:pPr>
            <w:r>
              <w:t>17</w:t>
            </w:r>
          </w:p>
        </w:tc>
        <w:tc>
          <w:tcPr>
            <w:tcW w:w="506" w:type="pct"/>
            <w:noWrap/>
            <w:hideMark/>
          </w:tcPr>
          <w:p w14:paraId="3607F68C" w14:textId="13E568AD" w:rsidR="00710A93" w:rsidRPr="00C8338F" w:rsidRDefault="00710A93" w:rsidP="00710A93">
            <w:pPr>
              <w:pStyle w:val="BodyText"/>
              <w:snapToGrid w:val="0"/>
              <w:jc w:val="center"/>
              <w:rPr>
                <w:szCs w:val="20"/>
                <w:lang w:eastAsia="en-GB"/>
              </w:rPr>
            </w:pPr>
            <w:r>
              <w:t>16</w:t>
            </w:r>
          </w:p>
        </w:tc>
        <w:tc>
          <w:tcPr>
            <w:tcW w:w="506" w:type="pct"/>
            <w:noWrap/>
          </w:tcPr>
          <w:p w14:paraId="6A8A2762" w14:textId="48665BE0" w:rsidR="00710A93" w:rsidRPr="00C8338F" w:rsidRDefault="00710A93" w:rsidP="00710A93">
            <w:pPr>
              <w:pStyle w:val="BodyText"/>
              <w:snapToGrid w:val="0"/>
              <w:jc w:val="center"/>
              <w:rPr>
                <w:szCs w:val="20"/>
                <w:lang w:eastAsia="en-GB"/>
              </w:rPr>
            </w:pPr>
            <w:r>
              <w:t>15</w:t>
            </w:r>
          </w:p>
        </w:tc>
      </w:tr>
      <w:tr w:rsidR="00710A93" w:rsidRPr="00C8338F" w14:paraId="29FEC24B" w14:textId="77777777" w:rsidTr="00F52C35">
        <w:trPr>
          <w:trHeight w:val="255"/>
          <w:jc w:val="center"/>
        </w:trPr>
        <w:tc>
          <w:tcPr>
            <w:tcW w:w="2002" w:type="pct"/>
            <w:noWrap/>
            <w:hideMark/>
          </w:tcPr>
          <w:p w14:paraId="4AC90CED" w14:textId="77777777" w:rsidR="00710A93" w:rsidRPr="00C8338F" w:rsidRDefault="00710A93" w:rsidP="00710A93">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7" w:type="pct"/>
            <w:noWrap/>
            <w:hideMark/>
          </w:tcPr>
          <w:p w14:paraId="1E01C27B" w14:textId="60C83CB8" w:rsidR="00710A93" w:rsidRPr="00C8338F" w:rsidRDefault="00710A93" w:rsidP="00710A93">
            <w:pPr>
              <w:pStyle w:val="BodyText"/>
              <w:snapToGrid w:val="0"/>
              <w:jc w:val="center"/>
              <w:rPr>
                <w:szCs w:val="20"/>
                <w:lang w:eastAsia="en-GB"/>
              </w:rPr>
            </w:pPr>
            <w:r>
              <w:t>2.59</w:t>
            </w:r>
            <w:r w:rsidRPr="007B0E75">
              <w:t>%</w:t>
            </w:r>
          </w:p>
        </w:tc>
        <w:tc>
          <w:tcPr>
            <w:tcW w:w="497" w:type="pct"/>
            <w:noWrap/>
            <w:hideMark/>
          </w:tcPr>
          <w:p w14:paraId="448EAF1E" w14:textId="3037A0EF" w:rsidR="00710A93" w:rsidRPr="00C8338F" w:rsidRDefault="00710A93" w:rsidP="00710A93">
            <w:pPr>
              <w:pStyle w:val="BodyText"/>
              <w:snapToGrid w:val="0"/>
              <w:jc w:val="center"/>
              <w:rPr>
                <w:szCs w:val="20"/>
                <w:lang w:eastAsia="en-GB"/>
              </w:rPr>
            </w:pPr>
            <w:r>
              <w:t>3.03</w:t>
            </w:r>
            <w:r w:rsidRPr="007B0E75">
              <w:t>%</w:t>
            </w:r>
          </w:p>
        </w:tc>
        <w:tc>
          <w:tcPr>
            <w:tcW w:w="496" w:type="pct"/>
            <w:noWrap/>
            <w:hideMark/>
          </w:tcPr>
          <w:p w14:paraId="30E0E1D9" w14:textId="00C5D9FA" w:rsidR="00710A93" w:rsidRPr="00C8338F" w:rsidRDefault="00710A93" w:rsidP="00710A93">
            <w:pPr>
              <w:pStyle w:val="BodyText"/>
              <w:snapToGrid w:val="0"/>
              <w:jc w:val="center"/>
              <w:rPr>
                <w:szCs w:val="20"/>
                <w:lang w:eastAsia="en-GB"/>
              </w:rPr>
            </w:pPr>
            <w:r>
              <w:t>3.54</w:t>
            </w:r>
            <w:r w:rsidRPr="007B0E75">
              <w:t>%</w:t>
            </w:r>
          </w:p>
        </w:tc>
        <w:tc>
          <w:tcPr>
            <w:tcW w:w="496" w:type="pct"/>
            <w:noWrap/>
            <w:hideMark/>
          </w:tcPr>
          <w:p w14:paraId="3E451467" w14:textId="04729D42" w:rsidR="00710A93" w:rsidRPr="00C8338F" w:rsidRDefault="00710A93" w:rsidP="00710A93">
            <w:pPr>
              <w:pStyle w:val="BodyText"/>
              <w:snapToGrid w:val="0"/>
              <w:jc w:val="center"/>
              <w:rPr>
                <w:szCs w:val="20"/>
                <w:lang w:eastAsia="en-GB"/>
              </w:rPr>
            </w:pPr>
            <w:r>
              <w:t>4.11</w:t>
            </w:r>
            <w:r w:rsidRPr="007B0E75">
              <w:t>%</w:t>
            </w:r>
          </w:p>
        </w:tc>
        <w:tc>
          <w:tcPr>
            <w:tcW w:w="506" w:type="pct"/>
            <w:noWrap/>
            <w:hideMark/>
          </w:tcPr>
          <w:p w14:paraId="7B2C93B3" w14:textId="0AB1DEAE" w:rsidR="00710A93" w:rsidRPr="00C8338F" w:rsidRDefault="00710A93" w:rsidP="00710A93">
            <w:pPr>
              <w:pStyle w:val="BodyText"/>
              <w:snapToGrid w:val="0"/>
              <w:jc w:val="center"/>
              <w:rPr>
                <w:szCs w:val="20"/>
                <w:lang w:eastAsia="en-GB"/>
              </w:rPr>
            </w:pPr>
            <w:r>
              <w:t>4.74</w:t>
            </w:r>
            <w:r w:rsidRPr="007B0E75">
              <w:t>%</w:t>
            </w:r>
          </w:p>
        </w:tc>
        <w:tc>
          <w:tcPr>
            <w:tcW w:w="506" w:type="pct"/>
            <w:noWrap/>
          </w:tcPr>
          <w:p w14:paraId="782B2386" w14:textId="123FACD6" w:rsidR="00710A93" w:rsidRPr="00C8338F" w:rsidRDefault="00710A93" w:rsidP="00710A93">
            <w:pPr>
              <w:pStyle w:val="BodyText"/>
              <w:snapToGrid w:val="0"/>
              <w:jc w:val="center"/>
              <w:rPr>
                <w:szCs w:val="20"/>
                <w:lang w:eastAsia="en-GB"/>
              </w:rPr>
            </w:pPr>
            <w:r>
              <w:t>5.46</w:t>
            </w:r>
            <w:r w:rsidRPr="007B0E75">
              <w:t>%</w:t>
            </w:r>
          </w:p>
        </w:tc>
      </w:tr>
      <w:tr w:rsidR="00710A93" w:rsidRPr="00C8338F" w14:paraId="2F7E745C" w14:textId="77777777" w:rsidTr="00F52C35">
        <w:trPr>
          <w:trHeight w:val="255"/>
          <w:jc w:val="center"/>
        </w:trPr>
        <w:tc>
          <w:tcPr>
            <w:tcW w:w="2002" w:type="pct"/>
            <w:noWrap/>
            <w:hideMark/>
          </w:tcPr>
          <w:p w14:paraId="2D707F67" w14:textId="77777777" w:rsidR="00710A93" w:rsidRPr="00C8338F" w:rsidRDefault="00710A93" w:rsidP="00710A93">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7" w:type="pct"/>
            <w:noWrap/>
            <w:hideMark/>
          </w:tcPr>
          <w:p w14:paraId="4FD4692F" w14:textId="311F6D71" w:rsidR="00710A93" w:rsidRPr="00C8338F" w:rsidRDefault="00710A93" w:rsidP="00710A93">
            <w:pPr>
              <w:pStyle w:val="BodyText"/>
              <w:snapToGrid w:val="0"/>
              <w:jc w:val="center"/>
              <w:rPr>
                <w:szCs w:val="20"/>
                <w:lang w:eastAsia="en-GB"/>
              </w:rPr>
            </w:pPr>
            <w:r>
              <w:t>1.23</w:t>
            </w:r>
            <w:r w:rsidRPr="007B0E75">
              <w:t>%</w:t>
            </w:r>
          </w:p>
        </w:tc>
        <w:tc>
          <w:tcPr>
            <w:tcW w:w="497" w:type="pct"/>
            <w:noWrap/>
            <w:hideMark/>
          </w:tcPr>
          <w:p w14:paraId="22D416F4" w14:textId="4B8ABC41" w:rsidR="00710A93" w:rsidRPr="00C8338F" w:rsidRDefault="00710A93" w:rsidP="00710A93">
            <w:pPr>
              <w:pStyle w:val="BodyText"/>
              <w:snapToGrid w:val="0"/>
              <w:jc w:val="center"/>
              <w:rPr>
                <w:szCs w:val="20"/>
                <w:lang w:eastAsia="en-GB"/>
              </w:rPr>
            </w:pPr>
            <w:r>
              <w:t>1.52</w:t>
            </w:r>
            <w:r w:rsidRPr="007B0E75">
              <w:t>%</w:t>
            </w:r>
          </w:p>
        </w:tc>
        <w:tc>
          <w:tcPr>
            <w:tcW w:w="496" w:type="pct"/>
            <w:noWrap/>
            <w:hideMark/>
          </w:tcPr>
          <w:p w14:paraId="3D81512D" w14:textId="4DEF6561" w:rsidR="00710A93" w:rsidRPr="00C8338F" w:rsidRDefault="00710A93" w:rsidP="00710A93">
            <w:pPr>
              <w:pStyle w:val="BodyText"/>
              <w:snapToGrid w:val="0"/>
              <w:jc w:val="center"/>
              <w:rPr>
                <w:szCs w:val="20"/>
                <w:lang w:eastAsia="en-GB"/>
              </w:rPr>
            </w:pPr>
            <w:r>
              <w:t>1.69</w:t>
            </w:r>
            <w:r w:rsidRPr="007B0E75">
              <w:t>%</w:t>
            </w:r>
          </w:p>
        </w:tc>
        <w:tc>
          <w:tcPr>
            <w:tcW w:w="496" w:type="pct"/>
            <w:noWrap/>
            <w:hideMark/>
          </w:tcPr>
          <w:p w14:paraId="25141094" w14:textId="50F97562" w:rsidR="00710A93" w:rsidRPr="00C8338F" w:rsidRDefault="00710A93" w:rsidP="00710A93">
            <w:pPr>
              <w:pStyle w:val="BodyText"/>
              <w:snapToGrid w:val="0"/>
              <w:jc w:val="center"/>
              <w:rPr>
                <w:szCs w:val="20"/>
                <w:lang w:eastAsia="en-GB"/>
              </w:rPr>
            </w:pPr>
            <w:r>
              <w:t>1.94</w:t>
            </w:r>
            <w:r w:rsidRPr="007B0E75">
              <w:t>%</w:t>
            </w:r>
          </w:p>
        </w:tc>
        <w:tc>
          <w:tcPr>
            <w:tcW w:w="506" w:type="pct"/>
            <w:noWrap/>
            <w:hideMark/>
          </w:tcPr>
          <w:p w14:paraId="0DCCC075" w14:textId="13707136" w:rsidR="00710A93" w:rsidRPr="00C8338F" w:rsidRDefault="00710A93" w:rsidP="00710A93">
            <w:pPr>
              <w:pStyle w:val="BodyText"/>
              <w:snapToGrid w:val="0"/>
              <w:jc w:val="center"/>
              <w:rPr>
                <w:szCs w:val="20"/>
                <w:lang w:eastAsia="en-GB"/>
              </w:rPr>
            </w:pPr>
            <w:r>
              <w:t>2.55</w:t>
            </w:r>
            <w:r w:rsidRPr="007B0E75">
              <w:t>%</w:t>
            </w:r>
          </w:p>
        </w:tc>
        <w:tc>
          <w:tcPr>
            <w:tcW w:w="506" w:type="pct"/>
            <w:noWrap/>
          </w:tcPr>
          <w:p w14:paraId="02FFEEF2" w14:textId="1D92A11A" w:rsidR="00710A93" w:rsidRPr="00C8338F" w:rsidRDefault="00710A93" w:rsidP="00710A93">
            <w:pPr>
              <w:pStyle w:val="BodyText"/>
              <w:snapToGrid w:val="0"/>
              <w:jc w:val="center"/>
              <w:rPr>
                <w:szCs w:val="20"/>
                <w:lang w:eastAsia="en-GB"/>
              </w:rPr>
            </w:pPr>
            <w:r>
              <w:t>4.2</w:t>
            </w:r>
            <w:r w:rsidRPr="007B0E75">
              <w:t>%</w:t>
            </w:r>
          </w:p>
        </w:tc>
      </w:tr>
    </w:tbl>
    <w:p w14:paraId="66530354" w14:textId="77777777" w:rsidR="009330EA" w:rsidRDefault="009330EA" w:rsidP="009330EA">
      <w:pPr>
        <w:pStyle w:val="BodyText"/>
        <w:snapToGrid w:val="0"/>
        <w:rPr>
          <w:szCs w:val="20"/>
          <w:lang w:val="en-GB" w:eastAsia="en-GB"/>
        </w:rPr>
      </w:pPr>
    </w:p>
    <w:p w14:paraId="2337E82C" w14:textId="77777777" w:rsidR="009330EA" w:rsidRDefault="009330EA" w:rsidP="009330EA">
      <w:pPr>
        <w:pStyle w:val="TH"/>
        <w:ind w:left="360"/>
        <w:rPr>
          <w:rFonts w:cs="TimesNewRomanPSMT"/>
          <w:lang w:eastAsia="zh-CN"/>
        </w:rPr>
      </w:pPr>
      <w:r>
        <w:t>Table</w:t>
      </w:r>
      <w:r w:rsidRPr="00B053F4">
        <w:t xml:space="preserve"> </w:t>
      </w:r>
      <w:r>
        <w:t>2</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different ACIR offsets</w:t>
      </w:r>
    </w:p>
    <w:tbl>
      <w:tblPr>
        <w:tblStyle w:val="TableGrid"/>
        <w:tblW w:w="4540" w:type="pct"/>
        <w:jc w:val="center"/>
        <w:tblLook w:val="04A0" w:firstRow="1" w:lastRow="0" w:firstColumn="1" w:lastColumn="0" w:noHBand="0" w:noVBand="1"/>
      </w:tblPr>
      <w:tblGrid>
        <w:gridCol w:w="3284"/>
        <w:gridCol w:w="806"/>
        <w:gridCol w:w="806"/>
        <w:gridCol w:w="833"/>
        <w:gridCol w:w="833"/>
        <w:gridCol w:w="833"/>
        <w:gridCol w:w="833"/>
      </w:tblGrid>
      <w:tr w:rsidR="007E703F" w:rsidRPr="00C8338F" w14:paraId="6AC43E9C" w14:textId="63428958" w:rsidTr="00824CB8">
        <w:trPr>
          <w:trHeight w:val="255"/>
          <w:jc w:val="center"/>
        </w:trPr>
        <w:tc>
          <w:tcPr>
            <w:tcW w:w="1996" w:type="pct"/>
            <w:noWrap/>
            <w:hideMark/>
          </w:tcPr>
          <w:p w14:paraId="1E9877D9" w14:textId="77777777" w:rsidR="007E703F" w:rsidRPr="00C8338F" w:rsidRDefault="007E703F" w:rsidP="007E703F">
            <w:pPr>
              <w:pStyle w:val="BodyText"/>
              <w:snapToGrid w:val="0"/>
              <w:jc w:val="center"/>
              <w:rPr>
                <w:szCs w:val="20"/>
                <w:lang w:val="en-GB" w:eastAsia="en-GB"/>
              </w:rPr>
            </w:pPr>
            <w:r w:rsidRPr="00C8338F">
              <w:rPr>
                <w:szCs w:val="20"/>
                <w:lang w:eastAsia="en-GB"/>
              </w:rPr>
              <w:t>ACIR offset X [dB]</w:t>
            </w:r>
          </w:p>
        </w:tc>
        <w:tc>
          <w:tcPr>
            <w:tcW w:w="490" w:type="pct"/>
            <w:noWrap/>
            <w:hideMark/>
          </w:tcPr>
          <w:p w14:paraId="5A3A9420" w14:textId="2D09A6B3" w:rsidR="007E703F" w:rsidRPr="00C8338F" w:rsidRDefault="007E703F" w:rsidP="007E703F">
            <w:pPr>
              <w:pStyle w:val="BodyText"/>
              <w:snapToGrid w:val="0"/>
              <w:jc w:val="center"/>
              <w:rPr>
                <w:szCs w:val="20"/>
                <w:lang w:eastAsia="en-GB"/>
              </w:rPr>
            </w:pPr>
            <w:r>
              <w:t>1</w:t>
            </w:r>
          </w:p>
        </w:tc>
        <w:tc>
          <w:tcPr>
            <w:tcW w:w="490" w:type="pct"/>
            <w:noWrap/>
            <w:hideMark/>
          </w:tcPr>
          <w:p w14:paraId="145176BB" w14:textId="37B88325" w:rsidR="007E703F" w:rsidRPr="00C8338F" w:rsidRDefault="007E703F" w:rsidP="007E703F">
            <w:pPr>
              <w:pStyle w:val="BodyText"/>
              <w:snapToGrid w:val="0"/>
              <w:jc w:val="center"/>
              <w:rPr>
                <w:szCs w:val="20"/>
                <w:lang w:eastAsia="en-GB"/>
              </w:rPr>
            </w:pPr>
            <w:r w:rsidRPr="008D5E45">
              <w:t>0</w:t>
            </w:r>
          </w:p>
        </w:tc>
        <w:tc>
          <w:tcPr>
            <w:tcW w:w="506" w:type="pct"/>
            <w:noWrap/>
            <w:hideMark/>
          </w:tcPr>
          <w:p w14:paraId="14449504" w14:textId="60F2AC7B" w:rsidR="007E703F" w:rsidRPr="00C8338F" w:rsidRDefault="007E703F" w:rsidP="007E703F">
            <w:pPr>
              <w:pStyle w:val="BodyText"/>
              <w:snapToGrid w:val="0"/>
              <w:jc w:val="center"/>
              <w:rPr>
                <w:szCs w:val="20"/>
                <w:lang w:eastAsia="en-GB"/>
              </w:rPr>
            </w:pPr>
            <w:r w:rsidRPr="008D5E45">
              <w:t>-1</w:t>
            </w:r>
          </w:p>
        </w:tc>
        <w:tc>
          <w:tcPr>
            <w:tcW w:w="506" w:type="pct"/>
            <w:noWrap/>
            <w:hideMark/>
          </w:tcPr>
          <w:p w14:paraId="26156CF5" w14:textId="3A9E21B5" w:rsidR="007E703F" w:rsidRPr="00C8338F" w:rsidRDefault="007E703F" w:rsidP="007E703F">
            <w:pPr>
              <w:pStyle w:val="BodyText"/>
              <w:snapToGrid w:val="0"/>
              <w:jc w:val="center"/>
              <w:rPr>
                <w:szCs w:val="20"/>
                <w:lang w:eastAsia="en-GB"/>
              </w:rPr>
            </w:pPr>
            <w:r w:rsidRPr="008D5E45">
              <w:t>-2</w:t>
            </w:r>
          </w:p>
        </w:tc>
        <w:tc>
          <w:tcPr>
            <w:tcW w:w="506" w:type="pct"/>
            <w:noWrap/>
            <w:hideMark/>
          </w:tcPr>
          <w:p w14:paraId="1F01B6D1" w14:textId="4AC7FB07" w:rsidR="007E703F" w:rsidRPr="00C8338F" w:rsidRDefault="007E703F" w:rsidP="007E703F">
            <w:pPr>
              <w:pStyle w:val="BodyText"/>
              <w:snapToGrid w:val="0"/>
              <w:jc w:val="center"/>
              <w:rPr>
                <w:szCs w:val="20"/>
                <w:lang w:eastAsia="en-GB"/>
              </w:rPr>
            </w:pPr>
            <w:r w:rsidRPr="008D5E45">
              <w:t>-3</w:t>
            </w:r>
          </w:p>
        </w:tc>
        <w:tc>
          <w:tcPr>
            <w:tcW w:w="506" w:type="pct"/>
            <w:noWrap/>
          </w:tcPr>
          <w:p w14:paraId="1FCF322A" w14:textId="2211C615" w:rsidR="007E703F" w:rsidRPr="00C8338F" w:rsidRDefault="007E703F" w:rsidP="007E703F">
            <w:pPr>
              <w:pStyle w:val="BodyText"/>
              <w:snapToGrid w:val="0"/>
              <w:jc w:val="center"/>
              <w:rPr>
                <w:szCs w:val="20"/>
                <w:lang w:eastAsia="en-GB"/>
              </w:rPr>
            </w:pPr>
            <w:r w:rsidRPr="008D5E45">
              <w:t>-</w:t>
            </w:r>
            <w:r>
              <w:t>4</w:t>
            </w:r>
          </w:p>
        </w:tc>
      </w:tr>
      <w:tr w:rsidR="007E703F" w:rsidRPr="00C8338F" w14:paraId="4D191FA0" w14:textId="189B72E1" w:rsidTr="00824CB8">
        <w:trPr>
          <w:trHeight w:val="255"/>
          <w:jc w:val="center"/>
        </w:trPr>
        <w:tc>
          <w:tcPr>
            <w:tcW w:w="1996" w:type="pct"/>
            <w:noWrap/>
            <w:hideMark/>
          </w:tcPr>
          <w:p w14:paraId="05A2E036" w14:textId="6A0A7CB9" w:rsidR="007E703F" w:rsidRPr="00C8338F" w:rsidRDefault="007E703F" w:rsidP="007E703F">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0" w:type="pct"/>
            <w:noWrap/>
            <w:hideMark/>
          </w:tcPr>
          <w:p w14:paraId="54801C8E" w14:textId="0727274A" w:rsidR="007E703F" w:rsidRPr="00C8338F" w:rsidRDefault="007E703F" w:rsidP="007E703F">
            <w:pPr>
              <w:pStyle w:val="BodyText"/>
              <w:snapToGrid w:val="0"/>
              <w:jc w:val="center"/>
              <w:rPr>
                <w:szCs w:val="20"/>
                <w:lang w:eastAsia="en-GB"/>
              </w:rPr>
            </w:pPr>
            <w:r>
              <w:t>2.57</w:t>
            </w:r>
            <w:r w:rsidRPr="007B0E75">
              <w:t>%</w:t>
            </w:r>
          </w:p>
        </w:tc>
        <w:tc>
          <w:tcPr>
            <w:tcW w:w="490" w:type="pct"/>
            <w:noWrap/>
            <w:hideMark/>
          </w:tcPr>
          <w:p w14:paraId="51D4627B" w14:textId="667282B7" w:rsidR="007E703F" w:rsidRPr="00C8338F" w:rsidRDefault="007E703F" w:rsidP="007E703F">
            <w:pPr>
              <w:pStyle w:val="BodyText"/>
              <w:snapToGrid w:val="0"/>
              <w:jc w:val="center"/>
              <w:rPr>
                <w:szCs w:val="20"/>
                <w:lang w:eastAsia="en-GB"/>
              </w:rPr>
            </w:pPr>
            <w:r>
              <w:t>3.16</w:t>
            </w:r>
            <w:r w:rsidRPr="007B0E75">
              <w:t>%</w:t>
            </w:r>
          </w:p>
        </w:tc>
        <w:tc>
          <w:tcPr>
            <w:tcW w:w="506" w:type="pct"/>
            <w:noWrap/>
            <w:hideMark/>
          </w:tcPr>
          <w:p w14:paraId="5BD2DBED" w14:textId="6E92B255" w:rsidR="007E703F" w:rsidRPr="00C8338F" w:rsidRDefault="007E703F" w:rsidP="007E703F">
            <w:pPr>
              <w:pStyle w:val="BodyText"/>
              <w:snapToGrid w:val="0"/>
              <w:jc w:val="center"/>
              <w:rPr>
                <w:szCs w:val="20"/>
                <w:lang w:eastAsia="en-GB"/>
              </w:rPr>
            </w:pPr>
            <w:r>
              <w:t>3.89</w:t>
            </w:r>
            <w:r w:rsidRPr="007B0E75">
              <w:t>%</w:t>
            </w:r>
          </w:p>
        </w:tc>
        <w:tc>
          <w:tcPr>
            <w:tcW w:w="506" w:type="pct"/>
            <w:noWrap/>
            <w:hideMark/>
          </w:tcPr>
          <w:p w14:paraId="434C0BBB" w14:textId="31126DC2" w:rsidR="007E703F" w:rsidRPr="00C8338F" w:rsidRDefault="007E703F" w:rsidP="007E703F">
            <w:pPr>
              <w:pStyle w:val="BodyText"/>
              <w:snapToGrid w:val="0"/>
              <w:jc w:val="center"/>
              <w:rPr>
                <w:szCs w:val="20"/>
                <w:lang w:eastAsia="en-GB"/>
              </w:rPr>
            </w:pPr>
            <w:r>
              <w:t>4.77</w:t>
            </w:r>
            <w:r w:rsidRPr="007B0E75">
              <w:t>%</w:t>
            </w:r>
          </w:p>
        </w:tc>
        <w:tc>
          <w:tcPr>
            <w:tcW w:w="506" w:type="pct"/>
            <w:noWrap/>
            <w:hideMark/>
          </w:tcPr>
          <w:p w14:paraId="576AEFB5" w14:textId="25217F0F" w:rsidR="007E703F" w:rsidRPr="00C8338F" w:rsidRDefault="007E703F" w:rsidP="007E703F">
            <w:pPr>
              <w:pStyle w:val="BodyText"/>
              <w:snapToGrid w:val="0"/>
              <w:jc w:val="center"/>
              <w:rPr>
                <w:szCs w:val="20"/>
                <w:lang w:eastAsia="en-GB"/>
              </w:rPr>
            </w:pPr>
            <w:r>
              <w:t>5.85</w:t>
            </w:r>
            <w:r w:rsidRPr="007B0E75">
              <w:t>%</w:t>
            </w:r>
          </w:p>
        </w:tc>
        <w:tc>
          <w:tcPr>
            <w:tcW w:w="506" w:type="pct"/>
            <w:noWrap/>
          </w:tcPr>
          <w:p w14:paraId="3C7AC660" w14:textId="4EBEA70C" w:rsidR="007E703F" w:rsidRPr="00C8338F" w:rsidRDefault="007E703F" w:rsidP="007E703F">
            <w:pPr>
              <w:pStyle w:val="BodyText"/>
              <w:snapToGrid w:val="0"/>
              <w:jc w:val="center"/>
              <w:rPr>
                <w:szCs w:val="20"/>
                <w:lang w:eastAsia="en-GB"/>
              </w:rPr>
            </w:pPr>
            <w:r>
              <w:t>7.16</w:t>
            </w:r>
            <w:r w:rsidRPr="007B0E75">
              <w:t>%</w:t>
            </w:r>
          </w:p>
        </w:tc>
      </w:tr>
      <w:tr w:rsidR="007E703F" w:rsidRPr="00C8338F" w14:paraId="13D32F71" w14:textId="0451F667" w:rsidTr="00824CB8">
        <w:trPr>
          <w:trHeight w:val="255"/>
          <w:jc w:val="center"/>
        </w:trPr>
        <w:tc>
          <w:tcPr>
            <w:tcW w:w="1996" w:type="pct"/>
            <w:noWrap/>
            <w:hideMark/>
          </w:tcPr>
          <w:p w14:paraId="57DF134B" w14:textId="53311CB6" w:rsidR="007E703F" w:rsidRPr="00C8338F" w:rsidRDefault="007E703F" w:rsidP="007E703F">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0" w:type="pct"/>
            <w:noWrap/>
            <w:hideMark/>
          </w:tcPr>
          <w:p w14:paraId="23F3F9BE" w14:textId="7F3A3312" w:rsidR="007E703F" w:rsidRPr="00C8338F" w:rsidRDefault="007E703F" w:rsidP="007E703F">
            <w:pPr>
              <w:pStyle w:val="BodyText"/>
              <w:snapToGrid w:val="0"/>
              <w:jc w:val="center"/>
              <w:rPr>
                <w:szCs w:val="20"/>
                <w:lang w:eastAsia="en-GB"/>
              </w:rPr>
            </w:pPr>
            <w:r>
              <w:t>1.23</w:t>
            </w:r>
            <w:r w:rsidRPr="007B0E75">
              <w:t>%</w:t>
            </w:r>
          </w:p>
        </w:tc>
        <w:tc>
          <w:tcPr>
            <w:tcW w:w="490" w:type="pct"/>
            <w:noWrap/>
            <w:hideMark/>
          </w:tcPr>
          <w:p w14:paraId="61C0AB2A" w14:textId="4C096C0D" w:rsidR="007E703F" w:rsidRPr="00C8338F" w:rsidRDefault="007E703F" w:rsidP="007E703F">
            <w:pPr>
              <w:pStyle w:val="BodyText"/>
              <w:snapToGrid w:val="0"/>
              <w:jc w:val="center"/>
              <w:rPr>
                <w:szCs w:val="20"/>
                <w:lang w:eastAsia="en-GB"/>
              </w:rPr>
            </w:pPr>
            <w:r>
              <w:t>1.59</w:t>
            </w:r>
            <w:r w:rsidRPr="007B0E75">
              <w:t>%</w:t>
            </w:r>
          </w:p>
        </w:tc>
        <w:tc>
          <w:tcPr>
            <w:tcW w:w="506" w:type="pct"/>
            <w:noWrap/>
            <w:hideMark/>
          </w:tcPr>
          <w:p w14:paraId="37734C7D" w14:textId="5C8AD4E5" w:rsidR="007E703F" w:rsidRPr="00C8338F" w:rsidRDefault="007E703F" w:rsidP="007E703F">
            <w:pPr>
              <w:pStyle w:val="BodyText"/>
              <w:snapToGrid w:val="0"/>
              <w:jc w:val="center"/>
              <w:rPr>
                <w:szCs w:val="20"/>
                <w:lang w:eastAsia="en-GB"/>
              </w:rPr>
            </w:pPr>
            <w:r>
              <w:t>1.87</w:t>
            </w:r>
            <w:r w:rsidRPr="007B0E75">
              <w:t>%</w:t>
            </w:r>
          </w:p>
        </w:tc>
        <w:tc>
          <w:tcPr>
            <w:tcW w:w="506" w:type="pct"/>
            <w:noWrap/>
            <w:hideMark/>
          </w:tcPr>
          <w:p w14:paraId="5D4A3645" w14:textId="4EE359E8" w:rsidR="007E703F" w:rsidRPr="00C8338F" w:rsidRDefault="007E703F" w:rsidP="007E703F">
            <w:pPr>
              <w:pStyle w:val="BodyText"/>
              <w:snapToGrid w:val="0"/>
              <w:jc w:val="center"/>
              <w:rPr>
                <w:szCs w:val="20"/>
                <w:lang w:eastAsia="en-GB"/>
              </w:rPr>
            </w:pPr>
            <w:r>
              <w:t>2.57</w:t>
            </w:r>
            <w:r w:rsidRPr="007B0E75">
              <w:t>%</w:t>
            </w:r>
          </w:p>
        </w:tc>
        <w:tc>
          <w:tcPr>
            <w:tcW w:w="506" w:type="pct"/>
            <w:noWrap/>
            <w:hideMark/>
          </w:tcPr>
          <w:p w14:paraId="0310CD43" w14:textId="3C94C31B" w:rsidR="007E703F" w:rsidRPr="00C8338F" w:rsidRDefault="007E703F" w:rsidP="007E703F">
            <w:pPr>
              <w:pStyle w:val="BodyText"/>
              <w:snapToGrid w:val="0"/>
              <w:jc w:val="center"/>
              <w:rPr>
                <w:szCs w:val="20"/>
                <w:lang w:eastAsia="en-GB"/>
              </w:rPr>
            </w:pPr>
            <w:r>
              <w:t>4.99</w:t>
            </w:r>
            <w:r w:rsidRPr="007B0E75">
              <w:t>%</w:t>
            </w:r>
          </w:p>
        </w:tc>
        <w:tc>
          <w:tcPr>
            <w:tcW w:w="506" w:type="pct"/>
            <w:noWrap/>
          </w:tcPr>
          <w:p w14:paraId="369F2ECD" w14:textId="55AEC219" w:rsidR="007E703F" w:rsidRPr="00C8338F" w:rsidRDefault="007E703F" w:rsidP="007E703F">
            <w:pPr>
              <w:pStyle w:val="BodyText"/>
              <w:snapToGrid w:val="0"/>
              <w:jc w:val="center"/>
              <w:rPr>
                <w:szCs w:val="20"/>
                <w:lang w:eastAsia="en-GB"/>
              </w:rPr>
            </w:pPr>
            <w:r>
              <w:t>7.63</w:t>
            </w:r>
            <w:r w:rsidRPr="007B0E75">
              <w:t>%</w:t>
            </w:r>
          </w:p>
        </w:tc>
      </w:tr>
      <w:bookmarkEnd w:id="4"/>
    </w:tbl>
    <w:p w14:paraId="1AD4B7C5" w14:textId="77777777" w:rsidR="009330EA" w:rsidRDefault="009330EA" w:rsidP="00C65AD4">
      <w:pPr>
        <w:overflowPunct w:val="0"/>
        <w:autoSpaceDE w:val="0"/>
        <w:autoSpaceDN w:val="0"/>
        <w:adjustRightInd w:val="0"/>
        <w:spacing w:after="180"/>
        <w:textAlignment w:val="baseline"/>
        <w:rPr>
          <w:rFonts w:eastAsia="SimSun"/>
          <w:szCs w:val="20"/>
          <w:lang w:val="en-GB" w:eastAsia="zh-CN"/>
        </w:rPr>
      </w:pPr>
    </w:p>
    <w:p w14:paraId="1F2AE994" w14:textId="19B39E83" w:rsidR="00440EC2" w:rsidRDefault="00852994" w:rsidP="00C65AD4">
      <w:pPr>
        <w:overflowPunct w:val="0"/>
        <w:autoSpaceDE w:val="0"/>
        <w:autoSpaceDN w:val="0"/>
        <w:adjustRightInd w:val="0"/>
        <w:spacing w:after="180"/>
        <w:textAlignment w:val="baseline"/>
        <w:rPr>
          <w:color w:val="000000"/>
          <w:szCs w:val="20"/>
        </w:rPr>
      </w:pPr>
      <w:r>
        <w:rPr>
          <w:rFonts w:eastAsia="SimSun"/>
          <w:szCs w:val="20"/>
          <w:lang w:val="en-GB" w:eastAsia="zh-CN"/>
        </w:rPr>
        <w:t xml:space="preserve">Comparing to the simulation results in [6], the main difference </w:t>
      </w:r>
      <w:r w:rsidR="00F41A21">
        <w:rPr>
          <w:rFonts w:eastAsia="SimSun"/>
          <w:szCs w:val="20"/>
          <w:lang w:val="en-GB" w:eastAsia="zh-CN"/>
        </w:rPr>
        <w:t xml:space="preserve">here </w:t>
      </w:r>
      <w:r>
        <w:rPr>
          <w:rFonts w:eastAsia="SimSun"/>
          <w:szCs w:val="20"/>
          <w:lang w:val="en-GB" w:eastAsia="zh-CN"/>
        </w:rPr>
        <w:t xml:space="preserve">is the </w:t>
      </w:r>
      <w:r w:rsidR="00F41A21">
        <w:rPr>
          <w:rFonts w:eastAsia="SimSun"/>
          <w:szCs w:val="20"/>
          <w:lang w:val="en-GB" w:eastAsia="zh-CN"/>
        </w:rPr>
        <w:t>decrease</w:t>
      </w:r>
      <w:r>
        <w:rPr>
          <w:rFonts w:eastAsia="SimSun"/>
          <w:szCs w:val="20"/>
          <w:lang w:val="en-GB" w:eastAsia="zh-CN"/>
        </w:rPr>
        <w:t xml:space="preserve"> of the 5%-tile throughput loss (which is the dominant factor on the required ACIR in [6]) with 2 columns </w:t>
      </w:r>
      <w:r w:rsidR="00F41A21">
        <w:rPr>
          <w:color w:val="000000"/>
          <w:szCs w:val="20"/>
        </w:rPr>
        <w:t xml:space="preserve">(instead of 8 columns) </w:t>
      </w:r>
      <w:r>
        <w:rPr>
          <w:rFonts w:eastAsia="SimSun"/>
          <w:szCs w:val="20"/>
          <w:lang w:val="en-GB" w:eastAsia="zh-CN"/>
        </w:rPr>
        <w:t xml:space="preserve">of </w:t>
      </w:r>
      <w:r>
        <w:rPr>
          <w:color w:val="000000"/>
          <w:szCs w:val="20"/>
        </w:rPr>
        <w:t xml:space="preserve">UE antenna elements. This </w:t>
      </w:r>
      <w:r w:rsidR="00F41A21">
        <w:rPr>
          <w:color w:val="000000"/>
          <w:szCs w:val="20"/>
        </w:rPr>
        <w:t xml:space="preserve">decrease </w:t>
      </w:r>
      <w:r w:rsidR="00F41A21">
        <w:rPr>
          <w:rFonts w:eastAsia="SimSun"/>
          <w:szCs w:val="20"/>
          <w:lang w:val="en-GB" w:eastAsia="zh-CN"/>
        </w:rPr>
        <w:t>of the 5%-tile throughput loss</w:t>
      </w:r>
      <w:r>
        <w:rPr>
          <w:color w:val="000000"/>
          <w:szCs w:val="20"/>
        </w:rPr>
        <w:t xml:space="preserve"> can be explained by the significant reduction of the 5%-tile throughput with the reduced </w:t>
      </w:r>
      <w:r w:rsidR="00460B77">
        <w:rPr>
          <w:color w:val="000000"/>
          <w:szCs w:val="20"/>
        </w:rPr>
        <w:t xml:space="preserve">number of </w:t>
      </w:r>
      <w:r>
        <w:rPr>
          <w:color w:val="000000"/>
          <w:szCs w:val="20"/>
        </w:rPr>
        <w:t xml:space="preserve">columns of UE antenna elements (from </w:t>
      </w:r>
      <w:r w:rsidRPr="00852994">
        <w:rPr>
          <w:color w:val="000000"/>
          <w:szCs w:val="20"/>
        </w:rPr>
        <w:t>1.3285e+09</w:t>
      </w:r>
      <w:r>
        <w:rPr>
          <w:color w:val="000000"/>
          <w:szCs w:val="20"/>
        </w:rPr>
        <w:t xml:space="preserve"> bps/Hz with 8 columns</w:t>
      </w:r>
      <w:r w:rsidRPr="00852994">
        <w:rPr>
          <w:color w:val="000000"/>
          <w:szCs w:val="20"/>
        </w:rPr>
        <w:t xml:space="preserve"> </w:t>
      </w:r>
      <w:r>
        <w:rPr>
          <w:color w:val="000000"/>
          <w:szCs w:val="20"/>
        </w:rPr>
        <w:t xml:space="preserve">to </w:t>
      </w:r>
      <w:r w:rsidRPr="00852994">
        <w:rPr>
          <w:color w:val="000000"/>
          <w:szCs w:val="20"/>
        </w:rPr>
        <w:t>7.9211e+08</w:t>
      </w:r>
      <w:r>
        <w:rPr>
          <w:color w:val="000000"/>
          <w:szCs w:val="20"/>
        </w:rPr>
        <w:t xml:space="preserve"> bps/Hz with 2 columns), which </w:t>
      </w:r>
      <w:r w:rsidR="00F41A21">
        <w:rPr>
          <w:color w:val="000000"/>
          <w:szCs w:val="20"/>
        </w:rPr>
        <w:t>indicate</w:t>
      </w:r>
      <w:r>
        <w:rPr>
          <w:color w:val="000000"/>
          <w:szCs w:val="20"/>
        </w:rPr>
        <w:t xml:space="preserve">s </w:t>
      </w:r>
      <w:r w:rsidR="001B229B">
        <w:rPr>
          <w:color w:val="000000"/>
          <w:szCs w:val="20"/>
        </w:rPr>
        <w:t xml:space="preserve">that </w:t>
      </w:r>
      <w:r>
        <w:rPr>
          <w:color w:val="000000"/>
          <w:szCs w:val="20"/>
        </w:rPr>
        <w:t xml:space="preserve">the </w:t>
      </w:r>
      <w:r w:rsidR="006C5A09">
        <w:rPr>
          <w:color w:val="000000"/>
          <w:szCs w:val="20"/>
        </w:rPr>
        <w:t>impact of the</w:t>
      </w:r>
      <w:r>
        <w:rPr>
          <w:color w:val="000000"/>
          <w:szCs w:val="20"/>
        </w:rPr>
        <w:t xml:space="preserve"> </w:t>
      </w:r>
      <w:r w:rsidR="006C5A09">
        <w:rPr>
          <w:color w:val="000000"/>
          <w:szCs w:val="20"/>
        </w:rPr>
        <w:t>adjacent channel interference</w:t>
      </w:r>
      <w:r w:rsidR="003E3736">
        <w:rPr>
          <w:color w:val="000000"/>
          <w:szCs w:val="20"/>
        </w:rPr>
        <w:t xml:space="preserve"> from </w:t>
      </w:r>
      <w:r>
        <w:rPr>
          <w:color w:val="000000"/>
          <w:szCs w:val="20"/>
        </w:rPr>
        <w:t>the interfering system</w:t>
      </w:r>
      <w:r w:rsidR="003E3736">
        <w:rPr>
          <w:color w:val="000000"/>
          <w:szCs w:val="20"/>
        </w:rPr>
        <w:t xml:space="preserve"> is less significant </w:t>
      </w:r>
      <w:r w:rsidR="00460B77">
        <w:rPr>
          <w:color w:val="000000"/>
          <w:szCs w:val="20"/>
        </w:rPr>
        <w:t>than</w:t>
      </w:r>
      <w:r w:rsidR="003E3736">
        <w:rPr>
          <w:color w:val="000000"/>
          <w:szCs w:val="20"/>
        </w:rPr>
        <w:t xml:space="preserve"> the </w:t>
      </w:r>
      <w:r w:rsidR="006C5A09">
        <w:rPr>
          <w:color w:val="000000"/>
          <w:szCs w:val="20"/>
        </w:rPr>
        <w:t>impact of the</w:t>
      </w:r>
      <w:r w:rsidR="003E3736">
        <w:rPr>
          <w:color w:val="000000"/>
          <w:szCs w:val="20"/>
        </w:rPr>
        <w:t xml:space="preserve"> </w:t>
      </w:r>
      <w:r w:rsidR="006C5A09">
        <w:rPr>
          <w:color w:val="000000"/>
          <w:szCs w:val="20"/>
        </w:rPr>
        <w:t>co-channel interference from the own system</w:t>
      </w:r>
      <w:r w:rsidR="00F3688A" w:rsidRPr="00F3688A">
        <w:rPr>
          <w:color w:val="000000"/>
          <w:szCs w:val="20"/>
        </w:rPr>
        <w:t xml:space="preserve"> </w:t>
      </w:r>
      <w:r w:rsidR="00460B77">
        <w:rPr>
          <w:color w:val="000000"/>
          <w:szCs w:val="20"/>
        </w:rPr>
        <w:t xml:space="preserve">for the cell-edge UE </w:t>
      </w:r>
      <w:r w:rsidR="00F3688A">
        <w:rPr>
          <w:color w:val="000000"/>
          <w:szCs w:val="20"/>
        </w:rPr>
        <w:t xml:space="preserve">with the reduced </w:t>
      </w:r>
      <w:r w:rsidR="00460B77">
        <w:rPr>
          <w:color w:val="000000"/>
          <w:szCs w:val="20"/>
        </w:rPr>
        <w:t xml:space="preserve">horizontal </w:t>
      </w:r>
      <w:r w:rsidR="00F3688A">
        <w:rPr>
          <w:color w:val="000000"/>
          <w:szCs w:val="20"/>
        </w:rPr>
        <w:t>directivity of the UE composite antenna pattern</w:t>
      </w:r>
      <w:r w:rsidR="00F3688A" w:rsidRPr="00F3688A">
        <w:rPr>
          <w:color w:val="000000"/>
          <w:szCs w:val="20"/>
        </w:rPr>
        <w:t xml:space="preserve"> </w:t>
      </w:r>
      <w:r w:rsidR="00460B77">
        <w:rPr>
          <w:color w:val="000000"/>
          <w:szCs w:val="20"/>
        </w:rPr>
        <w:t>(</w:t>
      </w:r>
      <w:r w:rsidR="00F3688A">
        <w:rPr>
          <w:color w:val="000000"/>
          <w:szCs w:val="20"/>
        </w:rPr>
        <w:t xml:space="preserve">with the reduced </w:t>
      </w:r>
      <w:r w:rsidR="00460B77">
        <w:rPr>
          <w:color w:val="000000"/>
          <w:szCs w:val="20"/>
        </w:rPr>
        <w:t xml:space="preserve">number of </w:t>
      </w:r>
      <w:r w:rsidR="00F3688A">
        <w:rPr>
          <w:color w:val="000000"/>
          <w:szCs w:val="20"/>
        </w:rPr>
        <w:t>columns of UE antenna elements</w:t>
      </w:r>
      <w:r w:rsidR="00460B77">
        <w:rPr>
          <w:color w:val="000000"/>
          <w:szCs w:val="20"/>
        </w:rPr>
        <w:t>)</w:t>
      </w:r>
      <w:r w:rsidR="006C5A09">
        <w:rPr>
          <w:color w:val="000000"/>
          <w:szCs w:val="20"/>
        </w:rPr>
        <w:t>.</w:t>
      </w:r>
    </w:p>
    <w:p w14:paraId="65254B63" w14:textId="77777777" w:rsidR="00CD226C" w:rsidRDefault="00CD226C" w:rsidP="00C65AD4">
      <w:pPr>
        <w:overflowPunct w:val="0"/>
        <w:autoSpaceDE w:val="0"/>
        <w:autoSpaceDN w:val="0"/>
        <w:adjustRightInd w:val="0"/>
        <w:spacing w:after="180"/>
        <w:textAlignment w:val="baseline"/>
        <w:rPr>
          <w:color w:val="000000"/>
          <w:szCs w:val="20"/>
        </w:rPr>
      </w:pPr>
    </w:p>
    <w:p w14:paraId="086D371F" w14:textId="17156CA2" w:rsidR="00705ACD" w:rsidRPr="00360C83" w:rsidRDefault="00705ACD" w:rsidP="00705ACD">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2</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Pr>
          <w:rFonts w:ascii="Arial" w:hAnsi="Arial" w:cs="Arial"/>
          <w:b/>
          <w:bCs/>
          <w:szCs w:val="20"/>
          <w:lang w:val="en-GB" w:eastAsia="en-GB"/>
        </w:rPr>
        <w:t>C (70GHz Downlink)</w:t>
      </w:r>
    </w:p>
    <w:p w14:paraId="60E84EF1" w14:textId="772D3AB5" w:rsidR="00705ACD" w:rsidRDefault="00705ACD" w:rsidP="00705ACD">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with 400MHz channel bandwidths at 70GHz carrier frequency </w:t>
      </w:r>
      <w:r>
        <w:rPr>
          <w:szCs w:val="20"/>
          <w:lang w:val="en-GB" w:eastAsia="en-GB"/>
        </w:rPr>
        <w:t xml:space="preserve">are provided in Figure </w:t>
      </w:r>
      <w:r w:rsidR="0069377E">
        <w:rPr>
          <w:szCs w:val="20"/>
          <w:lang w:val="en-GB" w:eastAsia="en-GB"/>
        </w:rPr>
        <w:t>2</w:t>
      </w:r>
      <w:r>
        <w:rPr>
          <w:szCs w:val="20"/>
          <w:lang w:val="en-GB" w:eastAsia="en-GB"/>
        </w:rPr>
        <w:t xml:space="preserve"> below. Here the downlink ACIR is obtained using 23.5dB BS ACLR and 20.5dB UE ACS (proposed values in [</w:t>
      </w:r>
      <w:r w:rsidR="00096520">
        <w:rPr>
          <w:szCs w:val="20"/>
          <w:lang w:val="en-GB" w:eastAsia="en-GB"/>
        </w:rPr>
        <w:t>4</w:t>
      </w:r>
      <w:r>
        <w:rPr>
          <w:szCs w:val="20"/>
          <w:lang w:val="en-GB" w:eastAsia="en-GB"/>
        </w:rPr>
        <w:t>] at 70GHz carrier frequency). It can be seen from the figures that enough downlink SINR (over 50dB) can be provided using (40-23=)17dBm BS conducted output power together with AAS BS beamforming, considering a</w:t>
      </w:r>
      <w:r w:rsidRPr="007437F4">
        <w:rPr>
          <w:szCs w:val="20"/>
          <w:lang w:val="en-GB" w:eastAsia="en-GB"/>
        </w:rPr>
        <w:t>n additional 3dB gain is added to the total beamforming gain to account for the two polarization directions</w:t>
      </w:r>
      <w:r>
        <w:rPr>
          <w:szCs w:val="20"/>
          <w:lang w:val="en-GB" w:eastAsia="en-GB"/>
        </w:rPr>
        <w:t>.</w:t>
      </w:r>
    </w:p>
    <w:p w14:paraId="4B29539C" w14:textId="2FDFBCF3" w:rsidR="00705ACD" w:rsidRDefault="001A241D" w:rsidP="00705ACD">
      <w:pPr>
        <w:pStyle w:val="BodyText"/>
        <w:snapToGrid w:val="0"/>
        <w:jc w:val="center"/>
        <w:rPr>
          <w:szCs w:val="20"/>
          <w:lang w:val="en-GB" w:eastAsia="en-GB"/>
        </w:rPr>
      </w:pPr>
      <w:r w:rsidRPr="001A241D">
        <w:rPr>
          <w:noProof/>
          <w:szCs w:val="20"/>
          <w:lang w:val="en-GB" w:eastAsia="en-GB"/>
        </w:rPr>
        <w:drawing>
          <wp:inline distT="0" distB="0" distL="0" distR="0" wp14:anchorId="4F242062" wp14:editId="6B1691DB">
            <wp:extent cx="4991100" cy="3741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7251" cy="3745703"/>
                    </a:xfrm>
                    <a:prstGeom prst="rect">
                      <a:avLst/>
                    </a:prstGeom>
                    <a:noFill/>
                    <a:ln>
                      <a:noFill/>
                    </a:ln>
                  </pic:spPr>
                </pic:pic>
              </a:graphicData>
            </a:graphic>
          </wp:inline>
        </w:drawing>
      </w:r>
    </w:p>
    <w:p w14:paraId="0B795C45" w14:textId="227BBFF0" w:rsidR="00705ACD" w:rsidRDefault="00705ACD" w:rsidP="00705ACD">
      <w:pPr>
        <w:pStyle w:val="TH"/>
        <w:ind w:left="360"/>
        <w:rPr>
          <w:rFonts w:cs="TimesNewRomanPSMT"/>
          <w:lang w:eastAsia="zh-CN"/>
        </w:rPr>
      </w:pPr>
      <w:r w:rsidRPr="00B053F4">
        <w:t xml:space="preserve">Figure </w:t>
      </w:r>
      <w:r>
        <w:t>2</w:t>
      </w:r>
      <w:r w:rsidRPr="00B053F4">
        <w:t xml:space="preserve">: </w:t>
      </w:r>
      <w:r>
        <w:t>Scenario Indoor-C</w:t>
      </w:r>
      <w:r w:rsidRPr="00D038AB">
        <w:t xml:space="preserve"> </w:t>
      </w:r>
      <w:r>
        <w:rPr>
          <w:rFonts w:cs="TimesNewRomanPSMT"/>
          <w:lang w:eastAsia="zh-CN"/>
        </w:rPr>
        <w:t>DL SINR of victim UE</w:t>
      </w:r>
    </w:p>
    <w:p w14:paraId="0DAEEA93" w14:textId="52E26E2A" w:rsidR="00F52C35" w:rsidRDefault="00F52C35" w:rsidP="00F52C35">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values and different ACIR offsets (compared to the ACIR </w:t>
      </w:r>
      <w:r>
        <w:rPr>
          <w:szCs w:val="20"/>
          <w:lang w:val="en-GB" w:eastAsia="en-GB"/>
        </w:rPr>
        <w:t>using 23.5dB BS ACLR and 20.5dB UE ACS)</w:t>
      </w:r>
      <w:r>
        <w:rPr>
          <w:rFonts w:eastAsia="SimSun"/>
          <w:szCs w:val="20"/>
          <w:lang w:eastAsia="zh-CN"/>
        </w:rPr>
        <w:t xml:space="preserve"> with 400MHz channel bandwidth at </w:t>
      </w:r>
      <w:r w:rsidR="00C0214B">
        <w:rPr>
          <w:rFonts w:eastAsia="SimSun"/>
          <w:szCs w:val="20"/>
          <w:lang w:eastAsia="zh-CN"/>
        </w:rPr>
        <w:t>7</w:t>
      </w:r>
      <w:r>
        <w:rPr>
          <w:rFonts w:eastAsia="SimSun"/>
          <w:szCs w:val="20"/>
          <w:lang w:eastAsia="zh-CN"/>
        </w:rPr>
        <w:t xml:space="preserve">0GHz carrier frequency </w:t>
      </w:r>
      <w:r>
        <w:rPr>
          <w:szCs w:val="20"/>
          <w:lang w:val="en-GB" w:eastAsia="en-GB"/>
        </w:rPr>
        <w:t>are provided, respectively, in Tables 3 and 4 below.</w:t>
      </w:r>
      <w:r w:rsidRPr="0014630D">
        <w:rPr>
          <w:szCs w:val="20"/>
          <w:lang w:val="en-GB" w:eastAsia="en-GB"/>
        </w:rPr>
        <w:t xml:space="preserve"> </w:t>
      </w:r>
      <w:r>
        <w:rPr>
          <w:szCs w:val="20"/>
          <w:lang w:val="en-GB" w:eastAsia="en-GB"/>
        </w:rPr>
        <w:t xml:space="preserve">It can be seen from the tables that the average and 5%-tile </w:t>
      </w:r>
      <w:r>
        <w:rPr>
          <w:rFonts w:eastAsia="SimSun"/>
          <w:szCs w:val="20"/>
          <w:lang w:eastAsia="zh-CN"/>
        </w:rPr>
        <w:t xml:space="preserve">downlink throughput losses of the victim UE can be limited to 5% in the simulated scenario with </w:t>
      </w:r>
      <w:r>
        <w:rPr>
          <w:szCs w:val="20"/>
          <w:lang w:val="en-GB" w:eastAsia="en-GB"/>
        </w:rPr>
        <w:t xml:space="preserve">downlink ACIR value of </w:t>
      </w:r>
      <w:r w:rsidR="00710A93">
        <w:rPr>
          <w:szCs w:val="20"/>
          <w:lang w:val="en-GB" w:eastAsia="en-GB"/>
        </w:rPr>
        <w:t>16</w:t>
      </w:r>
      <w:r>
        <w:rPr>
          <w:szCs w:val="20"/>
          <w:lang w:val="en-GB" w:eastAsia="en-GB"/>
        </w:rPr>
        <w:t xml:space="preserve">dB or ACIR offset of </w:t>
      </w:r>
      <w:r w:rsidR="00710A93">
        <w:rPr>
          <w:szCs w:val="20"/>
          <w:lang w:val="en-GB" w:eastAsia="en-GB"/>
        </w:rPr>
        <w:t>-2</w:t>
      </w:r>
      <w:r>
        <w:rPr>
          <w:szCs w:val="20"/>
          <w:lang w:val="en-GB" w:eastAsia="en-GB"/>
        </w:rPr>
        <w:t xml:space="preserve">dB (i.e., </w:t>
      </w:r>
      <w:r w:rsidR="00710A93">
        <w:rPr>
          <w:szCs w:val="20"/>
          <w:lang w:val="en-GB" w:eastAsia="en-GB"/>
        </w:rPr>
        <w:t>2</w:t>
      </w:r>
      <w:r>
        <w:rPr>
          <w:szCs w:val="20"/>
          <w:lang w:val="en-GB" w:eastAsia="en-GB"/>
        </w:rPr>
        <w:t xml:space="preserve">dB more </w:t>
      </w:r>
      <w:r w:rsidR="00710A93">
        <w:rPr>
          <w:szCs w:val="20"/>
          <w:lang w:val="en-GB" w:eastAsia="en-GB"/>
        </w:rPr>
        <w:t>relax</w:t>
      </w:r>
      <w:r>
        <w:rPr>
          <w:szCs w:val="20"/>
          <w:lang w:val="en-GB" w:eastAsia="en-GB"/>
        </w:rPr>
        <w:t xml:space="preserve"> ACIR</w:t>
      </w:r>
      <w:r w:rsidRPr="002A124E">
        <w:rPr>
          <w:rFonts w:eastAsia="SimSun"/>
          <w:szCs w:val="20"/>
          <w:lang w:eastAsia="zh-CN"/>
        </w:rPr>
        <w:t xml:space="preserve"> </w:t>
      </w:r>
      <w:r>
        <w:rPr>
          <w:rFonts w:eastAsia="SimSun"/>
          <w:szCs w:val="20"/>
          <w:lang w:eastAsia="zh-CN"/>
        </w:rPr>
        <w:t xml:space="preserve">compared to the ACIR </w:t>
      </w:r>
      <w:r>
        <w:rPr>
          <w:szCs w:val="20"/>
          <w:lang w:val="en-GB" w:eastAsia="en-GB"/>
        </w:rPr>
        <w:t>using 23.5dB BS ACLR and 20.5dB UE ACS).</w:t>
      </w:r>
    </w:p>
    <w:p w14:paraId="20EB3E8E" w14:textId="77777777" w:rsidR="009330EA" w:rsidRDefault="009330EA" w:rsidP="009330EA">
      <w:pPr>
        <w:pStyle w:val="TH"/>
        <w:ind w:left="360"/>
        <w:rPr>
          <w:rFonts w:cs="TimesNewRomanPSMT"/>
          <w:lang w:eastAsia="zh-CN"/>
        </w:rPr>
      </w:pPr>
      <w:r>
        <w:t>Table</w:t>
      </w:r>
      <w:r w:rsidRPr="00B053F4">
        <w:t xml:space="preserve"> </w:t>
      </w:r>
      <w:r>
        <w:t>3</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 with different ACIR values</w:t>
      </w:r>
    </w:p>
    <w:tbl>
      <w:tblPr>
        <w:tblStyle w:val="TableGrid"/>
        <w:tblW w:w="4540" w:type="pct"/>
        <w:jc w:val="center"/>
        <w:tblLook w:val="04A0" w:firstRow="1" w:lastRow="0" w:firstColumn="1" w:lastColumn="0" w:noHBand="0" w:noVBand="1"/>
      </w:tblPr>
      <w:tblGrid>
        <w:gridCol w:w="3289"/>
        <w:gridCol w:w="814"/>
        <w:gridCol w:w="815"/>
        <w:gridCol w:w="811"/>
        <w:gridCol w:w="833"/>
        <w:gridCol w:w="833"/>
        <w:gridCol w:w="833"/>
      </w:tblGrid>
      <w:tr w:rsidR="00F52C35" w:rsidRPr="00C8338F" w14:paraId="6E27B75C" w14:textId="77777777" w:rsidTr="003E28F4">
        <w:trPr>
          <w:trHeight w:val="255"/>
          <w:jc w:val="center"/>
        </w:trPr>
        <w:tc>
          <w:tcPr>
            <w:tcW w:w="1999" w:type="pct"/>
            <w:noWrap/>
            <w:hideMark/>
          </w:tcPr>
          <w:p w14:paraId="158B54E5" w14:textId="77777777" w:rsidR="00F52C35" w:rsidRPr="00C8338F" w:rsidRDefault="00F52C35" w:rsidP="00565DDD">
            <w:pPr>
              <w:pStyle w:val="BodyText"/>
              <w:snapToGrid w:val="0"/>
              <w:jc w:val="center"/>
              <w:rPr>
                <w:szCs w:val="20"/>
                <w:lang w:val="en-GB" w:eastAsia="en-GB"/>
              </w:rPr>
            </w:pPr>
            <w:r w:rsidRPr="00C8338F">
              <w:rPr>
                <w:szCs w:val="20"/>
                <w:lang w:eastAsia="en-GB"/>
              </w:rPr>
              <w:t xml:space="preserve">ACIR </w:t>
            </w:r>
            <w:r>
              <w:rPr>
                <w:szCs w:val="20"/>
                <w:lang w:eastAsia="en-GB"/>
              </w:rPr>
              <w:t>value</w:t>
            </w:r>
            <w:r w:rsidRPr="00C8338F">
              <w:rPr>
                <w:szCs w:val="20"/>
                <w:lang w:eastAsia="en-GB"/>
              </w:rPr>
              <w:t xml:space="preserve"> [dB]</w:t>
            </w:r>
          </w:p>
        </w:tc>
        <w:tc>
          <w:tcPr>
            <w:tcW w:w="495" w:type="pct"/>
            <w:noWrap/>
            <w:hideMark/>
          </w:tcPr>
          <w:p w14:paraId="1D449E19" w14:textId="77777777" w:rsidR="00F52C35" w:rsidRPr="00C8338F" w:rsidRDefault="00F52C35" w:rsidP="00565DDD">
            <w:pPr>
              <w:pStyle w:val="BodyText"/>
              <w:snapToGrid w:val="0"/>
              <w:jc w:val="center"/>
              <w:rPr>
                <w:szCs w:val="20"/>
                <w:lang w:eastAsia="en-GB"/>
              </w:rPr>
            </w:pPr>
            <w:r>
              <w:t>20</w:t>
            </w:r>
          </w:p>
        </w:tc>
        <w:tc>
          <w:tcPr>
            <w:tcW w:w="495" w:type="pct"/>
            <w:noWrap/>
            <w:hideMark/>
          </w:tcPr>
          <w:p w14:paraId="6C71F4CE" w14:textId="77777777" w:rsidR="00F52C35" w:rsidRPr="00C8338F" w:rsidRDefault="00F52C35" w:rsidP="00565DDD">
            <w:pPr>
              <w:pStyle w:val="BodyText"/>
              <w:snapToGrid w:val="0"/>
              <w:jc w:val="center"/>
              <w:rPr>
                <w:szCs w:val="20"/>
                <w:lang w:eastAsia="en-GB"/>
              </w:rPr>
            </w:pPr>
            <w:r>
              <w:t>19</w:t>
            </w:r>
          </w:p>
        </w:tc>
        <w:tc>
          <w:tcPr>
            <w:tcW w:w="493" w:type="pct"/>
            <w:noWrap/>
            <w:hideMark/>
          </w:tcPr>
          <w:p w14:paraId="6AC966DD" w14:textId="77777777" w:rsidR="00F52C35" w:rsidRPr="00C8338F" w:rsidRDefault="00F52C35" w:rsidP="00565DDD">
            <w:pPr>
              <w:pStyle w:val="BodyText"/>
              <w:snapToGrid w:val="0"/>
              <w:jc w:val="center"/>
              <w:rPr>
                <w:szCs w:val="20"/>
                <w:lang w:eastAsia="en-GB"/>
              </w:rPr>
            </w:pPr>
            <w:r>
              <w:t>18</w:t>
            </w:r>
          </w:p>
        </w:tc>
        <w:tc>
          <w:tcPr>
            <w:tcW w:w="506" w:type="pct"/>
            <w:noWrap/>
            <w:hideMark/>
          </w:tcPr>
          <w:p w14:paraId="4B7C1901" w14:textId="77777777" w:rsidR="00F52C35" w:rsidRPr="00C8338F" w:rsidRDefault="00F52C35" w:rsidP="00565DDD">
            <w:pPr>
              <w:pStyle w:val="BodyText"/>
              <w:snapToGrid w:val="0"/>
              <w:jc w:val="center"/>
              <w:rPr>
                <w:szCs w:val="20"/>
                <w:lang w:eastAsia="en-GB"/>
              </w:rPr>
            </w:pPr>
            <w:r>
              <w:t>17</w:t>
            </w:r>
          </w:p>
        </w:tc>
        <w:tc>
          <w:tcPr>
            <w:tcW w:w="506" w:type="pct"/>
            <w:noWrap/>
            <w:hideMark/>
          </w:tcPr>
          <w:p w14:paraId="72D82AC7" w14:textId="77777777" w:rsidR="00F52C35" w:rsidRPr="00C8338F" w:rsidRDefault="00F52C35" w:rsidP="00565DDD">
            <w:pPr>
              <w:pStyle w:val="BodyText"/>
              <w:snapToGrid w:val="0"/>
              <w:jc w:val="center"/>
              <w:rPr>
                <w:szCs w:val="20"/>
                <w:lang w:eastAsia="en-GB"/>
              </w:rPr>
            </w:pPr>
            <w:r>
              <w:t>16</w:t>
            </w:r>
          </w:p>
        </w:tc>
        <w:tc>
          <w:tcPr>
            <w:tcW w:w="506" w:type="pct"/>
            <w:noWrap/>
          </w:tcPr>
          <w:p w14:paraId="69EE1850" w14:textId="77777777" w:rsidR="00F52C35" w:rsidRPr="00C8338F" w:rsidRDefault="00F52C35" w:rsidP="00565DDD">
            <w:pPr>
              <w:pStyle w:val="BodyText"/>
              <w:snapToGrid w:val="0"/>
              <w:jc w:val="center"/>
              <w:rPr>
                <w:szCs w:val="20"/>
                <w:lang w:eastAsia="en-GB"/>
              </w:rPr>
            </w:pPr>
            <w:r>
              <w:t>15</w:t>
            </w:r>
          </w:p>
        </w:tc>
      </w:tr>
      <w:tr w:rsidR="003E28F4" w:rsidRPr="00C8338F" w14:paraId="1A38170B" w14:textId="77777777" w:rsidTr="003E28F4">
        <w:trPr>
          <w:trHeight w:val="255"/>
          <w:jc w:val="center"/>
        </w:trPr>
        <w:tc>
          <w:tcPr>
            <w:tcW w:w="1999" w:type="pct"/>
            <w:noWrap/>
            <w:hideMark/>
          </w:tcPr>
          <w:p w14:paraId="04B23FC2" w14:textId="77777777" w:rsidR="003E28F4" w:rsidRPr="00C8338F" w:rsidRDefault="003E28F4" w:rsidP="003E28F4">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5" w:type="pct"/>
            <w:noWrap/>
            <w:hideMark/>
          </w:tcPr>
          <w:p w14:paraId="4544A85A" w14:textId="62C6E734" w:rsidR="003E28F4" w:rsidRPr="00C8338F" w:rsidRDefault="003E28F4" w:rsidP="003E28F4">
            <w:pPr>
              <w:pStyle w:val="BodyText"/>
              <w:snapToGrid w:val="0"/>
              <w:jc w:val="center"/>
              <w:rPr>
                <w:szCs w:val="20"/>
                <w:lang w:eastAsia="en-GB"/>
              </w:rPr>
            </w:pPr>
            <w:r>
              <w:t>2.48</w:t>
            </w:r>
            <w:r w:rsidRPr="007B0E75">
              <w:t>%</w:t>
            </w:r>
          </w:p>
        </w:tc>
        <w:tc>
          <w:tcPr>
            <w:tcW w:w="495" w:type="pct"/>
            <w:noWrap/>
            <w:hideMark/>
          </w:tcPr>
          <w:p w14:paraId="75FB6B58" w14:textId="5EBD4F7D" w:rsidR="003E28F4" w:rsidRPr="00C8338F" w:rsidRDefault="0052478A" w:rsidP="003E28F4">
            <w:pPr>
              <w:pStyle w:val="BodyText"/>
              <w:snapToGrid w:val="0"/>
              <w:jc w:val="center"/>
              <w:rPr>
                <w:szCs w:val="20"/>
                <w:lang w:eastAsia="en-GB"/>
              </w:rPr>
            </w:pPr>
            <w:r>
              <w:t>2.91</w:t>
            </w:r>
            <w:r w:rsidR="003E28F4" w:rsidRPr="007B0E75">
              <w:t>%</w:t>
            </w:r>
          </w:p>
        </w:tc>
        <w:tc>
          <w:tcPr>
            <w:tcW w:w="493" w:type="pct"/>
            <w:noWrap/>
            <w:hideMark/>
          </w:tcPr>
          <w:p w14:paraId="49520954" w14:textId="3ACFBEF8" w:rsidR="003E28F4" w:rsidRPr="00C8338F" w:rsidRDefault="003E28F4" w:rsidP="003E28F4">
            <w:pPr>
              <w:pStyle w:val="BodyText"/>
              <w:snapToGrid w:val="0"/>
              <w:jc w:val="center"/>
              <w:rPr>
                <w:szCs w:val="20"/>
                <w:lang w:eastAsia="en-GB"/>
              </w:rPr>
            </w:pPr>
            <w:r>
              <w:t>3.</w:t>
            </w:r>
            <w:r w:rsidR="0052478A">
              <w:t>40</w:t>
            </w:r>
            <w:r w:rsidRPr="007B0E75">
              <w:t>%</w:t>
            </w:r>
          </w:p>
        </w:tc>
        <w:tc>
          <w:tcPr>
            <w:tcW w:w="506" w:type="pct"/>
            <w:noWrap/>
            <w:hideMark/>
          </w:tcPr>
          <w:p w14:paraId="6B3CA6D1" w14:textId="4E0D1C57" w:rsidR="003E28F4" w:rsidRPr="00C8338F" w:rsidRDefault="003E28F4" w:rsidP="003E28F4">
            <w:pPr>
              <w:pStyle w:val="BodyText"/>
              <w:snapToGrid w:val="0"/>
              <w:jc w:val="center"/>
              <w:rPr>
                <w:szCs w:val="20"/>
                <w:lang w:eastAsia="en-GB"/>
              </w:rPr>
            </w:pPr>
            <w:r>
              <w:t>3.</w:t>
            </w:r>
            <w:r w:rsidR="0052478A">
              <w:t>95</w:t>
            </w:r>
            <w:r w:rsidRPr="007B0E75">
              <w:t>%</w:t>
            </w:r>
          </w:p>
        </w:tc>
        <w:tc>
          <w:tcPr>
            <w:tcW w:w="506" w:type="pct"/>
            <w:noWrap/>
            <w:hideMark/>
          </w:tcPr>
          <w:p w14:paraId="10D88ED3" w14:textId="3470D3A2" w:rsidR="003E28F4" w:rsidRPr="00C8338F" w:rsidRDefault="0052478A" w:rsidP="003E28F4">
            <w:pPr>
              <w:pStyle w:val="BodyText"/>
              <w:snapToGrid w:val="0"/>
              <w:jc w:val="center"/>
              <w:rPr>
                <w:szCs w:val="20"/>
                <w:lang w:eastAsia="en-GB"/>
              </w:rPr>
            </w:pPr>
            <w:r>
              <w:t>4.57</w:t>
            </w:r>
            <w:r w:rsidR="003E28F4" w:rsidRPr="007B0E75">
              <w:t>%</w:t>
            </w:r>
          </w:p>
        </w:tc>
        <w:tc>
          <w:tcPr>
            <w:tcW w:w="506" w:type="pct"/>
            <w:noWrap/>
          </w:tcPr>
          <w:p w14:paraId="5EEBE188" w14:textId="103330A2" w:rsidR="003E28F4" w:rsidRPr="00C8338F" w:rsidRDefault="003E28F4" w:rsidP="003E28F4">
            <w:pPr>
              <w:pStyle w:val="BodyText"/>
              <w:snapToGrid w:val="0"/>
              <w:jc w:val="center"/>
              <w:rPr>
                <w:szCs w:val="20"/>
                <w:lang w:eastAsia="en-GB"/>
              </w:rPr>
            </w:pPr>
            <w:r>
              <w:t>5.26</w:t>
            </w:r>
            <w:r w:rsidRPr="007B0E75">
              <w:t>%</w:t>
            </w:r>
          </w:p>
        </w:tc>
      </w:tr>
      <w:tr w:rsidR="003E28F4" w:rsidRPr="00C8338F" w14:paraId="37579B6F" w14:textId="77777777" w:rsidTr="003E28F4">
        <w:trPr>
          <w:trHeight w:val="255"/>
          <w:jc w:val="center"/>
        </w:trPr>
        <w:tc>
          <w:tcPr>
            <w:tcW w:w="1999" w:type="pct"/>
            <w:noWrap/>
            <w:hideMark/>
          </w:tcPr>
          <w:p w14:paraId="74D8C567" w14:textId="77777777" w:rsidR="003E28F4" w:rsidRPr="00C8338F" w:rsidRDefault="003E28F4" w:rsidP="003E28F4">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5" w:type="pct"/>
            <w:noWrap/>
            <w:hideMark/>
          </w:tcPr>
          <w:p w14:paraId="3B19FA67" w14:textId="2DF541D5" w:rsidR="003E28F4" w:rsidRPr="00C8338F" w:rsidRDefault="003E28F4" w:rsidP="003E28F4">
            <w:pPr>
              <w:pStyle w:val="BodyText"/>
              <w:snapToGrid w:val="0"/>
              <w:jc w:val="center"/>
              <w:rPr>
                <w:szCs w:val="20"/>
                <w:lang w:eastAsia="en-GB"/>
              </w:rPr>
            </w:pPr>
            <w:r>
              <w:t>0.91</w:t>
            </w:r>
            <w:r w:rsidRPr="007B0E75">
              <w:t>%</w:t>
            </w:r>
          </w:p>
        </w:tc>
        <w:tc>
          <w:tcPr>
            <w:tcW w:w="495" w:type="pct"/>
            <w:noWrap/>
            <w:hideMark/>
          </w:tcPr>
          <w:p w14:paraId="6EA8102A" w14:textId="48C4FB3D" w:rsidR="003E28F4" w:rsidRPr="00C8338F" w:rsidRDefault="0052478A" w:rsidP="003E28F4">
            <w:pPr>
              <w:pStyle w:val="BodyText"/>
              <w:snapToGrid w:val="0"/>
              <w:jc w:val="center"/>
              <w:rPr>
                <w:szCs w:val="20"/>
                <w:lang w:eastAsia="en-GB"/>
              </w:rPr>
            </w:pPr>
            <w:r>
              <w:t>1.64</w:t>
            </w:r>
            <w:r w:rsidR="003E28F4" w:rsidRPr="007B0E75">
              <w:t>%</w:t>
            </w:r>
          </w:p>
        </w:tc>
        <w:tc>
          <w:tcPr>
            <w:tcW w:w="493" w:type="pct"/>
            <w:noWrap/>
            <w:hideMark/>
          </w:tcPr>
          <w:p w14:paraId="408117CA" w14:textId="282D1D40" w:rsidR="003E28F4" w:rsidRPr="00C8338F" w:rsidRDefault="0052478A" w:rsidP="003E28F4">
            <w:pPr>
              <w:pStyle w:val="BodyText"/>
              <w:snapToGrid w:val="0"/>
              <w:jc w:val="center"/>
              <w:rPr>
                <w:szCs w:val="20"/>
                <w:lang w:eastAsia="en-GB"/>
              </w:rPr>
            </w:pPr>
            <w:r>
              <w:t>1.75</w:t>
            </w:r>
            <w:r w:rsidR="003E28F4" w:rsidRPr="007B0E75">
              <w:t>%</w:t>
            </w:r>
          </w:p>
        </w:tc>
        <w:tc>
          <w:tcPr>
            <w:tcW w:w="506" w:type="pct"/>
            <w:noWrap/>
            <w:hideMark/>
          </w:tcPr>
          <w:p w14:paraId="337A7607" w14:textId="31EA173A" w:rsidR="003E28F4" w:rsidRPr="00C8338F" w:rsidRDefault="003E28F4" w:rsidP="003E28F4">
            <w:pPr>
              <w:pStyle w:val="BodyText"/>
              <w:snapToGrid w:val="0"/>
              <w:jc w:val="center"/>
              <w:rPr>
                <w:szCs w:val="20"/>
                <w:lang w:eastAsia="en-GB"/>
              </w:rPr>
            </w:pPr>
            <w:r>
              <w:t>1</w:t>
            </w:r>
            <w:r w:rsidR="0052478A">
              <w:t>.97</w:t>
            </w:r>
            <w:r w:rsidRPr="007B0E75">
              <w:t>%</w:t>
            </w:r>
          </w:p>
        </w:tc>
        <w:tc>
          <w:tcPr>
            <w:tcW w:w="506" w:type="pct"/>
            <w:noWrap/>
            <w:hideMark/>
          </w:tcPr>
          <w:p w14:paraId="7C0EB59E" w14:textId="20B37487" w:rsidR="003E28F4" w:rsidRPr="00C8338F" w:rsidRDefault="0052478A" w:rsidP="003E28F4">
            <w:pPr>
              <w:pStyle w:val="BodyText"/>
              <w:snapToGrid w:val="0"/>
              <w:jc w:val="center"/>
              <w:rPr>
                <w:szCs w:val="20"/>
                <w:lang w:eastAsia="en-GB"/>
              </w:rPr>
            </w:pPr>
            <w:r>
              <w:t>2.56</w:t>
            </w:r>
            <w:r w:rsidR="003E28F4" w:rsidRPr="007B0E75">
              <w:t>%</w:t>
            </w:r>
          </w:p>
        </w:tc>
        <w:tc>
          <w:tcPr>
            <w:tcW w:w="506" w:type="pct"/>
            <w:noWrap/>
          </w:tcPr>
          <w:p w14:paraId="5B5A6EC0" w14:textId="47088CE7" w:rsidR="003E28F4" w:rsidRPr="00C8338F" w:rsidRDefault="003E28F4" w:rsidP="003E28F4">
            <w:pPr>
              <w:pStyle w:val="BodyText"/>
              <w:snapToGrid w:val="0"/>
              <w:jc w:val="center"/>
              <w:rPr>
                <w:szCs w:val="20"/>
                <w:lang w:eastAsia="en-GB"/>
              </w:rPr>
            </w:pPr>
            <w:r>
              <w:t>3.75</w:t>
            </w:r>
            <w:r w:rsidRPr="007B0E75">
              <w:t>%</w:t>
            </w:r>
          </w:p>
        </w:tc>
      </w:tr>
    </w:tbl>
    <w:p w14:paraId="5B3AD10D" w14:textId="77777777" w:rsidR="009330EA" w:rsidRDefault="009330EA" w:rsidP="009330EA">
      <w:pPr>
        <w:pStyle w:val="BodyText"/>
        <w:snapToGrid w:val="0"/>
        <w:rPr>
          <w:szCs w:val="20"/>
          <w:lang w:val="en-GB" w:eastAsia="en-GB"/>
        </w:rPr>
      </w:pPr>
    </w:p>
    <w:p w14:paraId="3E9EB184" w14:textId="77777777" w:rsidR="009330EA" w:rsidRDefault="009330EA" w:rsidP="009330EA">
      <w:pPr>
        <w:pStyle w:val="TH"/>
        <w:ind w:left="360"/>
        <w:rPr>
          <w:rFonts w:cs="TimesNewRomanPSMT"/>
          <w:lang w:eastAsia="zh-CN"/>
        </w:rPr>
      </w:pPr>
      <w:r>
        <w:t>Table</w:t>
      </w:r>
      <w:r w:rsidRPr="00B053F4">
        <w:t xml:space="preserve"> </w:t>
      </w:r>
      <w:r>
        <w:t>4</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Pr="00F52C35">
        <w:rPr>
          <w:rFonts w:cs="TimesNewRomanPSMT"/>
          <w:lang w:eastAsia="zh-CN"/>
        </w:rPr>
        <w:t xml:space="preserve"> </w:t>
      </w:r>
      <w:r>
        <w:rPr>
          <w:rFonts w:cs="TimesNewRomanPSMT"/>
          <w:lang w:eastAsia="zh-CN"/>
        </w:rPr>
        <w:t>with different ACIR offsets</w:t>
      </w:r>
    </w:p>
    <w:tbl>
      <w:tblPr>
        <w:tblStyle w:val="TableGrid"/>
        <w:tblW w:w="4540" w:type="pct"/>
        <w:jc w:val="center"/>
        <w:tblLook w:val="04A0" w:firstRow="1" w:lastRow="0" w:firstColumn="1" w:lastColumn="0" w:noHBand="0" w:noVBand="1"/>
      </w:tblPr>
      <w:tblGrid>
        <w:gridCol w:w="3299"/>
        <w:gridCol w:w="823"/>
        <w:gridCol w:w="823"/>
        <w:gridCol w:w="821"/>
        <w:gridCol w:w="821"/>
        <w:gridCol w:w="821"/>
        <w:gridCol w:w="820"/>
      </w:tblGrid>
      <w:tr w:rsidR="0069377E" w:rsidRPr="00C8338F" w14:paraId="641F8F0B" w14:textId="77777777" w:rsidTr="00DE7BAC">
        <w:trPr>
          <w:trHeight w:val="255"/>
          <w:jc w:val="center"/>
        </w:trPr>
        <w:tc>
          <w:tcPr>
            <w:tcW w:w="2005" w:type="pct"/>
            <w:noWrap/>
            <w:hideMark/>
          </w:tcPr>
          <w:p w14:paraId="7FD58CF6" w14:textId="77777777" w:rsidR="00705ACD" w:rsidRPr="00C8338F" w:rsidRDefault="00705ACD" w:rsidP="00DE7BAC">
            <w:pPr>
              <w:pStyle w:val="BodyText"/>
              <w:snapToGrid w:val="0"/>
              <w:jc w:val="center"/>
              <w:rPr>
                <w:szCs w:val="20"/>
                <w:lang w:val="en-GB" w:eastAsia="en-GB"/>
              </w:rPr>
            </w:pPr>
            <w:r w:rsidRPr="00C8338F">
              <w:rPr>
                <w:szCs w:val="20"/>
                <w:lang w:eastAsia="en-GB"/>
              </w:rPr>
              <w:t>ACIR offset X [dB]</w:t>
            </w:r>
          </w:p>
        </w:tc>
        <w:tc>
          <w:tcPr>
            <w:tcW w:w="500" w:type="pct"/>
            <w:noWrap/>
            <w:hideMark/>
          </w:tcPr>
          <w:p w14:paraId="3E8DBBD1" w14:textId="77777777" w:rsidR="00705ACD" w:rsidRPr="00C8338F" w:rsidRDefault="00705ACD" w:rsidP="00DE7BAC">
            <w:pPr>
              <w:pStyle w:val="BodyText"/>
              <w:snapToGrid w:val="0"/>
              <w:jc w:val="center"/>
              <w:rPr>
                <w:szCs w:val="20"/>
                <w:lang w:eastAsia="en-GB"/>
              </w:rPr>
            </w:pPr>
            <w:r>
              <w:t>1</w:t>
            </w:r>
          </w:p>
        </w:tc>
        <w:tc>
          <w:tcPr>
            <w:tcW w:w="500" w:type="pct"/>
            <w:noWrap/>
            <w:hideMark/>
          </w:tcPr>
          <w:p w14:paraId="5E6B23E8" w14:textId="77777777" w:rsidR="00705ACD" w:rsidRPr="00C8338F" w:rsidRDefault="00705ACD" w:rsidP="00DE7BAC">
            <w:pPr>
              <w:pStyle w:val="BodyText"/>
              <w:snapToGrid w:val="0"/>
              <w:jc w:val="center"/>
              <w:rPr>
                <w:szCs w:val="20"/>
                <w:lang w:eastAsia="en-GB"/>
              </w:rPr>
            </w:pPr>
            <w:r w:rsidRPr="008D5E45">
              <w:t>0</w:t>
            </w:r>
          </w:p>
        </w:tc>
        <w:tc>
          <w:tcPr>
            <w:tcW w:w="499" w:type="pct"/>
            <w:noWrap/>
            <w:hideMark/>
          </w:tcPr>
          <w:p w14:paraId="4F4D5319" w14:textId="77777777" w:rsidR="00705ACD" w:rsidRPr="00C8338F" w:rsidRDefault="00705ACD" w:rsidP="00DE7BAC">
            <w:pPr>
              <w:pStyle w:val="BodyText"/>
              <w:snapToGrid w:val="0"/>
              <w:jc w:val="center"/>
              <w:rPr>
                <w:szCs w:val="20"/>
                <w:lang w:eastAsia="en-GB"/>
              </w:rPr>
            </w:pPr>
            <w:r w:rsidRPr="008D5E45">
              <w:t>-1</w:t>
            </w:r>
          </w:p>
        </w:tc>
        <w:tc>
          <w:tcPr>
            <w:tcW w:w="499" w:type="pct"/>
            <w:noWrap/>
            <w:hideMark/>
          </w:tcPr>
          <w:p w14:paraId="6479BB6C" w14:textId="77777777" w:rsidR="00705ACD" w:rsidRPr="00C8338F" w:rsidRDefault="00705ACD" w:rsidP="00DE7BAC">
            <w:pPr>
              <w:pStyle w:val="BodyText"/>
              <w:snapToGrid w:val="0"/>
              <w:jc w:val="center"/>
              <w:rPr>
                <w:szCs w:val="20"/>
                <w:lang w:eastAsia="en-GB"/>
              </w:rPr>
            </w:pPr>
            <w:r w:rsidRPr="008D5E45">
              <w:t>-2</w:t>
            </w:r>
          </w:p>
        </w:tc>
        <w:tc>
          <w:tcPr>
            <w:tcW w:w="499" w:type="pct"/>
            <w:noWrap/>
            <w:hideMark/>
          </w:tcPr>
          <w:p w14:paraId="2D181A2B" w14:textId="77777777" w:rsidR="00705ACD" w:rsidRPr="00C8338F" w:rsidRDefault="00705ACD" w:rsidP="00DE7BAC">
            <w:pPr>
              <w:pStyle w:val="BodyText"/>
              <w:snapToGrid w:val="0"/>
              <w:jc w:val="center"/>
              <w:rPr>
                <w:szCs w:val="20"/>
                <w:lang w:eastAsia="en-GB"/>
              </w:rPr>
            </w:pPr>
            <w:r w:rsidRPr="008D5E45">
              <w:t>-3</w:t>
            </w:r>
          </w:p>
        </w:tc>
        <w:tc>
          <w:tcPr>
            <w:tcW w:w="498" w:type="pct"/>
            <w:noWrap/>
          </w:tcPr>
          <w:p w14:paraId="10B0A7BC" w14:textId="77777777" w:rsidR="00705ACD" w:rsidRPr="00C8338F" w:rsidRDefault="00705ACD" w:rsidP="00DE7BAC">
            <w:pPr>
              <w:pStyle w:val="BodyText"/>
              <w:snapToGrid w:val="0"/>
              <w:jc w:val="center"/>
              <w:rPr>
                <w:szCs w:val="20"/>
                <w:lang w:eastAsia="en-GB"/>
              </w:rPr>
            </w:pPr>
            <w:r w:rsidRPr="008D5E45">
              <w:t>-4</w:t>
            </w:r>
          </w:p>
        </w:tc>
      </w:tr>
      <w:tr w:rsidR="0069377E" w:rsidRPr="00C8338F" w14:paraId="2883052B" w14:textId="77777777" w:rsidTr="00DE7BAC">
        <w:trPr>
          <w:trHeight w:val="255"/>
          <w:jc w:val="center"/>
        </w:trPr>
        <w:tc>
          <w:tcPr>
            <w:tcW w:w="2005" w:type="pct"/>
            <w:noWrap/>
            <w:hideMark/>
          </w:tcPr>
          <w:p w14:paraId="29BF783B" w14:textId="77777777" w:rsidR="00705ACD" w:rsidRPr="00C8338F" w:rsidRDefault="00705ACD" w:rsidP="00DE7BA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500" w:type="pct"/>
            <w:noWrap/>
            <w:hideMark/>
          </w:tcPr>
          <w:p w14:paraId="3174441B" w14:textId="6B4617A5" w:rsidR="00705ACD" w:rsidRPr="00C8338F" w:rsidRDefault="00705ACD" w:rsidP="00DE7BAC">
            <w:pPr>
              <w:pStyle w:val="BodyText"/>
              <w:snapToGrid w:val="0"/>
              <w:jc w:val="center"/>
              <w:rPr>
                <w:szCs w:val="20"/>
                <w:lang w:eastAsia="en-GB"/>
              </w:rPr>
            </w:pPr>
            <w:r>
              <w:t>2.</w:t>
            </w:r>
            <w:r w:rsidR="001A241D">
              <w:t>46</w:t>
            </w:r>
            <w:r w:rsidRPr="007B0E75">
              <w:t>%</w:t>
            </w:r>
          </w:p>
        </w:tc>
        <w:tc>
          <w:tcPr>
            <w:tcW w:w="500" w:type="pct"/>
            <w:noWrap/>
            <w:hideMark/>
          </w:tcPr>
          <w:p w14:paraId="54657D06" w14:textId="24C4369F" w:rsidR="00705ACD" w:rsidRPr="00C8338F" w:rsidRDefault="001A241D" w:rsidP="00DE7BAC">
            <w:pPr>
              <w:pStyle w:val="BodyText"/>
              <w:snapToGrid w:val="0"/>
              <w:jc w:val="center"/>
              <w:rPr>
                <w:szCs w:val="20"/>
                <w:lang w:eastAsia="en-GB"/>
              </w:rPr>
            </w:pPr>
            <w:r>
              <w:t>3.03</w:t>
            </w:r>
            <w:r w:rsidR="00705ACD" w:rsidRPr="007B0E75">
              <w:t>%</w:t>
            </w:r>
          </w:p>
        </w:tc>
        <w:tc>
          <w:tcPr>
            <w:tcW w:w="499" w:type="pct"/>
            <w:noWrap/>
            <w:hideMark/>
          </w:tcPr>
          <w:p w14:paraId="547A3861" w14:textId="248883B8" w:rsidR="00705ACD" w:rsidRPr="00C8338F" w:rsidRDefault="00705ACD" w:rsidP="00DE7BAC">
            <w:pPr>
              <w:pStyle w:val="BodyText"/>
              <w:snapToGrid w:val="0"/>
              <w:jc w:val="center"/>
              <w:rPr>
                <w:szCs w:val="20"/>
                <w:lang w:eastAsia="en-GB"/>
              </w:rPr>
            </w:pPr>
            <w:r>
              <w:t>3.</w:t>
            </w:r>
            <w:r w:rsidR="001A241D">
              <w:t>73</w:t>
            </w:r>
            <w:r w:rsidRPr="007B0E75">
              <w:t>%</w:t>
            </w:r>
          </w:p>
        </w:tc>
        <w:tc>
          <w:tcPr>
            <w:tcW w:w="499" w:type="pct"/>
            <w:noWrap/>
            <w:hideMark/>
          </w:tcPr>
          <w:p w14:paraId="6FD1BBF9" w14:textId="38FBC325" w:rsidR="00705ACD" w:rsidRPr="00C8338F" w:rsidRDefault="00705ACD" w:rsidP="00DE7BAC">
            <w:pPr>
              <w:pStyle w:val="BodyText"/>
              <w:snapToGrid w:val="0"/>
              <w:jc w:val="center"/>
              <w:rPr>
                <w:szCs w:val="20"/>
                <w:lang w:eastAsia="en-GB"/>
              </w:rPr>
            </w:pPr>
            <w:r>
              <w:t>4.</w:t>
            </w:r>
            <w:r w:rsidR="001A241D">
              <w:t>59</w:t>
            </w:r>
            <w:r w:rsidRPr="007B0E75">
              <w:t>%</w:t>
            </w:r>
          </w:p>
        </w:tc>
        <w:tc>
          <w:tcPr>
            <w:tcW w:w="499" w:type="pct"/>
            <w:noWrap/>
            <w:hideMark/>
          </w:tcPr>
          <w:p w14:paraId="5C253E62" w14:textId="7EA0C6F9" w:rsidR="00705ACD" w:rsidRPr="00C8338F" w:rsidRDefault="00705ACD" w:rsidP="00DE7BAC">
            <w:pPr>
              <w:pStyle w:val="BodyText"/>
              <w:snapToGrid w:val="0"/>
              <w:jc w:val="center"/>
              <w:rPr>
                <w:szCs w:val="20"/>
                <w:lang w:eastAsia="en-GB"/>
              </w:rPr>
            </w:pPr>
            <w:r>
              <w:t>5.</w:t>
            </w:r>
            <w:r w:rsidR="00900357">
              <w:t>64</w:t>
            </w:r>
            <w:r w:rsidRPr="007B0E75">
              <w:t>%</w:t>
            </w:r>
          </w:p>
        </w:tc>
        <w:tc>
          <w:tcPr>
            <w:tcW w:w="498" w:type="pct"/>
            <w:noWrap/>
          </w:tcPr>
          <w:p w14:paraId="1BD72A6B" w14:textId="23AADAB5" w:rsidR="00705ACD" w:rsidRPr="00C8338F" w:rsidRDefault="00705ACD" w:rsidP="00DE7BAC">
            <w:pPr>
              <w:pStyle w:val="BodyText"/>
              <w:snapToGrid w:val="0"/>
              <w:jc w:val="center"/>
              <w:rPr>
                <w:szCs w:val="20"/>
                <w:lang w:eastAsia="en-GB"/>
              </w:rPr>
            </w:pPr>
            <w:r>
              <w:t>6.</w:t>
            </w:r>
            <w:r w:rsidR="003E28F4">
              <w:t>92</w:t>
            </w:r>
            <w:r w:rsidRPr="007B0E75">
              <w:t>%</w:t>
            </w:r>
          </w:p>
        </w:tc>
      </w:tr>
      <w:tr w:rsidR="0069377E" w:rsidRPr="00C8338F" w14:paraId="52972267" w14:textId="77777777" w:rsidTr="00DE7BAC">
        <w:trPr>
          <w:trHeight w:val="255"/>
          <w:jc w:val="center"/>
        </w:trPr>
        <w:tc>
          <w:tcPr>
            <w:tcW w:w="2005" w:type="pct"/>
            <w:noWrap/>
            <w:hideMark/>
          </w:tcPr>
          <w:p w14:paraId="456A023C" w14:textId="77777777" w:rsidR="00705ACD" w:rsidRPr="00C8338F" w:rsidRDefault="00705ACD" w:rsidP="00DE7BA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500" w:type="pct"/>
            <w:noWrap/>
            <w:hideMark/>
          </w:tcPr>
          <w:p w14:paraId="0EE499CE" w14:textId="6CB64670" w:rsidR="00705ACD" w:rsidRPr="00C8338F" w:rsidRDefault="001A241D" w:rsidP="00DE7BAC">
            <w:pPr>
              <w:pStyle w:val="BodyText"/>
              <w:snapToGrid w:val="0"/>
              <w:jc w:val="center"/>
              <w:rPr>
                <w:szCs w:val="20"/>
                <w:lang w:eastAsia="en-GB"/>
              </w:rPr>
            </w:pPr>
            <w:r>
              <w:t>0.91</w:t>
            </w:r>
            <w:r w:rsidR="00705ACD" w:rsidRPr="007B0E75">
              <w:t>%</w:t>
            </w:r>
          </w:p>
        </w:tc>
        <w:tc>
          <w:tcPr>
            <w:tcW w:w="500" w:type="pct"/>
            <w:noWrap/>
            <w:hideMark/>
          </w:tcPr>
          <w:p w14:paraId="72ED3DCA" w14:textId="0A2096BD" w:rsidR="00705ACD" w:rsidRPr="00C8338F" w:rsidRDefault="001A241D" w:rsidP="00DE7BAC">
            <w:pPr>
              <w:pStyle w:val="BodyText"/>
              <w:snapToGrid w:val="0"/>
              <w:jc w:val="center"/>
              <w:rPr>
                <w:szCs w:val="20"/>
                <w:lang w:eastAsia="en-GB"/>
              </w:rPr>
            </w:pPr>
            <w:r>
              <w:t>1.64</w:t>
            </w:r>
            <w:r w:rsidR="00705ACD" w:rsidRPr="007B0E75">
              <w:t>%</w:t>
            </w:r>
          </w:p>
        </w:tc>
        <w:tc>
          <w:tcPr>
            <w:tcW w:w="499" w:type="pct"/>
            <w:noWrap/>
            <w:hideMark/>
          </w:tcPr>
          <w:p w14:paraId="126852F1" w14:textId="5E5FB555" w:rsidR="00705ACD" w:rsidRPr="00C8338F" w:rsidRDefault="001A241D" w:rsidP="00DE7BAC">
            <w:pPr>
              <w:pStyle w:val="BodyText"/>
              <w:snapToGrid w:val="0"/>
              <w:jc w:val="center"/>
              <w:rPr>
                <w:szCs w:val="20"/>
                <w:lang w:eastAsia="en-GB"/>
              </w:rPr>
            </w:pPr>
            <w:r>
              <w:t>1.76</w:t>
            </w:r>
            <w:r w:rsidR="00705ACD" w:rsidRPr="007B0E75">
              <w:t>%</w:t>
            </w:r>
          </w:p>
        </w:tc>
        <w:tc>
          <w:tcPr>
            <w:tcW w:w="499" w:type="pct"/>
            <w:noWrap/>
            <w:hideMark/>
          </w:tcPr>
          <w:p w14:paraId="47429209" w14:textId="15F80BD0" w:rsidR="00705ACD" w:rsidRPr="00C8338F" w:rsidRDefault="001A241D" w:rsidP="00DE7BAC">
            <w:pPr>
              <w:pStyle w:val="BodyText"/>
              <w:snapToGrid w:val="0"/>
              <w:jc w:val="center"/>
              <w:rPr>
                <w:szCs w:val="20"/>
                <w:lang w:eastAsia="en-GB"/>
              </w:rPr>
            </w:pPr>
            <w:r>
              <w:t>2.57</w:t>
            </w:r>
            <w:r w:rsidR="00705ACD" w:rsidRPr="007B0E75">
              <w:t>%</w:t>
            </w:r>
          </w:p>
        </w:tc>
        <w:tc>
          <w:tcPr>
            <w:tcW w:w="499" w:type="pct"/>
            <w:noWrap/>
            <w:hideMark/>
          </w:tcPr>
          <w:p w14:paraId="5FE93CBB" w14:textId="6D983862" w:rsidR="00705ACD" w:rsidRPr="00C8338F" w:rsidRDefault="00900357" w:rsidP="00DE7BAC">
            <w:pPr>
              <w:pStyle w:val="BodyText"/>
              <w:snapToGrid w:val="0"/>
              <w:jc w:val="center"/>
              <w:rPr>
                <w:szCs w:val="20"/>
                <w:lang w:eastAsia="en-GB"/>
              </w:rPr>
            </w:pPr>
            <w:r>
              <w:t>4.83</w:t>
            </w:r>
            <w:r w:rsidR="00705ACD" w:rsidRPr="007B0E75">
              <w:t>%</w:t>
            </w:r>
          </w:p>
        </w:tc>
        <w:tc>
          <w:tcPr>
            <w:tcW w:w="498" w:type="pct"/>
            <w:noWrap/>
          </w:tcPr>
          <w:p w14:paraId="11CBCD7E" w14:textId="3141974E" w:rsidR="00705ACD" w:rsidRPr="00C8338F" w:rsidRDefault="003E28F4" w:rsidP="00DE7BAC">
            <w:pPr>
              <w:pStyle w:val="BodyText"/>
              <w:snapToGrid w:val="0"/>
              <w:jc w:val="center"/>
              <w:rPr>
                <w:szCs w:val="20"/>
                <w:lang w:eastAsia="en-GB"/>
              </w:rPr>
            </w:pPr>
            <w:r>
              <w:t>7.61</w:t>
            </w:r>
            <w:r w:rsidR="00705ACD" w:rsidRPr="007B0E75">
              <w:t>%</w:t>
            </w:r>
          </w:p>
        </w:tc>
      </w:tr>
    </w:tbl>
    <w:p w14:paraId="343814FC" w14:textId="77777777" w:rsidR="00CD226C" w:rsidRDefault="00CD226C" w:rsidP="00705ACD">
      <w:pPr>
        <w:overflowPunct w:val="0"/>
        <w:autoSpaceDE w:val="0"/>
        <w:autoSpaceDN w:val="0"/>
        <w:adjustRightInd w:val="0"/>
        <w:spacing w:after="180"/>
        <w:textAlignment w:val="baseline"/>
        <w:rPr>
          <w:rFonts w:eastAsia="SimSun"/>
          <w:szCs w:val="20"/>
          <w:lang w:val="en-GB" w:eastAsia="zh-CN"/>
        </w:rPr>
      </w:pPr>
    </w:p>
    <w:p w14:paraId="3AA808F7" w14:textId="289F86B7" w:rsidR="00F52C35" w:rsidRDefault="006B4957" w:rsidP="00705ACD">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Comparing to the simulation results in [6],</w:t>
      </w:r>
      <w:r w:rsidR="00AD03B1">
        <w:rPr>
          <w:rFonts w:eastAsia="SimSun"/>
          <w:szCs w:val="20"/>
          <w:lang w:val="en-GB" w:eastAsia="zh-CN"/>
        </w:rPr>
        <w:t xml:space="preserve"> again the main difference is the </w:t>
      </w:r>
      <w:r w:rsidR="00F41A21">
        <w:rPr>
          <w:rFonts w:eastAsia="SimSun"/>
          <w:szCs w:val="20"/>
          <w:lang w:val="en-GB" w:eastAsia="zh-CN"/>
        </w:rPr>
        <w:t>decrease</w:t>
      </w:r>
      <w:r w:rsidR="00AD03B1">
        <w:rPr>
          <w:rFonts w:eastAsia="SimSun"/>
          <w:szCs w:val="20"/>
          <w:lang w:val="en-GB" w:eastAsia="zh-CN"/>
        </w:rPr>
        <w:t xml:space="preserve"> of the 5%-tile throughput loss with 2 columns of </w:t>
      </w:r>
      <w:r w:rsidR="00AD03B1">
        <w:rPr>
          <w:color w:val="000000"/>
          <w:szCs w:val="20"/>
        </w:rPr>
        <w:t xml:space="preserve">UE antenna elements, which can again be explained by the significant </w:t>
      </w:r>
      <w:r w:rsidR="00F41A21">
        <w:rPr>
          <w:color w:val="000000"/>
          <w:szCs w:val="20"/>
        </w:rPr>
        <w:t>decrease</w:t>
      </w:r>
      <w:r w:rsidR="00AD03B1">
        <w:rPr>
          <w:color w:val="000000"/>
          <w:szCs w:val="20"/>
        </w:rPr>
        <w:t xml:space="preserve"> of the </w:t>
      </w:r>
      <w:r w:rsidR="00AD03B1">
        <w:rPr>
          <w:color w:val="000000"/>
          <w:szCs w:val="20"/>
        </w:rPr>
        <w:lastRenderedPageBreak/>
        <w:t xml:space="preserve">5%-tile throughput with the reduced number of columns of UE antenna elements (from </w:t>
      </w:r>
      <w:r w:rsidR="00AD03B1" w:rsidRPr="00AD03B1">
        <w:rPr>
          <w:color w:val="000000"/>
          <w:szCs w:val="20"/>
        </w:rPr>
        <w:t>1.3211e+09</w:t>
      </w:r>
      <w:r w:rsidR="00AD03B1">
        <w:rPr>
          <w:color w:val="000000"/>
          <w:szCs w:val="20"/>
        </w:rPr>
        <w:t xml:space="preserve"> bps/Hz with 8 columns</w:t>
      </w:r>
      <w:r w:rsidR="00AD03B1" w:rsidRPr="00852994">
        <w:rPr>
          <w:color w:val="000000"/>
          <w:szCs w:val="20"/>
        </w:rPr>
        <w:t xml:space="preserve"> </w:t>
      </w:r>
      <w:r w:rsidR="00AD03B1">
        <w:rPr>
          <w:color w:val="000000"/>
          <w:szCs w:val="20"/>
        </w:rPr>
        <w:t xml:space="preserve">to </w:t>
      </w:r>
      <w:r w:rsidR="00AD03B1" w:rsidRPr="00AD03B1">
        <w:rPr>
          <w:color w:val="000000"/>
          <w:szCs w:val="20"/>
        </w:rPr>
        <w:t>7.9414e+08</w:t>
      </w:r>
      <w:r w:rsidR="00AD03B1">
        <w:rPr>
          <w:color w:val="000000"/>
          <w:szCs w:val="20"/>
        </w:rPr>
        <w:t xml:space="preserve"> bps/Hz with 2 columns).</w:t>
      </w:r>
    </w:p>
    <w:p w14:paraId="46E2B2AA" w14:textId="77777777" w:rsidR="006B4957" w:rsidRPr="007A295A" w:rsidRDefault="006B4957" w:rsidP="00705ACD">
      <w:pPr>
        <w:overflowPunct w:val="0"/>
        <w:autoSpaceDE w:val="0"/>
        <w:autoSpaceDN w:val="0"/>
        <w:adjustRightInd w:val="0"/>
        <w:spacing w:after="180"/>
        <w:textAlignment w:val="baseline"/>
        <w:rPr>
          <w:rFonts w:eastAsia="SimSun"/>
          <w:szCs w:val="20"/>
          <w:lang w:val="en-GB" w:eastAsia="zh-CN"/>
        </w:rPr>
      </w:pPr>
    </w:p>
    <w:p w14:paraId="641A2DA5" w14:textId="7890B22B" w:rsidR="00AF148E" w:rsidRPr="00360C83" w:rsidRDefault="00AF148E" w:rsidP="00AF148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sidR="00920B77">
        <w:rPr>
          <w:rFonts w:ascii="Arial" w:hAnsi="Arial" w:cs="Arial"/>
          <w:b/>
          <w:bCs/>
          <w:szCs w:val="20"/>
          <w:lang w:val="en-GB" w:eastAsia="en-GB"/>
        </w:rPr>
        <w:t>C</w:t>
      </w:r>
      <w:r>
        <w:rPr>
          <w:rFonts w:ascii="Arial" w:hAnsi="Arial" w:cs="Arial"/>
          <w:b/>
          <w:bCs/>
          <w:szCs w:val="20"/>
          <w:lang w:val="en-GB" w:eastAsia="en-GB"/>
        </w:rPr>
        <w:t xml:space="preserve"> (</w:t>
      </w:r>
      <w:r w:rsidR="008D36A8">
        <w:rPr>
          <w:rFonts w:ascii="Arial" w:hAnsi="Arial" w:cs="Arial"/>
          <w:b/>
          <w:bCs/>
          <w:szCs w:val="20"/>
          <w:lang w:val="en-GB" w:eastAsia="en-GB"/>
        </w:rPr>
        <w:t xml:space="preserve">60GHz </w:t>
      </w:r>
      <w:r>
        <w:rPr>
          <w:rFonts w:ascii="Arial" w:hAnsi="Arial" w:cs="Arial"/>
          <w:b/>
          <w:bCs/>
          <w:szCs w:val="20"/>
          <w:lang w:val="en-GB" w:eastAsia="en-GB"/>
        </w:rPr>
        <w:t>Uplink)</w:t>
      </w:r>
    </w:p>
    <w:p w14:paraId="42266067" w14:textId="79D5014E"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920B77">
        <w:rPr>
          <w:rFonts w:eastAsia="SimSun"/>
          <w:szCs w:val="20"/>
          <w:lang w:eastAsia="zh-CN"/>
        </w:rPr>
        <w:t>C</w:t>
      </w:r>
      <w:r>
        <w:rPr>
          <w:rFonts w:eastAsia="SimSun"/>
          <w:szCs w:val="20"/>
          <w:lang w:eastAsia="zh-CN"/>
        </w:rPr>
        <w:t xml:space="preserve">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w:t>
      </w:r>
      <w:r w:rsidR="0004077B">
        <w:rPr>
          <w:rFonts w:eastAsia="SimSun"/>
          <w:szCs w:val="20"/>
          <w:lang w:eastAsia="zh-CN"/>
        </w:rPr>
        <w:t xml:space="preserve">conducted </w:t>
      </w:r>
      <w:r>
        <w:rPr>
          <w:rFonts w:eastAsia="SimSun"/>
          <w:szCs w:val="20"/>
          <w:lang w:eastAsia="zh-CN"/>
        </w:rPr>
        <w:t xml:space="preserve">transmit power with 400MHz channel bandwidth at </w:t>
      </w:r>
      <w:r w:rsidR="008D36A8">
        <w:rPr>
          <w:rFonts w:eastAsia="SimSun"/>
          <w:szCs w:val="20"/>
          <w:lang w:eastAsia="zh-CN"/>
        </w:rPr>
        <w:t>6</w:t>
      </w:r>
      <w:r>
        <w:rPr>
          <w:rFonts w:eastAsia="SimSun"/>
          <w:szCs w:val="20"/>
          <w:lang w:eastAsia="zh-CN"/>
        </w:rPr>
        <w:t xml:space="preserve">0GHz carrier frequency </w:t>
      </w:r>
      <w:r>
        <w:rPr>
          <w:szCs w:val="20"/>
          <w:lang w:val="en-GB" w:eastAsia="en-GB"/>
        </w:rPr>
        <w:t xml:space="preserve">are provided in Figure </w:t>
      </w:r>
      <w:r w:rsidR="00920B77">
        <w:rPr>
          <w:szCs w:val="20"/>
          <w:lang w:val="en-GB" w:eastAsia="en-GB"/>
        </w:rPr>
        <w:t>3</w:t>
      </w:r>
      <w:r>
        <w:rPr>
          <w:szCs w:val="20"/>
          <w:lang w:val="en-GB" w:eastAsia="en-GB"/>
        </w:rPr>
        <w:t xml:space="preserve"> below. Here the uplink ACIR is obtained using 15dB UE ACLR and 21.5dB BS ACS </w:t>
      </w:r>
      <w:r w:rsidR="00A96203">
        <w:rPr>
          <w:szCs w:val="20"/>
          <w:lang w:val="en-GB" w:eastAsia="en-GB"/>
        </w:rPr>
        <w:t>(proposed values in [</w:t>
      </w:r>
      <w:r w:rsidR="00096520">
        <w:rPr>
          <w:szCs w:val="20"/>
          <w:lang w:val="en-GB" w:eastAsia="en-GB"/>
        </w:rPr>
        <w:t>4</w:t>
      </w:r>
      <w:r w:rsidR="00A96203">
        <w:rPr>
          <w:szCs w:val="20"/>
          <w:lang w:val="en-GB" w:eastAsia="en-GB"/>
        </w:rPr>
        <w:t>] at 70GHz</w:t>
      </w:r>
      <w:r w:rsidR="00920B77" w:rsidRPr="00920B77">
        <w:rPr>
          <w:rFonts w:eastAsia="SimSun"/>
          <w:szCs w:val="20"/>
          <w:lang w:eastAsia="zh-CN"/>
        </w:rPr>
        <w:t xml:space="preserve"> </w:t>
      </w:r>
      <w:r w:rsidR="00920B77">
        <w:rPr>
          <w:rFonts w:eastAsia="SimSun"/>
          <w:szCs w:val="20"/>
          <w:lang w:eastAsia="zh-CN"/>
        </w:rPr>
        <w:t>carrier frequency</w:t>
      </w:r>
      <w:r>
        <w:rPr>
          <w:szCs w:val="20"/>
          <w:lang w:val="en-GB" w:eastAsia="en-GB"/>
        </w:rPr>
        <w:t xml:space="preserve">). It can be seen from the figure that </w:t>
      </w:r>
      <w:r w:rsidR="00096520">
        <w:rPr>
          <w:szCs w:val="20"/>
          <w:lang w:val="en-GB" w:eastAsia="en-GB"/>
        </w:rPr>
        <w:t>around 40%</w:t>
      </w:r>
      <w:r>
        <w:rPr>
          <w:szCs w:val="20"/>
          <w:lang w:val="en-GB" w:eastAsia="en-GB"/>
        </w:rPr>
        <w:t xml:space="preserve"> </w:t>
      </w:r>
      <w:r w:rsidR="004F3A8B">
        <w:rPr>
          <w:szCs w:val="20"/>
          <w:lang w:val="en-GB" w:eastAsia="en-GB"/>
        </w:rPr>
        <w:t xml:space="preserve">of the </w:t>
      </w:r>
      <w:r>
        <w:rPr>
          <w:szCs w:val="20"/>
          <w:lang w:val="en-GB" w:eastAsia="en-GB"/>
        </w:rPr>
        <w:t xml:space="preserve">UE are transmitting at maximum </w:t>
      </w:r>
      <w:r w:rsidR="00254BDA">
        <w:rPr>
          <w:szCs w:val="20"/>
          <w:lang w:val="en-GB" w:eastAsia="en-GB"/>
        </w:rPr>
        <w:t xml:space="preserve">conducted </w:t>
      </w:r>
      <w:r>
        <w:rPr>
          <w:szCs w:val="20"/>
          <w:lang w:val="en-GB" w:eastAsia="en-GB"/>
        </w:rPr>
        <w:t xml:space="preserve">power because of </w:t>
      </w:r>
      <w:r w:rsidR="00096520">
        <w:rPr>
          <w:color w:val="000000"/>
          <w:szCs w:val="20"/>
        </w:rPr>
        <w:t>the reduced horizontal directivity of the UE composite antenna pattern</w:t>
      </w:r>
      <w:r w:rsidR="00096520" w:rsidRPr="00F3688A">
        <w:rPr>
          <w:color w:val="000000"/>
          <w:szCs w:val="20"/>
        </w:rPr>
        <w:t xml:space="preserve"> </w:t>
      </w:r>
      <w:r w:rsidR="00096520">
        <w:rPr>
          <w:color w:val="000000"/>
          <w:szCs w:val="20"/>
        </w:rPr>
        <w:t>(with the reduced number of columns of UE antenna elements)</w:t>
      </w:r>
      <w:r>
        <w:rPr>
          <w:szCs w:val="20"/>
          <w:lang w:val="en-GB" w:eastAsia="en-GB"/>
        </w:rPr>
        <w:t>.</w:t>
      </w:r>
    </w:p>
    <w:p w14:paraId="554D2655" w14:textId="6F9DE21C" w:rsidR="00AF148E" w:rsidRDefault="00096520" w:rsidP="00AF148E">
      <w:pPr>
        <w:pStyle w:val="BodyText"/>
        <w:snapToGrid w:val="0"/>
        <w:jc w:val="center"/>
        <w:rPr>
          <w:szCs w:val="20"/>
          <w:lang w:val="en-GB" w:eastAsia="en-GB"/>
        </w:rPr>
      </w:pPr>
      <w:r w:rsidRPr="00096520">
        <w:rPr>
          <w:noProof/>
          <w:szCs w:val="20"/>
          <w:lang w:val="en-GB" w:eastAsia="en-GB"/>
        </w:rPr>
        <w:drawing>
          <wp:inline distT="0" distB="0" distL="0" distR="0" wp14:anchorId="56070D0E" wp14:editId="372C612B">
            <wp:extent cx="5000625" cy="37482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2607" cy="3757213"/>
                    </a:xfrm>
                    <a:prstGeom prst="rect">
                      <a:avLst/>
                    </a:prstGeom>
                    <a:noFill/>
                    <a:ln>
                      <a:noFill/>
                    </a:ln>
                  </pic:spPr>
                </pic:pic>
              </a:graphicData>
            </a:graphic>
          </wp:inline>
        </w:drawing>
      </w:r>
    </w:p>
    <w:p w14:paraId="0BC47FB2" w14:textId="1C446C09" w:rsidR="00AF148E" w:rsidRPr="00D038AB" w:rsidRDefault="00AF148E" w:rsidP="00AF148E">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53194A">
        <w:rPr>
          <w:rFonts w:ascii="Arial" w:hAnsi="Arial" w:cs="Arial"/>
          <w:b/>
          <w:bCs/>
        </w:rPr>
        <w:t>3</w:t>
      </w:r>
      <w:r w:rsidRPr="00D038AB">
        <w:rPr>
          <w:rFonts w:ascii="Arial" w:hAnsi="Arial" w:cs="Arial"/>
          <w:b/>
          <w:bCs/>
        </w:rPr>
        <w:t xml:space="preserve">: </w:t>
      </w:r>
      <w:r w:rsidRPr="00AF148E">
        <w:rPr>
          <w:rFonts w:ascii="Arial" w:hAnsi="Arial" w:cs="Arial"/>
          <w:b/>
          <w:bCs/>
        </w:rPr>
        <w:t>Scenario Indoor-</w:t>
      </w:r>
      <w:r w:rsidR="0053194A">
        <w:rPr>
          <w:rFonts w:ascii="Arial" w:hAnsi="Arial" w:cs="Arial"/>
          <w:b/>
          <w:bCs/>
        </w:rPr>
        <w:t>C</w:t>
      </w:r>
      <w:r w:rsidRPr="00AF148E">
        <w:rPr>
          <w:rFonts w:ascii="Arial" w:hAnsi="Arial" w:cs="Arial"/>
          <w:b/>
          <w:bCs/>
        </w:rPr>
        <w:t xml:space="preserve"> </w:t>
      </w:r>
      <w:r w:rsidRPr="00DD0BAC">
        <w:rPr>
          <w:rFonts w:ascii="Arial" w:hAnsi="Arial" w:cs="Arial"/>
          <w:b/>
          <w:bCs/>
          <w:lang w:eastAsia="zh-CN"/>
        </w:rPr>
        <w:t xml:space="preserve">UE </w:t>
      </w:r>
      <w:r w:rsidR="0004077B">
        <w:rPr>
          <w:rFonts w:ascii="Arial" w:hAnsi="Arial" w:cs="Arial"/>
          <w:b/>
          <w:bCs/>
          <w:lang w:eastAsia="zh-CN"/>
        </w:rPr>
        <w:t xml:space="preserve">conducted </w:t>
      </w:r>
      <w:r w:rsidRPr="00DD0BAC">
        <w:rPr>
          <w:rFonts w:ascii="Arial" w:hAnsi="Arial" w:cs="Arial"/>
          <w:b/>
          <w:bCs/>
          <w:lang w:eastAsia="zh-CN"/>
        </w:rPr>
        <w:t>transmit power</w:t>
      </w:r>
    </w:p>
    <w:p w14:paraId="5B560B33" w14:textId="0C7657FE"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E35269">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channel bandwidth at </w:t>
      </w:r>
      <w:r w:rsidR="00222C19">
        <w:rPr>
          <w:rFonts w:eastAsia="SimSun"/>
          <w:szCs w:val="20"/>
          <w:lang w:eastAsia="zh-CN"/>
        </w:rPr>
        <w:t>6</w:t>
      </w:r>
      <w:r>
        <w:rPr>
          <w:rFonts w:eastAsia="SimSun"/>
          <w:szCs w:val="20"/>
          <w:lang w:eastAsia="zh-CN"/>
        </w:rPr>
        <w:t xml:space="preserve">0GHz carrier frequency </w:t>
      </w:r>
      <w:r>
        <w:rPr>
          <w:szCs w:val="20"/>
          <w:lang w:val="en-GB" w:eastAsia="en-GB"/>
        </w:rPr>
        <w:t xml:space="preserve">are provided in Figure </w:t>
      </w:r>
      <w:r w:rsidR="00E35269">
        <w:rPr>
          <w:szCs w:val="20"/>
          <w:lang w:val="en-GB" w:eastAsia="en-GB"/>
        </w:rPr>
        <w:t>4</w:t>
      </w:r>
      <w:r>
        <w:rPr>
          <w:szCs w:val="20"/>
          <w:lang w:val="en-GB" w:eastAsia="en-GB"/>
        </w:rPr>
        <w:t xml:space="preserve"> below. Here the </w:t>
      </w:r>
      <w:r w:rsidR="007F46BA">
        <w:rPr>
          <w:szCs w:val="20"/>
          <w:lang w:val="en-GB" w:eastAsia="en-GB"/>
        </w:rPr>
        <w:t>up</w:t>
      </w:r>
      <w:r>
        <w:rPr>
          <w:szCs w:val="20"/>
          <w:lang w:val="en-GB" w:eastAsia="en-GB"/>
        </w:rPr>
        <w:t xml:space="preserve">link ACIR is obtained using </w:t>
      </w:r>
      <w:r w:rsidR="007F46BA">
        <w:rPr>
          <w:szCs w:val="20"/>
          <w:lang w:val="en-GB" w:eastAsia="en-GB"/>
        </w:rPr>
        <w:t>1</w:t>
      </w:r>
      <w:r>
        <w:rPr>
          <w:szCs w:val="20"/>
          <w:lang w:val="en-GB" w:eastAsia="en-GB"/>
        </w:rPr>
        <w:t xml:space="preserve">5dB </w:t>
      </w:r>
      <w:r w:rsidR="007F46BA">
        <w:rPr>
          <w:szCs w:val="20"/>
          <w:lang w:val="en-GB" w:eastAsia="en-GB"/>
        </w:rPr>
        <w:t>UE</w:t>
      </w:r>
      <w:r>
        <w:rPr>
          <w:szCs w:val="20"/>
          <w:lang w:val="en-GB" w:eastAsia="en-GB"/>
        </w:rPr>
        <w:t xml:space="preserve"> ACLR and 2</w:t>
      </w:r>
      <w:r w:rsidR="007F46BA">
        <w:rPr>
          <w:szCs w:val="20"/>
          <w:lang w:val="en-GB" w:eastAsia="en-GB"/>
        </w:rPr>
        <w:t>1</w:t>
      </w:r>
      <w:r>
        <w:rPr>
          <w:szCs w:val="20"/>
          <w:lang w:val="en-GB" w:eastAsia="en-GB"/>
        </w:rPr>
        <w:t xml:space="preserve">.5dB </w:t>
      </w:r>
      <w:r w:rsidR="007F46BA">
        <w:rPr>
          <w:szCs w:val="20"/>
          <w:lang w:val="en-GB" w:eastAsia="en-GB"/>
        </w:rPr>
        <w:t>BS</w:t>
      </w:r>
      <w:r>
        <w:rPr>
          <w:szCs w:val="20"/>
          <w:lang w:val="en-GB" w:eastAsia="en-GB"/>
        </w:rPr>
        <w:t xml:space="preserve"> ACS (proposed values in [</w:t>
      </w:r>
      <w:r w:rsidR="00096520">
        <w:rPr>
          <w:szCs w:val="20"/>
          <w:lang w:val="en-GB" w:eastAsia="en-GB"/>
        </w:rPr>
        <w:t>4</w:t>
      </w:r>
      <w:r>
        <w:rPr>
          <w:szCs w:val="20"/>
          <w:lang w:val="en-GB" w:eastAsia="en-GB"/>
        </w:rPr>
        <w:t>] at 70GHz</w:t>
      </w:r>
      <w:r w:rsidR="00E35269" w:rsidRPr="00E35269">
        <w:rPr>
          <w:rFonts w:eastAsia="SimSun"/>
          <w:szCs w:val="20"/>
          <w:lang w:eastAsia="zh-CN"/>
        </w:rPr>
        <w:t xml:space="preserve"> </w:t>
      </w:r>
      <w:r w:rsidR="00E35269">
        <w:rPr>
          <w:rFonts w:eastAsia="SimSun"/>
          <w:szCs w:val="20"/>
          <w:lang w:eastAsia="zh-CN"/>
        </w:rPr>
        <w:t>carrier frequency</w:t>
      </w:r>
      <w:r>
        <w:rPr>
          <w:szCs w:val="20"/>
          <w:lang w:val="en-GB" w:eastAsia="en-GB"/>
        </w:rPr>
        <w:t xml:space="preserve">). </w:t>
      </w:r>
      <w:r w:rsidR="008444A8">
        <w:rPr>
          <w:szCs w:val="20"/>
          <w:lang w:val="en-GB" w:eastAsia="en-GB"/>
        </w:rPr>
        <w:t xml:space="preserve">It can be seen from the figure that the target UL SINR of 15dB is achieved by </w:t>
      </w:r>
      <w:r w:rsidR="00096520">
        <w:rPr>
          <w:szCs w:val="20"/>
          <w:lang w:val="en-GB" w:eastAsia="en-GB"/>
        </w:rPr>
        <w:t xml:space="preserve">around </w:t>
      </w:r>
      <w:r w:rsidR="00816FBE">
        <w:rPr>
          <w:szCs w:val="20"/>
          <w:lang w:val="en-GB" w:eastAsia="en-GB"/>
        </w:rPr>
        <w:t>3</w:t>
      </w:r>
      <w:r w:rsidR="00096520">
        <w:rPr>
          <w:szCs w:val="20"/>
          <w:lang w:val="en-GB" w:eastAsia="en-GB"/>
        </w:rPr>
        <w:t>0%</w:t>
      </w:r>
      <w:r w:rsidR="008444A8">
        <w:rPr>
          <w:szCs w:val="20"/>
          <w:lang w:val="en-GB" w:eastAsia="en-GB"/>
        </w:rPr>
        <w:t xml:space="preserve"> of the victim UE</w:t>
      </w:r>
      <w:r>
        <w:rPr>
          <w:szCs w:val="20"/>
          <w:lang w:val="en-GB" w:eastAsia="en-GB"/>
        </w:rPr>
        <w:t>.</w:t>
      </w:r>
    </w:p>
    <w:p w14:paraId="0EF891D3" w14:textId="3C10A229" w:rsidR="00AF148E" w:rsidRDefault="00096520" w:rsidP="00AF148E">
      <w:pPr>
        <w:pStyle w:val="BodyText"/>
        <w:snapToGrid w:val="0"/>
        <w:jc w:val="center"/>
        <w:rPr>
          <w:szCs w:val="20"/>
          <w:lang w:val="en-GB" w:eastAsia="en-GB"/>
        </w:rPr>
      </w:pPr>
      <w:r w:rsidRPr="00096520">
        <w:rPr>
          <w:noProof/>
          <w:szCs w:val="20"/>
          <w:lang w:val="en-GB" w:eastAsia="en-GB"/>
        </w:rPr>
        <w:lastRenderedPageBreak/>
        <w:drawing>
          <wp:inline distT="0" distB="0" distL="0" distR="0" wp14:anchorId="74703896" wp14:editId="04D88941">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7924" cy="3753703"/>
                    </a:xfrm>
                    <a:prstGeom prst="rect">
                      <a:avLst/>
                    </a:prstGeom>
                    <a:noFill/>
                    <a:ln>
                      <a:noFill/>
                    </a:ln>
                  </pic:spPr>
                </pic:pic>
              </a:graphicData>
            </a:graphic>
          </wp:inline>
        </w:drawing>
      </w:r>
    </w:p>
    <w:p w14:paraId="70FF0D83" w14:textId="1EA22B21" w:rsidR="00AF148E" w:rsidRDefault="00AF148E" w:rsidP="00AF148E">
      <w:pPr>
        <w:pStyle w:val="TH"/>
        <w:ind w:left="360"/>
        <w:rPr>
          <w:rFonts w:cs="TimesNewRomanPSMT"/>
          <w:lang w:eastAsia="zh-CN"/>
        </w:rPr>
      </w:pPr>
      <w:r w:rsidRPr="00B053F4">
        <w:t xml:space="preserve">Figure </w:t>
      </w:r>
      <w:r w:rsidR="00254BDA">
        <w:t>4</w:t>
      </w:r>
      <w:r w:rsidRPr="00B053F4">
        <w:t xml:space="preserve">: </w:t>
      </w:r>
      <w:r>
        <w:t>Scenario Indoor-</w:t>
      </w:r>
      <w:r w:rsidR="00E35269">
        <w:t>C</w:t>
      </w:r>
      <w:r w:rsidRPr="00D038AB">
        <w:t xml:space="preserve"> </w:t>
      </w:r>
      <w:r w:rsidR="007F46BA">
        <w:rPr>
          <w:rFonts w:cs="TimesNewRomanPSMT"/>
          <w:lang w:eastAsia="zh-CN"/>
        </w:rPr>
        <w:t>U</w:t>
      </w:r>
      <w:r>
        <w:rPr>
          <w:rFonts w:cs="TimesNewRomanPSMT"/>
          <w:lang w:eastAsia="zh-CN"/>
        </w:rPr>
        <w:t>L SINR of victim UE</w:t>
      </w:r>
    </w:p>
    <w:p w14:paraId="5AF73A44" w14:textId="206EA597" w:rsidR="00AF148E" w:rsidRDefault="00AF148E" w:rsidP="00AF148E">
      <w:pPr>
        <w:pStyle w:val="BodyText"/>
        <w:snapToGrid w:val="0"/>
        <w:rPr>
          <w:szCs w:val="20"/>
          <w:lang w:val="en-GB" w:eastAsia="en-GB"/>
        </w:rPr>
      </w:pPr>
      <w:r>
        <w:rPr>
          <w:szCs w:val="20"/>
          <w:lang w:val="en-GB" w:eastAsia="en-GB"/>
        </w:rPr>
        <w:t xml:space="preserve">The </w:t>
      </w:r>
      <w:r>
        <w:rPr>
          <w:rFonts w:eastAsia="SimSun"/>
          <w:szCs w:val="20"/>
          <w:lang w:eastAsia="zh-CN"/>
        </w:rPr>
        <w:t>Scenario Indoor-</w:t>
      </w:r>
      <w:r w:rsidR="00E35269">
        <w:rPr>
          <w:rFonts w:eastAsia="SimSun"/>
          <w:szCs w:val="20"/>
          <w:lang w:eastAsia="zh-CN"/>
        </w:rPr>
        <w:t>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8444A8">
        <w:rPr>
          <w:rFonts w:eastAsia="SimSun"/>
          <w:szCs w:val="20"/>
          <w:lang w:eastAsia="zh-CN"/>
        </w:rPr>
        <w:t>up</w:t>
      </w:r>
      <w:r>
        <w:rPr>
          <w:rFonts w:eastAsia="SimSun"/>
          <w:szCs w:val="20"/>
          <w:lang w:eastAsia="zh-CN"/>
        </w:rPr>
        <w:t xml:space="preserve">link throughput loss of the victim UE with different ACIR </w:t>
      </w:r>
      <w:r w:rsidR="00FA2B33">
        <w:rPr>
          <w:rFonts w:eastAsia="SimSun"/>
          <w:szCs w:val="20"/>
          <w:lang w:eastAsia="zh-CN"/>
        </w:rPr>
        <w:t>values and different AC</w:t>
      </w:r>
      <w:r w:rsidR="00C0214B">
        <w:rPr>
          <w:rFonts w:eastAsia="SimSun"/>
          <w:szCs w:val="20"/>
          <w:lang w:eastAsia="zh-CN"/>
        </w:rPr>
        <w:t>L</w:t>
      </w:r>
      <w:r w:rsidR="00FA2B33">
        <w:rPr>
          <w:rFonts w:eastAsia="SimSun"/>
          <w:szCs w:val="20"/>
          <w:lang w:eastAsia="zh-CN"/>
        </w:rPr>
        <w:t xml:space="preserve">R </w:t>
      </w:r>
      <w:r>
        <w:rPr>
          <w:rFonts w:eastAsia="SimSun"/>
          <w:szCs w:val="20"/>
          <w:lang w:eastAsia="zh-CN"/>
        </w:rPr>
        <w:t xml:space="preserve">offsets (compared to </w:t>
      </w:r>
      <w:r>
        <w:rPr>
          <w:szCs w:val="20"/>
          <w:lang w:val="en-GB" w:eastAsia="en-GB"/>
        </w:rPr>
        <w:t xml:space="preserve">using </w:t>
      </w:r>
      <w:r w:rsidR="008444A8">
        <w:rPr>
          <w:szCs w:val="20"/>
          <w:lang w:val="en-GB" w:eastAsia="en-GB"/>
        </w:rPr>
        <w:t>1</w:t>
      </w:r>
      <w:r>
        <w:rPr>
          <w:szCs w:val="20"/>
          <w:lang w:val="en-GB" w:eastAsia="en-GB"/>
        </w:rPr>
        <w:t xml:space="preserve">5dB </w:t>
      </w:r>
      <w:r w:rsidR="008444A8">
        <w:rPr>
          <w:szCs w:val="20"/>
          <w:lang w:val="en-GB" w:eastAsia="en-GB"/>
        </w:rPr>
        <w:t>UE</w:t>
      </w:r>
      <w:r>
        <w:rPr>
          <w:szCs w:val="20"/>
          <w:lang w:val="en-GB" w:eastAsia="en-GB"/>
        </w:rPr>
        <w:t xml:space="preserve"> ACLR and 2</w:t>
      </w:r>
      <w:r w:rsidR="008444A8">
        <w:rPr>
          <w:szCs w:val="20"/>
          <w:lang w:val="en-GB" w:eastAsia="en-GB"/>
        </w:rPr>
        <w:t>1</w:t>
      </w:r>
      <w:r>
        <w:rPr>
          <w:szCs w:val="20"/>
          <w:lang w:val="en-GB" w:eastAsia="en-GB"/>
        </w:rPr>
        <w:t xml:space="preserve">.5dB </w:t>
      </w:r>
      <w:r w:rsidR="008444A8">
        <w:rPr>
          <w:szCs w:val="20"/>
          <w:lang w:val="en-GB" w:eastAsia="en-GB"/>
        </w:rPr>
        <w:t>BS</w:t>
      </w:r>
      <w:r>
        <w:rPr>
          <w:szCs w:val="20"/>
          <w:lang w:val="en-GB" w:eastAsia="en-GB"/>
        </w:rPr>
        <w:t xml:space="preserve"> ACS)</w:t>
      </w:r>
      <w:r>
        <w:rPr>
          <w:rFonts w:eastAsia="SimSun"/>
          <w:szCs w:val="20"/>
          <w:lang w:eastAsia="zh-CN"/>
        </w:rPr>
        <w:t xml:space="preserve"> with 400MHz channel bandwidth at </w:t>
      </w:r>
      <w:r w:rsidR="00E036C9">
        <w:rPr>
          <w:rFonts w:eastAsia="SimSun"/>
          <w:szCs w:val="20"/>
          <w:lang w:eastAsia="zh-CN"/>
        </w:rPr>
        <w:t>6</w:t>
      </w:r>
      <w:r>
        <w:rPr>
          <w:rFonts w:eastAsia="SimSun"/>
          <w:szCs w:val="20"/>
          <w:lang w:eastAsia="zh-CN"/>
        </w:rPr>
        <w:t xml:space="preserve">0GHz carrier frequency </w:t>
      </w:r>
      <w:r>
        <w:rPr>
          <w:szCs w:val="20"/>
          <w:lang w:val="en-GB" w:eastAsia="en-GB"/>
        </w:rPr>
        <w:t>are provided</w:t>
      </w:r>
      <w:r w:rsidR="00FA2B33">
        <w:rPr>
          <w:szCs w:val="20"/>
          <w:lang w:val="en-GB" w:eastAsia="en-GB"/>
        </w:rPr>
        <w:t>, respectively,</w:t>
      </w:r>
      <w:r>
        <w:rPr>
          <w:szCs w:val="20"/>
          <w:lang w:val="en-GB" w:eastAsia="en-GB"/>
        </w:rPr>
        <w:t xml:space="preserve"> in Table</w:t>
      </w:r>
      <w:r w:rsidR="00FA2B33">
        <w:rPr>
          <w:szCs w:val="20"/>
          <w:lang w:val="en-GB" w:eastAsia="en-GB"/>
        </w:rPr>
        <w:t>s</w:t>
      </w:r>
      <w:r>
        <w:rPr>
          <w:szCs w:val="20"/>
          <w:lang w:val="en-GB" w:eastAsia="en-GB"/>
        </w:rPr>
        <w:t xml:space="preserve"> </w:t>
      </w:r>
      <w:r w:rsidR="00FA2B33">
        <w:rPr>
          <w:szCs w:val="20"/>
          <w:lang w:val="en-GB" w:eastAsia="en-GB"/>
        </w:rPr>
        <w:t>5 and 6</w:t>
      </w:r>
      <w:r>
        <w:rPr>
          <w:szCs w:val="20"/>
          <w:lang w:val="en-GB" w:eastAsia="en-GB"/>
        </w:rPr>
        <w:t xml:space="preserve"> below.</w:t>
      </w:r>
      <w:r w:rsidRPr="0014630D">
        <w:rPr>
          <w:szCs w:val="20"/>
          <w:lang w:val="en-GB" w:eastAsia="en-GB"/>
        </w:rPr>
        <w:t xml:space="preserve"> </w:t>
      </w:r>
      <w:r w:rsidR="00E35269">
        <w:rPr>
          <w:szCs w:val="20"/>
          <w:lang w:val="en-GB" w:eastAsia="en-GB"/>
        </w:rPr>
        <w:t xml:space="preserve">It can be seen from the table that the average and 5%-tile </w:t>
      </w:r>
      <w:r w:rsidR="00E35269">
        <w:rPr>
          <w:rFonts w:eastAsia="SimSun"/>
          <w:szCs w:val="20"/>
          <w:lang w:eastAsia="zh-CN"/>
        </w:rPr>
        <w:t xml:space="preserve">uplink throughput losses of the victim UE can be limited to 5% in the simulated scenario with </w:t>
      </w:r>
      <w:r w:rsidR="00E35269">
        <w:rPr>
          <w:szCs w:val="20"/>
          <w:lang w:val="en-GB" w:eastAsia="en-GB"/>
        </w:rPr>
        <w:t xml:space="preserve">uplink ACIR </w:t>
      </w:r>
      <w:r w:rsidR="00C0214B">
        <w:rPr>
          <w:szCs w:val="20"/>
          <w:lang w:val="en-GB" w:eastAsia="en-GB"/>
        </w:rPr>
        <w:t>value of 1</w:t>
      </w:r>
      <w:r w:rsidR="0005795D">
        <w:rPr>
          <w:szCs w:val="20"/>
          <w:lang w:val="en-GB" w:eastAsia="en-GB"/>
        </w:rPr>
        <w:t>3</w:t>
      </w:r>
      <w:r w:rsidR="00C0214B">
        <w:rPr>
          <w:szCs w:val="20"/>
          <w:lang w:val="en-GB" w:eastAsia="en-GB"/>
        </w:rPr>
        <w:t xml:space="preserve">dB or ACLR </w:t>
      </w:r>
      <w:r w:rsidR="00E35269">
        <w:rPr>
          <w:szCs w:val="20"/>
          <w:lang w:val="en-GB" w:eastAsia="en-GB"/>
        </w:rPr>
        <w:t xml:space="preserve">offset of </w:t>
      </w:r>
      <w:r w:rsidR="0005795D">
        <w:rPr>
          <w:szCs w:val="20"/>
          <w:lang w:val="en-GB" w:eastAsia="en-GB"/>
        </w:rPr>
        <w:t>-1</w:t>
      </w:r>
      <w:r w:rsidR="00E35269">
        <w:rPr>
          <w:szCs w:val="20"/>
          <w:lang w:val="en-GB" w:eastAsia="en-GB"/>
        </w:rPr>
        <w:t>dB (i.e.</w:t>
      </w:r>
      <w:r w:rsidR="00A850FF">
        <w:rPr>
          <w:szCs w:val="20"/>
          <w:lang w:val="en-GB" w:eastAsia="en-GB"/>
        </w:rPr>
        <w:t>,</w:t>
      </w:r>
      <w:r w:rsidR="00E35269">
        <w:rPr>
          <w:szCs w:val="20"/>
          <w:lang w:val="en-GB" w:eastAsia="en-GB"/>
        </w:rPr>
        <w:t xml:space="preserve"> </w:t>
      </w:r>
      <w:r w:rsidR="0005795D">
        <w:rPr>
          <w:szCs w:val="20"/>
          <w:lang w:val="en-GB" w:eastAsia="en-GB"/>
        </w:rPr>
        <w:t>1</w:t>
      </w:r>
      <w:r w:rsidR="00E35269">
        <w:rPr>
          <w:szCs w:val="20"/>
          <w:lang w:val="en-GB" w:eastAsia="en-GB"/>
        </w:rPr>
        <w:t xml:space="preserve">dB more </w:t>
      </w:r>
      <w:r w:rsidR="0005795D">
        <w:rPr>
          <w:szCs w:val="20"/>
          <w:lang w:val="en-GB" w:eastAsia="en-GB"/>
        </w:rPr>
        <w:t>relax</w:t>
      </w:r>
      <w:r w:rsidR="00E35269">
        <w:rPr>
          <w:szCs w:val="20"/>
          <w:lang w:val="en-GB" w:eastAsia="en-GB"/>
        </w:rPr>
        <w:t xml:space="preserve"> AC</w:t>
      </w:r>
      <w:r w:rsidR="0005795D">
        <w:rPr>
          <w:szCs w:val="20"/>
          <w:lang w:val="en-GB" w:eastAsia="en-GB"/>
        </w:rPr>
        <w:t>L</w:t>
      </w:r>
      <w:r w:rsidR="00E35269">
        <w:rPr>
          <w:szCs w:val="20"/>
          <w:lang w:val="en-GB" w:eastAsia="en-GB"/>
        </w:rPr>
        <w:t>R</w:t>
      </w:r>
      <w:r w:rsidR="00E35269" w:rsidRPr="002A124E">
        <w:rPr>
          <w:rFonts w:eastAsia="SimSun"/>
          <w:szCs w:val="20"/>
          <w:lang w:eastAsia="zh-CN"/>
        </w:rPr>
        <w:t xml:space="preserve"> </w:t>
      </w:r>
      <w:r w:rsidR="00E35269">
        <w:rPr>
          <w:rFonts w:eastAsia="SimSun"/>
          <w:szCs w:val="20"/>
          <w:lang w:eastAsia="zh-CN"/>
        </w:rPr>
        <w:t xml:space="preserve">compared to the ACIR </w:t>
      </w:r>
      <w:r w:rsidR="00E35269">
        <w:rPr>
          <w:szCs w:val="20"/>
          <w:lang w:val="en-GB" w:eastAsia="en-GB"/>
        </w:rPr>
        <w:t>using 15dB UE ACLR and 21.5dB BS ACS).</w:t>
      </w:r>
    </w:p>
    <w:p w14:paraId="2A42EE54" w14:textId="77777777" w:rsidR="009330EA" w:rsidRDefault="009330EA" w:rsidP="009330EA">
      <w:pPr>
        <w:pStyle w:val="TH"/>
        <w:ind w:left="360"/>
        <w:rPr>
          <w:rFonts w:cs="TimesNewRomanPSMT"/>
          <w:lang w:eastAsia="zh-CN"/>
        </w:rPr>
      </w:pPr>
      <w:r>
        <w:t>Table</w:t>
      </w:r>
      <w:r w:rsidRPr="00B053F4">
        <w:t xml:space="preserve"> </w:t>
      </w:r>
      <w:r>
        <w:t>5</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different ACIR values</w:t>
      </w:r>
    </w:p>
    <w:tbl>
      <w:tblPr>
        <w:tblStyle w:val="TableGrid"/>
        <w:tblW w:w="4540" w:type="pct"/>
        <w:jc w:val="center"/>
        <w:tblLook w:val="04A0" w:firstRow="1" w:lastRow="0" w:firstColumn="1" w:lastColumn="0" w:noHBand="0" w:noVBand="1"/>
      </w:tblPr>
      <w:tblGrid>
        <w:gridCol w:w="3294"/>
        <w:gridCol w:w="818"/>
        <w:gridCol w:w="818"/>
        <w:gridCol w:w="816"/>
        <w:gridCol w:w="816"/>
        <w:gridCol w:w="833"/>
        <w:gridCol w:w="833"/>
      </w:tblGrid>
      <w:tr w:rsidR="003C317D" w:rsidRPr="00C8338F" w14:paraId="187F78F0" w14:textId="77777777" w:rsidTr="00CE51B9">
        <w:trPr>
          <w:trHeight w:val="255"/>
          <w:jc w:val="center"/>
        </w:trPr>
        <w:tc>
          <w:tcPr>
            <w:tcW w:w="2002" w:type="pct"/>
            <w:noWrap/>
            <w:hideMark/>
          </w:tcPr>
          <w:p w14:paraId="4CBB9567" w14:textId="0384D4ED" w:rsidR="003C317D" w:rsidRPr="00C8338F" w:rsidRDefault="003C317D" w:rsidP="003C317D">
            <w:pPr>
              <w:pStyle w:val="BodyText"/>
              <w:snapToGrid w:val="0"/>
              <w:jc w:val="center"/>
              <w:rPr>
                <w:szCs w:val="20"/>
                <w:lang w:val="en-GB" w:eastAsia="en-GB"/>
              </w:rPr>
            </w:pPr>
            <w:r w:rsidRPr="00C8338F">
              <w:rPr>
                <w:szCs w:val="20"/>
                <w:lang w:eastAsia="en-GB"/>
              </w:rPr>
              <w:t xml:space="preserve">ACIR </w:t>
            </w:r>
            <w:r>
              <w:rPr>
                <w:szCs w:val="20"/>
                <w:lang w:eastAsia="en-GB"/>
              </w:rPr>
              <w:t>value</w:t>
            </w:r>
            <w:r w:rsidRPr="00C8338F">
              <w:rPr>
                <w:szCs w:val="20"/>
                <w:lang w:eastAsia="en-GB"/>
              </w:rPr>
              <w:t xml:space="preserve"> [dB]</w:t>
            </w:r>
          </w:p>
        </w:tc>
        <w:tc>
          <w:tcPr>
            <w:tcW w:w="497" w:type="pct"/>
            <w:noWrap/>
            <w:hideMark/>
          </w:tcPr>
          <w:p w14:paraId="535F629D" w14:textId="766166D9" w:rsidR="003C317D" w:rsidRPr="00C8338F" w:rsidRDefault="003C317D" w:rsidP="003C317D">
            <w:pPr>
              <w:pStyle w:val="BodyText"/>
              <w:snapToGrid w:val="0"/>
              <w:jc w:val="center"/>
              <w:rPr>
                <w:szCs w:val="20"/>
                <w:lang w:eastAsia="en-GB"/>
              </w:rPr>
            </w:pPr>
            <w:r>
              <w:t>17</w:t>
            </w:r>
          </w:p>
        </w:tc>
        <w:tc>
          <w:tcPr>
            <w:tcW w:w="497" w:type="pct"/>
            <w:noWrap/>
            <w:hideMark/>
          </w:tcPr>
          <w:p w14:paraId="0D5704D8" w14:textId="2E1474F0" w:rsidR="003C317D" w:rsidRPr="00C8338F" w:rsidRDefault="003C317D" w:rsidP="003C317D">
            <w:pPr>
              <w:pStyle w:val="BodyText"/>
              <w:snapToGrid w:val="0"/>
              <w:jc w:val="center"/>
              <w:rPr>
                <w:szCs w:val="20"/>
                <w:lang w:eastAsia="en-GB"/>
              </w:rPr>
            </w:pPr>
            <w:r>
              <w:t>16</w:t>
            </w:r>
          </w:p>
        </w:tc>
        <w:tc>
          <w:tcPr>
            <w:tcW w:w="496" w:type="pct"/>
            <w:noWrap/>
            <w:hideMark/>
          </w:tcPr>
          <w:p w14:paraId="5E6183D8" w14:textId="09C2F5EC" w:rsidR="003C317D" w:rsidRPr="00C8338F" w:rsidRDefault="003C317D" w:rsidP="003C317D">
            <w:pPr>
              <w:pStyle w:val="BodyText"/>
              <w:snapToGrid w:val="0"/>
              <w:jc w:val="center"/>
              <w:rPr>
                <w:szCs w:val="20"/>
                <w:lang w:eastAsia="en-GB"/>
              </w:rPr>
            </w:pPr>
            <w:r>
              <w:t>15</w:t>
            </w:r>
          </w:p>
        </w:tc>
        <w:tc>
          <w:tcPr>
            <w:tcW w:w="496" w:type="pct"/>
            <w:noWrap/>
            <w:hideMark/>
          </w:tcPr>
          <w:p w14:paraId="5E0BEA35" w14:textId="0479F6F8" w:rsidR="003C317D" w:rsidRPr="00C8338F" w:rsidRDefault="003C317D" w:rsidP="003C317D">
            <w:pPr>
              <w:pStyle w:val="BodyText"/>
              <w:snapToGrid w:val="0"/>
              <w:jc w:val="center"/>
              <w:rPr>
                <w:szCs w:val="20"/>
                <w:lang w:eastAsia="en-GB"/>
              </w:rPr>
            </w:pPr>
            <w:r>
              <w:t>14</w:t>
            </w:r>
          </w:p>
        </w:tc>
        <w:tc>
          <w:tcPr>
            <w:tcW w:w="506" w:type="pct"/>
            <w:noWrap/>
            <w:hideMark/>
          </w:tcPr>
          <w:p w14:paraId="0A24CCF2" w14:textId="7E17630F" w:rsidR="003C317D" w:rsidRPr="00C8338F" w:rsidRDefault="003C317D" w:rsidP="003C317D">
            <w:pPr>
              <w:pStyle w:val="BodyText"/>
              <w:snapToGrid w:val="0"/>
              <w:jc w:val="center"/>
              <w:rPr>
                <w:szCs w:val="20"/>
                <w:lang w:eastAsia="en-GB"/>
              </w:rPr>
            </w:pPr>
            <w:r>
              <w:t>13</w:t>
            </w:r>
          </w:p>
        </w:tc>
        <w:tc>
          <w:tcPr>
            <w:tcW w:w="506" w:type="pct"/>
            <w:noWrap/>
          </w:tcPr>
          <w:p w14:paraId="40D723A6" w14:textId="025E1F72" w:rsidR="003C317D" w:rsidRPr="00C8338F" w:rsidRDefault="003C317D" w:rsidP="003C317D">
            <w:pPr>
              <w:pStyle w:val="BodyText"/>
              <w:snapToGrid w:val="0"/>
              <w:jc w:val="center"/>
              <w:rPr>
                <w:szCs w:val="20"/>
                <w:lang w:eastAsia="en-GB"/>
              </w:rPr>
            </w:pPr>
            <w:r>
              <w:t>12</w:t>
            </w:r>
          </w:p>
        </w:tc>
      </w:tr>
      <w:tr w:rsidR="003C317D" w:rsidRPr="00C8338F" w14:paraId="5CA8C293" w14:textId="77777777" w:rsidTr="00CE51B9">
        <w:trPr>
          <w:trHeight w:val="255"/>
          <w:jc w:val="center"/>
        </w:trPr>
        <w:tc>
          <w:tcPr>
            <w:tcW w:w="2002" w:type="pct"/>
            <w:noWrap/>
            <w:hideMark/>
          </w:tcPr>
          <w:p w14:paraId="6D4F5CA9" w14:textId="77777777" w:rsidR="003C317D" w:rsidRPr="00C8338F" w:rsidRDefault="003C317D" w:rsidP="003C317D">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7" w:type="pct"/>
            <w:noWrap/>
            <w:hideMark/>
          </w:tcPr>
          <w:p w14:paraId="18A2B88E" w14:textId="2DF1E6CF" w:rsidR="003C317D" w:rsidRPr="00C8338F" w:rsidRDefault="003C317D" w:rsidP="003C317D">
            <w:pPr>
              <w:pStyle w:val="BodyText"/>
              <w:snapToGrid w:val="0"/>
              <w:jc w:val="center"/>
              <w:rPr>
                <w:szCs w:val="20"/>
                <w:lang w:eastAsia="en-GB"/>
              </w:rPr>
            </w:pPr>
            <w:r>
              <w:t>1.02</w:t>
            </w:r>
            <w:r w:rsidRPr="007B0E75">
              <w:t>%</w:t>
            </w:r>
          </w:p>
        </w:tc>
        <w:tc>
          <w:tcPr>
            <w:tcW w:w="497" w:type="pct"/>
            <w:noWrap/>
            <w:hideMark/>
          </w:tcPr>
          <w:p w14:paraId="358EEE7D" w14:textId="59936C77" w:rsidR="003C317D" w:rsidRPr="00C8338F" w:rsidRDefault="003C317D" w:rsidP="003C317D">
            <w:pPr>
              <w:pStyle w:val="BodyText"/>
              <w:snapToGrid w:val="0"/>
              <w:jc w:val="center"/>
              <w:rPr>
                <w:szCs w:val="20"/>
                <w:lang w:eastAsia="en-GB"/>
              </w:rPr>
            </w:pPr>
            <w:r>
              <w:t>1.23</w:t>
            </w:r>
            <w:r w:rsidRPr="007B0E75">
              <w:t>%</w:t>
            </w:r>
          </w:p>
        </w:tc>
        <w:tc>
          <w:tcPr>
            <w:tcW w:w="496" w:type="pct"/>
            <w:noWrap/>
            <w:hideMark/>
          </w:tcPr>
          <w:p w14:paraId="475FEF27" w14:textId="6C6FE3E5" w:rsidR="003C317D" w:rsidRPr="00C8338F" w:rsidRDefault="003C317D" w:rsidP="003C317D">
            <w:pPr>
              <w:pStyle w:val="BodyText"/>
              <w:snapToGrid w:val="0"/>
              <w:jc w:val="center"/>
              <w:rPr>
                <w:szCs w:val="20"/>
                <w:lang w:eastAsia="en-GB"/>
              </w:rPr>
            </w:pPr>
            <w:r>
              <w:t>1.48</w:t>
            </w:r>
            <w:r w:rsidRPr="007B0E75">
              <w:t>%</w:t>
            </w:r>
          </w:p>
        </w:tc>
        <w:tc>
          <w:tcPr>
            <w:tcW w:w="496" w:type="pct"/>
            <w:noWrap/>
            <w:hideMark/>
          </w:tcPr>
          <w:p w14:paraId="4666786B" w14:textId="18F9E819" w:rsidR="003C317D" w:rsidRPr="00C8338F" w:rsidRDefault="003C317D" w:rsidP="003C317D">
            <w:pPr>
              <w:pStyle w:val="BodyText"/>
              <w:snapToGrid w:val="0"/>
              <w:jc w:val="center"/>
              <w:rPr>
                <w:szCs w:val="20"/>
                <w:lang w:eastAsia="en-GB"/>
              </w:rPr>
            </w:pPr>
            <w:r>
              <w:t>1.78</w:t>
            </w:r>
            <w:r w:rsidRPr="007B0E75">
              <w:t>%</w:t>
            </w:r>
          </w:p>
        </w:tc>
        <w:tc>
          <w:tcPr>
            <w:tcW w:w="506" w:type="pct"/>
            <w:noWrap/>
            <w:hideMark/>
          </w:tcPr>
          <w:p w14:paraId="64268520" w14:textId="18B44D06" w:rsidR="003C317D" w:rsidRPr="00C8338F" w:rsidRDefault="003C317D" w:rsidP="003C317D">
            <w:pPr>
              <w:pStyle w:val="BodyText"/>
              <w:snapToGrid w:val="0"/>
              <w:jc w:val="center"/>
              <w:rPr>
                <w:szCs w:val="20"/>
                <w:lang w:eastAsia="en-GB"/>
              </w:rPr>
            </w:pPr>
            <w:r>
              <w:t>2.12</w:t>
            </w:r>
            <w:r w:rsidRPr="007B0E75">
              <w:t>%</w:t>
            </w:r>
          </w:p>
        </w:tc>
        <w:tc>
          <w:tcPr>
            <w:tcW w:w="506" w:type="pct"/>
            <w:noWrap/>
          </w:tcPr>
          <w:p w14:paraId="34CDF7D0" w14:textId="583DF53D" w:rsidR="003C317D" w:rsidRPr="00C8338F" w:rsidRDefault="003C317D" w:rsidP="003C317D">
            <w:pPr>
              <w:pStyle w:val="BodyText"/>
              <w:snapToGrid w:val="0"/>
              <w:jc w:val="center"/>
              <w:rPr>
                <w:szCs w:val="20"/>
                <w:lang w:eastAsia="en-GB"/>
              </w:rPr>
            </w:pPr>
            <w:r>
              <w:t>2.52</w:t>
            </w:r>
            <w:r w:rsidRPr="007B0E75">
              <w:t>%</w:t>
            </w:r>
          </w:p>
        </w:tc>
      </w:tr>
      <w:tr w:rsidR="003C317D" w:rsidRPr="00C8338F" w14:paraId="35D7B557" w14:textId="77777777" w:rsidTr="00CE51B9">
        <w:trPr>
          <w:trHeight w:val="255"/>
          <w:jc w:val="center"/>
        </w:trPr>
        <w:tc>
          <w:tcPr>
            <w:tcW w:w="2002" w:type="pct"/>
            <w:noWrap/>
            <w:hideMark/>
          </w:tcPr>
          <w:p w14:paraId="513D5D57" w14:textId="77777777" w:rsidR="003C317D" w:rsidRPr="00C8338F" w:rsidRDefault="003C317D" w:rsidP="003C317D">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7" w:type="pct"/>
            <w:noWrap/>
            <w:hideMark/>
          </w:tcPr>
          <w:p w14:paraId="3A32A793" w14:textId="7CD308D8" w:rsidR="003C317D" w:rsidRPr="00C8338F" w:rsidRDefault="003C317D" w:rsidP="003C317D">
            <w:pPr>
              <w:pStyle w:val="BodyText"/>
              <w:snapToGrid w:val="0"/>
              <w:jc w:val="center"/>
              <w:rPr>
                <w:szCs w:val="20"/>
                <w:lang w:eastAsia="en-GB"/>
              </w:rPr>
            </w:pPr>
            <w:r>
              <w:t>2.72</w:t>
            </w:r>
            <w:r w:rsidRPr="007B0E75">
              <w:t>%</w:t>
            </w:r>
          </w:p>
        </w:tc>
        <w:tc>
          <w:tcPr>
            <w:tcW w:w="497" w:type="pct"/>
            <w:noWrap/>
            <w:hideMark/>
          </w:tcPr>
          <w:p w14:paraId="44538B7E" w14:textId="727176A3" w:rsidR="003C317D" w:rsidRPr="00C8338F" w:rsidRDefault="003C317D" w:rsidP="003C317D">
            <w:pPr>
              <w:pStyle w:val="BodyText"/>
              <w:snapToGrid w:val="0"/>
              <w:jc w:val="center"/>
              <w:rPr>
                <w:szCs w:val="20"/>
                <w:lang w:eastAsia="en-GB"/>
              </w:rPr>
            </w:pPr>
            <w:r>
              <w:t>3.12</w:t>
            </w:r>
            <w:r w:rsidRPr="007B0E75">
              <w:t>%</w:t>
            </w:r>
          </w:p>
        </w:tc>
        <w:tc>
          <w:tcPr>
            <w:tcW w:w="496" w:type="pct"/>
            <w:noWrap/>
            <w:hideMark/>
          </w:tcPr>
          <w:p w14:paraId="541B397D" w14:textId="63EFB028" w:rsidR="003C317D" w:rsidRPr="00C8338F" w:rsidRDefault="003C317D" w:rsidP="003C317D">
            <w:pPr>
              <w:pStyle w:val="BodyText"/>
              <w:snapToGrid w:val="0"/>
              <w:jc w:val="center"/>
              <w:rPr>
                <w:szCs w:val="20"/>
                <w:lang w:eastAsia="en-GB"/>
              </w:rPr>
            </w:pPr>
            <w:r>
              <w:t>3.49</w:t>
            </w:r>
            <w:r w:rsidRPr="007B0E75">
              <w:t>%</w:t>
            </w:r>
          </w:p>
        </w:tc>
        <w:tc>
          <w:tcPr>
            <w:tcW w:w="496" w:type="pct"/>
            <w:noWrap/>
            <w:hideMark/>
          </w:tcPr>
          <w:p w14:paraId="33794CA6" w14:textId="7CF60A36" w:rsidR="003C317D" w:rsidRPr="00C8338F" w:rsidRDefault="003C317D" w:rsidP="003C317D">
            <w:pPr>
              <w:pStyle w:val="BodyText"/>
              <w:snapToGrid w:val="0"/>
              <w:jc w:val="center"/>
              <w:rPr>
                <w:szCs w:val="20"/>
                <w:lang w:eastAsia="en-GB"/>
              </w:rPr>
            </w:pPr>
            <w:r>
              <w:t>4.49</w:t>
            </w:r>
            <w:r w:rsidRPr="007B0E75">
              <w:t>%</w:t>
            </w:r>
          </w:p>
        </w:tc>
        <w:tc>
          <w:tcPr>
            <w:tcW w:w="506" w:type="pct"/>
            <w:noWrap/>
            <w:hideMark/>
          </w:tcPr>
          <w:p w14:paraId="4F7E46C8" w14:textId="48C1A236" w:rsidR="003C317D" w:rsidRPr="00C8338F" w:rsidRDefault="003C317D" w:rsidP="003C317D">
            <w:pPr>
              <w:pStyle w:val="BodyText"/>
              <w:snapToGrid w:val="0"/>
              <w:jc w:val="center"/>
              <w:rPr>
                <w:szCs w:val="20"/>
                <w:lang w:eastAsia="en-GB"/>
              </w:rPr>
            </w:pPr>
            <w:r>
              <w:t>4.96</w:t>
            </w:r>
            <w:r w:rsidRPr="007B0E75">
              <w:t>%</w:t>
            </w:r>
          </w:p>
        </w:tc>
        <w:tc>
          <w:tcPr>
            <w:tcW w:w="506" w:type="pct"/>
            <w:noWrap/>
          </w:tcPr>
          <w:p w14:paraId="3A6E55A0" w14:textId="1673590F" w:rsidR="003C317D" w:rsidRPr="00C8338F" w:rsidRDefault="003C317D" w:rsidP="003C317D">
            <w:pPr>
              <w:pStyle w:val="BodyText"/>
              <w:snapToGrid w:val="0"/>
              <w:jc w:val="center"/>
              <w:rPr>
                <w:szCs w:val="20"/>
                <w:lang w:eastAsia="en-GB"/>
              </w:rPr>
            </w:pPr>
            <w:r>
              <w:t>5.84</w:t>
            </w:r>
            <w:r w:rsidRPr="007B0E75">
              <w:t>%</w:t>
            </w:r>
          </w:p>
        </w:tc>
      </w:tr>
    </w:tbl>
    <w:p w14:paraId="47AA01FD" w14:textId="77777777" w:rsidR="009330EA" w:rsidRPr="007A295A" w:rsidRDefault="009330EA" w:rsidP="009330EA">
      <w:pPr>
        <w:overflowPunct w:val="0"/>
        <w:autoSpaceDE w:val="0"/>
        <w:autoSpaceDN w:val="0"/>
        <w:adjustRightInd w:val="0"/>
        <w:spacing w:after="180"/>
        <w:textAlignment w:val="baseline"/>
        <w:rPr>
          <w:rFonts w:eastAsia="SimSun"/>
          <w:szCs w:val="20"/>
          <w:lang w:val="en-GB" w:eastAsia="zh-CN"/>
        </w:rPr>
      </w:pPr>
    </w:p>
    <w:p w14:paraId="07C50A8C" w14:textId="77777777" w:rsidR="009330EA" w:rsidRDefault="009330EA" w:rsidP="009330EA">
      <w:pPr>
        <w:pStyle w:val="TH"/>
        <w:ind w:left="360"/>
        <w:rPr>
          <w:rFonts w:cs="TimesNewRomanPSMT"/>
          <w:lang w:eastAsia="zh-CN"/>
        </w:rPr>
      </w:pPr>
      <w:r>
        <w:t>Table</w:t>
      </w:r>
      <w:r w:rsidRPr="00B053F4">
        <w:t xml:space="preserve"> </w:t>
      </w:r>
      <w:r>
        <w:t>6</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different ACLR offsets</w:t>
      </w: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096520" w:rsidRPr="00C8338F" w14:paraId="15FECE65" w14:textId="77777777" w:rsidTr="00FA2B33">
        <w:trPr>
          <w:trHeight w:val="255"/>
          <w:jc w:val="center"/>
        </w:trPr>
        <w:tc>
          <w:tcPr>
            <w:tcW w:w="2002" w:type="pct"/>
            <w:noWrap/>
            <w:hideMark/>
          </w:tcPr>
          <w:p w14:paraId="18FB8EDD" w14:textId="5623D49F" w:rsidR="00096520" w:rsidRPr="00C8338F" w:rsidRDefault="00096520" w:rsidP="00096520">
            <w:pPr>
              <w:pStyle w:val="BodyText"/>
              <w:snapToGrid w:val="0"/>
              <w:jc w:val="center"/>
              <w:rPr>
                <w:szCs w:val="20"/>
                <w:lang w:val="en-GB" w:eastAsia="en-GB"/>
              </w:rPr>
            </w:pPr>
            <w:r w:rsidRPr="00C8338F">
              <w:rPr>
                <w:szCs w:val="20"/>
                <w:lang w:eastAsia="en-GB"/>
              </w:rPr>
              <w:t>AC</w:t>
            </w:r>
            <w:r>
              <w:rPr>
                <w:szCs w:val="20"/>
                <w:lang w:eastAsia="en-GB"/>
              </w:rPr>
              <w:t>L</w:t>
            </w:r>
            <w:r w:rsidRPr="00C8338F">
              <w:rPr>
                <w:szCs w:val="20"/>
                <w:lang w:eastAsia="en-GB"/>
              </w:rPr>
              <w:t>R offset X [dB]</w:t>
            </w:r>
          </w:p>
        </w:tc>
        <w:tc>
          <w:tcPr>
            <w:tcW w:w="499" w:type="pct"/>
            <w:noWrap/>
            <w:hideMark/>
          </w:tcPr>
          <w:p w14:paraId="05A4812A" w14:textId="60B7D14F" w:rsidR="00096520" w:rsidRPr="00C8338F" w:rsidRDefault="00D226A9" w:rsidP="00096520">
            <w:pPr>
              <w:pStyle w:val="BodyText"/>
              <w:snapToGrid w:val="0"/>
              <w:jc w:val="center"/>
              <w:rPr>
                <w:szCs w:val="20"/>
                <w:lang w:eastAsia="en-GB"/>
              </w:rPr>
            </w:pPr>
            <w:r>
              <w:t>3</w:t>
            </w:r>
          </w:p>
        </w:tc>
        <w:tc>
          <w:tcPr>
            <w:tcW w:w="499" w:type="pct"/>
            <w:noWrap/>
            <w:hideMark/>
          </w:tcPr>
          <w:p w14:paraId="12FBE9AC" w14:textId="3717EC69" w:rsidR="00096520" w:rsidRPr="00C8338F" w:rsidRDefault="00D226A9" w:rsidP="00096520">
            <w:pPr>
              <w:pStyle w:val="BodyText"/>
              <w:snapToGrid w:val="0"/>
              <w:jc w:val="center"/>
              <w:rPr>
                <w:szCs w:val="20"/>
                <w:lang w:eastAsia="en-GB"/>
              </w:rPr>
            </w:pPr>
            <w:r>
              <w:t>2</w:t>
            </w:r>
          </w:p>
        </w:tc>
        <w:tc>
          <w:tcPr>
            <w:tcW w:w="498" w:type="pct"/>
            <w:noWrap/>
            <w:hideMark/>
          </w:tcPr>
          <w:p w14:paraId="654034EA" w14:textId="30B16DFD" w:rsidR="00096520" w:rsidRPr="00C8338F" w:rsidRDefault="00D226A9" w:rsidP="00096520">
            <w:pPr>
              <w:pStyle w:val="BodyText"/>
              <w:snapToGrid w:val="0"/>
              <w:jc w:val="center"/>
              <w:rPr>
                <w:szCs w:val="20"/>
                <w:lang w:eastAsia="en-GB"/>
              </w:rPr>
            </w:pPr>
            <w:r>
              <w:t>1</w:t>
            </w:r>
          </w:p>
        </w:tc>
        <w:tc>
          <w:tcPr>
            <w:tcW w:w="498" w:type="pct"/>
            <w:noWrap/>
            <w:hideMark/>
          </w:tcPr>
          <w:p w14:paraId="6B3ACF25" w14:textId="523CB9CF" w:rsidR="00096520" w:rsidRPr="00C8338F" w:rsidRDefault="00096520" w:rsidP="00096520">
            <w:pPr>
              <w:pStyle w:val="BodyText"/>
              <w:snapToGrid w:val="0"/>
              <w:jc w:val="center"/>
              <w:rPr>
                <w:szCs w:val="20"/>
                <w:lang w:eastAsia="en-GB"/>
              </w:rPr>
            </w:pPr>
            <w:r w:rsidRPr="008D5E45">
              <w:t>0</w:t>
            </w:r>
          </w:p>
        </w:tc>
        <w:tc>
          <w:tcPr>
            <w:tcW w:w="498" w:type="pct"/>
            <w:noWrap/>
            <w:hideMark/>
          </w:tcPr>
          <w:p w14:paraId="4A29ABFC" w14:textId="6C855C58" w:rsidR="00096520" w:rsidRPr="00C8338F" w:rsidRDefault="00096520" w:rsidP="00096520">
            <w:pPr>
              <w:pStyle w:val="BodyText"/>
              <w:snapToGrid w:val="0"/>
              <w:jc w:val="center"/>
              <w:rPr>
                <w:szCs w:val="20"/>
                <w:lang w:eastAsia="en-GB"/>
              </w:rPr>
            </w:pPr>
            <w:r w:rsidRPr="008D5E45">
              <w:t>-</w:t>
            </w:r>
            <w:r>
              <w:t>1</w:t>
            </w:r>
          </w:p>
        </w:tc>
        <w:tc>
          <w:tcPr>
            <w:tcW w:w="505" w:type="pct"/>
            <w:noWrap/>
          </w:tcPr>
          <w:p w14:paraId="3BB7D1F7" w14:textId="0C86174E" w:rsidR="00096520" w:rsidRPr="00C8338F" w:rsidRDefault="00096520" w:rsidP="00096520">
            <w:pPr>
              <w:pStyle w:val="BodyText"/>
              <w:snapToGrid w:val="0"/>
              <w:jc w:val="center"/>
              <w:rPr>
                <w:szCs w:val="20"/>
                <w:lang w:eastAsia="en-GB"/>
              </w:rPr>
            </w:pPr>
            <w:r w:rsidRPr="008D5E45">
              <w:t>-</w:t>
            </w:r>
            <w:r>
              <w:t>2</w:t>
            </w:r>
          </w:p>
        </w:tc>
      </w:tr>
      <w:tr w:rsidR="00096520" w:rsidRPr="00C8338F" w14:paraId="33772203" w14:textId="77777777" w:rsidTr="00FA2B33">
        <w:trPr>
          <w:trHeight w:val="255"/>
          <w:jc w:val="center"/>
        </w:trPr>
        <w:tc>
          <w:tcPr>
            <w:tcW w:w="2002" w:type="pct"/>
            <w:noWrap/>
            <w:hideMark/>
          </w:tcPr>
          <w:p w14:paraId="6B40AE1D" w14:textId="77777777" w:rsidR="00096520" w:rsidRPr="00C8338F" w:rsidRDefault="00096520" w:rsidP="00096520">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2B647BEF" w14:textId="269D3EDB" w:rsidR="00096520" w:rsidRPr="00C8338F" w:rsidRDefault="00096520" w:rsidP="00096520">
            <w:pPr>
              <w:pStyle w:val="BodyText"/>
              <w:snapToGrid w:val="0"/>
              <w:jc w:val="center"/>
              <w:rPr>
                <w:szCs w:val="20"/>
                <w:lang w:eastAsia="en-GB"/>
              </w:rPr>
            </w:pPr>
            <w:r>
              <w:t>1.</w:t>
            </w:r>
            <w:r w:rsidR="00D226A9">
              <w:t>14</w:t>
            </w:r>
            <w:r w:rsidRPr="007B0E75">
              <w:t>%</w:t>
            </w:r>
          </w:p>
        </w:tc>
        <w:tc>
          <w:tcPr>
            <w:tcW w:w="499" w:type="pct"/>
            <w:noWrap/>
            <w:hideMark/>
          </w:tcPr>
          <w:p w14:paraId="48F33ACB" w14:textId="249CC566" w:rsidR="00096520" w:rsidRPr="00C8338F" w:rsidRDefault="00096520" w:rsidP="00096520">
            <w:pPr>
              <w:pStyle w:val="BodyText"/>
              <w:snapToGrid w:val="0"/>
              <w:jc w:val="center"/>
              <w:rPr>
                <w:szCs w:val="20"/>
                <w:lang w:eastAsia="en-GB"/>
              </w:rPr>
            </w:pPr>
            <w:r>
              <w:t>1.</w:t>
            </w:r>
            <w:r w:rsidR="00D226A9">
              <w:t>31</w:t>
            </w:r>
            <w:r w:rsidRPr="007B0E75">
              <w:t>%</w:t>
            </w:r>
          </w:p>
        </w:tc>
        <w:tc>
          <w:tcPr>
            <w:tcW w:w="498" w:type="pct"/>
            <w:noWrap/>
            <w:hideMark/>
          </w:tcPr>
          <w:p w14:paraId="362355B6" w14:textId="0FF83313" w:rsidR="00096520" w:rsidRPr="00C8338F" w:rsidRDefault="00096520" w:rsidP="00096520">
            <w:pPr>
              <w:pStyle w:val="BodyText"/>
              <w:snapToGrid w:val="0"/>
              <w:jc w:val="center"/>
              <w:rPr>
                <w:szCs w:val="20"/>
                <w:lang w:eastAsia="en-GB"/>
              </w:rPr>
            </w:pPr>
            <w:r>
              <w:t>1.</w:t>
            </w:r>
            <w:r w:rsidR="00D226A9">
              <w:t>5</w:t>
            </w:r>
            <w:r w:rsidRPr="007B0E75">
              <w:t>%</w:t>
            </w:r>
          </w:p>
        </w:tc>
        <w:tc>
          <w:tcPr>
            <w:tcW w:w="498" w:type="pct"/>
            <w:noWrap/>
            <w:hideMark/>
          </w:tcPr>
          <w:p w14:paraId="049C0A67" w14:textId="2013C6E1" w:rsidR="00096520" w:rsidRPr="00C8338F" w:rsidRDefault="00096520" w:rsidP="00096520">
            <w:pPr>
              <w:pStyle w:val="BodyText"/>
              <w:snapToGrid w:val="0"/>
              <w:jc w:val="center"/>
              <w:rPr>
                <w:szCs w:val="20"/>
                <w:lang w:eastAsia="en-GB"/>
              </w:rPr>
            </w:pPr>
            <w:r>
              <w:t>1.74</w:t>
            </w:r>
            <w:r w:rsidRPr="007B0E75">
              <w:t>%</w:t>
            </w:r>
          </w:p>
        </w:tc>
        <w:tc>
          <w:tcPr>
            <w:tcW w:w="498" w:type="pct"/>
            <w:noWrap/>
            <w:hideMark/>
          </w:tcPr>
          <w:p w14:paraId="7147B861" w14:textId="617A054C" w:rsidR="00096520" w:rsidRPr="00C8338F" w:rsidRDefault="00096520" w:rsidP="00096520">
            <w:pPr>
              <w:pStyle w:val="BodyText"/>
              <w:snapToGrid w:val="0"/>
              <w:jc w:val="center"/>
              <w:rPr>
                <w:szCs w:val="20"/>
                <w:lang w:eastAsia="en-GB"/>
              </w:rPr>
            </w:pPr>
            <w:r>
              <w:t>2.02</w:t>
            </w:r>
            <w:r w:rsidRPr="007B0E75">
              <w:t>%</w:t>
            </w:r>
          </w:p>
        </w:tc>
        <w:tc>
          <w:tcPr>
            <w:tcW w:w="505" w:type="pct"/>
            <w:noWrap/>
          </w:tcPr>
          <w:p w14:paraId="67794C75" w14:textId="52475A5D" w:rsidR="00096520" w:rsidRPr="00C8338F" w:rsidRDefault="00096520" w:rsidP="00096520">
            <w:pPr>
              <w:pStyle w:val="BodyText"/>
              <w:snapToGrid w:val="0"/>
              <w:jc w:val="center"/>
              <w:rPr>
                <w:szCs w:val="20"/>
                <w:lang w:eastAsia="en-GB"/>
              </w:rPr>
            </w:pPr>
            <w:r>
              <w:t>2.34</w:t>
            </w:r>
            <w:r w:rsidRPr="007B0E75">
              <w:t>%</w:t>
            </w:r>
          </w:p>
        </w:tc>
      </w:tr>
      <w:tr w:rsidR="00096520" w:rsidRPr="00C8338F" w14:paraId="5C348471" w14:textId="77777777" w:rsidTr="00FA2B33">
        <w:trPr>
          <w:trHeight w:val="255"/>
          <w:jc w:val="center"/>
        </w:trPr>
        <w:tc>
          <w:tcPr>
            <w:tcW w:w="2002" w:type="pct"/>
            <w:noWrap/>
            <w:hideMark/>
          </w:tcPr>
          <w:p w14:paraId="7C608A14" w14:textId="77777777" w:rsidR="00096520" w:rsidRPr="00C8338F" w:rsidRDefault="00096520" w:rsidP="00096520">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1E9E1BED" w14:textId="72067C77" w:rsidR="00096520" w:rsidRPr="00C8338F" w:rsidRDefault="00D226A9" w:rsidP="00096520">
            <w:pPr>
              <w:pStyle w:val="BodyText"/>
              <w:snapToGrid w:val="0"/>
              <w:jc w:val="center"/>
              <w:rPr>
                <w:szCs w:val="20"/>
                <w:lang w:eastAsia="en-GB"/>
              </w:rPr>
            </w:pPr>
            <w:r>
              <w:t>2.74</w:t>
            </w:r>
            <w:r w:rsidR="00096520" w:rsidRPr="007B0E75">
              <w:t>%</w:t>
            </w:r>
          </w:p>
        </w:tc>
        <w:tc>
          <w:tcPr>
            <w:tcW w:w="499" w:type="pct"/>
            <w:noWrap/>
            <w:hideMark/>
          </w:tcPr>
          <w:p w14:paraId="32A213E9" w14:textId="77BB3739" w:rsidR="00096520" w:rsidRPr="00C8338F" w:rsidRDefault="00D226A9" w:rsidP="00096520">
            <w:pPr>
              <w:pStyle w:val="BodyText"/>
              <w:snapToGrid w:val="0"/>
              <w:jc w:val="center"/>
              <w:rPr>
                <w:szCs w:val="20"/>
                <w:lang w:eastAsia="en-GB"/>
              </w:rPr>
            </w:pPr>
            <w:r>
              <w:t>3.12</w:t>
            </w:r>
            <w:r w:rsidR="00096520" w:rsidRPr="007B0E75">
              <w:t>%</w:t>
            </w:r>
          </w:p>
        </w:tc>
        <w:tc>
          <w:tcPr>
            <w:tcW w:w="498" w:type="pct"/>
            <w:noWrap/>
            <w:hideMark/>
          </w:tcPr>
          <w:p w14:paraId="0EE2B00F" w14:textId="722A3313" w:rsidR="00096520" w:rsidRPr="00C8338F" w:rsidRDefault="00D226A9" w:rsidP="00096520">
            <w:pPr>
              <w:pStyle w:val="BodyText"/>
              <w:snapToGrid w:val="0"/>
              <w:jc w:val="center"/>
              <w:rPr>
                <w:szCs w:val="20"/>
                <w:lang w:eastAsia="en-GB"/>
              </w:rPr>
            </w:pPr>
            <w:r>
              <w:t>3.6</w:t>
            </w:r>
            <w:r w:rsidR="00096520" w:rsidRPr="007B0E75">
              <w:t>%</w:t>
            </w:r>
          </w:p>
        </w:tc>
        <w:tc>
          <w:tcPr>
            <w:tcW w:w="498" w:type="pct"/>
            <w:noWrap/>
            <w:hideMark/>
          </w:tcPr>
          <w:p w14:paraId="2988DDD5" w14:textId="687E60A9" w:rsidR="00096520" w:rsidRPr="00C8338F" w:rsidRDefault="00096520" w:rsidP="00096520">
            <w:pPr>
              <w:pStyle w:val="BodyText"/>
              <w:snapToGrid w:val="0"/>
              <w:jc w:val="center"/>
              <w:rPr>
                <w:szCs w:val="20"/>
                <w:lang w:eastAsia="en-GB"/>
              </w:rPr>
            </w:pPr>
            <w:r>
              <w:t>4.37</w:t>
            </w:r>
            <w:r w:rsidRPr="007B0E75">
              <w:t>%</w:t>
            </w:r>
          </w:p>
        </w:tc>
        <w:tc>
          <w:tcPr>
            <w:tcW w:w="498" w:type="pct"/>
            <w:noWrap/>
            <w:hideMark/>
          </w:tcPr>
          <w:p w14:paraId="02B2F891" w14:textId="1B42A265" w:rsidR="00096520" w:rsidRPr="00C8338F" w:rsidRDefault="00096520" w:rsidP="00096520">
            <w:pPr>
              <w:pStyle w:val="BodyText"/>
              <w:snapToGrid w:val="0"/>
              <w:jc w:val="center"/>
              <w:rPr>
                <w:szCs w:val="20"/>
                <w:lang w:eastAsia="en-GB"/>
              </w:rPr>
            </w:pPr>
            <w:r>
              <w:t>4.94</w:t>
            </w:r>
            <w:r w:rsidRPr="007B0E75">
              <w:t>%</w:t>
            </w:r>
          </w:p>
        </w:tc>
        <w:tc>
          <w:tcPr>
            <w:tcW w:w="505" w:type="pct"/>
            <w:noWrap/>
          </w:tcPr>
          <w:p w14:paraId="26F69165" w14:textId="1F751EF0" w:rsidR="00096520" w:rsidRPr="00C8338F" w:rsidRDefault="00096520" w:rsidP="00096520">
            <w:pPr>
              <w:pStyle w:val="BodyText"/>
              <w:snapToGrid w:val="0"/>
              <w:jc w:val="center"/>
              <w:rPr>
                <w:szCs w:val="20"/>
                <w:lang w:eastAsia="en-GB"/>
              </w:rPr>
            </w:pPr>
            <w:r>
              <w:t>5.52</w:t>
            </w:r>
            <w:r w:rsidRPr="007B0E75">
              <w:t>%</w:t>
            </w:r>
          </w:p>
        </w:tc>
      </w:tr>
    </w:tbl>
    <w:p w14:paraId="0D0BE8AF" w14:textId="77777777" w:rsidR="009330EA" w:rsidRDefault="009330EA" w:rsidP="0005795D">
      <w:pPr>
        <w:overflowPunct w:val="0"/>
        <w:autoSpaceDE w:val="0"/>
        <w:autoSpaceDN w:val="0"/>
        <w:adjustRightInd w:val="0"/>
        <w:spacing w:after="180"/>
        <w:textAlignment w:val="baseline"/>
        <w:rPr>
          <w:rFonts w:eastAsia="SimSun"/>
          <w:szCs w:val="20"/>
          <w:lang w:val="en-GB" w:eastAsia="zh-CN"/>
        </w:rPr>
      </w:pPr>
    </w:p>
    <w:p w14:paraId="76CFC2C8" w14:textId="601B294A" w:rsidR="0005795D" w:rsidRDefault="0005795D" w:rsidP="0005795D">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 xml:space="preserve">Comparing to the simulation results in [6], again the main difference is the </w:t>
      </w:r>
      <w:r w:rsidR="00577B54">
        <w:rPr>
          <w:rFonts w:eastAsia="SimSun"/>
          <w:szCs w:val="20"/>
          <w:lang w:val="en-GB" w:eastAsia="zh-CN"/>
        </w:rPr>
        <w:t>decrease</w:t>
      </w:r>
      <w:r>
        <w:rPr>
          <w:rFonts w:eastAsia="SimSun"/>
          <w:szCs w:val="20"/>
          <w:lang w:val="en-GB" w:eastAsia="zh-CN"/>
        </w:rPr>
        <w:t xml:space="preserve"> of the 5%-tile throughput loss with 2 columns of </w:t>
      </w:r>
      <w:r>
        <w:rPr>
          <w:color w:val="000000"/>
          <w:szCs w:val="20"/>
        </w:rPr>
        <w:t xml:space="preserve">UE antenna elements, which can again be explained by the significant </w:t>
      </w:r>
      <w:r w:rsidR="00577B54">
        <w:rPr>
          <w:color w:val="000000"/>
          <w:szCs w:val="20"/>
        </w:rPr>
        <w:t>decrease</w:t>
      </w:r>
      <w:r>
        <w:rPr>
          <w:color w:val="000000"/>
          <w:szCs w:val="20"/>
        </w:rPr>
        <w:t xml:space="preserve"> of the 5%-tile throughput with the reduced number of columns of UE antenna elements (from </w:t>
      </w:r>
      <w:r w:rsidRPr="0005795D">
        <w:rPr>
          <w:color w:val="000000"/>
          <w:szCs w:val="20"/>
        </w:rPr>
        <w:t>6.4855e+08</w:t>
      </w:r>
      <w:r>
        <w:rPr>
          <w:color w:val="000000"/>
          <w:szCs w:val="20"/>
        </w:rPr>
        <w:t xml:space="preserve"> bps/Hz with 8 columns</w:t>
      </w:r>
      <w:r w:rsidRPr="00852994">
        <w:rPr>
          <w:color w:val="000000"/>
          <w:szCs w:val="20"/>
        </w:rPr>
        <w:t xml:space="preserve"> </w:t>
      </w:r>
      <w:r>
        <w:rPr>
          <w:color w:val="000000"/>
          <w:szCs w:val="20"/>
        </w:rPr>
        <w:t xml:space="preserve">to </w:t>
      </w:r>
      <w:r w:rsidRPr="0005795D">
        <w:rPr>
          <w:color w:val="000000"/>
          <w:szCs w:val="20"/>
        </w:rPr>
        <w:t>3.8383e+08</w:t>
      </w:r>
      <w:r>
        <w:rPr>
          <w:color w:val="000000"/>
          <w:szCs w:val="20"/>
        </w:rPr>
        <w:t xml:space="preserve"> bps/Hz with 2 columns).</w:t>
      </w:r>
    </w:p>
    <w:p w14:paraId="3130FEDA" w14:textId="1CEA2B29" w:rsidR="00CD226C" w:rsidRDefault="00CD226C" w:rsidP="00D42B99">
      <w:pPr>
        <w:pStyle w:val="BodyText"/>
        <w:snapToGrid w:val="0"/>
        <w:rPr>
          <w:rFonts w:ascii="Arial" w:hAnsi="Arial" w:cs="Arial"/>
          <w:b/>
          <w:bCs/>
          <w:szCs w:val="20"/>
          <w:lang w:val="en-GB" w:eastAsia="en-GB"/>
        </w:rPr>
      </w:pPr>
    </w:p>
    <w:p w14:paraId="5E869677" w14:textId="6C473383" w:rsidR="009330EA" w:rsidRDefault="009330EA" w:rsidP="00D42B99">
      <w:pPr>
        <w:pStyle w:val="BodyText"/>
        <w:snapToGrid w:val="0"/>
        <w:rPr>
          <w:rFonts w:ascii="Arial" w:hAnsi="Arial" w:cs="Arial"/>
          <w:b/>
          <w:bCs/>
          <w:szCs w:val="20"/>
          <w:lang w:val="en-GB" w:eastAsia="en-GB"/>
        </w:rPr>
      </w:pPr>
    </w:p>
    <w:p w14:paraId="02901218" w14:textId="77777777" w:rsidR="009330EA" w:rsidRDefault="009330EA" w:rsidP="00D42B99">
      <w:pPr>
        <w:pStyle w:val="BodyText"/>
        <w:snapToGrid w:val="0"/>
        <w:rPr>
          <w:rFonts w:ascii="Arial" w:hAnsi="Arial" w:cs="Arial"/>
          <w:b/>
          <w:bCs/>
          <w:szCs w:val="20"/>
          <w:lang w:val="en-GB" w:eastAsia="en-GB"/>
        </w:rPr>
      </w:pPr>
    </w:p>
    <w:p w14:paraId="1257C365" w14:textId="46727CF8" w:rsidR="00D42B99" w:rsidRPr="00360C83" w:rsidRDefault="00D42B99" w:rsidP="00D42B99">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3</w:t>
      </w:r>
      <w:r w:rsidRPr="00360C83">
        <w:rPr>
          <w:rFonts w:ascii="Arial" w:hAnsi="Arial" w:cs="Arial"/>
          <w:b/>
          <w:bCs/>
          <w:szCs w:val="20"/>
          <w:lang w:val="en-GB" w:eastAsia="en-GB"/>
        </w:rPr>
        <w:tab/>
        <w:t>Scenario</w:t>
      </w:r>
      <w:r>
        <w:rPr>
          <w:rFonts w:ascii="Arial" w:hAnsi="Arial" w:cs="Arial"/>
          <w:b/>
          <w:bCs/>
          <w:szCs w:val="20"/>
          <w:lang w:val="en-GB" w:eastAsia="en-GB"/>
        </w:rPr>
        <w:t xml:space="preserve"> </w:t>
      </w:r>
      <w:r w:rsidRPr="009968E4">
        <w:rPr>
          <w:rFonts w:ascii="Arial" w:hAnsi="Arial" w:cs="Arial"/>
          <w:b/>
          <w:bCs/>
          <w:szCs w:val="20"/>
          <w:lang w:val="en-GB" w:eastAsia="en-GB"/>
        </w:rPr>
        <w:t>Indoor-</w:t>
      </w:r>
      <w:r>
        <w:rPr>
          <w:rFonts w:ascii="Arial" w:hAnsi="Arial" w:cs="Arial"/>
          <w:b/>
          <w:bCs/>
          <w:szCs w:val="20"/>
          <w:lang w:val="en-GB" w:eastAsia="en-GB"/>
        </w:rPr>
        <w:t>C (70GHz Uplink)</w:t>
      </w:r>
    </w:p>
    <w:p w14:paraId="4BEFB3C3" w14:textId="5D4B27AA" w:rsidR="00D42B99" w:rsidRDefault="00D42B99" w:rsidP="00D42B99">
      <w:pPr>
        <w:pStyle w:val="BodyText"/>
        <w:snapToGrid w:val="0"/>
        <w:rPr>
          <w:szCs w:val="20"/>
          <w:lang w:val="en-GB" w:eastAsia="en-GB"/>
        </w:rPr>
      </w:pPr>
      <w:r>
        <w:rPr>
          <w:szCs w:val="20"/>
          <w:lang w:val="en-GB" w:eastAsia="en-GB"/>
        </w:rPr>
        <w:t xml:space="preserve">The </w:t>
      </w:r>
      <w:r>
        <w:rPr>
          <w:rFonts w:eastAsia="SimSun"/>
          <w:szCs w:val="20"/>
          <w:lang w:eastAsia="zh-CN"/>
        </w:rPr>
        <w:t>Scenario Indoor-C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conducted transmit power with 400MHz channel bandwidth at 70GHz carrier frequency </w:t>
      </w:r>
      <w:r>
        <w:rPr>
          <w:szCs w:val="20"/>
          <w:lang w:val="en-GB" w:eastAsia="en-GB"/>
        </w:rPr>
        <w:t>are provided in Figure 5 below. Here the uplink ACIR is obtained using 15dB UE ACLR and 21.5dB BS ACS (proposed values in [</w:t>
      </w:r>
      <w:r w:rsidR="00816FBE">
        <w:rPr>
          <w:szCs w:val="20"/>
          <w:lang w:val="en-GB" w:eastAsia="en-GB"/>
        </w:rPr>
        <w:t>4</w:t>
      </w:r>
      <w:r>
        <w:rPr>
          <w:szCs w:val="20"/>
          <w:lang w:val="en-GB" w:eastAsia="en-GB"/>
        </w:rPr>
        <w:t>] at 70GHz</w:t>
      </w:r>
      <w:r w:rsidRPr="00920B77">
        <w:rPr>
          <w:rFonts w:eastAsia="SimSun"/>
          <w:szCs w:val="20"/>
          <w:lang w:eastAsia="zh-CN"/>
        </w:rPr>
        <w:t xml:space="preserve"> </w:t>
      </w:r>
      <w:r>
        <w:rPr>
          <w:rFonts w:eastAsia="SimSun"/>
          <w:szCs w:val="20"/>
          <w:lang w:eastAsia="zh-CN"/>
        </w:rPr>
        <w:t>carrier frequency</w:t>
      </w:r>
      <w:r>
        <w:rPr>
          <w:szCs w:val="20"/>
          <w:lang w:val="en-GB" w:eastAsia="en-GB"/>
        </w:rPr>
        <w:t xml:space="preserve">). It can be seen from the figure that </w:t>
      </w:r>
      <w:r w:rsidR="00816FBE">
        <w:rPr>
          <w:szCs w:val="20"/>
          <w:lang w:val="en-GB" w:eastAsia="en-GB"/>
        </w:rPr>
        <w:t xml:space="preserve">around 50% of the UE are transmitting at maximum conducted power because of </w:t>
      </w:r>
      <w:r w:rsidR="00816FBE">
        <w:rPr>
          <w:color w:val="000000"/>
          <w:szCs w:val="20"/>
        </w:rPr>
        <w:t>the reduced horizontal directivity of the UE composite antenna pattern</w:t>
      </w:r>
      <w:r w:rsidR="00816FBE" w:rsidRPr="00F3688A">
        <w:rPr>
          <w:color w:val="000000"/>
          <w:szCs w:val="20"/>
        </w:rPr>
        <w:t xml:space="preserve"> </w:t>
      </w:r>
      <w:r w:rsidR="00816FBE">
        <w:rPr>
          <w:color w:val="000000"/>
          <w:szCs w:val="20"/>
        </w:rPr>
        <w:t>(with the reduced number of columns of UE antenna elements)</w:t>
      </w:r>
      <w:r>
        <w:rPr>
          <w:szCs w:val="20"/>
          <w:lang w:val="en-GB" w:eastAsia="en-GB"/>
        </w:rPr>
        <w:t>.</w:t>
      </w:r>
    </w:p>
    <w:p w14:paraId="45D010EA" w14:textId="6EFFD394" w:rsidR="00D42B99" w:rsidRDefault="00816FBE" w:rsidP="00D42B99">
      <w:pPr>
        <w:pStyle w:val="BodyText"/>
        <w:snapToGrid w:val="0"/>
        <w:jc w:val="center"/>
        <w:rPr>
          <w:szCs w:val="20"/>
          <w:lang w:val="en-GB" w:eastAsia="en-GB"/>
        </w:rPr>
      </w:pPr>
      <w:r w:rsidRPr="00816FBE">
        <w:rPr>
          <w:noProof/>
          <w:szCs w:val="20"/>
          <w:lang w:val="en-GB" w:eastAsia="en-GB"/>
        </w:rPr>
        <w:drawing>
          <wp:inline distT="0" distB="0" distL="0" distR="0" wp14:anchorId="323D0157" wp14:editId="16E30DE9">
            <wp:extent cx="4991100" cy="37410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6887" cy="3745430"/>
                    </a:xfrm>
                    <a:prstGeom prst="rect">
                      <a:avLst/>
                    </a:prstGeom>
                    <a:noFill/>
                    <a:ln>
                      <a:noFill/>
                    </a:ln>
                  </pic:spPr>
                </pic:pic>
              </a:graphicData>
            </a:graphic>
          </wp:inline>
        </w:drawing>
      </w:r>
    </w:p>
    <w:p w14:paraId="5A25A903" w14:textId="3CA0229D" w:rsidR="00D42B99" w:rsidRPr="00D038AB" w:rsidRDefault="00D42B99" w:rsidP="00D42B99">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5</w:t>
      </w:r>
      <w:r w:rsidRPr="00D038AB">
        <w:rPr>
          <w:rFonts w:ascii="Arial" w:hAnsi="Arial" w:cs="Arial"/>
          <w:b/>
          <w:bCs/>
        </w:rPr>
        <w:t xml:space="preserve">: </w:t>
      </w:r>
      <w:r w:rsidRPr="00AF148E">
        <w:rPr>
          <w:rFonts w:ascii="Arial" w:hAnsi="Arial" w:cs="Arial"/>
          <w:b/>
          <w:bCs/>
        </w:rPr>
        <w:t>Scenario Indoor-</w:t>
      </w:r>
      <w:r>
        <w:rPr>
          <w:rFonts w:ascii="Arial" w:hAnsi="Arial" w:cs="Arial"/>
          <w:b/>
          <w:bCs/>
        </w:rPr>
        <w:t>C</w:t>
      </w:r>
      <w:r w:rsidRPr="00AF148E">
        <w:rPr>
          <w:rFonts w:ascii="Arial" w:hAnsi="Arial" w:cs="Arial"/>
          <w:b/>
          <w:bCs/>
        </w:rPr>
        <w:t xml:space="preserve"> </w:t>
      </w:r>
      <w:r w:rsidRPr="00DD0BAC">
        <w:rPr>
          <w:rFonts w:ascii="Arial" w:hAnsi="Arial" w:cs="Arial"/>
          <w:b/>
          <w:bCs/>
          <w:lang w:eastAsia="zh-CN"/>
        </w:rPr>
        <w:t xml:space="preserve">UE </w:t>
      </w:r>
      <w:r>
        <w:rPr>
          <w:rFonts w:ascii="Arial" w:hAnsi="Arial" w:cs="Arial"/>
          <w:b/>
          <w:bCs/>
          <w:lang w:eastAsia="zh-CN"/>
        </w:rPr>
        <w:t xml:space="preserve">conducted </w:t>
      </w:r>
      <w:r w:rsidRPr="00DD0BAC">
        <w:rPr>
          <w:rFonts w:ascii="Arial" w:hAnsi="Arial" w:cs="Arial"/>
          <w:b/>
          <w:bCs/>
          <w:lang w:eastAsia="zh-CN"/>
        </w:rPr>
        <w:t>transmit power</w:t>
      </w:r>
    </w:p>
    <w:p w14:paraId="71D1C748" w14:textId="01B4DEB2" w:rsidR="00D42B99" w:rsidRDefault="00D42B99" w:rsidP="00D42B99">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SINR of the victim UE with 400MHz channel bandwidth at 70GHz carrier frequency </w:t>
      </w:r>
      <w:r>
        <w:rPr>
          <w:szCs w:val="20"/>
          <w:lang w:val="en-GB" w:eastAsia="en-GB"/>
        </w:rPr>
        <w:t>are provided in Figure 6 below. Here the uplink ACIR is obtained using 15dB UE ACLR and 21.5dB BS ACS (proposed values in [</w:t>
      </w:r>
      <w:r w:rsidR="00816FBE">
        <w:rPr>
          <w:szCs w:val="20"/>
          <w:lang w:val="en-GB" w:eastAsia="en-GB"/>
        </w:rPr>
        <w:t>4</w:t>
      </w:r>
      <w:r>
        <w:rPr>
          <w:szCs w:val="20"/>
          <w:lang w:val="en-GB" w:eastAsia="en-GB"/>
        </w:rPr>
        <w:t>] at 70GHz</w:t>
      </w:r>
      <w:r w:rsidRPr="00E35269">
        <w:rPr>
          <w:rFonts w:eastAsia="SimSun"/>
          <w:szCs w:val="20"/>
          <w:lang w:eastAsia="zh-CN"/>
        </w:rPr>
        <w:t xml:space="preserve"> </w:t>
      </w:r>
      <w:r>
        <w:rPr>
          <w:rFonts w:eastAsia="SimSun"/>
          <w:szCs w:val="20"/>
          <w:lang w:eastAsia="zh-CN"/>
        </w:rPr>
        <w:t>carrier frequency</w:t>
      </w:r>
      <w:r>
        <w:rPr>
          <w:szCs w:val="20"/>
          <w:lang w:val="en-GB" w:eastAsia="en-GB"/>
        </w:rPr>
        <w:t xml:space="preserve">). It can be seen from the figure that the target UL SINR of 15dB is achieved by </w:t>
      </w:r>
      <w:r w:rsidR="00816FBE">
        <w:rPr>
          <w:szCs w:val="20"/>
          <w:lang w:val="en-GB" w:eastAsia="en-GB"/>
        </w:rPr>
        <w:t>around 30%</w:t>
      </w:r>
      <w:r>
        <w:rPr>
          <w:szCs w:val="20"/>
          <w:lang w:val="en-GB" w:eastAsia="en-GB"/>
        </w:rPr>
        <w:t xml:space="preserve"> of the victim UE.</w:t>
      </w:r>
    </w:p>
    <w:p w14:paraId="17D70447" w14:textId="02295610" w:rsidR="00D42B99" w:rsidRDefault="00816FBE" w:rsidP="00D42B99">
      <w:pPr>
        <w:pStyle w:val="BodyText"/>
        <w:snapToGrid w:val="0"/>
        <w:jc w:val="center"/>
        <w:rPr>
          <w:szCs w:val="20"/>
          <w:lang w:val="en-GB" w:eastAsia="en-GB"/>
        </w:rPr>
      </w:pPr>
      <w:r w:rsidRPr="00816FBE">
        <w:rPr>
          <w:noProof/>
          <w:szCs w:val="20"/>
          <w:lang w:val="en-GB" w:eastAsia="en-GB"/>
        </w:rPr>
        <w:lastRenderedPageBreak/>
        <w:drawing>
          <wp:inline distT="0" distB="0" distL="0" distR="0" wp14:anchorId="11C60FB8" wp14:editId="31272E78">
            <wp:extent cx="4991100" cy="37410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6594" cy="3745211"/>
                    </a:xfrm>
                    <a:prstGeom prst="rect">
                      <a:avLst/>
                    </a:prstGeom>
                    <a:noFill/>
                    <a:ln>
                      <a:noFill/>
                    </a:ln>
                  </pic:spPr>
                </pic:pic>
              </a:graphicData>
            </a:graphic>
          </wp:inline>
        </w:drawing>
      </w:r>
    </w:p>
    <w:p w14:paraId="2ECBD9A8" w14:textId="09B5C886" w:rsidR="00D42B99" w:rsidRDefault="00D42B99" w:rsidP="00D42B99">
      <w:pPr>
        <w:pStyle w:val="TH"/>
        <w:ind w:left="360"/>
        <w:rPr>
          <w:rFonts w:cs="TimesNewRomanPSMT"/>
          <w:lang w:eastAsia="zh-CN"/>
        </w:rPr>
      </w:pPr>
      <w:r w:rsidRPr="00B053F4">
        <w:t xml:space="preserve">Figure </w:t>
      </w:r>
      <w:r>
        <w:t>6</w:t>
      </w:r>
      <w:r w:rsidRPr="00B053F4">
        <w:t xml:space="preserve">: </w:t>
      </w:r>
      <w:r>
        <w:t>Scenario Indoor-C</w:t>
      </w:r>
      <w:r w:rsidRPr="00D038AB">
        <w:t xml:space="preserve"> </w:t>
      </w:r>
      <w:r>
        <w:rPr>
          <w:rFonts w:cs="TimesNewRomanPSMT"/>
          <w:lang w:eastAsia="zh-CN"/>
        </w:rPr>
        <w:t>UL SINR of victim UE</w:t>
      </w:r>
    </w:p>
    <w:p w14:paraId="3373FE1C" w14:textId="64D87D76" w:rsidR="00A850FF" w:rsidRDefault="00A850FF" w:rsidP="00A850FF">
      <w:pPr>
        <w:pStyle w:val="BodyText"/>
        <w:snapToGrid w:val="0"/>
        <w:rPr>
          <w:szCs w:val="20"/>
          <w:lang w:val="en-GB" w:eastAsia="en-GB"/>
        </w:rPr>
      </w:pPr>
      <w:r>
        <w:rPr>
          <w:szCs w:val="20"/>
          <w:lang w:val="en-GB" w:eastAsia="en-GB"/>
        </w:rPr>
        <w:t xml:space="preserve">The </w:t>
      </w:r>
      <w:r>
        <w:rPr>
          <w:rFonts w:eastAsia="SimSun"/>
          <w:szCs w:val="20"/>
          <w:lang w:eastAsia="zh-CN"/>
        </w:rPr>
        <w:t>Scenario Indoor-C</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ACIR values and different ACLR offsets (compared to </w:t>
      </w:r>
      <w:r>
        <w:rPr>
          <w:szCs w:val="20"/>
          <w:lang w:val="en-GB" w:eastAsia="en-GB"/>
        </w:rPr>
        <w:t>using 15dB UE ACLR and 21.5dB BS ACS)</w:t>
      </w:r>
      <w:r>
        <w:rPr>
          <w:rFonts w:eastAsia="SimSun"/>
          <w:szCs w:val="20"/>
          <w:lang w:eastAsia="zh-CN"/>
        </w:rPr>
        <w:t xml:space="preserve"> with 400MHz channel bandwidth at 70GHz carrier frequency </w:t>
      </w:r>
      <w:r>
        <w:rPr>
          <w:szCs w:val="20"/>
          <w:lang w:val="en-GB" w:eastAsia="en-GB"/>
        </w:rPr>
        <w:t>are provided, respectively, in Tables 7 and 8 below.</w:t>
      </w:r>
      <w:r w:rsidRPr="0014630D">
        <w:rPr>
          <w:szCs w:val="20"/>
          <w:lang w:val="en-GB" w:eastAsia="en-GB"/>
        </w:rPr>
        <w:t xml:space="preserve"> </w:t>
      </w:r>
      <w:r>
        <w:rPr>
          <w:szCs w:val="20"/>
          <w:lang w:val="en-GB" w:eastAsia="en-GB"/>
        </w:rPr>
        <w:t xml:space="preserve">It can be seen from the table that the average and 5%-tile </w:t>
      </w:r>
      <w:r>
        <w:rPr>
          <w:rFonts w:eastAsia="SimSun"/>
          <w:szCs w:val="20"/>
          <w:lang w:eastAsia="zh-CN"/>
        </w:rPr>
        <w:t xml:space="preserve">uplink throughput losses of the victim UE can be limited to 5% in the simulated scenario with </w:t>
      </w:r>
      <w:r>
        <w:rPr>
          <w:szCs w:val="20"/>
          <w:lang w:val="en-GB" w:eastAsia="en-GB"/>
        </w:rPr>
        <w:t>uplink ACIR value of 1</w:t>
      </w:r>
      <w:r w:rsidR="001F47FF">
        <w:rPr>
          <w:szCs w:val="20"/>
          <w:lang w:val="en-GB" w:eastAsia="en-GB"/>
        </w:rPr>
        <w:t>4</w:t>
      </w:r>
      <w:r>
        <w:rPr>
          <w:szCs w:val="20"/>
          <w:lang w:val="en-GB" w:eastAsia="en-GB"/>
        </w:rPr>
        <w:t>dB or using 15dB UE ACLR and 21.5dB BS ACS.</w:t>
      </w:r>
    </w:p>
    <w:p w14:paraId="3376944A" w14:textId="77777777" w:rsidR="009330EA" w:rsidRDefault="009330EA" w:rsidP="009330EA">
      <w:pPr>
        <w:pStyle w:val="TH"/>
        <w:ind w:left="360"/>
        <w:rPr>
          <w:rFonts w:cs="TimesNewRomanPSMT"/>
          <w:lang w:eastAsia="zh-CN"/>
        </w:rPr>
      </w:pPr>
      <w:r>
        <w:t>Table</w:t>
      </w:r>
      <w:r w:rsidRPr="00B053F4">
        <w:t xml:space="preserve"> </w:t>
      </w:r>
      <w:r>
        <w:t>7</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different ACIR values</w:t>
      </w: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5F69D5" w:rsidRPr="00C8338F" w14:paraId="576C10EC" w14:textId="77777777" w:rsidTr="004D660A">
        <w:trPr>
          <w:trHeight w:val="255"/>
          <w:jc w:val="center"/>
        </w:trPr>
        <w:tc>
          <w:tcPr>
            <w:tcW w:w="2002" w:type="pct"/>
            <w:noWrap/>
            <w:hideMark/>
          </w:tcPr>
          <w:p w14:paraId="02517242" w14:textId="31333A06" w:rsidR="005F69D5" w:rsidRPr="00C8338F" w:rsidRDefault="005F69D5" w:rsidP="005F69D5">
            <w:pPr>
              <w:pStyle w:val="BodyText"/>
              <w:snapToGrid w:val="0"/>
              <w:jc w:val="center"/>
              <w:rPr>
                <w:szCs w:val="20"/>
                <w:lang w:val="en-GB" w:eastAsia="en-GB"/>
              </w:rPr>
            </w:pPr>
            <w:r w:rsidRPr="00C8338F">
              <w:rPr>
                <w:szCs w:val="20"/>
                <w:lang w:eastAsia="en-GB"/>
              </w:rPr>
              <w:t xml:space="preserve">ACIR </w:t>
            </w:r>
            <w:r w:rsidR="0086671C">
              <w:rPr>
                <w:szCs w:val="20"/>
                <w:lang w:eastAsia="en-GB"/>
              </w:rPr>
              <w:t>value</w:t>
            </w:r>
            <w:r w:rsidRPr="00C8338F">
              <w:rPr>
                <w:szCs w:val="20"/>
                <w:lang w:eastAsia="en-GB"/>
              </w:rPr>
              <w:t xml:space="preserve"> [dB]</w:t>
            </w:r>
          </w:p>
        </w:tc>
        <w:tc>
          <w:tcPr>
            <w:tcW w:w="499" w:type="pct"/>
            <w:noWrap/>
            <w:hideMark/>
          </w:tcPr>
          <w:p w14:paraId="0998FD2F" w14:textId="2FBF9C36" w:rsidR="005F69D5" w:rsidRPr="00C8338F" w:rsidRDefault="005F69D5" w:rsidP="005F69D5">
            <w:pPr>
              <w:pStyle w:val="BodyText"/>
              <w:snapToGrid w:val="0"/>
              <w:jc w:val="center"/>
              <w:rPr>
                <w:szCs w:val="20"/>
                <w:lang w:eastAsia="en-GB"/>
              </w:rPr>
            </w:pPr>
            <w:r>
              <w:t>1</w:t>
            </w:r>
            <w:r w:rsidR="0086671C">
              <w:t>8</w:t>
            </w:r>
          </w:p>
        </w:tc>
        <w:tc>
          <w:tcPr>
            <w:tcW w:w="499" w:type="pct"/>
            <w:noWrap/>
            <w:hideMark/>
          </w:tcPr>
          <w:p w14:paraId="4D35B830" w14:textId="2CD7E7F5" w:rsidR="005F69D5" w:rsidRPr="00C8338F" w:rsidRDefault="005F69D5" w:rsidP="005F69D5">
            <w:pPr>
              <w:pStyle w:val="BodyText"/>
              <w:snapToGrid w:val="0"/>
              <w:jc w:val="center"/>
              <w:rPr>
                <w:szCs w:val="20"/>
                <w:lang w:eastAsia="en-GB"/>
              </w:rPr>
            </w:pPr>
            <w:r>
              <w:t>17</w:t>
            </w:r>
          </w:p>
        </w:tc>
        <w:tc>
          <w:tcPr>
            <w:tcW w:w="498" w:type="pct"/>
            <w:noWrap/>
            <w:hideMark/>
          </w:tcPr>
          <w:p w14:paraId="20E7D82E" w14:textId="4848258D" w:rsidR="005F69D5" w:rsidRPr="00C8338F" w:rsidRDefault="005F69D5" w:rsidP="005F69D5">
            <w:pPr>
              <w:pStyle w:val="BodyText"/>
              <w:snapToGrid w:val="0"/>
              <w:jc w:val="center"/>
              <w:rPr>
                <w:szCs w:val="20"/>
                <w:lang w:eastAsia="en-GB"/>
              </w:rPr>
            </w:pPr>
            <w:r>
              <w:t>16</w:t>
            </w:r>
          </w:p>
        </w:tc>
        <w:tc>
          <w:tcPr>
            <w:tcW w:w="498" w:type="pct"/>
            <w:noWrap/>
            <w:hideMark/>
          </w:tcPr>
          <w:p w14:paraId="795D2397" w14:textId="20043A78" w:rsidR="005F69D5" w:rsidRPr="00C8338F" w:rsidRDefault="005F69D5" w:rsidP="005F69D5">
            <w:pPr>
              <w:pStyle w:val="BodyText"/>
              <w:snapToGrid w:val="0"/>
              <w:jc w:val="center"/>
              <w:rPr>
                <w:szCs w:val="20"/>
                <w:lang w:eastAsia="en-GB"/>
              </w:rPr>
            </w:pPr>
            <w:r>
              <w:t>15</w:t>
            </w:r>
          </w:p>
        </w:tc>
        <w:tc>
          <w:tcPr>
            <w:tcW w:w="498" w:type="pct"/>
            <w:noWrap/>
            <w:hideMark/>
          </w:tcPr>
          <w:p w14:paraId="052B519E" w14:textId="0FDBECF7" w:rsidR="005F69D5" w:rsidRPr="00C8338F" w:rsidRDefault="005F69D5" w:rsidP="005F69D5">
            <w:pPr>
              <w:pStyle w:val="BodyText"/>
              <w:snapToGrid w:val="0"/>
              <w:jc w:val="center"/>
              <w:rPr>
                <w:szCs w:val="20"/>
                <w:lang w:eastAsia="en-GB"/>
              </w:rPr>
            </w:pPr>
            <w:r>
              <w:t>14</w:t>
            </w:r>
          </w:p>
        </w:tc>
        <w:tc>
          <w:tcPr>
            <w:tcW w:w="505" w:type="pct"/>
            <w:noWrap/>
          </w:tcPr>
          <w:p w14:paraId="69E6D451" w14:textId="459AA2DF" w:rsidR="005F69D5" w:rsidRPr="00C8338F" w:rsidRDefault="005F69D5" w:rsidP="005F69D5">
            <w:pPr>
              <w:pStyle w:val="BodyText"/>
              <w:snapToGrid w:val="0"/>
              <w:jc w:val="center"/>
              <w:rPr>
                <w:szCs w:val="20"/>
                <w:lang w:eastAsia="en-GB"/>
              </w:rPr>
            </w:pPr>
            <w:r>
              <w:t>13</w:t>
            </w:r>
          </w:p>
        </w:tc>
      </w:tr>
      <w:tr w:rsidR="005F69D5" w:rsidRPr="00C8338F" w14:paraId="1A848BF0" w14:textId="77777777" w:rsidTr="004D660A">
        <w:trPr>
          <w:trHeight w:val="255"/>
          <w:jc w:val="center"/>
        </w:trPr>
        <w:tc>
          <w:tcPr>
            <w:tcW w:w="2002" w:type="pct"/>
            <w:noWrap/>
            <w:hideMark/>
          </w:tcPr>
          <w:p w14:paraId="67D22458" w14:textId="77777777" w:rsidR="005F69D5" w:rsidRPr="00C8338F" w:rsidRDefault="005F69D5" w:rsidP="005F69D5">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03C9326B" w14:textId="38DE156A" w:rsidR="005F69D5" w:rsidRPr="00C8338F" w:rsidRDefault="005F69D5" w:rsidP="005F69D5">
            <w:pPr>
              <w:pStyle w:val="BodyText"/>
              <w:snapToGrid w:val="0"/>
              <w:jc w:val="center"/>
              <w:rPr>
                <w:szCs w:val="20"/>
                <w:lang w:eastAsia="en-GB"/>
              </w:rPr>
            </w:pPr>
            <w:r>
              <w:t>0.78</w:t>
            </w:r>
            <w:r w:rsidRPr="007B0E75">
              <w:t>%</w:t>
            </w:r>
          </w:p>
        </w:tc>
        <w:tc>
          <w:tcPr>
            <w:tcW w:w="499" w:type="pct"/>
            <w:noWrap/>
            <w:hideMark/>
          </w:tcPr>
          <w:p w14:paraId="589FDC4E" w14:textId="047C97E1" w:rsidR="005F69D5" w:rsidRPr="00C8338F" w:rsidRDefault="005F69D5" w:rsidP="005F69D5">
            <w:pPr>
              <w:pStyle w:val="BodyText"/>
              <w:snapToGrid w:val="0"/>
              <w:jc w:val="center"/>
              <w:rPr>
                <w:szCs w:val="20"/>
                <w:lang w:eastAsia="en-GB"/>
              </w:rPr>
            </w:pPr>
            <w:r>
              <w:t>0.94</w:t>
            </w:r>
            <w:r w:rsidRPr="007B0E75">
              <w:t>%</w:t>
            </w:r>
          </w:p>
        </w:tc>
        <w:tc>
          <w:tcPr>
            <w:tcW w:w="498" w:type="pct"/>
            <w:noWrap/>
            <w:hideMark/>
          </w:tcPr>
          <w:p w14:paraId="07D38756" w14:textId="07417341" w:rsidR="005F69D5" w:rsidRPr="00C8338F" w:rsidRDefault="005F69D5" w:rsidP="005F69D5">
            <w:pPr>
              <w:pStyle w:val="BodyText"/>
              <w:snapToGrid w:val="0"/>
              <w:jc w:val="center"/>
              <w:rPr>
                <w:szCs w:val="20"/>
                <w:lang w:eastAsia="en-GB"/>
              </w:rPr>
            </w:pPr>
            <w:r>
              <w:t>1.14</w:t>
            </w:r>
            <w:r w:rsidRPr="007B0E75">
              <w:t>%</w:t>
            </w:r>
          </w:p>
        </w:tc>
        <w:tc>
          <w:tcPr>
            <w:tcW w:w="498" w:type="pct"/>
            <w:noWrap/>
            <w:hideMark/>
          </w:tcPr>
          <w:p w14:paraId="58FBB067" w14:textId="17DD40D1" w:rsidR="005F69D5" w:rsidRPr="00C8338F" w:rsidRDefault="005F69D5" w:rsidP="005F69D5">
            <w:pPr>
              <w:pStyle w:val="BodyText"/>
              <w:snapToGrid w:val="0"/>
              <w:jc w:val="center"/>
              <w:rPr>
                <w:szCs w:val="20"/>
                <w:lang w:eastAsia="en-GB"/>
              </w:rPr>
            </w:pPr>
            <w:r>
              <w:t>1.37</w:t>
            </w:r>
            <w:r w:rsidRPr="007B0E75">
              <w:t>%</w:t>
            </w:r>
          </w:p>
        </w:tc>
        <w:tc>
          <w:tcPr>
            <w:tcW w:w="498" w:type="pct"/>
            <w:noWrap/>
            <w:hideMark/>
          </w:tcPr>
          <w:p w14:paraId="4AAB482B" w14:textId="579B946B" w:rsidR="005F69D5" w:rsidRPr="00C8338F" w:rsidRDefault="005F69D5" w:rsidP="005F69D5">
            <w:pPr>
              <w:pStyle w:val="BodyText"/>
              <w:snapToGrid w:val="0"/>
              <w:jc w:val="center"/>
              <w:rPr>
                <w:szCs w:val="20"/>
                <w:lang w:eastAsia="en-GB"/>
              </w:rPr>
            </w:pPr>
            <w:r>
              <w:t>1.65</w:t>
            </w:r>
            <w:r w:rsidRPr="007B0E75">
              <w:t>%</w:t>
            </w:r>
          </w:p>
        </w:tc>
        <w:tc>
          <w:tcPr>
            <w:tcW w:w="505" w:type="pct"/>
            <w:noWrap/>
          </w:tcPr>
          <w:p w14:paraId="27FC70EA" w14:textId="4F2A6AF6" w:rsidR="005F69D5" w:rsidRPr="00C8338F" w:rsidRDefault="005F69D5" w:rsidP="005F69D5">
            <w:pPr>
              <w:pStyle w:val="BodyText"/>
              <w:snapToGrid w:val="0"/>
              <w:jc w:val="center"/>
              <w:rPr>
                <w:szCs w:val="20"/>
                <w:lang w:eastAsia="en-GB"/>
              </w:rPr>
            </w:pPr>
            <w:r>
              <w:t>1.97</w:t>
            </w:r>
            <w:r w:rsidRPr="007B0E75">
              <w:t>%</w:t>
            </w:r>
          </w:p>
        </w:tc>
      </w:tr>
      <w:tr w:rsidR="005F69D5" w:rsidRPr="00C8338F" w14:paraId="2A519D21" w14:textId="77777777" w:rsidTr="004D660A">
        <w:trPr>
          <w:trHeight w:val="255"/>
          <w:jc w:val="center"/>
        </w:trPr>
        <w:tc>
          <w:tcPr>
            <w:tcW w:w="2002" w:type="pct"/>
            <w:noWrap/>
            <w:hideMark/>
          </w:tcPr>
          <w:p w14:paraId="69F9423D" w14:textId="77777777" w:rsidR="005F69D5" w:rsidRPr="00C8338F" w:rsidRDefault="005F69D5" w:rsidP="005F69D5">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1A6F0603" w14:textId="6C61837E" w:rsidR="005F69D5" w:rsidRPr="00C8338F" w:rsidRDefault="005F69D5" w:rsidP="005F69D5">
            <w:pPr>
              <w:pStyle w:val="BodyText"/>
              <w:snapToGrid w:val="0"/>
              <w:jc w:val="center"/>
              <w:rPr>
                <w:szCs w:val="20"/>
                <w:lang w:eastAsia="en-GB"/>
              </w:rPr>
            </w:pPr>
            <w:r>
              <w:t>2.02</w:t>
            </w:r>
            <w:r w:rsidRPr="007B0E75">
              <w:t>%</w:t>
            </w:r>
          </w:p>
        </w:tc>
        <w:tc>
          <w:tcPr>
            <w:tcW w:w="499" w:type="pct"/>
            <w:noWrap/>
            <w:hideMark/>
          </w:tcPr>
          <w:p w14:paraId="3046717D" w14:textId="6D81250B" w:rsidR="005F69D5" w:rsidRPr="00C8338F" w:rsidRDefault="005F69D5" w:rsidP="005F69D5">
            <w:pPr>
              <w:pStyle w:val="BodyText"/>
              <w:snapToGrid w:val="0"/>
              <w:jc w:val="center"/>
              <w:rPr>
                <w:szCs w:val="20"/>
                <w:lang w:eastAsia="en-GB"/>
              </w:rPr>
            </w:pPr>
            <w:r>
              <w:t>2.34</w:t>
            </w:r>
            <w:r w:rsidRPr="007B0E75">
              <w:t>%</w:t>
            </w:r>
          </w:p>
        </w:tc>
        <w:tc>
          <w:tcPr>
            <w:tcW w:w="498" w:type="pct"/>
            <w:noWrap/>
            <w:hideMark/>
          </w:tcPr>
          <w:p w14:paraId="197C9E6E" w14:textId="05C27F51" w:rsidR="005F69D5" w:rsidRPr="00C8338F" w:rsidRDefault="005F69D5" w:rsidP="005F69D5">
            <w:pPr>
              <w:pStyle w:val="BodyText"/>
              <w:snapToGrid w:val="0"/>
              <w:jc w:val="center"/>
              <w:rPr>
                <w:szCs w:val="20"/>
                <w:lang w:eastAsia="en-GB"/>
              </w:rPr>
            </w:pPr>
            <w:r>
              <w:t>3.48</w:t>
            </w:r>
            <w:r w:rsidRPr="007B0E75">
              <w:t>%</w:t>
            </w:r>
          </w:p>
        </w:tc>
        <w:tc>
          <w:tcPr>
            <w:tcW w:w="498" w:type="pct"/>
            <w:noWrap/>
            <w:hideMark/>
          </w:tcPr>
          <w:p w14:paraId="5CD6A984" w14:textId="03D0694E" w:rsidR="005F69D5" w:rsidRPr="00C8338F" w:rsidRDefault="005F69D5" w:rsidP="005F69D5">
            <w:pPr>
              <w:pStyle w:val="BodyText"/>
              <w:snapToGrid w:val="0"/>
              <w:jc w:val="center"/>
              <w:rPr>
                <w:szCs w:val="20"/>
                <w:lang w:eastAsia="en-GB"/>
              </w:rPr>
            </w:pPr>
            <w:r>
              <w:t>4.04</w:t>
            </w:r>
            <w:r w:rsidRPr="007B0E75">
              <w:t>%</w:t>
            </w:r>
          </w:p>
        </w:tc>
        <w:tc>
          <w:tcPr>
            <w:tcW w:w="498" w:type="pct"/>
            <w:noWrap/>
            <w:hideMark/>
          </w:tcPr>
          <w:p w14:paraId="323218B4" w14:textId="46BBAFE5" w:rsidR="005F69D5" w:rsidRPr="00C8338F" w:rsidRDefault="005F69D5" w:rsidP="005F69D5">
            <w:pPr>
              <w:pStyle w:val="BodyText"/>
              <w:snapToGrid w:val="0"/>
              <w:jc w:val="center"/>
              <w:rPr>
                <w:szCs w:val="20"/>
                <w:lang w:eastAsia="en-GB"/>
              </w:rPr>
            </w:pPr>
            <w:r>
              <w:t>4.85</w:t>
            </w:r>
            <w:r w:rsidRPr="007B0E75">
              <w:t>%</w:t>
            </w:r>
          </w:p>
        </w:tc>
        <w:tc>
          <w:tcPr>
            <w:tcW w:w="505" w:type="pct"/>
            <w:noWrap/>
          </w:tcPr>
          <w:p w14:paraId="46EA6C82" w14:textId="27A8F8FE" w:rsidR="005F69D5" w:rsidRPr="00C8338F" w:rsidRDefault="005F69D5" w:rsidP="005F69D5">
            <w:pPr>
              <w:pStyle w:val="BodyText"/>
              <w:snapToGrid w:val="0"/>
              <w:jc w:val="center"/>
              <w:rPr>
                <w:szCs w:val="20"/>
                <w:lang w:eastAsia="en-GB"/>
              </w:rPr>
            </w:pPr>
            <w:r>
              <w:t>6.27</w:t>
            </w:r>
            <w:r w:rsidRPr="007B0E75">
              <w:t>%</w:t>
            </w:r>
          </w:p>
        </w:tc>
      </w:tr>
    </w:tbl>
    <w:p w14:paraId="64749B09" w14:textId="77777777" w:rsidR="009330EA" w:rsidRPr="007A295A" w:rsidRDefault="009330EA" w:rsidP="009330EA">
      <w:pPr>
        <w:overflowPunct w:val="0"/>
        <w:autoSpaceDE w:val="0"/>
        <w:autoSpaceDN w:val="0"/>
        <w:adjustRightInd w:val="0"/>
        <w:spacing w:after="180"/>
        <w:textAlignment w:val="baseline"/>
        <w:rPr>
          <w:rFonts w:eastAsia="SimSun"/>
          <w:szCs w:val="20"/>
          <w:lang w:val="en-GB" w:eastAsia="zh-CN"/>
        </w:rPr>
      </w:pPr>
    </w:p>
    <w:p w14:paraId="43B647E5" w14:textId="77777777" w:rsidR="009330EA" w:rsidRDefault="009330EA" w:rsidP="009330EA">
      <w:pPr>
        <w:pStyle w:val="TH"/>
        <w:ind w:left="360"/>
        <w:rPr>
          <w:rFonts w:cs="TimesNewRomanPSMT"/>
          <w:lang w:eastAsia="zh-CN"/>
        </w:rPr>
      </w:pPr>
      <w:r>
        <w:t>Table</w:t>
      </w:r>
      <w:r w:rsidRPr="00B053F4">
        <w:t xml:space="preserve"> </w:t>
      </w:r>
      <w:r>
        <w:t>8</w:t>
      </w:r>
      <w:r w:rsidRPr="00B053F4">
        <w:t xml:space="preserve">: </w:t>
      </w:r>
      <w:r>
        <w:rPr>
          <w:rFonts w:eastAsia="SimSun"/>
          <w:lang w:eastAsia="zh-CN"/>
        </w:rPr>
        <w:t>Scenario Indoor-C</w:t>
      </w:r>
      <w:r w:rsidRPr="00B14CF8">
        <w:rPr>
          <w:rFonts w:eastAsia="SimSun"/>
          <w:lang w:eastAsia="zh-CN"/>
        </w:rPr>
        <w:t xml:space="preserve"> </w:t>
      </w:r>
      <w:r>
        <w:rPr>
          <w:rFonts w:cs="TimesNewRomanPSMT"/>
          <w:lang w:eastAsia="zh-CN"/>
        </w:rPr>
        <w:t xml:space="preserve">UL </w:t>
      </w:r>
      <w:r>
        <w:rPr>
          <w:rFonts w:eastAsia="SimSun"/>
          <w:lang w:eastAsia="zh-CN"/>
        </w:rPr>
        <w:t xml:space="preserve">throughput loss </w:t>
      </w:r>
      <w:r>
        <w:rPr>
          <w:rFonts w:cs="TimesNewRomanPSMT"/>
          <w:lang w:eastAsia="zh-CN"/>
        </w:rPr>
        <w:t>of victim UE with different ACLR offsets</w:t>
      </w:r>
    </w:p>
    <w:tbl>
      <w:tblPr>
        <w:tblStyle w:val="TableGrid"/>
        <w:tblW w:w="4540" w:type="pct"/>
        <w:jc w:val="center"/>
        <w:tblLook w:val="04A0" w:firstRow="1" w:lastRow="0" w:firstColumn="1" w:lastColumn="0" w:noHBand="0" w:noVBand="1"/>
      </w:tblPr>
      <w:tblGrid>
        <w:gridCol w:w="3295"/>
        <w:gridCol w:w="821"/>
        <w:gridCol w:w="821"/>
        <w:gridCol w:w="820"/>
        <w:gridCol w:w="820"/>
        <w:gridCol w:w="820"/>
        <w:gridCol w:w="831"/>
      </w:tblGrid>
      <w:tr w:rsidR="00D42B99" w:rsidRPr="00C8338F" w14:paraId="6AA6EA50" w14:textId="77777777" w:rsidTr="00A850FF">
        <w:trPr>
          <w:trHeight w:val="255"/>
          <w:jc w:val="center"/>
        </w:trPr>
        <w:tc>
          <w:tcPr>
            <w:tcW w:w="2002" w:type="pct"/>
            <w:noWrap/>
            <w:hideMark/>
          </w:tcPr>
          <w:p w14:paraId="361142E1" w14:textId="77777777" w:rsidR="00D42B99" w:rsidRPr="00C8338F" w:rsidRDefault="00D42B99" w:rsidP="00DE7BAC">
            <w:pPr>
              <w:pStyle w:val="BodyText"/>
              <w:snapToGrid w:val="0"/>
              <w:jc w:val="center"/>
              <w:rPr>
                <w:szCs w:val="20"/>
                <w:lang w:val="en-GB" w:eastAsia="en-GB"/>
              </w:rPr>
            </w:pPr>
            <w:r w:rsidRPr="00C8338F">
              <w:rPr>
                <w:szCs w:val="20"/>
                <w:lang w:eastAsia="en-GB"/>
              </w:rPr>
              <w:t>ACIR offset X [dB]</w:t>
            </w:r>
          </w:p>
        </w:tc>
        <w:tc>
          <w:tcPr>
            <w:tcW w:w="499" w:type="pct"/>
            <w:noWrap/>
            <w:hideMark/>
          </w:tcPr>
          <w:p w14:paraId="4F3F8BE0" w14:textId="77777777" w:rsidR="00D42B99" w:rsidRPr="00C8338F" w:rsidRDefault="00D42B99" w:rsidP="00DE7BAC">
            <w:pPr>
              <w:pStyle w:val="BodyText"/>
              <w:snapToGrid w:val="0"/>
              <w:jc w:val="center"/>
              <w:rPr>
                <w:szCs w:val="20"/>
                <w:lang w:eastAsia="en-GB"/>
              </w:rPr>
            </w:pPr>
            <w:r>
              <w:t>4</w:t>
            </w:r>
          </w:p>
        </w:tc>
        <w:tc>
          <w:tcPr>
            <w:tcW w:w="499" w:type="pct"/>
            <w:noWrap/>
            <w:hideMark/>
          </w:tcPr>
          <w:p w14:paraId="53E5FDEB" w14:textId="77777777" w:rsidR="00D42B99" w:rsidRPr="00C8338F" w:rsidRDefault="00D42B99" w:rsidP="00DE7BAC">
            <w:pPr>
              <w:pStyle w:val="BodyText"/>
              <w:snapToGrid w:val="0"/>
              <w:jc w:val="center"/>
              <w:rPr>
                <w:szCs w:val="20"/>
                <w:lang w:eastAsia="en-GB"/>
              </w:rPr>
            </w:pPr>
            <w:r>
              <w:t>3</w:t>
            </w:r>
          </w:p>
        </w:tc>
        <w:tc>
          <w:tcPr>
            <w:tcW w:w="498" w:type="pct"/>
            <w:noWrap/>
            <w:hideMark/>
          </w:tcPr>
          <w:p w14:paraId="394B0FA4" w14:textId="77777777" w:rsidR="00D42B99" w:rsidRPr="00C8338F" w:rsidRDefault="00D42B99" w:rsidP="00DE7BAC">
            <w:pPr>
              <w:pStyle w:val="BodyText"/>
              <w:snapToGrid w:val="0"/>
              <w:jc w:val="center"/>
              <w:rPr>
                <w:szCs w:val="20"/>
                <w:lang w:eastAsia="en-GB"/>
              </w:rPr>
            </w:pPr>
            <w:r>
              <w:t>2</w:t>
            </w:r>
          </w:p>
        </w:tc>
        <w:tc>
          <w:tcPr>
            <w:tcW w:w="498" w:type="pct"/>
            <w:noWrap/>
            <w:hideMark/>
          </w:tcPr>
          <w:p w14:paraId="0FA3D64E" w14:textId="77777777" w:rsidR="00D42B99" w:rsidRPr="00C8338F" w:rsidRDefault="00D42B99" w:rsidP="00DE7BAC">
            <w:pPr>
              <w:pStyle w:val="BodyText"/>
              <w:snapToGrid w:val="0"/>
              <w:jc w:val="center"/>
              <w:rPr>
                <w:szCs w:val="20"/>
                <w:lang w:eastAsia="en-GB"/>
              </w:rPr>
            </w:pPr>
            <w:r>
              <w:t>1</w:t>
            </w:r>
          </w:p>
        </w:tc>
        <w:tc>
          <w:tcPr>
            <w:tcW w:w="498" w:type="pct"/>
            <w:noWrap/>
            <w:hideMark/>
          </w:tcPr>
          <w:p w14:paraId="1B612C01" w14:textId="77777777" w:rsidR="00D42B99" w:rsidRPr="00C8338F" w:rsidRDefault="00D42B99" w:rsidP="00DE7BAC">
            <w:pPr>
              <w:pStyle w:val="BodyText"/>
              <w:snapToGrid w:val="0"/>
              <w:jc w:val="center"/>
              <w:rPr>
                <w:szCs w:val="20"/>
                <w:lang w:eastAsia="en-GB"/>
              </w:rPr>
            </w:pPr>
            <w:r w:rsidRPr="008D5E45">
              <w:t>0</w:t>
            </w:r>
          </w:p>
        </w:tc>
        <w:tc>
          <w:tcPr>
            <w:tcW w:w="505" w:type="pct"/>
            <w:noWrap/>
          </w:tcPr>
          <w:p w14:paraId="79E1E8A5" w14:textId="77777777" w:rsidR="00D42B99" w:rsidRPr="00C8338F" w:rsidRDefault="00D42B99" w:rsidP="00DE7BAC">
            <w:pPr>
              <w:pStyle w:val="BodyText"/>
              <w:snapToGrid w:val="0"/>
              <w:jc w:val="center"/>
              <w:rPr>
                <w:szCs w:val="20"/>
                <w:lang w:eastAsia="en-GB"/>
              </w:rPr>
            </w:pPr>
            <w:r w:rsidRPr="008D5E45">
              <w:t>-</w:t>
            </w:r>
            <w:r>
              <w:t>1</w:t>
            </w:r>
          </w:p>
        </w:tc>
      </w:tr>
      <w:tr w:rsidR="00D42B99" w:rsidRPr="00C8338F" w14:paraId="1AAFF8CD" w14:textId="77777777" w:rsidTr="00A850FF">
        <w:trPr>
          <w:trHeight w:val="255"/>
          <w:jc w:val="center"/>
        </w:trPr>
        <w:tc>
          <w:tcPr>
            <w:tcW w:w="2002" w:type="pct"/>
            <w:noWrap/>
            <w:hideMark/>
          </w:tcPr>
          <w:p w14:paraId="20780051" w14:textId="77777777" w:rsidR="00D42B99" w:rsidRPr="00C8338F" w:rsidRDefault="00D42B99" w:rsidP="00DE7BAC">
            <w:pPr>
              <w:pStyle w:val="BodyText"/>
              <w:snapToGrid w:val="0"/>
              <w:jc w:val="center"/>
              <w:rPr>
                <w:szCs w:val="20"/>
                <w:lang w:eastAsia="en-GB"/>
              </w:rPr>
            </w:pPr>
            <w:r w:rsidRPr="00C8338F">
              <w:rPr>
                <w:szCs w:val="20"/>
                <w:lang w:eastAsia="en-GB"/>
              </w:rPr>
              <w:t>Average throughput loss (</w:t>
            </w:r>
            <w:r>
              <w:rPr>
                <w:szCs w:val="20"/>
                <w:lang w:eastAsia="en-GB"/>
              </w:rPr>
              <w:t>400M</w:t>
            </w:r>
            <w:r w:rsidRPr="00C8338F">
              <w:rPr>
                <w:szCs w:val="20"/>
                <w:lang w:eastAsia="en-GB"/>
              </w:rPr>
              <w:t>Hz)</w:t>
            </w:r>
          </w:p>
        </w:tc>
        <w:tc>
          <w:tcPr>
            <w:tcW w:w="499" w:type="pct"/>
            <w:noWrap/>
            <w:hideMark/>
          </w:tcPr>
          <w:p w14:paraId="36B0E391" w14:textId="3B8196E4" w:rsidR="00D42B99" w:rsidRPr="00C8338F" w:rsidRDefault="00AF7010" w:rsidP="00DE7BAC">
            <w:pPr>
              <w:pStyle w:val="BodyText"/>
              <w:snapToGrid w:val="0"/>
              <w:jc w:val="center"/>
              <w:rPr>
                <w:szCs w:val="20"/>
                <w:lang w:eastAsia="en-GB"/>
              </w:rPr>
            </w:pPr>
            <w:r>
              <w:t>0.93</w:t>
            </w:r>
            <w:r w:rsidR="00D42B99" w:rsidRPr="007B0E75">
              <w:t>%</w:t>
            </w:r>
          </w:p>
        </w:tc>
        <w:tc>
          <w:tcPr>
            <w:tcW w:w="499" w:type="pct"/>
            <w:noWrap/>
            <w:hideMark/>
          </w:tcPr>
          <w:p w14:paraId="3B16F7BC" w14:textId="102E50F6" w:rsidR="00D42B99" w:rsidRPr="00C8338F" w:rsidRDefault="00D42B99" w:rsidP="00DE7BAC">
            <w:pPr>
              <w:pStyle w:val="BodyText"/>
              <w:snapToGrid w:val="0"/>
              <w:jc w:val="center"/>
              <w:rPr>
                <w:szCs w:val="20"/>
                <w:lang w:eastAsia="en-GB"/>
              </w:rPr>
            </w:pPr>
            <w:r>
              <w:t>1.</w:t>
            </w:r>
            <w:r w:rsidR="00AF7010">
              <w:t>06</w:t>
            </w:r>
            <w:r w:rsidRPr="007B0E75">
              <w:t>%</w:t>
            </w:r>
          </w:p>
        </w:tc>
        <w:tc>
          <w:tcPr>
            <w:tcW w:w="498" w:type="pct"/>
            <w:noWrap/>
            <w:hideMark/>
          </w:tcPr>
          <w:p w14:paraId="7B2ABAC4" w14:textId="621C81D9" w:rsidR="00D42B99" w:rsidRPr="00C8338F" w:rsidRDefault="00D42B99" w:rsidP="00DE7BAC">
            <w:pPr>
              <w:pStyle w:val="BodyText"/>
              <w:snapToGrid w:val="0"/>
              <w:jc w:val="center"/>
              <w:rPr>
                <w:szCs w:val="20"/>
                <w:lang w:eastAsia="en-GB"/>
              </w:rPr>
            </w:pPr>
            <w:r>
              <w:t>1.2</w:t>
            </w:r>
            <w:r w:rsidR="00AF7010">
              <w:t>1</w:t>
            </w:r>
            <w:r w:rsidRPr="007B0E75">
              <w:t>%</w:t>
            </w:r>
          </w:p>
        </w:tc>
        <w:tc>
          <w:tcPr>
            <w:tcW w:w="498" w:type="pct"/>
            <w:noWrap/>
            <w:hideMark/>
          </w:tcPr>
          <w:p w14:paraId="314BD861" w14:textId="4F2C1FA8" w:rsidR="00D42B99" w:rsidRPr="00C8338F" w:rsidRDefault="00D42B99" w:rsidP="00DE7BAC">
            <w:pPr>
              <w:pStyle w:val="BodyText"/>
              <w:snapToGrid w:val="0"/>
              <w:jc w:val="center"/>
              <w:rPr>
                <w:szCs w:val="20"/>
                <w:lang w:eastAsia="en-GB"/>
              </w:rPr>
            </w:pPr>
            <w:r>
              <w:t>1.</w:t>
            </w:r>
            <w:r w:rsidR="00AF7010">
              <w:t>39</w:t>
            </w:r>
            <w:r w:rsidRPr="007B0E75">
              <w:t>%</w:t>
            </w:r>
          </w:p>
        </w:tc>
        <w:tc>
          <w:tcPr>
            <w:tcW w:w="498" w:type="pct"/>
            <w:noWrap/>
            <w:hideMark/>
          </w:tcPr>
          <w:p w14:paraId="45B8DFB9" w14:textId="27F716C1" w:rsidR="00D42B99" w:rsidRPr="00C8338F" w:rsidRDefault="00D42B99" w:rsidP="00DE7BAC">
            <w:pPr>
              <w:pStyle w:val="BodyText"/>
              <w:snapToGrid w:val="0"/>
              <w:jc w:val="center"/>
              <w:rPr>
                <w:szCs w:val="20"/>
                <w:lang w:eastAsia="en-GB"/>
              </w:rPr>
            </w:pPr>
            <w:r>
              <w:t>1.</w:t>
            </w:r>
            <w:r w:rsidR="00AF7010">
              <w:t>6</w:t>
            </w:r>
            <w:r w:rsidR="00816FBE">
              <w:t>1</w:t>
            </w:r>
            <w:r w:rsidRPr="007B0E75">
              <w:t>%</w:t>
            </w:r>
          </w:p>
        </w:tc>
        <w:tc>
          <w:tcPr>
            <w:tcW w:w="505" w:type="pct"/>
            <w:noWrap/>
          </w:tcPr>
          <w:p w14:paraId="606B97EB" w14:textId="103512BF" w:rsidR="00D42B99" w:rsidRPr="00C8338F" w:rsidRDefault="00D42B99" w:rsidP="00DE7BAC">
            <w:pPr>
              <w:pStyle w:val="BodyText"/>
              <w:snapToGrid w:val="0"/>
              <w:jc w:val="center"/>
              <w:rPr>
                <w:szCs w:val="20"/>
                <w:lang w:eastAsia="en-GB"/>
              </w:rPr>
            </w:pPr>
            <w:r>
              <w:t>1.</w:t>
            </w:r>
            <w:r w:rsidR="005D405C">
              <w:t>87</w:t>
            </w:r>
            <w:r w:rsidRPr="007B0E75">
              <w:t>%</w:t>
            </w:r>
          </w:p>
        </w:tc>
      </w:tr>
      <w:tr w:rsidR="00D42B99" w:rsidRPr="00C8338F" w14:paraId="1424B312" w14:textId="77777777" w:rsidTr="00A850FF">
        <w:trPr>
          <w:trHeight w:val="255"/>
          <w:jc w:val="center"/>
        </w:trPr>
        <w:tc>
          <w:tcPr>
            <w:tcW w:w="2002" w:type="pct"/>
            <w:noWrap/>
            <w:hideMark/>
          </w:tcPr>
          <w:p w14:paraId="6BE88F8F" w14:textId="77777777" w:rsidR="00D42B99" w:rsidRPr="00C8338F" w:rsidRDefault="00D42B99" w:rsidP="00DE7BAC">
            <w:pPr>
              <w:pStyle w:val="BodyText"/>
              <w:snapToGrid w:val="0"/>
              <w:jc w:val="center"/>
              <w:rPr>
                <w:szCs w:val="20"/>
                <w:lang w:eastAsia="en-GB"/>
              </w:rPr>
            </w:pPr>
            <w:r w:rsidRPr="00C8338F">
              <w:rPr>
                <w:szCs w:val="20"/>
                <w:lang w:eastAsia="en-GB"/>
              </w:rPr>
              <w:t>5%-tile throughput loss (</w:t>
            </w:r>
            <w:r>
              <w:rPr>
                <w:szCs w:val="20"/>
                <w:lang w:eastAsia="en-GB"/>
              </w:rPr>
              <w:t>400M</w:t>
            </w:r>
            <w:r w:rsidRPr="00C8338F">
              <w:rPr>
                <w:szCs w:val="20"/>
                <w:lang w:eastAsia="en-GB"/>
              </w:rPr>
              <w:t>Hz)</w:t>
            </w:r>
          </w:p>
        </w:tc>
        <w:tc>
          <w:tcPr>
            <w:tcW w:w="499" w:type="pct"/>
            <w:noWrap/>
            <w:hideMark/>
          </w:tcPr>
          <w:p w14:paraId="53D85EE7" w14:textId="282F3F18" w:rsidR="00D42B99" w:rsidRPr="00C8338F" w:rsidRDefault="00D42B99" w:rsidP="00DE7BAC">
            <w:pPr>
              <w:pStyle w:val="BodyText"/>
              <w:snapToGrid w:val="0"/>
              <w:jc w:val="center"/>
              <w:rPr>
                <w:szCs w:val="20"/>
                <w:lang w:eastAsia="en-GB"/>
              </w:rPr>
            </w:pPr>
            <w:r>
              <w:t>2.</w:t>
            </w:r>
            <w:r w:rsidR="00AF7010">
              <w:t>31</w:t>
            </w:r>
            <w:r w:rsidRPr="007B0E75">
              <w:t>%</w:t>
            </w:r>
          </w:p>
        </w:tc>
        <w:tc>
          <w:tcPr>
            <w:tcW w:w="499" w:type="pct"/>
            <w:noWrap/>
            <w:hideMark/>
          </w:tcPr>
          <w:p w14:paraId="2EBDAACC" w14:textId="1BEE7C18" w:rsidR="00D42B99" w:rsidRPr="00C8338F" w:rsidRDefault="00AF7010" w:rsidP="00DE7BAC">
            <w:pPr>
              <w:pStyle w:val="BodyText"/>
              <w:snapToGrid w:val="0"/>
              <w:jc w:val="center"/>
              <w:rPr>
                <w:szCs w:val="20"/>
                <w:lang w:eastAsia="en-GB"/>
              </w:rPr>
            </w:pPr>
            <w:r>
              <w:t>3.44</w:t>
            </w:r>
            <w:r w:rsidR="00D42B99" w:rsidRPr="007B0E75">
              <w:t>%</w:t>
            </w:r>
          </w:p>
        </w:tc>
        <w:tc>
          <w:tcPr>
            <w:tcW w:w="498" w:type="pct"/>
            <w:noWrap/>
            <w:hideMark/>
          </w:tcPr>
          <w:p w14:paraId="3D4E16A5" w14:textId="1CE90DD0" w:rsidR="00D42B99" w:rsidRPr="00C8338F" w:rsidRDefault="00AF7010" w:rsidP="00DE7BAC">
            <w:pPr>
              <w:pStyle w:val="BodyText"/>
              <w:snapToGrid w:val="0"/>
              <w:jc w:val="center"/>
              <w:rPr>
                <w:szCs w:val="20"/>
                <w:lang w:eastAsia="en-GB"/>
              </w:rPr>
            </w:pPr>
            <w:r>
              <w:t>3.7</w:t>
            </w:r>
            <w:r w:rsidR="00D42B99">
              <w:t>6</w:t>
            </w:r>
            <w:r w:rsidR="00D42B99" w:rsidRPr="007B0E75">
              <w:t>%</w:t>
            </w:r>
          </w:p>
        </w:tc>
        <w:tc>
          <w:tcPr>
            <w:tcW w:w="498" w:type="pct"/>
            <w:noWrap/>
            <w:hideMark/>
          </w:tcPr>
          <w:p w14:paraId="77C79D2B" w14:textId="0BE4C575" w:rsidR="00D42B99" w:rsidRPr="00C8338F" w:rsidRDefault="00AF7010" w:rsidP="00DE7BAC">
            <w:pPr>
              <w:pStyle w:val="BodyText"/>
              <w:snapToGrid w:val="0"/>
              <w:jc w:val="center"/>
              <w:rPr>
                <w:szCs w:val="20"/>
                <w:lang w:eastAsia="en-GB"/>
              </w:rPr>
            </w:pPr>
            <w:r>
              <w:t>4.26</w:t>
            </w:r>
            <w:r w:rsidR="00D42B99" w:rsidRPr="007B0E75">
              <w:t>%</w:t>
            </w:r>
          </w:p>
        </w:tc>
        <w:tc>
          <w:tcPr>
            <w:tcW w:w="498" w:type="pct"/>
            <w:noWrap/>
            <w:hideMark/>
          </w:tcPr>
          <w:p w14:paraId="3FE563AC" w14:textId="19646B0F" w:rsidR="00D42B99" w:rsidRPr="00C8338F" w:rsidRDefault="00D42B99" w:rsidP="00DE7BAC">
            <w:pPr>
              <w:pStyle w:val="BodyText"/>
              <w:snapToGrid w:val="0"/>
              <w:jc w:val="center"/>
              <w:rPr>
                <w:szCs w:val="20"/>
                <w:lang w:eastAsia="en-GB"/>
              </w:rPr>
            </w:pPr>
            <w:r>
              <w:t>4.</w:t>
            </w:r>
            <w:r w:rsidR="00816FBE">
              <w:t>81</w:t>
            </w:r>
            <w:r w:rsidRPr="007B0E75">
              <w:t>%</w:t>
            </w:r>
          </w:p>
        </w:tc>
        <w:tc>
          <w:tcPr>
            <w:tcW w:w="505" w:type="pct"/>
            <w:noWrap/>
          </w:tcPr>
          <w:p w14:paraId="5E2D8A6F" w14:textId="4ABABB49" w:rsidR="00D42B99" w:rsidRPr="00C8338F" w:rsidRDefault="005D405C" w:rsidP="00DE7BAC">
            <w:pPr>
              <w:pStyle w:val="BodyText"/>
              <w:snapToGrid w:val="0"/>
              <w:jc w:val="center"/>
              <w:rPr>
                <w:szCs w:val="20"/>
                <w:lang w:eastAsia="en-GB"/>
              </w:rPr>
            </w:pPr>
            <w:r>
              <w:t>6.17</w:t>
            </w:r>
            <w:r w:rsidR="00D42B99" w:rsidRPr="007B0E75">
              <w:t>%</w:t>
            </w:r>
          </w:p>
        </w:tc>
      </w:tr>
    </w:tbl>
    <w:p w14:paraId="4CB0E99C" w14:textId="3E7F899E" w:rsidR="0005795D" w:rsidRDefault="0086671C" w:rsidP="0005795D">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 xml:space="preserve">In this case, the </w:t>
      </w:r>
      <w:r w:rsidR="00577B54">
        <w:rPr>
          <w:rFonts w:eastAsia="SimSun"/>
          <w:szCs w:val="20"/>
          <w:lang w:val="en-GB" w:eastAsia="zh-CN"/>
        </w:rPr>
        <w:t>required ACIR value</w:t>
      </w:r>
      <w:r>
        <w:rPr>
          <w:rFonts w:eastAsia="SimSun"/>
          <w:szCs w:val="20"/>
          <w:lang w:val="en-GB" w:eastAsia="zh-CN"/>
        </w:rPr>
        <w:t xml:space="preserve"> with 2 columns are similar to th</w:t>
      </w:r>
      <w:r w:rsidR="00577B54">
        <w:rPr>
          <w:rFonts w:eastAsia="SimSun"/>
          <w:szCs w:val="20"/>
          <w:lang w:val="en-GB" w:eastAsia="zh-CN"/>
        </w:rPr>
        <w:t>at</w:t>
      </w:r>
      <w:r w:rsidR="0005795D">
        <w:rPr>
          <w:rFonts w:eastAsia="SimSun"/>
          <w:szCs w:val="20"/>
          <w:lang w:val="en-GB" w:eastAsia="zh-CN"/>
        </w:rPr>
        <w:t xml:space="preserve"> </w:t>
      </w:r>
      <w:r>
        <w:rPr>
          <w:rFonts w:eastAsia="SimSun"/>
          <w:szCs w:val="20"/>
          <w:lang w:val="en-GB" w:eastAsia="zh-CN"/>
        </w:rPr>
        <w:t>with 8 columns</w:t>
      </w:r>
      <w:r w:rsidR="00577B54" w:rsidRPr="00577B54">
        <w:rPr>
          <w:rFonts w:eastAsia="SimSun"/>
          <w:szCs w:val="20"/>
          <w:lang w:val="en-GB" w:eastAsia="zh-CN"/>
        </w:rPr>
        <w:t xml:space="preserve"> </w:t>
      </w:r>
      <w:r w:rsidR="00577B54">
        <w:rPr>
          <w:rFonts w:eastAsia="SimSun"/>
          <w:szCs w:val="20"/>
          <w:lang w:val="en-GB" w:eastAsia="zh-CN"/>
        </w:rPr>
        <w:t>in [6]</w:t>
      </w:r>
      <w:r w:rsidR="0005795D">
        <w:rPr>
          <w:color w:val="000000"/>
          <w:szCs w:val="20"/>
        </w:rPr>
        <w:t>.</w:t>
      </w:r>
    </w:p>
    <w:p w14:paraId="316D2559" w14:textId="77777777" w:rsidR="00D42B99" w:rsidRPr="007A295A" w:rsidRDefault="00D42B99" w:rsidP="00D42B99">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05DC6AB" w14:textId="25A5F851" w:rsidR="00662F1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916F3C">
        <w:rPr>
          <w:color w:val="000000"/>
          <w:szCs w:val="20"/>
        </w:rPr>
        <w:t xml:space="preserve">further simulation results to investigate </w:t>
      </w:r>
      <w:r w:rsidR="00916F3C">
        <w:rPr>
          <w:rFonts w:eastAsiaTheme="minorEastAsia"/>
        </w:rPr>
        <w:t>the possible reasons</w:t>
      </w:r>
      <w:r w:rsidR="00916F3C">
        <w:rPr>
          <w:rFonts w:eastAsiaTheme="minorEastAsia" w:hint="eastAsia"/>
        </w:rPr>
        <w:t xml:space="preserve"> </w:t>
      </w:r>
      <w:r w:rsidR="00916F3C">
        <w:rPr>
          <w:rFonts w:eastAsiaTheme="minorEastAsia"/>
        </w:rPr>
        <w:t>that</w:t>
      </w:r>
      <w:r w:rsidR="00916F3C">
        <w:rPr>
          <w:rFonts w:eastAsiaTheme="minorEastAsia" w:hint="eastAsia"/>
        </w:rPr>
        <w:t xml:space="preserve"> lead </w:t>
      </w:r>
      <w:r w:rsidR="00916F3C">
        <w:rPr>
          <w:rFonts w:eastAsiaTheme="minorEastAsia"/>
        </w:rPr>
        <w:t xml:space="preserve">to </w:t>
      </w:r>
      <w:r w:rsidR="00916F3C">
        <w:rPr>
          <w:rFonts w:eastAsiaTheme="minorEastAsia" w:hint="eastAsia"/>
        </w:rPr>
        <w:t xml:space="preserve">the difference between the results </w:t>
      </w:r>
      <w:r w:rsidR="00BA4F78">
        <w:rPr>
          <w:rFonts w:eastAsiaTheme="minorEastAsia"/>
        </w:rPr>
        <w:t>in [</w:t>
      </w:r>
      <w:r w:rsidR="001B229B">
        <w:rPr>
          <w:rFonts w:eastAsiaTheme="minorEastAsia"/>
        </w:rPr>
        <w:t>3</w:t>
      </w:r>
      <w:r w:rsidR="00BA4F78">
        <w:rPr>
          <w:rFonts w:eastAsiaTheme="minorEastAsia"/>
        </w:rPr>
        <w:t xml:space="preserve">] </w:t>
      </w:r>
      <w:r w:rsidR="00916F3C">
        <w:rPr>
          <w:rFonts w:eastAsiaTheme="minorEastAsia"/>
        </w:rPr>
        <w:t>and those in [4]</w:t>
      </w:r>
      <w:r w:rsidR="001322E7" w:rsidRPr="00440EC2">
        <w:rPr>
          <w:rFonts w:eastAsia="SimSun"/>
          <w:szCs w:val="20"/>
          <w:lang w:eastAsia="zh-CN"/>
        </w:rPr>
        <w:t>.</w:t>
      </w:r>
      <w:r w:rsidR="00CF05A5">
        <w:rPr>
          <w:rFonts w:eastAsia="SimSun"/>
          <w:szCs w:val="20"/>
          <w:lang w:eastAsia="zh-CN"/>
        </w:rPr>
        <w:t xml:space="preserve"> </w:t>
      </w:r>
      <w:r w:rsidR="001322E7">
        <w:rPr>
          <w:rFonts w:eastAsia="SimSun"/>
          <w:szCs w:val="20"/>
          <w:lang w:eastAsia="zh-CN"/>
        </w:rPr>
        <w:t xml:space="preserve">The simulation results </w:t>
      </w:r>
      <w:r w:rsidR="00577B54">
        <w:rPr>
          <w:rFonts w:eastAsia="SimSun"/>
          <w:szCs w:val="20"/>
          <w:lang w:eastAsia="zh-CN"/>
        </w:rPr>
        <w:t xml:space="preserve">in this contribution </w:t>
      </w:r>
      <w:r w:rsidR="001322E7">
        <w:rPr>
          <w:rFonts w:eastAsia="SimSun"/>
          <w:szCs w:val="20"/>
          <w:lang w:eastAsia="zh-CN"/>
        </w:rPr>
        <w:t>have shown that</w:t>
      </w:r>
      <w:r w:rsidR="00CD226C">
        <w:rPr>
          <w:rFonts w:eastAsia="SimSun"/>
          <w:szCs w:val="20"/>
          <w:lang w:eastAsia="zh-CN"/>
        </w:rPr>
        <w:t xml:space="preserve"> the main </w:t>
      </w:r>
      <w:r w:rsidR="00370D96">
        <w:rPr>
          <w:rFonts w:eastAsia="SimSun"/>
          <w:szCs w:val="20"/>
          <w:lang w:eastAsia="zh-CN"/>
        </w:rPr>
        <w:t>reason</w:t>
      </w:r>
      <w:r w:rsidR="00CD226C">
        <w:rPr>
          <w:rFonts w:eastAsia="SimSun"/>
          <w:szCs w:val="20"/>
          <w:lang w:eastAsia="zh-CN"/>
        </w:rPr>
        <w:t xml:space="preserve"> of the difference is the </w:t>
      </w:r>
      <w:r w:rsidR="00CD226C">
        <w:rPr>
          <w:color w:val="000000"/>
          <w:szCs w:val="20"/>
        </w:rPr>
        <w:t xml:space="preserve">increased number of columns of UE </w:t>
      </w:r>
      <w:r w:rsidR="00CD226C" w:rsidRPr="00332277">
        <w:rPr>
          <w:color w:val="000000"/>
          <w:szCs w:val="20"/>
        </w:rPr>
        <w:t>antenna element</w:t>
      </w:r>
      <w:r w:rsidR="00CD226C">
        <w:rPr>
          <w:color w:val="000000"/>
          <w:szCs w:val="20"/>
        </w:rPr>
        <w:t>s from 2 columns in [4] to 8 columns in [2]</w:t>
      </w:r>
      <w:r w:rsidR="00577B54" w:rsidRPr="00577B54">
        <w:rPr>
          <w:color w:val="000000"/>
          <w:szCs w:val="20"/>
        </w:rPr>
        <w:t xml:space="preserve"> </w:t>
      </w:r>
      <w:r w:rsidR="00577B54">
        <w:rPr>
          <w:color w:val="000000"/>
          <w:szCs w:val="20"/>
        </w:rPr>
        <w:t>(for the results in [3])</w:t>
      </w:r>
      <w:r w:rsidR="001B229B">
        <w:rPr>
          <w:color w:val="000000"/>
          <w:szCs w:val="20"/>
        </w:rPr>
        <w:t>. The increased horizontal directivity of the UE composite antenna pattern</w:t>
      </w:r>
      <w:r w:rsidR="001B229B" w:rsidRPr="00F3688A">
        <w:rPr>
          <w:color w:val="000000"/>
          <w:szCs w:val="20"/>
        </w:rPr>
        <w:t xml:space="preserve"> </w:t>
      </w:r>
      <w:r w:rsidR="001B229B">
        <w:rPr>
          <w:color w:val="000000"/>
          <w:szCs w:val="20"/>
        </w:rPr>
        <w:t>(with the increase number of columns of UE antenna elements) significantly increases</w:t>
      </w:r>
      <w:r w:rsidR="00CD226C">
        <w:rPr>
          <w:color w:val="000000"/>
          <w:szCs w:val="20"/>
        </w:rPr>
        <w:t xml:space="preserve"> the 5%-tile throughput</w:t>
      </w:r>
      <w:r w:rsidR="00370D96">
        <w:rPr>
          <w:color w:val="000000"/>
          <w:szCs w:val="20"/>
        </w:rPr>
        <w:t xml:space="preserve"> of the victim UE</w:t>
      </w:r>
      <w:r w:rsidR="001B229B">
        <w:rPr>
          <w:color w:val="000000"/>
          <w:szCs w:val="20"/>
        </w:rPr>
        <w:t>,</w:t>
      </w:r>
      <w:r w:rsidR="00CD226C">
        <w:rPr>
          <w:color w:val="000000"/>
          <w:szCs w:val="20"/>
        </w:rPr>
        <w:t xml:space="preserve"> </w:t>
      </w:r>
      <w:r w:rsidR="00577B54">
        <w:rPr>
          <w:color w:val="000000"/>
          <w:szCs w:val="20"/>
        </w:rPr>
        <w:t>such</w:t>
      </w:r>
      <w:r w:rsidR="001B229B">
        <w:rPr>
          <w:color w:val="000000"/>
          <w:szCs w:val="20"/>
        </w:rPr>
        <w:t xml:space="preserve"> </w:t>
      </w:r>
      <w:r w:rsidR="00CD226C">
        <w:rPr>
          <w:color w:val="000000"/>
          <w:szCs w:val="20"/>
        </w:rPr>
        <w:t>t</w:t>
      </w:r>
      <w:r w:rsidR="001B229B">
        <w:rPr>
          <w:color w:val="000000"/>
          <w:szCs w:val="20"/>
        </w:rPr>
        <w:t>hat t</w:t>
      </w:r>
      <w:r w:rsidR="00CD226C">
        <w:rPr>
          <w:color w:val="000000"/>
          <w:szCs w:val="20"/>
        </w:rPr>
        <w:t xml:space="preserve">he impact of the adjacent channel interference from the interfering </w:t>
      </w:r>
      <w:r w:rsidR="00CD226C">
        <w:rPr>
          <w:color w:val="000000"/>
          <w:szCs w:val="20"/>
        </w:rPr>
        <w:lastRenderedPageBreak/>
        <w:t xml:space="preserve">system </w:t>
      </w:r>
      <w:r w:rsidR="00370D96">
        <w:rPr>
          <w:color w:val="000000"/>
          <w:szCs w:val="20"/>
        </w:rPr>
        <w:t>becomes</w:t>
      </w:r>
      <w:r w:rsidR="001B229B">
        <w:rPr>
          <w:color w:val="000000"/>
          <w:szCs w:val="20"/>
        </w:rPr>
        <w:t xml:space="preserve"> more significant</w:t>
      </w:r>
      <w:r w:rsidR="00CD226C">
        <w:rPr>
          <w:color w:val="000000"/>
          <w:szCs w:val="20"/>
        </w:rPr>
        <w:t xml:space="preserve"> </w:t>
      </w:r>
      <w:r w:rsidR="00370D96">
        <w:rPr>
          <w:color w:val="000000"/>
          <w:szCs w:val="20"/>
        </w:rPr>
        <w:t>compared to</w:t>
      </w:r>
      <w:r w:rsidR="001B229B">
        <w:rPr>
          <w:color w:val="000000"/>
          <w:szCs w:val="20"/>
        </w:rPr>
        <w:t xml:space="preserve"> </w:t>
      </w:r>
      <w:r w:rsidR="00CD226C">
        <w:rPr>
          <w:color w:val="000000"/>
          <w:szCs w:val="20"/>
        </w:rPr>
        <w:t>the impact of the co-channel interference from the own system</w:t>
      </w:r>
      <w:r w:rsidR="00CD226C" w:rsidRPr="00F3688A">
        <w:rPr>
          <w:color w:val="000000"/>
          <w:szCs w:val="20"/>
        </w:rPr>
        <w:t xml:space="preserve"> </w:t>
      </w:r>
      <w:r w:rsidR="00CD226C">
        <w:rPr>
          <w:color w:val="000000"/>
          <w:szCs w:val="20"/>
        </w:rPr>
        <w:t>for the cell-edge UE</w:t>
      </w:r>
      <w:r w:rsidR="00370D96">
        <w:rPr>
          <w:color w:val="000000"/>
          <w:szCs w:val="20"/>
        </w:rPr>
        <w:t xml:space="preserve">, and thus </w:t>
      </w:r>
      <w:r w:rsidR="00370D96">
        <w:rPr>
          <w:rFonts w:eastAsiaTheme="minorEastAsia" w:hint="eastAsia"/>
        </w:rPr>
        <w:t xml:space="preserve">more stringent </w:t>
      </w:r>
      <w:r w:rsidR="00370D96">
        <w:rPr>
          <w:rFonts w:eastAsiaTheme="minorEastAsia"/>
        </w:rPr>
        <w:t xml:space="preserve">ACIR </w:t>
      </w:r>
      <w:r w:rsidR="00370D96">
        <w:rPr>
          <w:rFonts w:eastAsiaTheme="minorEastAsia" w:hint="eastAsia"/>
        </w:rPr>
        <w:t>requirements</w:t>
      </w:r>
      <w:r w:rsidR="00370D96">
        <w:rPr>
          <w:lang w:eastAsia="ja-JP"/>
        </w:rPr>
        <w:t xml:space="preserve"> are needed to limit </w:t>
      </w:r>
      <w:r w:rsidR="00370D96">
        <w:rPr>
          <w:szCs w:val="20"/>
          <w:lang w:val="en-GB" w:eastAsia="en-GB"/>
        </w:rPr>
        <w:t xml:space="preserve">the 5%-tile </w:t>
      </w:r>
      <w:r w:rsidR="00370D96">
        <w:rPr>
          <w:rFonts w:eastAsia="SimSun"/>
          <w:szCs w:val="20"/>
          <w:lang w:eastAsia="zh-CN"/>
        </w:rPr>
        <w:t>uplink throughput losses of the victim UE to 5%</w:t>
      </w:r>
      <w:r w:rsidR="00577B54">
        <w:rPr>
          <w:rFonts w:eastAsia="SimSun"/>
          <w:szCs w:val="20"/>
          <w:lang w:eastAsia="zh-CN"/>
        </w:rPr>
        <w:t xml:space="preserve"> for the results in [3]</w:t>
      </w:r>
      <w:r w:rsidR="00370D96">
        <w:rPr>
          <w:lang w:eastAsia="ja-JP"/>
        </w:rPr>
        <w:t>.</w:t>
      </w:r>
    </w:p>
    <w:p w14:paraId="10466E65" w14:textId="75C98235" w:rsidR="00FB68FF" w:rsidRDefault="001B229B" w:rsidP="00767E94">
      <w:pPr>
        <w:overflowPunct w:val="0"/>
        <w:autoSpaceDE w:val="0"/>
        <w:autoSpaceDN w:val="0"/>
        <w:adjustRightInd w:val="0"/>
        <w:spacing w:after="180"/>
        <w:textAlignment w:val="baseline"/>
        <w:rPr>
          <w:szCs w:val="20"/>
          <w:lang w:val="en-GB"/>
        </w:rPr>
      </w:pPr>
      <w:r>
        <w:rPr>
          <w:rFonts w:eastAsiaTheme="minorEastAsia"/>
        </w:rPr>
        <w:t>C</w:t>
      </w:r>
      <w:r>
        <w:rPr>
          <w:rFonts w:eastAsiaTheme="minorEastAsia" w:hint="eastAsia"/>
        </w:rPr>
        <w:t xml:space="preserve">onsidering the </w:t>
      </w:r>
      <w:r w:rsidR="00370D96">
        <w:rPr>
          <w:rFonts w:eastAsiaTheme="minorEastAsia"/>
        </w:rPr>
        <w:t>results in [3] and [4]</w:t>
      </w:r>
      <w:r>
        <w:rPr>
          <w:rFonts w:eastAsiaTheme="minorEastAsia" w:hint="eastAsia"/>
        </w:rPr>
        <w:t xml:space="preserve"> and </w:t>
      </w:r>
      <w:r w:rsidRPr="00380AB3">
        <w:rPr>
          <w:rFonts w:eastAsiaTheme="minorEastAsia"/>
        </w:rPr>
        <w:t>technology capabilities</w:t>
      </w:r>
      <w:r>
        <w:rPr>
          <w:szCs w:val="20"/>
          <w:lang w:val="en-GB"/>
        </w:rPr>
        <w:t xml:space="preserve"> </w:t>
      </w:r>
      <w:r w:rsidR="00370D96">
        <w:rPr>
          <w:szCs w:val="20"/>
          <w:lang w:val="en-GB"/>
        </w:rPr>
        <w:t xml:space="preserve">for BS and UE implementation, </w:t>
      </w:r>
      <w:r w:rsidR="00FB68FF">
        <w:rPr>
          <w:szCs w:val="20"/>
          <w:lang w:val="en-GB"/>
        </w:rPr>
        <w:t>it is proposed that:</w:t>
      </w:r>
    </w:p>
    <w:p w14:paraId="5C896731" w14:textId="5032B021" w:rsidR="00FA217C" w:rsidRPr="00FA217C" w:rsidRDefault="00FA217C" w:rsidP="00767E94">
      <w:pPr>
        <w:overflowPunct w:val="0"/>
        <w:autoSpaceDE w:val="0"/>
        <w:autoSpaceDN w:val="0"/>
        <w:adjustRightInd w:val="0"/>
        <w:spacing w:after="180"/>
        <w:textAlignment w:val="baseline"/>
        <w:rPr>
          <w:rFonts w:eastAsia="SimSun"/>
          <w:b/>
          <w:bCs/>
          <w:szCs w:val="20"/>
          <w:lang w:eastAsia="zh-CN"/>
        </w:rPr>
      </w:pPr>
      <w:r w:rsidRPr="00FA217C">
        <w:rPr>
          <w:b/>
          <w:bCs/>
          <w:szCs w:val="20"/>
          <w:lang w:val="en-GB"/>
        </w:rPr>
        <w:t>Proposal</w:t>
      </w:r>
      <w:r w:rsidR="008B3F79">
        <w:rPr>
          <w:b/>
          <w:bCs/>
          <w:szCs w:val="20"/>
          <w:lang w:val="en-GB"/>
        </w:rPr>
        <w:t>:</w:t>
      </w:r>
      <w:r w:rsidRPr="00FA217C">
        <w:rPr>
          <w:b/>
          <w:bCs/>
          <w:szCs w:val="20"/>
          <w:lang w:val="en-GB"/>
        </w:rPr>
        <w:t xml:space="preserve"> </w:t>
      </w:r>
      <w:r w:rsidR="007A71E7">
        <w:rPr>
          <w:b/>
          <w:bCs/>
          <w:szCs w:val="20"/>
          <w:lang w:val="en-GB"/>
        </w:rPr>
        <w:t>The</w:t>
      </w:r>
      <w:r w:rsidR="00767E94" w:rsidRPr="00767E94">
        <w:rPr>
          <w:b/>
          <w:bCs/>
          <w:szCs w:val="20"/>
          <w:lang w:val="en-GB"/>
        </w:rPr>
        <w:t xml:space="preserve"> </w:t>
      </w:r>
      <w:r w:rsidR="00397238">
        <w:rPr>
          <w:b/>
          <w:bCs/>
          <w:szCs w:val="20"/>
          <w:lang w:val="en-GB"/>
        </w:rPr>
        <w:t>proposed ACIR values</w:t>
      </w:r>
      <w:r w:rsidR="004F3A8B" w:rsidRPr="004F3A8B">
        <w:rPr>
          <w:b/>
          <w:bCs/>
          <w:szCs w:val="20"/>
          <w:lang w:val="en-GB"/>
        </w:rPr>
        <w:t xml:space="preserve"> in TR 38.803 </w:t>
      </w:r>
      <w:r w:rsidR="00397238">
        <w:rPr>
          <w:b/>
          <w:bCs/>
          <w:szCs w:val="20"/>
          <w:lang w:val="en-GB"/>
        </w:rPr>
        <w:t xml:space="preserve">at 70GHz carrier frequency </w:t>
      </w:r>
      <w:r w:rsidR="004F3A8B" w:rsidRPr="004F3A8B">
        <w:rPr>
          <w:b/>
          <w:bCs/>
          <w:szCs w:val="20"/>
          <w:lang w:val="en-GB"/>
        </w:rPr>
        <w:t xml:space="preserve">can be reused </w:t>
      </w:r>
      <w:r w:rsidR="00397238">
        <w:rPr>
          <w:b/>
          <w:bCs/>
          <w:szCs w:val="20"/>
          <w:lang w:val="en-GB"/>
        </w:rPr>
        <w:t>as</w:t>
      </w:r>
      <w:r w:rsidR="004F3A8B" w:rsidRPr="004F3A8B">
        <w:rPr>
          <w:b/>
          <w:bCs/>
          <w:szCs w:val="20"/>
          <w:lang w:val="en-GB"/>
        </w:rPr>
        <w:t xml:space="preserve"> the </w:t>
      </w:r>
      <w:r w:rsidR="00767E94" w:rsidRPr="00767E94">
        <w:rPr>
          <w:b/>
          <w:bCs/>
          <w:szCs w:val="20"/>
          <w:lang w:val="en-GB"/>
        </w:rPr>
        <w:t>required ACIR</w:t>
      </w:r>
      <w:r w:rsidR="00767E94">
        <w:rPr>
          <w:b/>
          <w:bCs/>
          <w:szCs w:val="20"/>
          <w:lang w:val="en-GB"/>
        </w:rPr>
        <w:t xml:space="preserve"> values</w:t>
      </w:r>
      <w:r w:rsidR="00767E94" w:rsidRPr="00767E94">
        <w:rPr>
          <w:b/>
          <w:bCs/>
          <w:szCs w:val="20"/>
          <w:lang w:val="en-GB"/>
        </w:rPr>
        <w:t xml:space="preserve"> for extending current NR operation to 71 GHz</w:t>
      </w:r>
      <w:r w:rsidRPr="00FA217C">
        <w:rPr>
          <w:rFonts w:eastAsia="SimSun"/>
          <w:b/>
          <w:bCs/>
          <w:szCs w:val="20"/>
          <w:lang w:eastAsia="zh-CN"/>
        </w:rPr>
        <w:t>.</w:t>
      </w:r>
    </w:p>
    <w:p w14:paraId="01FC5044" w14:textId="6AE83476" w:rsidR="009330EA" w:rsidRPr="009330EA" w:rsidRDefault="009330EA" w:rsidP="009330EA">
      <w:pPr>
        <w:jc w:val="center"/>
        <w:rPr>
          <w:rFonts w:ascii="Arial" w:eastAsiaTheme="minorEastAsia" w:hAnsi="Arial" w:cs="Arial"/>
          <w:b/>
          <w:bCs/>
        </w:rPr>
      </w:pPr>
      <w:r w:rsidRPr="009330EA">
        <w:rPr>
          <w:rFonts w:ascii="Arial" w:eastAsiaTheme="minorEastAsia" w:hAnsi="Arial" w:cs="Arial"/>
          <w:b/>
          <w:bCs/>
        </w:rPr>
        <w:t xml:space="preserve">Table </w:t>
      </w:r>
      <w:r>
        <w:rPr>
          <w:rFonts w:ascii="Arial" w:eastAsiaTheme="minorEastAsia" w:hAnsi="Arial" w:cs="Arial"/>
          <w:b/>
          <w:bCs/>
        </w:rPr>
        <w:t>9</w:t>
      </w:r>
      <w:r w:rsidRPr="009330EA">
        <w:rPr>
          <w:rFonts w:ascii="Arial" w:eastAsiaTheme="minorEastAsia" w:hAnsi="Arial" w:cs="Arial"/>
          <w:b/>
          <w:bCs/>
        </w:rPr>
        <w:t>: DL ACIR proposal in TR 38.803</w:t>
      </w:r>
    </w:p>
    <w:tbl>
      <w:tblPr>
        <w:tblStyle w:val="TableGrid"/>
        <w:tblW w:w="0" w:type="auto"/>
        <w:jc w:val="center"/>
        <w:tblLook w:val="04A0" w:firstRow="1" w:lastRow="0" w:firstColumn="1" w:lastColumn="0" w:noHBand="0" w:noVBand="1"/>
      </w:tblPr>
      <w:tblGrid>
        <w:gridCol w:w="1951"/>
        <w:gridCol w:w="2268"/>
        <w:gridCol w:w="1985"/>
      </w:tblGrid>
      <w:tr w:rsidR="009330EA" w14:paraId="1407988F" w14:textId="77777777" w:rsidTr="005006D5">
        <w:trPr>
          <w:jc w:val="center"/>
        </w:trPr>
        <w:tc>
          <w:tcPr>
            <w:tcW w:w="1951" w:type="dxa"/>
          </w:tcPr>
          <w:p w14:paraId="479FE844" w14:textId="77777777" w:rsidR="009330EA" w:rsidRDefault="009330EA" w:rsidP="009330EA">
            <w:pPr>
              <w:jc w:val="center"/>
              <w:rPr>
                <w:rFonts w:eastAsiaTheme="minorEastAsia"/>
              </w:rPr>
            </w:pPr>
            <w:r>
              <w:rPr>
                <w:rFonts w:eastAsiaTheme="minorEastAsia" w:hint="eastAsia"/>
              </w:rPr>
              <w:t>DL ACIR</w:t>
            </w:r>
          </w:p>
        </w:tc>
        <w:tc>
          <w:tcPr>
            <w:tcW w:w="2268" w:type="dxa"/>
          </w:tcPr>
          <w:p w14:paraId="5C9E4EF2" w14:textId="77777777" w:rsidR="009330EA" w:rsidRDefault="009330EA" w:rsidP="009330EA">
            <w:pPr>
              <w:jc w:val="center"/>
              <w:rPr>
                <w:rFonts w:eastAsiaTheme="minorEastAsia"/>
              </w:rPr>
            </w:pPr>
            <w:r>
              <w:rPr>
                <w:rFonts w:eastAsiaTheme="minorEastAsia" w:hint="eastAsia"/>
              </w:rPr>
              <w:t>BS ACLR</w:t>
            </w:r>
          </w:p>
        </w:tc>
        <w:tc>
          <w:tcPr>
            <w:tcW w:w="1985" w:type="dxa"/>
          </w:tcPr>
          <w:p w14:paraId="40478D61" w14:textId="77777777" w:rsidR="009330EA" w:rsidRDefault="009330EA" w:rsidP="009330EA">
            <w:pPr>
              <w:jc w:val="center"/>
              <w:rPr>
                <w:rFonts w:eastAsiaTheme="minorEastAsia"/>
              </w:rPr>
            </w:pPr>
            <w:r>
              <w:rPr>
                <w:rFonts w:eastAsiaTheme="minorEastAsia" w:hint="eastAsia"/>
              </w:rPr>
              <w:t>UE ACS</w:t>
            </w:r>
          </w:p>
        </w:tc>
      </w:tr>
      <w:tr w:rsidR="009330EA" w14:paraId="3F4F53B0" w14:textId="77777777" w:rsidTr="005006D5">
        <w:trPr>
          <w:jc w:val="center"/>
        </w:trPr>
        <w:tc>
          <w:tcPr>
            <w:tcW w:w="1951" w:type="dxa"/>
          </w:tcPr>
          <w:p w14:paraId="02746305" w14:textId="77777777" w:rsidR="009330EA" w:rsidRDefault="009330EA" w:rsidP="009330EA">
            <w:pPr>
              <w:jc w:val="center"/>
              <w:rPr>
                <w:rFonts w:eastAsiaTheme="minorEastAsia"/>
              </w:rPr>
            </w:pPr>
            <w:r>
              <w:rPr>
                <w:rFonts w:eastAsiaTheme="minorEastAsia" w:hint="eastAsia"/>
              </w:rPr>
              <w:t>~18.7 dB</w:t>
            </w:r>
          </w:p>
        </w:tc>
        <w:tc>
          <w:tcPr>
            <w:tcW w:w="2268" w:type="dxa"/>
          </w:tcPr>
          <w:p w14:paraId="46076BB7" w14:textId="77777777" w:rsidR="009330EA" w:rsidRDefault="009330EA" w:rsidP="009330EA">
            <w:pPr>
              <w:jc w:val="center"/>
              <w:rPr>
                <w:rFonts w:eastAsiaTheme="minorEastAsia"/>
              </w:rPr>
            </w:pPr>
            <w:r>
              <w:rPr>
                <w:rFonts w:eastAsiaTheme="minorEastAsia" w:hint="eastAsia"/>
              </w:rPr>
              <w:t>23.5 dB</w:t>
            </w:r>
          </w:p>
        </w:tc>
        <w:tc>
          <w:tcPr>
            <w:tcW w:w="1985" w:type="dxa"/>
          </w:tcPr>
          <w:p w14:paraId="25BC2E77" w14:textId="77777777" w:rsidR="009330EA" w:rsidRDefault="009330EA" w:rsidP="009330EA">
            <w:pPr>
              <w:jc w:val="center"/>
              <w:rPr>
                <w:rFonts w:eastAsiaTheme="minorEastAsia"/>
              </w:rPr>
            </w:pPr>
            <w:r>
              <w:rPr>
                <w:rFonts w:eastAsiaTheme="minorEastAsia" w:hint="eastAsia"/>
              </w:rPr>
              <w:t>20.5 dB</w:t>
            </w:r>
          </w:p>
        </w:tc>
      </w:tr>
    </w:tbl>
    <w:p w14:paraId="614A5336" w14:textId="77777777" w:rsidR="009330EA" w:rsidRDefault="009330EA" w:rsidP="009330EA">
      <w:pPr>
        <w:jc w:val="center"/>
        <w:rPr>
          <w:rFonts w:eastAsiaTheme="minorEastAsia"/>
        </w:rPr>
      </w:pPr>
    </w:p>
    <w:p w14:paraId="7B673B5F" w14:textId="7C8102F9" w:rsidR="009330EA" w:rsidRPr="009330EA" w:rsidRDefault="009330EA" w:rsidP="009330EA">
      <w:pPr>
        <w:jc w:val="center"/>
        <w:rPr>
          <w:rFonts w:ascii="Arial" w:eastAsiaTheme="minorEastAsia" w:hAnsi="Arial" w:cs="Arial"/>
          <w:b/>
          <w:bCs/>
        </w:rPr>
      </w:pPr>
      <w:r w:rsidRPr="009330EA">
        <w:rPr>
          <w:rFonts w:ascii="Arial" w:eastAsiaTheme="minorEastAsia" w:hAnsi="Arial" w:cs="Arial"/>
          <w:b/>
          <w:bCs/>
        </w:rPr>
        <w:t>Table 10: UL ACIR proposal in TR 38.803</w:t>
      </w:r>
    </w:p>
    <w:tbl>
      <w:tblPr>
        <w:tblStyle w:val="TableGrid"/>
        <w:tblW w:w="0" w:type="auto"/>
        <w:jc w:val="center"/>
        <w:tblLook w:val="04A0" w:firstRow="1" w:lastRow="0" w:firstColumn="1" w:lastColumn="0" w:noHBand="0" w:noVBand="1"/>
      </w:tblPr>
      <w:tblGrid>
        <w:gridCol w:w="1951"/>
        <w:gridCol w:w="2268"/>
        <w:gridCol w:w="1985"/>
      </w:tblGrid>
      <w:tr w:rsidR="009330EA" w14:paraId="2C3E632C" w14:textId="77777777" w:rsidTr="009330EA">
        <w:trPr>
          <w:jc w:val="center"/>
        </w:trPr>
        <w:tc>
          <w:tcPr>
            <w:tcW w:w="1951" w:type="dxa"/>
          </w:tcPr>
          <w:p w14:paraId="425D95E9" w14:textId="77777777" w:rsidR="009330EA" w:rsidRDefault="009330EA" w:rsidP="009330EA">
            <w:pPr>
              <w:jc w:val="center"/>
              <w:rPr>
                <w:rFonts w:eastAsiaTheme="minorEastAsia"/>
              </w:rPr>
            </w:pPr>
            <w:r>
              <w:rPr>
                <w:rFonts w:eastAsiaTheme="minorEastAsia" w:hint="eastAsia"/>
              </w:rPr>
              <w:t>UL ACIR</w:t>
            </w:r>
          </w:p>
        </w:tc>
        <w:tc>
          <w:tcPr>
            <w:tcW w:w="2268" w:type="dxa"/>
          </w:tcPr>
          <w:p w14:paraId="1B4CE2CA" w14:textId="77777777" w:rsidR="009330EA" w:rsidRDefault="009330EA" w:rsidP="009330EA">
            <w:pPr>
              <w:jc w:val="center"/>
              <w:rPr>
                <w:rFonts w:eastAsiaTheme="minorEastAsia"/>
              </w:rPr>
            </w:pPr>
            <w:r>
              <w:rPr>
                <w:rFonts w:eastAsiaTheme="minorEastAsia" w:hint="eastAsia"/>
              </w:rPr>
              <w:t>BS ACS</w:t>
            </w:r>
          </w:p>
        </w:tc>
        <w:tc>
          <w:tcPr>
            <w:tcW w:w="1985" w:type="dxa"/>
          </w:tcPr>
          <w:p w14:paraId="6FA51C5F" w14:textId="77777777" w:rsidR="009330EA" w:rsidRDefault="009330EA" w:rsidP="009330EA">
            <w:pPr>
              <w:jc w:val="center"/>
              <w:rPr>
                <w:rFonts w:eastAsiaTheme="minorEastAsia"/>
              </w:rPr>
            </w:pPr>
            <w:r>
              <w:rPr>
                <w:rFonts w:eastAsiaTheme="minorEastAsia" w:hint="eastAsia"/>
              </w:rPr>
              <w:t>UE ACLR</w:t>
            </w:r>
          </w:p>
        </w:tc>
      </w:tr>
      <w:tr w:rsidR="009330EA" w14:paraId="0E977C13" w14:textId="77777777" w:rsidTr="009330EA">
        <w:trPr>
          <w:jc w:val="center"/>
        </w:trPr>
        <w:tc>
          <w:tcPr>
            <w:tcW w:w="1951" w:type="dxa"/>
          </w:tcPr>
          <w:p w14:paraId="706F4FCB" w14:textId="77777777" w:rsidR="009330EA" w:rsidRDefault="009330EA" w:rsidP="009330EA">
            <w:pPr>
              <w:jc w:val="center"/>
              <w:rPr>
                <w:rFonts w:eastAsiaTheme="minorEastAsia"/>
              </w:rPr>
            </w:pPr>
            <w:r>
              <w:rPr>
                <w:rFonts w:eastAsiaTheme="minorEastAsia" w:hint="eastAsia"/>
              </w:rPr>
              <w:t>13.8 dB</w:t>
            </w:r>
          </w:p>
        </w:tc>
        <w:tc>
          <w:tcPr>
            <w:tcW w:w="2268" w:type="dxa"/>
          </w:tcPr>
          <w:p w14:paraId="79552384" w14:textId="77777777" w:rsidR="009330EA" w:rsidRDefault="009330EA" w:rsidP="009330EA">
            <w:pPr>
              <w:jc w:val="center"/>
              <w:rPr>
                <w:rFonts w:eastAsiaTheme="minorEastAsia"/>
              </w:rPr>
            </w:pPr>
            <w:r>
              <w:rPr>
                <w:rFonts w:eastAsiaTheme="minorEastAsia" w:hint="eastAsia"/>
              </w:rPr>
              <w:t>21.5 dB</w:t>
            </w:r>
          </w:p>
        </w:tc>
        <w:tc>
          <w:tcPr>
            <w:tcW w:w="1985" w:type="dxa"/>
          </w:tcPr>
          <w:p w14:paraId="52407A0F" w14:textId="77777777" w:rsidR="009330EA" w:rsidRDefault="009330EA" w:rsidP="009330EA">
            <w:pPr>
              <w:jc w:val="center"/>
              <w:rPr>
                <w:rFonts w:eastAsiaTheme="minorEastAsia"/>
              </w:rPr>
            </w:pPr>
            <w:r>
              <w:rPr>
                <w:rFonts w:eastAsiaTheme="minorEastAsia" w:hint="eastAsia"/>
              </w:rPr>
              <w:t>15 dB</w:t>
            </w:r>
          </w:p>
        </w:tc>
      </w:tr>
    </w:tbl>
    <w:p w14:paraId="6E001F52" w14:textId="77777777" w:rsidR="00FA217C" w:rsidRPr="00440EC2" w:rsidRDefault="00FA217C"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D5A071A"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r>
      <w:r w:rsidR="00073687" w:rsidRPr="00030788">
        <w:rPr>
          <w:szCs w:val="20"/>
        </w:rPr>
        <w:t>RP-2</w:t>
      </w:r>
      <w:r w:rsidR="00073687">
        <w:rPr>
          <w:szCs w:val="20"/>
        </w:rPr>
        <w:t>10862</w:t>
      </w:r>
      <w:r w:rsidR="00073687" w:rsidRPr="00030788">
        <w:rPr>
          <w:szCs w:val="20"/>
        </w:rPr>
        <w:t>, “</w:t>
      </w:r>
      <w:r w:rsidR="00073687" w:rsidRPr="0009465C">
        <w:rPr>
          <w:szCs w:val="20"/>
        </w:rPr>
        <w:t>Revised WID:  Extending current NR operation to 71 GHz</w:t>
      </w:r>
      <w:r w:rsidR="00073687" w:rsidRPr="00030788">
        <w:rPr>
          <w:szCs w:val="20"/>
        </w:rPr>
        <w:t xml:space="preserve">”, </w:t>
      </w:r>
      <w:r w:rsidR="00073687">
        <w:rPr>
          <w:szCs w:val="20"/>
        </w:rPr>
        <w:t>CMCC</w:t>
      </w:r>
      <w:r w:rsidRPr="00030788">
        <w:rPr>
          <w:szCs w:val="20"/>
        </w:rPr>
        <w:t>.</w:t>
      </w:r>
    </w:p>
    <w:p w14:paraId="49284FFE" w14:textId="07DD59D0" w:rsidR="009F4F81" w:rsidRDefault="009F4F81" w:rsidP="009F4F81">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114993</w:t>
      </w:r>
      <w:r w:rsidRPr="00030788">
        <w:rPr>
          <w:szCs w:val="20"/>
        </w:rPr>
        <w:t>, “</w:t>
      </w:r>
      <w:r w:rsidRPr="00100090">
        <w:rPr>
          <w:szCs w:val="20"/>
        </w:rPr>
        <w:t>WF on co-existence simulation for NR_ext_to_71GHz</w:t>
      </w:r>
      <w:r w:rsidRPr="00030788">
        <w:rPr>
          <w:szCs w:val="20"/>
        </w:rPr>
        <w:t xml:space="preserve">”, </w:t>
      </w:r>
      <w:r w:rsidRPr="002D15CD">
        <w:rPr>
          <w:szCs w:val="20"/>
          <w:lang w:val="en-GB"/>
        </w:rPr>
        <w:t>Qualcomm Incorporated</w:t>
      </w:r>
      <w:r w:rsidRPr="00030788">
        <w:rPr>
          <w:szCs w:val="20"/>
        </w:rPr>
        <w:t>.</w:t>
      </w:r>
    </w:p>
    <w:p w14:paraId="53BE8209" w14:textId="468A0E15" w:rsidR="009F4F81" w:rsidRDefault="009F4F81" w:rsidP="002D15CD">
      <w:pPr>
        <w:tabs>
          <w:tab w:val="center" w:pos="4153"/>
          <w:tab w:val="right" w:pos="8306"/>
        </w:tabs>
        <w:ind w:left="567" w:hanging="567"/>
        <w:rPr>
          <w:szCs w:val="20"/>
        </w:rPr>
      </w:pPr>
      <w:r>
        <w:rPr>
          <w:szCs w:val="20"/>
        </w:rPr>
        <w:t>[3]</w:t>
      </w:r>
      <w:r>
        <w:rPr>
          <w:szCs w:val="20"/>
        </w:rPr>
        <w:tab/>
        <w:t>R4-2120001,</w:t>
      </w:r>
      <w:r w:rsidRPr="009F4F81">
        <w:t xml:space="preserve"> </w:t>
      </w:r>
      <w:r w:rsidRPr="00030788">
        <w:rPr>
          <w:szCs w:val="20"/>
        </w:rPr>
        <w:t>“</w:t>
      </w:r>
      <w:r w:rsidRPr="009F4F81">
        <w:rPr>
          <w:szCs w:val="20"/>
        </w:rPr>
        <w:t>WF on DL/UL ACIR and BS/UE ACLR/ACS for FR2-2</w:t>
      </w:r>
      <w:r w:rsidRPr="00030788">
        <w:rPr>
          <w:szCs w:val="20"/>
        </w:rPr>
        <w:t xml:space="preserve">”, </w:t>
      </w:r>
      <w:r w:rsidRPr="009F4F81">
        <w:rPr>
          <w:szCs w:val="20"/>
          <w:lang w:val="en-GB"/>
        </w:rPr>
        <w:t>CATT, vivo, Nokia, Qualcomm, KTL, ZTE</w:t>
      </w:r>
      <w:r w:rsidRPr="00030788">
        <w:rPr>
          <w:szCs w:val="20"/>
        </w:rPr>
        <w:t>.</w:t>
      </w:r>
    </w:p>
    <w:p w14:paraId="54743002" w14:textId="09887A0A" w:rsidR="002D15CD" w:rsidRDefault="009F4F81" w:rsidP="002D15CD">
      <w:pPr>
        <w:tabs>
          <w:tab w:val="center" w:pos="4153"/>
          <w:tab w:val="right" w:pos="8306"/>
        </w:tabs>
        <w:ind w:left="567" w:hanging="567"/>
        <w:rPr>
          <w:szCs w:val="20"/>
        </w:rPr>
      </w:pPr>
      <w:r>
        <w:rPr>
          <w:szCs w:val="20"/>
        </w:rPr>
        <w:t>[4</w:t>
      </w:r>
      <w:r w:rsidR="002D15CD" w:rsidRPr="00030788">
        <w:rPr>
          <w:szCs w:val="20"/>
        </w:rPr>
        <w:t>]</w:t>
      </w:r>
      <w:r w:rsidR="002D15CD" w:rsidRPr="00030788">
        <w:rPr>
          <w:szCs w:val="20"/>
        </w:rPr>
        <w:tab/>
        <w:t>3GPP TR 38.803 v14.2.0, “Study on new radio access technology: Radio Frequency (RF) and co-existence aspects”.</w:t>
      </w:r>
    </w:p>
    <w:p w14:paraId="07684603" w14:textId="6062CA97" w:rsidR="00491765" w:rsidRDefault="00491765" w:rsidP="00491765">
      <w:pPr>
        <w:tabs>
          <w:tab w:val="center" w:pos="4153"/>
          <w:tab w:val="right" w:pos="8306"/>
        </w:tabs>
        <w:ind w:left="567" w:hanging="567"/>
        <w:rPr>
          <w:szCs w:val="20"/>
        </w:rPr>
      </w:pPr>
      <w:r w:rsidRPr="00030788">
        <w:rPr>
          <w:szCs w:val="20"/>
        </w:rPr>
        <w:t>[</w:t>
      </w:r>
      <w:r w:rsidR="00CD226C">
        <w:rPr>
          <w:szCs w:val="20"/>
        </w:rPr>
        <w:t>5</w:t>
      </w:r>
      <w:r w:rsidRPr="00030788">
        <w:rPr>
          <w:szCs w:val="20"/>
        </w:rPr>
        <w:t>]</w:t>
      </w:r>
      <w:r w:rsidRPr="00030788">
        <w:rPr>
          <w:szCs w:val="20"/>
        </w:rPr>
        <w:tab/>
        <w:t>3GPP TR 38.80</w:t>
      </w:r>
      <w:r>
        <w:rPr>
          <w:szCs w:val="20"/>
        </w:rPr>
        <w:t>8</w:t>
      </w:r>
      <w:r w:rsidRPr="00030788">
        <w:rPr>
          <w:szCs w:val="20"/>
        </w:rPr>
        <w:t xml:space="preserve"> v1</w:t>
      </w:r>
      <w:r>
        <w:rPr>
          <w:szCs w:val="20"/>
        </w:rPr>
        <w:t>7</w:t>
      </w:r>
      <w:r w:rsidRPr="00030788">
        <w:rPr>
          <w:szCs w:val="20"/>
        </w:rPr>
        <w:t>.</w:t>
      </w:r>
      <w:r>
        <w:rPr>
          <w:szCs w:val="20"/>
        </w:rPr>
        <w:t>0</w:t>
      </w:r>
      <w:r w:rsidRPr="00030788">
        <w:rPr>
          <w:szCs w:val="20"/>
        </w:rPr>
        <w:t>.0, “</w:t>
      </w:r>
      <w:r w:rsidRPr="009968E4">
        <w:rPr>
          <w:szCs w:val="20"/>
        </w:rPr>
        <w:t>Study on supporting NR from 52.6 GHz to 71 GHz</w:t>
      </w:r>
      <w:r w:rsidRPr="00030788">
        <w:rPr>
          <w:szCs w:val="20"/>
        </w:rPr>
        <w:t>”.</w:t>
      </w:r>
    </w:p>
    <w:p w14:paraId="4496094E" w14:textId="0DE209F4" w:rsidR="00CD795C" w:rsidRDefault="00CD795C" w:rsidP="00CD795C">
      <w:pPr>
        <w:tabs>
          <w:tab w:val="center" w:pos="4153"/>
          <w:tab w:val="right" w:pos="8306"/>
        </w:tabs>
        <w:ind w:left="567" w:hanging="567"/>
        <w:rPr>
          <w:szCs w:val="20"/>
        </w:rPr>
      </w:pPr>
      <w:r w:rsidRPr="00030788">
        <w:rPr>
          <w:szCs w:val="20"/>
        </w:rPr>
        <w:t>[</w:t>
      </w:r>
      <w:r w:rsidR="00CD226C">
        <w:rPr>
          <w:szCs w:val="20"/>
        </w:rPr>
        <w:t>6</w:t>
      </w:r>
      <w:r w:rsidRPr="00030788">
        <w:rPr>
          <w:szCs w:val="20"/>
        </w:rPr>
        <w:t>]</w:t>
      </w:r>
      <w:r w:rsidRPr="00030788">
        <w:rPr>
          <w:szCs w:val="20"/>
        </w:rPr>
        <w:tab/>
        <w:t>R</w:t>
      </w:r>
      <w:r>
        <w:rPr>
          <w:szCs w:val="20"/>
        </w:rPr>
        <w:t>4</w:t>
      </w:r>
      <w:r w:rsidRPr="00030788">
        <w:rPr>
          <w:szCs w:val="20"/>
        </w:rPr>
        <w:t>-2</w:t>
      </w:r>
      <w:r>
        <w:rPr>
          <w:szCs w:val="20"/>
        </w:rPr>
        <w:t>117249</w:t>
      </w:r>
      <w:r w:rsidRPr="00030788">
        <w:rPr>
          <w:szCs w:val="20"/>
        </w:rPr>
        <w:t>, “</w:t>
      </w:r>
      <w:r w:rsidRPr="00CD795C">
        <w:rPr>
          <w:szCs w:val="20"/>
        </w:rPr>
        <w:t>Proposals on coexistence simulation for extending current NR operation to 71 GHz</w:t>
      </w:r>
      <w:r w:rsidRPr="00030788">
        <w:rPr>
          <w:szCs w:val="20"/>
        </w:rPr>
        <w:t xml:space="preserve">”, </w:t>
      </w:r>
      <w:r w:rsidRPr="00CD795C">
        <w:rPr>
          <w:szCs w:val="20"/>
          <w:lang w:val="en-GB"/>
        </w:rPr>
        <w:t>Nokia, 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A13D7" w14:textId="77777777" w:rsidR="0036037B" w:rsidRPr="004E3B67" w:rsidRDefault="0036037B" w:rsidP="00DA44AD">
      <w:pPr>
        <w:rPr>
          <w:rFonts w:eastAsia="SimSun" w:cs="Arial"/>
          <w:color w:val="0000FF"/>
          <w:kern w:val="2"/>
          <w:lang w:eastAsia="zh-CN"/>
        </w:rPr>
      </w:pPr>
      <w:r>
        <w:separator/>
      </w:r>
    </w:p>
  </w:endnote>
  <w:endnote w:type="continuationSeparator" w:id="0">
    <w:p w14:paraId="552E88EE" w14:textId="77777777" w:rsidR="0036037B" w:rsidRPr="004E3B67" w:rsidRDefault="0036037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565DDD" w:rsidRDefault="00565DDD">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565DDD" w:rsidRDefault="00565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680AB" w14:textId="77777777" w:rsidR="0036037B" w:rsidRPr="004E3B67" w:rsidRDefault="0036037B" w:rsidP="00DA44AD">
      <w:pPr>
        <w:rPr>
          <w:rFonts w:eastAsia="SimSun" w:cs="Arial"/>
          <w:color w:val="0000FF"/>
          <w:kern w:val="2"/>
          <w:lang w:eastAsia="zh-CN"/>
        </w:rPr>
      </w:pPr>
      <w:r>
        <w:separator/>
      </w:r>
    </w:p>
  </w:footnote>
  <w:footnote w:type="continuationSeparator" w:id="0">
    <w:p w14:paraId="681EDE8C" w14:textId="77777777" w:rsidR="0036037B" w:rsidRPr="004E3B67" w:rsidRDefault="0036037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565DDD" w:rsidRDefault="00565DD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7"/>
  </w:num>
  <w:num w:numId="5">
    <w:abstractNumId w:val="17"/>
  </w:num>
  <w:num w:numId="6">
    <w:abstractNumId w:val="10"/>
  </w:num>
  <w:num w:numId="7">
    <w:abstractNumId w:val="6"/>
  </w:num>
  <w:num w:numId="8">
    <w:abstractNumId w:val="1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5"/>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015"/>
    <w:rsid w:val="000177C2"/>
    <w:rsid w:val="00017839"/>
    <w:rsid w:val="0002245D"/>
    <w:rsid w:val="00024882"/>
    <w:rsid w:val="00025CE8"/>
    <w:rsid w:val="00025DAB"/>
    <w:rsid w:val="00027DA7"/>
    <w:rsid w:val="00030788"/>
    <w:rsid w:val="000324EE"/>
    <w:rsid w:val="0003256F"/>
    <w:rsid w:val="00034F99"/>
    <w:rsid w:val="0003706E"/>
    <w:rsid w:val="00037BCA"/>
    <w:rsid w:val="0004077B"/>
    <w:rsid w:val="00040902"/>
    <w:rsid w:val="000427BC"/>
    <w:rsid w:val="000435FF"/>
    <w:rsid w:val="00043AAA"/>
    <w:rsid w:val="0004514B"/>
    <w:rsid w:val="00045F24"/>
    <w:rsid w:val="000465CA"/>
    <w:rsid w:val="00047242"/>
    <w:rsid w:val="00047B25"/>
    <w:rsid w:val="0005125B"/>
    <w:rsid w:val="000525B3"/>
    <w:rsid w:val="0005280A"/>
    <w:rsid w:val="0005446A"/>
    <w:rsid w:val="000545D2"/>
    <w:rsid w:val="00055C9E"/>
    <w:rsid w:val="000572F3"/>
    <w:rsid w:val="0005795D"/>
    <w:rsid w:val="00063A25"/>
    <w:rsid w:val="00063BA0"/>
    <w:rsid w:val="00065BFF"/>
    <w:rsid w:val="00065DE8"/>
    <w:rsid w:val="00071B55"/>
    <w:rsid w:val="00072C56"/>
    <w:rsid w:val="00073687"/>
    <w:rsid w:val="0007409D"/>
    <w:rsid w:val="0007428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477A"/>
    <w:rsid w:val="00095014"/>
    <w:rsid w:val="00096219"/>
    <w:rsid w:val="00096520"/>
    <w:rsid w:val="000A11C9"/>
    <w:rsid w:val="000A15C9"/>
    <w:rsid w:val="000A40A0"/>
    <w:rsid w:val="000A62A7"/>
    <w:rsid w:val="000A7285"/>
    <w:rsid w:val="000A73B7"/>
    <w:rsid w:val="000B2C4E"/>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1DF8"/>
    <w:rsid w:val="000E54CF"/>
    <w:rsid w:val="000F6FCC"/>
    <w:rsid w:val="000F7673"/>
    <w:rsid w:val="00100090"/>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3E41"/>
    <w:rsid w:val="00134AB1"/>
    <w:rsid w:val="00140453"/>
    <w:rsid w:val="00141310"/>
    <w:rsid w:val="0014630D"/>
    <w:rsid w:val="001507B9"/>
    <w:rsid w:val="0015193D"/>
    <w:rsid w:val="00154F33"/>
    <w:rsid w:val="00156634"/>
    <w:rsid w:val="001567A1"/>
    <w:rsid w:val="00156C3C"/>
    <w:rsid w:val="0015709B"/>
    <w:rsid w:val="00157BE6"/>
    <w:rsid w:val="00164C1F"/>
    <w:rsid w:val="001652F2"/>
    <w:rsid w:val="00165384"/>
    <w:rsid w:val="00165467"/>
    <w:rsid w:val="00165996"/>
    <w:rsid w:val="00165AB4"/>
    <w:rsid w:val="001664E6"/>
    <w:rsid w:val="00170984"/>
    <w:rsid w:val="00171988"/>
    <w:rsid w:val="00175752"/>
    <w:rsid w:val="001804BB"/>
    <w:rsid w:val="00180596"/>
    <w:rsid w:val="001819B5"/>
    <w:rsid w:val="0018262D"/>
    <w:rsid w:val="00182EAB"/>
    <w:rsid w:val="001858BD"/>
    <w:rsid w:val="0018602E"/>
    <w:rsid w:val="0018630F"/>
    <w:rsid w:val="00186581"/>
    <w:rsid w:val="00190B82"/>
    <w:rsid w:val="001915B6"/>
    <w:rsid w:val="00191771"/>
    <w:rsid w:val="00194718"/>
    <w:rsid w:val="00194E04"/>
    <w:rsid w:val="00195331"/>
    <w:rsid w:val="00195640"/>
    <w:rsid w:val="001963C1"/>
    <w:rsid w:val="0019643A"/>
    <w:rsid w:val="00196C84"/>
    <w:rsid w:val="001A03B2"/>
    <w:rsid w:val="001A241D"/>
    <w:rsid w:val="001A2597"/>
    <w:rsid w:val="001A46B9"/>
    <w:rsid w:val="001A60EB"/>
    <w:rsid w:val="001A62E2"/>
    <w:rsid w:val="001A7B13"/>
    <w:rsid w:val="001B0A89"/>
    <w:rsid w:val="001B167D"/>
    <w:rsid w:val="001B229B"/>
    <w:rsid w:val="001B25C4"/>
    <w:rsid w:val="001B2D2F"/>
    <w:rsid w:val="001B3135"/>
    <w:rsid w:val="001B32EF"/>
    <w:rsid w:val="001B5AEE"/>
    <w:rsid w:val="001C1228"/>
    <w:rsid w:val="001C2C6E"/>
    <w:rsid w:val="001C40F0"/>
    <w:rsid w:val="001C4B07"/>
    <w:rsid w:val="001D0753"/>
    <w:rsid w:val="001D2ADD"/>
    <w:rsid w:val="001D31B6"/>
    <w:rsid w:val="001D31C9"/>
    <w:rsid w:val="001D50C6"/>
    <w:rsid w:val="001E5676"/>
    <w:rsid w:val="001E5C65"/>
    <w:rsid w:val="001E6C67"/>
    <w:rsid w:val="001F0E70"/>
    <w:rsid w:val="001F1450"/>
    <w:rsid w:val="001F47FF"/>
    <w:rsid w:val="001F5EEB"/>
    <w:rsid w:val="001F67B7"/>
    <w:rsid w:val="001F6BB2"/>
    <w:rsid w:val="00202846"/>
    <w:rsid w:val="00202BA2"/>
    <w:rsid w:val="002038D1"/>
    <w:rsid w:val="0020392E"/>
    <w:rsid w:val="002103A8"/>
    <w:rsid w:val="00215298"/>
    <w:rsid w:val="00222C19"/>
    <w:rsid w:val="00227C62"/>
    <w:rsid w:val="0023039C"/>
    <w:rsid w:val="00230538"/>
    <w:rsid w:val="002312C1"/>
    <w:rsid w:val="00232498"/>
    <w:rsid w:val="00234C19"/>
    <w:rsid w:val="00236807"/>
    <w:rsid w:val="002373B3"/>
    <w:rsid w:val="002410D7"/>
    <w:rsid w:val="002425AB"/>
    <w:rsid w:val="00243380"/>
    <w:rsid w:val="00243A8B"/>
    <w:rsid w:val="002447BF"/>
    <w:rsid w:val="00244E81"/>
    <w:rsid w:val="00245927"/>
    <w:rsid w:val="002461F2"/>
    <w:rsid w:val="002471E9"/>
    <w:rsid w:val="00247FF6"/>
    <w:rsid w:val="00251F2A"/>
    <w:rsid w:val="00254BD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24E"/>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15CD"/>
    <w:rsid w:val="002D25AD"/>
    <w:rsid w:val="002D2EA9"/>
    <w:rsid w:val="002D3AFE"/>
    <w:rsid w:val="002E2771"/>
    <w:rsid w:val="002E4F3A"/>
    <w:rsid w:val="002E7817"/>
    <w:rsid w:val="002E7D24"/>
    <w:rsid w:val="002F2015"/>
    <w:rsid w:val="002F6246"/>
    <w:rsid w:val="002F68B0"/>
    <w:rsid w:val="00302FBA"/>
    <w:rsid w:val="00304037"/>
    <w:rsid w:val="003047D6"/>
    <w:rsid w:val="003049E9"/>
    <w:rsid w:val="00310134"/>
    <w:rsid w:val="003104D2"/>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277"/>
    <w:rsid w:val="00332A7E"/>
    <w:rsid w:val="00333BA5"/>
    <w:rsid w:val="003341B6"/>
    <w:rsid w:val="00335593"/>
    <w:rsid w:val="00336892"/>
    <w:rsid w:val="00336F18"/>
    <w:rsid w:val="0034007C"/>
    <w:rsid w:val="00340396"/>
    <w:rsid w:val="00341C1C"/>
    <w:rsid w:val="0034587B"/>
    <w:rsid w:val="00347DF7"/>
    <w:rsid w:val="003546A1"/>
    <w:rsid w:val="003567DA"/>
    <w:rsid w:val="0036037B"/>
    <w:rsid w:val="00360C83"/>
    <w:rsid w:val="003610F2"/>
    <w:rsid w:val="003615AA"/>
    <w:rsid w:val="003624E1"/>
    <w:rsid w:val="00363C7E"/>
    <w:rsid w:val="003646FB"/>
    <w:rsid w:val="003647F1"/>
    <w:rsid w:val="0036574A"/>
    <w:rsid w:val="003666CF"/>
    <w:rsid w:val="00366DCA"/>
    <w:rsid w:val="0036748A"/>
    <w:rsid w:val="00370D96"/>
    <w:rsid w:val="003722A0"/>
    <w:rsid w:val="0037339E"/>
    <w:rsid w:val="00375F15"/>
    <w:rsid w:val="003760B5"/>
    <w:rsid w:val="0037694B"/>
    <w:rsid w:val="00376CE7"/>
    <w:rsid w:val="003776AF"/>
    <w:rsid w:val="00377B81"/>
    <w:rsid w:val="003810B5"/>
    <w:rsid w:val="003831B2"/>
    <w:rsid w:val="00383320"/>
    <w:rsid w:val="00386BAA"/>
    <w:rsid w:val="00386EFE"/>
    <w:rsid w:val="00391E4C"/>
    <w:rsid w:val="00394832"/>
    <w:rsid w:val="003952D7"/>
    <w:rsid w:val="00396B31"/>
    <w:rsid w:val="00397238"/>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17D"/>
    <w:rsid w:val="003C35EF"/>
    <w:rsid w:val="003C381C"/>
    <w:rsid w:val="003C63C2"/>
    <w:rsid w:val="003C6DB9"/>
    <w:rsid w:val="003C7AE3"/>
    <w:rsid w:val="003D0BDA"/>
    <w:rsid w:val="003D12D2"/>
    <w:rsid w:val="003D138D"/>
    <w:rsid w:val="003D3ABA"/>
    <w:rsid w:val="003D4DD9"/>
    <w:rsid w:val="003D79E9"/>
    <w:rsid w:val="003E2586"/>
    <w:rsid w:val="003E28F4"/>
    <w:rsid w:val="003E3160"/>
    <w:rsid w:val="003E3736"/>
    <w:rsid w:val="003E4916"/>
    <w:rsid w:val="003E4EC9"/>
    <w:rsid w:val="003E502F"/>
    <w:rsid w:val="003E6219"/>
    <w:rsid w:val="003E6485"/>
    <w:rsid w:val="003F1F87"/>
    <w:rsid w:val="003F5894"/>
    <w:rsid w:val="003F661B"/>
    <w:rsid w:val="003F6626"/>
    <w:rsid w:val="0040043E"/>
    <w:rsid w:val="00400913"/>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0B77"/>
    <w:rsid w:val="00464D33"/>
    <w:rsid w:val="00466247"/>
    <w:rsid w:val="00467165"/>
    <w:rsid w:val="0046724B"/>
    <w:rsid w:val="00467BEB"/>
    <w:rsid w:val="00470773"/>
    <w:rsid w:val="00470FE3"/>
    <w:rsid w:val="00471C2A"/>
    <w:rsid w:val="00471C2F"/>
    <w:rsid w:val="00476129"/>
    <w:rsid w:val="004767FF"/>
    <w:rsid w:val="00480440"/>
    <w:rsid w:val="00480441"/>
    <w:rsid w:val="00480C88"/>
    <w:rsid w:val="00480E54"/>
    <w:rsid w:val="00481B02"/>
    <w:rsid w:val="00482222"/>
    <w:rsid w:val="0048374D"/>
    <w:rsid w:val="00484111"/>
    <w:rsid w:val="004847E3"/>
    <w:rsid w:val="00484A3B"/>
    <w:rsid w:val="00485373"/>
    <w:rsid w:val="0048798D"/>
    <w:rsid w:val="004908A0"/>
    <w:rsid w:val="00491765"/>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660A"/>
    <w:rsid w:val="004D71BC"/>
    <w:rsid w:val="004D7645"/>
    <w:rsid w:val="004D7AB8"/>
    <w:rsid w:val="004E03A4"/>
    <w:rsid w:val="004E13FF"/>
    <w:rsid w:val="004E2C74"/>
    <w:rsid w:val="004E4C82"/>
    <w:rsid w:val="004E5B42"/>
    <w:rsid w:val="004F10FF"/>
    <w:rsid w:val="004F3136"/>
    <w:rsid w:val="004F35E7"/>
    <w:rsid w:val="004F3A8B"/>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478A"/>
    <w:rsid w:val="00526336"/>
    <w:rsid w:val="00526376"/>
    <w:rsid w:val="005302AC"/>
    <w:rsid w:val="005309A4"/>
    <w:rsid w:val="005312F4"/>
    <w:rsid w:val="00531438"/>
    <w:rsid w:val="0053194A"/>
    <w:rsid w:val="0053281F"/>
    <w:rsid w:val="005342F1"/>
    <w:rsid w:val="00536C6E"/>
    <w:rsid w:val="00536DB6"/>
    <w:rsid w:val="005412D8"/>
    <w:rsid w:val="00541D55"/>
    <w:rsid w:val="00545A24"/>
    <w:rsid w:val="00547127"/>
    <w:rsid w:val="005477C5"/>
    <w:rsid w:val="00547986"/>
    <w:rsid w:val="0055012C"/>
    <w:rsid w:val="005525AF"/>
    <w:rsid w:val="00553A0B"/>
    <w:rsid w:val="005553AF"/>
    <w:rsid w:val="00555AF8"/>
    <w:rsid w:val="00557881"/>
    <w:rsid w:val="00557E66"/>
    <w:rsid w:val="005608AE"/>
    <w:rsid w:val="00561A45"/>
    <w:rsid w:val="00564729"/>
    <w:rsid w:val="0056560B"/>
    <w:rsid w:val="00565DDD"/>
    <w:rsid w:val="0057114A"/>
    <w:rsid w:val="00573339"/>
    <w:rsid w:val="00573ADE"/>
    <w:rsid w:val="00575199"/>
    <w:rsid w:val="00575303"/>
    <w:rsid w:val="005762BA"/>
    <w:rsid w:val="005765A4"/>
    <w:rsid w:val="00577568"/>
    <w:rsid w:val="005778F1"/>
    <w:rsid w:val="00577989"/>
    <w:rsid w:val="00577B54"/>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26C"/>
    <w:rsid w:val="005A54C7"/>
    <w:rsid w:val="005A5BE1"/>
    <w:rsid w:val="005A6D80"/>
    <w:rsid w:val="005A7B03"/>
    <w:rsid w:val="005B2767"/>
    <w:rsid w:val="005B392F"/>
    <w:rsid w:val="005B3CE6"/>
    <w:rsid w:val="005B5C56"/>
    <w:rsid w:val="005B6D33"/>
    <w:rsid w:val="005C1651"/>
    <w:rsid w:val="005C1F2A"/>
    <w:rsid w:val="005C3BCF"/>
    <w:rsid w:val="005C4674"/>
    <w:rsid w:val="005C4C00"/>
    <w:rsid w:val="005C6B5F"/>
    <w:rsid w:val="005C740B"/>
    <w:rsid w:val="005D0EA8"/>
    <w:rsid w:val="005D2F52"/>
    <w:rsid w:val="005D3000"/>
    <w:rsid w:val="005D3757"/>
    <w:rsid w:val="005D405C"/>
    <w:rsid w:val="005D6818"/>
    <w:rsid w:val="005D6D50"/>
    <w:rsid w:val="005D6FC2"/>
    <w:rsid w:val="005E098B"/>
    <w:rsid w:val="005E17D3"/>
    <w:rsid w:val="005E363B"/>
    <w:rsid w:val="005E52E7"/>
    <w:rsid w:val="005E645F"/>
    <w:rsid w:val="005F48FA"/>
    <w:rsid w:val="005F69D5"/>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67EAA"/>
    <w:rsid w:val="006703C1"/>
    <w:rsid w:val="00671EC7"/>
    <w:rsid w:val="006771DB"/>
    <w:rsid w:val="00677355"/>
    <w:rsid w:val="006848A0"/>
    <w:rsid w:val="00685EF2"/>
    <w:rsid w:val="00690774"/>
    <w:rsid w:val="00690C26"/>
    <w:rsid w:val="00691EBB"/>
    <w:rsid w:val="0069377E"/>
    <w:rsid w:val="00694302"/>
    <w:rsid w:val="0069650D"/>
    <w:rsid w:val="006A179E"/>
    <w:rsid w:val="006A2897"/>
    <w:rsid w:val="006A40E8"/>
    <w:rsid w:val="006A6F1B"/>
    <w:rsid w:val="006B196A"/>
    <w:rsid w:val="006B272E"/>
    <w:rsid w:val="006B30C9"/>
    <w:rsid w:val="006B4957"/>
    <w:rsid w:val="006B5C6F"/>
    <w:rsid w:val="006C114F"/>
    <w:rsid w:val="006C5A09"/>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2FD"/>
    <w:rsid w:val="006F4B4A"/>
    <w:rsid w:val="006F4B95"/>
    <w:rsid w:val="006F5936"/>
    <w:rsid w:val="006F5E11"/>
    <w:rsid w:val="00700585"/>
    <w:rsid w:val="007026F1"/>
    <w:rsid w:val="0070386D"/>
    <w:rsid w:val="00704D0B"/>
    <w:rsid w:val="00705ACD"/>
    <w:rsid w:val="00706EB1"/>
    <w:rsid w:val="007070B7"/>
    <w:rsid w:val="00707B56"/>
    <w:rsid w:val="0071019B"/>
    <w:rsid w:val="00710A93"/>
    <w:rsid w:val="00712927"/>
    <w:rsid w:val="00716343"/>
    <w:rsid w:val="0072066F"/>
    <w:rsid w:val="00721460"/>
    <w:rsid w:val="00722861"/>
    <w:rsid w:val="00722B63"/>
    <w:rsid w:val="00724A32"/>
    <w:rsid w:val="00724B82"/>
    <w:rsid w:val="007259BE"/>
    <w:rsid w:val="00730FDB"/>
    <w:rsid w:val="00733E51"/>
    <w:rsid w:val="007437F4"/>
    <w:rsid w:val="00744015"/>
    <w:rsid w:val="00744DA4"/>
    <w:rsid w:val="00745AC8"/>
    <w:rsid w:val="00746E4C"/>
    <w:rsid w:val="00747251"/>
    <w:rsid w:val="0075085E"/>
    <w:rsid w:val="007522A1"/>
    <w:rsid w:val="00752A87"/>
    <w:rsid w:val="0075381C"/>
    <w:rsid w:val="00753AF2"/>
    <w:rsid w:val="007545BD"/>
    <w:rsid w:val="00756544"/>
    <w:rsid w:val="00757544"/>
    <w:rsid w:val="007626E6"/>
    <w:rsid w:val="00764BCD"/>
    <w:rsid w:val="0076534E"/>
    <w:rsid w:val="00766D64"/>
    <w:rsid w:val="00767124"/>
    <w:rsid w:val="00767E94"/>
    <w:rsid w:val="00767F0A"/>
    <w:rsid w:val="00770B56"/>
    <w:rsid w:val="00772514"/>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97732"/>
    <w:rsid w:val="007A0355"/>
    <w:rsid w:val="007A0F2D"/>
    <w:rsid w:val="007A1782"/>
    <w:rsid w:val="007A1A01"/>
    <w:rsid w:val="007A295A"/>
    <w:rsid w:val="007A4D0E"/>
    <w:rsid w:val="007A71E7"/>
    <w:rsid w:val="007A7510"/>
    <w:rsid w:val="007A7C5F"/>
    <w:rsid w:val="007B0EFE"/>
    <w:rsid w:val="007B117A"/>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703F"/>
    <w:rsid w:val="007F05DA"/>
    <w:rsid w:val="007F234A"/>
    <w:rsid w:val="007F2E19"/>
    <w:rsid w:val="007F46BA"/>
    <w:rsid w:val="007F6D05"/>
    <w:rsid w:val="008033C4"/>
    <w:rsid w:val="00804A6C"/>
    <w:rsid w:val="00805605"/>
    <w:rsid w:val="00805EBC"/>
    <w:rsid w:val="0081135D"/>
    <w:rsid w:val="0081155C"/>
    <w:rsid w:val="0081207C"/>
    <w:rsid w:val="00812AF4"/>
    <w:rsid w:val="00814666"/>
    <w:rsid w:val="00814761"/>
    <w:rsid w:val="00814801"/>
    <w:rsid w:val="00816FBE"/>
    <w:rsid w:val="008170AC"/>
    <w:rsid w:val="008227EF"/>
    <w:rsid w:val="00823A11"/>
    <w:rsid w:val="008247C1"/>
    <w:rsid w:val="00824CB8"/>
    <w:rsid w:val="00826AB1"/>
    <w:rsid w:val="008302AE"/>
    <w:rsid w:val="00831B17"/>
    <w:rsid w:val="0083299B"/>
    <w:rsid w:val="00843036"/>
    <w:rsid w:val="00843281"/>
    <w:rsid w:val="00843C27"/>
    <w:rsid w:val="008444A8"/>
    <w:rsid w:val="00845FC2"/>
    <w:rsid w:val="008478E2"/>
    <w:rsid w:val="008504E3"/>
    <w:rsid w:val="00852994"/>
    <w:rsid w:val="00853F09"/>
    <w:rsid w:val="0085604F"/>
    <w:rsid w:val="008572A5"/>
    <w:rsid w:val="00861530"/>
    <w:rsid w:val="0086671C"/>
    <w:rsid w:val="008705C9"/>
    <w:rsid w:val="0087449B"/>
    <w:rsid w:val="00875609"/>
    <w:rsid w:val="00875969"/>
    <w:rsid w:val="00877D10"/>
    <w:rsid w:val="00883811"/>
    <w:rsid w:val="00885338"/>
    <w:rsid w:val="00887DB6"/>
    <w:rsid w:val="00891FE1"/>
    <w:rsid w:val="00897491"/>
    <w:rsid w:val="008A0793"/>
    <w:rsid w:val="008A17B7"/>
    <w:rsid w:val="008A748B"/>
    <w:rsid w:val="008A7931"/>
    <w:rsid w:val="008A7F73"/>
    <w:rsid w:val="008B0037"/>
    <w:rsid w:val="008B0AA8"/>
    <w:rsid w:val="008B26B7"/>
    <w:rsid w:val="008B3F79"/>
    <w:rsid w:val="008B4C7B"/>
    <w:rsid w:val="008B4D55"/>
    <w:rsid w:val="008B4D96"/>
    <w:rsid w:val="008B4FB6"/>
    <w:rsid w:val="008B6D79"/>
    <w:rsid w:val="008C0AF9"/>
    <w:rsid w:val="008C2072"/>
    <w:rsid w:val="008C4EED"/>
    <w:rsid w:val="008C5B77"/>
    <w:rsid w:val="008D036B"/>
    <w:rsid w:val="008D1E3E"/>
    <w:rsid w:val="008D245F"/>
    <w:rsid w:val="008D2B77"/>
    <w:rsid w:val="008D36A8"/>
    <w:rsid w:val="008D44D7"/>
    <w:rsid w:val="008D498F"/>
    <w:rsid w:val="008D5378"/>
    <w:rsid w:val="008D53C0"/>
    <w:rsid w:val="008D693D"/>
    <w:rsid w:val="008D7F9F"/>
    <w:rsid w:val="008E118C"/>
    <w:rsid w:val="008E419A"/>
    <w:rsid w:val="008E540F"/>
    <w:rsid w:val="008E5ABC"/>
    <w:rsid w:val="008E6990"/>
    <w:rsid w:val="008E71AC"/>
    <w:rsid w:val="008F26BF"/>
    <w:rsid w:val="008F26F2"/>
    <w:rsid w:val="008F4216"/>
    <w:rsid w:val="008F4C4C"/>
    <w:rsid w:val="00900357"/>
    <w:rsid w:val="00902F40"/>
    <w:rsid w:val="00903904"/>
    <w:rsid w:val="009061B8"/>
    <w:rsid w:val="009103A6"/>
    <w:rsid w:val="0091336E"/>
    <w:rsid w:val="0091393D"/>
    <w:rsid w:val="00913D90"/>
    <w:rsid w:val="0091531D"/>
    <w:rsid w:val="00916F3C"/>
    <w:rsid w:val="00920B77"/>
    <w:rsid w:val="00922837"/>
    <w:rsid w:val="00924C0B"/>
    <w:rsid w:val="00925F29"/>
    <w:rsid w:val="0093178A"/>
    <w:rsid w:val="00932D73"/>
    <w:rsid w:val="009330EA"/>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8E4"/>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14"/>
    <w:rsid w:val="009F35C6"/>
    <w:rsid w:val="009F3B02"/>
    <w:rsid w:val="009F4F81"/>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76F"/>
    <w:rsid w:val="00A607D4"/>
    <w:rsid w:val="00A615C9"/>
    <w:rsid w:val="00A6162F"/>
    <w:rsid w:val="00A6237B"/>
    <w:rsid w:val="00A626EC"/>
    <w:rsid w:val="00A62D41"/>
    <w:rsid w:val="00A63D17"/>
    <w:rsid w:val="00A64B69"/>
    <w:rsid w:val="00A672D1"/>
    <w:rsid w:val="00A72CE0"/>
    <w:rsid w:val="00A733AC"/>
    <w:rsid w:val="00A7412A"/>
    <w:rsid w:val="00A76831"/>
    <w:rsid w:val="00A77AFA"/>
    <w:rsid w:val="00A8045C"/>
    <w:rsid w:val="00A80CF0"/>
    <w:rsid w:val="00A82E94"/>
    <w:rsid w:val="00A835E7"/>
    <w:rsid w:val="00A850FF"/>
    <w:rsid w:val="00A9127C"/>
    <w:rsid w:val="00A92258"/>
    <w:rsid w:val="00A92D3E"/>
    <w:rsid w:val="00A949D9"/>
    <w:rsid w:val="00A95312"/>
    <w:rsid w:val="00A9589E"/>
    <w:rsid w:val="00A96203"/>
    <w:rsid w:val="00A96611"/>
    <w:rsid w:val="00A96A22"/>
    <w:rsid w:val="00AA12C7"/>
    <w:rsid w:val="00AA21C4"/>
    <w:rsid w:val="00AA4970"/>
    <w:rsid w:val="00AA5A4E"/>
    <w:rsid w:val="00AB4E13"/>
    <w:rsid w:val="00AC0D6A"/>
    <w:rsid w:val="00AC1E9B"/>
    <w:rsid w:val="00AC5C91"/>
    <w:rsid w:val="00AC6BB7"/>
    <w:rsid w:val="00AC75E7"/>
    <w:rsid w:val="00AD0228"/>
    <w:rsid w:val="00AD03B1"/>
    <w:rsid w:val="00AD0B26"/>
    <w:rsid w:val="00AD3FDD"/>
    <w:rsid w:val="00AD4274"/>
    <w:rsid w:val="00AD42BC"/>
    <w:rsid w:val="00AD46C9"/>
    <w:rsid w:val="00AD5A71"/>
    <w:rsid w:val="00AD74D7"/>
    <w:rsid w:val="00AE1A8E"/>
    <w:rsid w:val="00AE1F09"/>
    <w:rsid w:val="00AE2F9D"/>
    <w:rsid w:val="00AE3663"/>
    <w:rsid w:val="00AE6FE4"/>
    <w:rsid w:val="00AE70FF"/>
    <w:rsid w:val="00AF148E"/>
    <w:rsid w:val="00AF2453"/>
    <w:rsid w:val="00AF2DEA"/>
    <w:rsid w:val="00AF3B40"/>
    <w:rsid w:val="00AF701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2875"/>
    <w:rsid w:val="00B260F6"/>
    <w:rsid w:val="00B26FEA"/>
    <w:rsid w:val="00B27F50"/>
    <w:rsid w:val="00B320FD"/>
    <w:rsid w:val="00B32248"/>
    <w:rsid w:val="00B33B42"/>
    <w:rsid w:val="00B36574"/>
    <w:rsid w:val="00B37498"/>
    <w:rsid w:val="00B40FA3"/>
    <w:rsid w:val="00B43413"/>
    <w:rsid w:val="00B44825"/>
    <w:rsid w:val="00B4502C"/>
    <w:rsid w:val="00B45094"/>
    <w:rsid w:val="00B45C4B"/>
    <w:rsid w:val="00B46625"/>
    <w:rsid w:val="00B46B7A"/>
    <w:rsid w:val="00B46D3B"/>
    <w:rsid w:val="00B515B4"/>
    <w:rsid w:val="00B52E03"/>
    <w:rsid w:val="00B52E6A"/>
    <w:rsid w:val="00B537A9"/>
    <w:rsid w:val="00B63D9A"/>
    <w:rsid w:val="00B63EEB"/>
    <w:rsid w:val="00B64CBF"/>
    <w:rsid w:val="00B66487"/>
    <w:rsid w:val="00B66A0D"/>
    <w:rsid w:val="00B72C95"/>
    <w:rsid w:val="00B731AA"/>
    <w:rsid w:val="00B766E3"/>
    <w:rsid w:val="00B774B6"/>
    <w:rsid w:val="00B802EF"/>
    <w:rsid w:val="00B80C5F"/>
    <w:rsid w:val="00B8356B"/>
    <w:rsid w:val="00B84F06"/>
    <w:rsid w:val="00B85838"/>
    <w:rsid w:val="00B85B77"/>
    <w:rsid w:val="00B867EC"/>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A4F78"/>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140"/>
    <w:rsid w:val="00C00C61"/>
    <w:rsid w:val="00C00E7F"/>
    <w:rsid w:val="00C01E3F"/>
    <w:rsid w:val="00C0214B"/>
    <w:rsid w:val="00C039BC"/>
    <w:rsid w:val="00C04018"/>
    <w:rsid w:val="00C044E1"/>
    <w:rsid w:val="00C0472B"/>
    <w:rsid w:val="00C07982"/>
    <w:rsid w:val="00C111EB"/>
    <w:rsid w:val="00C1208A"/>
    <w:rsid w:val="00C123D3"/>
    <w:rsid w:val="00C14C0C"/>
    <w:rsid w:val="00C14C89"/>
    <w:rsid w:val="00C166D2"/>
    <w:rsid w:val="00C17099"/>
    <w:rsid w:val="00C175C9"/>
    <w:rsid w:val="00C2157B"/>
    <w:rsid w:val="00C21A19"/>
    <w:rsid w:val="00C21E62"/>
    <w:rsid w:val="00C22584"/>
    <w:rsid w:val="00C23B43"/>
    <w:rsid w:val="00C25694"/>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3500"/>
    <w:rsid w:val="00C64D2F"/>
    <w:rsid w:val="00C65AD4"/>
    <w:rsid w:val="00C67706"/>
    <w:rsid w:val="00C740BE"/>
    <w:rsid w:val="00C77BAF"/>
    <w:rsid w:val="00C804EC"/>
    <w:rsid w:val="00C83077"/>
    <w:rsid w:val="00C8338F"/>
    <w:rsid w:val="00C8662A"/>
    <w:rsid w:val="00C870ED"/>
    <w:rsid w:val="00C8779C"/>
    <w:rsid w:val="00C90BF1"/>
    <w:rsid w:val="00C91D34"/>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26C"/>
    <w:rsid w:val="00CD2601"/>
    <w:rsid w:val="00CD266F"/>
    <w:rsid w:val="00CD43A5"/>
    <w:rsid w:val="00CD4DAD"/>
    <w:rsid w:val="00CD5D1F"/>
    <w:rsid w:val="00CD795C"/>
    <w:rsid w:val="00CD79B7"/>
    <w:rsid w:val="00CE092D"/>
    <w:rsid w:val="00CE1A3D"/>
    <w:rsid w:val="00CE51B9"/>
    <w:rsid w:val="00CE5C6C"/>
    <w:rsid w:val="00CE731F"/>
    <w:rsid w:val="00CE7DB9"/>
    <w:rsid w:val="00CF05A5"/>
    <w:rsid w:val="00CF11F2"/>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26A9"/>
    <w:rsid w:val="00D23C1B"/>
    <w:rsid w:val="00D25CC1"/>
    <w:rsid w:val="00D301EB"/>
    <w:rsid w:val="00D31306"/>
    <w:rsid w:val="00D31B1A"/>
    <w:rsid w:val="00D3239D"/>
    <w:rsid w:val="00D35D18"/>
    <w:rsid w:val="00D369E3"/>
    <w:rsid w:val="00D404F0"/>
    <w:rsid w:val="00D408BA"/>
    <w:rsid w:val="00D42B99"/>
    <w:rsid w:val="00D44261"/>
    <w:rsid w:val="00D4737B"/>
    <w:rsid w:val="00D50FBE"/>
    <w:rsid w:val="00D52657"/>
    <w:rsid w:val="00D52E7C"/>
    <w:rsid w:val="00D54D84"/>
    <w:rsid w:val="00D54E5E"/>
    <w:rsid w:val="00D55CFD"/>
    <w:rsid w:val="00D5612A"/>
    <w:rsid w:val="00D61185"/>
    <w:rsid w:val="00D6130C"/>
    <w:rsid w:val="00D61321"/>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593C"/>
    <w:rsid w:val="00D96292"/>
    <w:rsid w:val="00D9669F"/>
    <w:rsid w:val="00DA0D54"/>
    <w:rsid w:val="00DA1A47"/>
    <w:rsid w:val="00DA44AD"/>
    <w:rsid w:val="00DA4C59"/>
    <w:rsid w:val="00DA599D"/>
    <w:rsid w:val="00DA5ED6"/>
    <w:rsid w:val="00DB1E0E"/>
    <w:rsid w:val="00DB76FF"/>
    <w:rsid w:val="00DC06D0"/>
    <w:rsid w:val="00DC0E40"/>
    <w:rsid w:val="00DC252A"/>
    <w:rsid w:val="00DC28D5"/>
    <w:rsid w:val="00DC67E1"/>
    <w:rsid w:val="00DD231A"/>
    <w:rsid w:val="00DD2CC8"/>
    <w:rsid w:val="00DD7D00"/>
    <w:rsid w:val="00DE29E5"/>
    <w:rsid w:val="00DE2DCE"/>
    <w:rsid w:val="00DE4350"/>
    <w:rsid w:val="00DE450F"/>
    <w:rsid w:val="00DE6A2C"/>
    <w:rsid w:val="00DE7BAC"/>
    <w:rsid w:val="00DF0D69"/>
    <w:rsid w:val="00DF1C66"/>
    <w:rsid w:val="00DF267E"/>
    <w:rsid w:val="00DF3BBE"/>
    <w:rsid w:val="00DF461D"/>
    <w:rsid w:val="00E00DA9"/>
    <w:rsid w:val="00E020F5"/>
    <w:rsid w:val="00E033C0"/>
    <w:rsid w:val="00E036C9"/>
    <w:rsid w:val="00E049BE"/>
    <w:rsid w:val="00E04F30"/>
    <w:rsid w:val="00E051AC"/>
    <w:rsid w:val="00E05D9E"/>
    <w:rsid w:val="00E06DEF"/>
    <w:rsid w:val="00E1257B"/>
    <w:rsid w:val="00E14710"/>
    <w:rsid w:val="00E15F11"/>
    <w:rsid w:val="00E16E5E"/>
    <w:rsid w:val="00E17974"/>
    <w:rsid w:val="00E21CD6"/>
    <w:rsid w:val="00E24D44"/>
    <w:rsid w:val="00E2544B"/>
    <w:rsid w:val="00E265D4"/>
    <w:rsid w:val="00E301FB"/>
    <w:rsid w:val="00E312DD"/>
    <w:rsid w:val="00E31B08"/>
    <w:rsid w:val="00E33755"/>
    <w:rsid w:val="00E35269"/>
    <w:rsid w:val="00E36878"/>
    <w:rsid w:val="00E36966"/>
    <w:rsid w:val="00E4086D"/>
    <w:rsid w:val="00E42B4F"/>
    <w:rsid w:val="00E4408E"/>
    <w:rsid w:val="00E44B2F"/>
    <w:rsid w:val="00E45C57"/>
    <w:rsid w:val="00E51B94"/>
    <w:rsid w:val="00E52F0F"/>
    <w:rsid w:val="00E533F3"/>
    <w:rsid w:val="00E53D09"/>
    <w:rsid w:val="00E545F9"/>
    <w:rsid w:val="00E5493A"/>
    <w:rsid w:val="00E559DD"/>
    <w:rsid w:val="00E5637A"/>
    <w:rsid w:val="00E60383"/>
    <w:rsid w:val="00E61717"/>
    <w:rsid w:val="00E629AE"/>
    <w:rsid w:val="00E62A2E"/>
    <w:rsid w:val="00E64C1E"/>
    <w:rsid w:val="00E65E81"/>
    <w:rsid w:val="00E70A6C"/>
    <w:rsid w:val="00E71140"/>
    <w:rsid w:val="00E71F97"/>
    <w:rsid w:val="00E71FA9"/>
    <w:rsid w:val="00E73732"/>
    <w:rsid w:val="00E73E3D"/>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4A3C"/>
    <w:rsid w:val="00F25148"/>
    <w:rsid w:val="00F26605"/>
    <w:rsid w:val="00F27666"/>
    <w:rsid w:val="00F31688"/>
    <w:rsid w:val="00F31B43"/>
    <w:rsid w:val="00F3279F"/>
    <w:rsid w:val="00F3688A"/>
    <w:rsid w:val="00F37784"/>
    <w:rsid w:val="00F4027C"/>
    <w:rsid w:val="00F41A21"/>
    <w:rsid w:val="00F42C88"/>
    <w:rsid w:val="00F43329"/>
    <w:rsid w:val="00F434B6"/>
    <w:rsid w:val="00F43979"/>
    <w:rsid w:val="00F4442C"/>
    <w:rsid w:val="00F457E2"/>
    <w:rsid w:val="00F47278"/>
    <w:rsid w:val="00F472D3"/>
    <w:rsid w:val="00F50DDC"/>
    <w:rsid w:val="00F52C35"/>
    <w:rsid w:val="00F548C8"/>
    <w:rsid w:val="00F55E9B"/>
    <w:rsid w:val="00F57C76"/>
    <w:rsid w:val="00F61FAF"/>
    <w:rsid w:val="00F62CC9"/>
    <w:rsid w:val="00F635D3"/>
    <w:rsid w:val="00F649F5"/>
    <w:rsid w:val="00F65759"/>
    <w:rsid w:val="00F7136D"/>
    <w:rsid w:val="00F73A28"/>
    <w:rsid w:val="00F761FB"/>
    <w:rsid w:val="00F76B59"/>
    <w:rsid w:val="00F779B2"/>
    <w:rsid w:val="00F77D69"/>
    <w:rsid w:val="00F83C3D"/>
    <w:rsid w:val="00F84336"/>
    <w:rsid w:val="00F858B9"/>
    <w:rsid w:val="00F90352"/>
    <w:rsid w:val="00F907E3"/>
    <w:rsid w:val="00F910C6"/>
    <w:rsid w:val="00F91CDF"/>
    <w:rsid w:val="00F92736"/>
    <w:rsid w:val="00F92A96"/>
    <w:rsid w:val="00F9373C"/>
    <w:rsid w:val="00F95155"/>
    <w:rsid w:val="00F97567"/>
    <w:rsid w:val="00FA074B"/>
    <w:rsid w:val="00FA0956"/>
    <w:rsid w:val="00FA217C"/>
    <w:rsid w:val="00FA2B33"/>
    <w:rsid w:val="00FA4172"/>
    <w:rsid w:val="00FA491A"/>
    <w:rsid w:val="00FA7A20"/>
    <w:rsid w:val="00FB25DD"/>
    <w:rsid w:val="00FB2CCD"/>
    <w:rsid w:val="00FB333C"/>
    <w:rsid w:val="00FB4118"/>
    <w:rsid w:val="00FB4954"/>
    <w:rsid w:val="00FB68FF"/>
    <w:rsid w:val="00FB737B"/>
    <w:rsid w:val="00FB7CE8"/>
    <w:rsid w:val="00FC0A6D"/>
    <w:rsid w:val="00FC39B9"/>
    <w:rsid w:val="00FC532F"/>
    <w:rsid w:val="00FC7FF3"/>
    <w:rsid w:val="00FD0168"/>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2853448">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138128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654150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6012202">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85897-2FC3-43F1-A829-29044EDDF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2038</Words>
  <Characters>11620</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2022-01-04T12:57:00Z</dcterms:created>
  <dcterms:modified xsi:type="dcterms:W3CDTF">2022-01-10T18:47:00Z</dcterms:modified>
</cp:coreProperties>
</file>