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FA1029" w14:textId="7181CCE1" w:rsidR="005D0D3E" w:rsidRDefault="004217E7">
      <w:pPr>
        <w:pBdr>
          <w:top w:val="nil"/>
          <w:left w:val="nil"/>
          <w:bottom w:val="nil"/>
          <w:right w:val="nil"/>
          <w:between w:val="nil"/>
        </w:pBdr>
        <w:spacing w:line="259" w:lineRule="auto"/>
        <w:jc w:val="right"/>
        <w:rPr>
          <w:b/>
          <w:color w:val="000000"/>
          <w:sz w:val="24"/>
          <w:szCs w:val="24"/>
        </w:rPr>
      </w:pPr>
      <w:r w:rsidRPr="004217E7">
        <w:rPr>
          <w:b/>
          <w:sz w:val="24"/>
          <w:szCs w:val="24"/>
        </w:rPr>
        <w:t>R4-2200363</w:t>
      </w:r>
    </w:p>
    <w:p w14:paraId="461975BB" w14:textId="448264DD" w:rsidR="0035601D" w:rsidRPr="00B25C20" w:rsidRDefault="0035601D" w:rsidP="0035601D">
      <w:pPr>
        <w:pBdr>
          <w:top w:val="nil"/>
          <w:left w:val="nil"/>
          <w:bottom w:val="nil"/>
          <w:right w:val="nil"/>
          <w:between w:val="nil"/>
        </w:pBdr>
        <w:spacing w:line="259" w:lineRule="auto"/>
        <w:rPr>
          <w:b/>
          <w:color w:val="000000"/>
          <w:sz w:val="24"/>
          <w:szCs w:val="24"/>
        </w:rPr>
      </w:pPr>
      <w:r w:rsidRPr="00B25C20">
        <w:rPr>
          <w:rFonts w:eastAsia="Calibri"/>
          <w:b/>
          <w:color w:val="000000"/>
          <w:sz w:val="24"/>
          <w:szCs w:val="24"/>
        </w:rPr>
        <w:t>3GPP TSG-RAN WG</w:t>
      </w:r>
      <w:r w:rsidR="003845E3">
        <w:rPr>
          <w:b/>
          <w:sz w:val="24"/>
          <w:szCs w:val="24"/>
        </w:rPr>
        <w:t>4</w:t>
      </w:r>
      <w:r w:rsidRPr="00B25C20">
        <w:rPr>
          <w:rFonts w:eastAsia="Calibri"/>
          <w:b/>
          <w:color w:val="000000"/>
          <w:sz w:val="24"/>
          <w:szCs w:val="24"/>
        </w:rPr>
        <w:t xml:space="preserve"> Meeting #10</w:t>
      </w:r>
      <w:r w:rsidR="003845E3">
        <w:rPr>
          <w:rFonts w:eastAsia="Calibri"/>
          <w:b/>
          <w:color w:val="000000"/>
          <w:sz w:val="24"/>
          <w:szCs w:val="24"/>
        </w:rPr>
        <w:t>1</w:t>
      </w:r>
      <w:r w:rsidRPr="00B25C20">
        <w:rPr>
          <w:b/>
          <w:sz w:val="24"/>
          <w:szCs w:val="24"/>
        </w:rPr>
        <w:t>b</w:t>
      </w:r>
      <w:r>
        <w:rPr>
          <w:b/>
          <w:sz w:val="24"/>
          <w:szCs w:val="24"/>
        </w:rPr>
        <w:t>is</w:t>
      </w:r>
      <w:r w:rsidRPr="00B25C20">
        <w:rPr>
          <w:rFonts w:eastAsia="Calibri"/>
          <w:b/>
          <w:color w:val="000000"/>
          <w:sz w:val="24"/>
          <w:szCs w:val="24"/>
        </w:rPr>
        <w:t>-e</w:t>
      </w:r>
    </w:p>
    <w:p w14:paraId="435FAEAB" w14:textId="50374DE7" w:rsidR="005D0D3E" w:rsidRPr="0091799C" w:rsidRDefault="0035601D">
      <w:pPr>
        <w:pBdr>
          <w:top w:val="nil"/>
          <w:left w:val="nil"/>
          <w:bottom w:val="nil"/>
          <w:right w:val="nil"/>
          <w:between w:val="nil"/>
        </w:pBdr>
        <w:spacing w:line="259" w:lineRule="auto"/>
        <w:rPr>
          <w:b/>
          <w:color w:val="000000"/>
          <w:sz w:val="24"/>
          <w:szCs w:val="24"/>
        </w:rPr>
      </w:pPr>
      <w:r w:rsidRPr="00547BBB">
        <w:rPr>
          <w:rFonts w:eastAsia="Calibri"/>
          <w:b/>
          <w:color w:val="000000"/>
          <w:sz w:val="24"/>
          <w:szCs w:val="24"/>
        </w:rPr>
        <w:t xml:space="preserve">Electronic Meeting, </w:t>
      </w:r>
      <w:r w:rsidR="003845E3" w:rsidRPr="00547BBB">
        <w:rPr>
          <w:b/>
          <w:sz w:val="24"/>
          <w:szCs w:val="24"/>
        </w:rPr>
        <w:t>January</w:t>
      </w:r>
      <w:r w:rsidRPr="00547BBB">
        <w:rPr>
          <w:rFonts w:eastAsia="Calibri"/>
          <w:b/>
          <w:color w:val="000000"/>
          <w:sz w:val="24"/>
          <w:szCs w:val="24"/>
        </w:rPr>
        <w:t xml:space="preserve"> </w:t>
      </w:r>
      <w:r w:rsidRPr="0091799C">
        <w:rPr>
          <w:rFonts w:eastAsia="Calibri"/>
          <w:b/>
          <w:bCs/>
          <w:sz w:val="24"/>
          <w:szCs w:val="24"/>
        </w:rPr>
        <w:t>1</w:t>
      </w:r>
      <w:r w:rsidR="003845E3" w:rsidRPr="0091799C">
        <w:rPr>
          <w:rFonts w:eastAsia="Calibri"/>
          <w:b/>
          <w:bCs/>
          <w:sz w:val="24"/>
          <w:szCs w:val="24"/>
        </w:rPr>
        <w:t>7</w:t>
      </w:r>
      <w:r w:rsidRPr="0091799C">
        <w:rPr>
          <w:rFonts w:eastAsia="Calibri"/>
          <w:b/>
          <w:bCs/>
          <w:sz w:val="24"/>
          <w:szCs w:val="24"/>
          <w:vertAlign w:val="superscript"/>
        </w:rPr>
        <w:t>th</w:t>
      </w:r>
      <w:r w:rsidRPr="0091799C">
        <w:rPr>
          <w:rFonts w:eastAsia="Calibri"/>
          <w:b/>
          <w:bCs/>
          <w:sz w:val="24"/>
          <w:szCs w:val="24"/>
        </w:rPr>
        <w:t xml:space="preserve"> </w:t>
      </w:r>
      <w:r w:rsidRPr="0091799C">
        <w:rPr>
          <w:b/>
          <w:bCs/>
          <w:sz w:val="24"/>
          <w:szCs w:val="24"/>
        </w:rPr>
        <w:t>-</w:t>
      </w:r>
      <w:r w:rsidRPr="0091799C">
        <w:rPr>
          <w:rFonts w:eastAsia="Calibri"/>
          <w:b/>
          <w:bCs/>
          <w:sz w:val="24"/>
          <w:szCs w:val="24"/>
        </w:rPr>
        <w:t xml:space="preserve"> </w:t>
      </w:r>
      <w:r w:rsidR="003845E3" w:rsidRPr="0091799C">
        <w:rPr>
          <w:rFonts w:eastAsia="Calibri"/>
          <w:b/>
          <w:bCs/>
          <w:sz w:val="24"/>
          <w:szCs w:val="24"/>
        </w:rPr>
        <w:t>25</w:t>
      </w:r>
      <w:r w:rsidRPr="0091799C">
        <w:rPr>
          <w:rFonts w:eastAsia="Calibri"/>
          <w:b/>
          <w:bCs/>
          <w:sz w:val="24"/>
          <w:szCs w:val="24"/>
          <w:vertAlign w:val="superscript"/>
        </w:rPr>
        <w:t>th</w:t>
      </w:r>
      <w:r w:rsidRPr="0091799C">
        <w:rPr>
          <w:rFonts w:eastAsia="Calibri"/>
          <w:b/>
          <w:color w:val="000000"/>
          <w:sz w:val="24"/>
          <w:szCs w:val="24"/>
        </w:rPr>
        <w:t>, 202</w:t>
      </w:r>
      <w:r w:rsidR="003845E3" w:rsidRPr="0091799C">
        <w:rPr>
          <w:rFonts w:eastAsia="Calibri"/>
          <w:b/>
          <w:color w:val="000000"/>
          <w:sz w:val="24"/>
          <w:szCs w:val="24"/>
        </w:rPr>
        <w:t>2</w:t>
      </w:r>
    </w:p>
    <w:p w14:paraId="48BCA000" w14:textId="77777777" w:rsidR="005D0D3E" w:rsidRPr="0091799C" w:rsidRDefault="007759CA">
      <w:pPr>
        <w:pBdr>
          <w:top w:val="nil"/>
          <w:left w:val="nil"/>
          <w:bottom w:val="nil"/>
          <w:right w:val="nil"/>
          <w:between w:val="nil"/>
        </w:pBdr>
        <w:spacing w:line="259" w:lineRule="auto"/>
        <w:rPr>
          <w:rFonts w:ascii="Yu Gothic UI Semibold" w:eastAsia="Yu Gothic UI Semibold" w:hAnsi="Yu Gothic UI Semibold" w:cs="Yu Gothic UI Semibold"/>
          <w:b/>
          <w:color w:val="000000"/>
          <w:sz w:val="16"/>
          <w:szCs w:val="16"/>
        </w:rPr>
      </w:pPr>
      <w:r w:rsidRPr="0091799C">
        <w:rPr>
          <w:noProof/>
        </w:rPr>
        <w:pict w14:anchorId="0698D1E9">
          <v:rect id="_x0000_i1025" alt="" style="width:425.2pt;height:.05pt;mso-width-percent:0;mso-height-percent:0;mso-width-percent:0;mso-height-percent:0" o:hralign="center" o:hrstd="t" o:hr="t" fillcolor="#a0a0a0" stroked="f"/>
        </w:pict>
      </w:r>
    </w:p>
    <w:p w14:paraId="0752FD97" w14:textId="7AB5C106" w:rsidR="005D0D3E" w:rsidRPr="0091799C" w:rsidRDefault="00BF74BA">
      <w:pPr>
        <w:pBdr>
          <w:top w:val="nil"/>
          <w:left w:val="nil"/>
          <w:bottom w:val="nil"/>
          <w:right w:val="nil"/>
          <w:between w:val="nil"/>
        </w:pBdr>
        <w:spacing w:line="259" w:lineRule="auto"/>
        <w:rPr>
          <w:b/>
          <w:color w:val="000000"/>
          <w:sz w:val="24"/>
          <w:szCs w:val="24"/>
        </w:rPr>
      </w:pPr>
      <w:r w:rsidRPr="0091799C">
        <w:rPr>
          <w:rFonts w:eastAsia="Calibri"/>
          <w:b/>
          <w:color w:val="000000"/>
          <w:sz w:val="24"/>
          <w:szCs w:val="24"/>
        </w:rPr>
        <w:t>Source:</w:t>
      </w:r>
      <w:r w:rsidR="00331D14" w:rsidRPr="0091799C">
        <w:rPr>
          <w:rFonts w:eastAsia="Calibri"/>
          <w:b/>
          <w:color w:val="000000"/>
          <w:sz w:val="24"/>
          <w:szCs w:val="24"/>
        </w:rPr>
        <w:tab/>
      </w:r>
      <w:r w:rsidR="00331D14" w:rsidRPr="0091799C">
        <w:rPr>
          <w:rFonts w:eastAsia="Calibri"/>
          <w:b/>
          <w:color w:val="000000"/>
          <w:sz w:val="24"/>
          <w:szCs w:val="24"/>
        </w:rPr>
        <w:tab/>
      </w:r>
      <w:r w:rsidRPr="0091799C">
        <w:rPr>
          <w:rFonts w:eastAsia="Calibri"/>
          <w:b/>
          <w:color w:val="000000"/>
          <w:sz w:val="24"/>
          <w:szCs w:val="24"/>
        </w:rPr>
        <w:t>SoftBank Corp.</w:t>
      </w:r>
      <w:r w:rsidR="00AC0E49" w:rsidRPr="0091799C">
        <w:rPr>
          <w:rFonts w:eastAsia="Calibri"/>
          <w:b/>
          <w:color w:val="000000"/>
          <w:sz w:val="24"/>
          <w:szCs w:val="24"/>
        </w:rPr>
        <w:t>, KDDI Corporation</w:t>
      </w:r>
      <w:r w:rsidR="0091799C">
        <w:rPr>
          <w:rFonts w:eastAsia="Calibri"/>
          <w:b/>
          <w:color w:val="000000"/>
          <w:sz w:val="24"/>
          <w:szCs w:val="24"/>
        </w:rPr>
        <w:t>, Intelsat</w:t>
      </w:r>
    </w:p>
    <w:p w14:paraId="15D73850" w14:textId="74BA0D5A" w:rsidR="005D0D3E" w:rsidRPr="0091799C" w:rsidRDefault="00BF74BA">
      <w:pPr>
        <w:pBdr>
          <w:top w:val="nil"/>
          <w:left w:val="nil"/>
          <w:bottom w:val="nil"/>
          <w:right w:val="nil"/>
          <w:between w:val="nil"/>
        </w:pBdr>
        <w:spacing w:line="259" w:lineRule="auto"/>
        <w:rPr>
          <w:b/>
          <w:color w:val="000000"/>
          <w:sz w:val="24"/>
          <w:szCs w:val="24"/>
        </w:rPr>
      </w:pPr>
      <w:r w:rsidRPr="0091799C">
        <w:rPr>
          <w:rFonts w:eastAsia="Calibri"/>
          <w:b/>
          <w:color w:val="000000"/>
          <w:sz w:val="24"/>
          <w:szCs w:val="24"/>
        </w:rPr>
        <w:t>Title:</w:t>
      </w:r>
      <w:r w:rsidR="00331D14" w:rsidRPr="0091799C">
        <w:rPr>
          <w:rFonts w:eastAsia="Calibri"/>
          <w:b/>
          <w:color w:val="000000"/>
          <w:sz w:val="24"/>
          <w:szCs w:val="24"/>
        </w:rPr>
        <w:tab/>
      </w:r>
      <w:r w:rsidR="00331D14" w:rsidRPr="0091799C">
        <w:rPr>
          <w:rFonts w:eastAsia="Calibri"/>
          <w:b/>
          <w:color w:val="000000"/>
          <w:sz w:val="24"/>
          <w:szCs w:val="24"/>
        </w:rPr>
        <w:tab/>
      </w:r>
      <w:r w:rsidR="00331D14" w:rsidRPr="0091799C">
        <w:rPr>
          <w:rFonts w:eastAsia="Calibri"/>
          <w:b/>
          <w:color w:val="000000"/>
          <w:sz w:val="24"/>
          <w:szCs w:val="24"/>
        </w:rPr>
        <w:tab/>
      </w:r>
      <w:r w:rsidRPr="0091799C">
        <w:rPr>
          <w:rFonts w:eastAsia="Calibri"/>
          <w:b/>
          <w:color w:val="000000"/>
          <w:sz w:val="24"/>
          <w:szCs w:val="24"/>
        </w:rPr>
        <w:t xml:space="preserve">Considerations on </w:t>
      </w:r>
      <w:r w:rsidR="00FE4DEE" w:rsidRPr="0091799C">
        <w:rPr>
          <w:rFonts w:eastAsia="Calibri"/>
          <w:b/>
          <w:color w:val="000000"/>
          <w:sz w:val="24"/>
          <w:szCs w:val="24"/>
        </w:rPr>
        <w:t xml:space="preserve">HAPS </w:t>
      </w:r>
      <w:r w:rsidR="00F13F93" w:rsidRPr="0091799C">
        <w:rPr>
          <w:rFonts w:eastAsia="Calibri"/>
          <w:b/>
          <w:color w:val="000000"/>
          <w:sz w:val="24"/>
          <w:szCs w:val="24"/>
        </w:rPr>
        <w:t xml:space="preserve">specific technical </w:t>
      </w:r>
      <w:r w:rsidR="009965F4" w:rsidRPr="0091799C">
        <w:rPr>
          <w:rFonts w:eastAsia="Calibri"/>
          <w:b/>
          <w:color w:val="000000"/>
          <w:sz w:val="24"/>
          <w:szCs w:val="24"/>
        </w:rPr>
        <w:t>requirements</w:t>
      </w:r>
    </w:p>
    <w:p w14:paraId="7C982036" w14:textId="62BF2F35" w:rsidR="005D0D3E" w:rsidRPr="0091799C" w:rsidRDefault="00BF74BA">
      <w:pPr>
        <w:pBdr>
          <w:top w:val="nil"/>
          <w:left w:val="nil"/>
          <w:bottom w:val="nil"/>
          <w:right w:val="nil"/>
          <w:between w:val="nil"/>
        </w:pBdr>
        <w:spacing w:line="259" w:lineRule="auto"/>
        <w:rPr>
          <w:b/>
          <w:color w:val="000000"/>
          <w:sz w:val="24"/>
          <w:szCs w:val="24"/>
        </w:rPr>
      </w:pPr>
      <w:r w:rsidRPr="0091799C">
        <w:rPr>
          <w:rFonts w:eastAsia="Calibri"/>
          <w:b/>
          <w:color w:val="000000"/>
          <w:sz w:val="24"/>
          <w:szCs w:val="24"/>
        </w:rPr>
        <w:t>Type:</w:t>
      </w:r>
      <w:r w:rsidR="00331D14" w:rsidRPr="0091799C">
        <w:rPr>
          <w:rFonts w:eastAsia="Calibri"/>
          <w:b/>
          <w:color w:val="000000"/>
          <w:sz w:val="24"/>
          <w:szCs w:val="24"/>
        </w:rPr>
        <w:tab/>
      </w:r>
      <w:r w:rsidR="00331D14" w:rsidRPr="0091799C">
        <w:rPr>
          <w:rFonts w:eastAsia="Calibri"/>
          <w:b/>
          <w:color w:val="000000"/>
          <w:sz w:val="24"/>
          <w:szCs w:val="24"/>
        </w:rPr>
        <w:tab/>
      </w:r>
      <w:r w:rsidR="00331D14" w:rsidRPr="0091799C">
        <w:rPr>
          <w:rFonts w:eastAsia="Calibri"/>
          <w:b/>
          <w:color w:val="000000"/>
          <w:sz w:val="24"/>
          <w:szCs w:val="24"/>
        </w:rPr>
        <w:tab/>
      </w:r>
      <w:r w:rsidRPr="0091799C">
        <w:rPr>
          <w:rFonts w:eastAsia="Calibri"/>
          <w:b/>
          <w:color w:val="000000"/>
          <w:sz w:val="24"/>
          <w:szCs w:val="24"/>
        </w:rPr>
        <w:t>Discussion</w:t>
      </w:r>
    </w:p>
    <w:p w14:paraId="7318BEEF" w14:textId="5B82DE2B" w:rsidR="005D0D3E" w:rsidRPr="0091799C" w:rsidRDefault="00BF74BA">
      <w:pPr>
        <w:pBdr>
          <w:top w:val="nil"/>
          <w:left w:val="nil"/>
          <w:bottom w:val="nil"/>
          <w:right w:val="nil"/>
          <w:between w:val="nil"/>
        </w:pBdr>
        <w:spacing w:line="259" w:lineRule="auto"/>
        <w:rPr>
          <w:b/>
          <w:color w:val="000000"/>
          <w:sz w:val="24"/>
          <w:szCs w:val="24"/>
        </w:rPr>
      </w:pPr>
      <w:r w:rsidRPr="0091799C">
        <w:rPr>
          <w:rFonts w:eastAsia="Calibri"/>
          <w:b/>
          <w:color w:val="000000"/>
          <w:sz w:val="24"/>
          <w:szCs w:val="24"/>
        </w:rPr>
        <w:t>Document for:</w:t>
      </w:r>
      <w:r w:rsidR="00331D14" w:rsidRPr="0091799C">
        <w:rPr>
          <w:rFonts w:eastAsia="Calibri"/>
          <w:b/>
          <w:color w:val="000000"/>
          <w:sz w:val="24"/>
          <w:szCs w:val="24"/>
        </w:rPr>
        <w:tab/>
      </w:r>
      <w:r w:rsidRPr="0091799C">
        <w:rPr>
          <w:rFonts w:eastAsia="Calibri"/>
          <w:b/>
          <w:color w:val="000000"/>
          <w:sz w:val="24"/>
          <w:szCs w:val="24"/>
        </w:rPr>
        <w:t>Discussion and Decision</w:t>
      </w:r>
    </w:p>
    <w:p w14:paraId="1761D8D4" w14:textId="1B9DD272" w:rsidR="005D0D3E" w:rsidRPr="0091799C" w:rsidRDefault="00BF74BA">
      <w:pPr>
        <w:pBdr>
          <w:top w:val="nil"/>
          <w:left w:val="nil"/>
          <w:bottom w:val="nil"/>
          <w:right w:val="nil"/>
          <w:between w:val="nil"/>
        </w:pBdr>
        <w:spacing w:line="259" w:lineRule="auto"/>
        <w:rPr>
          <w:b/>
          <w:color w:val="000000"/>
          <w:sz w:val="24"/>
          <w:szCs w:val="24"/>
        </w:rPr>
      </w:pPr>
      <w:r w:rsidRPr="0091799C">
        <w:rPr>
          <w:rFonts w:eastAsia="Calibri"/>
          <w:b/>
          <w:color w:val="000000"/>
          <w:sz w:val="24"/>
          <w:szCs w:val="24"/>
        </w:rPr>
        <w:t>Agenda Item:</w:t>
      </w:r>
      <w:r w:rsidR="00331D14" w:rsidRPr="0091799C">
        <w:rPr>
          <w:rFonts w:eastAsia="Calibri"/>
          <w:b/>
          <w:color w:val="000000"/>
          <w:sz w:val="24"/>
          <w:szCs w:val="24"/>
        </w:rPr>
        <w:tab/>
      </w:r>
      <w:r w:rsidR="00331D14" w:rsidRPr="0091799C">
        <w:rPr>
          <w:rFonts w:eastAsia="Calibri"/>
          <w:b/>
          <w:color w:val="000000"/>
          <w:sz w:val="24"/>
          <w:szCs w:val="24"/>
        </w:rPr>
        <w:tab/>
      </w:r>
      <w:r w:rsidR="00584E3A" w:rsidRPr="0091799C">
        <w:rPr>
          <w:b/>
          <w:sz w:val="24"/>
          <w:szCs w:val="24"/>
        </w:rPr>
        <w:t>6.13.1.4</w:t>
      </w:r>
    </w:p>
    <w:p w14:paraId="1FC7F630" w14:textId="67BB0F9B" w:rsidR="005D0D3E" w:rsidRDefault="00BF74BA">
      <w:pPr>
        <w:pBdr>
          <w:top w:val="nil"/>
          <w:left w:val="nil"/>
          <w:bottom w:val="nil"/>
          <w:right w:val="nil"/>
          <w:between w:val="nil"/>
        </w:pBdr>
        <w:spacing w:line="259" w:lineRule="auto"/>
        <w:rPr>
          <w:b/>
          <w:color w:val="000000"/>
          <w:sz w:val="24"/>
          <w:szCs w:val="24"/>
        </w:rPr>
      </w:pPr>
      <w:r w:rsidRPr="0091799C">
        <w:rPr>
          <w:rFonts w:eastAsia="Calibri"/>
          <w:b/>
          <w:color w:val="000000"/>
          <w:sz w:val="24"/>
          <w:szCs w:val="24"/>
        </w:rPr>
        <w:t>Release:</w:t>
      </w:r>
      <w:r w:rsidR="00331D14" w:rsidRPr="0091799C">
        <w:rPr>
          <w:rFonts w:eastAsia="Calibri"/>
          <w:b/>
          <w:color w:val="000000"/>
          <w:sz w:val="24"/>
          <w:szCs w:val="24"/>
        </w:rPr>
        <w:tab/>
      </w:r>
      <w:r w:rsidR="00331D14" w:rsidRPr="0091799C">
        <w:rPr>
          <w:rFonts w:eastAsia="Calibri"/>
          <w:b/>
          <w:color w:val="000000"/>
          <w:sz w:val="24"/>
          <w:szCs w:val="24"/>
        </w:rPr>
        <w:tab/>
      </w:r>
      <w:r w:rsidRPr="0091799C">
        <w:rPr>
          <w:rFonts w:eastAsia="Calibri"/>
          <w:b/>
          <w:color w:val="000000"/>
          <w:sz w:val="24"/>
          <w:szCs w:val="24"/>
        </w:rPr>
        <w:t>Rel-17</w:t>
      </w:r>
    </w:p>
    <w:p w14:paraId="553C599E" w14:textId="77777777" w:rsidR="005D0D3E" w:rsidRDefault="005D0D3E">
      <w:pPr>
        <w:pBdr>
          <w:top w:val="nil"/>
          <w:left w:val="nil"/>
          <w:bottom w:val="nil"/>
          <w:right w:val="nil"/>
          <w:between w:val="nil"/>
        </w:pBdr>
        <w:spacing w:line="259" w:lineRule="auto"/>
        <w:rPr>
          <w:rFonts w:ascii="Yu Gothic UI Semibold" w:eastAsia="Yu Gothic UI Semibold" w:hAnsi="Yu Gothic UI Semibold" w:cs="Yu Gothic UI Semibold"/>
          <w:b/>
          <w:color w:val="000000"/>
          <w:sz w:val="16"/>
          <w:szCs w:val="16"/>
        </w:rPr>
      </w:pPr>
    </w:p>
    <w:p w14:paraId="0746D57F" w14:textId="77777777" w:rsidR="005D0D3E" w:rsidRDefault="005D0D3E">
      <w:pPr>
        <w:pBdr>
          <w:top w:val="nil"/>
          <w:left w:val="nil"/>
          <w:bottom w:val="nil"/>
          <w:right w:val="nil"/>
          <w:between w:val="nil"/>
        </w:pBdr>
        <w:spacing w:line="259" w:lineRule="auto"/>
        <w:rPr>
          <w:rFonts w:ascii="Yu Gothic UI Semibold" w:eastAsia="Yu Gothic UI Semibold" w:hAnsi="Yu Gothic UI Semibold" w:cs="Yu Gothic UI Semibold"/>
          <w:b/>
          <w:color w:val="000000"/>
          <w:sz w:val="16"/>
          <w:szCs w:val="16"/>
        </w:rPr>
      </w:pPr>
    </w:p>
    <w:p w14:paraId="43792D79" w14:textId="77777777" w:rsidR="005D0D3E" w:rsidRDefault="00BF74BA">
      <w:pPr>
        <w:pStyle w:val="1"/>
        <w:numPr>
          <w:ilvl w:val="0"/>
          <w:numId w:val="9"/>
        </w:numPr>
      </w:pPr>
      <w:r>
        <w:t>Introduction</w:t>
      </w:r>
    </w:p>
    <w:p w14:paraId="1011FE8C" w14:textId="450F56E2" w:rsidR="005D0D3E" w:rsidRPr="006E456F" w:rsidRDefault="00BF74BA">
      <w:r>
        <w:t>In RAN</w:t>
      </w:r>
      <w:r w:rsidR="00DE007F">
        <w:t>4</w:t>
      </w:r>
      <w:r>
        <w:t>#10</w:t>
      </w:r>
      <w:r w:rsidR="00DE007F">
        <w:t>1</w:t>
      </w:r>
      <w:r>
        <w:t xml:space="preserve">-e, </w:t>
      </w:r>
      <w:r w:rsidR="00372CCD">
        <w:t xml:space="preserve">it was agreed to introduce </w:t>
      </w:r>
      <w:r w:rsidR="006E456F">
        <w:t>HAPS specific technical requirements to TS 38</w:t>
      </w:r>
      <w:r w:rsidR="006E456F" w:rsidRPr="006E456F">
        <w:t>.104 under suffix section where requirements are different from normal NR operation</w:t>
      </w:r>
      <w:r w:rsidR="00372CCD">
        <w:t xml:space="preserve"> </w:t>
      </w:r>
      <w:bookmarkStart w:id="0" w:name="_Hlk90461367"/>
      <w:r w:rsidR="00FF484D">
        <w:fldChar w:fldCharType="begin"/>
      </w:r>
      <w:r w:rsidR="00FF484D">
        <w:instrText xml:space="preserve"> HYPERLINK  \l "r_1" </w:instrText>
      </w:r>
      <w:r w:rsidR="00FF484D">
        <w:fldChar w:fldCharType="separate"/>
      </w:r>
      <w:r w:rsidR="00372CCD" w:rsidRPr="00FF484D">
        <w:rPr>
          <w:rStyle w:val="af7"/>
        </w:rPr>
        <w:t>[1]</w:t>
      </w:r>
      <w:r w:rsidR="00FF484D">
        <w:fldChar w:fldCharType="end"/>
      </w:r>
      <w:bookmarkEnd w:id="0"/>
      <w:r w:rsidR="006E456F" w:rsidRPr="006E456F">
        <w:t>.</w:t>
      </w:r>
      <w:r w:rsidR="006E456F">
        <w:rPr>
          <w:rFonts w:hint="eastAsia"/>
        </w:rPr>
        <w:t xml:space="preserve"> </w:t>
      </w:r>
      <w:r>
        <w:t xml:space="preserve">This document is to provide our view </w:t>
      </w:r>
      <w:r w:rsidR="00372CCD">
        <w:t>on how to reflect the</w:t>
      </w:r>
      <w:r w:rsidRPr="00ED568B">
        <w:t xml:space="preserve"> </w:t>
      </w:r>
      <w:r w:rsidR="006E456F" w:rsidRPr="00ED568B">
        <w:t xml:space="preserve">HAPS </w:t>
      </w:r>
      <w:r w:rsidR="00504464" w:rsidRPr="00ED568B">
        <w:t>requirements</w:t>
      </w:r>
      <w:r w:rsidR="00372CCD" w:rsidRPr="00ED568B">
        <w:t xml:space="preserve"> in Release-17 specifications</w:t>
      </w:r>
      <w:r w:rsidR="006E456F" w:rsidRPr="00ED568B">
        <w:t>.</w:t>
      </w:r>
    </w:p>
    <w:p w14:paraId="1D5EF04B" w14:textId="77777777" w:rsidR="005D0D3E" w:rsidRDefault="005D0D3E"/>
    <w:p w14:paraId="50B44654" w14:textId="77777777" w:rsidR="005D0D3E" w:rsidRDefault="005D0D3E"/>
    <w:p w14:paraId="4059480C" w14:textId="171A6CF6" w:rsidR="00695012" w:rsidRDefault="00BF74BA" w:rsidP="00695012">
      <w:pPr>
        <w:pStyle w:val="1"/>
        <w:numPr>
          <w:ilvl w:val="0"/>
          <w:numId w:val="9"/>
        </w:numPr>
      </w:pPr>
      <w:r>
        <w:t>Discussion</w:t>
      </w:r>
    </w:p>
    <w:p w14:paraId="7C664CC4" w14:textId="5523191E" w:rsidR="002B5B6C" w:rsidRDefault="002B5B6C" w:rsidP="002B5B6C">
      <w:bookmarkStart w:id="1" w:name="_its42qf80jxr" w:colFirst="0" w:colLast="0"/>
      <w:bookmarkStart w:id="2" w:name="_xhvoqxbresjm" w:colFirst="0" w:colLast="0"/>
      <w:bookmarkEnd w:id="1"/>
      <w:bookmarkEnd w:id="2"/>
      <w:r>
        <w:rPr>
          <w:rFonts w:hint="eastAsia"/>
        </w:rPr>
        <w:t>T</w:t>
      </w:r>
      <w:r>
        <w:t>he current status of HAPS BS discussion</w:t>
      </w:r>
      <w:r w:rsidR="00A031EC">
        <w:t xml:space="preserve"> </w:t>
      </w:r>
      <w:hyperlink w:anchor="r_1" w:history="1">
        <w:r w:rsidR="00FF484D" w:rsidRPr="00FF484D">
          <w:rPr>
            <w:rStyle w:val="af7"/>
          </w:rPr>
          <w:t>[1]</w:t>
        </w:r>
      </w:hyperlink>
      <w:r w:rsidR="00FF484D" w:rsidDel="00FF484D">
        <w:t xml:space="preserve"> </w:t>
      </w:r>
      <w:r>
        <w:t xml:space="preserve">is as below: </w:t>
      </w:r>
    </w:p>
    <w:p w14:paraId="5A26DD3F" w14:textId="355DD40B" w:rsidR="002B5B6C" w:rsidRPr="00A031EC" w:rsidRDefault="002B5B6C" w:rsidP="002B5B6C"/>
    <w:tbl>
      <w:tblPr>
        <w:tblStyle w:val="af6"/>
        <w:tblW w:w="0" w:type="auto"/>
        <w:tblLook w:val="04A0" w:firstRow="1" w:lastRow="0" w:firstColumn="1" w:lastColumn="0" w:noHBand="0" w:noVBand="1"/>
      </w:tblPr>
      <w:tblGrid>
        <w:gridCol w:w="9060"/>
      </w:tblGrid>
      <w:tr w:rsidR="002B5B6C" w14:paraId="3BBA90CA" w14:textId="77777777" w:rsidTr="002B5B6C">
        <w:tc>
          <w:tcPr>
            <w:tcW w:w="9060" w:type="dxa"/>
          </w:tcPr>
          <w:p w14:paraId="11DBC704" w14:textId="77777777" w:rsidR="002B5B6C" w:rsidRPr="00B815D8" w:rsidRDefault="002B5B6C" w:rsidP="002B5B6C">
            <w:pPr>
              <w:pStyle w:val="ab"/>
              <w:numPr>
                <w:ilvl w:val="0"/>
                <w:numId w:val="13"/>
              </w:numPr>
              <w:overflowPunct w:val="0"/>
              <w:autoSpaceDE w:val="0"/>
              <w:autoSpaceDN w:val="0"/>
              <w:adjustRightInd w:val="0"/>
              <w:spacing w:after="180"/>
              <w:ind w:leftChars="0"/>
              <w:textAlignment w:val="baseline"/>
              <w:rPr>
                <w:color w:val="000000" w:themeColor="text1"/>
                <w:lang w:val="en-US" w:eastAsia="zh-CN"/>
              </w:rPr>
            </w:pPr>
            <w:r w:rsidRPr="00B815D8">
              <w:rPr>
                <w:color w:val="000000" w:themeColor="text1"/>
                <w:lang w:val="en-US" w:eastAsia="zh-CN"/>
              </w:rPr>
              <w:t>Topic #5: HAPS Generalities</w:t>
            </w:r>
          </w:p>
          <w:p w14:paraId="376EAD0F" w14:textId="77777777" w:rsidR="002B5B6C" w:rsidRPr="00B815D8" w:rsidRDefault="002B5B6C" w:rsidP="002B5B6C">
            <w:pPr>
              <w:pStyle w:val="ab"/>
              <w:numPr>
                <w:ilvl w:val="1"/>
                <w:numId w:val="13"/>
              </w:numPr>
              <w:overflowPunct w:val="0"/>
              <w:autoSpaceDE w:val="0"/>
              <w:autoSpaceDN w:val="0"/>
              <w:adjustRightInd w:val="0"/>
              <w:spacing w:after="180"/>
              <w:ind w:leftChars="0"/>
              <w:textAlignment w:val="baseline"/>
              <w:rPr>
                <w:color w:val="000000" w:themeColor="text1"/>
                <w:lang w:val="en-US" w:eastAsia="zh-CN"/>
              </w:rPr>
            </w:pPr>
            <w:r w:rsidRPr="00B815D8">
              <w:rPr>
                <w:color w:val="000000" w:themeColor="text1"/>
                <w:lang w:val="en-US" w:eastAsia="zh-CN"/>
              </w:rPr>
              <w:t>Issue 5-1-1: NR bands for HAPS</w:t>
            </w:r>
          </w:p>
          <w:p w14:paraId="2BF1F2AA" w14:textId="77777777" w:rsidR="002B5B6C" w:rsidRPr="007B3CDE" w:rsidRDefault="002B5B6C" w:rsidP="002B5B6C">
            <w:pPr>
              <w:ind w:left="1420"/>
              <w:rPr>
                <w:lang w:eastAsia="zh-CN"/>
              </w:rPr>
            </w:pPr>
            <w:r w:rsidRPr="007A7888">
              <w:rPr>
                <w:b/>
                <w:highlight w:val="cyan"/>
                <w:lang w:eastAsia="zh-CN"/>
              </w:rPr>
              <w:t>Proposal 5-1-1-1:</w:t>
            </w:r>
            <w:r w:rsidRPr="007B3CDE">
              <w:rPr>
                <w:b/>
                <w:lang w:eastAsia="zh-CN"/>
              </w:rPr>
              <w:t xml:space="preserve"> </w:t>
            </w:r>
            <w:r w:rsidRPr="007B3CDE">
              <w:rPr>
                <w:lang w:eastAsia="zh-CN"/>
              </w:rPr>
              <w:t xml:space="preserve">RAN4 to identify existing NR band(s) which can be considered for HAPS operation based on operator request(s). </w:t>
            </w:r>
            <w:r w:rsidRPr="007B3CDE">
              <w:rPr>
                <w:b/>
                <w:lang w:eastAsia="zh-CN"/>
              </w:rPr>
              <w:t>Note1:</w:t>
            </w:r>
            <w:r w:rsidRPr="007B3CDE">
              <w:rPr>
                <w:lang w:eastAsia="zh-CN"/>
              </w:rPr>
              <w:t xml:space="preserve"> </w:t>
            </w:r>
            <w:r w:rsidRPr="00B815D8">
              <w:rPr>
                <w:lang w:eastAsia="zh-CN"/>
              </w:rPr>
              <w:t>Consider frequency ranges already allocated by ITU or under study for WRC-23.</w:t>
            </w:r>
          </w:p>
          <w:p w14:paraId="7BF731E8" w14:textId="77777777" w:rsidR="002B5B6C" w:rsidRPr="00B815D8" w:rsidRDefault="002B5B6C" w:rsidP="002B5B6C">
            <w:pPr>
              <w:pStyle w:val="ab"/>
              <w:ind w:left="880"/>
              <w:rPr>
                <w:color w:val="000000" w:themeColor="text1"/>
                <w:lang w:val="en-US" w:eastAsia="zh-CN"/>
              </w:rPr>
            </w:pPr>
          </w:p>
          <w:p w14:paraId="55427C6E" w14:textId="77777777" w:rsidR="002B5B6C" w:rsidRPr="007A7888" w:rsidRDefault="002B5B6C" w:rsidP="002B5B6C">
            <w:pPr>
              <w:pStyle w:val="ab"/>
              <w:numPr>
                <w:ilvl w:val="1"/>
                <w:numId w:val="13"/>
              </w:numPr>
              <w:overflowPunct w:val="0"/>
              <w:autoSpaceDE w:val="0"/>
              <w:autoSpaceDN w:val="0"/>
              <w:adjustRightInd w:val="0"/>
              <w:spacing w:after="180"/>
              <w:ind w:leftChars="0"/>
              <w:textAlignment w:val="baseline"/>
              <w:rPr>
                <w:color w:val="000000" w:themeColor="text1"/>
                <w:lang w:val="en-US" w:eastAsia="zh-CN"/>
              </w:rPr>
            </w:pPr>
            <w:r w:rsidRPr="00B815D8">
              <w:rPr>
                <w:color w:val="000000" w:themeColor="text1"/>
                <w:lang w:val="en-US" w:eastAsia="zh-CN"/>
              </w:rPr>
              <w:t xml:space="preserve">Issue 5-2-1: </w:t>
            </w:r>
            <w:r w:rsidRPr="00B815D8">
              <w:rPr>
                <w:lang w:val="en-US"/>
              </w:rPr>
              <w:t>HAPS technical specifications</w:t>
            </w:r>
          </w:p>
          <w:p w14:paraId="72AC5835" w14:textId="77777777" w:rsidR="002B5B6C" w:rsidRDefault="002B5B6C" w:rsidP="002B5B6C">
            <w:pPr>
              <w:ind w:left="1440"/>
              <w:rPr>
                <w:color w:val="000000" w:themeColor="text1"/>
                <w:lang w:eastAsia="zh-CN"/>
              </w:rPr>
            </w:pPr>
            <w:r w:rsidRPr="00C00894">
              <w:rPr>
                <w:color w:val="000000" w:themeColor="text1"/>
                <w:highlight w:val="green"/>
                <w:lang w:eastAsia="zh-CN"/>
              </w:rPr>
              <w:t xml:space="preserve">GTW </w:t>
            </w:r>
            <w:r>
              <w:rPr>
                <w:color w:val="000000" w:themeColor="text1"/>
                <w:highlight w:val="green"/>
                <w:lang w:eastAsia="zh-CN"/>
              </w:rPr>
              <w:t xml:space="preserve">12/11/2021 </w:t>
            </w:r>
            <w:r w:rsidRPr="00C00894">
              <w:rPr>
                <w:color w:val="000000" w:themeColor="text1"/>
                <w:highlight w:val="green"/>
                <w:lang w:eastAsia="zh-CN"/>
              </w:rPr>
              <w:t>Agreement:</w:t>
            </w:r>
          </w:p>
          <w:p w14:paraId="58C0D7B2" w14:textId="77777777" w:rsidR="002B5B6C" w:rsidRDefault="002B5B6C" w:rsidP="002B5B6C">
            <w:pPr>
              <w:ind w:left="1420"/>
              <w:rPr>
                <w:bCs/>
              </w:rPr>
            </w:pPr>
            <w:r w:rsidRPr="00D65C92">
              <w:rPr>
                <w:b/>
                <w:highlight w:val="green"/>
                <w:lang w:eastAsia="zh-CN"/>
              </w:rPr>
              <w:t xml:space="preserve">Proposal 5-2-1-1: </w:t>
            </w:r>
            <w:r w:rsidRPr="00D65C92">
              <w:rPr>
                <w:bCs/>
                <w:highlight w:val="green"/>
              </w:rPr>
              <w:t xml:space="preserve">Introduce HAPS specific technical requirements to </w:t>
            </w:r>
            <w:r w:rsidRPr="00D65C92">
              <w:rPr>
                <w:b/>
                <w:bCs/>
                <w:highlight w:val="green"/>
              </w:rPr>
              <w:t>TS 38.104</w:t>
            </w:r>
            <w:r w:rsidRPr="00D65C92">
              <w:rPr>
                <w:bCs/>
                <w:highlight w:val="green"/>
              </w:rPr>
              <w:t xml:space="preserve"> under suffix section where requirements are </w:t>
            </w:r>
            <w:r w:rsidRPr="00D65C92">
              <w:rPr>
                <w:b/>
                <w:bCs/>
                <w:highlight w:val="green"/>
              </w:rPr>
              <w:t>different from</w:t>
            </w:r>
            <w:r w:rsidRPr="00D65C92">
              <w:rPr>
                <w:bCs/>
                <w:highlight w:val="green"/>
              </w:rPr>
              <w:t xml:space="preserve"> normal NR operation.</w:t>
            </w:r>
          </w:p>
          <w:p w14:paraId="791FBDF9" w14:textId="77777777" w:rsidR="002B5B6C" w:rsidRPr="007B3CDE" w:rsidRDefault="002B5B6C" w:rsidP="002B5B6C">
            <w:pPr>
              <w:ind w:left="1420"/>
              <w:rPr>
                <w:color w:val="000000" w:themeColor="text1"/>
                <w:lang w:eastAsia="zh-CN"/>
              </w:rPr>
            </w:pPr>
          </w:p>
          <w:p w14:paraId="51C7F264" w14:textId="77777777" w:rsidR="002B5B6C" w:rsidRPr="007A7888" w:rsidRDefault="002B5B6C" w:rsidP="002B5B6C">
            <w:pPr>
              <w:pStyle w:val="ab"/>
              <w:numPr>
                <w:ilvl w:val="1"/>
                <w:numId w:val="13"/>
              </w:numPr>
              <w:overflowPunct w:val="0"/>
              <w:autoSpaceDE w:val="0"/>
              <w:autoSpaceDN w:val="0"/>
              <w:adjustRightInd w:val="0"/>
              <w:spacing w:after="180"/>
              <w:ind w:leftChars="0"/>
              <w:textAlignment w:val="baseline"/>
              <w:rPr>
                <w:color w:val="000000" w:themeColor="text1"/>
                <w:lang w:val="en-US" w:eastAsia="zh-CN"/>
              </w:rPr>
            </w:pPr>
            <w:r w:rsidRPr="00B815D8">
              <w:rPr>
                <w:color w:val="000000" w:themeColor="text1"/>
                <w:lang w:val="en-US" w:eastAsia="zh-CN"/>
              </w:rPr>
              <w:t xml:space="preserve">Issue 5-3-1: </w:t>
            </w:r>
            <w:r w:rsidRPr="00B815D8">
              <w:rPr>
                <w:bCs/>
                <w:lang w:val="en-US"/>
              </w:rPr>
              <w:t>HAPS and TN under the same operator</w:t>
            </w:r>
          </w:p>
          <w:p w14:paraId="7EAAC6C2" w14:textId="77777777" w:rsidR="002B5B6C" w:rsidRPr="00B815D8" w:rsidRDefault="002B5B6C" w:rsidP="002B5B6C">
            <w:pPr>
              <w:pStyle w:val="ab"/>
              <w:ind w:left="880"/>
              <w:rPr>
                <w:lang w:val="en-US" w:eastAsia="zh-CN"/>
              </w:rPr>
            </w:pPr>
            <w:r w:rsidRPr="007A7888">
              <w:rPr>
                <w:b/>
                <w:highlight w:val="cyan"/>
                <w:lang w:val="en-US" w:eastAsia="zh-CN"/>
              </w:rPr>
              <w:t>Proposal 5-3-1-1:</w:t>
            </w:r>
            <w:r w:rsidRPr="00B815D8">
              <w:rPr>
                <w:b/>
                <w:lang w:val="en-US" w:eastAsia="zh-CN"/>
              </w:rPr>
              <w:t xml:space="preserve"> </w:t>
            </w:r>
            <w:r w:rsidRPr="007A7888">
              <w:rPr>
                <w:rFonts w:eastAsia="Times New Roman"/>
                <w:color w:val="000000" w:themeColor="text1"/>
              </w:rPr>
              <w:t>For the scenario of HAPS and TN under the same operator, existing frequency coordination mechanism for adjacent channel TN deployments can be used. There is no need to define further requirements.</w:t>
            </w:r>
          </w:p>
          <w:p w14:paraId="7897F7E9" w14:textId="77777777" w:rsidR="002B5B6C" w:rsidRPr="00B815D8" w:rsidRDefault="002B5B6C" w:rsidP="002B5B6C">
            <w:pPr>
              <w:pStyle w:val="ab"/>
              <w:ind w:left="880"/>
              <w:rPr>
                <w:color w:val="000000" w:themeColor="text1"/>
                <w:lang w:val="en-US" w:eastAsia="zh-CN"/>
              </w:rPr>
            </w:pPr>
          </w:p>
          <w:p w14:paraId="790E9429" w14:textId="77777777" w:rsidR="002B5B6C" w:rsidRPr="007A7888" w:rsidRDefault="002B5B6C" w:rsidP="002B5B6C">
            <w:pPr>
              <w:pStyle w:val="ab"/>
              <w:numPr>
                <w:ilvl w:val="1"/>
                <w:numId w:val="13"/>
              </w:numPr>
              <w:overflowPunct w:val="0"/>
              <w:autoSpaceDE w:val="0"/>
              <w:autoSpaceDN w:val="0"/>
              <w:adjustRightInd w:val="0"/>
              <w:spacing w:after="180"/>
              <w:ind w:leftChars="0"/>
              <w:textAlignment w:val="baseline"/>
              <w:rPr>
                <w:color w:val="000000" w:themeColor="text1"/>
                <w:lang w:val="en-US" w:eastAsia="zh-CN"/>
              </w:rPr>
            </w:pPr>
            <w:r w:rsidRPr="00B815D8">
              <w:rPr>
                <w:color w:val="000000" w:themeColor="text1"/>
                <w:lang w:val="en-US" w:eastAsia="zh-CN"/>
              </w:rPr>
              <w:t xml:space="preserve">Issue 5-3-2: </w:t>
            </w:r>
            <w:r w:rsidRPr="00B815D8">
              <w:rPr>
                <w:bCs/>
                <w:lang w:val="en-US"/>
              </w:rPr>
              <w:t>HAPS and TN under different operators</w:t>
            </w:r>
          </w:p>
          <w:p w14:paraId="3F56E61A" w14:textId="77777777" w:rsidR="002B5B6C" w:rsidRPr="007A7888" w:rsidRDefault="002B5B6C" w:rsidP="002B5B6C">
            <w:pPr>
              <w:pStyle w:val="ab"/>
              <w:ind w:left="880"/>
              <w:rPr>
                <w:color w:val="000000" w:themeColor="text1"/>
                <w:lang w:val="en-US" w:eastAsia="zh-CN"/>
              </w:rPr>
            </w:pPr>
            <w:r w:rsidRPr="007A7888">
              <w:rPr>
                <w:b/>
                <w:highlight w:val="cyan"/>
                <w:lang w:val="en-US" w:eastAsia="zh-CN"/>
              </w:rPr>
              <w:t>Proposal 5-3-2-1:</w:t>
            </w:r>
            <w:r w:rsidRPr="00B815D8">
              <w:rPr>
                <w:b/>
                <w:lang w:val="en-US" w:eastAsia="zh-CN"/>
              </w:rPr>
              <w:t xml:space="preserve"> </w:t>
            </w:r>
            <w:r w:rsidRPr="007A7888">
              <w:rPr>
                <w:rFonts w:eastAsia="Times New Roman"/>
                <w:color w:val="000000" w:themeColor="text1"/>
              </w:rPr>
              <w:t>For the scenario of HAPS and TN under the different operators, the deployment should rely on the HAPS co-existence study. Frequency coordination might be needed.</w:t>
            </w:r>
          </w:p>
          <w:p w14:paraId="03C63B01" w14:textId="77777777" w:rsidR="002B5B6C" w:rsidRPr="00B815D8" w:rsidRDefault="002B5B6C" w:rsidP="002B5B6C">
            <w:pPr>
              <w:pStyle w:val="ab"/>
              <w:ind w:left="880"/>
              <w:rPr>
                <w:color w:val="000000" w:themeColor="text1"/>
                <w:lang w:val="en-US" w:eastAsia="zh-CN"/>
              </w:rPr>
            </w:pPr>
          </w:p>
          <w:p w14:paraId="66D25ABF" w14:textId="77777777" w:rsidR="002B5B6C" w:rsidRPr="007A7888" w:rsidRDefault="002B5B6C" w:rsidP="002B5B6C">
            <w:pPr>
              <w:pStyle w:val="ab"/>
              <w:numPr>
                <w:ilvl w:val="1"/>
                <w:numId w:val="13"/>
              </w:numPr>
              <w:overflowPunct w:val="0"/>
              <w:autoSpaceDE w:val="0"/>
              <w:autoSpaceDN w:val="0"/>
              <w:adjustRightInd w:val="0"/>
              <w:spacing w:after="180"/>
              <w:ind w:leftChars="0"/>
              <w:textAlignment w:val="baseline"/>
              <w:rPr>
                <w:color w:val="000000" w:themeColor="text1"/>
                <w:lang w:val="en-US" w:eastAsia="zh-CN"/>
              </w:rPr>
            </w:pPr>
            <w:r w:rsidRPr="00B815D8">
              <w:rPr>
                <w:color w:val="000000" w:themeColor="text1"/>
                <w:lang w:val="en-US" w:eastAsia="zh-CN"/>
              </w:rPr>
              <w:lastRenderedPageBreak/>
              <w:t xml:space="preserve">Issue 5-4-1: </w:t>
            </w:r>
            <w:r w:rsidRPr="00B815D8">
              <w:rPr>
                <w:bCs/>
                <w:lang w:val="en-US"/>
              </w:rPr>
              <w:t>BS class discussion for HAPS separated from NTN deployment</w:t>
            </w:r>
          </w:p>
          <w:p w14:paraId="2EF032DF" w14:textId="77777777" w:rsidR="002B5B6C" w:rsidRPr="00B815D8" w:rsidRDefault="002B5B6C" w:rsidP="002B5B6C">
            <w:pPr>
              <w:pStyle w:val="ab"/>
              <w:ind w:left="880"/>
              <w:rPr>
                <w:color w:val="0070C0"/>
                <w:lang w:val="en-US" w:eastAsia="zh-CN"/>
              </w:rPr>
            </w:pPr>
            <w:r w:rsidRPr="007A7888">
              <w:rPr>
                <w:b/>
                <w:highlight w:val="cyan"/>
                <w:lang w:val="en-US" w:eastAsia="zh-CN"/>
              </w:rPr>
              <w:t>Proposal 5-4-1-1:</w:t>
            </w:r>
            <w:r w:rsidRPr="00B815D8">
              <w:rPr>
                <w:b/>
                <w:lang w:val="en-US" w:eastAsia="zh-CN"/>
              </w:rPr>
              <w:t xml:space="preserve"> </w:t>
            </w:r>
            <w:r w:rsidRPr="00B815D8">
              <w:rPr>
                <w:rStyle w:val="af7"/>
                <w:color w:val="000000" w:themeColor="text1"/>
                <w:lang w:val="en-US" w:eastAsia="zh-CN"/>
              </w:rPr>
              <w:t xml:space="preserve">Discussion on </w:t>
            </w:r>
            <w:proofErr w:type="spellStart"/>
            <w:r w:rsidRPr="00B815D8">
              <w:rPr>
                <w:rStyle w:val="af7"/>
                <w:color w:val="000000" w:themeColor="text1"/>
                <w:lang w:val="en-US" w:eastAsia="zh-CN"/>
              </w:rPr>
              <w:t>gNB</w:t>
            </w:r>
            <w:proofErr w:type="spellEnd"/>
            <w:r w:rsidRPr="00B815D8">
              <w:rPr>
                <w:rStyle w:val="af7"/>
                <w:color w:val="000000" w:themeColor="text1"/>
                <w:lang w:val="en-US" w:eastAsia="zh-CN"/>
              </w:rPr>
              <w:t xml:space="preserve"> classes and/or types shall be separated for satellite-based NTN deployments and HAPS.</w:t>
            </w:r>
          </w:p>
          <w:p w14:paraId="4FDC548D" w14:textId="77777777" w:rsidR="002B5B6C" w:rsidRPr="00B815D8" w:rsidRDefault="002B5B6C" w:rsidP="002B5B6C">
            <w:pPr>
              <w:pStyle w:val="ab"/>
              <w:ind w:left="880"/>
              <w:rPr>
                <w:color w:val="0070C0"/>
                <w:lang w:val="en-US" w:eastAsia="zh-CN"/>
              </w:rPr>
            </w:pPr>
            <w:r w:rsidRPr="007A7888">
              <w:rPr>
                <w:b/>
                <w:highlight w:val="yellow"/>
                <w:lang w:val="en-US" w:eastAsia="zh-CN"/>
              </w:rPr>
              <w:t>Moderator Note:</w:t>
            </w:r>
            <w:r w:rsidRPr="00B815D8">
              <w:rPr>
                <w:lang w:val="en-US" w:eastAsia="zh-CN"/>
              </w:rPr>
              <w:t xml:space="preserve"> HAPS are not satellites, but they still can have BS classes different from current TN deployments, or different from NTN satellite deployments.</w:t>
            </w:r>
          </w:p>
          <w:p w14:paraId="52A48042" w14:textId="77777777" w:rsidR="002B5B6C" w:rsidRPr="00B815D8" w:rsidRDefault="002B5B6C" w:rsidP="002B5B6C">
            <w:pPr>
              <w:pStyle w:val="ab"/>
              <w:ind w:left="880"/>
              <w:rPr>
                <w:color w:val="000000" w:themeColor="text1"/>
                <w:lang w:val="en-US" w:eastAsia="zh-CN"/>
              </w:rPr>
            </w:pPr>
          </w:p>
          <w:p w14:paraId="0BD9586B" w14:textId="77777777" w:rsidR="002B5B6C" w:rsidRPr="007A7888" w:rsidRDefault="002B5B6C" w:rsidP="002B5B6C">
            <w:pPr>
              <w:pStyle w:val="ab"/>
              <w:numPr>
                <w:ilvl w:val="1"/>
                <w:numId w:val="13"/>
              </w:numPr>
              <w:overflowPunct w:val="0"/>
              <w:autoSpaceDE w:val="0"/>
              <w:autoSpaceDN w:val="0"/>
              <w:adjustRightInd w:val="0"/>
              <w:spacing w:after="180"/>
              <w:ind w:leftChars="0"/>
              <w:textAlignment w:val="baseline"/>
              <w:rPr>
                <w:color w:val="000000" w:themeColor="text1"/>
                <w:lang w:val="en-US" w:eastAsia="zh-CN"/>
              </w:rPr>
            </w:pPr>
            <w:r w:rsidRPr="00B815D8">
              <w:rPr>
                <w:color w:val="000000" w:themeColor="text1"/>
                <w:lang w:val="en-US" w:eastAsia="zh-CN"/>
              </w:rPr>
              <w:t xml:space="preserve">Issue 5-4-2: </w:t>
            </w:r>
            <w:r w:rsidRPr="00B815D8">
              <w:rPr>
                <w:bCs/>
                <w:lang w:val="en-US"/>
              </w:rPr>
              <w:t>BS class for HAPS</w:t>
            </w:r>
          </w:p>
          <w:p w14:paraId="2C21BEB0" w14:textId="77777777" w:rsidR="002B5B6C" w:rsidRPr="00B815D8" w:rsidRDefault="002B5B6C" w:rsidP="002B5B6C">
            <w:pPr>
              <w:pStyle w:val="ab"/>
              <w:ind w:left="880"/>
              <w:rPr>
                <w:lang w:val="en-US"/>
              </w:rPr>
            </w:pPr>
            <w:r w:rsidRPr="007A7888">
              <w:rPr>
                <w:b/>
                <w:highlight w:val="cyan"/>
                <w:lang w:val="en-US" w:eastAsia="zh-CN"/>
              </w:rPr>
              <w:t>Proposal 5-4-2-1:</w:t>
            </w:r>
            <w:r w:rsidRPr="00B815D8">
              <w:rPr>
                <w:b/>
                <w:lang w:val="en-US" w:eastAsia="zh-CN"/>
              </w:rPr>
              <w:t xml:space="preserve"> </w:t>
            </w:r>
            <w:r w:rsidRPr="00B815D8">
              <w:rPr>
                <w:lang w:val="en-US"/>
              </w:rPr>
              <w:t xml:space="preserve">Further discussion on </w:t>
            </w:r>
            <w:proofErr w:type="spellStart"/>
            <w:r w:rsidRPr="00B815D8">
              <w:rPr>
                <w:lang w:val="en-US"/>
              </w:rPr>
              <w:t>gNB</w:t>
            </w:r>
            <w:proofErr w:type="spellEnd"/>
            <w:r w:rsidRPr="00B815D8">
              <w:rPr>
                <w:lang w:val="en-US"/>
              </w:rPr>
              <w:t xml:space="preserve"> BS class is needed for HAPS deployments.</w:t>
            </w:r>
          </w:p>
          <w:p w14:paraId="259D3A29" w14:textId="77777777" w:rsidR="002B5B6C" w:rsidRPr="00B815D8" w:rsidRDefault="002B5B6C" w:rsidP="002B5B6C">
            <w:pPr>
              <w:pStyle w:val="ab"/>
              <w:ind w:left="880"/>
              <w:rPr>
                <w:color w:val="0070C0"/>
                <w:lang w:val="en-US" w:eastAsia="zh-CN"/>
              </w:rPr>
            </w:pPr>
            <w:r w:rsidRPr="007A7888">
              <w:rPr>
                <w:b/>
                <w:highlight w:val="yellow"/>
                <w:lang w:val="en-US" w:eastAsia="zh-CN"/>
              </w:rPr>
              <w:t>Moderator Note:</w:t>
            </w:r>
            <w:r w:rsidRPr="00B815D8">
              <w:rPr>
                <w:lang w:val="en-US" w:eastAsia="zh-CN"/>
              </w:rPr>
              <w:t xml:space="preserve"> HAPS are not satellites, but they still can have BS classes different from current TN deployments, or different from NTN satellite deployments.</w:t>
            </w:r>
          </w:p>
          <w:p w14:paraId="44D508AC" w14:textId="77777777" w:rsidR="002B5B6C" w:rsidRPr="002B5B6C" w:rsidRDefault="002B5B6C" w:rsidP="002B5B6C"/>
        </w:tc>
      </w:tr>
    </w:tbl>
    <w:p w14:paraId="6B9C84A8" w14:textId="77777777" w:rsidR="002B5B6C" w:rsidRPr="002B5B6C" w:rsidRDefault="002B5B6C" w:rsidP="00C048D0"/>
    <w:p w14:paraId="3ACB6D52" w14:textId="77777777" w:rsidR="00764ED3" w:rsidRDefault="00764ED3" w:rsidP="00764ED3">
      <w:pPr>
        <w:pStyle w:val="2"/>
      </w:pPr>
      <w:r>
        <w:t>On HAPS requirement handling</w:t>
      </w:r>
    </w:p>
    <w:p w14:paraId="292DBB22" w14:textId="2968EECD" w:rsidR="00764ED3" w:rsidRPr="002D45EE" w:rsidRDefault="00764ED3" w:rsidP="00764ED3">
      <w:r>
        <w:t>According to the agreement above, HAPS BS spec is to be described in TS 38.104 while satellite BS requirements are to be captured in newly created TS 38.108. To avoid misinterpretation.</w:t>
      </w:r>
      <w:r w:rsidR="002D45EE">
        <w:t xml:space="preserve"> </w:t>
      </w:r>
      <w:r w:rsidR="00FF484D">
        <w:t>W</w:t>
      </w:r>
      <w:r>
        <w:t>e</w:t>
      </w:r>
      <w:r w:rsidR="00FF484D">
        <w:t xml:space="preserve"> would </w:t>
      </w:r>
      <w:r>
        <w:t xml:space="preserve">like to propose to describe both in TS 38.104/108 that HAPS BS requirements are captured in TS 38.104. Both 38.104/108 need to describe mutual relations in section 4.1 or relevant then it is likely to add a relevant phrase in the descriptions.  </w:t>
      </w:r>
    </w:p>
    <w:p w14:paraId="5A70C0BF" w14:textId="77777777" w:rsidR="00764ED3" w:rsidRDefault="00764ED3" w:rsidP="00764ED3">
      <w:pPr>
        <w:rPr>
          <w:b/>
        </w:rPr>
      </w:pPr>
    </w:p>
    <w:p w14:paraId="7D3A25DC" w14:textId="4AE4624F" w:rsidR="00764ED3" w:rsidRDefault="00764ED3" w:rsidP="00764ED3">
      <w:pPr>
        <w:rPr>
          <w:b/>
        </w:rPr>
      </w:pPr>
      <w:r>
        <w:rPr>
          <w:b/>
        </w:rPr>
        <w:t xml:space="preserve">Proposal </w:t>
      </w:r>
      <w:r w:rsidR="0035037B">
        <w:rPr>
          <w:b/>
        </w:rPr>
        <w:t>1</w:t>
      </w:r>
      <w:r>
        <w:rPr>
          <w:b/>
        </w:rPr>
        <w:t>:</w:t>
      </w:r>
      <w:r>
        <w:t xml:space="preserve"> </w:t>
      </w:r>
      <w:r w:rsidRPr="00C048D0">
        <w:rPr>
          <w:b/>
          <w:bCs/>
        </w:rPr>
        <w:t>Describe both in TS 38.104/108 that HAPS BS requirements are captured in TS 38.104.</w:t>
      </w:r>
    </w:p>
    <w:p w14:paraId="142CD328" w14:textId="16AD60B8" w:rsidR="00764ED3" w:rsidRDefault="00764ED3" w:rsidP="00764ED3">
      <w:pPr>
        <w:rPr>
          <w:bCs/>
        </w:rPr>
      </w:pPr>
    </w:p>
    <w:p w14:paraId="14642A1B" w14:textId="74F20AD3" w:rsidR="00764ED3" w:rsidRDefault="00764ED3" w:rsidP="00764ED3">
      <w:pPr>
        <w:rPr>
          <w:bCs/>
        </w:rPr>
      </w:pPr>
    </w:p>
    <w:p w14:paraId="5AC674AC" w14:textId="2F070A88" w:rsidR="0035037B" w:rsidRDefault="00E9366F" w:rsidP="0035037B">
      <w:pPr>
        <w:pStyle w:val="2"/>
      </w:pPr>
      <w:r>
        <w:rPr>
          <w:rFonts w:hint="eastAsia"/>
        </w:rPr>
        <w:t>Suffix section of TS 38.104</w:t>
      </w:r>
    </w:p>
    <w:p w14:paraId="77EB0728" w14:textId="2728E044" w:rsidR="00A84FAA" w:rsidRDefault="00A84FAA" w:rsidP="0035037B">
      <w:pPr>
        <w:rPr>
          <w:b/>
        </w:rPr>
      </w:pPr>
      <w:r>
        <w:t xml:space="preserve">In </w:t>
      </w:r>
      <w:hyperlink w:anchor="r_2" w:history="1">
        <w:r w:rsidRPr="00083C77">
          <w:rPr>
            <w:rStyle w:val="af7"/>
          </w:rPr>
          <w:t>[2]</w:t>
        </w:r>
      </w:hyperlink>
      <w:r>
        <w:t xml:space="preserve"> Table 4-3-1, all of variant have clause suffix </w:t>
      </w:r>
      <w:r w:rsidR="0000256A" w:rsidRPr="0000256A">
        <w:t>and whole structure follows</w:t>
      </w:r>
      <w:r w:rsidR="0000256A">
        <w:t xml:space="preserve"> </w:t>
      </w:r>
      <w:r w:rsidR="003772C5">
        <w:t xml:space="preserve">the </w:t>
      </w:r>
      <w:r w:rsidR="0000256A" w:rsidRPr="0000256A">
        <w:t>rule</w:t>
      </w:r>
      <w:r w:rsidR="0000256A">
        <w:t xml:space="preserve">. </w:t>
      </w:r>
      <w:r>
        <w:t>However,</w:t>
      </w:r>
      <w:r w:rsidR="003772C5">
        <w:t xml:space="preserve"> the current structure of TS 38.104 does not have suffix section like </w:t>
      </w:r>
      <w:hyperlink w:anchor="r_2" w:history="1">
        <w:r w:rsidR="00083C77" w:rsidRPr="00083C77">
          <w:rPr>
            <w:rStyle w:val="af7"/>
          </w:rPr>
          <w:t>[2]</w:t>
        </w:r>
      </w:hyperlink>
      <w:r w:rsidR="003772C5">
        <w:t xml:space="preserve">. </w:t>
      </w:r>
      <w:r w:rsidR="00531B3B">
        <w:t xml:space="preserve">We </w:t>
      </w:r>
      <w:r w:rsidR="005911F8">
        <w:t>propose</w:t>
      </w:r>
      <w:r w:rsidR="00531B3B">
        <w:t xml:space="preserve"> to create clause suffix table newly and allocate a new suffix for HAPS.</w:t>
      </w:r>
      <w:r w:rsidR="00E41F0E">
        <w:t xml:space="preserve"> </w:t>
      </w:r>
    </w:p>
    <w:p w14:paraId="091CF86A" w14:textId="77777777" w:rsidR="0035037B" w:rsidRDefault="0035037B" w:rsidP="0035037B">
      <w:pPr>
        <w:rPr>
          <w:b/>
        </w:rPr>
      </w:pPr>
    </w:p>
    <w:p w14:paraId="3772B33B" w14:textId="274B8621" w:rsidR="0035037B" w:rsidRDefault="0035037B" w:rsidP="0035037B">
      <w:pPr>
        <w:rPr>
          <w:b/>
        </w:rPr>
      </w:pPr>
      <w:r>
        <w:rPr>
          <w:b/>
        </w:rPr>
        <w:t xml:space="preserve">Proposal </w:t>
      </w:r>
      <w:r w:rsidR="00A84FAA">
        <w:rPr>
          <w:b/>
        </w:rPr>
        <w:t>2</w:t>
      </w:r>
      <w:r>
        <w:rPr>
          <w:b/>
        </w:rPr>
        <w:t>:</w:t>
      </w:r>
      <w:r>
        <w:t xml:space="preserve"> </w:t>
      </w:r>
      <w:r w:rsidR="00531B3B">
        <w:rPr>
          <w:b/>
          <w:bCs/>
        </w:rPr>
        <w:t>Create clause suffix table and allocate a new suffix for HAPS in TS 38.104.</w:t>
      </w:r>
    </w:p>
    <w:p w14:paraId="1514D1EF" w14:textId="77777777" w:rsidR="0035037B" w:rsidRDefault="0035037B" w:rsidP="00764ED3">
      <w:pPr>
        <w:rPr>
          <w:bCs/>
        </w:rPr>
      </w:pPr>
    </w:p>
    <w:p w14:paraId="75121F0D" w14:textId="77777777" w:rsidR="0035037B" w:rsidRPr="00764ED3" w:rsidRDefault="0035037B" w:rsidP="00764ED3">
      <w:pPr>
        <w:rPr>
          <w:bCs/>
        </w:rPr>
      </w:pPr>
    </w:p>
    <w:p w14:paraId="37FA730B" w14:textId="7D4939C5" w:rsidR="005D0D3E" w:rsidRDefault="0012124B" w:rsidP="004774FF">
      <w:pPr>
        <w:pStyle w:val="2"/>
      </w:pPr>
      <w:r>
        <w:t>HAPS BS class</w:t>
      </w:r>
    </w:p>
    <w:p w14:paraId="20E49C40" w14:textId="109F18E3" w:rsidR="00F10436" w:rsidRPr="00900064" w:rsidRDefault="00C327A1" w:rsidP="00F10436">
      <w:r>
        <w:t>In RAN4#101-</w:t>
      </w:r>
      <w:r w:rsidR="00FB598E">
        <w:t>e</w:t>
      </w:r>
      <w:r>
        <w:t xml:space="preserve">, </w:t>
      </w:r>
      <w:r w:rsidR="00FB598E">
        <w:t xml:space="preserve">RAN4 concluded </w:t>
      </w:r>
      <w:r>
        <w:t xml:space="preserve">further discussion on </w:t>
      </w:r>
      <w:proofErr w:type="spellStart"/>
      <w:r>
        <w:t>gNB</w:t>
      </w:r>
      <w:proofErr w:type="spellEnd"/>
      <w:r>
        <w:t xml:space="preserve"> BS class is needed for HAPS deployment</w:t>
      </w:r>
      <w:r w:rsidR="00FB598E">
        <w:t xml:space="preserve"> </w:t>
      </w:r>
      <w:hyperlink w:anchor="r_1" w:history="1">
        <w:r w:rsidR="00FB598E" w:rsidRPr="00FF484D">
          <w:rPr>
            <w:rStyle w:val="af7"/>
          </w:rPr>
          <w:t>[1]</w:t>
        </w:r>
      </w:hyperlink>
      <w:r>
        <w:t>.</w:t>
      </w:r>
      <w:r>
        <w:rPr>
          <w:rFonts w:hint="eastAsia"/>
        </w:rPr>
        <w:t xml:space="preserve"> </w:t>
      </w:r>
      <w:r w:rsidR="00372CCD">
        <w:t>Although</w:t>
      </w:r>
      <w:r>
        <w:t xml:space="preserve"> </w:t>
      </w:r>
      <w:r w:rsidR="00F10436" w:rsidRPr="00900064">
        <w:t xml:space="preserve">HAPS specific scenarios have not been discussed intensively, it seems fine for HAPS to </w:t>
      </w:r>
      <w:r w:rsidR="00472F31">
        <w:t>re</w:t>
      </w:r>
      <w:r w:rsidR="00F10436" w:rsidRPr="00900064">
        <w:t xml:space="preserve">use TN </w:t>
      </w:r>
      <w:r w:rsidR="00F10436">
        <w:t xml:space="preserve">BS </w:t>
      </w:r>
      <w:r w:rsidR="00F10436" w:rsidRPr="00900064">
        <w:t>class</w:t>
      </w:r>
      <w:r w:rsidR="00372CCD">
        <w:t xml:space="preserve"> at this stage</w:t>
      </w:r>
      <w:r w:rsidR="00F10436" w:rsidRPr="00900064">
        <w:t xml:space="preserve">. </w:t>
      </w:r>
      <w:r w:rsidR="00472F31">
        <w:t>Given the separation between a HAPS BS and a UE, only wide area BS is suitable.</w:t>
      </w:r>
      <w:r w:rsidR="00FB598E">
        <w:t xml:space="preserve"> </w:t>
      </w:r>
      <w:r w:rsidR="00472F31">
        <w:t>Thus</w:t>
      </w:r>
      <w:r w:rsidR="00FB598E">
        <w:t xml:space="preserve"> </w:t>
      </w:r>
      <w:r w:rsidR="00FA2FF4">
        <w:t xml:space="preserve">in principle, </w:t>
      </w:r>
      <w:r w:rsidR="00472F31">
        <w:t>w</w:t>
      </w:r>
      <w:r w:rsidR="00F10436" w:rsidRPr="00900064">
        <w:t xml:space="preserve">e propose to define the new BS class </w:t>
      </w:r>
      <w:r w:rsidR="00F10436">
        <w:t>for HAPS</w:t>
      </w:r>
      <w:r w:rsidR="00472F31">
        <w:t xml:space="preserve"> in 4.4X of </w:t>
      </w:r>
      <w:r w:rsidR="00FB598E">
        <w:t xml:space="preserve">TS </w:t>
      </w:r>
      <w:r w:rsidR="00472F31">
        <w:t>38.104</w:t>
      </w:r>
      <w:r w:rsidR="00F10436">
        <w:t>, refer</w:t>
      </w:r>
      <w:r w:rsidR="00472F31">
        <w:t>ring</w:t>
      </w:r>
      <w:r w:rsidR="00F10436">
        <w:t xml:space="preserve"> to </w:t>
      </w:r>
      <w:r w:rsidR="00B41FB8">
        <w:t>Wide Area</w:t>
      </w:r>
      <w:r w:rsidR="00F10436">
        <w:t xml:space="preserve"> BS.</w:t>
      </w:r>
    </w:p>
    <w:p w14:paraId="7D4B11B2" w14:textId="77777777" w:rsidR="00F10436" w:rsidRPr="00472F31" w:rsidRDefault="00F10436" w:rsidP="00F10436"/>
    <w:p w14:paraId="63B028AA" w14:textId="428A7C27" w:rsidR="00FA2FF4" w:rsidRDefault="00FA2FF4" w:rsidP="00F10436">
      <w:pPr>
        <w:rPr>
          <w:b/>
        </w:rPr>
      </w:pPr>
      <w:r>
        <w:rPr>
          <w:rFonts w:hint="eastAsia"/>
          <w:b/>
        </w:rPr>
        <w:t>P</w:t>
      </w:r>
      <w:r>
        <w:rPr>
          <w:b/>
        </w:rPr>
        <w:t xml:space="preserve">roposal 3: HAPS BS can refer to </w:t>
      </w:r>
      <w:r w:rsidR="00B41FB8">
        <w:rPr>
          <w:b/>
        </w:rPr>
        <w:t>Wide Area</w:t>
      </w:r>
      <w:r>
        <w:rPr>
          <w:b/>
        </w:rPr>
        <w:t xml:space="preserve"> BS. </w:t>
      </w:r>
    </w:p>
    <w:p w14:paraId="73AA5E1A" w14:textId="77777777" w:rsidR="00FA2FF4" w:rsidRDefault="00FA2FF4" w:rsidP="00F10436">
      <w:pPr>
        <w:rPr>
          <w:b/>
        </w:rPr>
      </w:pPr>
    </w:p>
    <w:p w14:paraId="4162C953" w14:textId="12B110C7" w:rsidR="00F10436" w:rsidRDefault="00F10436" w:rsidP="00F10436">
      <w:pPr>
        <w:rPr>
          <w:b/>
        </w:rPr>
      </w:pPr>
      <w:r>
        <w:rPr>
          <w:b/>
        </w:rPr>
        <w:t xml:space="preserve">Proposal </w:t>
      </w:r>
      <w:r w:rsidR="00FA2FF4">
        <w:rPr>
          <w:b/>
        </w:rPr>
        <w:t>4</w:t>
      </w:r>
      <w:r>
        <w:rPr>
          <w:b/>
        </w:rPr>
        <w:t xml:space="preserve">: </w:t>
      </w:r>
      <w:r w:rsidR="006C4E67">
        <w:rPr>
          <w:b/>
        </w:rPr>
        <w:t>Define</w:t>
      </w:r>
      <w:r>
        <w:rPr>
          <w:b/>
        </w:rPr>
        <w:t xml:space="preserve"> the HAPS BS class in TS 38.104 as below.</w:t>
      </w:r>
    </w:p>
    <w:p w14:paraId="18164D61" w14:textId="10D7BDE0" w:rsidR="00301D03" w:rsidRPr="00D7697C" w:rsidRDefault="00F10436" w:rsidP="00D7697C">
      <w:pPr>
        <w:pStyle w:val="af3"/>
        <w:jc w:val="left"/>
        <w:rPr>
          <w:rFonts w:ascii="Times New Roman" w:hAnsi="Times New Roman" w:cs="Times New Roman"/>
        </w:rPr>
      </w:pPr>
      <w:r w:rsidRPr="003602EC">
        <w:rPr>
          <w:rFonts w:ascii="Times New Roman" w:hAnsi="Times New Roman" w:cs="Times New Roman"/>
        </w:rPr>
        <w:t>4.</w:t>
      </w:r>
      <w:r>
        <w:rPr>
          <w:rFonts w:ascii="Times New Roman" w:hAnsi="Times New Roman" w:cs="Times New Roman"/>
        </w:rPr>
        <w:t>4</w:t>
      </w:r>
      <w:r w:rsidR="00B231FD" w:rsidRPr="00D7697C">
        <w:rPr>
          <w:rFonts w:ascii="Times New Roman" w:hAnsi="Times New Roman" w:cs="Times New Roman"/>
          <w:color w:val="FF0000"/>
        </w:rPr>
        <w:t>X</w:t>
      </w:r>
      <w:r w:rsidRPr="003602EC">
        <w:rPr>
          <w:rFonts w:ascii="Times New Roman" w:hAnsi="Times New Roman" w:cs="Times New Roman"/>
        </w:rPr>
        <w:tab/>
      </w:r>
      <w:r>
        <w:rPr>
          <w:rFonts w:ascii="Times New Roman" w:hAnsi="Times New Roman" w:cs="Times New Roman"/>
        </w:rPr>
        <w:t>Base Station Classes</w:t>
      </w:r>
      <w:r w:rsidR="00472F31">
        <w:rPr>
          <w:rFonts w:ascii="Times New Roman" w:hAnsi="Times New Roman" w:cs="Times New Roman"/>
        </w:rPr>
        <w:t xml:space="preserve"> for HAPS</w:t>
      </w:r>
    </w:p>
    <w:p w14:paraId="033138B4" w14:textId="39CFCA46" w:rsidR="00F10436" w:rsidRPr="009D4A74" w:rsidRDefault="00FA2FF4" w:rsidP="00C048D0">
      <w:r>
        <w:rPr>
          <w:rFonts w:ascii="Times New Roman" w:hAnsi="Times New Roman" w:cs="Times New Roman"/>
          <w:color w:val="FF0000"/>
          <w:lang w:eastAsia="zh-CN"/>
        </w:rPr>
        <w:t xml:space="preserve">Unless otherwise stated, </w:t>
      </w:r>
      <w:r w:rsidR="00F10436" w:rsidRPr="009D4A74">
        <w:rPr>
          <w:rFonts w:ascii="Times New Roman" w:hAnsi="Times New Roman" w:cs="Times New Roman"/>
          <w:color w:val="FF0000"/>
          <w:lang w:eastAsia="zh-CN"/>
        </w:rPr>
        <w:t>HAPS BS class</w:t>
      </w:r>
      <w:r w:rsidR="00472F31">
        <w:rPr>
          <w:rFonts w:ascii="Times New Roman" w:hAnsi="Times New Roman" w:cs="Times New Roman"/>
          <w:color w:val="FF0000"/>
        </w:rPr>
        <w:t xml:space="preserve"> </w:t>
      </w:r>
      <w:r w:rsidR="00E41F0E">
        <w:rPr>
          <w:rFonts w:ascii="Times New Roman" w:hAnsi="Times New Roman" w:cs="Times New Roman"/>
          <w:color w:val="FF0000"/>
        </w:rPr>
        <w:t xml:space="preserve">refers </w:t>
      </w:r>
      <w:r>
        <w:rPr>
          <w:rFonts w:ascii="Times New Roman" w:hAnsi="Times New Roman" w:cs="Times New Roman"/>
          <w:color w:val="FF0000"/>
        </w:rPr>
        <w:t xml:space="preserve">to </w:t>
      </w:r>
      <w:r w:rsidR="00497488">
        <w:rPr>
          <w:rFonts w:ascii="Times New Roman" w:hAnsi="Times New Roman" w:cs="Times New Roman"/>
          <w:color w:val="FF0000"/>
        </w:rPr>
        <w:t>W</w:t>
      </w:r>
      <w:r>
        <w:rPr>
          <w:rFonts w:ascii="Times New Roman" w:hAnsi="Times New Roman" w:cs="Times New Roman"/>
          <w:color w:val="FF0000"/>
        </w:rPr>
        <w:t xml:space="preserve">ide </w:t>
      </w:r>
      <w:r w:rsidR="00497488">
        <w:rPr>
          <w:rFonts w:ascii="Times New Roman" w:hAnsi="Times New Roman" w:cs="Times New Roman"/>
          <w:color w:val="FF0000"/>
        </w:rPr>
        <w:t>A</w:t>
      </w:r>
      <w:r>
        <w:rPr>
          <w:rFonts w:ascii="Times New Roman" w:hAnsi="Times New Roman" w:cs="Times New Roman"/>
          <w:color w:val="FF0000"/>
        </w:rPr>
        <w:t>rea BS</w:t>
      </w:r>
      <w:r w:rsidR="00E41F0E">
        <w:rPr>
          <w:rFonts w:ascii="Times New Roman" w:hAnsi="Times New Roman" w:cs="Times New Roman"/>
          <w:color w:val="FF0000"/>
        </w:rPr>
        <w:t xml:space="preserve"> class</w:t>
      </w:r>
      <w:r>
        <w:rPr>
          <w:rFonts w:ascii="Times New Roman" w:hAnsi="Times New Roman" w:cs="Times New Roman"/>
          <w:color w:val="FF0000"/>
        </w:rPr>
        <w:t xml:space="preserve">. </w:t>
      </w:r>
    </w:p>
    <w:p w14:paraId="471A26F1" w14:textId="06D2589C" w:rsidR="00F10436" w:rsidRPr="00D7697C" w:rsidRDefault="00D7697C">
      <w:pPr>
        <w:rPr>
          <w:bCs/>
        </w:rPr>
      </w:pPr>
      <w:r w:rsidRPr="00D7697C">
        <w:rPr>
          <w:bCs/>
        </w:rPr>
        <w:lastRenderedPageBreak/>
        <w:t>Note: “X” indicates suffix for HAPS.</w:t>
      </w:r>
    </w:p>
    <w:p w14:paraId="089A8333" w14:textId="3F9E454F" w:rsidR="003F3991" w:rsidRDefault="003F3991">
      <w:pPr>
        <w:rPr>
          <w:b/>
        </w:rPr>
      </w:pPr>
    </w:p>
    <w:p w14:paraId="35D5ADC2" w14:textId="77777777" w:rsidR="00411B05" w:rsidRDefault="00411B05">
      <w:pPr>
        <w:rPr>
          <w:b/>
        </w:rPr>
      </w:pPr>
    </w:p>
    <w:p w14:paraId="75AA74B8" w14:textId="022614AC" w:rsidR="003F3991" w:rsidRDefault="00301D03" w:rsidP="003F3991">
      <w:pPr>
        <w:pStyle w:val="2"/>
        <w:ind w:right="220" w:firstLine="220"/>
      </w:pPr>
      <w:r>
        <w:t>Operating band for HAPS</w:t>
      </w:r>
    </w:p>
    <w:p w14:paraId="7972B61D" w14:textId="46B550AD" w:rsidR="00301D03" w:rsidRDefault="00747022" w:rsidP="00301D03">
      <w:r>
        <w:t xml:space="preserve">In RAN4#101-e, RAN4 </w:t>
      </w:r>
      <w:r w:rsidR="0017271F">
        <w:t xml:space="preserve">to </w:t>
      </w:r>
      <w:r>
        <w:t>consider i</w:t>
      </w:r>
      <w:r w:rsidRPr="00747022">
        <w:t>dentify existing NR band(s) which can be considered for HAPS operation</w:t>
      </w:r>
      <w:r w:rsidR="00643B6C">
        <w:t xml:space="preserve"> </w:t>
      </w:r>
      <w:hyperlink w:anchor="r_1" w:history="1">
        <w:r w:rsidR="00643B6C" w:rsidRPr="00FF484D">
          <w:rPr>
            <w:rStyle w:val="af7"/>
          </w:rPr>
          <w:t>[1]</w:t>
        </w:r>
      </w:hyperlink>
      <w:r>
        <w:t>.</w:t>
      </w:r>
      <w:r w:rsidR="005911F8">
        <w:t xml:space="preserve"> We propose the clause of HAPS operating band as below.</w:t>
      </w:r>
      <w:r w:rsidR="0091799C">
        <w:t xml:space="preserve"> </w:t>
      </w:r>
      <w:r w:rsidR="0091799C" w:rsidRPr="0091799C">
        <w:t>Additional HAPS frequency bands can be considered for operation conditional to RAN4 evaluation and concurrence.</w:t>
      </w:r>
    </w:p>
    <w:p w14:paraId="0217A3DB" w14:textId="2196BDB8" w:rsidR="00747022" w:rsidRPr="00436F00" w:rsidRDefault="00747022" w:rsidP="00301D03"/>
    <w:p w14:paraId="2EF903B4" w14:textId="6D41B50D" w:rsidR="006C4E67" w:rsidRPr="00436F00" w:rsidRDefault="006C4E67" w:rsidP="00301D03">
      <w:pPr>
        <w:rPr>
          <w:b/>
        </w:rPr>
      </w:pPr>
      <w:r w:rsidRPr="00436F00">
        <w:rPr>
          <w:b/>
        </w:rPr>
        <w:t xml:space="preserve">Proposal </w:t>
      </w:r>
      <w:r w:rsidR="00411B05" w:rsidRPr="00436F00">
        <w:rPr>
          <w:b/>
        </w:rPr>
        <w:t>5</w:t>
      </w:r>
      <w:r w:rsidRPr="00436F00">
        <w:rPr>
          <w:b/>
        </w:rPr>
        <w:t>: Add the clause of HAPS operating band in TS 38.104 as below.</w:t>
      </w:r>
    </w:p>
    <w:p w14:paraId="55AD2F5A" w14:textId="77777777" w:rsidR="006C4E67" w:rsidRPr="00436F00" w:rsidRDefault="006C4E67" w:rsidP="00301D03"/>
    <w:p w14:paraId="27FBA878" w14:textId="5E4BE60E" w:rsidR="00D7697C" w:rsidRPr="00436F00" w:rsidRDefault="00D7697C" w:rsidP="00D7697C">
      <w:pPr>
        <w:pStyle w:val="af3"/>
        <w:jc w:val="left"/>
        <w:rPr>
          <w:rFonts w:ascii="Times New Roman" w:hAnsi="Times New Roman" w:cs="Times New Roman"/>
        </w:rPr>
      </w:pPr>
      <w:r w:rsidRPr="00436F00">
        <w:rPr>
          <w:rFonts w:ascii="Times New Roman" w:hAnsi="Times New Roman" w:cs="Times New Roman"/>
        </w:rPr>
        <w:t>5.2</w:t>
      </w:r>
      <w:r w:rsidRPr="00436F00">
        <w:rPr>
          <w:rFonts w:ascii="Times New Roman" w:hAnsi="Times New Roman" w:cs="Times New Roman"/>
          <w:color w:val="FF0000"/>
        </w:rPr>
        <w:t>X</w:t>
      </w:r>
      <w:r w:rsidRPr="00436F00">
        <w:rPr>
          <w:rFonts w:ascii="Times New Roman" w:hAnsi="Times New Roman" w:cs="Times New Roman"/>
        </w:rPr>
        <w:tab/>
        <w:t xml:space="preserve"> Operating band for HAPS</w:t>
      </w:r>
    </w:p>
    <w:p w14:paraId="159E17BC" w14:textId="77777777" w:rsidR="00301D03" w:rsidRPr="00436F00" w:rsidRDefault="00301D03" w:rsidP="00301D03"/>
    <w:p w14:paraId="7A4ADEE6" w14:textId="1BB61200" w:rsidR="00301D03" w:rsidRPr="00436F00" w:rsidRDefault="00301D03" w:rsidP="00301D03">
      <w:pPr>
        <w:pStyle w:val="TH"/>
      </w:pPr>
      <w:r w:rsidRPr="00436F00">
        <w:t>Table 5.</w:t>
      </w:r>
      <w:r w:rsidR="00F3595D" w:rsidRPr="00436F00">
        <w:t>2</w:t>
      </w:r>
      <w:r w:rsidRPr="00436F00">
        <w:rPr>
          <w:color w:val="FF0000"/>
        </w:rPr>
        <w:t>X</w:t>
      </w:r>
      <w:r w:rsidRPr="00436F00">
        <w:t xml:space="preserve">-1: HAPS </w:t>
      </w:r>
      <w:r w:rsidRPr="00436F00">
        <w:rPr>
          <w:i/>
        </w:rPr>
        <w:t>operating band</w:t>
      </w:r>
      <w:r w:rsidRPr="00436F00">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301D03" w:rsidRPr="00436F00" w14:paraId="51195E59" w14:textId="77777777" w:rsidTr="0075163F">
        <w:trPr>
          <w:cantSplit/>
          <w:jc w:val="center"/>
        </w:trPr>
        <w:tc>
          <w:tcPr>
            <w:tcW w:w="1037" w:type="dxa"/>
            <w:shd w:val="clear" w:color="auto" w:fill="auto"/>
          </w:tcPr>
          <w:p w14:paraId="25561FA2" w14:textId="77777777" w:rsidR="00301D03" w:rsidRPr="00436F00" w:rsidRDefault="00301D03" w:rsidP="0075163F">
            <w:pPr>
              <w:pStyle w:val="TAH"/>
              <w:rPr>
                <w:rFonts w:cs="Arial"/>
              </w:rPr>
            </w:pPr>
            <w:r w:rsidRPr="00436F00">
              <w:rPr>
                <w:rFonts w:cs="Arial"/>
              </w:rPr>
              <w:t xml:space="preserve">NR </w:t>
            </w:r>
            <w:r w:rsidRPr="00436F00">
              <w:rPr>
                <w:rFonts w:cs="Arial"/>
                <w:i/>
              </w:rPr>
              <w:t>operating band</w:t>
            </w:r>
          </w:p>
        </w:tc>
        <w:tc>
          <w:tcPr>
            <w:tcW w:w="2607" w:type="dxa"/>
            <w:shd w:val="clear" w:color="auto" w:fill="auto"/>
          </w:tcPr>
          <w:p w14:paraId="740849EA" w14:textId="77777777" w:rsidR="00301D03" w:rsidRPr="00436F00" w:rsidRDefault="00301D03" w:rsidP="0075163F">
            <w:pPr>
              <w:pStyle w:val="TAH"/>
              <w:rPr>
                <w:rFonts w:cs="Arial"/>
              </w:rPr>
            </w:pPr>
            <w:r w:rsidRPr="00436F00">
              <w:rPr>
                <w:rFonts w:cs="Arial"/>
              </w:rPr>
              <w:t xml:space="preserve">Uplink (UL) </w:t>
            </w:r>
            <w:r w:rsidRPr="00436F00">
              <w:rPr>
                <w:rFonts w:cs="Arial"/>
                <w:i/>
              </w:rPr>
              <w:t>operating band</w:t>
            </w:r>
            <w:r w:rsidRPr="00436F00">
              <w:rPr>
                <w:rFonts w:cs="Arial"/>
              </w:rPr>
              <w:br/>
              <w:t>BS receive / UE transmit</w:t>
            </w:r>
          </w:p>
          <w:p w14:paraId="7D087B75" w14:textId="77777777" w:rsidR="00301D03" w:rsidRPr="00436F00" w:rsidRDefault="00301D03" w:rsidP="0075163F">
            <w:pPr>
              <w:pStyle w:val="TAH"/>
              <w:rPr>
                <w:rFonts w:cs="Arial"/>
              </w:rPr>
            </w:pPr>
            <w:proofErr w:type="spellStart"/>
            <w:r w:rsidRPr="00436F00">
              <w:rPr>
                <w:rFonts w:cs="Arial"/>
              </w:rPr>
              <w:t>F</w:t>
            </w:r>
            <w:r w:rsidRPr="00436F00">
              <w:rPr>
                <w:rFonts w:cs="Arial"/>
                <w:vertAlign w:val="subscript"/>
              </w:rPr>
              <w:t>UL,low</w:t>
            </w:r>
            <w:proofErr w:type="spellEnd"/>
            <w:r w:rsidRPr="00436F00">
              <w:rPr>
                <w:rFonts w:cs="Arial"/>
              </w:rPr>
              <w:t xml:space="preserve">   –  </w:t>
            </w:r>
            <w:proofErr w:type="spellStart"/>
            <w:r w:rsidRPr="00436F00">
              <w:rPr>
                <w:rFonts w:cs="Arial"/>
              </w:rPr>
              <w:t>F</w:t>
            </w:r>
            <w:r w:rsidRPr="00436F00">
              <w:rPr>
                <w:rFonts w:cs="Arial"/>
                <w:vertAlign w:val="subscript"/>
              </w:rPr>
              <w:t>UL,high</w:t>
            </w:r>
            <w:proofErr w:type="spellEnd"/>
          </w:p>
        </w:tc>
        <w:tc>
          <w:tcPr>
            <w:tcW w:w="2806" w:type="dxa"/>
            <w:shd w:val="clear" w:color="auto" w:fill="auto"/>
          </w:tcPr>
          <w:p w14:paraId="4975359C" w14:textId="77777777" w:rsidR="00301D03" w:rsidRPr="00436F00" w:rsidRDefault="00301D03" w:rsidP="0075163F">
            <w:pPr>
              <w:pStyle w:val="TAH"/>
              <w:rPr>
                <w:rFonts w:cs="Arial"/>
              </w:rPr>
            </w:pPr>
            <w:r w:rsidRPr="00436F00">
              <w:rPr>
                <w:rFonts w:cs="Arial"/>
              </w:rPr>
              <w:t xml:space="preserve">Downlink (DL) </w:t>
            </w:r>
            <w:r w:rsidRPr="00436F00">
              <w:rPr>
                <w:rFonts w:cs="Arial"/>
                <w:i/>
              </w:rPr>
              <w:t>operating band</w:t>
            </w:r>
            <w:r w:rsidRPr="00436F00">
              <w:rPr>
                <w:rFonts w:cs="Arial"/>
              </w:rPr>
              <w:br/>
              <w:t>BS transmit / UE receive</w:t>
            </w:r>
          </w:p>
          <w:p w14:paraId="30967020" w14:textId="77777777" w:rsidR="00301D03" w:rsidRPr="00436F00" w:rsidRDefault="00301D03" w:rsidP="0075163F">
            <w:pPr>
              <w:pStyle w:val="TAH"/>
              <w:rPr>
                <w:rFonts w:cs="Arial"/>
              </w:rPr>
            </w:pPr>
            <w:proofErr w:type="spellStart"/>
            <w:r w:rsidRPr="00436F00">
              <w:rPr>
                <w:rFonts w:cs="Arial"/>
              </w:rPr>
              <w:t>F</w:t>
            </w:r>
            <w:r w:rsidRPr="00436F00">
              <w:rPr>
                <w:rFonts w:cs="Arial"/>
                <w:vertAlign w:val="subscript"/>
              </w:rPr>
              <w:t>DL,low</w:t>
            </w:r>
            <w:proofErr w:type="spellEnd"/>
            <w:r w:rsidRPr="00436F00">
              <w:rPr>
                <w:rFonts w:cs="Arial"/>
              </w:rPr>
              <w:t xml:space="preserve">   –  </w:t>
            </w:r>
            <w:proofErr w:type="spellStart"/>
            <w:r w:rsidRPr="00436F00">
              <w:rPr>
                <w:rFonts w:cs="Arial"/>
              </w:rPr>
              <w:t>F</w:t>
            </w:r>
            <w:r w:rsidRPr="00436F00">
              <w:rPr>
                <w:rFonts w:cs="Arial"/>
                <w:vertAlign w:val="subscript"/>
              </w:rPr>
              <w:t>DL,high</w:t>
            </w:r>
            <w:proofErr w:type="spellEnd"/>
          </w:p>
        </w:tc>
        <w:tc>
          <w:tcPr>
            <w:tcW w:w="1286" w:type="dxa"/>
            <w:shd w:val="clear" w:color="auto" w:fill="auto"/>
          </w:tcPr>
          <w:p w14:paraId="165835EC" w14:textId="77777777" w:rsidR="00301D03" w:rsidRPr="00436F00" w:rsidRDefault="00301D03" w:rsidP="0075163F">
            <w:pPr>
              <w:pStyle w:val="TAH"/>
              <w:rPr>
                <w:rFonts w:cs="Arial"/>
              </w:rPr>
            </w:pPr>
            <w:r w:rsidRPr="00436F00">
              <w:rPr>
                <w:rFonts w:cs="Arial"/>
              </w:rPr>
              <w:t>Duplex mode</w:t>
            </w:r>
          </w:p>
        </w:tc>
      </w:tr>
      <w:tr w:rsidR="00301D03" w:rsidRPr="00436F00" w14:paraId="71970FD6" w14:textId="77777777" w:rsidTr="0075163F">
        <w:trPr>
          <w:cantSplit/>
          <w:jc w:val="center"/>
        </w:trPr>
        <w:tc>
          <w:tcPr>
            <w:tcW w:w="1037" w:type="dxa"/>
            <w:shd w:val="clear" w:color="auto" w:fill="auto"/>
          </w:tcPr>
          <w:p w14:paraId="55455E56" w14:textId="26BD0F28" w:rsidR="00301D03" w:rsidRPr="00436F00" w:rsidRDefault="00301D03" w:rsidP="0075163F">
            <w:pPr>
              <w:pStyle w:val="TAC"/>
            </w:pPr>
            <w:r w:rsidRPr="00436F00">
              <w:rPr>
                <w:rFonts w:cs="Arial"/>
                <w:color w:val="000000"/>
                <w:szCs w:val="18"/>
              </w:rPr>
              <w:t>n1</w:t>
            </w:r>
            <w:r w:rsidRPr="00436F00">
              <w:rPr>
                <w:rFonts w:cs="Arial"/>
                <w:color w:val="000000"/>
                <w:sz w:val="11"/>
                <w:szCs w:val="11"/>
                <w:vertAlign w:val="superscript"/>
              </w:rPr>
              <w:t>*1</w:t>
            </w:r>
          </w:p>
        </w:tc>
        <w:tc>
          <w:tcPr>
            <w:tcW w:w="2607" w:type="dxa"/>
            <w:shd w:val="clear" w:color="auto" w:fill="auto"/>
          </w:tcPr>
          <w:p w14:paraId="6140F98F" w14:textId="77777777" w:rsidR="00301D03" w:rsidRPr="00436F00" w:rsidRDefault="00301D03" w:rsidP="0075163F">
            <w:pPr>
              <w:pStyle w:val="TAC"/>
            </w:pPr>
            <w:r w:rsidRPr="00436F00">
              <w:t>1920 MHz – 1980 MHz</w:t>
            </w:r>
          </w:p>
        </w:tc>
        <w:tc>
          <w:tcPr>
            <w:tcW w:w="2806" w:type="dxa"/>
            <w:shd w:val="clear" w:color="auto" w:fill="auto"/>
          </w:tcPr>
          <w:p w14:paraId="14B2C782" w14:textId="77777777" w:rsidR="00301D03" w:rsidRPr="00436F00" w:rsidRDefault="00301D03" w:rsidP="0075163F">
            <w:pPr>
              <w:pStyle w:val="TAC"/>
            </w:pPr>
            <w:r w:rsidRPr="00436F00">
              <w:t>2110 MHz – 2170 MHz</w:t>
            </w:r>
          </w:p>
        </w:tc>
        <w:tc>
          <w:tcPr>
            <w:tcW w:w="1286" w:type="dxa"/>
            <w:shd w:val="clear" w:color="auto" w:fill="auto"/>
          </w:tcPr>
          <w:p w14:paraId="299C7090" w14:textId="77777777" w:rsidR="00301D03" w:rsidRPr="00436F00" w:rsidRDefault="00301D03" w:rsidP="0075163F">
            <w:pPr>
              <w:pStyle w:val="TAC"/>
            </w:pPr>
            <w:r w:rsidRPr="00436F00">
              <w:t>FDD</w:t>
            </w:r>
          </w:p>
        </w:tc>
      </w:tr>
      <w:tr w:rsidR="00301D03" w:rsidRPr="00436F00" w14:paraId="256A788F" w14:textId="77777777" w:rsidTr="00417F7E">
        <w:trPr>
          <w:cantSplit/>
          <w:jc w:val="center"/>
        </w:trPr>
        <w:tc>
          <w:tcPr>
            <w:tcW w:w="7736" w:type="dxa"/>
            <w:gridSpan w:val="4"/>
            <w:shd w:val="clear" w:color="auto" w:fill="auto"/>
          </w:tcPr>
          <w:p w14:paraId="5E48AEE5" w14:textId="4814DA25" w:rsidR="00301D03" w:rsidRPr="00436F00" w:rsidRDefault="00301D03" w:rsidP="0075163F">
            <w:pPr>
              <w:pStyle w:val="TAC"/>
            </w:pPr>
            <w:r w:rsidRPr="00436F00">
              <w:rPr>
                <w:rFonts w:cs="Arial"/>
                <w:color w:val="000000"/>
                <w:szCs w:val="18"/>
              </w:rPr>
              <w:t>Note1: HAPS BS Class can be applied.</w:t>
            </w:r>
          </w:p>
        </w:tc>
      </w:tr>
    </w:tbl>
    <w:p w14:paraId="05AADB4F" w14:textId="06AC27DD" w:rsidR="00D7697C" w:rsidRPr="00436F00" w:rsidRDefault="00D7697C" w:rsidP="00301D03"/>
    <w:p w14:paraId="16277A80" w14:textId="77777777" w:rsidR="00D7697C" w:rsidRPr="00436F00" w:rsidRDefault="00D7697C" w:rsidP="00D7697C">
      <w:pPr>
        <w:rPr>
          <w:bCs/>
        </w:rPr>
      </w:pPr>
      <w:r w:rsidRPr="00436F00">
        <w:rPr>
          <w:bCs/>
        </w:rPr>
        <w:t>Note: “X” indicates suffix for HAPS.</w:t>
      </w:r>
    </w:p>
    <w:p w14:paraId="6EC3EF35" w14:textId="77777777" w:rsidR="00B41FB8" w:rsidRPr="00301D03" w:rsidRDefault="00B41FB8">
      <w:pPr>
        <w:rPr>
          <w:b/>
        </w:rPr>
      </w:pPr>
    </w:p>
    <w:p w14:paraId="51533D20" w14:textId="77777777" w:rsidR="005D0D3E" w:rsidRDefault="005D0D3E">
      <w:pPr>
        <w:rPr>
          <w:b/>
        </w:rPr>
      </w:pPr>
    </w:p>
    <w:p w14:paraId="612174A0" w14:textId="5385CF51" w:rsidR="005D0D3E" w:rsidRDefault="00BF74BA" w:rsidP="00965321">
      <w:pPr>
        <w:pStyle w:val="1"/>
        <w:numPr>
          <w:ilvl w:val="0"/>
          <w:numId w:val="9"/>
        </w:numPr>
      </w:pPr>
      <w:r>
        <w:t>Conclusion</w:t>
      </w:r>
    </w:p>
    <w:p w14:paraId="5B83FC4F" w14:textId="71B95A2F" w:rsidR="005D0D3E" w:rsidRDefault="00BF74BA">
      <w:r>
        <w:t>Our proposals are summarized below:</w:t>
      </w:r>
    </w:p>
    <w:p w14:paraId="7173545D" w14:textId="3D280920" w:rsidR="005D0D3E" w:rsidRDefault="005D0D3E"/>
    <w:p w14:paraId="4378D763" w14:textId="38C37F2F" w:rsidR="001A53F3" w:rsidRPr="00854F02" w:rsidRDefault="001B0B93" w:rsidP="001A53F3">
      <w:pPr>
        <w:rPr>
          <w:b/>
        </w:rPr>
      </w:pPr>
      <w:r>
        <w:rPr>
          <w:b/>
        </w:rPr>
        <w:t>Proposal 1:</w:t>
      </w:r>
      <w:r>
        <w:t xml:space="preserve"> </w:t>
      </w:r>
      <w:r w:rsidRPr="00C048D0">
        <w:rPr>
          <w:b/>
          <w:bCs/>
        </w:rPr>
        <w:t>Describe both in TS 38.104/108 that HAPS BS requirements are captured in TS 38.104.</w:t>
      </w:r>
    </w:p>
    <w:p w14:paraId="0DEBD765" w14:textId="77777777" w:rsidR="001A53F3" w:rsidRDefault="001A53F3" w:rsidP="001A53F3">
      <w:pPr>
        <w:rPr>
          <w:b/>
        </w:rPr>
      </w:pPr>
      <w:r>
        <w:rPr>
          <w:b/>
        </w:rPr>
        <w:t>Proposal 2:</w:t>
      </w:r>
      <w:r>
        <w:t xml:space="preserve"> </w:t>
      </w:r>
      <w:r>
        <w:rPr>
          <w:b/>
          <w:bCs/>
        </w:rPr>
        <w:t>Create clause suffix table and allocate a new suffix for HAPS in TS 38.104.</w:t>
      </w:r>
    </w:p>
    <w:p w14:paraId="57CDE7A4" w14:textId="738FC45B" w:rsidR="001A53F3" w:rsidRDefault="001A53F3" w:rsidP="001A53F3">
      <w:pPr>
        <w:rPr>
          <w:b/>
        </w:rPr>
      </w:pPr>
      <w:r>
        <w:rPr>
          <w:rFonts w:hint="eastAsia"/>
          <w:b/>
        </w:rPr>
        <w:t>P</w:t>
      </w:r>
      <w:r>
        <w:rPr>
          <w:b/>
        </w:rPr>
        <w:t xml:space="preserve">roposal 3: HAPS BS can refer to </w:t>
      </w:r>
      <w:r w:rsidR="00452AF4">
        <w:rPr>
          <w:b/>
        </w:rPr>
        <w:t>Wide Area</w:t>
      </w:r>
      <w:r>
        <w:rPr>
          <w:b/>
        </w:rPr>
        <w:t xml:space="preserve"> BS. </w:t>
      </w:r>
    </w:p>
    <w:p w14:paraId="2E8B72E7" w14:textId="07227763" w:rsidR="003023B6" w:rsidRPr="00854F02" w:rsidRDefault="001A53F3" w:rsidP="006C4E67">
      <w:pPr>
        <w:rPr>
          <w:b/>
        </w:rPr>
      </w:pPr>
      <w:r>
        <w:rPr>
          <w:b/>
        </w:rPr>
        <w:t>Proposal 4: Define the HAPS BS class in TS 38.104</w:t>
      </w:r>
      <w:r w:rsidR="001B0B93">
        <w:rPr>
          <w:b/>
        </w:rPr>
        <w:t>.</w:t>
      </w:r>
    </w:p>
    <w:p w14:paraId="637E1FA8" w14:textId="490D5688" w:rsidR="006C4E67" w:rsidRDefault="003023B6" w:rsidP="006C4E67">
      <w:pPr>
        <w:rPr>
          <w:b/>
        </w:rPr>
      </w:pPr>
      <w:r>
        <w:rPr>
          <w:b/>
        </w:rPr>
        <w:t>Proposal 5: Add the clause</w:t>
      </w:r>
      <w:r w:rsidR="00436F00">
        <w:rPr>
          <w:b/>
        </w:rPr>
        <w:t xml:space="preserve"> </w:t>
      </w:r>
      <w:r>
        <w:rPr>
          <w:b/>
        </w:rPr>
        <w:t>of HAPS operating band in TS 38.104.</w:t>
      </w:r>
    </w:p>
    <w:p w14:paraId="7BF2FE57" w14:textId="77777777" w:rsidR="006E456F" w:rsidRPr="00737F94" w:rsidRDefault="006E456F" w:rsidP="006E456F"/>
    <w:p w14:paraId="41B4AFD9" w14:textId="77777777" w:rsidR="006E456F" w:rsidRDefault="006E456F" w:rsidP="006E456F">
      <w:pPr>
        <w:rPr>
          <w:b/>
        </w:rPr>
      </w:pPr>
    </w:p>
    <w:p w14:paraId="4BCAECBA" w14:textId="63E28983" w:rsidR="006E456F" w:rsidRDefault="006E456F" w:rsidP="006E456F">
      <w:pPr>
        <w:pStyle w:val="1"/>
        <w:numPr>
          <w:ilvl w:val="0"/>
          <w:numId w:val="9"/>
        </w:numPr>
      </w:pPr>
      <w:r>
        <w:t>References</w:t>
      </w:r>
    </w:p>
    <w:p w14:paraId="1864FC49" w14:textId="65007FFB" w:rsidR="006E456F" w:rsidRDefault="0003718E" w:rsidP="006E456F">
      <w:bookmarkStart w:id="3" w:name="r_1"/>
      <w:r>
        <w:t>[1]</w:t>
      </w:r>
      <w:bookmarkEnd w:id="3"/>
      <w:r>
        <w:t xml:space="preserve"> R4-2120774 </w:t>
      </w:r>
      <w:r w:rsidRPr="0003718E">
        <w:t>Way Forward on NTN_solutions_Part1</w:t>
      </w:r>
      <w:r>
        <w:t xml:space="preserve">, </w:t>
      </w:r>
      <w:r w:rsidRPr="0003718E">
        <w:t>Moderator (THALES)</w:t>
      </w:r>
    </w:p>
    <w:p w14:paraId="31A3F508" w14:textId="4CAE968F" w:rsidR="006E456F" w:rsidRDefault="005E1C19" w:rsidP="005E1C19">
      <w:bookmarkStart w:id="4" w:name="r_2"/>
      <w:r>
        <w:rPr>
          <w:rFonts w:hint="eastAsia"/>
        </w:rPr>
        <w:t>[</w:t>
      </w:r>
      <w:r>
        <w:t>2]</w:t>
      </w:r>
      <w:bookmarkEnd w:id="4"/>
      <w:r>
        <w:t xml:space="preserve"> TS 38.101-1 User Equipment (UE) radio transmission and reception;</w:t>
      </w:r>
      <w:r>
        <w:rPr>
          <w:rFonts w:hint="eastAsia"/>
        </w:rPr>
        <w:t xml:space="preserve"> </w:t>
      </w:r>
      <w:r>
        <w:t xml:space="preserve">Part 1: Range 1 Standalone v17.3.0 </w:t>
      </w:r>
    </w:p>
    <w:p w14:paraId="24A26F69" w14:textId="577CD1BB" w:rsidR="005D0D3E" w:rsidRDefault="005D0D3E" w:rsidP="006E456F">
      <w:pPr>
        <w:rPr>
          <w:b/>
          <w:i/>
        </w:rPr>
      </w:pPr>
    </w:p>
    <w:p w14:paraId="6A86DB4E" w14:textId="77777777" w:rsidR="0017271F" w:rsidRDefault="0017271F" w:rsidP="006E456F">
      <w:pPr>
        <w:rPr>
          <w:b/>
          <w:i/>
        </w:rPr>
      </w:pPr>
    </w:p>
    <w:p w14:paraId="659B15A6" w14:textId="0591C9EE" w:rsidR="0017271F" w:rsidRDefault="0017271F" w:rsidP="0017271F">
      <w:pPr>
        <w:jc w:val="center"/>
        <w:rPr>
          <w:b/>
          <w:i/>
        </w:rPr>
      </w:pPr>
      <w:r>
        <w:rPr>
          <w:rFonts w:hint="eastAsia"/>
          <w:b/>
          <w:i/>
        </w:rPr>
        <w:t>E</w:t>
      </w:r>
      <w:r>
        <w:rPr>
          <w:b/>
          <w:i/>
        </w:rPr>
        <w:t>ND</w:t>
      </w:r>
    </w:p>
    <w:sectPr w:rsidR="0017271F" w:rsidSect="00A03BD6">
      <w:pgSz w:w="11906" w:h="16838"/>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89BF8" w14:textId="77777777" w:rsidR="007759CA" w:rsidRDefault="007759CA" w:rsidP="001D7BBD">
      <w:r>
        <w:separator/>
      </w:r>
    </w:p>
  </w:endnote>
  <w:endnote w:type="continuationSeparator" w:id="0">
    <w:p w14:paraId="57A35EFD" w14:textId="77777777" w:rsidR="007759CA" w:rsidRDefault="007759CA" w:rsidP="001D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UI Semibold">
    <w:panose1 w:val="020B07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9E4DD" w14:textId="77777777" w:rsidR="007759CA" w:rsidRDefault="007759CA" w:rsidP="001D7BBD">
      <w:r>
        <w:separator/>
      </w:r>
    </w:p>
  </w:footnote>
  <w:footnote w:type="continuationSeparator" w:id="0">
    <w:p w14:paraId="5BDFE3E2" w14:textId="77777777" w:rsidR="007759CA" w:rsidRDefault="007759CA" w:rsidP="001D7B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EA5C52"/>
    <w:multiLevelType w:val="multilevel"/>
    <w:tmpl w:val="065E7FF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286CD3"/>
    <w:multiLevelType w:val="multilevel"/>
    <w:tmpl w:val="6A3871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4012902"/>
    <w:multiLevelType w:val="multilevel"/>
    <w:tmpl w:val="B2C0F49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2A517F"/>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A360EEE"/>
    <w:multiLevelType w:val="multilevel"/>
    <w:tmpl w:val="C1E40452"/>
    <w:lvl w:ilvl="0">
      <w:start w:val="1"/>
      <w:numFmt w:val="decimal"/>
      <w:lvlText w:val="%1."/>
      <w:lvlJc w:val="left"/>
      <w:pPr>
        <w:ind w:left="420" w:hanging="420"/>
      </w:pPr>
    </w:lvl>
    <w:lvl w:ilvl="1">
      <w:start w:val="1"/>
      <w:numFmt w:val="decimal"/>
      <w:lvlText w:val="%1.%2"/>
      <w:lvlJc w:val="left"/>
      <w:pPr>
        <w:ind w:left="940" w:hanging="720"/>
      </w:pPr>
    </w:lvl>
    <w:lvl w:ilvl="2">
      <w:start w:val="1"/>
      <w:numFmt w:val="decimal"/>
      <w:lvlText w:val="%1.%2.%3"/>
      <w:lvlJc w:val="left"/>
      <w:pPr>
        <w:ind w:left="1160" w:hanging="720"/>
      </w:pPr>
    </w:lvl>
    <w:lvl w:ilvl="3">
      <w:start w:val="1"/>
      <w:numFmt w:val="decimal"/>
      <w:lvlText w:val="%1.%2.%3.%4"/>
      <w:lvlJc w:val="left"/>
      <w:pPr>
        <w:ind w:left="1740" w:hanging="1080"/>
      </w:pPr>
    </w:lvl>
    <w:lvl w:ilvl="4">
      <w:start w:val="1"/>
      <w:numFmt w:val="decimal"/>
      <w:lvlText w:val="%1.%2.%3.%4.%5"/>
      <w:lvlJc w:val="left"/>
      <w:pPr>
        <w:ind w:left="2320" w:hanging="1440"/>
      </w:pPr>
    </w:lvl>
    <w:lvl w:ilvl="5">
      <w:start w:val="1"/>
      <w:numFmt w:val="decimal"/>
      <w:lvlText w:val="%1.%2.%3.%4.%5.%6"/>
      <w:lvlJc w:val="left"/>
      <w:pPr>
        <w:ind w:left="2540" w:hanging="1440"/>
      </w:pPr>
    </w:lvl>
    <w:lvl w:ilvl="6">
      <w:start w:val="1"/>
      <w:numFmt w:val="decimal"/>
      <w:lvlText w:val="%1.%2.%3.%4.%5.%6.%7"/>
      <w:lvlJc w:val="left"/>
      <w:pPr>
        <w:ind w:left="3120" w:hanging="1800"/>
      </w:pPr>
    </w:lvl>
    <w:lvl w:ilvl="7">
      <w:start w:val="1"/>
      <w:numFmt w:val="decimal"/>
      <w:lvlText w:val="%1.%2.%3.%4.%5.%6.%7.%8"/>
      <w:lvlJc w:val="left"/>
      <w:pPr>
        <w:ind w:left="3700" w:hanging="2160"/>
      </w:pPr>
    </w:lvl>
    <w:lvl w:ilvl="8">
      <w:start w:val="1"/>
      <w:numFmt w:val="decimal"/>
      <w:lvlText w:val="%1.%2.%3.%4.%5.%6.%7.%8.%9"/>
      <w:lvlJc w:val="left"/>
      <w:pPr>
        <w:ind w:left="3920" w:hanging="2160"/>
      </w:pPr>
    </w:lvl>
  </w:abstractNum>
  <w:abstractNum w:abstractNumId="5"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36801D9B"/>
    <w:multiLevelType w:val="multilevel"/>
    <w:tmpl w:val="005C0A8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3DB6AF3"/>
    <w:multiLevelType w:val="multilevel"/>
    <w:tmpl w:val="66A08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98708E1"/>
    <w:multiLevelType w:val="multilevel"/>
    <w:tmpl w:val="ABDE0CD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F33BD2"/>
    <w:multiLevelType w:val="multilevel"/>
    <w:tmpl w:val="5706089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CBF2826"/>
    <w:multiLevelType w:val="multilevel"/>
    <w:tmpl w:val="F2867E5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5C306F4"/>
    <w:multiLevelType w:val="multilevel"/>
    <w:tmpl w:val="F6F0EA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6A56034"/>
    <w:multiLevelType w:val="multilevel"/>
    <w:tmpl w:val="0C8A73F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
  </w:num>
  <w:num w:numId="2">
    <w:abstractNumId w:val="0"/>
  </w:num>
  <w:num w:numId="3">
    <w:abstractNumId w:val="8"/>
  </w:num>
  <w:num w:numId="4">
    <w:abstractNumId w:val="9"/>
  </w:num>
  <w:num w:numId="5">
    <w:abstractNumId w:val="11"/>
  </w:num>
  <w:num w:numId="6">
    <w:abstractNumId w:val="10"/>
  </w:num>
  <w:num w:numId="7">
    <w:abstractNumId w:val="12"/>
  </w:num>
  <w:num w:numId="8">
    <w:abstractNumId w:val="7"/>
  </w:num>
  <w:num w:numId="9">
    <w:abstractNumId w:val="4"/>
  </w:num>
  <w:num w:numId="10">
    <w:abstractNumId w:val="1"/>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D3E"/>
    <w:rsid w:val="0000256A"/>
    <w:rsid w:val="000048CE"/>
    <w:rsid w:val="00015A32"/>
    <w:rsid w:val="0003718E"/>
    <w:rsid w:val="00083C77"/>
    <w:rsid w:val="000F41D3"/>
    <w:rsid w:val="00100863"/>
    <w:rsid w:val="0012124B"/>
    <w:rsid w:val="001454FD"/>
    <w:rsid w:val="0015393D"/>
    <w:rsid w:val="00160746"/>
    <w:rsid w:val="00162176"/>
    <w:rsid w:val="001666B2"/>
    <w:rsid w:val="00167396"/>
    <w:rsid w:val="0017271F"/>
    <w:rsid w:val="001A53F3"/>
    <w:rsid w:val="001B0B93"/>
    <w:rsid w:val="001C58E0"/>
    <w:rsid w:val="001D7BBD"/>
    <w:rsid w:val="00204A88"/>
    <w:rsid w:val="00267912"/>
    <w:rsid w:val="002A4742"/>
    <w:rsid w:val="002B5B6C"/>
    <w:rsid w:val="002D45EE"/>
    <w:rsid w:val="002D6978"/>
    <w:rsid w:val="0030166D"/>
    <w:rsid w:val="00301D03"/>
    <w:rsid w:val="003023B6"/>
    <w:rsid w:val="00307A6E"/>
    <w:rsid w:val="003263A3"/>
    <w:rsid w:val="00331D14"/>
    <w:rsid w:val="00333D5D"/>
    <w:rsid w:val="0035037B"/>
    <w:rsid w:val="0035601D"/>
    <w:rsid w:val="003602EC"/>
    <w:rsid w:val="00372CCD"/>
    <w:rsid w:val="00373B29"/>
    <w:rsid w:val="003772C5"/>
    <w:rsid w:val="003845E3"/>
    <w:rsid w:val="00385EF6"/>
    <w:rsid w:val="003A4979"/>
    <w:rsid w:val="003D1FAB"/>
    <w:rsid w:val="003E2B25"/>
    <w:rsid w:val="003F3991"/>
    <w:rsid w:val="00411B05"/>
    <w:rsid w:val="004217E7"/>
    <w:rsid w:val="004238D5"/>
    <w:rsid w:val="00436F00"/>
    <w:rsid w:val="00452AF4"/>
    <w:rsid w:val="00456F24"/>
    <w:rsid w:val="004609BC"/>
    <w:rsid w:val="00465971"/>
    <w:rsid w:val="00467206"/>
    <w:rsid w:val="00472F31"/>
    <w:rsid w:val="004774FF"/>
    <w:rsid w:val="00497488"/>
    <w:rsid w:val="004B71DC"/>
    <w:rsid w:val="004E3B14"/>
    <w:rsid w:val="00504464"/>
    <w:rsid w:val="00531B3B"/>
    <w:rsid w:val="00547BBB"/>
    <w:rsid w:val="00576F35"/>
    <w:rsid w:val="00584E3A"/>
    <w:rsid w:val="005911F8"/>
    <w:rsid w:val="005C62D4"/>
    <w:rsid w:val="005D0D3E"/>
    <w:rsid w:val="005E1C19"/>
    <w:rsid w:val="00600A95"/>
    <w:rsid w:val="006051C5"/>
    <w:rsid w:val="00612D58"/>
    <w:rsid w:val="00643B6C"/>
    <w:rsid w:val="00693546"/>
    <w:rsid w:val="00695012"/>
    <w:rsid w:val="006C4E67"/>
    <w:rsid w:val="006E456F"/>
    <w:rsid w:val="00704529"/>
    <w:rsid w:val="00737F94"/>
    <w:rsid w:val="00747022"/>
    <w:rsid w:val="00764ED3"/>
    <w:rsid w:val="00765287"/>
    <w:rsid w:val="007759CA"/>
    <w:rsid w:val="00782D66"/>
    <w:rsid w:val="00796646"/>
    <w:rsid w:val="007C0575"/>
    <w:rsid w:val="00854F02"/>
    <w:rsid w:val="00865430"/>
    <w:rsid w:val="008C76FC"/>
    <w:rsid w:val="008F31B3"/>
    <w:rsid w:val="00910B12"/>
    <w:rsid w:val="0091799C"/>
    <w:rsid w:val="00965321"/>
    <w:rsid w:val="009819C1"/>
    <w:rsid w:val="009965F4"/>
    <w:rsid w:val="009D0EB6"/>
    <w:rsid w:val="009D4A74"/>
    <w:rsid w:val="00A031EC"/>
    <w:rsid w:val="00A03BD6"/>
    <w:rsid w:val="00A04E6E"/>
    <w:rsid w:val="00A530D5"/>
    <w:rsid w:val="00A652C2"/>
    <w:rsid w:val="00A77057"/>
    <w:rsid w:val="00A806BC"/>
    <w:rsid w:val="00A83C5D"/>
    <w:rsid w:val="00A84FAA"/>
    <w:rsid w:val="00A85BEC"/>
    <w:rsid w:val="00A86BDD"/>
    <w:rsid w:val="00A90C37"/>
    <w:rsid w:val="00AB4CB7"/>
    <w:rsid w:val="00AC0E49"/>
    <w:rsid w:val="00AC4CC9"/>
    <w:rsid w:val="00AF0799"/>
    <w:rsid w:val="00AF66B4"/>
    <w:rsid w:val="00B21942"/>
    <w:rsid w:val="00B231FD"/>
    <w:rsid w:val="00B27F23"/>
    <w:rsid w:val="00B356DF"/>
    <w:rsid w:val="00B41FB8"/>
    <w:rsid w:val="00BA4655"/>
    <w:rsid w:val="00BA5191"/>
    <w:rsid w:val="00BC33D1"/>
    <w:rsid w:val="00BF74BA"/>
    <w:rsid w:val="00C048D0"/>
    <w:rsid w:val="00C327A1"/>
    <w:rsid w:val="00C90ADA"/>
    <w:rsid w:val="00CA37AE"/>
    <w:rsid w:val="00CC1ECA"/>
    <w:rsid w:val="00CF3316"/>
    <w:rsid w:val="00D1671D"/>
    <w:rsid w:val="00D3563F"/>
    <w:rsid w:val="00D7697C"/>
    <w:rsid w:val="00D76BC2"/>
    <w:rsid w:val="00D770F3"/>
    <w:rsid w:val="00DA1C11"/>
    <w:rsid w:val="00DD35FF"/>
    <w:rsid w:val="00DD6C3D"/>
    <w:rsid w:val="00DE007F"/>
    <w:rsid w:val="00DE4CBC"/>
    <w:rsid w:val="00DF0D13"/>
    <w:rsid w:val="00E232A8"/>
    <w:rsid w:val="00E30862"/>
    <w:rsid w:val="00E41F0E"/>
    <w:rsid w:val="00E85AE2"/>
    <w:rsid w:val="00E91B09"/>
    <w:rsid w:val="00E9366F"/>
    <w:rsid w:val="00ED568B"/>
    <w:rsid w:val="00EF3C0D"/>
    <w:rsid w:val="00F10436"/>
    <w:rsid w:val="00F13F93"/>
    <w:rsid w:val="00F25729"/>
    <w:rsid w:val="00F3595D"/>
    <w:rsid w:val="00F96641"/>
    <w:rsid w:val="00FA2FF4"/>
    <w:rsid w:val="00FB598E"/>
    <w:rsid w:val="00FC6B2B"/>
    <w:rsid w:val="00FC7DBC"/>
    <w:rsid w:val="00FE4DEE"/>
    <w:rsid w:val="00FF2D4B"/>
    <w:rsid w:val="00FF48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2A6350"/>
  <w15:docId w15:val="{91BE088C-E225-4CD7-920C-8D3BF42B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Calibri"/>
        <w:sz w:val="22"/>
        <w:szCs w:val="22"/>
        <w:lang w:val="en-US" w:eastAsia="ja-JP"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pBdr>
        <w:top w:val="single" w:sz="4" w:space="1" w:color="000000"/>
      </w:pBdr>
      <w:spacing w:after="160" w:line="259" w:lineRule="auto"/>
      <w:outlineLvl w:val="0"/>
    </w:pPr>
    <w:rPr>
      <w:b/>
      <w:sz w:val="36"/>
      <w:szCs w:val="36"/>
    </w:rPr>
  </w:style>
  <w:style w:type="paragraph" w:styleId="2">
    <w:name w:val="heading 2"/>
    <w:basedOn w:val="a"/>
    <w:next w:val="a"/>
    <w:uiPriority w:val="9"/>
    <w:unhideWhenUsed/>
    <w:qFormat/>
    <w:pPr>
      <w:keepNext/>
      <w:pBdr>
        <w:top w:val="none" w:sz="0" w:space="0" w:color="000000"/>
      </w:pBdr>
      <w:spacing w:after="160" w:line="259" w:lineRule="auto"/>
      <w:ind w:left="220" w:right="100"/>
      <w:outlineLvl w:val="1"/>
    </w:pPr>
    <w:rPr>
      <w:sz w:val="32"/>
      <w:szCs w:val="32"/>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paragraph" w:styleId="a6">
    <w:name w:val="annotation text"/>
    <w:basedOn w:val="a"/>
    <w:link w:val="a7"/>
    <w:uiPriority w:val="99"/>
    <w:semiHidden/>
    <w:unhideWhenUsed/>
  </w:style>
  <w:style w:type="character" w:customStyle="1" w:styleId="a7">
    <w:name w:val="コメント文字列 (文字)"/>
    <w:basedOn w:val="a0"/>
    <w:link w:val="a6"/>
    <w:uiPriority w:val="99"/>
    <w:semiHidden/>
  </w:style>
  <w:style w:type="character" w:styleId="a8">
    <w:name w:val="annotation reference"/>
    <w:basedOn w:val="a0"/>
    <w:uiPriority w:val="99"/>
    <w:semiHidden/>
    <w:unhideWhenUsed/>
    <w:rPr>
      <w:sz w:val="18"/>
      <w:szCs w:val="18"/>
    </w:rPr>
  </w:style>
  <w:style w:type="paragraph" w:styleId="a9">
    <w:name w:val="Balloon Text"/>
    <w:basedOn w:val="a"/>
    <w:link w:val="aa"/>
    <w:uiPriority w:val="99"/>
    <w:semiHidden/>
    <w:unhideWhenUsed/>
    <w:rsid w:val="009819C1"/>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9819C1"/>
    <w:rPr>
      <w:rFonts w:asciiTheme="majorHAnsi" w:eastAsiaTheme="majorEastAsia" w:hAnsiTheme="majorHAnsi" w:cstheme="majorBidi"/>
      <w:sz w:val="18"/>
      <w:szCs w:val="18"/>
    </w:rPr>
  </w:style>
  <w:style w:type="paragraph" w:customStyle="1" w:styleId="TAH">
    <w:name w:val="TAH"/>
    <w:basedOn w:val="a"/>
    <w:link w:val="TAHCar"/>
    <w:qFormat/>
    <w:rsid w:val="00A03BD6"/>
    <w:pPr>
      <w:keepNext/>
      <w:keepLines/>
      <w:widowControl/>
      <w:overflowPunct w:val="0"/>
      <w:autoSpaceDE w:val="0"/>
      <w:autoSpaceDN w:val="0"/>
      <w:adjustRightInd w:val="0"/>
      <w:jc w:val="center"/>
      <w:textAlignment w:val="baseline"/>
    </w:pPr>
    <w:rPr>
      <w:rFonts w:ascii="Arial" w:eastAsia="Times New Roman" w:hAnsi="Arial" w:cs="Times New Roman"/>
      <w:b/>
      <w:sz w:val="18"/>
      <w:szCs w:val="20"/>
      <w:lang w:val="en-GB"/>
    </w:rPr>
  </w:style>
  <w:style w:type="character" w:customStyle="1" w:styleId="TAHCar">
    <w:name w:val="TAH Car"/>
    <w:link w:val="TAH"/>
    <w:qFormat/>
    <w:rsid w:val="00A03BD6"/>
    <w:rPr>
      <w:rFonts w:ascii="Arial" w:eastAsia="Times New Roman" w:hAnsi="Arial" w:cs="Times New Roman"/>
      <w:b/>
      <w:sz w:val="18"/>
      <w:szCs w:val="20"/>
      <w:lang w:val="en-GB"/>
    </w:r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
    <w:link w:val="ac"/>
    <w:uiPriority w:val="34"/>
    <w:qFormat/>
    <w:rsid w:val="00A03BD6"/>
    <w:pPr>
      <w:widowControl/>
      <w:ind w:leftChars="400" w:left="840"/>
    </w:pPr>
    <w:rPr>
      <w:rFonts w:ascii="Times New Roman" w:eastAsia="ＭＳ ゴシック" w:hAnsi="Times New Roman" w:cs="Times New Roman"/>
      <w:sz w:val="24"/>
      <w:szCs w:val="20"/>
      <w:lang w:val="en-GB"/>
    </w:rPr>
  </w:style>
  <w:style w:type="character" w:customStyle="1" w:styleId="a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b"/>
    <w:uiPriority w:val="34"/>
    <w:qFormat/>
    <w:locked/>
    <w:rsid w:val="00A03BD6"/>
    <w:rPr>
      <w:rFonts w:ascii="Times New Roman" w:eastAsia="ＭＳ ゴシック" w:hAnsi="Times New Roman" w:cs="Times New Roman"/>
      <w:sz w:val="24"/>
      <w:szCs w:val="20"/>
      <w:lang w:val="en-GB"/>
    </w:rPr>
  </w:style>
  <w:style w:type="paragraph" w:customStyle="1" w:styleId="TAL">
    <w:name w:val="TAL"/>
    <w:basedOn w:val="a"/>
    <w:link w:val="TALCar"/>
    <w:qFormat/>
    <w:rsid w:val="00A03BD6"/>
    <w:pPr>
      <w:keepNext/>
      <w:keepLines/>
      <w:widowControl/>
    </w:pPr>
    <w:rPr>
      <w:rFonts w:ascii="Arial" w:hAnsi="Arial" w:cs="Times New Roman"/>
      <w:sz w:val="18"/>
      <w:szCs w:val="20"/>
      <w:lang w:val="en-GB" w:eastAsia="en-US"/>
    </w:rPr>
  </w:style>
  <w:style w:type="paragraph" w:customStyle="1" w:styleId="TAN">
    <w:name w:val="TAN"/>
    <w:basedOn w:val="TAL"/>
    <w:qFormat/>
    <w:rsid w:val="00A03BD6"/>
    <w:pPr>
      <w:ind w:left="851" w:hanging="851"/>
    </w:pPr>
  </w:style>
  <w:style w:type="character" w:customStyle="1" w:styleId="TALCar">
    <w:name w:val="TAL Car"/>
    <w:basedOn w:val="a0"/>
    <w:link w:val="TAL"/>
    <w:qFormat/>
    <w:locked/>
    <w:rsid w:val="00A03BD6"/>
    <w:rPr>
      <w:rFonts w:ascii="Arial" w:hAnsi="Arial" w:cs="Times New Roman"/>
      <w:sz w:val="18"/>
      <w:szCs w:val="20"/>
      <w:lang w:val="en-GB" w:eastAsia="en-US"/>
    </w:rPr>
  </w:style>
  <w:style w:type="paragraph" w:styleId="ad">
    <w:name w:val="annotation subject"/>
    <w:basedOn w:val="a6"/>
    <w:next w:val="a6"/>
    <w:link w:val="ae"/>
    <w:uiPriority w:val="99"/>
    <w:semiHidden/>
    <w:unhideWhenUsed/>
    <w:rsid w:val="00100863"/>
    <w:rPr>
      <w:b/>
      <w:bCs/>
    </w:rPr>
  </w:style>
  <w:style w:type="character" w:customStyle="1" w:styleId="ae">
    <w:name w:val="コメント内容 (文字)"/>
    <w:basedOn w:val="a7"/>
    <w:link w:val="ad"/>
    <w:uiPriority w:val="99"/>
    <w:semiHidden/>
    <w:rsid w:val="00100863"/>
    <w:rPr>
      <w:b/>
      <w:bCs/>
    </w:rPr>
  </w:style>
  <w:style w:type="paragraph" w:styleId="af">
    <w:name w:val="header"/>
    <w:basedOn w:val="a"/>
    <w:link w:val="af0"/>
    <w:uiPriority w:val="99"/>
    <w:unhideWhenUsed/>
    <w:rsid w:val="001D7BBD"/>
    <w:pPr>
      <w:tabs>
        <w:tab w:val="center" w:pos="4252"/>
        <w:tab w:val="right" w:pos="8504"/>
      </w:tabs>
      <w:snapToGrid w:val="0"/>
    </w:pPr>
  </w:style>
  <w:style w:type="character" w:customStyle="1" w:styleId="af0">
    <w:name w:val="ヘッダー (文字)"/>
    <w:basedOn w:val="a0"/>
    <w:link w:val="af"/>
    <w:uiPriority w:val="99"/>
    <w:rsid w:val="001D7BBD"/>
  </w:style>
  <w:style w:type="paragraph" w:styleId="af1">
    <w:name w:val="footer"/>
    <w:basedOn w:val="a"/>
    <w:link w:val="af2"/>
    <w:uiPriority w:val="99"/>
    <w:unhideWhenUsed/>
    <w:rsid w:val="001D7BBD"/>
    <w:pPr>
      <w:tabs>
        <w:tab w:val="center" w:pos="4252"/>
        <w:tab w:val="right" w:pos="8504"/>
      </w:tabs>
      <w:snapToGrid w:val="0"/>
    </w:pPr>
  </w:style>
  <w:style w:type="character" w:customStyle="1" w:styleId="af2">
    <w:name w:val="フッター (文字)"/>
    <w:basedOn w:val="a0"/>
    <w:link w:val="af1"/>
    <w:uiPriority w:val="99"/>
    <w:rsid w:val="001D7BBD"/>
  </w:style>
  <w:style w:type="paragraph" w:customStyle="1" w:styleId="TAC">
    <w:name w:val="TAC"/>
    <w:basedOn w:val="TAL"/>
    <w:link w:val="TACChar"/>
    <w:qFormat/>
    <w:rsid w:val="003602EC"/>
    <w:pPr>
      <w:jc w:val="center"/>
    </w:pPr>
  </w:style>
  <w:style w:type="paragraph" w:customStyle="1" w:styleId="TH">
    <w:name w:val="TH"/>
    <w:basedOn w:val="a"/>
    <w:link w:val="THChar"/>
    <w:qFormat/>
    <w:rsid w:val="003602EC"/>
    <w:pPr>
      <w:keepNext/>
      <w:keepLines/>
      <w:widowControl/>
      <w:spacing w:before="60" w:after="180"/>
      <w:jc w:val="center"/>
    </w:pPr>
    <w:rPr>
      <w:rFonts w:ascii="Arial" w:hAnsi="Arial" w:cs="Times New Roman"/>
      <w:b/>
      <w:sz w:val="20"/>
      <w:szCs w:val="20"/>
      <w:lang w:val="en-GB" w:eastAsia="en-US"/>
    </w:rPr>
  </w:style>
  <w:style w:type="character" w:customStyle="1" w:styleId="TALChar">
    <w:name w:val="TAL Char"/>
    <w:qFormat/>
    <w:rsid w:val="003602EC"/>
    <w:rPr>
      <w:rFonts w:ascii="Arial" w:hAnsi="Arial"/>
      <w:sz w:val="18"/>
      <w:lang w:eastAsia="en-US"/>
    </w:rPr>
  </w:style>
  <w:style w:type="character" w:customStyle="1" w:styleId="TACChar">
    <w:name w:val="TAC Char"/>
    <w:link w:val="TAC"/>
    <w:qFormat/>
    <w:rsid w:val="003602EC"/>
    <w:rPr>
      <w:rFonts w:ascii="Arial" w:hAnsi="Arial" w:cs="Times New Roman"/>
      <w:sz w:val="18"/>
      <w:szCs w:val="20"/>
      <w:lang w:val="en-GB" w:eastAsia="en-US"/>
    </w:rPr>
  </w:style>
  <w:style w:type="character" w:customStyle="1" w:styleId="THChar">
    <w:name w:val="TH Char"/>
    <w:link w:val="TH"/>
    <w:qFormat/>
    <w:rsid w:val="003602EC"/>
    <w:rPr>
      <w:rFonts w:ascii="Arial" w:hAnsi="Arial" w:cs="Times New Roman"/>
      <w:b/>
      <w:sz w:val="20"/>
      <w:szCs w:val="20"/>
      <w:lang w:val="en-GB" w:eastAsia="en-US"/>
    </w:rPr>
  </w:style>
  <w:style w:type="paragraph" w:styleId="af3">
    <w:name w:val="Quote"/>
    <w:basedOn w:val="a"/>
    <w:next w:val="a"/>
    <w:link w:val="af4"/>
    <w:uiPriority w:val="29"/>
    <w:qFormat/>
    <w:rsid w:val="003602EC"/>
    <w:pPr>
      <w:spacing w:before="200" w:after="160"/>
      <w:ind w:left="864" w:right="864"/>
      <w:jc w:val="center"/>
    </w:pPr>
    <w:rPr>
      <w:i/>
      <w:iCs/>
      <w:color w:val="404040" w:themeColor="text1" w:themeTint="BF"/>
    </w:rPr>
  </w:style>
  <w:style w:type="character" w:customStyle="1" w:styleId="af4">
    <w:name w:val="引用文 (文字)"/>
    <w:basedOn w:val="a0"/>
    <w:link w:val="af3"/>
    <w:uiPriority w:val="29"/>
    <w:rsid w:val="003602EC"/>
    <w:rPr>
      <w:i/>
      <w:iCs/>
      <w:color w:val="404040" w:themeColor="text1" w:themeTint="BF"/>
    </w:rPr>
  </w:style>
  <w:style w:type="paragraph" w:customStyle="1" w:styleId="B1">
    <w:name w:val="B1"/>
    <w:basedOn w:val="a"/>
    <w:link w:val="B1Char"/>
    <w:qFormat/>
    <w:rsid w:val="00F10436"/>
    <w:pPr>
      <w:widowControl/>
      <w:spacing w:after="180"/>
      <w:ind w:left="568" w:hanging="284"/>
    </w:pPr>
    <w:rPr>
      <w:rFonts w:ascii="Times New Roman" w:hAnsi="Times New Roman" w:cs="Times New Roman"/>
      <w:sz w:val="20"/>
      <w:szCs w:val="20"/>
      <w:lang w:val="en-GB" w:eastAsia="en-US"/>
    </w:rPr>
  </w:style>
  <w:style w:type="character" w:customStyle="1" w:styleId="B1Char">
    <w:name w:val="B1 Char"/>
    <w:link w:val="B1"/>
    <w:qFormat/>
    <w:rsid w:val="00F10436"/>
    <w:rPr>
      <w:rFonts w:ascii="Times New Roman" w:hAnsi="Times New Roman" w:cs="Times New Roman"/>
      <w:sz w:val="20"/>
      <w:szCs w:val="20"/>
      <w:lang w:val="en-GB" w:eastAsia="en-US"/>
    </w:rPr>
  </w:style>
  <w:style w:type="paragraph" w:styleId="af5">
    <w:name w:val="Revision"/>
    <w:hidden/>
    <w:uiPriority w:val="99"/>
    <w:semiHidden/>
    <w:rsid w:val="002B5B6C"/>
    <w:pPr>
      <w:widowControl/>
    </w:pPr>
  </w:style>
  <w:style w:type="table" w:styleId="af6">
    <w:name w:val="Table Grid"/>
    <w:basedOn w:val="a1"/>
    <w:uiPriority w:val="39"/>
    <w:rsid w:val="002B5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qFormat/>
    <w:rsid w:val="002D45EE"/>
    <w:rPr>
      <w:color w:val="auto"/>
      <w:u w:val="single"/>
    </w:rPr>
  </w:style>
  <w:style w:type="character" w:styleId="af8">
    <w:name w:val="Unresolved Mention"/>
    <w:basedOn w:val="a0"/>
    <w:uiPriority w:val="99"/>
    <w:semiHidden/>
    <w:unhideWhenUsed/>
    <w:rsid w:val="00FF48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97110-D7BC-41BE-A513-C20402C77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Pages>
  <Words>811</Words>
  <Characters>4623</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SoftBank</dc:creator>
  <cp:lastModifiedBy>Softbank</cp:lastModifiedBy>
  <cp:revision>39</cp:revision>
  <dcterms:created xsi:type="dcterms:W3CDTF">2021-12-15T02:41:00Z</dcterms:created>
  <dcterms:modified xsi:type="dcterms:W3CDTF">2022-01-10T23:34:00Z</dcterms:modified>
</cp:coreProperties>
</file>