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0B757C">
        <w:rPr>
          <w:rFonts w:ascii="Arial" w:eastAsiaTheme="minorEastAsia" w:hAnsi="Arial" w:cs="Arial" w:hint="eastAsia"/>
          <w:b/>
          <w:sz w:val="24"/>
          <w:szCs w:val="24"/>
        </w:rPr>
        <w:t>1</w:t>
      </w:r>
      <w:r>
        <w:rPr>
          <w:rFonts w:ascii="Arial" w:eastAsiaTheme="minorEastAsia" w:hAnsi="Arial" w:cs="Arial"/>
          <w:b/>
          <w:sz w:val="24"/>
          <w:szCs w:val="24"/>
        </w:rPr>
        <w:t>-</w:t>
      </w:r>
      <w:r w:rsidR="000B757C">
        <w:rPr>
          <w:rFonts w:ascii="Arial" w:eastAsiaTheme="minorEastAsia" w:hAnsi="Arial" w:cs="Arial"/>
          <w:b/>
          <w:sz w:val="24"/>
          <w:szCs w:val="24"/>
        </w:rPr>
        <w:t>bis-</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R4-2</w:t>
      </w:r>
      <w:r w:rsidR="000B757C">
        <w:rPr>
          <w:rFonts w:ascii="Arial" w:eastAsiaTheme="minorEastAsia" w:hAnsi="Arial" w:cs="Arial" w:hint="eastAsia"/>
          <w:b/>
          <w:sz w:val="24"/>
          <w:szCs w:val="24"/>
        </w:rPr>
        <w:t>2001</w:t>
      </w:r>
      <w:r w:rsidR="00312A9C">
        <w:rPr>
          <w:rFonts w:ascii="Arial" w:eastAsiaTheme="minorEastAsia" w:hAnsi="Arial" w:cs="Arial" w:hint="eastAsia"/>
          <w:b/>
          <w:sz w:val="24"/>
          <w:szCs w:val="24"/>
        </w:rPr>
        <w:t>6</w:t>
      </w:r>
      <w:r w:rsidR="00C652F0">
        <w:rPr>
          <w:rFonts w:ascii="Arial" w:eastAsiaTheme="minorEastAsia" w:hAnsi="Arial" w:cs="Arial" w:hint="eastAsia"/>
          <w:b/>
          <w:sz w:val="24"/>
          <w:szCs w:val="24"/>
        </w:rPr>
        <w:t>7</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0B757C">
        <w:rPr>
          <w:rFonts w:ascii="Arial" w:hAnsi="Arial" w:cs="Arial"/>
          <w:b/>
          <w:sz w:val="24"/>
          <w:szCs w:val="24"/>
        </w:rPr>
        <w:t>January</w:t>
      </w:r>
      <w:r w:rsidR="00381FF5" w:rsidRPr="00B23518">
        <w:rPr>
          <w:rFonts w:ascii="Arial" w:hAnsi="Arial" w:cs="Arial"/>
          <w:b/>
          <w:sz w:val="24"/>
          <w:szCs w:val="24"/>
        </w:rPr>
        <w:t xml:space="preserve"> 1</w:t>
      </w:r>
      <w:r w:rsidR="000B757C">
        <w:rPr>
          <w:rFonts w:ascii="Arial" w:hAnsi="Arial" w:cs="Arial" w:hint="eastAsia"/>
          <w:b/>
          <w:sz w:val="24"/>
          <w:szCs w:val="24"/>
        </w:rPr>
        <w:t>7</w:t>
      </w:r>
      <w:r w:rsidR="00381FF5" w:rsidRPr="00381FF5">
        <w:rPr>
          <w:rFonts w:ascii="Arial" w:hAnsi="Arial" w:cs="Arial" w:hint="eastAsia"/>
          <w:b/>
          <w:sz w:val="24"/>
          <w:szCs w:val="24"/>
          <w:vertAlign w:val="superscript"/>
        </w:rPr>
        <w:t>th</w:t>
      </w:r>
      <w:r w:rsidR="00381FF5">
        <w:rPr>
          <w:rFonts w:ascii="Arial" w:hAnsi="Arial" w:cs="Arial" w:hint="eastAsia"/>
          <w:b/>
          <w:sz w:val="24"/>
          <w:szCs w:val="24"/>
        </w:rPr>
        <w:t xml:space="preserve"> </w:t>
      </w:r>
      <w:r w:rsidR="00381FF5" w:rsidRPr="00B23518">
        <w:rPr>
          <w:rFonts w:ascii="Arial" w:hAnsi="Arial" w:cs="Arial"/>
          <w:b/>
          <w:sz w:val="24"/>
          <w:szCs w:val="24"/>
        </w:rPr>
        <w:t>-</w:t>
      </w:r>
      <w:r w:rsidR="00381FF5">
        <w:rPr>
          <w:rFonts w:ascii="Arial" w:hAnsi="Arial" w:cs="Arial" w:hint="eastAsia"/>
          <w:b/>
          <w:sz w:val="24"/>
          <w:szCs w:val="24"/>
        </w:rPr>
        <w:t xml:space="preserve"> </w:t>
      </w:r>
      <w:r w:rsidR="00381FF5" w:rsidRPr="00B23518">
        <w:rPr>
          <w:rFonts w:ascii="Arial" w:hAnsi="Arial" w:cs="Arial"/>
          <w:b/>
          <w:sz w:val="24"/>
          <w:szCs w:val="24"/>
        </w:rPr>
        <w:t>2</w:t>
      </w:r>
      <w:r w:rsidR="000B757C">
        <w:rPr>
          <w:rFonts w:ascii="Arial" w:hAnsi="Arial" w:cs="Arial" w:hint="eastAsia"/>
          <w:b/>
          <w:sz w:val="24"/>
          <w:szCs w:val="24"/>
        </w:rPr>
        <w:t>5</w:t>
      </w:r>
      <w:r w:rsidR="00381FF5" w:rsidRPr="00381FF5">
        <w:rPr>
          <w:rFonts w:ascii="Arial" w:hAnsi="Arial" w:cs="Arial" w:hint="eastAsia"/>
          <w:b/>
          <w:sz w:val="24"/>
          <w:szCs w:val="24"/>
          <w:vertAlign w:val="superscript"/>
        </w:rPr>
        <w:t>th</w:t>
      </w:r>
      <w:r w:rsidR="00381FF5" w:rsidRPr="00B23518">
        <w:rPr>
          <w:rFonts w:ascii="Arial" w:hAnsi="Arial" w:cs="Arial"/>
          <w:b/>
          <w:sz w:val="24"/>
          <w:szCs w:val="24"/>
        </w:rPr>
        <w:t>, 202</w:t>
      </w:r>
      <w:r w:rsidR="000B757C">
        <w:rPr>
          <w:rFonts w:ascii="Arial" w:hAnsi="Arial" w:cs="Arial" w:hint="eastAsia"/>
          <w:b/>
          <w:sz w:val="24"/>
          <w:szCs w:val="24"/>
        </w:rPr>
        <w:t>2</w:t>
      </w:r>
    </w:p>
    <w:p w:rsidR="00034C96" w:rsidRPr="00FB50C9"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652F0" w:rsidRPr="00C652F0">
        <w:rPr>
          <w:rFonts w:ascii="Arial" w:hAnsi="Arial" w:cs="Arial"/>
          <w:b w:val="0"/>
        </w:rPr>
        <w:t xml:space="preserve">Discussion on remaining issue for NTN BS RF requirement - </w:t>
      </w:r>
      <w:proofErr w:type="gramStart"/>
      <w:r w:rsidR="00C652F0" w:rsidRPr="00C652F0">
        <w:rPr>
          <w:rFonts w:ascii="Arial" w:hAnsi="Arial" w:cs="Arial"/>
          <w:b w:val="0"/>
        </w:rPr>
        <w:t>Tx</w:t>
      </w:r>
      <w:proofErr w:type="gramEnd"/>
      <w:r w:rsidR="00C652F0" w:rsidRPr="00C652F0">
        <w:rPr>
          <w:rFonts w:ascii="Arial" w:hAnsi="Arial" w:cs="Arial"/>
          <w:b w:val="0"/>
        </w:rPr>
        <w:t xml:space="preserve"> part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12A9C">
        <w:rPr>
          <w:rFonts w:ascii="Arial" w:hAnsi="Arial" w:cs="Arial" w:hint="eastAsia"/>
          <w:b w:val="0"/>
        </w:rPr>
        <w:t>6.13.</w:t>
      </w:r>
      <w:r w:rsidR="00C652F0">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53F66" w:rsidRDefault="001B3B63" w:rsidP="00C652F0">
      <w:pPr>
        <w:spacing w:after="120"/>
        <w:jc w:val="left"/>
        <w:rPr>
          <w:sz w:val="20"/>
        </w:rPr>
      </w:pPr>
      <w:r w:rsidRPr="001B3B63">
        <w:rPr>
          <w:sz w:val="20"/>
        </w:rPr>
        <w:t xml:space="preserve">Way Forward </w:t>
      </w:r>
      <w:r w:rsidR="00C652F0" w:rsidRPr="00C652F0">
        <w:rPr>
          <w:sz w:val="20"/>
        </w:rPr>
        <w:t>on Tx RF requirements for satellite access node</w:t>
      </w:r>
      <w:r w:rsidR="00C652F0">
        <w:rPr>
          <w:rFonts w:hint="eastAsia"/>
          <w:sz w:val="20"/>
        </w:rPr>
        <w:t xml:space="preserve"> </w:t>
      </w:r>
      <w:r w:rsidRPr="001B3B63">
        <w:rPr>
          <w:rFonts w:hint="eastAsia"/>
          <w:sz w:val="20"/>
        </w:rPr>
        <w:t xml:space="preserve">was agreed in [1]. </w:t>
      </w:r>
      <w:r>
        <w:rPr>
          <w:sz w:val="20"/>
        </w:rPr>
        <w:t>T</w:t>
      </w:r>
      <w:r>
        <w:rPr>
          <w:rFonts w:hint="eastAsia"/>
          <w:sz w:val="20"/>
        </w:rPr>
        <w:t xml:space="preserve">his </w:t>
      </w:r>
      <w:r>
        <w:rPr>
          <w:sz w:val="20"/>
        </w:rPr>
        <w:t>paper</w:t>
      </w:r>
      <w:r>
        <w:rPr>
          <w:rFonts w:hint="eastAsia"/>
          <w:sz w:val="20"/>
        </w:rPr>
        <w:t xml:space="preserve"> will</w:t>
      </w:r>
      <w:r w:rsidR="007B0A4C">
        <w:rPr>
          <w:rFonts w:hint="eastAsia"/>
          <w:sz w:val="20"/>
        </w:rPr>
        <w:t xml:space="preserve"> further</w:t>
      </w:r>
      <w:r>
        <w:rPr>
          <w:rFonts w:hint="eastAsia"/>
          <w:sz w:val="20"/>
        </w:rPr>
        <w:t xml:space="preserve"> discuss </w:t>
      </w:r>
      <w:r w:rsidR="00C652F0">
        <w:rPr>
          <w:rFonts w:hint="eastAsia"/>
          <w:sz w:val="20"/>
        </w:rPr>
        <w:t xml:space="preserve">the following </w:t>
      </w:r>
      <w:r w:rsidR="007B0A4C">
        <w:rPr>
          <w:rFonts w:hint="eastAsia"/>
          <w:sz w:val="20"/>
        </w:rPr>
        <w:t>issue</w:t>
      </w:r>
      <w:r w:rsidR="00C652F0">
        <w:rPr>
          <w:rFonts w:hint="eastAsia"/>
          <w:sz w:val="20"/>
        </w:rPr>
        <w:t>s</w:t>
      </w:r>
      <w:r w:rsidR="007B0A4C">
        <w:rPr>
          <w:rFonts w:hint="eastAsia"/>
          <w:sz w:val="20"/>
        </w:rPr>
        <w:t xml:space="preserve"> and give our proposal</w:t>
      </w:r>
      <w:r>
        <w:rPr>
          <w:rFonts w:hint="eastAsia"/>
          <w:sz w:val="20"/>
        </w:rPr>
        <w:t>.</w:t>
      </w:r>
    </w:p>
    <w:p w:rsidR="00150246" w:rsidRPr="00150246" w:rsidRDefault="00150246" w:rsidP="00B06746">
      <w:pPr>
        <w:numPr>
          <w:ilvl w:val="0"/>
          <w:numId w:val="18"/>
        </w:numPr>
        <w:spacing w:after="120"/>
        <w:jc w:val="left"/>
        <w:rPr>
          <w:b/>
          <w:sz w:val="20"/>
          <w:lang w:val="en-US"/>
        </w:rPr>
      </w:pPr>
      <w:r w:rsidRPr="00150246">
        <w:rPr>
          <w:rFonts w:hint="eastAsia"/>
          <w:b/>
          <w:sz w:val="20"/>
          <w:lang w:val="en-US"/>
        </w:rPr>
        <w:t>NTN BS output power</w:t>
      </w:r>
    </w:p>
    <w:p w:rsidR="00F84A6A" w:rsidRPr="00C652F0" w:rsidRDefault="00B06746" w:rsidP="00B06746">
      <w:pPr>
        <w:numPr>
          <w:ilvl w:val="0"/>
          <w:numId w:val="18"/>
        </w:numPr>
        <w:spacing w:after="120"/>
        <w:jc w:val="left"/>
        <w:rPr>
          <w:sz w:val="20"/>
          <w:lang w:val="en-US"/>
        </w:rPr>
      </w:pPr>
      <w:r w:rsidRPr="00C652F0">
        <w:rPr>
          <w:b/>
          <w:bCs/>
          <w:sz w:val="20"/>
        </w:rPr>
        <w:t xml:space="preserve">Modulation quality (EVM) </w:t>
      </w:r>
    </w:p>
    <w:p w:rsidR="00F84A6A" w:rsidRPr="00C652F0" w:rsidRDefault="00B06746" w:rsidP="00B06746">
      <w:pPr>
        <w:numPr>
          <w:ilvl w:val="1"/>
          <w:numId w:val="18"/>
        </w:numPr>
        <w:spacing w:after="120"/>
        <w:jc w:val="left"/>
        <w:rPr>
          <w:sz w:val="20"/>
          <w:lang w:val="en-US"/>
        </w:rPr>
      </w:pPr>
      <w:r w:rsidRPr="00C652F0">
        <w:rPr>
          <w:sz w:val="20"/>
        </w:rPr>
        <w:t>The current requirement can be reused for QPSK, 16 QAM in FR1.</w:t>
      </w:r>
    </w:p>
    <w:p w:rsidR="00F84A6A" w:rsidRPr="00C652F0" w:rsidRDefault="00B06746" w:rsidP="00B06746">
      <w:pPr>
        <w:numPr>
          <w:ilvl w:val="1"/>
          <w:numId w:val="18"/>
        </w:numPr>
        <w:spacing w:after="120"/>
        <w:jc w:val="left"/>
        <w:rPr>
          <w:sz w:val="20"/>
          <w:lang w:val="en-US"/>
        </w:rPr>
      </w:pPr>
      <w:r w:rsidRPr="00C652F0">
        <w:rPr>
          <w:sz w:val="20"/>
        </w:rPr>
        <w:t>256QAM is not supported by Satellite Access node in Rel-17.</w:t>
      </w:r>
    </w:p>
    <w:p w:rsidR="00F84A6A" w:rsidRPr="00C652F0" w:rsidRDefault="00B06746" w:rsidP="00B06746">
      <w:pPr>
        <w:numPr>
          <w:ilvl w:val="1"/>
          <w:numId w:val="18"/>
        </w:numPr>
        <w:spacing w:after="120"/>
        <w:jc w:val="left"/>
        <w:rPr>
          <w:sz w:val="20"/>
          <w:lang w:val="en-US"/>
        </w:rPr>
      </w:pPr>
      <w:r w:rsidRPr="00C652F0">
        <w:rPr>
          <w:sz w:val="20"/>
        </w:rPr>
        <w:t xml:space="preserve">FFS for 64QAM </w:t>
      </w:r>
    </w:p>
    <w:p w:rsidR="00F84A6A" w:rsidRPr="00C652F0" w:rsidRDefault="00B06746" w:rsidP="00B06746">
      <w:pPr>
        <w:numPr>
          <w:ilvl w:val="0"/>
          <w:numId w:val="18"/>
        </w:numPr>
        <w:spacing w:after="120"/>
        <w:jc w:val="left"/>
        <w:rPr>
          <w:sz w:val="20"/>
          <w:lang w:val="en-US"/>
        </w:rPr>
      </w:pPr>
      <w:r w:rsidRPr="00C652F0">
        <w:rPr>
          <w:b/>
          <w:bCs/>
          <w:sz w:val="20"/>
        </w:rPr>
        <w:t>Time alignment error</w:t>
      </w:r>
    </w:p>
    <w:p w:rsidR="00F84A6A" w:rsidRPr="00C652F0" w:rsidRDefault="00B06746" w:rsidP="00B06746">
      <w:pPr>
        <w:numPr>
          <w:ilvl w:val="1"/>
          <w:numId w:val="18"/>
        </w:numPr>
        <w:spacing w:after="120"/>
        <w:jc w:val="left"/>
        <w:rPr>
          <w:sz w:val="20"/>
          <w:lang w:val="en-US"/>
        </w:rPr>
      </w:pPr>
      <w:r w:rsidRPr="00C652F0">
        <w:rPr>
          <w:sz w:val="20"/>
          <w:lang w:val="en-US"/>
        </w:rPr>
        <w:t>CA is confirmed to be out of Rel-17 NTN WI scope for RAN4 requirements</w:t>
      </w:r>
    </w:p>
    <w:p w:rsidR="00F84A6A" w:rsidRPr="00C652F0" w:rsidRDefault="00B06746" w:rsidP="00B06746">
      <w:pPr>
        <w:numPr>
          <w:ilvl w:val="1"/>
          <w:numId w:val="18"/>
        </w:numPr>
        <w:spacing w:after="120"/>
        <w:jc w:val="left"/>
        <w:rPr>
          <w:sz w:val="20"/>
          <w:lang w:val="en-US"/>
        </w:rPr>
      </w:pPr>
      <w:r w:rsidRPr="00C652F0">
        <w:rPr>
          <w:sz w:val="20"/>
          <w:lang w:val="en-US"/>
        </w:rPr>
        <w:t xml:space="preserve">The baseline assumption: MIMO TAE requirement is not applicable pending further checking till Jan 2022 RAN4 meeting </w:t>
      </w:r>
    </w:p>
    <w:p w:rsidR="00F84A6A" w:rsidRPr="00C652F0" w:rsidRDefault="00B06746" w:rsidP="00B06746">
      <w:pPr>
        <w:numPr>
          <w:ilvl w:val="0"/>
          <w:numId w:val="18"/>
        </w:numPr>
        <w:spacing w:after="120"/>
        <w:jc w:val="left"/>
        <w:rPr>
          <w:sz w:val="20"/>
          <w:lang w:val="en-US"/>
        </w:rPr>
      </w:pPr>
      <w:r w:rsidRPr="00C652F0">
        <w:rPr>
          <w:b/>
          <w:bCs/>
          <w:sz w:val="20"/>
        </w:rPr>
        <w:t>Transmitter spurious emissions</w:t>
      </w:r>
    </w:p>
    <w:p w:rsidR="00F84A6A" w:rsidRPr="00C652F0" w:rsidRDefault="00B06746" w:rsidP="00B06746">
      <w:pPr>
        <w:numPr>
          <w:ilvl w:val="1"/>
          <w:numId w:val="18"/>
        </w:numPr>
        <w:spacing w:after="120"/>
        <w:jc w:val="left"/>
        <w:rPr>
          <w:sz w:val="20"/>
          <w:lang w:val="en-US"/>
        </w:rPr>
      </w:pPr>
      <w:r w:rsidRPr="00C652F0">
        <w:rPr>
          <w:sz w:val="20"/>
        </w:rPr>
        <w:t>Specify satellite access node’ spurious emissions based on ERC 74-01 Space stations’ limits, i.e. ITU Radio Regulations Annex 3.</w:t>
      </w:r>
    </w:p>
    <w:p w:rsidR="00F84A6A" w:rsidRPr="00C652F0" w:rsidRDefault="00B06746" w:rsidP="00B06746">
      <w:pPr>
        <w:numPr>
          <w:ilvl w:val="0"/>
          <w:numId w:val="18"/>
        </w:numPr>
        <w:spacing w:after="120"/>
        <w:jc w:val="left"/>
        <w:rPr>
          <w:sz w:val="20"/>
          <w:lang w:val="en-US"/>
        </w:rPr>
      </w:pPr>
      <w:r w:rsidRPr="00C652F0">
        <w:rPr>
          <w:b/>
          <w:bCs/>
          <w:sz w:val="20"/>
        </w:rPr>
        <w:t>Protection of the BS receiver of different BS</w:t>
      </w:r>
    </w:p>
    <w:p w:rsidR="00F84A6A" w:rsidRPr="00C652F0" w:rsidRDefault="00B06746" w:rsidP="00B06746">
      <w:pPr>
        <w:numPr>
          <w:ilvl w:val="1"/>
          <w:numId w:val="18"/>
        </w:numPr>
        <w:spacing w:after="120"/>
        <w:jc w:val="left"/>
        <w:rPr>
          <w:sz w:val="20"/>
          <w:lang w:val="en-US"/>
        </w:rPr>
      </w:pPr>
      <w:r w:rsidRPr="00C652F0">
        <w:rPr>
          <w:sz w:val="20"/>
          <w:lang w:val="en-US"/>
        </w:rPr>
        <w:t>This requirement is not needed</w:t>
      </w:r>
      <w:r w:rsidR="00C652F0">
        <w:rPr>
          <w:rFonts w:hint="eastAsia"/>
          <w:sz w:val="20"/>
          <w:lang w:val="en-US"/>
        </w:rPr>
        <w:t>.</w:t>
      </w:r>
      <w:r w:rsidR="001A47B4">
        <w:rPr>
          <w:rFonts w:hint="eastAsia"/>
          <w:sz w:val="20"/>
          <w:lang w:val="en-US"/>
        </w:rPr>
        <w:t xml:space="preserve"> (Note: To be further discussed)</w:t>
      </w:r>
    </w:p>
    <w:p w:rsidR="00C652F0" w:rsidRPr="00A615CE" w:rsidRDefault="00C652F0" w:rsidP="00C652F0">
      <w:pPr>
        <w:spacing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50246" w:rsidRPr="00150246" w:rsidRDefault="00150246" w:rsidP="00150246">
      <w:pPr>
        <w:pStyle w:val="afa"/>
        <w:numPr>
          <w:ilvl w:val="1"/>
          <w:numId w:val="4"/>
        </w:numPr>
        <w:spacing w:after="120"/>
        <w:ind w:firstLineChars="0"/>
        <w:rPr>
          <w:b/>
        </w:rPr>
      </w:pPr>
      <w:r w:rsidRPr="00150246">
        <w:rPr>
          <w:rFonts w:hint="eastAsia"/>
          <w:b/>
        </w:rPr>
        <w:t xml:space="preserve">Output power </w:t>
      </w:r>
    </w:p>
    <w:p w:rsidR="00150246" w:rsidRDefault="00150246" w:rsidP="00150246">
      <w:pPr>
        <w:spacing w:after="120"/>
      </w:pPr>
      <w:r w:rsidRPr="00150246">
        <w:t>S</w:t>
      </w:r>
      <w:r w:rsidRPr="00150246">
        <w:rPr>
          <w:rFonts w:hint="eastAsia"/>
        </w:rPr>
        <w:t xml:space="preserve">ee </w:t>
      </w:r>
      <w:r w:rsidRPr="00150246">
        <w:t>discussion</w:t>
      </w:r>
      <w:r w:rsidRPr="00150246">
        <w:rPr>
          <w:rFonts w:hint="eastAsia"/>
        </w:rPr>
        <w:t xml:space="preserve"> in [2], the following NTN BS classes are proposed. </w:t>
      </w:r>
    </w:p>
    <w:p w:rsidR="00150246" w:rsidRPr="00150246" w:rsidRDefault="00150246" w:rsidP="00150246">
      <w:pPr>
        <w:spacing w:after="120"/>
        <w:jc w:val="center"/>
      </w:pPr>
      <w:r>
        <w:rPr>
          <w:rFonts w:hint="eastAsia"/>
        </w:rPr>
        <w:t>Table 2</w:t>
      </w:r>
      <w:r w:rsidR="00AA4DE2">
        <w:rPr>
          <w:rFonts w:hint="eastAsia"/>
        </w:rPr>
        <w:t>.1</w:t>
      </w:r>
      <w:r>
        <w:rPr>
          <w:rFonts w:hint="eastAsia"/>
        </w:rPr>
        <w:t>-1 NTN BS class</w:t>
      </w:r>
    </w:p>
    <w:tbl>
      <w:tblPr>
        <w:tblW w:w="0" w:type="auto"/>
        <w:jc w:val="center"/>
        <w:tblInd w:w="15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3631"/>
        <w:gridCol w:w="1985"/>
        <w:gridCol w:w="1985"/>
      </w:tblGrid>
      <w:tr w:rsidR="00150246" w:rsidRPr="00F95B02" w:rsidTr="00D80E2C">
        <w:trPr>
          <w:cantSplit/>
          <w:jc w:val="center"/>
        </w:trPr>
        <w:tc>
          <w:tcPr>
            <w:tcW w:w="3631" w:type="dxa"/>
            <w:shd w:val="clear" w:color="auto" w:fill="auto"/>
            <w:tcMar>
              <w:top w:w="15" w:type="dxa"/>
              <w:left w:w="108" w:type="dxa"/>
              <w:bottom w:w="0" w:type="dxa"/>
              <w:right w:w="108" w:type="dxa"/>
            </w:tcMar>
            <w:hideMark/>
          </w:tcPr>
          <w:p w:rsidR="00150246" w:rsidRPr="00F95B02" w:rsidRDefault="00150246" w:rsidP="00D80E2C">
            <w:pPr>
              <w:pStyle w:val="TAH"/>
            </w:pPr>
            <w:r>
              <w:t>NTN</w:t>
            </w:r>
            <w:r>
              <w:rPr>
                <w:rFonts w:hint="eastAsia"/>
                <w:lang w:eastAsia="zh-CN"/>
              </w:rPr>
              <w:t xml:space="preserve"> </w:t>
            </w:r>
            <w:r w:rsidRPr="00F95B02">
              <w:t>BS class</w:t>
            </w:r>
          </w:p>
        </w:tc>
        <w:tc>
          <w:tcPr>
            <w:tcW w:w="1985" w:type="dxa"/>
            <w:shd w:val="clear" w:color="auto" w:fill="auto"/>
            <w:tcMar>
              <w:top w:w="15" w:type="dxa"/>
              <w:left w:w="108" w:type="dxa"/>
              <w:bottom w:w="0" w:type="dxa"/>
              <w:right w:w="108" w:type="dxa"/>
            </w:tcMar>
            <w:hideMark/>
          </w:tcPr>
          <w:p w:rsidR="00150246" w:rsidRPr="00F95B02" w:rsidRDefault="00150246" w:rsidP="00D80E2C">
            <w:pPr>
              <w:pStyle w:val="TAH"/>
            </w:pPr>
            <w:proofErr w:type="spellStart"/>
            <w:r w:rsidRPr="00F95B02">
              <w:t>P</w:t>
            </w:r>
            <w:r w:rsidRPr="00F95B02">
              <w:rPr>
                <w:vertAlign w:val="subscript"/>
              </w:rPr>
              <w:t>rated,c,AC</w:t>
            </w:r>
            <w:proofErr w:type="spellEnd"/>
          </w:p>
        </w:tc>
        <w:tc>
          <w:tcPr>
            <w:tcW w:w="1985" w:type="dxa"/>
          </w:tcPr>
          <w:p w:rsidR="00150246" w:rsidRPr="00F95B02" w:rsidRDefault="00150246" w:rsidP="00D80E2C">
            <w:pPr>
              <w:pStyle w:val="TAH"/>
              <w:rPr>
                <w:lang w:eastAsia="zh-CN"/>
              </w:rPr>
            </w:pPr>
            <w:r>
              <w:rPr>
                <w:rFonts w:hint="eastAsia"/>
                <w:lang w:eastAsia="zh-CN"/>
              </w:rPr>
              <w:t>EIRP</w:t>
            </w:r>
          </w:p>
        </w:tc>
      </w:tr>
      <w:tr w:rsidR="00150246" w:rsidRPr="00F95B02" w:rsidTr="00D80E2C">
        <w:trPr>
          <w:cantSplit/>
          <w:jc w:val="center"/>
        </w:trPr>
        <w:tc>
          <w:tcPr>
            <w:tcW w:w="3631" w:type="dxa"/>
            <w:shd w:val="clear" w:color="auto" w:fill="auto"/>
            <w:tcMar>
              <w:top w:w="15" w:type="dxa"/>
              <w:left w:w="108" w:type="dxa"/>
              <w:bottom w:w="0" w:type="dxa"/>
              <w:right w:w="108" w:type="dxa"/>
            </w:tcMar>
            <w:hideMark/>
          </w:tcPr>
          <w:p w:rsidR="00150246" w:rsidRPr="00F95B02" w:rsidRDefault="00150246" w:rsidP="00D80E2C">
            <w:pPr>
              <w:pStyle w:val="TAC"/>
              <w:rPr>
                <w:lang w:eastAsia="zh-CN"/>
              </w:rPr>
            </w:pPr>
            <w:r>
              <w:rPr>
                <w:rFonts w:hint="eastAsia"/>
                <w:lang w:eastAsia="zh-CN"/>
              </w:rPr>
              <w:t>NTN BS class A (GEO)</w:t>
            </w:r>
          </w:p>
        </w:tc>
        <w:tc>
          <w:tcPr>
            <w:tcW w:w="1985" w:type="dxa"/>
            <w:shd w:val="clear" w:color="auto" w:fill="auto"/>
            <w:tcMar>
              <w:top w:w="15" w:type="dxa"/>
              <w:left w:w="108" w:type="dxa"/>
              <w:bottom w:w="0" w:type="dxa"/>
              <w:right w:w="108" w:type="dxa"/>
            </w:tcMar>
            <w:hideMark/>
          </w:tcPr>
          <w:p w:rsidR="00150246" w:rsidRPr="00F95B02" w:rsidRDefault="00150246" w:rsidP="00D80E2C">
            <w:pPr>
              <w:pStyle w:val="TAC"/>
              <w:rPr>
                <w:lang w:eastAsia="zh-CN"/>
              </w:rPr>
            </w:pPr>
            <w:r w:rsidRPr="00F95B02">
              <w:rPr>
                <w:rFonts w:hint="eastAsia"/>
                <w:lang w:eastAsia="ja-JP"/>
              </w:rPr>
              <w:t>≤</w:t>
            </w:r>
            <w:r>
              <w:rPr>
                <w:rFonts w:hint="eastAsia"/>
                <w:lang w:eastAsia="zh-CN"/>
              </w:rPr>
              <w:t xml:space="preserve"> 43 </w:t>
            </w:r>
            <w:proofErr w:type="spellStart"/>
            <w:r>
              <w:rPr>
                <w:rFonts w:hint="eastAsia"/>
                <w:lang w:eastAsia="zh-CN"/>
              </w:rPr>
              <w:t>dBm</w:t>
            </w:r>
            <w:proofErr w:type="spellEnd"/>
          </w:p>
        </w:tc>
        <w:tc>
          <w:tcPr>
            <w:tcW w:w="1985" w:type="dxa"/>
          </w:tcPr>
          <w:p w:rsidR="00150246" w:rsidRPr="00F95B02" w:rsidRDefault="00150246" w:rsidP="00D80E2C">
            <w:pPr>
              <w:pStyle w:val="TAC"/>
              <w:rPr>
                <w:lang w:eastAsia="zh-CN"/>
              </w:rPr>
            </w:pPr>
            <w:r>
              <w:rPr>
                <w:rFonts w:hint="eastAsia"/>
                <w:lang w:eastAsia="zh-CN"/>
              </w:rPr>
              <w:t>89dBm</w:t>
            </w:r>
          </w:p>
        </w:tc>
      </w:tr>
      <w:tr w:rsidR="00150246" w:rsidRPr="00F95B02" w:rsidTr="00D80E2C">
        <w:trPr>
          <w:cantSplit/>
          <w:jc w:val="center"/>
        </w:trPr>
        <w:tc>
          <w:tcPr>
            <w:tcW w:w="3631" w:type="dxa"/>
            <w:shd w:val="clear" w:color="auto" w:fill="auto"/>
            <w:tcMar>
              <w:top w:w="15" w:type="dxa"/>
              <w:left w:w="108" w:type="dxa"/>
              <w:bottom w:w="0" w:type="dxa"/>
              <w:right w:w="108" w:type="dxa"/>
            </w:tcMar>
            <w:hideMark/>
          </w:tcPr>
          <w:p w:rsidR="00150246" w:rsidRPr="00F95B02" w:rsidRDefault="00150246" w:rsidP="00D80E2C">
            <w:pPr>
              <w:pStyle w:val="TAC"/>
              <w:rPr>
                <w:lang w:eastAsia="zh-CN"/>
              </w:rPr>
            </w:pPr>
            <w:r>
              <w:rPr>
                <w:rFonts w:hint="eastAsia"/>
                <w:lang w:eastAsia="zh-CN"/>
              </w:rPr>
              <w:t xml:space="preserve">NTN BS class B (LEO1200) </w:t>
            </w:r>
          </w:p>
        </w:tc>
        <w:tc>
          <w:tcPr>
            <w:tcW w:w="1985" w:type="dxa"/>
            <w:shd w:val="clear" w:color="auto" w:fill="auto"/>
            <w:tcMar>
              <w:top w:w="15" w:type="dxa"/>
              <w:left w:w="108" w:type="dxa"/>
              <w:bottom w:w="0" w:type="dxa"/>
              <w:right w:w="108" w:type="dxa"/>
            </w:tcMar>
            <w:hideMark/>
          </w:tcPr>
          <w:p w:rsidR="00150246" w:rsidRPr="00F95B02" w:rsidRDefault="00150246" w:rsidP="00D80E2C">
            <w:pPr>
              <w:pStyle w:val="TAC"/>
              <w:rPr>
                <w:lang w:eastAsia="zh-CN"/>
              </w:rPr>
            </w:pPr>
            <w:r w:rsidRPr="00F95B02">
              <w:rPr>
                <w:rFonts w:hint="eastAsia"/>
                <w:lang w:eastAsia="ja-JP"/>
              </w:rPr>
              <w:t>≤</w:t>
            </w:r>
            <w:r w:rsidRPr="00F95B02">
              <w:t xml:space="preserve"> </w:t>
            </w:r>
            <w:r>
              <w:rPr>
                <w:rFonts w:hint="eastAsia"/>
                <w:lang w:eastAsia="zh-CN"/>
              </w:rPr>
              <w:t xml:space="preserve">38 </w:t>
            </w:r>
            <w:proofErr w:type="spellStart"/>
            <w:r>
              <w:rPr>
                <w:rFonts w:hint="eastAsia"/>
                <w:lang w:eastAsia="zh-CN"/>
              </w:rPr>
              <w:t>dBm</w:t>
            </w:r>
            <w:proofErr w:type="spellEnd"/>
          </w:p>
        </w:tc>
        <w:tc>
          <w:tcPr>
            <w:tcW w:w="1985" w:type="dxa"/>
          </w:tcPr>
          <w:p w:rsidR="00150246" w:rsidRPr="00F95B02" w:rsidRDefault="00150246" w:rsidP="00D80E2C">
            <w:pPr>
              <w:pStyle w:val="TAC"/>
              <w:rPr>
                <w:lang w:eastAsia="zh-CN"/>
              </w:rPr>
            </w:pPr>
            <w:r>
              <w:rPr>
                <w:rFonts w:hint="eastAsia"/>
                <w:lang w:eastAsia="zh-CN"/>
              </w:rPr>
              <w:t>70dBm</w:t>
            </w:r>
          </w:p>
        </w:tc>
      </w:tr>
      <w:tr w:rsidR="00150246" w:rsidRPr="00F95B02" w:rsidTr="00D80E2C">
        <w:trPr>
          <w:cantSplit/>
          <w:jc w:val="center"/>
        </w:trPr>
        <w:tc>
          <w:tcPr>
            <w:tcW w:w="3631" w:type="dxa"/>
            <w:shd w:val="clear" w:color="auto" w:fill="auto"/>
            <w:tcMar>
              <w:top w:w="15" w:type="dxa"/>
              <w:left w:w="108" w:type="dxa"/>
              <w:bottom w:w="0" w:type="dxa"/>
              <w:right w:w="108" w:type="dxa"/>
            </w:tcMar>
          </w:tcPr>
          <w:p w:rsidR="00150246" w:rsidRPr="00F95B02" w:rsidRDefault="00150246" w:rsidP="00D80E2C">
            <w:pPr>
              <w:pStyle w:val="TAC"/>
              <w:rPr>
                <w:lang w:eastAsia="zh-CN"/>
              </w:rPr>
            </w:pPr>
            <w:r>
              <w:rPr>
                <w:rFonts w:hint="eastAsia"/>
                <w:lang w:eastAsia="zh-CN"/>
              </w:rPr>
              <w:t>NTN BS class C (LEO600)</w:t>
            </w:r>
          </w:p>
        </w:tc>
        <w:tc>
          <w:tcPr>
            <w:tcW w:w="1985" w:type="dxa"/>
            <w:shd w:val="clear" w:color="auto" w:fill="auto"/>
            <w:tcMar>
              <w:top w:w="15" w:type="dxa"/>
              <w:left w:w="108" w:type="dxa"/>
              <w:bottom w:w="0" w:type="dxa"/>
              <w:right w:w="108" w:type="dxa"/>
            </w:tcMar>
          </w:tcPr>
          <w:p w:rsidR="00150246" w:rsidRPr="00F95B02" w:rsidRDefault="00150246" w:rsidP="00D80E2C">
            <w:pPr>
              <w:pStyle w:val="TAC"/>
            </w:pPr>
            <w:r w:rsidRPr="00F95B02">
              <w:rPr>
                <w:rFonts w:hint="eastAsia"/>
                <w:lang w:eastAsia="ja-JP"/>
              </w:rPr>
              <w:t>≤</w:t>
            </w:r>
            <w:r>
              <w:t xml:space="preserve"> </w:t>
            </w:r>
            <w:r>
              <w:rPr>
                <w:rFonts w:hint="eastAsia"/>
                <w:lang w:eastAsia="zh-CN"/>
              </w:rPr>
              <w:t>34</w:t>
            </w:r>
            <w:r w:rsidRPr="00F95B02">
              <w:t xml:space="preserve"> </w:t>
            </w:r>
            <w:proofErr w:type="spellStart"/>
            <w:r w:rsidRPr="00F95B02">
              <w:t>dBm</w:t>
            </w:r>
            <w:proofErr w:type="spellEnd"/>
          </w:p>
        </w:tc>
        <w:tc>
          <w:tcPr>
            <w:tcW w:w="1985" w:type="dxa"/>
          </w:tcPr>
          <w:p w:rsidR="00150246" w:rsidRPr="00F95B02" w:rsidRDefault="00150246" w:rsidP="00D80E2C">
            <w:pPr>
              <w:pStyle w:val="TAC"/>
              <w:rPr>
                <w:lang w:eastAsia="zh-CN"/>
              </w:rPr>
            </w:pPr>
            <w:r>
              <w:rPr>
                <w:rFonts w:hint="eastAsia"/>
                <w:lang w:eastAsia="zh-CN"/>
              </w:rPr>
              <w:t>64dBm</w:t>
            </w:r>
          </w:p>
        </w:tc>
      </w:tr>
    </w:tbl>
    <w:p w:rsidR="00150246" w:rsidRDefault="00AA4DE2" w:rsidP="00B966D0">
      <w:pPr>
        <w:spacing w:after="120"/>
        <w:rPr>
          <w:b/>
        </w:rPr>
      </w:pPr>
      <w:r>
        <w:rPr>
          <w:rFonts w:hint="eastAsia"/>
          <w:b/>
        </w:rPr>
        <w:t>Proposal 1: It</w:t>
      </w:r>
      <w:r>
        <w:rPr>
          <w:b/>
        </w:rPr>
        <w:t>’</w:t>
      </w:r>
      <w:r>
        <w:rPr>
          <w:rFonts w:hint="eastAsia"/>
          <w:b/>
        </w:rPr>
        <w:t>s proposed to adopt the NTN BS class as in Table 2.1-1.</w:t>
      </w:r>
    </w:p>
    <w:p w:rsidR="00AA4DE2" w:rsidRDefault="00AA4DE2" w:rsidP="00B966D0">
      <w:pPr>
        <w:spacing w:after="120"/>
        <w:rPr>
          <w:b/>
        </w:rPr>
      </w:pPr>
    </w:p>
    <w:p w:rsidR="00B966D0" w:rsidRDefault="00C652F0" w:rsidP="00B966D0">
      <w:pPr>
        <w:spacing w:after="120"/>
        <w:rPr>
          <w:b/>
        </w:rPr>
      </w:pPr>
      <w:r>
        <w:rPr>
          <w:rFonts w:hint="eastAsia"/>
          <w:b/>
        </w:rPr>
        <w:t xml:space="preserve">2.1 </w:t>
      </w:r>
      <w:r>
        <w:rPr>
          <w:b/>
        </w:rPr>
        <w:t>M</w:t>
      </w:r>
      <w:r>
        <w:rPr>
          <w:rFonts w:hint="eastAsia"/>
          <w:b/>
        </w:rPr>
        <w:t>odulation quality</w:t>
      </w:r>
    </w:p>
    <w:p w:rsidR="00C652F0" w:rsidRPr="00C652F0" w:rsidRDefault="00C652F0" w:rsidP="00B966D0">
      <w:pPr>
        <w:spacing w:after="120"/>
      </w:pPr>
      <w:r w:rsidRPr="00C652F0">
        <w:lastRenderedPageBreak/>
        <w:t>W</w:t>
      </w:r>
      <w:r w:rsidRPr="00C652F0">
        <w:rPr>
          <w:rFonts w:hint="eastAsia"/>
        </w:rPr>
        <w:t xml:space="preserve">e think for the time being 64QAM is not possible for FR1 with handheld UE in Rel-17. </w:t>
      </w:r>
      <w:r w:rsidRPr="00C652F0">
        <w:t>W</w:t>
      </w:r>
      <w:r w:rsidRPr="00C652F0">
        <w:rPr>
          <w:rFonts w:hint="eastAsia"/>
        </w:rPr>
        <w:t xml:space="preserve">e propose to remove 64QAM. </w:t>
      </w:r>
      <w:r w:rsidRPr="00C652F0">
        <w:t>I</w:t>
      </w:r>
      <w:r w:rsidRPr="00C652F0">
        <w:rPr>
          <w:rFonts w:hint="eastAsia"/>
        </w:rPr>
        <w:t>t can be added in the future when technique makes it feasible.</w:t>
      </w:r>
    </w:p>
    <w:p w:rsidR="00C652F0" w:rsidRDefault="00C652F0" w:rsidP="00B966D0">
      <w:pPr>
        <w:spacing w:after="120"/>
        <w:rPr>
          <w:b/>
        </w:rPr>
      </w:pPr>
      <w:r>
        <w:rPr>
          <w:rFonts w:hint="eastAsia"/>
          <w:b/>
        </w:rPr>
        <w:t xml:space="preserve">Proposal </w:t>
      </w:r>
      <w:r w:rsidR="00AA4DE2">
        <w:rPr>
          <w:rFonts w:hint="eastAsia"/>
          <w:b/>
        </w:rPr>
        <w:t>2</w:t>
      </w:r>
      <w:r>
        <w:rPr>
          <w:rFonts w:hint="eastAsia"/>
          <w:b/>
        </w:rPr>
        <w:t>: 64QAM is not supported in Rel-17.</w:t>
      </w:r>
    </w:p>
    <w:p w:rsidR="00CE27AE" w:rsidRDefault="00CE27AE" w:rsidP="00B966D0">
      <w:pPr>
        <w:spacing w:after="120"/>
        <w:rPr>
          <w:b/>
        </w:rPr>
      </w:pPr>
    </w:p>
    <w:p w:rsidR="00C652F0" w:rsidRDefault="00C652F0" w:rsidP="00B966D0">
      <w:pPr>
        <w:spacing w:after="120"/>
        <w:rPr>
          <w:b/>
        </w:rPr>
      </w:pPr>
      <w:r>
        <w:rPr>
          <w:rFonts w:hint="eastAsia"/>
          <w:b/>
        </w:rPr>
        <w:t>2.2 Time alignment error</w:t>
      </w:r>
    </w:p>
    <w:p w:rsidR="00CE27AE" w:rsidRDefault="00CE27AE" w:rsidP="00CE27AE">
      <w:r w:rsidRPr="00D72AF4">
        <w:t>A</w:t>
      </w:r>
      <w:r w:rsidRPr="00D72AF4">
        <w:rPr>
          <w:rFonts w:hint="eastAsia"/>
        </w:rPr>
        <w:t>s discussed in our previous paper [</w:t>
      </w:r>
      <w:r w:rsidR="00150246">
        <w:rPr>
          <w:rFonts w:hint="eastAsia"/>
        </w:rPr>
        <w:t>3</w:t>
      </w:r>
      <w:r w:rsidRPr="00D72AF4">
        <w:rPr>
          <w:rFonts w:hint="eastAsia"/>
        </w:rPr>
        <w:t xml:space="preserve">], </w:t>
      </w:r>
      <w:r>
        <w:rPr>
          <w:rFonts w:hint="eastAsia"/>
        </w:rPr>
        <w:t xml:space="preserve">the channel condition between satellite and ground UE is Rice </w:t>
      </w:r>
      <w:r>
        <w:t>channe</w:t>
      </w:r>
      <w:r>
        <w:rPr>
          <w:rFonts w:hint="eastAsia"/>
        </w:rPr>
        <w:t xml:space="preserve">l, which means it is not possible to do MIMO transmission. </w:t>
      </w:r>
      <w:r>
        <w:t>I</w:t>
      </w:r>
      <w:r>
        <w:rPr>
          <w:rFonts w:hint="eastAsia"/>
        </w:rPr>
        <w:t xml:space="preserve">n RAN1, all the discussions for NTN are based on single antenna port. </w:t>
      </w:r>
      <w:r>
        <w:t>S</w:t>
      </w:r>
      <w:r>
        <w:rPr>
          <w:rFonts w:hint="eastAsia"/>
        </w:rPr>
        <w:t>o RAN4 should not conside</w:t>
      </w:r>
      <w:r w:rsidR="00D72AF4">
        <w:rPr>
          <w:rFonts w:hint="eastAsia"/>
        </w:rPr>
        <w:t>r</w:t>
      </w:r>
      <w:r>
        <w:rPr>
          <w:rFonts w:hint="eastAsia"/>
        </w:rPr>
        <w:t xml:space="preserve"> MIMO feature in Rel-17 spec</w:t>
      </w:r>
      <w:r w:rsidR="00D72AF4">
        <w:rPr>
          <w:rFonts w:hint="eastAsia"/>
        </w:rPr>
        <w:t xml:space="preserve"> before RAN1 concludes it</w:t>
      </w:r>
      <w:r>
        <w:rPr>
          <w:rFonts w:hint="eastAsia"/>
        </w:rPr>
        <w:t>.</w:t>
      </w:r>
    </w:p>
    <w:p w:rsidR="00CE27AE" w:rsidRDefault="00CE27AE" w:rsidP="00B966D0">
      <w:pPr>
        <w:spacing w:after="120"/>
        <w:rPr>
          <w:b/>
        </w:rPr>
      </w:pPr>
      <w:r>
        <w:rPr>
          <w:rFonts w:hint="eastAsia"/>
          <w:b/>
        </w:rPr>
        <w:t xml:space="preserve">Proposal </w:t>
      </w:r>
      <w:r w:rsidR="00AA4DE2">
        <w:rPr>
          <w:rFonts w:hint="eastAsia"/>
          <w:b/>
        </w:rPr>
        <w:t>3</w:t>
      </w:r>
      <w:r>
        <w:rPr>
          <w:rFonts w:hint="eastAsia"/>
          <w:b/>
        </w:rPr>
        <w:t>: It is confirmed that MIMO is not in the scope of Rel-17.</w:t>
      </w:r>
    </w:p>
    <w:p w:rsidR="00CE27AE" w:rsidRDefault="00CE27AE" w:rsidP="00B966D0">
      <w:pPr>
        <w:spacing w:after="120"/>
        <w:rPr>
          <w:b/>
        </w:rPr>
      </w:pPr>
    </w:p>
    <w:p w:rsidR="00D72AF4" w:rsidRDefault="00D72AF4" w:rsidP="00B966D0">
      <w:pPr>
        <w:spacing w:after="120"/>
        <w:rPr>
          <w:b/>
        </w:rPr>
      </w:pPr>
      <w:r>
        <w:rPr>
          <w:rFonts w:hint="eastAsia"/>
          <w:b/>
        </w:rPr>
        <w:t>2.5 ACLR</w:t>
      </w:r>
    </w:p>
    <w:p w:rsidR="00150246" w:rsidRPr="00AA4DE2" w:rsidRDefault="00150246" w:rsidP="00AA4DE2">
      <w:r w:rsidRPr="00AA4DE2">
        <w:t>A</w:t>
      </w:r>
      <w:r w:rsidRPr="00AA4DE2">
        <w:rPr>
          <w:rFonts w:hint="eastAsia"/>
        </w:rPr>
        <w:t xml:space="preserve">ccording to </w:t>
      </w:r>
      <w:r w:rsidRPr="00AA4DE2">
        <w:t>the</w:t>
      </w:r>
      <w:r w:rsidRPr="00AA4DE2">
        <w:rPr>
          <w:rFonts w:hint="eastAsia"/>
        </w:rPr>
        <w:t xml:space="preserve"> simulation results collection, the required ACIR for each scenario is shown in Table 2.5-1</w:t>
      </w:r>
      <w:r w:rsidR="00AA4DE2">
        <w:rPr>
          <w:rFonts w:hint="eastAsia"/>
        </w:rPr>
        <w:t xml:space="preserve">. </w:t>
      </w:r>
      <w:r w:rsidR="00AA4DE2">
        <w:t>I</w:t>
      </w:r>
      <w:r w:rsidR="00AA4DE2">
        <w:rPr>
          <w:rFonts w:hint="eastAsia"/>
        </w:rPr>
        <w:t xml:space="preserve">t is proposed consider NTN BS ACLR </w:t>
      </w:r>
      <w:r w:rsidR="00AA4DE2">
        <w:t>requirement</w:t>
      </w:r>
      <w:r w:rsidR="00AA4DE2">
        <w:rPr>
          <w:rFonts w:hint="eastAsia"/>
        </w:rPr>
        <w:t xml:space="preserve"> as 38dB.</w:t>
      </w:r>
    </w:p>
    <w:p w:rsidR="00AA4DE2" w:rsidRDefault="00AA4DE2" w:rsidP="00AA4DE2">
      <w:pPr>
        <w:spacing w:after="120"/>
        <w:jc w:val="center"/>
        <w:rPr>
          <w:b/>
        </w:rPr>
      </w:pPr>
      <w:r>
        <w:rPr>
          <w:b/>
        </w:rPr>
        <w:t>T</w:t>
      </w:r>
      <w:r>
        <w:rPr>
          <w:rFonts w:hint="eastAsia"/>
          <w:b/>
        </w:rPr>
        <w:t xml:space="preserve">able 2.5-1 ACIR </w:t>
      </w:r>
      <w:r>
        <w:rPr>
          <w:b/>
        </w:rPr>
        <w:t>requirement</w:t>
      </w:r>
      <w:r>
        <w:rPr>
          <w:rFonts w:hint="eastAsia"/>
          <w:b/>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417"/>
        <w:gridCol w:w="6415"/>
        <w:gridCol w:w="1494"/>
      </w:tblGrid>
      <w:tr w:rsidR="00AA4DE2" w:rsidRPr="00AA4DE2" w:rsidTr="00AA4DE2">
        <w:trPr>
          <w:trHeight w:val="298"/>
          <w:jc w:val="center"/>
        </w:trPr>
        <w:tc>
          <w:tcPr>
            <w:tcW w:w="0" w:type="auto"/>
            <w:tcMar>
              <w:top w:w="0" w:type="dxa"/>
              <w:left w:w="108" w:type="dxa"/>
              <w:bottom w:w="0" w:type="dxa"/>
              <w:right w:w="108" w:type="dxa"/>
            </w:tcMar>
            <w:hideMark/>
          </w:tcPr>
          <w:p w:rsidR="00AA4DE2" w:rsidRPr="00AA4DE2" w:rsidRDefault="00AA4DE2">
            <w:pPr>
              <w:spacing w:before="100" w:beforeAutospacing="1" w:after="100" w:afterAutospacing="1"/>
              <w:ind w:right="150"/>
              <w:rPr>
                <w:rFonts w:eastAsia="Malgun Gothic"/>
                <w:b/>
                <w:sz w:val="20"/>
                <w:szCs w:val="20"/>
              </w:rPr>
            </w:pPr>
            <w:r w:rsidRPr="00AA4DE2">
              <w:rPr>
                <w:rStyle w:val="aff6"/>
                <w:rFonts w:eastAsia="Malgun Gothic"/>
                <w:bCs w:val="0"/>
                <w:sz w:val="20"/>
                <w:szCs w:val="20"/>
              </w:rPr>
              <w:t>NTN station</w:t>
            </w:r>
          </w:p>
        </w:tc>
        <w:tc>
          <w:tcPr>
            <w:tcW w:w="0" w:type="auto"/>
            <w:tcMar>
              <w:top w:w="0" w:type="dxa"/>
              <w:left w:w="108" w:type="dxa"/>
              <w:bottom w:w="0" w:type="dxa"/>
              <w:right w:w="108" w:type="dxa"/>
            </w:tcMar>
            <w:hideMark/>
          </w:tcPr>
          <w:p w:rsidR="00AA4DE2" w:rsidRPr="00AA4DE2" w:rsidRDefault="00AA4DE2">
            <w:pPr>
              <w:spacing w:before="100" w:beforeAutospacing="1" w:after="100" w:afterAutospacing="1"/>
              <w:ind w:right="150"/>
              <w:rPr>
                <w:rFonts w:eastAsia="Malgun Gothic"/>
                <w:b/>
                <w:sz w:val="20"/>
                <w:szCs w:val="20"/>
              </w:rPr>
            </w:pPr>
            <w:r w:rsidRPr="00AA4DE2">
              <w:rPr>
                <w:rStyle w:val="aff6"/>
                <w:rFonts w:eastAsia="Malgun Gothic"/>
                <w:bCs w:val="0"/>
                <w:sz w:val="20"/>
                <w:szCs w:val="20"/>
              </w:rPr>
              <w:t>Worst option</w:t>
            </w:r>
            <w:r w:rsidRPr="00AA4DE2">
              <w:rPr>
                <w:rFonts w:eastAsia="Malgun Gothic"/>
                <w:b/>
                <w:sz w:val="20"/>
                <w:szCs w:val="20"/>
              </w:rPr>
              <w:t xml:space="preserve"> (options with &gt;1 contributions)</w:t>
            </w:r>
          </w:p>
        </w:tc>
        <w:tc>
          <w:tcPr>
            <w:tcW w:w="0" w:type="auto"/>
            <w:tcMar>
              <w:top w:w="0" w:type="dxa"/>
              <w:left w:w="108" w:type="dxa"/>
              <w:bottom w:w="0" w:type="dxa"/>
              <w:right w:w="108" w:type="dxa"/>
            </w:tcMar>
            <w:hideMark/>
          </w:tcPr>
          <w:p w:rsidR="00AA4DE2" w:rsidRPr="00AA4DE2" w:rsidRDefault="00AA4DE2">
            <w:pPr>
              <w:spacing w:before="100" w:beforeAutospacing="1" w:after="100" w:afterAutospacing="1"/>
              <w:ind w:right="150"/>
              <w:rPr>
                <w:rFonts w:eastAsia="Malgun Gothic"/>
                <w:b/>
                <w:sz w:val="20"/>
                <w:szCs w:val="20"/>
              </w:rPr>
            </w:pPr>
            <w:r w:rsidRPr="00AA4DE2">
              <w:rPr>
                <w:rStyle w:val="aff6"/>
                <w:rFonts w:eastAsia="Malgun Gothic"/>
                <w:bCs w:val="0"/>
                <w:sz w:val="20"/>
                <w:szCs w:val="20"/>
              </w:rPr>
              <w:t>ACIR ranges</w:t>
            </w:r>
          </w:p>
        </w:tc>
      </w:tr>
      <w:tr w:rsidR="00150246" w:rsidRPr="00AA4DE2" w:rsidTr="00AA4DE2">
        <w:trPr>
          <w:trHeight w:val="298"/>
          <w:jc w:val="center"/>
        </w:trPr>
        <w:tc>
          <w:tcPr>
            <w:tcW w:w="0" w:type="auto"/>
            <w:tcMar>
              <w:top w:w="0" w:type="dxa"/>
              <w:left w:w="108" w:type="dxa"/>
              <w:bottom w:w="0" w:type="dxa"/>
              <w:right w:w="108" w:type="dxa"/>
            </w:tcMar>
            <w:hideMark/>
          </w:tcPr>
          <w:p w:rsidR="00150246" w:rsidRPr="00AA4DE2" w:rsidRDefault="00150246">
            <w:pPr>
              <w:spacing w:before="100" w:beforeAutospacing="1" w:after="100" w:afterAutospacing="1"/>
              <w:ind w:right="150"/>
              <w:rPr>
                <w:sz w:val="24"/>
                <w:szCs w:val="24"/>
              </w:rPr>
            </w:pPr>
            <w:r w:rsidRPr="00AA4DE2">
              <w:rPr>
                <w:rFonts w:eastAsia="Malgun Gothic"/>
                <w:sz w:val="20"/>
                <w:szCs w:val="20"/>
              </w:rPr>
              <w:t>GEO</w:t>
            </w:r>
          </w:p>
        </w:tc>
        <w:tc>
          <w:tcPr>
            <w:tcW w:w="0" w:type="auto"/>
            <w:tcMar>
              <w:top w:w="0" w:type="dxa"/>
              <w:left w:w="108" w:type="dxa"/>
              <w:bottom w:w="0" w:type="dxa"/>
              <w:right w:w="108" w:type="dxa"/>
            </w:tcMar>
            <w:hideMark/>
          </w:tcPr>
          <w:p w:rsidR="00150246" w:rsidRPr="00AA4DE2" w:rsidRDefault="00150246">
            <w:pPr>
              <w:spacing w:before="100" w:beforeAutospacing="1" w:after="100" w:afterAutospacing="1"/>
              <w:ind w:right="150"/>
              <w:rPr>
                <w:sz w:val="24"/>
                <w:szCs w:val="24"/>
              </w:rPr>
            </w:pPr>
            <w:r w:rsidRPr="00AA4DE2">
              <w:rPr>
                <w:rFonts w:eastAsia="Malgun Gothic"/>
                <w:sz w:val="20"/>
                <w:szCs w:val="20"/>
              </w:rPr>
              <w:t>*NTN type (GEO) *TN BS type (AAS) *Deployment scenario (Rural)</w:t>
            </w:r>
          </w:p>
        </w:tc>
        <w:tc>
          <w:tcPr>
            <w:tcW w:w="0" w:type="auto"/>
            <w:tcMar>
              <w:top w:w="0" w:type="dxa"/>
              <w:left w:w="108" w:type="dxa"/>
              <w:bottom w:w="0" w:type="dxa"/>
              <w:right w:w="108" w:type="dxa"/>
            </w:tcMar>
            <w:hideMark/>
          </w:tcPr>
          <w:p w:rsidR="00150246" w:rsidRPr="00AA4DE2" w:rsidRDefault="00150246">
            <w:pPr>
              <w:spacing w:before="100" w:beforeAutospacing="1" w:after="100" w:afterAutospacing="1"/>
              <w:ind w:right="150"/>
              <w:rPr>
                <w:sz w:val="24"/>
                <w:szCs w:val="24"/>
              </w:rPr>
            </w:pPr>
            <w:r w:rsidRPr="00AA4DE2">
              <w:rPr>
                <w:rFonts w:eastAsia="Malgun Gothic"/>
                <w:sz w:val="20"/>
                <w:szCs w:val="20"/>
              </w:rPr>
              <w:t>8~16</w:t>
            </w:r>
          </w:p>
        </w:tc>
      </w:tr>
      <w:tr w:rsidR="00150246" w:rsidRPr="00AA4DE2" w:rsidTr="00AA4DE2">
        <w:trPr>
          <w:trHeight w:val="298"/>
          <w:jc w:val="center"/>
        </w:trPr>
        <w:tc>
          <w:tcPr>
            <w:tcW w:w="0" w:type="auto"/>
            <w:tcMar>
              <w:top w:w="0" w:type="dxa"/>
              <w:left w:w="108" w:type="dxa"/>
              <w:bottom w:w="0" w:type="dxa"/>
              <w:right w:w="108" w:type="dxa"/>
            </w:tcMar>
            <w:hideMark/>
          </w:tcPr>
          <w:p w:rsidR="00150246" w:rsidRPr="00AA4DE2" w:rsidRDefault="00150246">
            <w:pPr>
              <w:spacing w:before="100" w:beforeAutospacing="1" w:after="100" w:afterAutospacing="1"/>
              <w:ind w:right="150"/>
              <w:rPr>
                <w:sz w:val="24"/>
                <w:szCs w:val="24"/>
              </w:rPr>
            </w:pPr>
            <w:r w:rsidRPr="00AA4DE2">
              <w:rPr>
                <w:rFonts w:eastAsia="Malgun Gothic"/>
                <w:sz w:val="20"/>
                <w:szCs w:val="20"/>
              </w:rPr>
              <w:t>LEO 1200</w:t>
            </w:r>
          </w:p>
        </w:tc>
        <w:tc>
          <w:tcPr>
            <w:tcW w:w="0" w:type="auto"/>
            <w:tcMar>
              <w:top w:w="0" w:type="dxa"/>
              <w:left w:w="108" w:type="dxa"/>
              <w:bottom w:w="0" w:type="dxa"/>
              <w:right w:w="108" w:type="dxa"/>
            </w:tcMar>
            <w:hideMark/>
          </w:tcPr>
          <w:p w:rsidR="00150246" w:rsidRPr="00AA4DE2" w:rsidRDefault="00150246">
            <w:pPr>
              <w:spacing w:before="100" w:beforeAutospacing="1" w:after="100" w:afterAutospacing="1"/>
              <w:ind w:right="150"/>
              <w:rPr>
                <w:sz w:val="24"/>
                <w:szCs w:val="24"/>
              </w:rPr>
            </w:pPr>
            <w:r w:rsidRPr="00AA4DE2">
              <w:rPr>
                <w:rFonts w:eastAsia="Malgun Gothic"/>
                <w:sz w:val="20"/>
                <w:szCs w:val="20"/>
              </w:rPr>
              <w:t>*NTN type (LEO1200) *TN BS type (AAS) *Deployment scenario (Rural)</w:t>
            </w:r>
          </w:p>
        </w:tc>
        <w:tc>
          <w:tcPr>
            <w:tcW w:w="0" w:type="auto"/>
            <w:tcMar>
              <w:top w:w="0" w:type="dxa"/>
              <w:left w:w="108" w:type="dxa"/>
              <w:bottom w:w="0" w:type="dxa"/>
              <w:right w:w="108" w:type="dxa"/>
            </w:tcMar>
            <w:hideMark/>
          </w:tcPr>
          <w:p w:rsidR="00150246" w:rsidRPr="00AA4DE2" w:rsidRDefault="00150246">
            <w:pPr>
              <w:spacing w:before="100" w:beforeAutospacing="1" w:after="100" w:afterAutospacing="1"/>
              <w:ind w:right="150"/>
              <w:rPr>
                <w:sz w:val="24"/>
                <w:szCs w:val="24"/>
              </w:rPr>
            </w:pPr>
            <w:r w:rsidRPr="00AA4DE2">
              <w:rPr>
                <w:rFonts w:eastAsia="Malgun Gothic"/>
                <w:sz w:val="20"/>
                <w:szCs w:val="20"/>
              </w:rPr>
              <w:t>18~26</w:t>
            </w:r>
          </w:p>
        </w:tc>
      </w:tr>
      <w:tr w:rsidR="00150246" w:rsidRPr="00AA4DE2" w:rsidTr="00AA4DE2">
        <w:trPr>
          <w:trHeight w:val="298"/>
          <w:jc w:val="center"/>
        </w:trPr>
        <w:tc>
          <w:tcPr>
            <w:tcW w:w="0" w:type="auto"/>
            <w:tcMar>
              <w:top w:w="0" w:type="dxa"/>
              <w:left w:w="108" w:type="dxa"/>
              <w:bottom w:w="0" w:type="dxa"/>
              <w:right w:w="108" w:type="dxa"/>
            </w:tcMar>
            <w:hideMark/>
          </w:tcPr>
          <w:p w:rsidR="00150246" w:rsidRPr="00AA4DE2" w:rsidRDefault="00150246">
            <w:pPr>
              <w:spacing w:before="100" w:beforeAutospacing="1" w:after="100" w:afterAutospacing="1"/>
              <w:ind w:right="150"/>
              <w:rPr>
                <w:sz w:val="24"/>
                <w:szCs w:val="24"/>
              </w:rPr>
            </w:pPr>
            <w:r w:rsidRPr="00AA4DE2">
              <w:rPr>
                <w:rFonts w:eastAsia="Malgun Gothic"/>
                <w:sz w:val="20"/>
                <w:szCs w:val="20"/>
              </w:rPr>
              <w:t>LEO 600</w:t>
            </w:r>
          </w:p>
        </w:tc>
        <w:tc>
          <w:tcPr>
            <w:tcW w:w="0" w:type="auto"/>
            <w:tcMar>
              <w:top w:w="0" w:type="dxa"/>
              <w:left w:w="108" w:type="dxa"/>
              <w:bottom w:w="0" w:type="dxa"/>
              <w:right w:w="108" w:type="dxa"/>
            </w:tcMar>
            <w:hideMark/>
          </w:tcPr>
          <w:p w:rsidR="00150246" w:rsidRPr="00AA4DE2" w:rsidRDefault="00150246">
            <w:pPr>
              <w:spacing w:before="100" w:beforeAutospacing="1" w:after="100" w:afterAutospacing="1"/>
              <w:ind w:right="150"/>
              <w:rPr>
                <w:sz w:val="24"/>
                <w:szCs w:val="24"/>
              </w:rPr>
            </w:pPr>
            <w:r w:rsidRPr="00AA4DE2">
              <w:rPr>
                <w:rFonts w:eastAsia="Malgun Gothic"/>
                <w:sz w:val="20"/>
                <w:szCs w:val="20"/>
              </w:rPr>
              <w:t>*NTN type (LEO600) *TN BS type (AAS) *Deployment scenario (Rural)</w:t>
            </w:r>
          </w:p>
        </w:tc>
        <w:tc>
          <w:tcPr>
            <w:tcW w:w="0" w:type="auto"/>
            <w:tcMar>
              <w:top w:w="0" w:type="dxa"/>
              <w:left w:w="108" w:type="dxa"/>
              <w:bottom w:w="0" w:type="dxa"/>
              <w:right w:w="108" w:type="dxa"/>
            </w:tcMar>
            <w:hideMark/>
          </w:tcPr>
          <w:p w:rsidR="00150246" w:rsidRPr="00AA4DE2" w:rsidRDefault="00150246">
            <w:pPr>
              <w:spacing w:before="100" w:beforeAutospacing="1" w:after="100" w:afterAutospacing="1"/>
              <w:ind w:right="150"/>
              <w:rPr>
                <w:sz w:val="24"/>
                <w:szCs w:val="24"/>
              </w:rPr>
            </w:pPr>
            <w:r w:rsidRPr="00AA4DE2">
              <w:rPr>
                <w:rFonts w:eastAsia="Malgun Gothic"/>
                <w:sz w:val="20"/>
                <w:szCs w:val="20"/>
              </w:rPr>
              <w:t>18~26</w:t>
            </w:r>
          </w:p>
        </w:tc>
      </w:tr>
    </w:tbl>
    <w:p w:rsidR="00D72AF4" w:rsidRDefault="00AA4DE2" w:rsidP="00B966D0">
      <w:pPr>
        <w:spacing w:after="120"/>
        <w:rPr>
          <w:b/>
        </w:rPr>
      </w:pPr>
      <w:r>
        <w:rPr>
          <w:rFonts w:hint="eastAsia"/>
          <w:b/>
        </w:rPr>
        <w:t>Proposal 4: NTN BS ACLR requirement is defined as 38 dB</w:t>
      </w:r>
    </w:p>
    <w:p w:rsidR="00AA4DE2" w:rsidRDefault="00AA4DE2" w:rsidP="00B966D0">
      <w:pPr>
        <w:spacing w:after="120"/>
        <w:rPr>
          <w:b/>
        </w:rPr>
      </w:pPr>
    </w:p>
    <w:p w:rsidR="00D72AF4" w:rsidRDefault="00D72AF4" w:rsidP="00B966D0">
      <w:pPr>
        <w:spacing w:after="120"/>
        <w:rPr>
          <w:b/>
        </w:rPr>
      </w:pPr>
      <w:r>
        <w:rPr>
          <w:rFonts w:hint="eastAsia"/>
          <w:b/>
        </w:rPr>
        <w:t xml:space="preserve">2.6 </w:t>
      </w:r>
      <w:r w:rsidR="00B22EA7">
        <w:rPr>
          <w:rFonts w:hint="eastAsia"/>
          <w:b/>
        </w:rPr>
        <w:t>U</w:t>
      </w:r>
      <w:r>
        <w:rPr>
          <w:rFonts w:hint="eastAsia"/>
          <w:b/>
        </w:rPr>
        <w:t>nwanted emissions</w:t>
      </w:r>
    </w:p>
    <w:p w:rsidR="00D72AF4" w:rsidRDefault="008B73C0" w:rsidP="00B966D0">
      <w:pPr>
        <w:spacing w:after="120"/>
      </w:pPr>
      <w:r w:rsidRPr="008B73C0">
        <w:t>O</w:t>
      </w:r>
      <w:r w:rsidRPr="008B73C0">
        <w:rPr>
          <w:rFonts w:hint="eastAsia"/>
        </w:rPr>
        <w:t xml:space="preserve">nce the power class and the ACLR </w:t>
      </w:r>
      <w:r w:rsidR="00253B58">
        <w:rPr>
          <w:rFonts w:hint="eastAsia"/>
        </w:rPr>
        <w:t xml:space="preserve">are </w:t>
      </w:r>
      <w:r w:rsidRPr="008B73C0">
        <w:rPr>
          <w:rFonts w:hint="eastAsia"/>
        </w:rPr>
        <w:t xml:space="preserve">agreed </w:t>
      </w:r>
      <w:r>
        <w:rPr>
          <w:rFonts w:hint="eastAsia"/>
        </w:rPr>
        <w:t>the unwanted emissions</w:t>
      </w:r>
      <w:r w:rsidRPr="008B73C0">
        <w:rPr>
          <w:rFonts w:hint="eastAsia"/>
        </w:rPr>
        <w:t xml:space="preserve"> can be calculated</w:t>
      </w:r>
      <w:r w:rsidR="00F162CA">
        <w:rPr>
          <w:rFonts w:hint="eastAsia"/>
        </w:rPr>
        <w:t xml:space="preserve"> in the next step</w:t>
      </w:r>
      <w:r w:rsidRPr="008B73C0">
        <w:rPr>
          <w:rFonts w:hint="eastAsia"/>
        </w:rPr>
        <w:t>.</w:t>
      </w:r>
    </w:p>
    <w:p w:rsidR="00F162CA" w:rsidRPr="008B73C0" w:rsidRDefault="00F162CA" w:rsidP="00F162CA">
      <w:pPr>
        <w:spacing w:after="120"/>
      </w:pPr>
    </w:p>
    <w:p w:rsidR="00150246" w:rsidRPr="00D72AF4" w:rsidRDefault="00150246" w:rsidP="00150246">
      <w:pPr>
        <w:spacing w:after="120"/>
        <w:rPr>
          <w:b/>
        </w:rPr>
      </w:pPr>
      <w:r w:rsidRPr="00D72AF4">
        <w:rPr>
          <w:rFonts w:hint="eastAsia"/>
          <w:b/>
          <w:bCs/>
          <w:sz w:val="20"/>
        </w:rPr>
        <w:t>2.</w:t>
      </w:r>
      <w:r w:rsidR="00F162CA">
        <w:rPr>
          <w:rFonts w:hint="eastAsia"/>
          <w:b/>
          <w:bCs/>
          <w:sz w:val="20"/>
        </w:rPr>
        <w:t>8</w:t>
      </w:r>
      <w:r w:rsidRPr="00D72AF4">
        <w:rPr>
          <w:rFonts w:hint="eastAsia"/>
          <w:b/>
          <w:bCs/>
          <w:sz w:val="20"/>
        </w:rPr>
        <w:t xml:space="preserve"> </w:t>
      </w:r>
      <w:r w:rsidRPr="00D72AF4">
        <w:rPr>
          <w:b/>
          <w:bCs/>
          <w:sz w:val="20"/>
        </w:rPr>
        <w:t>Protection of the BS receiver of different BS</w:t>
      </w:r>
    </w:p>
    <w:p w:rsidR="00150246" w:rsidRPr="00D72AF4" w:rsidRDefault="00150246" w:rsidP="00150246">
      <w:pPr>
        <w:spacing w:after="120"/>
      </w:pPr>
      <w:r w:rsidRPr="00D72AF4">
        <w:rPr>
          <w:rFonts w:hint="eastAsia"/>
        </w:rPr>
        <w:t xml:space="preserve">There is no need to consider co-location between NTN BSs or between NTN BS and TN BS. </w:t>
      </w:r>
      <w:r w:rsidRPr="00D72AF4">
        <w:t>H</w:t>
      </w:r>
      <w:r w:rsidRPr="00D72AF4">
        <w:rPr>
          <w:rFonts w:hint="eastAsia"/>
        </w:rPr>
        <w:t xml:space="preserve">owever, it may need to </w:t>
      </w:r>
      <w:r w:rsidRPr="00D72AF4">
        <w:t>consider</w:t>
      </w:r>
      <w:r w:rsidRPr="00D72AF4">
        <w:rPr>
          <w:rFonts w:hint="eastAsia"/>
        </w:rPr>
        <w:t xml:space="preserve"> the co-existence requirements</w:t>
      </w:r>
      <w:r>
        <w:rPr>
          <w:rFonts w:hint="eastAsia"/>
        </w:rPr>
        <w:t xml:space="preserve"> between BSs deployed in the same geographic area</w:t>
      </w:r>
      <w:r w:rsidRPr="00D72AF4">
        <w:rPr>
          <w:rFonts w:hint="eastAsia"/>
        </w:rPr>
        <w:t xml:space="preserve">. </w:t>
      </w:r>
      <w:r>
        <w:t>A</w:t>
      </w:r>
      <w:r>
        <w:rPr>
          <w:rFonts w:hint="eastAsia"/>
        </w:rPr>
        <w:t xml:space="preserve"> minimum couple loss value needs to be determined so that the </w:t>
      </w:r>
      <w:r w:rsidRPr="00D72AF4">
        <w:rPr>
          <w:rFonts w:hint="eastAsia"/>
        </w:rPr>
        <w:t xml:space="preserve">requirements </w:t>
      </w:r>
      <w:r>
        <w:rPr>
          <w:rFonts w:hint="eastAsia"/>
        </w:rPr>
        <w:t>can be calculated.</w:t>
      </w:r>
      <w:bookmarkStart w:id="1" w:name="_GoBack"/>
      <w:bookmarkEnd w:id="1"/>
    </w:p>
    <w:p w:rsidR="00150246" w:rsidRDefault="00150246" w:rsidP="00150246">
      <w:pPr>
        <w:spacing w:after="120"/>
        <w:rPr>
          <w:b/>
        </w:rPr>
      </w:pPr>
    </w:p>
    <w:p w:rsidR="00D72AF4" w:rsidRPr="00CE27AE" w:rsidRDefault="00D72AF4" w:rsidP="00B966D0">
      <w:pPr>
        <w:spacing w:after="120"/>
        <w:rPr>
          <w:b/>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424D27" w:rsidRDefault="00592E83" w:rsidP="00667116">
      <w:r>
        <w:t>T</w:t>
      </w:r>
      <w:r>
        <w:rPr>
          <w:rFonts w:hint="eastAsia"/>
        </w:rPr>
        <w:t xml:space="preserve">his paper </w:t>
      </w:r>
      <w:r w:rsidR="0025048E">
        <w:rPr>
          <w:rFonts w:hint="eastAsia"/>
        </w:rPr>
        <w:t xml:space="preserve">further </w:t>
      </w:r>
      <w:r>
        <w:rPr>
          <w:rFonts w:hint="eastAsia"/>
        </w:rPr>
        <w:t xml:space="preserve">discussed </w:t>
      </w:r>
      <w:r w:rsidR="0025048E">
        <w:rPr>
          <w:rFonts w:hint="eastAsia"/>
        </w:rPr>
        <w:t xml:space="preserve">satellite access node </w:t>
      </w:r>
      <w:r w:rsidR="00B15450">
        <w:rPr>
          <w:rFonts w:hint="eastAsia"/>
        </w:rPr>
        <w:t>Tx RF requirements</w:t>
      </w:r>
      <w:r w:rsidR="0025048E">
        <w:rPr>
          <w:rFonts w:hint="eastAsia"/>
        </w:rPr>
        <w:t xml:space="preserve"> and concluded the following proposals.</w:t>
      </w:r>
    </w:p>
    <w:p w:rsidR="00AA4DE2" w:rsidRDefault="00AA4DE2" w:rsidP="00AA4DE2">
      <w:pPr>
        <w:spacing w:after="120"/>
        <w:rPr>
          <w:b/>
        </w:rPr>
      </w:pPr>
      <w:r>
        <w:rPr>
          <w:rFonts w:hint="eastAsia"/>
          <w:b/>
        </w:rPr>
        <w:t>Proposal 1: It</w:t>
      </w:r>
      <w:r>
        <w:rPr>
          <w:b/>
        </w:rPr>
        <w:t>’</w:t>
      </w:r>
      <w:r>
        <w:rPr>
          <w:rFonts w:hint="eastAsia"/>
          <w:b/>
        </w:rPr>
        <w:t>s proposed to adopt the NTN BS class as in Table 2.1-1.</w:t>
      </w:r>
    </w:p>
    <w:p w:rsidR="00AA4DE2" w:rsidRDefault="00AA4DE2" w:rsidP="00AA4DE2">
      <w:pPr>
        <w:spacing w:after="120"/>
        <w:rPr>
          <w:b/>
        </w:rPr>
      </w:pPr>
      <w:r>
        <w:rPr>
          <w:rFonts w:hint="eastAsia"/>
          <w:b/>
        </w:rPr>
        <w:t>Proposal 2: 64QAM is not supported in Rel-17.</w:t>
      </w:r>
    </w:p>
    <w:p w:rsidR="00AA4DE2" w:rsidRDefault="00AA4DE2" w:rsidP="00AA4DE2">
      <w:pPr>
        <w:spacing w:after="120"/>
        <w:rPr>
          <w:b/>
        </w:rPr>
      </w:pPr>
      <w:r>
        <w:rPr>
          <w:rFonts w:hint="eastAsia"/>
          <w:b/>
        </w:rPr>
        <w:t>Proposal 3: It is confirmed that MIMO is not in the scope of Rel-17.</w:t>
      </w:r>
    </w:p>
    <w:p w:rsidR="00AA4DE2" w:rsidRDefault="00AA4DE2" w:rsidP="00AA4DE2">
      <w:pPr>
        <w:spacing w:after="120"/>
        <w:rPr>
          <w:b/>
        </w:rPr>
      </w:pPr>
      <w:r>
        <w:rPr>
          <w:rFonts w:hint="eastAsia"/>
          <w:b/>
        </w:rPr>
        <w:t>Proposal 4: NTN BS ACLR requirement is defined as 38 dB</w:t>
      </w:r>
    </w:p>
    <w:p w:rsidR="00592E83" w:rsidRPr="00B966D0" w:rsidRDefault="00592E83" w:rsidP="00667116"/>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D3325F" w:rsidRDefault="00D3325F" w:rsidP="00D3325F">
      <w:pPr>
        <w:pStyle w:val="ab"/>
        <w:ind w:left="540" w:hangingChars="270" w:hanging="540"/>
        <w:rPr>
          <w:sz w:val="20"/>
        </w:rPr>
      </w:pPr>
      <w:r>
        <w:rPr>
          <w:rFonts w:hint="eastAsia"/>
          <w:sz w:val="20"/>
        </w:rPr>
        <w:t>[1]</w:t>
      </w:r>
      <w:r>
        <w:rPr>
          <w:rFonts w:hint="eastAsia"/>
          <w:sz w:val="20"/>
        </w:rPr>
        <w:tab/>
      </w:r>
      <w:r w:rsidR="000B757C">
        <w:rPr>
          <w:rFonts w:hint="eastAsia"/>
          <w:sz w:val="20"/>
        </w:rPr>
        <w:t>R</w:t>
      </w:r>
      <w:r w:rsidR="00856710">
        <w:rPr>
          <w:rFonts w:hint="eastAsia"/>
          <w:sz w:val="20"/>
        </w:rPr>
        <w:t>4</w:t>
      </w:r>
      <w:r w:rsidR="000B757C">
        <w:rPr>
          <w:rFonts w:hint="eastAsia"/>
          <w:sz w:val="20"/>
        </w:rPr>
        <w:t>-2</w:t>
      </w:r>
      <w:r w:rsidR="001B3B63">
        <w:rPr>
          <w:rFonts w:hint="eastAsia"/>
          <w:sz w:val="20"/>
        </w:rPr>
        <w:t>120</w:t>
      </w:r>
      <w:r w:rsidR="006D3824">
        <w:rPr>
          <w:rFonts w:hint="eastAsia"/>
          <w:sz w:val="20"/>
        </w:rPr>
        <w:t>6</w:t>
      </w:r>
      <w:r w:rsidR="001B3B63">
        <w:rPr>
          <w:rFonts w:hint="eastAsia"/>
          <w:sz w:val="20"/>
        </w:rPr>
        <w:t>74</w:t>
      </w:r>
      <w:r w:rsidR="000B757C" w:rsidRPr="000B757C">
        <w:rPr>
          <w:rFonts w:hint="eastAsia"/>
          <w:sz w:val="20"/>
        </w:rPr>
        <w:t xml:space="preserve">, </w:t>
      </w:r>
      <w:r w:rsidR="00CE27AE" w:rsidRPr="00CE27AE">
        <w:rPr>
          <w:sz w:val="20"/>
        </w:rPr>
        <w:t>WF on Tx RF requirements for satellite access node</w:t>
      </w:r>
      <w:r w:rsidR="00CE27AE" w:rsidRPr="00CE27AE">
        <w:rPr>
          <w:rFonts w:hint="eastAsia"/>
          <w:sz w:val="20"/>
        </w:rPr>
        <w:t>,</w:t>
      </w:r>
      <w:r w:rsidR="001B3B63" w:rsidRPr="001B3B63">
        <w:rPr>
          <w:rFonts w:hint="eastAsia"/>
          <w:sz w:val="20"/>
        </w:rPr>
        <w:t xml:space="preserve"> </w:t>
      </w:r>
      <w:r w:rsidR="00CE27AE">
        <w:rPr>
          <w:rFonts w:hint="eastAsia"/>
          <w:sz w:val="20"/>
        </w:rPr>
        <w:t>CATT</w:t>
      </w:r>
    </w:p>
    <w:p w:rsidR="00150246" w:rsidRDefault="00150246" w:rsidP="00D3325F">
      <w:pPr>
        <w:pStyle w:val="ab"/>
        <w:ind w:left="540" w:hangingChars="270" w:hanging="540"/>
        <w:rPr>
          <w:sz w:val="20"/>
        </w:rPr>
      </w:pPr>
      <w:r>
        <w:rPr>
          <w:rFonts w:hint="eastAsia"/>
          <w:sz w:val="20"/>
        </w:rPr>
        <w:t>[2]</w:t>
      </w:r>
      <w:r>
        <w:rPr>
          <w:rFonts w:hint="eastAsia"/>
          <w:sz w:val="20"/>
        </w:rPr>
        <w:tab/>
        <w:t xml:space="preserve">R4-2200167, </w:t>
      </w:r>
      <w:r w:rsidRPr="00150246">
        <w:rPr>
          <w:sz w:val="20"/>
        </w:rPr>
        <w:t>Satellite Access Node Class/Type</w:t>
      </w:r>
      <w:r w:rsidRPr="00150246">
        <w:rPr>
          <w:rFonts w:hint="eastAsia"/>
          <w:sz w:val="20"/>
        </w:rPr>
        <w:t>, CATT</w:t>
      </w:r>
    </w:p>
    <w:p w:rsidR="000B757C" w:rsidRPr="00F91E33" w:rsidRDefault="00856710" w:rsidP="003A39DD">
      <w:pPr>
        <w:pStyle w:val="ab"/>
        <w:ind w:left="540" w:hangingChars="270" w:hanging="540"/>
        <w:rPr>
          <w:sz w:val="20"/>
        </w:rPr>
      </w:pPr>
      <w:r>
        <w:rPr>
          <w:rFonts w:hint="eastAsia"/>
          <w:sz w:val="20"/>
        </w:rPr>
        <w:t>[</w:t>
      </w:r>
      <w:r w:rsidR="00150246">
        <w:rPr>
          <w:rFonts w:hint="eastAsia"/>
          <w:sz w:val="20"/>
        </w:rPr>
        <w:t>3</w:t>
      </w:r>
      <w:r>
        <w:rPr>
          <w:rFonts w:hint="eastAsia"/>
          <w:sz w:val="20"/>
        </w:rPr>
        <w:t>]</w:t>
      </w:r>
      <w:r>
        <w:rPr>
          <w:rFonts w:hint="eastAsia"/>
          <w:sz w:val="20"/>
        </w:rPr>
        <w:tab/>
        <w:t>R4</w:t>
      </w:r>
      <w:r w:rsidR="00CE27AE">
        <w:rPr>
          <w:rFonts w:hint="eastAsia"/>
          <w:sz w:val="20"/>
        </w:rPr>
        <w:t xml:space="preserve">-2117381, </w:t>
      </w:r>
      <w:proofErr w:type="gramStart"/>
      <w:r w:rsidR="00CE27AE" w:rsidRPr="00CE27AE">
        <w:rPr>
          <w:sz w:val="20"/>
        </w:rPr>
        <w:t>Further</w:t>
      </w:r>
      <w:proofErr w:type="gramEnd"/>
      <w:r w:rsidR="00CE27AE" w:rsidRPr="00CE27AE">
        <w:rPr>
          <w:sz w:val="20"/>
        </w:rPr>
        <w:t xml:space="preserve"> discussion on Tx requirements for NTN BS</w:t>
      </w:r>
      <w:r w:rsidR="00CE27AE" w:rsidRPr="00CE27AE">
        <w:rPr>
          <w:rFonts w:hint="eastAsia"/>
          <w:sz w:val="20"/>
        </w:rPr>
        <w:t>, CATT</w:t>
      </w:r>
    </w:p>
    <w:sectPr w:rsidR="000B757C" w:rsidRPr="00F91E33"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25A4" w:rsidRDefault="00C825A4" w:rsidP="0095591C">
      <w:pPr>
        <w:spacing w:after="60"/>
        <w:ind w:left="210"/>
      </w:pPr>
      <w:r>
        <w:separator/>
      </w:r>
    </w:p>
    <w:p w:rsidR="00C825A4" w:rsidRDefault="00C825A4"/>
  </w:endnote>
  <w:endnote w:type="continuationSeparator" w:id="0">
    <w:p w:rsidR="00C825A4" w:rsidRDefault="00C825A4" w:rsidP="0095591C">
      <w:pPr>
        <w:spacing w:after="60"/>
        <w:ind w:left="210"/>
      </w:pPr>
      <w:r>
        <w:continuationSeparator/>
      </w:r>
    </w:p>
    <w:p w:rsidR="00C825A4" w:rsidRDefault="00C825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5284C">
      <w:t>2</w:t>
    </w:r>
    <w:r>
      <w:fldChar w:fldCharType="end"/>
    </w:r>
  </w:p>
  <w:p w:rsidR="00863CC7" w:rsidRDefault="00863C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25A4" w:rsidRDefault="00C825A4" w:rsidP="0095591C">
      <w:pPr>
        <w:spacing w:after="60"/>
        <w:ind w:left="210"/>
      </w:pPr>
      <w:r>
        <w:separator/>
      </w:r>
    </w:p>
    <w:p w:rsidR="00C825A4" w:rsidRDefault="00C825A4"/>
  </w:footnote>
  <w:footnote w:type="continuationSeparator" w:id="0">
    <w:p w:rsidR="00C825A4" w:rsidRDefault="00C825A4" w:rsidP="0095591C">
      <w:pPr>
        <w:spacing w:after="60"/>
        <w:ind w:left="210"/>
      </w:pPr>
      <w:r>
        <w:continuationSeparator/>
      </w:r>
    </w:p>
    <w:p w:rsidR="00C825A4" w:rsidRDefault="00C825A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863CC7" w:rsidRDefault="00863C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84C44CE"/>
    <w:multiLevelType w:val="hybridMultilevel"/>
    <w:tmpl w:val="A93CFD96"/>
    <w:lvl w:ilvl="0" w:tplc="27D8CBDC">
      <w:start w:val="1"/>
      <w:numFmt w:val="bullet"/>
      <w:lvlText w:val=""/>
      <w:lvlJc w:val="left"/>
      <w:pPr>
        <w:tabs>
          <w:tab w:val="num" w:pos="720"/>
        </w:tabs>
        <w:ind w:left="720" w:hanging="360"/>
      </w:pPr>
      <w:rPr>
        <w:rFonts w:ascii="Wingdings" w:hAnsi="Wingdings" w:hint="default"/>
      </w:rPr>
    </w:lvl>
    <w:lvl w:ilvl="1" w:tplc="332225A0">
      <w:start w:val="611"/>
      <w:numFmt w:val="bullet"/>
      <w:lvlText w:val="•"/>
      <w:lvlJc w:val="left"/>
      <w:pPr>
        <w:tabs>
          <w:tab w:val="num" w:pos="1440"/>
        </w:tabs>
        <w:ind w:left="1440" w:hanging="360"/>
      </w:pPr>
      <w:rPr>
        <w:rFonts w:ascii="Arial" w:hAnsi="Arial" w:hint="default"/>
      </w:rPr>
    </w:lvl>
    <w:lvl w:ilvl="2" w:tplc="BC409366" w:tentative="1">
      <w:start w:val="1"/>
      <w:numFmt w:val="bullet"/>
      <w:lvlText w:val=""/>
      <w:lvlJc w:val="left"/>
      <w:pPr>
        <w:tabs>
          <w:tab w:val="num" w:pos="2160"/>
        </w:tabs>
        <w:ind w:left="2160" w:hanging="360"/>
      </w:pPr>
      <w:rPr>
        <w:rFonts w:ascii="Wingdings" w:hAnsi="Wingdings" w:hint="default"/>
      </w:rPr>
    </w:lvl>
    <w:lvl w:ilvl="3" w:tplc="34C020C0" w:tentative="1">
      <w:start w:val="1"/>
      <w:numFmt w:val="bullet"/>
      <w:lvlText w:val=""/>
      <w:lvlJc w:val="left"/>
      <w:pPr>
        <w:tabs>
          <w:tab w:val="num" w:pos="2880"/>
        </w:tabs>
        <w:ind w:left="2880" w:hanging="360"/>
      </w:pPr>
      <w:rPr>
        <w:rFonts w:ascii="Wingdings" w:hAnsi="Wingdings" w:hint="default"/>
      </w:rPr>
    </w:lvl>
    <w:lvl w:ilvl="4" w:tplc="D688D7E4" w:tentative="1">
      <w:start w:val="1"/>
      <w:numFmt w:val="bullet"/>
      <w:lvlText w:val=""/>
      <w:lvlJc w:val="left"/>
      <w:pPr>
        <w:tabs>
          <w:tab w:val="num" w:pos="3600"/>
        </w:tabs>
        <w:ind w:left="3600" w:hanging="360"/>
      </w:pPr>
      <w:rPr>
        <w:rFonts w:ascii="Wingdings" w:hAnsi="Wingdings" w:hint="default"/>
      </w:rPr>
    </w:lvl>
    <w:lvl w:ilvl="5" w:tplc="F6F84156" w:tentative="1">
      <w:start w:val="1"/>
      <w:numFmt w:val="bullet"/>
      <w:lvlText w:val=""/>
      <w:lvlJc w:val="left"/>
      <w:pPr>
        <w:tabs>
          <w:tab w:val="num" w:pos="4320"/>
        </w:tabs>
        <w:ind w:left="4320" w:hanging="360"/>
      </w:pPr>
      <w:rPr>
        <w:rFonts w:ascii="Wingdings" w:hAnsi="Wingdings" w:hint="default"/>
      </w:rPr>
    </w:lvl>
    <w:lvl w:ilvl="6" w:tplc="D9D8CA02" w:tentative="1">
      <w:start w:val="1"/>
      <w:numFmt w:val="bullet"/>
      <w:lvlText w:val=""/>
      <w:lvlJc w:val="left"/>
      <w:pPr>
        <w:tabs>
          <w:tab w:val="num" w:pos="5040"/>
        </w:tabs>
        <w:ind w:left="5040" w:hanging="360"/>
      </w:pPr>
      <w:rPr>
        <w:rFonts w:ascii="Wingdings" w:hAnsi="Wingdings" w:hint="default"/>
      </w:rPr>
    </w:lvl>
    <w:lvl w:ilvl="7" w:tplc="3322EBB4" w:tentative="1">
      <w:start w:val="1"/>
      <w:numFmt w:val="bullet"/>
      <w:lvlText w:val=""/>
      <w:lvlJc w:val="left"/>
      <w:pPr>
        <w:tabs>
          <w:tab w:val="num" w:pos="5760"/>
        </w:tabs>
        <w:ind w:left="5760" w:hanging="360"/>
      </w:pPr>
      <w:rPr>
        <w:rFonts w:ascii="Wingdings" w:hAnsi="Wingdings" w:hint="default"/>
      </w:rPr>
    </w:lvl>
    <w:lvl w:ilvl="8" w:tplc="11C4075C" w:tentative="1">
      <w:start w:val="1"/>
      <w:numFmt w:val="bullet"/>
      <w:lvlText w:val=""/>
      <w:lvlJc w:val="left"/>
      <w:pPr>
        <w:tabs>
          <w:tab w:val="num" w:pos="6480"/>
        </w:tabs>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1"/>
  </w:num>
  <w:num w:numId="4">
    <w:abstractNumId w:val="9"/>
  </w:num>
  <w:num w:numId="5">
    <w:abstractNumId w:val="4"/>
  </w:num>
  <w:num w:numId="6">
    <w:abstractNumId w:val="15"/>
  </w:num>
  <w:num w:numId="7">
    <w:abstractNumId w:val="2"/>
  </w:num>
  <w:num w:numId="8">
    <w:abstractNumId w:val="10"/>
  </w:num>
  <w:num w:numId="9">
    <w:abstractNumId w:val="6"/>
  </w:num>
  <w:num w:numId="10">
    <w:abstractNumId w:val="13"/>
  </w:num>
  <w:num w:numId="11">
    <w:abstractNumId w:val="16"/>
  </w:num>
  <w:num w:numId="12">
    <w:abstractNumId w:val="17"/>
  </w:num>
  <w:num w:numId="13">
    <w:abstractNumId w:val="7"/>
  </w:num>
  <w:num w:numId="14">
    <w:abstractNumId w:val="8"/>
  </w:num>
  <w:num w:numId="15">
    <w:abstractNumId w:val="5"/>
  </w:num>
  <w:num w:numId="16">
    <w:abstractNumId w:val="12"/>
  </w:num>
  <w:num w:numId="17">
    <w:abstractNumId w:val="0"/>
  </w:num>
  <w:num w:numId="18">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5F5B"/>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246"/>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B4"/>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3E68"/>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048E"/>
    <w:rsid w:val="002519C5"/>
    <w:rsid w:val="00253080"/>
    <w:rsid w:val="00253B58"/>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04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696"/>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28D"/>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1F35"/>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1CAB"/>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824"/>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0A4C"/>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56710"/>
    <w:rsid w:val="008603E3"/>
    <w:rsid w:val="008605B4"/>
    <w:rsid w:val="00861667"/>
    <w:rsid w:val="00862420"/>
    <w:rsid w:val="008629B5"/>
    <w:rsid w:val="00862B3D"/>
    <w:rsid w:val="0086386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3C0"/>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4DE2"/>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46"/>
    <w:rsid w:val="00B0675A"/>
    <w:rsid w:val="00B076BA"/>
    <w:rsid w:val="00B07945"/>
    <w:rsid w:val="00B07C0C"/>
    <w:rsid w:val="00B110D9"/>
    <w:rsid w:val="00B1226B"/>
    <w:rsid w:val="00B12540"/>
    <w:rsid w:val="00B12847"/>
    <w:rsid w:val="00B147B4"/>
    <w:rsid w:val="00B14A1F"/>
    <w:rsid w:val="00B14F22"/>
    <w:rsid w:val="00B15407"/>
    <w:rsid w:val="00B15450"/>
    <w:rsid w:val="00B15557"/>
    <w:rsid w:val="00B1587D"/>
    <w:rsid w:val="00B15E17"/>
    <w:rsid w:val="00B15E24"/>
    <w:rsid w:val="00B16767"/>
    <w:rsid w:val="00B177FA"/>
    <w:rsid w:val="00B2011D"/>
    <w:rsid w:val="00B203E2"/>
    <w:rsid w:val="00B20BB4"/>
    <w:rsid w:val="00B21635"/>
    <w:rsid w:val="00B2184C"/>
    <w:rsid w:val="00B22BA2"/>
    <w:rsid w:val="00B22EA7"/>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12C"/>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4B3"/>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2F0"/>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5A4"/>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0AE"/>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7AE"/>
    <w:rsid w:val="00CE28FF"/>
    <w:rsid w:val="00CE3E48"/>
    <w:rsid w:val="00CE54D9"/>
    <w:rsid w:val="00CE5DB6"/>
    <w:rsid w:val="00CE6FA4"/>
    <w:rsid w:val="00CE7A49"/>
    <w:rsid w:val="00CF0097"/>
    <w:rsid w:val="00CF012B"/>
    <w:rsid w:val="00CF0574"/>
    <w:rsid w:val="00CF0936"/>
    <w:rsid w:val="00CF12BC"/>
    <w:rsid w:val="00CF1870"/>
    <w:rsid w:val="00CF18D1"/>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0E39"/>
    <w:rsid w:val="00D71140"/>
    <w:rsid w:val="00D72080"/>
    <w:rsid w:val="00D72185"/>
    <w:rsid w:val="00D7222D"/>
    <w:rsid w:val="00D72266"/>
    <w:rsid w:val="00D72AF4"/>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3A79"/>
    <w:rsid w:val="00E54711"/>
    <w:rsid w:val="00E5496A"/>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2CA"/>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284C"/>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A6A"/>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55236543">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893470671">
      <w:bodyDiv w:val="1"/>
      <w:marLeft w:val="0"/>
      <w:marRight w:val="0"/>
      <w:marTop w:val="0"/>
      <w:marBottom w:val="0"/>
      <w:divBdr>
        <w:top w:val="none" w:sz="0" w:space="0" w:color="auto"/>
        <w:left w:val="none" w:sz="0" w:space="0" w:color="auto"/>
        <w:bottom w:val="none" w:sz="0" w:space="0" w:color="auto"/>
        <w:right w:val="none" w:sz="0" w:space="0" w:color="auto"/>
      </w:divBdr>
      <w:divsChild>
        <w:div w:id="305353842">
          <w:marLeft w:val="360"/>
          <w:marRight w:val="0"/>
          <w:marTop w:val="200"/>
          <w:marBottom w:val="0"/>
          <w:divBdr>
            <w:top w:val="none" w:sz="0" w:space="0" w:color="auto"/>
            <w:left w:val="none" w:sz="0" w:space="0" w:color="auto"/>
            <w:bottom w:val="none" w:sz="0" w:space="0" w:color="auto"/>
            <w:right w:val="none" w:sz="0" w:space="0" w:color="auto"/>
          </w:divBdr>
        </w:div>
        <w:div w:id="179902076">
          <w:marLeft w:val="1080"/>
          <w:marRight w:val="0"/>
          <w:marTop w:val="100"/>
          <w:marBottom w:val="0"/>
          <w:divBdr>
            <w:top w:val="none" w:sz="0" w:space="0" w:color="auto"/>
            <w:left w:val="none" w:sz="0" w:space="0" w:color="auto"/>
            <w:bottom w:val="none" w:sz="0" w:space="0" w:color="auto"/>
            <w:right w:val="none" w:sz="0" w:space="0" w:color="auto"/>
          </w:divBdr>
        </w:div>
        <w:div w:id="1666205084">
          <w:marLeft w:val="1080"/>
          <w:marRight w:val="0"/>
          <w:marTop w:val="100"/>
          <w:marBottom w:val="0"/>
          <w:divBdr>
            <w:top w:val="none" w:sz="0" w:space="0" w:color="auto"/>
            <w:left w:val="none" w:sz="0" w:space="0" w:color="auto"/>
            <w:bottom w:val="none" w:sz="0" w:space="0" w:color="auto"/>
            <w:right w:val="none" w:sz="0" w:space="0" w:color="auto"/>
          </w:divBdr>
        </w:div>
        <w:div w:id="1157112972">
          <w:marLeft w:val="1080"/>
          <w:marRight w:val="0"/>
          <w:marTop w:val="100"/>
          <w:marBottom w:val="0"/>
          <w:divBdr>
            <w:top w:val="none" w:sz="0" w:space="0" w:color="auto"/>
            <w:left w:val="none" w:sz="0" w:space="0" w:color="auto"/>
            <w:bottom w:val="none" w:sz="0" w:space="0" w:color="auto"/>
            <w:right w:val="none" w:sz="0" w:space="0" w:color="auto"/>
          </w:divBdr>
        </w:div>
        <w:div w:id="1645045901">
          <w:marLeft w:val="360"/>
          <w:marRight w:val="0"/>
          <w:marTop w:val="200"/>
          <w:marBottom w:val="0"/>
          <w:divBdr>
            <w:top w:val="none" w:sz="0" w:space="0" w:color="auto"/>
            <w:left w:val="none" w:sz="0" w:space="0" w:color="auto"/>
            <w:bottom w:val="none" w:sz="0" w:space="0" w:color="auto"/>
            <w:right w:val="none" w:sz="0" w:space="0" w:color="auto"/>
          </w:divBdr>
        </w:div>
        <w:div w:id="1823236606">
          <w:marLeft w:val="1080"/>
          <w:marRight w:val="0"/>
          <w:marTop w:val="100"/>
          <w:marBottom w:val="0"/>
          <w:divBdr>
            <w:top w:val="none" w:sz="0" w:space="0" w:color="auto"/>
            <w:left w:val="none" w:sz="0" w:space="0" w:color="auto"/>
            <w:bottom w:val="none" w:sz="0" w:space="0" w:color="auto"/>
            <w:right w:val="none" w:sz="0" w:space="0" w:color="auto"/>
          </w:divBdr>
        </w:div>
        <w:div w:id="225068001">
          <w:marLeft w:val="1080"/>
          <w:marRight w:val="0"/>
          <w:marTop w:val="1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27523247">
      <w:bodyDiv w:val="1"/>
      <w:marLeft w:val="0"/>
      <w:marRight w:val="0"/>
      <w:marTop w:val="0"/>
      <w:marBottom w:val="0"/>
      <w:divBdr>
        <w:top w:val="none" w:sz="0" w:space="0" w:color="auto"/>
        <w:left w:val="none" w:sz="0" w:space="0" w:color="auto"/>
        <w:bottom w:val="none" w:sz="0" w:space="0" w:color="auto"/>
        <w:right w:val="none" w:sz="0" w:space="0" w:color="auto"/>
      </w:divBdr>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54777385">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48515078">
      <w:bodyDiv w:val="1"/>
      <w:marLeft w:val="0"/>
      <w:marRight w:val="0"/>
      <w:marTop w:val="0"/>
      <w:marBottom w:val="0"/>
      <w:divBdr>
        <w:top w:val="none" w:sz="0" w:space="0" w:color="auto"/>
        <w:left w:val="none" w:sz="0" w:space="0" w:color="auto"/>
        <w:bottom w:val="none" w:sz="0" w:space="0" w:color="auto"/>
        <w:right w:val="none" w:sz="0" w:space="0" w:color="auto"/>
      </w:divBdr>
      <w:divsChild>
        <w:div w:id="940799842">
          <w:marLeft w:val="360"/>
          <w:marRight w:val="0"/>
          <w:marTop w:val="200"/>
          <w:marBottom w:val="0"/>
          <w:divBdr>
            <w:top w:val="none" w:sz="0" w:space="0" w:color="auto"/>
            <w:left w:val="none" w:sz="0" w:space="0" w:color="auto"/>
            <w:bottom w:val="none" w:sz="0" w:space="0" w:color="auto"/>
            <w:right w:val="none" w:sz="0" w:space="0" w:color="auto"/>
          </w:divBdr>
        </w:div>
        <w:div w:id="854461760">
          <w:marLeft w:val="1080"/>
          <w:marRight w:val="0"/>
          <w:marTop w:val="100"/>
          <w:marBottom w:val="0"/>
          <w:divBdr>
            <w:top w:val="none" w:sz="0" w:space="0" w:color="auto"/>
            <w:left w:val="none" w:sz="0" w:space="0" w:color="auto"/>
            <w:bottom w:val="none" w:sz="0" w:space="0" w:color="auto"/>
            <w:right w:val="none" w:sz="0" w:space="0" w:color="auto"/>
          </w:divBdr>
        </w:div>
      </w:divsChild>
    </w:div>
    <w:div w:id="1661888575">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800861">
      <w:bodyDiv w:val="1"/>
      <w:marLeft w:val="0"/>
      <w:marRight w:val="0"/>
      <w:marTop w:val="0"/>
      <w:marBottom w:val="0"/>
      <w:divBdr>
        <w:top w:val="none" w:sz="0" w:space="0" w:color="auto"/>
        <w:left w:val="none" w:sz="0" w:space="0" w:color="auto"/>
        <w:bottom w:val="none" w:sz="0" w:space="0" w:color="auto"/>
        <w:right w:val="none" w:sz="0" w:space="0" w:color="auto"/>
      </w:divBdr>
      <w:divsChild>
        <w:div w:id="1600093418">
          <w:marLeft w:val="360"/>
          <w:marRight w:val="0"/>
          <w:marTop w:val="200"/>
          <w:marBottom w:val="0"/>
          <w:divBdr>
            <w:top w:val="none" w:sz="0" w:space="0" w:color="auto"/>
            <w:left w:val="none" w:sz="0" w:space="0" w:color="auto"/>
            <w:bottom w:val="none" w:sz="0" w:space="0" w:color="auto"/>
            <w:right w:val="none" w:sz="0" w:space="0" w:color="auto"/>
          </w:divBdr>
        </w:div>
        <w:div w:id="528181752">
          <w:marLeft w:val="1080"/>
          <w:marRight w:val="0"/>
          <w:marTop w:val="10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03680-FB7D-4135-B0ED-9355ACBDD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2</Pages>
  <Words>552</Words>
  <Characters>3150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3695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Yuexia Song</cp:lastModifiedBy>
  <cp:revision>10</cp:revision>
  <cp:lastPrinted>2007-04-24T00:59:00Z</cp:lastPrinted>
  <dcterms:created xsi:type="dcterms:W3CDTF">2022-01-09T10:22:00Z</dcterms:created>
  <dcterms:modified xsi:type="dcterms:W3CDTF">2022-01-10T10:25:00Z</dcterms:modified>
</cp:coreProperties>
</file>