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E64AB" w14:textId="77777777" w:rsidR="00DB000D" w:rsidRDefault="0002558C">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100-e</w:t>
      </w:r>
      <w:r>
        <w:rPr>
          <w:rFonts w:cs="Arial"/>
          <w:sz w:val="24"/>
          <w:szCs w:val="24"/>
        </w:rPr>
        <w:tab/>
        <w:t>R4-2115401</w:t>
      </w:r>
    </w:p>
    <w:p w14:paraId="2388C2DF" w14:textId="77777777" w:rsidR="00DB000D" w:rsidRDefault="0002558C">
      <w:pPr>
        <w:pStyle w:val="Header"/>
        <w:tabs>
          <w:tab w:val="right" w:pos="9781"/>
          <w:tab w:val="right" w:pos="13323"/>
        </w:tabs>
        <w:outlineLvl w:val="0"/>
        <w:rPr>
          <w:rFonts w:cs="Arial"/>
          <w:b w:val="0"/>
          <w:sz w:val="24"/>
          <w:szCs w:val="24"/>
          <w:lang w:eastAsia="zh-CN"/>
        </w:rPr>
      </w:pPr>
      <w:r>
        <w:rPr>
          <w:rFonts w:cs="Arial"/>
          <w:sz w:val="24"/>
          <w:szCs w:val="24"/>
          <w:lang w:eastAsia="zh-CN"/>
        </w:rPr>
        <w:t>Electronic Meeting, August 16-27, 2021</w:t>
      </w:r>
    </w:p>
    <w:p w14:paraId="50A8BB2E" w14:textId="77777777" w:rsidR="00DB000D" w:rsidRDefault="00DB000D">
      <w:pPr>
        <w:spacing w:after="120"/>
        <w:ind w:left="1985" w:hanging="1985"/>
        <w:rPr>
          <w:rFonts w:ascii="Arial" w:eastAsia="MS Mincho" w:hAnsi="Arial" w:cs="Arial"/>
          <w:b/>
          <w:sz w:val="22"/>
        </w:rPr>
      </w:pPr>
    </w:p>
    <w:p w14:paraId="7421A934" w14:textId="77777777" w:rsidR="00DB000D" w:rsidRDefault="000255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9.13.5</w:t>
      </w:r>
    </w:p>
    <w:p w14:paraId="4A651365" w14:textId="77777777" w:rsidR="00DB000D" w:rsidRDefault="0002558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22A5EBED" w14:textId="77777777" w:rsidR="00DB000D" w:rsidRDefault="0002558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[100-e][226] NR_NTN_solutions_RRM_1</w:t>
      </w:r>
    </w:p>
    <w:p w14:paraId="52589B98" w14:textId="77777777" w:rsidR="00DB000D" w:rsidRDefault="0002558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C55EE69" w14:textId="77777777" w:rsidR="00DB000D" w:rsidRDefault="0002558C">
      <w:pPr>
        <w:pStyle w:val="Heading1"/>
        <w:rPr>
          <w:rFonts w:eastAsiaTheme="minorEastAsia"/>
          <w:lang w:eastAsia="zh-CN"/>
        </w:rPr>
      </w:pPr>
      <w:r>
        <w:rPr>
          <w:rFonts w:hint="eastAsia"/>
          <w:lang w:eastAsia="ja-JP"/>
        </w:rPr>
        <w:t>Introduction</w:t>
      </w:r>
    </w:p>
    <w:p w14:paraId="77A803F7" w14:textId="77777777" w:rsidR="00DB000D" w:rsidRDefault="0002558C">
      <w:pPr>
        <w:rPr>
          <w:i/>
          <w:color w:val="0070C0"/>
          <w:lang w:eastAsia="zh-CN"/>
        </w:rPr>
      </w:pPr>
      <w:r>
        <w:rPr>
          <w:i/>
          <w:color w:val="0070C0"/>
          <w:lang w:eastAsia="zh-CN"/>
        </w:rPr>
        <w:t>The summary covers the contributions submitted under the following Ais</w:t>
      </w:r>
    </w:p>
    <w:p w14:paraId="03AD0210" w14:textId="77777777" w:rsidR="00DB000D" w:rsidRDefault="0002558C">
      <w:pPr>
        <w:pStyle w:val="ListParagraph"/>
        <w:numPr>
          <w:ilvl w:val="0"/>
          <w:numId w:val="2"/>
        </w:numPr>
        <w:ind w:firstLineChars="0"/>
        <w:rPr>
          <w:i/>
          <w:color w:val="0070C0"/>
          <w:lang w:eastAsia="zh-CN"/>
        </w:rPr>
      </w:pPr>
      <w:r>
        <w:rPr>
          <w:i/>
          <w:color w:val="0070C0"/>
          <w:lang w:eastAsia="zh-CN"/>
        </w:rPr>
        <w:t>9.13.5.1 - General and RRM requirements impacts</w:t>
      </w:r>
    </w:p>
    <w:p w14:paraId="1F34BF82" w14:textId="77777777" w:rsidR="00DB000D" w:rsidRDefault="0002558C">
      <w:pPr>
        <w:pStyle w:val="ListParagraph"/>
        <w:numPr>
          <w:ilvl w:val="0"/>
          <w:numId w:val="2"/>
        </w:numPr>
        <w:ind w:firstLineChars="0"/>
        <w:rPr>
          <w:i/>
          <w:color w:val="0070C0"/>
          <w:lang w:eastAsia="zh-CN"/>
        </w:rPr>
      </w:pPr>
      <w:r>
        <w:rPr>
          <w:i/>
          <w:color w:val="0070C0"/>
          <w:lang w:eastAsia="zh-CN"/>
        </w:rPr>
        <w:t>9.13.5.3 - Mobility requirements</w:t>
      </w:r>
    </w:p>
    <w:p w14:paraId="45A3B1B2" w14:textId="77777777" w:rsidR="00DB000D" w:rsidRDefault="0002558C">
      <w:pPr>
        <w:pStyle w:val="ListParagraph"/>
        <w:numPr>
          <w:ilvl w:val="0"/>
          <w:numId w:val="2"/>
        </w:numPr>
        <w:ind w:firstLineChars="0"/>
        <w:rPr>
          <w:i/>
          <w:color w:val="0070C0"/>
          <w:lang w:eastAsia="zh-CN"/>
        </w:rPr>
      </w:pPr>
      <w:r>
        <w:rPr>
          <w:i/>
          <w:color w:val="0070C0"/>
          <w:lang w:eastAsia="zh-CN"/>
        </w:rPr>
        <w:t>9.13.5.5 - Measurement procedure requirements</w:t>
      </w:r>
    </w:p>
    <w:p w14:paraId="33E4E0D7" w14:textId="77777777" w:rsidR="00DB000D" w:rsidRDefault="0002558C">
      <w:pPr>
        <w:rPr>
          <w:i/>
          <w:color w:val="0070C0"/>
          <w:lang w:eastAsia="zh-CN"/>
        </w:rPr>
      </w:pPr>
      <w:r>
        <w:rPr>
          <w:i/>
          <w:color w:val="0070C0"/>
          <w:lang w:eastAsia="zh-CN"/>
        </w:rPr>
        <w:t>No CR/TPs are submitted.</w:t>
      </w:r>
    </w:p>
    <w:p w14:paraId="6E927683" w14:textId="77777777" w:rsidR="00DB000D" w:rsidRDefault="0002558C">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3D97AB3" w14:textId="77777777" w:rsidR="00DB000D" w:rsidRDefault="0002558C">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4944E949" w14:textId="77777777" w:rsidR="00DB000D" w:rsidRDefault="0002558C">
      <w:pPr>
        <w:pStyle w:val="ListParagraph"/>
        <w:numPr>
          <w:ilvl w:val="1"/>
          <w:numId w:val="3"/>
        </w:numPr>
        <w:ind w:firstLineChars="0"/>
        <w:rPr>
          <w:color w:val="0070C0"/>
          <w:lang w:eastAsia="zh-CN"/>
        </w:rPr>
      </w:pPr>
      <w:r>
        <w:rPr>
          <w:color w:val="0070C0"/>
          <w:lang w:eastAsia="zh-CN"/>
        </w:rPr>
        <w:t>Common issues</w:t>
      </w:r>
    </w:p>
    <w:p w14:paraId="73B68190" w14:textId="77777777" w:rsidR="00DB000D" w:rsidRDefault="0002558C">
      <w:pPr>
        <w:pStyle w:val="ListParagraph"/>
        <w:numPr>
          <w:ilvl w:val="2"/>
          <w:numId w:val="3"/>
        </w:numPr>
        <w:ind w:firstLineChars="0"/>
        <w:rPr>
          <w:color w:val="0070C0"/>
          <w:lang w:eastAsia="zh-CN"/>
        </w:rPr>
      </w:pPr>
      <w:r>
        <w:rPr>
          <w:color w:val="0070C0"/>
          <w:lang w:eastAsia="zh-CN"/>
        </w:rPr>
        <w:t>Issues having impacts on both Mobility and Measurement requirement development work</w:t>
      </w:r>
    </w:p>
    <w:p w14:paraId="3B956EAB" w14:textId="77777777" w:rsidR="00DB000D" w:rsidRDefault="0002558C">
      <w:pPr>
        <w:pStyle w:val="ListParagraph"/>
        <w:numPr>
          <w:ilvl w:val="1"/>
          <w:numId w:val="3"/>
        </w:numPr>
        <w:ind w:firstLineChars="0"/>
        <w:rPr>
          <w:color w:val="0070C0"/>
          <w:lang w:eastAsia="zh-CN"/>
        </w:rPr>
      </w:pPr>
      <w:r>
        <w:rPr>
          <w:color w:val="0070C0"/>
          <w:lang w:eastAsia="zh-CN"/>
        </w:rPr>
        <w:t>Mobility requirements</w:t>
      </w:r>
    </w:p>
    <w:p w14:paraId="6EC36B9D" w14:textId="77777777" w:rsidR="00DB000D" w:rsidRDefault="0002558C">
      <w:pPr>
        <w:pStyle w:val="ListParagraph"/>
        <w:numPr>
          <w:ilvl w:val="2"/>
          <w:numId w:val="3"/>
        </w:numPr>
        <w:ind w:firstLineChars="0"/>
        <w:rPr>
          <w:color w:val="0070C0"/>
          <w:lang w:eastAsia="zh-CN"/>
        </w:rPr>
      </w:pPr>
      <w:r>
        <w:rPr>
          <w:color w:val="0070C0"/>
          <w:lang w:eastAsia="zh-CN"/>
        </w:rPr>
        <w:t>Cell (re)selection and CHO</w:t>
      </w:r>
    </w:p>
    <w:p w14:paraId="5A04498A" w14:textId="77777777" w:rsidR="00DB000D" w:rsidRDefault="0002558C">
      <w:pPr>
        <w:pStyle w:val="ListParagraph"/>
        <w:numPr>
          <w:ilvl w:val="1"/>
          <w:numId w:val="3"/>
        </w:numPr>
        <w:ind w:firstLineChars="0"/>
        <w:rPr>
          <w:color w:val="0070C0"/>
          <w:lang w:eastAsia="zh-CN"/>
        </w:rPr>
      </w:pPr>
      <w:r>
        <w:rPr>
          <w:color w:val="0070C0"/>
          <w:lang w:eastAsia="zh-CN"/>
        </w:rPr>
        <w:t>Measurement requirements</w:t>
      </w:r>
    </w:p>
    <w:p w14:paraId="7186155C" w14:textId="77777777" w:rsidR="00DB000D" w:rsidRDefault="0002558C">
      <w:pPr>
        <w:pStyle w:val="ListParagraph"/>
        <w:numPr>
          <w:ilvl w:val="2"/>
          <w:numId w:val="3"/>
        </w:numPr>
        <w:ind w:firstLineChars="0"/>
        <w:rPr>
          <w:color w:val="0070C0"/>
          <w:lang w:eastAsia="zh-CN"/>
        </w:rPr>
      </w:pPr>
      <w:r>
        <w:rPr>
          <w:color w:val="0070C0"/>
          <w:lang w:eastAsia="zh-CN"/>
        </w:rPr>
        <w:t>SMTC, MG, Positioning, Cell service time</w:t>
      </w:r>
    </w:p>
    <w:p w14:paraId="3FEE6FA5" w14:textId="77777777" w:rsidR="00DB000D" w:rsidRDefault="0002558C">
      <w:pPr>
        <w:pStyle w:val="ListParagraph"/>
        <w:numPr>
          <w:ilvl w:val="1"/>
          <w:numId w:val="3"/>
        </w:numPr>
        <w:ind w:firstLineChars="0"/>
        <w:rPr>
          <w:color w:val="0070C0"/>
          <w:lang w:eastAsia="zh-CN"/>
        </w:rPr>
      </w:pPr>
      <w:r>
        <w:rPr>
          <w:color w:val="0070C0"/>
          <w:lang w:eastAsia="zh-CN"/>
        </w:rPr>
        <w:t>Others</w:t>
      </w:r>
    </w:p>
    <w:p w14:paraId="393DE548" w14:textId="77777777" w:rsidR="00DB000D" w:rsidRDefault="0002558C">
      <w:pPr>
        <w:pStyle w:val="ListParagraph"/>
        <w:numPr>
          <w:ilvl w:val="2"/>
          <w:numId w:val="3"/>
        </w:numPr>
        <w:ind w:firstLineChars="0"/>
        <w:rPr>
          <w:color w:val="0070C0"/>
          <w:lang w:eastAsia="zh-CN"/>
        </w:rPr>
      </w:pPr>
      <w:r>
        <w:rPr>
          <w:color w:val="0070C0"/>
          <w:lang w:eastAsia="zh-CN"/>
        </w:rPr>
        <w:t>Include proposals not explicitly captured in the Topics above</w:t>
      </w:r>
    </w:p>
    <w:p w14:paraId="1691DAEB" w14:textId="77777777" w:rsidR="00DB000D" w:rsidRDefault="0002558C">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w:t>
      </w:r>
    </w:p>
    <w:p w14:paraId="74882217" w14:textId="77777777" w:rsidR="00DB000D" w:rsidRDefault="0002558C">
      <w:pPr>
        <w:pStyle w:val="ListParagraph"/>
        <w:numPr>
          <w:ilvl w:val="1"/>
          <w:numId w:val="3"/>
        </w:numPr>
        <w:ind w:firstLineChars="0"/>
        <w:rPr>
          <w:color w:val="0070C0"/>
          <w:highlight w:val="cyan"/>
          <w:lang w:eastAsia="zh-CN"/>
        </w:rPr>
      </w:pPr>
      <w:r>
        <w:rPr>
          <w:color w:val="0070C0"/>
          <w:highlight w:val="cyan"/>
          <w:lang w:eastAsia="zh-CN"/>
        </w:rPr>
        <w:t>Issues agreeable to the group. Companies are encouraged to work on the detailed wording directly in WF “R4-2115345”</w:t>
      </w:r>
    </w:p>
    <w:p w14:paraId="2590B974" w14:textId="77777777" w:rsidR="00DB000D" w:rsidRDefault="0002558C">
      <w:pPr>
        <w:pStyle w:val="ListParagraph"/>
        <w:numPr>
          <w:ilvl w:val="2"/>
          <w:numId w:val="3"/>
        </w:numPr>
        <w:ind w:firstLineChars="0"/>
        <w:rPr>
          <w:color w:val="0070C0"/>
          <w:lang w:eastAsia="zh-CN"/>
        </w:rPr>
      </w:pPr>
      <w:r>
        <w:rPr>
          <w:color w:val="0070C0"/>
          <w:lang w:eastAsia="zh-CN"/>
        </w:rPr>
        <w:t>Issue 1-1-2 UE Measurement Capability</w:t>
      </w:r>
    </w:p>
    <w:p w14:paraId="3C275C9A" w14:textId="77777777" w:rsidR="00DB000D" w:rsidRDefault="0002558C">
      <w:pPr>
        <w:pStyle w:val="ListParagraph"/>
        <w:numPr>
          <w:ilvl w:val="2"/>
          <w:numId w:val="3"/>
        </w:numPr>
        <w:ind w:firstLineChars="0"/>
        <w:rPr>
          <w:color w:val="0070C0"/>
          <w:lang w:eastAsia="zh-CN"/>
        </w:rPr>
      </w:pPr>
      <w:r>
        <w:rPr>
          <w:color w:val="0070C0"/>
          <w:lang w:eastAsia="zh-CN"/>
        </w:rPr>
        <w:t>Issue 1-2-1 Side Condition</w:t>
      </w:r>
    </w:p>
    <w:p w14:paraId="4D184208" w14:textId="77777777" w:rsidR="00DB000D" w:rsidRDefault="0002558C">
      <w:pPr>
        <w:pStyle w:val="ListParagraph"/>
        <w:numPr>
          <w:ilvl w:val="2"/>
          <w:numId w:val="3"/>
        </w:numPr>
        <w:ind w:firstLineChars="0"/>
        <w:rPr>
          <w:color w:val="0070C0"/>
          <w:lang w:eastAsia="zh-CN"/>
        </w:rPr>
      </w:pPr>
      <w:r>
        <w:rPr>
          <w:color w:val="0070C0"/>
          <w:lang w:eastAsia="zh-CN"/>
        </w:rPr>
        <w:t>Issue 1-2-2 Neighbour/Target Cell Information Acquisition</w:t>
      </w:r>
    </w:p>
    <w:p w14:paraId="36AA0EB0" w14:textId="77777777" w:rsidR="00DB000D" w:rsidRDefault="0002558C">
      <w:pPr>
        <w:pStyle w:val="ListParagraph"/>
        <w:numPr>
          <w:ilvl w:val="2"/>
          <w:numId w:val="3"/>
        </w:numPr>
        <w:ind w:firstLineChars="0"/>
        <w:rPr>
          <w:color w:val="0070C0"/>
          <w:lang w:eastAsia="zh-CN"/>
        </w:rPr>
      </w:pPr>
      <w:r>
        <w:rPr>
          <w:color w:val="0070C0"/>
          <w:lang w:eastAsia="zh-CN"/>
        </w:rPr>
        <w:t>Issue 1-2-3 DRX Cycle</w:t>
      </w:r>
    </w:p>
    <w:p w14:paraId="3502515A" w14:textId="77777777" w:rsidR="00DB000D" w:rsidRDefault="0002558C">
      <w:pPr>
        <w:pStyle w:val="ListParagraph"/>
        <w:numPr>
          <w:ilvl w:val="2"/>
          <w:numId w:val="3"/>
        </w:numPr>
        <w:ind w:firstLineChars="0"/>
        <w:rPr>
          <w:color w:val="0070C0"/>
          <w:lang w:eastAsia="zh-CN"/>
        </w:rPr>
      </w:pPr>
      <w:r>
        <w:rPr>
          <w:color w:val="0070C0"/>
          <w:lang w:eastAsia="zh-CN"/>
        </w:rPr>
        <w:t>Issue 1-3 RRM Spec Documentation</w:t>
      </w:r>
    </w:p>
    <w:p w14:paraId="34F7B440" w14:textId="77777777" w:rsidR="00DB000D" w:rsidRDefault="0002558C">
      <w:pPr>
        <w:pStyle w:val="ListParagraph"/>
        <w:numPr>
          <w:ilvl w:val="2"/>
          <w:numId w:val="3"/>
        </w:numPr>
        <w:ind w:firstLineChars="0"/>
        <w:rPr>
          <w:color w:val="0070C0"/>
          <w:lang w:eastAsia="zh-CN"/>
        </w:rPr>
      </w:pPr>
      <w:r>
        <w:rPr>
          <w:color w:val="0070C0"/>
          <w:lang w:eastAsia="zh-CN"/>
        </w:rPr>
        <w:t>Issue 3-1-3 UE capability regarding the number measurement cell groups</w:t>
      </w:r>
    </w:p>
    <w:p w14:paraId="1DCACAD4" w14:textId="77777777" w:rsidR="00DB000D" w:rsidRDefault="0002558C">
      <w:pPr>
        <w:pStyle w:val="ListParagraph"/>
        <w:numPr>
          <w:ilvl w:val="2"/>
          <w:numId w:val="3"/>
        </w:numPr>
        <w:ind w:firstLineChars="0"/>
        <w:rPr>
          <w:color w:val="0070C0"/>
          <w:lang w:eastAsia="zh-CN"/>
        </w:rPr>
      </w:pPr>
      <w:r>
        <w:rPr>
          <w:color w:val="0070C0"/>
          <w:lang w:eastAsia="zh-CN"/>
        </w:rPr>
        <w:t>Issue 3-2-1 Positioning</w:t>
      </w:r>
    </w:p>
    <w:p w14:paraId="07D3D6C0" w14:textId="77777777" w:rsidR="00DB000D" w:rsidRDefault="0002558C">
      <w:pPr>
        <w:pStyle w:val="ListParagraph"/>
        <w:numPr>
          <w:ilvl w:val="2"/>
          <w:numId w:val="3"/>
        </w:numPr>
        <w:ind w:firstLineChars="0"/>
        <w:rPr>
          <w:color w:val="0070C0"/>
          <w:lang w:eastAsia="zh-CN"/>
        </w:rPr>
      </w:pPr>
      <w:r>
        <w:rPr>
          <w:color w:val="0070C0"/>
          <w:lang w:eastAsia="zh-CN"/>
        </w:rPr>
        <w:lastRenderedPageBreak/>
        <w:t>Issue 3-2-2 Cell Service Time</w:t>
      </w:r>
    </w:p>
    <w:p w14:paraId="64E22BE9" w14:textId="77777777" w:rsidR="00DB000D" w:rsidRDefault="0002558C">
      <w:pPr>
        <w:pStyle w:val="ListParagraph"/>
        <w:numPr>
          <w:ilvl w:val="1"/>
          <w:numId w:val="3"/>
        </w:numPr>
        <w:ind w:firstLineChars="0"/>
        <w:rPr>
          <w:color w:val="0070C0"/>
          <w:highlight w:val="yellow"/>
          <w:lang w:eastAsia="zh-CN"/>
        </w:rPr>
      </w:pPr>
      <w:r>
        <w:rPr>
          <w:color w:val="0070C0"/>
          <w:highlight w:val="yellow"/>
          <w:lang w:eastAsia="zh-CN"/>
        </w:rPr>
        <w:t>Issues to be discussed in the Summary file</w:t>
      </w:r>
    </w:p>
    <w:p w14:paraId="53BB7145" w14:textId="77777777" w:rsidR="00DB000D" w:rsidRDefault="0002558C">
      <w:pPr>
        <w:pStyle w:val="ListParagraph"/>
        <w:numPr>
          <w:ilvl w:val="2"/>
          <w:numId w:val="3"/>
        </w:numPr>
        <w:ind w:firstLineChars="0"/>
        <w:rPr>
          <w:color w:val="0070C0"/>
          <w:lang w:eastAsia="zh-CN"/>
        </w:rPr>
      </w:pPr>
      <w:r>
        <w:rPr>
          <w:color w:val="0070C0"/>
          <w:lang w:eastAsia="zh-CN"/>
        </w:rPr>
        <w:t>Issue 1-1-3 Requirements for Different Deployments</w:t>
      </w:r>
    </w:p>
    <w:p w14:paraId="58F545EC" w14:textId="77777777" w:rsidR="00DB000D" w:rsidRDefault="0002558C">
      <w:pPr>
        <w:pStyle w:val="ListParagraph"/>
        <w:numPr>
          <w:ilvl w:val="2"/>
          <w:numId w:val="3"/>
        </w:numPr>
        <w:ind w:firstLineChars="0"/>
        <w:rPr>
          <w:color w:val="0070C0"/>
          <w:lang w:eastAsia="zh-CN"/>
        </w:rPr>
      </w:pPr>
      <w:r>
        <w:rPr>
          <w:color w:val="0070C0"/>
          <w:lang w:eastAsia="zh-CN"/>
        </w:rPr>
        <w:t>Issue 1-2-4 UE/Satellite Position Acquisition</w:t>
      </w:r>
    </w:p>
    <w:p w14:paraId="5488511D" w14:textId="77777777" w:rsidR="00DB000D" w:rsidRDefault="0002558C">
      <w:pPr>
        <w:pStyle w:val="ListParagraph"/>
        <w:numPr>
          <w:ilvl w:val="2"/>
          <w:numId w:val="3"/>
        </w:numPr>
        <w:ind w:firstLineChars="0"/>
        <w:rPr>
          <w:color w:val="0070C0"/>
          <w:lang w:eastAsia="zh-CN"/>
        </w:rPr>
      </w:pPr>
      <w:r>
        <w:rPr>
          <w:color w:val="0070C0"/>
          <w:lang w:eastAsia="zh-CN"/>
        </w:rPr>
        <w:t>Issue 2-2-1 Conditional Handover Cases</w:t>
      </w:r>
    </w:p>
    <w:p w14:paraId="0C9CB256" w14:textId="77777777" w:rsidR="00DB000D" w:rsidRDefault="0002558C">
      <w:pPr>
        <w:pStyle w:val="ListParagraph"/>
        <w:numPr>
          <w:ilvl w:val="1"/>
          <w:numId w:val="3"/>
        </w:numPr>
        <w:ind w:firstLineChars="0"/>
        <w:rPr>
          <w:color w:val="0070C0"/>
          <w:highlight w:val="lightGray"/>
          <w:lang w:eastAsia="zh-CN"/>
        </w:rPr>
      </w:pPr>
      <w:r>
        <w:rPr>
          <w:color w:val="0070C0"/>
          <w:highlight w:val="lightGray"/>
          <w:lang w:eastAsia="zh-CN"/>
        </w:rPr>
        <w:t>Issues that are not planned to further discuss in RAN4#100 e-meeting due to lack of RAN2 progress</w:t>
      </w:r>
    </w:p>
    <w:p w14:paraId="727236D3" w14:textId="77777777" w:rsidR="00DB000D" w:rsidRDefault="0002558C">
      <w:pPr>
        <w:pStyle w:val="ListParagraph"/>
        <w:numPr>
          <w:ilvl w:val="2"/>
          <w:numId w:val="3"/>
        </w:numPr>
        <w:ind w:firstLineChars="0"/>
        <w:rPr>
          <w:color w:val="0070C0"/>
          <w:lang w:eastAsia="zh-CN"/>
        </w:rPr>
      </w:pPr>
      <w:r>
        <w:rPr>
          <w:color w:val="0070C0"/>
          <w:lang w:eastAsia="zh-CN"/>
        </w:rPr>
        <w:t>Issue 2-1 Cell Selection and Reselection</w:t>
      </w:r>
    </w:p>
    <w:p w14:paraId="22AE3597" w14:textId="77777777" w:rsidR="00DB000D" w:rsidRDefault="0002558C">
      <w:pPr>
        <w:pStyle w:val="ListParagraph"/>
        <w:numPr>
          <w:ilvl w:val="2"/>
          <w:numId w:val="3"/>
        </w:numPr>
        <w:ind w:firstLineChars="0"/>
        <w:rPr>
          <w:color w:val="0070C0"/>
          <w:lang w:eastAsia="zh-CN"/>
        </w:rPr>
      </w:pPr>
      <w:r>
        <w:rPr>
          <w:color w:val="0070C0"/>
          <w:lang w:eastAsia="zh-CN"/>
        </w:rPr>
        <w:t>Issue 2-2-2 Conditional Handover Requirements</w:t>
      </w:r>
    </w:p>
    <w:p w14:paraId="104A9BEE" w14:textId="77777777" w:rsidR="00DB000D" w:rsidRDefault="0002558C">
      <w:pPr>
        <w:pStyle w:val="ListParagraph"/>
        <w:numPr>
          <w:ilvl w:val="2"/>
          <w:numId w:val="3"/>
        </w:numPr>
        <w:ind w:firstLineChars="0"/>
        <w:rPr>
          <w:color w:val="0070C0"/>
          <w:lang w:eastAsia="zh-CN"/>
        </w:rPr>
      </w:pPr>
      <w:r>
        <w:rPr>
          <w:color w:val="0070C0"/>
          <w:lang w:eastAsia="zh-CN"/>
        </w:rPr>
        <w:t>Issue 3-1-1 Multiple SMTCs</w:t>
      </w:r>
    </w:p>
    <w:p w14:paraId="194CA42C" w14:textId="77777777" w:rsidR="00DB000D" w:rsidRDefault="0002558C">
      <w:pPr>
        <w:pStyle w:val="ListParagraph"/>
        <w:numPr>
          <w:ilvl w:val="2"/>
          <w:numId w:val="3"/>
        </w:numPr>
        <w:ind w:firstLineChars="0"/>
        <w:rPr>
          <w:color w:val="0070C0"/>
          <w:lang w:eastAsia="zh-CN"/>
        </w:rPr>
      </w:pPr>
      <w:r>
        <w:rPr>
          <w:color w:val="0070C0"/>
          <w:lang w:eastAsia="zh-CN"/>
        </w:rPr>
        <w:t>Issue 3-1-2 Measurement Gap</w:t>
      </w:r>
    </w:p>
    <w:p w14:paraId="2C42F3FE" w14:textId="77777777" w:rsidR="00DB000D" w:rsidRDefault="0002558C">
      <w:pPr>
        <w:pStyle w:val="Heading1"/>
        <w:rPr>
          <w:lang w:eastAsia="ja-JP"/>
        </w:rPr>
      </w:pPr>
      <w:r>
        <w:rPr>
          <w:lang w:eastAsia="ja-JP"/>
        </w:rPr>
        <w:t>Topic #1: Common issues</w:t>
      </w:r>
    </w:p>
    <w:p w14:paraId="1F97201B" w14:textId="77777777" w:rsidR="00DB000D" w:rsidRDefault="0002558C">
      <w:pPr>
        <w:pStyle w:val="Heading2"/>
        <w:rPr>
          <w:lang w:val="en-US"/>
        </w:rPr>
      </w:pPr>
      <w:r>
        <w:rPr>
          <w:lang w:val="en-US"/>
        </w:rPr>
        <w:t>Deployment Scenarios for RRM Requirements Development</w:t>
      </w:r>
    </w:p>
    <w:p w14:paraId="03B77491" w14:textId="77777777" w:rsidR="00DB000D" w:rsidRDefault="0002558C">
      <w:pPr>
        <w:pStyle w:val="Heading3"/>
        <w:numPr>
          <w:ilvl w:val="2"/>
          <w:numId w:val="4"/>
        </w:numPr>
      </w:pPr>
      <w:r>
        <w:t>Proposals/Observations from contributions</w:t>
      </w:r>
    </w:p>
    <w:p w14:paraId="2FFFA077" w14:textId="77777777" w:rsidR="00DB000D" w:rsidRDefault="0002558C">
      <w:pPr>
        <w:pStyle w:val="ListParagraph"/>
        <w:numPr>
          <w:ilvl w:val="0"/>
          <w:numId w:val="5"/>
        </w:numPr>
        <w:spacing w:before="120" w:after="120"/>
        <w:ind w:firstLineChars="0"/>
        <w:rPr>
          <w:rFonts w:eastAsia="SimSun"/>
        </w:rPr>
      </w:pPr>
      <w:r>
        <w:rPr>
          <w:rFonts w:eastAsia="SimSun"/>
        </w:rPr>
        <w:t>Qualcomm [R4-2112706]</w:t>
      </w:r>
    </w:p>
    <w:p w14:paraId="7CBBBB23" w14:textId="77777777" w:rsidR="00DB000D" w:rsidRDefault="0002558C">
      <w:pPr>
        <w:ind w:left="720"/>
        <w:rPr>
          <w:lang w:eastAsia="zh-CN"/>
        </w:rPr>
      </w:pPr>
      <w:r>
        <w:rPr>
          <w:lang w:eastAsia="zh-CN"/>
        </w:rPr>
        <w:t>Proposal 3: RAN4 to determine whether and how to differently define RRM requirements case by case for the following aspects:</w:t>
      </w:r>
    </w:p>
    <w:p w14:paraId="4907199D" w14:textId="77777777" w:rsidR="00DB000D" w:rsidRDefault="0002558C">
      <w:pPr>
        <w:ind w:left="720"/>
        <w:rPr>
          <w:lang w:eastAsia="zh-CN"/>
        </w:rPr>
      </w:pPr>
      <w:r>
        <w:rPr>
          <w:lang w:eastAsia="zh-CN"/>
        </w:rPr>
        <w:t xml:space="preserve">   •</w:t>
      </w:r>
      <w:r>
        <w:rPr>
          <w:lang w:eastAsia="zh-CN"/>
        </w:rPr>
        <w:tab/>
        <w:t>GEO vs. non-GEO</w:t>
      </w:r>
    </w:p>
    <w:p w14:paraId="306E6517" w14:textId="77777777" w:rsidR="00DB000D" w:rsidRDefault="0002558C">
      <w:pPr>
        <w:ind w:left="720"/>
        <w:rPr>
          <w:lang w:eastAsia="zh-CN"/>
        </w:rPr>
      </w:pPr>
      <w:r>
        <w:rPr>
          <w:lang w:eastAsia="zh-CN"/>
        </w:rPr>
        <w:t xml:space="preserve">   •</w:t>
      </w:r>
      <w:r>
        <w:rPr>
          <w:lang w:eastAsia="zh-CN"/>
        </w:rPr>
        <w:tab/>
        <w:t>Earth-fixed vs. -moving cells for non-GEO</w:t>
      </w:r>
    </w:p>
    <w:p w14:paraId="16290105" w14:textId="77777777" w:rsidR="00DB000D" w:rsidRDefault="0002558C">
      <w:pPr>
        <w:ind w:left="720"/>
        <w:rPr>
          <w:lang w:eastAsia="zh-CN"/>
        </w:rPr>
      </w:pPr>
      <w:r>
        <w:rPr>
          <w:lang w:eastAsia="zh-CN"/>
        </w:rPr>
        <w:t xml:space="preserve">   •</w:t>
      </w:r>
      <w:r>
        <w:rPr>
          <w:lang w:eastAsia="zh-CN"/>
        </w:rPr>
        <w:tab/>
        <w:t>Mobility within a satellite vs. across satellites</w:t>
      </w:r>
    </w:p>
    <w:p w14:paraId="3E18D23E" w14:textId="77777777" w:rsidR="00DB000D" w:rsidRDefault="0002558C">
      <w:pPr>
        <w:pStyle w:val="ListParagraph"/>
        <w:numPr>
          <w:ilvl w:val="0"/>
          <w:numId w:val="5"/>
        </w:numPr>
        <w:spacing w:before="120" w:after="120"/>
        <w:ind w:firstLineChars="0"/>
        <w:rPr>
          <w:rFonts w:eastAsia="SimSun"/>
        </w:rPr>
      </w:pPr>
      <w:r>
        <w:rPr>
          <w:rFonts w:eastAsia="SimSun"/>
        </w:rPr>
        <w:t>Qualcomm [R4-2112708]</w:t>
      </w:r>
    </w:p>
    <w:p w14:paraId="59465B8E" w14:textId="77777777" w:rsidR="00DB000D" w:rsidRDefault="0002558C">
      <w:pPr>
        <w:ind w:left="720"/>
        <w:rPr>
          <w:lang w:eastAsia="zh-CN"/>
        </w:rPr>
      </w:pPr>
      <w:r>
        <w:rPr>
          <w:lang w:eastAsia="zh-CN"/>
        </w:rPr>
        <w:t>Observation 1: Even though CHO between NTN and TN will be supported by RAN2 specification, there can be multiple interruptions to serving and/or target cell and the length of each interruption can be nontrivial, hence hard to expect seamless HO from TN/NTN to NTN/TN.</w:t>
      </w:r>
    </w:p>
    <w:p w14:paraId="7B3337EA" w14:textId="77777777" w:rsidR="00DB000D" w:rsidRDefault="0002558C">
      <w:pPr>
        <w:ind w:left="720"/>
        <w:rPr>
          <w:lang w:eastAsia="zh-CN"/>
        </w:rPr>
      </w:pPr>
      <w:r>
        <w:rPr>
          <w:lang w:eastAsia="zh-CN"/>
        </w:rPr>
        <w:t xml:space="preserve">Proposal 1: RAN4 to deprioritize a requirement development between TN and NTN for RRC Connected mode UE unless its usefulness in terms of, </w:t>
      </w:r>
      <w:proofErr w:type="gramStart"/>
      <w:r>
        <w:rPr>
          <w:lang w:eastAsia="zh-CN"/>
        </w:rPr>
        <w:t>e.g.</w:t>
      </w:r>
      <w:proofErr w:type="gramEnd"/>
      <w:r>
        <w:rPr>
          <w:lang w:eastAsia="zh-CN"/>
        </w:rPr>
        <w:t xml:space="preserve"> latency, seamlessness, etc, is justified.</w:t>
      </w:r>
    </w:p>
    <w:p w14:paraId="76F50A55" w14:textId="77777777" w:rsidR="00DB000D" w:rsidRDefault="0002558C">
      <w:pPr>
        <w:ind w:left="720"/>
        <w:rPr>
          <w:lang w:eastAsia="zh-CN"/>
        </w:rPr>
      </w:pPr>
      <w:r>
        <w:rPr>
          <w:lang w:eastAsia="zh-CN"/>
        </w:rPr>
        <w:t>Observation 4: Inter-cell mobility within the same satellite can be seen as BWP switching as per RAN1 agreement on beam layout for BWP#0 and BWP#X.</w:t>
      </w:r>
    </w:p>
    <w:p w14:paraId="319A68AC" w14:textId="77777777" w:rsidR="00DB000D" w:rsidRDefault="0002558C">
      <w:pPr>
        <w:ind w:left="720"/>
        <w:rPr>
          <w:lang w:eastAsia="zh-CN"/>
        </w:rPr>
      </w:pPr>
      <w:r>
        <w:rPr>
          <w:lang w:eastAsia="zh-CN"/>
        </w:rPr>
        <w:t>Proposal 4: RAN4 to develop L3 based UE mobility requirements for inter-satellite scenario. L1 and/or L3 based UE mobility requirements for intra-satellite can be discussed and defined later, if needed, depending on the further progress in RAN1/2.</w:t>
      </w:r>
    </w:p>
    <w:p w14:paraId="0BAE69D3" w14:textId="77777777" w:rsidR="00DB000D" w:rsidRDefault="0002558C">
      <w:pPr>
        <w:pStyle w:val="ListParagraph"/>
        <w:numPr>
          <w:ilvl w:val="0"/>
          <w:numId w:val="5"/>
        </w:numPr>
        <w:spacing w:before="120" w:after="120"/>
        <w:ind w:firstLineChars="0"/>
        <w:rPr>
          <w:rFonts w:eastAsia="SimSun"/>
        </w:rPr>
      </w:pPr>
      <w:r>
        <w:t>Qualcomm [R4-2112710]</w:t>
      </w:r>
    </w:p>
    <w:p w14:paraId="3D1E873D" w14:textId="77777777" w:rsidR="00DB000D" w:rsidRDefault="0002558C">
      <w:pPr>
        <w:ind w:left="720"/>
        <w:rPr>
          <w:lang w:val="en-US" w:eastAsia="zh-CN"/>
        </w:rPr>
      </w:pPr>
      <w:r>
        <w:rPr>
          <w:lang w:val="en-US" w:eastAsia="zh-CN"/>
        </w:rPr>
        <w:t xml:space="preserve">Proposal 4: The number of required simultaneous measurement cells should be relaxed at least for the case where the cells belong to different satellites, </w:t>
      </w:r>
      <w:proofErr w:type="gramStart"/>
      <w:r>
        <w:rPr>
          <w:lang w:val="en-US" w:eastAsia="zh-CN"/>
        </w:rPr>
        <w:t>e.g.</w:t>
      </w:r>
      <w:proofErr w:type="gramEnd"/>
      <w:r>
        <w:rPr>
          <w:lang w:val="en-US" w:eastAsia="zh-CN"/>
        </w:rPr>
        <w:t xml:space="preserve"> UE should not be forced to measure more than 3 satellites including serving one. FFS on different relaxations for different satellite types and/or deployments, </w:t>
      </w:r>
      <w:proofErr w:type="gramStart"/>
      <w:r>
        <w:rPr>
          <w:lang w:val="en-US" w:eastAsia="zh-CN"/>
        </w:rPr>
        <w:t>e.g.</w:t>
      </w:r>
      <w:proofErr w:type="gramEnd"/>
      <w:r>
        <w:rPr>
          <w:lang w:val="en-US" w:eastAsia="zh-CN"/>
        </w:rPr>
        <w:t xml:space="preserve"> earth-moving and -fixed cells.</w:t>
      </w:r>
    </w:p>
    <w:p w14:paraId="573702DB" w14:textId="77777777" w:rsidR="00DB000D" w:rsidRDefault="0002558C">
      <w:pPr>
        <w:pStyle w:val="ListParagraph"/>
        <w:numPr>
          <w:ilvl w:val="0"/>
          <w:numId w:val="5"/>
        </w:numPr>
        <w:spacing w:before="120" w:after="120"/>
        <w:ind w:firstLineChars="0"/>
        <w:rPr>
          <w:rFonts w:eastAsia="SimSun"/>
        </w:rPr>
      </w:pPr>
      <w:r>
        <w:rPr>
          <w:rFonts w:eastAsia="SimSun"/>
        </w:rPr>
        <w:lastRenderedPageBreak/>
        <w:t>CATT [R4-2111939]</w:t>
      </w:r>
    </w:p>
    <w:p w14:paraId="74756146" w14:textId="77777777" w:rsidR="00DB000D" w:rsidRDefault="0002558C">
      <w:pPr>
        <w:ind w:left="720"/>
        <w:rPr>
          <w:lang w:eastAsia="zh-CN"/>
        </w:rPr>
      </w:pPr>
      <w:r>
        <w:rPr>
          <w:lang w:eastAsia="zh-CN"/>
        </w:rPr>
        <w:t>Proposal 1: Only intra-frequency and inter-frequency measurements will be defined requirements for L3 measurement requirements for Rel-17 NTN system, don’t considering inter-RAT, CA, NR-DC, EN-DC, NE-</w:t>
      </w:r>
      <w:proofErr w:type="gramStart"/>
      <w:r>
        <w:rPr>
          <w:lang w:eastAsia="zh-CN"/>
        </w:rPr>
        <w:t>DC</w:t>
      </w:r>
      <w:proofErr w:type="gramEnd"/>
      <w:r>
        <w:rPr>
          <w:lang w:eastAsia="zh-CN"/>
        </w:rPr>
        <w:t xml:space="preserve"> and positioning measurement requirements.</w:t>
      </w:r>
    </w:p>
    <w:p w14:paraId="5621B2D7" w14:textId="77777777" w:rsidR="00DB000D" w:rsidRDefault="0002558C">
      <w:pPr>
        <w:ind w:left="720"/>
        <w:rPr>
          <w:lang w:eastAsia="zh-CN"/>
        </w:rPr>
      </w:pPr>
      <w:r>
        <w:rPr>
          <w:lang w:eastAsia="zh-CN"/>
        </w:rPr>
        <w:t>Proposal 2: NTN measurement period requirements should be based on different satellite types. For GEO or HEO, the measurement period requirements in TN system can be reused. For LEO, this requirement in TN system cannot be reused. Shorter measurement period should be defined for LEO.</w:t>
      </w:r>
    </w:p>
    <w:p w14:paraId="65D6B80C" w14:textId="77777777" w:rsidR="00DB000D" w:rsidRDefault="0002558C">
      <w:pPr>
        <w:pStyle w:val="ListParagraph"/>
        <w:numPr>
          <w:ilvl w:val="0"/>
          <w:numId w:val="5"/>
        </w:numPr>
        <w:spacing w:before="120" w:after="120"/>
        <w:ind w:firstLineChars="0"/>
        <w:rPr>
          <w:rFonts w:eastAsia="SimSun"/>
        </w:rPr>
      </w:pPr>
      <w:r>
        <w:rPr>
          <w:rFonts w:eastAsia="SimSun"/>
        </w:rPr>
        <w:t>CATT [R4-2111937]</w:t>
      </w:r>
    </w:p>
    <w:p w14:paraId="795F8B4F" w14:textId="77777777" w:rsidR="00DB000D" w:rsidRDefault="0002558C">
      <w:pPr>
        <w:ind w:left="720"/>
        <w:rPr>
          <w:lang w:eastAsia="zh-CN"/>
        </w:rPr>
      </w:pPr>
      <w:r>
        <w:rPr>
          <w:lang w:eastAsia="zh-CN"/>
        </w:rPr>
        <w:t>Proposal 1: The measurement capability of number cells for each layer measured defined in NR RRM specification can be reused for NTN UE.</w:t>
      </w:r>
    </w:p>
    <w:p w14:paraId="61704591" w14:textId="77777777" w:rsidR="00DB000D" w:rsidRDefault="0002558C">
      <w:pPr>
        <w:pStyle w:val="ListParagraph"/>
        <w:numPr>
          <w:ilvl w:val="0"/>
          <w:numId w:val="5"/>
        </w:numPr>
        <w:spacing w:before="120" w:after="120"/>
        <w:ind w:firstLineChars="0"/>
        <w:rPr>
          <w:rFonts w:eastAsia="SimSun"/>
        </w:rPr>
      </w:pPr>
      <w:r>
        <w:rPr>
          <w:rFonts w:eastAsia="SimSun"/>
        </w:rPr>
        <w:t>OPPO [R4-2113281]</w:t>
      </w:r>
    </w:p>
    <w:p w14:paraId="2B29ACDC" w14:textId="77777777" w:rsidR="00DB000D" w:rsidRDefault="0002558C">
      <w:pPr>
        <w:ind w:left="720"/>
        <w:rPr>
          <w:lang w:eastAsia="zh-CN"/>
        </w:rPr>
      </w:pPr>
      <w:r>
        <w:rPr>
          <w:lang w:eastAsia="zh-CN"/>
        </w:rPr>
        <w:t xml:space="preserve">Proposal 1: The specific number of measurement cells should be discussed based on the deployment scenarios in RAN1. </w:t>
      </w:r>
    </w:p>
    <w:p w14:paraId="78D93DF3" w14:textId="77777777" w:rsidR="00DB000D" w:rsidRDefault="0002558C">
      <w:pPr>
        <w:ind w:left="720"/>
        <w:rPr>
          <w:lang w:eastAsia="zh-CN"/>
        </w:rPr>
      </w:pPr>
      <w:r>
        <w:rPr>
          <w:lang w:eastAsia="zh-CN"/>
        </w:rPr>
        <w:t>Proposal 2: Discuss whether the cells sharing one cell-ID should be considered as one cell or different cells.</w:t>
      </w:r>
    </w:p>
    <w:p w14:paraId="412A7ECD" w14:textId="77777777" w:rsidR="00DB000D" w:rsidRDefault="0002558C">
      <w:pPr>
        <w:pStyle w:val="ListParagraph"/>
        <w:numPr>
          <w:ilvl w:val="0"/>
          <w:numId w:val="5"/>
        </w:numPr>
        <w:spacing w:before="120" w:after="120"/>
        <w:ind w:firstLineChars="0"/>
        <w:rPr>
          <w:rFonts w:eastAsia="SimSun"/>
        </w:rPr>
      </w:pPr>
      <w:r>
        <w:rPr>
          <w:rFonts w:eastAsia="SimSun"/>
        </w:rPr>
        <w:t>LGE [R4-2112894]</w:t>
      </w:r>
    </w:p>
    <w:p w14:paraId="164F4B21" w14:textId="77777777" w:rsidR="00DB000D" w:rsidRDefault="0002558C">
      <w:pPr>
        <w:ind w:left="720"/>
        <w:rPr>
          <w:lang w:val="en-US" w:eastAsia="zh-CN"/>
        </w:rPr>
      </w:pPr>
      <w:r>
        <w:rPr>
          <w:lang w:val="en-US" w:eastAsia="zh-CN"/>
        </w:rPr>
        <w:t xml:space="preserve">Observation 2: In RAN2, it is assumed that, for idle mode reselection, NTN UE can </w:t>
      </w:r>
      <w:proofErr w:type="spellStart"/>
      <w:r>
        <w:rPr>
          <w:lang w:val="en-US" w:eastAsia="zh-CN"/>
        </w:rPr>
        <w:t>prioritise</w:t>
      </w:r>
      <w:proofErr w:type="spellEnd"/>
      <w:r>
        <w:rPr>
          <w:lang w:val="en-US" w:eastAsia="zh-CN"/>
        </w:rPr>
        <w:t xml:space="preserve"> TN over NTN. So, the NTN UE </w:t>
      </w:r>
      <w:proofErr w:type="spellStart"/>
      <w:r>
        <w:rPr>
          <w:lang w:val="en-US" w:eastAsia="zh-CN"/>
        </w:rPr>
        <w:t>behaviour</w:t>
      </w:r>
      <w:proofErr w:type="spellEnd"/>
      <w:r>
        <w:rPr>
          <w:lang w:val="en-US" w:eastAsia="zh-CN"/>
        </w:rPr>
        <w:t xml:space="preserve"> for measurement will be different from </w:t>
      </w:r>
      <w:proofErr w:type="spellStart"/>
      <w:r>
        <w:rPr>
          <w:lang w:val="en-US" w:eastAsia="zh-CN"/>
        </w:rPr>
        <w:t>behaviour</w:t>
      </w:r>
      <w:proofErr w:type="spellEnd"/>
      <w:r>
        <w:rPr>
          <w:lang w:val="en-US" w:eastAsia="zh-CN"/>
        </w:rPr>
        <w:t xml:space="preserve"> of TN UE. It can affect the RRM requirement such as MG, measurement period, measurement relaxation and so on.</w:t>
      </w:r>
    </w:p>
    <w:p w14:paraId="7B01DD7E" w14:textId="77777777" w:rsidR="00DB000D" w:rsidRDefault="0002558C">
      <w:pPr>
        <w:ind w:left="720"/>
        <w:rPr>
          <w:lang w:val="en-US" w:eastAsia="zh-CN"/>
        </w:rPr>
      </w:pPr>
      <w:r>
        <w:rPr>
          <w:lang w:val="en-US"/>
        </w:rPr>
        <w:t xml:space="preserve">Proposal 4: To resolve RRM issues on time, RAN4 starts to discuss NTN UE </w:t>
      </w:r>
      <w:proofErr w:type="spellStart"/>
      <w:r>
        <w:rPr>
          <w:lang w:val="en-US"/>
        </w:rPr>
        <w:t>behaviour</w:t>
      </w:r>
      <w:proofErr w:type="spellEnd"/>
      <w:r>
        <w:rPr>
          <w:lang w:val="en-US"/>
        </w:rPr>
        <w:t xml:space="preserve"> for TN-NTN measurement and requirements under assumption that NTN UE prioritize TN over NTN.</w:t>
      </w:r>
    </w:p>
    <w:p w14:paraId="119B26EF" w14:textId="77777777" w:rsidR="00DB000D" w:rsidRDefault="0002558C">
      <w:pPr>
        <w:pStyle w:val="ListParagraph"/>
        <w:numPr>
          <w:ilvl w:val="0"/>
          <w:numId w:val="5"/>
        </w:numPr>
        <w:spacing w:before="120" w:after="120"/>
        <w:ind w:firstLineChars="0"/>
        <w:rPr>
          <w:rFonts w:eastAsia="SimSun"/>
        </w:rPr>
      </w:pPr>
      <w:r>
        <w:rPr>
          <w:rFonts w:eastAsia="SimSun"/>
        </w:rPr>
        <w:t>MediaTek [</w:t>
      </w:r>
      <w:r>
        <w:rPr>
          <w:lang w:val="en-US" w:eastAsia="zh-CN"/>
        </w:rPr>
        <w:t>R4-2112487</w:t>
      </w:r>
      <w:r>
        <w:rPr>
          <w:rFonts w:eastAsia="SimSun"/>
        </w:rPr>
        <w:t>]</w:t>
      </w:r>
    </w:p>
    <w:p w14:paraId="0831518E" w14:textId="77777777" w:rsidR="00DB000D" w:rsidRDefault="0002558C">
      <w:pPr>
        <w:ind w:left="720"/>
        <w:rPr>
          <w:lang w:val="en-US" w:eastAsia="zh-CN"/>
        </w:rPr>
      </w:pPr>
      <w:r>
        <w:rPr>
          <w:lang w:val="en-US" w:eastAsia="zh-CN"/>
        </w:rPr>
        <w:t>Proposal 2: UE shall be capable of monitoring at least K NTN carriers, where K is TBD.</w:t>
      </w:r>
    </w:p>
    <w:p w14:paraId="671266F0" w14:textId="77777777" w:rsidR="00DB000D" w:rsidRDefault="0002558C">
      <w:pPr>
        <w:ind w:left="720"/>
        <w:rPr>
          <w:lang w:val="en-US" w:eastAsia="zh-CN"/>
        </w:rPr>
      </w:pPr>
      <w:r>
        <w:rPr>
          <w:lang w:val="en-US" w:eastAsia="zh-CN"/>
        </w:rPr>
        <w:t xml:space="preserve">Proposal 3: RAN4 to discuss whether to define the requirement for NTN </w:t>
      </w:r>
      <w:proofErr w:type="spellStart"/>
      <w:r>
        <w:rPr>
          <w:lang w:val="en-US" w:eastAsia="zh-CN"/>
        </w:rPr>
        <w:t>SCells</w:t>
      </w:r>
      <w:proofErr w:type="spellEnd"/>
      <w:r>
        <w:rPr>
          <w:lang w:val="en-US" w:eastAsia="zh-CN"/>
        </w:rPr>
        <w:t>, inter-frequency NTN measurement, and inter TN and NTN measurement.</w:t>
      </w:r>
    </w:p>
    <w:p w14:paraId="4803E16D" w14:textId="77777777" w:rsidR="00DB000D" w:rsidRDefault="0002558C">
      <w:pPr>
        <w:pStyle w:val="ListParagraph"/>
        <w:numPr>
          <w:ilvl w:val="0"/>
          <w:numId w:val="5"/>
        </w:numPr>
        <w:spacing w:before="120" w:after="120"/>
        <w:ind w:firstLineChars="0"/>
        <w:rPr>
          <w:rFonts w:eastAsia="SimSun"/>
        </w:rPr>
      </w:pPr>
      <w:r>
        <w:t>Intel [R4-2113140]</w:t>
      </w:r>
    </w:p>
    <w:p w14:paraId="57EBDD13" w14:textId="77777777" w:rsidR="00DB000D" w:rsidRDefault="0002558C">
      <w:pPr>
        <w:ind w:left="720"/>
        <w:rPr>
          <w:lang w:eastAsia="zh-CN"/>
        </w:rPr>
      </w:pPr>
      <w:r>
        <w:rPr>
          <w:lang w:eastAsia="zh-CN"/>
        </w:rPr>
        <w:t>Proposal 4: Reuse the measurement capability requirements in terms of the maximum number of monitored cells, specified in R15, for NTN NR UEs.</w:t>
      </w:r>
    </w:p>
    <w:p w14:paraId="0E8D10E0" w14:textId="77777777" w:rsidR="00DB000D" w:rsidRDefault="0002558C">
      <w:pPr>
        <w:pStyle w:val="ListParagraph"/>
        <w:numPr>
          <w:ilvl w:val="0"/>
          <w:numId w:val="5"/>
        </w:numPr>
        <w:spacing w:before="120" w:after="120"/>
        <w:ind w:firstLineChars="0"/>
        <w:rPr>
          <w:rFonts w:eastAsia="SimSun"/>
        </w:rPr>
      </w:pPr>
      <w:r>
        <w:rPr>
          <w:rFonts w:eastAsia="SimSun"/>
        </w:rPr>
        <w:t>Ericsson [R4-2113333]</w:t>
      </w:r>
    </w:p>
    <w:p w14:paraId="54CD1539" w14:textId="77777777" w:rsidR="00DB000D" w:rsidRDefault="0002558C">
      <w:pPr>
        <w:ind w:left="720"/>
        <w:rPr>
          <w:lang w:eastAsia="zh-CN"/>
        </w:rPr>
      </w:pPr>
      <w:r>
        <w:rPr>
          <w:lang w:eastAsia="zh-CN"/>
        </w:rPr>
        <w:t>Observation 1: For Earth-moving beams with LEO, the satellite/beam dwelling time is derived more from geometry:</w:t>
      </w:r>
    </w:p>
    <w:p w14:paraId="5AB42038" w14:textId="77777777" w:rsidR="00DB000D" w:rsidRDefault="0002558C">
      <w:pPr>
        <w:ind w:left="720"/>
        <w:rPr>
          <w:lang w:eastAsia="zh-CN"/>
        </w:rPr>
      </w:pPr>
      <w:r>
        <w:rPr>
          <w:lang w:eastAsia="zh-CN"/>
        </w:rPr>
        <w:t xml:space="preserve">   •</w:t>
      </w:r>
      <w:r>
        <w:rPr>
          <w:lang w:eastAsia="zh-CN"/>
        </w:rPr>
        <w:tab/>
        <w:t xml:space="preserve">Earth-moving beams </w:t>
      </w:r>
      <w:r>
        <w:rPr>
          <w:lang w:eastAsia="zh-CN"/>
        </w:rPr>
        <w:sym w:font="Wingdings" w:char="F0E8"/>
      </w:r>
      <w:r>
        <w:rPr>
          <w:lang w:eastAsia="zh-CN"/>
        </w:rPr>
        <w:t xml:space="preserve"> Earth-sweeping NR cells </w:t>
      </w:r>
    </w:p>
    <w:p w14:paraId="4B44EF7E" w14:textId="77777777" w:rsidR="00DB000D" w:rsidRDefault="0002558C">
      <w:pPr>
        <w:ind w:left="720"/>
        <w:rPr>
          <w:lang w:eastAsia="zh-CN"/>
        </w:rPr>
      </w:pPr>
      <w:r>
        <w:rPr>
          <w:lang w:eastAsia="zh-CN"/>
        </w:rPr>
        <w:t xml:space="preserve">    </w:t>
      </w:r>
      <w:r>
        <w:rPr>
          <w:lang w:eastAsia="zh-CN"/>
        </w:rPr>
        <w:tab/>
        <w:t xml:space="preserve">   •</w:t>
      </w:r>
      <w:r>
        <w:rPr>
          <w:lang w:eastAsia="zh-CN"/>
        </w:rPr>
        <w:tab/>
        <w:t xml:space="preserve">If satellite beam is NR cell </w:t>
      </w:r>
      <w:r>
        <w:rPr>
          <w:lang w:eastAsia="zh-CN"/>
        </w:rPr>
        <w:sym w:font="Wingdings" w:char="F0E8"/>
      </w:r>
      <w:r>
        <w:rPr>
          <w:lang w:eastAsia="zh-CN"/>
        </w:rPr>
        <w:t xml:space="preserve"> HO for each satellite beam switch</w:t>
      </w:r>
    </w:p>
    <w:p w14:paraId="2EA484E0" w14:textId="77777777" w:rsidR="00DB000D" w:rsidRDefault="0002558C">
      <w:pPr>
        <w:ind w:left="720"/>
        <w:rPr>
          <w:lang w:eastAsia="zh-CN"/>
        </w:rPr>
      </w:pPr>
      <w:r>
        <w:rPr>
          <w:lang w:eastAsia="zh-CN"/>
        </w:rPr>
        <w:t xml:space="preserve">    </w:t>
      </w:r>
      <w:r>
        <w:rPr>
          <w:lang w:eastAsia="zh-CN"/>
        </w:rPr>
        <w:tab/>
        <w:t xml:space="preserve">   •</w:t>
      </w:r>
      <w:r>
        <w:rPr>
          <w:lang w:eastAsia="zh-CN"/>
        </w:rPr>
        <w:tab/>
        <w:t>If all satellite beams from one satellite are SS Block beams, UE can switch beam without HO</w:t>
      </w:r>
    </w:p>
    <w:p w14:paraId="788A3F84" w14:textId="77777777" w:rsidR="00DB000D" w:rsidRDefault="0002558C">
      <w:pPr>
        <w:ind w:left="720"/>
        <w:rPr>
          <w:lang w:eastAsia="zh-CN"/>
        </w:rPr>
      </w:pPr>
      <w:r>
        <w:rPr>
          <w:lang w:eastAsia="zh-CN"/>
        </w:rPr>
        <w:t xml:space="preserve">   •</w:t>
      </w:r>
      <w:r>
        <w:rPr>
          <w:lang w:eastAsia="zh-CN"/>
        </w:rPr>
        <w:tab/>
        <w:t xml:space="preserve">HO rate for stationary UE: </w:t>
      </w:r>
    </w:p>
    <w:p w14:paraId="6AB3A95B" w14:textId="77777777" w:rsidR="00DB000D" w:rsidRDefault="0002558C">
      <w:pPr>
        <w:ind w:left="720"/>
        <w:rPr>
          <w:lang w:eastAsia="zh-CN"/>
        </w:rPr>
      </w:pPr>
      <w:r>
        <w:rPr>
          <w:lang w:eastAsia="zh-CN"/>
        </w:rPr>
        <w:t xml:space="preserve">    </w:t>
      </w:r>
      <w:r>
        <w:rPr>
          <w:lang w:eastAsia="zh-CN"/>
        </w:rPr>
        <w:tab/>
        <w:t xml:space="preserve">   •</w:t>
      </w:r>
      <w:r>
        <w:rPr>
          <w:lang w:eastAsia="zh-CN"/>
        </w:rPr>
        <w:tab/>
      </w:r>
      <w:r>
        <w:rPr>
          <w:rFonts w:hint="eastAsia"/>
          <w:lang w:eastAsia="zh-CN"/>
        </w:rPr>
        <w:t xml:space="preserve">With </w:t>
      </w:r>
      <w:proofErr w:type="spellStart"/>
      <w:r>
        <w:rPr>
          <w:rFonts w:hint="eastAsia"/>
          <w:lang w:eastAsia="zh-CN"/>
        </w:rPr>
        <w:t>Groundspeed_LEO</w:t>
      </w:r>
      <w:proofErr w:type="spellEnd"/>
      <w:r>
        <w:rPr>
          <w:lang w:eastAsia="zh-CN"/>
        </w:rPr>
        <w:t xml:space="preserve"> </w:t>
      </w:r>
      <w:r>
        <w:rPr>
          <w:rFonts w:hint="eastAsia"/>
          <w:lang w:eastAsia="zh-CN"/>
        </w:rPr>
        <w:t xml:space="preserve">= 6.8 km/s, total footprint of a LEO satellite has a diameter of about 4000 km (600 km height, </w:t>
      </w:r>
      <w:proofErr w:type="spellStart"/>
      <w:r>
        <w:rPr>
          <w:rFonts w:hint="eastAsia"/>
          <w:lang w:eastAsia="zh-CN"/>
        </w:rPr>
        <w:t>elev</w:t>
      </w:r>
      <w:proofErr w:type="spellEnd"/>
      <w:r>
        <w:rPr>
          <w:rFonts w:hint="eastAsia"/>
          <w:lang w:eastAsia="zh-CN"/>
        </w:rPr>
        <w:t xml:space="preserve"> angle &gt; 10 </w:t>
      </w:r>
      <w:proofErr w:type="spellStart"/>
      <w:r>
        <w:rPr>
          <w:rFonts w:hint="eastAsia"/>
          <w:lang w:eastAsia="zh-CN"/>
        </w:rPr>
        <w:t>deg</w:t>
      </w:r>
      <w:proofErr w:type="spellEnd"/>
      <w:r>
        <w:rPr>
          <w:rFonts w:hint="eastAsia"/>
          <w:lang w:eastAsia="zh-CN"/>
        </w:rPr>
        <w:t xml:space="preserve">). </w:t>
      </w:r>
    </w:p>
    <w:p w14:paraId="0974F263" w14:textId="77777777" w:rsidR="00DB000D" w:rsidRDefault="0002558C">
      <w:pPr>
        <w:ind w:left="720"/>
        <w:rPr>
          <w:lang w:eastAsia="zh-CN"/>
        </w:rPr>
      </w:pPr>
      <w:r>
        <w:rPr>
          <w:lang w:eastAsia="zh-CN"/>
        </w:rPr>
        <w:t xml:space="preserve">    </w:t>
      </w:r>
      <w:r>
        <w:rPr>
          <w:lang w:eastAsia="zh-CN"/>
        </w:rPr>
        <w:tab/>
        <w:t xml:space="preserve">   •</w:t>
      </w:r>
      <w:r>
        <w:rPr>
          <w:lang w:eastAsia="zh-CN"/>
        </w:rPr>
        <w:tab/>
        <w:t>Satellite beam=cell:</w:t>
      </w:r>
    </w:p>
    <w:p w14:paraId="668369C6" w14:textId="77777777" w:rsidR="00DB000D" w:rsidRDefault="0002558C">
      <w:pPr>
        <w:ind w:left="720"/>
        <w:rPr>
          <w:lang w:eastAsia="zh-CN"/>
        </w:rPr>
      </w:pPr>
      <w:r>
        <w:rPr>
          <w:lang w:eastAsia="zh-CN"/>
        </w:rPr>
        <w:lastRenderedPageBreak/>
        <w:t xml:space="preserve">    </w:t>
      </w:r>
      <w:r>
        <w:rPr>
          <w:lang w:eastAsia="zh-CN"/>
        </w:rPr>
        <w:tab/>
        <w:t xml:space="preserve">       •</w:t>
      </w:r>
      <w:r>
        <w:rPr>
          <w:lang w:eastAsia="zh-CN"/>
        </w:rPr>
        <w:tab/>
        <w:t xml:space="preserve">HO rate for a stationary UE is one HO in every 26 seconds (200km </w:t>
      </w:r>
      <w:proofErr w:type="spellStart"/>
      <w:r>
        <w:rPr>
          <w:lang w:eastAsia="zh-CN"/>
        </w:rPr>
        <w:t>diam</w:t>
      </w:r>
      <w:proofErr w:type="spellEnd"/>
      <w:r>
        <w:rPr>
          <w:lang w:eastAsia="zh-CN"/>
        </w:rPr>
        <w:t xml:space="preserve">) or 13 seconds (100km </w:t>
      </w:r>
      <w:proofErr w:type="spellStart"/>
      <w:r>
        <w:rPr>
          <w:lang w:eastAsia="zh-CN"/>
        </w:rPr>
        <w:t>diam</w:t>
      </w:r>
      <w:proofErr w:type="spellEnd"/>
      <w:r>
        <w:rPr>
          <w:lang w:eastAsia="zh-CN"/>
        </w:rPr>
        <w:t>).</w:t>
      </w:r>
    </w:p>
    <w:p w14:paraId="5A7DB868" w14:textId="77777777" w:rsidR="00DB000D" w:rsidRDefault="0002558C">
      <w:pPr>
        <w:ind w:left="720"/>
        <w:rPr>
          <w:lang w:eastAsia="zh-CN"/>
        </w:rPr>
      </w:pPr>
      <w:r>
        <w:rPr>
          <w:lang w:eastAsia="zh-CN"/>
        </w:rPr>
        <w:t xml:space="preserve">    </w:t>
      </w:r>
      <w:r>
        <w:rPr>
          <w:lang w:eastAsia="zh-CN"/>
        </w:rPr>
        <w:tab/>
        <w:t xml:space="preserve">   •</w:t>
      </w:r>
      <w:r>
        <w:rPr>
          <w:lang w:eastAsia="zh-CN"/>
        </w:rPr>
        <w:tab/>
        <w:t>Satellite beams from one satellite are SS Block beams</w:t>
      </w:r>
    </w:p>
    <w:p w14:paraId="241841B4" w14:textId="77777777" w:rsidR="00DB000D" w:rsidRDefault="0002558C">
      <w:pPr>
        <w:ind w:left="720"/>
        <w:rPr>
          <w:lang w:eastAsia="zh-CN"/>
        </w:rPr>
      </w:pPr>
      <w:r>
        <w:rPr>
          <w:lang w:eastAsia="zh-CN"/>
        </w:rPr>
        <w:t xml:space="preserve">    </w:t>
      </w:r>
      <w:r>
        <w:rPr>
          <w:lang w:eastAsia="zh-CN"/>
        </w:rPr>
        <w:tab/>
        <w:t xml:space="preserve">       •</w:t>
      </w:r>
      <w:r>
        <w:rPr>
          <w:lang w:eastAsia="zh-CN"/>
        </w:rPr>
        <w:tab/>
        <w:t xml:space="preserve">The satellite is visible for approximately 9 minutes and the UE </w:t>
      </w:r>
      <w:proofErr w:type="gramStart"/>
      <w:r>
        <w:rPr>
          <w:lang w:eastAsia="zh-CN"/>
        </w:rPr>
        <w:t>has to</w:t>
      </w:r>
      <w:proofErr w:type="gramEnd"/>
      <w:r>
        <w:rPr>
          <w:lang w:eastAsia="zh-CN"/>
        </w:rPr>
        <w:t xml:space="preserve"> do one HO every 9 minutes</w:t>
      </w:r>
    </w:p>
    <w:p w14:paraId="519D5AA6" w14:textId="77777777" w:rsidR="00DB000D" w:rsidRDefault="0002558C">
      <w:pPr>
        <w:ind w:left="720"/>
        <w:rPr>
          <w:lang w:eastAsia="zh-CN"/>
        </w:rPr>
      </w:pPr>
      <w:r>
        <w:rPr>
          <w:lang w:eastAsia="zh-CN"/>
        </w:rPr>
        <w:t>Observation 2: For Earth-fixed beams with LEO, the satellite/beam dwelling time is a bit complex with respect to detailed mechanisms of CHO and service link switch and relevant parameters. Here we assume a simplified mechanism in which serving satellite is the one with strongest power level received at UE side and ideal switch which hasn’t any measurement and processing latencies.</w:t>
      </w:r>
    </w:p>
    <w:p w14:paraId="1CAB7E5B" w14:textId="77777777" w:rsidR="00DB000D" w:rsidRDefault="0002558C">
      <w:pPr>
        <w:ind w:left="720"/>
        <w:rPr>
          <w:lang w:eastAsia="zh-CN"/>
        </w:rPr>
      </w:pPr>
      <w:r>
        <w:rPr>
          <w:lang w:eastAsia="zh-CN"/>
        </w:rPr>
        <w:t xml:space="preserve">   •</w:t>
      </w:r>
      <w:r>
        <w:rPr>
          <w:lang w:eastAsia="zh-CN"/>
        </w:rPr>
        <w:tab/>
        <w:t>For LEO 600 scene, it’s observed that 50 percentile is at about 125 seconds, dwelling time less than 10 seconds only happens at probability of 14 out of 1000, i.e., 0.14%.</w:t>
      </w:r>
    </w:p>
    <w:p w14:paraId="7A1B19AF" w14:textId="77777777" w:rsidR="00DB000D" w:rsidRDefault="0002558C">
      <w:pPr>
        <w:ind w:left="720"/>
        <w:rPr>
          <w:lang w:eastAsia="zh-CN"/>
        </w:rPr>
      </w:pPr>
      <w:r>
        <w:rPr>
          <w:lang w:eastAsia="zh-CN"/>
        </w:rPr>
        <w:t xml:space="preserve">   •</w:t>
      </w:r>
      <w:r>
        <w:rPr>
          <w:lang w:eastAsia="zh-CN"/>
        </w:rPr>
        <w:tab/>
        <w:t>For LEO 1200 scene, it’s observed that 50 percentile is at about 160 seconds, dwelling time less than 10 seconds only happens at probability of 3 out of 1000, i.e., 0.03%.</w:t>
      </w:r>
    </w:p>
    <w:p w14:paraId="7CB54A5A" w14:textId="77777777" w:rsidR="00DB000D" w:rsidRDefault="0002558C">
      <w:pPr>
        <w:ind w:left="720"/>
        <w:rPr>
          <w:lang w:eastAsia="zh-CN"/>
        </w:rPr>
      </w:pPr>
      <w:r>
        <w:rPr>
          <w:lang w:eastAsia="zh-CN"/>
        </w:rPr>
        <w:t>Observation 3: Satellite dwelling time in Earth-fixed/Earth-moving scenario is different and should be reflected into detailed system level study.</w:t>
      </w:r>
    </w:p>
    <w:p w14:paraId="51F26198" w14:textId="77777777" w:rsidR="00DB000D" w:rsidRDefault="0002558C">
      <w:pPr>
        <w:ind w:left="720"/>
        <w:rPr>
          <w:lang w:eastAsia="zh-CN"/>
        </w:rPr>
      </w:pPr>
      <w:r>
        <w:rPr>
          <w:lang w:eastAsia="zh-CN"/>
        </w:rPr>
        <w:t>Observation 4: In response to Issue 2-1-2, the following existing requirements in should be evaluated for measurement again in NTN from beginning, it is vague and reasonless to start from terrestrial system:</w:t>
      </w:r>
    </w:p>
    <w:p w14:paraId="5A96EAA5" w14:textId="77777777" w:rsidR="00DB000D" w:rsidRDefault="0002558C">
      <w:pPr>
        <w:ind w:left="720"/>
        <w:rPr>
          <w:lang w:eastAsia="zh-CN"/>
        </w:rPr>
      </w:pPr>
      <w:r>
        <w:rPr>
          <w:lang w:eastAsia="zh-CN"/>
        </w:rPr>
        <w:t xml:space="preserve">   •</w:t>
      </w:r>
      <w:r>
        <w:rPr>
          <w:lang w:eastAsia="zh-CN"/>
        </w:rPr>
        <w:tab/>
        <w:t>Number of cells per frequency layer</w:t>
      </w:r>
    </w:p>
    <w:p w14:paraId="6AB4A164" w14:textId="77777777" w:rsidR="00DB000D" w:rsidRDefault="0002558C">
      <w:pPr>
        <w:ind w:left="720"/>
        <w:rPr>
          <w:lang w:eastAsia="zh-CN"/>
        </w:rPr>
      </w:pPr>
      <w:r>
        <w:rPr>
          <w:lang w:eastAsia="zh-CN"/>
        </w:rPr>
        <w:t xml:space="preserve">   •</w:t>
      </w:r>
      <w:r>
        <w:rPr>
          <w:lang w:eastAsia="zh-CN"/>
        </w:rPr>
        <w:tab/>
        <w:t>Number of beams per cell</w:t>
      </w:r>
    </w:p>
    <w:p w14:paraId="2EA07749" w14:textId="77777777" w:rsidR="00DB000D" w:rsidRDefault="0002558C">
      <w:pPr>
        <w:ind w:left="720"/>
        <w:rPr>
          <w:lang w:eastAsia="zh-CN"/>
        </w:rPr>
      </w:pPr>
      <w:r>
        <w:rPr>
          <w:lang w:eastAsia="zh-CN"/>
        </w:rPr>
        <w:t xml:space="preserve">   •</w:t>
      </w:r>
      <w:r>
        <w:rPr>
          <w:lang w:eastAsia="zh-CN"/>
        </w:rPr>
        <w:tab/>
        <w:t xml:space="preserve">Number of beams per frequency layer </w:t>
      </w:r>
    </w:p>
    <w:p w14:paraId="5D0CEBF5" w14:textId="77777777" w:rsidR="00DB000D" w:rsidRDefault="0002558C">
      <w:pPr>
        <w:ind w:left="720"/>
        <w:rPr>
          <w:lang w:eastAsia="zh-CN"/>
        </w:rPr>
      </w:pPr>
      <w:r>
        <w:rPr>
          <w:lang w:eastAsia="zh-CN"/>
        </w:rPr>
        <w:t>Observation 5: In NTN, monitoring carrier for NR in idle mode and connected mode is different from existing stuffs in terrestrial system, e.g.</w:t>
      </w:r>
    </w:p>
    <w:p w14:paraId="53C4F7EF" w14:textId="77777777" w:rsidR="00DB000D" w:rsidRDefault="0002558C">
      <w:pPr>
        <w:ind w:left="720"/>
        <w:rPr>
          <w:lang w:eastAsia="zh-CN"/>
        </w:rPr>
      </w:pPr>
      <w:r>
        <w:rPr>
          <w:lang w:eastAsia="zh-CN"/>
        </w:rPr>
        <w:t xml:space="preserve">   •</w:t>
      </w:r>
      <w:r>
        <w:rPr>
          <w:lang w:eastAsia="zh-CN"/>
        </w:rPr>
        <w:tab/>
        <w:t xml:space="preserve">NTN doesn’t need to cover </w:t>
      </w:r>
      <w:proofErr w:type="gramStart"/>
      <w:r>
        <w:rPr>
          <w:lang w:eastAsia="zh-CN"/>
        </w:rPr>
        <w:t>Multi-RAT</w:t>
      </w:r>
      <w:proofErr w:type="gramEnd"/>
      <w:r>
        <w:rPr>
          <w:lang w:eastAsia="zh-CN"/>
        </w:rPr>
        <w:t xml:space="preserve"> carriers but need to take impact by NT-NTN mobility into account. </w:t>
      </w:r>
    </w:p>
    <w:p w14:paraId="4668752C" w14:textId="77777777" w:rsidR="00DB000D" w:rsidRDefault="0002558C">
      <w:pPr>
        <w:ind w:left="720"/>
        <w:rPr>
          <w:lang w:eastAsia="zh-CN"/>
        </w:rPr>
      </w:pPr>
      <w:r>
        <w:rPr>
          <w:lang w:eastAsia="zh-CN"/>
        </w:rPr>
        <w:t xml:space="preserve">   •</w:t>
      </w:r>
      <w:r>
        <w:rPr>
          <w:lang w:eastAsia="zh-CN"/>
        </w:rPr>
        <w:tab/>
        <w:t>Total inter-frequency carriers number relies on network scenarios which needs further system level study.</w:t>
      </w:r>
    </w:p>
    <w:p w14:paraId="306401A9" w14:textId="77777777" w:rsidR="00DB000D" w:rsidRDefault="0002558C">
      <w:pPr>
        <w:ind w:left="720"/>
        <w:rPr>
          <w:lang w:eastAsia="zh-CN"/>
        </w:rPr>
      </w:pPr>
      <w:r>
        <w:rPr>
          <w:lang w:eastAsia="zh-CN"/>
        </w:rPr>
        <w:t xml:space="preserve">   •</w:t>
      </w:r>
      <w:r>
        <w:rPr>
          <w:lang w:eastAsia="zh-CN"/>
        </w:rPr>
        <w:tab/>
        <w:t>Monitoring latency is critical in NTN case, it will likely be a function of the number of carriers the network configure the UE to monitor. i.e., the latencies are a consequence of the network configuration and will be known to the network.</w:t>
      </w:r>
    </w:p>
    <w:p w14:paraId="07A080B9" w14:textId="77777777" w:rsidR="00DB000D" w:rsidRDefault="0002558C">
      <w:pPr>
        <w:ind w:left="720"/>
        <w:rPr>
          <w:lang w:eastAsia="zh-CN"/>
        </w:rPr>
      </w:pPr>
      <w:r>
        <w:rPr>
          <w:lang w:eastAsia="zh-CN"/>
        </w:rPr>
        <w:t xml:space="preserve">   •</w:t>
      </w:r>
      <w:r>
        <w:rPr>
          <w:lang w:eastAsia="zh-CN"/>
        </w:rPr>
        <w:tab/>
        <w:t>Monitoring carrier in idle mode and connected mode may be different</w:t>
      </w:r>
    </w:p>
    <w:p w14:paraId="3376E1E5" w14:textId="77777777" w:rsidR="00DB000D" w:rsidRDefault="0002558C">
      <w:pPr>
        <w:ind w:left="720"/>
        <w:rPr>
          <w:lang w:eastAsia="zh-CN"/>
        </w:rPr>
      </w:pPr>
      <w:r>
        <w:rPr>
          <w:lang w:eastAsia="zh-CN"/>
        </w:rPr>
        <w:t xml:space="preserve">   •</w:t>
      </w:r>
      <w:r>
        <w:rPr>
          <w:lang w:eastAsia="zh-CN"/>
        </w:rPr>
        <w:tab/>
        <w:t>LEO(Earth-fixed/Earth-moving) /GEO mobility</w:t>
      </w:r>
    </w:p>
    <w:p w14:paraId="72C4D9DE" w14:textId="77777777" w:rsidR="00DB000D" w:rsidRDefault="0002558C">
      <w:pPr>
        <w:ind w:left="720"/>
        <w:rPr>
          <w:lang w:eastAsia="zh-CN"/>
        </w:rPr>
      </w:pPr>
      <w:r>
        <w:rPr>
          <w:lang w:eastAsia="zh-CN"/>
        </w:rPr>
        <w:t xml:space="preserve">   •</w:t>
      </w:r>
      <w:r>
        <w:rPr>
          <w:lang w:eastAsia="zh-CN"/>
        </w:rPr>
        <w:tab/>
        <w:t>Etc.</w:t>
      </w:r>
    </w:p>
    <w:p w14:paraId="04E70506" w14:textId="77777777" w:rsidR="00DB000D" w:rsidRDefault="0002558C">
      <w:pPr>
        <w:ind w:left="720"/>
        <w:rPr>
          <w:lang w:eastAsia="zh-CN"/>
        </w:rPr>
      </w:pPr>
      <w:r>
        <w:rPr>
          <w:lang w:eastAsia="zh-CN"/>
        </w:rPr>
        <w:t xml:space="preserve">Proposal 1: Current topics under discussion are diverse and have not been converged to an/some aligned approaches. In the same way as NR has done, system level study (simulation may be required) is needed to define number of SS block beams to be detected, number of cells to be detected and so forth.  </w:t>
      </w:r>
    </w:p>
    <w:p w14:paraId="2DB875E5" w14:textId="77777777" w:rsidR="00DB000D" w:rsidRDefault="0002558C">
      <w:pPr>
        <w:ind w:left="720"/>
        <w:rPr>
          <w:lang w:eastAsia="zh-CN"/>
        </w:rPr>
      </w:pPr>
      <w:r>
        <w:rPr>
          <w:lang w:eastAsia="zh-CN"/>
        </w:rPr>
        <w:t>Proposal 2: if system level study is assumed, the steps of study assumptions and cases need to be defined to prevent efforts are wasted in alternative approaches and corner cases.</w:t>
      </w:r>
    </w:p>
    <w:p w14:paraId="188FAD4F" w14:textId="77777777" w:rsidR="00DB000D" w:rsidRDefault="0002558C">
      <w:pPr>
        <w:pStyle w:val="Heading3"/>
      </w:pPr>
      <w:r>
        <w:t>Round#1</w:t>
      </w:r>
    </w:p>
    <w:p w14:paraId="5AF85E61" w14:textId="77777777" w:rsidR="00DB000D" w:rsidRDefault="0002558C">
      <w:pPr>
        <w:pStyle w:val="Heading4"/>
      </w:pPr>
      <w:r>
        <w:t>Issue #1-1-1 MR-DC and CA</w:t>
      </w:r>
    </w:p>
    <w:p w14:paraId="05498F4D"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0B2B3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(CATT, Ericsson): Do not consider MR-DC/CA for measurement and mobility</w:t>
      </w:r>
    </w:p>
    <w:p w14:paraId="31854681"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60EE89D2"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consider MR-DC/CA for measurement and mobility</w:t>
      </w:r>
    </w:p>
    <w:p w14:paraId="3A2A17A7"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538"/>
        <w:gridCol w:w="8093"/>
      </w:tblGrid>
      <w:tr w:rsidR="00DB000D" w14:paraId="0E5AA8AB" w14:textId="77777777">
        <w:tc>
          <w:tcPr>
            <w:tcW w:w="1538" w:type="dxa"/>
          </w:tcPr>
          <w:p w14:paraId="7BDA3DC0"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E7FF804"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28B6C571" w14:textId="77777777">
        <w:tc>
          <w:tcPr>
            <w:tcW w:w="1538" w:type="dxa"/>
          </w:tcPr>
          <w:p w14:paraId="47055B4C" w14:textId="77777777" w:rsidR="00DB000D" w:rsidRDefault="0002558C">
            <w:pPr>
              <w:overflowPunct/>
              <w:autoSpaceDE/>
              <w:autoSpaceDN/>
              <w:adjustRightInd/>
              <w:spacing w:after="120"/>
              <w:textAlignment w:val="auto"/>
              <w:rPr>
                <w:color w:val="0070C0"/>
                <w:szCs w:val="24"/>
                <w:lang w:eastAsia="zh-CN"/>
              </w:rPr>
            </w:pPr>
            <w:r>
              <w:rPr>
                <w:color w:val="0070C0"/>
                <w:szCs w:val="24"/>
                <w:lang w:eastAsia="zh-CN"/>
              </w:rPr>
              <w:t>MTK</w:t>
            </w:r>
          </w:p>
        </w:tc>
        <w:tc>
          <w:tcPr>
            <w:tcW w:w="8093" w:type="dxa"/>
          </w:tcPr>
          <w:p w14:paraId="338C4EC6" w14:textId="77777777" w:rsidR="00DB000D" w:rsidRDefault="0002558C">
            <w:pPr>
              <w:overflowPunct/>
              <w:autoSpaceDE/>
              <w:autoSpaceDN/>
              <w:adjustRightInd/>
              <w:spacing w:after="120"/>
              <w:textAlignment w:val="auto"/>
              <w:rPr>
                <w:color w:val="0070C0"/>
                <w:szCs w:val="24"/>
                <w:lang w:eastAsia="zh-CN"/>
              </w:rPr>
            </w:pPr>
            <w:r>
              <w:rPr>
                <w:color w:val="0070C0"/>
                <w:szCs w:val="24"/>
                <w:lang w:eastAsia="zh-CN"/>
              </w:rPr>
              <w:t>Agree with the Recommended WF</w:t>
            </w:r>
          </w:p>
        </w:tc>
      </w:tr>
      <w:tr w:rsidR="00DB000D" w14:paraId="05FB1207" w14:textId="77777777">
        <w:tc>
          <w:tcPr>
            <w:tcW w:w="1538" w:type="dxa"/>
          </w:tcPr>
          <w:p w14:paraId="06C14CC8"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0AB4822"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 At least, we suggest deprioritizing MR-DC/CA at least until non-CA/DC based requirements are settled.</w:t>
            </w:r>
          </w:p>
        </w:tc>
      </w:tr>
      <w:tr w:rsidR="00DB000D" w14:paraId="1B6FE075" w14:textId="77777777">
        <w:tc>
          <w:tcPr>
            <w:tcW w:w="1538" w:type="dxa"/>
          </w:tcPr>
          <w:p w14:paraId="0BEF4993" w14:textId="77777777" w:rsidR="00DB000D" w:rsidRDefault="0002558C">
            <w:pPr>
              <w:spacing w:after="120"/>
              <w:rPr>
                <w:rFonts w:eastAsiaTheme="minorEastAsia"/>
                <w:color w:val="0070C0"/>
                <w:lang w:val="en-US" w:eastAsia="zh-CN"/>
              </w:rPr>
            </w:pPr>
            <w:r>
              <w:rPr>
                <w:rFonts w:eastAsiaTheme="minorEastAsia"/>
                <w:color w:val="0070C0"/>
                <w:lang w:val="en-US" w:eastAsia="zh-CN"/>
              </w:rPr>
              <w:t>LG</w:t>
            </w:r>
            <w:r>
              <w:rPr>
                <w:rFonts w:eastAsiaTheme="minorEastAsia"/>
                <w:color w:val="0070C0"/>
                <w:lang w:val="en-US" w:eastAsia="ko-KR"/>
              </w:rPr>
              <w:t>E</w:t>
            </w:r>
          </w:p>
        </w:tc>
        <w:tc>
          <w:tcPr>
            <w:tcW w:w="8093" w:type="dxa"/>
          </w:tcPr>
          <w:p w14:paraId="75E63443" w14:textId="77777777" w:rsidR="00DB000D" w:rsidRDefault="0002558C">
            <w:pPr>
              <w:spacing w:after="120"/>
              <w:rPr>
                <w:rFonts w:eastAsiaTheme="minorEastAsia"/>
                <w:color w:val="0070C0"/>
                <w:lang w:val="en-US" w:eastAsia="zh-CN"/>
              </w:rPr>
            </w:pPr>
            <w:r>
              <w:rPr>
                <w:rFonts w:eastAsiaTheme="minorEastAsia"/>
                <w:color w:val="0070C0"/>
                <w:lang w:val="en-US" w:eastAsia="ko-KR"/>
              </w:rPr>
              <w:t>MR-DC/CA for NTN is out of scope in Rel-17. Recommended WF is fine for us</w:t>
            </w:r>
          </w:p>
        </w:tc>
      </w:tr>
      <w:tr w:rsidR="00DB000D" w14:paraId="74860015" w14:textId="77777777">
        <w:tc>
          <w:tcPr>
            <w:tcW w:w="1538" w:type="dxa"/>
          </w:tcPr>
          <w:p w14:paraId="2E02B48F" w14:textId="77777777" w:rsidR="00DB000D" w:rsidRDefault="0002558C">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38D59370" w14:textId="77777777" w:rsidR="00DB000D" w:rsidRDefault="0002558C">
            <w:pPr>
              <w:spacing w:after="120"/>
              <w:rPr>
                <w:rFonts w:eastAsiaTheme="minorEastAsia"/>
                <w:color w:val="0070C0"/>
                <w:lang w:val="en-US" w:eastAsia="ko-KR"/>
              </w:rPr>
            </w:pPr>
            <w:r>
              <w:rPr>
                <w:rFonts w:eastAsiaTheme="minorEastAsia"/>
                <w:color w:val="0070C0"/>
                <w:lang w:val="en-US" w:eastAsia="ko-KR"/>
              </w:rPr>
              <w:t>Agree with the WF. One comment from our side is that regarding mobility between TN and NTN, idle mode mobility requirements are of great importance. RAN4 should prioritize idle mode requirements over connected mode between TN and NTN.</w:t>
            </w:r>
          </w:p>
        </w:tc>
      </w:tr>
      <w:tr w:rsidR="00DB000D" w14:paraId="62F269B0" w14:textId="77777777">
        <w:tc>
          <w:tcPr>
            <w:tcW w:w="1538" w:type="dxa"/>
          </w:tcPr>
          <w:p w14:paraId="53BE2202"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02B94A6" w14:textId="77777777" w:rsidR="00DB000D" w:rsidRDefault="0002558C">
            <w:pPr>
              <w:spacing w:after="120"/>
              <w:rPr>
                <w:rFonts w:eastAsiaTheme="minorEastAsia"/>
                <w:color w:val="0070C0"/>
                <w:lang w:val="en-US" w:eastAsia="ko-KR"/>
              </w:rPr>
            </w:pPr>
            <w:r>
              <w:rPr>
                <w:rFonts w:eastAsiaTheme="minorEastAsia"/>
                <w:color w:val="0070C0"/>
                <w:lang w:val="en-US" w:eastAsia="zh-CN"/>
              </w:rPr>
              <w:t xml:space="preserve">Fine with the recommended WF. </w:t>
            </w:r>
          </w:p>
        </w:tc>
      </w:tr>
      <w:tr w:rsidR="00DB000D" w14:paraId="679412F7" w14:textId="77777777">
        <w:tc>
          <w:tcPr>
            <w:tcW w:w="1538" w:type="dxa"/>
          </w:tcPr>
          <w:p w14:paraId="08CD666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4ADEFCC6"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Agree with the recommended WF.</w:t>
            </w:r>
            <w:r>
              <w:rPr>
                <w:rFonts w:eastAsiaTheme="minorEastAsia"/>
                <w:color w:val="0070C0"/>
                <w:lang w:val="en-US" w:eastAsia="zh-CN"/>
              </w:rPr>
              <w:t xml:space="preserve"> </w:t>
            </w:r>
          </w:p>
        </w:tc>
      </w:tr>
      <w:tr w:rsidR="00DB000D" w14:paraId="20177FB2" w14:textId="77777777">
        <w:tc>
          <w:tcPr>
            <w:tcW w:w="1538" w:type="dxa"/>
          </w:tcPr>
          <w:p w14:paraId="36A8822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93" w:type="dxa"/>
          </w:tcPr>
          <w:p w14:paraId="79968FC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DB000D" w14:paraId="005DD6F6" w14:textId="77777777">
        <w:tc>
          <w:tcPr>
            <w:tcW w:w="1538" w:type="dxa"/>
          </w:tcPr>
          <w:p w14:paraId="408A896F"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1DC742E4"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00D" w14:paraId="5DEBCFDC" w14:textId="77777777">
        <w:tc>
          <w:tcPr>
            <w:tcW w:w="1538" w:type="dxa"/>
          </w:tcPr>
          <w:p w14:paraId="2B0C3C56" w14:textId="77777777" w:rsidR="00DB000D" w:rsidRDefault="0002558C">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093" w:type="dxa"/>
          </w:tcPr>
          <w:p w14:paraId="0F738617"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00D" w14:paraId="4F092C03" w14:textId="77777777">
        <w:tc>
          <w:tcPr>
            <w:tcW w:w="1538" w:type="dxa"/>
          </w:tcPr>
          <w:p w14:paraId="3A920AE8" w14:textId="77777777" w:rsidR="00DB000D" w:rsidRDefault="0002558C">
            <w:pPr>
              <w:spacing w:after="120"/>
              <w:rPr>
                <w:rFonts w:eastAsiaTheme="minorEastAsia"/>
                <w:color w:val="0070C0"/>
                <w:lang w:eastAsia="zh-CN"/>
              </w:rPr>
            </w:pPr>
            <w:r>
              <w:rPr>
                <w:rFonts w:eastAsiaTheme="minorEastAsia" w:hint="eastAsia"/>
                <w:color w:val="0070C0"/>
                <w:lang w:val="en-US" w:eastAsia="zh-CN"/>
              </w:rPr>
              <w:t>Xiaomi</w:t>
            </w:r>
          </w:p>
        </w:tc>
        <w:tc>
          <w:tcPr>
            <w:tcW w:w="8093" w:type="dxa"/>
          </w:tcPr>
          <w:p w14:paraId="0FB933E9"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DB000D" w14:paraId="4446DA52" w14:textId="77777777">
        <w:tc>
          <w:tcPr>
            <w:tcW w:w="1538" w:type="dxa"/>
          </w:tcPr>
          <w:p w14:paraId="2DEA5C09" w14:textId="77777777" w:rsidR="00DB000D" w:rsidRDefault="0002558C">
            <w:pPr>
              <w:spacing w:after="120"/>
              <w:rPr>
                <w:rFonts w:eastAsiaTheme="minorEastAsia"/>
                <w:color w:val="0070C0"/>
                <w:lang w:eastAsia="zh-CN"/>
              </w:rPr>
            </w:pPr>
            <w:r>
              <w:rPr>
                <w:rFonts w:eastAsiaTheme="minorEastAsia"/>
                <w:color w:val="FF0000"/>
                <w:lang w:eastAsia="zh-CN"/>
              </w:rPr>
              <w:t>Moderator’s intermediate summary for the 1st round GTW</w:t>
            </w:r>
          </w:p>
        </w:tc>
        <w:tc>
          <w:tcPr>
            <w:tcW w:w="8093" w:type="dxa"/>
          </w:tcPr>
          <w:p w14:paraId="12D9A328"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4254FFDC"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RAN4 does not consider MR-DC/CA for measurement and mobility</w:t>
            </w:r>
          </w:p>
          <w:p w14:paraId="51E87BF4" w14:textId="77777777" w:rsidR="00DB000D" w:rsidRDefault="00DB000D">
            <w:pPr>
              <w:spacing w:after="120"/>
              <w:rPr>
                <w:rFonts w:eastAsiaTheme="minorEastAsia"/>
                <w:color w:val="0070C0"/>
                <w:lang w:val="en-US" w:eastAsia="zh-CN"/>
              </w:rPr>
            </w:pPr>
          </w:p>
          <w:p w14:paraId="5EE82218" w14:textId="77777777" w:rsidR="00DB000D" w:rsidRDefault="0002558C">
            <w:pPr>
              <w:spacing w:after="120"/>
              <w:rPr>
                <w:rFonts w:eastAsiaTheme="minorEastAsia"/>
                <w:i/>
                <w:iCs/>
                <w:color w:val="0070C0"/>
                <w:lang w:val="en-US" w:eastAsia="zh-CN"/>
              </w:rPr>
            </w:pPr>
            <w:r>
              <w:rPr>
                <w:i/>
                <w:iCs/>
                <w:color w:val="0070C0"/>
                <w:szCs w:val="24"/>
                <w:lang w:eastAsia="zh-CN"/>
              </w:rPr>
              <w:t>Level of support for the tentative proposal:</w:t>
            </w:r>
          </w:p>
          <w:p w14:paraId="0A70E67D"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No objection out of 10 companies’ comments</w:t>
            </w:r>
          </w:p>
          <w:p w14:paraId="2846EEE0" w14:textId="77777777" w:rsidR="00DB000D" w:rsidRDefault="00DB000D">
            <w:pPr>
              <w:spacing w:after="120"/>
              <w:rPr>
                <w:rFonts w:eastAsiaTheme="minorEastAsia"/>
                <w:color w:val="0070C0"/>
                <w:lang w:val="en-US" w:eastAsia="zh-CN"/>
              </w:rPr>
            </w:pPr>
          </w:p>
        </w:tc>
      </w:tr>
      <w:tr w:rsidR="00DB000D" w14:paraId="106AC719" w14:textId="77777777">
        <w:tc>
          <w:tcPr>
            <w:tcW w:w="1538" w:type="dxa"/>
          </w:tcPr>
          <w:p w14:paraId="6D32588C" w14:textId="77777777" w:rsidR="00DB000D" w:rsidRDefault="0002558C">
            <w:pPr>
              <w:spacing w:after="120"/>
              <w:rPr>
                <w:rFonts w:eastAsiaTheme="minorEastAsia"/>
                <w:color w:val="0070C0"/>
                <w:lang w:eastAsia="zh-CN"/>
              </w:rPr>
            </w:pPr>
            <w:r>
              <w:rPr>
                <w:rFonts w:eastAsiaTheme="minorEastAsia"/>
                <w:color w:val="0070C0"/>
                <w:lang w:eastAsia="zh-CN"/>
              </w:rPr>
              <w:t>Nokia</w:t>
            </w:r>
          </w:p>
        </w:tc>
        <w:tc>
          <w:tcPr>
            <w:tcW w:w="8093" w:type="dxa"/>
          </w:tcPr>
          <w:p w14:paraId="3F7BEE1E" w14:textId="77777777" w:rsidR="00DB000D" w:rsidRDefault="0002558C">
            <w:pPr>
              <w:spacing w:after="120"/>
              <w:rPr>
                <w:rFonts w:eastAsiaTheme="minorEastAsia"/>
                <w:color w:val="0070C0"/>
                <w:lang w:val="en-US" w:eastAsia="zh-CN"/>
              </w:rPr>
            </w:pPr>
            <w:r>
              <w:rPr>
                <w:rFonts w:eastAsiaTheme="minorEastAsia"/>
                <w:color w:val="0070C0"/>
                <w:lang w:val="en-US" w:eastAsia="zh-CN"/>
              </w:rPr>
              <w:t>The recommended WF is Ok.</w:t>
            </w:r>
          </w:p>
        </w:tc>
      </w:tr>
      <w:tr w:rsidR="00DB000D" w14:paraId="0B25F8B0" w14:textId="77777777">
        <w:tc>
          <w:tcPr>
            <w:tcW w:w="1538" w:type="dxa"/>
          </w:tcPr>
          <w:p w14:paraId="6B64C785" w14:textId="77777777" w:rsidR="00DB000D" w:rsidRDefault="0002558C">
            <w:pPr>
              <w:spacing w:after="120"/>
              <w:rPr>
                <w:rFonts w:eastAsiaTheme="minorEastAsia"/>
                <w:color w:val="0070C0"/>
                <w:lang w:eastAsia="zh-CN"/>
              </w:rPr>
            </w:pPr>
            <w:r>
              <w:rPr>
                <w:rFonts w:eastAsiaTheme="minorEastAsia"/>
                <w:color w:val="0070C0"/>
                <w:lang w:val="en-US" w:eastAsia="zh-CN"/>
              </w:rPr>
              <w:t>THALES</w:t>
            </w:r>
          </w:p>
        </w:tc>
        <w:tc>
          <w:tcPr>
            <w:tcW w:w="8093" w:type="dxa"/>
          </w:tcPr>
          <w:p w14:paraId="1447376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We agree with the recommended WF in Rel-17. However, </w:t>
            </w:r>
            <w:r>
              <w:rPr>
                <w:color w:val="0070C0"/>
                <w:szCs w:val="24"/>
                <w:lang w:eastAsia="zh-CN"/>
              </w:rPr>
              <w:t>MR-DC/CA for measurement and mobility may be useful later if MR-DC/CA will be introduced in Rel-18.</w:t>
            </w:r>
          </w:p>
        </w:tc>
      </w:tr>
      <w:tr w:rsidR="00DB000D" w14:paraId="44D5EB1B" w14:textId="77777777">
        <w:tc>
          <w:tcPr>
            <w:tcW w:w="1538" w:type="dxa"/>
          </w:tcPr>
          <w:p w14:paraId="4AC2323B" w14:textId="77777777" w:rsidR="00DB000D" w:rsidRDefault="0002558C">
            <w:pPr>
              <w:spacing w:after="120"/>
              <w:rPr>
                <w:rFonts w:eastAsiaTheme="minorEastAsia"/>
                <w:color w:val="0070C0"/>
                <w:lang w:val="en-US" w:eastAsia="zh-CN"/>
              </w:rPr>
            </w:pPr>
            <w:r>
              <w:rPr>
                <w:rFonts w:eastAsiaTheme="minorEastAsia"/>
                <w:color w:val="FF0000"/>
                <w:highlight w:val="yellow"/>
                <w:lang w:eastAsia="zh-CN"/>
              </w:rPr>
              <w:t>2nd</w:t>
            </w:r>
            <w:r>
              <w:rPr>
                <w:rFonts w:eastAsiaTheme="minorEastAsia"/>
                <w:color w:val="FF0000"/>
                <w:lang w:eastAsia="zh-CN"/>
              </w:rPr>
              <w:t xml:space="preserve"> version of Moderator’s intermediate summary for the 1st round GTW</w:t>
            </w:r>
          </w:p>
        </w:tc>
        <w:tc>
          <w:tcPr>
            <w:tcW w:w="8093" w:type="dxa"/>
          </w:tcPr>
          <w:p w14:paraId="170DE76A"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0B738927"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RAN4 does not consider MR-DC/CA for measurement and mobility </w:t>
            </w:r>
            <w:r>
              <w:rPr>
                <w:rFonts w:eastAsiaTheme="minorEastAsia"/>
                <w:color w:val="FF0000"/>
                <w:lang w:val="en-US" w:eastAsia="zh-CN"/>
              </w:rPr>
              <w:t>in Rel-17</w:t>
            </w:r>
            <w:r>
              <w:rPr>
                <w:rFonts w:eastAsiaTheme="minorEastAsia"/>
                <w:color w:val="0070C0"/>
                <w:lang w:val="en-US" w:eastAsia="zh-CN"/>
              </w:rPr>
              <w:t>.</w:t>
            </w:r>
          </w:p>
          <w:p w14:paraId="6A61671F" w14:textId="77777777" w:rsidR="00DB000D" w:rsidRDefault="00DB000D">
            <w:pPr>
              <w:spacing w:after="120"/>
              <w:rPr>
                <w:rFonts w:eastAsiaTheme="minorEastAsia"/>
                <w:color w:val="0070C0"/>
                <w:lang w:val="en-US" w:eastAsia="zh-CN"/>
              </w:rPr>
            </w:pPr>
          </w:p>
          <w:p w14:paraId="35BDF4D1" w14:textId="77777777" w:rsidR="00DB000D" w:rsidRDefault="0002558C">
            <w:pPr>
              <w:spacing w:after="120"/>
              <w:rPr>
                <w:rFonts w:eastAsiaTheme="minorEastAsia"/>
                <w:i/>
                <w:iCs/>
                <w:color w:val="0070C0"/>
                <w:lang w:val="en-US" w:eastAsia="zh-CN"/>
              </w:rPr>
            </w:pPr>
            <w:r>
              <w:rPr>
                <w:i/>
                <w:iCs/>
                <w:color w:val="0070C0"/>
                <w:szCs w:val="24"/>
                <w:lang w:eastAsia="zh-CN"/>
              </w:rPr>
              <w:t>Level of support for the tentative proposal:</w:t>
            </w:r>
          </w:p>
          <w:p w14:paraId="5365C69F"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No objection out of </w:t>
            </w:r>
            <w:r>
              <w:rPr>
                <w:rFonts w:eastAsiaTheme="minorEastAsia"/>
                <w:color w:val="FF0000"/>
                <w:lang w:val="en-US" w:eastAsia="zh-CN"/>
              </w:rPr>
              <w:t xml:space="preserve">12 </w:t>
            </w:r>
            <w:r>
              <w:rPr>
                <w:rFonts w:eastAsiaTheme="minorEastAsia"/>
                <w:color w:val="0070C0"/>
                <w:lang w:val="en-US" w:eastAsia="zh-CN"/>
              </w:rPr>
              <w:t>companies’ comments</w:t>
            </w:r>
          </w:p>
          <w:p w14:paraId="0281B3A8" w14:textId="77777777" w:rsidR="00DB000D" w:rsidRDefault="00DB000D">
            <w:pPr>
              <w:spacing w:after="120"/>
              <w:rPr>
                <w:rFonts w:eastAsiaTheme="minorEastAsia"/>
                <w:color w:val="0070C0"/>
                <w:lang w:val="en-US" w:eastAsia="zh-CN"/>
              </w:rPr>
            </w:pPr>
          </w:p>
        </w:tc>
      </w:tr>
      <w:tr w:rsidR="00DB000D" w14:paraId="551FD32B" w14:textId="77777777">
        <w:tc>
          <w:tcPr>
            <w:tcW w:w="1538" w:type="dxa"/>
          </w:tcPr>
          <w:p w14:paraId="5DA931B1" w14:textId="77777777" w:rsidR="00DB000D" w:rsidRDefault="0002558C">
            <w:pPr>
              <w:spacing w:after="120"/>
              <w:rPr>
                <w:rFonts w:eastAsiaTheme="minorEastAsia"/>
                <w:color w:val="FF0000"/>
                <w:highlight w:val="yellow"/>
                <w:lang w:eastAsia="zh-CN"/>
              </w:rPr>
            </w:pPr>
            <w:r>
              <w:rPr>
                <w:rFonts w:eastAsiaTheme="minorEastAsia"/>
                <w:color w:val="0070C0"/>
                <w:lang w:val="en-US" w:eastAsia="zh-CN"/>
              </w:rPr>
              <w:t>CATT</w:t>
            </w:r>
          </w:p>
        </w:tc>
        <w:tc>
          <w:tcPr>
            <w:tcW w:w="8093" w:type="dxa"/>
          </w:tcPr>
          <w:p w14:paraId="3EE43DB3"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40F4FBFA" w14:textId="77777777" w:rsidR="00DB000D" w:rsidRPr="009A04F5" w:rsidRDefault="00DB000D">
      <w:pPr>
        <w:rPr>
          <w:lang w:val="en-US" w:eastAsia="zh-CN"/>
        </w:rPr>
      </w:pPr>
    </w:p>
    <w:p w14:paraId="11737A1E" w14:textId="77777777" w:rsidR="00DB000D" w:rsidRDefault="0002558C">
      <w:pPr>
        <w:pStyle w:val="Heading4"/>
      </w:pPr>
      <w:r>
        <w:t>Issue #1-1-2 UE Measurement Capability</w:t>
      </w:r>
    </w:p>
    <w:p w14:paraId="162091A4"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7FF1A7"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(OPPO, Ericsson): UE capability in terms of total number of measurement carriers, cells per frequency layer, beams per cell, beams per frequency layer should be further studied based on deployment scenario and system level analysis</w:t>
      </w:r>
    </w:p>
    <w:p w14:paraId="196692E6"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F1E4585"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UE capability in terms of total number of measurement carriers, cells per frequency layer, beams per cell, beams per frequency layer, etc. should be further studied based on deployment scenario and system level analysis.</w:t>
      </w:r>
    </w:p>
    <w:p w14:paraId="175DA921"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(Note) If no agreement is reached to update the existing UE measurement capabilities, by default the existing ones apply.</w:t>
      </w:r>
    </w:p>
    <w:p w14:paraId="7F2E1819"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236"/>
        <w:gridCol w:w="8395"/>
      </w:tblGrid>
      <w:tr w:rsidR="00DB000D" w14:paraId="56966CD4" w14:textId="77777777">
        <w:tc>
          <w:tcPr>
            <w:tcW w:w="1236" w:type="dxa"/>
          </w:tcPr>
          <w:p w14:paraId="265F715E"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8CE769"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2596B22D" w14:textId="77777777">
        <w:tc>
          <w:tcPr>
            <w:tcW w:w="1236" w:type="dxa"/>
          </w:tcPr>
          <w:p w14:paraId="63D9D801"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37409A25" w14:textId="77777777" w:rsidR="00DB000D" w:rsidRDefault="0002558C">
            <w:pPr>
              <w:spacing w:after="120"/>
              <w:rPr>
                <w:color w:val="0070C0"/>
                <w:szCs w:val="24"/>
                <w:lang w:eastAsia="zh-CN"/>
              </w:rPr>
            </w:pPr>
            <w:r>
              <w:rPr>
                <w:rFonts w:eastAsiaTheme="minorEastAsia"/>
                <w:color w:val="0070C0"/>
                <w:lang w:val="en-US" w:eastAsia="zh-CN"/>
              </w:rPr>
              <w:t xml:space="preserve">According to our acknowledge, UE measurement capacity is decided by the network deployments and UE capability. In this regard, we have not seen papers which guide UE measurement capability until now. Given numerous different aspects between TN and NTN, it’s vague and agnostic to reuse all </w:t>
            </w:r>
            <w:r>
              <w:rPr>
                <w:color w:val="0070C0"/>
                <w:szCs w:val="24"/>
                <w:lang w:eastAsia="zh-CN"/>
              </w:rPr>
              <w:t xml:space="preserve">UE measurement capabilities or partial UE measurement capabilities at least. </w:t>
            </w:r>
          </w:p>
          <w:p w14:paraId="446659FA" w14:textId="77777777" w:rsidR="00DB000D" w:rsidRDefault="0002558C">
            <w:pPr>
              <w:spacing w:after="120"/>
              <w:rPr>
                <w:rFonts w:eastAsiaTheme="minorEastAsia"/>
                <w:color w:val="0070C0"/>
                <w:lang w:val="en-US" w:eastAsia="zh-CN"/>
              </w:rPr>
            </w:pPr>
            <w:r>
              <w:rPr>
                <w:rFonts w:eastAsiaTheme="minorEastAsia"/>
                <w:color w:val="0070C0"/>
                <w:lang w:eastAsia="zh-CN"/>
              </w:rPr>
              <w:t xml:space="preserve">Anyhow, we recommend splitting UE measurement capability into </w:t>
            </w:r>
            <w:proofErr w:type="gramStart"/>
            <w:r>
              <w:rPr>
                <w:rFonts w:eastAsiaTheme="minorEastAsia"/>
                <w:color w:val="0070C0"/>
                <w:lang w:eastAsia="zh-CN"/>
              </w:rPr>
              <w:t xml:space="preserve">specific  </w:t>
            </w:r>
            <w:r>
              <w:rPr>
                <w:color w:val="0070C0"/>
                <w:szCs w:val="24"/>
                <w:lang w:eastAsia="zh-CN"/>
              </w:rPr>
              <w:t>measurement</w:t>
            </w:r>
            <w:proofErr w:type="gramEnd"/>
            <w:r>
              <w:rPr>
                <w:color w:val="0070C0"/>
                <w:szCs w:val="24"/>
                <w:lang w:eastAsia="zh-CN"/>
              </w:rPr>
              <w:t xml:space="preserve"> carriers, cells per frequency layer, beams per cell, and beams per frequency layer separately for further in-depth discussion because their dependencies and stakeholders are different.   </w:t>
            </w:r>
          </w:p>
        </w:tc>
      </w:tr>
      <w:tr w:rsidR="00DB000D" w14:paraId="609DD1C3" w14:textId="77777777">
        <w:tc>
          <w:tcPr>
            <w:tcW w:w="1236" w:type="dxa"/>
          </w:tcPr>
          <w:p w14:paraId="213E2079" w14:textId="77777777" w:rsidR="00DB000D" w:rsidRDefault="0002558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770774E" w14:textId="77777777" w:rsidR="00DB000D" w:rsidRDefault="0002558C">
            <w:pPr>
              <w:spacing w:after="120"/>
              <w:rPr>
                <w:rFonts w:eastAsiaTheme="minorEastAsia"/>
                <w:color w:val="0070C0"/>
                <w:lang w:val="en-US" w:eastAsia="zh-CN"/>
              </w:rPr>
            </w:pPr>
            <w:r>
              <w:rPr>
                <w:rFonts w:eastAsiaTheme="minorEastAsia"/>
                <w:color w:val="0070C0"/>
                <w:lang w:val="en-US" w:eastAsia="zh-CN"/>
              </w:rPr>
              <w:t>We need also investigate the total number of measurement NTN carriers, because the measurement on NTN would be more complicated than existing TN.</w:t>
            </w:r>
          </w:p>
        </w:tc>
      </w:tr>
      <w:tr w:rsidR="00DB000D" w14:paraId="4578DF8B" w14:textId="77777777">
        <w:tc>
          <w:tcPr>
            <w:tcW w:w="1236" w:type="dxa"/>
          </w:tcPr>
          <w:p w14:paraId="21850B4C"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0F13D7" w14:textId="77777777" w:rsidR="00DB000D" w:rsidRDefault="0002558C">
            <w:pPr>
              <w:spacing w:after="120"/>
              <w:rPr>
                <w:rFonts w:eastAsiaTheme="minorEastAsia"/>
                <w:color w:val="0070C0"/>
                <w:lang w:val="en-US" w:eastAsia="zh-CN"/>
              </w:rPr>
            </w:pPr>
            <w:r>
              <w:rPr>
                <w:rFonts w:eastAsiaTheme="minorEastAsia"/>
                <w:color w:val="0070C0"/>
                <w:lang w:val="en-US" w:eastAsia="zh-CN"/>
              </w:rPr>
              <w:t>We believe it should be a common understanding in the group that NTN UE measurement capabilities don’t have to be as wide/broad as those for TN UEs. However, we can still see papers proposing to reuse the current requirements or define them based on the current ones, which confuses us. We agree with all Ericsson said above and would like to hear views and inputs from infra and others. RAN4 should focus on identifying essential ones that should be considered as UE measurement capability to make NTN system work.</w:t>
            </w:r>
          </w:p>
        </w:tc>
      </w:tr>
      <w:tr w:rsidR="00DB000D" w14:paraId="5D6EF396" w14:textId="77777777">
        <w:tc>
          <w:tcPr>
            <w:tcW w:w="1236" w:type="dxa"/>
          </w:tcPr>
          <w:p w14:paraId="4924B96D"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0EA73F3" w14:textId="77777777" w:rsidR="00DB000D" w:rsidRDefault="0002558C">
            <w:pPr>
              <w:spacing w:after="120"/>
              <w:rPr>
                <w:rFonts w:eastAsiaTheme="minorEastAsia"/>
                <w:color w:val="0070C0"/>
                <w:lang w:val="en-US" w:eastAsia="zh-CN"/>
              </w:rPr>
            </w:pPr>
            <w:r>
              <w:rPr>
                <w:rFonts w:eastAsia="Malgun Gothic"/>
                <w:color w:val="0070C0"/>
                <w:lang w:val="en-US" w:eastAsia="ko-KR"/>
              </w:rPr>
              <w:t xml:space="preserve">Agree with the recommended WF to study based on deployment scenario. </w:t>
            </w:r>
            <w:r>
              <w:rPr>
                <w:rFonts w:eastAsiaTheme="minorEastAsia"/>
                <w:color w:val="0070C0"/>
                <w:lang w:val="en-US" w:eastAsia="ko-KR"/>
              </w:rPr>
              <w:t>However, “(Note)’ in recommended WF is not needed.</w:t>
            </w:r>
          </w:p>
        </w:tc>
      </w:tr>
      <w:tr w:rsidR="00DB000D" w14:paraId="70278384" w14:textId="77777777">
        <w:tc>
          <w:tcPr>
            <w:tcW w:w="1236" w:type="dxa"/>
          </w:tcPr>
          <w:p w14:paraId="0483B82F"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C3D8BC3" w14:textId="77777777" w:rsidR="00DB000D" w:rsidRDefault="0002558C">
            <w:pPr>
              <w:spacing w:after="120"/>
              <w:rPr>
                <w:rFonts w:eastAsia="Malgun Gothic"/>
                <w:color w:val="0070C0"/>
                <w:lang w:val="en-US" w:eastAsia="ko-KR"/>
              </w:rPr>
            </w:pPr>
            <w:r>
              <w:rPr>
                <w:rFonts w:eastAsiaTheme="minorEastAsia"/>
                <w:color w:val="0070C0"/>
                <w:lang w:val="en-US" w:eastAsia="zh-CN"/>
              </w:rPr>
              <w:t>Agree with proposals.</w:t>
            </w:r>
          </w:p>
        </w:tc>
      </w:tr>
      <w:tr w:rsidR="00DB000D" w14:paraId="3BD8AD8C" w14:textId="77777777">
        <w:tc>
          <w:tcPr>
            <w:tcW w:w="1236" w:type="dxa"/>
          </w:tcPr>
          <w:p w14:paraId="36ED4A54"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849373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Agree with the recommended WF.</w:t>
            </w:r>
          </w:p>
        </w:tc>
      </w:tr>
      <w:tr w:rsidR="00DB000D" w14:paraId="45C29C6B" w14:textId="77777777">
        <w:tc>
          <w:tcPr>
            <w:tcW w:w="1236" w:type="dxa"/>
          </w:tcPr>
          <w:p w14:paraId="0286A8E8"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0A85FB"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Agree with the recommended WF. </w:t>
            </w:r>
          </w:p>
        </w:tc>
      </w:tr>
      <w:tr w:rsidR="00DB000D" w14:paraId="6C8C9A38" w14:textId="77777777">
        <w:tc>
          <w:tcPr>
            <w:tcW w:w="1236" w:type="dxa"/>
          </w:tcPr>
          <w:p w14:paraId="55F7821E"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3479583"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the recommended WF. </w:t>
            </w:r>
          </w:p>
          <w:p w14:paraId="3C3F898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In addition, we think RAN4 may need to align the understanding on the concepts, </w:t>
            </w:r>
            <w:proofErr w:type="gramStart"/>
            <w:r>
              <w:rPr>
                <w:rFonts w:eastAsiaTheme="minorEastAsia"/>
                <w:color w:val="0070C0"/>
                <w:lang w:val="en-US" w:eastAsia="zh-CN"/>
              </w:rPr>
              <w:t>e.g.</w:t>
            </w:r>
            <w:proofErr w:type="gramEnd"/>
            <w:r>
              <w:rPr>
                <w:rFonts w:eastAsiaTheme="minorEastAsia"/>
                <w:color w:val="0070C0"/>
                <w:lang w:val="en-US" w:eastAsia="zh-CN"/>
              </w:rPr>
              <w:t xml:space="preserve"> whether beams from the same satellite is considered as separate cells or SSB beams of the same cell. Another example is when frequency reuse factor is &gt;1, what is referred to as a frequency layer.    </w:t>
            </w:r>
          </w:p>
        </w:tc>
      </w:tr>
      <w:tr w:rsidR="00DB000D" w14:paraId="76A22562" w14:textId="77777777">
        <w:tc>
          <w:tcPr>
            <w:tcW w:w="1236" w:type="dxa"/>
          </w:tcPr>
          <w:p w14:paraId="690558C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D2C46B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understanding as QC that the NTN UE measurement capabilities should not be as wide as those for TN UE. And the measurement capabilities should be based on</w:t>
            </w:r>
            <w:r>
              <w:rPr>
                <w:color w:val="0070C0"/>
                <w:szCs w:val="24"/>
                <w:lang w:eastAsia="zh-CN"/>
              </w:rPr>
              <w:t xml:space="preserve"> deployment scenario and system level analysis.</w:t>
            </w:r>
          </w:p>
        </w:tc>
      </w:tr>
      <w:tr w:rsidR="00DB000D" w14:paraId="2DF1760D" w14:textId="77777777">
        <w:tc>
          <w:tcPr>
            <w:tcW w:w="1236" w:type="dxa"/>
          </w:tcPr>
          <w:p w14:paraId="45811C4F"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395" w:type="dxa"/>
          </w:tcPr>
          <w:p w14:paraId="0527D859"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64A3730C"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For further in-depth discussion on NTN UE measurement/mobility capability, companies are encouraged to provide the detailed views, analyses, etc in RAN4#101 e-meeting for the following aspects (but not limited to):</w:t>
            </w:r>
          </w:p>
          <w:p w14:paraId="6D816D59"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carriers</w:t>
            </w:r>
          </w:p>
          <w:p w14:paraId="194CCEF1"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cells per frequency layer</w:t>
            </w:r>
          </w:p>
          <w:p w14:paraId="32ABC4B3"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beams (SSB and/or CSI-RS) per cell</w:t>
            </w:r>
          </w:p>
          <w:p w14:paraId="02A5D601"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beams (SSB and/or CSI-RS) per frequency layer</w:t>
            </w:r>
          </w:p>
          <w:p w14:paraId="2F0FA913"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lastRenderedPageBreak/>
              <w:t>whether beams (SSB and/or CSI-RS) from the same satellite is considered as separate cells or SSB beams of the same cell when frequency reuse factor is larger than 1</w:t>
            </w:r>
          </w:p>
          <w:p w14:paraId="06D6070A"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above can be different for different RRC states</w:t>
            </w:r>
          </w:p>
          <w:p w14:paraId="5BD8B989" w14:textId="77777777" w:rsidR="00DB000D" w:rsidRDefault="00DB000D">
            <w:pPr>
              <w:spacing w:after="120"/>
              <w:rPr>
                <w:color w:val="0070C0"/>
                <w:szCs w:val="24"/>
                <w:lang w:eastAsia="zh-CN"/>
              </w:rPr>
            </w:pPr>
          </w:p>
          <w:p w14:paraId="2452B1BC"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13794188"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No objection out of 9 companies’ comments</w:t>
            </w:r>
          </w:p>
          <w:p w14:paraId="2DD3B5C8" w14:textId="77777777" w:rsidR="00DB000D" w:rsidRDefault="00DB000D">
            <w:pPr>
              <w:spacing w:after="120"/>
              <w:rPr>
                <w:rFonts w:eastAsiaTheme="minorEastAsia"/>
                <w:color w:val="0070C0"/>
                <w:lang w:val="en-US" w:eastAsia="zh-CN"/>
              </w:rPr>
            </w:pPr>
          </w:p>
        </w:tc>
      </w:tr>
      <w:tr w:rsidR="00DB000D" w14:paraId="6CA63564" w14:textId="77777777">
        <w:tc>
          <w:tcPr>
            <w:tcW w:w="1236" w:type="dxa"/>
          </w:tcPr>
          <w:p w14:paraId="234A93A3" w14:textId="77777777" w:rsidR="00DB000D" w:rsidRDefault="0002558C">
            <w:pPr>
              <w:spacing w:after="120"/>
              <w:rPr>
                <w:rFonts w:eastAsiaTheme="minorEastAsia"/>
                <w:color w:val="0070C0"/>
                <w:lang w:eastAsia="zh-CN"/>
              </w:rPr>
            </w:pPr>
            <w:r>
              <w:rPr>
                <w:rFonts w:eastAsiaTheme="minorEastAsia"/>
                <w:color w:val="0070C0"/>
                <w:lang w:val="en-US" w:eastAsia="zh-CN"/>
              </w:rPr>
              <w:lastRenderedPageBreak/>
              <w:t>Nokia</w:t>
            </w:r>
          </w:p>
        </w:tc>
        <w:tc>
          <w:tcPr>
            <w:tcW w:w="8395" w:type="dxa"/>
          </w:tcPr>
          <w:p w14:paraId="7F0E8F8E" w14:textId="77777777" w:rsidR="00DB000D" w:rsidRDefault="0002558C">
            <w:pPr>
              <w:spacing w:after="120"/>
              <w:rPr>
                <w:rFonts w:eastAsiaTheme="minorEastAsia"/>
                <w:color w:val="0070C0"/>
                <w:lang w:val="en-US" w:eastAsia="zh-CN"/>
              </w:rPr>
            </w:pPr>
            <w:r>
              <w:rPr>
                <w:rFonts w:eastAsiaTheme="minorEastAsia"/>
                <w:color w:val="0070C0"/>
                <w:lang w:val="en-US" w:eastAsia="zh-CN"/>
              </w:rPr>
              <w:t>The recommended WF is Ok. As a suggestion, a baseline scenario should be considered for system-level analysis.</w:t>
            </w:r>
          </w:p>
        </w:tc>
      </w:tr>
      <w:tr w:rsidR="00DB000D" w14:paraId="40AAECB5" w14:textId="77777777">
        <w:tc>
          <w:tcPr>
            <w:tcW w:w="1236" w:type="dxa"/>
          </w:tcPr>
          <w:p w14:paraId="3F5B3271"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28AAEF4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Agree with recommended WF. We should probably focus on NTN UE capability with respect to Rel-17. </w:t>
            </w:r>
          </w:p>
        </w:tc>
      </w:tr>
      <w:tr w:rsidR="00DB000D" w14:paraId="44627B96" w14:textId="77777777">
        <w:tc>
          <w:tcPr>
            <w:tcW w:w="1236" w:type="dxa"/>
          </w:tcPr>
          <w:p w14:paraId="7847BB22" w14:textId="77777777" w:rsidR="00DB000D" w:rsidRDefault="0002558C">
            <w:pPr>
              <w:spacing w:after="120"/>
              <w:rPr>
                <w:rFonts w:eastAsiaTheme="minorEastAsia"/>
                <w:color w:val="0070C0"/>
                <w:lang w:val="en-US" w:eastAsia="zh-CN"/>
              </w:rPr>
            </w:pPr>
            <w:r>
              <w:rPr>
                <w:rFonts w:eastAsiaTheme="minorEastAsia"/>
                <w:color w:val="FF0000"/>
                <w:highlight w:val="yellow"/>
                <w:lang w:eastAsia="zh-CN"/>
              </w:rPr>
              <w:t>2nd</w:t>
            </w:r>
            <w:r>
              <w:rPr>
                <w:rFonts w:eastAsiaTheme="minorEastAsia"/>
                <w:color w:val="FF0000"/>
                <w:lang w:eastAsia="zh-CN"/>
              </w:rPr>
              <w:t xml:space="preserve"> version of Moderator’s intermediate summary for the 1st round GTW</w:t>
            </w:r>
          </w:p>
        </w:tc>
        <w:tc>
          <w:tcPr>
            <w:tcW w:w="8395" w:type="dxa"/>
          </w:tcPr>
          <w:p w14:paraId="72E31051"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0BF5F521"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For further in-depth discussion on </w:t>
            </w:r>
            <w:r>
              <w:rPr>
                <w:color w:val="FF0000"/>
                <w:szCs w:val="24"/>
                <w:lang w:eastAsia="zh-CN"/>
              </w:rPr>
              <w:t xml:space="preserve">Rel-17 </w:t>
            </w:r>
            <w:r>
              <w:rPr>
                <w:color w:val="0070C0"/>
                <w:szCs w:val="24"/>
                <w:lang w:eastAsia="zh-CN"/>
              </w:rPr>
              <w:t>NTN UE measurement/mobility capability, companies are encouraged to provide the detailed views, analyses, etc in RAN4#101 e-meeting for the following aspects (but not limited to):</w:t>
            </w:r>
          </w:p>
          <w:p w14:paraId="75C9B6A5"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carriers</w:t>
            </w:r>
          </w:p>
          <w:p w14:paraId="5670D8F8"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cells per frequency layer</w:t>
            </w:r>
          </w:p>
          <w:p w14:paraId="424073D7"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beams (SSB and/or CSI-RS) per cell</w:t>
            </w:r>
          </w:p>
          <w:p w14:paraId="3DA8DF77"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beams (SSB and/or CSI-RS) per frequency layer</w:t>
            </w:r>
          </w:p>
          <w:p w14:paraId="1291A256"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whether beams (SSB and/or CSI-RS) from the same satellite is considered as separate cells or SSB beams of the same cell when frequency reuse factor is larger than 1</w:t>
            </w:r>
          </w:p>
          <w:p w14:paraId="780D895E"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above can be different for different RRC states</w:t>
            </w:r>
          </w:p>
          <w:p w14:paraId="3A5BC9F8" w14:textId="77777777" w:rsidR="00DB000D" w:rsidRDefault="00DB000D">
            <w:pPr>
              <w:spacing w:after="120"/>
              <w:rPr>
                <w:color w:val="0070C0"/>
                <w:szCs w:val="24"/>
                <w:lang w:eastAsia="zh-CN"/>
              </w:rPr>
            </w:pPr>
          </w:p>
          <w:p w14:paraId="6E5FFB71"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733E21C6"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No objection out of </w:t>
            </w:r>
            <w:r>
              <w:rPr>
                <w:rFonts w:eastAsiaTheme="minorEastAsia"/>
                <w:color w:val="FF0000"/>
                <w:lang w:val="en-US" w:eastAsia="zh-CN"/>
              </w:rPr>
              <w:t xml:space="preserve">11 </w:t>
            </w:r>
            <w:r>
              <w:rPr>
                <w:rFonts w:eastAsiaTheme="minorEastAsia"/>
                <w:color w:val="0070C0"/>
                <w:lang w:val="en-US" w:eastAsia="zh-CN"/>
              </w:rPr>
              <w:t>companies’ comments</w:t>
            </w:r>
          </w:p>
          <w:p w14:paraId="31A28F5C" w14:textId="77777777" w:rsidR="00DB000D" w:rsidRDefault="00DB000D">
            <w:pPr>
              <w:spacing w:after="120"/>
              <w:rPr>
                <w:rFonts w:eastAsiaTheme="minorEastAsia"/>
                <w:color w:val="0070C0"/>
                <w:lang w:val="en-US" w:eastAsia="zh-CN"/>
              </w:rPr>
            </w:pPr>
          </w:p>
        </w:tc>
      </w:tr>
      <w:tr w:rsidR="00DB000D" w14:paraId="1897FABA" w14:textId="77777777">
        <w:tc>
          <w:tcPr>
            <w:tcW w:w="1236" w:type="dxa"/>
          </w:tcPr>
          <w:p w14:paraId="112C080E" w14:textId="77777777" w:rsidR="00DB000D" w:rsidRDefault="0002558C">
            <w:pPr>
              <w:spacing w:after="120"/>
              <w:rPr>
                <w:rFonts w:eastAsiaTheme="minorEastAsia"/>
                <w:color w:val="FF0000"/>
                <w:highlight w:val="yellow"/>
                <w:lang w:eastAsia="zh-CN"/>
              </w:rPr>
            </w:pPr>
            <w:r>
              <w:rPr>
                <w:rFonts w:eastAsiaTheme="minorEastAsia"/>
                <w:color w:val="0070C0"/>
                <w:lang w:val="en-US" w:eastAsia="zh-CN"/>
              </w:rPr>
              <w:t>CATT</w:t>
            </w:r>
          </w:p>
        </w:tc>
        <w:tc>
          <w:tcPr>
            <w:tcW w:w="8395" w:type="dxa"/>
          </w:tcPr>
          <w:p w14:paraId="613DBD67"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 to further study.</w:t>
            </w:r>
          </w:p>
        </w:tc>
      </w:tr>
    </w:tbl>
    <w:p w14:paraId="197A710A" w14:textId="77777777" w:rsidR="00DB000D" w:rsidRPr="009A04F5" w:rsidRDefault="00DB000D">
      <w:pPr>
        <w:rPr>
          <w:lang w:val="en-US" w:eastAsia="zh-CN"/>
        </w:rPr>
      </w:pPr>
    </w:p>
    <w:p w14:paraId="094F3A58" w14:textId="77777777" w:rsidR="00DB000D" w:rsidRDefault="0002558C">
      <w:pPr>
        <w:pStyle w:val="Heading4"/>
      </w:pPr>
      <w:r>
        <w:t>Issue #1-1-3 Requirements for Different Deployments</w:t>
      </w:r>
    </w:p>
    <w:p w14:paraId="3F7DEDCD"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18B547"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(Qualcomm, OPPO, Ericsson) RRM requirements can be different for different satellite types, altitude, earth-fixed vs. –moving, within a satellite vs. across satellites, mapping relation between satellite beam and cell and SSB, RRC state, etc. which needs further study</w:t>
      </w:r>
    </w:p>
    <w:p w14:paraId="17EF3C89"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F22225"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all cases or selected cases, FFS on whether and how to select cases for each identified requirement</w:t>
      </w:r>
    </w:p>
    <w:p w14:paraId="1714BF22"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00C4979B" w14:textId="77777777">
        <w:tc>
          <w:tcPr>
            <w:tcW w:w="1339" w:type="dxa"/>
          </w:tcPr>
          <w:p w14:paraId="11F53F17"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088210A1"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1A028354" w14:textId="77777777">
        <w:tc>
          <w:tcPr>
            <w:tcW w:w="1339" w:type="dxa"/>
          </w:tcPr>
          <w:p w14:paraId="10F8C1BF"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22D64DA"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How to study step by step really relies on </w:t>
            </w:r>
            <w:r>
              <w:rPr>
                <w:rFonts w:eastAsiaTheme="minorEastAsia" w:hint="eastAsia"/>
                <w:color w:val="0070C0"/>
                <w:lang w:val="en-US" w:eastAsia="zh-CN"/>
              </w:rPr>
              <w:t>a</w:t>
            </w:r>
            <w:r>
              <w:rPr>
                <w:rFonts w:eastAsiaTheme="minorEastAsia"/>
                <w:color w:val="0070C0"/>
                <w:lang w:val="en-US" w:eastAsia="zh-CN"/>
              </w:rPr>
              <w:t xml:space="preserve">ngle of observation. </w:t>
            </w:r>
          </w:p>
          <w:p w14:paraId="1282C179"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If it’s agreed to start from the easiest one, we suggest GEO. We don’t say LEO is deprioritized, but GEO doesn’t need to involve dwelling time due to high-speed moving LEO, only GEO-wise RRM can focus on fundamental RRM requirements, not be pushed by corner cases in LEO.  </w:t>
            </w:r>
          </w:p>
          <w:p w14:paraId="3D44F89D"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If it is agreed to start from the difficulties one, aspects including LEO, earth-fixed, BWP switching, service link switch are challenging and unclear how to start instantly based on current RAN1 and RAN2 statuses. </w:t>
            </w:r>
          </w:p>
        </w:tc>
      </w:tr>
      <w:tr w:rsidR="00DB000D" w14:paraId="2A818148" w14:textId="77777777">
        <w:tc>
          <w:tcPr>
            <w:tcW w:w="1339" w:type="dxa"/>
          </w:tcPr>
          <w:p w14:paraId="6D74F90A" w14:textId="77777777" w:rsidR="00DB000D" w:rsidRDefault="0002558C">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3B82F86F" w14:textId="77777777" w:rsidR="00DB000D" w:rsidRDefault="0002558C">
            <w:pPr>
              <w:overflowPunct/>
              <w:autoSpaceDE/>
              <w:autoSpaceDN/>
              <w:adjustRightInd/>
              <w:spacing w:after="120"/>
              <w:textAlignment w:val="auto"/>
              <w:rPr>
                <w:color w:val="0070C0"/>
                <w:szCs w:val="24"/>
                <w:lang w:eastAsia="zh-CN"/>
              </w:rPr>
            </w:pPr>
            <w:r>
              <w:rPr>
                <w:rFonts w:eastAsia="PMingLiU"/>
                <w:color w:val="0070C0"/>
                <w:lang w:val="en-US" w:eastAsia="zh-TW"/>
              </w:rPr>
              <w:t xml:space="preserve">Agree with the </w:t>
            </w:r>
            <w:r>
              <w:rPr>
                <w:color w:val="0070C0"/>
                <w:szCs w:val="24"/>
                <w:lang w:eastAsia="zh-CN"/>
              </w:rPr>
              <w:t>Recommended WF</w:t>
            </w:r>
          </w:p>
        </w:tc>
      </w:tr>
      <w:tr w:rsidR="00DB000D" w14:paraId="64417992" w14:textId="77777777">
        <w:tc>
          <w:tcPr>
            <w:tcW w:w="1339" w:type="dxa"/>
          </w:tcPr>
          <w:p w14:paraId="45498185"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FFAA768" w14:textId="77777777" w:rsidR="00DB000D" w:rsidRDefault="0002558C">
            <w:pPr>
              <w:spacing w:after="120"/>
              <w:rPr>
                <w:rFonts w:eastAsia="PMingLiU"/>
                <w:color w:val="0070C0"/>
                <w:lang w:val="en-US" w:eastAsia="zh-TW"/>
              </w:rPr>
            </w:pPr>
            <w:r>
              <w:rPr>
                <w:rFonts w:eastAsia="PMingLiU"/>
                <w:color w:val="0070C0"/>
                <w:lang w:val="en-US" w:eastAsia="zh-TW"/>
              </w:rPr>
              <w:t xml:space="preserve">Agree with Ericsson’s suggestion that RAN4 first starts from GEO for the NTN requirement development. RAN4 can then discuss/determine whether those requirements can be applied to LEO, </w:t>
            </w:r>
            <w:proofErr w:type="spellStart"/>
            <w:r>
              <w:rPr>
                <w:rFonts w:eastAsia="PMingLiU"/>
                <w:color w:val="0070C0"/>
                <w:lang w:val="en-US" w:eastAsia="zh-TW"/>
              </w:rPr>
              <w:t>etc</w:t>
            </w:r>
            <w:proofErr w:type="spellEnd"/>
            <w:r>
              <w:rPr>
                <w:rFonts w:eastAsia="PMingLiU"/>
                <w:color w:val="0070C0"/>
                <w:lang w:val="en-US" w:eastAsia="zh-TW"/>
              </w:rPr>
              <w:t xml:space="preserve"> and which parts of the requirements should be modified case by case. </w:t>
            </w:r>
          </w:p>
          <w:p w14:paraId="3DF4FD53" w14:textId="77777777" w:rsidR="00DB000D" w:rsidRDefault="0002558C">
            <w:pPr>
              <w:spacing w:after="120"/>
              <w:rPr>
                <w:rFonts w:eastAsia="PMingLiU"/>
                <w:color w:val="0070C0"/>
                <w:lang w:val="en-US" w:eastAsia="zh-TW"/>
              </w:rPr>
            </w:pPr>
            <w:r>
              <w:rPr>
                <w:rFonts w:eastAsia="PMingLiU"/>
                <w:color w:val="0070C0"/>
                <w:lang w:val="en-US" w:eastAsia="zh-TW"/>
              </w:rPr>
              <w:t xml:space="preserve">Maybe we can consider target scenarios in the following order in principle: </w:t>
            </w:r>
          </w:p>
          <w:p w14:paraId="7AA729FF" w14:textId="77777777" w:rsidR="00DB000D" w:rsidRDefault="0002558C">
            <w:pPr>
              <w:spacing w:after="120"/>
              <w:rPr>
                <w:rFonts w:eastAsia="PMingLiU"/>
                <w:color w:val="0070C0"/>
                <w:lang w:val="en-US" w:eastAsia="zh-TW"/>
              </w:rPr>
            </w:pPr>
            <w:r>
              <w:rPr>
                <w:rFonts w:eastAsia="PMingLiU"/>
                <w:color w:val="0070C0"/>
                <w:lang w:val="en-US" w:eastAsia="zh-TW"/>
              </w:rPr>
              <w:t xml:space="preserve">(1) GEO, (2) earth-fixed LEO at 600km, (3) earth-moving LEO at 600km, (4) the rest of cases. </w:t>
            </w:r>
          </w:p>
          <w:p w14:paraId="7A031B76" w14:textId="77777777" w:rsidR="00DB000D" w:rsidRDefault="0002558C">
            <w:pPr>
              <w:spacing w:after="120"/>
              <w:rPr>
                <w:rFonts w:eastAsia="PMingLiU"/>
                <w:color w:val="0070C0"/>
                <w:lang w:val="en-US" w:eastAsia="zh-TW"/>
              </w:rPr>
            </w:pPr>
            <w:r>
              <w:rPr>
                <w:rFonts w:eastAsia="PMingLiU"/>
                <w:color w:val="0070C0"/>
                <w:lang w:val="en-US" w:eastAsia="zh-TW"/>
              </w:rPr>
              <w:t xml:space="preserve">And the scenarios from (1) to (4) should be complete during core requirement development, </w:t>
            </w:r>
            <w:proofErr w:type="gramStart"/>
            <w:r>
              <w:rPr>
                <w:rFonts w:eastAsia="PMingLiU"/>
                <w:color w:val="0070C0"/>
                <w:lang w:val="en-US" w:eastAsia="zh-TW"/>
              </w:rPr>
              <w:t>i.e.</w:t>
            </w:r>
            <w:proofErr w:type="gramEnd"/>
            <w:r>
              <w:rPr>
                <w:rFonts w:eastAsia="PMingLiU"/>
                <w:color w:val="0070C0"/>
                <w:lang w:val="en-US" w:eastAsia="zh-TW"/>
              </w:rPr>
              <w:t xml:space="preserve"> nothing shall be excluded unless a technical issue is identified. Besides, for those requirements that are not </w:t>
            </w:r>
            <w:proofErr w:type="gramStart"/>
            <w:r>
              <w:rPr>
                <w:rFonts w:eastAsia="PMingLiU"/>
                <w:color w:val="0070C0"/>
                <w:lang w:val="en-US" w:eastAsia="zh-TW"/>
              </w:rPr>
              <w:t>really relevant</w:t>
            </w:r>
            <w:proofErr w:type="gramEnd"/>
            <w:r>
              <w:rPr>
                <w:rFonts w:eastAsia="PMingLiU"/>
                <w:color w:val="0070C0"/>
                <w:lang w:val="en-US" w:eastAsia="zh-TW"/>
              </w:rPr>
              <w:t xml:space="preserve"> to GEO, we can start the discussion for them from (2).</w:t>
            </w:r>
          </w:p>
        </w:tc>
      </w:tr>
      <w:tr w:rsidR="00DB000D" w14:paraId="5F2C5FAD" w14:textId="77777777">
        <w:tc>
          <w:tcPr>
            <w:tcW w:w="1339" w:type="dxa"/>
          </w:tcPr>
          <w:p w14:paraId="3EE1D20C"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292" w:type="dxa"/>
          </w:tcPr>
          <w:p w14:paraId="7843E16F" w14:textId="77777777" w:rsidR="00DB000D" w:rsidRDefault="0002558C">
            <w:pPr>
              <w:spacing w:after="120"/>
              <w:rPr>
                <w:rFonts w:eastAsia="PMingLiU"/>
                <w:color w:val="0070C0"/>
                <w:lang w:val="en-US" w:eastAsia="zh-TW"/>
              </w:rPr>
            </w:pPr>
            <w:r>
              <w:rPr>
                <w:rFonts w:eastAsia="Malgun Gothic"/>
                <w:color w:val="0070C0"/>
                <w:lang w:val="en-US" w:eastAsia="ko-KR"/>
              </w:rPr>
              <w:t>Agree with the recommended WF</w:t>
            </w:r>
          </w:p>
        </w:tc>
      </w:tr>
      <w:tr w:rsidR="00DB000D" w14:paraId="1AEB9BDB" w14:textId="77777777">
        <w:tc>
          <w:tcPr>
            <w:tcW w:w="1339" w:type="dxa"/>
          </w:tcPr>
          <w:p w14:paraId="445F4F88" w14:textId="77777777" w:rsidR="00DB000D" w:rsidRDefault="0002558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177AEC86" w14:textId="77777777" w:rsidR="00DB000D" w:rsidRDefault="0002558C">
            <w:pPr>
              <w:spacing w:after="120"/>
              <w:rPr>
                <w:rFonts w:eastAsia="Malgun Gothic"/>
                <w:color w:val="0070C0"/>
                <w:lang w:val="en-US" w:eastAsia="ko-KR"/>
              </w:rPr>
            </w:pPr>
            <w:r>
              <w:rPr>
                <w:rFonts w:eastAsia="Malgun Gothic"/>
                <w:color w:val="0070C0"/>
                <w:lang w:val="en-US" w:eastAsia="ko-KR"/>
              </w:rPr>
              <w:t>We prefer to have more discussion on this matter.</w:t>
            </w:r>
          </w:p>
          <w:p w14:paraId="61D09B88" w14:textId="77777777" w:rsidR="00DB000D" w:rsidRDefault="0002558C">
            <w:pPr>
              <w:spacing w:after="120"/>
              <w:rPr>
                <w:rFonts w:eastAsia="Malgun Gothic"/>
                <w:color w:val="0070C0"/>
                <w:lang w:val="en-US" w:eastAsia="ko-KR"/>
              </w:rPr>
            </w:pPr>
            <w:r>
              <w:rPr>
                <w:rFonts w:eastAsia="Malgun Gothic"/>
                <w:color w:val="0070C0"/>
                <w:lang w:val="en-US" w:eastAsia="ko-KR"/>
              </w:rPr>
              <w:t>We agree that RAN4 needs to identify the differences in possible RRM requirements for different deployments. But it’s better we choose the most demanding case and define minimum requirements considering different implementations. We are against specifying all different sets of requirements for all kinds of satellite for each subclause in the spec. Let’s identify in a case-by-case manner and try to have a unified set of UE requirements for all kinds of satellite.</w:t>
            </w:r>
          </w:p>
        </w:tc>
      </w:tr>
      <w:tr w:rsidR="00DB000D" w14:paraId="4DC2C67B" w14:textId="77777777">
        <w:tc>
          <w:tcPr>
            <w:tcW w:w="1339" w:type="dxa"/>
          </w:tcPr>
          <w:p w14:paraId="5BC6E62A"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878CFA4" w14:textId="77777777" w:rsidR="00DB000D" w:rsidRDefault="0002558C">
            <w:pPr>
              <w:spacing w:after="120"/>
              <w:rPr>
                <w:rFonts w:eastAsia="Malgun Gothic"/>
                <w:color w:val="0070C0"/>
                <w:lang w:val="en-US" w:eastAsia="ko-KR"/>
              </w:rPr>
            </w:pPr>
            <w:r>
              <w:rPr>
                <w:rFonts w:eastAsiaTheme="minorEastAsia"/>
                <w:color w:val="0070C0"/>
                <w:lang w:val="en-US" w:eastAsia="zh-CN"/>
              </w:rPr>
              <w:t>Agree with the recommended WF.</w:t>
            </w:r>
          </w:p>
        </w:tc>
      </w:tr>
      <w:tr w:rsidR="00DB000D" w14:paraId="1E348697" w14:textId="77777777">
        <w:tc>
          <w:tcPr>
            <w:tcW w:w="1339" w:type="dxa"/>
          </w:tcPr>
          <w:p w14:paraId="444538E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EA58037"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We agree to have further study case by case. Agree with the recommended WF.</w:t>
            </w:r>
          </w:p>
        </w:tc>
      </w:tr>
      <w:tr w:rsidR="00DB000D" w14:paraId="07563412" w14:textId="77777777">
        <w:tc>
          <w:tcPr>
            <w:tcW w:w="1339" w:type="dxa"/>
          </w:tcPr>
          <w:p w14:paraId="601C02B4"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92" w:type="dxa"/>
          </w:tcPr>
          <w:p w14:paraId="2DA0A7E8"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recommended WF. We are fine with the </w:t>
            </w:r>
            <w:proofErr w:type="gramStart"/>
            <w:r>
              <w:rPr>
                <w:rFonts w:eastAsiaTheme="minorEastAsia"/>
                <w:color w:val="0070C0"/>
                <w:lang w:val="en-US" w:eastAsia="zh-CN"/>
              </w:rPr>
              <w:t>case by case</w:t>
            </w:r>
            <w:proofErr w:type="gramEnd"/>
            <w:r>
              <w:rPr>
                <w:rFonts w:eastAsiaTheme="minorEastAsia"/>
                <w:color w:val="0070C0"/>
                <w:lang w:val="en-US" w:eastAsia="zh-CN"/>
              </w:rPr>
              <w:t xml:space="preserve"> study </w:t>
            </w:r>
          </w:p>
        </w:tc>
      </w:tr>
      <w:tr w:rsidR="00DB000D" w14:paraId="7DC5D83A" w14:textId="77777777">
        <w:tc>
          <w:tcPr>
            <w:tcW w:w="1339" w:type="dxa"/>
          </w:tcPr>
          <w:p w14:paraId="11184047"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A669DEF"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r>
              <w:rPr>
                <w:color w:val="0070C0"/>
                <w:szCs w:val="24"/>
                <w:lang w:val="en-US" w:eastAsia="zh-CN"/>
              </w:rPr>
              <w:t xml:space="preserve"> W</w:t>
            </w:r>
            <w:proofErr w:type="spellStart"/>
            <w:r>
              <w:rPr>
                <w:color w:val="0070C0"/>
                <w:szCs w:val="24"/>
                <w:lang w:eastAsia="zh-CN"/>
              </w:rPr>
              <w:t>e</w:t>
            </w:r>
            <w:proofErr w:type="spellEnd"/>
            <w:r>
              <w:rPr>
                <w:color w:val="0070C0"/>
                <w:szCs w:val="24"/>
                <w:lang w:eastAsia="zh-CN"/>
              </w:rPr>
              <w:t xml:space="preserve"> think RAN4 should work on each RRM requirement case by case, and if dependency on satellite types etc. is identified, then RAN4 could define different requirements if it is technically justified. </w:t>
            </w:r>
          </w:p>
        </w:tc>
      </w:tr>
      <w:tr w:rsidR="00DB000D" w14:paraId="1603309D" w14:textId="77777777">
        <w:tc>
          <w:tcPr>
            <w:tcW w:w="1339" w:type="dxa"/>
          </w:tcPr>
          <w:p w14:paraId="2A051352"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1FC2FA25"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We prefer to define one set of requirements for all kind of scenarios as much as possible, RAN4 can identify case by case whether the unified set of </w:t>
            </w:r>
            <w:proofErr w:type="gramStart"/>
            <w:r>
              <w:rPr>
                <w:rFonts w:eastAsiaTheme="minorEastAsia"/>
                <w:color w:val="0070C0"/>
                <w:lang w:val="en-US" w:eastAsia="zh-CN"/>
              </w:rPr>
              <w:t>requirement</w:t>
            </w:r>
            <w:proofErr w:type="gramEnd"/>
            <w:r>
              <w:rPr>
                <w:rFonts w:eastAsiaTheme="minorEastAsia"/>
                <w:color w:val="0070C0"/>
                <w:lang w:val="en-US" w:eastAsia="zh-CN"/>
              </w:rPr>
              <w:t xml:space="preserve"> is applied to all kind of scenarios.  We also fine with QC’s suggestion on the scenarios.</w:t>
            </w:r>
          </w:p>
        </w:tc>
      </w:tr>
      <w:tr w:rsidR="00DB000D" w14:paraId="2A4ADABE" w14:textId="77777777">
        <w:tc>
          <w:tcPr>
            <w:tcW w:w="1339" w:type="dxa"/>
          </w:tcPr>
          <w:p w14:paraId="136CC257"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292" w:type="dxa"/>
          </w:tcPr>
          <w:p w14:paraId="4E684C23"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123DADF7" w14:textId="77777777" w:rsidR="00DB000D" w:rsidRDefault="0002558C">
            <w:pPr>
              <w:pStyle w:val="ListParagraph"/>
              <w:numPr>
                <w:ilvl w:val="0"/>
                <w:numId w:val="7"/>
              </w:numPr>
              <w:spacing w:after="120"/>
              <w:ind w:firstLineChars="0"/>
              <w:rPr>
                <w:color w:val="0070C0"/>
                <w:szCs w:val="24"/>
                <w:lang w:eastAsia="zh-CN"/>
              </w:rPr>
            </w:pPr>
            <w:r>
              <w:rPr>
                <w:color w:val="0070C0"/>
                <w:szCs w:val="24"/>
                <w:lang w:val="en-US" w:eastAsia="zh-CN"/>
              </w:rPr>
              <w:t>Option 1:</w:t>
            </w:r>
            <w:r>
              <w:rPr>
                <w:color w:val="0070C0"/>
                <w:szCs w:val="24"/>
                <w:lang w:eastAsia="zh-CN"/>
              </w:rPr>
              <w:t xml:space="preserve"> 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all cases or selected cases, FFS on whether and how to select cases for each identified requirement</w:t>
            </w:r>
          </w:p>
          <w:p w14:paraId="634788A3"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Option 2: RAN4 to develop RRM requirements starting from GEO (likely the easiest one) and then </w:t>
            </w:r>
            <w:r>
              <w:rPr>
                <w:rFonts w:eastAsia="PMingLiU"/>
                <w:color w:val="0070C0"/>
                <w:lang w:val="en-US" w:eastAsia="zh-TW"/>
              </w:rPr>
              <w:t xml:space="preserve">discuss/determine whether those can be applied to LEO, </w:t>
            </w:r>
            <w:proofErr w:type="spellStart"/>
            <w:r>
              <w:rPr>
                <w:rFonts w:eastAsia="PMingLiU"/>
                <w:color w:val="0070C0"/>
                <w:lang w:val="en-US" w:eastAsia="zh-TW"/>
              </w:rPr>
              <w:t>etc</w:t>
            </w:r>
            <w:proofErr w:type="spellEnd"/>
            <w:r>
              <w:rPr>
                <w:rFonts w:eastAsia="PMingLiU"/>
                <w:color w:val="0070C0"/>
                <w:lang w:val="en-US" w:eastAsia="zh-TW"/>
              </w:rPr>
              <w:t xml:space="preserve"> and which parts of the requirements should be modified in a case-by-case manner.</w:t>
            </w:r>
          </w:p>
          <w:p w14:paraId="4A51BFFD"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 xml:space="preserve">For those requirements that are not relevant to GEO, RAN4 can start the discussion from the relevant scenarios, </w:t>
            </w:r>
            <w:proofErr w:type="gramStart"/>
            <w:r>
              <w:rPr>
                <w:color w:val="0070C0"/>
                <w:szCs w:val="24"/>
                <w:lang w:eastAsia="zh-CN"/>
              </w:rPr>
              <w:t>e.g.</w:t>
            </w:r>
            <w:proofErr w:type="gramEnd"/>
            <w:r>
              <w:rPr>
                <w:color w:val="0070C0"/>
                <w:szCs w:val="24"/>
                <w:lang w:eastAsia="zh-CN"/>
              </w:rPr>
              <w:t xml:space="preserve"> LEO at 600km altitude.</w:t>
            </w:r>
          </w:p>
          <w:p w14:paraId="3D3F2088"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lastRenderedPageBreak/>
              <w:t xml:space="preserve">Option 3: RAN4 to develop RRM requirements starting from </w:t>
            </w:r>
            <w:r>
              <w:rPr>
                <w:rFonts w:eastAsia="Malgun Gothic"/>
                <w:color w:val="0070C0"/>
                <w:lang w:val="en-US" w:eastAsia="ko-KR"/>
              </w:rPr>
              <w:t xml:space="preserve">the most demanding case and define a unified set of requirements for all satellite types if </w:t>
            </w:r>
            <w:proofErr w:type="gramStart"/>
            <w:r>
              <w:rPr>
                <w:rFonts w:eastAsia="Malgun Gothic"/>
                <w:color w:val="0070C0"/>
                <w:lang w:val="en-US" w:eastAsia="ko-KR"/>
              </w:rPr>
              <w:t>possible</w:t>
            </w:r>
            <w:proofErr w:type="gramEnd"/>
            <w:r>
              <w:rPr>
                <w:rFonts w:eastAsia="Malgun Gothic"/>
                <w:color w:val="0070C0"/>
                <w:lang w:val="en-US" w:eastAsia="ko-KR"/>
              </w:rPr>
              <w:t xml:space="preserve"> in a case-by-case manner.</w:t>
            </w:r>
          </w:p>
          <w:p w14:paraId="39CFD028" w14:textId="77777777" w:rsidR="00DB000D" w:rsidRDefault="00DB000D">
            <w:pPr>
              <w:spacing w:after="120"/>
              <w:rPr>
                <w:color w:val="0070C0"/>
                <w:szCs w:val="24"/>
                <w:lang w:eastAsia="zh-CN"/>
              </w:rPr>
            </w:pPr>
          </w:p>
          <w:p w14:paraId="747164B2"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3D30FC85"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1: No objection out of 10 companies’ comments</w:t>
            </w:r>
          </w:p>
          <w:p w14:paraId="1B545DE6"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2: 2 companies provided suggestions in favor of Option 2.</w:t>
            </w:r>
          </w:p>
          <w:p w14:paraId="0EA30365"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3: 1 company provided a suggestion in favor of Option 3.</w:t>
            </w:r>
          </w:p>
          <w:p w14:paraId="1EC5EE12" w14:textId="77777777" w:rsidR="00DB000D" w:rsidRDefault="00DB000D">
            <w:pPr>
              <w:spacing w:after="120"/>
              <w:rPr>
                <w:rFonts w:eastAsiaTheme="minorEastAsia"/>
                <w:color w:val="0070C0"/>
                <w:lang w:val="en-US" w:eastAsia="zh-CN"/>
              </w:rPr>
            </w:pPr>
          </w:p>
        </w:tc>
      </w:tr>
      <w:tr w:rsidR="00DB000D" w14:paraId="74C1543A" w14:textId="77777777">
        <w:tc>
          <w:tcPr>
            <w:tcW w:w="1339" w:type="dxa"/>
          </w:tcPr>
          <w:p w14:paraId="14B67954" w14:textId="77777777" w:rsidR="00DB000D" w:rsidRDefault="0002558C">
            <w:pPr>
              <w:spacing w:after="120"/>
              <w:rPr>
                <w:rFonts w:eastAsiaTheme="minorEastAsia"/>
                <w:color w:val="0070C0"/>
                <w:lang w:eastAsia="zh-CN"/>
              </w:rPr>
            </w:pPr>
            <w:r>
              <w:rPr>
                <w:rFonts w:eastAsiaTheme="minorEastAsia"/>
                <w:color w:val="0070C0"/>
                <w:lang w:val="en-US" w:eastAsia="zh-CN"/>
              </w:rPr>
              <w:lastRenderedPageBreak/>
              <w:t>Nokia</w:t>
            </w:r>
          </w:p>
        </w:tc>
        <w:tc>
          <w:tcPr>
            <w:tcW w:w="8292" w:type="dxa"/>
          </w:tcPr>
          <w:p w14:paraId="375937E0"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Separate sets of RRM requirements need separate RRC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to be defined for differentiating the set of RRM requirements when UE is configured by NTN network. In addition, if there is a new NTN network scenario, a new set of RRM requirements need to be defined too? This will make the specification rather complicated. The recommended WF is OK but, concerning specifying separate sets of RRM requirements it should be FFS, which can be decided once the requirements are identified and to be considered on a case-by-case basis. </w:t>
            </w:r>
          </w:p>
        </w:tc>
      </w:tr>
      <w:tr w:rsidR="00DB000D" w14:paraId="719EC1C0" w14:textId="77777777">
        <w:tc>
          <w:tcPr>
            <w:tcW w:w="1339" w:type="dxa"/>
          </w:tcPr>
          <w:p w14:paraId="37C93CB1"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3E2A2373"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 Trigger conditions, frequency of measurement, periodicity of measurement reports and accuracy of measurement can be different with respect to the constellation type.</w:t>
            </w:r>
          </w:p>
        </w:tc>
      </w:tr>
      <w:tr w:rsidR="00DB000D" w14:paraId="275C8923" w14:textId="77777777">
        <w:tc>
          <w:tcPr>
            <w:tcW w:w="1339" w:type="dxa"/>
          </w:tcPr>
          <w:p w14:paraId="727BCDD2" w14:textId="77777777" w:rsidR="00DB000D" w:rsidRDefault="0002558C">
            <w:pPr>
              <w:spacing w:after="120"/>
              <w:rPr>
                <w:rFonts w:eastAsiaTheme="minorEastAsia"/>
                <w:color w:val="0070C0"/>
                <w:lang w:val="en-US" w:eastAsia="zh-CN"/>
              </w:rPr>
            </w:pPr>
            <w:r>
              <w:rPr>
                <w:rFonts w:eastAsiaTheme="minorEastAsia"/>
                <w:color w:val="FF0000"/>
                <w:highlight w:val="yellow"/>
                <w:lang w:eastAsia="zh-CN"/>
              </w:rPr>
              <w:t>2nd</w:t>
            </w:r>
            <w:r>
              <w:rPr>
                <w:rFonts w:eastAsiaTheme="minorEastAsia"/>
                <w:color w:val="FF0000"/>
                <w:lang w:eastAsia="zh-CN"/>
              </w:rPr>
              <w:t xml:space="preserve"> version of Moderator’s intermediate summary for the 1st round GTW</w:t>
            </w:r>
          </w:p>
        </w:tc>
        <w:tc>
          <w:tcPr>
            <w:tcW w:w="8292" w:type="dxa"/>
          </w:tcPr>
          <w:p w14:paraId="1293E0D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4E261D3B" w14:textId="77777777" w:rsidR="00DB000D" w:rsidRDefault="0002558C">
            <w:pPr>
              <w:pStyle w:val="ListParagraph"/>
              <w:numPr>
                <w:ilvl w:val="0"/>
                <w:numId w:val="7"/>
              </w:numPr>
              <w:spacing w:after="120"/>
              <w:ind w:firstLineChars="0"/>
              <w:rPr>
                <w:color w:val="0070C0"/>
                <w:szCs w:val="24"/>
                <w:lang w:eastAsia="zh-CN"/>
              </w:rPr>
            </w:pPr>
            <w:r>
              <w:rPr>
                <w:color w:val="0070C0"/>
                <w:szCs w:val="24"/>
                <w:lang w:val="en-US" w:eastAsia="zh-CN"/>
              </w:rPr>
              <w:t>Option 1:</w:t>
            </w:r>
            <w:r>
              <w:rPr>
                <w:color w:val="0070C0"/>
                <w:szCs w:val="24"/>
                <w:lang w:eastAsia="zh-CN"/>
              </w:rPr>
              <w:t xml:space="preserve"> 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all cases or selected cases, FFS on whether and how to select cases for each identified requirement</w:t>
            </w:r>
          </w:p>
          <w:p w14:paraId="273C3AF3"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Option 2: RAN4 to develop RRM requirements starting from GEO (likely the easiest one) and then </w:t>
            </w:r>
            <w:r>
              <w:rPr>
                <w:rFonts w:eastAsia="PMingLiU"/>
                <w:color w:val="0070C0"/>
                <w:lang w:val="en-US" w:eastAsia="zh-TW"/>
              </w:rPr>
              <w:t xml:space="preserve">discuss/determine whether those can be applied to LEO, </w:t>
            </w:r>
            <w:proofErr w:type="spellStart"/>
            <w:r>
              <w:rPr>
                <w:rFonts w:eastAsia="PMingLiU"/>
                <w:color w:val="0070C0"/>
                <w:lang w:val="en-US" w:eastAsia="zh-TW"/>
              </w:rPr>
              <w:t>etc</w:t>
            </w:r>
            <w:proofErr w:type="spellEnd"/>
            <w:r>
              <w:rPr>
                <w:rFonts w:eastAsia="PMingLiU"/>
                <w:color w:val="0070C0"/>
                <w:lang w:val="en-US" w:eastAsia="zh-TW"/>
              </w:rPr>
              <w:t xml:space="preserve"> and which parts of the requirements should be modified in a case-by-case manner.</w:t>
            </w:r>
          </w:p>
          <w:p w14:paraId="4CAE3FF0"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 xml:space="preserve">For those requirements that are not relevant to GEO, RAN4 can start the discussion from the relevant scenarios, </w:t>
            </w:r>
            <w:proofErr w:type="gramStart"/>
            <w:r>
              <w:rPr>
                <w:color w:val="0070C0"/>
                <w:szCs w:val="24"/>
                <w:lang w:eastAsia="zh-CN"/>
              </w:rPr>
              <w:t>e.g.</w:t>
            </w:r>
            <w:proofErr w:type="gramEnd"/>
            <w:r>
              <w:rPr>
                <w:color w:val="0070C0"/>
                <w:szCs w:val="24"/>
                <w:lang w:eastAsia="zh-CN"/>
              </w:rPr>
              <w:t xml:space="preserve"> LEO at 600km altitude.</w:t>
            </w:r>
          </w:p>
          <w:p w14:paraId="53D7B4DA"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Option 3: RAN4 to develop RRM requirements starting from </w:t>
            </w:r>
            <w:r>
              <w:rPr>
                <w:rFonts w:eastAsia="Malgun Gothic"/>
                <w:color w:val="0070C0"/>
                <w:lang w:val="en-US" w:eastAsia="ko-KR"/>
              </w:rPr>
              <w:t xml:space="preserve">the most demanding case and define a unified set of requirements for all satellite types if </w:t>
            </w:r>
            <w:proofErr w:type="gramStart"/>
            <w:r>
              <w:rPr>
                <w:rFonts w:eastAsia="Malgun Gothic"/>
                <w:color w:val="0070C0"/>
                <w:lang w:val="en-US" w:eastAsia="ko-KR"/>
              </w:rPr>
              <w:t>possible</w:t>
            </w:r>
            <w:proofErr w:type="gramEnd"/>
            <w:r>
              <w:rPr>
                <w:rFonts w:eastAsia="Malgun Gothic"/>
                <w:color w:val="0070C0"/>
                <w:lang w:val="en-US" w:eastAsia="ko-KR"/>
              </w:rPr>
              <w:t xml:space="preserve"> in a case-by-case manner.</w:t>
            </w:r>
          </w:p>
          <w:p w14:paraId="1541E0CC" w14:textId="77777777" w:rsidR="00DB000D" w:rsidRDefault="00DB000D">
            <w:pPr>
              <w:spacing w:after="120"/>
              <w:rPr>
                <w:color w:val="0070C0"/>
                <w:szCs w:val="24"/>
                <w:lang w:eastAsia="zh-CN"/>
              </w:rPr>
            </w:pPr>
          </w:p>
          <w:p w14:paraId="1B599E2B"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5815A9F7"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1: No objection out of 12 companies’ comments</w:t>
            </w:r>
          </w:p>
          <w:p w14:paraId="52265A79"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2: 2 companies provided suggestions in favor of Option 2.</w:t>
            </w:r>
          </w:p>
          <w:p w14:paraId="2469A375"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Option 3: </w:t>
            </w:r>
            <w:r>
              <w:rPr>
                <w:rFonts w:eastAsiaTheme="minorEastAsia"/>
                <w:color w:val="FF0000"/>
                <w:lang w:val="en-US" w:eastAsia="zh-CN"/>
              </w:rPr>
              <w:t xml:space="preserve">2 </w:t>
            </w:r>
            <w:r>
              <w:rPr>
                <w:rFonts w:eastAsiaTheme="minorEastAsia"/>
                <w:color w:val="0070C0"/>
                <w:lang w:val="en-US" w:eastAsia="zh-CN"/>
              </w:rPr>
              <w:t>companies provided a suggestion in favor of Option 3.</w:t>
            </w:r>
          </w:p>
          <w:p w14:paraId="03B08EA2" w14:textId="77777777" w:rsidR="00DB000D" w:rsidRDefault="00DB000D">
            <w:pPr>
              <w:spacing w:after="120"/>
              <w:rPr>
                <w:rFonts w:eastAsiaTheme="minorEastAsia"/>
                <w:color w:val="0070C0"/>
                <w:lang w:val="en-US" w:eastAsia="zh-CN"/>
              </w:rPr>
            </w:pPr>
          </w:p>
        </w:tc>
      </w:tr>
      <w:tr w:rsidR="00DB000D" w14:paraId="145B99C7" w14:textId="77777777">
        <w:tc>
          <w:tcPr>
            <w:tcW w:w="1339" w:type="dxa"/>
          </w:tcPr>
          <w:p w14:paraId="2405C49B" w14:textId="77777777" w:rsidR="00DB000D" w:rsidRDefault="0002558C">
            <w:pPr>
              <w:spacing w:after="120"/>
              <w:rPr>
                <w:rFonts w:eastAsiaTheme="minorEastAsia"/>
                <w:color w:val="FF0000"/>
                <w:highlight w:val="yellow"/>
                <w:lang w:eastAsia="zh-CN"/>
              </w:rPr>
            </w:pPr>
            <w:r>
              <w:rPr>
                <w:rFonts w:eastAsiaTheme="minorEastAsia"/>
                <w:color w:val="0070C0"/>
                <w:lang w:val="en-US" w:eastAsia="zh-CN"/>
              </w:rPr>
              <w:t>CATT</w:t>
            </w:r>
          </w:p>
        </w:tc>
        <w:tc>
          <w:tcPr>
            <w:tcW w:w="8292" w:type="dxa"/>
          </w:tcPr>
          <w:p w14:paraId="0C542D54" w14:textId="77777777" w:rsidR="00DB000D" w:rsidRDefault="0002558C">
            <w:pPr>
              <w:spacing w:after="120"/>
              <w:rPr>
                <w:rFonts w:eastAsiaTheme="minorEastAsia"/>
                <w:color w:val="0070C0"/>
                <w:lang w:val="en-US" w:eastAsia="zh-CN"/>
              </w:rPr>
            </w:pPr>
            <w:r>
              <w:rPr>
                <w:rFonts w:eastAsiaTheme="minorEastAsia"/>
                <w:color w:val="0070C0"/>
                <w:lang w:val="en-US" w:eastAsia="zh-CN"/>
              </w:rPr>
              <w:t>In general, the proposal is fine. The behaviors are different by different types of satellites. As pointed in our discussion paper, some requirements such as timing and measurement procedure are sensitive to speed of satellites. Therefore, LEO and other type of satellites have different requirements.</w:t>
            </w:r>
          </w:p>
        </w:tc>
      </w:tr>
    </w:tbl>
    <w:p w14:paraId="19272BDB" w14:textId="77777777" w:rsidR="00DB000D" w:rsidRPr="009A04F5" w:rsidRDefault="00DB000D">
      <w:pPr>
        <w:rPr>
          <w:lang w:val="en-US" w:eastAsia="zh-CN"/>
        </w:rPr>
      </w:pPr>
    </w:p>
    <w:p w14:paraId="0ECA2BC1" w14:textId="77777777" w:rsidR="00DB000D" w:rsidRDefault="0002558C">
      <w:pPr>
        <w:pStyle w:val="Heading4"/>
      </w:pPr>
      <w:r>
        <w:lastRenderedPageBreak/>
        <w:t>Issue #1-1-4 TN-NTN</w:t>
      </w:r>
    </w:p>
    <w:p w14:paraId="7CFD519E"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D3117A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(Qualcomm (for Idle/Inactive mode), Ericsson, LGE): Consider TN-NTN mobility</w:t>
      </w:r>
    </w:p>
    <w:p w14:paraId="7F663CA8"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32000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RRC Idle/Inactive mode, RAN4 to consider TN-NTN measurement/mobility requirement</w:t>
      </w:r>
    </w:p>
    <w:p w14:paraId="6938D8D9"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RRC Connected, further discussion on whether to consider or deprioritize TN-NTN measurement/mobility requirement development</w:t>
      </w:r>
    </w:p>
    <w:p w14:paraId="44E3ECC6"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7B0B38C6" w14:textId="77777777">
        <w:tc>
          <w:tcPr>
            <w:tcW w:w="1339" w:type="dxa"/>
          </w:tcPr>
          <w:p w14:paraId="76FF5001"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BAD1BAB"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70C9EC6C" w14:textId="77777777">
        <w:tc>
          <w:tcPr>
            <w:tcW w:w="1339" w:type="dxa"/>
          </w:tcPr>
          <w:p w14:paraId="788DF2F8"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8AF1BC9"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Recommended WF</w:t>
            </w:r>
          </w:p>
        </w:tc>
      </w:tr>
      <w:tr w:rsidR="00DB000D" w14:paraId="70582F9B" w14:textId="77777777">
        <w:tc>
          <w:tcPr>
            <w:tcW w:w="1339" w:type="dxa"/>
          </w:tcPr>
          <w:p w14:paraId="0D7FD590" w14:textId="77777777" w:rsidR="00DB000D" w:rsidRDefault="0002558C">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7C309F32" w14:textId="77777777" w:rsidR="00DB000D" w:rsidRDefault="0002558C">
            <w:pPr>
              <w:spacing w:after="120"/>
              <w:rPr>
                <w:rFonts w:eastAsiaTheme="minorEastAsia"/>
                <w:color w:val="0070C0"/>
                <w:lang w:val="en-US" w:eastAsia="zh-CN"/>
              </w:rPr>
            </w:pPr>
            <w:r>
              <w:rPr>
                <w:rFonts w:eastAsia="PMingLiU" w:hint="eastAsia"/>
                <w:color w:val="0070C0"/>
                <w:lang w:val="en-US" w:eastAsia="zh-TW"/>
              </w:rPr>
              <w:t xml:space="preserve">Agree with </w:t>
            </w:r>
            <w:r>
              <w:rPr>
                <w:rFonts w:eastAsia="PMingLiU"/>
                <w:color w:val="0070C0"/>
                <w:lang w:val="en-US" w:eastAsia="zh-TW"/>
              </w:rPr>
              <w:t xml:space="preserve">the </w:t>
            </w:r>
            <w:r>
              <w:rPr>
                <w:color w:val="0070C0"/>
                <w:szCs w:val="24"/>
                <w:lang w:eastAsia="zh-CN"/>
              </w:rPr>
              <w:t>Recommended WF</w:t>
            </w:r>
          </w:p>
        </w:tc>
      </w:tr>
      <w:tr w:rsidR="00DB000D" w14:paraId="57663D49" w14:textId="77777777">
        <w:tc>
          <w:tcPr>
            <w:tcW w:w="1339" w:type="dxa"/>
          </w:tcPr>
          <w:p w14:paraId="022743A0"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759FD69" w14:textId="77777777" w:rsidR="00DB000D" w:rsidRDefault="0002558C">
            <w:pPr>
              <w:spacing w:after="120"/>
              <w:rPr>
                <w:rFonts w:eastAsia="PMingLiU"/>
                <w:color w:val="0070C0"/>
                <w:lang w:val="en-US" w:eastAsia="zh-TW"/>
              </w:rPr>
            </w:pPr>
            <w:r>
              <w:rPr>
                <w:rFonts w:eastAsia="PMingLiU"/>
                <w:color w:val="0070C0"/>
                <w:lang w:val="en-US" w:eastAsia="zh-TW"/>
              </w:rPr>
              <w:t xml:space="preserve">Agree with the first bullet of the Recommended WF. </w:t>
            </w:r>
          </w:p>
          <w:p w14:paraId="125B660A" w14:textId="77777777" w:rsidR="00DB000D" w:rsidRDefault="0002558C">
            <w:pPr>
              <w:spacing w:after="120"/>
              <w:rPr>
                <w:rFonts w:eastAsia="PMingLiU"/>
                <w:color w:val="0070C0"/>
                <w:lang w:val="en-US" w:eastAsia="zh-TW"/>
              </w:rPr>
            </w:pPr>
            <w:r>
              <w:rPr>
                <w:rFonts w:eastAsia="PMingLiU"/>
                <w:color w:val="0070C0"/>
                <w:lang w:val="en-US" w:eastAsia="zh-TW"/>
              </w:rPr>
              <w:t xml:space="preserve">For the second bullet, we don’t think UE mobility between TN and NTN is essential </w:t>
            </w:r>
            <w:proofErr w:type="gramStart"/>
            <w:r>
              <w:rPr>
                <w:rFonts w:eastAsia="PMingLiU"/>
                <w:color w:val="0070C0"/>
                <w:lang w:val="en-US" w:eastAsia="zh-TW"/>
              </w:rPr>
              <w:t>at this point in time</w:t>
            </w:r>
            <w:proofErr w:type="gramEnd"/>
            <w:r>
              <w:rPr>
                <w:rFonts w:eastAsia="PMingLiU"/>
                <w:color w:val="0070C0"/>
                <w:lang w:val="en-US" w:eastAsia="zh-TW"/>
              </w:rPr>
              <w:t xml:space="preserve"> as least for Rel-17 NTN for both FR1 and FR2. We propose to deprioritize TN-NTN measurement and mobility for RRC Connected mode until measurement/mobility requirement development within NTN gets settled.</w:t>
            </w:r>
          </w:p>
        </w:tc>
      </w:tr>
      <w:tr w:rsidR="00DB000D" w14:paraId="3FEA66CE" w14:textId="77777777">
        <w:tc>
          <w:tcPr>
            <w:tcW w:w="1339" w:type="dxa"/>
          </w:tcPr>
          <w:p w14:paraId="084A0771"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292" w:type="dxa"/>
          </w:tcPr>
          <w:p w14:paraId="1B0C3F70" w14:textId="77777777" w:rsidR="00DB000D" w:rsidRDefault="0002558C">
            <w:pPr>
              <w:spacing w:after="120"/>
              <w:rPr>
                <w:rFonts w:eastAsia="PMingLiU"/>
                <w:color w:val="0070C0"/>
                <w:lang w:val="en-US" w:eastAsia="zh-TW"/>
              </w:rPr>
            </w:pPr>
            <w:r>
              <w:rPr>
                <w:rFonts w:eastAsia="Malgun Gothic"/>
                <w:color w:val="0070C0"/>
                <w:lang w:val="en-US" w:eastAsia="ko-KR"/>
              </w:rPr>
              <w:t xml:space="preserve">RAN2 has been already introduced TN-NTN mobility for both Idle/Inactive and Connected state. We agree that RAN4 can start </w:t>
            </w:r>
            <w:proofErr w:type="gramStart"/>
            <w:r>
              <w:rPr>
                <w:rFonts w:eastAsia="Malgun Gothic"/>
                <w:color w:val="0070C0"/>
                <w:lang w:val="en-US" w:eastAsia="ko-KR"/>
              </w:rPr>
              <w:t>discuss</w:t>
            </w:r>
            <w:proofErr w:type="gramEnd"/>
            <w:r>
              <w:rPr>
                <w:rFonts w:eastAsia="Malgun Gothic"/>
                <w:color w:val="0070C0"/>
                <w:lang w:val="en-US" w:eastAsia="ko-KR"/>
              </w:rPr>
              <w:t xml:space="preserve"> TN-NTN mobility. </w:t>
            </w:r>
            <w:proofErr w:type="gramStart"/>
            <w:r>
              <w:rPr>
                <w:rFonts w:eastAsia="Malgun Gothic"/>
                <w:color w:val="0070C0"/>
                <w:lang w:val="en-US" w:eastAsia="ko-KR"/>
              </w:rPr>
              <w:t>But,</w:t>
            </w:r>
            <w:proofErr w:type="gramEnd"/>
            <w:r>
              <w:rPr>
                <w:rFonts w:eastAsia="Malgun Gothic"/>
                <w:color w:val="0070C0"/>
                <w:lang w:val="en-US" w:eastAsia="ko-KR"/>
              </w:rPr>
              <w:t xml:space="preserve"> we think that the discussion of mobility in RRC idle/inactive and connected mode can be started together.</w:t>
            </w:r>
          </w:p>
        </w:tc>
      </w:tr>
      <w:tr w:rsidR="00DB000D" w14:paraId="681FDC1A" w14:textId="77777777">
        <w:tc>
          <w:tcPr>
            <w:tcW w:w="1339" w:type="dxa"/>
          </w:tcPr>
          <w:p w14:paraId="1E76D2BE" w14:textId="77777777" w:rsidR="00DB000D" w:rsidRDefault="0002558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4F7F77B3" w14:textId="77777777" w:rsidR="00DB000D" w:rsidRDefault="0002558C">
            <w:pPr>
              <w:spacing w:after="120"/>
              <w:rPr>
                <w:rFonts w:eastAsia="Malgun Gothic"/>
                <w:color w:val="0070C0"/>
                <w:lang w:val="en-US" w:eastAsia="ko-KR"/>
              </w:rPr>
            </w:pPr>
            <w:r>
              <w:rPr>
                <w:rFonts w:eastAsia="Malgun Gothic"/>
                <w:color w:val="0070C0"/>
                <w:lang w:val="en-US" w:eastAsia="ko-KR"/>
              </w:rPr>
              <w:t>Agree with the WF.</w:t>
            </w:r>
          </w:p>
        </w:tc>
      </w:tr>
      <w:tr w:rsidR="00DB000D" w14:paraId="4A1F031A" w14:textId="77777777">
        <w:tc>
          <w:tcPr>
            <w:tcW w:w="1339" w:type="dxa"/>
          </w:tcPr>
          <w:p w14:paraId="294BB5A0"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8838F58" w14:textId="77777777" w:rsidR="00DB000D" w:rsidRDefault="0002558C">
            <w:pPr>
              <w:spacing w:after="120"/>
              <w:rPr>
                <w:rFonts w:eastAsia="Malgun Gothic"/>
                <w:color w:val="0070C0"/>
                <w:lang w:val="en-US" w:eastAsia="ko-KR"/>
              </w:rPr>
            </w:pPr>
            <w:r>
              <w:rPr>
                <w:rFonts w:eastAsiaTheme="minorEastAsia"/>
                <w:color w:val="0070C0"/>
                <w:lang w:val="en-US" w:eastAsia="zh-CN"/>
              </w:rPr>
              <w:t>Fine with the recommended WF.</w:t>
            </w:r>
          </w:p>
        </w:tc>
      </w:tr>
      <w:tr w:rsidR="00DB000D" w14:paraId="25F134AD" w14:textId="77777777">
        <w:tc>
          <w:tcPr>
            <w:tcW w:w="1339" w:type="dxa"/>
          </w:tcPr>
          <w:p w14:paraId="22C6D803"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41599D38" w14:textId="77777777" w:rsidR="00DB000D" w:rsidRDefault="0002558C">
            <w:pPr>
              <w:spacing w:after="120"/>
              <w:rPr>
                <w:rFonts w:eastAsiaTheme="minorEastAsia"/>
                <w:color w:val="0070C0"/>
                <w:lang w:val="en-US" w:eastAsia="zh-CN"/>
              </w:rPr>
            </w:pPr>
            <w:r>
              <w:rPr>
                <w:rFonts w:eastAsia="PMingLiU" w:hint="eastAsia"/>
                <w:color w:val="0070C0"/>
                <w:lang w:val="en-US" w:eastAsia="zh-TW"/>
              </w:rPr>
              <w:t xml:space="preserve">Agree with </w:t>
            </w:r>
            <w:r>
              <w:rPr>
                <w:rFonts w:eastAsia="PMingLiU"/>
                <w:color w:val="0070C0"/>
                <w:lang w:val="en-US" w:eastAsia="zh-TW"/>
              </w:rPr>
              <w:t xml:space="preserve">the </w:t>
            </w:r>
            <w:r>
              <w:rPr>
                <w:rFonts w:hint="eastAsia"/>
                <w:color w:val="0070C0"/>
                <w:lang w:val="en-US" w:eastAsia="zh-CN"/>
              </w:rPr>
              <w:t>r</w:t>
            </w:r>
            <w:proofErr w:type="spellStart"/>
            <w:r>
              <w:rPr>
                <w:color w:val="0070C0"/>
                <w:szCs w:val="24"/>
                <w:lang w:eastAsia="zh-CN"/>
              </w:rPr>
              <w:t>ecommended</w:t>
            </w:r>
            <w:proofErr w:type="spellEnd"/>
            <w:r>
              <w:rPr>
                <w:color w:val="0070C0"/>
                <w:szCs w:val="24"/>
                <w:lang w:eastAsia="zh-CN"/>
              </w:rPr>
              <w:t xml:space="preserve"> WF</w:t>
            </w:r>
            <w:r>
              <w:rPr>
                <w:rFonts w:hint="eastAsia"/>
                <w:color w:val="0070C0"/>
                <w:szCs w:val="24"/>
                <w:lang w:val="en-US" w:eastAsia="zh-CN"/>
              </w:rPr>
              <w:t>.</w:t>
            </w:r>
          </w:p>
        </w:tc>
      </w:tr>
      <w:tr w:rsidR="00DB000D" w14:paraId="2E2388EE" w14:textId="77777777">
        <w:tc>
          <w:tcPr>
            <w:tcW w:w="1339" w:type="dxa"/>
          </w:tcPr>
          <w:p w14:paraId="317EA7B1"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92" w:type="dxa"/>
          </w:tcPr>
          <w:p w14:paraId="62F3F8C8"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recommended WF. </w:t>
            </w:r>
          </w:p>
          <w:p w14:paraId="449BF56F" w14:textId="77777777" w:rsidR="00DB000D" w:rsidRDefault="0002558C">
            <w:pPr>
              <w:spacing w:after="120"/>
              <w:rPr>
                <w:rFonts w:eastAsia="PMingLiU"/>
                <w:color w:val="0070C0"/>
                <w:lang w:val="en-US" w:eastAsia="zh-TW"/>
              </w:rPr>
            </w:pPr>
            <w:r>
              <w:rPr>
                <w:rFonts w:eastAsiaTheme="minorEastAsia"/>
                <w:color w:val="0070C0"/>
                <w:lang w:val="en-US" w:eastAsia="zh-CN"/>
              </w:rPr>
              <w:t xml:space="preserve">A step-by-step approach may be considered to tackle this issue. And different urgency level of use cases under RRC Idle/Inactive and Connected mode need to be </w:t>
            </w:r>
            <w:proofErr w:type="gramStart"/>
            <w:r>
              <w:rPr>
                <w:rFonts w:eastAsiaTheme="minorEastAsia"/>
                <w:color w:val="0070C0"/>
                <w:lang w:val="en-US" w:eastAsia="zh-CN"/>
              </w:rPr>
              <w:t>taken into account</w:t>
            </w:r>
            <w:proofErr w:type="gramEnd"/>
            <w:r>
              <w:rPr>
                <w:rFonts w:eastAsiaTheme="minorEastAsia"/>
                <w:color w:val="0070C0"/>
                <w:lang w:val="en-US" w:eastAsia="zh-CN"/>
              </w:rPr>
              <w:t xml:space="preserve">.      </w:t>
            </w:r>
          </w:p>
        </w:tc>
      </w:tr>
      <w:tr w:rsidR="00DB000D" w14:paraId="1E12AD42" w14:textId="77777777">
        <w:tc>
          <w:tcPr>
            <w:tcW w:w="1339" w:type="dxa"/>
          </w:tcPr>
          <w:p w14:paraId="2448D1A1" w14:textId="77777777" w:rsidR="00DB000D" w:rsidRDefault="0002558C">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189EC5B0" w14:textId="77777777" w:rsidR="00DB000D" w:rsidRDefault="0002558C">
            <w:pPr>
              <w:spacing w:after="120"/>
              <w:rPr>
                <w:rFonts w:eastAsiaTheme="minorEastAsia"/>
                <w:color w:val="0070C0"/>
                <w:lang w:val="en-US" w:eastAsia="zh-CN"/>
              </w:rPr>
            </w:pPr>
            <w:r>
              <w:rPr>
                <w:rFonts w:eastAsia="PMingLiU" w:hint="eastAsia"/>
                <w:color w:val="0070C0"/>
                <w:lang w:val="en-US" w:eastAsia="zh-TW"/>
              </w:rPr>
              <w:t xml:space="preserve">Agree with </w:t>
            </w:r>
            <w:r>
              <w:rPr>
                <w:rFonts w:eastAsia="PMingLiU"/>
                <w:color w:val="0070C0"/>
                <w:lang w:val="en-US" w:eastAsia="zh-TW"/>
              </w:rPr>
              <w:t xml:space="preserve">the </w:t>
            </w:r>
            <w:r>
              <w:rPr>
                <w:color w:val="0070C0"/>
                <w:szCs w:val="24"/>
                <w:lang w:eastAsia="zh-CN"/>
              </w:rPr>
              <w:t>Recommended WF</w:t>
            </w:r>
          </w:p>
        </w:tc>
      </w:tr>
      <w:tr w:rsidR="00DB000D" w14:paraId="7D883998" w14:textId="77777777">
        <w:tc>
          <w:tcPr>
            <w:tcW w:w="1339" w:type="dxa"/>
          </w:tcPr>
          <w:p w14:paraId="4D8D78E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764B533" w14:textId="77777777" w:rsidR="00DB000D" w:rsidRDefault="0002558C">
            <w:pPr>
              <w:spacing w:after="120"/>
              <w:rPr>
                <w:rFonts w:eastAsia="PMingLiU"/>
                <w:color w:val="0070C0"/>
                <w:lang w:val="en-US" w:eastAsia="zh-TW"/>
              </w:rPr>
            </w:pPr>
            <w:r>
              <w:rPr>
                <w:rFonts w:eastAsia="PMingLiU" w:hint="eastAsia"/>
                <w:color w:val="0070C0"/>
                <w:lang w:val="en-US" w:eastAsia="zh-TW"/>
              </w:rPr>
              <w:t xml:space="preserve">Agree with </w:t>
            </w:r>
            <w:r>
              <w:rPr>
                <w:rFonts w:eastAsia="PMingLiU"/>
                <w:color w:val="0070C0"/>
                <w:lang w:val="en-US" w:eastAsia="zh-TW"/>
              </w:rPr>
              <w:t xml:space="preserve">the </w:t>
            </w:r>
            <w:r>
              <w:rPr>
                <w:color w:val="0070C0"/>
                <w:szCs w:val="24"/>
                <w:lang w:eastAsia="zh-CN"/>
              </w:rPr>
              <w:t>Recommended WF</w:t>
            </w:r>
          </w:p>
        </w:tc>
      </w:tr>
      <w:tr w:rsidR="00DB000D" w14:paraId="44A88443" w14:textId="77777777">
        <w:tc>
          <w:tcPr>
            <w:tcW w:w="1339" w:type="dxa"/>
          </w:tcPr>
          <w:p w14:paraId="6E1674C7"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292" w:type="dxa"/>
          </w:tcPr>
          <w:p w14:paraId="6E8ADA2B"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5FE0A8C4"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For RRC Idle/Inactive mode, RAN4 to consider TN-NTN measurement/mobility requirement</w:t>
            </w:r>
          </w:p>
          <w:p w14:paraId="48B75EDD"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For RRC Connected, </w:t>
            </w:r>
          </w:p>
          <w:p w14:paraId="3DBF2132"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Option 1: discuss and define measurement/mobility within NTN and TN-NTN together</w:t>
            </w:r>
          </w:p>
          <w:p w14:paraId="68695DFE" w14:textId="77777777" w:rsidR="00DB000D" w:rsidRDefault="0002558C">
            <w:pPr>
              <w:pStyle w:val="ListParagraph"/>
              <w:numPr>
                <w:ilvl w:val="1"/>
                <w:numId w:val="7"/>
              </w:numPr>
              <w:spacing w:after="120"/>
              <w:ind w:firstLineChars="0"/>
              <w:rPr>
                <w:color w:val="0070C0"/>
                <w:szCs w:val="24"/>
                <w:lang w:eastAsia="zh-CN"/>
              </w:rPr>
            </w:pPr>
            <w:r>
              <w:rPr>
                <w:rFonts w:eastAsia="PMingLiU"/>
                <w:color w:val="0070C0"/>
                <w:szCs w:val="24"/>
                <w:lang w:eastAsia="zh-TW"/>
              </w:rPr>
              <w:t xml:space="preserve">Option 2: </w:t>
            </w:r>
            <w:r>
              <w:rPr>
                <w:rFonts w:eastAsia="PMingLiU"/>
                <w:color w:val="0070C0"/>
                <w:lang w:val="en-US" w:eastAsia="zh-TW"/>
              </w:rPr>
              <w:t>deprioritize TN-NTN measurement and mobility for RRC Connected mode until measurement/mobility requirement development within NTN gets settled</w:t>
            </w:r>
          </w:p>
          <w:p w14:paraId="2D47C984"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(Note) For Option 2, whether to define measurement/mobility requirements for TN-NTN can be discussed/determined separately</w:t>
            </w:r>
          </w:p>
          <w:p w14:paraId="360AAA8A" w14:textId="77777777" w:rsidR="00DB000D" w:rsidRDefault="00DB000D">
            <w:pPr>
              <w:spacing w:after="120"/>
              <w:rPr>
                <w:color w:val="0070C0"/>
                <w:szCs w:val="24"/>
                <w:lang w:eastAsia="zh-CN"/>
              </w:rPr>
            </w:pPr>
          </w:p>
          <w:p w14:paraId="523D44F3"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138B0FCC"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1: explicitly proposed by 1 company</w:t>
            </w:r>
          </w:p>
          <w:p w14:paraId="58E9BFB4"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lastRenderedPageBreak/>
              <w:t>Option 2: explicitly proposed by 1 company</w:t>
            </w:r>
          </w:p>
          <w:p w14:paraId="1A6C37E1" w14:textId="77777777" w:rsidR="00DB000D" w:rsidRDefault="00DB000D">
            <w:pPr>
              <w:spacing w:after="120"/>
              <w:rPr>
                <w:rFonts w:eastAsia="PMingLiU"/>
                <w:color w:val="0070C0"/>
                <w:lang w:val="en-US" w:eastAsia="zh-TW"/>
              </w:rPr>
            </w:pPr>
          </w:p>
        </w:tc>
      </w:tr>
      <w:tr w:rsidR="00DB000D" w14:paraId="3B30D3FC" w14:textId="77777777">
        <w:tc>
          <w:tcPr>
            <w:tcW w:w="1339" w:type="dxa"/>
          </w:tcPr>
          <w:p w14:paraId="0FE6C9CC" w14:textId="77777777" w:rsidR="00DB000D" w:rsidRDefault="0002558C">
            <w:pPr>
              <w:spacing w:after="120"/>
              <w:rPr>
                <w:rFonts w:eastAsiaTheme="minorEastAsia"/>
                <w:color w:val="0070C0"/>
                <w:lang w:eastAsia="zh-CN"/>
              </w:rPr>
            </w:pPr>
            <w:r>
              <w:rPr>
                <w:rFonts w:eastAsiaTheme="minorEastAsia"/>
                <w:color w:val="0070C0"/>
                <w:lang w:val="en-US" w:eastAsia="zh-CN"/>
              </w:rPr>
              <w:lastRenderedPageBreak/>
              <w:t>Nokia</w:t>
            </w:r>
          </w:p>
        </w:tc>
        <w:tc>
          <w:tcPr>
            <w:tcW w:w="8292" w:type="dxa"/>
          </w:tcPr>
          <w:p w14:paraId="23D84737" w14:textId="77777777" w:rsidR="00DB000D" w:rsidRDefault="0002558C">
            <w:pPr>
              <w:spacing w:after="120"/>
              <w:rPr>
                <w:rFonts w:eastAsiaTheme="minorEastAsia"/>
                <w:color w:val="0070C0"/>
                <w:lang w:val="en-US" w:eastAsia="zh-CN"/>
              </w:rPr>
            </w:pPr>
            <w:r>
              <w:rPr>
                <w:rFonts w:eastAsia="PMingLiU"/>
                <w:color w:val="0070C0"/>
                <w:lang w:val="en-US" w:eastAsia="zh-TW"/>
              </w:rPr>
              <w:t>The recommended WF is OK.</w:t>
            </w:r>
          </w:p>
        </w:tc>
      </w:tr>
      <w:tr w:rsidR="00DB000D" w14:paraId="5727475B" w14:textId="77777777">
        <w:tc>
          <w:tcPr>
            <w:tcW w:w="1339" w:type="dxa"/>
          </w:tcPr>
          <w:p w14:paraId="5B413D91"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70E3C767" w14:textId="77777777" w:rsidR="00DB000D" w:rsidRDefault="0002558C">
            <w:pPr>
              <w:spacing w:after="120"/>
              <w:rPr>
                <w:rFonts w:eastAsiaTheme="minorEastAsia"/>
                <w:color w:val="0070C0"/>
                <w:lang w:val="en-US" w:eastAsia="zh-CN"/>
              </w:rPr>
            </w:pPr>
            <w:r>
              <w:rPr>
                <w:rFonts w:eastAsiaTheme="minorEastAsia"/>
                <w:color w:val="0070C0"/>
                <w:lang w:val="en-US" w:eastAsia="zh-CN"/>
              </w:rPr>
              <w:t>Both Idle and Connected Mode TN-NTN mobility should be supported. New recommended WF:</w:t>
            </w:r>
          </w:p>
          <w:p w14:paraId="6D65B18D"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RRC Idle mode, RAN4 to consider TN-NTN measurement/mobility requirement</w:t>
            </w:r>
          </w:p>
          <w:p w14:paraId="7159673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For RRC Connected mode, RAN4 to consider TN-NTN measurement/mobility requirement</w:t>
            </w:r>
          </w:p>
          <w:p w14:paraId="0DDA29C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For RRC Inactive mode, RAN4 may deprioritize </w:t>
            </w:r>
            <w:r>
              <w:rPr>
                <w:rFonts w:eastAsia="SimSun"/>
                <w:color w:val="0070C0"/>
                <w:szCs w:val="24"/>
                <w:lang w:eastAsia="zh-CN"/>
              </w:rPr>
              <w:t>TN-NTN measurement/mobility requirement development.</w:t>
            </w:r>
          </w:p>
          <w:p w14:paraId="0580E3E7" w14:textId="77777777" w:rsidR="00DB000D" w:rsidRDefault="00DB000D">
            <w:pPr>
              <w:overflowPunct/>
              <w:autoSpaceDE/>
              <w:autoSpaceDN/>
              <w:adjustRightInd/>
              <w:spacing w:after="120"/>
              <w:textAlignment w:val="auto"/>
              <w:rPr>
                <w:color w:val="0070C0"/>
                <w:szCs w:val="24"/>
                <w:lang w:eastAsia="zh-CN"/>
              </w:rPr>
            </w:pPr>
          </w:p>
          <w:p w14:paraId="3CB3C206" w14:textId="77777777" w:rsidR="00DB000D" w:rsidRDefault="0002558C">
            <w:pPr>
              <w:spacing w:after="120"/>
              <w:rPr>
                <w:rFonts w:eastAsia="PMingLiU"/>
                <w:color w:val="0070C0"/>
                <w:lang w:val="en-US" w:eastAsia="zh-TW"/>
              </w:rPr>
            </w:pPr>
            <w:r>
              <w:rPr>
                <w:color w:val="0070C0"/>
                <w:szCs w:val="24"/>
                <w:lang w:eastAsia="zh-CN"/>
              </w:rPr>
              <w:t>In any case, according to RAN2 ongoing discussions, we believe RRC Inactive mode can be deprioritized.</w:t>
            </w:r>
          </w:p>
        </w:tc>
      </w:tr>
      <w:tr w:rsidR="00DB000D" w14:paraId="14CE8045" w14:textId="77777777">
        <w:tc>
          <w:tcPr>
            <w:tcW w:w="1339" w:type="dxa"/>
          </w:tcPr>
          <w:p w14:paraId="18E94C79" w14:textId="77777777" w:rsidR="00DB000D" w:rsidRDefault="0002558C">
            <w:pPr>
              <w:spacing w:after="120"/>
              <w:rPr>
                <w:rFonts w:eastAsiaTheme="minorEastAsia"/>
                <w:color w:val="0070C0"/>
                <w:lang w:val="en-US" w:eastAsia="zh-CN"/>
              </w:rPr>
            </w:pPr>
            <w:r>
              <w:rPr>
                <w:rFonts w:eastAsiaTheme="minorEastAsia"/>
                <w:color w:val="FF0000"/>
                <w:highlight w:val="yellow"/>
                <w:lang w:eastAsia="zh-CN"/>
              </w:rPr>
              <w:t>2nd</w:t>
            </w:r>
            <w:r>
              <w:rPr>
                <w:rFonts w:eastAsiaTheme="minorEastAsia"/>
                <w:color w:val="FF0000"/>
                <w:lang w:eastAsia="zh-CN"/>
              </w:rPr>
              <w:t xml:space="preserve"> version of Moderator’s intermediate summary for the 1st round GTW</w:t>
            </w:r>
          </w:p>
        </w:tc>
        <w:tc>
          <w:tcPr>
            <w:tcW w:w="8292" w:type="dxa"/>
          </w:tcPr>
          <w:p w14:paraId="49276C56"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087409CB"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For RRC </w:t>
            </w:r>
            <w:r>
              <w:rPr>
                <w:color w:val="FF0000"/>
                <w:szCs w:val="24"/>
                <w:lang w:eastAsia="zh-CN"/>
              </w:rPr>
              <w:t xml:space="preserve">Idle </w:t>
            </w:r>
            <w:r>
              <w:rPr>
                <w:color w:val="0070C0"/>
                <w:szCs w:val="24"/>
                <w:lang w:eastAsia="zh-CN"/>
              </w:rPr>
              <w:t>mode, RAN4 to consider TN-NTN for measurement/mobility requirement development</w:t>
            </w:r>
          </w:p>
          <w:p w14:paraId="66A86F76"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For RRC </w:t>
            </w:r>
            <w:r>
              <w:rPr>
                <w:color w:val="FF0000"/>
                <w:szCs w:val="24"/>
                <w:lang w:eastAsia="zh-CN"/>
              </w:rPr>
              <w:t xml:space="preserve">Inactive </w:t>
            </w:r>
            <w:r>
              <w:rPr>
                <w:color w:val="0070C0"/>
                <w:szCs w:val="24"/>
                <w:lang w:eastAsia="zh-CN"/>
              </w:rPr>
              <w:t xml:space="preserve">mode, </w:t>
            </w:r>
          </w:p>
          <w:p w14:paraId="66C8DCFA" w14:textId="77777777" w:rsidR="00DB000D" w:rsidRDefault="0002558C">
            <w:pPr>
              <w:pStyle w:val="ListParagraph"/>
              <w:numPr>
                <w:ilvl w:val="1"/>
                <w:numId w:val="7"/>
              </w:numPr>
              <w:spacing w:after="120"/>
              <w:ind w:firstLineChars="0"/>
              <w:rPr>
                <w:color w:val="0070C0"/>
                <w:szCs w:val="24"/>
                <w:lang w:eastAsia="zh-CN"/>
              </w:rPr>
            </w:pPr>
            <w:r>
              <w:rPr>
                <w:color w:val="FF0000"/>
                <w:szCs w:val="24"/>
                <w:lang w:eastAsia="zh-CN"/>
              </w:rPr>
              <w:t>Option 1a</w:t>
            </w:r>
            <w:r>
              <w:rPr>
                <w:color w:val="0070C0"/>
                <w:szCs w:val="24"/>
                <w:lang w:eastAsia="zh-CN"/>
              </w:rPr>
              <w:t>: RAN4 to consider TN-NTN for measurement/mobility requirement development</w:t>
            </w:r>
          </w:p>
          <w:p w14:paraId="42D25E3A" w14:textId="77777777" w:rsidR="00DB000D" w:rsidRDefault="0002558C">
            <w:pPr>
              <w:pStyle w:val="ListParagraph"/>
              <w:numPr>
                <w:ilvl w:val="1"/>
                <w:numId w:val="7"/>
              </w:numPr>
              <w:spacing w:after="120"/>
              <w:ind w:firstLineChars="0"/>
              <w:rPr>
                <w:color w:val="0070C0"/>
                <w:szCs w:val="24"/>
                <w:lang w:eastAsia="zh-CN"/>
              </w:rPr>
            </w:pPr>
            <w:r>
              <w:rPr>
                <w:color w:val="FF0000"/>
                <w:szCs w:val="24"/>
                <w:lang w:eastAsia="zh-CN"/>
              </w:rPr>
              <w:t>Option 1b</w:t>
            </w:r>
            <w:r>
              <w:rPr>
                <w:color w:val="0070C0"/>
                <w:szCs w:val="24"/>
                <w:lang w:eastAsia="zh-CN"/>
              </w:rPr>
              <w:t>: RAN4 to deprioritize TN-NTN measurement/mobility requirement development</w:t>
            </w:r>
          </w:p>
          <w:p w14:paraId="1B75B722"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For RRC Connected, </w:t>
            </w:r>
          </w:p>
          <w:p w14:paraId="0DFF4196"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Option 2a: discuss and define measurement/mobility requirements within NTN and TN-NTN together</w:t>
            </w:r>
          </w:p>
          <w:p w14:paraId="1483CDBE" w14:textId="77777777" w:rsidR="00DB000D" w:rsidRDefault="0002558C">
            <w:pPr>
              <w:pStyle w:val="ListParagraph"/>
              <w:numPr>
                <w:ilvl w:val="1"/>
                <w:numId w:val="7"/>
              </w:numPr>
              <w:spacing w:after="120"/>
              <w:ind w:firstLineChars="0"/>
              <w:rPr>
                <w:color w:val="0070C0"/>
                <w:szCs w:val="24"/>
                <w:lang w:eastAsia="zh-CN"/>
              </w:rPr>
            </w:pPr>
            <w:r>
              <w:rPr>
                <w:rFonts w:eastAsia="PMingLiU"/>
                <w:color w:val="0070C0"/>
                <w:szCs w:val="24"/>
                <w:lang w:eastAsia="zh-TW"/>
              </w:rPr>
              <w:t xml:space="preserve">Option 2b: </w:t>
            </w:r>
            <w:r>
              <w:rPr>
                <w:rFonts w:eastAsia="PMingLiU"/>
                <w:color w:val="0070C0"/>
                <w:lang w:val="en-US" w:eastAsia="zh-TW"/>
              </w:rPr>
              <w:t>deprioritize TN-NTN measurement/mobility requirement development until measurement/mobility requirement development within NTN gets settled</w:t>
            </w:r>
          </w:p>
          <w:p w14:paraId="1F78B8FC"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(Note) For Option 2b, whether to define measurement/mobility requirements for TN-NTN can be discussed/determined separately</w:t>
            </w:r>
          </w:p>
          <w:p w14:paraId="755D4F8B" w14:textId="77777777" w:rsidR="00DB000D" w:rsidRDefault="0002558C">
            <w:pPr>
              <w:pStyle w:val="ListParagraph"/>
              <w:numPr>
                <w:ilvl w:val="0"/>
                <w:numId w:val="7"/>
              </w:numPr>
              <w:spacing w:after="120"/>
              <w:ind w:firstLineChars="0"/>
              <w:rPr>
                <w:color w:val="0070C0"/>
                <w:szCs w:val="24"/>
                <w:lang w:eastAsia="zh-CN"/>
              </w:rPr>
            </w:pPr>
            <w:r>
              <w:rPr>
                <w:color w:val="FF0000"/>
                <w:szCs w:val="24"/>
                <w:lang w:eastAsia="zh-CN"/>
              </w:rPr>
              <w:t>(Note) NTN UE measurement/mobility requirements for within-NTN scenario are defined irrespective of RRC state.</w:t>
            </w:r>
          </w:p>
          <w:p w14:paraId="17C189F3" w14:textId="77777777" w:rsidR="00DB000D" w:rsidRDefault="00DB000D">
            <w:pPr>
              <w:spacing w:after="120"/>
              <w:rPr>
                <w:color w:val="0070C0"/>
                <w:szCs w:val="24"/>
                <w:lang w:eastAsia="zh-CN"/>
              </w:rPr>
            </w:pPr>
          </w:p>
          <w:p w14:paraId="76D5EBE4"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07C78803"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1b: explicitly proposed by 1 company</w:t>
            </w:r>
          </w:p>
          <w:p w14:paraId="0CB98A13"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2a: explicitly proposed by 1 company</w:t>
            </w:r>
          </w:p>
          <w:p w14:paraId="44F2AA1B"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2b: explicitly proposed by 1 company</w:t>
            </w:r>
          </w:p>
          <w:p w14:paraId="2C74B849" w14:textId="77777777" w:rsidR="00DB000D" w:rsidRDefault="00DB000D">
            <w:pPr>
              <w:spacing w:after="120"/>
              <w:rPr>
                <w:rFonts w:eastAsiaTheme="minorEastAsia"/>
                <w:color w:val="0070C0"/>
                <w:lang w:val="en-US" w:eastAsia="zh-CN"/>
              </w:rPr>
            </w:pPr>
          </w:p>
        </w:tc>
      </w:tr>
      <w:tr w:rsidR="00DB000D" w14:paraId="723FBB23" w14:textId="77777777">
        <w:tc>
          <w:tcPr>
            <w:tcW w:w="1339" w:type="dxa"/>
          </w:tcPr>
          <w:p w14:paraId="511B8FF0" w14:textId="77777777" w:rsidR="00DB000D" w:rsidRDefault="0002558C">
            <w:pPr>
              <w:spacing w:after="120"/>
              <w:rPr>
                <w:rFonts w:eastAsiaTheme="minorEastAsia"/>
                <w:color w:val="FF0000"/>
                <w:highlight w:val="yellow"/>
                <w:lang w:eastAsia="zh-CN"/>
              </w:rPr>
            </w:pPr>
            <w:r>
              <w:rPr>
                <w:rFonts w:eastAsiaTheme="minorEastAsia"/>
                <w:color w:val="FF0000"/>
                <w:lang w:eastAsia="zh-CN"/>
              </w:rPr>
              <w:t>CATT</w:t>
            </w:r>
          </w:p>
        </w:tc>
        <w:tc>
          <w:tcPr>
            <w:tcW w:w="8292" w:type="dxa"/>
          </w:tcPr>
          <w:p w14:paraId="296DBEDC"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11FB16EB" w14:textId="77777777" w:rsidR="00DB000D" w:rsidRDefault="00DB000D">
      <w:pPr>
        <w:rPr>
          <w:lang w:val="sv-SE" w:eastAsia="zh-CN"/>
        </w:rPr>
      </w:pPr>
    </w:p>
    <w:p w14:paraId="68AAE9BE" w14:textId="77777777" w:rsidR="00DB000D" w:rsidRDefault="0002558C">
      <w:pPr>
        <w:pStyle w:val="Heading4"/>
      </w:pPr>
      <w:r>
        <w:t>Summary</w:t>
      </w:r>
    </w:p>
    <w:tbl>
      <w:tblPr>
        <w:tblStyle w:val="TableGrid"/>
        <w:tblW w:w="0" w:type="auto"/>
        <w:tblLook w:val="04A0" w:firstRow="1" w:lastRow="0" w:firstColumn="1" w:lastColumn="0" w:noHBand="0" w:noVBand="1"/>
      </w:tblPr>
      <w:tblGrid>
        <w:gridCol w:w="9625"/>
      </w:tblGrid>
      <w:tr w:rsidR="00DB000D" w14:paraId="6AC697A5" w14:textId="77777777">
        <w:tc>
          <w:tcPr>
            <w:tcW w:w="9625" w:type="dxa"/>
          </w:tcPr>
          <w:p w14:paraId="7FD61CF3"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#1-1-1 MR-DC and CA</w:t>
            </w:r>
          </w:p>
          <w:p w14:paraId="54218AF1"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25DC1259"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06B8AF29"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(CATT, Ericsson): Do not consider MR-DC/CA for measurement and mobility</w:t>
            </w:r>
          </w:p>
          <w:p w14:paraId="76246EAA"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B6677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consider MR-DC/CA for measurement and mobility</w:t>
            </w:r>
          </w:p>
          <w:p w14:paraId="66AD30CD"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[Agreements from the 1st round GTW]</w:t>
            </w:r>
          </w:p>
          <w:p w14:paraId="1D361532" w14:textId="77777777" w:rsidR="00DB000D" w:rsidRDefault="0002558C">
            <w:pPr>
              <w:pStyle w:val="ListParagraph"/>
              <w:numPr>
                <w:ilvl w:val="0"/>
                <w:numId w:val="8"/>
              </w:numPr>
              <w:overflowPunct/>
              <w:autoSpaceDE/>
              <w:autoSpaceDN/>
              <w:adjustRightInd/>
              <w:spacing w:after="120" w:line="252" w:lineRule="auto"/>
              <w:ind w:firstLineChars="0"/>
              <w:textAlignment w:val="auto"/>
              <w:rPr>
                <w:bCs/>
                <w:highlight w:val="green"/>
              </w:rPr>
            </w:pPr>
            <w:r>
              <w:rPr>
                <w:bCs/>
                <w:highlight w:val="green"/>
              </w:rPr>
              <w:t>Agreements:</w:t>
            </w:r>
          </w:p>
          <w:p w14:paraId="3ED7E825" w14:textId="77777777" w:rsidR="00DB000D" w:rsidRDefault="0002558C">
            <w:pPr>
              <w:pStyle w:val="ListParagraph"/>
              <w:numPr>
                <w:ilvl w:val="1"/>
                <w:numId w:val="8"/>
              </w:numPr>
              <w:overflowPunct/>
              <w:autoSpaceDE/>
              <w:autoSpaceDN/>
              <w:adjustRightInd/>
              <w:spacing w:after="120" w:line="252" w:lineRule="auto"/>
              <w:ind w:firstLineChars="0"/>
              <w:textAlignment w:val="auto"/>
              <w:rPr>
                <w:bCs/>
                <w:highlight w:val="green"/>
              </w:rPr>
            </w:pPr>
            <w:r>
              <w:rPr>
                <w:rFonts w:eastAsiaTheme="minorEastAsia"/>
                <w:highlight w:val="green"/>
              </w:rPr>
              <w:t>RAN4 does not consider MR-DC/CA for measurement and mobility in Rel-17</w:t>
            </w:r>
          </w:p>
          <w:p w14:paraId="7BF1AA21" w14:textId="77777777" w:rsidR="00DB000D" w:rsidRDefault="00DB000D">
            <w:pPr>
              <w:spacing w:after="120"/>
              <w:rPr>
                <w:rFonts w:eastAsiaTheme="minorEastAsia"/>
                <w:color w:val="0070C0"/>
                <w:lang w:eastAsia="zh-CN"/>
              </w:rPr>
            </w:pPr>
          </w:p>
          <w:p w14:paraId="0118BA44" w14:textId="77777777" w:rsidR="00DB000D" w:rsidRDefault="0002558C">
            <w:pPr>
              <w:spacing w:after="120"/>
              <w:rPr>
                <w:rFonts w:eastAsiaTheme="minorEastAsia"/>
                <w:b/>
                <w:bCs/>
                <w:color w:val="0070C0"/>
                <w:u w:val="single"/>
                <w:lang w:eastAsia="zh-CN"/>
              </w:rPr>
            </w:pPr>
            <w:r>
              <w:rPr>
                <w:rFonts w:eastAsiaTheme="minorEastAsia"/>
                <w:b/>
                <w:bCs/>
                <w:color w:val="0070C0"/>
                <w:u w:val="single"/>
                <w:lang w:eastAsia="zh-CN"/>
              </w:rPr>
              <w:t>Issue #1-1-2 UE Measurement Capability</w:t>
            </w:r>
          </w:p>
          <w:p w14:paraId="2CAE6300"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3918B57E"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F7747D"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(OPPO, Ericsson): UE capability in terms of total number of measurement carriers, cells per frequency layer, beams per cell, beams per frequency layer should be further studied based on deployment scenario and system level analysis</w:t>
            </w:r>
          </w:p>
          <w:p w14:paraId="473C82C7"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71DBF0"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UE capability in terms of total number of measurement carriers, cells per frequency layer, beams per cell, beams per frequency layer, etc. should be further studied based on deployment scenario and system level analysis.</w:t>
            </w:r>
          </w:p>
          <w:p w14:paraId="660F899C"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(Note) If no agreement is reached to update the existing UE measurement capabilities, by default the existing ones apply.</w:t>
            </w:r>
          </w:p>
          <w:p w14:paraId="7D1F1696"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2CB26E6E" w14:textId="77777777" w:rsidR="00DB000D" w:rsidRDefault="0002558C">
            <w:pPr>
              <w:spacing w:after="120"/>
              <w:ind w:left="284"/>
              <w:rPr>
                <w:rFonts w:eastAsiaTheme="minorEastAsia"/>
                <w:color w:val="0070C0"/>
                <w:lang w:val="en-US" w:eastAsia="zh-CN"/>
              </w:rPr>
            </w:pPr>
            <w:r>
              <w:rPr>
                <w:rFonts w:eastAsiaTheme="minorEastAsia"/>
                <w:color w:val="0070C0"/>
                <w:highlight w:val="yellow"/>
                <w:lang w:val="en-US" w:eastAsia="zh-CN"/>
              </w:rPr>
              <w:t>Further discussion for the second round:</w:t>
            </w:r>
            <w:r>
              <w:rPr>
                <w:rFonts w:eastAsiaTheme="minorEastAsia"/>
                <w:color w:val="0070C0"/>
                <w:lang w:val="en-US" w:eastAsia="zh-CN"/>
              </w:rPr>
              <w:t xml:space="preserve"> </w:t>
            </w:r>
          </w:p>
          <w:p w14:paraId="54434834"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For further in-depth discussion on Rel-17 NTN UE measurement/mobility capability, companies are encouraged to provide the detailed views, analyses, etc in RAN4#101 e-meeting for the following aspects (but not limited to):</w:t>
            </w:r>
          </w:p>
          <w:p w14:paraId="3435CF5A"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carriers</w:t>
            </w:r>
          </w:p>
          <w:p w14:paraId="0F608F15"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cells per frequency layer</w:t>
            </w:r>
          </w:p>
          <w:p w14:paraId="065DD4E0"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beams (SSB and/or CSI-RS) per cell</w:t>
            </w:r>
          </w:p>
          <w:p w14:paraId="58BC4A59"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total number of measurement beams (SSB and/or CSI-RS) per frequency layer</w:t>
            </w:r>
          </w:p>
          <w:p w14:paraId="4A7D2248"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whether beams (SSB and/or CSI-RS) from the same satellite is considered as separate cells or SSB beams of the same cell when frequency reuse factor is larger than 1</w:t>
            </w:r>
          </w:p>
          <w:p w14:paraId="3D98F7DA"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above can be different for different RRC states</w:t>
            </w:r>
          </w:p>
          <w:p w14:paraId="30693BEA" w14:textId="77777777" w:rsidR="00DB000D" w:rsidRDefault="0002558C">
            <w:pPr>
              <w:spacing w:after="120"/>
              <w:ind w:left="284"/>
              <w:rPr>
                <w:i/>
                <w:iCs/>
                <w:color w:val="0070C0"/>
                <w:szCs w:val="24"/>
                <w:lang w:eastAsia="zh-CN"/>
              </w:rPr>
            </w:pPr>
            <w:r>
              <w:rPr>
                <w:i/>
                <w:iCs/>
                <w:color w:val="0070C0"/>
                <w:szCs w:val="24"/>
                <w:lang w:eastAsia="zh-CN"/>
              </w:rPr>
              <w:t>Level of support for the tentative proposal:</w:t>
            </w:r>
          </w:p>
          <w:p w14:paraId="502C520E"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No objection out of 12 companies’ comments</w:t>
            </w:r>
          </w:p>
          <w:p w14:paraId="4F54B8F4" w14:textId="77777777" w:rsidR="00DB000D" w:rsidRDefault="00DB000D">
            <w:pPr>
              <w:spacing w:after="120"/>
              <w:rPr>
                <w:rFonts w:eastAsia="Malgun Gothic"/>
                <w:color w:val="0070C0"/>
                <w:lang w:val="en-US" w:eastAsia="ko-KR"/>
              </w:rPr>
            </w:pPr>
          </w:p>
          <w:p w14:paraId="004848A1"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#1-1-3 Requirements for Different Deployments</w:t>
            </w:r>
          </w:p>
          <w:p w14:paraId="7016EFC0"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3AF8797C"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9595F17"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(Qualcomm, OPPO, Ericsson) RRM requirements can be different for different satellite types, altitude, earth-fixed vs. –moving, within a satellite vs. across satellites, mapping relation between satellite beam and cell and SSB, RRC state, etc. which needs further study</w:t>
            </w:r>
          </w:p>
          <w:p w14:paraId="24A1D56A"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6F851819"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all cases or selected cases, FFS on whether and how to select cases for each identified requirement</w:t>
            </w:r>
          </w:p>
          <w:p w14:paraId="5FFA7A0E"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27295868" w14:textId="77777777" w:rsidR="00DB000D" w:rsidRDefault="0002558C">
            <w:pPr>
              <w:spacing w:after="120"/>
              <w:ind w:left="284"/>
              <w:rPr>
                <w:rFonts w:eastAsiaTheme="minorEastAsia"/>
                <w:color w:val="0070C0"/>
                <w:lang w:val="en-US" w:eastAsia="zh-CN"/>
              </w:rPr>
            </w:pPr>
            <w:r>
              <w:rPr>
                <w:rFonts w:eastAsiaTheme="minorEastAsia"/>
                <w:color w:val="0070C0"/>
                <w:highlight w:val="yellow"/>
                <w:lang w:val="en-US" w:eastAsia="zh-CN"/>
              </w:rPr>
              <w:t>Further discussion for the second round:</w:t>
            </w:r>
            <w:r>
              <w:rPr>
                <w:rFonts w:eastAsiaTheme="minorEastAsia"/>
                <w:color w:val="0070C0"/>
                <w:lang w:val="en-US" w:eastAsia="zh-CN"/>
              </w:rPr>
              <w:t xml:space="preserve"> </w:t>
            </w:r>
          </w:p>
          <w:p w14:paraId="78316824" w14:textId="77777777" w:rsidR="00DB000D" w:rsidRDefault="0002558C">
            <w:pPr>
              <w:pStyle w:val="ListParagraph"/>
              <w:numPr>
                <w:ilvl w:val="0"/>
                <w:numId w:val="7"/>
              </w:numPr>
              <w:spacing w:after="120"/>
              <w:ind w:firstLineChars="0"/>
              <w:rPr>
                <w:color w:val="0070C0"/>
                <w:szCs w:val="24"/>
                <w:lang w:eastAsia="zh-CN"/>
              </w:rPr>
            </w:pPr>
            <w:r>
              <w:rPr>
                <w:color w:val="0070C0"/>
                <w:szCs w:val="24"/>
                <w:lang w:val="en-US" w:eastAsia="zh-CN"/>
              </w:rPr>
              <w:t>Option 1:</w:t>
            </w:r>
            <w:r>
              <w:rPr>
                <w:color w:val="0070C0"/>
                <w:szCs w:val="24"/>
                <w:lang w:eastAsia="zh-CN"/>
              </w:rPr>
              <w:t xml:space="preserve"> 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all cases or selected cases, FFS on whether and how to select cases for each identified requirement</w:t>
            </w:r>
          </w:p>
          <w:p w14:paraId="1A752F88"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Option 2: RAN4 to develop RRM requirements starting from GEO (likely the easiest one) and then </w:t>
            </w:r>
            <w:r>
              <w:rPr>
                <w:rFonts w:eastAsia="PMingLiU"/>
                <w:color w:val="0070C0"/>
                <w:lang w:val="en-US" w:eastAsia="zh-TW"/>
              </w:rPr>
              <w:t xml:space="preserve">discuss/determine whether those can be applied to LEO, </w:t>
            </w:r>
            <w:proofErr w:type="spellStart"/>
            <w:r>
              <w:rPr>
                <w:rFonts w:eastAsia="PMingLiU"/>
                <w:color w:val="0070C0"/>
                <w:lang w:val="en-US" w:eastAsia="zh-TW"/>
              </w:rPr>
              <w:t>etc</w:t>
            </w:r>
            <w:proofErr w:type="spellEnd"/>
            <w:r>
              <w:rPr>
                <w:rFonts w:eastAsia="PMingLiU"/>
                <w:color w:val="0070C0"/>
                <w:lang w:val="en-US" w:eastAsia="zh-TW"/>
              </w:rPr>
              <w:t xml:space="preserve"> and which parts of the requirements should be modified in a case-by-case manner.</w:t>
            </w:r>
          </w:p>
          <w:p w14:paraId="1CAD3107"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 xml:space="preserve">For those requirements that are not relevant to GEO, RAN4 can start the discussion from the relevant scenarios, </w:t>
            </w:r>
            <w:proofErr w:type="gramStart"/>
            <w:r>
              <w:rPr>
                <w:color w:val="0070C0"/>
                <w:szCs w:val="24"/>
                <w:lang w:eastAsia="zh-CN"/>
              </w:rPr>
              <w:t>e.g.</w:t>
            </w:r>
            <w:proofErr w:type="gramEnd"/>
            <w:r>
              <w:rPr>
                <w:color w:val="0070C0"/>
                <w:szCs w:val="24"/>
                <w:lang w:eastAsia="zh-CN"/>
              </w:rPr>
              <w:t xml:space="preserve"> LEO at 600km altitude.</w:t>
            </w:r>
          </w:p>
          <w:p w14:paraId="3B3E8AFF"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Option 3: RAN4 to develop RRM requirements starting from </w:t>
            </w:r>
            <w:r>
              <w:rPr>
                <w:rFonts w:eastAsia="Malgun Gothic"/>
                <w:color w:val="0070C0"/>
                <w:lang w:val="en-US" w:eastAsia="ko-KR"/>
              </w:rPr>
              <w:t xml:space="preserve">the most demanding case and define a unified set of requirements for all satellite types if </w:t>
            </w:r>
            <w:proofErr w:type="gramStart"/>
            <w:r>
              <w:rPr>
                <w:rFonts w:eastAsia="Malgun Gothic"/>
                <w:color w:val="0070C0"/>
                <w:lang w:val="en-US" w:eastAsia="ko-KR"/>
              </w:rPr>
              <w:t>possible</w:t>
            </w:r>
            <w:proofErr w:type="gramEnd"/>
            <w:r>
              <w:rPr>
                <w:rFonts w:eastAsia="Malgun Gothic"/>
                <w:color w:val="0070C0"/>
                <w:lang w:val="en-US" w:eastAsia="ko-KR"/>
              </w:rPr>
              <w:t xml:space="preserve"> in a case-by-case manner.</w:t>
            </w:r>
          </w:p>
          <w:p w14:paraId="69672DFA" w14:textId="77777777" w:rsidR="00DB000D" w:rsidRDefault="0002558C">
            <w:pPr>
              <w:spacing w:after="120"/>
              <w:ind w:left="284"/>
              <w:rPr>
                <w:i/>
                <w:iCs/>
                <w:color w:val="0070C0"/>
                <w:szCs w:val="24"/>
                <w:lang w:eastAsia="zh-CN"/>
              </w:rPr>
            </w:pPr>
            <w:r>
              <w:rPr>
                <w:i/>
                <w:iCs/>
                <w:color w:val="0070C0"/>
                <w:szCs w:val="24"/>
                <w:lang w:eastAsia="zh-CN"/>
              </w:rPr>
              <w:t>Level of support for the tentative proposal:</w:t>
            </w:r>
          </w:p>
          <w:p w14:paraId="365BCBC1"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1: No objection out of 12 companies’ comments</w:t>
            </w:r>
          </w:p>
          <w:p w14:paraId="7AA46F38"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2: 2 companies provided suggestions in favor of Option 2.</w:t>
            </w:r>
          </w:p>
          <w:p w14:paraId="114BBBD2"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Option 3: 2 companies provided a suggestion in favor of Option 3.</w:t>
            </w:r>
          </w:p>
          <w:p w14:paraId="21712029" w14:textId="77777777" w:rsidR="00DB000D" w:rsidRDefault="00DB000D">
            <w:pPr>
              <w:spacing w:after="120"/>
              <w:rPr>
                <w:rFonts w:eastAsiaTheme="minorEastAsia"/>
                <w:color w:val="0070C0"/>
                <w:lang w:val="en-US" w:eastAsia="zh-CN"/>
              </w:rPr>
            </w:pPr>
          </w:p>
          <w:p w14:paraId="0BEB9991"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#1-1-4 TN-NTN</w:t>
            </w:r>
          </w:p>
          <w:p w14:paraId="686F0CE4"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074E7008"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2C9747"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(Qualcomm (for Idle/Inactive mode), Ericsson, LGE): Consider TN-NTN mobility</w:t>
            </w:r>
          </w:p>
          <w:p w14:paraId="34B47DB9"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47F08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RRC Idle/Inactive mode, RAN4 to consider TN-NTN measurement/mobility requirement</w:t>
            </w:r>
          </w:p>
          <w:p w14:paraId="61E27DF2"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RRC Connected, further discussion on whether to consider or deprioritize TN-NTN measurement/mobility requirement development</w:t>
            </w:r>
          </w:p>
          <w:p w14:paraId="49069B22"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[Agreements from the 1st round GTW]</w:t>
            </w:r>
          </w:p>
          <w:p w14:paraId="1D7A489C" w14:textId="77777777" w:rsidR="00DB000D" w:rsidRDefault="0002558C">
            <w:pPr>
              <w:pStyle w:val="ListParagraph"/>
              <w:numPr>
                <w:ilvl w:val="0"/>
                <w:numId w:val="8"/>
              </w:numPr>
              <w:overflowPunct/>
              <w:autoSpaceDE/>
              <w:autoSpaceDN/>
              <w:adjustRightInd/>
              <w:spacing w:after="120" w:line="252" w:lineRule="auto"/>
              <w:ind w:left="360" w:firstLineChars="0"/>
              <w:textAlignment w:val="auto"/>
              <w:rPr>
                <w:bCs/>
                <w:highlight w:val="green"/>
              </w:rPr>
            </w:pPr>
            <w:r>
              <w:rPr>
                <w:bCs/>
                <w:highlight w:val="green"/>
              </w:rPr>
              <w:t>Agreements:</w:t>
            </w:r>
          </w:p>
          <w:p w14:paraId="774059AB" w14:textId="77777777" w:rsidR="00DB000D" w:rsidRDefault="0002558C">
            <w:pPr>
              <w:pStyle w:val="ListParagraph"/>
              <w:numPr>
                <w:ilvl w:val="1"/>
                <w:numId w:val="8"/>
              </w:numPr>
              <w:spacing w:after="120"/>
              <w:ind w:left="1080" w:firstLineChars="0"/>
              <w:rPr>
                <w:highlight w:val="green"/>
              </w:rPr>
            </w:pPr>
            <w:r>
              <w:rPr>
                <w:highlight w:val="green"/>
              </w:rPr>
              <w:t>For RRC Idle/Inactive mode</w:t>
            </w:r>
          </w:p>
          <w:p w14:paraId="7ABCDC85" w14:textId="77777777" w:rsidR="00DB000D" w:rsidRDefault="0002558C">
            <w:pPr>
              <w:pStyle w:val="ListParagraph"/>
              <w:numPr>
                <w:ilvl w:val="2"/>
                <w:numId w:val="8"/>
              </w:numPr>
              <w:spacing w:after="120"/>
              <w:ind w:left="1800" w:firstLineChars="0"/>
              <w:rPr>
                <w:highlight w:val="green"/>
              </w:rPr>
            </w:pPr>
            <w:r>
              <w:rPr>
                <w:highlight w:val="green"/>
              </w:rPr>
              <w:t>Define measurement/mobility requirements within NTN</w:t>
            </w:r>
          </w:p>
          <w:p w14:paraId="3A64CDA2" w14:textId="77777777" w:rsidR="00DB000D" w:rsidRDefault="0002558C">
            <w:pPr>
              <w:pStyle w:val="ListParagraph"/>
              <w:numPr>
                <w:ilvl w:val="2"/>
                <w:numId w:val="8"/>
              </w:numPr>
              <w:spacing w:after="120"/>
              <w:ind w:left="1800" w:firstLineChars="0"/>
              <w:rPr>
                <w:highlight w:val="green"/>
              </w:rPr>
            </w:pPr>
            <w:r>
              <w:rPr>
                <w:highlight w:val="green"/>
              </w:rPr>
              <w:t>Define measurement/mobility requirements for TN-NTN</w:t>
            </w:r>
          </w:p>
          <w:p w14:paraId="4831884F" w14:textId="77777777" w:rsidR="00DB000D" w:rsidRDefault="0002558C">
            <w:pPr>
              <w:pStyle w:val="ListParagraph"/>
              <w:numPr>
                <w:ilvl w:val="2"/>
                <w:numId w:val="8"/>
              </w:numPr>
              <w:spacing w:after="120"/>
              <w:ind w:left="1800" w:firstLineChars="0"/>
              <w:rPr>
                <w:highlight w:val="green"/>
              </w:rPr>
            </w:pPr>
            <w:r>
              <w:rPr>
                <w:highlight w:val="green"/>
              </w:rPr>
              <w:t>Note: Inactive mode decision can be revisited in case the use case is deprioritized in other WGs</w:t>
            </w:r>
          </w:p>
          <w:p w14:paraId="2F470AFA" w14:textId="77777777" w:rsidR="00DB000D" w:rsidRDefault="0002558C">
            <w:pPr>
              <w:pStyle w:val="ListParagraph"/>
              <w:numPr>
                <w:ilvl w:val="1"/>
                <w:numId w:val="8"/>
              </w:numPr>
              <w:spacing w:after="120"/>
              <w:ind w:left="1080" w:firstLineChars="0"/>
              <w:rPr>
                <w:highlight w:val="green"/>
              </w:rPr>
            </w:pPr>
            <w:r>
              <w:rPr>
                <w:highlight w:val="green"/>
              </w:rPr>
              <w:t>For RRC Connected</w:t>
            </w:r>
          </w:p>
          <w:p w14:paraId="537CEF36" w14:textId="77777777" w:rsidR="00DB000D" w:rsidRDefault="0002558C">
            <w:pPr>
              <w:pStyle w:val="ListParagraph"/>
              <w:numPr>
                <w:ilvl w:val="2"/>
                <w:numId w:val="8"/>
              </w:numPr>
              <w:spacing w:after="120"/>
              <w:ind w:left="1800" w:firstLineChars="0"/>
              <w:rPr>
                <w:highlight w:val="green"/>
              </w:rPr>
            </w:pPr>
            <w:r>
              <w:rPr>
                <w:highlight w:val="green"/>
              </w:rPr>
              <w:t>Define measurement/mobility requirements within NTN</w:t>
            </w:r>
          </w:p>
          <w:p w14:paraId="7AF1D503" w14:textId="77777777" w:rsidR="00DB000D" w:rsidRDefault="0002558C">
            <w:pPr>
              <w:pStyle w:val="ListParagraph"/>
              <w:numPr>
                <w:ilvl w:val="2"/>
                <w:numId w:val="8"/>
              </w:numPr>
              <w:spacing w:after="120"/>
              <w:ind w:left="1800" w:firstLineChars="0"/>
              <w:rPr>
                <w:highlight w:val="green"/>
              </w:rPr>
            </w:pPr>
            <w:r>
              <w:rPr>
                <w:highlight w:val="green"/>
              </w:rPr>
              <w:t>FFS whether to define measurement/mobility requirements for TN-NTN</w:t>
            </w:r>
          </w:p>
          <w:p w14:paraId="2A85D199" w14:textId="77777777" w:rsidR="00DB000D" w:rsidRDefault="00DB000D">
            <w:pPr>
              <w:spacing w:after="120"/>
              <w:rPr>
                <w:rFonts w:eastAsiaTheme="minorEastAsia"/>
                <w:color w:val="0070C0"/>
                <w:lang w:eastAsia="zh-CN"/>
              </w:rPr>
            </w:pPr>
          </w:p>
        </w:tc>
      </w:tr>
    </w:tbl>
    <w:p w14:paraId="5FB49691" w14:textId="77777777" w:rsidR="00DB000D" w:rsidRDefault="0002558C">
      <w:pPr>
        <w:pStyle w:val="Heading3"/>
      </w:pPr>
      <w:r>
        <w:lastRenderedPageBreak/>
        <w:t>Round#2</w:t>
      </w:r>
    </w:p>
    <w:p w14:paraId="2E011BCF" w14:textId="77777777" w:rsidR="00DB000D" w:rsidRDefault="0002558C">
      <w:pPr>
        <w:pStyle w:val="Heading4"/>
      </w:pPr>
      <w:r>
        <w:t>Issue #1-1-3 Requirements for Different Deployments</w:t>
      </w:r>
    </w:p>
    <w:p w14:paraId="7B949396"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 of the first round</w:t>
      </w:r>
    </w:p>
    <w:p w14:paraId="0DEED4F6" w14:textId="77777777" w:rsidR="00DB000D" w:rsidRDefault="0002558C">
      <w:pPr>
        <w:pStyle w:val="ListParagraph"/>
        <w:numPr>
          <w:ilvl w:val="1"/>
          <w:numId w:val="6"/>
        </w:numPr>
        <w:spacing w:after="120"/>
        <w:ind w:firstLineChars="0"/>
        <w:rPr>
          <w:color w:val="0070C0"/>
          <w:szCs w:val="24"/>
          <w:lang w:eastAsia="zh-CN"/>
        </w:rPr>
      </w:pPr>
      <w:r>
        <w:rPr>
          <w:color w:val="0070C0"/>
          <w:szCs w:val="24"/>
          <w:lang w:val="en-US" w:eastAsia="zh-CN"/>
        </w:rPr>
        <w:t>Option 1:</w:t>
      </w:r>
      <w:r>
        <w:rPr>
          <w:color w:val="0070C0"/>
          <w:szCs w:val="24"/>
          <w:lang w:eastAsia="zh-CN"/>
        </w:rPr>
        <w:t xml:space="preserve"> 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selected cases, FFS on whether and how to select cases for each identified requirement</w:t>
      </w:r>
    </w:p>
    <w:p w14:paraId="1E6C9166" w14:textId="77777777" w:rsidR="00DB000D" w:rsidRDefault="0002558C">
      <w:pPr>
        <w:pStyle w:val="ListParagraph"/>
        <w:numPr>
          <w:ilvl w:val="1"/>
          <w:numId w:val="6"/>
        </w:numPr>
        <w:spacing w:after="120"/>
        <w:ind w:firstLineChars="0"/>
        <w:rPr>
          <w:color w:val="0070C0"/>
          <w:szCs w:val="24"/>
          <w:lang w:eastAsia="zh-CN"/>
        </w:rPr>
      </w:pPr>
      <w:r>
        <w:rPr>
          <w:color w:val="0070C0"/>
          <w:szCs w:val="24"/>
          <w:lang w:eastAsia="zh-CN"/>
        </w:rPr>
        <w:t xml:space="preserve">Option 2: RAN4 to develop RRM requirements starting from GEO (likely the easiest one) and then </w:t>
      </w:r>
      <w:r>
        <w:rPr>
          <w:rFonts w:eastAsia="PMingLiU"/>
          <w:color w:val="0070C0"/>
          <w:lang w:val="en-US" w:eastAsia="zh-TW"/>
        </w:rPr>
        <w:t xml:space="preserve">discuss/determine whether those can be applied to LEO, </w:t>
      </w:r>
      <w:proofErr w:type="spellStart"/>
      <w:r>
        <w:rPr>
          <w:rFonts w:eastAsia="PMingLiU"/>
          <w:color w:val="0070C0"/>
          <w:lang w:val="en-US" w:eastAsia="zh-TW"/>
        </w:rPr>
        <w:t>etc</w:t>
      </w:r>
      <w:proofErr w:type="spellEnd"/>
      <w:r>
        <w:rPr>
          <w:rFonts w:eastAsia="PMingLiU"/>
          <w:color w:val="0070C0"/>
          <w:lang w:val="en-US" w:eastAsia="zh-TW"/>
        </w:rPr>
        <w:t xml:space="preserve"> and which parts of the requirements should be modified in a case-by-case manner.</w:t>
      </w:r>
    </w:p>
    <w:p w14:paraId="4612BA17"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 xml:space="preserve">For those requirements that are not relevant to GEO, RAN4 can start the discussion from the relevant scenarios, </w:t>
      </w:r>
      <w:proofErr w:type="gramStart"/>
      <w:r>
        <w:rPr>
          <w:color w:val="0070C0"/>
          <w:szCs w:val="24"/>
          <w:lang w:eastAsia="zh-CN"/>
        </w:rPr>
        <w:t>e.g.</w:t>
      </w:r>
      <w:proofErr w:type="gramEnd"/>
      <w:r>
        <w:rPr>
          <w:color w:val="0070C0"/>
          <w:szCs w:val="24"/>
          <w:lang w:eastAsia="zh-CN"/>
        </w:rPr>
        <w:t xml:space="preserve"> LEO at 600km altitude.</w:t>
      </w:r>
    </w:p>
    <w:p w14:paraId="5779DB7F" w14:textId="77777777" w:rsidR="00DB000D" w:rsidRDefault="0002558C">
      <w:pPr>
        <w:pStyle w:val="ListParagraph"/>
        <w:numPr>
          <w:ilvl w:val="1"/>
          <w:numId w:val="6"/>
        </w:numPr>
        <w:spacing w:after="120"/>
        <w:ind w:firstLineChars="0"/>
        <w:rPr>
          <w:color w:val="0070C0"/>
          <w:szCs w:val="24"/>
          <w:lang w:eastAsia="zh-CN"/>
        </w:rPr>
      </w:pPr>
      <w:r>
        <w:rPr>
          <w:color w:val="0070C0"/>
          <w:szCs w:val="24"/>
          <w:lang w:eastAsia="zh-CN"/>
        </w:rPr>
        <w:t xml:space="preserve">Option 3: RAN4 to develop RRM requirements starting from </w:t>
      </w:r>
      <w:r>
        <w:rPr>
          <w:rFonts w:eastAsia="Malgun Gothic"/>
          <w:color w:val="0070C0"/>
          <w:lang w:val="en-US" w:eastAsia="ko-KR"/>
        </w:rPr>
        <w:t>the most demanding case and define a unified set of requirements for all satellite types in a case-by-case manner.</w:t>
      </w:r>
    </w:p>
    <w:p w14:paraId="78E67A7D" w14:textId="77777777" w:rsidR="00DB000D" w:rsidRDefault="00DB000D">
      <w:pPr>
        <w:rPr>
          <w:lang w:eastAsia="zh-CN"/>
        </w:rPr>
      </w:pPr>
    </w:p>
    <w:p w14:paraId="3CF60811"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A05B5A"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Option 1 looks technically more reasonable. Note that Option 1 doesn’t necessarily preclude Option 3 in terms of separate requirements vs. unified set of requirements.</w:t>
      </w:r>
    </w:p>
    <w:p w14:paraId="33DD6A1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color w:val="0070C0"/>
          <w:szCs w:val="24"/>
          <w:lang w:eastAsia="zh-CN"/>
        </w:rPr>
        <w:t>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selected cases, FFS on whether and how to select cases for each identified requirement.</w:t>
      </w:r>
    </w:p>
    <w:p w14:paraId="503C628D"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6DE1A40D" w14:textId="77777777">
        <w:tc>
          <w:tcPr>
            <w:tcW w:w="1339" w:type="dxa"/>
          </w:tcPr>
          <w:p w14:paraId="379DA5C6"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5ED5BA5"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05ADDCD4" w14:textId="77777777">
        <w:tc>
          <w:tcPr>
            <w:tcW w:w="1339" w:type="dxa"/>
          </w:tcPr>
          <w:p w14:paraId="045F8222"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F100C1F" w14:textId="5AF4D11A" w:rsidR="00DB000D" w:rsidRDefault="0002558C">
            <w:pPr>
              <w:spacing w:after="120"/>
              <w:rPr>
                <w:rFonts w:eastAsiaTheme="minorEastAsia"/>
                <w:color w:val="0070C0"/>
                <w:lang w:val="en-US" w:eastAsia="zh-CN"/>
              </w:rPr>
            </w:pPr>
            <w:r>
              <w:rPr>
                <w:rFonts w:eastAsiaTheme="minorEastAsia"/>
                <w:color w:val="0070C0"/>
                <w:lang w:val="en-US" w:eastAsia="zh-CN"/>
              </w:rPr>
              <w:t>Fine with recommended WF</w:t>
            </w:r>
          </w:p>
        </w:tc>
      </w:tr>
      <w:tr w:rsidR="00DB000D" w14:paraId="600807C5" w14:textId="77777777">
        <w:tc>
          <w:tcPr>
            <w:tcW w:w="1339" w:type="dxa"/>
          </w:tcPr>
          <w:p w14:paraId="79FD6324"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Xiaomi</w:t>
            </w:r>
          </w:p>
        </w:tc>
        <w:tc>
          <w:tcPr>
            <w:tcW w:w="8292" w:type="dxa"/>
          </w:tcPr>
          <w:p w14:paraId="08D149C7"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recommended WF</w:t>
            </w:r>
          </w:p>
        </w:tc>
      </w:tr>
      <w:tr w:rsidR="00DB000D" w14:paraId="1731D157" w14:textId="77777777">
        <w:tc>
          <w:tcPr>
            <w:tcW w:w="1339" w:type="dxa"/>
          </w:tcPr>
          <w:p w14:paraId="2F1EFE6A" w14:textId="77777777" w:rsidR="00DB000D" w:rsidRDefault="0002558C">
            <w:pPr>
              <w:spacing w:after="120"/>
              <w:rPr>
                <w:rFonts w:eastAsia="Malgun Gothic"/>
                <w:color w:val="0070C0"/>
                <w:lang w:val="en-US" w:eastAsia="ko-KR"/>
              </w:rPr>
            </w:pPr>
            <w:r>
              <w:rPr>
                <w:rFonts w:eastAsia="Malgun Gothic"/>
                <w:color w:val="0070C0"/>
                <w:lang w:val="en-US" w:eastAsia="ko-KR"/>
              </w:rPr>
              <w:t>LGE</w:t>
            </w:r>
          </w:p>
        </w:tc>
        <w:tc>
          <w:tcPr>
            <w:tcW w:w="8292" w:type="dxa"/>
          </w:tcPr>
          <w:p w14:paraId="5312E6EC" w14:textId="77777777" w:rsidR="00DB000D" w:rsidRDefault="0002558C">
            <w:pPr>
              <w:spacing w:after="120"/>
              <w:rPr>
                <w:rFonts w:eastAsia="Malgun Gothic"/>
                <w:color w:val="0070C0"/>
                <w:lang w:val="en-US" w:eastAsia="ko-KR"/>
              </w:rPr>
            </w:pPr>
            <w:r>
              <w:rPr>
                <w:rFonts w:eastAsia="Malgun Gothic"/>
                <w:color w:val="0070C0"/>
                <w:lang w:val="en-US" w:eastAsia="ko-KR"/>
              </w:rPr>
              <w:t>Fine with recommended WF</w:t>
            </w:r>
          </w:p>
        </w:tc>
      </w:tr>
      <w:tr w:rsidR="00DB000D" w14:paraId="43B5AE56" w14:textId="77777777">
        <w:tc>
          <w:tcPr>
            <w:tcW w:w="1339" w:type="dxa"/>
          </w:tcPr>
          <w:p w14:paraId="6D38B5C5" w14:textId="77777777" w:rsidR="00DB000D" w:rsidRDefault="0002558C">
            <w:pPr>
              <w:spacing w:after="120"/>
              <w:rPr>
                <w:rFonts w:eastAsia="Malgun Gothic"/>
                <w:color w:val="0070C0"/>
                <w:lang w:val="en-US" w:eastAsia="ko-KR"/>
              </w:rPr>
            </w:pPr>
            <w:r>
              <w:rPr>
                <w:rFonts w:eastAsiaTheme="minorEastAsia"/>
                <w:color w:val="0070C0"/>
                <w:lang w:val="en-US" w:eastAsia="zh-CN"/>
              </w:rPr>
              <w:t>Ericsson</w:t>
            </w:r>
          </w:p>
        </w:tc>
        <w:tc>
          <w:tcPr>
            <w:tcW w:w="8292" w:type="dxa"/>
          </w:tcPr>
          <w:p w14:paraId="33A22521" w14:textId="77777777" w:rsidR="00DB000D" w:rsidRDefault="0002558C">
            <w:pPr>
              <w:overflowPunct/>
              <w:autoSpaceDE/>
              <w:autoSpaceDN/>
              <w:adjustRightInd/>
              <w:spacing w:after="120"/>
              <w:textAlignment w:val="auto"/>
              <w:rPr>
                <w:color w:val="0070C0"/>
                <w:szCs w:val="24"/>
                <w:lang w:eastAsia="zh-CN"/>
              </w:rPr>
            </w:pPr>
            <w:r>
              <w:rPr>
                <w:rFonts w:eastAsiaTheme="minorEastAsia"/>
                <w:color w:val="0070C0"/>
                <w:lang w:val="en-US" w:eastAsia="zh-CN"/>
              </w:rPr>
              <w:t xml:space="preserve">We agree with </w:t>
            </w:r>
            <w:r>
              <w:rPr>
                <w:color w:val="0070C0"/>
                <w:szCs w:val="24"/>
                <w:lang w:eastAsia="zh-CN"/>
              </w:rPr>
              <w:t>Recommended WF</w:t>
            </w:r>
          </w:p>
          <w:p w14:paraId="6E771F74" w14:textId="77777777" w:rsidR="00DB000D" w:rsidRDefault="0002558C">
            <w:pPr>
              <w:spacing w:after="120"/>
              <w:rPr>
                <w:rFonts w:eastAsiaTheme="minorEastAsia"/>
                <w:color w:val="0070C0"/>
                <w:lang w:val="en-US" w:eastAsia="zh-CN"/>
              </w:rPr>
            </w:pPr>
            <w:r>
              <w:rPr>
                <w:rFonts w:eastAsiaTheme="minorEastAsia"/>
                <w:color w:val="0070C0"/>
                <w:lang w:val="en-US" w:eastAsia="zh-CN"/>
              </w:rPr>
              <w:t>To go ahead and speed the process up, we recommend that selected deployment cases should be proposed and extensively examined in the next meeting.</w:t>
            </w:r>
          </w:p>
          <w:p w14:paraId="6AFE9562" w14:textId="77777777" w:rsidR="00DB000D" w:rsidRDefault="0002558C">
            <w:pPr>
              <w:spacing w:after="120"/>
              <w:rPr>
                <w:rFonts w:eastAsia="Malgun Gothic"/>
                <w:color w:val="0070C0"/>
                <w:lang w:val="en-US" w:eastAsia="ko-KR"/>
              </w:rPr>
            </w:pPr>
            <w:r>
              <w:rPr>
                <w:rFonts w:eastAsiaTheme="minorEastAsia"/>
                <w:color w:val="0070C0"/>
                <w:lang w:val="en-US" w:eastAsia="zh-CN"/>
              </w:rPr>
              <w:t>Meanwhile, it shall be assumption of system level study.</w:t>
            </w:r>
          </w:p>
        </w:tc>
      </w:tr>
      <w:tr w:rsidR="00DB000D" w14:paraId="79CFFB57" w14:textId="77777777">
        <w:tc>
          <w:tcPr>
            <w:tcW w:w="1339" w:type="dxa"/>
          </w:tcPr>
          <w:p w14:paraId="2BEDFC13" w14:textId="77777777" w:rsidR="00DB000D" w:rsidRDefault="00DB000D">
            <w:pPr>
              <w:spacing w:after="120"/>
              <w:rPr>
                <w:rFonts w:eastAsiaTheme="minorEastAsia"/>
                <w:color w:val="0070C0"/>
                <w:lang w:val="en-US" w:eastAsia="zh-CN"/>
              </w:rPr>
            </w:pPr>
          </w:p>
          <w:p w14:paraId="63EC2EC8"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6CB8C3D"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Recommended WF.</w:t>
            </w:r>
          </w:p>
        </w:tc>
      </w:tr>
      <w:tr w:rsidR="00DB000D" w14:paraId="0336C7B5" w14:textId="77777777">
        <w:tc>
          <w:tcPr>
            <w:tcW w:w="1339" w:type="dxa"/>
          </w:tcPr>
          <w:p w14:paraId="3AEA2A1F"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445EC84B"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w:t>
            </w:r>
            <w:r>
              <w:rPr>
                <w:rFonts w:eastAsiaTheme="minorEastAsia" w:hint="eastAsia"/>
                <w:color w:val="0070C0"/>
                <w:lang w:val="en-US" w:eastAsia="zh-CN"/>
              </w:rPr>
              <w:t xml:space="preserve"> </w:t>
            </w:r>
            <w:r>
              <w:rPr>
                <w:rFonts w:eastAsiaTheme="minorEastAsia"/>
                <w:color w:val="0070C0"/>
                <w:lang w:val="en-US" w:eastAsia="zh-CN"/>
              </w:rPr>
              <w:t xml:space="preserve">with </w:t>
            </w:r>
            <w:r>
              <w:rPr>
                <w:rFonts w:eastAsiaTheme="minorEastAsia" w:hint="eastAsia"/>
                <w:color w:val="0070C0"/>
                <w:lang w:val="en-US" w:eastAsia="zh-CN"/>
              </w:rPr>
              <w:t>r</w:t>
            </w:r>
            <w:r>
              <w:rPr>
                <w:rFonts w:eastAsiaTheme="minorEastAsia"/>
                <w:color w:val="0070C0"/>
                <w:lang w:val="en-US" w:eastAsia="zh-CN"/>
              </w:rPr>
              <w:t>ecommended WF.</w:t>
            </w:r>
          </w:p>
        </w:tc>
      </w:tr>
      <w:tr w:rsidR="0002558C" w14:paraId="2DF2455A" w14:textId="77777777">
        <w:tc>
          <w:tcPr>
            <w:tcW w:w="1339" w:type="dxa"/>
          </w:tcPr>
          <w:p w14:paraId="679811CA" w14:textId="77777777" w:rsidR="0002558C"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4FEF6493" w14:textId="77777777" w:rsidR="0002558C" w:rsidRDefault="0002558C">
            <w:pPr>
              <w:spacing w:after="120"/>
              <w:rPr>
                <w:rFonts w:eastAsiaTheme="minorEastAsia"/>
                <w:color w:val="0070C0"/>
                <w:lang w:val="en-US" w:eastAsia="zh-CN"/>
              </w:rPr>
            </w:pPr>
            <w:r>
              <w:rPr>
                <w:rFonts w:eastAsiaTheme="minorEastAsia"/>
                <w:color w:val="0070C0"/>
                <w:lang w:val="en-US" w:eastAsia="zh-CN"/>
              </w:rPr>
              <w:t xml:space="preserve">Agree with the Recommended WF. Option 3 is also possible but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better progress we are fine with the decision.</w:t>
            </w:r>
          </w:p>
        </w:tc>
      </w:tr>
      <w:tr w:rsidR="00AF7426" w14:paraId="78B2871D" w14:textId="77777777">
        <w:tc>
          <w:tcPr>
            <w:tcW w:w="1339" w:type="dxa"/>
          </w:tcPr>
          <w:p w14:paraId="5A044472" w14:textId="46FB4048" w:rsidR="00AF7426" w:rsidRDefault="00AF7426">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0C2B54F" w14:textId="30F8B581" w:rsidR="00AF7426" w:rsidRDefault="00AF7426">
            <w:pPr>
              <w:spacing w:after="120"/>
              <w:rPr>
                <w:rFonts w:eastAsiaTheme="minorEastAsia"/>
                <w:color w:val="0070C0"/>
                <w:lang w:val="en-US" w:eastAsia="zh-CN"/>
              </w:rPr>
            </w:pPr>
            <w:r>
              <w:rPr>
                <w:rFonts w:eastAsiaTheme="minorEastAsia"/>
                <w:color w:val="0070C0"/>
                <w:lang w:val="en-US" w:eastAsia="zh-CN"/>
              </w:rPr>
              <w:t xml:space="preserve">The recommended WF is Ok if it takes Option 3 into consideration as mentioned. </w:t>
            </w:r>
          </w:p>
        </w:tc>
      </w:tr>
      <w:tr w:rsidR="00E24C8D" w14:paraId="6C8049AE" w14:textId="77777777">
        <w:tc>
          <w:tcPr>
            <w:tcW w:w="1339" w:type="dxa"/>
          </w:tcPr>
          <w:p w14:paraId="7BEDC685" w14:textId="42CE91A1" w:rsidR="00E24C8D" w:rsidRDefault="00E24C8D" w:rsidP="00E24C8D">
            <w:pPr>
              <w:spacing w:after="120"/>
              <w:rPr>
                <w:rFonts w:eastAsiaTheme="minorEastAsia"/>
                <w:color w:val="0070C0"/>
                <w:lang w:val="en-US" w:eastAsia="zh-CN"/>
              </w:rPr>
            </w:pPr>
            <w:r>
              <w:rPr>
                <w:rFonts w:eastAsiaTheme="minorEastAsia"/>
                <w:color w:val="FF0000"/>
                <w:lang w:eastAsia="zh-CN"/>
              </w:rPr>
              <w:lastRenderedPageBreak/>
              <w:t>Moderator’s intermediate summary for the 2nd round GTW</w:t>
            </w:r>
            <w:r>
              <w:rPr>
                <w:rFonts w:eastAsiaTheme="minorEastAsia"/>
                <w:color w:val="0070C0"/>
                <w:lang w:eastAsia="zh-CN"/>
              </w:rPr>
              <w:t xml:space="preserve"> </w:t>
            </w:r>
          </w:p>
        </w:tc>
        <w:tc>
          <w:tcPr>
            <w:tcW w:w="8292" w:type="dxa"/>
          </w:tcPr>
          <w:p w14:paraId="09B59F50" w14:textId="77777777" w:rsidR="00E24C8D" w:rsidRDefault="00E24C8D" w:rsidP="00E24C8D">
            <w:pPr>
              <w:spacing w:after="120"/>
              <w:rPr>
                <w:rFonts w:eastAsiaTheme="minorEastAsia"/>
                <w:color w:val="0070C0"/>
                <w:lang w:eastAsia="zh-CN"/>
              </w:rPr>
            </w:pPr>
            <w:r>
              <w:rPr>
                <w:rFonts w:eastAsiaTheme="minorEastAsia"/>
                <w:color w:val="0070C0"/>
                <w:lang w:eastAsia="zh-CN"/>
              </w:rPr>
              <w:t xml:space="preserve">The tentative agreement below seems agreeable to the group. In response to Ericsson’s comment, “Note” is added. Moderator believes there will be </w:t>
            </w:r>
            <w:r w:rsidRPr="00CD3086">
              <w:rPr>
                <w:rFonts w:eastAsiaTheme="minorEastAsia"/>
                <w:color w:val="0070C0"/>
                <w:lang w:eastAsia="zh-CN"/>
              </w:rPr>
              <w:t>a certain level of</w:t>
            </w:r>
            <w:r>
              <w:rPr>
                <w:rFonts w:eastAsiaTheme="minorEastAsia"/>
                <w:color w:val="0070C0"/>
                <w:lang w:eastAsia="zh-CN"/>
              </w:rPr>
              <w:t xml:space="preserve"> SLS-like assessment of deployment scenario in the next RAN4 meeting.</w:t>
            </w:r>
          </w:p>
          <w:p w14:paraId="17AD8107" w14:textId="77777777" w:rsidR="00E24C8D" w:rsidRPr="00253479" w:rsidRDefault="00E24C8D" w:rsidP="00E24C8D">
            <w:pPr>
              <w:spacing w:after="120" w:line="240" w:lineRule="auto"/>
              <w:ind w:firstLine="284"/>
              <w:rPr>
                <w:i/>
                <w:iCs/>
                <w:szCs w:val="24"/>
                <w:lang w:eastAsia="zh-CN"/>
              </w:rPr>
            </w:pPr>
            <w:r w:rsidRPr="00253479">
              <w:rPr>
                <w:i/>
                <w:iCs/>
                <w:szCs w:val="24"/>
                <w:highlight w:val="yellow"/>
                <w:lang w:eastAsia="zh-CN"/>
              </w:rPr>
              <w:t>Tentative Agreement:</w:t>
            </w:r>
          </w:p>
          <w:p w14:paraId="763BAF86" w14:textId="77777777" w:rsidR="00E24C8D" w:rsidRPr="00253479" w:rsidRDefault="00E24C8D" w:rsidP="00E24C8D">
            <w:pPr>
              <w:spacing w:after="120" w:line="240" w:lineRule="auto"/>
              <w:ind w:firstLine="284"/>
              <w:rPr>
                <w:i/>
                <w:iCs/>
                <w:szCs w:val="24"/>
                <w:lang w:eastAsia="zh-CN"/>
              </w:rPr>
            </w:pPr>
            <w:r w:rsidRPr="00253479">
              <w:rPr>
                <w:i/>
                <w:iCs/>
                <w:szCs w:val="24"/>
                <w:highlight w:val="yellow"/>
                <w:lang w:eastAsia="zh-CN"/>
              </w:rPr>
              <w:t>Tentative Agreement:</w:t>
            </w:r>
          </w:p>
          <w:p w14:paraId="6AC99A8B" w14:textId="77777777" w:rsidR="00E24C8D" w:rsidRDefault="00E24C8D" w:rsidP="00E24C8D">
            <w:pPr>
              <w:numPr>
                <w:ilvl w:val="0"/>
                <w:numId w:val="6"/>
              </w:numPr>
              <w:spacing w:line="240" w:lineRule="auto"/>
              <w:ind w:left="936"/>
              <w:rPr>
                <w:lang w:eastAsia="zh-CN"/>
              </w:rPr>
            </w:pPr>
            <w:r w:rsidRPr="00585137">
              <w:rPr>
                <w:lang w:eastAsia="zh-CN"/>
              </w:rPr>
              <w:t>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selected cases, FFS on whether and how to select cases for each identified requirement.</w:t>
            </w:r>
          </w:p>
          <w:p w14:paraId="533AB1DE" w14:textId="77777777" w:rsidR="00E24C8D" w:rsidRPr="00FC03F7" w:rsidRDefault="00E24C8D" w:rsidP="00E24C8D">
            <w:pPr>
              <w:numPr>
                <w:ilvl w:val="0"/>
                <w:numId w:val="6"/>
              </w:numPr>
              <w:spacing w:line="240" w:lineRule="auto"/>
              <w:ind w:left="936"/>
              <w:rPr>
                <w:color w:val="FF0000"/>
                <w:lang w:eastAsia="zh-CN"/>
              </w:rPr>
            </w:pPr>
            <w:r w:rsidRPr="00FC03F7">
              <w:rPr>
                <w:color w:val="FF0000"/>
                <w:lang w:eastAsia="zh-CN"/>
              </w:rPr>
              <w:t xml:space="preserve">(Note) Companies are encouraged to provide deployment scenarios in detail assumed in the contributions. </w:t>
            </w:r>
          </w:p>
          <w:p w14:paraId="6BE5DDF1" w14:textId="77777777" w:rsidR="00E24C8D" w:rsidRDefault="00E24C8D" w:rsidP="00E24C8D">
            <w:pPr>
              <w:spacing w:after="120"/>
              <w:rPr>
                <w:rFonts w:eastAsiaTheme="minorEastAsia"/>
                <w:color w:val="0070C0"/>
                <w:lang w:val="en-US" w:eastAsia="zh-CN"/>
              </w:rPr>
            </w:pPr>
          </w:p>
        </w:tc>
      </w:tr>
      <w:tr w:rsidR="00DA07CD" w14:paraId="12B8A50E" w14:textId="77777777">
        <w:tc>
          <w:tcPr>
            <w:tcW w:w="1339" w:type="dxa"/>
          </w:tcPr>
          <w:p w14:paraId="1EF0F94F" w14:textId="5B9ACF5B" w:rsidR="00DA07CD" w:rsidRDefault="00DA07CD" w:rsidP="00DA07CD">
            <w:pPr>
              <w:spacing w:after="120"/>
              <w:rPr>
                <w:rFonts w:eastAsiaTheme="minorEastAsia"/>
                <w:color w:val="FF0000"/>
                <w:lang w:eastAsia="zh-CN"/>
              </w:rPr>
            </w:pPr>
            <w:r>
              <w:rPr>
                <w:rFonts w:eastAsiaTheme="minorEastAsia"/>
                <w:color w:val="0070C0"/>
                <w:lang w:val="en-US" w:eastAsia="zh-CN"/>
              </w:rPr>
              <w:t>Intel</w:t>
            </w:r>
          </w:p>
        </w:tc>
        <w:tc>
          <w:tcPr>
            <w:tcW w:w="8292" w:type="dxa"/>
          </w:tcPr>
          <w:p w14:paraId="2DA5FFB1" w14:textId="77777777" w:rsidR="00DA07CD" w:rsidRDefault="00DA07CD" w:rsidP="00DA07CD">
            <w:pPr>
              <w:spacing w:after="120"/>
              <w:rPr>
                <w:rFonts w:eastAsiaTheme="minorEastAsia"/>
                <w:color w:val="0070C0"/>
                <w:lang w:val="en-US" w:eastAsia="zh-CN"/>
              </w:rPr>
            </w:pPr>
            <w:r>
              <w:rPr>
                <w:rFonts w:eastAsiaTheme="minorEastAsia"/>
                <w:color w:val="0070C0"/>
                <w:lang w:val="en-US" w:eastAsia="zh-CN"/>
              </w:rPr>
              <w:t>Ok that Option 1 is more inclusive. Let’s be open currently.</w:t>
            </w:r>
          </w:p>
          <w:p w14:paraId="1D990745" w14:textId="776D2E78" w:rsidR="00DA07CD" w:rsidRDefault="00DA07CD" w:rsidP="00DA07CD">
            <w:pPr>
              <w:spacing w:after="120"/>
              <w:rPr>
                <w:rFonts w:eastAsiaTheme="minorEastAsia"/>
                <w:color w:val="0070C0"/>
                <w:lang w:eastAsia="zh-CN"/>
              </w:rPr>
            </w:pPr>
            <w:r>
              <w:rPr>
                <w:rFonts w:eastAsiaTheme="minorEastAsia"/>
                <w:color w:val="0070C0"/>
                <w:lang w:val="en-US" w:eastAsia="zh-CN"/>
              </w:rPr>
              <w:t>Agree with the updated WF.</w:t>
            </w:r>
          </w:p>
        </w:tc>
      </w:tr>
      <w:tr w:rsidR="00875162" w14:paraId="636C1D1D" w14:textId="77777777">
        <w:tc>
          <w:tcPr>
            <w:tcW w:w="1339" w:type="dxa"/>
          </w:tcPr>
          <w:p w14:paraId="2F04A5A1" w14:textId="1B2CA96C" w:rsidR="00875162" w:rsidRPr="00875162" w:rsidRDefault="00875162" w:rsidP="00875162">
            <w:pPr>
              <w:spacing w:after="120"/>
              <w:rPr>
                <w:rFonts w:eastAsiaTheme="minorEastAsia"/>
                <w:color w:val="0070C0"/>
                <w:lang w:eastAsia="zh-CN"/>
              </w:rPr>
            </w:pPr>
            <w:r>
              <w:rPr>
                <w:rFonts w:eastAsiaTheme="minorEastAsia"/>
                <w:color w:val="0070C0"/>
                <w:lang w:val="en-US" w:eastAsia="zh-CN"/>
              </w:rPr>
              <w:t xml:space="preserve">Huawei </w:t>
            </w:r>
          </w:p>
        </w:tc>
        <w:tc>
          <w:tcPr>
            <w:tcW w:w="8292" w:type="dxa"/>
          </w:tcPr>
          <w:p w14:paraId="02E198C0" w14:textId="77777777" w:rsidR="00875162" w:rsidRDefault="00875162" w:rsidP="0087516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the updated WF. </w:t>
            </w:r>
          </w:p>
          <w:p w14:paraId="30A1DC6D" w14:textId="23ADA2D7" w:rsidR="00875162" w:rsidRDefault="00875162" w:rsidP="00875162">
            <w:pPr>
              <w:spacing w:after="120"/>
              <w:rPr>
                <w:rFonts w:eastAsiaTheme="minorEastAsia"/>
                <w:color w:val="0070C0"/>
                <w:lang w:val="en-US" w:eastAsia="zh-CN"/>
              </w:rPr>
            </w:pPr>
            <w:r>
              <w:rPr>
                <w:rFonts w:eastAsiaTheme="minorEastAsia"/>
                <w:color w:val="0070C0"/>
                <w:lang w:val="en-US" w:eastAsia="zh-CN"/>
              </w:rPr>
              <w:t>Just one minor editorial correction:</w:t>
            </w:r>
          </w:p>
          <w:p w14:paraId="4C921358" w14:textId="46CBE949" w:rsidR="00875162" w:rsidRDefault="00875162" w:rsidP="00875162">
            <w:pPr>
              <w:numPr>
                <w:ilvl w:val="0"/>
                <w:numId w:val="6"/>
              </w:numPr>
              <w:spacing w:line="240" w:lineRule="auto"/>
              <w:ind w:left="936"/>
              <w:rPr>
                <w:lang w:eastAsia="zh-CN"/>
              </w:rPr>
            </w:pPr>
            <w:r w:rsidRPr="00585137">
              <w:rPr>
                <w:lang w:eastAsia="zh-CN"/>
              </w:rPr>
              <w:t xml:space="preserve">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w:t>
            </w:r>
            <w:r w:rsidRPr="00875162">
              <w:rPr>
                <w:highlight w:val="cyan"/>
                <w:lang w:eastAsia="zh-CN"/>
              </w:rPr>
              <w:t>for</w:t>
            </w:r>
            <w:r>
              <w:rPr>
                <w:lang w:eastAsia="zh-CN"/>
              </w:rPr>
              <w:t xml:space="preserve"> </w:t>
            </w:r>
            <w:r w:rsidRPr="00585137">
              <w:rPr>
                <w:lang w:eastAsia="zh-CN"/>
              </w:rPr>
              <w:t>selected cases, FFS on whether and how to select cases for each identified requirement.</w:t>
            </w:r>
          </w:p>
          <w:p w14:paraId="6052CC15" w14:textId="3E839BB7" w:rsidR="00875162" w:rsidRPr="00875162" w:rsidRDefault="00875162" w:rsidP="00875162">
            <w:pPr>
              <w:spacing w:after="120"/>
              <w:rPr>
                <w:rFonts w:eastAsiaTheme="minorEastAsia"/>
                <w:color w:val="0070C0"/>
                <w:lang w:eastAsia="zh-CN"/>
              </w:rPr>
            </w:pPr>
          </w:p>
        </w:tc>
      </w:tr>
      <w:tr w:rsidR="00CF7B58" w14:paraId="2FC0E5EA" w14:textId="77777777">
        <w:tc>
          <w:tcPr>
            <w:tcW w:w="1339" w:type="dxa"/>
          </w:tcPr>
          <w:p w14:paraId="68CFFFA6" w14:textId="02F081F0" w:rsidR="00CF7B58" w:rsidRDefault="00612540" w:rsidP="00CF7B58">
            <w:pPr>
              <w:spacing w:after="120"/>
              <w:rPr>
                <w:rFonts w:eastAsiaTheme="minorEastAsia"/>
                <w:color w:val="0070C0"/>
                <w:lang w:val="en-US" w:eastAsia="zh-CN"/>
              </w:rPr>
            </w:pPr>
            <w:r>
              <w:rPr>
                <w:rFonts w:eastAsiaTheme="minorEastAsia"/>
                <w:color w:val="FF0000"/>
                <w:lang w:eastAsia="zh-CN"/>
              </w:rPr>
              <w:t>Moderator’s summary of the 2nd round email discussion</w:t>
            </w:r>
          </w:p>
        </w:tc>
        <w:tc>
          <w:tcPr>
            <w:tcW w:w="8292" w:type="dxa"/>
          </w:tcPr>
          <w:p w14:paraId="638DAA1E" w14:textId="77777777" w:rsidR="00CF7B58" w:rsidRPr="00253479" w:rsidRDefault="00CF7B58" w:rsidP="00CF7B58">
            <w:pPr>
              <w:spacing w:after="120" w:line="240" w:lineRule="auto"/>
              <w:ind w:firstLine="284"/>
              <w:rPr>
                <w:i/>
                <w:iCs/>
                <w:szCs w:val="24"/>
                <w:lang w:eastAsia="zh-CN"/>
              </w:rPr>
            </w:pPr>
            <w:r w:rsidRPr="00253479">
              <w:rPr>
                <w:i/>
                <w:iCs/>
                <w:szCs w:val="24"/>
                <w:highlight w:val="yellow"/>
                <w:lang w:eastAsia="zh-CN"/>
              </w:rPr>
              <w:t>Tentative Agreement:</w:t>
            </w:r>
          </w:p>
          <w:p w14:paraId="4CC4308B" w14:textId="210433F3" w:rsidR="00CF7B58" w:rsidRDefault="00CF7B58" w:rsidP="00CF7B58">
            <w:pPr>
              <w:numPr>
                <w:ilvl w:val="0"/>
                <w:numId w:val="6"/>
              </w:numPr>
              <w:spacing w:line="240" w:lineRule="auto"/>
              <w:ind w:left="936"/>
              <w:rPr>
                <w:lang w:eastAsia="zh-CN"/>
              </w:rPr>
            </w:pPr>
            <w:r w:rsidRPr="00585137">
              <w:rPr>
                <w:lang w:eastAsia="zh-CN"/>
              </w:rPr>
              <w:t xml:space="preserve">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w:t>
            </w:r>
            <w:r w:rsidRPr="009A04F5">
              <w:rPr>
                <w:color w:val="FF0000"/>
                <w:lang w:eastAsia="zh-CN"/>
              </w:rPr>
              <w:t xml:space="preserve">for </w:t>
            </w:r>
            <w:r w:rsidRPr="00585137">
              <w:rPr>
                <w:lang w:eastAsia="zh-CN"/>
              </w:rPr>
              <w:t>selected cases, FFS on whether and how to select cases for each identified requirement.</w:t>
            </w:r>
          </w:p>
          <w:p w14:paraId="1D8710B3" w14:textId="77777777" w:rsidR="00CF7B58" w:rsidRPr="00FC03F7" w:rsidRDefault="00CF7B58" w:rsidP="00CF7B58">
            <w:pPr>
              <w:numPr>
                <w:ilvl w:val="0"/>
                <w:numId w:val="6"/>
              </w:numPr>
              <w:spacing w:line="240" w:lineRule="auto"/>
              <w:ind w:left="936"/>
              <w:rPr>
                <w:color w:val="FF0000"/>
                <w:lang w:eastAsia="zh-CN"/>
              </w:rPr>
            </w:pPr>
            <w:r w:rsidRPr="00FC03F7">
              <w:rPr>
                <w:color w:val="FF0000"/>
                <w:lang w:eastAsia="zh-CN"/>
              </w:rPr>
              <w:t xml:space="preserve">(Note) Companies are encouraged to provide deployment scenarios in detail assumed in the contributions. </w:t>
            </w:r>
          </w:p>
          <w:p w14:paraId="0E8F6FCE" w14:textId="77777777" w:rsidR="00CF7B58" w:rsidRDefault="00CF7B58" w:rsidP="00CF7B58">
            <w:pPr>
              <w:spacing w:after="120"/>
              <w:rPr>
                <w:rFonts w:eastAsiaTheme="minorEastAsia"/>
                <w:color w:val="0070C0"/>
                <w:lang w:val="en-US" w:eastAsia="zh-CN"/>
              </w:rPr>
            </w:pPr>
          </w:p>
        </w:tc>
      </w:tr>
    </w:tbl>
    <w:p w14:paraId="425B6164" w14:textId="77777777" w:rsidR="00DB000D" w:rsidRDefault="00DB000D">
      <w:pPr>
        <w:rPr>
          <w:lang w:eastAsia="zh-CN"/>
        </w:rPr>
      </w:pPr>
    </w:p>
    <w:p w14:paraId="46B40F0C" w14:textId="77777777" w:rsidR="00DB000D" w:rsidRDefault="0002558C">
      <w:pPr>
        <w:pStyle w:val="Heading2"/>
        <w:rPr>
          <w:lang w:val="en-US"/>
        </w:rPr>
      </w:pPr>
      <w:r>
        <w:rPr>
          <w:lang w:val="en-US"/>
        </w:rPr>
        <w:t>Side condition for RRM measurement requirements</w:t>
      </w:r>
    </w:p>
    <w:p w14:paraId="04B21169" w14:textId="77777777" w:rsidR="00DB000D" w:rsidRDefault="0002558C">
      <w:pPr>
        <w:pStyle w:val="Heading3"/>
        <w:numPr>
          <w:ilvl w:val="2"/>
          <w:numId w:val="9"/>
        </w:numPr>
      </w:pPr>
      <w:r>
        <w:t>Proposals/Observations from contributions</w:t>
      </w:r>
    </w:p>
    <w:p w14:paraId="3E5298A6" w14:textId="77777777" w:rsidR="00DB000D" w:rsidRDefault="0002558C">
      <w:pPr>
        <w:pStyle w:val="ListParagraph"/>
        <w:numPr>
          <w:ilvl w:val="0"/>
          <w:numId w:val="5"/>
        </w:numPr>
        <w:spacing w:before="120" w:after="120"/>
        <w:ind w:firstLineChars="0"/>
        <w:rPr>
          <w:rFonts w:eastAsia="SimSun"/>
        </w:rPr>
      </w:pPr>
      <w:r>
        <w:t>CATT [R4-2111935]</w:t>
      </w:r>
    </w:p>
    <w:p w14:paraId="01B6F84B" w14:textId="77777777" w:rsidR="00DB000D" w:rsidRDefault="0002558C">
      <w:pPr>
        <w:spacing w:before="120" w:after="120"/>
        <w:ind w:left="720"/>
      </w:pPr>
      <w:r>
        <w:rPr>
          <w:rFonts w:hint="eastAsia"/>
        </w:rPr>
        <w:t>Proposal 2: The higher side condition for RRM measurement requirements should be defined for LEO, such as at Es/</w:t>
      </w:r>
      <w:proofErr w:type="spellStart"/>
      <w:r>
        <w:rPr>
          <w:rFonts w:hint="eastAsia"/>
        </w:rPr>
        <w:t>Iot</w:t>
      </w:r>
      <w:proofErr w:type="spellEnd"/>
      <w:r>
        <w:rPr>
          <w:rFonts w:hint="eastAsia"/>
        </w:rPr>
        <w:t xml:space="preserve"> </w:t>
      </w:r>
      <w:r>
        <w:rPr>
          <w:rFonts w:hint="eastAsia"/>
        </w:rPr>
        <w:t>≥</w:t>
      </w:r>
      <w:r>
        <w:rPr>
          <w:rFonts w:hint="eastAsia"/>
        </w:rPr>
        <w:t xml:space="preserve"> [-3 or -4] dB</w:t>
      </w:r>
    </w:p>
    <w:tbl>
      <w:tblPr>
        <w:tblStyle w:val="TableGrid"/>
        <w:tblW w:w="0" w:type="auto"/>
        <w:tblInd w:w="720" w:type="dxa"/>
        <w:tblLook w:val="04A0" w:firstRow="1" w:lastRow="0" w:firstColumn="1" w:lastColumn="0" w:noHBand="0" w:noVBand="1"/>
      </w:tblPr>
      <w:tblGrid>
        <w:gridCol w:w="8911"/>
      </w:tblGrid>
      <w:tr w:rsidR="00DB000D" w14:paraId="7466E7F5" w14:textId="77777777">
        <w:tc>
          <w:tcPr>
            <w:tcW w:w="9631" w:type="dxa"/>
          </w:tcPr>
          <w:p w14:paraId="635FFC82" w14:textId="77777777" w:rsidR="00DB000D" w:rsidRDefault="0002558C">
            <w:pPr>
              <w:spacing w:before="120" w:after="120"/>
            </w:pPr>
            <w:r>
              <w:rPr>
                <w:rFonts w:hint="eastAsia"/>
              </w:rPr>
              <w:lastRenderedPageBreak/>
              <w:t>For LEO NTN system, t</w:t>
            </w:r>
            <w:r>
              <w:t xml:space="preserve">he UE can </w:t>
            </w:r>
            <w:r>
              <w:rPr>
                <w:rFonts w:hint="eastAsia"/>
              </w:rPr>
              <w:t xml:space="preserve">stay in a cell only several ten seconds. </w:t>
            </w:r>
            <w:r>
              <w:t>T</w:t>
            </w:r>
            <w:r>
              <w:rPr>
                <w:rFonts w:hint="eastAsia"/>
              </w:rPr>
              <w:t xml:space="preserve">he cell search and measurement period should be shorter. </w:t>
            </w:r>
            <w:r>
              <w:t>B</w:t>
            </w:r>
            <w:r>
              <w:rPr>
                <w:rFonts w:hint="eastAsia"/>
              </w:rPr>
              <w:t>ased on the requirements in current RRM specification, 15 samples will be used for cell search in -6dB Es/</w:t>
            </w:r>
            <w:proofErr w:type="spellStart"/>
            <w:r>
              <w:rPr>
                <w:rFonts w:hint="eastAsia"/>
              </w:rPr>
              <w:t>Iot</w:t>
            </w:r>
            <w:proofErr w:type="spellEnd"/>
            <w:r>
              <w:rPr>
                <w:rFonts w:hint="eastAsia"/>
              </w:rPr>
              <w:t xml:space="preserve"> side </w:t>
            </w:r>
            <w:r>
              <w:t>condition</w:t>
            </w:r>
            <w:r>
              <w:rPr>
                <w:rFonts w:hint="eastAsia"/>
              </w:rPr>
              <w:t xml:space="preserve"> and one sample (one SMTC) will be used for cell search in -2dB Es/</w:t>
            </w:r>
            <w:proofErr w:type="spellStart"/>
            <w:r>
              <w:rPr>
                <w:rFonts w:hint="eastAsia"/>
              </w:rPr>
              <w:t>Iot</w:t>
            </w:r>
            <w:proofErr w:type="spellEnd"/>
            <w:r>
              <w:rPr>
                <w:rFonts w:hint="eastAsia"/>
              </w:rPr>
              <w:t xml:space="preserve"> side condition. 15 samples in 640ms DRX cycle will be 9.6s, it is too long for measurement in LEO cell.  </w:t>
            </w:r>
            <w:r>
              <w:t>S</w:t>
            </w:r>
            <w:r>
              <w:rPr>
                <w:rFonts w:hint="eastAsia"/>
              </w:rPr>
              <w:t xml:space="preserve">o, higher side condition such as </w:t>
            </w:r>
            <w:r>
              <w:t>Es/</w:t>
            </w:r>
            <w:proofErr w:type="spellStart"/>
            <w:r>
              <w:t>Iot</w:t>
            </w:r>
            <w:proofErr w:type="spellEnd"/>
            <w:r>
              <w:rPr>
                <w:rFonts w:hint="eastAsia"/>
              </w:rPr>
              <w:t xml:space="preserve"> </w:t>
            </w:r>
            <w:r>
              <w:t>≥</w:t>
            </w:r>
            <w:r>
              <w:rPr>
                <w:rFonts w:hint="eastAsia"/>
              </w:rPr>
              <w:t xml:space="preserve"> </w:t>
            </w:r>
            <w:r>
              <w:t>-</w:t>
            </w:r>
            <w:r>
              <w:rPr>
                <w:rFonts w:hint="eastAsia"/>
              </w:rPr>
              <w:t>3</w:t>
            </w:r>
            <w:r>
              <w:t xml:space="preserve"> </w:t>
            </w:r>
            <w:r>
              <w:rPr>
                <w:rFonts w:hint="eastAsia"/>
              </w:rPr>
              <w:t xml:space="preserve">or -4 </w:t>
            </w:r>
            <w:r>
              <w:t>dB</w:t>
            </w:r>
            <w:r>
              <w:rPr>
                <w:rFonts w:hint="eastAsia"/>
              </w:rPr>
              <w:t xml:space="preserve"> for measurement requirements is need.</w:t>
            </w:r>
          </w:p>
        </w:tc>
      </w:tr>
    </w:tbl>
    <w:p w14:paraId="2ADDA5F4" w14:textId="77777777" w:rsidR="00DB000D" w:rsidRDefault="0002558C">
      <w:pPr>
        <w:ind w:left="720"/>
        <w:rPr>
          <w:lang w:eastAsia="zh-CN"/>
        </w:rPr>
      </w:pPr>
      <w:r>
        <w:t>Proposal 3: The TN side condition for RRM measurement could be reused for GEO.</w:t>
      </w:r>
    </w:p>
    <w:p w14:paraId="1434568A" w14:textId="77777777" w:rsidR="00DB000D" w:rsidRDefault="0002558C">
      <w:pPr>
        <w:pStyle w:val="ListParagraph"/>
        <w:numPr>
          <w:ilvl w:val="0"/>
          <w:numId w:val="5"/>
        </w:numPr>
        <w:spacing w:before="120" w:after="120"/>
        <w:ind w:firstLineChars="0"/>
      </w:pPr>
      <w:r>
        <w:t>Intel [R4-2113140]</w:t>
      </w:r>
    </w:p>
    <w:p w14:paraId="36E897E4" w14:textId="77777777" w:rsidR="00DB000D" w:rsidRDefault="0002558C">
      <w:pPr>
        <w:ind w:left="720"/>
      </w:pPr>
      <w:r>
        <w:t>Proposal 8: Reuse the side conditions specified in R15 for NR NTN UE measurement requirements.</w:t>
      </w:r>
    </w:p>
    <w:p w14:paraId="1417E2AB" w14:textId="77777777" w:rsidR="00DB000D" w:rsidRDefault="0002558C">
      <w:pPr>
        <w:pStyle w:val="ListParagraph"/>
        <w:numPr>
          <w:ilvl w:val="0"/>
          <w:numId w:val="5"/>
        </w:numPr>
        <w:spacing w:before="120" w:after="120"/>
        <w:ind w:firstLineChars="0"/>
      </w:pPr>
      <w:r>
        <w:t>Huawei [R4-2114308]</w:t>
      </w:r>
    </w:p>
    <w:p w14:paraId="735F6F9E" w14:textId="77777777" w:rsidR="00DB000D" w:rsidRDefault="0002558C">
      <w:pPr>
        <w:pStyle w:val="ListParagraph"/>
        <w:spacing w:before="120" w:after="120"/>
        <w:ind w:left="720" w:firstLineChars="0" w:firstLine="0"/>
        <w:rPr>
          <w:lang w:val="en-US"/>
        </w:rPr>
      </w:pPr>
      <w:r>
        <w:rPr>
          <w:lang w:val="en-US"/>
        </w:rPr>
        <w:t>Proposal 1: Use -6dB as the baseline side condition for NTN RRM for all satellite types.</w:t>
      </w:r>
    </w:p>
    <w:p w14:paraId="2F49F4C3" w14:textId="77777777" w:rsidR="00DB000D" w:rsidRDefault="0002558C">
      <w:pPr>
        <w:pStyle w:val="ListParagraph"/>
        <w:numPr>
          <w:ilvl w:val="0"/>
          <w:numId w:val="5"/>
        </w:numPr>
        <w:spacing w:before="120" w:after="120"/>
        <w:ind w:firstLineChars="0"/>
      </w:pPr>
      <w:r>
        <w:t>Huawei [R4-2113843]</w:t>
      </w:r>
    </w:p>
    <w:p w14:paraId="433FBA20" w14:textId="77777777" w:rsidR="00DB000D" w:rsidRDefault="0002558C">
      <w:pPr>
        <w:pStyle w:val="ListParagraph"/>
        <w:spacing w:before="120" w:after="120"/>
        <w:ind w:left="720" w:firstLineChars="0" w:firstLine="0"/>
      </w:pPr>
      <w:r>
        <w:t>Proposal 2: The existing accuracy of RSRP/RSRQ/SINR in current spec can be reused for NTN RRM measurement as a starting point.</w:t>
      </w:r>
    </w:p>
    <w:p w14:paraId="7ED43CEE" w14:textId="77777777" w:rsidR="00DB000D" w:rsidRDefault="0002558C">
      <w:pPr>
        <w:pStyle w:val="ListParagraph"/>
        <w:numPr>
          <w:ilvl w:val="0"/>
          <w:numId w:val="5"/>
        </w:numPr>
        <w:spacing w:before="120" w:after="120"/>
        <w:ind w:firstLineChars="0"/>
        <w:rPr>
          <w:rFonts w:eastAsia="SimSun"/>
        </w:rPr>
      </w:pPr>
      <w:r>
        <w:rPr>
          <w:rFonts w:eastAsia="SimSun"/>
        </w:rPr>
        <w:t>MediaTek [R4-2112485]</w:t>
      </w:r>
    </w:p>
    <w:p w14:paraId="2F327876" w14:textId="77777777" w:rsidR="00DB000D" w:rsidRDefault="0002558C">
      <w:pPr>
        <w:ind w:left="720"/>
        <w:rPr>
          <w:lang w:eastAsia="zh-CN"/>
        </w:rPr>
      </w:pPr>
      <w:r>
        <w:rPr>
          <w:lang w:eastAsia="zh-CN"/>
        </w:rPr>
        <w:t>Observation 2: UE may determine a wrong FFT window for its next measurement if the timing drift compared to previous measurement is larger than CP. And it would occur frequently, in both IDLE mode and CONNECTED mode.</w:t>
      </w:r>
    </w:p>
    <w:p w14:paraId="3E442667" w14:textId="77777777" w:rsidR="00DB000D" w:rsidRDefault="0002558C">
      <w:pPr>
        <w:ind w:left="720"/>
        <w:rPr>
          <w:lang w:eastAsia="zh-CN"/>
        </w:rPr>
      </w:pPr>
      <w:r>
        <w:rPr>
          <w:lang w:eastAsia="zh-CN"/>
        </w:rPr>
        <w:t xml:space="preserve">Proposal 1: For LEO, introducing additional SIB reading time in the cell identification delay on </w:t>
      </w:r>
      <w:proofErr w:type="spellStart"/>
      <w:r>
        <w:rPr>
          <w:lang w:eastAsia="zh-CN"/>
        </w:rPr>
        <w:t>neighboring</w:t>
      </w:r>
      <w:proofErr w:type="spellEnd"/>
      <w:r>
        <w:rPr>
          <w:lang w:eastAsia="zh-CN"/>
        </w:rPr>
        <w:t xml:space="preserve"> cells, in both IDLE and CONNECTED mode.</w:t>
      </w:r>
    </w:p>
    <w:p w14:paraId="57820799" w14:textId="77777777" w:rsidR="00DB000D" w:rsidRDefault="0002558C">
      <w:pPr>
        <w:pStyle w:val="ListParagraph"/>
        <w:numPr>
          <w:ilvl w:val="0"/>
          <w:numId w:val="5"/>
        </w:numPr>
        <w:spacing w:before="120" w:after="120"/>
        <w:ind w:firstLineChars="0"/>
        <w:rPr>
          <w:rFonts w:eastAsia="SimSun"/>
        </w:rPr>
      </w:pPr>
      <w:r>
        <w:rPr>
          <w:rFonts w:eastAsia="SimSun"/>
        </w:rPr>
        <w:t>Apple [R4-2112127]</w:t>
      </w:r>
    </w:p>
    <w:p w14:paraId="326A4BAE" w14:textId="77777777" w:rsidR="00DB000D" w:rsidRDefault="0002558C">
      <w:pPr>
        <w:ind w:left="720"/>
        <w:rPr>
          <w:lang w:eastAsia="zh-CN"/>
        </w:rPr>
      </w:pPr>
      <w:r>
        <w:rPr>
          <w:lang w:eastAsia="zh-CN"/>
        </w:rPr>
        <w:t>Proposal 1: same as legacy TN system, UE is not required to read SI during the NTN CHO.</w:t>
      </w:r>
    </w:p>
    <w:p w14:paraId="32E6168C" w14:textId="77777777" w:rsidR="00DB000D" w:rsidRDefault="0002558C">
      <w:pPr>
        <w:ind w:left="720"/>
        <w:rPr>
          <w:lang w:eastAsia="zh-CN"/>
        </w:rPr>
      </w:pPr>
      <w:r>
        <w:rPr>
          <w:lang w:eastAsia="zh-CN"/>
        </w:rPr>
        <w:t>Proposal 2: In NTN CHO requirement, RAN4 assumes that source serving cell provides the ‘</w:t>
      </w:r>
      <w:proofErr w:type="spellStart"/>
      <w:r>
        <w:rPr>
          <w:lang w:eastAsia="zh-CN"/>
        </w:rPr>
        <w:t>K_offset</w:t>
      </w:r>
      <w:proofErr w:type="spellEnd"/>
      <w:r>
        <w:rPr>
          <w:lang w:eastAsia="zh-CN"/>
        </w:rPr>
        <w:t>’ and ‘common TA’ of target cell to the UE.</w:t>
      </w:r>
    </w:p>
    <w:p w14:paraId="3FFBC583" w14:textId="77777777" w:rsidR="00DB000D" w:rsidRDefault="0002558C">
      <w:pPr>
        <w:pStyle w:val="ListParagraph"/>
        <w:numPr>
          <w:ilvl w:val="0"/>
          <w:numId w:val="5"/>
        </w:numPr>
        <w:spacing w:before="120" w:after="120"/>
        <w:ind w:firstLineChars="0"/>
        <w:rPr>
          <w:rFonts w:eastAsia="SimSun"/>
        </w:rPr>
      </w:pPr>
      <w:r>
        <w:rPr>
          <w:rFonts w:eastAsia="SimSun"/>
        </w:rPr>
        <w:t>Qualcomm [</w:t>
      </w:r>
      <w:hyperlink r:id="rId10" w:history="1">
        <w:r>
          <w:rPr>
            <w:rFonts w:eastAsia="SimSun"/>
          </w:rPr>
          <w:t>R4-2112708</w:t>
        </w:r>
      </w:hyperlink>
      <w:r>
        <w:rPr>
          <w:rFonts w:eastAsia="SimSun"/>
        </w:rPr>
        <w:t>]</w:t>
      </w:r>
    </w:p>
    <w:p w14:paraId="38D50576" w14:textId="77777777" w:rsidR="00DB000D" w:rsidRDefault="0002558C">
      <w:pPr>
        <w:ind w:left="720"/>
        <w:rPr>
          <w:lang w:eastAsia="zh-CN"/>
        </w:rPr>
      </w:pPr>
      <w:r>
        <w:rPr>
          <w:lang w:eastAsia="zh-CN"/>
        </w:rPr>
        <w:t>Observation 3: For PRACH transmission towards a target cell, UE requires the target cell’s ephemeris information.</w:t>
      </w:r>
    </w:p>
    <w:p w14:paraId="5F3F55A9" w14:textId="77777777" w:rsidR="00DB000D" w:rsidRDefault="0002558C">
      <w:pPr>
        <w:ind w:left="720"/>
        <w:rPr>
          <w:lang w:eastAsia="zh-CN"/>
        </w:rPr>
      </w:pPr>
      <w:r>
        <w:rPr>
          <w:lang w:eastAsia="zh-CN"/>
        </w:rPr>
        <w:t>Proposal 3: It should be assumed that target cell’s valid satellite ephemeris information will be always provided to UE from serving cell such that UE can derive TA towards the target cell. Otherwise, additional delay and interruption caused by reading the information from the target cell shall be allowed.</w:t>
      </w:r>
    </w:p>
    <w:p w14:paraId="1BC60D69" w14:textId="77777777" w:rsidR="00DB000D" w:rsidRDefault="0002558C">
      <w:pPr>
        <w:pStyle w:val="ListParagraph"/>
        <w:numPr>
          <w:ilvl w:val="0"/>
          <w:numId w:val="5"/>
        </w:numPr>
        <w:spacing w:before="120" w:after="120"/>
        <w:ind w:firstLineChars="0"/>
        <w:rPr>
          <w:rFonts w:eastAsia="SimSun"/>
        </w:rPr>
      </w:pPr>
      <w:r>
        <w:t>CATT [R4-2111935]</w:t>
      </w:r>
    </w:p>
    <w:p w14:paraId="17FD46E5" w14:textId="77777777" w:rsidR="00DB000D" w:rsidRDefault="0002558C">
      <w:pPr>
        <w:spacing w:before="120" w:after="120"/>
        <w:ind w:left="720"/>
      </w:pPr>
      <w:r>
        <w:t>Proposal 1: For maximum applicable DRX cycle, RAN4 suspends it until RAN2 has reached a consensus.</w:t>
      </w:r>
    </w:p>
    <w:p w14:paraId="6A95792F" w14:textId="77777777" w:rsidR="00DB000D" w:rsidRDefault="0002558C">
      <w:pPr>
        <w:pStyle w:val="ListParagraph"/>
        <w:numPr>
          <w:ilvl w:val="0"/>
          <w:numId w:val="5"/>
        </w:numPr>
        <w:ind w:firstLineChars="0"/>
        <w:rPr>
          <w:lang w:eastAsia="zh-CN"/>
        </w:rPr>
      </w:pPr>
      <w:r>
        <w:rPr>
          <w:lang w:eastAsia="zh-CN"/>
        </w:rPr>
        <w:t>Intel [R4-2113140]</w:t>
      </w:r>
    </w:p>
    <w:p w14:paraId="0356F08C" w14:textId="77777777" w:rsidR="00DB000D" w:rsidRDefault="0002558C">
      <w:pPr>
        <w:ind w:left="720"/>
      </w:pPr>
      <w:r>
        <w:t>Proposal 9: No change is expected in assumptions of DRX cycle lengths when defining RRM requirements</w:t>
      </w:r>
    </w:p>
    <w:p w14:paraId="3956D0A0" w14:textId="77777777" w:rsidR="00DB000D" w:rsidRDefault="0002558C">
      <w:pPr>
        <w:pStyle w:val="ListParagraph"/>
        <w:numPr>
          <w:ilvl w:val="0"/>
          <w:numId w:val="5"/>
        </w:numPr>
        <w:ind w:firstLineChars="0"/>
        <w:rPr>
          <w:lang w:eastAsia="zh-CN"/>
        </w:rPr>
      </w:pPr>
      <w:r>
        <w:rPr>
          <w:lang w:eastAsia="zh-CN"/>
        </w:rPr>
        <w:t>Ericsson [R4-2113331]</w:t>
      </w:r>
    </w:p>
    <w:p w14:paraId="528E5294" w14:textId="77777777" w:rsidR="00DB000D" w:rsidRDefault="0002558C">
      <w:pPr>
        <w:spacing w:before="120" w:after="120"/>
        <w:ind w:left="720"/>
      </w:pPr>
      <w:r>
        <w:t xml:space="preserve">Proposal 1: Before RAN2 gets consensus, discussion of requirements for all DRX cycles shall face difficulties. We can start assumptions of system level studies based on available RAN1 and RAN2 options. More details refer to mobility issue discussed with more details. </w:t>
      </w:r>
    </w:p>
    <w:p w14:paraId="3902EA68" w14:textId="77777777" w:rsidR="00DB000D" w:rsidRDefault="0002558C">
      <w:pPr>
        <w:pStyle w:val="ListParagraph"/>
        <w:numPr>
          <w:ilvl w:val="0"/>
          <w:numId w:val="5"/>
        </w:numPr>
        <w:ind w:firstLineChars="0"/>
        <w:rPr>
          <w:lang w:eastAsia="zh-CN"/>
        </w:rPr>
      </w:pPr>
      <w:r>
        <w:rPr>
          <w:lang w:eastAsia="zh-CN"/>
        </w:rPr>
        <w:lastRenderedPageBreak/>
        <w:t>HW [R4-2113843]</w:t>
      </w:r>
    </w:p>
    <w:p w14:paraId="3FE76E2D" w14:textId="77777777" w:rsidR="00DB000D" w:rsidRDefault="0002558C">
      <w:pPr>
        <w:spacing w:before="120" w:after="120"/>
        <w:ind w:left="720"/>
      </w:pPr>
      <w:r>
        <w:t>Proposal 1: RAN4 considers all DRX cycles for defining measurement requirements in NTN.</w:t>
      </w:r>
    </w:p>
    <w:p w14:paraId="2C7A7862" w14:textId="77777777" w:rsidR="00DB000D" w:rsidRDefault="0002558C">
      <w:pPr>
        <w:pStyle w:val="ListParagraph"/>
        <w:numPr>
          <w:ilvl w:val="0"/>
          <w:numId w:val="5"/>
        </w:numPr>
        <w:spacing w:before="120" w:after="120"/>
        <w:ind w:firstLineChars="0"/>
        <w:rPr>
          <w:rFonts w:eastAsia="SimSun"/>
        </w:rPr>
      </w:pPr>
      <w:r>
        <w:rPr>
          <w:rFonts w:eastAsia="SimSun"/>
        </w:rPr>
        <w:t>Intel [R4-2113140]</w:t>
      </w:r>
    </w:p>
    <w:p w14:paraId="71691EBE" w14:textId="77777777" w:rsidR="00DB000D" w:rsidRDefault="0002558C">
      <w:pPr>
        <w:ind w:left="720"/>
        <w:rPr>
          <w:lang w:eastAsia="zh-CN"/>
        </w:rPr>
      </w:pPr>
      <w:r>
        <w:rPr>
          <w:lang w:eastAsia="zh-CN"/>
        </w:rPr>
        <w:t>Proposal 6: Assume 50m maximum GNSS position error when RAN4 defines mobility RRM requirements; and assume 15m maximum GNSS position error when RAN4 defines initial transmit timing requirements.</w:t>
      </w:r>
    </w:p>
    <w:p w14:paraId="68CD4260" w14:textId="77777777" w:rsidR="00DB000D" w:rsidRDefault="0002558C">
      <w:pPr>
        <w:pStyle w:val="ListParagraph"/>
        <w:numPr>
          <w:ilvl w:val="0"/>
          <w:numId w:val="5"/>
        </w:numPr>
        <w:spacing w:before="120" w:after="120"/>
        <w:ind w:firstLineChars="0"/>
        <w:rPr>
          <w:rFonts w:eastAsia="SimSun"/>
        </w:rPr>
      </w:pPr>
      <w:r>
        <w:rPr>
          <w:rFonts w:eastAsia="SimSun"/>
        </w:rPr>
        <w:t>Ericsson [R4-2113332]</w:t>
      </w:r>
    </w:p>
    <w:p w14:paraId="257857AF" w14:textId="77777777" w:rsidR="00DB000D" w:rsidRDefault="0002558C">
      <w:pPr>
        <w:ind w:left="720"/>
        <w:rPr>
          <w:lang w:eastAsia="zh-CN"/>
        </w:rPr>
      </w:pPr>
      <w:r>
        <w:rPr>
          <w:lang w:eastAsia="zh-CN"/>
        </w:rPr>
        <w:t>Proposal 1: The issue of gaps for GNSS validity during active connection should be checked where a GNSS-equipped UE doesn’t support simultaneous GNSS and cellular operation.</w:t>
      </w:r>
    </w:p>
    <w:p w14:paraId="14C8A340" w14:textId="77777777" w:rsidR="00DB000D" w:rsidRDefault="0002558C">
      <w:pPr>
        <w:pStyle w:val="ListParagraph"/>
        <w:numPr>
          <w:ilvl w:val="0"/>
          <w:numId w:val="5"/>
        </w:numPr>
        <w:spacing w:before="120" w:after="120"/>
        <w:ind w:firstLineChars="0"/>
        <w:rPr>
          <w:rFonts w:eastAsia="SimSun"/>
        </w:rPr>
      </w:pPr>
      <w:r>
        <w:rPr>
          <w:rFonts w:eastAsia="SimSun"/>
        </w:rPr>
        <w:t>Huawei [R4-2114308]</w:t>
      </w:r>
    </w:p>
    <w:p w14:paraId="702B9D72" w14:textId="77777777" w:rsidR="00DB000D" w:rsidRDefault="0002558C">
      <w:pPr>
        <w:ind w:left="720"/>
        <w:rPr>
          <w:lang w:eastAsia="zh-CN"/>
        </w:rPr>
      </w:pPr>
      <w:r>
        <w:rPr>
          <w:lang w:eastAsia="zh-CN"/>
        </w:rPr>
        <w:t>Proposal 2: RAN4 to determine the assumption of PV accuracy based on the trade-off between the conditions to meet such PV accuracy and the impacts of to the RRM performance.</w:t>
      </w:r>
    </w:p>
    <w:p w14:paraId="54441E64" w14:textId="77777777" w:rsidR="00DB000D" w:rsidRDefault="0002558C">
      <w:pPr>
        <w:pStyle w:val="ListParagraph"/>
        <w:numPr>
          <w:ilvl w:val="0"/>
          <w:numId w:val="5"/>
        </w:numPr>
        <w:spacing w:before="120" w:after="120"/>
        <w:ind w:firstLineChars="0"/>
        <w:rPr>
          <w:rFonts w:eastAsia="SimSun"/>
        </w:rPr>
      </w:pPr>
      <w:r>
        <w:rPr>
          <w:rFonts w:eastAsia="SimSun"/>
        </w:rPr>
        <w:t>LGE [R4-2112894]</w:t>
      </w:r>
    </w:p>
    <w:p w14:paraId="544EC575" w14:textId="77777777" w:rsidR="00DB000D" w:rsidRDefault="0002558C">
      <w:pPr>
        <w:ind w:left="720"/>
        <w:rPr>
          <w:lang w:eastAsia="zh-CN"/>
        </w:rPr>
      </w:pPr>
      <w:r>
        <w:rPr>
          <w:lang w:eastAsia="zh-CN"/>
        </w:rPr>
        <w:t>Proposal 3: RAN4 needs to consider the update period and accuracy of satellite/HAPS PVT and UE location information when defining the NTN RRM measurement requirement.</w:t>
      </w:r>
    </w:p>
    <w:p w14:paraId="6CF9FF41" w14:textId="77777777" w:rsidR="00DB000D" w:rsidRDefault="0002558C">
      <w:pPr>
        <w:pStyle w:val="Heading3"/>
      </w:pPr>
      <w:r>
        <w:t>Round#1</w:t>
      </w:r>
    </w:p>
    <w:p w14:paraId="4DC25414" w14:textId="77777777" w:rsidR="00DB000D" w:rsidRDefault="0002558C">
      <w:pPr>
        <w:pStyle w:val="Heading4"/>
      </w:pPr>
      <w:r>
        <w:t>Issue #1-2-1 Side Condition</w:t>
      </w:r>
    </w:p>
    <w:p w14:paraId="332059A9"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1C6C6D"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Higher side condition than legacy for LEO</w:t>
      </w:r>
    </w:p>
    <w:p w14:paraId="0C788F1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(Intel, Huawei): Reuse the same side conditions as legacy</w:t>
      </w:r>
    </w:p>
    <w:p w14:paraId="0816BBE1"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325BA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non-LEO, reuse the same side conditions as legacy, </w:t>
      </w:r>
      <w:proofErr w:type="gramStart"/>
      <w:r>
        <w:rPr>
          <w:rFonts w:eastAsia="SimSun"/>
          <w:color w:val="0070C0"/>
          <w:szCs w:val="24"/>
          <w:lang w:eastAsia="zh-CN"/>
        </w:rPr>
        <w:t>i.e.</w:t>
      </w:r>
      <w:proofErr w:type="gramEnd"/>
      <w:r>
        <w:rPr>
          <w:rFonts w:eastAsia="SimSun"/>
          <w:color w:val="0070C0"/>
          <w:szCs w:val="24"/>
          <w:lang w:eastAsia="zh-CN"/>
        </w:rPr>
        <w:t xml:space="preserve"> Rel-15/16.</w:t>
      </w:r>
    </w:p>
    <w:p w14:paraId="05F25F3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LEO, RAN4 to further discuss how to address the issue brought up in [R4-2111935], </w:t>
      </w:r>
      <w:proofErr w:type="gramStart"/>
      <w:r>
        <w:rPr>
          <w:rFonts w:eastAsia="SimSun"/>
          <w:color w:val="0070C0"/>
          <w:szCs w:val="24"/>
          <w:lang w:eastAsia="zh-CN"/>
        </w:rPr>
        <w:t>e.g.</w:t>
      </w:r>
      <w:proofErr w:type="gramEnd"/>
      <w:r>
        <w:rPr>
          <w:rFonts w:eastAsia="SimSun"/>
          <w:color w:val="0070C0"/>
          <w:szCs w:val="24"/>
          <w:lang w:eastAsia="zh-CN"/>
        </w:rPr>
        <w:t xml:space="preserve"> higher side conditions, relax accuracy requirements, etc.</w:t>
      </w:r>
    </w:p>
    <w:tbl>
      <w:tblPr>
        <w:tblStyle w:val="TableGrid"/>
        <w:tblW w:w="0" w:type="auto"/>
        <w:tblInd w:w="1435" w:type="dxa"/>
        <w:tblLook w:val="04A0" w:firstRow="1" w:lastRow="0" w:firstColumn="1" w:lastColumn="0" w:noHBand="0" w:noVBand="1"/>
      </w:tblPr>
      <w:tblGrid>
        <w:gridCol w:w="8196"/>
      </w:tblGrid>
      <w:tr w:rsidR="00DB000D" w14:paraId="72A5CA65" w14:textId="77777777">
        <w:tc>
          <w:tcPr>
            <w:tcW w:w="8196" w:type="dxa"/>
          </w:tcPr>
          <w:p w14:paraId="3E3AD90E" w14:textId="77777777" w:rsidR="00DB000D" w:rsidRDefault="0002558C">
            <w:pPr>
              <w:overflowPunct/>
              <w:autoSpaceDE/>
              <w:autoSpaceDN/>
              <w:adjustRightInd/>
              <w:spacing w:before="120" w:after="120"/>
              <w:textAlignment w:val="auto"/>
            </w:pPr>
            <w:r>
              <w:rPr>
                <w:rFonts w:hint="eastAsia"/>
                <w:color w:val="2E74B5" w:themeColor="accent5" w:themeShade="BF"/>
              </w:rPr>
              <w:t>For LEO NTN system, t</w:t>
            </w:r>
            <w:r>
              <w:rPr>
                <w:color w:val="2E74B5" w:themeColor="accent5" w:themeShade="BF"/>
              </w:rPr>
              <w:t xml:space="preserve">he UE can </w:t>
            </w:r>
            <w:r>
              <w:rPr>
                <w:rFonts w:hint="eastAsia"/>
                <w:color w:val="2E74B5" w:themeColor="accent5" w:themeShade="BF"/>
              </w:rPr>
              <w:t xml:space="preserve">stay in a cell only several ten seconds. </w:t>
            </w:r>
            <w:r>
              <w:rPr>
                <w:color w:val="2E74B5" w:themeColor="accent5" w:themeShade="BF"/>
              </w:rPr>
              <w:t>T</w:t>
            </w:r>
            <w:r>
              <w:rPr>
                <w:rFonts w:hint="eastAsia"/>
                <w:color w:val="2E74B5" w:themeColor="accent5" w:themeShade="BF"/>
              </w:rPr>
              <w:t xml:space="preserve">he cell search and measurement period should be shorter. </w:t>
            </w:r>
            <w:r>
              <w:rPr>
                <w:color w:val="2E74B5" w:themeColor="accent5" w:themeShade="BF"/>
              </w:rPr>
              <w:t>B</w:t>
            </w:r>
            <w:r>
              <w:rPr>
                <w:rFonts w:hint="eastAsia"/>
                <w:color w:val="2E74B5" w:themeColor="accent5" w:themeShade="BF"/>
              </w:rPr>
              <w:t>ased on the requirements in current RRM specification, 15 samples will be used for cell search in -6dB Es/</w:t>
            </w:r>
            <w:proofErr w:type="spellStart"/>
            <w:r>
              <w:rPr>
                <w:rFonts w:hint="eastAsia"/>
                <w:color w:val="2E74B5" w:themeColor="accent5" w:themeShade="BF"/>
              </w:rPr>
              <w:t>Iot</w:t>
            </w:r>
            <w:proofErr w:type="spellEnd"/>
            <w:r>
              <w:rPr>
                <w:rFonts w:hint="eastAsia"/>
                <w:color w:val="2E74B5" w:themeColor="accent5" w:themeShade="BF"/>
              </w:rPr>
              <w:t xml:space="preserve"> side </w:t>
            </w:r>
            <w:r>
              <w:rPr>
                <w:color w:val="2E74B5" w:themeColor="accent5" w:themeShade="BF"/>
              </w:rPr>
              <w:t>condition</w:t>
            </w:r>
            <w:r>
              <w:rPr>
                <w:rFonts w:hint="eastAsia"/>
                <w:color w:val="2E74B5" w:themeColor="accent5" w:themeShade="BF"/>
              </w:rPr>
              <w:t xml:space="preserve"> and one sample (one SMTC) will be used for cell search in -2dB Es/</w:t>
            </w:r>
            <w:proofErr w:type="spellStart"/>
            <w:r>
              <w:rPr>
                <w:rFonts w:hint="eastAsia"/>
                <w:color w:val="2E74B5" w:themeColor="accent5" w:themeShade="BF"/>
              </w:rPr>
              <w:t>Iot</w:t>
            </w:r>
            <w:proofErr w:type="spellEnd"/>
            <w:r>
              <w:rPr>
                <w:rFonts w:hint="eastAsia"/>
                <w:color w:val="2E74B5" w:themeColor="accent5" w:themeShade="BF"/>
              </w:rPr>
              <w:t xml:space="preserve"> side condition. 15 samples in 640ms DRX cycle will be 9.6s, it is too long for measurement in LEO cell.  </w:t>
            </w:r>
            <w:r>
              <w:rPr>
                <w:color w:val="2E74B5" w:themeColor="accent5" w:themeShade="BF"/>
              </w:rPr>
              <w:t>S</w:t>
            </w:r>
            <w:r>
              <w:rPr>
                <w:rFonts w:hint="eastAsia"/>
                <w:color w:val="2E74B5" w:themeColor="accent5" w:themeShade="BF"/>
              </w:rPr>
              <w:t xml:space="preserve">o, higher side condition such as </w:t>
            </w:r>
            <w:r>
              <w:rPr>
                <w:color w:val="2E74B5" w:themeColor="accent5" w:themeShade="BF"/>
              </w:rPr>
              <w:t>Es/</w:t>
            </w:r>
            <w:proofErr w:type="spellStart"/>
            <w:r>
              <w:rPr>
                <w:color w:val="2E74B5" w:themeColor="accent5" w:themeShade="BF"/>
              </w:rPr>
              <w:t>Iot</w:t>
            </w:r>
            <w:proofErr w:type="spellEnd"/>
            <w:r>
              <w:rPr>
                <w:rFonts w:hint="eastAsia"/>
                <w:color w:val="2E74B5" w:themeColor="accent5" w:themeShade="BF"/>
              </w:rPr>
              <w:t xml:space="preserve"> </w:t>
            </w:r>
            <w:r>
              <w:rPr>
                <w:color w:val="2E74B5" w:themeColor="accent5" w:themeShade="BF"/>
              </w:rPr>
              <w:t>≥</w:t>
            </w:r>
            <w:r>
              <w:rPr>
                <w:rFonts w:hint="eastAsia"/>
                <w:color w:val="2E74B5" w:themeColor="accent5" w:themeShade="BF"/>
              </w:rPr>
              <w:t xml:space="preserve"> </w:t>
            </w:r>
            <w:r>
              <w:rPr>
                <w:color w:val="2E74B5" w:themeColor="accent5" w:themeShade="BF"/>
              </w:rPr>
              <w:t>-</w:t>
            </w:r>
            <w:r>
              <w:rPr>
                <w:rFonts w:hint="eastAsia"/>
                <w:color w:val="2E74B5" w:themeColor="accent5" w:themeShade="BF"/>
              </w:rPr>
              <w:t>3</w:t>
            </w:r>
            <w:r>
              <w:rPr>
                <w:color w:val="2E74B5" w:themeColor="accent5" w:themeShade="BF"/>
              </w:rPr>
              <w:t xml:space="preserve"> </w:t>
            </w:r>
            <w:r>
              <w:rPr>
                <w:rFonts w:hint="eastAsia"/>
                <w:color w:val="2E74B5" w:themeColor="accent5" w:themeShade="BF"/>
              </w:rPr>
              <w:t xml:space="preserve">or -4 </w:t>
            </w:r>
            <w:r>
              <w:rPr>
                <w:color w:val="2E74B5" w:themeColor="accent5" w:themeShade="BF"/>
              </w:rPr>
              <w:t>dB</w:t>
            </w:r>
            <w:r>
              <w:rPr>
                <w:rFonts w:hint="eastAsia"/>
                <w:color w:val="2E74B5" w:themeColor="accent5" w:themeShade="BF"/>
              </w:rPr>
              <w:t xml:space="preserve"> for measurement requirements is need.</w:t>
            </w:r>
          </w:p>
        </w:tc>
      </w:tr>
    </w:tbl>
    <w:p w14:paraId="5D527C80" w14:textId="77777777" w:rsidR="00DB000D" w:rsidRDefault="00DB000D">
      <w:pPr>
        <w:rPr>
          <w:iCs/>
          <w:color w:val="0070C0"/>
          <w:lang w:eastAsia="zh-CN"/>
        </w:rPr>
      </w:pPr>
    </w:p>
    <w:tbl>
      <w:tblPr>
        <w:tblStyle w:val="TableGrid"/>
        <w:tblW w:w="9631" w:type="dxa"/>
        <w:tblLook w:val="04A0" w:firstRow="1" w:lastRow="0" w:firstColumn="1" w:lastColumn="0" w:noHBand="0" w:noVBand="1"/>
      </w:tblPr>
      <w:tblGrid>
        <w:gridCol w:w="1538"/>
        <w:gridCol w:w="8093"/>
      </w:tblGrid>
      <w:tr w:rsidR="00DB000D" w14:paraId="623F0F40" w14:textId="77777777">
        <w:tc>
          <w:tcPr>
            <w:tcW w:w="1538" w:type="dxa"/>
          </w:tcPr>
          <w:p w14:paraId="407F256C"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8CB81CA"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4B274437" w14:textId="77777777">
        <w:tc>
          <w:tcPr>
            <w:tcW w:w="1538" w:type="dxa"/>
          </w:tcPr>
          <w:p w14:paraId="28390788"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2EE2BAD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Side condition needs to take UE capacity and network deployment into account together apparently. CNR results of link-budget in TR 38.821 only are resulted from some typical calibration study cases </w:t>
            </w:r>
            <w:proofErr w:type="gramStart"/>
            <w:r>
              <w:rPr>
                <w:rFonts w:eastAsiaTheme="minorEastAsia"/>
                <w:color w:val="0070C0"/>
                <w:lang w:val="en-US" w:eastAsia="zh-CN"/>
              </w:rPr>
              <w:t>e.g.</w:t>
            </w:r>
            <w:proofErr w:type="gramEnd"/>
            <w:r>
              <w:rPr>
                <w:rFonts w:eastAsiaTheme="minorEastAsia"/>
                <w:color w:val="0070C0"/>
                <w:lang w:val="en-US" w:eastAsia="zh-CN"/>
              </w:rPr>
              <w:t xml:space="preserve"> with static elevation 45degree for GEO and 90degree for LEO. Although it’s reasonable to continue to reuse UE characteristics which have been previously agreed in TR 38.821, however CNR results of link-budget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adequate input to side condition.  CATT’s observation is an example, but we can’t conclude that side condition shall be ‘higher’ now before more practical SNR values are ready.</w:t>
            </w:r>
          </w:p>
        </w:tc>
      </w:tr>
      <w:tr w:rsidR="00DB000D" w14:paraId="051BA10C" w14:textId="77777777">
        <w:tc>
          <w:tcPr>
            <w:tcW w:w="1538" w:type="dxa"/>
          </w:tcPr>
          <w:p w14:paraId="3C70D7F5" w14:textId="77777777" w:rsidR="00DB000D" w:rsidRDefault="0002558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93" w:type="dxa"/>
          </w:tcPr>
          <w:p w14:paraId="5019B402"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We think RAN4 can work on requirement development based on the same side condition as the legacy. And if any issue arises, </w:t>
            </w:r>
            <w:proofErr w:type="gramStart"/>
            <w:r>
              <w:rPr>
                <w:rFonts w:eastAsiaTheme="minorEastAsia"/>
                <w:color w:val="0070C0"/>
                <w:lang w:val="en-US" w:eastAsia="zh-CN"/>
              </w:rPr>
              <w:t>e.g.</w:t>
            </w:r>
            <w:proofErr w:type="gramEnd"/>
            <w:r>
              <w:rPr>
                <w:rFonts w:eastAsiaTheme="minorEastAsia"/>
                <w:color w:val="0070C0"/>
                <w:lang w:val="en-US" w:eastAsia="zh-CN"/>
              </w:rPr>
              <w:t xml:space="preserve"> the issue mentioned in [R4-2111935], RAN4 can discuss whether and how to handle the identified issue case by case. </w:t>
            </w:r>
            <w:proofErr w:type="gramStart"/>
            <w:r>
              <w:rPr>
                <w:rFonts w:eastAsiaTheme="minorEastAsia"/>
                <w:color w:val="0070C0"/>
                <w:lang w:val="en-US" w:eastAsia="zh-CN"/>
              </w:rPr>
              <w:t>i.e.</w:t>
            </w:r>
            <w:proofErr w:type="gramEnd"/>
            <w:r>
              <w:rPr>
                <w:rFonts w:eastAsiaTheme="minorEastAsia"/>
                <w:color w:val="0070C0"/>
                <w:lang w:val="en-US" w:eastAsia="zh-CN"/>
              </w:rPr>
              <w:t xml:space="preserve"> the basic requirements should be developed first and any modification/enhancement should be discussed later when clear problem statements and targets are made available. Otherwise, the discuss scope will deviate too much.</w:t>
            </w:r>
          </w:p>
        </w:tc>
      </w:tr>
      <w:tr w:rsidR="00DB000D" w14:paraId="57AD28C6" w14:textId="77777777">
        <w:tc>
          <w:tcPr>
            <w:tcW w:w="1538" w:type="dxa"/>
          </w:tcPr>
          <w:p w14:paraId="0FFE078E" w14:textId="77777777" w:rsidR="00DB000D" w:rsidRDefault="0002558C">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1F747CEC" w14:textId="77777777" w:rsidR="00DB000D" w:rsidRDefault="0002558C">
            <w:pPr>
              <w:spacing w:after="120"/>
              <w:rPr>
                <w:rFonts w:eastAsiaTheme="minorEastAsia"/>
                <w:color w:val="0070C0"/>
                <w:lang w:val="en-US" w:eastAsia="zh-CN"/>
              </w:rPr>
            </w:pPr>
            <w:r>
              <w:rPr>
                <w:rFonts w:eastAsiaTheme="minorEastAsia"/>
                <w:color w:val="0070C0"/>
                <w:lang w:val="en-US" w:eastAsia="zh-CN"/>
              </w:rPr>
              <w:t>We are open to see more analysis.</w:t>
            </w:r>
          </w:p>
          <w:p w14:paraId="52E93543" w14:textId="77777777" w:rsidR="00DB000D" w:rsidRDefault="0002558C">
            <w:pPr>
              <w:spacing w:after="120"/>
              <w:rPr>
                <w:rFonts w:eastAsiaTheme="minorEastAsia"/>
                <w:color w:val="0070C0"/>
                <w:lang w:val="en-US" w:eastAsia="zh-CN"/>
              </w:rPr>
            </w:pPr>
            <w:r>
              <w:rPr>
                <w:rFonts w:eastAsiaTheme="minorEastAsia"/>
                <w:color w:val="0070C0"/>
                <w:lang w:val="en-US" w:eastAsia="zh-CN"/>
              </w:rPr>
              <w:t>Only we need to confirm that the side conditions are highly related to the requirements that unless there is clear justification, we don’t alter the side conditions for measurements. Note that the RRM measurement side conditions are derived based on specific UE inputs and are not supposed to change because of different use cases.</w:t>
            </w:r>
          </w:p>
        </w:tc>
      </w:tr>
      <w:tr w:rsidR="00DB000D" w14:paraId="3CD3EF3B" w14:textId="77777777">
        <w:tc>
          <w:tcPr>
            <w:tcW w:w="1538" w:type="dxa"/>
          </w:tcPr>
          <w:p w14:paraId="2902212D"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51BF8EBE"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recommended WF. The higher side condition would be one of the solutions for LEO, we can FFS.</w:t>
            </w:r>
          </w:p>
        </w:tc>
      </w:tr>
      <w:tr w:rsidR="00DB000D" w14:paraId="76BB1126" w14:textId="77777777">
        <w:tc>
          <w:tcPr>
            <w:tcW w:w="1538" w:type="dxa"/>
          </w:tcPr>
          <w:p w14:paraId="298D8CF7"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665B41A"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Need more discussion.</w:t>
            </w:r>
          </w:p>
        </w:tc>
      </w:tr>
      <w:tr w:rsidR="00DB000D" w14:paraId="3E6D22F5" w14:textId="77777777">
        <w:tc>
          <w:tcPr>
            <w:tcW w:w="1538" w:type="dxa"/>
          </w:tcPr>
          <w:p w14:paraId="018DD87E"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93" w:type="dxa"/>
          </w:tcPr>
          <w:p w14:paraId="39B70CA7"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More discussion is needed. </w:t>
            </w:r>
          </w:p>
        </w:tc>
      </w:tr>
      <w:tr w:rsidR="00DB000D" w14:paraId="60296E57" w14:textId="77777777">
        <w:tc>
          <w:tcPr>
            <w:tcW w:w="1538" w:type="dxa"/>
          </w:tcPr>
          <w:p w14:paraId="7BE2F076"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4C2FC871" w14:textId="77777777" w:rsidR="00DB000D" w:rsidRDefault="0002558C">
            <w:pPr>
              <w:spacing w:after="120"/>
              <w:rPr>
                <w:rFonts w:eastAsiaTheme="minorEastAsia"/>
                <w:color w:val="0070C0"/>
                <w:lang w:val="en-US" w:eastAsia="zh-CN"/>
              </w:rPr>
            </w:pPr>
            <w:r>
              <w:rPr>
                <w:rFonts w:eastAsiaTheme="minorEastAsia"/>
                <w:color w:val="0070C0"/>
                <w:lang w:val="en-US" w:eastAsia="zh-CN"/>
              </w:rPr>
              <w:t>We are fine to reuse the same side condition for non-LEO as recommended, and further study the enhancements for LEO</w:t>
            </w:r>
          </w:p>
        </w:tc>
      </w:tr>
      <w:tr w:rsidR="00DB000D" w14:paraId="5409C501" w14:textId="77777777">
        <w:tc>
          <w:tcPr>
            <w:tcW w:w="1538" w:type="dxa"/>
          </w:tcPr>
          <w:p w14:paraId="307AF0E6"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7778739B"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recommended WF.</w:t>
            </w:r>
          </w:p>
          <w:p w14:paraId="62F7E928"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Side condition represents a tradeoff between coverage of deployment scenarios and achievable performance. If we use higher side condition, it means the requirements are applicable in more limited scenarios. If we use lower side condition, it means the performance will be worse. </w:t>
            </w:r>
          </w:p>
          <w:p w14:paraId="5BB89A71"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In our view, RAN4 cannot go through all possible (current and for future) deployment scenarios, so we consider reusing the existing side condition based on link-budget analysis in 38.821 is reasonable. We are also </w:t>
            </w:r>
            <w:proofErr w:type="gramStart"/>
            <w:r>
              <w:rPr>
                <w:rFonts w:eastAsiaTheme="minorEastAsia"/>
                <w:color w:val="0070C0"/>
                <w:lang w:val="en-US" w:eastAsia="zh-CN"/>
              </w:rPr>
              <w:t>open</w:t>
            </w:r>
            <w:proofErr w:type="gramEnd"/>
            <w:r>
              <w:rPr>
                <w:rFonts w:eastAsiaTheme="minorEastAsia"/>
                <w:color w:val="0070C0"/>
                <w:lang w:val="en-US" w:eastAsia="zh-CN"/>
              </w:rPr>
              <w:t xml:space="preserve"> to discuss possible use of other conditions for specific scenarios if justified.</w:t>
            </w:r>
          </w:p>
        </w:tc>
      </w:tr>
      <w:tr w:rsidR="00DB000D" w14:paraId="0B8A4D6E" w14:textId="77777777">
        <w:tc>
          <w:tcPr>
            <w:tcW w:w="1538" w:type="dxa"/>
          </w:tcPr>
          <w:p w14:paraId="15D79D0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Pr>
          <w:p w14:paraId="0BB07522"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eed more analysis. </w:t>
            </w:r>
          </w:p>
        </w:tc>
      </w:tr>
      <w:tr w:rsidR="00DB000D" w14:paraId="2F38004D" w14:textId="77777777">
        <w:tc>
          <w:tcPr>
            <w:tcW w:w="1538" w:type="dxa"/>
          </w:tcPr>
          <w:p w14:paraId="53C931A7"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093" w:type="dxa"/>
          </w:tcPr>
          <w:p w14:paraId="6882B273"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7904DD5C" w14:textId="77777777" w:rsidR="00DB000D" w:rsidRDefault="0002558C">
            <w:pPr>
              <w:pStyle w:val="ListParagraph"/>
              <w:numPr>
                <w:ilvl w:val="0"/>
                <w:numId w:val="7"/>
              </w:numPr>
              <w:spacing w:after="120"/>
              <w:ind w:firstLineChars="0"/>
              <w:rPr>
                <w:color w:val="0070C0"/>
                <w:szCs w:val="24"/>
                <w:lang w:eastAsia="zh-CN"/>
              </w:rPr>
            </w:pPr>
            <w:r>
              <w:rPr>
                <w:rFonts w:eastAsia="SimSun"/>
                <w:color w:val="0070C0"/>
                <w:szCs w:val="24"/>
                <w:lang w:eastAsia="zh-CN"/>
              </w:rPr>
              <w:t xml:space="preserve">For non-LEO, reuse the same side conditions as legacy, </w:t>
            </w:r>
            <w:proofErr w:type="gramStart"/>
            <w:r>
              <w:rPr>
                <w:rFonts w:eastAsia="SimSun"/>
                <w:color w:val="0070C0"/>
                <w:szCs w:val="24"/>
                <w:lang w:eastAsia="zh-CN"/>
              </w:rPr>
              <w:t>i.e.</w:t>
            </w:r>
            <w:proofErr w:type="gramEnd"/>
            <w:r>
              <w:rPr>
                <w:rFonts w:eastAsia="SimSun"/>
                <w:color w:val="0070C0"/>
                <w:szCs w:val="24"/>
                <w:lang w:eastAsia="zh-CN"/>
              </w:rPr>
              <w:t xml:space="preserve"> Rel-15/16.</w:t>
            </w:r>
          </w:p>
          <w:p w14:paraId="4AAD0EBA" w14:textId="77777777" w:rsidR="00DB000D" w:rsidRDefault="0002558C">
            <w:pPr>
              <w:pStyle w:val="ListParagraph"/>
              <w:numPr>
                <w:ilvl w:val="0"/>
                <w:numId w:val="7"/>
              </w:numPr>
              <w:spacing w:after="120"/>
              <w:ind w:firstLineChars="0"/>
              <w:rPr>
                <w:color w:val="0070C0"/>
                <w:szCs w:val="24"/>
                <w:lang w:eastAsia="zh-CN"/>
              </w:rPr>
            </w:pPr>
            <w:r>
              <w:rPr>
                <w:rFonts w:eastAsia="SimSun"/>
                <w:color w:val="0070C0"/>
                <w:szCs w:val="24"/>
                <w:lang w:eastAsia="zh-CN"/>
              </w:rPr>
              <w:t>For LEO, RAN4 to further discuss the following options</w:t>
            </w:r>
          </w:p>
          <w:p w14:paraId="6C1ADC98"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Option 1: Keep the same side conditions as legacy</w:t>
            </w:r>
          </w:p>
          <w:p w14:paraId="5D8DAA0E" w14:textId="77777777" w:rsidR="00DB000D" w:rsidRDefault="0002558C">
            <w:pPr>
              <w:pStyle w:val="ListParagraph"/>
              <w:numPr>
                <w:ilvl w:val="1"/>
                <w:numId w:val="7"/>
              </w:numPr>
              <w:spacing w:after="120"/>
              <w:ind w:firstLineChars="0"/>
              <w:rPr>
                <w:color w:val="0070C0"/>
                <w:szCs w:val="24"/>
                <w:lang w:eastAsia="zh-CN"/>
              </w:rPr>
            </w:pPr>
            <w:r>
              <w:rPr>
                <w:rFonts w:eastAsia="PMingLiU"/>
                <w:color w:val="0070C0"/>
                <w:szCs w:val="24"/>
                <w:lang w:eastAsia="zh-TW"/>
              </w:rPr>
              <w:t xml:space="preserve">Option 2: Consider higher side condition or alternatives with a clear problem identification and analyses on side effects, e.g. [X]dB relation of side condition should be justified and supported by balanced technical analyses on gain and loss. The discussion may not be limited to RRM scope and may need help from RF group. </w:t>
            </w:r>
          </w:p>
          <w:p w14:paraId="1EC1B839"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 xml:space="preserve">(Note) Potential issues related to side condition and cell search/measurement period are presented in </w:t>
            </w:r>
            <w:r>
              <w:rPr>
                <w:rFonts w:eastAsia="SimSun"/>
                <w:color w:val="0070C0"/>
                <w:szCs w:val="24"/>
                <w:lang w:eastAsia="zh-CN"/>
              </w:rPr>
              <w:t>R4-2111935</w:t>
            </w:r>
          </w:p>
          <w:p w14:paraId="08C53415" w14:textId="77777777" w:rsidR="00DB000D" w:rsidRDefault="00DB000D">
            <w:pPr>
              <w:spacing w:after="120"/>
              <w:rPr>
                <w:color w:val="0070C0"/>
                <w:szCs w:val="24"/>
                <w:lang w:eastAsia="zh-CN"/>
              </w:rPr>
            </w:pPr>
          </w:p>
          <w:p w14:paraId="106BC726"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11C3B527"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Selection between Option 1 Option 2 can be made in the next RAN4#101 e-meeting based on further in-depth analyses.</w:t>
            </w:r>
          </w:p>
          <w:p w14:paraId="1C09636D" w14:textId="77777777" w:rsidR="00DB000D" w:rsidRDefault="00DB000D">
            <w:pPr>
              <w:spacing w:after="120"/>
              <w:rPr>
                <w:rFonts w:eastAsiaTheme="minorEastAsia"/>
                <w:color w:val="0070C0"/>
                <w:lang w:val="en-US" w:eastAsia="zh-CN"/>
              </w:rPr>
            </w:pPr>
          </w:p>
        </w:tc>
      </w:tr>
      <w:tr w:rsidR="00DB000D" w14:paraId="7FE20493" w14:textId="77777777">
        <w:tc>
          <w:tcPr>
            <w:tcW w:w="1538" w:type="dxa"/>
          </w:tcPr>
          <w:p w14:paraId="12704A30" w14:textId="77777777" w:rsidR="00DB000D" w:rsidRDefault="0002558C">
            <w:pPr>
              <w:spacing w:after="120"/>
              <w:rPr>
                <w:rFonts w:eastAsiaTheme="minorEastAsia"/>
                <w:color w:val="0070C0"/>
                <w:lang w:eastAsia="zh-CN"/>
              </w:rPr>
            </w:pPr>
            <w:r>
              <w:rPr>
                <w:rFonts w:eastAsiaTheme="minorEastAsia"/>
                <w:color w:val="0070C0"/>
                <w:lang w:val="en-US" w:eastAsia="zh-CN"/>
              </w:rPr>
              <w:t>Nokia</w:t>
            </w:r>
          </w:p>
        </w:tc>
        <w:tc>
          <w:tcPr>
            <w:tcW w:w="8093" w:type="dxa"/>
          </w:tcPr>
          <w:p w14:paraId="78DAE076" w14:textId="77777777" w:rsidR="00DB000D" w:rsidRDefault="0002558C">
            <w:pPr>
              <w:spacing w:after="120"/>
              <w:rPr>
                <w:rFonts w:eastAsiaTheme="minorEastAsia"/>
                <w:color w:val="0070C0"/>
                <w:lang w:val="en-US" w:eastAsia="zh-CN"/>
              </w:rPr>
            </w:pPr>
            <w:r>
              <w:rPr>
                <w:rFonts w:eastAsiaTheme="minorEastAsia"/>
                <w:color w:val="0070C0"/>
                <w:lang w:val="en-US" w:eastAsia="zh-CN"/>
              </w:rPr>
              <w:t>Further discussions.</w:t>
            </w:r>
          </w:p>
        </w:tc>
      </w:tr>
      <w:tr w:rsidR="00DB000D" w14:paraId="06F77115" w14:textId="77777777">
        <w:tc>
          <w:tcPr>
            <w:tcW w:w="1538" w:type="dxa"/>
          </w:tcPr>
          <w:p w14:paraId="1CD68965"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093" w:type="dxa"/>
          </w:tcPr>
          <w:p w14:paraId="6D61A342"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The answer depends on </w:t>
            </w:r>
            <w:proofErr w:type="gramStart"/>
            <w:r>
              <w:rPr>
                <w:rFonts w:eastAsiaTheme="minorEastAsia"/>
                <w:color w:val="0070C0"/>
                <w:lang w:val="en-US" w:eastAsia="zh-CN"/>
              </w:rPr>
              <w:t>quasi Earth</w:t>
            </w:r>
            <w:proofErr w:type="gramEnd"/>
            <w:r>
              <w:rPr>
                <w:rFonts w:eastAsiaTheme="minorEastAsia"/>
                <w:color w:val="0070C0"/>
                <w:lang w:val="en-US" w:eastAsia="zh-CN"/>
              </w:rPr>
              <w:t xml:space="preserve"> fixed and Earth moving cells.</w:t>
            </w:r>
          </w:p>
          <w:p w14:paraId="55C10453" w14:textId="77777777" w:rsidR="00DB000D" w:rsidRDefault="0002558C">
            <w:pPr>
              <w:spacing w:after="120"/>
              <w:rPr>
                <w:rFonts w:eastAsiaTheme="minorEastAsia"/>
                <w:color w:val="0070C0"/>
                <w:lang w:val="en-US" w:eastAsia="zh-CN"/>
              </w:rPr>
            </w:pPr>
            <w:r>
              <w:rPr>
                <w:rFonts w:eastAsiaTheme="minorEastAsia"/>
                <w:color w:val="0070C0"/>
                <w:lang w:val="en-US" w:eastAsia="zh-CN"/>
              </w:rPr>
              <w:t>We also think that the existing accuracy of RSRP/RSRQ/SINR in current spec can be reused for NTN RRM measurement as a starting point.</w:t>
            </w:r>
          </w:p>
          <w:p w14:paraId="68CFCCFA" w14:textId="77777777" w:rsidR="00DB000D" w:rsidRDefault="0002558C">
            <w:pPr>
              <w:spacing w:after="120"/>
              <w:rPr>
                <w:rFonts w:eastAsiaTheme="minorEastAsia"/>
                <w:color w:val="0070C0"/>
                <w:lang w:val="en-US" w:eastAsia="zh-CN"/>
              </w:rPr>
            </w:pPr>
            <w:r>
              <w:rPr>
                <w:rFonts w:eastAsiaTheme="minorEastAsia"/>
                <w:color w:val="0070C0"/>
                <w:lang w:eastAsia="zh-CN"/>
              </w:rPr>
              <w:lastRenderedPageBreak/>
              <w:t xml:space="preserve">In the case of Earth moving cell, </w:t>
            </w:r>
            <w:proofErr w:type="gramStart"/>
            <w:r>
              <w:rPr>
                <w:rFonts w:eastAsiaTheme="minorEastAsia"/>
                <w:color w:val="0070C0"/>
                <w:lang w:eastAsia="zh-CN"/>
              </w:rPr>
              <w:t>e.g.</w:t>
            </w:r>
            <w:proofErr w:type="gramEnd"/>
            <w:r>
              <w:rPr>
                <w:rFonts w:eastAsiaTheme="minorEastAsia"/>
                <w:color w:val="0070C0"/>
                <w:lang w:eastAsia="zh-CN"/>
              </w:rPr>
              <w:t xml:space="preserve"> the cell search and the measurement period are TBD, as may depend on cell-section procedures which are currently being defined by RAN2.</w:t>
            </w:r>
          </w:p>
        </w:tc>
      </w:tr>
      <w:tr w:rsidR="00DB000D" w14:paraId="0ABF4E9C" w14:textId="77777777">
        <w:tc>
          <w:tcPr>
            <w:tcW w:w="1538" w:type="dxa"/>
          </w:tcPr>
          <w:p w14:paraId="5DB9F96F" w14:textId="77777777" w:rsidR="00DB000D" w:rsidRDefault="0002558C">
            <w:pPr>
              <w:spacing w:after="120"/>
              <w:rPr>
                <w:rFonts w:eastAsiaTheme="minorEastAsia"/>
                <w:color w:val="0070C0"/>
                <w:lang w:val="en-US" w:eastAsia="zh-CN"/>
              </w:rPr>
            </w:pPr>
            <w:r>
              <w:rPr>
                <w:rFonts w:eastAsiaTheme="minorEastAsia"/>
                <w:color w:val="0070C0"/>
                <w:lang w:val="en-US" w:eastAsia="zh-CN"/>
              </w:rPr>
              <w:lastRenderedPageBreak/>
              <w:t>CATT</w:t>
            </w:r>
          </w:p>
        </w:tc>
        <w:tc>
          <w:tcPr>
            <w:tcW w:w="8093" w:type="dxa"/>
          </w:tcPr>
          <w:p w14:paraId="42A30A1D"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recommended WF. For non-LEO, the current requirement still works. But we want to explain more for LEO case. Take DRX 640ms cell identify in 9.2.5.1 in 38.133 as an example:</w:t>
            </w:r>
          </w:p>
          <w:p w14:paraId="03C7DEDE" w14:textId="77777777" w:rsidR="00DB000D" w:rsidRDefault="0002558C">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3901"/>
            </w:tblGrid>
            <w:tr w:rsidR="00DB000D" w:rsidRPr="0002558C" w14:paraId="5FDB3DDC" w14:textId="77777777">
              <w:tc>
                <w:tcPr>
                  <w:tcW w:w="4620" w:type="dxa"/>
                  <w:tcBorders>
                    <w:top w:val="single" w:sz="4" w:space="0" w:color="auto"/>
                    <w:left w:val="single" w:sz="4" w:space="0" w:color="auto"/>
                    <w:bottom w:val="single" w:sz="4" w:space="0" w:color="auto"/>
                    <w:right w:val="single" w:sz="4" w:space="0" w:color="auto"/>
                  </w:tcBorders>
                </w:tcPr>
                <w:p w14:paraId="25BDA671" w14:textId="77777777" w:rsidR="00DB000D" w:rsidRDefault="0002558C">
                  <w:pPr>
                    <w:pStyle w:val="TAC"/>
                    <w:rPr>
                      <w:lang w:val="en-G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7A714F0" w14:textId="77777777" w:rsidR="00DB000D" w:rsidRPr="009A04F5" w:rsidRDefault="0002558C">
                  <w:pPr>
                    <w:pStyle w:val="TAC"/>
                    <w:rPr>
                      <w:b/>
                      <w:lang w:val="fr-FR"/>
                    </w:rPr>
                  </w:pPr>
                  <w:proofErr w:type="spellStart"/>
                  <w:proofErr w:type="gramStart"/>
                  <w:r w:rsidRPr="009A04F5">
                    <w:rPr>
                      <w:lang w:val="fr-FR"/>
                    </w:rPr>
                    <w:t>ceil</w:t>
                  </w:r>
                  <w:proofErr w:type="spellEnd"/>
                  <w:r w:rsidRPr="009A04F5">
                    <w:rPr>
                      <w:lang w:val="fr-FR"/>
                    </w:rPr>
                    <w:t>(</w:t>
                  </w:r>
                  <w:proofErr w:type="gramEnd"/>
                  <w:r w:rsidRPr="009A04F5">
                    <w:rPr>
                      <w:lang w:val="fr-FR"/>
                    </w:rPr>
                    <w:t xml:space="preserve">5 x </w:t>
                  </w:r>
                  <w:proofErr w:type="spellStart"/>
                  <w:r w:rsidRPr="009A04F5">
                    <w:rPr>
                      <w:lang w:val="fr-FR"/>
                    </w:rPr>
                    <w:t>K</w:t>
                  </w:r>
                  <w:r w:rsidRPr="009A04F5">
                    <w:rPr>
                      <w:vertAlign w:val="subscript"/>
                      <w:lang w:val="fr-FR"/>
                    </w:rPr>
                    <w:t>p</w:t>
                  </w:r>
                  <w:proofErr w:type="spellEnd"/>
                  <w:r w:rsidRPr="009A04F5">
                    <w:rPr>
                      <w:lang w:val="fr-FR"/>
                    </w:rPr>
                    <w:t xml:space="preserve">) x DRX cycle x </w:t>
                  </w:r>
                  <w:proofErr w:type="spellStart"/>
                  <w:r w:rsidRPr="009A04F5">
                    <w:rPr>
                      <w:lang w:val="fr-FR"/>
                    </w:rPr>
                    <w:t>CSSF</w:t>
                  </w:r>
                  <w:r w:rsidRPr="009A04F5">
                    <w:rPr>
                      <w:vertAlign w:val="subscript"/>
                      <w:lang w:val="fr-FR"/>
                    </w:rPr>
                    <w:t>intra</w:t>
                  </w:r>
                  <w:proofErr w:type="spellEnd"/>
                </w:p>
              </w:tc>
            </w:tr>
          </w:tbl>
          <w:p w14:paraId="78E118BB" w14:textId="77777777" w:rsidR="00DB000D" w:rsidRPr="009A04F5" w:rsidRDefault="00DB000D">
            <w:pPr>
              <w:spacing w:after="120"/>
              <w:rPr>
                <w:rFonts w:eastAsiaTheme="minorEastAsia"/>
                <w:color w:val="0070C0"/>
                <w:lang w:val="fr-FR"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3901"/>
            </w:tblGrid>
            <w:tr w:rsidR="00DB000D" w:rsidRPr="0002558C" w14:paraId="70768A54" w14:textId="77777777">
              <w:tc>
                <w:tcPr>
                  <w:tcW w:w="4620" w:type="dxa"/>
                  <w:tcBorders>
                    <w:top w:val="single" w:sz="4" w:space="0" w:color="auto"/>
                    <w:left w:val="single" w:sz="4" w:space="0" w:color="auto"/>
                    <w:bottom w:val="single" w:sz="4" w:space="0" w:color="auto"/>
                    <w:right w:val="single" w:sz="4" w:space="0" w:color="auto"/>
                  </w:tcBorders>
                </w:tcPr>
                <w:p w14:paraId="6E7EA8C7" w14:textId="77777777" w:rsidR="00DB000D" w:rsidRDefault="0002558C">
                  <w:pPr>
                    <w:pStyle w:val="TAC"/>
                    <w:rPr>
                      <w:b/>
                      <w:lang w:val="en-G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0C1DDB66" w14:textId="77777777" w:rsidR="00DB000D" w:rsidRPr="009A04F5" w:rsidRDefault="0002558C">
                  <w:pPr>
                    <w:pStyle w:val="TAC"/>
                    <w:rPr>
                      <w:b/>
                      <w:lang w:val="fr-FR"/>
                    </w:rPr>
                  </w:pPr>
                  <w:proofErr w:type="spellStart"/>
                  <w:proofErr w:type="gramStart"/>
                  <w:r w:rsidRPr="009A04F5">
                    <w:rPr>
                      <w:lang w:val="fr-FR"/>
                    </w:rPr>
                    <w:t>ceil</w:t>
                  </w:r>
                  <w:proofErr w:type="spellEnd"/>
                  <w:r w:rsidRPr="009A04F5">
                    <w:rPr>
                      <w:lang w:val="fr-FR"/>
                    </w:rPr>
                    <w:t>( 5</w:t>
                  </w:r>
                  <w:proofErr w:type="gramEnd"/>
                  <w:r w:rsidRPr="009A04F5">
                    <w:rPr>
                      <w:lang w:val="fr-FR"/>
                    </w:rPr>
                    <w:t xml:space="preserve"> x </w:t>
                  </w:r>
                  <w:proofErr w:type="spellStart"/>
                  <w:r w:rsidRPr="009A04F5">
                    <w:rPr>
                      <w:lang w:val="fr-FR"/>
                    </w:rPr>
                    <w:t>K</w:t>
                  </w:r>
                  <w:r w:rsidRPr="009A04F5">
                    <w:rPr>
                      <w:vertAlign w:val="subscript"/>
                      <w:lang w:val="fr-FR"/>
                    </w:rPr>
                    <w:t>p</w:t>
                  </w:r>
                  <w:proofErr w:type="spellEnd"/>
                  <w:r w:rsidRPr="009A04F5">
                    <w:rPr>
                      <w:vertAlign w:val="subscript"/>
                      <w:lang w:val="fr-FR"/>
                    </w:rPr>
                    <w:t xml:space="preserve"> </w:t>
                  </w:r>
                  <w:r w:rsidRPr="009A04F5">
                    <w:rPr>
                      <w:lang w:val="fr-FR"/>
                    </w:rPr>
                    <w:t xml:space="preserve">) x DRX cycle x </w:t>
                  </w:r>
                  <w:proofErr w:type="spellStart"/>
                  <w:r w:rsidRPr="009A04F5">
                    <w:rPr>
                      <w:lang w:val="fr-FR"/>
                    </w:rPr>
                    <w:t>CSSF</w:t>
                  </w:r>
                  <w:r w:rsidRPr="009A04F5">
                    <w:rPr>
                      <w:vertAlign w:val="subscript"/>
                      <w:lang w:val="fr-FR"/>
                    </w:rPr>
                    <w:t>intra</w:t>
                  </w:r>
                  <w:proofErr w:type="spellEnd"/>
                </w:p>
              </w:tc>
            </w:tr>
          </w:tbl>
          <w:p w14:paraId="0EA5B427" w14:textId="77777777" w:rsidR="00DB000D" w:rsidRPr="009A04F5" w:rsidRDefault="00DB000D">
            <w:pPr>
              <w:spacing w:after="120"/>
              <w:rPr>
                <w:rFonts w:eastAsiaTheme="minorEastAsia"/>
                <w:color w:val="0070C0"/>
                <w:lang w:val="fr-FR" w:eastAsia="zh-CN"/>
              </w:rPr>
            </w:pPr>
          </w:p>
          <w:p w14:paraId="05FCE48F" w14:textId="77777777" w:rsidR="00DB000D" w:rsidRDefault="0002558C">
            <w:pPr>
              <w:spacing w:after="120"/>
              <w:rPr>
                <w:rFonts w:eastAsiaTheme="minorEastAsia"/>
                <w:color w:val="0070C0"/>
                <w:lang w:val="en-US" w:eastAsia="zh-CN"/>
              </w:rPr>
            </w:pPr>
            <w:proofErr w:type="spellStart"/>
            <w:r>
              <w:rPr>
                <w:rFonts w:eastAsiaTheme="minorEastAsia"/>
                <w:color w:val="0070C0"/>
                <w:lang w:val="en-US" w:eastAsia="zh-CN"/>
              </w:rPr>
              <w:t>Kp</w:t>
            </w:r>
            <w:proofErr w:type="spellEnd"/>
            <w:r>
              <w:rPr>
                <w:rFonts w:eastAsiaTheme="minorEastAsia"/>
                <w:color w:val="0070C0"/>
                <w:lang w:val="en-US" w:eastAsia="zh-CN"/>
              </w:rPr>
              <w:t xml:space="preserve"> is from 1 to 2. So the total time is almost [10 </w:t>
            </w:r>
            <w:proofErr w:type="gramStart"/>
            <w:r>
              <w:rPr>
                <w:rFonts w:eastAsiaTheme="minorEastAsia"/>
                <w:color w:val="0070C0"/>
                <w:lang w:val="en-US" w:eastAsia="zh-CN"/>
              </w:rPr>
              <w:t>20]*</w:t>
            </w:r>
            <w:proofErr w:type="gramEnd"/>
            <w:r>
              <w:rPr>
                <w:rFonts w:eastAsiaTheme="minorEastAsia"/>
                <w:color w:val="0070C0"/>
                <w:lang w:val="en-US" w:eastAsia="zh-CN"/>
              </w:rPr>
              <w:t xml:space="preserve">640ms. NTN UE needs to finish cell identification in more than 10s. </w:t>
            </w:r>
          </w:p>
          <w:p w14:paraId="51D8F1C1" w14:textId="77777777" w:rsidR="00DB000D" w:rsidRDefault="0002558C">
            <w:pPr>
              <w:spacing w:after="120"/>
              <w:rPr>
                <w:rFonts w:eastAsiaTheme="minorEastAsia"/>
                <w:color w:val="0070C0"/>
                <w:lang w:val="en-US" w:eastAsia="zh-CN"/>
              </w:rPr>
            </w:pPr>
            <w:r>
              <w:rPr>
                <w:rFonts w:eastAsiaTheme="minorEastAsia"/>
                <w:color w:val="0070C0"/>
                <w:lang w:val="en-US" w:eastAsia="zh-CN"/>
              </w:rPr>
              <w:t>For a typical LEO cell (200km or 100 km) with 7.56km/</w:t>
            </w:r>
            <w:proofErr w:type="gramStart"/>
            <w:r>
              <w:rPr>
                <w:rFonts w:eastAsiaTheme="minorEastAsia"/>
                <w:color w:val="0070C0"/>
                <w:lang w:val="en-US" w:eastAsia="zh-CN"/>
              </w:rPr>
              <w:t>s,  UE</w:t>
            </w:r>
            <w:proofErr w:type="gramEnd"/>
            <w:r>
              <w:rPr>
                <w:rFonts w:eastAsiaTheme="minorEastAsia"/>
                <w:color w:val="0070C0"/>
                <w:lang w:val="en-US" w:eastAsia="zh-CN"/>
              </w:rPr>
              <w:t xml:space="preserve"> can stay in this cell in the time of more than 10 s. It is too tight of current side condition. UE will move out of the cell </w:t>
            </w:r>
            <w:r>
              <w:rPr>
                <w:rFonts w:eastAsiaTheme="minorEastAsia" w:hint="eastAsia"/>
                <w:color w:val="0070C0"/>
                <w:lang w:val="en-US" w:eastAsia="zh-CN"/>
              </w:rPr>
              <w:t xml:space="preserve">as soon as the cell </w:t>
            </w:r>
            <w:r>
              <w:rPr>
                <w:rFonts w:eastAsiaTheme="minorEastAsia"/>
                <w:color w:val="0070C0"/>
                <w:lang w:val="en-US" w:eastAsia="zh-CN"/>
              </w:rPr>
              <w:t>identification</w:t>
            </w:r>
            <w:r>
              <w:rPr>
                <w:rFonts w:eastAsiaTheme="minorEastAsia" w:hint="eastAsia"/>
                <w:color w:val="0070C0"/>
                <w:lang w:val="en-US" w:eastAsia="zh-CN"/>
              </w:rPr>
              <w:t xml:space="preserve"> is finished. That is why we think the current side condition should be higher than current value to shorten the time.</w:t>
            </w:r>
          </w:p>
        </w:tc>
      </w:tr>
    </w:tbl>
    <w:tbl>
      <w:tblPr>
        <w:tblStyle w:val="TableGrid"/>
        <w:tblW w:w="9631" w:type="dxa"/>
        <w:tblLook w:val="04A0" w:firstRow="1" w:lastRow="0" w:firstColumn="1" w:lastColumn="0" w:noHBand="0" w:noVBand="1"/>
      </w:tblPr>
      <w:tblGrid>
        <w:gridCol w:w="1538"/>
        <w:gridCol w:w="8093"/>
      </w:tblGrid>
      <w:tr w:rsidR="00DB000D" w14:paraId="3E279F12" w14:textId="77777777">
        <w:tc>
          <w:tcPr>
            <w:tcW w:w="1538" w:type="dxa"/>
          </w:tcPr>
          <w:p w14:paraId="683773D0" w14:textId="77777777" w:rsidR="00DB000D" w:rsidRDefault="0002558C">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FF0000"/>
                <w:lang w:val="en-US" w:eastAsia="zh-CN"/>
              </w:rPr>
            </w:pPr>
            <w:r>
              <w:rPr>
                <w:rFonts w:eastAsiaTheme="minorEastAsia"/>
                <w:color w:val="FF0000"/>
                <w:highlight w:val="yellow"/>
                <w:lang w:eastAsia="zh-CN"/>
              </w:rPr>
              <w:t>2nd</w:t>
            </w:r>
            <w:r>
              <w:rPr>
                <w:rFonts w:eastAsiaTheme="minorEastAsia"/>
                <w:color w:val="FF0000"/>
                <w:lang w:eastAsia="zh-CN"/>
              </w:rPr>
              <w:t xml:space="preserve"> version of Moderator’s intermediate summary for the 1st round GTW</w:t>
            </w:r>
          </w:p>
        </w:tc>
        <w:tc>
          <w:tcPr>
            <w:tcW w:w="8093" w:type="dxa"/>
          </w:tcPr>
          <w:p w14:paraId="3262D4CB" w14:textId="77777777" w:rsidR="00DB000D" w:rsidRDefault="0002558C">
            <w:pPr>
              <w:framePr w:w="10206" w:h="284" w:hRule="exact" w:wrap="notBeside" w:vAnchor="page" w:hAnchor="margin" w:y="1986"/>
              <w:spacing w:after="120"/>
              <w:rPr>
                <w:rFonts w:eastAsiaTheme="minorEastAsia"/>
                <w:color w:val="0070C0"/>
                <w:lang w:val="en-US" w:eastAsia="zh-CN"/>
              </w:rPr>
            </w:pPr>
            <w:r>
              <w:rPr>
                <w:rFonts w:eastAsiaTheme="minorEastAsia"/>
                <w:color w:val="0070C0"/>
                <w:lang w:val="en-US" w:eastAsia="zh-CN"/>
              </w:rPr>
              <w:t xml:space="preserve">(Tentative) Agreements: </w:t>
            </w:r>
          </w:p>
          <w:p w14:paraId="148A4E9C" w14:textId="77777777" w:rsidR="00DB000D" w:rsidRDefault="0002558C">
            <w:pPr>
              <w:pStyle w:val="ListParagraph"/>
              <w:framePr w:w="10206" w:h="284" w:hRule="exact" w:wrap="notBeside" w:vAnchor="page" w:hAnchor="margin" w:y="1986"/>
              <w:numPr>
                <w:ilvl w:val="0"/>
                <w:numId w:val="7"/>
              </w:numPr>
              <w:spacing w:after="120"/>
              <w:ind w:firstLineChars="0"/>
              <w:rPr>
                <w:color w:val="0070C0"/>
                <w:szCs w:val="24"/>
                <w:lang w:eastAsia="zh-CN"/>
              </w:rPr>
            </w:pPr>
            <w:r>
              <w:rPr>
                <w:rFonts w:eastAsia="SimSun"/>
                <w:color w:val="0070C0"/>
                <w:szCs w:val="24"/>
                <w:lang w:eastAsia="zh-CN"/>
              </w:rPr>
              <w:t xml:space="preserve">For non-LEO, reuse the same side conditions as legacy, </w:t>
            </w:r>
            <w:proofErr w:type="gramStart"/>
            <w:r>
              <w:rPr>
                <w:rFonts w:eastAsia="SimSun"/>
                <w:color w:val="0070C0"/>
                <w:szCs w:val="24"/>
                <w:lang w:eastAsia="zh-CN"/>
              </w:rPr>
              <w:t>i.e.</w:t>
            </w:r>
            <w:proofErr w:type="gramEnd"/>
            <w:r>
              <w:rPr>
                <w:rFonts w:eastAsia="SimSun"/>
                <w:color w:val="0070C0"/>
                <w:szCs w:val="24"/>
                <w:lang w:eastAsia="zh-CN"/>
              </w:rPr>
              <w:t xml:space="preserve"> Rel-15/16.</w:t>
            </w:r>
          </w:p>
          <w:p w14:paraId="18F66880" w14:textId="77777777" w:rsidR="00DB000D" w:rsidRDefault="0002558C">
            <w:pPr>
              <w:pStyle w:val="ListParagraph"/>
              <w:framePr w:w="10206" w:h="284" w:hRule="exact" w:wrap="notBeside" w:vAnchor="page" w:hAnchor="margin" w:y="1986"/>
              <w:numPr>
                <w:ilvl w:val="0"/>
                <w:numId w:val="7"/>
              </w:numPr>
              <w:spacing w:after="120"/>
              <w:ind w:firstLineChars="0"/>
              <w:rPr>
                <w:color w:val="0070C0"/>
                <w:szCs w:val="24"/>
                <w:lang w:eastAsia="zh-CN"/>
              </w:rPr>
            </w:pPr>
            <w:r>
              <w:rPr>
                <w:rFonts w:eastAsia="SimSun"/>
                <w:color w:val="0070C0"/>
                <w:szCs w:val="24"/>
                <w:lang w:eastAsia="zh-CN"/>
              </w:rPr>
              <w:t>For LEO, RAN4 to further discuss the following options</w:t>
            </w:r>
          </w:p>
          <w:p w14:paraId="4013C852" w14:textId="77777777" w:rsidR="00DB000D" w:rsidRDefault="0002558C">
            <w:pPr>
              <w:pStyle w:val="ListParagraph"/>
              <w:framePr w:w="10206" w:h="284" w:hRule="exact" w:wrap="notBeside" w:vAnchor="page" w:hAnchor="margin" w:y="1986"/>
              <w:numPr>
                <w:ilvl w:val="1"/>
                <w:numId w:val="7"/>
              </w:numPr>
              <w:spacing w:after="120"/>
              <w:ind w:firstLineChars="0"/>
              <w:rPr>
                <w:color w:val="0070C0"/>
                <w:szCs w:val="24"/>
                <w:lang w:eastAsia="zh-CN"/>
              </w:rPr>
            </w:pPr>
            <w:r>
              <w:rPr>
                <w:color w:val="0070C0"/>
                <w:szCs w:val="24"/>
                <w:lang w:eastAsia="zh-CN"/>
              </w:rPr>
              <w:t>Option 1: Keep the same side conditions as legacy</w:t>
            </w:r>
          </w:p>
          <w:p w14:paraId="51F8D91D" w14:textId="77777777" w:rsidR="00DB000D" w:rsidRDefault="0002558C">
            <w:pPr>
              <w:pStyle w:val="ListParagraph"/>
              <w:framePr w:w="10206" w:h="284" w:hRule="exact" w:wrap="notBeside" w:vAnchor="page" w:hAnchor="margin" w:y="1986"/>
              <w:numPr>
                <w:ilvl w:val="1"/>
                <w:numId w:val="7"/>
              </w:numPr>
              <w:spacing w:after="120"/>
              <w:ind w:firstLineChars="0"/>
              <w:rPr>
                <w:color w:val="0070C0"/>
                <w:szCs w:val="24"/>
                <w:lang w:eastAsia="zh-CN"/>
              </w:rPr>
            </w:pPr>
            <w:r>
              <w:rPr>
                <w:rFonts w:eastAsia="PMingLiU"/>
                <w:color w:val="0070C0"/>
                <w:szCs w:val="24"/>
                <w:lang w:eastAsia="zh-TW"/>
              </w:rPr>
              <w:t xml:space="preserve">Option 2: Consider higher side condition or alternatives with a clear problem identification and analyses on side effects, e.g. [X]dB relation of side condition should be justified and supported by balanced technical analyses on gain and loss. The discussion may not be limited to RRM scope and may need help from RF group. </w:t>
            </w:r>
          </w:p>
          <w:p w14:paraId="52AE19E1" w14:textId="77777777" w:rsidR="00DB000D" w:rsidRDefault="0002558C">
            <w:pPr>
              <w:pStyle w:val="ListParagraph"/>
              <w:framePr w:w="10206" w:h="284" w:hRule="exact" w:wrap="notBeside" w:vAnchor="page" w:hAnchor="margin" w:y="1986"/>
              <w:widowControl w:val="0"/>
              <w:numPr>
                <w:ilvl w:val="1"/>
                <w:numId w:val="7"/>
              </w:numPr>
              <w:spacing w:after="120"/>
              <w:ind w:right="28" w:firstLineChars="0"/>
              <w:jc w:val="right"/>
              <w:rPr>
                <w:color w:val="FF0000"/>
                <w:szCs w:val="24"/>
                <w:lang w:eastAsia="zh-CN"/>
              </w:rPr>
            </w:pPr>
            <w:r>
              <w:rPr>
                <w:color w:val="FF0000"/>
                <w:szCs w:val="24"/>
                <w:lang w:eastAsia="zh-CN"/>
              </w:rPr>
              <w:t>(Note) Different options can be selected depending on whether the cell is earth-(quasi)fixed or earth-moving cell.</w:t>
            </w:r>
          </w:p>
          <w:p w14:paraId="7C23BF9A" w14:textId="77777777" w:rsidR="00DB000D" w:rsidRDefault="0002558C">
            <w:pPr>
              <w:pStyle w:val="ListParagraph"/>
              <w:framePr w:w="10206" w:h="284" w:hRule="exact" w:wrap="notBeside" w:vAnchor="page" w:hAnchor="margin" w:y="1986"/>
              <w:numPr>
                <w:ilvl w:val="1"/>
                <w:numId w:val="7"/>
              </w:numPr>
              <w:spacing w:after="120"/>
              <w:ind w:firstLineChars="0"/>
              <w:rPr>
                <w:color w:val="0070C0"/>
                <w:szCs w:val="24"/>
                <w:lang w:eastAsia="zh-CN"/>
              </w:rPr>
            </w:pPr>
            <w:r>
              <w:rPr>
                <w:color w:val="0070C0"/>
                <w:szCs w:val="24"/>
                <w:lang w:eastAsia="zh-CN"/>
              </w:rPr>
              <w:t xml:space="preserve">(Note) Potential issues related to side condition and cell search/measurement period are presented in </w:t>
            </w:r>
            <w:r>
              <w:rPr>
                <w:rFonts w:eastAsia="SimSun"/>
                <w:color w:val="0070C0"/>
                <w:szCs w:val="24"/>
                <w:lang w:eastAsia="zh-CN"/>
              </w:rPr>
              <w:t>R4-2111935</w:t>
            </w:r>
          </w:p>
          <w:p w14:paraId="027A623F" w14:textId="77777777" w:rsidR="00DB000D" w:rsidRDefault="00DB000D">
            <w:pPr>
              <w:framePr w:w="10206" w:h="284" w:hRule="exact" w:wrap="notBeside" w:vAnchor="page" w:hAnchor="margin" w:y="1986"/>
              <w:spacing w:after="120"/>
              <w:rPr>
                <w:color w:val="0070C0"/>
                <w:szCs w:val="24"/>
                <w:lang w:eastAsia="zh-CN"/>
              </w:rPr>
            </w:pPr>
          </w:p>
          <w:p w14:paraId="2C17C28F" w14:textId="77777777" w:rsidR="00DB000D" w:rsidRDefault="0002558C">
            <w:pPr>
              <w:framePr w:w="10206" w:h="284" w:hRule="exact" w:wrap="notBeside" w:vAnchor="page" w:hAnchor="margin" w:y="1986"/>
              <w:spacing w:after="120"/>
              <w:rPr>
                <w:i/>
                <w:iCs/>
                <w:color w:val="0070C0"/>
                <w:szCs w:val="24"/>
                <w:lang w:eastAsia="zh-CN"/>
              </w:rPr>
            </w:pPr>
            <w:r>
              <w:rPr>
                <w:i/>
                <w:iCs/>
                <w:color w:val="0070C0"/>
                <w:szCs w:val="24"/>
                <w:lang w:eastAsia="zh-CN"/>
              </w:rPr>
              <w:t>Level of support for the tentative proposal:</w:t>
            </w:r>
          </w:p>
          <w:p w14:paraId="268FC038" w14:textId="77777777" w:rsidR="00DB000D" w:rsidRDefault="0002558C">
            <w:pPr>
              <w:pStyle w:val="ListParagraph"/>
              <w:framePr w:w="10206" w:h="284" w:hRule="exact" w:wrap="notBeside" w:vAnchor="page" w:hAnchor="margin" w:y="1986"/>
              <w:numPr>
                <w:ilvl w:val="0"/>
                <w:numId w:val="7"/>
              </w:numPr>
              <w:spacing w:after="120"/>
              <w:ind w:firstLineChars="0"/>
              <w:rPr>
                <w:rFonts w:eastAsiaTheme="minorEastAsia"/>
                <w:color w:val="0070C0"/>
                <w:lang w:val="en-US" w:eastAsia="zh-CN"/>
              </w:rPr>
            </w:pPr>
            <w:r>
              <w:rPr>
                <w:rFonts w:eastAsiaTheme="minorEastAsia"/>
                <w:color w:val="0070C0"/>
                <w:lang w:val="en-US" w:eastAsia="zh-CN"/>
              </w:rPr>
              <w:t>Selection between Option 1 Option 2 can be made in the next RAN4#101 e-meeting based on further in-depth analyses.</w:t>
            </w:r>
          </w:p>
          <w:p w14:paraId="73CDEDC5" w14:textId="77777777" w:rsidR="00DB000D" w:rsidRDefault="00DB000D">
            <w:pPr>
              <w:framePr w:w="10206" w:h="284" w:hRule="exact" w:wrap="notBeside" w:vAnchor="page" w:hAnchor="margin" w:y="1986"/>
              <w:spacing w:after="120"/>
              <w:rPr>
                <w:rFonts w:eastAsiaTheme="minorEastAsia"/>
                <w:color w:val="0070C0"/>
                <w:lang w:val="en-US" w:eastAsia="zh-CN"/>
              </w:rPr>
            </w:pPr>
          </w:p>
        </w:tc>
      </w:tr>
    </w:tbl>
    <w:p w14:paraId="110E3CCD" w14:textId="77777777" w:rsidR="00DB000D" w:rsidRDefault="0002558C">
      <w:pPr>
        <w:pStyle w:val="Heading4"/>
        <w:rPr>
          <w:lang w:val="en-US"/>
        </w:rPr>
      </w:pPr>
      <w:r>
        <w:rPr>
          <w:lang w:val="en-US"/>
        </w:rPr>
        <w:t xml:space="preserve">Issue #1-2-2 </w:t>
      </w:r>
      <w:proofErr w:type="spellStart"/>
      <w:r>
        <w:rPr>
          <w:lang w:val="en-US"/>
        </w:rPr>
        <w:t>Neighbour</w:t>
      </w:r>
      <w:proofErr w:type="spellEnd"/>
      <w:r>
        <w:rPr>
          <w:lang w:val="en-US"/>
        </w:rPr>
        <w:t>/Target Cell Information Acquisition</w:t>
      </w:r>
    </w:p>
    <w:p w14:paraId="6A3F2DFB"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D3E827"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(MediaTek): UE may read neighbour cell SIB to estimate the delay drifting based on the ephemeris information.</w:t>
      </w:r>
    </w:p>
    <w:p w14:paraId="207DDE3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Qualcomm): UE doesn’t read target cell SIB but instead obtains the information from the serving cell.</w:t>
      </w:r>
    </w:p>
    <w:p w14:paraId="17C28062"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BC3DD0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RAN4 to develop RRM requirements assuming parameters to derive timing relation between the UE and non-serving cell(s) for measurement and/or handover will be provided by serving cell, e.g. </w:t>
      </w:r>
      <w:proofErr w:type="spellStart"/>
      <w:r>
        <w:rPr>
          <w:rFonts w:eastAsia="SimSun"/>
          <w:color w:val="0070C0"/>
          <w:szCs w:val="24"/>
          <w:lang w:eastAsia="zh-CN"/>
        </w:rPr>
        <w:t>K_offset</w:t>
      </w:r>
      <w:proofErr w:type="spellEnd"/>
      <w:r>
        <w:rPr>
          <w:rFonts w:eastAsia="SimSun"/>
          <w:color w:val="0070C0"/>
          <w:szCs w:val="24"/>
          <w:lang w:eastAsia="zh-CN"/>
        </w:rPr>
        <w:t xml:space="preserve">, </w:t>
      </w:r>
      <w:proofErr w:type="spellStart"/>
      <w:r>
        <w:rPr>
          <w:rFonts w:eastAsia="SimSun"/>
          <w:color w:val="0070C0"/>
          <w:szCs w:val="24"/>
          <w:lang w:eastAsia="zh-CN"/>
        </w:rPr>
        <w:t>N_</w:t>
      </w:r>
      <w:proofErr w:type="gramStart"/>
      <w:r>
        <w:rPr>
          <w:rFonts w:eastAsia="SimSun"/>
          <w:color w:val="0070C0"/>
          <w:szCs w:val="24"/>
          <w:lang w:eastAsia="zh-CN"/>
        </w:rPr>
        <w:t>TA,common</w:t>
      </w:r>
      <w:proofErr w:type="spellEnd"/>
      <w:proofErr w:type="gramEnd"/>
      <w:r>
        <w:rPr>
          <w:rFonts w:eastAsia="SimSun"/>
          <w:color w:val="0070C0"/>
          <w:szCs w:val="24"/>
          <w:lang w:eastAsia="zh-CN"/>
        </w:rPr>
        <w:t>, ephemeris information, etc.</w:t>
      </w:r>
    </w:p>
    <w:p w14:paraId="4402726A"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4F399923" w14:textId="77777777">
        <w:tc>
          <w:tcPr>
            <w:tcW w:w="1339" w:type="dxa"/>
          </w:tcPr>
          <w:p w14:paraId="2CEC1A6F"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8BEEA90"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6EAC1734" w14:textId="77777777">
        <w:tc>
          <w:tcPr>
            <w:tcW w:w="1339" w:type="dxa"/>
          </w:tcPr>
          <w:p w14:paraId="6FB4B33F"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24D686F"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Looks like Option 1and Option 2 both are doable. More studies are needed. </w:t>
            </w:r>
          </w:p>
        </w:tc>
      </w:tr>
      <w:tr w:rsidR="00DB000D" w14:paraId="78637BE9" w14:textId="77777777">
        <w:tc>
          <w:tcPr>
            <w:tcW w:w="1339" w:type="dxa"/>
          </w:tcPr>
          <w:p w14:paraId="5B031E87" w14:textId="77777777" w:rsidR="00DB000D" w:rsidRDefault="0002558C">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21B6FC88" w14:textId="77777777" w:rsidR="00DB000D" w:rsidRDefault="0002558C">
            <w:pPr>
              <w:spacing w:after="120"/>
              <w:rPr>
                <w:rFonts w:eastAsia="PMingLiU"/>
                <w:color w:val="0070C0"/>
                <w:lang w:val="en-US" w:eastAsia="zh-TW"/>
              </w:rPr>
            </w:pPr>
            <w:r>
              <w:rPr>
                <w:rFonts w:eastAsia="PMingLiU" w:hint="eastAsia"/>
                <w:color w:val="0070C0"/>
                <w:lang w:val="en-US" w:eastAsia="zh-TW"/>
              </w:rPr>
              <w:t xml:space="preserve">More discussion and studies are needed. </w:t>
            </w:r>
            <w:r>
              <w:rPr>
                <w:rFonts w:eastAsia="PMingLiU"/>
                <w:color w:val="0070C0"/>
                <w:lang w:val="en-US" w:eastAsia="zh-TW"/>
              </w:rPr>
              <w:t xml:space="preserve">It is too early to conclude the timing relation parameters will be provided by serving cell. </w:t>
            </w:r>
          </w:p>
          <w:p w14:paraId="0402BEEF" w14:textId="77777777" w:rsidR="00DB000D" w:rsidRDefault="0002558C">
            <w:pPr>
              <w:widowControl w:val="0"/>
              <w:overflowPunct/>
              <w:autoSpaceDE/>
              <w:autoSpaceDN/>
              <w:adjustRightInd/>
              <w:spacing w:after="120"/>
              <w:ind w:right="28"/>
              <w:jc w:val="right"/>
              <w:textAlignment w:val="auto"/>
              <w:rPr>
                <w:rFonts w:eastAsia="PMingLiU"/>
                <w:color w:val="0070C0"/>
                <w:lang w:val="en-US" w:eastAsia="zh-TW"/>
              </w:rPr>
            </w:pPr>
            <w:r>
              <w:rPr>
                <w:color w:val="0070C0"/>
              </w:rPr>
              <w:t xml:space="preserve">One clarification question on Option 2. Does Option 2 mean no requirement if </w:t>
            </w:r>
            <w:r>
              <w:rPr>
                <w:rFonts w:eastAsia="PMingLiU"/>
                <w:color w:val="0070C0"/>
                <w:lang w:val="en-US" w:eastAsia="zh-TW"/>
              </w:rPr>
              <w:t xml:space="preserve">the timing relation parameters </w:t>
            </w:r>
            <w:r>
              <w:rPr>
                <w:color w:val="0070C0"/>
              </w:rPr>
              <w:t>is not provided?</w:t>
            </w:r>
          </w:p>
        </w:tc>
      </w:tr>
      <w:tr w:rsidR="00DB000D" w14:paraId="324FFCA9" w14:textId="77777777">
        <w:tc>
          <w:tcPr>
            <w:tcW w:w="1339" w:type="dxa"/>
          </w:tcPr>
          <w:p w14:paraId="1B95967A"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4BA9179" w14:textId="77777777" w:rsidR="00DB000D" w:rsidRDefault="0002558C">
            <w:pPr>
              <w:spacing w:after="120"/>
              <w:rPr>
                <w:rFonts w:eastAsia="PMingLiU"/>
                <w:color w:val="0070C0"/>
                <w:lang w:val="en-US" w:eastAsia="zh-TW"/>
              </w:rPr>
            </w:pPr>
            <w:r>
              <w:rPr>
                <w:rFonts w:eastAsia="PMingLiU"/>
                <w:color w:val="0070C0"/>
                <w:lang w:val="en-US" w:eastAsia="zh-TW"/>
              </w:rPr>
              <w:t>In our understanding, the way of interpreting Option 2 is that additional delay is expected if the circumstances require UE to read target cell’s SIB.</w:t>
            </w:r>
          </w:p>
          <w:p w14:paraId="146BAFEB" w14:textId="77777777" w:rsidR="00DB000D" w:rsidRDefault="0002558C">
            <w:pPr>
              <w:spacing w:after="120"/>
              <w:rPr>
                <w:rFonts w:eastAsia="PMingLiU"/>
                <w:color w:val="0070C0"/>
                <w:lang w:val="en-US" w:eastAsia="zh-TW"/>
              </w:rPr>
            </w:pPr>
            <w:r>
              <w:rPr>
                <w:rFonts w:eastAsia="PMingLiU"/>
                <w:color w:val="0070C0"/>
                <w:lang w:val="en-US" w:eastAsia="zh-TW"/>
              </w:rPr>
              <w:t xml:space="preserve">We believe Option 2 is a desirable deployment scenario, </w:t>
            </w:r>
            <w:proofErr w:type="gramStart"/>
            <w:r>
              <w:rPr>
                <w:rFonts w:eastAsia="PMingLiU"/>
                <w:color w:val="0070C0"/>
                <w:lang w:val="en-US" w:eastAsia="zh-TW"/>
              </w:rPr>
              <w:t>i.e.</w:t>
            </w:r>
            <w:proofErr w:type="gramEnd"/>
            <w:r>
              <w:rPr>
                <w:rFonts w:eastAsia="PMingLiU"/>
                <w:color w:val="0070C0"/>
                <w:lang w:val="en-US" w:eastAsia="zh-TW"/>
              </w:rPr>
              <w:t xml:space="preserve"> Option 1 is not precluded unless RAN1/2 make it invalid. </w:t>
            </w:r>
          </w:p>
          <w:p w14:paraId="02487F80" w14:textId="77777777" w:rsidR="00DB000D" w:rsidRDefault="0002558C">
            <w:pPr>
              <w:spacing w:after="120"/>
              <w:rPr>
                <w:rFonts w:eastAsia="PMingLiU"/>
                <w:color w:val="0070C0"/>
                <w:lang w:val="en-US" w:eastAsia="zh-TW"/>
              </w:rPr>
            </w:pPr>
            <w:r>
              <w:rPr>
                <w:rFonts w:eastAsia="PMingLiU"/>
                <w:color w:val="0070C0"/>
                <w:lang w:val="en-US" w:eastAsia="zh-TW"/>
              </w:rPr>
              <w:t>In our understanding, RAN4 traditionally develops requirements based on scenarios which are more desirable and make some applicability rules for the cases where the assumption doesn’t hold true. With this understanding, we support the Recommended WF.</w:t>
            </w:r>
          </w:p>
        </w:tc>
      </w:tr>
      <w:tr w:rsidR="00DB000D" w14:paraId="3D0A5646" w14:textId="77777777">
        <w:tc>
          <w:tcPr>
            <w:tcW w:w="1339" w:type="dxa"/>
          </w:tcPr>
          <w:p w14:paraId="419CAADA" w14:textId="77777777" w:rsidR="00DB000D" w:rsidRDefault="0002558C">
            <w:pPr>
              <w:spacing w:after="120"/>
              <w:rPr>
                <w:rFonts w:eastAsiaTheme="minorEastAsia"/>
                <w:color w:val="0070C0"/>
                <w:lang w:val="en-US" w:eastAsia="zh-CN"/>
              </w:rPr>
            </w:pPr>
            <w:r>
              <w:rPr>
                <w:rFonts w:eastAsia="Malgun Gothic"/>
                <w:color w:val="0070C0"/>
                <w:lang w:val="en-US" w:eastAsia="ko-KR"/>
              </w:rPr>
              <w:lastRenderedPageBreak/>
              <w:t>LGE</w:t>
            </w:r>
          </w:p>
        </w:tc>
        <w:tc>
          <w:tcPr>
            <w:tcW w:w="8292" w:type="dxa"/>
          </w:tcPr>
          <w:p w14:paraId="3253344E" w14:textId="77777777" w:rsidR="00DB000D" w:rsidRDefault="0002558C">
            <w:pPr>
              <w:spacing w:after="120"/>
              <w:rPr>
                <w:rFonts w:eastAsia="PMingLiU"/>
                <w:color w:val="0070C0"/>
                <w:lang w:val="en-US" w:eastAsia="zh-TW"/>
              </w:rPr>
            </w:pPr>
            <w:r>
              <w:rPr>
                <w:rFonts w:eastAsia="Malgun Gothic"/>
                <w:color w:val="0070C0"/>
                <w:lang w:val="en-US" w:eastAsia="ko-KR"/>
              </w:rPr>
              <w:t>We think this issue depends on whether target cell information can be provided by serving cell or not, and it depends on other working group design.</w:t>
            </w:r>
          </w:p>
        </w:tc>
      </w:tr>
      <w:tr w:rsidR="00DB000D" w14:paraId="79DFFDB9" w14:textId="77777777">
        <w:tc>
          <w:tcPr>
            <w:tcW w:w="1339" w:type="dxa"/>
          </w:tcPr>
          <w:p w14:paraId="509C8F46" w14:textId="77777777" w:rsidR="00DB000D" w:rsidRDefault="0002558C">
            <w:pPr>
              <w:spacing w:after="120"/>
              <w:rPr>
                <w:rFonts w:eastAsia="Malgun Gothic"/>
                <w:color w:val="0070C0"/>
                <w:lang w:val="en-US" w:eastAsia="ko-KR"/>
              </w:rPr>
            </w:pPr>
            <w:r>
              <w:rPr>
                <w:rFonts w:eastAsia="Malgun Gothic"/>
                <w:color w:val="0070C0"/>
                <w:lang w:val="en-US" w:eastAsia="ko-KR"/>
              </w:rPr>
              <w:t>Intel</w:t>
            </w:r>
          </w:p>
        </w:tc>
        <w:tc>
          <w:tcPr>
            <w:tcW w:w="8292" w:type="dxa"/>
          </w:tcPr>
          <w:p w14:paraId="21315416" w14:textId="77777777" w:rsidR="00DB000D" w:rsidRDefault="0002558C">
            <w:pPr>
              <w:spacing w:after="120"/>
              <w:rPr>
                <w:rFonts w:eastAsia="Malgun Gothic"/>
                <w:color w:val="0070C0"/>
                <w:lang w:val="en-US" w:eastAsia="ko-KR"/>
              </w:rPr>
            </w:pPr>
            <w:r>
              <w:rPr>
                <w:rFonts w:eastAsia="Malgun Gothic"/>
                <w:color w:val="0070C0"/>
                <w:lang w:val="en-US" w:eastAsia="ko-KR"/>
              </w:rPr>
              <w:t>This is an important discussion.</w:t>
            </w:r>
          </w:p>
          <w:p w14:paraId="7C7399CB" w14:textId="77777777" w:rsidR="00DB000D" w:rsidRDefault="0002558C">
            <w:pPr>
              <w:spacing w:after="120"/>
              <w:rPr>
                <w:rFonts w:eastAsia="Malgun Gothic"/>
                <w:color w:val="0070C0"/>
                <w:lang w:val="en-US" w:eastAsia="ko-KR"/>
              </w:rPr>
            </w:pPr>
            <w:r>
              <w:rPr>
                <w:rFonts w:eastAsia="Malgun Gothic"/>
                <w:color w:val="0070C0"/>
                <w:lang w:val="en-US" w:eastAsia="ko-KR"/>
              </w:rPr>
              <w:t>We are open to discuss how the UE obtains neighbor cell timing. This timing difference information is of great importance to the UE in this use case. It is ideal if the UE can obtain this information through network configurations to the serving cell.</w:t>
            </w:r>
          </w:p>
        </w:tc>
      </w:tr>
      <w:tr w:rsidR="00DB000D" w14:paraId="56C57F7F" w14:textId="77777777">
        <w:tc>
          <w:tcPr>
            <w:tcW w:w="1339" w:type="dxa"/>
          </w:tcPr>
          <w:p w14:paraId="2115A183" w14:textId="77777777" w:rsidR="00DB000D" w:rsidRDefault="0002558C">
            <w:pPr>
              <w:spacing w:after="120"/>
              <w:rPr>
                <w:rFonts w:eastAsia="Malgun Gothic"/>
                <w:color w:val="0070C0"/>
                <w:lang w:val="en-US" w:eastAsia="ko-KR"/>
              </w:rPr>
            </w:pPr>
            <w:r>
              <w:rPr>
                <w:rFonts w:eastAsiaTheme="minorEastAsia"/>
                <w:color w:val="0070C0"/>
                <w:lang w:val="en-US" w:eastAsia="zh-CN"/>
              </w:rPr>
              <w:t>Apple</w:t>
            </w:r>
          </w:p>
        </w:tc>
        <w:tc>
          <w:tcPr>
            <w:tcW w:w="8292" w:type="dxa"/>
          </w:tcPr>
          <w:p w14:paraId="55E1E971" w14:textId="77777777" w:rsidR="00DB000D" w:rsidRDefault="0002558C">
            <w:pPr>
              <w:spacing w:after="120"/>
              <w:rPr>
                <w:rFonts w:eastAsia="Malgun Gothic"/>
                <w:color w:val="0070C0"/>
                <w:lang w:val="en-US" w:eastAsia="ko-KR"/>
              </w:rPr>
            </w:pPr>
            <w:r>
              <w:rPr>
                <w:rFonts w:eastAsiaTheme="minorEastAsia"/>
                <w:color w:val="0070C0"/>
                <w:lang w:val="en-US" w:eastAsia="zh-CN"/>
              </w:rPr>
              <w:t>Support recommended WF. We prefer to let network provide such common cell specific information to UE and would save UE lots of efforts to read system information (reading neighbor cell SI would also cause multiple interruptions to serving cell).</w:t>
            </w:r>
          </w:p>
        </w:tc>
      </w:tr>
      <w:tr w:rsidR="00DB000D" w14:paraId="0FDC20B5" w14:textId="77777777">
        <w:tc>
          <w:tcPr>
            <w:tcW w:w="1339" w:type="dxa"/>
          </w:tcPr>
          <w:p w14:paraId="71B9171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64B85D32"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Depends on RAN1/RAN2</w:t>
            </w:r>
            <w:r>
              <w:rPr>
                <w:rFonts w:eastAsiaTheme="minorEastAsia"/>
                <w:color w:val="0070C0"/>
                <w:lang w:val="en-US" w:eastAsia="zh-CN"/>
              </w:rPr>
              <w:t>’</w:t>
            </w:r>
            <w:r>
              <w:rPr>
                <w:rFonts w:eastAsiaTheme="minorEastAsia" w:hint="eastAsia"/>
                <w:color w:val="0070C0"/>
                <w:lang w:val="en-US" w:eastAsia="zh-CN"/>
              </w:rPr>
              <w:t xml:space="preserve">s design. </w:t>
            </w:r>
          </w:p>
        </w:tc>
      </w:tr>
      <w:tr w:rsidR="00DB000D" w14:paraId="4278334E" w14:textId="77777777">
        <w:tc>
          <w:tcPr>
            <w:tcW w:w="1339" w:type="dxa"/>
          </w:tcPr>
          <w:p w14:paraId="0ADF758E"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9AD8C19"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uggest FFS.</w:t>
            </w:r>
            <w:r>
              <w:rPr>
                <w:rFonts w:eastAsiaTheme="minorEastAsia" w:hint="eastAsia"/>
                <w:color w:val="0070C0"/>
                <w:lang w:val="en-US" w:eastAsia="zh-CN"/>
              </w:rPr>
              <w:t xml:space="preserve"> </w:t>
            </w:r>
          </w:p>
          <w:p w14:paraId="51E467CF"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Besides how to get the information on neighbor cell timing, the impact of the time drift on the measurement requirements may also need to be studied.  </w:t>
            </w:r>
          </w:p>
          <w:p w14:paraId="426F4A0A" w14:textId="77777777" w:rsidR="00DB000D" w:rsidRDefault="0002558C">
            <w:pPr>
              <w:spacing w:after="120"/>
              <w:rPr>
                <w:rFonts w:eastAsiaTheme="minorEastAsia"/>
                <w:color w:val="0070C0"/>
                <w:lang w:val="en-US" w:eastAsia="zh-CN"/>
              </w:rPr>
            </w:pPr>
            <w:r>
              <w:rPr>
                <w:rFonts w:eastAsiaTheme="minorEastAsia"/>
                <w:color w:val="0070C0"/>
                <w:lang w:val="en-US" w:eastAsia="zh-CN"/>
              </w:rPr>
              <w:t>We also have one question for clarification on option 1, if UE can read SIB of a neighbor cell, does it mean UE has already successfully detected the neighbor cell?</w:t>
            </w:r>
          </w:p>
        </w:tc>
      </w:tr>
      <w:tr w:rsidR="00DB000D" w14:paraId="5A39C6DC" w14:textId="77777777">
        <w:tc>
          <w:tcPr>
            <w:tcW w:w="1339" w:type="dxa"/>
          </w:tcPr>
          <w:p w14:paraId="185510BA"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126F7DC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2, but this issue depends on other working group decision.</w:t>
            </w:r>
          </w:p>
        </w:tc>
      </w:tr>
      <w:tr w:rsidR="00DB000D" w14:paraId="30272E1B" w14:textId="77777777">
        <w:tc>
          <w:tcPr>
            <w:tcW w:w="1339" w:type="dxa"/>
          </w:tcPr>
          <w:p w14:paraId="758ED842"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292" w:type="dxa"/>
          </w:tcPr>
          <w:p w14:paraId="040B633A"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43EA564D" w14:textId="77777777" w:rsidR="00DB000D" w:rsidRDefault="0002558C">
            <w:pPr>
              <w:pStyle w:val="ListParagraph"/>
              <w:numPr>
                <w:ilvl w:val="0"/>
                <w:numId w:val="7"/>
              </w:numPr>
              <w:spacing w:after="120"/>
              <w:ind w:firstLineChars="0"/>
              <w:rPr>
                <w:color w:val="0070C0"/>
                <w:szCs w:val="24"/>
                <w:lang w:eastAsia="zh-CN"/>
              </w:rPr>
            </w:pPr>
            <w:r>
              <w:rPr>
                <w:rFonts w:eastAsia="SimSun"/>
                <w:color w:val="0070C0"/>
                <w:szCs w:val="24"/>
                <w:lang w:eastAsia="zh-CN"/>
              </w:rPr>
              <w:t>If not violates RAN1/2 agreements, RAN4 further discuss and determine the following in RAN4#101 e-meeting.</w:t>
            </w:r>
          </w:p>
          <w:p w14:paraId="0FFDA496" w14:textId="77777777" w:rsidR="00DB000D" w:rsidRDefault="0002558C">
            <w:pPr>
              <w:pStyle w:val="ListParagraph"/>
              <w:numPr>
                <w:ilvl w:val="1"/>
                <w:numId w:val="7"/>
              </w:numPr>
              <w:spacing w:after="120"/>
              <w:ind w:firstLineChars="0"/>
              <w:rPr>
                <w:color w:val="0070C0"/>
                <w:szCs w:val="24"/>
                <w:lang w:eastAsia="zh-CN"/>
              </w:rPr>
            </w:pPr>
            <w:r>
              <w:rPr>
                <w:rFonts w:eastAsia="SimSun"/>
                <w:color w:val="0070C0"/>
                <w:szCs w:val="24"/>
                <w:lang w:eastAsia="zh-CN"/>
              </w:rPr>
              <w:t xml:space="preserve">RAN4 to develop RRM requirements assuming parameters to derive timing relation between the UE and non-serving cell(s) for measurement and/or handover will be provided by serving cell, e.g. </w:t>
            </w:r>
            <w:proofErr w:type="spellStart"/>
            <w:r>
              <w:rPr>
                <w:rFonts w:eastAsia="SimSun"/>
                <w:color w:val="0070C0"/>
                <w:szCs w:val="24"/>
                <w:lang w:eastAsia="zh-CN"/>
              </w:rPr>
              <w:t>K_offset</w:t>
            </w:r>
            <w:proofErr w:type="spellEnd"/>
            <w:r>
              <w:rPr>
                <w:rFonts w:eastAsia="SimSun"/>
                <w:color w:val="0070C0"/>
                <w:szCs w:val="24"/>
                <w:lang w:eastAsia="zh-CN"/>
              </w:rPr>
              <w:t xml:space="preserve">, </w:t>
            </w:r>
            <w:proofErr w:type="spellStart"/>
            <w:r>
              <w:rPr>
                <w:rFonts w:eastAsia="SimSun"/>
                <w:color w:val="0070C0"/>
                <w:szCs w:val="24"/>
                <w:lang w:eastAsia="zh-CN"/>
              </w:rPr>
              <w:t>N_</w:t>
            </w:r>
            <w:proofErr w:type="gramStart"/>
            <w:r>
              <w:rPr>
                <w:rFonts w:eastAsia="SimSun"/>
                <w:color w:val="0070C0"/>
                <w:szCs w:val="24"/>
                <w:lang w:eastAsia="zh-CN"/>
              </w:rPr>
              <w:t>TA,common</w:t>
            </w:r>
            <w:proofErr w:type="spellEnd"/>
            <w:proofErr w:type="gramEnd"/>
            <w:r>
              <w:rPr>
                <w:rFonts w:eastAsia="SimSun"/>
                <w:color w:val="0070C0"/>
                <w:szCs w:val="24"/>
                <w:lang w:eastAsia="zh-CN"/>
              </w:rPr>
              <w:t xml:space="preserve">, ephemeris information, etc. If UE doesn’t obtain those parameters from the serving cell, </w:t>
            </w:r>
            <w:r>
              <w:rPr>
                <w:rFonts w:eastAsia="PMingLiU"/>
                <w:color w:val="0070C0"/>
                <w:lang w:val="en-US" w:eastAsia="zh-TW"/>
              </w:rPr>
              <w:t>additional delay is expected.</w:t>
            </w:r>
          </w:p>
          <w:p w14:paraId="109FD574" w14:textId="77777777" w:rsidR="00DB000D" w:rsidRDefault="00DB000D">
            <w:pPr>
              <w:spacing w:after="120"/>
              <w:rPr>
                <w:color w:val="0070C0"/>
                <w:szCs w:val="24"/>
                <w:lang w:eastAsia="zh-CN"/>
              </w:rPr>
            </w:pPr>
          </w:p>
          <w:p w14:paraId="5ECC7724"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65037C2A"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The decision can be made in the next RAN4#101 e-meeting.</w:t>
            </w:r>
          </w:p>
          <w:p w14:paraId="51BF3A2A" w14:textId="77777777" w:rsidR="00DB000D" w:rsidRDefault="00DB000D">
            <w:pPr>
              <w:spacing w:after="120"/>
              <w:rPr>
                <w:rFonts w:eastAsiaTheme="minorEastAsia"/>
                <w:color w:val="0070C0"/>
                <w:lang w:val="en-US" w:eastAsia="zh-CN"/>
              </w:rPr>
            </w:pPr>
          </w:p>
        </w:tc>
      </w:tr>
      <w:tr w:rsidR="00DB000D" w14:paraId="73D23EC1" w14:textId="77777777">
        <w:tc>
          <w:tcPr>
            <w:tcW w:w="1339" w:type="dxa"/>
          </w:tcPr>
          <w:p w14:paraId="6A209B45" w14:textId="77777777" w:rsidR="00DB000D" w:rsidRDefault="0002558C">
            <w:pPr>
              <w:spacing w:after="120"/>
              <w:rPr>
                <w:rFonts w:eastAsiaTheme="minorEastAsia"/>
                <w:color w:val="0070C0"/>
                <w:lang w:eastAsia="zh-CN"/>
              </w:rPr>
            </w:pPr>
            <w:r>
              <w:rPr>
                <w:rFonts w:eastAsiaTheme="minorEastAsia"/>
                <w:color w:val="0070C0"/>
                <w:lang w:val="en-US" w:eastAsia="zh-CN"/>
              </w:rPr>
              <w:t xml:space="preserve">Nokia </w:t>
            </w:r>
          </w:p>
        </w:tc>
        <w:tc>
          <w:tcPr>
            <w:tcW w:w="8292" w:type="dxa"/>
          </w:tcPr>
          <w:p w14:paraId="7FF1A19F" w14:textId="77777777" w:rsidR="00DB000D" w:rsidRDefault="0002558C">
            <w:pPr>
              <w:spacing w:after="120"/>
              <w:rPr>
                <w:rFonts w:eastAsiaTheme="minorEastAsia"/>
                <w:color w:val="0070C0"/>
                <w:lang w:val="en-US" w:eastAsia="zh-CN"/>
              </w:rPr>
            </w:pPr>
            <w:r>
              <w:rPr>
                <w:rFonts w:eastAsiaTheme="minorEastAsia"/>
                <w:color w:val="0070C0"/>
                <w:lang w:val="en-US" w:eastAsia="zh-CN"/>
              </w:rPr>
              <w:t>The recommended WF is Ok.</w:t>
            </w:r>
          </w:p>
        </w:tc>
      </w:tr>
      <w:tr w:rsidR="00DB000D" w14:paraId="13A31B9D" w14:textId="77777777">
        <w:tc>
          <w:tcPr>
            <w:tcW w:w="1339" w:type="dxa"/>
          </w:tcPr>
          <w:p w14:paraId="63BE64D4"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1A2EF674" w14:textId="77777777" w:rsidR="00DB000D" w:rsidRDefault="0002558C">
            <w:pPr>
              <w:spacing w:after="120"/>
              <w:rPr>
                <w:color w:val="0070C0"/>
                <w:szCs w:val="24"/>
                <w:lang w:eastAsia="zh-CN"/>
              </w:rPr>
            </w:pPr>
            <w:r>
              <w:rPr>
                <w:rFonts w:eastAsiaTheme="minorEastAsia"/>
                <w:color w:val="0070C0"/>
                <w:lang w:val="en-US" w:eastAsia="zh-CN"/>
              </w:rPr>
              <w:t xml:space="preserve">At least the </w:t>
            </w:r>
            <w:proofErr w:type="spellStart"/>
            <w:r>
              <w:rPr>
                <w:color w:val="0070C0"/>
                <w:szCs w:val="24"/>
                <w:lang w:eastAsia="zh-CN"/>
              </w:rPr>
              <w:t>N_</w:t>
            </w:r>
            <w:proofErr w:type="gramStart"/>
            <w:r>
              <w:rPr>
                <w:color w:val="0070C0"/>
                <w:szCs w:val="24"/>
                <w:lang w:eastAsia="zh-CN"/>
              </w:rPr>
              <w:t>TA,common</w:t>
            </w:r>
            <w:proofErr w:type="spellEnd"/>
            <w:proofErr w:type="gramEnd"/>
            <w:r>
              <w:rPr>
                <w:color w:val="0070C0"/>
                <w:szCs w:val="24"/>
                <w:lang w:eastAsia="zh-CN"/>
              </w:rPr>
              <w:t>, ephemeris information of neighbour cell could be send by the serving cell.</w:t>
            </w:r>
          </w:p>
          <w:p w14:paraId="16B18707" w14:textId="77777777" w:rsidR="00DB000D" w:rsidRDefault="0002558C">
            <w:pPr>
              <w:spacing w:after="120"/>
              <w:rPr>
                <w:color w:val="0070C0"/>
                <w:szCs w:val="24"/>
                <w:lang w:eastAsia="zh-CN"/>
              </w:rPr>
            </w:pPr>
            <w:r>
              <w:rPr>
                <w:color w:val="0070C0"/>
                <w:szCs w:val="24"/>
                <w:lang w:eastAsia="zh-CN"/>
              </w:rPr>
              <w:t>However, it also depends on the exact scenario to be considered. If inter-sat HO (</w:t>
            </w:r>
            <w:proofErr w:type="spellStart"/>
            <w:r>
              <w:rPr>
                <w:color w:val="0070C0"/>
                <w:szCs w:val="24"/>
                <w:lang w:eastAsia="zh-CN"/>
              </w:rPr>
              <w:t>feederlink</w:t>
            </w:r>
            <w:proofErr w:type="spellEnd"/>
            <w:r>
              <w:rPr>
                <w:color w:val="0070C0"/>
                <w:szCs w:val="24"/>
                <w:lang w:eastAsia="zh-CN"/>
              </w:rPr>
              <w:t xml:space="preserve"> changes) we might need an update of the </w:t>
            </w:r>
            <w:proofErr w:type="spellStart"/>
            <w:r>
              <w:rPr>
                <w:color w:val="0070C0"/>
                <w:szCs w:val="24"/>
                <w:lang w:eastAsia="zh-CN"/>
              </w:rPr>
              <w:t>N_</w:t>
            </w:r>
            <w:proofErr w:type="gramStart"/>
            <w:r>
              <w:rPr>
                <w:color w:val="0070C0"/>
                <w:szCs w:val="24"/>
                <w:lang w:eastAsia="zh-CN"/>
              </w:rPr>
              <w:t>TA,common</w:t>
            </w:r>
            <w:proofErr w:type="spellEnd"/>
            <w:proofErr w:type="gramEnd"/>
            <w:r>
              <w:rPr>
                <w:color w:val="0070C0"/>
                <w:szCs w:val="24"/>
                <w:lang w:eastAsia="zh-CN"/>
              </w:rPr>
              <w:t xml:space="preserve"> for the neighbour cell, or intra-sat HO (</w:t>
            </w:r>
            <w:proofErr w:type="spellStart"/>
            <w:r>
              <w:rPr>
                <w:color w:val="0070C0"/>
                <w:szCs w:val="24"/>
                <w:lang w:eastAsia="zh-CN"/>
              </w:rPr>
              <w:t>feederlink</w:t>
            </w:r>
            <w:proofErr w:type="spellEnd"/>
            <w:r>
              <w:rPr>
                <w:color w:val="0070C0"/>
                <w:szCs w:val="24"/>
                <w:lang w:eastAsia="zh-CN"/>
              </w:rPr>
              <w:t xml:space="preserve"> does not change) the update of the </w:t>
            </w:r>
            <w:proofErr w:type="spellStart"/>
            <w:r>
              <w:rPr>
                <w:color w:val="0070C0"/>
                <w:szCs w:val="24"/>
                <w:lang w:eastAsia="zh-CN"/>
              </w:rPr>
              <w:t>N_TA,common</w:t>
            </w:r>
            <w:proofErr w:type="spellEnd"/>
            <w:r>
              <w:rPr>
                <w:color w:val="0070C0"/>
                <w:szCs w:val="24"/>
                <w:lang w:eastAsia="zh-CN"/>
              </w:rPr>
              <w:t xml:space="preserve"> for the neighbour cell is not required since is the same of the serving cell. </w:t>
            </w:r>
          </w:p>
          <w:p w14:paraId="3395C493" w14:textId="77777777" w:rsidR="00DB000D" w:rsidRDefault="0002558C">
            <w:pPr>
              <w:spacing w:after="120"/>
              <w:rPr>
                <w:rFonts w:eastAsiaTheme="minorEastAsia"/>
                <w:color w:val="0070C0"/>
                <w:lang w:val="en-US" w:eastAsia="zh-CN"/>
              </w:rPr>
            </w:pPr>
            <w:r>
              <w:rPr>
                <w:color w:val="0070C0"/>
                <w:szCs w:val="24"/>
                <w:lang w:eastAsia="zh-CN"/>
              </w:rPr>
              <w:t>Anyway, the system may require some HO preparation in advance in the case of network assisted cell change.</w:t>
            </w:r>
          </w:p>
        </w:tc>
      </w:tr>
      <w:tr w:rsidR="00DB000D" w14:paraId="1DADC88B" w14:textId="77777777">
        <w:tc>
          <w:tcPr>
            <w:tcW w:w="1339" w:type="dxa"/>
          </w:tcPr>
          <w:p w14:paraId="73671233" w14:textId="77777777" w:rsidR="00DB000D" w:rsidRDefault="0002558C">
            <w:pPr>
              <w:spacing w:after="120"/>
              <w:rPr>
                <w:rFonts w:eastAsiaTheme="minorEastAsia"/>
                <w:color w:val="0070C0"/>
                <w:lang w:val="en-US" w:eastAsia="zh-CN"/>
              </w:rPr>
            </w:pPr>
            <w:r>
              <w:rPr>
                <w:rFonts w:eastAsiaTheme="minorEastAsia"/>
                <w:color w:val="FF0000"/>
                <w:highlight w:val="yellow"/>
                <w:lang w:eastAsia="zh-CN"/>
              </w:rPr>
              <w:t>2nd</w:t>
            </w:r>
            <w:r>
              <w:rPr>
                <w:rFonts w:eastAsiaTheme="minorEastAsia"/>
                <w:color w:val="FF0000"/>
                <w:lang w:eastAsia="zh-CN"/>
              </w:rPr>
              <w:t xml:space="preserve"> version of Moderator’s intermediate summary for the 1st round GTW</w:t>
            </w:r>
          </w:p>
        </w:tc>
        <w:tc>
          <w:tcPr>
            <w:tcW w:w="8292" w:type="dxa"/>
          </w:tcPr>
          <w:p w14:paraId="54322942"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2365B733" w14:textId="77777777" w:rsidR="00DB000D" w:rsidRDefault="0002558C">
            <w:pPr>
              <w:pStyle w:val="ListParagraph"/>
              <w:numPr>
                <w:ilvl w:val="0"/>
                <w:numId w:val="7"/>
              </w:numPr>
              <w:spacing w:after="120"/>
              <w:ind w:firstLineChars="0"/>
              <w:rPr>
                <w:color w:val="0070C0"/>
                <w:szCs w:val="24"/>
                <w:lang w:eastAsia="zh-CN"/>
              </w:rPr>
            </w:pPr>
            <w:r>
              <w:rPr>
                <w:rFonts w:eastAsia="SimSun"/>
                <w:color w:val="0070C0"/>
                <w:szCs w:val="24"/>
                <w:lang w:eastAsia="zh-CN"/>
              </w:rPr>
              <w:t>If not violates RAN1/2 agreements, RAN4 further discuss and determine the following in RAN4#101 e-meeting.</w:t>
            </w:r>
          </w:p>
          <w:p w14:paraId="1031DA6D" w14:textId="77777777" w:rsidR="00DB000D" w:rsidRDefault="0002558C">
            <w:pPr>
              <w:pStyle w:val="ListParagraph"/>
              <w:numPr>
                <w:ilvl w:val="1"/>
                <w:numId w:val="7"/>
              </w:numPr>
              <w:spacing w:after="120"/>
              <w:ind w:firstLineChars="0"/>
              <w:rPr>
                <w:color w:val="0070C0"/>
                <w:szCs w:val="24"/>
                <w:lang w:eastAsia="zh-CN"/>
              </w:rPr>
            </w:pPr>
            <w:r>
              <w:rPr>
                <w:rFonts w:eastAsia="SimSun"/>
                <w:color w:val="0070C0"/>
                <w:szCs w:val="24"/>
                <w:lang w:eastAsia="zh-CN"/>
              </w:rPr>
              <w:t xml:space="preserve">RAN4 to develop RRM requirements assuming parameters to derive timing relation between the UE and non-serving cell(s) for measurement and/or handover will be provided by serving cell, e.g. </w:t>
            </w:r>
            <w:proofErr w:type="spellStart"/>
            <w:r>
              <w:rPr>
                <w:rFonts w:eastAsia="SimSun"/>
                <w:color w:val="0070C0"/>
                <w:szCs w:val="24"/>
                <w:lang w:eastAsia="zh-CN"/>
              </w:rPr>
              <w:t>K_offset</w:t>
            </w:r>
            <w:proofErr w:type="spellEnd"/>
            <w:r>
              <w:rPr>
                <w:rFonts w:eastAsia="SimSun"/>
                <w:color w:val="0070C0"/>
                <w:szCs w:val="24"/>
                <w:lang w:eastAsia="zh-CN"/>
              </w:rPr>
              <w:t xml:space="preserve">, </w:t>
            </w:r>
            <w:proofErr w:type="spellStart"/>
            <w:r>
              <w:rPr>
                <w:rFonts w:eastAsia="SimSun"/>
                <w:color w:val="0070C0"/>
                <w:szCs w:val="24"/>
                <w:lang w:eastAsia="zh-CN"/>
              </w:rPr>
              <w:t>N_</w:t>
            </w:r>
            <w:proofErr w:type="gramStart"/>
            <w:r>
              <w:rPr>
                <w:rFonts w:eastAsia="SimSun"/>
                <w:color w:val="0070C0"/>
                <w:szCs w:val="24"/>
                <w:lang w:eastAsia="zh-CN"/>
              </w:rPr>
              <w:t>TA,common</w:t>
            </w:r>
            <w:proofErr w:type="spellEnd"/>
            <w:proofErr w:type="gramEnd"/>
            <w:r>
              <w:rPr>
                <w:rFonts w:eastAsia="SimSun"/>
                <w:color w:val="0070C0"/>
                <w:szCs w:val="24"/>
                <w:lang w:eastAsia="zh-CN"/>
              </w:rPr>
              <w:t xml:space="preserve">, ephemeris information, etc. If UE doesn’t obtain those parameters from the serving cell, </w:t>
            </w:r>
            <w:r>
              <w:rPr>
                <w:rFonts w:eastAsia="PMingLiU"/>
                <w:color w:val="0070C0"/>
                <w:lang w:val="en-US" w:eastAsia="zh-TW"/>
              </w:rPr>
              <w:t>additional delay is expected.</w:t>
            </w:r>
          </w:p>
          <w:p w14:paraId="6395323B" w14:textId="77777777" w:rsidR="00DB000D" w:rsidRDefault="00DB000D">
            <w:pPr>
              <w:spacing w:after="120"/>
              <w:rPr>
                <w:color w:val="0070C0"/>
                <w:szCs w:val="24"/>
                <w:lang w:eastAsia="zh-CN"/>
              </w:rPr>
            </w:pPr>
          </w:p>
          <w:p w14:paraId="6DB4E8D5"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505526B1"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The decision can be made in the next RAN4#101 e-meeting.</w:t>
            </w:r>
          </w:p>
          <w:p w14:paraId="6DBA431E" w14:textId="77777777" w:rsidR="00DB000D" w:rsidRDefault="00DB000D">
            <w:pPr>
              <w:spacing w:after="120"/>
              <w:rPr>
                <w:rFonts w:eastAsiaTheme="minorEastAsia"/>
                <w:color w:val="0070C0"/>
                <w:lang w:val="en-US" w:eastAsia="zh-CN"/>
              </w:rPr>
            </w:pPr>
          </w:p>
        </w:tc>
      </w:tr>
      <w:tr w:rsidR="00DB000D" w14:paraId="70DCD930" w14:textId="77777777">
        <w:tc>
          <w:tcPr>
            <w:tcW w:w="1339" w:type="dxa"/>
          </w:tcPr>
          <w:p w14:paraId="2EF32CAD" w14:textId="77777777" w:rsidR="00DB000D" w:rsidRDefault="0002558C">
            <w:pPr>
              <w:spacing w:after="120"/>
              <w:rPr>
                <w:rFonts w:eastAsiaTheme="minorEastAsia"/>
                <w:color w:val="FF0000"/>
                <w:highlight w:val="yellow"/>
                <w:lang w:eastAsia="zh-CN"/>
              </w:rPr>
            </w:pPr>
            <w:r>
              <w:rPr>
                <w:rFonts w:eastAsiaTheme="minorEastAsia"/>
                <w:color w:val="FF0000"/>
                <w:lang w:eastAsia="zh-CN"/>
              </w:rPr>
              <w:lastRenderedPageBreak/>
              <w:t>CATT</w:t>
            </w:r>
          </w:p>
        </w:tc>
        <w:tc>
          <w:tcPr>
            <w:tcW w:w="8292" w:type="dxa"/>
          </w:tcPr>
          <w:p w14:paraId="4205BAD2" w14:textId="77777777" w:rsidR="00DB000D" w:rsidRDefault="0002558C">
            <w:pPr>
              <w:spacing w:after="120"/>
              <w:rPr>
                <w:rFonts w:eastAsiaTheme="minorEastAsia"/>
                <w:color w:val="0070C0"/>
                <w:lang w:val="en-US" w:eastAsia="zh-CN"/>
              </w:rPr>
            </w:pPr>
            <w:r>
              <w:rPr>
                <w:rFonts w:eastAsiaTheme="minorEastAsia"/>
                <w:color w:val="0070C0"/>
                <w:lang w:val="en-US" w:eastAsia="zh-CN"/>
              </w:rPr>
              <w:t>We are open to further discussion on which information should be offered by serving cell.</w:t>
            </w:r>
          </w:p>
        </w:tc>
      </w:tr>
    </w:tbl>
    <w:p w14:paraId="6384EA8A" w14:textId="77777777" w:rsidR="00DB000D" w:rsidRDefault="0002558C">
      <w:pPr>
        <w:pStyle w:val="Heading4"/>
      </w:pPr>
      <w:r>
        <w:t>Issue #1-2-3 DRX Cycle</w:t>
      </w:r>
    </w:p>
    <w:p w14:paraId="7D26A3BE"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64BAA4"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Suspends it until RAN2 has reached a consensus</w:t>
      </w:r>
    </w:p>
    <w:p w14:paraId="095900E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(Intel, Ericsson): Support all DRX cycle lengths</w:t>
      </w:r>
    </w:p>
    <w:p w14:paraId="3684FAF5"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9C5CB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RRM requirements shall be applicable to all DRX cycle lengths unless a technical issue is identified. If it is demonstrated, </w:t>
      </w:r>
      <w:proofErr w:type="gramStart"/>
      <w:r>
        <w:rPr>
          <w:rFonts w:eastAsia="SimSun"/>
          <w:color w:val="0070C0"/>
          <w:szCs w:val="24"/>
          <w:lang w:eastAsia="zh-CN"/>
        </w:rPr>
        <w:t>e.g.</w:t>
      </w:r>
      <w:proofErr w:type="gramEnd"/>
      <w:r>
        <w:rPr>
          <w:rFonts w:eastAsia="SimSun"/>
          <w:color w:val="0070C0"/>
          <w:szCs w:val="24"/>
          <w:lang w:eastAsia="zh-CN"/>
        </w:rPr>
        <w:t xml:space="preserve"> based on system level analysis, that certain DRX cycle lengths are not applicable to NTN, RAN4 can revisit the agreement and further discuss the following options:</w:t>
      </w:r>
    </w:p>
    <w:p w14:paraId="579D14BF"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Exclude the identified DRX cycle lengths from RRM spec</w:t>
      </w:r>
    </w:p>
    <w:p w14:paraId="4031B56F"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Define applicability rule for the identified DRX cycle lengths</w:t>
      </w:r>
    </w:p>
    <w:p w14:paraId="4E0A3931"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Leave it to network configuration</w:t>
      </w:r>
    </w:p>
    <w:p w14:paraId="7940ECC8"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 options are not precluded</w:t>
      </w:r>
    </w:p>
    <w:p w14:paraId="4AC8A8A5"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decision can be different for different satellite types, altitudes, FRs, etc.</w:t>
      </w:r>
    </w:p>
    <w:p w14:paraId="0EFAA2AD"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600B5929" w14:textId="77777777">
        <w:tc>
          <w:tcPr>
            <w:tcW w:w="1339" w:type="dxa"/>
          </w:tcPr>
          <w:p w14:paraId="403F8D6E"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12192D8"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4B3BCCFD" w14:textId="77777777">
        <w:tc>
          <w:tcPr>
            <w:tcW w:w="1339" w:type="dxa"/>
          </w:tcPr>
          <w:p w14:paraId="2E685AEE" w14:textId="77777777" w:rsidR="00DB000D" w:rsidRDefault="0002558C">
            <w:pPr>
              <w:spacing w:after="120"/>
              <w:rPr>
                <w:rFonts w:eastAsiaTheme="minorEastAsia"/>
                <w:color w:val="0070C0"/>
                <w:lang w:val="en-US" w:eastAsia="zh-CN"/>
              </w:rPr>
            </w:pPr>
            <w:bookmarkStart w:id="2" w:name="_Hlk68006450"/>
            <w:r>
              <w:rPr>
                <w:rFonts w:eastAsiaTheme="minorEastAsia"/>
                <w:color w:val="0070C0"/>
                <w:lang w:val="en-US" w:eastAsia="zh-CN"/>
              </w:rPr>
              <w:t>Ericsson</w:t>
            </w:r>
          </w:p>
        </w:tc>
        <w:tc>
          <w:tcPr>
            <w:tcW w:w="8292" w:type="dxa"/>
          </w:tcPr>
          <w:p w14:paraId="7475188D"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Our intention is all DRX cycle lengths are assumed to be available before in-depth study of requirements for all DRXs. </w:t>
            </w:r>
          </w:p>
        </w:tc>
      </w:tr>
      <w:bookmarkEnd w:id="2"/>
      <w:tr w:rsidR="00DB000D" w14:paraId="2BD70AF6" w14:textId="77777777">
        <w:tc>
          <w:tcPr>
            <w:tcW w:w="1339" w:type="dxa"/>
          </w:tcPr>
          <w:p w14:paraId="5033D1D0" w14:textId="77777777" w:rsidR="00DB000D" w:rsidRDefault="0002558C">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6F04F279" w14:textId="77777777" w:rsidR="00DB000D" w:rsidRDefault="0002558C">
            <w:pPr>
              <w:widowControl w:val="0"/>
              <w:overflowPunct/>
              <w:autoSpaceDE/>
              <w:autoSpaceDN/>
              <w:adjustRightInd/>
              <w:spacing w:after="120"/>
              <w:ind w:right="28"/>
              <w:jc w:val="right"/>
              <w:textAlignment w:val="auto"/>
              <w:rPr>
                <w:rFonts w:eastAsia="PMingLiU"/>
                <w:color w:val="0070C0"/>
                <w:lang w:val="en-US" w:eastAsia="zh-TW"/>
              </w:rPr>
            </w:pPr>
            <w:r>
              <w:rPr>
                <w:rFonts w:eastAsia="PMingLiU" w:hint="eastAsia"/>
                <w:color w:val="0070C0"/>
                <w:lang w:val="en-US" w:eastAsia="zh-TW"/>
              </w:rPr>
              <w:t xml:space="preserve">Agree with </w:t>
            </w:r>
            <w:r>
              <w:rPr>
                <w:rFonts w:eastAsia="PMingLiU"/>
                <w:color w:val="0070C0"/>
                <w:lang w:val="en-US" w:eastAsia="zh-TW"/>
              </w:rPr>
              <w:t xml:space="preserve">the </w:t>
            </w:r>
            <w:r>
              <w:rPr>
                <w:color w:val="0070C0"/>
                <w:szCs w:val="24"/>
                <w:lang w:eastAsia="zh-CN"/>
              </w:rPr>
              <w:t>Recommended WF</w:t>
            </w:r>
          </w:p>
        </w:tc>
      </w:tr>
      <w:tr w:rsidR="00DB000D" w14:paraId="5E2CE732" w14:textId="77777777">
        <w:tc>
          <w:tcPr>
            <w:tcW w:w="1339" w:type="dxa"/>
          </w:tcPr>
          <w:p w14:paraId="73CC54B5"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0DA9FB1" w14:textId="77777777" w:rsidR="00DB000D" w:rsidRDefault="0002558C">
            <w:pPr>
              <w:spacing w:after="120"/>
              <w:rPr>
                <w:rFonts w:eastAsia="PMingLiU"/>
                <w:color w:val="0070C0"/>
                <w:lang w:val="en-US" w:eastAsia="zh-TW"/>
              </w:rPr>
            </w:pPr>
            <w:r>
              <w:rPr>
                <w:rFonts w:eastAsia="PMingLiU"/>
                <w:color w:val="0070C0"/>
                <w:lang w:val="en-US" w:eastAsia="zh-TW"/>
              </w:rPr>
              <w:t>Agree with the Recommended WF. And in our reading of Ericsson’s comment, that coincides with the implication of the Recommended WF</w:t>
            </w:r>
          </w:p>
        </w:tc>
      </w:tr>
      <w:tr w:rsidR="00DB000D" w14:paraId="4A6C3574" w14:textId="77777777">
        <w:tc>
          <w:tcPr>
            <w:tcW w:w="1339" w:type="dxa"/>
          </w:tcPr>
          <w:p w14:paraId="7BAE5535"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292" w:type="dxa"/>
          </w:tcPr>
          <w:p w14:paraId="6A07DB12" w14:textId="77777777" w:rsidR="00DB000D" w:rsidRDefault="0002558C">
            <w:pPr>
              <w:spacing w:after="120"/>
              <w:rPr>
                <w:rFonts w:eastAsia="PMingLiU"/>
                <w:color w:val="0070C0"/>
                <w:lang w:val="en-US" w:eastAsia="zh-TW"/>
              </w:rPr>
            </w:pPr>
            <w:r>
              <w:rPr>
                <w:rFonts w:eastAsia="Malgun Gothic"/>
                <w:color w:val="0070C0"/>
                <w:lang w:val="en-US" w:eastAsia="ko-KR"/>
              </w:rPr>
              <w:t>Support option 1.</w:t>
            </w:r>
          </w:p>
        </w:tc>
      </w:tr>
      <w:tr w:rsidR="00DB000D" w14:paraId="585D930E" w14:textId="77777777">
        <w:tc>
          <w:tcPr>
            <w:tcW w:w="1339" w:type="dxa"/>
          </w:tcPr>
          <w:p w14:paraId="344B7CE8"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F039AFC" w14:textId="77777777" w:rsidR="00DB000D" w:rsidRDefault="0002558C">
            <w:pPr>
              <w:spacing w:after="120"/>
              <w:rPr>
                <w:rFonts w:eastAsia="Malgun Gothic"/>
                <w:color w:val="0070C0"/>
                <w:lang w:val="en-US" w:eastAsia="ko-KR"/>
              </w:rPr>
            </w:pPr>
            <w:r>
              <w:rPr>
                <w:rFonts w:eastAsiaTheme="minorEastAsia"/>
                <w:color w:val="0070C0"/>
                <w:lang w:val="en-US" w:eastAsia="zh-CN"/>
              </w:rPr>
              <w:t xml:space="preserve">Fine with recommended WF without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as </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of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is not in the scope of this WI. If companies want to wait more conclusions from RAN</w:t>
            </w:r>
            <w:proofErr w:type="gramStart"/>
            <w:r>
              <w:rPr>
                <w:rFonts w:eastAsiaTheme="minorEastAsia"/>
                <w:color w:val="0070C0"/>
                <w:lang w:val="en-US" w:eastAsia="zh-CN"/>
              </w:rPr>
              <w:t>2,we</w:t>
            </w:r>
            <w:proofErr w:type="gramEnd"/>
            <w:r>
              <w:rPr>
                <w:rFonts w:eastAsiaTheme="minorEastAsia"/>
                <w:color w:val="0070C0"/>
                <w:lang w:val="en-US" w:eastAsia="zh-CN"/>
              </w:rPr>
              <w:t xml:space="preserve"> are also OK to option 1. </w:t>
            </w:r>
          </w:p>
        </w:tc>
      </w:tr>
      <w:tr w:rsidR="00DB000D" w14:paraId="1C3ABA79" w14:textId="77777777">
        <w:tc>
          <w:tcPr>
            <w:tcW w:w="1339" w:type="dxa"/>
          </w:tcPr>
          <w:p w14:paraId="18DF744D"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4F7D7D3F"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00D" w14:paraId="42DE407B" w14:textId="77777777">
        <w:tc>
          <w:tcPr>
            <w:tcW w:w="1339" w:type="dxa"/>
          </w:tcPr>
          <w:p w14:paraId="14106C9B" w14:textId="77777777" w:rsidR="00DB000D" w:rsidRDefault="0002558C">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55233612"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00D" w14:paraId="7C83434F" w14:textId="77777777">
        <w:tc>
          <w:tcPr>
            <w:tcW w:w="1339" w:type="dxa"/>
          </w:tcPr>
          <w:p w14:paraId="635C96C2"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721075C7"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recommended WF</w:t>
            </w:r>
          </w:p>
        </w:tc>
      </w:tr>
      <w:tr w:rsidR="00DB000D" w14:paraId="1FB3CB99" w14:textId="77777777">
        <w:tc>
          <w:tcPr>
            <w:tcW w:w="1339" w:type="dxa"/>
          </w:tcPr>
          <w:p w14:paraId="52BA1CD1"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292" w:type="dxa"/>
          </w:tcPr>
          <w:p w14:paraId="48F06627"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498BB30B"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RRM requirements shall be applicable to all Rel-16 DRX cycle lengths unless a technical issue is identified. If it is demonstrated, </w:t>
            </w:r>
            <w:proofErr w:type="gramStart"/>
            <w:r>
              <w:rPr>
                <w:color w:val="0070C0"/>
                <w:szCs w:val="24"/>
                <w:lang w:eastAsia="zh-CN"/>
              </w:rPr>
              <w:t>e.g.</w:t>
            </w:r>
            <w:proofErr w:type="gramEnd"/>
            <w:r>
              <w:rPr>
                <w:color w:val="0070C0"/>
                <w:szCs w:val="24"/>
                <w:lang w:eastAsia="zh-CN"/>
              </w:rPr>
              <w:t xml:space="preserve"> based on system level analysis, that certain DRX cycle lengths are not applicable to NTN, RAN4 can revisit the agreement and further discuss the following options:</w:t>
            </w:r>
          </w:p>
          <w:p w14:paraId="0F6094C6"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Exclude the identified DRX cycle lengths from RRM spec</w:t>
            </w:r>
          </w:p>
          <w:p w14:paraId="0738395D"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Define applicability rule for the identified DRX cycle lengths</w:t>
            </w:r>
          </w:p>
          <w:p w14:paraId="12FD5890"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Leave it to network configuration</w:t>
            </w:r>
          </w:p>
          <w:p w14:paraId="1C3B537F"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Other options are not precluded</w:t>
            </w:r>
          </w:p>
          <w:p w14:paraId="2AFEF80B"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lastRenderedPageBreak/>
              <w:t>The decision can be different for different satellite types, altitudes, FRs, etc.</w:t>
            </w:r>
          </w:p>
          <w:p w14:paraId="127E8DB9" w14:textId="77777777" w:rsidR="00DB000D" w:rsidRDefault="00DB000D">
            <w:pPr>
              <w:spacing w:after="120"/>
              <w:rPr>
                <w:color w:val="0070C0"/>
                <w:szCs w:val="24"/>
                <w:lang w:eastAsia="zh-CN"/>
              </w:rPr>
            </w:pPr>
          </w:p>
          <w:p w14:paraId="1C0FAFE0"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20DAEAA9"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No objection out of 8 companies’ comments.</w:t>
            </w:r>
          </w:p>
          <w:p w14:paraId="09691769" w14:textId="77777777" w:rsidR="00DB000D" w:rsidRDefault="00DB000D">
            <w:pPr>
              <w:spacing w:after="120"/>
              <w:rPr>
                <w:rFonts w:eastAsiaTheme="minorEastAsia"/>
                <w:color w:val="0070C0"/>
                <w:lang w:val="en-US" w:eastAsia="zh-CN"/>
              </w:rPr>
            </w:pPr>
          </w:p>
        </w:tc>
      </w:tr>
      <w:tr w:rsidR="00DB000D" w14:paraId="0AE97B58" w14:textId="77777777">
        <w:tc>
          <w:tcPr>
            <w:tcW w:w="1339" w:type="dxa"/>
          </w:tcPr>
          <w:p w14:paraId="4F9665C0" w14:textId="77777777" w:rsidR="00DB000D" w:rsidRDefault="0002558C">
            <w:pPr>
              <w:spacing w:after="120"/>
              <w:rPr>
                <w:rFonts w:eastAsiaTheme="minorEastAsia"/>
                <w:color w:val="0070C0"/>
                <w:lang w:eastAsia="zh-CN"/>
              </w:rPr>
            </w:pPr>
            <w:r>
              <w:rPr>
                <w:rFonts w:eastAsiaTheme="minorEastAsia"/>
                <w:color w:val="0070C0"/>
                <w:lang w:val="en-US" w:eastAsia="zh-CN"/>
              </w:rPr>
              <w:lastRenderedPageBreak/>
              <w:t>Nokia</w:t>
            </w:r>
          </w:p>
        </w:tc>
        <w:tc>
          <w:tcPr>
            <w:tcW w:w="8292" w:type="dxa"/>
          </w:tcPr>
          <w:p w14:paraId="57CA674B" w14:textId="77777777" w:rsidR="00DB000D" w:rsidRDefault="0002558C">
            <w:pPr>
              <w:spacing w:after="120"/>
              <w:rPr>
                <w:rFonts w:eastAsiaTheme="minorEastAsia"/>
                <w:color w:val="0070C0"/>
                <w:lang w:val="en-US" w:eastAsia="zh-CN"/>
              </w:rPr>
            </w:pPr>
            <w:r>
              <w:rPr>
                <w:rFonts w:eastAsiaTheme="minorEastAsia"/>
                <w:color w:val="0070C0"/>
                <w:lang w:val="en-US" w:eastAsia="zh-CN"/>
              </w:rPr>
              <w:t>The recommended WF is Ok.</w:t>
            </w:r>
          </w:p>
        </w:tc>
      </w:tr>
      <w:tr w:rsidR="00DB000D" w14:paraId="11ABC3C9" w14:textId="77777777">
        <w:tc>
          <w:tcPr>
            <w:tcW w:w="1339" w:type="dxa"/>
          </w:tcPr>
          <w:p w14:paraId="3A2DA34E"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03DEB3FE"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00D" w14:paraId="659B6FD3" w14:textId="77777777">
        <w:tc>
          <w:tcPr>
            <w:tcW w:w="1339" w:type="dxa"/>
          </w:tcPr>
          <w:p w14:paraId="0582A574" w14:textId="77777777" w:rsidR="00DB000D" w:rsidRDefault="0002558C">
            <w:pPr>
              <w:spacing w:after="120"/>
              <w:rPr>
                <w:rFonts w:eastAsiaTheme="minorEastAsia"/>
                <w:color w:val="0070C0"/>
                <w:lang w:val="en-US" w:eastAsia="zh-CN"/>
              </w:rPr>
            </w:pPr>
            <w:r>
              <w:rPr>
                <w:rFonts w:eastAsiaTheme="minorEastAsia"/>
                <w:color w:val="FF0000"/>
                <w:highlight w:val="yellow"/>
                <w:lang w:eastAsia="zh-CN"/>
              </w:rPr>
              <w:t>2nd</w:t>
            </w:r>
            <w:r>
              <w:rPr>
                <w:rFonts w:eastAsiaTheme="minorEastAsia"/>
                <w:color w:val="FF0000"/>
                <w:lang w:eastAsia="zh-CN"/>
              </w:rPr>
              <w:t xml:space="preserve"> Moderator’s intermediate summary for the 1st round GTW</w:t>
            </w:r>
          </w:p>
        </w:tc>
        <w:tc>
          <w:tcPr>
            <w:tcW w:w="8292" w:type="dxa"/>
          </w:tcPr>
          <w:p w14:paraId="001205C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4E750E7E"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RRM requirements shall be applicable to all Rel-16 DRX cycle lengths unless a technical issue is identified. If it is demonstrated, </w:t>
            </w:r>
            <w:proofErr w:type="gramStart"/>
            <w:r>
              <w:rPr>
                <w:color w:val="0070C0"/>
                <w:szCs w:val="24"/>
                <w:lang w:eastAsia="zh-CN"/>
              </w:rPr>
              <w:t>e.g.</w:t>
            </w:r>
            <w:proofErr w:type="gramEnd"/>
            <w:r>
              <w:rPr>
                <w:color w:val="0070C0"/>
                <w:szCs w:val="24"/>
                <w:lang w:eastAsia="zh-CN"/>
              </w:rPr>
              <w:t xml:space="preserve"> based on system level analysis, that certain DRX cycle lengths are not applicable to NTN, RAN4 can revisit the agreement and further discuss the following options:</w:t>
            </w:r>
          </w:p>
          <w:p w14:paraId="7BB9D821"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Exclude the identified DRX cycle lengths from RRM spec</w:t>
            </w:r>
          </w:p>
          <w:p w14:paraId="23A56818"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Define applicability rule for the identified DRX cycle lengths</w:t>
            </w:r>
          </w:p>
          <w:p w14:paraId="1B972F2C"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Leave it to network configuration</w:t>
            </w:r>
          </w:p>
          <w:p w14:paraId="11F96548"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Other options are not precluded</w:t>
            </w:r>
          </w:p>
          <w:p w14:paraId="27AF3AC6"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decision can be different for different satellite types, altitudes, FRs, etc.</w:t>
            </w:r>
          </w:p>
          <w:p w14:paraId="086E7994" w14:textId="77777777" w:rsidR="00DB000D" w:rsidRDefault="00DB000D">
            <w:pPr>
              <w:spacing w:after="120"/>
              <w:rPr>
                <w:color w:val="0070C0"/>
                <w:szCs w:val="24"/>
                <w:lang w:eastAsia="zh-CN"/>
              </w:rPr>
            </w:pPr>
          </w:p>
          <w:p w14:paraId="113AC65C" w14:textId="77777777" w:rsidR="00DB000D" w:rsidRDefault="0002558C">
            <w:pPr>
              <w:spacing w:after="120"/>
              <w:rPr>
                <w:i/>
                <w:iCs/>
                <w:color w:val="0070C0"/>
                <w:szCs w:val="24"/>
                <w:lang w:eastAsia="zh-CN"/>
              </w:rPr>
            </w:pPr>
            <w:r>
              <w:rPr>
                <w:i/>
                <w:iCs/>
                <w:color w:val="0070C0"/>
                <w:szCs w:val="24"/>
                <w:lang w:eastAsia="zh-CN"/>
              </w:rPr>
              <w:t>Level of support for the tentative proposal:</w:t>
            </w:r>
          </w:p>
          <w:p w14:paraId="16D8759D"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No objection out of 10 companies’ comments.</w:t>
            </w:r>
          </w:p>
          <w:p w14:paraId="0924D8BD" w14:textId="77777777" w:rsidR="00DB000D" w:rsidRDefault="00DB000D">
            <w:pPr>
              <w:spacing w:after="120"/>
              <w:rPr>
                <w:rFonts w:eastAsiaTheme="minorEastAsia"/>
                <w:color w:val="0070C0"/>
                <w:lang w:val="en-US" w:eastAsia="zh-CN"/>
              </w:rPr>
            </w:pPr>
          </w:p>
        </w:tc>
      </w:tr>
      <w:tr w:rsidR="00DB000D" w14:paraId="71AB338D" w14:textId="77777777">
        <w:tc>
          <w:tcPr>
            <w:tcW w:w="1339" w:type="dxa"/>
          </w:tcPr>
          <w:p w14:paraId="171DCF17" w14:textId="77777777" w:rsidR="00DB000D" w:rsidRDefault="0002558C">
            <w:pPr>
              <w:spacing w:after="120"/>
              <w:rPr>
                <w:rFonts w:eastAsiaTheme="minorEastAsia"/>
                <w:color w:val="FF0000"/>
                <w:highlight w:val="yellow"/>
                <w:lang w:eastAsia="zh-CN"/>
              </w:rPr>
            </w:pPr>
            <w:r>
              <w:rPr>
                <w:rFonts w:eastAsiaTheme="minorEastAsia"/>
                <w:color w:val="FF0000"/>
                <w:lang w:eastAsia="zh-CN"/>
              </w:rPr>
              <w:t>CATT</w:t>
            </w:r>
          </w:p>
        </w:tc>
        <w:tc>
          <w:tcPr>
            <w:tcW w:w="8292" w:type="dxa"/>
          </w:tcPr>
          <w:p w14:paraId="6D9E6C3C"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recommended WF. RAN2 should define all the DRX cycles values. But RAN4 can further discussion the applicability DRX cycle for multiple types of satellites.</w:t>
            </w:r>
          </w:p>
        </w:tc>
      </w:tr>
    </w:tbl>
    <w:p w14:paraId="4FE5AEDE" w14:textId="77777777" w:rsidR="00DB000D" w:rsidRDefault="0002558C">
      <w:pPr>
        <w:pStyle w:val="Heading4"/>
      </w:pPr>
      <w:r>
        <w:t>Issue #1-2-4 UE/Satellite Position Acquisition</w:t>
      </w:r>
    </w:p>
    <w:p w14:paraId="39726439"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7BB5EC"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following aspects and determine whether and what should be assumed/checked from RRM measurement/mobility requirement perspective</w:t>
      </w:r>
    </w:p>
    <w:p w14:paraId="48FF090F"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Any issue of gaps for GNSS validity</w:t>
      </w:r>
    </w:p>
    <w:p w14:paraId="7B0B54B2"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Satellite’s ephemeris format and accuracy</w:t>
      </w:r>
    </w:p>
    <w:p w14:paraId="7CBD1F1B"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Update frequency/accuracy of satellite/UE position</w:t>
      </w:r>
    </w:p>
    <w:p w14:paraId="7E5F451E"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27EB88E9"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provide your view on the proposal</w:t>
      </w:r>
    </w:p>
    <w:p w14:paraId="11F0139C"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05DAF6B5" w14:textId="77777777">
        <w:tc>
          <w:tcPr>
            <w:tcW w:w="1339" w:type="dxa"/>
          </w:tcPr>
          <w:p w14:paraId="422D0DA8"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571B288"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6C147F62" w14:textId="77777777">
        <w:tc>
          <w:tcPr>
            <w:tcW w:w="1339" w:type="dxa"/>
          </w:tcPr>
          <w:p w14:paraId="3C37356D"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D096EDD" w14:textId="77777777" w:rsidR="00DB000D" w:rsidRDefault="0002558C">
            <w:pPr>
              <w:numPr>
                <w:ilvl w:val="2"/>
                <w:numId w:val="6"/>
              </w:numPr>
              <w:spacing w:after="120"/>
              <w:rPr>
                <w:rFonts w:eastAsiaTheme="minorEastAsia"/>
                <w:color w:val="0070C0"/>
                <w:lang w:val="en-US" w:eastAsia="zh-CN"/>
              </w:rPr>
            </w:pPr>
            <w:r>
              <w:rPr>
                <w:color w:val="0070C0"/>
                <w:szCs w:val="24"/>
                <w:lang w:eastAsia="zh-CN"/>
              </w:rPr>
              <w:t>Gap for GNSS validity was discussed in RAN2, but also it may impact RRM, for example, prolong measurement periodicity with reserved gaps for GNSS validity</w:t>
            </w:r>
            <w:r>
              <w:rPr>
                <w:rFonts w:eastAsiaTheme="minorEastAsia"/>
                <w:color w:val="0070C0"/>
                <w:lang w:val="en-US" w:eastAsia="zh-CN"/>
              </w:rPr>
              <w:t>.</w:t>
            </w:r>
          </w:p>
          <w:p w14:paraId="5DEEED13" w14:textId="77777777" w:rsidR="00DB000D" w:rsidRDefault="0002558C">
            <w:pPr>
              <w:numPr>
                <w:ilvl w:val="2"/>
                <w:numId w:val="6"/>
              </w:numPr>
              <w:spacing w:after="120"/>
              <w:rPr>
                <w:rFonts w:eastAsiaTheme="minorEastAsia"/>
                <w:color w:val="0070C0"/>
                <w:lang w:val="en-US" w:eastAsia="zh-CN"/>
              </w:rPr>
            </w:pPr>
            <w:r>
              <w:rPr>
                <w:rFonts w:eastAsiaTheme="minorEastAsia"/>
                <w:color w:val="0070C0"/>
                <w:lang w:val="en-US" w:eastAsia="zh-CN"/>
              </w:rPr>
              <w:t xml:space="preserve">Satellite’s ephemeris format and accuracy is up to RAN1, but we can study if ephemeris accuracy may impact RRM requirements, more measurement samples? </w:t>
            </w:r>
          </w:p>
          <w:p w14:paraId="3209D51C" w14:textId="77777777" w:rsidR="00DB000D" w:rsidRDefault="0002558C">
            <w:pPr>
              <w:numPr>
                <w:ilvl w:val="2"/>
                <w:numId w:val="6"/>
              </w:numPr>
              <w:spacing w:after="120"/>
              <w:rPr>
                <w:rFonts w:eastAsiaTheme="minorEastAsia"/>
                <w:color w:val="0070C0"/>
                <w:lang w:val="en-US" w:eastAsia="zh-CN"/>
              </w:rPr>
            </w:pPr>
            <w:r>
              <w:rPr>
                <w:rFonts w:eastAsiaTheme="minorEastAsia"/>
                <w:color w:val="0070C0"/>
                <w:lang w:val="en-US" w:eastAsia="zh-CN"/>
              </w:rPr>
              <w:lastRenderedPageBreak/>
              <w:t xml:space="preserve">Accuracy of sat and UE positions are </w:t>
            </w:r>
            <w:proofErr w:type="spellStart"/>
            <w:r>
              <w:rPr>
                <w:rFonts w:eastAsiaTheme="minorEastAsia"/>
                <w:color w:val="0070C0"/>
                <w:lang w:val="en-US" w:eastAsia="zh-CN"/>
              </w:rPr>
              <w:t>analysed</w:t>
            </w:r>
            <w:proofErr w:type="spellEnd"/>
            <w:r>
              <w:rPr>
                <w:rFonts w:eastAsiaTheme="minorEastAsia"/>
                <w:color w:val="0070C0"/>
                <w:lang w:val="en-US" w:eastAsia="zh-CN"/>
              </w:rPr>
              <w:t xml:space="preserve"> in thread #227.  </w:t>
            </w:r>
          </w:p>
          <w:p w14:paraId="3E415988" w14:textId="77777777" w:rsidR="00DB000D" w:rsidRDefault="00DB000D">
            <w:pPr>
              <w:overflowPunct/>
              <w:autoSpaceDE/>
              <w:autoSpaceDN/>
              <w:adjustRightInd/>
              <w:spacing w:after="120"/>
              <w:textAlignment w:val="auto"/>
              <w:rPr>
                <w:color w:val="0070C0"/>
                <w:lang w:eastAsia="zh-CN"/>
              </w:rPr>
            </w:pPr>
          </w:p>
        </w:tc>
      </w:tr>
      <w:tr w:rsidR="00DB000D" w14:paraId="4D708AFF" w14:textId="77777777">
        <w:tc>
          <w:tcPr>
            <w:tcW w:w="1339" w:type="dxa"/>
          </w:tcPr>
          <w:p w14:paraId="6967CFA8" w14:textId="77777777" w:rsidR="00DB000D" w:rsidRDefault="0002558C">
            <w:pPr>
              <w:spacing w:after="120"/>
              <w:rPr>
                <w:rFonts w:eastAsiaTheme="minorEastAsia"/>
                <w:color w:val="0070C0"/>
                <w:lang w:val="en-US" w:eastAsia="zh-CN"/>
              </w:rPr>
            </w:pPr>
            <w:r>
              <w:rPr>
                <w:rFonts w:eastAsiaTheme="minorEastAsia"/>
                <w:color w:val="0070C0"/>
                <w:lang w:val="en-US" w:eastAsia="zh-CN"/>
              </w:rPr>
              <w:lastRenderedPageBreak/>
              <w:t>MTK</w:t>
            </w:r>
          </w:p>
        </w:tc>
        <w:tc>
          <w:tcPr>
            <w:tcW w:w="8292" w:type="dxa"/>
          </w:tcPr>
          <w:p w14:paraId="4E964004" w14:textId="77777777" w:rsidR="00DB000D" w:rsidRDefault="0002558C">
            <w:pPr>
              <w:widowControl w:val="0"/>
              <w:overflowPunct/>
              <w:autoSpaceDE/>
              <w:autoSpaceDN/>
              <w:adjustRightInd/>
              <w:spacing w:after="120"/>
              <w:ind w:right="28"/>
              <w:jc w:val="right"/>
              <w:textAlignment w:val="auto"/>
              <w:rPr>
                <w:rFonts w:eastAsia="PMingLiU"/>
                <w:color w:val="0070C0"/>
                <w:lang w:eastAsia="zh-TW"/>
              </w:rPr>
            </w:pPr>
            <w:r>
              <w:rPr>
                <w:rFonts w:eastAsia="PMingLiU" w:hint="eastAsia"/>
                <w:color w:val="0070C0"/>
                <w:lang w:eastAsia="zh-TW"/>
              </w:rPr>
              <w:t xml:space="preserve">Agree to further investigate the listed bullets. </w:t>
            </w:r>
            <w:r>
              <w:rPr>
                <w:rFonts w:eastAsia="PMingLiU"/>
                <w:color w:val="0070C0"/>
                <w:lang w:eastAsia="zh-TW"/>
              </w:rPr>
              <w:t xml:space="preserve">It may not just impact on the timing requirement and my impact on other RRM requirement. </w:t>
            </w:r>
            <w:proofErr w:type="spellStart"/>
            <w:r>
              <w:rPr>
                <w:rFonts w:eastAsia="PMingLiU"/>
                <w:color w:val="0070C0"/>
                <w:lang w:eastAsia="zh-TW"/>
              </w:rPr>
              <w:t>Neighbor</w:t>
            </w:r>
            <w:proofErr w:type="spellEnd"/>
            <w:r>
              <w:rPr>
                <w:rFonts w:eastAsia="PMingLiU"/>
                <w:color w:val="0070C0"/>
                <w:lang w:eastAsia="zh-TW"/>
              </w:rPr>
              <w:t xml:space="preserve"> cell measurement in LEO would be also impacted by the gap and measurement timing, which is related to ephemeris and positions. </w:t>
            </w:r>
          </w:p>
          <w:p w14:paraId="7522A713" w14:textId="77777777" w:rsidR="00DB000D" w:rsidRDefault="0002558C">
            <w:pPr>
              <w:spacing w:after="120"/>
              <w:rPr>
                <w:rFonts w:eastAsiaTheme="minorEastAsia"/>
                <w:color w:val="0070C0"/>
                <w:lang w:val="en-US" w:eastAsia="zh-CN"/>
              </w:rPr>
            </w:pPr>
            <w:r>
              <w:rPr>
                <w:color w:val="0070C0"/>
              </w:rPr>
              <w:t xml:space="preserve">Besides, for LEO, we need to further study if intra-/inter-frequency measurement will be impact by the timing drift of </w:t>
            </w:r>
            <w:proofErr w:type="spellStart"/>
            <w:r>
              <w:rPr>
                <w:color w:val="0070C0"/>
              </w:rPr>
              <w:t>neighboring</w:t>
            </w:r>
            <w:proofErr w:type="spellEnd"/>
            <w:r>
              <w:rPr>
                <w:color w:val="0070C0"/>
              </w:rPr>
              <w:t xml:space="preserve"> cell/</w:t>
            </w:r>
            <w:proofErr w:type="spellStart"/>
            <w:r>
              <w:rPr>
                <w:color w:val="0070C0"/>
              </w:rPr>
              <w:t>stellite</w:t>
            </w:r>
            <w:proofErr w:type="spellEnd"/>
            <w:r>
              <w:rPr>
                <w:color w:val="0070C0"/>
              </w:rPr>
              <w:t>.</w:t>
            </w:r>
          </w:p>
        </w:tc>
      </w:tr>
      <w:tr w:rsidR="00DB000D" w14:paraId="048924D4" w14:textId="77777777">
        <w:tc>
          <w:tcPr>
            <w:tcW w:w="1339" w:type="dxa"/>
          </w:tcPr>
          <w:p w14:paraId="719145A8"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D2A22E2" w14:textId="77777777" w:rsidR="00DB000D" w:rsidRDefault="0002558C">
            <w:pPr>
              <w:spacing w:after="120"/>
              <w:rPr>
                <w:rFonts w:eastAsia="PMingLiU"/>
                <w:color w:val="0070C0"/>
                <w:lang w:eastAsia="zh-TW"/>
              </w:rPr>
            </w:pPr>
            <w:r>
              <w:rPr>
                <w:rFonts w:eastAsia="PMingLiU"/>
                <w:color w:val="0070C0"/>
                <w:lang w:eastAsia="zh-TW"/>
              </w:rPr>
              <w:t>As mentioned in 1.1.1.3</w:t>
            </w:r>
            <w:r>
              <w:rPr>
                <w:rFonts w:eastAsia="PMingLiU"/>
                <w:color w:val="0070C0"/>
                <w:lang w:eastAsia="zh-TW"/>
              </w:rPr>
              <w:tab/>
              <w:t>Issue #1-1-3, we prefer to start the work from GEO where most, if not all, of the issues can be ignored. In the meantime, companies can provide observations, analyses, etc for the cases where some adjustments, changes, etc are necessary.</w:t>
            </w:r>
          </w:p>
        </w:tc>
      </w:tr>
      <w:tr w:rsidR="00DB000D" w14:paraId="52B43CA4" w14:textId="77777777">
        <w:tc>
          <w:tcPr>
            <w:tcW w:w="1339" w:type="dxa"/>
          </w:tcPr>
          <w:p w14:paraId="1C567BB6"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292" w:type="dxa"/>
          </w:tcPr>
          <w:p w14:paraId="3CD4AC6A" w14:textId="77777777" w:rsidR="00DB000D" w:rsidRDefault="0002558C">
            <w:pPr>
              <w:spacing w:after="120"/>
              <w:rPr>
                <w:rFonts w:eastAsiaTheme="minorEastAsia"/>
                <w:color w:val="0070C0"/>
                <w:lang w:eastAsia="zh-CN"/>
              </w:rPr>
            </w:pPr>
            <w:r>
              <w:rPr>
                <w:rFonts w:eastAsiaTheme="minorEastAsia"/>
                <w:color w:val="0070C0"/>
                <w:lang w:eastAsia="zh-CN"/>
              </w:rPr>
              <w:t>Issue of gaps for GNSS validity can be discussed when the L band / in-device coexistence issues are sufficiently progressed.</w:t>
            </w:r>
          </w:p>
          <w:p w14:paraId="45E73A4C" w14:textId="77777777" w:rsidR="00DB000D" w:rsidRDefault="0002558C">
            <w:pPr>
              <w:spacing w:after="120"/>
              <w:rPr>
                <w:rFonts w:eastAsia="PMingLiU"/>
                <w:color w:val="0070C0"/>
                <w:lang w:eastAsia="zh-TW"/>
              </w:rPr>
            </w:pPr>
            <w:r>
              <w:rPr>
                <w:rFonts w:eastAsia="Malgun Gothic"/>
                <w:color w:val="0070C0"/>
                <w:lang w:eastAsia="ko-KR"/>
              </w:rPr>
              <w:t>RRM measurement performance could be affected by update period and accuracy of satellite/HAPS PVT and UE location information. So, when defining the NTN RRM measurement requirement, RAN4 need to consider the update period and accuracy of satellite/HAPS PVT and UE location information. Also, RAN4 should assume that the valid ephemeris information is guaranteed and RAN4 needs further discussion when the ephemeris information is invalid or expired on the UE side.</w:t>
            </w:r>
          </w:p>
        </w:tc>
      </w:tr>
      <w:tr w:rsidR="00DB000D" w14:paraId="7D62D3B4" w14:textId="77777777">
        <w:tc>
          <w:tcPr>
            <w:tcW w:w="1339" w:type="dxa"/>
          </w:tcPr>
          <w:p w14:paraId="678740E8"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AD2029C" w14:textId="77777777" w:rsidR="00DB000D" w:rsidRDefault="0002558C">
            <w:pPr>
              <w:spacing w:after="120"/>
              <w:rPr>
                <w:lang w:val="en-US"/>
              </w:rPr>
            </w:pPr>
            <w:r>
              <w:rPr>
                <w:rFonts w:eastAsiaTheme="minorEastAsia"/>
                <w:color w:val="0070C0"/>
                <w:lang w:val="en-US" w:eastAsia="zh-CN"/>
              </w:rPr>
              <w:t xml:space="preserve">Regarding </w:t>
            </w:r>
            <w:r>
              <w:rPr>
                <w:color w:val="0070C0"/>
                <w:szCs w:val="24"/>
                <w:lang w:eastAsia="zh-CN"/>
              </w:rPr>
              <w:t xml:space="preserve">GNSS validity, we are </w:t>
            </w:r>
            <w:r>
              <w:rPr>
                <w:lang w:val="en-US"/>
              </w:rPr>
              <w:t xml:space="preserve">fine to study on it. As we discussion in previous meeting for IDC issues between cellular connection and GNSS measurement, our understanding is we shall allow UE to perform GNSS measurement with interruption, but how often UE would perform GNSS is up to UE </w:t>
            </w:r>
            <w:proofErr w:type="gramStart"/>
            <w:r>
              <w:rPr>
                <w:lang w:val="en-US"/>
              </w:rPr>
              <w:t>implementation</w:t>
            </w:r>
            <w:proofErr w:type="gramEnd"/>
            <w:r>
              <w:rPr>
                <w:lang w:val="en-US"/>
              </w:rPr>
              <w:t xml:space="preserve"> and we need more study on it.</w:t>
            </w:r>
          </w:p>
          <w:p w14:paraId="75BAFDF3" w14:textId="77777777" w:rsidR="00DB000D" w:rsidRDefault="0002558C">
            <w:pPr>
              <w:spacing w:after="120"/>
              <w:rPr>
                <w:lang w:val="en-US"/>
              </w:rPr>
            </w:pPr>
            <w:r>
              <w:rPr>
                <w:lang w:val="en-US"/>
              </w:rPr>
              <w:t>Regarding satellite ephemeris, to define a UE requirement, we support to assume ideal ephemeris information could be obtained from network as the UE requirement cannot easily to count the network error in. However, the error from ephemeris calculation model used by UE would still be counted into the UE requirement.</w:t>
            </w:r>
          </w:p>
          <w:p w14:paraId="21AD46F8" w14:textId="77777777" w:rsidR="00DB000D" w:rsidRDefault="0002558C">
            <w:pPr>
              <w:spacing w:after="120"/>
              <w:rPr>
                <w:color w:val="0070C0"/>
                <w:lang w:val="en-US"/>
              </w:rPr>
            </w:pPr>
            <w:r>
              <w:rPr>
                <w:color w:val="0070C0"/>
                <w:lang w:val="en-US"/>
              </w:rPr>
              <w:t xml:space="preserve">Regarding the update frequency of satellite and UE position, we still think we don’t need to have separate requirement for it, but it could be used as additional relaxation/margin on requirement if the update frequency is low, and how to judge this “low” could be studied case by case. </w:t>
            </w:r>
          </w:p>
          <w:p w14:paraId="0F885CF5" w14:textId="77777777" w:rsidR="00DB000D" w:rsidRDefault="0002558C">
            <w:pPr>
              <w:spacing w:after="120"/>
              <w:rPr>
                <w:rFonts w:eastAsiaTheme="minorEastAsia"/>
                <w:color w:val="0070C0"/>
                <w:lang w:eastAsia="zh-CN"/>
              </w:rPr>
            </w:pPr>
            <w:r>
              <w:rPr>
                <w:color w:val="0070C0"/>
                <w:lang w:val="en-US"/>
              </w:rPr>
              <w:t>Regarding the accuracy of satellite and UE position, the satellite position accuracy could be considered in the same way as for satellite ephemeris info, while the UE position accuracy could be use one case from TS38.171, e.g., 2D error = 50m.</w:t>
            </w:r>
          </w:p>
        </w:tc>
      </w:tr>
      <w:tr w:rsidR="00DB000D" w14:paraId="1207CC60" w14:textId="77777777">
        <w:tc>
          <w:tcPr>
            <w:tcW w:w="1339" w:type="dxa"/>
          </w:tcPr>
          <w:p w14:paraId="5360A324"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3D5F7492"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Share the same view with Ericsson that the three sub-bullets related to UE/satellite position should not be discussed in this email thread. </w:t>
            </w:r>
          </w:p>
        </w:tc>
      </w:tr>
      <w:tr w:rsidR="00DB000D" w14:paraId="298E3612" w14:textId="77777777">
        <w:tc>
          <w:tcPr>
            <w:tcW w:w="1339" w:type="dxa"/>
          </w:tcPr>
          <w:p w14:paraId="50382F5A"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67D7D8B" w14:textId="77777777" w:rsidR="00DB000D" w:rsidRDefault="0002558C">
            <w:pPr>
              <w:spacing w:after="120"/>
              <w:rPr>
                <w:rFonts w:eastAsiaTheme="minorEastAsia"/>
                <w:color w:val="0070C0"/>
                <w:lang w:val="en-US" w:eastAsia="zh-CN"/>
              </w:rPr>
            </w:pPr>
            <w:r>
              <w:rPr>
                <w:rFonts w:eastAsiaTheme="minorEastAsia"/>
                <w:color w:val="0070C0"/>
                <w:lang w:val="en-US" w:eastAsia="zh-CN"/>
              </w:rPr>
              <w:t>The GNSS IDC issue is being discussed in email #227 (there is a dedicated AI for GNSS) and we are not sure if we need to repeat the discussion here. Technically we think the issue should be first identified by RF, and no need to study it in RRM for now.</w:t>
            </w:r>
          </w:p>
          <w:p w14:paraId="6745FBE9"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Satellite ephemeris format is RAN1 issue, and ephemeris accuracy is an issue of satellite system. Although they are not related to UE performance, they may need to be considered when defining RRM requirements,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timing, because it will impact the accuracy of satellite location.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an assumption on the accuracy of satellite </w:t>
            </w:r>
            <w:r>
              <w:rPr>
                <w:color w:val="0070C0"/>
                <w:szCs w:val="24"/>
                <w:lang w:eastAsia="zh-CN"/>
              </w:rPr>
              <w:t>position</w:t>
            </w:r>
            <w:r>
              <w:rPr>
                <w:rFonts w:eastAsiaTheme="minorEastAsia"/>
                <w:color w:val="0070C0"/>
                <w:lang w:val="en-US" w:eastAsia="zh-CN"/>
              </w:rPr>
              <w:t xml:space="preserve">, but we may not need to define detailed assumption on exact ephemeris format and accuracy. Note that the accuracy of satellite </w:t>
            </w:r>
            <w:r>
              <w:rPr>
                <w:color w:val="0070C0"/>
                <w:szCs w:val="24"/>
                <w:lang w:eastAsia="zh-CN"/>
              </w:rPr>
              <w:t>position</w:t>
            </w:r>
            <w:r>
              <w:rPr>
                <w:rFonts w:eastAsiaTheme="minorEastAsia"/>
                <w:color w:val="0070C0"/>
                <w:lang w:val="en-US" w:eastAsia="zh-CN"/>
              </w:rPr>
              <w:t xml:space="preserve"> also includes the error in UE for deriving the satellite </w:t>
            </w:r>
            <w:r>
              <w:rPr>
                <w:color w:val="0070C0"/>
                <w:szCs w:val="24"/>
                <w:lang w:eastAsia="zh-CN"/>
              </w:rPr>
              <w:t>position</w:t>
            </w:r>
            <w:r>
              <w:rPr>
                <w:rFonts w:eastAsiaTheme="minorEastAsia"/>
                <w:color w:val="0070C0"/>
                <w:lang w:val="en-US" w:eastAsia="zh-CN"/>
              </w:rPr>
              <w:t xml:space="preserve"> based on the ephemeris.</w:t>
            </w:r>
          </w:p>
          <w:p w14:paraId="02DDFF40" w14:textId="77777777" w:rsidR="00DB000D" w:rsidRDefault="0002558C">
            <w:pPr>
              <w:spacing w:after="120"/>
              <w:rPr>
                <w:color w:val="0070C0"/>
                <w:szCs w:val="24"/>
                <w:lang w:eastAsia="zh-CN"/>
              </w:rPr>
            </w:pPr>
            <w:r>
              <w:rPr>
                <w:color w:val="0070C0"/>
                <w:szCs w:val="24"/>
                <w:lang w:eastAsia="zh-CN"/>
              </w:rPr>
              <w:t xml:space="preserve">On update frequency/accuracy of satellite position, as mentioned above, we think an assumption on the accuracy is needed, while the update frequency may not be needed </w:t>
            </w:r>
            <w:proofErr w:type="gramStart"/>
            <w:r>
              <w:rPr>
                <w:color w:val="0070C0"/>
                <w:szCs w:val="24"/>
                <w:lang w:eastAsia="zh-CN"/>
              </w:rPr>
              <w:t>as long as</w:t>
            </w:r>
            <w:proofErr w:type="gramEnd"/>
            <w:r>
              <w:rPr>
                <w:color w:val="0070C0"/>
                <w:szCs w:val="24"/>
                <w:lang w:eastAsia="zh-CN"/>
              </w:rPr>
              <w:t xml:space="preserve"> the assumption on the accuracy can be met. </w:t>
            </w:r>
          </w:p>
          <w:p w14:paraId="1995F96B" w14:textId="77777777" w:rsidR="00DB000D" w:rsidRDefault="0002558C">
            <w:pPr>
              <w:spacing w:after="120"/>
              <w:rPr>
                <w:rFonts w:eastAsiaTheme="minorEastAsia"/>
                <w:color w:val="0070C0"/>
                <w:lang w:val="en-US" w:eastAsia="zh-CN"/>
              </w:rPr>
            </w:pPr>
            <w:r>
              <w:rPr>
                <w:color w:val="0070C0"/>
                <w:szCs w:val="24"/>
                <w:lang w:eastAsia="zh-CN"/>
              </w:rPr>
              <w:t xml:space="preserve">On update frequency/accuracy of UE position, this </w:t>
            </w:r>
            <w:r>
              <w:rPr>
                <w:rFonts w:eastAsiaTheme="minorEastAsia"/>
                <w:color w:val="0070C0"/>
                <w:lang w:val="en-US" w:eastAsia="zh-CN"/>
              </w:rPr>
              <w:t>is being discussed in email #227 (there is a dedicated AI for GNSS) and we are not sure if we need to repeat the discussion here.</w:t>
            </w:r>
          </w:p>
        </w:tc>
      </w:tr>
      <w:tr w:rsidR="00DB000D" w14:paraId="2315738C" w14:textId="77777777">
        <w:tc>
          <w:tcPr>
            <w:tcW w:w="1339" w:type="dxa"/>
          </w:tcPr>
          <w:p w14:paraId="4FBD23D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292" w:type="dxa"/>
          </w:tcPr>
          <w:p w14:paraId="2615882A" w14:textId="77777777" w:rsidR="00DB000D" w:rsidRDefault="0002558C">
            <w:pPr>
              <w:spacing w:after="120"/>
              <w:rPr>
                <w:rFonts w:eastAsiaTheme="minorEastAsia"/>
                <w:color w:val="0070C0"/>
                <w:lang w:val="en-US" w:eastAsia="zh-CN"/>
              </w:rPr>
            </w:pPr>
            <w:r>
              <w:rPr>
                <w:color w:val="0070C0"/>
                <w:szCs w:val="24"/>
                <w:lang w:eastAsia="zh-CN"/>
              </w:rPr>
              <w:t xml:space="preserve">Update frequency/accuracy of satellite/UE position can be discussed in thread#227. </w:t>
            </w:r>
          </w:p>
        </w:tc>
      </w:tr>
      <w:tr w:rsidR="00DB000D" w14:paraId="2412AE48" w14:textId="77777777">
        <w:tc>
          <w:tcPr>
            <w:tcW w:w="1339" w:type="dxa"/>
          </w:tcPr>
          <w:p w14:paraId="08FE95DC"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292" w:type="dxa"/>
          </w:tcPr>
          <w:p w14:paraId="29C7BDCA"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6EC8AFF1" w14:textId="77777777" w:rsidR="00DB000D" w:rsidRDefault="0002558C">
            <w:pPr>
              <w:spacing w:after="120"/>
              <w:rPr>
                <w:color w:val="0070C0"/>
                <w:szCs w:val="24"/>
                <w:lang w:eastAsia="zh-CN"/>
              </w:rPr>
            </w:pPr>
            <w:r>
              <w:rPr>
                <w:rFonts w:eastAsiaTheme="minorEastAsia"/>
                <w:color w:val="0070C0"/>
                <w:lang w:val="en-US" w:eastAsia="zh-CN"/>
              </w:rPr>
              <w:t>Not recommended for the 1st round of GTW</w:t>
            </w:r>
          </w:p>
        </w:tc>
      </w:tr>
      <w:tr w:rsidR="00DB000D" w14:paraId="4F6AF49C" w14:textId="77777777">
        <w:tc>
          <w:tcPr>
            <w:tcW w:w="1339" w:type="dxa"/>
          </w:tcPr>
          <w:p w14:paraId="7BB4D233" w14:textId="77777777" w:rsidR="00DB000D" w:rsidRDefault="0002558C">
            <w:pPr>
              <w:spacing w:after="120"/>
              <w:rPr>
                <w:rFonts w:eastAsiaTheme="minorEastAsia"/>
                <w:color w:val="0070C0"/>
                <w:lang w:eastAsia="zh-CN"/>
              </w:rPr>
            </w:pPr>
            <w:r>
              <w:rPr>
                <w:rFonts w:eastAsiaTheme="minorEastAsia"/>
                <w:color w:val="0070C0"/>
                <w:lang w:val="en-US" w:eastAsia="zh-CN"/>
              </w:rPr>
              <w:t>Nokia</w:t>
            </w:r>
          </w:p>
        </w:tc>
        <w:tc>
          <w:tcPr>
            <w:tcW w:w="8292" w:type="dxa"/>
          </w:tcPr>
          <w:p w14:paraId="62F0EAC2" w14:textId="77777777" w:rsidR="00DB000D" w:rsidRDefault="0002558C">
            <w:pPr>
              <w:spacing w:after="120"/>
              <w:rPr>
                <w:rFonts w:eastAsiaTheme="minorEastAsia"/>
                <w:color w:val="0070C0"/>
                <w:lang w:val="en-US" w:eastAsia="zh-CN"/>
              </w:rPr>
            </w:pPr>
            <w:r>
              <w:rPr>
                <w:color w:val="0070C0"/>
                <w:szCs w:val="24"/>
                <w:lang w:eastAsia="zh-CN"/>
              </w:rPr>
              <w:t>If separate GNSS receiver is assumed, the no gaps are needed for GNSS, but requirements need to be set to the validity. The other 2 bullets require further discussions.</w:t>
            </w:r>
          </w:p>
        </w:tc>
      </w:tr>
      <w:tr w:rsidR="00DB000D" w14:paraId="1FE57698" w14:textId="77777777">
        <w:tc>
          <w:tcPr>
            <w:tcW w:w="1339" w:type="dxa"/>
          </w:tcPr>
          <w:p w14:paraId="5536E03C"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3545364A"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Agree to further investigate the listed points. </w:t>
            </w:r>
          </w:p>
          <w:p w14:paraId="3B407C37" w14:textId="77777777" w:rsidR="00DB000D" w:rsidRDefault="0002558C">
            <w:pPr>
              <w:spacing w:after="120"/>
              <w:rPr>
                <w:color w:val="0070C0"/>
                <w:szCs w:val="24"/>
                <w:lang w:eastAsia="zh-CN"/>
              </w:rPr>
            </w:pPr>
            <w:r>
              <w:rPr>
                <w:rFonts w:eastAsiaTheme="minorEastAsia"/>
                <w:color w:val="0070C0"/>
                <w:lang w:val="en-US" w:eastAsia="zh-CN"/>
              </w:rPr>
              <w:t>However, Satellite’s ephemeris format and accuracy is up to RAN1. Satellite’s ephemeris format and accuracy could therefore be used in combination with “</w:t>
            </w:r>
            <w:r>
              <w:rPr>
                <w:color w:val="0070C0"/>
                <w:szCs w:val="24"/>
                <w:lang w:eastAsia="zh-CN"/>
              </w:rPr>
              <w:t>Update frequency/accuracy of satellite/UE position”.</w:t>
            </w:r>
          </w:p>
          <w:p w14:paraId="33EA20D3" w14:textId="77777777" w:rsidR="00DB000D" w:rsidRDefault="0002558C">
            <w:pPr>
              <w:spacing w:after="120"/>
              <w:rPr>
                <w:rFonts w:eastAsiaTheme="minorEastAsia"/>
                <w:color w:val="0070C0"/>
                <w:lang w:eastAsia="zh-CN"/>
              </w:rPr>
            </w:pPr>
            <w:r>
              <w:rPr>
                <w:rFonts w:eastAsiaTheme="minorEastAsia"/>
                <w:color w:val="0070C0"/>
                <w:lang w:eastAsia="zh-CN"/>
              </w:rPr>
              <w:t xml:space="preserve">With respect to (measurement) gaps for GNSS validity, please </w:t>
            </w:r>
            <w:proofErr w:type="gramStart"/>
            <w:r>
              <w:rPr>
                <w:rFonts w:eastAsiaTheme="minorEastAsia"/>
                <w:color w:val="0070C0"/>
                <w:lang w:eastAsia="zh-CN"/>
              </w:rPr>
              <w:t>take into account</w:t>
            </w:r>
            <w:proofErr w:type="gramEnd"/>
            <w:r>
              <w:rPr>
                <w:rFonts w:eastAsiaTheme="minorEastAsia"/>
                <w:color w:val="0070C0"/>
                <w:lang w:eastAsia="zh-CN"/>
              </w:rPr>
              <w:t xml:space="preserve"> that currently RAN4 did not define the exact frequency range used for L-band, and it may have an impact on the IDC mechanisms to be considered.</w:t>
            </w:r>
          </w:p>
          <w:p w14:paraId="37FA0622" w14:textId="77777777" w:rsidR="00DB000D" w:rsidRDefault="0002558C">
            <w:pPr>
              <w:spacing w:after="120"/>
              <w:rPr>
                <w:rFonts w:eastAsiaTheme="minorEastAsia"/>
                <w:color w:val="0070C0"/>
                <w:lang w:eastAsia="zh-CN"/>
              </w:rPr>
            </w:pPr>
            <w:r>
              <w:rPr>
                <w:rFonts w:eastAsiaTheme="minorEastAsia"/>
                <w:color w:val="0070C0"/>
                <w:lang w:eastAsia="zh-CN"/>
              </w:rPr>
              <w:t>At least the accuracy of the satellite and UE position are discussed in #227.</w:t>
            </w:r>
          </w:p>
          <w:p w14:paraId="0DCA2B22" w14:textId="77777777" w:rsidR="00DB000D" w:rsidRDefault="0002558C">
            <w:pPr>
              <w:spacing w:after="120"/>
              <w:rPr>
                <w:color w:val="0070C0"/>
                <w:szCs w:val="24"/>
                <w:lang w:eastAsia="zh-CN"/>
              </w:rPr>
            </w:pPr>
            <w:r>
              <w:rPr>
                <w:rFonts w:eastAsiaTheme="minorEastAsia"/>
                <w:color w:val="0070C0"/>
                <w:lang w:eastAsia="zh-CN"/>
              </w:rPr>
              <w:t xml:space="preserve">With respect to update frequency is not clear if the listed point refers to </w:t>
            </w:r>
            <w:proofErr w:type="gramStart"/>
            <w:r>
              <w:rPr>
                <w:rFonts w:eastAsiaTheme="minorEastAsia"/>
                <w:color w:val="0070C0"/>
                <w:lang w:eastAsia="zh-CN"/>
              </w:rPr>
              <w:t>e.g.</w:t>
            </w:r>
            <w:proofErr w:type="gramEnd"/>
            <w:r>
              <w:rPr>
                <w:rFonts w:eastAsiaTheme="minorEastAsia"/>
                <w:color w:val="0070C0"/>
                <w:lang w:eastAsia="zh-CN"/>
              </w:rPr>
              <w:t xml:space="preserve"> update frequency of satellite ephemeris information (which is probably RAN1) or the update frequency of the UE estimation (which is currently left to implementation).</w:t>
            </w:r>
          </w:p>
        </w:tc>
      </w:tr>
      <w:tr w:rsidR="00DB000D" w14:paraId="36029395" w14:textId="77777777">
        <w:tc>
          <w:tcPr>
            <w:tcW w:w="1339" w:type="dxa"/>
          </w:tcPr>
          <w:p w14:paraId="41036462" w14:textId="77777777" w:rsidR="00DB000D" w:rsidRDefault="0002558C">
            <w:pPr>
              <w:spacing w:after="120"/>
              <w:rPr>
                <w:rFonts w:eastAsiaTheme="minorEastAsia"/>
                <w:color w:val="0070C0"/>
                <w:lang w:val="en-US" w:eastAsia="zh-CN"/>
              </w:rPr>
            </w:pPr>
            <w:proofErr w:type="gramStart"/>
            <w:r>
              <w:rPr>
                <w:rFonts w:eastAsiaTheme="minorEastAsia"/>
                <w:color w:val="0070C0"/>
                <w:lang w:val="en-US" w:eastAsia="zh-CN"/>
              </w:rPr>
              <w:t>.CATT</w:t>
            </w:r>
            <w:proofErr w:type="gramEnd"/>
          </w:p>
        </w:tc>
        <w:tc>
          <w:tcPr>
            <w:tcW w:w="8292" w:type="dxa"/>
          </w:tcPr>
          <w:p w14:paraId="3A2EE229"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For GNSS validity, we think it is out of RAN4 scope. </w:t>
            </w:r>
          </w:p>
          <w:p w14:paraId="33A72193"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For satellite ephemeris format, it is in RAN1 discussion. </w:t>
            </w:r>
          </w:p>
          <w:p w14:paraId="2DBFE6B6" w14:textId="77777777" w:rsidR="00DB000D" w:rsidRDefault="0002558C">
            <w:pPr>
              <w:spacing w:after="120"/>
              <w:rPr>
                <w:rFonts w:eastAsiaTheme="minorEastAsia"/>
                <w:color w:val="0070C0"/>
                <w:lang w:val="en-US" w:eastAsia="zh-CN"/>
              </w:rPr>
            </w:pPr>
            <w:r>
              <w:rPr>
                <w:rFonts w:eastAsiaTheme="minorEastAsia"/>
                <w:color w:val="0070C0"/>
                <w:lang w:val="en-US" w:eastAsia="zh-CN"/>
              </w:rPr>
              <w:t>For the update frequency of satellite and UE position, it depends on RAN1/2 and UE implementation. We can consider the RRM impact such as transmit timing. but in our view, may be no separate requirement is required.</w:t>
            </w:r>
          </w:p>
        </w:tc>
      </w:tr>
    </w:tbl>
    <w:p w14:paraId="1BE48F33" w14:textId="77777777" w:rsidR="00DB000D" w:rsidRDefault="0002558C">
      <w:pPr>
        <w:pStyle w:val="Heading4"/>
      </w:pPr>
      <w:r>
        <w:t>Summary</w:t>
      </w:r>
    </w:p>
    <w:tbl>
      <w:tblPr>
        <w:tblStyle w:val="TableGrid"/>
        <w:tblW w:w="0" w:type="auto"/>
        <w:tblLook w:val="04A0" w:firstRow="1" w:lastRow="0" w:firstColumn="1" w:lastColumn="0" w:noHBand="0" w:noVBand="1"/>
      </w:tblPr>
      <w:tblGrid>
        <w:gridCol w:w="9625"/>
      </w:tblGrid>
      <w:tr w:rsidR="00DB000D" w14:paraId="26EB8FFE" w14:textId="77777777">
        <w:tc>
          <w:tcPr>
            <w:tcW w:w="9625" w:type="dxa"/>
          </w:tcPr>
          <w:p w14:paraId="2A5669BA"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#1-2-1 Side Condition</w:t>
            </w:r>
          </w:p>
          <w:p w14:paraId="5022C203"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6079C4D4" w14:textId="77777777" w:rsidR="00DB000D" w:rsidRDefault="0002558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Proposals</w:t>
            </w:r>
          </w:p>
          <w:p w14:paraId="3A80EDC1"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(CATT): Higher side condition than legacy for LEO</w:t>
            </w:r>
          </w:p>
          <w:p w14:paraId="7F2DDECD"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(Intel, Huawei): Reuse the same side conditions as legacy</w:t>
            </w:r>
          </w:p>
          <w:p w14:paraId="1DC94893" w14:textId="77777777" w:rsidR="00DB000D" w:rsidRDefault="0002558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DF1EAAC"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non-LEO, reuse the same side conditions as legacy, </w:t>
            </w:r>
            <w:proofErr w:type="gramStart"/>
            <w:r>
              <w:rPr>
                <w:rFonts w:eastAsia="SimSun"/>
                <w:color w:val="0070C0"/>
                <w:szCs w:val="24"/>
                <w:lang w:eastAsia="zh-CN"/>
              </w:rPr>
              <w:t>i.e.</w:t>
            </w:r>
            <w:proofErr w:type="gramEnd"/>
            <w:r>
              <w:rPr>
                <w:rFonts w:eastAsia="SimSun"/>
                <w:color w:val="0070C0"/>
                <w:szCs w:val="24"/>
                <w:lang w:eastAsia="zh-CN"/>
              </w:rPr>
              <w:t xml:space="preserve"> Rel-15/16.</w:t>
            </w:r>
          </w:p>
          <w:p w14:paraId="54C495F6"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LEO, RAN4 to further discuss how to address the issue brought up in [R4-2111935], </w:t>
            </w:r>
            <w:proofErr w:type="gramStart"/>
            <w:r>
              <w:rPr>
                <w:rFonts w:eastAsia="SimSun"/>
                <w:color w:val="0070C0"/>
                <w:szCs w:val="24"/>
                <w:lang w:eastAsia="zh-CN"/>
              </w:rPr>
              <w:t>e.g.</w:t>
            </w:r>
            <w:proofErr w:type="gramEnd"/>
            <w:r>
              <w:rPr>
                <w:rFonts w:eastAsia="SimSun"/>
                <w:color w:val="0070C0"/>
                <w:szCs w:val="24"/>
                <w:lang w:eastAsia="zh-CN"/>
              </w:rPr>
              <w:t xml:space="preserve"> higher side conditions, relax accuracy requirements, etc.</w:t>
            </w:r>
          </w:p>
          <w:tbl>
            <w:tblPr>
              <w:tblStyle w:val="TableGrid"/>
              <w:tblW w:w="0" w:type="auto"/>
              <w:tblInd w:w="1435" w:type="dxa"/>
              <w:tblLook w:val="04A0" w:firstRow="1" w:lastRow="0" w:firstColumn="1" w:lastColumn="0" w:noHBand="0" w:noVBand="1"/>
            </w:tblPr>
            <w:tblGrid>
              <w:gridCol w:w="7964"/>
            </w:tblGrid>
            <w:tr w:rsidR="00DB000D" w14:paraId="379A0715" w14:textId="77777777">
              <w:tc>
                <w:tcPr>
                  <w:tcW w:w="8196" w:type="dxa"/>
                </w:tcPr>
                <w:p w14:paraId="14B9D12A" w14:textId="77777777" w:rsidR="00DB000D" w:rsidRDefault="0002558C">
                  <w:pPr>
                    <w:overflowPunct/>
                    <w:autoSpaceDE/>
                    <w:autoSpaceDN/>
                    <w:adjustRightInd/>
                    <w:spacing w:before="120" w:after="120"/>
                    <w:textAlignment w:val="auto"/>
                  </w:pPr>
                  <w:r>
                    <w:rPr>
                      <w:rFonts w:hint="eastAsia"/>
                      <w:color w:val="2E74B5" w:themeColor="accent5" w:themeShade="BF"/>
                    </w:rPr>
                    <w:t>For LEO NTN system, t</w:t>
                  </w:r>
                  <w:r>
                    <w:rPr>
                      <w:color w:val="2E74B5" w:themeColor="accent5" w:themeShade="BF"/>
                    </w:rPr>
                    <w:t xml:space="preserve">he UE can </w:t>
                  </w:r>
                  <w:r>
                    <w:rPr>
                      <w:rFonts w:hint="eastAsia"/>
                      <w:color w:val="2E74B5" w:themeColor="accent5" w:themeShade="BF"/>
                    </w:rPr>
                    <w:t xml:space="preserve">stay in a cell only several ten seconds. </w:t>
                  </w:r>
                  <w:r>
                    <w:rPr>
                      <w:color w:val="2E74B5" w:themeColor="accent5" w:themeShade="BF"/>
                    </w:rPr>
                    <w:t>T</w:t>
                  </w:r>
                  <w:r>
                    <w:rPr>
                      <w:rFonts w:hint="eastAsia"/>
                      <w:color w:val="2E74B5" w:themeColor="accent5" w:themeShade="BF"/>
                    </w:rPr>
                    <w:t xml:space="preserve">he cell search and measurement period should be shorter. </w:t>
                  </w:r>
                  <w:r>
                    <w:rPr>
                      <w:color w:val="2E74B5" w:themeColor="accent5" w:themeShade="BF"/>
                    </w:rPr>
                    <w:t>B</w:t>
                  </w:r>
                  <w:r>
                    <w:rPr>
                      <w:rFonts w:hint="eastAsia"/>
                      <w:color w:val="2E74B5" w:themeColor="accent5" w:themeShade="BF"/>
                    </w:rPr>
                    <w:t>ased on the requirements in current RRM specification, 15 samples will be used for cell search in -6dB Es/</w:t>
                  </w:r>
                  <w:proofErr w:type="spellStart"/>
                  <w:r>
                    <w:rPr>
                      <w:rFonts w:hint="eastAsia"/>
                      <w:color w:val="2E74B5" w:themeColor="accent5" w:themeShade="BF"/>
                    </w:rPr>
                    <w:t>Iot</w:t>
                  </w:r>
                  <w:proofErr w:type="spellEnd"/>
                  <w:r>
                    <w:rPr>
                      <w:rFonts w:hint="eastAsia"/>
                      <w:color w:val="2E74B5" w:themeColor="accent5" w:themeShade="BF"/>
                    </w:rPr>
                    <w:t xml:space="preserve"> side </w:t>
                  </w:r>
                  <w:r>
                    <w:rPr>
                      <w:color w:val="2E74B5" w:themeColor="accent5" w:themeShade="BF"/>
                    </w:rPr>
                    <w:t>condition</w:t>
                  </w:r>
                  <w:r>
                    <w:rPr>
                      <w:rFonts w:hint="eastAsia"/>
                      <w:color w:val="2E74B5" w:themeColor="accent5" w:themeShade="BF"/>
                    </w:rPr>
                    <w:t xml:space="preserve"> and one sample (one SMTC) will be used for cell search in -2dB Es/</w:t>
                  </w:r>
                  <w:proofErr w:type="spellStart"/>
                  <w:r>
                    <w:rPr>
                      <w:rFonts w:hint="eastAsia"/>
                      <w:color w:val="2E74B5" w:themeColor="accent5" w:themeShade="BF"/>
                    </w:rPr>
                    <w:t>Iot</w:t>
                  </w:r>
                  <w:proofErr w:type="spellEnd"/>
                  <w:r>
                    <w:rPr>
                      <w:rFonts w:hint="eastAsia"/>
                      <w:color w:val="2E74B5" w:themeColor="accent5" w:themeShade="BF"/>
                    </w:rPr>
                    <w:t xml:space="preserve"> side condition. 15 samples in 640ms DRX cycle will be 9.6s, it is too long for measurement in LEO cell.  </w:t>
                  </w:r>
                  <w:r>
                    <w:rPr>
                      <w:color w:val="2E74B5" w:themeColor="accent5" w:themeShade="BF"/>
                    </w:rPr>
                    <w:t>S</w:t>
                  </w:r>
                  <w:r>
                    <w:rPr>
                      <w:rFonts w:hint="eastAsia"/>
                      <w:color w:val="2E74B5" w:themeColor="accent5" w:themeShade="BF"/>
                    </w:rPr>
                    <w:t xml:space="preserve">o, higher side condition such as </w:t>
                  </w:r>
                  <w:r>
                    <w:rPr>
                      <w:color w:val="2E74B5" w:themeColor="accent5" w:themeShade="BF"/>
                    </w:rPr>
                    <w:t>Es/</w:t>
                  </w:r>
                  <w:proofErr w:type="spellStart"/>
                  <w:r>
                    <w:rPr>
                      <w:color w:val="2E74B5" w:themeColor="accent5" w:themeShade="BF"/>
                    </w:rPr>
                    <w:t>Iot</w:t>
                  </w:r>
                  <w:proofErr w:type="spellEnd"/>
                  <w:r>
                    <w:rPr>
                      <w:rFonts w:hint="eastAsia"/>
                      <w:color w:val="2E74B5" w:themeColor="accent5" w:themeShade="BF"/>
                    </w:rPr>
                    <w:t xml:space="preserve"> </w:t>
                  </w:r>
                  <w:r>
                    <w:rPr>
                      <w:color w:val="2E74B5" w:themeColor="accent5" w:themeShade="BF"/>
                    </w:rPr>
                    <w:t>≥</w:t>
                  </w:r>
                  <w:r>
                    <w:rPr>
                      <w:rFonts w:hint="eastAsia"/>
                      <w:color w:val="2E74B5" w:themeColor="accent5" w:themeShade="BF"/>
                    </w:rPr>
                    <w:t xml:space="preserve"> </w:t>
                  </w:r>
                  <w:r>
                    <w:rPr>
                      <w:color w:val="2E74B5" w:themeColor="accent5" w:themeShade="BF"/>
                    </w:rPr>
                    <w:t>-</w:t>
                  </w:r>
                  <w:r>
                    <w:rPr>
                      <w:rFonts w:hint="eastAsia"/>
                      <w:color w:val="2E74B5" w:themeColor="accent5" w:themeShade="BF"/>
                    </w:rPr>
                    <w:t>3</w:t>
                  </w:r>
                  <w:r>
                    <w:rPr>
                      <w:color w:val="2E74B5" w:themeColor="accent5" w:themeShade="BF"/>
                    </w:rPr>
                    <w:t xml:space="preserve"> </w:t>
                  </w:r>
                  <w:r>
                    <w:rPr>
                      <w:rFonts w:hint="eastAsia"/>
                      <w:color w:val="2E74B5" w:themeColor="accent5" w:themeShade="BF"/>
                    </w:rPr>
                    <w:t xml:space="preserve">or -4 </w:t>
                  </w:r>
                  <w:r>
                    <w:rPr>
                      <w:color w:val="2E74B5" w:themeColor="accent5" w:themeShade="BF"/>
                    </w:rPr>
                    <w:t>dB</w:t>
                  </w:r>
                  <w:r>
                    <w:rPr>
                      <w:rFonts w:hint="eastAsia"/>
                      <w:color w:val="2E74B5" w:themeColor="accent5" w:themeShade="BF"/>
                    </w:rPr>
                    <w:t xml:space="preserve"> for measurement requirements is need.</w:t>
                  </w:r>
                </w:p>
              </w:tc>
            </w:tr>
          </w:tbl>
          <w:p w14:paraId="2B0E8DC4"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68616993" w14:textId="77777777" w:rsidR="00DB000D" w:rsidRDefault="0002558C">
            <w:pPr>
              <w:spacing w:after="120"/>
              <w:ind w:left="284"/>
              <w:rPr>
                <w:rFonts w:eastAsiaTheme="minorEastAsia"/>
                <w:color w:val="0070C0"/>
                <w:lang w:val="en-US" w:eastAsia="zh-CN"/>
              </w:rPr>
            </w:pPr>
            <w:r>
              <w:rPr>
                <w:rFonts w:eastAsiaTheme="minorEastAsia"/>
                <w:color w:val="0070C0"/>
                <w:highlight w:val="yellow"/>
                <w:lang w:val="en-US" w:eastAsia="zh-CN"/>
              </w:rPr>
              <w:t>Further discussion for the second round:</w:t>
            </w:r>
            <w:r>
              <w:rPr>
                <w:rFonts w:eastAsiaTheme="minorEastAsia"/>
                <w:color w:val="0070C0"/>
                <w:lang w:val="en-US" w:eastAsia="zh-CN"/>
              </w:rPr>
              <w:t xml:space="preserve"> </w:t>
            </w:r>
          </w:p>
          <w:p w14:paraId="7C1C1047" w14:textId="77777777" w:rsidR="00DB000D" w:rsidRDefault="0002558C">
            <w:pPr>
              <w:pStyle w:val="ListParagraph"/>
              <w:numPr>
                <w:ilvl w:val="0"/>
                <w:numId w:val="7"/>
              </w:numPr>
              <w:spacing w:after="120"/>
              <w:ind w:firstLineChars="0"/>
              <w:rPr>
                <w:color w:val="0070C0"/>
                <w:szCs w:val="24"/>
                <w:lang w:eastAsia="zh-CN"/>
              </w:rPr>
            </w:pPr>
            <w:r>
              <w:rPr>
                <w:rFonts w:eastAsia="SimSun"/>
                <w:color w:val="0070C0"/>
                <w:szCs w:val="24"/>
                <w:lang w:eastAsia="zh-CN"/>
              </w:rPr>
              <w:t xml:space="preserve">For non-LEO, reuse the same side conditions as legacy, </w:t>
            </w:r>
            <w:proofErr w:type="gramStart"/>
            <w:r>
              <w:rPr>
                <w:rFonts w:eastAsia="SimSun"/>
                <w:color w:val="0070C0"/>
                <w:szCs w:val="24"/>
                <w:lang w:eastAsia="zh-CN"/>
              </w:rPr>
              <w:t>i.e.</w:t>
            </w:r>
            <w:proofErr w:type="gramEnd"/>
            <w:r>
              <w:rPr>
                <w:rFonts w:eastAsia="SimSun"/>
                <w:color w:val="0070C0"/>
                <w:szCs w:val="24"/>
                <w:lang w:eastAsia="zh-CN"/>
              </w:rPr>
              <w:t xml:space="preserve"> Rel-15/16.</w:t>
            </w:r>
          </w:p>
          <w:p w14:paraId="5BA978DD" w14:textId="77777777" w:rsidR="00DB000D" w:rsidRDefault="0002558C">
            <w:pPr>
              <w:pStyle w:val="ListParagraph"/>
              <w:numPr>
                <w:ilvl w:val="0"/>
                <w:numId w:val="7"/>
              </w:numPr>
              <w:spacing w:after="120"/>
              <w:ind w:firstLineChars="0"/>
              <w:rPr>
                <w:color w:val="0070C0"/>
                <w:szCs w:val="24"/>
                <w:lang w:eastAsia="zh-CN"/>
              </w:rPr>
            </w:pPr>
            <w:r>
              <w:rPr>
                <w:rFonts w:eastAsia="SimSun"/>
                <w:color w:val="0070C0"/>
                <w:szCs w:val="24"/>
                <w:lang w:eastAsia="zh-CN"/>
              </w:rPr>
              <w:lastRenderedPageBreak/>
              <w:t>For LEO, RAN4 to further discuss the following options</w:t>
            </w:r>
          </w:p>
          <w:p w14:paraId="0F8EA6E8"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Option 1: Keep the same side conditions as legacy</w:t>
            </w:r>
          </w:p>
          <w:p w14:paraId="6EA5C5FB" w14:textId="77777777" w:rsidR="00DB000D" w:rsidRDefault="0002558C">
            <w:pPr>
              <w:pStyle w:val="ListParagraph"/>
              <w:numPr>
                <w:ilvl w:val="1"/>
                <w:numId w:val="7"/>
              </w:numPr>
              <w:spacing w:after="120"/>
              <w:ind w:firstLineChars="0"/>
              <w:rPr>
                <w:color w:val="0070C0"/>
                <w:szCs w:val="24"/>
                <w:lang w:eastAsia="zh-CN"/>
              </w:rPr>
            </w:pPr>
            <w:r>
              <w:rPr>
                <w:rFonts w:eastAsia="PMingLiU"/>
                <w:color w:val="0070C0"/>
                <w:szCs w:val="24"/>
                <w:lang w:eastAsia="zh-TW"/>
              </w:rPr>
              <w:t xml:space="preserve">Option 2: Consider higher side condition or alternatives with a clear problem identification and analyses on side effects, e.g. [X]dB relation of side condition should be justified and supported by balanced technical analyses on gain and loss. The discussion may not be limited to RRM scope and may need help from RF group. </w:t>
            </w:r>
          </w:p>
          <w:p w14:paraId="68A914C2"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(Note) Different options can be selected depending on whether the cell is earth-(quasi)fixed or earth-moving cell.</w:t>
            </w:r>
          </w:p>
          <w:p w14:paraId="398E49F1"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 xml:space="preserve">(Note) Potential issues related to side condition and cell search/measurement period are presented in </w:t>
            </w:r>
            <w:r>
              <w:rPr>
                <w:rFonts w:eastAsia="SimSun"/>
                <w:color w:val="0070C0"/>
                <w:szCs w:val="24"/>
                <w:lang w:eastAsia="zh-CN"/>
              </w:rPr>
              <w:t>R4-2111935</w:t>
            </w:r>
          </w:p>
          <w:p w14:paraId="22B778DF" w14:textId="77777777" w:rsidR="00DB000D" w:rsidRDefault="0002558C">
            <w:pPr>
              <w:spacing w:after="120"/>
              <w:ind w:left="284"/>
              <w:rPr>
                <w:i/>
                <w:iCs/>
                <w:color w:val="0070C0"/>
                <w:szCs w:val="24"/>
                <w:lang w:eastAsia="zh-CN"/>
              </w:rPr>
            </w:pPr>
            <w:r>
              <w:rPr>
                <w:i/>
                <w:iCs/>
                <w:color w:val="0070C0"/>
                <w:szCs w:val="24"/>
                <w:lang w:eastAsia="zh-CN"/>
              </w:rPr>
              <w:t>Level of support for the tentative proposal:</w:t>
            </w:r>
          </w:p>
          <w:p w14:paraId="73A4C013"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Selection between Option 1 Option 2 can be made in the next RAN4#101 e-meeting based on further in-depth analyses.</w:t>
            </w:r>
          </w:p>
          <w:p w14:paraId="12699A88" w14:textId="77777777" w:rsidR="00DB000D" w:rsidRDefault="00DB000D">
            <w:pPr>
              <w:spacing w:after="120"/>
              <w:rPr>
                <w:rFonts w:eastAsiaTheme="minorEastAsia"/>
                <w:color w:val="0070C0"/>
                <w:lang w:val="en-US" w:eastAsia="zh-CN"/>
              </w:rPr>
            </w:pPr>
          </w:p>
          <w:p w14:paraId="785A102C"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 xml:space="preserve">Issue #1-2-2 </w:t>
            </w:r>
            <w:proofErr w:type="spellStart"/>
            <w:r>
              <w:rPr>
                <w:rFonts w:eastAsiaTheme="minorEastAsia"/>
                <w:b/>
                <w:bCs/>
                <w:color w:val="0070C0"/>
                <w:u w:val="single"/>
                <w:lang w:val="en-US" w:eastAsia="zh-CN"/>
              </w:rPr>
              <w:t>Neighbour</w:t>
            </w:r>
            <w:proofErr w:type="spellEnd"/>
            <w:r>
              <w:rPr>
                <w:rFonts w:eastAsiaTheme="minorEastAsia"/>
                <w:b/>
                <w:bCs/>
                <w:color w:val="0070C0"/>
                <w:u w:val="single"/>
                <w:lang w:val="en-US" w:eastAsia="zh-CN"/>
              </w:rPr>
              <w:t>/Target Cell Information Acquisition</w:t>
            </w:r>
          </w:p>
          <w:p w14:paraId="322B4DBD"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425218E9" w14:textId="77777777" w:rsidR="00DB000D" w:rsidRDefault="0002558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Proposals</w:t>
            </w:r>
          </w:p>
          <w:p w14:paraId="629286E6"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(MediaTek): UE may read neighbour cell SIB to estimate the delay drifting based on the ephemeris information.</w:t>
            </w:r>
          </w:p>
          <w:p w14:paraId="2A4E00BE"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(Apple, Qualcomm): UE doesn’t read target cell SIB but instead obtains the information from the serving cell.</w:t>
            </w:r>
          </w:p>
          <w:p w14:paraId="0D7F550A" w14:textId="77777777" w:rsidR="00DB000D" w:rsidRDefault="0002558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68EE1634"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develop RRM requirements assuming parameters to derive timing relation between the UE and non-serving cell(s) for measurement and/or handover will be provided by serving cell, e.g. </w:t>
            </w:r>
            <w:proofErr w:type="spellStart"/>
            <w:r>
              <w:rPr>
                <w:rFonts w:eastAsia="SimSun"/>
                <w:color w:val="0070C0"/>
                <w:szCs w:val="24"/>
                <w:lang w:eastAsia="zh-CN"/>
              </w:rPr>
              <w:t>K_offset</w:t>
            </w:r>
            <w:proofErr w:type="spellEnd"/>
            <w:r>
              <w:rPr>
                <w:rFonts w:eastAsia="SimSun"/>
                <w:color w:val="0070C0"/>
                <w:szCs w:val="24"/>
                <w:lang w:eastAsia="zh-CN"/>
              </w:rPr>
              <w:t xml:space="preserve">, </w:t>
            </w:r>
            <w:proofErr w:type="spellStart"/>
            <w:r>
              <w:rPr>
                <w:rFonts w:eastAsia="SimSun"/>
                <w:color w:val="0070C0"/>
                <w:szCs w:val="24"/>
                <w:lang w:eastAsia="zh-CN"/>
              </w:rPr>
              <w:t>N_</w:t>
            </w:r>
            <w:proofErr w:type="gramStart"/>
            <w:r>
              <w:rPr>
                <w:rFonts w:eastAsia="SimSun"/>
                <w:color w:val="0070C0"/>
                <w:szCs w:val="24"/>
                <w:lang w:eastAsia="zh-CN"/>
              </w:rPr>
              <w:t>TA,common</w:t>
            </w:r>
            <w:proofErr w:type="spellEnd"/>
            <w:proofErr w:type="gramEnd"/>
            <w:r>
              <w:rPr>
                <w:rFonts w:eastAsia="SimSun"/>
                <w:color w:val="0070C0"/>
                <w:szCs w:val="24"/>
                <w:lang w:eastAsia="zh-CN"/>
              </w:rPr>
              <w:t>, ephemeris information, etc.</w:t>
            </w:r>
          </w:p>
          <w:p w14:paraId="10D6C43A"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1A3297CD" w14:textId="77777777" w:rsidR="00DB000D" w:rsidRDefault="0002558C">
            <w:pPr>
              <w:spacing w:after="120"/>
              <w:ind w:left="284"/>
              <w:rPr>
                <w:rFonts w:eastAsiaTheme="minorEastAsia"/>
                <w:color w:val="0070C0"/>
                <w:lang w:val="en-US" w:eastAsia="zh-CN"/>
              </w:rPr>
            </w:pPr>
            <w:r>
              <w:rPr>
                <w:rFonts w:eastAsiaTheme="minorEastAsia"/>
                <w:color w:val="0070C0"/>
                <w:highlight w:val="yellow"/>
                <w:lang w:val="en-US" w:eastAsia="zh-CN"/>
              </w:rPr>
              <w:t>Further discussion for the second round:</w:t>
            </w:r>
            <w:r>
              <w:rPr>
                <w:rFonts w:eastAsiaTheme="minorEastAsia"/>
                <w:color w:val="0070C0"/>
                <w:lang w:val="en-US" w:eastAsia="zh-CN"/>
              </w:rPr>
              <w:t xml:space="preserve"> </w:t>
            </w:r>
          </w:p>
          <w:p w14:paraId="21F645D4" w14:textId="77777777" w:rsidR="00DB000D" w:rsidRDefault="0002558C">
            <w:pPr>
              <w:pStyle w:val="ListParagraph"/>
              <w:numPr>
                <w:ilvl w:val="0"/>
                <w:numId w:val="7"/>
              </w:numPr>
              <w:spacing w:after="120"/>
              <w:ind w:firstLineChars="0"/>
              <w:rPr>
                <w:color w:val="0070C0"/>
                <w:szCs w:val="24"/>
                <w:lang w:eastAsia="zh-CN"/>
              </w:rPr>
            </w:pPr>
            <w:r>
              <w:rPr>
                <w:rFonts w:eastAsia="SimSun"/>
                <w:color w:val="0070C0"/>
                <w:szCs w:val="24"/>
                <w:lang w:eastAsia="zh-CN"/>
              </w:rPr>
              <w:t>If not violates RAN1/2 agreements, RAN4 further discuss and determine the following in RAN4#101 e-meeting.</w:t>
            </w:r>
          </w:p>
          <w:p w14:paraId="7FE18BE3" w14:textId="77777777" w:rsidR="00DB000D" w:rsidRDefault="0002558C">
            <w:pPr>
              <w:pStyle w:val="ListParagraph"/>
              <w:numPr>
                <w:ilvl w:val="1"/>
                <w:numId w:val="7"/>
              </w:numPr>
              <w:spacing w:after="120"/>
              <w:ind w:firstLineChars="0"/>
              <w:rPr>
                <w:color w:val="0070C0"/>
                <w:szCs w:val="24"/>
                <w:lang w:eastAsia="zh-CN"/>
              </w:rPr>
            </w:pPr>
            <w:r>
              <w:rPr>
                <w:rFonts w:eastAsia="SimSun"/>
                <w:color w:val="0070C0"/>
                <w:szCs w:val="24"/>
                <w:lang w:eastAsia="zh-CN"/>
              </w:rPr>
              <w:t xml:space="preserve">RAN4 to develop RRM requirements assuming parameters to derive timing relation between the UE and non-serving cell(s) for measurement and/or handover will be provided by serving cell, e.g. </w:t>
            </w:r>
            <w:proofErr w:type="spellStart"/>
            <w:r>
              <w:rPr>
                <w:rFonts w:eastAsia="SimSun"/>
                <w:color w:val="0070C0"/>
                <w:szCs w:val="24"/>
                <w:lang w:eastAsia="zh-CN"/>
              </w:rPr>
              <w:t>K_offset</w:t>
            </w:r>
            <w:proofErr w:type="spellEnd"/>
            <w:r>
              <w:rPr>
                <w:rFonts w:eastAsia="SimSun"/>
                <w:color w:val="0070C0"/>
                <w:szCs w:val="24"/>
                <w:lang w:eastAsia="zh-CN"/>
              </w:rPr>
              <w:t xml:space="preserve">, </w:t>
            </w:r>
            <w:proofErr w:type="spellStart"/>
            <w:r>
              <w:rPr>
                <w:rFonts w:eastAsia="SimSun"/>
                <w:color w:val="0070C0"/>
                <w:szCs w:val="24"/>
                <w:lang w:eastAsia="zh-CN"/>
              </w:rPr>
              <w:t>N_</w:t>
            </w:r>
            <w:proofErr w:type="gramStart"/>
            <w:r>
              <w:rPr>
                <w:rFonts w:eastAsia="SimSun"/>
                <w:color w:val="0070C0"/>
                <w:szCs w:val="24"/>
                <w:lang w:eastAsia="zh-CN"/>
              </w:rPr>
              <w:t>TA,common</w:t>
            </w:r>
            <w:proofErr w:type="spellEnd"/>
            <w:proofErr w:type="gramEnd"/>
            <w:r>
              <w:rPr>
                <w:rFonts w:eastAsia="SimSun"/>
                <w:color w:val="0070C0"/>
                <w:szCs w:val="24"/>
                <w:lang w:eastAsia="zh-CN"/>
              </w:rPr>
              <w:t xml:space="preserve">, ephemeris information, etc. If UE doesn’t obtain those parameters from the serving cell, </w:t>
            </w:r>
            <w:r>
              <w:rPr>
                <w:rFonts w:eastAsia="PMingLiU"/>
                <w:color w:val="0070C0"/>
                <w:lang w:val="en-US" w:eastAsia="zh-TW"/>
              </w:rPr>
              <w:t>additional delay is expected.</w:t>
            </w:r>
          </w:p>
          <w:p w14:paraId="0AC0744F" w14:textId="77777777" w:rsidR="00DB000D" w:rsidRDefault="0002558C">
            <w:pPr>
              <w:spacing w:after="120"/>
              <w:ind w:left="284"/>
              <w:rPr>
                <w:i/>
                <w:iCs/>
                <w:color w:val="0070C0"/>
                <w:szCs w:val="24"/>
                <w:lang w:eastAsia="zh-CN"/>
              </w:rPr>
            </w:pPr>
            <w:r>
              <w:rPr>
                <w:i/>
                <w:iCs/>
                <w:color w:val="0070C0"/>
                <w:szCs w:val="24"/>
                <w:lang w:eastAsia="zh-CN"/>
              </w:rPr>
              <w:t>Level of support for the tentative proposal:</w:t>
            </w:r>
          </w:p>
          <w:p w14:paraId="143AC375"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The decision can be made in the next RAN4#101 e-meeting.</w:t>
            </w:r>
          </w:p>
          <w:p w14:paraId="2D69214B" w14:textId="77777777" w:rsidR="00DB000D" w:rsidRDefault="00DB000D">
            <w:pPr>
              <w:spacing w:after="120"/>
              <w:rPr>
                <w:rFonts w:eastAsiaTheme="minorEastAsia"/>
                <w:color w:val="0070C0"/>
                <w:lang w:val="en-US" w:eastAsia="zh-CN"/>
              </w:rPr>
            </w:pPr>
          </w:p>
          <w:p w14:paraId="352F0028"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#1-2-3 DRX Cycle</w:t>
            </w:r>
          </w:p>
          <w:p w14:paraId="6725C410"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2EDF893B" w14:textId="77777777" w:rsidR="00DB000D" w:rsidRDefault="0002558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Proposals</w:t>
            </w:r>
          </w:p>
          <w:p w14:paraId="50A07A18"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(CATT,): Suspends it until RAN2 has reached a consensus</w:t>
            </w:r>
          </w:p>
          <w:p w14:paraId="3778C682"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(Intel, Ericsson): Support all DRX cycle lengths</w:t>
            </w:r>
          </w:p>
          <w:p w14:paraId="2F643043" w14:textId="77777777" w:rsidR="00DB000D" w:rsidRDefault="0002558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319C354F"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RRM requirements shall be applicable to all DRX cycle lengths unless a technical issue is identified. If it is demonstrated, </w:t>
            </w:r>
            <w:proofErr w:type="gramStart"/>
            <w:r>
              <w:rPr>
                <w:rFonts w:eastAsia="SimSun"/>
                <w:color w:val="0070C0"/>
                <w:szCs w:val="24"/>
                <w:lang w:eastAsia="zh-CN"/>
              </w:rPr>
              <w:t>e.g.</w:t>
            </w:r>
            <w:proofErr w:type="gramEnd"/>
            <w:r>
              <w:rPr>
                <w:rFonts w:eastAsia="SimSun"/>
                <w:color w:val="0070C0"/>
                <w:szCs w:val="24"/>
                <w:lang w:eastAsia="zh-CN"/>
              </w:rPr>
              <w:t xml:space="preserve"> based on system level analysis, that certain DRX cycle lengths are not applicable to NTN, RAN4 can revisit the agreement and further discuss the following options:</w:t>
            </w:r>
          </w:p>
          <w:p w14:paraId="50B5EFAA" w14:textId="77777777" w:rsidR="00DB000D" w:rsidRDefault="0002558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Exclude the identified DRX cycle lengths from RRM spec</w:t>
            </w:r>
          </w:p>
          <w:p w14:paraId="6EB83009" w14:textId="77777777" w:rsidR="00DB000D" w:rsidRDefault="0002558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Define applicability rule for the identified DRX cycle lengths</w:t>
            </w:r>
          </w:p>
          <w:p w14:paraId="2B17BCF6" w14:textId="77777777" w:rsidR="00DB000D" w:rsidRDefault="0002558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Leave it to network configuration</w:t>
            </w:r>
          </w:p>
          <w:p w14:paraId="48B8EE3A" w14:textId="77777777" w:rsidR="00DB000D" w:rsidRDefault="0002558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 options are not precluded</w:t>
            </w:r>
          </w:p>
          <w:p w14:paraId="7997FE22" w14:textId="77777777" w:rsidR="00DB000D" w:rsidRDefault="0002558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decision can be different for different satellite types, altitudes, FRs, etc.</w:t>
            </w:r>
          </w:p>
          <w:p w14:paraId="56FD611A"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5182FAEF" w14:textId="77777777" w:rsidR="00DB000D" w:rsidRDefault="0002558C">
            <w:pPr>
              <w:spacing w:after="120"/>
              <w:ind w:left="284"/>
              <w:rPr>
                <w:rFonts w:eastAsiaTheme="minorEastAsia"/>
                <w:color w:val="0070C0"/>
                <w:lang w:val="en-US" w:eastAsia="zh-CN"/>
              </w:rPr>
            </w:pPr>
            <w:r>
              <w:rPr>
                <w:rFonts w:eastAsiaTheme="minorEastAsia"/>
                <w:color w:val="0070C0"/>
                <w:lang w:val="en-US" w:eastAsia="zh-CN"/>
              </w:rPr>
              <w:t xml:space="preserve">(Tentative) Agreements: </w:t>
            </w:r>
          </w:p>
          <w:p w14:paraId="28E19085"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 xml:space="preserve">RRM requirements shall be applicable to all Rel-16 DRX cycle lengths unless a technical issue is identified. If it is demonstrated, </w:t>
            </w:r>
            <w:proofErr w:type="gramStart"/>
            <w:r>
              <w:rPr>
                <w:color w:val="0070C0"/>
                <w:szCs w:val="24"/>
                <w:lang w:eastAsia="zh-CN"/>
              </w:rPr>
              <w:t>e.g.</w:t>
            </w:r>
            <w:proofErr w:type="gramEnd"/>
            <w:r>
              <w:rPr>
                <w:color w:val="0070C0"/>
                <w:szCs w:val="24"/>
                <w:lang w:eastAsia="zh-CN"/>
              </w:rPr>
              <w:t xml:space="preserve"> based on system level analysis, that certain DRX cycle lengths are not applicable to NTN, RAN4 can revisit the agreement and further discuss the following options:</w:t>
            </w:r>
          </w:p>
          <w:p w14:paraId="70721528"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Exclude the identified DRX cycle lengths from RRM spec</w:t>
            </w:r>
          </w:p>
          <w:p w14:paraId="63A28D60"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Define applicability rule for the identified DRX cycle lengths</w:t>
            </w:r>
          </w:p>
          <w:p w14:paraId="6E1680CD"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Leave it to network configuration</w:t>
            </w:r>
          </w:p>
          <w:p w14:paraId="70582C02"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Other options are not precluded</w:t>
            </w:r>
          </w:p>
          <w:p w14:paraId="019D4C88"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The decision can be different for different satellite types, altitudes, FRs, etc.</w:t>
            </w:r>
          </w:p>
          <w:p w14:paraId="0A8D9E01" w14:textId="77777777" w:rsidR="00DB000D" w:rsidRDefault="0002558C">
            <w:pPr>
              <w:spacing w:after="120"/>
              <w:ind w:left="284"/>
              <w:rPr>
                <w:i/>
                <w:iCs/>
                <w:color w:val="0070C0"/>
                <w:szCs w:val="24"/>
                <w:lang w:eastAsia="zh-CN"/>
              </w:rPr>
            </w:pPr>
            <w:r>
              <w:rPr>
                <w:i/>
                <w:iCs/>
                <w:color w:val="0070C0"/>
                <w:szCs w:val="24"/>
                <w:lang w:eastAsia="zh-CN"/>
              </w:rPr>
              <w:t>Level of support for the tentative proposal:</w:t>
            </w:r>
          </w:p>
          <w:p w14:paraId="75F3405D"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No objection out of 10 companies’ comments.</w:t>
            </w:r>
          </w:p>
          <w:p w14:paraId="0FF91760" w14:textId="77777777" w:rsidR="00DB000D" w:rsidRDefault="00DB000D">
            <w:pPr>
              <w:spacing w:after="120"/>
              <w:rPr>
                <w:rFonts w:eastAsiaTheme="minorEastAsia"/>
                <w:color w:val="0070C0"/>
                <w:lang w:val="en-US" w:eastAsia="zh-CN"/>
              </w:rPr>
            </w:pPr>
          </w:p>
          <w:p w14:paraId="6202892D"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#1-2-4 UE/Satellite Position Acquisition</w:t>
            </w:r>
          </w:p>
          <w:p w14:paraId="1655723F"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670C87C4" w14:textId="77777777" w:rsidR="00DB000D" w:rsidRDefault="0002558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Proposals</w:t>
            </w:r>
          </w:p>
          <w:p w14:paraId="66C162D6"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following aspects and determine whether and what should be assumed/checked from RRM measurement/mobility requirement perspective</w:t>
            </w:r>
          </w:p>
          <w:p w14:paraId="23F99684" w14:textId="77777777" w:rsidR="00DB000D" w:rsidRDefault="0002558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Any issue of gaps for GNSS validity</w:t>
            </w:r>
          </w:p>
          <w:p w14:paraId="39101993" w14:textId="77777777" w:rsidR="00DB000D" w:rsidRDefault="0002558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Satellite’s ephemeris format and accuracy</w:t>
            </w:r>
          </w:p>
          <w:p w14:paraId="39B1EB27" w14:textId="77777777" w:rsidR="00DB000D" w:rsidRDefault="0002558C">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Update frequency/accuracy of satellite/UE position</w:t>
            </w:r>
          </w:p>
          <w:p w14:paraId="79970D55" w14:textId="77777777" w:rsidR="00DB000D" w:rsidRDefault="0002558C">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Suggestion for discussion</w:t>
            </w:r>
          </w:p>
          <w:p w14:paraId="32E771BD" w14:textId="77777777" w:rsidR="00DB000D" w:rsidRDefault="0002558C">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Please provide your view on the proposal</w:t>
            </w:r>
          </w:p>
          <w:p w14:paraId="74031CE0"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3677A693" w14:textId="77777777" w:rsidR="00DB000D" w:rsidRDefault="0002558C">
            <w:pPr>
              <w:spacing w:after="120"/>
              <w:ind w:left="284"/>
              <w:rPr>
                <w:rFonts w:eastAsiaTheme="minorEastAsia"/>
                <w:color w:val="0070C0"/>
                <w:lang w:val="en-US" w:eastAsia="zh-CN"/>
              </w:rPr>
            </w:pPr>
            <w:r>
              <w:rPr>
                <w:rFonts w:eastAsiaTheme="minorEastAsia"/>
                <w:color w:val="0070C0"/>
                <w:lang w:val="en-US" w:eastAsia="zh-CN"/>
              </w:rPr>
              <w:t>Summary:</w:t>
            </w:r>
          </w:p>
          <w:p w14:paraId="273E3024"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There can be potential impacts on RRM requirements due to the following aspects. However, it is unclear whether and how much the requirements will be affected and whether the aspects are within the scope of RAN4 RRM work. Further discussion is needed, if needed.</w:t>
            </w:r>
          </w:p>
          <w:p w14:paraId="17C9ADA5"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GNSS validity</w:t>
            </w:r>
          </w:p>
          <w:p w14:paraId="2F17613E" w14:textId="77777777" w:rsidR="00DB000D" w:rsidRDefault="0002558C">
            <w:pPr>
              <w:pStyle w:val="ListParagraph"/>
              <w:numPr>
                <w:ilvl w:val="2"/>
                <w:numId w:val="7"/>
              </w:numPr>
              <w:spacing w:after="120"/>
              <w:ind w:firstLineChars="0"/>
              <w:rPr>
                <w:color w:val="0070C0"/>
                <w:szCs w:val="24"/>
                <w:lang w:eastAsia="zh-CN"/>
              </w:rPr>
            </w:pPr>
            <w:r>
              <w:rPr>
                <w:color w:val="0070C0"/>
                <w:szCs w:val="24"/>
                <w:lang w:eastAsia="zh-CN"/>
              </w:rPr>
              <w:t>If it is about IDC issue which is L-band specific, the discussion can be put on hold until the relevant agreements/observations are further made in RF session.</w:t>
            </w:r>
          </w:p>
          <w:p w14:paraId="2EFA5A3F"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 xml:space="preserve">Satellite’s ephemeris format and accuracy, </w:t>
            </w:r>
            <w:proofErr w:type="gramStart"/>
            <w:r>
              <w:rPr>
                <w:color w:val="0070C0"/>
                <w:szCs w:val="24"/>
                <w:lang w:eastAsia="zh-CN"/>
              </w:rPr>
              <w:t>i.e.</w:t>
            </w:r>
            <w:proofErr w:type="gramEnd"/>
            <w:r>
              <w:rPr>
                <w:color w:val="0070C0"/>
                <w:szCs w:val="24"/>
                <w:lang w:eastAsia="zh-CN"/>
              </w:rPr>
              <w:t xml:space="preserve"> timing drift, aging, etc</w:t>
            </w:r>
          </w:p>
          <w:p w14:paraId="5564EABE" w14:textId="77777777" w:rsidR="00DB000D" w:rsidRDefault="0002558C">
            <w:pPr>
              <w:pStyle w:val="ListParagraph"/>
              <w:numPr>
                <w:ilvl w:val="2"/>
                <w:numId w:val="7"/>
              </w:numPr>
              <w:spacing w:after="120"/>
              <w:ind w:firstLineChars="0"/>
              <w:rPr>
                <w:color w:val="0070C0"/>
                <w:szCs w:val="24"/>
                <w:lang w:eastAsia="zh-CN"/>
              </w:rPr>
            </w:pPr>
            <w:r>
              <w:rPr>
                <w:color w:val="0070C0"/>
                <w:szCs w:val="24"/>
                <w:lang w:eastAsia="zh-CN"/>
              </w:rPr>
              <w:lastRenderedPageBreak/>
              <w:t>RAN4 requirements should be developed under the assumption that ephemeris information provided to UE is ideal. If necessary, the error from satellite position prediction can be modelled and counted into UE requirements. Here, the model of satellite position prediction error can be based on a composite error of ephemeris accuracy and UE estimation or based solely on UE estimation error.</w:t>
            </w:r>
          </w:p>
          <w:p w14:paraId="1B8E5C48" w14:textId="77777777" w:rsidR="00DB000D" w:rsidRDefault="0002558C">
            <w:pPr>
              <w:pStyle w:val="ListParagraph"/>
              <w:numPr>
                <w:ilvl w:val="1"/>
                <w:numId w:val="7"/>
              </w:numPr>
              <w:spacing w:after="120"/>
              <w:ind w:firstLineChars="0"/>
              <w:rPr>
                <w:color w:val="0070C0"/>
                <w:szCs w:val="24"/>
                <w:lang w:eastAsia="zh-CN"/>
              </w:rPr>
            </w:pPr>
            <w:r>
              <w:rPr>
                <w:rFonts w:eastAsia="SimSun"/>
                <w:color w:val="0070C0"/>
                <w:szCs w:val="24"/>
                <w:lang w:eastAsia="zh-CN"/>
              </w:rPr>
              <w:t>Update frequency/accuracy of satellite/UE position</w:t>
            </w:r>
          </w:p>
          <w:p w14:paraId="3F770727" w14:textId="77777777" w:rsidR="00DB000D" w:rsidRDefault="0002558C">
            <w:pPr>
              <w:pStyle w:val="ListParagraph"/>
              <w:numPr>
                <w:ilvl w:val="2"/>
                <w:numId w:val="7"/>
              </w:numPr>
              <w:spacing w:after="120"/>
              <w:ind w:firstLineChars="0"/>
              <w:rPr>
                <w:color w:val="0070C0"/>
                <w:szCs w:val="24"/>
                <w:lang w:eastAsia="zh-CN"/>
              </w:rPr>
            </w:pPr>
            <w:r>
              <w:rPr>
                <w:color w:val="0070C0"/>
                <w:szCs w:val="24"/>
                <w:lang w:eastAsia="zh-CN"/>
              </w:rPr>
              <w:t>Unclear if more discussion is needed outside of Thread#227</w:t>
            </w:r>
          </w:p>
          <w:p w14:paraId="545A4A91" w14:textId="77777777" w:rsidR="00DB000D" w:rsidRDefault="00DB000D">
            <w:pPr>
              <w:spacing w:after="120"/>
              <w:rPr>
                <w:rFonts w:eastAsiaTheme="minorEastAsia"/>
                <w:color w:val="0070C0"/>
                <w:lang w:val="en-US" w:eastAsia="zh-CN"/>
              </w:rPr>
            </w:pPr>
          </w:p>
        </w:tc>
      </w:tr>
    </w:tbl>
    <w:p w14:paraId="35FFCBA8" w14:textId="77777777" w:rsidR="00DB000D" w:rsidRDefault="0002558C">
      <w:pPr>
        <w:pStyle w:val="Heading3"/>
      </w:pPr>
      <w:r>
        <w:lastRenderedPageBreak/>
        <w:t>Round#2</w:t>
      </w:r>
    </w:p>
    <w:p w14:paraId="3134B157" w14:textId="77777777" w:rsidR="00DB000D" w:rsidRDefault="0002558C">
      <w:pPr>
        <w:pStyle w:val="Heading4"/>
      </w:pPr>
      <w:r>
        <w:t>Issue #1-2-4 UE/Satellite Position Acquisition</w:t>
      </w:r>
    </w:p>
    <w:p w14:paraId="4D84311E"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 of the first round</w:t>
      </w:r>
    </w:p>
    <w:p w14:paraId="635D35EC" w14:textId="77777777" w:rsidR="00DB000D" w:rsidRDefault="0002558C">
      <w:pPr>
        <w:pStyle w:val="ListParagraph"/>
        <w:numPr>
          <w:ilvl w:val="1"/>
          <w:numId w:val="6"/>
        </w:numPr>
        <w:spacing w:after="120"/>
        <w:ind w:firstLineChars="0"/>
        <w:rPr>
          <w:color w:val="0070C0"/>
          <w:szCs w:val="24"/>
          <w:lang w:eastAsia="zh-CN"/>
        </w:rPr>
      </w:pPr>
      <w:r>
        <w:rPr>
          <w:color w:val="0070C0"/>
          <w:szCs w:val="24"/>
          <w:lang w:eastAsia="zh-CN"/>
        </w:rPr>
        <w:t>There can be potential impacts on RRM requirements due to the following aspects. However, it is unclear whether and how much the requirements will be affected and whether the aspects are within the scope of RAN4 RRM work. Further discussion is needed, if needed.</w:t>
      </w:r>
    </w:p>
    <w:p w14:paraId="09EA7967"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GNSS validity</w:t>
      </w:r>
    </w:p>
    <w:p w14:paraId="03400FA8" w14:textId="77777777" w:rsidR="00DB000D" w:rsidRDefault="0002558C">
      <w:pPr>
        <w:pStyle w:val="ListParagraph"/>
        <w:numPr>
          <w:ilvl w:val="3"/>
          <w:numId w:val="6"/>
        </w:numPr>
        <w:spacing w:after="120"/>
        <w:ind w:firstLineChars="0"/>
        <w:rPr>
          <w:color w:val="0070C0"/>
          <w:szCs w:val="24"/>
          <w:lang w:eastAsia="zh-CN"/>
        </w:rPr>
      </w:pPr>
      <w:r>
        <w:rPr>
          <w:color w:val="0070C0"/>
          <w:szCs w:val="24"/>
          <w:lang w:eastAsia="zh-CN"/>
        </w:rPr>
        <w:t>If it is about IDC issue which is L-band specific, the discussion can be put on hold until the relevant agreements/observations are further made in RF session.</w:t>
      </w:r>
    </w:p>
    <w:p w14:paraId="4BA54C17"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 xml:space="preserve">Satellite’s ephemeris format and accuracy, </w:t>
      </w:r>
      <w:proofErr w:type="gramStart"/>
      <w:r>
        <w:rPr>
          <w:color w:val="0070C0"/>
          <w:szCs w:val="24"/>
          <w:lang w:eastAsia="zh-CN"/>
        </w:rPr>
        <w:t>i.e.</w:t>
      </w:r>
      <w:proofErr w:type="gramEnd"/>
      <w:r>
        <w:rPr>
          <w:color w:val="0070C0"/>
          <w:szCs w:val="24"/>
          <w:lang w:eastAsia="zh-CN"/>
        </w:rPr>
        <w:t xml:space="preserve"> timing drift, aging, etc</w:t>
      </w:r>
    </w:p>
    <w:p w14:paraId="1F64E0B5" w14:textId="77777777" w:rsidR="00DB000D" w:rsidRDefault="0002558C">
      <w:pPr>
        <w:pStyle w:val="ListParagraph"/>
        <w:numPr>
          <w:ilvl w:val="3"/>
          <w:numId w:val="6"/>
        </w:numPr>
        <w:spacing w:after="120"/>
        <w:ind w:firstLineChars="0"/>
        <w:rPr>
          <w:color w:val="0070C0"/>
          <w:szCs w:val="24"/>
          <w:lang w:eastAsia="zh-CN"/>
        </w:rPr>
      </w:pPr>
      <w:r>
        <w:rPr>
          <w:color w:val="0070C0"/>
          <w:szCs w:val="24"/>
          <w:lang w:eastAsia="zh-CN"/>
        </w:rPr>
        <w:t>RAN4 requirements should be developed under the assumption that ephemeris information provided to UE is ideal. If necessary, the error from satellite position prediction can be modelled and counted into UE requirements. Here, the model of satellite position prediction error can be based on a composite error of ephemeris accuracy and UE estimation or based solely on UE estimation error.</w:t>
      </w:r>
    </w:p>
    <w:p w14:paraId="7C0D3BC5" w14:textId="77777777" w:rsidR="00DB000D" w:rsidRDefault="0002558C">
      <w:pPr>
        <w:pStyle w:val="ListParagraph"/>
        <w:numPr>
          <w:ilvl w:val="2"/>
          <w:numId w:val="6"/>
        </w:numPr>
        <w:spacing w:after="120"/>
        <w:ind w:firstLineChars="0"/>
        <w:rPr>
          <w:color w:val="0070C0"/>
          <w:szCs w:val="24"/>
          <w:lang w:eastAsia="zh-CN"/>
        </w:rPr>
      </w:pPr>
      <w:r>
        <w:rPr>
          <w:rFonts w:eastAsia="SimSun"/>
          <w:color w:val="0070C0"/>
          <w:szCs w:val="24"/>
          <w:lang w:eastAsia="zh-CN"/>
        </w:rPr>
        <w:t>Update frequency/accuracy of satellite/UE position</w:t>
      </w:r>
    </w:p>
    <w:p w14:paraId="22BAE15D" w14:textId="77777777" w:rsidR="00DB000D" w:rsidRDefault="0002558C">
      <w:pPr>
        <w:pStyle w:val="ListParagraph"/>
        <w:numPr>
          <w:ilvl w:val="3"/>
          <w:numId w:val="6"/>
        </w:numPr>
        <w:spacing w:after="120"/>
        <w:ind w:firstLineChars="0"/>
        <w:rPr>
          <w:color w:val="0070C0"/>
          <w:szCs w:val="24"/>
          <w:lang w:eastAsia="zh-CN"/>
        </w:rPr>
      </w:pPr>
      <w:r>
        <w:rPr>
          <w:color w:val="0070C0"/>
          <w:szCs w:val="24"/>
          <w:lang w:eastAsia="zh-CN"/>
        </w:rPr>
        <w:t>Unclear if more discussion is needed or outside the scope of Thread#226</w:t>
      </w:r>
    </w:p>
    <w:p w14:paraId="76647CBB" w14:textId="77777777" w:rsidR="00DB000D" w:rsidRDefault="00DB000D">
      <w:pPr>
        <w:rPr>
          <w:lang w:eastAsia="zh-CN"/>
        </w:rPr>
      </w:pPr>
    </w:p>
    <w:p w14:paraId="08120ADF"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37C715"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It doesn’t seem that “Update frequency/accuracy of satellite/UE position” need to be further discussed in Thread #226.</w:t>
      </w:r>
    </w:p>
    <w:p w14:paraId="71DD41B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GNSS validity (IDC issue) will not be further discussed until the relevant agreements/observations are further made in RF session.</w:t>
      </w:r>
    </w:p>
    <w:p w14:paraId="502E5E65"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If necessary, a satellite position prediction error can be modelled and counted into UE measurement/mobility requirements. Here, the model of satellite position prediction error may include ephemeris information inaccuracy from network and UE estimation. FFS on whether and how much impact are foreseen.</w:t>
      </w:r>
    </w:p>
    <w:p w14:paraId="1DE837F6"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4C09C252" w14:textId="77777777">
        <w:tc>
          <w:tcPr>
            <w:tcW w:w="1339" w:type="dxa"/>
          </w:tcPr>
          <w:p w14:paraId="70B7A817"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0B85E62"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08AFE3E8" w14:textId="77777777">
        <w:tc>
          <w:tcPr>
            <w:tcW w:w="1339" w:type="dxa"/>
          </w:tcPr>
          <w:p w14:paraId="2D70B322"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794F60B"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Regarding </w:t>
            </w:r>
            <w:r>
              <w:rPr>
                <w:color w:val="0070C0"/>
                <w:szCs w:val="24"/>
                <w:lang w:eastAsia="zh-CN"/>
              </w:rPr>
              <w:t xml:space="preserve">satellite position prediction error, we have concern to count network error into the UE requirement. </w:t>
            </w:r>
            <w:proofErr w:type="gramStart"/>
            <w:r>
              <w:rPr>
                <w:color w:val="0070C0"/>
                <w:szCs w:val="24"/>
                <w:lang w:eastAsia="zh-CN"/>
              </w:rPr>
              <w:t>So</w:t>
            </w:r>
            <w:proofErr w:type="gramEnd"/>
            <w:r>
              <w:rPr>
                <w:color w:val="0070C0"/>
                <w:szCs w:val="24"/>
                <w:lang w:eastAsia="zh-CN"/>
              </w:rPr>
              <w:t xml:space="preserve"> we propose to only count the ephemeris information inaccuracy from UE estimation into the relevant UE RRM requirements. Otherwise, we could leave this bullet to FFS.</w:t>
            </w:r>
          </w:p>
        </w:tc>
      </w:tr>
      <w:tr w:rsidR="00DB000D" w14:paraId="51732134" w14:textId="77777777">
        <w:tc>
          <w:tcPr>
            <w:tcW w:w="1339" w:type="dxa"/>
          </w:tcPr>
          <w:p w14:paraId="5EC701F0"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13A2390B" w14:textId="77777777" w:rsidR="00DB000D" w:rsidRDefault="0002558C">
            <w:pPr>
              <w:spacing w:after="120"/>
              <w:rPr>
                <w:rFonts w:eastAsiaTheme="minorEastAsia"/>
                <w:color w:val="0070C0"/>
                <w:lang w:val="en-US" w:eastAsia="zh-CN"/>
              </w:rPr>
            </w:pPr>
            <w:r>
              <w:rPr>
                <w:rFonts w:eastAsiaTheme="minorEastAsia"/>
                <w:color w:val="0070C0"/>
                <w:lang w:val="en-US" w:eastAsia="zh-CN"/>
              </w:rPr>
              <w:t>This issue is discussed in thread#227, and for satellite position estimation error, similar comments as Apple, the ephemeris information inaccuracy should not be accounted.</w:t>
            </w:r>
          </w:p>
        </w:tc>
      </w:tr>
      <w:tr w:rsidR="00DB000D" w14:paraId="22FC5EA8" w14:textId="77777777">
        <w:tc>
          <w:tcPr>
            <w:tcW w:w="1339" w:type="dxa"/>
          </w:tcPr>
          <w:p w14:paraId="48CDA94C" w14:textId="77777777" w:rsidR="00DB000D" w:rsidRDefault="0002558C">
            <w:pPr>
              <w:spacing w:after="120"/>
              <w:rPr>
                <w:rFonts w:eastAsiaTheme="minorEastAsia"/>
                <w:color w:val="0070C0"/>
                <w:lang w:val="en-US" w:eastAsia="zh-CN"/>
              </w:rPr>
            </w:pPr>
            <w:r>
              <w:rPr>
                <w:rFonts w:eastAsiaTheme="minorEastAsia"/>
                <w:color w:val="0070C0"/>
                <w:lang w:val="en-US" w:eastAsia="zh-CN"/>
              </w:rPr>
              <w:lastRenderedPageBreak/>
              <w:t xml:space="preserve">Ericsson </w:t>
            </w:r>
          </w:p>
        </w:tc>
        <w:tc>
          <w:tcPr>
            <w:tcW w:w="8292" w:type="dxa"/>
          </w:tcPr>
          <w:p w14:paraId="14E4A78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Fine with recommended WF. About the </w:t>
            </w:r>
            <w:r>
              <w:rPr>
                <w:color w:val="0070C0"/>
                <w:szCs w:val="24"/>
                <w:lang w:eastAsia="zh-CN"/>
              </w:rPr>
              <w:t>prediction error</w:t>
            </w:r>
            <w:r>
              <w:rPr>
                <w:rFonts w:eastAsiaTheme="minorEastAsia"/>
                <w:color w:val="0070C0"/>
                <w:lang w:val="en-US" w:eastAsia="zh-CN"/>
              </w:rPr>
              <w:t xml:space="preserve">, we care about the total error which shall be a common input to RRM requirement. </w:t>
            </w:r>
          </w:p>
        </w:tc>
      </w:tr>
      <w:tr w:rsidR="00DB000D" w14:paraId="74A6931B" w14:textId="77777777">
        <w:tc>
          <w:tcPr>
            <w:tcW w:w="1339" w:type="dxa"/>
          </w:tcPr>
          <w:p w14:paraId="46C820BB" w14:textId="77777777" w:rsidR="00DB000D" w:rsidRDefault="00DB000D">
            <w:pPr>
              <w:spacing w:after="120"/>
              <w:rPr>
                <w:rFonts w:eastAsiaTheme="minorEastAsia"/>
                <w:color w:val="0070C0"/>
                <w:lang w:val="en-US" w:eastAsia="zh-CN"/>
              </w:rPr>
            </w:pPr>
          </w:p>
          <w:p w14:paraId="069C8DA3"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EF268AD"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to move out the discussion from [226].</w:t>
            </w:r>
          </w:p>
        </w:tc>
      </w:tr>
      <w:tr w:rsidR="00DB000D" w14:paraId="5A90E0DF" w14:textId="77777777">
        <w:tc>
          <w:tcPr>
            <w:tcW w:w="1339" w:type="dxa"/>
          </w:tcPr>
          <w:p w14:paraId="35665FF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37CECB0"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Agree with </w:t>
            </w:r>
            <w:r>
              <w:rPr>
                <w:rFonts w:eastAsiaTheme="minorEastAsia" w:hint="eastAsia"/>
                <w:color w:val="0070C0"/>
                <w:lang w:val="en-US" w:eastAsia="zh-CN"/>
              </w:rPr>
              <w:t>r</w:t>
            </w:r>
            <w:r>
              <w:rPr>
                <w:rFonts w:eastAsiaTheme="minorEastAsia"/>
                <w:color w:val="0070C0"/>
                <w:lang w:val="en-US" w:eastAsia="zh-CN"/>
              </w:rPr>
              <w:t>ecommended WF.</w:t>
            </w:r>
          </w:p>
        </w:tc>
      </w:tr>
      <w:tr w:rsidR="00E32692" w14:paraId="29DF17EB" w14:textId="77777777">
        <w:tc>
          <w:tcPr>
            <w:tcW w:w="1339" w:type="dxa"/>
          </w:tcPr>
          <w:p w14:paraId="030FA90D" w14:textId="77777777" w:rsidR="00E32692" w:rsidRDefault="00E32692">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0AD509A1" w14:textId="77777777" w:rsidR="00E32692" w:rsidRDefault="00E32692">
            <w:pPr>
              <w:spacing w:after="120"/>
              <w:rPr>
                <w:rFonts w:eastAsiaTheme="minorEastAsia"/>
                <w:color w:val="0070C0"/>
                <w:lang w:val="en-US" w:eastAsia="zh-CN"/>
              </w:rPr>
            </w:pPr>
            <w:r>
              <w:rPr>
                <w:rFonts w:eastAsiaTheme="minorEastAsia"/>
                <w:color w:val="0070C0"/>
                <w:lang w:val="en-US" w:eastAsia="zh-CN"/>
              </w:rPr>
              <w:t xml:space="preserve">Agree with the WF,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with the very good summary of the 1</w:t>
            </w:r>
            <w:r w:rsidRPr="009A04F5">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BD34DE" w14:paraId="5C8BFBE7" w14:textId="77777777">
        <w:tc>
          <w:tcPr>
            <w:tcW w:w="1339" w:type="dxa"/>
          </w:tcPr>
          <w:p w14:paraId="33898A03" w14:textId="20AE97D0" w:rsidR="00BD34DE" w:rsidRDefault="00BD34DE">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3FEB13A" w14:textId="4EBF6E32" w:rsidR="00BD34DE" w:rsidRDefault="00BD34DE">
            <w:pPr>
              <w:spacing w:after="120"/>
              <w:rPr>
                <w:rFonts w:eastAsiaTheme="minorEastAsia"/>
                <w:color w:val="0070C0"/>
                <w:lang w:val="en-US" w:eastAsia="zh-CN"/>
              </w:rPr>
            </w:pPr>
            <w:r>
              <w:rPr>
                <w:rFonts w:eastAsiaTheme="minorEastAsia"/>
                <w:color w:val="0070C0"/>
                <w:lang w:val="en-US" w:eastAsia="zh-CN"/>
              </w:rPr>
              <w:t>We can agree with the WF the wording the first bullet is modified as:</w:t>
            </w:r>
          </w:p>
          <w:p w14:paraId="748BDF8B" w14:textId="6D3236DE" w:rsidR="00BD34DE" w:rsidRDefault="00BD34DE" w:rsidP="009A04F5">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GNSS validity (IDC issue) will be further discussed once the relevant agreements/observations are further made in RF session.</w:t>
            </w:r>
          </w:p>
          <w:p w14:paraId="3E8056BA" w14:textId="38F90341" w:rsidR="00BD34DE" w:rsidRDefault="00BD34DE">
            <w:pPr>
              <w:spacing w:after="120"/>
              <w:rPr>
                <w:rFonts w:eastAsiaTheme="minorEastAsia"/>
                <w:color w:val="0070C0"/>
                <w:lang w:val="en-US" w:eastAsia="zh-CN"/>
              </w:rPr>
            </w:pPr>
          </w:p>
        </w:tc>
      </w:tr>
      <w:tr w:rsidR="00E47AC1" w14:paraId="60E7E964" w14:textId="77777777">
        <w:tc>
          <w:tcPr>
            <w:tcW w:w="1339" w:type="dxa"/>
          </w:tcPr>
          <w:p w14:paraId="61AD1DC4" w14:textId="3C58F535" w:rsidR="00E47AC1" w:rsidRDefault="00E47AC1" w:rsidP="00E47AC1">
            <w:pPr>
              <w:spacing w:after="120"/>
              <w:rPr>
                <w:rFonts w:eastAsiaTheme="minorEastAsia"/>
                <w:color w:val="0070C0"/>
                <w:lang w:val="en-US" w:eastAsia="zh-CN"/>
              </w:rPr>
            </w:pPr>
            <w:r>
              <w:rPr>
                <w:rFonts w:eastAsiaTheme="minorEastAsia"/>
                <w:color w:val="FF0000"/>
                <w:lang w:eastAsia="zh-CN"/>
              </w:rPr>
              <w:t>Moderator’s intermediate summary for the 2nd round GTW</w:t>
            </w:r>
          </w:p>
        </w:tc>
        <w:tc>
          <w:tcPr>
            <w:tcW w:w="8292" w:type="dxa"/>
          </w:tcPr>
          <w:p w14:paraId="3BC3B876" w14:textId="77777777" w:rsidR="00E47AC1" w:rsidRDefault="00E47AC1" w:rsidP="00E47AC1">
            <w:pPr>
              <w:spacing w:after="120"/>
              <w:rPr>
                <w:rFonts w:eastAsiaTheme="minorEastAsia"/>
                <w:color w:val="0070C0"/>
                <w:lang w:val="en-US" w:eastAsia="zh-CN"/>
              </w:rPr>
            </w:pPr>
            <w:r>
              <w:rPr>
                <w:rFonts w:eastAsiaTheme="minorEastAsia"/>
                <w:color w:val="0070C0"/>
                <w:lang w:val="en-US" w:eastAsia="zh-CN"/>
              </w:rPr>
              <w:t>There are different views on whether ephemeris information inaccuracy from network needs to be counted in the satellite position prediction error or not while there is no question as to UE estimation inaccuracy. The former is put on FFS.</w:t>
            </w:r>
          </w:p>
          <w:p w14:paraId="5E886846" w14:textId="77777777" w:rsidR="00E47AC1" w:rsidRPr="00253479" w:rsidRDefault="00E47AC1" w:rsidP="00E47AC1">
            <w:pPr>
              <w:spacing w:after="120" w:line="240" w:lineRule="auto"/>
              <w:ind w:firstLine="284"/>
              <w:rPr>
                <w:i/>
                <w:iCs/>
                <w:szCs w:val="24"/>
                <w:lang w:eastAsia="zh-CN"/>
              </w:rPr>
            </w:pPr>
            <w:r w:rsidRPr="00253479">
              <w:rPr>
                <w:i/>
                <w:iCs/>
                <w:szCs w:val="24"/>
                <w:highlight w:val="yellow"/>
                <w:lang w:eastAsia="zh-CN"/>
              </w:rPr>
              <w:t>Tentative Agreement:</w:t>
            </w:r>
          </w:p>
          <w:p w14:paraId="3215245D" w14:textId="6665AC78" w:rsidR="00E47AC1" w:rsidRPr="003738B0" w:rsidRDefault="00AC6E0D" w:rsidP="00E47AC1">
            <w:pPr>
              <w:numPr>
                <w:ilvl w:val="0"/>
                <w:numId w:val="6"/>
              </w:numPr>
              <w:spacing w:line="240" w:lineRule="auto"/>
              <w:ind w:left="936"/>
              <w:rPr>
                <w:lang w:eastAsia="zh-CN"/>
              </w:rPr>
            </w:pPr>
            <w:r w:rsidRPr="00AC6E0D">
              <w:rPr>
                <w:lang w:eastAsia="zh-CN"/>
              </w:rPr>
              <w:t>GNSS validity (IDC issue) will be further discussed once the relevant agreements/observations are further made in RF session</w:t>
            </w:r>
            <w:r w:rsidR="00E47AC1" w:rsidRPr="003738B0">
              <w:rPr>
                <w:lang w:eastAsia="zh-CN"/>
              </w:rPr>
              <w:t>.</w:t>
            </w:r>
          </w:p>
          <w:p w14:paraId="7020E2F1" w14:textId="77777777" w:rsidR="00E47AC1" w:rsidRPr="00795893" w:rsidRDefault="00E47AC1" w:rsidP="00E47AC1">
            <w:pPr>
              <w:numPr>
                <w:ilvl w:val="0"/>
                <w:numId w:val="6"/>
              </w:numPr>
              <w:spacing w:line="240" w:lineRule="auto"/>
              <w:ind w:left="936"/>
              <w:rPr>
                <w:lang w:eastAsia="zh-CN"/>
              </w:rPr>
            </w:pPr>
            <w:r w:rsidRPr="00795893">
              <w:rPr>
                <w:lang w:eastAsia="zh-CN"/>
              </w:rPr>
              <w:t>If necessary, a satellite position prediction error can be modelled and counted into UE measurement/mobility requirements. Here, the model of satellite position prediction error includes UE estimation</w:t>
            </w:r>
            <w:r>
              <w:rPr>
                <w:lang w:eastAsia="zh-CN"/>
              </w:rPr>
              <w:t xml:space="preserve"> inaccuracy.</w:t>
            </w:r>
          </w:p>
          <w:p w14:paraId="38AF2B9E" w14:textId="77777777" w:rsidR="00E47AC1" w:rsidRPr="00FC03F7" w:rsidRDefault="00E47AC1" w:rsidP="00E47AC1">
            <w:pPr>
              <w:numPr>
                <w:ilvl w:val="1"/>
                <w:numId w:val="6"/>
              </w:numPr>
              <w:spacing w:line="240" w:lineRule="auto"/>
              <w:ind w:left="1656"/>
              <w:rPr>
                <w:color w:val="FF0000"/>
                <w:lang w:eastAsia="zh-CN"/>
              </w:rPr>
            </w:pPr>
            <w:r w:rsidRPr="00FC03F7">
              <w:rPr>
                <w:color w:val="FF0000"/>
                <w:lang w:eastAsia="zh-CN"/>
              </w:rPr>
              <w:t>FFS on whether the model will also include ephemeris information inaccuracy from network.</w:t>
            </w:r>
          </w:p>
          <w:p w14:paraId="33290DD0" w14:textId="77777777" w:rsidR="00E47AC1" w:rsidRPr="003738B0" w:rsidRDefault="00E47AC1" w:rsidP="00E47AC1">
            <w:pPr>
              <w:numPr>
                <w:ilvl w:val="1"/>
                <w:numId w:val="6"/>
              </w:numPr>
              <w:spacing w:line="240" w:lineRule="auto"/>
              <w:ind w:left="1656"/>
              <w:rPr>
                <w:lang w:eastAsia="zh-CN"/>
              </w:rPr>
            </w:pPr>
            <w:r w:rsidRPr="003738B0">
              <w:rPr>
                <w:lang w:eastAsia="zh-CN"/>
              </w:rPr>
              <w:t>FFS on whether and how much impact are foreseen.</w:t>
            </w:r>
          </w:p>
          <w:p w14:paraId="495BC6D6" w14:textId="77777777" w:rsidR="00E47AC1" w:rsidRDefault="00E47AC1" w:rsidP="00E47AC1">
            <w:pPr>
              <w:spacing w:after="120"/>
              <w:rPr>
                <w:rFonts w:eastAsiaTheme="minorEastAsia"/>
                <w:color w:val="0070C0"/>
                <w:lang w:val="en-US" w:eastAsia="zh-CN"/>
              </w:rPr>
            </w:pPr>
          </w:p>
        </w:tc>
      </w:tr>
      <w:tr w:rsidR="005175D8" w14:paraId="12DE14D8" w14:textId="77777777">
        <w:tc>
          <w:tcPr>
            <w:tcW w:w="1339" w:type="dxa"/>
          </w:tcPr>
          <w:p w14:paraId="7B52EA89" w14:textId="01E45053" w:rsidR="005175D8" w:rsidRDefault="005175D8" w:rsidP="005175D8">
            <w:pPr>
              <w:spacing w:after="120"/>
              <w:rPr>
                <w:rFonts w:eastAsiaTheme="minorEastAsia"/>
                <w:color w:val="FF0000"/>
                <w:lang w:eastAsia="zh-CN"/>
              </w:rPr>
            </w:pPr>
            <w:r>
              <w:rPr>
                <w:rFonts w:eastAsiaTheme="minorEastAsia"/>
                <w:color w:val="0070C0"/>
                <w:lang w:val="en-US" w:eastAsia="zh-CN"/>
              </w:rPr>
              <w:t>Intel</w:t>
            </w:r>
          </w:p>
        </w:tc>
        <w:tc>
          <w:tcPr>
            <w:tcW w:w="8292" w:type="dxa"/>
          </w:tcPr>
          <w:p w14:paraId="2EEA33A1" w14:textId="56730148" w:rsidR="005175D8" w:rsidRDefault="005175D8" w:rsidP="005175D8">
            <w:pPr>
              <w:spacing w:after="120"/>
              <w:rPr>
                <w:rFonts w:eastAsiaTheme="minorEastAsia"/>
                <w:color w:val="0070C0"/>
                <w:lang w:val="en-US" w:eastAsia="zh-CN"/>
              </w:rPr>
            </w:pPr>
            <w:r>
              <w:rPr>
                <w:rFonts w:eastAsiaTheme="minorEastAsia"/>
                <w:color w:val="0070C0"/>
                <w:lang w:val="en-US" w:eastAsia="zh-CN"/>
              </w:rPr>
              <w:t xml:space="preserve">We agree with the </w:t>
            </w:r>
            <w:r w:rsidR="003C2A3E">
              <w:rPr>
                <w:rFonts w:eastAsiaTheme="minorEastAsia"/>
                <w:color w:val="0070C0"/>
                <w:lang w:val="en-US" w:eastAsia="zh-CN"/>
              </w:rPr>
              <w:t xml:space="preserve">updated </w:t>
            </w:r>
            <w:r>
              <w:rPr>
                <w:rFonts w:eastAsiaTheme="minorEastAsia"/>
                <w:color w:val="0070C0"/>
                <w:lang w:val="en-US" w:eastAsia="zh-CN"/>
              </w:rPr>
              <w:t>WF.</w:t>
            </w:r>
          </w:p>
          <w:p w14:paraId="36FC949D" w14:textId="1AC13E4D" w:rsidR="005175D8" w:rsidRDefault="005175D8" w:rsidP="005175D8">
            <w:pPr>
              <w:spacing w:after="120"/>
              <w:rPr>
                <w:rFonts w:eastAsiaTheme="minorEastAsia"/>
                <w:color w:val="0070C0"/>
                <w:lang w:val="en-US" w:eastAsia="zh-CN"/>
              </w:rPr>
            </w:pPr>
            <w:r>
              <w:rPr>
                <w:rFonts w:eastAsiaTheme="minorEastAsia"/>
                <w:color w:val="0070C0"/>
                <w:lang w:val="en-US" w:eastAsia="zh-CN"/>
              </w:rPr>
              <w:t>Just to repeat that we don’t think RRM requirements accommodate network inaccuracy.</w:t>
            </w:r>
          </w:p>
        </w:tc>
      </w:tr>
      <w:tr w:rsidR="00875162" w14:paraId="4A8D9FEA" w14:textId="77777777">
        <w:tc>
          <w:tcPr>
            <w:tcW w:w="1339" w:type="dxa"/>
          </w:tcPr>
          <w:p w14:paraId="100B531A" w14:textId="616657C4" w:rsidR="00875162" w:rsidRDefault="00875162" w:rsidP="005175D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A05590A" w14:textId="3899EE37" w:rsidR="00875162" w:rsidRDefault="00875162" w:rsidP="005175D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first bullet on IDC issue.</w:t>
            </w:r>
          </w:p>
          <w:p w14:paraId="6305BF0B" w14:textId="7334D42B" w:rsidR="00875162" w:rsidRDefault="00875162" w:rsidP="005175D8">
            <w:pPr>
              <w:spacing w:after="120"/>
              <w:rPr>
                <w:rFonts w:eastAsiaTheme="minorEastAsia"/>
                <w:color w:val="0070C0"/>
                <w:lang w:val="en-US" w:eastAsia="zh-CN"/>
              </w:rPr>
            </w:pPr>
            <w:r>
              <w:rPr>
                <w:rFonts w:eastAsiaTheme="minorEastAsia"/>
                <w:color w:val="0070C0"/>
                <w:lang w:val="en-US" w:eastAsia="zh-CN"/>
              </w:rPr>
              <w:t xml:space="preserve">For the second bullet, we suggest </w:t>
            </w:r>
            <w:proofErr w:type="gramStart"/>
            <w:r>
              <w:rPr>
                <w:rFonts w:eastAsiaTheme="minorEastAsia"/>
                <w:color w:val="0070C0"/>
                <w:lang w:val="en-US" w:eastAsia="zh-CN"/>
              </w:rPr>
              <w:t>to make</w:t>
            </w:r>
            <w:proofErr w:type="gramEnd"/>
            <w:r>
              <w:rPr>
                <w:rFonts w:eastAsiaTheme="minorEastAsia"/>
                <w:color w:val="0070C0"/>
                <w:lang w:val="en-US" w:eastAsia="zh-CN"/>
              </w:rPr>
              <w:t xml:space="preserve"> the following clarifications.</w:t>
            </w:r>
          </w:p>
          <w:p w14:paraId="6E7F0214" w14:textId="5D06552A" w:rsidR="00875162" w:rsidRPr="00795893" w:rsidRDefault="00875162" w:rsidP="00875162">
            <w:pPr>
              <w:numPr>
                <w:ilvl w:val="0"/>
                <w:numId w:val="6"/>
              </w:numPr>
              <w:spacing w:line="240" w:lineRule="auto"/>
              <w:ind w:left="936"/>
              <w:rPr>
                <w:lang w:eastAsia="zh-CN"/>
              </w:rPr>
            </w:pPr>
            <w:r w:rsidRPr="00795893">
              <w:rPr>
                <w:lang w:eastAsia="zh-CN"/>
              </w:rPr>
              <w:t xml:space="preserve">If necessary, a satellite position prediction error can be modelled and counted into UE </w:t>
            </w:r>
            <w:r w:rsidRPr="00875162">
              <w:rPr>
                <w:strike/>
                <w:highlight w:val="cyan"/>
                <w:lang w:eastAsia="zh-CN"/>
              </w:rPr>
              <w:t>measurement/mobility</w:t>
            </w:r>
            <w:r w:rsidRPr="00875162">
              <w:rPr>
                <w:highlight w:val="cyan"/>
                <w:lang w:eastAsia="zh-CN"/>
              </w:rPr>
              <w:t xml:space="preserve"> RRM</w:t>
            </w:r>
            <w:r w:rsidRPr="00795893">
              <w:rPr>
                <w:lang w:eastAsia="zh-CN"/>
              </w:rPr>
              <w:t xml:space="preserve"> requirements. Here, the model of satellite position prediction error includes </w:t>
            </w:r>
            <w:r w:rsidRPr="00875162">
              <w:rPr>
                <w:highlight w:val="yellow"/>
                <w:lang w:eastAsia="zh-CN"/>
              </w:rPr>
              <w:t>at least</w:t>
            </w:r>
            <w:r>
              <w:rPr>
                <w:lang w:eastAsia="zh-CN"/>
              </w:rPr>
              <w:t xml:space="preserve"> </w:t>
            </w:r>
            <w:r w:rsidRPr="00795893">
              <w:rPr>
                <w:lang w:eastAsia="zh-CN"/>
              </w:rPr>
              <w:t>UE estimation</w:t>
            </w:r>
            <w:r>
              <w:rPr>
                <w:lang w:eastAsia="zh-CN"/>
              </w:rPr>
              <w:t xml:space="preserve"> inaccuracy.</w:t>
            </w:r>
          </w:p>
          <w:p w14:paraId="197FA77D" w14:textId="77777777" w:rsidR="00875162" w:rsidRPr="00FC03F7" w:rsidRDefault="00875162" w:rsidP="00875162">
            <w:pPr>
              <w:numPr>
                <w:ilvl w:val="1"/>
                <w:numId w:val="6"/>
              </w:numPr>
              <w:spacing w:line="240" w:lineRule="auto"/>
              <w:ind w:left="1656"/>
              <w:rPr>
                <w:color w:val="FF0000"/>
                <w:lang w:eastAsia="zh-CN"/>
              </w:rPr>
            </w:pPr>
            <w:r w:rsidRPr="00FC03F7">
              <w:rPr>
                <w:color w:val="FF0000"/>
                <w:lang w:eastAsia="zh-CN"/>
              </w:rPr>
              <w:t>FFS on whether the model will also include ephemeris information inaccuracy from network.</w:t>
            </w:r>
          </w:p>
          <w:p w14:paraId="51492161" w14:textId="77777777" w:rsidR="00875162" w:rsidRPr="003738B0" w:rsidRDefault="00875162" w:rsidP="00875162">
            <w:pPr>
              <w:numPr>
                <w:ilvl w:val="1"/>
                <w:numId w:val="6"/>
              </w:numPr>
              <w:spacing w:line="240" w:lineRule="auto"/>
              <w:ind w:left="1656"/>
              <w:rPr>
                <w:lang w:eastAsia="zh-CN"/>
              </w:rPr>
            </w:pPr>
            <w:r w:rsidRPr="003738B0">
              <w:rPr>
                <w:lang w:eastAsia="zh-CN"/>
              </w:rPr>
              <w:t>FFS on whether and how much impact are foreseen.</w:t>
            </w:r>
          </w:p>
          <w:p w14:paraId="7F459E91" w14:textId="4705159D" w:rsidR="00875162" w:rsidRDefault="00A356A9" w:rsidP="00A356A9">
            <w:pPr>
              <w:spacing w:after="120"/>
              <w:rPr>
                <w:rFonts w:eastAsiaTheme="minorEastAsia"/>
                <w:color w:val="0070C0"/>
                <w:lang w:eastAsia="zh-CN"/>
              </w:rPr>
            </w:pPr>
            <w:r w:rsidRPr="00A356A9">
              <w:rPr>
                <w:rFonts w:eastAsiaTheme="minorEastAsia" w:hint="eastAsia"/>
                <w:color w:val="0070C0"/>
                <w:highlight w:val="cyan"/>
                <w:lang w:eastAsia="zh-CN"/>
              </w:rPr>
              <w:t>T</w:t>
            </w:r>
            <w:r w:rsidRPr="00A356A9">
              <w:rPr>
                <w:rFonts w:eastAsiaTheme="minorEastAsia"/>
                <w:color w:val="0070C0"/>
                <w:highlight w:val="cyan"/>
                <w:lang w:eastAsia="zh-CN"/>
              </w:rPr>
              <w:t>his</w:t>
            </w:r>
            <w:r>
              <w:rPr>
                <w:rFonts w:eastAsiaTheme="minorEastAsia"/>
                <w:color w:val="0070C0"/>
                <w:lang w:eastAsia="zh-CN"/>
              </w:rPr>
              <w:t xml:space="preserve"> change is based on the consideration that this issue is discussed as a general issue, so it should account for all RRM requirements including measurement/mobility and timing? In this way we may not need to have discussions in both email threads. We have no strong view, but just try to clarify the scope of the discussion.</w:t>
            </w:r>
          </w:p>
          <w:p w14:paraId="1D7FCAA3" w14:textId="6A1186E8" w:rsidR="00F62C66" w:rsidRPr="00A356A9" w:rsidRDefault="00A356A9" w:rsidP="00F62C66">
            <w:pPr>
              <w:spacing w:after="120"/>
              <w:rPr>
                <w:rFonts w:eastAsiaTheme="minorEastAsia"/>
                <w:color w:val="0070C0"/>
                <w:lang w:eastAsia="zh-CN"/>
              </w:rPr>
            </w:pPr>
            <w:r>
              <w:rPr>
                <w:rFonts w:eastAsiaTheme="minorEastAsia"/>
                <w:color w:val="0070C0"/>
                <w:lang w:eastAsia="zh-CN"/>
              </w:rPr>
              <w:t xml:space="preserve">We support to leave it FFS </w:t>
            </w:r>
            <w:r w:rsidRPr="00A356A9">
              <w:rPr>
                <w:rFonts w:eastAsiaTheme="minorEastAsia"/>
                <w:color w:val="0070C0"/>
                <w:lang w:eastAsia="zh-CN"/>
              </w:rPr>
              <w:t>whether the model will also include ephemeris information inaccuracy from network</w:t>
            </w:r>
            <w:r>
              <w:rPr>
                <w:rFonts w:eastAsiaTheme="minorEastAsia"/>
                <w:color w:val="0070C0"/>
                <w:lang w:eastAsia="zh-CN"/>
              </w:rPr>
              <w:t xml:space="preserve">. It may </w:t>
            </w:r>
            <w:proofErr w:type="gramStart"/>
            <w:r>
              <w:rPr>
                <w:rFonts w:eastAsiaTheme="minorEastAsia"/>
                <w:color w:val="0070C0"/>
                <w:lang w:eastAsia="zh-CN"/>
              </w:rPr>
              <w:t>depends</w:t>
            </w:r>
            <w:proofErr w:type="gramEnd"/>
            <w:r>
              <w:rPr>
                <w:rFonts w:eastAsiaTheme="minorEastAsia"/>
                <w:color w:val="0070C0"/>
                <w:lang w:eastAsia="zh-CN"/>
              </w:rPr>
              <w:t xml:space="preserve"> on e.g. how ideal timing is defined. </w:t>
            </w:r>
          </w:p>
        </w:tc>
      </w:tr>
      <w:tr w:rsidR="00CF7B58" w14:paraId="3D9A9060" w14:textId="77777777">
        <w:tc>
          <w:tcPr>
            <w:tcW w:w="1339" w:type="dxa"/>
          </w:tcPr>
          <w:p w14:paraId="35190DB3" w14:textId="7B1E0F48" w:rsidR="00CF7B58" w:rsidRDefault="00CF7B58" w:rsidP="005175D8">
            <w:pPr>
              <w:spacing w:after="120"/>
              <w:rPr>
                <w:rFonts w:eastAsiaTheme="minorEastAsia"/>
                <w:color w:val="0070C0"/>
                <w:lang w:val="en-US" w:eastAsia="zh-CN"/>
              </w:rPr>
            </w:pPr>
            <w:r>
              <w:rPr>
                <w:rFonts w:eastAsiaTheme="minorEastAsia"/>
                <w:color w:val="FF0000"/>
                <w:lang w:eastAsia="zh-CN"/>
              </w:rPr>
              <w:t xml:space="preserve">Moderator’s summary </w:t>
            </w:r>
            <w:r w:rsidR="009A04F5">
              <w:rPr>
                <w:rFonts w:eastAsiaTheme="minorEastAsia"/>
                <w:color w:val="FF0000"/>
                <w:lang w:eastAsia="zh-CN"/>
              </w:rPr>
              <w:t xml:space="preserve">of </w:t>
            </w:r>
            <w:r>
              <w:rPr>
                <w:rFonts w:eastAsiaTheme="minorEastAsia"/>
                <w:color w:val="FF0000"/>
                <w:lang w:eastAsia="zh-CN"/>
              </w:rPr>
              <w:t xml:space="preserve">the 2nd </w:t>
            </w:r>
            <w:r>
              <w:rPr>
                <w:rFonts w:eastAsiaTheme="minorEastAsia"/>
                <w:color w:val="FF0000"/>
                <w:lang w:eastAsia="zh-CN"/>
              </w:rPr>
              <w:lastRenderedPageBreak/>
              <w:t>round email discussion</w:t>
            </w:r>
          </w:p>
        </w:tc>
        <w:tc>
          <w:tcPr>
            <w:tcW w:w="8292" w:type="dxa"/>
          </w:tcPr>
          <w:p w14:paraId="165EC03E" w14:textId="77777777" w:rsidR="00C565D2" w:rsidRPr="00253479" w:rsidRDefault="00C565D2" w:rsidP="00C565D2">
            <w:pPr>
              <w:spacing w:after="120" w:line="240" w:lineRule="auto"/>
              <w:ind w:firstLine="284"/>
              <w:rPr>
                <w:i/>
                <w:iCs/>
                <w:szCs w:val="24"/>
                <w:lang w:eastAsia="zh-CN"/>
              </w:rPr>
            </w:pPr>
            <w:r w:rsidRPr="00253479">
              <w:rPr>
                <w:i/>
                <w:iCs/>
                <w:szCs w:val="24"/>
                <w:highlight w:val="yellow"/>
                <w:lang w:eastAsia="zh-CN"/>
              </w:rPr>
              <w:lastRenderedPageBreak/>
              <w:t>Tentative Agreement:</w:t>
            </w:r>
          </w:p>
          <w:p w14:paraId="4C01BC0D" w14:textId="77777777" w:rsidR="00C565D2" w:rsidRPr="003738B0" w:rsidRDefault="00C565D2" w:rsidP="00C565D2">
            <w:pPr>
              <w:numPr>
                <w:ilvl w:val="0"/>
                <w:numId w:val="6"/>
              </w:numPr>
              <w:spacing w:line="240" w:lineRule="auto"/>
              <w:ind w:left="936"/>
              <w:rPr>
                <w:lang w:eastAsia="zh-CN"/>
              </w:rPr>
            </w:pPr>
            <w:r w:rsidRPr="00AC6E0D">
              <w:rPr>
                <w:lang w:eastAsia="zh-CN"/>
              </w:rPr>
              <w:t>GNSS validity (IDC issue) will be further discussed once the relevant agreements/observations are further made in RF session</w:t>
            </w:r>
            <w:r w:rsidRPr="003738B0">
              <w:rPr>
                <w:lang w:eastAsia="zh-CN"/>
              </w:rPr>
              <w:t>.</w:t>
            </w:r>
          </w:p>
          <w:p w14:paraId="79981B08" w14:textId="78ADB204" w:rsidR="00C565D2" w:rsidRPr="00795893" w:rsidRDefault="00C565D2" w:rsidP="00C565D2">
            <w:pPr>
              <w:numPr>
                <w:ilvl w:val="0"/>
                <w:numId w:val="6"/>
              </w:numPr>
              <w:spacing w:line="240" w:lineRule="auto"/>
              <w:ind w:left="936"/>
              <w:rPr>
                <w:lang w:eastAsia="zh-CN"/>
              </w:rPr>
            </w:pPr>
            <w:r w:rsidRPr="00795893">
              <w:rPr>
                <w:lang w:eastAsia="zh-CN"/>
              </w:rPr>
              <w:lastRenderedPageBreak/>
              <w:t xml:space="preserve">If necessary, a satellite position prediction error can be modelled and counted into UE </w:t>
            </w:r>
            <w:r w:rsidRPr="009A04F5">
              <w:rPr>
                <w:strike/>
                <w:color w:val="FF0000"/>
                <w:lang w:eastAsia="zh-CN"/>
              </w:rPr>
              <w:t>measurement/mobility</w:t>
            </w:r>
            <w:r w:rsidRPr="009A04F5">
              <w:rPr>
                <w:color w:val="FF0000"/>
                <w:lang w:eastAsia="zh-CN"/>
              </w:rPr>
              <w:t xml:space="preserve"> </w:t>
            </w:r>
            <w:r w:rsidRPr="00795893">
              <w:rPr>
                <w:lang w:eastAsia="zh-CN"/>
              </w:rPr>
              <w:t xml:space="preserve">requirements. Here, the model of satellite position prediction error includes </w:t>
            </w:r>
            <w:r w:rsidRPr="009A04F5">
              <w:rPr>
                <w:color w:val="FF0000"/>
                <w:lang w:eastAsia="zh-CN"/>
              </w:rPr>
              <w:t xml:space="preserve">at least </w:t>
            </w:r>
            <w:r w:rsidRPr="00795893">
              <w:rPr>
                <w:lang w:eastAsia="zh-CN"/>
              </w:rPr>
              <w:t>UE estimation</w:t>
            </w:r>
            <w:r>
              <w:rPr>
                <w:lang w:eastAsia="zh-CN"/>
              </w:rPr>
              <w:t xml:space="preserve"> inaccuracy.</w:t>
            </w:r>
          </w:p>
          <w:p w14:paraId="5B51F9B7" w14:textId="77777777" w:rsidR="00C565D2" w:rsidRPr="00FC03F7" w:rsidRDefault="00C565D2" w:rsidP="00C565D2">
            <w:pPr>
              <w:numPr>
                <w:ilvl w:val="1"/>
                <w:numId w:val="6"/>
              </w:numPr>
              <w:spacing w:line="240" w:lineRule="auto"/>
              <w:ind w:left="1656"/>
              <w:rPr>
                <w:color w:val="FF0000"/>
                <w:lang w:eastAsia="zh-CN"/>
              </w:rPr>
            </w:pPr>
            <w:r w:rsidRPr="00FC03F7">
              <w:rPr>
                <w:color w:val="FF0000"/>
                <w:lang w:eastAsia="zh-CN"/>
              </w:rPr>
              <w:t>FFS on whether the model will also include ephemeris information inaccuracy from network.</w:t>
            </w:r>
          </w:p>
          <w:p w14:paraId="1D2F60A0" w14:textId="65181569" w:rsidR="00CF7B58" w:rsidRPr="009A04F5" w:rsidRDefault="00C565D2" w:rsidP="009A04F5">
            <w:pPr>
              <w:numPr>
                <w:ilvl w:val="1"/>
                <w:numId w:val="6"/>
              </w:numPr>
              <w:spacing w:line="240" w:lineRule="auto"/>
              <w:ind w:left="1656"/>
              <w:rPr>
                <w:lang w:eastAsia="zh-CN"/>
              </w:rPr>
            </w:pPr>
            <w:r w:rsidRPr="003738B0">
              <w:rPr>
                <w:lang w:eastAsia="zh-CN"/>
              </w:rPr>
              <w:t>FFS on whether and how much impact are foreseen.</w:t>
            </w:r>
          </w:p>
        </w:tc>
      </w:tr>
    </w:tbl>
    <w:p w14:paraId="6EA56634" w14:textId="77777777" w:rsidR="00DB000D" w:rsidRPr="00A356A9" w:rsidRDefault="00DB000D">
      <w:pPr>
        <w:rPr>
          <w:lang w:val="en-US" w:eastAsia="zh-CN"/>
        </w:rPr>
      </w:pPr>
    </w:p>
    <w:p w14:paraId="5A4ED3A9" w14:textId="77777777" w:rsidR="00DB000D" w:rsidRDefault="0002558C">
      <w:pPr>
        <w:pStyle w:val="Heading2"/>
      </w:pPr>
      <w:r>
        <w:t>RRM Spec Documentation</w:t>
      </w:r>
    </w:p>
    <w:p w14:paraId="1D1AD8E2" w14:textId="77777777" w:rsidR="00DB000D" w:rsidRDefault="0002558C">
      <w:pPr>
        <w:pStyle w:val="Heading3"/>
        <w:numPr>
          <w:ilvl w:val="2"/>
          <w:numId w:val="10"/>
        </w:numPr>
      </w:pPr>
      <w:r>
        <w:t>Proposals/Observations from contributions</w:t>
      </w:r>
    </w:p>
    <w:p w14:paraId="29FF0B74" w14:textId="77777777" w:rsidR="00DB000D" w:rsidRDefault="0002558C">
      <w:pPr>
        <w:pStyle w:val="ListParagraph"/>
        <w:numPr>
          <w:ilvl w:val="0"/>
          <w:numId w:val="5"/>
        </w:numPr>
        <w:spacing w:before="120" w:after="120"/>
        <w:ind w:firstLineChars="0"/>
        <w:rPr>
          <w:rFonts w:eastAsia="SimSun"/>
        </w:rPr>
      </w:pPr>
      <w:r>
        <w:t>Ericsson [R4-2113331]</w:t>
      </w:r>
    </w:p>
    <w:p w14:paraId="38672135" w14:textId="77777777" w:rsidR="00DB000D" w:rsidRDefault="0002558C">
      <w:pPr>
        <w:ind w:left="720"/>
        <w:rPr>
          <w:lang w:eastAsia="zh-CN"/>
        </w:rPr>
      </w:pPr>
      <w:r>
        <w:rPr>
          <w:lang w:eastAsia="zh-CN"/>
        </w:rPr>
        <w:t xml:space="preserve">Observation1: A general concern is documentation of RRM specification for NTN. There are two approaches: first one is adding NTN relevant spec. in 38.133; another one is to build a new Technical Specification which is for NTN separately.  To our understanding, there will be lots of NTN specific RRM requirements shall be added and merged in most of existing requirements, not just in terms of adding numbers and so on, but also in terms of new parameters, </w:t>
      </w:r>
      <w:proofErr w:type="gramStart"/>
      <w:r>
        <w:rPr>
          <w:lang w:eastAsia="zh-CN"/>
        </w:rPr>
        <w:t>terminologies</w:t>
      </w:r>
      <w:proofErr w:type="gramEnd"/>
      <w:r>
        <w:rPr>
          <w:lang w:eastAsia="zh-CN"/>
        </w:rPr>
        <w:t xml:space="preserve"> and mechanisms even, meanwhile, not all </w:t>
      </w:r>
      <w:proofErr w:type="spellStart"/>
      <w:r>
        <w:rPr>
          <w:lang w:eastAsia="zh-CN"/>
        </w:rPr>
        <w:t>Ues</w:t>
      </w:r>
      <w:proofErr w:type="spellEnd"/>
      <w:r>
        <w:rPr>
          <w:lang w:eastAsia="zh-CN"/>
        </w:rPr>
        <w:t xml:space="preserve"> will implement NTN. The above questions result in too big spec. size and difficulty to read. As a reference, separate BS spec. for NTN only has been agreed upon.</w:t>
      </w:r>
    </w:p>
    <w:p w14:paraId="6771AD57" w14:textId="77777777" w:rsidR="00DB000D" w:rsidRDefault="0002558C">
      <w:pPr>
        <w:ind w:left="720"/>
        <w:rPr>
          <w:lang w:eastAsia="zh-CN"/>
        </w:rPr>
      </w:pPr>
      <w:r>
        <w:rPr>
          <w:lang w:eastAsia="zh-CN"/>
        </w:rPr>
        <w:t>Proposal 2: A new RRM Technical Specification document for NTN only.</w:t>
      </w:r>
    </w:p>
    <w:p w14:paraId="0F13E090" w14:textId="77777777" w:rsidR="00DB000D" w:rsidRDefault="00DB000D">
      <w:pPr>
        <w:rPr>
          <w:lang w:eastAsia="zh-CN"/>
        </w:rPr>
      </w:pPr>
    </w:p>
    <w:p w14:paraId="089AB4C1" w14:textId="77777777" w:rsidR="00DB000D" w:rsidRDefault="0002558C">
      <w:pPr>
        <w:pStyle w:val="Heading3"/>
      </w:pPr>
      <w:r>
        <w:t>Round#1</w:t>
      </w:r>
    </w:p>
    <w:p w14:paraId="32150BAF" w14:textId="77777777" w:rsidR="00DB000D" w:rsidRDefault="0002558C">
      <w:pPr>
        <w:pStyle w:val="Heading4"/>
      </w:pPr>
      <w:r>
        <w:t>Issue #1-3 RRM Spec Documentation</w:t>
      </w:r>
    </w:p>
    <w:p w14:paraId="6C6DFB8F"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5885A0"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(Ericsson): Create a new RRM Technical Specification document for NTN only</w:t>
      </w:r>
    </w:p>
    <w:p w14:paraId="290B1B8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Create separate sections for NTN only</w:t>
      </w:r>
    </w:p>
    <w:p w14:paraId="2A2BB9B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FFS</w:t>
      </w:r>
    </w:p>
    <w:p w14:paraId="6A7FCF95"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444B72E0"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provide your view on the options</w:t>
      </w:r>
    </w:p>
    <w:p w14:paraId="1D82DCDC"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410B525B" w14:textId="77777777">
        <w:tc>
          <w:tcPr>
            <w:tcW w:w="1339" w:type="dxa"/>
          </w:tcPr>
          <w:p w14:paraId="405FA376"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00EC0E8"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7EAE1A5E" w14:textId="77777777">
        <w:tc>
          <w:tcPr>
            <w:tcW w:w="1339" w:type="dxa"/>
          </w:tcPr>
          <w:p w14:paraId="6A63513C"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F306560" w14:textId="77777777" w:rsidR="00DB000D" w:rsidRDefault="0002558C">
            <w:pPr>
              <w:spacing w:after="120"/>
              <w:rPr>
                <w:rFonts w:eastAsiaTheme="minorEastAsia"/>
                <w:color w:val="0070C0"/>
                <w:lang w:val="en-US" w:eastAsia="zh-CN"/>
              </w:rPr>
            </w:pPr>
            <w:r>
              <w:rPr>
                <w:rFonts w:eastAsiaTheme="minorEastAsia"/>
                <w:color w:val="0070C0"/>
                <w:lang w:val="en-US" w:eastAsia="zh-CN"/>
              </w:rPr>
              <w:t>We observed a bit difference of NTN from terrestrial system. Adding NTN relevant requirements in current 38.133 may cause double of document size and misleading statement. Creating separate sections for NTN only still needs to double current chapters number and it still deteriorate</w:t>
            </w:r>
            <w:r>
              <w:rPr>
                <w:rFonts w:eastAsiaTheme="minorEastAsia" w:hint="eastAsia"/>
                <w:color w:val="0070C0"/>
                <w:lang w:val="en-US" w:eastAsia="zh-CN"/>
              </w:rPr>
              <w:t>s</w:t>
            </w:r>
            <w:r>
              <w:rPr>
                <w:rFonts w:eastAsiaTheme="minorEastAsia"/>
                <w:color w:val="0070C0"/>
                <w:lang w:val="en-US" w:eastAsia="zh-CN"/>
              </w:rPr>
              <w:t xml:space="preserve"> documentation infrastructure. </w:t>
            </w:r>
          </w:p>
        </w:tc>
      </w:tr>
      <w:tr w:rsidR="00DB000D" w14:paraId="4F12DADC" w14:textId="77777777">
        <w:tc>
          <w:tcPr>
            <w:tcW w:w="1339" w:type="dxa"/>
          </w:tcPr>
          <w:p w14:paraId="78368A25" w14:textId="77777777" w:rsidR="00DB000D" w:rsidRDefault="0002558C">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5F5EB356" w14:textId="77777777" w:rsidR="00DB000D" w:rsidRDefault="0002558C">
            <w:pPr>
              <w:spacing w:after="120"/>
              <w:rPr>
                <w:rFonts w:eastAsiaTheme="minorEastAsia"/>
                <w:color w:val="0070C0"/>
                <w:lang w:val="en-US" w:eastAsia="zh-CN"/>
              </w:rPr>
            </w:pPr>
            <w:r>
              <w:rPr>
                <w:color w:val="0070C0"/>
              </w:rPr>
              <w:t>no strong view. Option 3. It can be discussed later while the spec impact is clear.</w:t>
            </w:r>
          </w:p>
        </w:tc>
      </w:tr>
      <w:tr w:rsidR="00DB000D" w14:paraId="0EA9B5A8" w14:textId="77777777">
        <w:tc>
          <w:tcPr>
            <w:tcW w:w="1339" w:type="dxa"/>
          </w:tcPr>
          <w:p w14:paraId="216303FD"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9CC11F" w14:textId="77777777" w:rsidR="00DB000D" w:rsidRDefault="0002558C">
            <w:pPr>
              <w:spacing w:after="120"/>
              <w:rPr>
                <w:color w:val="0070C0"/>
              </w:rPr>
            </w:pPr>
            <w:r>
              <w:rPr>
                <w:color w:val="0070C0"/>
              </w:rPr>
              <w:t>We understand and agree that creating a new RRM spec would be a good idea for obvious reason. The decision can be made in one of the future meetings.</w:t>
            </w:r>
          </w:p>
        </w:tc>
      </w:tr>
      <w:tr w:rsidR="00DB000D" w14:paraId="67866D40" w14:textId="77777777">
        <w:tc>
          <w:tcPr>
            <w:tcW w:w="1339" w:type="dxa"/>
          </w:tcPr>
          <w:p w14:paraId="1FAA9705" w14:textId="77777777" w:rsidR="00DB000D" w:rsidRDefault="0002558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292" w:type="dxa"/>
          </w:tcPr>
          <w:p w14:paraId="6E705C00" w14:textId="77777777" w:rsidR="00DB000D" w:rsidRDefault="0002558C">
            <w:pPr>
              <w:spacing w:after="120"/>
              <w:rPr>
                <w:color w:val="0070C0"/>
              </w:rPr>
            </w:pPr>
            <w:r>
              <w:rPr>
                <w:color w:val="0070C0"/>
              </w:rPr>
              <w:t xml:space="preserve">We don’t think creating a new RRM spec is a good idea. We </w:t>
            </w:r>
            <w:proofErr w:type="gramStart"/>
            <w:r>
              <w:rPr>
                <w:color w:val="0070C0"/>
              </w:rPr>
              <w:t>have to</w:t>
            </w:r>
            <w:proofErr w:type="gramEnd"/>
            <w:r>
              <w:rPr>
                <w:color w:val="0070C0"/>
              </w:rPr>
              <w:t xml:space="preserve"> guarantee consistency in spec structure for NTN in all the related specs. Do we expect separate PHY spec? ASN.1 spec? UE RF spec?</w:t>
            </w:r>
          </w:p>
        </w:tc>
      </w:tr>
      <w:tr w:rsidR="00DB000D" w14:paraId="1BA4C559" w14:textId="77777777">
        <w:tc>
          <w:tcPr>
            <w:tcW w:w="1339" w:type="dxa"/>
          </w:tcPr>
          <w:p w14:paraId="2B1A16D4"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2EA900B" w14:textId="77777777" w:rsidR="00DB000D" w:rsidRDefault="0002558C">
            <w:pPr>
              <w:spacing w:after="120"/>
              <w:rPr>
                <w:color w:val="0070C0"/>
              </w:rPr>
            </w:pPr>
            <w:r>
              <w:rPr>
                <w:rFonts w:eastAsiaTheme="minorEastAsia"/>
                <w:color w:val="0070C0"/>
                <w:lang w:val="en-US" w:eastAsia="zh-CN"/>
              </w:rPr>
              <w:t>Option 2, like V2X UE.</w:t>
            </w:r>
          </w:p>
        </w:tc>
      </w:tr>
      <w:tr w:rsidR="00DB000D" w14:paraId="2A6A9E65" w14:textId="77777777">
        <w:tc>
          <w:tcPr>
            <w:tcW w:w="1339" w:type="dxa"/>
          </w:tcPr>
          <w:p w14:paraId="1B33A886"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7D4D135"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We prefer option 2.</w:t>
            </w:r>
          </w:p>
        </w:tc>
      </w:tr>
      <w:tr w:rsidR="00DB000D" w14:paraId="7A9E1E84" w14:textId="77777777">
        <w:tc>
          <w:tcPr>
            <w:tcW w:w="1339" w:type="dxa"/>
          </w:tcPr>
          <w:p w14:paraId="574B4EC0"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7F18EF37" w14:textId="77777777" w:rsidR="00DB000D" w:rsidRDefault="0002558C">
            <w:pPr>
              <w:spacing w:after="120"/>
              <w:rPr>
                <w:rFonts w:eastAsiaTheme="minorEastAsia"/>
                <w:color w:val="0070C0"/>
                <w:lang w:val="en-US" w:eastAsia="zh-CN"/>
              </w:rPr>
            </w:pPr>
            <w:r>
              <w:rPr>
                <w:rFonts w:eastAsiaTheme="minorEastAsia"/>
                <w:color w:val="0070C0"/>
                <w:lang w:val="en-US" w:eastAsia="zh-CN"/>
              </w:rPr>
              <w:t>Prefer option 2.</w:t>
            </w:r>
          </w:p>
        </w:tc>
      </w:tr>
      <w:tr w:rsidR="00DB000D" w14:paraId="4FC6575F" w14:textId="77777777">
        <w:tc>
          <w:tcPr>
            <w:tcW w:w="1339" w:type="dxa"/>
          </w:tcPr>
          <w:p w14:paraId="1F05B2CE"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8A93E43"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tc>
      </w:tr>
      <w:tr w:rsidR="00DB000D" w14:paraId="58189B9A" w14:textId="77777777">
        <w:tc>
          <w:tcPr>
            <w:tcW w:w="1339" w:type="dxa"/>
          </w:tcPr>
          <w:p w14:paraId="0712B8D9"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744A0E6F" w14:textId="77777777" w:rsidR="00DB000D" w:rsidRDefault="0002558C">
            <w:pPr>
              <w:spacing w:after="120"/>
              <w:rPr>
                <w:rFonts w:eastAsiaTheme="minorEastAsia"/>
                <w:color w:val="0070C0"/>
                <w:lang w:val="en-US" w:eastAsia="zh-CN"/>
              </w:rPr>
            </w:pPr>
            <w:r>
              <w:rPr>
                <w:rFonts w:eastAsiaTheme="minorEastAsia"/>
                <w:color w:val="0070C0"/>
                <w:lang w:val="en-US" w:eastAsia="zh-CN"/>
              </w:rPr>
              <w:t>Prefer option 2</w:t>
            </w:r>
          </w:p>
        </w:tc>
      </w:tr>
      <w:tr w:rsidR="00DB000D" w14:paraId="7FE8D9AE" w14:textId="77777777">
        <w:tc>
          <w:tcPr>
            <w:tcW w:w="1339" w:type="dxa"/>
          </w:tcPr>
          <w:p w14:paraId="431656B6"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292" w:type="dxa"/>
          </w:tcPr>
          <w:p w14:paraId="4B094FF2"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3F4CC9DC" w14:textId="77777777" w:rsidR="00DB000D" w:rsidRDefault="0002558C">
            <w:pPr>
              <w:spacing w:after="120"/>
              <w:rPr>
                <w:rFonts w:eastAsiaTheme="minorEastAsia"/>
                <w:color w:val="0070C0"/>
                <w:lang w:val="en-US" w:eastAsia="zh-CN"/>
              </w:rPr>
            </w:pPr>
            <w:r>
              <w:rPr>
                <w:rFonts w:eastAsiaTheme="minorEastAsia"/>
                <w:color w:val="0070C0"/>
                <w:lang w:val="en-US" w:eastAsia="zh-CN"/>
              </w:rPr>
              <w:t>Not recommended for the 1st round of GTW</w:t>
            </w:r>
          </w:p>
        </w:tc>
      </w:tr>
      <w:tr w:rsidR="00DB000D" w14:paraId="64DDDD2F" w14:textId="77777777">
        <w:tc>
          <w:tcPr>
            <w:tcW w:w="1339" w:type="dxa"/>
          </w:tcPr>
          <w:p w14:paraId="22F3E378" w14:textId="77777777" w:rsidR="00DB000D" w:rsidRDefault="0002558C">
            <w:pPr>
              <w:spacing w:after="120"/>
              <w:rPr>
                <w:rFonts w:eastAsiaTheme="minorEastAsia"/>
                <w:color w:val="0070C0"/>
                <w:lang w:eastAsia="zh-CN"/>
              </w:rPr>
            </w:pPr>
            <w:r>
              <w:rPr>
                <w:rFonts w:eastAsiaTheme="minorEastAsia"/>
                <w:color w:val="0070C0"/>
                <w:lang w:val="en-US" w:eastAsia="zh-CN"/>
              </w:rPr>
              <w:t>Nokia</w:t>
            </w:r>
          </w:p>
        </w:tc>
        <w:tc>
          <w:tcPr>
            <w:tcW w:w="8292" w:type="dxa"/>
          </w:tcPr>
          <w:p w14:paraId="016A44CB"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Option 3 as we are open to discuss what is the best option to capture NTN requirements. </w:t>
            </w:r>
          </w:p>
        </w:tc>
      </w:tr>
      <w:tr w:rsidR="00DB000D" w14:paraId="17DF5AE6" w14:textId="77777777">
        <w:tc>
          <w:tcPr>
            <w:tcW w:w="1339" w:type="dxa"/>
          </w:tcPr>
          <w:p w14:paraId="2E7B522E"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4C0C888D" w14:textId="77777777" w:rsidR="00DB000D" w:rsidRDefault="0002558C">
            <w:pPr>
              <w:spacing w:after="120"/>
              <w:rPr>
                <w:rFonts w:eastAsiaTheme="minorEastAsia"/>
                <w:color w:val="0070C0"/>
                <w:lang w:val="en-US" w:eastAsia="zh-CN"/>
              </w:rPr>
            </w:pPr>
            <w:r>
              <w:rPr>
                <w:rFonts w:eastAsiaTheme="minorEastAsia"/>
                <w:color w:val="0070C0"/>
                <w:lang w:val="en-US" w:eastAsia="zh-CN"/>
              </w:rPr>
              <w:t>Option 2.</w:t>
            </w:r>
          </w:p>
        </w:tc>
      </w:tr>
      <w:tr w:rsidR="00DB000D" w14:paraId="51A084CF" w14:textId="77777777">
        <w:tc>
          <w:tcPr>
            <w:tcW w:w="1339" w:type="dxa"/>
          </w:tcPr>
          <w:p w14:paraId="6EAEDC94" w14:textId="77777777" w:rsidR="00DB000D" w:rsidRDefault="0002558C">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45510E5B" w14:textId="77777777" w:rsidR="00DB000D" w:rsidRDefault="0002558C">
            <w:pPr>
              <w:spacing w:after="120"/>
              <w:rPr>
                <w:rFonts w:eastAsiaTheme="minorEastAsia"/>
                <w:color w:val="0070C0"/>
                <w:lang w:val="en-US" w:eastAsia="zh-CN"/>
              </w:rPr>
            </w:pPr>
            <w:r>
              <w:rPr>
                <w:rFonts w:eastAsiaTheme="minorEastAsia"/>
                <w:color w:val="0070C0"/>
                <w:lang w:val="en-US" w:eastAsia="zh-CN"/>
              </w:rPr>
              <w:t>Support option 3. It depends on whether the difference of NTN from TN is huge or not.</w:t>
            </w:r>
          </w:p>
        </w:tc>
      </w:tr>
    </w:tbl>
    <w:p w14:paraId="1613EB8B" w14:textId="77777777" w:rsidR="00DB000D" w:rsidRDefault="0002558C">
      <w:pPr>
        <w:pStyle w:val="Heading4"/>
      </w:pPr>
      <w:r>
        <w:t>Summary</w:t>
      </w:r>
    </w:p>
    <w:tbl>
      <w:tblPr>
        <w:tblStyle w:val="TableGrid"/>
        <w:tblW w:w="0" w:type="auto"/>
        <w:tblLook w:val="04A0" w:firstRow="1" w:lastRow="0" w:firstColumn="1" w:lastColumn="0" w:noHBand="0" w:noVBand="1"/>
      </w:tblPr>
      <w:tblGrid>
        <w:gridCol w:w="9625"/>
      </w:tblGrid>
      <w:tr w:rsidR="00DB000D" w14:paraId="3AFB235E" w14:textId="77777777">
        <w:tc>
          <w:tcPr>
            <w:tcW w:w="9625" w:type="dxa"/>
          </w:tcPr>
          <w:p w14:paraId="153FEE05"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#1-3 RRM Spec Documentation</w:t>
            </w:r>
          </w:p>
          <w:p w14:paraId="509AE3F9"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61289D19"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1FB985"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(Ericsson): Create a new RRM Technical Specification document for NTN only</w:t>
            </w:r>
          </w:p>
          <w:p w14:paraId="521D23A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Create separate sections for NTN only</w:t>
            </w:r>
          </w:p>
          <w:p w14:paraId="42EE36C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FFS</w:t>
            </w:r>
          </w:p>
          <w:p w14:paraId="47B954F4"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2BFCDF7F"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provide your view on the options</w:t>
            </w:r>
          </w:p>
          <w:p w14:paraId="1F16D039"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493EE051" w14:textId="77777777" w:rsidR="00DB000D" w:rsidRDefault="0002558C">
            <w:pPr>
              <w:spacing w:after="120"/>
              <w:ind w:left="284"/>
              <w:rPr>
                <w:rFonts w:eastAsiaTheme="minorEastAsia"/>
                <w:color w:val="0070C0"/>
                <w:lang w:val="en-US" w:eastAsia="zh-CN"/>
              </w:rPr>
            </w:pPr>
            <w:r>
              <w:rPr>
                <w:rFonts w:eastAsiaTheme="minorEastAsia"/>
                <w:color w:val="0070C0"/>
                <w:lang w:val="en-US" w:eastAsia="zh-CN"/>
              </w:rPr>
              <w:t>Summary:</w:t>
            </w:r>
          </w:p>
          <w:p w14:paraId="0C305374"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w:t>
            </w:r>
            <w:r>
              <w:rPr>
                <w:rFonts w:eastAsia="SimSun"/>
                <w:color w:val="0070C0"/>
                <w:szCs w:val="24"/>
                <w:lang w:eastAsia="zh-CN"/>
              </w:rPr>
              <w:t>Create separate sections for NTN only” received majority support.</w:t>
            </w:r>
          </w:p>
          <w:p w14:paraId="34FE3C51" w14:textId="77777777" w:rsidR="00DB000D" w:rsidRDefault="0002558C">
            <w:pPr>
              <w:pStyle w:val="ListParagraph"/>
              <w:numPr>
                <w:ilvl w:val="0"/>
                <w:numId w:val="7"/>
              </w:numPr>
              <w:spacing w:after="120"/>
              <w:ind w:firstLineChars="0"/>
              <w:rPr>
                <w:color w:val="0070C0"/>
                <w:szCs w:val="24"/>
                <w:lang w:eastAsia="zh-CN"/>
              </w:rPr>
            </w:pPr>
            <w:r>
              <w:rPr>
                <w:rFonts w:eastAsiaTheme="minorEastAsia"/>
                <w:color w:val="0070C0"/>
                <w:lang w:val="en-US" w:eastAsia="zh-CN"/>
              </w:rPr>
              <w:t>Decision can be made when requirements are further developed. Do not pursue the discussion in the second round.</w:t>
            </w:r>
          </w:p>
          <w:p w14:paraId="185CCB97" w14:textId="77777777" w:rsidR="00DB000D" w:rsidRDefault="00DB000D">
            <w:pPr>
              <w:spacing w:after="120"/>
              <w:rPr>
                <w:rFonts w:eastAsiaTheme="minorEastAsia"/>
                <w:color w:val="0070C0"/>
                <w:lang w:val="en-US" w:eastAsia="zh-CN"/>
              </w:rPr>
            </w:pPr>
          </w:p>
        </w:tc>
      </w:tr>
    </w:tbl>
    <w:p w14:paraId="4F8899E0" w14:textId="77777777" w:rsidR="00DB000D" w:rsidRDefault="0002558C">
      <w:pPr>
        <w:pStyle w:val="Heading3"/>
      </w:pPr>
      <w:r>
        <w:lastRenderedPageBreak/>
        <w:t>Round#2 (Not applicable)</w:t>
      </w:r>
    </w:p>
    <w:p w14:paraId="46840037" w14:textId="77777777" w:rsidR="00DB000D" w:rsidRDefault="0002558C">
      <w:pPr>
        <w:pStyle w:val="Heading1"/>
        <w:rPr>
          <w:lang w:eastAsia="ja-JP"/>
        </w:rPr>
      </w:pPr>
      <w:r>
        <w:rPr>
          <w:lang w:eastAsia="ja-JP"/>
        </w:rPr>
        <w:t>Topic #2: Mobility requirements</w:t>
      </w:r>
    </w:p>
    <w:p w14:paraId="51090FA7" w14:textId="77777777" w:rsidR="00DB000D" w:rsidRDefault="0002558C">
      <w:pPr>
        <w:pStyle w:val="Heading2"/>
      </w:pPr>
      <w:r>
        <w:t>RRC Idle/Inactive Mobility</w:t>
      </w:r>
    </w:p>
    <w:p w14:paraId="63AA530E" w14:textId="77777777" w:rsidR="00DB000D" w:rsidRDefault="0002558C">
      <w:pPr>
        <w:pStyle w:val="Heading3"/>
        <w:numPr>
          <w:ilvl w:val="2"/>
          <w:numId w:val="11"/>
        </w:numPr>
      </w:pPr>
      <w:r>
        <w:t>Proposals/Observations from contributions</w:t>
      </w:r>
    </w:p>
    <w:p w14:paraId="184134AD" w14:textId="77777777" w:rsidR="00DB000D" w:rsidRDefault="0002558C">
      <w:pPr>
        <w:pStyle w:val="ListParagraph"/>
        <w:numPr>
          <w:ilvl w:val="0"/>
          <w:numId w:val="5"/>
        </w:numPr>
        <w:spacing w:before="120" w:after="120"/>
        <w:ind w:firstLineChars="0"/>
        <w:rPr>
          <w:rFonts w:eastAsia="SimSun"/>
        </w:rPr>
      </w:pPr>
      <w:r>
        <w:t>CATT [R4-2111937]</w:t>
      </w:r>
    </w:p>
    <w:p w14:paraId="188E9C9A" w14:textId="77777777" w:rsidR="00DB000D" w:rsidRDefault="0002558C">
      <w:pPr>
        <w:ind w:left="720"/>
        <w:rPr>
          <w:lang w:eastAsia="zh-CN"/>
        </w:rPr>
      </w:pPr>
      <w:r>
        <w:rPr>
          <w:lang w:eastAsia="zh-CN"/>
        </w:rPr>
        <w:t>Proposal 2: RAN4 can keep suspending issues for CHO and cell selection and reselection.</w:t>
      </w:r>
    </w:p>
    <w:p w14:paraId="321A8BEC" w14:textId="77777777" w:rsidR="00DB000D" w:rsidRDefault="0002558C">
      <w:pPr>
        <w:pStyle w:val="ListParagraph"/>
        <w:numPr>
          <w:ilvl w:val="0"/>
          <w:numId w:val="5"/>
        </w:numPr>
        <w:spacing w:before="120" w:after="120"/>
        <w:ind w:firstLineChars="0"/>
        <w:rPr>
          <w:rFonts w:eastAsia="SimSun"/>
        </w:rPr>
      </w:pPr>
      <w:r>
        <w:t>Ericsson [R4-2113333]</w:t>
      </w:r>
    </w:p>
    <w:p w14:paraId="3F76BD9E" w14:textId="77777777" w:rsidR="00DB000D" w:rsidRDefault="0002558C">
      <w:pPr>
        <w:ind w:left="720"/>
        <w:rPr>
          <w:lang w:val="en-US" w:eastAsia="zh-CN"/>
        </w:rPr>
      </w:pPr>
      <w:r>
        <w:rPr>
          <w:lang w:val="en-US" w:eastAsia="zh-CN"/>
        </w:rPr>
        <w:t>Observation 6: Still need to wait RAN2 conclusion on Conditional Handover, Cell selection and reselection.</w:t>
      </w:r>
    </w:p>
    <w:p w14:paraId="49552AEB" w14:textId="77777777" w:rsidR="00DB000D" w:rsidRDefault="0002558C">
      <w:pPr>
        <w:pStyle w:val="ListParagraph"/>
        <w:numPr>
          <w:ilvl w:val="0"/>
          <w:numId w:val="5"/>
        </w:numPr>
        <w:spacing w:before="120" w:after="120"/>
        <w:ind w:firstLineChars="0"/>
        <w:rPr>
          <w:rFonts w:eastAsia="SimSun"/>
        </w:rPr>
      </w:pPr>
      <w:r>
        <w:t>Xiaomi [R4-2112423]</w:t>
      </w:r>
    </w:p>
    <w:p w14:paraId="635C4F03" w14:textId="77777777" w:rsidR="00DB000D" w:rsidRDefault="0002558C">
      <w:pPr>
        <w:ind w:left="720"/>
        <w:rPr>
          <w:lang w:val="en-US" w:eastAsia="zh-CN"/>
        </w:rPr>
      </w:pPr>
      <w:r>
        <w:rPr>
          <w:lang w:val="en-US" w:eastAsia="zh-CN"/>
        </w:rPr>
        <w:t>Proposal 1: The existing cell reselection delay requirement based on the existing S/R criteria can be reused for cell reselection in NTN scenarios.</w:t>
      </w:r>
    </w:p>
    <w:p w14:paraId="67501787" w14:textId="77777777" w:rsidR="00DB000D" w:rsidRDefault="0002558C">
      <w:pPr>
        <w:ind w:left="720"/>
        <w:rPr>
          <w:lang w:val="en-US" w:eastAsia="zh-CN"/>
        </w:rPr>
      </w:pPr>
      <w:r>
        <w:rPr>
          <w:lang w:val="en-US" w:eastAsia="zh-CN"/>
        </w:rPr>
        <w:t xml:space="preserve">Proposal 2: RAN4 need to define the reasonable cell reselection margin for S/R </w:t>
      </w:r>
      <w:proofErr w:type="gramStart"/>
      <w:r>
        <w:rPr>
          <w:lang w:val="en-US" w:eastAsia="zh-CN"/>
        </w:rPr>
        <w:t>criteria based</w:t>
      </w:r>
      <w:proofErr w:type="gramEnd"/>
      <w:r>
        <w:rPr>
          <w:lang w:val="en-US" w:eastAsia="zh-CN"/>
        </w:rPr>
        <w:t xml:space="preserve"> cell reselection in NTN scenarios.</w:t>
      </w:r>
    </w:p>
    <w:p w14:paraId="06A39666" w14:textId="77777777" w:rsidR="00DB000D" w:rsidRDefault="0002558C">
      <w:pPr>
        <w:pStyle w:val="ListParagraph"/>
        <w:numPr>
          <w:ilvl w:val="0"/>
          <w:numId w:val="5"/>
        </w:numPr>
        <w:spacing w:before="120" w:after="120"/>
        <w:ind w:firstLineChars="0"/>
        <w:rPr>
          <w:rFonts w:eastAsia="SimSun"/>
        </w:rPr>
      </w:pPr>
      <w:r>
        <w:t>LGE [R4-2112680]</w:t>
      </w:r>
    </w:p>
    <w:p w14:paraId="4CCD804D" w14:textId="77777777" w:rsidR="00DB000D" w:rsidRDefault="0002558C">
      <w:pPr>
        <w:ind w:left="720"/>
        <w:rPr>
          <w:lang w:val="en-US" w:eastAsia="zh-CN"/>
        </w:rPr>
      </w:pPr>
      <w:r>
        <w:rPr>
          <w:lang w:val="en-US" w:eastAsia="zh-CN"/>
        </w:rPr>
        <w:t>Proposal 1: Reuse measurement requirements for cell reselection of TN for NTN cell reselection.</w:t>
      </w:r>
    </w:p>
    <w:p w14:paraId="02BFDB20" w14:textId="77777777" w:rsidR="00DB000D" w:rsidRDefault="0002558C">
      <w:pPr>
        <w:pStyle w:val="ListParagraph"/>
        <w:numPr>
          <w:ilvl w:val="0"/>
          <w:numId w:val="5"/>
        </w:numPr>
        <w:spacing w:before="120" w:after="120"/>
        <w:ind w:firstLineChars="0"/>
        <w:rPr>
          <w:rFonts w:eastAsia="SimSun"/>
        </w:rPr>
      </w:pPr>
      <w:r>
        <w:t>Huawei [R4-2113843]</w:t>
      </w:r>
    </w:p>
    <w:p w14:paraId="1546033D" w14:textId="77777777" w:rsidR="00DB000D" w:rsidRDefault="0002558C">
      <w:pPr>
        <w:ind w:left="720"/>
        <w:rPr>
          <w:lang w:val="en-US" w:eastAsia="zh-CN"/>
        </w:rPr>
      </w:pPr>
      <w:r>
        <w:rPr>
          <w:lang w:val="en-US" w:eastAsia="zh-CN"/>
        </w:rPr>
        <w:t xml:space="preserve">Proposal 3: Additional timing information (the information on when a cell is going to stop serving the area is used to decide when to perform measurement on </w:t>
      </w:r>
      <w:r>
        <w:rPr>
          <w:lang w:val="en-US" w:eastAsia="zh-CN"/>
        </w:rPr>
        <w:pgNum/>
      </w:r>
      <w:proofErr w:type="spellStart"/>
      <w:r>
        <w:rPr>
          <w:lang w:val="en-US" w:eastAsia="zh-CN"/>
        </w:rPr>
        <w:t>ignaled</w:t>
      </w:r>
      <w:proofErr w:type="spellEnd"/>
      <w:r>
        <w:rPr>
          <w:lang w:val="en-US" w:eastAsia="zh-CN"/>
        </w:rPr>
        <w:t xml:space="preserve"> cells) would no impacts on cell reselection requirements in RAN4.</w:t>
      </w:r>
    </w:p>
    <w:p w14:paraId="39F6FFDF" w14:textId="77777777" w:rsidR="00DB000D" w:rsidRDefault="00DB000D">
      <w:pPr>
        <w:rPr>
          <w:lang w:eastAsia="zh-CN"/>
        </w:rPr>
      </w:pPr>
    </w:p>
    <w:p w14:paraId="53C2EE25" w14:textId="77777777" w:rsidR="00DB000D" w:rsidRDefault="0002558C">
      <w:pPr>
        <w:pStyle w:val="Heading3"/>
      </w:pPr>
      <w:r>
        <w:t>Round#1</w:t>
      </w:r>
    </w:p>
    <w:p w14:paraId="7836DD00" w14:textId="77777777" w:rsidR="00DB000D" w:rsidRDefault="0002558C">
      <w:pPr>
        <w:pStyle w:val="Heading4"/>
      </w:pPr>
      <w:r>
        <w:t>Issue #2-1 Cell Selection and Reselection</w:t>
      </w:r>
    </w:p>
    <w:p w14:paraId="6BC947DA"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D663F8"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(LGE): Reuse the current requirements</w:t>
      </w:r>
    </w:p>
    <w:p w14:paraId="72C5D89D"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(Xiaomi): Reuse the existing criteria but study/define a margin </w:t>
      </w:r>
      <w:proofErr w:type="gramStart"/>
      <w:r>
        <w:rPr>
          <w:rFonts w:eastAsia="SimSun"/>
          <w:color w:val="0070C0"/>
          <w:szCs w:val="24"/>
          <w:lang w:eastAsia="zh-CN"/>
        </w:rPr>
        <w:t>taking into account</w:t>
      </w:r>
      <w:proofErr w:type="gramEnd"/>
      <w:r>
        <w:rPr>
          <w:rFonts w:eastAsia="SimSun"/>
          <w:color w:val="0070C0"/>
          <w:szCs w:val="24"/>
          <w:lang w:eastAsia="zh-CN"/>
        </w:rPr>
        <w:t xml:space="preserve"> near-far effect</w:t>
      </w:r>
    </w:p>
    <w:p w14:paraId="2B13EFB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(CATT, Ericsson): Needs to wait for further progress in RAN2</w:t>
      </w:r>
    </w:p>
    <w:p w14:paraId="36E0939A"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608B5D6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provide more details about what RAN4 needs further from RAN2, which parts of cell (re)selection requirements will be affected by the margin, etc.</w:t>
      </w:r>
    </w:p>
    <w:p w14:paraId="5D8B05D1"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Would also like to suggest discussing whether and what requirements can potentially be affected due to the following RAN2 agreements:</w:t>
      </w:r>
    </w:p>
    <w:p w14:paraId="396B151E"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For idle mode reselection, based on configuration NTN UE can prioritise TN over NTN. Configuration details FFS</w:t>
      </w:r>
    </w:p>
    <w:p w14:paraId="5C15F2D8" w14:textId="77777777" w:rsidR="00DB000D" w:rsidRDefault="0002558C">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At least in the quasi-earth fixed case (FFS for moving case), the timing information on when a cell is going to stop serving the area is needed to assist cell reselection in NTN for earth fixed scenario.</w:t>
      </w:r>
    </w:p>
    <w:p w14:paraId="5112253B" w14:textId="77777777" w:rsidR="00DB000D" w:rsidRDefault="0002558C">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 xml:space="preserve">At least in the quasi-earth fixed case (FFS for moving case), the timing information on when a cell is going to stop serving the area is used to decide when to perform measurement on </w:t>
      </w:r>
      <w:r>
        <w:rPr>
          <w:rFonts w:eastAsia="SimSun"/>
          <w:color w:val="0070C0"/>
          <w:szCs w:val="24"/>
          <w:lang w:eastAsia="zh-CN"/>
        </w:rPr>
        <w:pgNum/>
      </w:r>
      <w:proofErr w:type="spellStart"/>
      <w:r>
        <w:rPr>
          <w:rFonts w:eastAsia="SimSun"/>
          <w:color w:val="0070C0"/>
          <w:szCs w:val="24"/>
          <w:lang w:eastAsia="zh-CN"/>
        </w:rPr>
        <w:t>ignaled</w:t>
      </w:r>
      <w:proofErr w:type="spellEnd"/>
      <w:r>
        <w:rPr>
          <w:rFonts w:eastAsia="SimSun"/>
          <w:color w:val="0070C0"/>
          <w:szCs w:val="24"/>
          <w:lang w:eastAsia="zh-CN"/>
        </w:rPr>
        <w:pgNum/>
      </w:r>
      <w:r>
        <w:rPr>
          <w:rFonts w:eastAsia="SimSun"/>
          <w:color w:val="0070C0"/>
          <w:szCs w:val="24"/>
          <w:lang w:eastAsia="zh-CN"/>
        </w:rPr>
        <w:t xml:space="preserve"> cells.</w:t>
      </w:r>
    </w:p>
    <w:p w14:paraId="402B1D54" w14:textId="77777777" w:rsidR="00DB000D" w:rsidRDefault="0002558C">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At least in the quasi-earth fixed case (FFS for moving case), the timing information on when a cell is going to stop serving the area for earth fixed scenario is broadcast to UE via system information.</w:t>
      </w:r>
    </w:p>
    <w:p w14:paraId="5110F1A3"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249DED7F" w14:textId="77777777">
        <w:tc>
          <w:tcPr>
            <w:tcW w:w="1339" w:type="dxa"/>
          </w:tcPr>
          <w:p w14:paraId="1212D70E"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7D0E995"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5A496C1D" w14:textId="77777777">
        <w:tc>
          <w:tcPr>
            <w:tcW w:w="1339" w:type="dxa"/>
          </w:tcPr>
          <w:p w14:paraId="59ACD80F"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6E996C2"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As the RSRP levels are quite equal between cells in NTN, it is hard to control the idle mode measurements only by based on RSRP. Cell reselection may require different RSRP measurement accuracy (e.g. 20 samples in </w:t>
            </w:r>
            <w:proofErr w:type="spellStart"/>
            <w:proofErr w:type="gramStart"/>
            <w:r>
              <w:rPr>
                <w:rFonts w:eastAsiaTheme="minorEastAsia"/>
                <w:color w:val="0070C0"/>
                <w:lang w:val="en-US" w:eastAsia="zh-CN"/>
              </w:rPr>
              <w:t>T</w:t>
            </w:r>
            <w:r>
              <w:rPr>
                <w:rFonts w:eastAsiaTheme="minorEastAsia"/>
                <w:color w:val="0070C0"/>
                <w:vertAlign w:val="subscript"/>
                <w:lang w:val="en-US" w:eastAsia="zh-CN"/>
              </w:rPr>
              <w:t>detect,NR</w:t>
            </w:r>
            <w:proofErr w:type="gramEnd"/>
            <w:r>
              <w:rPr>
                <w:rFonts w:eastAsiaTheme="minorEastAsia"/>
                <w:color w:val="0070C0"/>
                <w:vertAlign w:val="subscript"/>
                <w:lang w:val="en-US" w:eastAsia="zh-CN"/>
              </w:rPr>
              <w:t>_Intra</w:t>
            </w:r>
            <w:proofErr w:type="spellEnd"/>
            <w:r>
              <w:rPr>
                <w:rFonts w:eastAsiaTheme="minorEastAsia"/>
                <w:color w:val="0070C0"/>
                <w:lang w:val="en-US" w:eastAsia="zh-CN"/>
              </w:rPr>
              <w:t>) for RSRP only, timer assisted, location assisted reselection methods.</w:t>
            </w:r>
          </w:p>
        </w:tc>
      </w:tr>
      <w:tr w:rsidR="00DB000D" w14:paraId="30961C0D" w14:textId="77777777">
        <w:tc>
          <w:tcPr>
            <w:tcW w:w="1339" w:type="dxa"/>
          </w:tcPr>
          <w:p w14:paraId="4DC573FE" w14:textId="77777777" w:rsidR="00DB000D" w:rsidRDefault="0002558C">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2AFFC0D9" w14:textId="77777777" w:rsidR="00DB000D" w:rsidRDefault="0002558C">
            <w:pPr>
              <w:spacing w:after="120"/>
              <w:rPr>
                <w:rFonts w:eastAsiaTheme="minorEastAsia"/>
                <w:color w:val="0070C0"/>
                <w:lang w:val="en-US" w:eastAsia="zh-CN"/>
              </w:rPr>
            </w:pPr>
            <w:r>
              <w:rPr>
                <w:rFonts w:eastAsiaTheme="minorEastAsia"/>
                <w:color w:val="0070C0"/>
                <w:lang w:val="en-US" w:eastAsia="zh-CN"/>
              </w:rPr>
              <w:t>to acquire timing of the neighbor cells, UE may need to know neighbor cells’ timing tracking. How to acquire this timing subject to RAN2’s impact. It may lead to different measurement/evaluation time.</w:t>
            </w:r>
          </w:p>
        </w:tc>
      </w:tr>
      <w:tr w:rsidR="00DB000D" w14:paraId="14BD1B48" w14:textId="77777777">
        <w:tc>
          <w:tcPr>
            <w:tcW w:w="1339" w:type="dxa"/>
          </w:tcPr>
          <w:p w14:paraId="09BEE2B0"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B0B23BF"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Although we agree that RSRP-only based mechanism may not be ideal in NTN, we don’t think tightening RSRP measurement accuracy would help much because there will be side effects of </w:t>
            </w:r>
            <w:proofErr w:type="gramStart"/>
            <w:r>
              <w:rPr>
                <w:rFonts w:eastAsiaTheme="minorEastAsia"/>
                <w:color w:val="0070C0"/>
                <w:lang w:val="en-US" w:eastAsia="zh-CN"/>
              </w:rPr>
              <w:t>that ,</w:t>
            </w:r>
            <w:proofErr w:type="gramEnd"/>
            <w:r>
              <w:rPr>
                <w:rFonts w:eastAsiaTheme="minorEastAsia"/>
                <w:color w:val="0070C0"/>
                <w:lang w:val="en-US" w:eastAsia="zh-CN"/>
              </w:rPr>
              <w:t xml:space="preserve"> e.g. longer measurement period. And if UE sees a similar level of reception power from cells, fundamentally whatever cell is (re)selected by the UE doesn’t matter that much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difference is within a certain range.</w:t>
            </w:r>
          </w:p>
          <w:p w14:paraId="75673DD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For assisted </w:t>
            </w:r>
            <w:proofErr w:type="gramStart"/>
            <w:r>
              <w:rPr>
                <w:rFonts w:eastAsiaTheme="minorEastAsia"/>
                <w:color w:val="0070C0"/>
                <w:lang w:val="en-US" w:eastAsia="zh-CN"/>
              </w:rPr>
              <w:t>information based</w:t>
            </w:r>
            <w:proofErr w:type="gramEnd"/>
            <w:r>
              <w:rPr>
                <w:rFonts w:eastAsiaTheme="minorEastAsia"/>
                <w:color w:val="0070C0"/>
                <w:lang w:val="en-US" w:eastAsia="zh-CN"/>
              </w:rPr>
              <w:t xml:space="preserve"> cell (re)selection, e.g. time or timer, location, </w:t>
            </w:r>
            <w:proofErr w:type="spellStart"/>
            <w:r>
              <w:rPr>
                <w:rFonts w:eastAsiaTheme="minorEastAsia"/>
                <w:color w:val="0070C0"/>
                <w:lang w:val="en-US" w:eastAsia="zh-CN"/>
              </w:rPr>
              <w:t>etc</w:t>
            </w:r>
            <w:proofErr w:type="spellEnd"/>
            <w:r>
              <w:rPr>
                <w:rFonts w:eastAsiaTheme="minorEastAsia"/>
                <w:color w:val="0070C0"/>
                <w:lang w:val="en-US" w:eastAsia="zh-CN"/>
              </w:rPr>
              <w:t>, RAN4 can discuss when more progress is made in RAN2. In the meantime, RAN4 can discuss cell (re)selection requirements based on GEO scenarios and the current TN requirements.</w:t>
            </w:r>
          </w:p>
        </w:tc>
      </w:tr>
      <w:tr w:rsidR="00DB000D" w14:paraId="3A25DB4D" w14:textId="77777777">
        <w:tc>
          <w:tcPr>
            <w:tcW w:w="1339" w:type="dxa"/>
          </w:tcPr>
          <w:p w14:paraId="35CC6476"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292" w:type="dxa"/>
          </w:tcPr>
          <w:p w14:paraId="7D36CB65" w14:textId="77777777" w:rsidR="00DB000D" w:rsidRDefault="0002558C">
            <w:pPr>
              <w:spacing w:after="120"/>
              <w:rPr>
                <w:rFonts w:eastAsiaTheme="minorEastAsia"/>
                <w:color w:val="0070C0"/>
                <w:lang w:val="en-US" w:eastAsia="zh-CN"/>
              </w:rPr>
            </w:pPr>
            <w:r>
              <w:rPr>
                <w:rFonts w:eastAsia="Malgun Gothic"/>
                <w:color w:val="0070C0"/>
                <w:lang w:val="en-US" w:eastAsia="ko-KR"/>
              </w:rPr>
              <w:t>Existing requirement for cell selection and reselection could be reused, and RAN4 can add time or timer conditions agreed in RAN2 for neighbor cell measurements in Idle/Inactive mode. If more information is needed from RAN2, RAN4 can wait RAN2 final decisions (according to different scenarios). Prefer to option 1 and 3.</w:t>
            </w:r>
          </w:p>
        </w:tc>
      </w:tr>
      <w:tr w:rsidR="00DB000D" w14:paraId="3A472563" w14:textId="77777777">
        <w:tc>
          <w:tcPr>
            <w:tcW w:w="1339" w:type="dxa"/>
          </w:tcPr>
          <w:p w14:paraId="595AEB51"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002742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Option 3. </w:t>
            </w:r>
          </w:p>
          <w:p w14:paraId="492F651F" w14:textId="77777777" w:rsidR="00DB000D" w:rsidRDefault="0002558C">
            <w:pPr>
              <w:spacing w:after="120"/>
              <w:rPr>
                <w:rFonts w:eastAsia="Malgun Gothic"/>
                <w:color w:val="0070C0"/>
                <w:lang w:val="en-US" w:eastAsia="ko-KR"/>
              </w:rPr>
            </w:pPr>
            <w:r>
              <w:rPr>
                <w:rFonts w:eastAsiaTheme="minorEastAsia"/>
                <w:color w:val="0070C0"/>
                <w:lang w:val="en-US" w:eastAsia="zh-CN"/>
              </w:rPr>
              <w:t xml:space="preserve">The configuration to prioritize TN over NTN shall be further clarified from RAN2, and then RAN4 can define reselection requirement associated with inter-frequency or inter-RAT measurement with TN higher/lower priority and NTN higher/lower priority. Also need more conclusions on </w:t>
            </w:r>
            <w:r>
              <w:rPr>
                <w:rFonts w:eastAsiaTheme="minorEastAsia"/>
                <w:color w:val="0070C0"/>
                <w:lang w:eastAsia="zh-CN"/>
              </w:rPr>
              <w:t xml:space="preserve">timing information on when a cell is going to stop serving the area is used to decide when to perform measurement on </w:t>
            </w:r>
            <w:r>
              <w:rPr>
                <w:rFonts w:eastAsiaTheme="minorEastAsia"/>
                <w:color w:val="0070C0"/>
                <w:lang w:eastAsia="zh-CN"/>
              </w:rPr>
              <w:pgNum/>
            </w:r>
            <w:proofErr w:type="spellStart"/>
            <w:r>
              <w:rPr>
                <w:rFonts w:eastAsiaTheme="minorEastAsia"/>
                <w:color w:val="0070C0"/>
                <w:lang w:eastAsia="zh-CN"/>
              </w:rPr>
              <w:t>ignaled</w:t>
            </w:r>
            <w:proofErr w:type="spellEnd"/>
            <w:r>
              <w:rPr>
                <w:rFonts w:eastAsiaTheme="minorEastAsia"/>
                <w:color w:val="0070C0"/>
                <w:lang w:eastAsia="zh-CN"/>
              </w:rPr>
              <w:pgNum/>
            </w:r>
            <w:r>
              <w:rPr>
                <w:rFonts w:eastAsiaTheme="minorEastAsia"/>
                <w:color w:val="0070C0"/>
                <w:lang w:eastAsia="zh-CN"/>
              </w:rPr>
              <w:t xml:space="preserve"> cells; since RAN4 may need to specify UE behaviour to acquire such information for measurement triggering on top of legacy </w:t>
            </w:r>
            <w:proofErr w:type="spellStart"/>
            <w:r>
              <w:rPr>
                <w:rFonts w:ascii="Times" w:hAnsi="Times" w:cs="Times"/>
                <w:color w:val="000000"/>
                <w:lang w:val="en-US" w:eastAsia="sv-SE"/>
              </w:rPr>
              <w:t>Srxlev</w:t>
            </w:r>
            <w:proofErr w:type="spellEnd"/>
            <w:r>
              <w:rPr>
                <w:rFonts w:ascii="Times" w:hAnsi="Times" w:cs="Times"/>
                <w:color w:val="000000"/>
                <w:lang w:val="en-US" w:eastAsia="sv-SE"/>
              </w:rPr>
              <w:t>/</w:t>
            </w:r>
            <w:proofErr w:type="spellStart"/>
            <w:r>
              <w:rPr>
                <w:rFonts w:ascii="Times" w:hAnsi="Times" w:cs="Times"/>
                <w:color w:val="000000"/>
                <w:lang w:val="en-US" w:eastAsia="sv-SE"/>
              </w:rPr>
              <w:t>Squal</w:t>
            </w:r>
            <w:proofErr w:type="spellEnd"/>
            <w:r>
              <w:rPr>
                <w:rFonts w:eastAsiaTheme="minorEastAsia"/>
                <w:color w:val="0070C0"/>
                <w:lang w:eastAsia="zh-CN"/>
              </w:rPr>
              <w:t xml:space="preserve"> conditions.</w:t>
            </w:r>
          </w:p>
        </w:tc>
      </w:tr>
      <w:tr w:rsidR="00DB000D" w14:paraId="1CF2AF1D" w14:textId="77777777">
        <w:tc>
          <w:tcPr>
            <w:tcW w:w="1339" w:type="dxa"/>
          </w:tcPr>
          <w:p w14:paraId="5672199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24D5CE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Option 3.</w:t>
            </w:r>
          </w:p>
        </w:tc>
      </w:tr>
      <w:tr w:rsidR="00DB000D" w14:paraId="170CEE97" w14:textId="77777777">
        <w:tc>
          <w:tcPr>
            <w:tcW w:w="1339" w:type="dxa"/>
          </w:tcPr>
          <w:p w14:paraId="2534BC3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73261552" w14:textId="77777777" w:rsidR="00DB000D" w:rsidRDefault="0002558C">
            <w:pPr>
              <w:spacing w:after="120"/>
              <w:rPr>
                <w:rFonts w:eastAsiaTheme="minorEastAsia"/>
                <w:color w:val="0070C0"/>
                <w:lang w:val="en-US" w:eastAsia="zh-CN"/>
              </w:rPr>
            </w:pPr>
            <w:r>
              <w:rPr>
                <w:rFonts w:eastAsiaTheme="minorEastAsia"/>
                <w:color w:val="0070C0"/>
                <w:lang w:val="en-US" w:eastAsia="zh-CN"/>
              </w:rPr>
              <w:t>Support option 3.</w:t>
            </w:r>
          </w:p>
        </w:tc>
      </w:tr>
      <w:tr w:rsidR="00DB000D" w14:paraId="04F3B630" w14:textId="77777777">
        <w:tc>
          <w:tcPr>
            <w:tcW w:w="1339" w:type="dxa"/>
          </w:tcPr>
          <w:p w14:paraId="6629DDD0"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F2F4EEC" w14:textId="77777777" w:rsidR="00DB000D" w:rsidRDefault="0002558C">
            <w:pPr>
              <w:spacing w:after="120"/>
              <w:rPr>
                <w:rFonts w:eastAsiaTheme="minorEastAsia"/>
                <w:color w:val="0070C0"/>
                <w:lang w:val="en-US" w:eastAsia="zh-CN"/>
              </w:rPr>
            </w:pPr>
            <w:r>
              <w:rPr>
                <w:rFonts w:eastAsiaTheme="minorEastAsia"/>
                <w:color w:val="0070C0"/>
                <w:lang w:val="en-US" w:eastAsia="zh-CN"/>
              </w:rPr>
              <w:t>Option 3. To perform measurement on neighbor, the timing information shall be acquired. The SMTC information is discussed in RAN2. Additional time may be needed if there are new scheme in RAN2.</w:t>
            </w:r>
          </w:p>
        </w:tc>
      </w:tr>
      <w:tr w:rsidR="00DB000D" w14:paraId="449CD1F7" w14:textId="77777777">
        <w:tc>
          <w:tcPr>
            <w:tcW w:w="1339" w:type="dxa"/>
          </w:tcPr>
          <w:p w14:paraId="14A10C0F"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01584CE8"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ccording to RAN2’s discussion, both RSRP based and time/</w:t>
            </w:r>
            <w:proofErr w:type="gramStart"/>
            <w:r>
              <w:rPr>
                <w:rFonts w:eastAsiaTheme="minorEastAsia"/>
                <w:color w:val="0070C0"/>
                <w:lang w:val="en-US" w:eastAsia="zh-CN"/>
              </w:rPr>
              <w:t>timer based</w:t>
            </w:r>
            <w:proofErr w:type="gramEnd"/>
            <w:r>
              <w:rPr>
                <w:rFonts w:eastAsiaTheme="minorEastAsia"/>
                <w:color w:val="0070C0"/>
                <w:lang w:val="en-US" w:eastAsia="zh-CN"/>
              </w:rPr>
              <w:t xml:space="preserve"> cell reselection is supported in NTN. Thus, form the configuration perspective, there may be the following 3 cases for cell reselection:</w:t>
            </w:r>
          </w:p>
          <w:p w14:paraId="338B0F43" w14:textId="77777777" w:rsidR="00DB000D" w:rsidRDefault="0002558C">
            <w:pPr>
              <w:widowControl w:val="0"/>
              <w:numPr>
                <w:ilvl w:val="1"/>
                <w:numId w:val="12"/>
              </w:numPr>
              <w:tabs>
                <w:tab w:val="clear" w:pos="1440"/>
                <w:tab w:val="left" w:pos="1134"/>
              </w:tabs>
              <w:spacing w:after="0"/>
              <w:ind w:left="426" w:hanging="284"/>
              <w:jc w:val="both"/>
            </w:pPr>
            <w:r>
              <w:t>Case</w:t>
            </w:r>
            <w:r>
              <w:rPr>
                <w:rFonts w:hint="eastAsia"/>
              </w:rPr>
              <w:t xml:space="preserve"> 1: UE performs measurement on neighbour cells only based on the signal quality of the </w:t>
            </w:r>
            <w:r>
              <w:rPr>
                <w:rFonts w:hint="eastAsia"/>
              </w:rPr>
              <w:lastRenderedPageBreak/>
              <w:t xml:space="preserve">serving </w:t>
            </w:r>
            <w:proofErr w:type="gramStart"/>
            <w:r>
              <w:rPr>
                <w:rFonts w:hint="eastAsia"/>
              </w:rPr>
              <w:t>cell</w:t>
            </w:r>
            <w:r>
              <w:t>;</w:t>
            </w:r>
            <w:proofErr w:type="gramEnd"/>
          </w:p>
          <w:p w14:paraId="78D552E8" w14:textId="77777777" w:rsidR="00DB000D" w:rsidRDefault="0002558C">
            <w:pPr>
              <w:widowControl w:val="0"/>
              <w:numPr>
                <w:ilvl w:val="1"/>
                <w:numId w:val="12"/>
              </w:numPr>
              <w:tabs>
                <w:tab w:val="clear" w:pos="1440"/>
                <w:tab w:val="left" w:pos="1134"/>
              </w:tabs>
              <w:spacing w:after="0"/>
              <w:ind w:left="426" w:hanging="284"/>
              <w:jc w:val="both"/>
            </w:pPr>
            <w:r>
              <w:t>Case</w:t>
            </w:r>
            <w:r>
              <w:rPr>
                <w:rFonts w:hint="eastAsia"/>
              </w:rPr>
              <w:t xml:space="preserve"> 2: UE performs measurement on neighbour cells only based on the timing information on when a cell is going to stop serving the </w:t>
            </w:r>
            <w:proofErr w:type="gramStart"/>
            <w:r>
              <w:rPr>
                <w:rFonts w:hint="eastAsia"/>
              </w:rPr>
              <w:t>area</w:t>
            </w:r>
            <w:r>
              <w:t>;</w:t>
            </w:r>
            <w:proofErr w:type="gramEnd"/>
          </w:p>
          <w:p w14:paraId="2ADA8442" w14:textId="77777777" w:rsidR="00DB000D" w:rsidRDefault="0002558C">
            <w:pPr>
              <w:widowControl w:val="0"/>
              <w:numPr>
                <w:ilvl w:val="1"/>
                <w:numId w:val="12"/>
              </w:numPr>
              <w:tabs>
                <w:tab w:val="clear" w:pos="1440"/>
                <w:tab w:val="left" w:pos="1134"/>
              </w:tabs>
              <w:spacing w:after="0"/>
              <w:ind w:left="426" w:hanging="284"/>
              <w:jc w:val="both"/>
            </w:pPr>
            <w:r>
              <w:t>Case</w:t>
            </w:r>
            <w:r>
              <w:rPr>
                <w:rFonts w:hint="eastAsia"/>
              </w:rPr>
              <w:t xml:space="preserve"> 3: UE checks both neighbour cell measurement conditions which include signal quality and timing, and if one of the conditions is met, the UE shall perform measurement on neighbour cells</w:t>
            </w:r>
            <w:r>
              <w:t>.</w:t>
            </w:r>
          </w:p>
          <w:p w14:paraId="1C109E7D" w14:textId="77777777" w:rsidR="00DB000D" w:rsidRDefault="0002558C">
            <w:pPr>
              <w:spacing w:after="120"/>
              <w:rPr>
                <w:rFonts w:eastAsiaTheme="minorEastAsia"/>
                <w:color w:val="0070C0"/>
                <w:lang w:val="en-US" w:eastAsia="zh-CN"/>
              </w:rPr>
            </w:pPr>
            <w:r>
              <w:rPr>
                <w:rFonts w:eastAsiaTheme="minorEastAsia"/>
                <w:color w:val="0070C0"/>
                <w:lang w:eastAsia="zh-CN"/>
              </w:rPr>
              <w:t>RAN4 may need to define different RRM requirement for different case.</w:t>
            </w:r>
          </w:p>
        </w:tc>
      </w:tr>
      <w:tr w:rsidR="00DB000D" w14:paraId="1164A1B6" w14:textId="77777777">
        <w:tc>
          <w:tcPr>
            <w:tcW w:w="1339" w:type="dxa"/>
          </w:tcPr>
          <w:p w14:paraId="4F2FBF2E" w14:textId="77777777" w:rsidR="00DB000D" w:rsidRDefault="0002558C">
            <w:pPr>
              <w:spacing w:after="120"/>
              <w:rPr>
                <w:rFonts w:eastAsiaTheme="minorEastAsia"/>
                <w:color w:val="0070C0"/>
                <w:lang w:val="en-US" w:eastAsia="zh-CN"/>
              </w:rPr>
            </w:pPr>
            <w:r>
              <w:rPr>
                <w:rFonts w:eastAsiaTheme="minorEastAsia"/>
                <w:color w:val="FF0000"/>
                <w:lang w:eastAsia="zh-CN"/>
              </w:rPr>
              <w:lastRenderedPageBreak/>
              <w:t>Moderator’s intermediate summary for the 1st round GTW</w:t>
            </w:r>
          </w:p>
        </w:tc>
        <w:tc>
          <w:tcPr>
            <w:tcW w:w="8292" w:type="dxa"/>
          </w:tcPr>
          <w:p w14:paraId="75C6285E"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4E078420" w14:textId="77777777" w:rsidR="00DB000D" w:rsidRDefault="0002558C">
            <w:pPr>
              <w:spacing w:after="120"/>
              <w:rPr>
                <w:rFonts w:eastAsiaTheme="minorEastAsia"/>
                <w:color w:val="0070C0"/>
                <w:lang w:val="en-US" w:eastAsia="zh-CN"/>
              </w:rPr>
            </w:pPr>
            <w:r>
              <w:rPr>
                <w:rFonts w:eastAsiaTheme="minorEastAsia"/>
                <w:color w:val="0070C0"/>
                <w:lang w:val="en-US" w:eastAsia="zh-CN"/>
              </w:rPr>
              <w:t>Not recommended for the 1st round of GTW</w:t>
            </w:r>
          </w:p>
        </w:tc>
      </w:tr>
      <w:tr w:rsidR="00DB000D" w14:paraId="40E8A93B" w14:textId="77777777">
        <w:tc>
          <w:tcPr>
            <w:tcW w:w="1339" w:type="dxa"/>
          </w:tcPr>
          <w:p w14:paraId="5C9C6DAD" w14:textId="77777777" w:rsidR="00DB000D" w:rsidRDefault="0002558C">
            <w:pPr>
              <w:spacing w:after="120"/>
              <w:rPr>
                <w:rFonts w:eastAsiaTheme="minorEastAsia"/>
                <w:color w:val="0070C0"/>
                <w:lang w:eastAsia="zh-CN"/>
              </w:rPr>
            </w:pPr>
            <w:r>
              <w:rPr>
                <w:rFonts w:eastAsiaTheme="minorEastAsia"/>
                <w:color w:val="0070C0"/>
                <w:lang w:val="en-US" w:eastAsia="zh-CN"/>
              </w:rPr>
              <w:t xml:space="preserve">Nokia </w:t>
            </w:r>
          </w:p>
        </w:tc>
        <w:tc>
          <w:tcPr>
            <w:tcW w:w="8292" w:type="dxa"/>
          </w:tcPr>
          <w:p w14:paraId="78286647" w14:textId="77777777" w:rsidR="00DB000D" w:rsidRDefault="0002558C">
            <w:pPr>
              <w:spacing w:after="120"/>
              <w:rPr>
                <w:rFonts w:eastAsiaTheme="minorEastAsia"/>
                <w:color w:val="0070C0"/>
                <w:lang w:val="en-US" w:eastAsia="zh-CN"/>
              </w:rPr>
            </w:pPr>
            <w:r>
              <w:rPr>
                <w:rFonts w:eastAsiaTheme="minorEastAsia"/>
                <w:color w:val="0070C0"/>
                <w:lang w:val="en-US" w:eastAsia="zh-CN"/>
              </w:rPr>
              <w:t>Option 3.</w:t>
            </w:r>
          </w:p>
        </w:tc>
      </w:tr>
      <w:tr w:rsidR="00DB000D" w14:paraId="69A119A3" w14:textId="77777777">
        <w:tc>
          <w:tcPr>
            <w:tcW w:w="1339" w:type="dxa"/>
          </w:tcPr>
          <w:p w14:paraId="38B10497"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7A09EB9F" w14:textId="77777777" w:rsidR="00DB000D" w:rsidRDefault="0002558C">
            <w:pPr>
              <w:spacing w:after="120"/>
              <w:rPr>
                <w:rFonts w:eastAsiaTheme="minorEastAsia"/>
                <w:color w:val="0070C0"/>
                <w:lang w:val="en-US" w:eastAsia="zh-CN"/>
              </w:rPr>
            </w:pPr>
            <w:r>
              <w:rPr>
                <w:rFonts w:eastAsiaTheme="minorEastAsia"/>
                <w:color w:val="0070C0"/>
                <w:lang w:val="en-US" w:eastAsia="zh-CN"/>
              </w:rPr>
              <w:t>Option 3. We need to follow RAN2 discussion on cell selection/re-selection. Some timing relationship with the neighbor cell may be required before going to RSRP accuracy and other aspects.</w:t>
            </w:r>
          </w:p>
        </w:tc>
      </w:tr>
      <w:tr w:rsidR="00DB000D" w14:paraId="7F3DB7C7" w14:textId="77777777">
        <w:tc>
          <w:tcPr>
            <w:tcW w:w="1339" w:type="dxa"/>
          </w:tcPr>
          <w:p w14:paraId="64616B30" w14:textId="77777777" w:rsidR="00DB000D" w:rsidRDefault="0002558C">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0859FCA3" w14:textId="77777777" w:rsidR="00DB000D" w:rsidRDefault="0002558C">
            <w:pPr>
              <w:spacing w:after="120"/>
              <w:rPr>
                <w:rFonts w:eastAsiaTheme="minorEastAsia"/>
                <w:color w:val="0070C0"/>
                <w:lang w:val="en-US" w:eastAsia="zh-CN"/>
              </w:rPr>
            </w:pPr>
            <w:r>
              <w:rPr>
                <w:rFonts w:eastAsiaTheme="minorEastAsia"/>
                <w:color w:val="0070C0"/>
                <w:lang w:val="en-US" w:eastAsia="zh-CN"/>
              </w:rPr>
              <w:t>Support option 3. The signal quality is quite different from that of TN system. In the cell, the RSRP varies a litter bit while larger in cell edge. The current cell selection criterion may be not applicable to NTN system. Need further confirmation from RAN2.</w:t>
            </w:r>
          </w:p>
        </w:tc>
      </w:tr>
    </w:tbl>
    <w:p w14:paraId="7DC040D4" w14:textId="77777777" w:rsidR="00DB000D" w:rsidRDefault="0002558C">
      <w:pPr>
        <w:pStyle w:val="Heading4"/>
      </w:pPr>
      <w:r>
        <w:t>Summary</w:t>
      </w:r>
    </w:p>
    <w:tbl>
      <w:tblPr>
        <w:tblStyle w:val="TableGrid"/>
        <w:tblW w:w="0" w:type="auto"/>
        <w:tblLook w:val="04A0" w:firstRow="1" w:lastRow="0" w:firstColumn="1" w:lastColumn="0" w:noHBand="0" w:noVBand="1"/>
      </w:tblPr>
      <w:tblGrid>
        <w:gridCol w:w="9625"/>
      </w:tblGrid>
      <w:tr w:rsidR="00DB000D" w14:paraId="4702BA4D" w14:textId="77777777">
        <w:tc>
          <w:tcPr>
            <w:tcW w:w="9625" w:type="dxa"/>
          </w:tcPr>
          <w:p w14:paraId="538408D0"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#2-1 Cell Selection and Reselection</w:t>
            </w:r>
          </w:p>
          <w:p w14:paraId="0B5300E3"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0A55B878"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928952"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(LGE): Reuse the current requirements</w:t>
            </w:r>
          </w:p>
          <w:p w14:paraId="31AACB55"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(Xiaomi): Reuse the existing criteria but study/define a margin </w:t>
            </w:r>
            <w:proofErr w:type="gramStart"/>
            <w:r>
              <w:rPr>
                <w:rFonts w:eastAsia="SimSun"/>
                <w:color w:val="0070C0"/>
                <w:szCs w:val="24"/>
                <w:lang w:eastAsia="zh-CN"/>
              </w:rPr>
              <w:t>taking into account</w:t>
            </w:r>
            <w:proofErr w:type="gramEnd"/>
            <w:r>
              <w:rPr>
                <w:rFonts w:eastAsia="SimSun"/>
                <w:color w:val="0070C0"/>
                <w:szCs w:val="24"/>
                <w:lang w:eastAsia="zh-CN"/>
              </w:rPr>
              <w:t xml:space="preserve"> near-far effect</w:t>
            </w:r>
          </w:p>
          <w:p w14:paraId="00474CB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(CATT, Ericsson): Needs to wait for further progress in RAN2</w:t>
            </w:r>
          </w:p>
          <w:p w14:paraId="4A575509"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13660F78"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provide more details about what RAN4 needs further from RAN2, which parts of cell (re)selection requirements will be affected by the margin, etc.</w:t>
            </w:r>
          </w:p>
          <w:p w14:paraId="4D6C1E3F"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Would also like to suggest discussing whether and what requirements can potentially be affected due to the following RAN2 agreements:</w:t>
            </w:r>
          </w:p>
          <w:p w14:paraId="47D144CE"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idle mode reselection, based on configuration NTN UE can prioritise TN over NTN. Configuration details FFS</w:t>
            </w:r>
          </w:p>
          <w:p w14:paraId="42497E95" w14:textId="77777777" w:rsidR="00DB000D" w:rsidRDefault="0002558C">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At least in the quasi-earth fixed case (FFS for moving case), the timing information on when a cell is going to stop serving the area is needed to assist cell reselection in NTN for earth fixed scenario.</w:t>
            </w:r>
          </w:p>
          <w:p w14:paraId="1889FB9D" w14:textId="77777777" w:rsidR="00DB000D" w:rsidRDefault="0002558C">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 xml:space="preserve">At least in the quasi-earth fixed case (FFS for moving case), the timing information on when a cell is going to stop serving the area is used to decide when to perform measurement on </w:t>
            </w:r>
            <w:r>
              <w:rPr>
                <w:rFonts w:eastAsia="SimSun"/>
                <w:color w:val="0070C0"/>
                <w:szCs w:val="24"/>
                <w:lang w:eastAsia="zh-CN"/>
              </w:rPr>
              <w:pgNum/>
            </w:r>
            <w:proofErr w:type="spellStart"/>
            <w:r>
              <w:rPr>
                <w:rFonts w:eastAsia="SimSun"/>
                <w:color w:val="0070C0"/>
                <w:szCs w:val="24"/>
                <w:lang w:eastAsia="zh-CN"/>
              </w:rPr>
              <w:t>ignaled</w:t>
            </w:r>
            <w:proofErr w:type="spellEnd"/>
            <w:r>
              <w:rPr>
                <w:rFonts w:eastAsia="SimSun"/>
                <w:color w:val="0070C0"/>
                <w:szCs w:val="24"/>
                <w:lang w:eastAsia="zh-CN"/>
              </w:rPr>
              <w:pgNum/>
            </w:r>
            <w:r>
              <w:rPr>
                <w:rFonts w:eastAsia="SimSun"/>
                <w:color w:val="0070C0"/>
                <w:szCs w:val="24"/>
                <w:lang w:eastAsia="zh-CN"/>
              </w:rPr>
              <w:t xml:space="preserve"> cells.</w:t>
            </w:r>
          </w:p>
          <w:p w14:paraId="00867594" w14:textId="77777777" w:rsidR="00DB000D" w:rsidRDefault="0002558C">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At least in the quasi-earth fixed case (FFS for moving case), the timing information on when a cell is going to stop serving the area for earth fixed scenario is broadcast to UE via system information.</w:t>
            </w:r>
          </w:p>
          <w:p w14:paraId="41596371"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1D48B421" w14:textId="77777777" w:rsidR="00DB000D" w:rsidRDefault="0002558C">
            <w:pPr>
              <w:spacing w:after="120"/>
              <w:ind w:left="284"/>
              <w:rPr>
                <w:rFonts w:eastAsiaTheme="minorEastAsia"/>
                <w:color w:val="0070C0"/>
                <w:lang w:val="en-US" w:eastAsia="zh-CN"/>
              </w:rPr>
            </w:pPr>
            <w:r>
              <w:rPr>
                <w:rFonts w:eastAsiaTheme="minorEastAsia"/>
                <w:color w:val="0070C0"/>
                <w:lang w:val="en-US" w:eastAsia="zh-CN"/>
              </w:rPr>
              <w:t>Summary: Overall, RAN2 agreements are not yet mature for RAN4 to start detailed discussion.</w:t>
            </w:r>
          </w:p>
          <w:p w14:paraId="09331F46" w14:textId="77777777" w:rsidR="00DB000D" w:rsidRDefault="0002558C">
            <w:pPr>
              <w:pStyle w:val="ListParagraph"/>
              <w:numPr>
                <w:ilvl w:val="0"/>
                <w:numId w:val="7"/>
              </w:numPr>
              <w:spacing w:after="120"/>
              <w:ind w:firstLineChars="0"/>
              <w:rPr>
                <w:color w:val="0070C0"/>
                <w:szCs w:val="24"/>
                <w:lang w:eastAsia="zh-CN"/>
              </w:rPr>
            </w:pPr>
            <w:r>
              <w:rPr>
                <w:rFonts w:eastAsiaTheme="minorEastAsia"/>
                <w:color w:val="0070C0"/>
                <w:lang w:val="en-US" w:eastAsia="zh-CN"/>
              </w:rPr>
              <w:lastRenderedPageBreak/>
              <w:t>The following are observations from companies.</w:t>
            </w:r>
          </w:p>
          <w:p w14:paraId="09436646" w14:textId="77777777" w:rsidR="00DB000D" w:rsidRDefault="0002558C">
            <w:pPr>
              <w:pStyle w:val="ListParagraph"/>
              <w:numPr>
                <w:ilvl w:val="1"/>
                <w:numId w:val="7"/>
              </w:numPr>
              <w:spacing w:after="120"/>
              <w:ind w:firstLineChars="0"/>
              <w:rPr>
                <w:color w:val="0070C0"/>
                <w:szCs w:val="24"/>
                <w:lang w:eastAsia="zh-CN"/>
              </w:rPr>
            </w:pPr>
            <w:r>
              <w:rPr>
                <w:rFonts w:eastAsiaTheme="minorEastAsia"/>
                <w:color w:val="0070C0"/>
                <w:lang w:val="en-US" w:eastAsia="zh-CN"/>
              </w:rPr>
              <w:t xml:space="preserve">Due to near-far problem, Cell reselection may require different RSRP measurement accuracy (e.g. 20 samples in </w:t>
            </w:r>
            <w:proofErr w:type="spellStart"/>
            <w:proofErr w:type="gramStart"/>
            <w:r>
              <w:rPr>
                <w:rFonts w:eastAsiaTheme="minorEastAsia"/>
                <w:color w:val="0070C0"/>
                <w:lang w:val="en-US" w:eastAsia="zh-CN"/>
              </w:rPr>
              <w:t>T</w:t>
            </w:r>
            <w:r>
              <w:rPr>
                <w:rFonts w:eastAsiaTheme="minorEastAsia"/>
                <w:color w:val="0070C0"/>
                <w:vertAlign w:val="subscript"/>
                <w:lang w:val="en-US" w:eastAsia="zh-CN"/>
              </w:rPr>
              <w:t>detect,NR</w:t>
            </w:r>
            <w:proofErr w:type="gramEnd"/>
            <w:r>
              <w:rPr>
                <w:rFonts w:eastAsiaTheme="minorEastAsia"/>
                <w:color w:val="0070C0"/>
                <w:vertAlign w:val="subscript"/>
                <w:lang w:val="en-US" w:eastAsia="zh-CN"/>
              </w:rPr>
              <w:t>_Intra</w:t>
            </w:r>
            <w:proofErr w:type="spellEnd"/>
            <w:r>
              <w:rPr>
                <w:rFonts w:eastAsiaTheme="minorEastAsia"/>
                <w:color w:val="0070C0"/>
                <w:lang w:val="en-US" w:eastAsia="zh-CN"/>
              </w:rPr>
              <w:t>) for RSRP only, timer assisted, location assisted reselection methods.</w:t>
            </w:r>
          </w:p>
          <w:p w14:paraId="79B7347D" w14:textId="77777777" w:rsidR="00DB000D" w:rsidRDefault="0002558C">
            <w:pPr>
              <w:pStyle w:val="ListParagraph"/>
              <w:numPr>
                <w:ilvl w:val="1"/>
                <w:numId w:val="7"/>
              </w:numPr>
              <w:spacing w:after="120"/>
              <w:ind w:firstLineChars="0"/>
              <w:rPr>
                <w:color w:val="0070C0"/>
                <w:szCs w:val="24"/>
                <w:lang w:eastAsia="zh-CN"/>
              </w:rPr>
            </w:pPr>
            <w:r>
              <w:rPr>
                <w:rFonts w:eastAsiaTheme="minorEastAsia"/>
                <w:color w:val="0070C0"/>
                <w:lang w:val="en-US" w:eastAsia="zh-CN"/>
              </w:rPr>
              <w:t>Due to neighbor cell timing information acquisition, measurement/evaluation time can be different from legacy and GEO vs. non-GEO.</w:t>
            </w:r>
          </w:p>
          <w:p w14:paraId="04658DEF" w14:textId="77777777" w:rsidR="00DB000D" w:rsidRDefault="0002558C">
            <w:pPr>
              <w:pStyle w:val="ListParagraph"/>
              <w:numPr>
                <w:ilvl w:val="1"/>
                <w:numId w:val="7"/>
              </w:numPr>
              <w:spacing w:after="120"/>
              <w:ind w:firstLineChars="0"/>
              <w:rPr>
                <w:rFonts w:eastAsiaTheme="minorEastAsia"/>
                <w:color w:val="0070C0"/>
                <w:lang w:val="en-US" w:eastAsia="zh-CN"/>
              </w:rPr>
            </w:pPr>
            <w:r>
              <w:rPr>
                <w:rFonts w:eastAsiaTheme="minorEastAsia"/>
                <w:color w:val="0070C0"/>
                <w:lang w:val="en-US" w:eastAsia="zh-CN"/>
              </w:rPr>
              <w:t>Due to the prioritization of TN, additional prioritization rule may be necessary in inter-frequency or inter-RAT measurement with TN higher/lower priority and NTN higher/lower priority</w:t>
            </w:r>
          </w:p>
        </w:tc>
      </w:tr>
    </w:tbl>
    <w:p w14:paraId="4EB209D1" w14:textId="77777777" w:rsidR="00DB000D" w:rsidRDefault="0002558C">
      <w:pPr>
        <w:pStyle w:val="Heading3"/>
      </w:pPr>
      <w:r>
        <w:lastRenderedPageBreak/>
        <w:t>Round#2 (Not applicable)</w:t>
      </w:r>
    </w:p>
    <w:p w14:paraId="1F2F7BB5" w14:textId="77777777" w:rsidR="00DB000D" w:rsidRDefault="0002558C">
      <w:pPr>
        <w:pStyle w:val="Heading2"/>
      </w:pPr>
      <w:r>
        <w:t>RRC Connected Mobility</w:t>
      </w:r>
    </w:p>
    <w:p w14:paraId="7BA98DFD" w14:textId="77777777" w:rsidR="00DB000D" w:rsidRDefault="0002558C">
      <w:pPr>
        <w:pStyle w:val="Heading3"/>
        <w:numPr>
          <w:ilvl w:val="2"/>
          <w:numId w:val="13"/>
        </w:numPr>
      </w:pPr>
      <w:r>
        <w:t>Proposals/Observations from contributions</w:t>
      </w:r>
    </w:p>
    <w:p w14:paraId="32B92ECD" w14:textId="77777777" w:rsidR="00DB000D" w:rsidRDefault="0002558C">
      <w:pPr>
        <w:pStyle w:val="ListParagraph"/>
        <w:numPr>
          <w:ilvl w:val="0"/>
          <w:numId w:val="5"/>
        </w:numPr>
        <w:spacing w:before="120" w:after="120"/>
        <w:ind w:firstLineChars="0"/>
        <w:rPr>
          <w:rFonts w:eastAsia="SimSun"/>
        </w:rPr>
      </w:pPr>
      <w:r>
        <w:t>CMCC [R4-</w:t>
      </w:r>
      <w:bookmarkStart w:id="3" w:name="_Hlk79660005"/>
      <w:r>
        <w:t>2112189</w:t>
      </w:r>
      <w:bookmarkEnd w:id="3"/>
      <w:r>
        <w:t>]</w:t>
      </w:r>
    </w:p>
    <w:p w14:paraId="05454D1C" w14:textId="77777777" w:rsidR="00DB000D" w:rsidRDefault="0002558C">
      <w:pPr>
        <w:ind w:left="720"/>
        <w:rPr>
          <w:lang w:eastAsia="zh-CN"/>
        </w:rPr>
      </w:pPr>
      <w:r>
        <w:rPr>
          <w:lang w:eastAsia="zh-CN"/>
        </w:rPr>
        <w:t>Proposal 2: Depending on RAN2 progress, study whether location tigger and time trigger CHO procedure will impact RRM requirements for CHO.</w:t>
      </w:r>
    </w:p>
    <w:p w14:paraId="4EABEE75" w14:textId="77777777" w:rsidR="00DB000D" w:rsidRDefault="0002558C">
      <w:pPr>
        <w:pStyle w:val="ListParagraph"/>
        <w:numPr>
          <w:ilvl w:val="0"/>
          <w:numId w:val="5"/>
        </w:numPr>
        <w:spacing w:before="120" w:after="120"/>
        <w:ind w:firstLineChars="0"/>
        <w:rPr>
          <w:rFonts w:eastAsia="SimSun"/>
        </w:rPr>
      </w:pPr>
      <w:r>
        <w:t>Huawei [R4-2113842]</w:t>
      </w:r>
    </w:p>
    <w:p w14:paraId="34E7DCB1" w14:textId="77777777" w:rsidR="00DB000D" w:rsidRDefault="0002558C">
      <w:pPr>
        <w:ind w:left="720"/>
        <w:rPr>
          <w:lang w:eastAsia="zh-CN"/>
        </w:rPr>
      </w:pPr>
      <w:r>
        <w:rPr>
          <w:lang w:eastAsia="zh-CN"/>
        </w:rPr>
        <w:t xml:space="preserve">It shall be noted that only location based or only </w:t>
      </w:r>
      <w:proofErr w:type="gramStart"/>
      <w:r>
        <w:rPr>
          <w:lang w:eastAsia="zh-CN"/>
        </w:rPr>
        <w:t>time based</w:t>
      </w:r>
      <w:proofErr w:type="gramEnd"/>
      <w:r>
        <w:rPr>
          <w:lang w:eastAsia="zh-CN"/>
        </w:rPr>
        <w:t xml:space="preserve"> CHO is not supported. In other words, in R17 NTN joint configuration of location and RSRP triggered CHO or joint time and RSRP triggered CHO is supported.</w:t>
      </w:r>
    </w:p>
    <w:p w14:paraId="3E0A3224" w14:textId="77777777" w:rsidR="00DB000D" w:rsidRDefault="0002558C">
      <w:pPr>
        <w:ind w:left="720"/>
        <w:rPr>
          <w:lang w:eastAsia="zh-CN"/>
        </w:rPr>
      </w:pPr>
      <w:r>
        <w:rPr>
          <w:lang w:eastAsia="zh-CN"/>
        </w:rPr>
        <w:t>Proposal 1: RAN4 shall discuss how to define time-based CHO delay in NTN.</w:t>
      </w:r>
    </w:p>
    <w:p w14:paraId="28325FA1" w14:textId="77777777" w:rsidR="00DB000D" w:rsidRDefault="0002558C">
      <w:pPr>
        <w:ind w:left="720"/>
        <w:rPr>
          <w:lang w:eastAsia="zh-CN"/>
        </w:rPr>
      </w:pPr>
      <w:r>
        <w:rPr>
          <w:lang w:eastAsia="zh-CN"/>
        </w:rPr>
        <w:t>Proposal 2: RAN4 shall discuss how to define location-based CHO delay in NTN.</w:t>
      </w:r>
    </w:p>
    <w:p w14:paraId="2F8B6115" w14:textId="77777777" w:rsidR="00DB000D" w:rsidRDefault="0002558C">
      <w:pPr>
        <w:pStyle w:val="ListParagraph"/>
        <w:numPr>
          <w:ilvl w:val="0"/>
          <w:numId w:val="5"/>
        </w:numPr>
        <w:spacing w:before="120" w:after="120"/>
        <w:ind w:firstLineChars="0"/>
      </w:pPr>
      <w:r>
        <w:t>Xiaomi [R4-2112423]</w:t>
      </w:r>
    </w:p>
    <w:p w14:paraId="111821F2" w14:textId="77777777" w:rsidR="00DB000D" w:rsidRDefault="0002558C">
      <w:pPr>
        <w:ind w:left="720"/>
        <w:rPr>
          <w:lang w:eastAsia="zh-CN"/>
        </w:rPr>
      </w:pPr>
      <w:r>
        <w:rPr>
          <w:rFonts w:hint="eastAsia"/>
          <w:lang w:eastAsia="zh-CN"/>
        </w:rPr>
        <w:t>Proposal</w:t>
      </w:r>
      <w:r>
        <w:rPr>
          <w:lang w:eastAsia="zh-CN"/>
        </w:rPr>
        <w:t xml:space="preserve"> 5</w:t>
      </w:r>
      <w:r>
        <w:rPr>
          <w:rFonts w:hint="eastAsia"/>
          <w:lang w:eastAsia="zh-CN"/>
        </w:rPr>
        <w:t>：</w:t>
      </w:r>
      <w:r>
        <w:rPr>
          <w:lang w:eastAsia="zh-CN"/>
        </w:rPr>
        <w:t>The timeline for NTN CHO should be defined the time between the end of the last TTI containing the RRC command and the end of the reception of the new PRACH.</w:t>
      </w:r>
    </w:p>
    <w:p w14:paraId="65DB070C" w14:textId="77777777" w:rsidR="00DB000D" w:rsidRDefault="0002558C">
      <w:pPr>
        <w:ind w:left="720"/>
      </w:pPr>
      <w:r>
        <w:t>Proposal 6: The existing conditional handover delay requirement defined in section 6.1.4 TS38.133 can be as baseline for NR NTN CHO.</w:t>
      </w:r>
    </w:p>
    <w:p w14:paraId="1EAA31CD" w14:textId="77777777" w:rsidR="00DB000D" w:rsidRDefault="0002558C">
      <w:pPr>
        <w:pStyle w:val="ListParagraph"/>
        <w:numPr>
          <w:ilvl w:val="0"/>
          <w:numId w:val="5"/>
        </w:numPr>
        <w:spacing w:before="120" w:after="120"/>
        <w:ind w:firstLineChars="0"/>
      </w:pPr>
      <w:r>
        <w:t>Qualcomm [R4-2112708]</w:t>
      </w:r>
    </w:p>
    <w:p w14:paraId="0245422B" w14:textId="77777777" w:rsidR="00DB000D" w:rsidRDefault="0002558C">
      <w:pPr>
        <w:ind w:left="720"/>
        <w:rPr>
          <w:lang w:eastAsia="zh-CN"/>
        </w:rPr>
      </w:pPr>
      <w:r>
        <w:rPr>
          <w:lang w:eastAsia="zh-CN"/>
        </w:rPr>
        <w:t>Observation 2-2: Time- or Timer-based CHO in combination with the existing R16 CHO can be supported for both earth-moving and –fixed cell scenarios.</w:t>
      </w:r>
    </w:p>
    <w:p w14:paraId="3608240B" w14:textId="77777777" w:rsidR="00DB000D" w:rsidRDefault="0002558C">
      <w:pPr>
        <w:ind w:left="720"/>
        <w:rPr>
          <w:lang w:eastAsia="zh-CN"/>
        </w:rPr>
      </w:pPr>
      <w:r>
        <w:rPr>
          <w:lang w:eastAsia="zh-CN"/>
        </w:rPr>
        <w:t>Observation 2-3: Location-based CHO in combination with the existing R16 CHO can be supported for both earth-moving and –fixed cell scenarios.</w:t>
      </w:r>
    </w:p>
    <w:p w14:paraId="715B8B38" w14:textId="77777777" w:rsidR="00DB000D" w:rsidRDefault="0002558C">
      <w:pPr>
        <w:ind w:left="720"/>
        <w:rPr>
          <w:lang w:eastAsia="zh-CN"/>
        </w:rPr>
      </w:pPr>
      <w:r>
        <w:rPr>
          <w:lang w:eastAsia="zh-CN"/>
        </w:rPr>
        <w:t>Observation 2-4: A joint configuration of “location and RSRP” as well as “time and RSRP” triggers are supported for CHO.</w:t>
      </w:r>
    </w:p>
    <w:p w14:paraId="5FF8D04A" w14:textId="77777777" w:rsidR="00DB000D" w:rsidRDefault="0002558C">
      <w:pPr>
        <w:ind w:left="720"/>
        <w:rPr>
          <w:lang w:eastAsia="zh-CN"/>
        </w:rPr>
      </w:pPr>
      <w:r>
        <w:rPr>
          <w:lang w:eastAsia="zh-CN"/>
        </w:rPr>
        <w:t>Proposal 2: For the newly introduced CHO in NTN, RAN4 to define corresponding requirements in terms of latency and interruption as follows:</w:t>
      </w:r>
    </w:p>
    <w:p w14:paraId="675B84EA" w14:textId="77777777" w:rsidR="00DB000D" w:rsidRDefault="0002558C">
      <w:pPr>
        <w:ind w:left="720"/>
        <w:rPr>
          <w:lang w:eastAsia="zh-CN"/>
        </w:rPr>
      </w:pPr>
      <w:r>
        <w:rPr>
          <w:lang w:eastAsia="zh-CN"/>
        </w:rPr>
        <w:t xml:space="preserve">   •</w:t>
      </w:r>
      <w:r>
        <w:rPr>
          <w:lang w:eastAsia="zh-CN"/>
        </w:rPr>
        <w:tab/>
        <w:t>Time- or Timer-based CHO in combination with the existing CHO for earth-fixed cell scenario when time and RSRP are jointly configured.</w:t>
      </w:r>
    </w:p>
    <w:p w14:paraId="3D0703A3" w14:textId="77777777" w:rsidR="00DB000D" w:rsidRDefault="0002558C">
      <w:pPr>
        <w:ind w:left="720"/>
        <w:rPr>
          <w:lang w:eastAsia="zh-CN"/>
        </w:rPr>
      </w:pPr>
      <w:r>
        <w:rPr>
          <w:lang w:eastAsia="zh-CN"/>
        </w:rPr>
        <w:t xml:space="preserve">   •</w:t>
      </w:r>
      <w:r>
        <w:rPr>
          <w:lang w:eastAsia="zh-CN"/>
        </w:rPr>
        <w:tab/>
        <w:t>Location-based CHO in combination with the existing CHO for earth-moving cell scenario when location and RSRP are jointly configured.</w:t>
      </w:r>
    </w:p>
    <w:p w14:paraId="51235D01" w14:textId="77777777" w:rsidR="00DB000D" w:rsidRDefault="0002558C">
      <w:pPr>
        <w:pStyle w:val="ListParagraph"/>
        <w:numPr>
          <w:ilvl w:val="0"/>
          <w:numId w:val="5"/>
        </w:numPr>
        <w:spacing w:before="120" w:after="120"/>
        <w:ind w:firstLineChars="0"/>
        <w:rPr>
          <w:rFonts w:eastAsia="SimSun"/>
        </w:rPr>
      </w:pPr>
      <w:r>
        <w:lastRenderedPageBreak/>
        <w:t>Intel [R4-2113140]</w:t>
      </w:r>
    </w:p>
    <w:p w14:paraId="54B3D291" w14:textId="77777777" w:rsidR="00DB000D" w:rsidRDefault="0002558C">
      <w:pPr>
        <w:ind w:left="720"/>
        <w:rPr>
          <w:lang w:eastAsia="zh-CN"/>
        </w:rPr>
      </w:pPr>
      <w:r>
        <w:rPr>
          <w:lang w:eastAsia="zh-CN"/>
        </w:rPr>
        <w:t>Proposal 1: For timer-based CHO, the delay uncertainty between HO command and PRACH occasion consists of the timer value and the time offset between serving and neighbour cell SSBs.</w:t>
      </w:r>
    </w:p>
    <w:p w14:paraId="11A1F166" w14:textId="77777777" w:rsidR="00DB000D" w:rsidRDefault="0002558C">
      <w:pPr>
        <w:ind w:left="720"/>
        <w:rPr>
          <w:lang w:eastAsia="zh-CN"/>
        </w:rPr>
      </w:pPr>
      <w:r>
        <w:rPr>
          <w:lang w:eastAsia="zh-CN"/>
        </w:rPr>
        <w:t>Proposal 2: No HO delay requirement is specified for a UE when it is only configured with location based conditional handover in NTN.</w:t>
      </w:r>
    </w:p>
    <w:p w14:paraId="0CB69F0A" w14:textId="77777777" w:rsidR="00DB000D" w:rsidRDefault="0002558C">
      <w:pPr>
        <w:ind w:left="720"/>
        <w:rPr>
          <w:lang w:eastAsia="zh-CN"/>
        </w:rPr>
      </w:pPr>
      <w:r>
        <w:rPr>
          <w:lang w:eastAsia="zh-CN"/>
        </w:rPr>
        <w:t>Proposal 3: determine in which way RAN4 should specify the requirements:</w:t>
      </w:r>
    </w:p>
    <w:p w14:paraId="54FFF2F6" w14:textId="77777777" w:rsidR="00DB000D" w:rsidRDefault="0002558C">
      <w:pPr>
        <w:ind w:left="720"/>
        <w:rPr>
          <w:lang w:eastAsia="zh-CN"/>
        </w:rPr>
      </w:pPr>
      <w:r>
        <w:rPr>
          <w:lang w:eastAsia="zh-CN"/>
        </w:rPr>
        <w:t xml:space="preserve">   •</w:t>
      </w:r>
      <w:r>
        <w:rPr>
          <w:lang w:eastAsia="zh-CN"/>
        </w:rPr>
        <w:tab/>
        <w:t>Option 1: the UE is required to measure on the target neighbour cell with configured timing offsets and receive/transmit on the serving cell at the same time</w:t>
      </w:r>
    </w:p>
    <w:p w14:paraId="7A18A746" w14:textId="77777777" w:rsidR="00DB000D" w:rsidRDefault="0002558C">
      <w:pPr>
        <w:ind w:left="720"/>
        <w:rPr>
          <w:lang w:eastAsia="zh-CN"/>
        </w:rPr>
      </w:pPr>
      <w:r>
        <w:rPr>
          <w:lang w:eastAsia="zh-CN"/>
        </w:rPr>
        <w:t xml:space="preserve">   •</w:t>
      </w:r>
      <w:r>
        <w:rPr>
          <w:lang w:eastAsia="zh-CN"/>
        </w:rPr>
        <w:tab/>
        <w:t>Option 2: specify scheduling restrictions to avoid such complexity</w:t>
      </w:r>
    </w:p>
    <w:p w14:paraId="1ED61574" w14:textId="77777777" w:rsidR="00DB000D" w:rsidRDefault="0002558C">
      <w:pPr>
        <w:ind w:left="720"/>
        <w:rPr>
          <w:lang w:eastAsia="zh-CN"/>
        </w:rPr>
      </w:pPr>
      <w:r>
        <w:rPr>
          <w:lang w:eastAsia="zh-CN"/>
        </w:rPr>
        <w:t xml:space="preserve">   •</w:t>
      </w:r>
      <w:r>
        <w:rPr>
          <w:lang w:eastAsia="zh-CN"/>
        </w:rPr>
        <w:tab/>
        <w:t>Option 3: measurement gaps are used on the target neighbour cells</w:t>
      </w:r>
    </w:p>
    <w:p w14:paraId="1601C1B5" w14:textId="77777777" w:rsidR="00DB000D" w:rsidRDefault="0002558C">
      <w:pPr>
        <w:pStyle w:val="ListParagraph"/>
        <w:numPr>
          <w:ilvl w:val="0"/>
          <w:numId w:val="5"/>
        </w:numPr>
        <w:spacing w:before="120" w:after="120"/>
        <w:ind w:firstLineChars="0"/>
        <w:rPr>
          <w:lang w:eastAsia="zh-CN"/>
        </w:rPr>
      </w:pPr>
      <w:r>
        <w:t>LGE [R4-2112680]</w:t>
      </w:r>
    </w:p>
    <w:p w14:paraId="5C7109EE" w14:textId="77777777" w:rsidR="00DB000D" w:rsidRDefault="0002558C">
      <w:pPr>
        <w:ind w:left="720"/>
        <w:rPr>
          <w:lang w:eastAsia="zh-CN"/>
        </w:rPr>
      </w:pPr>
      <w:r>
        <w:rPr>
          <w:lang w:eastAsia="zh-CN"/>
        </w:rPr>
        <w:t>Proposal 4: CHO requirements for both intra NTN and NTN-TN mobility should be defined after clear agreements for location/time/RSRP based CHO are derived in RAN2.</w:t>
      </w:r>
    </w:p>
    <w:p w14:paraId="7796CCBE" w14:textId="77777777" w:rsidR="00DB000D" w:rsidRDefault="0002558C">
      <w:pPr>
        <w:pStyle w:val="Heading3"/>
      </w:pPr>
      <w:r>
        <w:t>Round#1</w:t>
      </w:r>
    </w:p>
    <w:p w14:paraId="6F399AB1" w14:textId="77777777" w:rsidR="00DB000D" w:rsidRDefault="0002558C">
      <w:pPr>
        <w:pStyle w:val="Heading4"/>
      </w:pPr>
      <w:r>
        <w:t>Issue #2-2-1 Conditional Handover Cases</w:t>
      </w:r>
    </w:p>
    <w:p w14:paraId="0FF07A4E"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90BB82"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(Huawei, Qualcomm): Do not consider “location-only based” or “time-only based” CHO</w:t>
      </w:r>
    </w:p>
    <w:p w14:paraId="26763468"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(Intel): No requirement if UE is only configured with location based conditional handover in NTN </w:t>
      </w:r>
    </w:p>
    <w:p w14:paraId="1FC54CE1"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(LGE): Define CHO requirements for both intra NTN and NTN-TN mobility after clear agreements for location/time/RSRP based CHO are derived in RAN2</w:t>
      </w:r>
    </w:p>
    <w:p w14:paraId="6F231812"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305F5D8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Please share your view/understanding of possible/supported combinations CHOs and whether RAN4 shall define requirements for each, e.g. </w:t>
      </w:r>
    </w:p>
    <w:p w14:paraId="5594E388"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location-only based CHO</w:t>
      </w:r>
    </w:p>
    <w:p w14:paraId="4BE9B52B"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time or timer-only based CHO</w:t>
      </w:r>
    </w:p>
    <w:p w14:paraId="5FD80783"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location based CHO followed by legacy CHO</w:t>
      </w:r>
    </w:p>
    <w:p w14:paraId="7DA52512"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time- or timer-based CHO followed by legacy CHO</w:t>
      </w:r>
    </w:p>
    <w:p w14:paraId="438C26BD"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joint configuration of “location and RSRP”</w:t>
      </w:r>
    </w:p>
    <w:p w14:paraId="72B6FC98"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joint configuration of “time and RSRP”</w:t>
      </w:r>
    </w:p>
    <w:p w14:paraId="71054E8C"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legacy CHO-only</w:t>
      </w:r>
    </w:p>
    <w:p w14:paraId="73A35076"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TN-NTN</w:t>
      </w:r>
    </w:p>
    <w:p w14:paraId="5B52A598"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etc.</w:t>
      </w:r>
    </w:p>
    <w:p w14:paraId="0CA79343"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538"/>
        <w:gridCol w:w="8093"/>
      </w:tblGrid>
      <w:tr w:rsidR="00DB000D" w14:paraId="4AB0D123" w14:textId="77777777">
        <w:tc>
          <w:tcPr>
            <w:tcW w:w="1538" w:type="dxa"/>
          </w:tcPr>
          <w:p w14:paraId="13C9190E"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4D2EBE7"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15F37E56" w14:textId="77777777">
        <w:tc>
          <w:tcPr>
            <w:tcW w:w="1538" w:type="dxa"/>
          </w:tcPr>
          <w:p w14:paraId="7C540BD8"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3F575F65"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We think either acquiring location information or/and timer information can be treated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w:t>
            </w:r>
            <w:proofErr w:type="spellStart"/>
            <w:r>
              <w:rPr>
                <w:rFonts w:eastAsiaTheme="minorEastAsia"/>
                <w:color w:val="0070C0"/>
                <w:lang w:val="en-US" w:eastAsia="zh-CN"/>
              </w:rPr>
              <w:t>T</w:t>
            </w:r>
            <w:r>
              <w:rPr>
                <w:rFonts w:eastAsiaTheme="minorEastAsia"/>
                <w:color w:val="0070C0"/>
                <w:vertAlign w:val="subscript"/>
                <w:lang w:val="en-US" w:eastAsia="zh-CN"/>
              </w:rPr>
              <w:t>Event_DU</w:t>
            </w:r>
            <w:proofErr w:type="spellEnd"/>
            <w:r>
              <w:rPr>
                <w:rFonts w:eastAsiaTheme="minorEastAsia"/>
                <w:color w:val="0070C0"/>
                <w:lang w:val="en-US" w:eastAsia="zh-CN"/>
              </w:rPr>
              <w:t>’.</w:t>
            </w:r>
            <w:r>
              <w:rPr>
                <w:rFonts w:eastAsiaTheme="minorEastAsia"/>
                <w:color w:val="0070C0"/>
                <w:vertAlign w:val="subscript"/>
                <w:lang w:val="en-US" w:eastAsia="zh-CN"/>
              </w:rPr>
              <w:t xml:space="preserve"> </w:t>
            </w:r>
            <w:r>
              <w:rPr>
                <w:rFonts w:eastAsiaTheme="minorEastAsia"/>
                <w:color w:val="0070C0"/>
                <w:lang w:val="en-US" w:eastAsia="zh-CN"/>
              </w:rPr>
              <w:t>For location-based CHO, even if we cannot use addition formula which is in today’s CHO requirement</w:t>
            </w:r>
            <w:r>
              <w:rPr>
                <w:rFonts w:eastAsiaTheme="minorEastAsia" w:hint="eastAsia"/>
                <w:color w:val="0070C0"/>
                <w:lang w:val="en-US" w:eastAsia="zh-CN"/>
              </w:rPr>
              <w:t>,</w:t>
            </w:r>
            <w:r>
              <w:rPr>
                <w:rFonts w:eastAsiaTheme="minorEastAsia"/>
                <w:color w:val="0070C0"/>
                <w:lang w:val="en-US" w:eastAsia="zh-CN"/>
              </w:rPr>
              <w:t xml:space="preserve"> we may can use alternative formula to indicate restriction of location-based CHO delay, otherwise, it’s risky to have an unlimited location-based CHO delay.</w:t>
            </w:r>
          </w:p>
        </w:tc>
      </w:tr>
      <w:tr w:rsidR="00DB000D" w14:paraId="47E3F603" w14:textId="77777777">
        <w:tc>
          <w:tcPr>
            <w:tcW w:w="1538" w:type="dxa"/>
          </w:tcPr>
          <w:p w14:paraId="39425826" w14:textId="77777777" w:rsidR="00DB000D" w:rsidRDefault="0002558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93" w:type="dxa"/>
          </w:tcPr>
          <w:p w14:paraId="413C7868"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We agree with Ericsson’s view above. With that suggestion, we think RAN4 can come up with a generic requirement formula that can cover most of the cases in the list of the Suggestion for discussion. Regarding whether cases are valid or not can be separately discussed/determined case by case. And as to TN-NTN, although we don’t think it should be considered as a valid scenario for Connected mode </w:t>
            </w:r>
            <w:proofErr w:type="gramStart"/>
            <w:r>
              <w:rPr>
                <w:rFonts w:eastAsiaTheme="minorEastAsia"/>
                <w:color w:val="0070C0"/>
                <w:lang w:val="en-US" w:eastAsia="zh-CN"/>
              </w:rPr>
              <w:t>at this point in time</w:t>
            </w:r>
            <w:proofErr w:type="gramEnd"/>
            <w:r>
              <w:rPr>
                <w:rFonts w:eastAsiaTheme="minorEastAsia"/>
                <w:color w:val="0070C0"/>
                <w:lang w:val="en-US" w:eastAsia="zh-CN"/>
              </w:rPr>
              <w:t>, the way that the requirement will be formulated can be TN vs. NTN agnostic.</w:t>
            </w:r>
          </w:p>
        </w:tc>
      </w:tr>
      <w:tr w:rsidR="00DB000D" w14:paraId="1894FA0F" w14:textId="77777777">
        <w:tc>
          <w:tcPr>
            <w:tcW w:w="1538" w:type="dxa"/>
          </w:tcPr>
          <w:p w14:paraId="0F61AED4"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093" w:type="dxa"/>
          </w:tcPr>
          <w:p w14:paraId="317CB769" w14:textId="77777777" w:rsidR="00DB000D" w:rsidRDefault="0002558C">
            <w:pPr>
              <w:spacing w:after="120"/>
              <w:rPr>
                <w:rFonts w:eastAsiaTheme="minorEastAsia"/>
                <w:color w:val="0070C0"/>
                <w:lang w:val="en-US" w:eastAsia="zh-CN"/>
              </w:rPr>
            </w:pPr>
            <w:r>
              <w:rPr>
                <w:rFonts w:eastAsia="Malgun Gothic"/>
                <w:color w:val="0070C0"/>
                <w:lang w:val="en-US" w:eastAsia="ko-KR"/>
              </w:rPr>
              <w:t xml:space="preserve">RAN2 decided high level principle for CHO using location based and/or time based. So, we </w:t>
            </w:r>
            <w:proofErr w:type="gramStart"/>
            <w:r>
              <w:rPr>
                <w:rFonts w:eastAsia="Malgun Gothic"/>
                <w:color w:val="0070C0"/>
                <w:lang w:val="en-US" w:eastAsia="ko-KR"/>
              </w:rPr>
              <w:t>thinks</w:t>
            </w:r>
            <w:proofErr w:type="gramEnd"/>
            <w:r>
              <w:rPr>
                <w:rFonts w:eastAsia="Malgun Gothic"/>
                <w:color w:val="0070C0"/>
                <w:lang w:val="en-US" w:eastAsia="ko-KR"/>
              </w:rPr>
              <w:t xml:space="preserve"> CHO requirements for both intra NTN and NTN-TN mobility can be discussed when detail agreements for location/time/RSRP based CHO are derived in RAN2 since there are many combinations of conditions.</w:t>
            </w:r>
          </w:p>
        </w:tc>
      </w:tr>
      <w:tr w:rsidR="00DB000D" w14:paraId="7D1B21AA" w14:textId="77777777">
        <w:tc>
          <w:tcPr>
            <w:tcW w:w="1538" w:type="dxa"/>
          </w:tcPr>
          <w:p w14:paraId="2649CCCB" w14:textId="77777777" w:rsidR="00DB000D" w:rsidRDefault="0002558C">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78425C30" w14:textId="77777777" w:rsidR="00DB000D" w:rsidRDefault="0002558C">
            <w:pPr>
              <w:spacing w:after="120"/>
              <w:rPr>
                <w:rFonts w:eastAsia="Malgun Gothic"/>
                <w:color w:val="0070C0"/>
                <w:lang w:val="en-US" w:eastAsia="ko-KR"/>
              </w:rPr>
            </w:pPr>
            <w:r>
              <w:rPr>
                <w:rFonts w:eastAsia="Malgun Gothic"/>
                <w:color w:val="0070C0"/>
                <w:lang w:val="en-US" w:eastAsia="ko-KR"/>
              </w:rPr>
              <w:t>This is good discussion.</w:t>
            </w:r>
          </w:p>
          <w:p w14:paraId="24D7927A" w14:textId="77777777" w:rsidR="00DB000D" w:rsidRDefault="0002558C">
            <w:pPr>
              <w:spacing w:after="120"/>
              <w:rPr>
                <w:rFonts w:eastAsia="Malgun Gothic"/>
                <w:color w:val="0070C0"/>
                <w:lang w:val="en-US" w:eastAsia="ko-KR"/>
              </w:rPr>
            </w:pPr>
            <w:r>
              <w:rPr>
                <w:rFonts w:eastAsia="Malgun Gothic"/>
                <w:color w:val="0070C0"/>
                <w:lang w:val="en-US" w:eastAsia="ko-KR"/>
              </w:rPr>
              <w:t xml:space="preserve">We slightly feel that we may need more time for RAN2 to further conclude on the scenarios so that we are clear on the scope. The problem for </w:t>
            </w:r>
            <w:proofErr w:type="gramStart"/>
            <w:r>
              <w:rPr>
                <w:rFonts w:eastAsia="Malgun Gothic"/>
                <w:color w:val="0070C0"/>
                <w:lang w:val="en-US" w:eastAsia="ko-KR"/>
              </w:rPr>
              <w:t>location based</w:t>
            </w:r>
            <w:proofErr w:type="gramEnd"/>
            <w:r>
              <w:rPr>
                <w:rFonts w:eastAsia="Malgun Gothic"/>
                <w:color w:val="0070C0"/>
                <w:lang w:val="en-US" w:eastAsia="ko-KR"/>
              </w:rPr>
              <w:t xml:space="preserve"> CHO is that it’s hard to test. </w:t>
            </w:r>
            <w:proofErr w:type="gramStart"/>
            <w:r>
              <w:rPr>
                <w:rFonts w:eastAsia="Malgun Gothic"/>
                <w:color w:val="0070C0"/>
                <w:lang w:val="en-US" w:eastAsia="ko-KR"/>
              </w:rPr>
              <w:t>However</w:t>
            </w:r>
            <w:proofErr w:type="gramEnd"/>
            <w:r>
              <w:rPr>
                <w:rFonts w:eastAsia="Malgun Gothic"/>
                <w:color w:val="0070C0"/>
                <w:lang w:val="en-US" w:eastAsia="ko-KR"/>
              </w:rPr>
              <w:t xml:space="preserve"> we also feel that it can be one of most useful functionality in the scope of CHO. </w:t>
            </w:r>
          </w:p>
        </w:tc>
      </w:tr>
      <w:tr w:rsidR="00DB000D" w14:paraId="064A03C2" w14:textId="77777777">
        <w:tc>
          <w:tcPr>
            <w:tcW w:w="1538" w:type="dxa"/>
          </w:tcPr>
          <w:p w14:paraId="14E784AD"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10D99587" w14:textId="77777777" w:rsidR="00DB000D" w:rsidRDefault="0002558C">
            <w:pPr>
              <w:spacing w:after="120"/>
              <w:rPr>
                <w:rFonts w:eastAsia="Malgun Gothic"/>
                <w:color w:val="0070C0"/>
                <w:lang w:val="en-US" w:eastAsia="ko-KR"/>
              </w:rPr>
            </w:pPr>
            <w:r>
              <w:rPr>
                <w:color w:val="0070C0"/>
                <w:szCs w:val="24"/>
                <w:lang w:eastAsia="zh-CN"/>
              </w:rPr>
              <w:t>Prefer to only consider legacy CHO-only and then after RAN2 has more conclusions RAN4 could consider joint configuration of “location and RSRP” as well as “time and RSRP”. About TN-NTN mobility, it’s up to issue 1-1-4.</w:t>
            </w:r>
          </w:p>
        </w:tc>
      </w:tr>
      <w:tr w:rsidR="00DB000D" w14:paraId="42FCC1AB" w14:textId="77777777">
        <w:tc>
          <w:tcPr>
            <w:tcW w:w="1538" w:type="dxa"/>
          </w:tcPr>
          <w:p w14:paraId="607EE74A" w14:textId="77777777" w:rsidR="00DB000D" w:rsidRDefault="0002558C">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7F7BFC76" w14:textId="77777777" w:rsidR="00DB000D" w:rsidRDefault="0002558C">
            <w:pPr>
              <w:spacing w:after="120"/>
              <w:rPr>
                <w:rFonts w:eastAsiaTheme="minorEastAsia"/>
                <w:color w:val="0070C0"/>
                <w:szCs w:val="24"/>
                <w:lang w:eastAsia="zh-CN"/>
              </w:rPr>
            </w:pPr>
            <w:r>
              <w:rPr>
                <w:rFonts w:eastAsiaTheme="minorEastAsia"/>
                <w:color w:val="0070C0"/>
                <w:szCs w:val="24"/>
                <w:lang w:eastAsia="zh-CN"/>
              </w:rPr>
              <w:t>Support option 1.</w:t>
            </w:r>
          </w:p>
          <w:p w14:paraId="5291415D" w14:textId="77777777" w:rsidR="00DB000D" w:rsidRDefault="0002558C">
            <w:pPr>
              <w:ind w:leftChars="100" w:left="200"/>
              <w:rPr>
                <w:lang w:eastAsia="zh-CN"/>
              </w:rPr>
            </w:pPr>
            <w:r>
              <w:rPr>
                <w:rFonts w:eastAsiaTheme="minorEastAsia"/>
                <w:color w:val="0070C0"/>
                <w:szCs w:val="24"/>
                <w:lang w:eastAsia="zh-CN"/>
              </w:rPr>
              <w:t>It is agreed in RAN2,</w:t>
            </w:r>
            <w:r>
              <w:rPr>
                <w:lang w:eastAsia="zh-CN"/>
              </w:rPr>
              <w:t xml:space="preserve"> only location based or only </w:t>
            </w:r>
            <w:proofErr w:type="gramStart"/>
            <w:r>
              <w:rPr>
                <w:lang w:eastAsia="zh-CN"/>
              </w:rPr>
              <w:t>time based</w:t>
            </w:r>
            <w:proofErr w:type="gramEnd"/>
            <w:r>
              <w:rPr>
                <w:lang w:eastAsia="zh-CN"/>
              </w:rPr>
              <w:t xml:space="preserve"> CHO is not supported. In other words, in R17 NTN</w:t>
            </w:r>
            <w:r>
              <w:t xml:space="preserve"> joint configuration of location and RSRP triggered CHO or joint time and RSRP triggered CHO is supported.</w:t>
            </w:r>
          </w:p>
          <w:p w14:paraId="2985686D" w14:textId="77777777" w:rsidR="00DB000D" w:rsidRDefault="0002558C">
            <w:pPr>
              <w:pStyle w:val="Doc-text2"/>
              <w:numPr>
                <w:ilvl w:val="0"/>
                <w:numId w:val="14"/>
              </w:numPr>
              <w:pBdr>
                <w:top w:val="single" w:sz="4" w:space="1" w:color="auto"/>
                <w:left w:val="single" w:sz="4" w:space="4" w:color="auto"/>
                <w:bottom w:val="single" w:sz="4" w:space="1" w:color="auto"/>
                <w:right w:val="single" w:sz="4" w:space="4" w:color="auto"/>
              </w:pBdr>
            </w:pPr>
            <w:r>
              <w:t>For CHO, joint configuration of location and RSRP as well as time and RSRP triggers are supported.</w:t>
            </w:r>
          </w:p>
          <w:p w14:paraId="7E03D6B1" w14:textId="77777777" w:rsidR="00DB000D" w:rsidRDefault="00DB000D">
            <w:pPr>
              <w:spacing w:after="120"/>
              <w:rPr>
                <w:rFonts w:eastAsiaTheme="minorEastAsia"/>
                <w:color w:val="0070C0"/>
                <w:szCs w:val="24"/>
                <w:lang w:eastAsia="zh-CN"/>
              </w:rPr>
            </w:pPr>
          </w:p>
          <w:p w14:paraId="74502DDF" w14:textId="77777777" w:rsidR="00DB000D" w:rsidRDefault="0002558C">
            <w:pPr>
              <w:spacing w:after="120"/>
              <w:rPr>
                <w:color w:val="0070C0"/>
                <w:szCs w:val="24"/>
                <w:lang w:eastAsia="zh-CN"/>
              </w:rPr>
            </w:pPr>
            <w:r>
              <w:rPr>
                <w:rFonts w:eastAsiaTheme="minorEastAsia"/>
                <w:color w:val="0070C0"/>
                <w:szCs w:val="24"/>
                <w:lang w:eastAsia="zh-CN"/>
              </w:rPr>
              <w:t>Regarding defining requirements, RSRP based CHO, timer and RSRP joint based CHO, time and RSRP joint based CHO, and location and RSRP joint CHO need to be specified.</w:t>
            </w:r>
          </w:p>
        </w:tc>
      </w:tr>
      <w:tr w:rsidR="00DB000D" w14:paraId="69E0CBAB" w14:textId="77777777">
        <w:tc>
          <w:tcPr>
            <w:tcW w:w="1538" w:type="dxa"/>
          </w:tcPr>
          <w:p w14:paraId="759E881F"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Pr>
          <w:p w14:paraId="5DD906A5" w14:textId="77777777" w:rsidR="00DB000D" w:rsidRDefault="0002558C">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 xml:space="preserve">eed double check with RAN2 on whether only </w:t>
            </w:r>
            <w:r>
              <w:rPr>
                <w:lang w:eastAsia="zh-CN"/>
              </w:rPr>
              <w:t>location-based or only time-based CHO is supported or not. In current stage, RAN4 can start with legacy CHO case, and wait for more conclusion from RAN2 for other cases.</w:t>
            </w:r>
          </w:p>
        </w:tc>
      </w:tr>
      <w:tr w:rsidR="00DB000D" w14:paraId="46BBE78F" w14:textId="77777777">
        <w:tc>
          <w:tcPr>
            <w:tcW w:w="1538" w:type="dxa"/>
          </w:tcPr>
          <w:p w14:paraId="6FF25641"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093" w:type="dxa"/>
          </w:tcPr>
          <w:p w14:paraId="3EE3F479"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4A269F59" w14:textId="77777777" w:rsidR="00DB000D" w:rsidRDefault="0002558C">
            <w:pPr>
              <w:spacing w:after="120"/>
              <w:rPr>
                <w:rFonts w:eastAsiaTheme="minorEastAsia"/>
                <w:color w:val="0070C0"/>
                <w:szCs w:val="24"/>
                <w:lang w:eastAsia="zh-CN"/>
              </w:rPr>
            </w:pPr>
            <w:r>
              <w:rPr>
                <w:rFonts w:eastAsiaTheme="minorEastAsia"/>
                <w:color w:val="0070C0"/>
                <w:lang w:val="en-US" w:eastAsia="zh-CN"/>
              </w:rPr>
              <w:t>Not recommended for the 1st round of GTW</w:t>
            </w:r>
          </w:p>
        </w:tc>
      </w:tr>
      <w:tr w:rsidR="00DB000D" w14:paraId="7DEDE23D" w14:textId="77777777">
        <w:tc>
          <w:tcPr>
            <w:tcW w:w="1538" w:type="dxa"/>
          </w:tcPr>
          <w:p w14:paraId="31AF24B4" w14:textId="77777777" w:rsidR="00DB000D" w:rsidRDefault="0002558C">
            <w:pPr>
              <w:spacing w:after="120"/>
              <w:rPr>
                <w:rFonts w:eastAsiaTheme="minorEastAsia"/>
                <w:color w:val="0070C0"/>
                <w:lang w:eastAsia="zh-CN"/>
              </w:rPr>
            </w:pPr>
            <w:r>
              <w:rPr>
                <w:rFonts w:eastAsiaTheme="minorEastAsia"/>
                <w:color w:val="0070C0"/>
                <w:lang w:val="en-US" w:eastAsia="zh-CN"/>
              </w:rPr>
              <w:t>Nokia</w:t>
            </w:r>
          </w:p>
        </w:tc>
        <w:tc>
          <w:tcPr>
            <w:tcW w:w="8093" w:type="dxa"/>
          </w:tcPr>
          <w:p w14:paraId="271FD95F" w14:textId="77777777" w:rsidR="00DB000D" w:rsidRDefault="0002558C">
            <w:pPr>
              <w:spacing w:after="120"/>
              <w:rPr>
                <w:rFonts w:eastAsiaTheme="minorEastAsia"/>
                <w:color w:val="0070C0"/>
                <w:szCs w:val="24"/>
                <w:lang w:eastAsia="zh-CN"/>
              </w:rPr>
            </w:pPr>
            <w:r>
              <w:rPr>
                <w:rFonts w:eastAsiaTheme="minorEastAsia"/>
                <w:color w:val="0070C0"/>
                <w:szCs w:val="24"/>
                <w:lang w:eastAsia="zh-CN"/>
              </w:rPr>
              <w:t>Our preferred combination is as follows:</w:t>
            </w:r>
          </w:p>
          <w:p w14:paraId="0BE2CC09" w14:textId="77777777" w:rsidR="00DB000D" w:rsidRDefault="0002558C">
            <w:pPr>
              <w:spacing w:after="120"/>
              <w:rPr>
                <w:rFonts w:eastAsiaTheme="minorEastAsia"/>
                <w:color w:val="0070C0"/>
                <w:szCs w:val="24"/>
                <w:lang w:eastAsia="zh-CN"/>
              </w:rPr>
            </w:pPr>
            <w:r>
              <w:rPr>
                <w:rFonts w:eastAsiaTheme="minorEastAsia"/>
                <w:color w:val="0070C0"/>
                <w:szCs w:val="24"/>
                <w:lang w:eastAsia="zh-CN"/>
              </w:rPr>
              <w:t>Joint configuration of “location and RSRP”, and</w:t>
            </w:r>
          </w:p>
          <w:p w14:paraId="16BA236E" w14:textId="77777777" w:rsidR="00DB000D" w:rsidRDefault="0002558C">
            <w:pPr>
              <w:spacing w:after="120"/>
              <w:rPr>
                <w:rFonts w:eastAsiaTheme="minorEastAsia"/>
                <w:color w:val="0070C0"/>
                <w:lang w:val="en-US" w:eastAsia="zh-CN"/>
              </w:rPr>
            </w:pPr>
            <w:r>
              <w:rPr>
                <w:rFonts w:eastAsiaTheme="minorEastAsia"/>
                <w:color w:val="0070C0"/>
                <w:szCs w:val="24"/>
                <w:lang w:eastAsia="zh-CN"/>
              </w:rPr>
              <w:t>Joint configuration of “time and RSRP”</w:t>
            </w:r>
          </w:p>
        </w:tc>
      </w:tr>
      <w:tr w:rsidR="00DB000D" w14:paraId="16A23741" w14:textId="77777777">
        <w:tc>
          <w:tcPr>
            <w:tcW w:w="1538" w:type="dxa"/>
          </w:tcPr>
          <w:p w14:paraId="2A0D2F9A"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093" w:type="dxa"/>
          </w:tcPr>
          <w:p w14:paraId="56E80115" w14:textId="77777777" w:rsidR="00DB000D" w:rsidRDefault="0002558C">
            <w:pPr>
              <w:spacing w:after="120"/>
              <w:rPr>
                <w:color w:val="0070C0"/>
                <w:szCs w:val="24"/>
                <w:lang w:eastAsia="zh-CN"/>
              </w:rPr>
            </w:pPr>
            <w:r>
              <w:rPr>
                <w:color w:val="0070C0"/>
                <w:szCs w:val="24"/>
                <w:lang w:eastAsia="zh-CN"/>
              </w:rPr>
              <w:t>Is important to consider at least some CHO solutions in RAN4. We could describe some priorities for the methods already mentioned.</w:t>
            </w:r>
          </w:p>
          <w:p w14:paraId="1D7E702D" w14:textId="77777777" w:rsidR="00DB000D" w:rsidRDefault="0002558C">
            <w:pPr>
              <w:spacing w:after="120"/>
              <w:rPr>
                <w:rFonts w:eastAsiaTheme="minorEastAsia"/>
                <w:color w:val="0070C0"/>
                <w:szCs w:val="24"/>
                <w:lang w:eastAsia="zh-CN"/>
              </w:rPr>
            </w:pPr>
            <w:r>
              <w:rPr>
                <w:color w:val="0070C0"/>
                <w:lang w:eastAsia="zh-CN"/>
              </w:rPr>
              <w:t>At the same time, we agree with LGE: “define CHO requirements for both intra NTN and NTN-TN mobility after clear agreements for location/time/RSRP based CHO are derived in RAN2.”</w:t>
            </w:r>
          </w:p>
        </w:tc>
      </w:tr>
    </w:tbl>
    <w:p w14:paraId="682E8856" w14:textId="77777777" w:rsidR="00DB000D" w:rsidRDefault="0002558C">
      <w:pPr>
        <w:pStyle w:val="Heading4"/>
      </w:pPr>
      <w:r>
        <w:t>Issue #2-2-2 Conditional Handover Requirements</w:t>
      </w:r>
    </w:p>
    <w:p w14:paraId="5C312F45"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EF56B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(Intel): No requirement if UE is only configured with location based conditional handover in NTN </w:t>
      </w:r>
    </w:p>
    <w:p w14:paraId="29DE6C7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(Xiaomi): Define CHO (not newly introduced ones) requirements based on the existing requirements defined in section 6.1.4 TS38.133</w:t>
      </w:r>
    </w:p>
    <w:p w14:paraId="54F4F89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(Qualcomm): Do not consider Time- or Timer-based CHO for earth-moving cell scenario</w:t>
      </w:r>
    </w:p>
    <w:p w14:paraId="54F1720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(Qualcomm): Do not consider Location-based CHO for earth-fixed cell scenario</w:t>
      </w:r>
    </w:p>
    <w:p w14:paraId="4DB040B9"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7DAFCC4D"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Please share your views on whether the requirements need to be scenario-selective, e.g. </w:t>
      </w:r>
    </w:p>
    <w:p w14:paraId="5C3D90AB"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earth-fixed cell scenario</w:t>
      </w:r>
    </w:p>
    <w:p w14:paraId="40E3E323"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earth-moving cell scenario</w:t>
      </w:r>
    </w:p>
    <w:p w14:paraId="018D8897"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etc</w:t>
      </w:r>
    </w:p>
    <w:p w14:paraId="2DBDB849" w14:textId="77777777" w:rsidR="00DB000D" w:rsidRDefault="0002558C">
      <w:pPr>
        <w:pStyle w:val="ListParagraph"/>
        <w:overflowPunct/>
        <w:autoSpaceDE/>
        <w:autoSpaceDN/>
        <w:adjustRightInd/>
        <w:spacing w:after="120"/>
        <w:ind w:left="1580" w:firstLineChars="0" w:firstLine="0"/>
        <w:textAlignment w:val="auto"/>
        <w:rPr>
          <w:rFonts w:eastAsia="SimSun"/>
          <w:color w:val="0070C0"/>
          <w:szCs w:val="24"/>
          <w:lang w:eastAsia="zh-CN"/>
        </w:rPr>
      </w:pPr>
      <w:r>
        <w:rPr>
          <w:rFonts w:eastAsia="SimSun"/>
          <w:color w:val="0070C0"/>
          <w:szCs w:val="24"/>
          <w:lang w:eastAsia="zh-CN"/>
        </w:rPr>
        <w:t>and what would be the impact on the requirements.</w:t>
      </w:r>
    </w:p>
    <w:p w14:paraId="6253A189"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772"/>
        <w:gridCol w:w="7859"/>
      </w:tblGrid>
      <w:tr w:rsidR="00DB000D" w14:paraId="356DC352" w14:textId="77777777">
        <w:tc>
          <w:tcPr>
            <w:tcW w:w="1772" w:type="dxa"/>
          </w:tcPr>
          <w:p w14:paraId="3D68E205"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7859" w:type="dxa"/>
          </w:tcPr>
          <w:p w14:paraId="7BB3A27E"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74B8553E" w14:textId="77777777">
        <w:tc>
          <w:tcPr>
            <w:tcW w:w="1772" w:type="dxa"/>
          </w:tcPr>
          <w:p w14:paraId="4EEAEAE4"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7859" w:type="dxa"/>
          </w:tcPr>
          <w:p w14:paraId="25421F52" w14:textId="77777777" w:rsidR="00DB000D" w:rsidRDefault="0002558C">
            <w:pPr>
              <w:spacing w:after="120"/>
              <w:rPr>
                <w:rFonts w:eastAsiaTheme="minorEastAsia"/>
                <w:color w:val="0070C0"/>
                <w:lang w:val="en-US" w:eastAsia="zh-CN"/>
              </w:rPr>
            </w:pPr>
            <w:r>
              <w:rPr>
                <w:rFonts w:eastAsiaTheme="minorEastAsia"/>
                <w:color w:val="0070C0"/>
                <w:lang w:val="en-US" w:eastAsia="zh-CN"/>
              </w:rPr>
              <w:t>Can proponents help to interpret the reason to preclude certain CHO in scenarios?</w:t>
            </w:r>
          </w:p>
        </w:tc>
      </w:tr>
      <w:tr w:rsidR="00DB000D" w14:paraId="53851571" w14:textId="77777777">
        <w:tc>
          <w:tcPr>
            <w:tcW w:w="1772" w:type="dxa"/>
          </w:tcPr>
          <w:p w14:paraId="5EAB1E2A"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7859" w:type="dxa"/>
          </w:tcPr>
          <w:p w14:paraId="65B107CC" w14:textId="77777777" w:rsidR="00DB000D" w:rsidRDefault="0002558C">
            <w:pPr>
              <w:widowControl w:val="0"/>
              <w:overflowPunct/>
              <w:autoSpaceDE/>
              <w:autoSpaceDN/>
              <w:adjustRightInd/>
              <w:spacing w:after="120"/>
              <w:ind w:right="28"/>
              <w:jc w:val="right"/>
              <w:textAlignment w:val="auto"/>
              <w:rPr>
                <w:rFonts w:eastAsia="Malgun Gothic"/>
                <w:color w:val="0070C0"/>
                <w:lang w:val="en-US" w:eastAsia="ko-KR"/>
              </w:rPr>
            </w:pPr>
            <w:r>
              <w:rPr>
                <w:rFonts w:eastAsia="Malgun Gothic"/>
                <w:color w:val="0070C0"/>
                <w:lang w:val="en-US" w:eastAsia="ko-KR"/>
              </w:rPr>
              <w:t>We believe Time- or Timer-based CHO suits earth-fixed cell non-GEO scenario whereas Location-based CHO suits earth-moving non-CEO scenario better. Of course, nothing in RAN2 agreements precludes any combination. However, if those newly introduced CHO mechanisms require requirements to be different for difference deployment scenarios, our preference is to make the scenario simple. Having said that, we can first look if the requirements can be scenario agnostic.</w:t>
            </w:r>
          </w:p>
        </w:tc>
      </w:tr>
      <w:tr w:rsidR="00DB000D" w14:paraId="78D41743" w14:textId="77777777">
        <w:tc>
          <w:tcPr>
            <w:tcW w:w="1772" w:type="dxa"/>
          </w:tcPr>
          <w:p w14:paraId="33948551"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7859" w:type="dxa"/>
          </w:tcPr>
          <w:p w14:paraId="63CB322A" w14:textId="77777777" w:rsidR="00DB000D" w:rsidRDefault="0002558C">
            <w:pPr>
              <w:spacing w:after="120"/>
              <w:rPr>
                <w:color w:val="0070C0"/>
                <w:szCs w:val="24"/>
                <w:lang w:eastAsia="zh-CN"/>
              </w:rPr>
            </w:pPr>
            <w:r>
              <w:rPr>
                <w:rFonts w:eastAsiaTheme="minorEastAsia"/>
                <w:color w:val="0070C0"/>
                <w:lang w:val="en-US" w:eastAsia="zh-CN"/>
              </w:rPr>
              <w:t xml:space="preserve">For both </w:t>
            </w:r>
            <w:r>
              <w:rPr>
                <w:color w:val="0070C0"/>
                <w:szCs w:val="24"/>
                <w:lang w:eastAsia="zh-CN"/>
              </w:rPr>
              <w:t>earth-fixed cell scenario and earth-moving cell scenario, RAN4 start the requirement design with legacy CHO (RSRP based); and after RAN2 has more conclusions RAN4 could further study the CHO based joint configuration of “location and RSRP” as well as “time and RSRP”</w:t>
            </w:r>
          </w:p>
          <w:p w14:paraId="055068E0" w14:textId="77777777" w:rsidR="00DB000D" w:rsidRDefault="00DB000D">
            <w:pPr>
              <w:spacing w:after="120"/>
              <w:rPr>
                <w:rFonts w:eastAsia="Malgun Gothic"/>
                <w:color w:val="0070C0"/>
                <w:lang w:val="en-US" w:eastAsia="ko-KR"/>
              </w:rPr>
            </w:pPr>
          </w:p>
        </w:tc>
      </w:tr>
      <w:tr w:rsidR="00DB000D" w14:paraId="767C37FC" w14:textId="77777777">
        <w:tc>
          <w:tcPr>
            <w:tcW w:w="1772" w:type="dxa"/>
          </w:tcPr>
          <w:p w14:paraId="7B8D66E3"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7859" w:type="dxa"/>
          </w:tcPr>
          <w:p w14:paraId="7AB114E9"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Ran2 doesn’t preclude any scenarios for each CHO scheme. We are a bit confused why </w:t>
            </w:r>
            <w:proofErr w:type="gramStart"/>
            <w:r>
              <w:rPr>
                <w:rFonts w:eastAsiaTheme="minorEastAsia"/>
                <w:color w:val="0070C0"/>
                <w:lang w:val="en-US" w:eastAsia="zh-CN"/>
              </w:rPr>
              <w:t>location based</w:t>
            </w:r>
            <w:proofErr w:type="gramEnd"/>
            <w:r>
              <w:rPr>
                <w:rFonts w:eastAsiaTheme="minorEastAsia"/>
                <w:color w:val="0070C0"/>
                <w:lang w:val="en-US" w:eastAsia="zh-CN"/>
              </w:rPr>
              <w:t xml:space="preserve"> CHO is not applicable for earth-fixed scenario. As UE is moving, network can still configure </w:t>
            </w:r>
            <w:proofErr w:type="gramStart"/>
            <w:r>
              <w:rPr>
                <w:rFonts w:eastAsiaTheme="minorEastAsia"/>
                <w:color w:val="0070C0"/>
                <w:lang w:val="en-US" w:eastAsia="zh-CN"/>
              </w:rPr>
              <w:t>location based</w:t>
            </w:r>
            <w:proofErr w:type="gramEnd"/>
            <w:r>
              <w:rPr>
                <w:rFonts w:eastAsiaTheme="minorEastAsia"/>
                <w:color w:val="0070C0"/>
                <w:lang w:val="en-US" w:eastAsia="zh-CN"/>
              </w:rPr>
              <w:t xml:space="preserve"> CHO.</w:t>
            </w:r>
          </w:p>
        </w:tc>
      </w:tr>
      <w:tr w:rsidR="00DB000D" w14:paraId="74B63056" w14:textId="77777777">
        <w:tc>
          <w:tcPr>
            <w:tcW w:w="1772" w:type="dxa"/>
          </w:tcPr>
          <w:p w14:paraId="167CBCCE"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7859" w:type="dxa"/>
          </w:tcPr>
          <w:p w14:paraId="4A63E0DC" w14:textId="77777777" w:rsidR="00DB000D" w:rsidRDefault="0002558C">
            <w:pPr>
              <w:spacing w:after="120"/>
              <w:rPr>
                <w:rFonts w:eastAsiaTheme="minorEastAsia"/>
                <w:color w:val="0070C0"/>
                <w:lang w:val="en-US" w:eastAsia="zh-CN"/>
              </w:rPr>
            </w:pPr>
            <w:r>
              <w:rPr>
                <w:rFonts w:eastAsiaTheme="minorEastAsia"/>
                <w:color w:val="0070C0"/>
                <w:lang w:val="en-US" w:eastAsia="zh-CN"/>
              </w:rPr>
              <w:t>It is up to RAN2’s decision on whether these scenarios should be supported or not.</w:t>
            </w:r>
          </w:p>
        </w:tc>
      </w:tr>
      <w:tr w:rsidR="00DB000D" w14:paraId="094ED1C8" w14:textId="77777777">
        <w:tc>
          <w:tcPr>
            <w:tcW w:w="1772" w:type="dxa"/>
          </w:tcPr>
          <w:p w14:paraId="0C6939F9"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7859" w:type="dxa"/>
          </w:tcPr>
          <w:p w14:paraId="3BE1BA22"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5DAE786D" w14:textId="77777777" w:rsidR="00DB000D" w:rsidRDefault="0002558C">
            <w:pPr>
              <w:spacing w:after="120"/>
              <w:rPr>
                <w:rFonts w:eastAsiaTheme="minorEastAsia"/>
                <w:color w:val="0070C0"/>
                <w:lang w:val="en-US" w:eastAsia="zh-CN"/>
              </w:rPr>
            </w:pPr>
            <w:r>
              <w:rPr>
                <w:rFonts w:eastAsiaTheme="minorEastAsia"/>
                <w:color w:val="0070C0"/>
                <w:lang w:val="en-US" w:eastAsia="zh-CN"/>
              </w:rPr>
              <w:t>Not recommended for the 1st round of GTW</w:t>
            </w:r>
          </w:p>
        </w:tc>
      </w:tr>
      <w:tr w:rsidR="00DB000D" w14:paraId="78F9DCC4" w14:textId="77777777">
        <w:tc>
          <w:tcPr>
            <w:tcW w:w="1772" w:type="dxa"/>
          </w:tcPr>
          <w:p w14:paraId="2FD29384" w14:textId="77777777" w:rsidR="00DB000D" w:rsidRDefault="0002558C">
            <w:pPr>
              <w:spacing w:after="120"/>
              <w:rPr>
                <w:rFonts w:eastAsiaTheme="minorEastAsia"/>
                <w:color w:val="0070C0"/>
                <w:lang w:eastAsia="zh-CN"/>
              </w:rPr>
            </w:pPr>
            <w:r>
              <w:rPr>
                <w:rFonts w:eastAsiaTheme="minorEastAsia"/>
                <w:color w:val="0070C0"/>
                <w:lang w:val="en-US" w:eastAsia="zh-CN"/>
              </w:rPr>
              <w:t>Nokia</w:t>
            </w:r>
          </w:p>
        </w:tc>
        <w:tc>
          <w:tcPr>
            <w:tcW w:w="7859" w:type="dxa"/>
          </w:tcPr>
          <w:p w14:paraId="3C71E8B9" w14:textId="77777777" w:rsidR="00DB000D" w:rsidRDefault="0002558C">
            <w:pPr>
              <w:spacing w:after="120"/>
              <w:rPr>
                <w:rFonts w:eastAsiaTheme="minorEastAsia"/>
                <w:color w:val="0070C0"/>
                <w:lang w:val="en-US" w:eastAsia="zh-CN"/>
              </w:rPr>
            </w:pPr>
            <w:r>
              <w:rPr>
                <w:rFonts w:eastAsiaTheme="minorEastAsia"/>
                <w:color w:val="0070C0"/>
                <w:lang w:val="en-US" w:eastAsia="zh-CN"/>
              </w:rPr>
              <w:t>Location-based CHO is relevant to Earth moving cell scenarios and time-based is Earth fixed cell.</w:t>
            </w:r>
          </w:p>
        </w:tc>
      </w:tr>
      <w:tr w:rsidR="00DB000D" w14:paraId="79ABBADE" w14:textId="77777777">
        <w:tc>
          <w:tcPr>
            <w:tcW w:w="1772" w:type="dxa"/>
          </w:tcPr>
          <w:p w14:paraId="24974A0F"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7859" w:type="dxa"/>
          </w:tcPr>
          <w:p w14:paraId="5B00E8DB" w14:textId="77777777" w:rsidR="00DB000D" w:rsidRDefault="0002558C">
            <w:pPr>
              <w:spacing w:after="120"/>
              <w:rPr>
                <w:rFonts w:eastAsiaTheme="minorEastAsia"/>
                <w:color w:val="0070C0"/>
                <w:lang w:val="en-US" w:eastAsia="zh-CN"/>
              </w:rPr>
            </w:pPr>
            <w:r>
              <w:rPr>
                <w:rFonts w:eastAsiaTheme="minorEastAsia"/>
                <w:color w:val="0070C0"/>
                <w:lang w:val="en-US" w:eastAsia="zh-CN"/>
              </w:rPr>
              <w:t>We generally agree with Apple:</w:t>
            </w:r>
          </w:p>
          <w:p w14:paraId="4CF1F75E" w14:textId="77777777" w:rsidR="00DB000D" w:rsidRDefault="0002558C">
            <w:pPr>
              <w:spacing w:after="120"/>
              <w:rPr>
                <w:rFonts w:eastAsiaTheme="minorEastAsia"/>
                <w:color w:val="0070C0"/>
                <w:lang w:val="en-US" w:eastAsia="zh-CN"/>
              </w:rPr>
            </w:pPr>
            <w:r>
              <w:rPr>
                <w:rFonts w:ascii="Calibri" w:hAnsi="Calibri" w:cs="Calibri"/>
                <w:color w:val="1F497D"/>
                <w:sz w:val="22"/>
                <w:szCs w:val="22"/>
                <w:lang w:val="en-US"/>
              </w:rPr>
              <w:t xml:space="preserve"> </w:t>
            </w:r>
            <w:r>
              <w:rPr>
                <w:rFonts w:eastAsiaTheme="minorEastAsia"/>
                <w:color w:val="0070C0"/>
                <w:lang w:val="en-US" w:eastAsia="zh-CN"/>
              </w:rPr>
              <w:t>“For both earth-fixed cell scenario and earth-moving cell scenario, RAN4 start the requirement design with legacy CHO (RSRP based); and after RAN2 has more conclusions RAN4 could further study the CHO based joint configuration of “location and RSRP” as well as “time and RSRP”</w:t>
            </w:r>
          </w:p>
        </w:tc>
      </w:tr>
    </w:tbl>
    <w:p w14:paraId="4C2CE22A" w14:textId="77777777" w:rsidR="00DB000D" w:rsidRDefault="0002558C">
      <w:pPr>
        <w:pStyle w:val="Heading4"/>
      </w:pPr>
      <w:r>
        <w:t>Summary</w:t>
      </w:r>
    </w:p>
    <w:tbl>
      <w:tblPr>
        <w:tblStyle w:val="TableGrid"/>
        <w:tblW w:w="0" w:type="auto"/>
        <w:tblLook w:val="04A0" w:firstRow="1" w:lastRow="0" w:firstColumn="1" w:lastColumn="0" w:noHBand="0" w:noVBand="1"/>
      </w:tblPr>
      <w:tblGrid>
        <w:gridCol w:w="9625"/>
      </w:tblGrid>
      <w:tr w:rsidR="00DB000D" w14:paraId="4F03E1BE" w14:textId="77777777">
        <w:tc>
          <w:tcPr>
            <w:tcW w:w="9625" w:type="dxa"/>
          </w:tcPr>
          <w:p w14:paraId="70ED477C"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#2-2-1 Conditional Handover Cases</w:t>
            </w:r>
          </w:p>
          <w:p w14:paraId="59DC6545"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7725E067"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1ED58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(Huawei, Qualcomm): Do not consider “location-only based” or “time-only based” CHO</w:t>
            </w:r>
          </w:p>
          <w:p w14:paraId="50F2EE5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(Intel): No requirement if UE is only configured with location based conditional handover in NTN </w:t>
            </w:r>
          </w:p>
          <w:p w14:paraId="12AF60D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(LGE): Define CHO requirements for both intra NTN and NTN-TN mobility after clear agreements for location/time/RSRP based CHO are derived in RAN2</w:t>
            </w:r>
          </w:p>
          <w:p w14:paraId="6D222C82"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5312575C"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Please share your view/understanding of possible/supported combinations CHOs and whether RAN4 shall define requirements for each, e.g. </w:t>
            </w:r>
          </w:p>
          <w:p w14:paraId="01AE4010"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location-only based CHO</w:t>
            </w:r>
          </w:p>
          <w:p w14:paraId="14DC5EE9"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time or timer-only based CHO</w:t>
            </w:r>
          </w:p>
          <w:p w14:paraId="6531D3DB"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location based CHO followed by legacy CHO</w:t>
            </w:r>
          </w:p>
          <w:p w14:paraId="439966C7"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time- or timer-based CHO followed by legacy CHO</w:t>
            </w:r>
          </w:p>
          <w:p w14:paraId="6F08C18C"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joint configuration of “location and RSRP”</w:t>
            </w:r>
          </w:p>
          <w:p w14:paraId="3DF60F38"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joint configuration of “time and RSRP”</w:t>
            </w:r>
          </w:p>
          <w:p w14:paraId="23B2BED2"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legacy CHO-only</w:t>
            </w:r>
          </w:p>
          <w:p w14:paraId="1B4F5236"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TN-NTN</w:t>
            </w:r>
          </w:p>
          <w:p w14:paraId="4D11A5E0"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etc.</w:t>
            </w:r>
          </w:p>
          <w:p w14:paraId="39156E6C"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0639FC3B" w14:textId="77777777" w:rsidR="00DB000D" w:rsidRDefault="0002558C">
            <w:pPr>
              <w:spacing w:after="120"/>
              <w:ind w:left="284"/>
              <w:rPr>
                <w:rFonts w:eastAsiaTheme="minorEastAsia"/>
                <w:color w:val="0070C0"/>
                <w:lang w:val="en-US" w:eastAsia="zh-CN"/>
              </w:rPr>
            </w:pPr>
            <w:r>
              <w:rPr>
                <w:rFonts w:eastAsiaTheme="minorEastAsia"/>
                <w:color w:val="0070C0"/>
                <w:highlight w:val="yellow"/>
                <w:lang w:val="en-US" w:eastAsia="zh-CN"/>
              </w:rPr>
              <w:t>Further discussion for the second round:</w:t>
            </w:r>
            <w:r>
              <w:rPr>
                <w:rFonts w:eastAsiaTheme="minorEastAsia"/>
                <w:color w:val="0070C0"/>
                <w:lang w:val="en-US" w:eastAsia="zh-CN"/>
              </w:rPr>
              <w:t xml:space="preserve"> </w:t>
            </w:r>
          </w:p>
          <w:p w14:paraId="798E127C" w14:textId="77777777" w:rsidR="00DB000D" w:rsidRDefault="0002558C">
            <w:pPr>
              <w:pStyle w:val="ListParagraph"/>
              <w:numPr>
                <w:ilvl w:val="0"/>
                <w:numId w:val="7"/>
              </w:numPr>
              <w:spacing w:after="120"/>
              <w:ind w:firstLineChars="0"/>
              <w:rPr>
                <w:color w:val="0070C0"/>
                <w:szCs w:val="24"/>
                <w:lang w:eastAsia="zh-CN"/>
              </w:rPr>
            </w:pPr>
            <w:r>
              <w:rPr>
                <w:rFonts w:eastAsia="SimSun"/>
                <w:color w:val="0070C0"/>
                <w:szCs w:val="24"/>
                <w:lang w:eastAsia="zh-CN"/>
              </w:rPr>
              <w:t>RAN4 defines requirements for</w:t>
            </w:r>
          </w:p>
          <w:p w14:paraId="5A6821F2" w14:textId="77777777" w:rsidR="00DB000D" w:rsidRDefault="0002558C">
            <w:pPr>
              <w:pStyle w:val="ListParagraph"/>
              <w:numPr>
                <w:ilvl w:val="1"/>
                <w:numId w:val="7"/>
              </w:numPr>
              <w:spacing w:after="120"/>
              <w:ind w:firstLineChars="0"/>
              <w:rPr>
                <w:color w:val="0070C0"/>
                <w:szCs w:val="24"/>
                <w:lang w:eastAsia="zh-CN"/>
              </w:rPr>
            </w:pPr>
            <w:r>
              <w:rPr>
                <w:rFonts w:eastAsia="SimSun"/>
                <w:color w:val="0070C0"/>
                <w:szCs w:val="24"/>
                <w:lang w:eastAsia="zh-CN"/>
              </w:rPr>
              <w:t>legacy CHO</w:t>
            </w:r>
          </w:p>
          <w:p w14:paraId="67EB2757"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joint configuration of “location and RSRP”</w:t>
            </w:r>
          </w:p>
          <w:p w14:paraId="43511A0F"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joint configuration of “time and RSRP”</w:t>
            </w:r>
          </w:p>
          <w:p w14:paraId="1961890B"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joint configuration of “timer and RSRP”</w:t>
            </w:r>
          </w:p>
          <w:p w14:paraId="4DD32B6F" w14:textId="77777777" w:rsidR="00DB000D" w:rsidRDefault="00DB000D">
            <w:pPr>
              <w:pStyle w:val="ListParagraph"/>
              <w:numPr>
                <w:ilvl w:val="1"/>
                <w:numId w:val="7"/>
              </w:numPr>
              <w:spacing w:after="120"/>
              <w:ind w:firstLineChars="0"/>
              <w:rPr>
                <w:color w:val="0070C0"/>
                <w:szCs w:val="24"/>
                <w:lang w:eastAsia="zh-CN"/>
              </w:rPr>
            </w:pPr>
          </w:p>
          <w:p w14:paraId="39362342"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FFS</w:t>
            </w:r>
          </w:p>
          <w:p w14:paraId="6CF35DF6"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CHO for TN-NTN mobility</w:t>
            </w:r>
          </w:p>
          <w:p w14:paraId="4F688F0B" w14:textId="77777777" w:rsidR="00DB000D" w:rsidRDefault="0002558C">
            <w:pPr>
              <w:spacing w:after="120"/>
              <w:ind w:left="284"/>
              <w:rPr>
                <w:i/>
                <w:iCs/>
                <w:color w:val="0070C0"/>
                <w:szCs w:val="24"/>
                <w:lang w:eastAsia="zh-CN"/>
              </w:rPr>
            </w:pPr>
            <w:r>
              <w:rPr>
                <w:i/>
                <w:iCs/>
                <w:color w:val="0070C0"/>
                <w:szCs w:val="24"/>
                <w:lang w:eastAsia="zh-CN"/>
              </w:rPr>
              <w:t>Note</w:t>
            </w:r>
          </w:p>
          <w:p w14:paraId="79446964"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TN-NTN is also up to the decision on Issue 1-1-4</w:t>
            </w:r>
          </w:p>
          <w:p w14:paraId="508C1DB5" w14:textId="77777777" w:rsidR="00DB000D" w:rsidRDefault="0002558C">
            <w:pPr>
              <w:pStyle w:val="ListParagraph"/>
              <w:numPr>
                <w:ilvl w:val="0"/>
                <w:numId w:val="7"/>
              </w:numPr>
              <w:spacing w:after="120"/>
              <w:ind w:firstLineChars="0"/>
              <w:rPr>
                <w:rFonts w:eastAsiaTheme="minorEastAsia"/>
                <w:color w:val="0070C0"/>
                <w:lang w:val="en-US" w:eastAsia="zh-CN"/>
              </w:rPr>
            </w:pPr>
            <w:r>
              <w:rPr>
                <w:rFonts w:eastAsia="SimSun"/>
                <w:color w:val="0070C0"/>
                <w:szCs w:val="24"/>
                <w:lang w:eastAsia="zh-CN"/>
              </w:rPr>
              <w:t>It is unclear if location-only or time or timer-only based CHO are supported by RAN2 agreements</w:t>
            </w:r>
          </w:p>
          <w:p w14:paraId="2A5C96AD" w14:textId="77777777" w:rsidR="00DB000D" w:rsidRDefault="00DB000D">
            <w:pPr>
              <w:spacing w:after="120"/>
              <w:rPr>
                <w:rFonts w:eastAsiaTheme="minorEastAsia"/>
                <w:color w:val="0070C0"/>
                <w:lang w:val="en-US" w:eastAsia="zh-CN"/>
              </w:rPr>
            </w:pPr>
          </w:p>
          <w:p w14:paraId="3D0D303B"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#2-2-2 Conditional Handover Requirements</w:t>
            </w:r>
          </w:p>
          <w:p w14:paraId="3E0028EA"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272E7EEA"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C78BAF"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(Intel): No requirement if UE is only configured with location based conditional handover in NTN </w:t>
            </w:r>
          </w:p>
          <w:p w14:paraId="2B4686A7"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(Xiaomi): Define CHO (not newly introduced ones) requirements based on the existing requirements defined in section 6.1.4 TS38.133</w:t>
            </w:r>
          </w:p>
          <w:p w14:paraId="4BA8727C"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(Qualcomm): Do not consider Time- or Timer-based CHO for earth-moving cell scenario</w:t>
            </w:r>
          </w:p>
          <w:p w14:paraId="183CD345"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(Qualcomm): Do not consider Location-based CHO for earth-fixed cell scenario</w:t>
            </w:r>
          </w:p>
          <w:p w14:paraId="7081B7D5"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3B76684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Please share your views on whether the requirements need to be scenario-selective, e.g. </w:t>
            </w:r>
          </w:p>
          <w:p w14:paraId="488C50FA"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earth-fixed cell scenario</w:t>
            </w:r>
          </w:p>
          <w:p w14:paraId="4A0B5C17"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earth-moving cell scenario</w:t>
            </w:r>
          </w:p>
          <w:p w14:paraId="30D8ACF5" w14:textId="77777777" w:rsidR="00DB000D" w:rsidRDefault="0002558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etc</w:t>
            </w:r>
          </w:p>
          <w:p w14:paraId="036FFB3D" w14:textId="77777777" w:rsidR="00DB000D" w:rsidRDefault="0002558C">
            <w:pPr>
              <w:pStyle w:val="ListParagraph"/>
              <w:overflowPunct/>
              <w:autoSpaceDE/>
              <w:autoSpaceDN/>
              <w:adjustRightInd/>
              <w:spacing w:after="120"/>
              <w:ind w:left="1580" w:firstLineChars="0" w:firstLine="0"/>
              <w:textAlignment w:val="auto"/>
              <w:rPr>
                <w:rFonts w:eastAsia="SimSun"/>
                <w:color w:val="0070C0"/>
                <w:szCs w:val="24"/>
                <w:lang w:eastAsia="zh-CN"/>
              </w:rPr>
            </w:pPr>
            <w:r>
              <w:rPr>
                <w:rFonts w:eastAsia="SimSun"/>
                <w:color w:val="0070C0"/>
                <w:szCs w:val="24"/>
                <w:lang w:eastAsia="zh-CN"/>
              </w:rPr>
              <w:t>and what would be the impact on the requirements.</w:t>
            </w:r>
          </w:p>
          <w:p w14:paraId="7A060A87"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54CEE629" w14:textId="77777777" w:rsidR="00DB000D" w:rsidRDefault="0002558C">
            <w:pPr>
              <w:spacing w:after="120"/>
              <w:ind w:left="284"/>
              <w:rPr>
                <w:rFonts w:eastAsiaTheme="minorEastAsia"/>
                <w:color w:val="0070C0"/>
                <w:lang w:val="en-US" w:eastAsia="zh-CN"/>
              </w:rPr>
            </w:pPr>
            <w:r>
              <w:rPr>
                <w:rFonts w:eastAsiaTheme="minorEastAsia"/>
                <w:color w:val="0070C0"/>
                <w:lang w:val="en-US" w:eastAsia="zh-CN"/>
              </w:rPr>
              <w:t xml:space="preserve">Summary: </w:t>
            </w:r>
          </w:p>
          <w:p w14:paraId="20609C52"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It is too early to limit applicable scenarios for each CHO mechanism. Further discussion doesn’t seem to be needed in the second round.</w:t>
            </w:r>
          </w:p>
          <w:p w14:paraId="3559BF12" w14:textId="77777777" w:rsidR="00DB000D" w:rsidRDefault="00DB000D">
            <w:pPr>
              <w:spacing w:after="120"/>
              <w:rPr>
                <w:rFonts w:eastAsiaTheme="minorEastAsia"/>
                <w:color w:val="0070C0"/>
                <w:lang w:val="en-US" w:eastAsia="zh-CN"/>
              </w:rPr>
            </w:pPr>
          </w:p>
        </w:tc>
      </w:tr>
    </w:tbl>
    <w:p w14:paraId="62F80572" w14:textId="77777777" w:rsidR="00DB000D" w:rsidRDefault="0002558C">
      <w:pPr>
        <w:pStyle w:val="Heading3"/>
      </w:pPr>
      <w:r>
        <w:lastRenderedPageBreak/>
        <w:t>Round#2</w:t>
      </w:r>
    </w:p>
    <w:p w14:paraId="5FF5D4EF" w14:textId="77777777" w:rsidR="00DB000D" w:rsidRDefault="0002558C">
      <w:pPr>
        <w:pStyle w:val="Heading4"/>
      </w:pPr>
      <w:r>
        <w:t>Issue #2-2-1 Conditional Handover Cases</w:t>
      </w:r>
    </w:p>
    <w:p w14:paraId="74F6AB97"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 of the first round</w:t>
      </w:r>
    </w:p>
    <w:p w14:paraId="3621A6BC" w14:textId="77777777" w:rsidR="00DB000D" w:rsidRDefault="0002558C">
      <w:pPr>
        <w:pStyle w:val="ListParagraph"/>
        <w:numPr>
          <w:ilvl w:val="1"/>
          <w:numId w:val="6"/>
        </w:numPr>
        <w:spacing w:after="120"/>
        <w:ind w:firstLineChars="0"/>
        <w:rPr>
          <w:color w:val="0070C0"/>
          <w:szCs w:val="24"/>
          <w:lang w:eastAsia="zh-CN"/>
        </w:rPr>
      </w:pPr>
      <w:r>
        <w:rPr>
          <w:rFonts w:eastAsia="SimSun"/>
          <w:color w:val="0070C0"/>
          <w:szCs w:val="24"/>
          <w:lang w:eastAsia="zh-CN"/>
        </w:rPr>
        <w:t>RAN4 defines requirements for</w:t>
      </w:r>
    </w:p>
    <w:p w14:paraId="44063CE9" w14:textId="77777777" w:rsidR="00DB000D" w:rsidRDefault="0002558C">
      <w:pPr>
        <w:pStyle w:val="ListParagraph"/>
        <w:numPr>
          <w:ilvl w:val="2"/>
          <w:numId w:val="6"/>
        </w:numPr>
        <w:spacing w:after="120"/>
        <w:ind w:firstLineChars="0"/>
        <w:rPr>
          <w:color w:val="0070C0"/>
          <w:szCs w:val="24"/>
          <w:lang w:eastAsia="zh-CN"/>
        </w:rPr>
      </w:pPr>
      <w:r>
        <w:rPr>
          <w:rFonts w:eastAsia="SimSun"/>
          <w:color w:val="0070C0"/>
          <w:szCs w:val="24"/>
          <w:lang w:eastAsia="zh-CN"/>
        </w:rPr>
        <w:t>legacy CHO</w:t>
      </w:r>
    </w:p>
    <w:p w14:paraId="3E5B7C7A"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joint configuration of “location and RSRP”</w:t>
      </w:r>
    </w:p>
    <w:p w14:paraId="56C3393F"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joint configuration of “time and RSRP”</w:t>
      </w:r>
    </w:p>
    <w:p w14:paraId="1A78196E"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joint configuration of “timer and RSRP”</w:t>
      </w:r>
    </w:p>
    <w:p w14:paraId="0C7447E3"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FFS</w:t>
      </w:r>
    </w:p>
    <w:p w14:paraId="63F68869" w14:textId="77777777" w:rsidR="00DB000D" w:rsidRDefault="0002558C">
      <w:pPr>
        <w:pStyle w:val="ListParagraph"/>
        <w:numPr>
          <w:ilvl w:val="3"/>
          <w:numId w:val="6"/>
        </w:numPr>
        <w:spacing w:after="120"/>
        <w:ind w:firstLineChars="0"/>
        <w:rPr>
          <w:color w:val="0070C0"/>
          <w:szCs w:val="24"/>
          <w:lang w:eastAsia="zh-CN"/>
        </w:rPr>
      </w:pPr>
      <w:r>
        <w:rPr>
          <w:color w:val="0070C0"/>
          <w:szCs w:val="24"/>
          <w:lang w:eastAsia="zh-CN"/>
        </w:rPr>
        <w:t xml:space="preserve">CHO for TN-NTN mobility (up to the decision on </w:t>
      </w:r>
      <w:r>
        <w:rPr>
          <w:rFonts w:eastAsiaTheme="minorEastAsia"/>
          <w:color w:val="0070C0"/>
          <w:lang w:val="en-US" w:eastAsia="zh-CN"/>
        </w:rPr>
        <w:t>Issue 1-1-4)</w:t>
      </w:r>
    </w:p>
    <w:p w14:paraId="03DBFFC9" w14:textId="77777777" w:rsidR="00DB000D" w:rsidRDefault="0002558C">
      <w:pPr>
        <w:pStyle w:val="ListParagraph"/>
        <w:numPr>
          <w:ilvl w:val="3"/>
          <w:numId w:val="6"/>
        </w:numPr>
        <w:spacing w:after="120"/>
        <w:ind w:firstLineChars="0"/>
        <w:rPr>
          <w:color w:val="0070C0"/>
          <w:szCs w:val="24"/>
          <w:lang w:eastAsia="zh-CN"/>
        </w:rPr>
      </w:pPr>
      <w:r>
        <w:rPr>
          <w:rFonts w:eastAsia="SimSun"/>
          <w:color w:val="0070C0"/>
          <w:szCs w:val="24"/>
          <w:lang w:eastAsia="zh-CN"/>
        </w:rPr>
        <w:t>location-only based CHO, if supported by RAN2</w:t>
      </w:r>
    </w:p>
    <w:p w14:paraId="29F07B1E" w14:textId="77777777" w:rsidR="00DB000D" w:rsidRDefault="0002558C">
      <w:pPr>
        <w:pStyle w:val="ListParagraph"/>
        <w:numPr>
          <w:ilvl w:val="3"/>
          <w:numId w:val="6"/>
        </w:numPr>
        <w:spacing w:after="120"/>
        <w:ind w:firstLineChars="0"/>
        <w:rPr>
          <w:color w:val="0070C0"/>
          <w:szCs w:val="24"/>
          <w:lang w:eastAsia="zh-CN"/>
        </w:rPr>
      </w:pPr>
      <w:r>
        <w:rPr>
          <w:rFonts w:eastAsia="SimSun"/>
          <w:color w:val="0070C0"/>
          <w:szCs w:val="24"/>
          <w:lang w:eastAsia="zh-CN"/>
        </w:rPr>
        <w:t>time or timer-only based CHO, if supported by RAN2</w:t>
      </w:r>
    </w:p>
    <w:p w14:paraId="09AFF11D" w14:textId="77777777" w:rsidR="00DB000D" w:rsidRDefault="00DB000D">
      <w:pPr>
        <w:rPr>
          <w:lang w:eastAsia="zh-CN"/>
        </w:rPr>
      </w:pPr>
    </w:p>
    <w:p w14:paraId="3DC19664"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B33E4A" w14:textId="77777777" w:rsidR="00DB000D" w:rsidRDefault="0002558C">
      <w:pPr>
        <w:pStyle w:val="ListParagraph"/>
        <w:numPr>
          <w:ilvl w:val="1"/>
          <w:numId w:val="6"/>
        </w:numPr>
        <w:spacing w:after="120"/>
        <w:ind w:firstLineChars="0"/>
        <w:rPr>
          <w:color w:val="0070C0"/>
          <w:szCs w:val="24"/>
          <w:lang w:eastAsia="zh-CN"/>
        </w:rPr>
      </w:pPr>
      <w:r>
        <w:rPr>
          <w:rFonts w:eastAsia="SimSun"/>
          <w:color w:val="0070C0"/>
          <w:szCs w:val="24"/>
          <w:lang w:eastAsia="zh-CN"/>
        </w:rPr>
        <w:t>In addition to the legacy CHO mechanism, RAN4 defines CHO requirements for</w:t>
      </w:r>
    </w:p>
    <w:p w14:paraId="65696D0E"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joint configuration of “location and RSRP”</w:t>
      </w:r>
    </w:p>
    <w:p w14:paraId="18899991"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joint configuration of “time and RSRP”</w:t>
      </w:r>
    </w:p>
    <w:p w14:paraId="71D4FD3B"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joint configuration of “timer and RSRP”</w:t>
      </w:r>
    </w:p>
    <w:p w14:paraId="1303AB0F" w14:textId="77777777" w:rsidR="00DB000D" w:rsidRDefault="0002558C">
      <w:pPr>
        <w:pStyle w:val="ListParagraph"/>
        <w:numPr>
          <w:ilvl w:val="2"/>
          <w:numId w:val="6"/>
        </w:numPr>
        <w:spacing w:after="120"/>
        <w:ind w:firstLineChars="0"/>
        <w:rPr>
          <w:color w:val="0070C0"/>
          <w:szCs w:val="24"/>
          <w:lang w:eastAsia="zh-CN"/>
        </w:rPr>
      </w:pPr>
      <w:r>
        <w:rPr>
          <w:color w:val="0070C0"/>
          <w:szCs w:val="24"/>
          <w:lang w:eastAsia="zh-CN"/>
        </w:rPr>
        <w:t>Other cases are FFS</w:t>
      </w:r>
    </w:p>
    <w:p w14:paraId="0EC62436"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65202EB4" w14:textId="77777777">
        <w:tc>
          <w:tcPr>
            <w:tcW w:w="1339" w:type="dxa"/>
          </w:tcPr>
          <w:p w14:paraId="6267E336"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6848647"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07A37E15" w14:textId="77777777">
        <w:tc>
          <w:tcPr>
            <w:tcW w:w="1339" w:type="dxa"/>
          </w:tcPr>
          <w:p w14:paraId="1EAC9239"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D725E96" w14:textId="22635273" w:rsidR="00DB000D" w:rsidRDefault="0002558C">
            <w:pPr>
              <w:spacing w:after="120"/>
              <w:rPr>
                <w:rFonts w:eastAsiaTheme="minorEastAsia"/>
                <w:color w:val="0070C0"/>
                <w:lang w:val="en-US" w:eastAsia="zh-CN"/>
              </w:rPr>
            </w:pPr>
            <w:r>
              <w:rPr>
                <w:rFonts w:eastAsiaTheme="minorEastAsia"/>
                <w:color w:val="0070C0"/>
                <w:lang w:val="en-US" w:eastAsia="zh-CN"/>
              </w:rPr>
              <w:t>Still think RAN4 shall start the work based on CHO only case; and for the three cases listed in the recommended WF, more RAN2 conclusions are needed before the RAN4 requirement design.</w:t>
            </w:r>
          </w:p>
        </w:tc>
      </w:tr>
      <w:tr w:rsidR="00DB000D" w14:paraId="28E7B166" w14:textId="77777777">
        <w:tc>
          <w:tcPr>
            <w:tcW w:w="1339" w:type="dxa"/>
          </w:tcPr>
          <w:p w14:paraId="26289A16"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7EAC0924"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more conclusion from RAN2 on the joint configuration cases.</w:t>
            </w:r>
          </w:p>
        </w:tc>
      </w:tr>
      <w:tr w:rsidR="00DB000D" w14:paraId="6441D7F0" w14:textId="77777777">
        <w:tc>
          <w:tcPr>
            <w:tcW w:w="1339" w:type="dxa"/>
          </w:tcPr>
          <w:p w14:paraId="5B8D71B1" w14:textId="77777777" w:rsidR="00DB000D" w:rsidRDefault="0002558C">
            <w:pPr>
              <w:spacing w:after="120"/>
              <w:rPr>
                <w:rFonts w:eastAsia="Malgun Gothic"/>
                <w:color w:val="0070C0"/>
                <w:lang w:val="en-US" w:eastAsia="ko-KR"/>
              </w:rPr>
            </w:pPr>
            <w:r>
              <w:rPr>
                <w:rFonts w:eastAsia="Malgun Gothic" w:hint="eastAsia"/>
                <w:color w:val="0070C0"/>
                <w:lang w:val="en-US" w:eastAsia="ko-KR"/>
              </w:rPr>
              <w:t>LGE</w:t>
            </w:r>
          </w:p>
        </w:tc>
        <w:tc>
          <w:tcPr>
            <w:tcW w:w="8292" w:type="dxa"/>
          </w:tcPr>
          <w:p w14:paraId="5C4F72C2" w14:textId="77777777" w:rsidR="00DB000D" w:rsidRDefault="0002558C">
            <w:pPr>
              <w:spacing w:after="120"/>
              <w:rPr>
                <w:rFonts w:eastAsia="Malgun Gothic"/>
                <w:color w:val="0070C0"/>
                <w:lang w:val="en-US" w:eastAsia="ko-KR"/>
              </w:rPr>
            </w:pPr>
            <w:r>
              <w:rPr>
                <w:rFonts w:eastAsia="Malgun Gothic"/>
                <w:color w:val="0070C0"/>
                <w:lang w:val="en-US" w:eastAsia="ko-KR"/>
              </w:rPr>
              <w:t>To clarify the recommended WF, is the list of cases only for intra NTN CHO?</w:t>
            </w:r>
          </w:p>
          <w:p w14:paraId="6EF2660C" w14:textId="77777777" w:rsidR="00DB000D" w:rsidRDefault="0002558C">
            <w:pPr>
              <w:spacing w:after="120"/>
              <w:rPr>
                <w:rFonts w:eastAsia="Malgun Gothic"/>
                <w:color w:val="0070C0"/>
                <w:lang w:val="en-US" w:eastAsia="ko-KR"/>
              </w:rPr>
            </w:pPr>
            <w:r>
              <w:rPr>
                <w:rFonts w:eastAsia="Malgun Gothic"/>
                <w:color w:val="0070C0"/>
                <w:lang w:val="en-US" w:eastAsia="ko-KR"/>
              </w:rPr>
              <w:t>We think that more RAN2 conclusions are needed, and intra NTN and TN-NTN CHO should be the same priority as discussed in RAN2.</w:t>
            </w:r>
          </w:p>
        </w:tc>
      </w:tr>
      <w:tr w:rsidR="00DB000D" w14:paraId="2F780951" w14:textId="77777777">
        <w:tc>
          <w:tcPr>
            <w:tcW w:w="1339" w:type="dxa"/>
          </w:tcPr>
          <w:p w14:paraId="4D05FC83" w14:textId="77777777" w:rsidR="00DB000D" w:rsidRDefault="0002558C">
            <w:pPr>
              <w:spacing w:after="120"/>
              <w:rPr>
                <w:rFonts w:eastAsia="Malgun Gothic"/>
                <w:color w:val="0070C0"/>
                <w:lang w:val="en-US" w:eastAsia="ko-KR"/>
              </w:rPr>
            </w:pPr>
            <w:r>
              <w:rPr>
                <w:rFonts w:eastAsiaTheme="minorEastAsia"/>
                <w:color w:val="0070C0"/>
                <w:lang w:val="en-US" w:eastAsia="zh-CN"/>
              </w:rPr>
              <w:t>Ericsson</w:t>
            </w:r>
          </w:p>
        </w:tc>
        <w:tc>
          <w:tcPr>
            <w:tcW w:w="8292" w:type="dxa"/>
          </w:tcPr>
          <w:p w14:paraId="79B4FDC3" w14:textId="77777777" w:rsidR="00DB000D" w:rsidRDefault="0002558C">
            <w:pPr>
              <w:spacing w:after="120"/>
              <w:rPr>
                <w:rFonts w:eastAsia="Malgun Gothic"/>
                <w:color w:val="0070C0"/>
                <w:lang w:val="en-US" w:eastAsia="ko-KR"/>
              </w:rPr>
            </w:pPr>
            <w:r>
              <w:rPr>
                <w:rFonts w:eastAsiaTheme="minorEastAsia"/>
                <w:color w:val="0070C0"/>
                <w:lang w:val="en-US" w:eastAsia="zh-CN"/>
              </w:rPr>
              <w:t xml:space="preserve">Agree with recommended WF generally. RAN2 outcome will be checked to evaluate the maturity. </w:t>
            </w:r>
          </w:p>
        </w:tc>
      </w:tr>
      <w:tr w:rsidR="00DB000D" w14:paraId="5F1684CB" w14:textId="77777777">
        <w:tc>
          <w:tcPr>
            <w:tcW w:w="1339" w:type="dxa"/>
          </w:tcPr>
          <w:p w14:paraId="2B0A3C6C" w14:textId="77777777" w:rsidR="00DB000D" w:rsidRDefault="0002558C">
            <w:pPr>
              <w:spacing w:after="120"/>
              <w:rPr>
                <w:rFonts w:eastAsiaTheme="minorEastAsia"/>
                <w:color w:val="0070C0"/>
                <w:lang w:val="en-US" w:eastAsia="zh-CN"/>
              </w:rPr>
            </w:pPr>
            <w:r w:rsidRPr="009A04F5">
              <w:rPr>
                <w:rFonts w:eastAsia="Malgun Gothic"/>
                <w:color w:val="0070C0"/>
                <w:lang w:val="en-US" w:eastAsia="ko-KR"/>
              </w:rPr>
              <w:t>MTK</w:t>
            </w:r>
          </w:p>
        </w:tc>
        <w:tc>
          <w:tcPr>
            <w:tcW w:w="8292" w:type="dxa"/>
          </w:tcPr>
          <w:p w14:paraId="42BCC676" w14:textId="77777777" w:rsidR="00DB000D" w:rsidRDefault="0002558C">
            <w:pPr>
              <w:spacing w:after="120"/>
              <w:rPr>
                <w:rFonts w:eastAsiaTheme="minorEastAsia"/>
                <w:color w:val="0070C0"/>
                <w:lang w:val="en-US" w:eastAsia="zh-CN"/>
              </w:rPr>
            </w:pPr>
            <w:r>
              <w:rPr>
                <w:rFonts w:eastAsiaTheme="minorEastAsia"/>
                <w:color w:val="0070C0"/>
                <w:lang w:val="en-US" w:eastAsia="zh-CN"/>
              </w:rPr>
              <w:t>It would be too early to agree on defining requirement on the joint configuration cases.</w:t>
            </w:r>
          </w:p>
        </w:tc>
      </w:tr>
      <w:tr w:rsidR="00DB000D" w14:paraId="52AF14B5" w14:textId="77777777">
        <w:tc>
          <w:tcPr>
            <w:tcW w:w="1339" w:type="dxa"/>
          </w:tcPr>
          <w:p w14:paraId="7DF1371C" w14:textId="77777777" w:rsidR="00DB000D" w:rsidRDefault="00DB000D">
            <w:pPr>
              <w:spacing w:after="120"/>
              <w:rPr>
                <w:rFonts w:eastAsiaTheme="minorEastAsia"/>
                <w:color w:val="0070C0"/>
                <w:lang w:val="en-US" w:eastAsia="zh-CN"/>
              </w:rPr>
            </w:pPr>
          </w:p>
          <w:p w14:paraId="29DC256F" w14:textId="77777777" w:rsidR="00DB000D" w:rsidRPr="009A04F5" w:rsidRDefault="0002558C">
            <w:pPr>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hint="eastAsia"/>
                <w:color w:val="0070C0"/>
                <w:lang w:val="en-US" w:eastAsia="zh-CN"/>
              </w:rPr>
              <w:t>CATT</w:t>
            </w:r>
          </w:p>
        </w:tc>
        <w:tc>
          <w:tcPr>
            <w:tcW w:w="8292" w:type="dxa"/>
          </w:tcPr>
          <w:p w14:paraId="7D94DB54" w14:textId="77777777" w:rsidR="00DB000D" w:rsidRDefault="0002558C">
            <w:pPr>
              <w:spacing w:after="120"/>
              <w:rPr>
                <w:rFonts w:eastAsiaTheme="minorEastAsia"/>
                <w:color w:val="0070C0"/>
                <w:lang w:val="en-US" w:eastAsia="zh-CN"/>
              </w:rPr>
            </w:pPr>
            <w:r>
              <w:rPr>
                <w:rFonts w:eastAsiaTheme="minorEastAsia"/>
                <w:color w:val="0070C0"/>
                <w:lang w:val="en-US" w:eastAsia="zh-CN"/>
              </w:rPr>
              <w:t>It depends on RAN2’s agreement for types of joint configuration. It might be different from cases listed here. Suggest adding FFS.</w:t>
            </w:r>
          </w:p>
        </w:tc>
      </w:tr>
      <w:tr w:rsidR="00DB000D" w14:paraId="130D9A2B" w14:textId="77777777">
        <w:tc>
          <w:tcPr>
            <w:tcW w:w="1339" w:type="dxa"/>
          </w:tcPr>
          <w:p w14:paraId="21BA52E0" w14:textId="77777777" w:rsidR="00DB000D" w:rsidRDefault="0002558C">
            <w:pPr>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hint="eastAsia"/>
                <w:color w:val="0070C0"/>
                <w:lang w:val="en-US" w:eastAsia="zh-CN"/>
              </w:rPr>
              <w:t>ZTE</w:t>
            </w:r>
          </w:p>
        </w:tc>
        <w:tc>
          <w:tcPr>
            <w:tcW w:w="8292" w:type="dxa"/>
          </w:tcPr>
          <w:p w14:paraId="040A1D2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Agree to wait for more RAN2 conclusions to move forward.</w:t>
            </w:r>
          </w:p>
        </w:tc>
      </w:tr>
      <w:tr w:rsidR="00E32692" w14:paraId="210AAF9B" w14:textId="77777777">
        <w:tc>
          <w:tcPr>
            <w:tcW w:w="1339" w:type="dxa"/>
          </w:tcPr>
          <w:p w14:paraId="0BE02928" w14:textId="77777777" w:rsidR="00E32692" w:rsidRDefault="00E32692">
            <w:pPr>
              <w:widowControl w:val="0"/>
              <w:spacing w:after="120"/>
              <w:ind w:right="28"/>
              <w:jc w:val="right"/>
              <w:rPr>
                <w:rFonts w:eastAsiaTheme="minorEastAsia"/>
                <w:color w:val="0070C0"/>
                <w:lang w:val="en-US" w:eastAsia="zh-CN"/>
              </w:rPr>
            </w:pPr>
            <w:r>
              <w:rPr>
                <w:rFonts w:eastAsiaTheme="minorEastAsia"/>
                <w:color w:val="0070C0"/>
                <w:lang w:val="en-US" w:eastAsia="zh-CN"/>
              </w:rPr>
              <w:t>THALES</w:t>
            </w:r>
          </w:p>
        </w:tc>
        <w:tc>
          <w:tcPr>
            <w:tcW w:w="8292" w:type="dxa"/>
          </w:tcPr>
          <w:p w14:paraId="3197AC96" w14:textId="77777777" w:rsidR="00E32692" w:rsidRDefault="00E32692">
            <w:pPr>
              <w:spacing w:after="120"/>
              <w:rPr>
                <w:rFonts w:eastAsiaTheme="minorEastAsia"/>
                <w:color w:val="0070C0"/>
                <w:lang w:val="en-US" w:eastAsia="zh-CN"/>
              </w:rPr>
            </w:pPr>
            <w:r>
              <w:rPr>
                <w:rFonts w:eastAsiaTheme="minorEastAsia"/>
                <w:color w:val="0070C0"/>
                <w:lang w:val="en-US" w:eastAsia="zh-CN"/>
              </w:rPr>
              <w:t xml:space="preserve">Agree with the way </w:t>
            </w:r>
            <w:proofErr w:type="gramStart"/>
            <w:r>
              <w:rPr>
                <w:rFonts w:eastAsiaTheme="minorEastAsia"/>
                <w:color w:val="0070C0"/>
                <w:lang w:val="en-US" w:eastAsia="zh-CN"/>
              </w:rPr>
              <w:t>forward, if</w:t>
            </w:r>
            <w:proofErr w:type="gramEnd"/>
            <w:r>
              <w:rPr>
                <w:rFonts w:eastAsiaTheme="minorEastAsia"/>
                <w:color w:val="0070C0"/>
                <w:lang w:val="en-US" w:eastAsia="zh-CN"/>
              </w:rPr>
              <w:t xml:space="preserve"> we can use it to progress.</w:t>
            </w:r>
          </w:p>
          <w:p w14:paraId="22C4D428" w14:textId="77777777" w:rsidR="00E32692" w:rsidRDefault="00E32692">
            <w:pPr>
              <w:spacing w:after="120"/>
              <w:rPr>
                <w:rFonts w:eastAsiaTheme="minorEastAsia"/>
                <w:color w:val="0070C0"/>
                <w:lang w:val="en-US" w:eastAsia="zh-CN"/>
              </w:rPr>
            </w:pPr>
          </w:p>
          <w:p w14:paraId="740BB7F4" w14:textId="77777777" w:rsidR="00E32692" w:rsidRDefault="00E32692">
            <w:pPr>
              <w:spacing w:after="120"/>
              <w:rPr>
                <w:rFonts w:eastAsiaTheme="minorEastAsia"/>
                <w:color w:val="0070C0"/>
                <w:lang w:val="en-US" w:eastAsia="zh-CN"/>
              </w:rPr>
            </w:pPr>
            <w:r>
              <w:rPr>
                <w:rFonts w:eastAsiaTheme="minorEastAsia"/>
                <w:color w:val="0070C0"/>
                <w:lang w:val="en-US" w:eastAsia="zh-CN"/>
              </w:rPr>
              <w:t>As we also mentioned during the 1</w:t>
            </w:r>
            <w:r w:rsidRPr="009A04F5">
              <w:rPr>
                <w:rFonts w:eastAsiaTheme="minorEastAsia"/>
                <w:color w:val="0070C0"/>
                <w:vertAlign w:val="superscript"/>
                <w:lang w:val="en-US" w:eastAsia="zh-CN"/>
              </w:rPr>
              <w:t>st</w:t>
            </w:r>
            <w:r>
              <w:rPr>
                <w:rFonts w:eastAsiaTheme="minorEastAsia"/>
                <w:color w:val="0070C0"/>
                <w:lang w:val="en-US" w:eastAsia="zh-CN"/>
              </w:rPr>
              <w:t xml:space="preserve"> round, we generally agree with:</w:t>
            </w:r>
          </w:p>
          <w:p w14:paraId="009CF90A" w14:textId="77777777" w:rsidR="00E32692" w:rsidRDefault="00E32692" w:rsidP="00E32692">
            <w:pPr>
              <w:spacing w:after="120"/>
              <w:rPr>
                <w:rFonts w:eastAsiaTheme="minorEastAsia"/>
                <w:color w:val="0070C0"/>
                <w:lang w:val="en-US" w:eastAsia="zh-CN"/>
              </w:rPr>
            </w:pPr>
            <w:r>
              <w:rPr>
                <w:rFonts w:eastAsiaTheme="minorEastAsia"/>
                <w:color w:val="0070C0"/>
                <w:lang w:val="en-US" w:eastAsia="zh-CN"/>
              </w:rPr>
              <w:t>“For both earth-fixed cell scenario and earth-moving cell scenario, RAN4 start the requirement design with legacy CHO (RSRP based); and after RAN2 has more conclusions RAN4 could further study the CHO based joint configuration of “location and RSRP” as well as “time and RSRP”</w:t>
            </w:r>
          </w:p>
        </w:tc>
      </w:tr>
      <w:tr w:rsidR="00475701" w14:paraId="1594E460" w14:textId="77777777">
        <w:tc>
          <w:tcPr>
            <w:tcW w:w="1339" w:type="dxa"/>
          </w:tcPr>
          <w:p w14:paraId="16B086CF" w14:textId="46FBA89D" w:rsidR="00475701" w:rsidRDefault="00475701">
            <w:pPr>
              <w:widowControl w:val="0"/>
              <w:spacing w:after="120"/>
              <w:ind w:right="28"/>
              <w:jc w:val="right"/>
              <w:rPr>
                <w:rFonts w:eastAsiaTheme="minorEastAsia"/>
                <w:color w:val="0070C0"/>
                <w:lang w:val="en-US" w:eastAsia="zh-CN"/>
              </w:rPr>
            </w:pPr>
            <w:r>
              <w:rPr>
                <w:rFonts w:eastAsiaTheme="minorEastAsia"/>
                <w:color w:val="0070C0"/>
                <w:lang w:val="en-US" w:eastAsia="zh-CN"/>
              </w:rPr>
              <w:t>Nokia</w:t>
            </w:r>
          </w:p>
        </w:tc>
        <w:tc>
          <w:tcPr>
            <w:tcW w:w="8292" w:type="dxa"/>
          </w:tcPr>
          <w:p w14:paraId="0D306B66" w14:textId="31E2E686" w:rsidR="00475701" w:rsidRDefault="00475701">
            <w:pPr>
              <w:spacing w:after="120"/>
              <w:rPr>
                <w:rFonts w:eastAsiaTheme="minorEastAsia"/>
                <w:color w:val="0070C0"/>
                <w:lang w:val="en-US" w:eastAsia="zh-CN"/>
              </w:rPr>
            </w:pPr>
            <w:r>
              <w:rPr>
                <w:rFonts w:eastAsiaTheme="minorEastAsia"/>
                <w:color w:val="0070C0"/>
                <w:lang w:val="en-US" w:eastAsia="zh-CN"/>
              </w:rPr>
              <w:t>The recommended WF is Ok.</w:t>
            </w:r>
          </w:p>
        </w:tc>
      </w:tr>
      <w:tr w:rsidR="0028523F" w14:paraId="20F3005A" w14:textId="77777777">
        <w:tc>
          <w:tcPr>
            <w:tcW w:w="1339" w:type="dxa"/>
          </w:tcPr>
          <w:p w14:paraId="79045E54" w14:textId="68DFC985" w:rsidR="0028523F" w:rsidRDefault="0028523F" w:rsidP="0028523F">
            <w:pPr>
              <w:widowControl w:val="0"/>
              <w:spacing w:after="120"/>
              <w:ind w:right="28"/>
              <w:jc w:val="right"/>
              <w:rPr>
                <w:rFonts w:eastAsiaTheme="minorEastAsia"/>
                <w:color w:val="0070C0"/>
                <w:lang w:val="en-US" w:eastAsia="zh-CN"/>
              </w:rPr>
            </w:pPr>
            <w:r>
              <w:rPr>
                <w:rFonts w:eastAsiaTheme="minorEastAsia"/>
                <w:color w:val="FF0000"/>
                <w:lang w:eastAsia="zh-CN"/>
              </w:rPr>
              <w:t>Moderator’s intermediate summary for the 2nd round GTW</w:t>
            </w:r>
          </w:p>
        </w:tc>
        <w:tc>
          <w:tcPr>
            <w:tcW w:w="8292" w:type="dxa"/>
          </w:tcPr>
          <w:p w14:paraId="37A3C616" w14:textId="028E4B0A" w:rsidR="0028523F" w:rsidRDefault="0028523F" w:rsidP="0028523F">
            <w:pPr>
              <w:spacing w:after="120"/>
              <w:rPr>
                <w:rFonts w:eastAsiaTheme="minorEastAsia"/>
                <w:color w:val="0070C0"/>
                <w:lang w:val="en-US" w:eastAsia="zh-CN"/>
              </w:rPr>
            </w:pPr>
            <w:r>
              <w:rPr>
                <w:rFonts w:eastAsiaTheme="minorEastAsia"/>
                <w:color w:val="0070C0"/>
                <w:lang w:val="en-US" w:eastAsia="zh-CN"/>
              </w:rPr>
              <w:t>It doesn’t seem RAN4 can further proceed with the discussion until more progress is made in RAN2.</w:t>
            </w:r>
          </w:p>
        </w:tc>
      </w:tr>
      <w:tr w:rsidR="004747E9" w14:paraId="162EEFFF" w14:textId="77777777">
        <w:tc>
          <w:tcPr>
            <w:tcW w:w="1339" w:type="dxa"/>
          </w:tcPr>
          <w:p w14:paraId="5F5CEB13" w14:textId="6F5852F5" w:rsidR="004747E9" w:rsidRDefault="004747E9" w:rsidP="004747E9">
            <w:pPr>
              <w:widowControl w:val="0"/>
              <w:spacing w:after="120"/>
              <w:ind w:right="28"/>
              <w:jc w:val="right"/>
              <w:rPr>
                <w:rFonts w:eastAsiaTheme="minorEastAsia"/>
                <w:color w:val="FF0000"/>
                <w:lang w:eastAsia="zh-CN"/>
              </w:rPr>
            </w:pPr>
            <w:r>
              <w:rPr>
                <w:rFonts w:eastAsiaTheme="minorEastAsia"/>
                <w:color w:val="0070C0"/>
                <w:lang w:val="en-US" w:eastAsia="zh-CN"/>
              </w:rPr>
              <w:t>Intel</w:t>
            </w:r>
          </w:p>
        </w:tc>
        <w:tc>
          <w:tcPr>
            <w:tcW w:w="8292" w:type="dxa"/>
          </w:tcPr>
          <w:p w14:paraId="0AB328BF" w14:textId="2A73772B" w:rsidR="004747E9" w:rsidRDefault="004747E9" w:rsidP="004747E9">
            <w:pPr>
              <w:spacing w:after="120"/>
              <w:rPr>
                <w:rFonts w:eastAsiaTheme="minorEastAsia"/>
                <w:color w:val="0070C0"/>
                <w:lang w:val="en-US" w:eastAsia="zh-CN"/>
              </w:rPr>
            </w:pPr>
            <w:r>
              <w:rPr>
                <w:rFonts w:eastAsiaTheme="minorEastAsia"/>
                <w:color w:val="0070C0"/>
                <w:lang w:val="en-US" w:eastAsia="zh-CN"/>
              </w:rPr>
              <w:t>One question for discussion: what delay requirements are expected for joint ‘location and RSRP’? Can it be tested if we are not sure how much the uncertainty can be? In our view, it is better for the system to always configure a timer in NTN CHO.</w:t>
            </w:r>
          </w:p>
        </w:tc>
      </w:tr>
      <w:tr w:rsidR="00F62C66" w14:paraId="677BEEFA" w14:textId="77777777">
        <w:tc>
          <w:tcPr>
            <w:tcW w:w="1339" w:type="dxa"/>
          </w:tcPr>
          <w:p w14:paraId="39BDAD1C" w14:textId="4FF2776B" w:rsidR="00F62C66" w:rsidRDefault="00F62C66" w:rsidP="004747E9">
            <w:pPr>
              <w:widowControl w:val="0"/>
              <w:spacing w:after="120"/>
              <w:ind w:right="28"/>
              <w:jc w:val="right"/>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CA6D667" w14:textId="7F0DC87B" w:rsidR="00F62C66" w:rsidRDefault="00F62C66" w:rsidP="004747E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wait for further RAN2 conclusions on the joint configuration cases.</w:t>
            </w:r>
          </w:p>
        </w:tc>
      </w:tr>
      <w:tr w:rsidR="00C565D2" w14:paraId="2AA80392" w14:textId="77777777">
        <w:tc>
          <w:tcPr>
            <w:tcW w:w="1339" w:type="dxa"/>
          </w:tcPr>
          <w:p w14:paraId="21AB80A9" w14:textId="19349982" w:rsidR="00C565D2" w:rsidRDefault="00612540" w:rsidP="004747E9">
            <w:pPr>
              <w:widowControl w:val="0"/>
              <w:spacing w:after="120"/>
              <w:ind w:right="28"/>
              <w:jc w:val="right"/>
              <w:rPr>
                <w:rFonts w:eastAsiaTheme="minorEastAsia"/>
                <w:color w:val="0070C0"/>
                <w:lang w:val="en-US" w:eastAsia="zh-CN"/>
              </w:rPr>
            </w:pPr>
            <w:r>
              <w:rPr>
                <w:rFonts w:eastAsiaTheme="minorEastAsia"/>
                <w:color w:val="FF0000"/>
                <w:lang w:eastAsia="zh-CN"/>
              </w:rPr>
              <w:t>Moderator’s summary of the 2nd round email discussion</w:t>
            </w:r>
          </w:p>
        </w:tc>
        <w:tc>
          <w:tcPr>
            <w:tcW w:w="8292" w:type="dxa"/>
          </w:tcPr>
          <w:p w14:paraId="4B738AFE" w14:textId="6A4BB1B5" w:rsidR="00C565D2" w:rsidRDefault="008B137E" w:rsidP="004747E9">
            <w:pPr>
              <w:spacing w:after="120"/>
              <w:rPr>
                <w:rFonts w:eastAsiaTheme="minorEastAsia"/>
                <w:color w:val="0070C0"/>
                <w:lang w:val="en-US" w:eastAsia="zh-CN"/>
              </w:rPr>
            </w:pPr>
            <w:r>
              <w:rPr>
                <w:rFonts w:eastAsiaTheme="minorEastAsia"/>
                <w:color w:val="0070C0"/>
                <w:lang w:val="en-US" w:eastAsia="zh-CN"/>
              </w:rPr>
              <w:t>Come back in the next RAN4 meeting as needed.</w:t>
            </w:r>
          </w:p>
        </w:tc>
      </w:tr>
    </w:tbl>
    <w:p w14:paraId="31FF7EEA" w14:textId="77777777" w:rsidR="00DB000D" w:rsidRPr="009A04F5" w:rsidRDefault="00DB000D">
      <w:pPr>
        <w:rPr>
          <w:lang w:val="en-US" w:eastAsia="zh-CN"/>
        </w:rPr>
      </w:pPr>
    </w:p>
    <w:p w14:paraId="31B49F6D" w14:textId="77777777" w:rsidR="00DB000D" w:rsidRDefault="0002558C">
      <w:pPr>
        <w:pStyle w:val="Heading1"/>
        <w:rPr>
          <w:lang w:eastAsia="ja-JP"/>
        </w:rPr>
      </w:pPr>
      <w:r>
        <w:rPr>
          <w:lang w:eastAsia="ja-JP"/>
        </w:rPr>
        <w:t>Topic #3: Measurement requirements</w:t>
      </w:r>
    </w:p>
    <w:p w14:paraId="7954F492" w14:textId="77777777" w:rsidR="00DB000D" w:rsidRDefault="0002558C">
      <w:pPr>
        <w:pStyle w:val="Heading2"/>
      </w:pPr>
      <w:r>
        <w:t>SMTC and Measurement Configuration</w:t>
      </w:r>
    </w:p>
    <w:p w14:paraId="4B3770AC" w14:textId="77777777" w:rsidR="00DB000D" w:rsidRDefault="0002558C">
      <w:pPr>
        <w:pStyle w:val="Heading3"/>
        <w:numPr>
          <w:ilvl w:val="2"/>
          <w:numId w:val="15"/>
        </w:numPr>
      </w:pPr>
      <w:r>
        <w:t>Proposals/Observations from contributions</w:t>
      </w:r>
    </w:p>
    <w:p w14:paraId="28EA60CF" w14:textId="77777777" w:rsidR="00DB000D" w:rsidRDefault="0002558C">
      <w:pPr>
        <w:pStyle w:val="ListParagraph"/>
        <w:numPr>
          <w:ilvl w:val="0"/>
          <w:numId w:val="5"/>
        </w:numPr>
        <w:spacing w:before="120" w:after="120"/>
        <w:ind w:firstLineChars="0"/>
        <w:rPr>
          <w:rFonts w:eastAsia="SimSun"/>
        </w:rPr>
      </w:pPr>
      <w:r>
        <w:t>CATT [R4-2111939]</w:t>
      </w:r>
    </w:p>
    <w:p w14:paraId="4290B55F" w14:textId="77777777" w:rsidR="00DB000D" w:rsidRDefault="0002558C">
      <w:pPr>
        <w:ind w:left="720"/>
        <w:rPr>
          <w:lang w:val="en-US" w:eastAsia="zh-CN"/>
        </w:rPr>
      </w:pPr>
      <w:r>
        <w:rPr>
          <w:lang w:val="en-US" w:eastAsia="zh-CN"/>
        </w:rPr>
        <w:t>Observation: RAN4 should wait continuously for the input from RAN2 for the issues of measurement gap and SMTC.</w:t>
      </w:r>
    </w:p>
    <w:p w14:paraId="448AE4FD" w14:textId="77777777" w:rsidR="00DB000D" w:rsidRDefault="0002558C">
      <w:pPr>
        <w:pStyle w:val="ListParagraph"/>
        <w:numPr>
          <w:ilvl w:val="0"/>
          <w:numId w:val="5"/>
        </w:numPr>
        <w:spacing w:before="120" w:after="120"/>
        <w:ind w:firstLineChars="0"/>
        <w:rPr>
          <w:rFonts w:eastAsia="SimSun"/>
        </w:rPr>
      </w:pPr>
      <w:r>
        <w:t>Ericsson [R4-2111939]</w:t>
      </w:r>
    </w:p>
    <w:p w14:paraId="1F7F91D5" w14:textId="77777777" w:rsidR="00DB000D" w:rsidRDefault="0002558C">
      <w:pPr>
        <w:ind w:left="720"/>
        <w:rPr>
          <w:lang w:val="en-US" w:eastAsia="zh-CN"/>
        </w:rPr>
      </w:pPr>
      <w:r>
        <w:rPr>
          <w:lang w:val="en-US" w:eastAsia="zh-CN"/>
        </w:rPr>
        <w:t>Observation 2: Solving SMTC/MG issue still needs conclusions of RAN2, it is an issue to RRM to utilize multiple MG with multiple SMTC to define requirements based on results of system level study to evaluate validity. Meanwhile, it is still unclear how to define measurement periodicity (e.g., multi-SMTC) which relies on conclusion of RAN2.</w:t>
      </w:r>
    </w:p>
    <w:p w14:paraId="7C0A5CA3" w14:textId="77777777" w:rsidR="00DB000D" w:rsidRDefault="0002558C">
      <w:pPr>
        <w:pStyle w:val="ListParagraph"/>
        <w:numPr>
          <w:ilvl w:val="0"/>
          <w:numId w:val="5"/>
        </w:numPr>
        <w:spacing w:before="120" w:after="120"/>
        <w:ind w:firstLineChars="0"/>
        <w:rPr>
          <w:rFonts w:eastAsia="SimSun"/>
        </w:rPr>
      </w:pPr>
      <w:r>
        <w:t>MediaTek [R4-2112487]</w:t>
      </w:r>
    </w:p>
    <w:p w14:paraId="3490C543" w14:textId="77777777" w:rsidR="00DB000D" w:rsidRDefault="0002558C">
      <w:pPr>
        <w:ind w:left="720"/>
        <w:rPr>
          <w:lang w:val="en-US" w:eastAsia="zh-CN"/>
        </w:rPr>
      </w:pPr>
      <w:r>
        <w:rPr>
          <w:lang w:val="en-US" w:eastAsia="zh-CN"/>
        </w:rPr>
        <w:lastRenderedPageBreak/>
        <w:t>Observation 1: If multiple SMTCs are configured and the legacy measurement period is reused, it would need a new gap design, either with longer MGL or multiple MGs, and it will degrade system performance.</w:t>
      </w:r>
    </w:p>
    <w:p w14:paraId="30EC727C" w14:textId="77777777" w:rsidR="00DB000D" w:rsidRDefault="0002558C">
      <w:pPr>
        <w:ind w:left="720"/>
        <w:rPr>
          <w:lang w:val="en-US" w:eastAsia="zh-CN"/>
        </w:rPr>
      </w:pPr>
      <w:r>
        <w:rPr>
          <w:lang w:val="en-US" w:eastAsia="zh-CN"/>
        </w:rPr>
        <w:t>Observation 2: To avoid new gap designs, a sharing factor for the measurement of multiple SMTCs would be needed.</w:t>
      </w:r>
    </w:p>
    <w:p w14:paraId="79F0BC09" w14:textId="77777777" w:rsidR="00DB000D" w:rsidRDefault="0002558C">
      <w:pPr>
        <w:ind w:left="720"/>
        <w:rPr>
          <w:lang w:val="en-US" w:eastAsia="zh-CN"/>
        </w:rPr>
      </w:pPr>
      <w:r>
        <w:rPr>
          <w:lang w:val="en-US" w:eastAsia="zh-CN"/>
        </w:rPr>
        <w:t>Proposal 1: RAN4 further to discuss sharing factor for the measurement of multiple SMTCs.</w:t>
      </w:r>
    </w:p>
    <w:p w14:paraId="236A9FEE" w14:textId="77777777" w:rsidR="00DB000D" w:rsidRDefault="0002558C">
      <w:pPr>
        <w:pStyle w:val="ListParagraph"/>
        <w:numPr>
          <w:ilvl w:val="0"/>
          <w:numId w:val="5"/>
        </w:numPr>
        <w:spacing w:before="120" w:after="120"/>
        <w:ind w:firstLineChars="0"/>
        <w:rPr>
          <w:rFonts w:eastAsia="SimSun"/>
        </w:rPr>
      </w:pPr>
      <w:r>
        <w:t>Huawei [R4-</w:t>
      </w:r>
      <w:bookmarkStart w:id="4" w:name="_Hlk79655090"/>
      <w:r>
        <w:t>2113843</w:t>
      </w:r>
      <w:bookmarkEnd w:id="4"/>
      <w:r>
        <w:t>]</w:t>
      </w:r>
    </w:p>
    <w:p w14:paraId="4C862E46" w14:textId="77777777" w:rsidR="00DB000D" w:rsidRDefault="0002558C">
      <w:pPr>
        <w:ind w:left="720"/>
        <w:rPr>
          <w:lang w:val="en-US" w:eastAsia="zh-CN"/>
        </w:rPr>
      </w:pPr>
      <w:r>
        <w:rPr>
          <w:lang w:val="en-US" w:eastAsia="zh-CN"/>
        </w:rPr>
        <w:t xml:space="preserve">Proposal 4: In NTN as multiple SMTC configurations are configured on one frequency layer, and at least the offset can be different, the UE measurement </w:t>
      </w:r>
      <w:proofErr w:type="spellStart"/>
      <w:r>
        <w:rPr>
          <w:lang w:val="en-US" w:eastAsia="zh-CN"/>
        </w:rPr>
        <w:t>behaviours</w:t>
      </w:r>
      <w:proofErr w:type="spellEnd"/>
      <w:r>
        <w:rPr>
          <w:lang w:val="en-US" w:eastAsia="zh-CN"/>
        </w:rPr>
        <w:t xml:space="preserve"> need to be further discussed. </w:t>
      </w:r>
      <w:proofErr w:type="gramStart"/>
      <w:r>
        <w:rPr>
          <w:lang w:val="en-US" w:eastAsia="zh-CN"/>
        </w:rPr>
        <w:t>Accordingly</w:t>
      </w:r>
      <w:proofErr w:type="gramEnd"/>
      <w:r>
        <w:rPr>
          <w:lang w:val="en-US" w:eastAsia="zh-CN"/>
        </w:rPr>
        <w:t xml:space="preserve"> the existing measurement requirements shall be revisit.</w:t>
      </w:r>
    </w:p>
    <w:p w14:paraId="52AA11D7" w14:textId="77777777" w:rsidR="00DB000D" w:rsidRDefault="0002558C">
      <w:pPr>
        <w:pStyle w:val="ListParagraph"/>
        <w:numPr>
          <w:ilvl w:val="0"/>
          <w:numId w:val="5"/>
        </w:numPr>
        <w:spacing w:before="120" w:after="120"/>
        <w:ind w:firstLineChars="0"/>
        <w:rPr>
          <w:rFonts w:eastAsia="SimSun"/>
        </w:rPr>
      </w:pPr>
      <w:r>
        <w:t>LGE [R4-</w:t>
      </w:r>
      <w:bookmarkStart w:id="5" w:name="_Hlk79655227"/>
      <w:r>
        <w:t>2112894</w:t>
      </w:r>
      <w:bookmarkEnd w:id="5"/>
      <w:r>
        <w:t>]</w:t>
      </w:r>
    </w:p>
    <w:p w14:paraId="617B39D9" w14:textId="77777777" w:rsidR="00DB000D" w:rsidRDefault="0002558C">
      <w:pPr>
        <w:ind w:left="720"/>
        <w:rPr>
          <w:lang w:val="en-US" w:eastAsia="zh-CN"/>
        </w:rPr>
      </w:pPr>
      <w:r>
        <w:rPr>
          <w:lang w:val="en-US" w:eastAsia="zh-CN"/>
        </w:rPr>
        <w:t>Proposal 2. For multiple SMTC/MG, consider delay information between satellite and UE to improve measurement performance.</w:t>
      </w:r>
    </w:p>
    <w:p w14:paraId="4F672461" w14:textId="77777777" w:rsidR="00DB000D" w:rsidRDefault="0002558C">
      <w:pPr>
        <w:pStyle w:val="ListParagraph"/>
        <w:numPr>
          <w:ilvl w:val="0"/>
          <w:numId w:val="5"/>
        </w:numPr>
        <w:spacing w:before="120" w:after="120"/>
        <w:ind w:firstLineChars="0"/>
        <w:rPr>
          <w:rFonts w:eastAsia="SimSun"/>
        </w:rPr>
      </w:pPr>
      <w:r>
        <w:t>Qualcomm [R4-2112710]</w:t>
      </w:r>
    </w:p>
    <w:p w14:paraId="42EB8251" w14:textId="77777777" w:rsidR="00DB000D" w:rsidRDefault="0002558C">
      <w:pPr>
        <w:ind w:left="720"/>
        <w:rPr>
          <w:lang w:val="en-US" w:eastAsia="zh-CN"/>
        </w:rPr>
      </w:pPr>
      <w:r>
        <w:rPr>
          <w:lang w:val="en-US" w:eastAsia="zh-CN"/>
        </w:rPr>
        <w:t xml:space="preserve">Proposal 2: RRM requirements shall be updated to incorporate multiple SMTC configurations per frequency-layer and enhanced MG configuration. The details should be discussed when the enhancement of the configurations, </w:t>
      </w:r>
      <w:proofErr w:type="gramStart"/>
      <w:r>
        <w:rPr>
          <w:lang w:val="en-US" w:eastAsia="zh-CN"/>
        </w:rPr>
        <w:t>e.g.</w:t>
      </w:r>
      <w:proofErr w:type="gramEnd"/>
      <w:r>
        <w:rPr>
          <w:lang w:val="en-US" w:eastAsia="zh-CN"/>
        </w:rPr>
        <w:t xml:space="preserve"> SMTCs per frequency-layer can differ only by offset, multiple MGs which can be fixed or floating over time, a longer MGL based single MG, etc., are further determined by RAN2.</w:t>
      </w:r>
    </w:p>
    <w:p w14:paraId="5FF33889" w14:textId="77777777" w:rsidR="00DB000D" w:rsidRDefault="0002558C">
      <w:pPr>
        <w:pStyle w:val="ListParagraph"/>
        <w:numPr>
          <w:ilvl w:val="0"/>
          <w:numId w:val="5"/>
        </w:numPr>
        <w:spacing w:before="120" w:after="120"/>
        <w:ind w:firstLineChars="0"/>
        <w:rPr>
          <w:rFonts w:eastAsia="SimSun"/>
        </w:rPr>
      </w:pPr>
      <w:r>
        <w:t>Huawei [R4-2113843]</w:t>
      </w:r>
    </w:p>
    <w:p w14:paraId="10CCDB2E" w14:textId="77777777" w:rsidR="00DB000D" w:rsidRDefault="0002558C">
      <w:pPr>
        <w:ind w:left="720"/>
        <w:rPr>
          <w:lang w:eastAsia="zh-CN"/>
        </w:rPr>
      </w:pPr>
      <w:r>
        <w:rPr>
          <w:lang w:eastAsia="zh-CN"/>
        </w:rPr>
        <w:t>Proposal 5: As the measurement gap issue is under discussion in RAN2, RAN4 can wait for the input from RAN2.</w:t>
      </w:r>
    </w:p>
    <w:p w14:paraId="1E012D68" w14:textId="77777777" w:rsidR="00DB000D" w:rsidRDefault="0002558C">
      <w:pPr>
        <w:pStyle w:val="ListParagraph"/>
        <w:numPr>
          <w:ilvl w:val="0"/>
          <w:numId w:val="5"/>
        </w:numPr>
        <w:spacing w:before="120" w:after="120"/>
        <w:ind w:firstLineChars="0"/>
        <w:rPr>
          <w:rFonts w:eastAsia="SimSun"/>
        </w:rPr>
      </w:pPr>
      <w:r>
        <w:t>Xiaomi [R4-2112425]</w:t>
      </w:r>
    </w:p>
    <w:p w14:paraId="2E37C360" w14:textId="77777777" w:rsidR="00DB000D" w:rsidRDefault="0002558C">
      <w:pPr>
        <w:ind w:left="720"/>
        <w:rPr>
          <w:lang w:eastAsia="zh-CN"/>
        </w:rPr>
      </w:pPr>
      <w:r>
        <w:rPr>
          <w:lang w:eastAsia="zh-CN"/>
        </w:rPr>
        <w:t>Proposal 1: the concurrent MG discussed in Rel-17 MG enhancement WI can be applied for the SMTC configurations with different offsets in one frequency layer in NR NTN.</w:t>
      </w:r>
    </w:p>
    <w:p w14:paraId="2C4F167D" w14:textId="77777777" w:rsidR="00DB000D" w:rsidRDefault="0002558C">
      <w:pPr>
        <w:pStyle w:val="ListParagraph"/>
        <w:numPr>
          <w:ilvl w:val="0"/>
          <w:numId w:val="5"/>
        </w:numPr>
        <w:spacing w:before="120" w:after="120"/>
        <w:ind w:firstLineChars="0"/>
        <w:rPr>
          <w:rFonts w:eastAsia="SimSun"/>
        </w:rPr>
      </w:pPr>
      <w:r>
        <w:t>LGE [R4-2112894]</w:t>
      </w:r>
    </w:p>
    <w:p w14:paraId="711E805D" w14:textId="77777777" w:rsidR="00DB000D" w:rsidRDefault="0002558C">
      <w:pPr>
        <w:ind w:left="720"/>
        <w:rPr>
          <w:lang w:eastAsia="zh-CN"/>
        </w:rPr>
      </w:pPr>
      <w:r>
        <w:rPr>
          <w:lang w:eastAsia="zh-CN"/>
        </w:rPr>
        <w:t>Proposal 1. RAN4 to study impact of multiple SMTC/MG for NTN such as whether new MG patterns are needed and scenarios (</w:t>
      </w:r>
      <w:proofErr w:type="gramStart"/>
      <w:r>
        <w:rPr>
          <w:lang w:eastAsia="zh-CN"/>
        </w:rPr>
        <w:t>e.g.</w:t>
      </w:r>
      <w:proofErr w:type="gramEnd"/>
      <w:r>
        <w:rPr>
          <w:lang w:eastAsia="zh-CN"/>
        </w:rPr>
        <w:t xml:space="preserve"> LEO 600-LEO 1200, GEO-LEO) that new SMTC/MG is required.</w:t>
      </w:r>
    </w:p>
    <w:p w14:paraId="3A2F7083" w14:textId="77777777" w:rsidR="00DB000D" w:rsidRDefault="0002558C">
      <w:pPr>
        <w:pStyle w:val="ListParagraph"/>
        <w:numPr>
          <w:ilvl w:val="0"/>
          <w:numId w:val="5"/>
        </w:numPr>
        <w:spacing w:before="120" w:after="120"/>
        <w:ind w:firstLineChars="0"/>
        <w:rPr>
          <w:rFonts w:eastAsia="SimSun"/>
        </w:rPr>
      </w:pPr>
      <w:r>
        <w:t>Qualcomm [R4-</w:t>
      </w:r>
      <w:bookmarkStart w:id="6" w:name="_Hlk79648272"/>
      <w:r>
        <w:t>2112710</w:t>
      </w:r>
      <w:bookmarkEnd w:id="6"/>
      <w:r>
        <w:t>]</w:t>
      </w:r>
    </w:p>
    <w:p w14:paraId="48FC2DD4" w14:textId="77777777" w:rsidR="00DB000D" w:rsidRDefault="0002558C">
      <w:pPr>
        <w:ind w:left="720"/>
        <w:rPr>
          <w:lang w:eastAsia="zh-CN"/>
        </w:rPr>
      </w:pPr>
      <w:r>
        <w:rPr>
          <w:lang w:eastAsia="zh-CN"/>
        </w:rPr>
        <w:t>Observation 3: NTN specific measurement gap configuration will be enhanced by RAN2.</w:t>
      </w:r>
    </w:p>
    <w:p w14:paraId="0D76E87F" w14:textId="77777777" w:rsidR="00DB000D" w:rsidRDefault="0002558C">
      <w:pPr>
        <w:ind w:left="720"/>
        <w:rPr>
          <w:lang w:eastAsia="zh-CN"/>
        </w:rPr>
      </w:pPr>
      <w:r>
        <w:rPr>
          <w:lang w:eastAsia="zh-CN"/>
        </w:rPr>
        <w:t xml:space="preserve">Proposal 2: RRM requirements shall be updated to incorporate multiple SMTC configurations per frequency-layer and enhanced MG configuration. The details should be discussed when the enhancement of the configurations, </w:t>
      </w:r>
      <w:proofErr w:type="gramStart"/>
      <w:r>
        <w:rPr>
          <w:lang w:eastAsia="zh-CN"/>
        </w:rPr>
        <w:t>e.g.</w:t>
      </w:r>
      <w:proofErr w:type="gramEnd"/>
      <w:r>
        <w:rPr>
          <w:lang w:eastAsia="zh-CN"/>
        </w:rPr>
        <w:t xml:space="preserve"> SMTCs per frequency-layer can differ only by offset, multiple MGs which can be fixed or floating over time, a longer MGL based single MG, etc., are further determined by RAN2.</w:t>
      </w:r>
    </w:p>
    <w:p w14:paraId="25C218BF" w14:textId="77777777" w:rsidR="00DB000D" w:rsidRDefault="0002558C">
      <w:pPr>
        <w:pStyle w:val="Heading3"/>
      </w:pPr>
      <w:r>
        <w:t>Round#1</w:t>
      </w:r>
    </w:p>
    <w:p w14:paraId="223C0B3D" w14:textId="77777777" w:rsidR="00DB000D" w:rsidRDefault="0002558C">
      <w:pPr>
        <w:pStyle w:val="Heading4"/>
      </w:pPr>
      <w:r>
        <w:t>Issue #3-1-1 Multiple SMTCs</w:t>
      </w:r>
    </w:p>
    <w:p w14:paraId="7487F14F"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414ED9"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Ericsson, Qualcomm): Wait for further progress in RAN2</w:t>
      </w:r>
    </w:p>
    <w:p w14:paraId="4A7AAB14"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(Huawei, MediaTek, LGE): Discuss UE measurement behaviour and revisit the existing measurement requirements, </w:t>
      </w:r>
      <w:proofErr w:type="gramStart"/>
      <w:r>
        <w:rPr>
          <w:rFonts w:eastAsia="SimSun"/>
          <w:color w:val="0070C0"/>
          <w:szCs w:val="24"/>
          <w:lang w:eastAsia="zh-CN"/>
        </w:rPr>
        <w:t>e.g.</w:t>
      </w:r>
      <w:proofErr w:type="gramEnd"/>
      <w:r>
        <w:rPr>
          <w:rFonts w:eastAsia="SimSun"/>
          <w:color w:val="0070C0"/>
          <w:szCs w:val="24"/>
          <w:lang w:eastAsia="zh-CN"/>
        </w:rPr>
        <w:t xml:space="preserve"> CSSF, etc.</w:t>
      </w:r>
    </w:p>
    <w:p w14:paraId="5F020CB5"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Suggestion for discussion</w:t>
      </w:r>
    </w:p>
    <w:p w14:paraId="6CAE71EA"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what requirements would be potentially affected due to multiple SMTCs</w:t>
      </w:r>
    </w:p>
    <w:p w14:paraId="7B550901"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details on whether/how to revise the identified requirements can be further discussed when more progress is made in RAN2</w:t>
      </w:r>
    </w:p>
    <w:p w14:paraId="084753E4"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1C320740" w14:textId="77777777">
        <w:tc>
          <w:tcPr>
            <w:tcW w:w="1339" w:type="dxa"/>
          </w:tcPr>
          <w:p w14:paraId="336A144A"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7993925"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0AE3720C" w14:textId="77777777">
        <w:tc>
          <w:tcPr>
            <w:tcW w:w="1339" w:type="dxa"/>
          </w:tcPr>
          <w:p w14:paraId="464CEEAD"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06D472E"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Multiple SMTCs may introduce more changes in RRM than ‘SMTC2’, but how to adjust is </w:t>
            </w:r>
            <w:proofErr w:type="gramStart"/>
            <w:r>
              <w:rPr>
                <w:rFonts w:eastAsiaTheme="minorEastAsia"/>
                <w:color w:val="0070C0"/>
                <w:lang w:val="en-US" w:eastAsia="zh-CN"/>
              </w:rPr>
              <w:t>really unclear</w:t>
            </w:r>
            <w:proofErr w:type="gramEnd"/>
            <w:r>
              <w:rPr>
                <w:rFonts w:eastAsiaTheme="minorEastAsia"/>
                <w:color w:val="0070C0"/>
                <w:lang w:val="en-US" w:eastAsia="zh-CN"/>
              </w:rPr>
              <w:t xml:space="preserve"> due to RAN2 status as below:</w:t>
            </w:r>
          </w:p>
          <w:p w14:paraId="4B506B81" w14:textId="77777777" w:rsidR="00DB000D" w:rsidRDefault="0002558C">
            <w:pPr>
              <w:spacing w:after="120"/>
              <w:ind w:left="284"/>
              <w:rPr>
                <w:rFonts w:eastAsiaTheme="minorEastAsia"/>
                <w:color w:val="0070C0"/>
                <w:sz w:val="14"/>
                <w:szCs w:val="14"/>
                <w:lang w:val="en-US" w:eastAsia="zh-CN"/>
              </w:rPr>
            </w:pPr>
            <w:r>
              <w:rPr>
                <w:rFonts w:eastAsiaTheme="minorEastAsia"/>
                <w:color w:val="0070C0"/>
                <w:sz w:val="14"/>
                <w:szCs w:val="14"/>
                <w:lang w:val="en-US" w:eastAsia="zh-CN"/>
              </w:rPr>
              <w:t xml:space="preserve">‘- </w:t>
            </w:r>
            <w:r>
              <w:rPr>
                <w:rFonts w:eastAsiaTheme="minorEastAsia"/>
                <w:color w:val="0070C0"/>
                <w:sz w:val="14"/>
                <w:szCs w:val="14"/>
                <w:lang w:val="en-US" w:eastAsia="zh-CN"/>
              </w:rPr>
              <w:tab/>
              <w:t>For Rel-17 NTN, one or more SMTC configuration(s) associated to one frequency can be configured. FFS solution details.</w:t>
            </w:r>
          </w:p>
          <w:p w14:paraId="67390BC1" w14:textId="77777777" w:rsidR="00DB000D" w:rsidRDefault="0002558C">
            <w:pPr>
              <w:spacing w:after="120"/>
              <w:ind w:left="284"/>
              <w:rPr>
                <w:rFonts w:eastAsiaTheme="minorEastAsia"/>
                <w:color w:val="0070C0"/>
                <w:sz w:val="14"/>
                <w:szCs w:val="14"/>
                <w:lang w:val="en-US" w:eastAsia="zh-CN"/>
              </w:rPr>
            </w:pPr>
            <w:r>
              <w:rPr>
                <w:rFonts w:eastAsiaTheme="minorEastAsia"/>
                <w:color w:val="0070C0"/>
                <w:sz w:val="14"/>
                <w:szCs w:val="14"/>
                <w:lang w:val="en-US" w:eastAsia="zh-CN"/>
              </w:rPr>
              <w:t>-</w:t>
            </w:r>
            <w:r>
              <w:rPr>
                <w:rFonts w:eastAsiaTheme="minorEastAsia"/>
                <w:color w:val="0070C0"/>
                <w:sz w:val="14"/>
                <w:szCs w:val="14"/>
                <w:lang w:val="en-US" w:eastAsia="zh-CN"/>
              </w:rPr>
              <w:tab/>
              <w:t xml:space="preserve">The SMTC configuration can be associated with a set of cells (e.g., per satellite or any other suitable set per </w:t>
            </w:r>
            <w:proofErr w:type="spellStart"/>
            <w:r>
              <w:rPr>
                <w:rFonts w:eastAsiaTheme="minorEastAsia"/>
                <w:color w:val="0070C0"/>
                <w:sz w:val="14"/>
                <w:szCs w:val="14"/>
                <w:lang w:val="en-US" w:eastAsia="zh-CN"/>
              </w:rPr>
              <w:t>gNB</w:t>
            </w:r>
            <w:proofErr w:type="spellEnd"/>
            <w:r>
              <w:rPr>
                <w:rFonts w:eastAsiaTheme="minorEastAsia"/>
                <w:color w:val="0070C0"/>
                <w:sz w:val="14"/>
                <w:szCs w:val="14"/>
                <w:lang w:val="en-US" w:eastAsia="zh-CN"/>
              </w:rPr>
              <w:t xml:space="preserve"> determination).</w:t>
            </w:r>
          </w:p>
          <w:p w14:paraId="1284C76E" w14:textId="77777777" w:rsidR="00DB000D" w:rsidRDefault="0002558C">
            <w:pPr>
              <w:spacing w:after="120"/>
              <w:rPr>
                <w:rFonts w:eastAsiaTheme="minorEastAsia"/>
                <w:color w:val="0070C0"/>
                <w:lang w:val="en-US" w:eastAsia="zh-CN"/>
              </w:rPr>
            </w:pPr>
            <w:r>
              <w:rPr>
                <w:rFonts w:eastAsiaTheme="minorEastAsia"/>
                <w:color w:val="0070C0"/>
                <w:sz w:val="14"/>
                <w:szCs w:val="14"/>
                <w:lang w:val="en-US" w:eastAsia="zh-CN"/>
              </w:rPr>
              <w:t>-</w:t>
            </w:r>
            <w:r>
              <w:rPr>
                <w:rFonts w:eastAsiaTheme="minorEastAsia"/>
                <w:color w:val="0070C0"/>
                <w:sz w:val="14"/>
                <w:szCs w:val="14"/>
                <w:lang w:val="en-US" w:eastAsia="zh-CN"/>
              </w:rPr>
              <w:tab/>
              <w:t>The multiple SMTC configurations are enabled by introducing different new offsets in addition to the legacy SMTC configuration. FFS how the offsets will be managed/</w:t>
            </w:r>
            <w:r>
              <w:rPr>
                <w:rFonts w:eastAsiaTheme="minorEastAsia"/>
                <w:color w:val="0070C0"/>
                <w:sz w:val="14"/>
                <w:szCs w:val="14"/>
                <w:lang w:val="en-US" w:eastAsia="zh-CN"/>
              </w:rPr>
              <w:pgNum/>
            </w:r>
            <w:proofErr w:type="spellStart"/>
            <w:r>
              <w:rPr>
                <w:rFonts w:eastAsiaTheme="minorEastAsia"/>
                <w:color w:val="0070C0"/>
                <w:sz w:val="14"/>
                <w:szCs w:val="14"/>
                <w:lang w:val="en-US" w:eastAsia="zh-CN"/>
              </w:rPr>
              <w:t>ignaled</w:t>
            </w:r>
            <w:proofErr w:type="spellEnd"/>
            <w:r>
              <w:rPr>
                <w:rFonts w:eastAsiaTheme="minorEastAsia"/>
                <w:color w:val="0070C0"/>
                <w:sz w:val="14"/>
                <w:szCs w:val="14"/>
                <w:lang w:val="en-US" w:eastAsia="zh-CN"/>
              </w:rPr>
              <w:t>.’</w:t>
            </w:r>
          </w:p>
        </w:tc>
      </w:tr>
      <w:tr w:rsidR="00DB000D" w14:paraId="29F01ACF" w14:textId="77777777">
        <w:tc>
          <w:tcPr>
            <w:tcW w:w="1339" w:type="dxa"/>
          </w:tcPr>
          <w:p w14:paraId="529AFAD8" w14:textId="77777777" w:rsidR="00DB000D" w:rsidRDefault="0002558C">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1E960B0F" w14:textId="77777777" w:rsidR="00DB000D" w:rsidRDefault="0002558C">
            <w:pPr>
              <w:spacing w:after="120"/>
              <w:rPr>
                <w:rFonts w:eastAsia="PMingLiU"/>
                <w:color w:val="0070C0"/>
                <w:lang w:val="en-US" w:eastAsia="zh-TW"/>
              </w:rPr>
            </w:pPr>
            <w:r>
              <w:rPr>
                <w:rFonts w:eastAsia="PMingLiU"/>
                <w:color w:val="0070C0"/>
                <w:lang w:val="en-US" w:eastAsia="zh-TW"/>
              </w:rPr>
              <w:t xml:space="preserve">L3 measurements, </w:t>
            </w:r>
            <w:proofErr w:type="gramStart"/>
            <w:r>
              <w:rPr>
                <w:rFonts w:eastAsia="PMingLiU"/>
                <w:color w:val="0070C0"/>
                <w:lang w:val="en-US" w:eastAsia="zh-TW"/>
              </w:rPr>
              <w:t>e.g.</w:t>
            </w:r>
            <w:proofErr w:type="gramEnd"/>
            <w:r>
              <w:rPr>
                <w:rFonts w:eastAsia="PMingLiU"/>
                <w:color w:val="0070C0"/>
                <w:lang w:val="en-US" w:eastAsia="zh-TW"/>
              </w:rPr>
              <w:t xml:space="preserve"> I</w:t>
            </w:r>
            <w:r>
              <w:rPr>
                <w:rFonts w:eastAsia="PMingLiU" w:hint="eastAsia"/>
                <w:color w:val="0070C0"/>
                <w:lang w:val="en-US" w:eastAsia="zh-TW"/>
              </w:rPr>
              <w:t>ntra-</w:t>
            </w:r>
            <w:r>
              <w:rPr>
                <w:rFonts w:eastAsia="PMingLiU"/>
                <w:color w:val="0070C0"/>
                <w:lang w:val="en-US" w:eastAsia="zh-TW"/>
              </w:rPr>
              <w:t xml:space="preserve">/inter-frequency measurement requirement would be impacted. </w:t>
            </w:r>
          </w:p>
          <w:p w14:paraId="7D330913" w14:textId="77777777" w:rsidR="00DB000D" w:rsidRDefault="0002558C">
            <w:pPr>
              <w:widowControl w:val="0"/>
              <w:overflowPunct/>
              <w:autoSpaceDE/>
              <w:autoSpaceDN/>
              <w:adjustRightInd/>
              <w:spacing w:after="120"/>
              <w:ind w:right="28"/>
              <w:jc w:val="right"/>
              <w:textAlignment w:val="auto"/>
              <w:rPr>
                <w:rFonts w:eastAsia="PMingLiU"/>
                <w:color w:val="0070C0"/>
                <w:lang w:val="en-US" w:eastAsia="zh-TW"/>
              </w:rPr>
            </w:pPr>
            <w:r>
              <w:rPr>
                <w:rFonts w:eastAsia="PMingLiU"/>
                <w:color w:val="0070C0"/>
                <w:lang w:val="en-US" w:eastAsia="zh-TW"/>
              </w:rPr>
              <w:t xml:space="preserve">RAN4 need to further discuss whether to revisit the measurement requirement to cope with multiple SMTCs, </w:t>
            </w:r>
            <w:proofErr w:type="gramStart"/>
            <w:r>
              <w:rPr>
                <w:rFonts w:eastAsia="PMingLiU"/>
                <w:color w:val="0070C0"/>
                <w:lang w:val="en-US" w:eastAsia="zh-TW"/>
              </w:rPr>
              <w:t>e.g.</w:t>
            </w:r>
            <w:proofErr w:type="gramEnd"/>
            <w:r>
              <w:rPr>
                <w:rFonts w:eastAsia="PMingLiU"/>
                <w:color w:val="0070C0"/>
                <w:lang w:val="en-US" w:eastAsia="zh-TW"/>
              </w:rPr>
              <w:t xml:space="preserve"> CSSF or the </w:t>
            </w:r>
            <w:r>
              <w:rPr>
                <w:rFonts w:eastAsia="PMingLiU" w:hint="eastAsia"/>
                <w:color w:val="0070C0"/>
                <w:lang w:val="en-US" w:eastAsia="zh-TW"/>
              </w:rPr>
              <w:t xml:space="preserve">sharing factor between </w:t>
            </w:r>
            <w:r>
              <w:rPr>
                <w:rFonts w:eastAsia="PMingLiU"/>
                <w:color w:val="0070C0"/>
                <w:lang w:val="en-US" w:eastAsia="zh-TW"/>
              </w:rPr>
              <w:t xml:space="preserve">different </w:t>
            </w:r>
            <w:r>
              <w:rPr>
                <w:rFonts w:eastAsia="PMingLiU" w:hint="eastAsia"/>
                <w:color w:val="0070C0"/>
                <w:lang w:val="en-US" w:eastAsia="zh-TW"/>
              </w:rPr>
              <w:t>SMTCs</w:t>
            </w:r>
            <w:r>
              <w:rPr>
                <w:rFonts w:eastAsia="PMingLiU"/>
                <w:color w:val="0070C0"/>
                <w:lang w:val="en-US" w:eastAsia="zh-TW"/>
              </w:rPr>
              <w:t xml:space="preserve">.  </w:t>
            </w:r>
          </w:p>
        </w:tc>
      </w:tr>
      <w:tr w:rsidR="00DB000D" w14:paraId="30CC8B3F" w14:textId="77777777">
        <w:tc>
          <w:tcPr>
            <w:tcW w:w="1339" w:type="dxa"/>
          </w:tcPr>
          <w:p w14:paraId="7B41493E"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12A3CBC2" w14:textId="77777777" w:rsidR="00DB000D" w:rsidRDefault="0002558C">
            <w:pPr>
              <w:spacing w:after="120"/>
              <w:rPr>
                <w:rFonts w:eastAsia="PMingLiU"/>
                <w:color w:val="0070C0"/>
                <w:lang w:val="en-US" w:eastAsia="zh-TW"/>
              </w:rPr>
            </w:pPr>
            <w:r>
              <w:rPr>
                <w:rFonts w:eastAsia="PMingLiU"/>
                <w:color w:val="0070C0"/>
                <w:lang w:val="en-US" w:eastAsia="zh-TW"/>
              </w:rPr>
              <w:t xml:space="preserve">Agree with Ericsson and MediaTek that there will be nontrivial changes in RRM spec including inter/inter-frequency measurement, CSSF, </w:t>
            </w:r>
            <w:proofErr w:type="spellStart"/>
            <w:r>
              <w:rPr>
                <w:rFonts w:eastAsia="PMingLiU"/>
                <w:color w:val="0070C0"/>
                <w:lang w:val="en-US" w:eastAsia="zh-TW"/>
              </w:rPr>
              <w:t>etc</w:t>
            </w:r>
            <w:proofErr w:type="spellEnd"/>
            <w:r>
              <w:rPr>
                <w:rFonts w:eastAsia="PMingLiU"/>
                <w:color w:val="0070C0"/>
                <w:lang w:val="en-US" w:eastAsia="zh-TW"/>
              </w:rPr>
              <w:t xml:space="preserve"> due to newly introduced multiple SMTCs which may be </w:t>
            </w:r>
            <w:proofErr w:type="gramStart"/>
            <w:r>
              <w:rPr>
                <w:rFonts w:eastAsia="PMingLiU"/>
                <w:color w:val="0070C0"/>
                <w:lang w:val="en-US" w:eastAsia="zh-TW"/>
              </w:rPr>
              <w:t>pretty different</w:t>
            </w:r>
            <w:proofErr w:type="gramEnd"/>
            <w:r>
              <w:rPr>
                <w:rFonts w:eastAsia="PMingLiU"/>
                <w:color w:val="0070C0"/>
                <w:lang w:val="en-US" w:eastAsia="zh-TW"/>
              </w:rPr>
              <w:t xml:space="preserve"> from the relation between SMTC and SMTC2 in the legacy spec. The scope of detailed discussion also depends on the configuration/activation (if introduced)/</w:t>
            </w:r>
            <w:proofErr w:type="spellStart"/>
            <w:r>
              <w:rPr>
                <w:rFonts w:eastAsia="PMingLiU"/>
                <w:color w:val="0070C0"/>
                <w:lang w:val="en-US" w:eastAsia="zh-TW"/>
              </w:rPr>
              <w:t>etc</w:t>
            </w:r>
            <w:proofErr w:type="spellEnd"/>
            <w:r>
              <w:rPr>
                <w:rFonts w:eastAsia="PMingLiU"/>
                <w:color w:val="0070C0"/>
                <w:lang w:val="en-US" w:eastAsia="zh-TW"/>
              </w:rPr>
              <w:t xml:space="preserve"> of the multiple SMTCs. RAN4 should make a list of requirements (section numbers in the current RRM spec) in detail that can be affected by the multiple SMTCs after this meeting.</w:t>
            </w:r>
          </w:p>
        </w:tc>
      </w:tr>
      <w:tr w:rsidR="00DB000D" w14:paraId="2C30C566" w14:textId="77777777">
        <w:tc>
          <w:tcPr>
            <w:tcW w:w="1339" w:type="dxa"/>
          </w:tcPr>
          <w:p w14:paraId="3206CB73"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292" w:type="dxa"/>
          </w:tcPr>
          <w:p w14:paraId="49B7D344" w14:textId="77777777" w:rsidR="00DB000D" w:rsidRDefault="0002558C">
            <w:pPr>
              <w:spacing w:after="120"/>
              <w:rPr>
                <w:rFonts w:eastAsia="PMingLiU"/>
                <w:color w:val="0070C0"/>
                <w:lang w:val="en-US" w:eastAsia="zh-TW"/>
              </w:rPr>
            </w:pPr>
            <w:r>
              <w:rPr>
                <w:rFonts w:eastAsia="Malgun Gothic"/>
                <w:color w:val="0070C0"/>
                <w:lang w:val="en-US" w:eastAsia="ko-KR"/>
              </w:rPr>
              <w:t>Since the multiple SMTCs are configured in NTN, UE measurement behavior needed to be discussed with delay information, CSSF, etc.</w:t>
            </w:r>
          </w:p>
        </w:tc>
      </w:tr>
      <w:tr w:rsidR="00DB000D" w14:paraId="0165510D" w14:textId="77777777">
        <w:tc>
          <w:tcPr>
            <w:tcW w:w="1339" w:type="dxa"/>
          </w:tcPr>
          <w:p w14:paraId="6611B0E5"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FBC2F09" w14:textId="77777777" w:rsidR="00DB000D" w:rsidRDefault="0002558C">
            <w:pPr>
              <w:spacing w:after="120"/>
              <w:rPr>
                <w:rFonts w:eastAsia="Malgun Gothic"/>
                <w:color w:val="0070C0"/>
                <w:lang w:val="en-US" w:eastAsia="ko-KR"/>
              </w:rPr>
            </w:pPr>
            <w:r>
              <w:rPr>
                <w:rFonts w:eastAsiaTheme="minorEastAsia"/>
                <w:color w:val="0070C0"/>
                <w:lang w:val="en-US" w:eastAsia="zh-CN"/>
              </w:rPr>
              <w:t>Option 1. SMTC configuration is the fundamental parameter for RRM measurement delay requirement, and hence we need to wait more conclusions from RAN2.</w:t>
            </w:r>
          </w:p>
        </w:tc>
      </w:tr>
      <w:tr w:rsidR="00DB000D" w14:paraId="76874340" w14:textId="77777777">
        <w:tc>
          <w:tcPr>
            <w:tcW w:w="1339" w:type="dxa"/>
          </w:tcPr>
          <w:p w14:paraId="26E31EF7"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92" w:type="dxa"/>
          </w:tcPr>
          <w:p w14:paraId="7227A8E5"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Await more conclusions from RAN2. </w:t>
            </w:r>
          </w:p>
        </w:tc>
      </w:tr>
      <w:tr w:rsidR="00DB000D" w14:paraId="77776378" w14:textId="77777777">
        <w:tc>
          <w:tcPr>
            <w:tcW w:w="1339" w:type="dxa"/>
          </w:tcPr>
          <w:p w14:paraId="3E2BDF9E"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342E837F"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Option 1. We agree that RRM requirements will be impacted by multiple SMTCs. But it is difficult to dig into the details without further inputs from RAN2. What we know at this stage is that multiple SMTCs can be associated with different cells with different time offset. However, the UE measurement behavior and requirements are more related to the frequency layer/MO, and the association between frequency layer/MO and SMTC is not clear yet.  </w:t>
            </w:r>
          </w:p>
        </w:tc>
      </w:tr>
      <w:tr w:rsidR="00DB000D" w14:paraId="3D88DE29" w14:textId="77777777">
        <w:tc>
          <w:tcPr>
            <w:tcW w:w="1339" w:type="dxa"/>
          </w:tcPr>
          <w:p w14:paraId="3A2FE59C"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292" w:type="dxa"/>
          </w:tcPr>
          <w:p w14:paraId="5A88649E"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Option 1 and option 2. </w:t>
            </w:r>
            <w:r>
              <w:rPr>
                <w:lang w:eastAsia="zh-CN"/>
              </w:rPr>
              <w:t xml:space="preserve">In R15 dual- SMTC configurations are allowed where the offset and duration of the two SMTC are the same and only the periodicity is different. In NTN as multiple SMTC configurations are configured on one frequency layer, and at least the offset can be different, the UE measurement behaviours need to be further discussed. </w:t>
            </w:r>
            <w:proofErr w:type="gramStart"/>
            <w:r>
              <w:rPr>
                <w:lang w:eastAsia="zh-CN"/>
              </w:rPr>
              <w:t>Accordingly</w:t>
            </w:r>
            <w:proofErr w:type="gramEnd"/>
            <w:r>
              <w:rPr>
                <w:lang w:eastAsia="zh-CN"/>
              </w:rPr>
              <w:t xml:space="preserve"> the existing measurement requirements shall be revisit. We also agree </w:t>
            </w:r>
            <w:proofErr w:type="gramStart"/>
            <w:r>
              <w:rPr>
                <w:lang w:eastAsia="zh-CN"/>
              </w:rPr>
              <w:t>these discussion</w:t>
            </w:r>
            <w:proofErr w:type="gramEnd"/>
            <w:r>
              <w:rPr>
                <w:lang w:eastAsia="zh-CN"/>
              </w:rPr>
              <w:t xml:space="preserve"> can wait for RAN2 conclusion.</w:t>
            </w:r>
          </w:p>
        </w:tc>
      </w:tr>
      <w:tr w:rsidR="00DB000D" w14:paraId="2DE5A5E4" w14:textId="77777777">
        <w:tc>
          <w:tcPr>
            <w:tcW w:w="1339" w:type="dxa"/>
          </w:tcPr>
          <w:p w14:paraId="46BF9FCA"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292" w:type="dxa"/>
          </w:tcPr>
          <w:p w14:paraId="4061DA81"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050863B4" w14:textId="77777777" w:rsidR="00DB000D" w:rsidRDefault="0002558C">
            <w:pPr>
              <w:spacing w:after="120"/>
              <w:rPr>
                <w:rFonts w:eastAsiaTheme="minorEastAsia"/>
                <w:color w:val="0070C0"/>
                <w:lang w:val="en-US" w:eastAsia="zh-CN"/>
              </w:rPr>
            </w:pPr>
            <w:r>
              <w:rPr>
                <w:rFonts w:eastAsiaTheme="minorEastAsia"/>
                <w:color w:val="0070C0"/>
                <w:lang w:val="en-US" w:eastAsia="zh-CN"/>
              </w:rPr>
              <w:t>Not recommended for the 1st round of GTW</w:t>
            </w:r>
          </w:p>
        </w:tc>
      </w:tr>
      <w:tr w:rsidR="00DB000D" w14:paraId="74B55468" w14:textId="77777777">
        <w:tc>
          <w:tcPr>
            <w:tcW w:w="1339" w:type="dxa"/>
          </w:tcPr>
          <w:p w14:paraId="5E19E9D4" w14:textId="77777777" w:rsidR="00DB000D" w:rsidRDefault="0002558C">
            <w:pPr>
              <w:spacing w:after="120"/>
              <w:rPr>
                <w:rFonts w:eastAsiaTheme="minorEastAsia"/>
                <w:color w:val="0070C0"/>
                <w:lang w:eastAsia="zh-CN"/>
              </w:rPr>
            </w:pPr>
            <w:r>
              <w:rPr>
                <w:rFonts w:eastAsiaTheme="minorEastAsia"/>
                <w:color w:val="0070C0"/>
                <w:lang w:val="en-US" w:eastAsia="zh-CN"/>
              </w:rPr>
              <w:t>Nokia</w:t>
            </w:r>
          </w:p>
        </w:tc>
        <w:tc>
          <w:tcPr>
            <w:tcW w:w="8292" w:type="dxa"/>
          </w:tcPr>
          <w:p w14:paraId="232C473A" w14:textId="77777777" w:rsidR="00DB000D" w:rsidRDefault="0002558C">
            <w:pPr>
              <w:spacing w:after="120"/>
              <w:rPr>
                <w:rFonts w:eastAsiaTheme="minorEastAsia"/>
                <w:color w:val="0070C0"/>
                <w:lang w:val="en-US" w:eastAsia="zh-CN"/>
              </w:rPr>
            </w:pPr>
            <w:r>
              <w:rPr>
                <w:rFonts w:eastAsiaTheme="minorEastAsia"/>
                <w:color w:val="0070C0"/>
                <w:lang w:val="en-US" w:eastAsia="zh-CN"/>
              </w:rPr>
              <w:t>Support Option 1.</w:t>
            </w:r>
          </w:p>
        </w:tc>
      </w:tr>
      <w:tr w:rsidR="00DB000D" w14:paraId="41F06CE9" w14:textId="77777777">
        <w:tc>
          <w:tcPr>
            <w:tcW w:w="1339" w:type="dxa"/>
          </w:tcPr>
          <w:p w14:paraId="6B741FE7"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60F8C026" w14:textId="77777777" w:rsidR="00DB000D" w:rsidRDefault="0002558C">
            <w:pPr>
              <w:spacing w:after="120"/>
              <w:rPr>
                <w:rFonts w:eastAsiaTheme="minorEastAsia"/>
                <w:color w:val="0070C0"/>
                <w:lang w:val="en-US" w:eastAsia="zh-CN"/>
              </w:rPr>
            </w:pPr>
            <w:r>
              <w:rPr>
                <w:rFonts w:eastAsiaTheme="minorEastAsia"/>
                <w:color w:val="0070C0"/>
                <w:lang w:val="en-US" w:eastAsia="zh-CN"/>
              </w:rPr>
              <w:t>RAN4 should make a detailed list of requirements that could be impacted.</w:t>
            </w:r>
          </w:p>
        </w:tc>
      </w:tr>
      <w:tr w:rsidR="00DB000D" w14:paraId="2851B7DA" w14:textId="77777777">
        <w:tc>
          <w:tcPr>
            <w:tcW w:w="1339" w:type="dxa"/>
          </w:tcPr>
          <w:p w14:paraId="3F8F1131" w14:textId="77777777" w:rsidR="00DB000D" w:rsidRDefault="0002558C">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6E9369E0" w14:textId="77777777" w:rsidR="00DB000D" w:rsidRDefault="0002558C">
            <w:pPr>
              <w:spacing w:after="120"/>
              <w:rPr>
                <w:rFonts w:eastAsiaTheme="minorEastAsia"/>
                <w:color w:val="0070C0"/>
                <w:lang w:val="en-US" w:eastAsia="zh-CN"/>
              </w:rPr>
            </w:pPr>
            <w:r>
              <w:rPr>
                <w:rFonts w:eastAsiaTheme="minorEastAsia"/>
                <w:color w:val="0070C0"/>
                <w:lang w:val="en-US" w:eastAsia="zh-CN"/>
              </w:rPr>
              <w:t>Support option 1. We need the further conclusion from RAN2 about SMTC for NTN.</w:t>
            </w:r>
          </w:p>
        </w:tc>
      </w:tr>
    </w:tbl>
    <w:p w14:paraId="6206FB3D" w14:textId="77777777" w:rsidR="00DB000D" w:rsidRDefault="0002558C">
      <w:pPr>
        <w:pStyle w:val="Heading4"/>
      </w:pPr>
      <w:r>
        <w:t>Isseu #3-1-2 Measurement Gap</w:t>
      </w:r>
    </w:p>
    <w:p w14:paraId="40E13338"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A76BFF1"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(Huawei, Qualcomm) Wait for further progress in RAN2</w:t>
      </w:r>
    </w:p>
    <w:p w14:paraId="58AE36CC"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(Xiaomi) Concurrent MG being discussed in Rel-17 MG enhancement WI can be applied</w:t>
      </w:r>
    </w:p>
    <w:p w14:paraId="2E791D6E"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 and Suggestion for discussion</w:t>
      </w:r>
    </w:p>
    <w:p w14:paraId="776ADF52"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further progress in RAN2</w:t>
      </w:r>
    </w:p>
    <w:p w14:paraId="5A064F3D"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provide more details about what specific requirements in RAN4-led concurrent MG item can be applied.</w:t>
      </w:r>
    </w:p>
    <w:p w14:paraId="3F1ABA24"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339"/>
        <w:gridCol w:w="8292"/>
      </w:tblGrid>
      <w:tr w:rsidR="00DB000D" w14:paraId="6158E969" w14:textId="77777777">
        <w:tc>
          <w:tcPr>
            <w:tcW w:w="1339" w:type="dxa"/>
          </w:tcPr>
          <w:p w14:paraId="7F63CEE4"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304FC89"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256E344B" w14:textId="77777777">
        <w:tc>
          <w:tcPr>
            <w:tcW w:w="1339" w:type="dxa"/>
          </w:tcPr>
          <w:p w14:paraId="2AFF5296"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0101E7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wait</w:t>
            </w:r>
            <w:proofErr w:type="gramEnd"/>
            <w:r>
              <w:rPr>
                <w:rFonts w:eastAsiaTheme="minorEastAsia"/>
                <w:color w:val="0070C0"/>
                <w:lang w:val="en-US" w:eastAsia="zh-CN"/>
              </w:rPr>
              <w:t xml:space="preserve"> for </w:t>
            </w:r>
            <w:r>
              <w:rPr>
                <w:color w:val="0070C0"/>
                <w:szCs w:val="24"/>
                <w:lang w:eastAsia="zh-CN"/>
              </w:rPr>
              <w:t xml:space="preserve">further progress of SMTC and MG in RAN2. </w:t>
            </w:r>
          </w:p>
        </w:tc>
      </w:tr>
      <w:tr w:rsidR="00DB000D" w14:paraId="4412F3D5" w14:textId="77777777">
        <w:tc>
          <w:tcPr>
            <w:tcW w:w="1339" w:type="dxa"/>
          </w:tcPr>
          <w:p w14:paraId="0FD8F266" w14:textId="77777777" w:rsidR="00DB000D" w:rsidRDefault="0002558C">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10D7DBAB"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wait</w:t>
            </w:r>
            <w:proofErr w:type="gramEnd"/>
            <w:r>
              <w:rPr>
                <w:rFonts w:eastAsiaTheme="minorEastAsia"/>
                <w:color w:val="0070C0"/>
                <w:lang w:val="en-US" w:eastAsia="zh-CN"/>
              </w:rPr>
              <w:t xml:space="preserve"> for </w:t>
            </w:r>
            <w:r>
              <w:rPr>
                <w:color w:val="0070C0"/>
                <w:szCs w:val="24"/>
                <w:lang w:eastAsia="zh-CN"/>
              </w:rPr>
              <w:t>further progress of SMTC and MG in RAN2.</w:t>
            </w:r>
          </w:p>
        </w:tc>
      </w:tr>
      <w:tr w:rsidR="00DB000D" w14:paraId="523E3F39" w14:textId="77777777">
        <w:tc>
          <w:tcPr>
            <w:tcW w:w="1339" w:type="dxa"/>
          </w:tcPr>
          <w:p w14:paraId="2620FB83"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A5D8EDB"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Ericsson and MediaTek. However, the discussion about measurement gap enhancement that will be introduced along with multiple SMTCs specifically for NTN should not be tied to the Rel-17 RAN4-led concurrent MG item.</w:t>
            </w:r>
          </w:p>
        </w:tc>
      </w:tr>
      <w:tr w:rsidR="00DB000D" w14:paraId="63E91CB6" w14:textId="77777777">
        <w:tc>
          <w:tcPr>
            <w:tcW w:w="1339" w:type="dxa"/>
          </w:tcPr>
          <w:p w14:paraId="390C5B7A"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292" w:type="dxa"/>
          </w:tcPr>
          <w:p w14:paraId="2A1E3522" w14:textId="77777777" w:rsidR="00DB000D" w:rsidRDefault="0002558C">
            <w:pPr>
              <w:spacing w:after="120"/>
              <w:rPr>
                <w:rFonts w:eastAsiaTheme="minorEastAsia"/>
                <w:color w:val="0070C0"/>
                <w:lang w:val="en-US" w:eastAsia="zh-CN"/>
              </w:rPr>
            </w:pPr>
            <w:r>
              <w:rPr>
                <w:rFonts w:eastAsia="Malgun Gothic"/>
                <w:color w:val="0070C0"/>
                <w:lang w:val="en-US" w:eastAsia="ko-KR"/>
              </w:rPr>
              <w:t>We think MG for NTN can discussed together with SMTC for NTN.</w:t>
            </w:r>
          </w:p>
        </w:tc>
      </w:tr>
      <w:tr w:rsidR="00DB000D" w14:paraId="19AE86BB" w14:textId="77777777">
        <w:tc>
          <w:tcPr>
            <w:tcW w:w="1339" w:type="dxa"/>
          </w:tcPr>
          <w:p w14:paraId="00FF5746"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EC3D425" w14:textId="77777777" w:rsidR="00DB000D" w:rsidRDefault="0002558C">
            <w:pPr>
              <w:spacing w:after="120"/>
              <w:rPr>
                <w:rFonts w:eastAsia="Malgun Gothic"/>
                <w:color w:val="0070C0"/>
                <w:lang w:val="en-US" w:eastAsia="ko-KR"/>
              </w:rPr>
            </w:pPr>
            <w:r>
              <w:rPr>
                <w:rFonts w:eastAsiaTheme="minorEastAsia"/>
                <w:color w:val="0070C0"/>
                <w:lang w:val="en-US" w:eastAsia="zh-CN"/>
              </w:rPr>
              <w:t>Wait for further progress in RAN2.</w:t>
            </w:r>
          </w:p>
        </w:tc>
      </w:tr>
      <w:tr w:rsidR="00DB000D" w14:paraId="3769F2F7" w14:textId="77777777">
        <w:tc>
          <w:tcPr>
            <w:tcW w:w="1339" w:type="dxa"/>
          </w:tcPr>
          <w:p w14:paraId="57737977"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92" w:type="dxa"/>
          </w:tcPr>
          <w:p w14:paraId="0407B9A7" w14:textId="77777777" w:rsidR="00DB000D" w:rsidRDefault="0002558C">
            <w:pPr>
              <w:spacing w:after="120"/>
              <w:rPr>
                <w:rFonts w:eastAsiaTheme="minorEastAsia"/>
                <w:color w:val="0070C0"/>
                <w:lang w:val="en-US" w:eastAsia="zh-CN"/>
              </w:rPr>
            </w:pPr>
            <w:r>
              <w:rPr>
                <w:rFonts w:eastAsiaTheme="minorEastAsia"/>
                <w:color w:val="0070C0"/>
                <w:lang w:val="en-US" w:eastAsia="zh-CN"/>
              </w:rPr>
              <w:t>Await more conclusions from RAN2.</w:t>
            </w:r>
          </w:p>
        </w:tc>
      </w:tr>
      <w:tr w:rsidR="00DB000D" w14:paraId="2DC6C9AA" w14:textId="77777777">
        <w:tc>
          <w:tcPr>
            <w:tcW w:w="1339" w:type="dxa"/>
          </w:tcPr>
          <w:p w14:paraId="769AC984"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2B31BA5A" w14:textId="77777777" w:rsidR="00DB000D" w:rsidRDefault="0002558C">
            <w:pPr>
              <w:spacing w:after="120"/>
              <w:rPr>
                <w:rFonts w:eastAsiaTheme="minorEastAsia"/>
                <w:color w:val="0070C0"/>
                <w:lang w:val="en-US" w:eastAsia="zh-CN"/>
              </w:rPr>
            </w:pPr>
            <w:r>
              <w:rPr>
                <w:rFonts w:eastAsiaTheme="minorEastAsia"/>
                <w:color w:val="0070C0"/>
                <w:lang w:val="en-US" w:eastAsia="zh-CN"/>
              </w:rPr>
              <w:t>Wait for further progress in RAN2.</w:t>
            </w:r>
          </w:p>
        </w:tc>
      </w:tr>
      <w:tr w:rsidR="00DB000D" w14:paraId="66D4BABC" w14:textId="77777777">
        <w:tc>
          <w:tcPr>
            <w:tcW w:w="1339" w:type="dxa"/>
          </w:tcPr>
          <w:p w14:paraId="3E3356B9"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292DA7C" w14:textId="77777777" w:rsidR="00DB000D" w:rsidRDefault="0002558C">
            <w:pPr>
              <w:spacing w:after="120"/>
              <w:rPr>
                <w:rFonts w:eastAsiaTheme="minorEastAsia"/>
                <w:color w:val="0070C0"/>
                <w:lang w:val="en-US" w:eastAsia="zh-CN"/>
              </w:rPr>
            </w:pPr>
            <w:r>
              <w:rPr>
                <w:rFonts w:eastAsiaTheme="minorEastAsia"/>
                <w:color w:val="0070C0"/>
                <w:lang w:val="en-US" w:eastAsia="zh-CN"/>
              </w:rPr>
              <w:t>Wait for further conclusion in RAN2.</w:t>
            </w:r>
          </w:p>
        </w:tc>
      </w:tr>
      <w:tr w:rsidR="00DB000D" w14:paraId="26F6CDFD" w14:textId="77777777">
        <w:tc>
          <w:tcPr>
            <w:tcW w:w="1339" w:type="dxa"/>
          </w:tcPr>
          <w:p w14:paraId="0A0CA986"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22D02A63"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We are fine to wait for further progress from RAN2. However, my initial thinking is that the concurrent MG can address the issue of multiple </w:t>
            </w:r>
            <w:proofErr w:type="gramStart"/>
            <w:r>
              <w:rPr>
                <w:rFonts w:eastAsiaTheme="minorEastAsia"/>
                <w:color w:val="0070C0"/>
                <w:lang w:val="en-US" w:eastAsia="zh-CN"/>
              </w:rPr>
              <w:t>offset</w:t>
            </w:r>
            <w:proofErr w:type="gramEnd"/>
            <w:r>
              <w:rPr>
                <w:rFonts w:eastAsiaTheme="minorEastAsia"/>
                <w:color w:val="0070C0"/>
                <w:lang w:val="en-US" w:eastAsia="zh-CN"/>
              </w:rPr>
              <w:t xml:space="preserve"> of SMTC in NTN.</w:t>
            </w:r>
          </w:p>
        </w:tc>
      </w:tr>
      <w:tr w:rsidR="00DB000D" w14:paraId="5BA7777F" w14:textId="77777777">
        <w:tc>
          <w:tcPr>
            <w:tcW w:w="1339" w:type="dxa"/>
          </w:tcPr>
          <w:p w14:paraId="65493B53"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292" w:type="dxa"/>
          </w:tcPr>
          <w:p w14:paraId="4575C5E1"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523523B3" w14:textId="77777777" w:rsidR="00DB000D" w:rsidRDefault="0002558C">
            <w:pPr>
              <w:spacing w:after="120"/>
              <w:rPr>
                <w:rFonts w:eastAsiaTheme="minorEastAsia"/>
                <w:color w:val="0070C0"/>
                <w:lang w:val="en-US" w:eastAsia="zh-CN"/>
              </w:rPr>
            </w:pPr>
            <w:r>
              <w:rPr>
                <w:rFonts w:eastAsiaTheme="minorEastAsia"/>
                <w:color w:val="0070C0"/>
                <w:lang w:val="en-US" w:eastAsia="zh-CN"/>
              </w:rPr>
              <w:t>Not recommended for the 1st round of GTW</w:t>
            </w:r>
          </w:p>
        </w:tc>
      </w:tr>
      <w:tr w:rsidR="00DB000D" w14:paraId="7E8BB40F" w14:textId="77777777">
        <w:tc>
          <w:tcPr>
            <w:tcW w:w="1339" w:type="dxa"/>
          </w:tcPr>
          <w:p w14:paraId="42A02B70" w14:textId="77777777" w:rsidR="00DB000D" w:rsidRDefault="0002558C">
            <w:pPr>
              <w:spacing w:after="120"/>
              <w:rPr>
                <w:rFonts w:eastAsiaTheme="minorEastAsia"/>
                <w:color w:val="0070C0"/>
                <w:lang w:eastAsia="zh-CN"/>
              </w:rPr>
            </w:pPr>
            <w:r>
              <w:rPr>
                <w:rFonts w:eastAsiaTheme="minorEastAsia"/>
                <w:color w:val="0070C0"/>
                <w:lang w:val="en-US" w:eastAsia="zh-CN"/>
              </w:rPr>
              <w:t>Nokia</w:t>
            </w:r>
          </w:p>
        </w:tc>
        <w:tc>
          <w:tcPr>
            <w:tcW w:w="8292" w:type="dxa"/>
          </w:tcPr>
          <w:p w14:paraId="15AF3B89" w14:textId="77777777" w:rsidR="00DB000D" w:rsidRDefault="0002558C">
            <w:pPr>
              <w:spacing w:after="120"/>
              <w:rPr>
                <w:rFonts w:eastAsiaTheme="minorEastAsia"/>
                <w:color w:val="0070C0"/>
                <w:lang w:val="en-US" w:eastAsia="zh-CN"/>
              </w:rPr>
            </w:pPr>
            <w:r>
              <w:rPr>
                <w:rFonts w:eastAsiaTheme="minorEastAsia"/>
                <w:color w:val="0070C0"/>
                <w:lang w:val="en-US" w:eastAsia="zh-CN"/>
              </w:rPr>
              <w:t>The recommended WF is Ok.</w:t>
            </w:r>
          </w:p>
        </w:tc>
      </w:tr>
      <w:tr w:rsidR="00DB000D" w14:paraId="61E5B143" w14:textId="77777777">
        <w:tc>
          <w:tcPr>
            <w:tcW w:w="1339" w:type="dxa"/>
          </w:tcPr>
          <w:p w14:paraId="5087939E"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8292" w:type="dxa"/>
          </w:tcPr>
          <w:p w14:paraId="7C36EB16" w14:textId="77777777" w:rsidR="00DB000D" w:rsidRDefault="0002558C">
            <w:pPr>
              <w:spacing w:after="120"/>
              <w:rPr>
                <w:rFonts w:eastAsiaTheme="minorEastAsia"/>
                <w:color w:val="0070C0"/>
                <w:lang w:val="en-US" w:eastAsia="zh-CN"/>
              </w:rPr>
            </w:pPr>
            <w:r>
              <w:rPr>
                <w:rFonts w:eastAsiaTheme="minorEastAsia"/>
                <w:color w:val="0070C0"/>
                <w:lang w:val="en-US" w:eastAsia="zh-CN"/>
              </w:rPr>
              <w:t>Wait for RAN2 further progress.</w:t>
            </w:r>
          </w:p>
        </w:tc>
      </w:tr>
      <w:tr w:rsidR="00DB000D" w14:paraId="2AC40401" w14:textId="77777777">
        <w:tc>
          <w:tcPr>
            <w:tcW w:w="1339" w:type="dxa"/>
          </w:tcPr>
          <w:p w14:paraId="43CE445C" w14:textId="77777777" w:rsidR="00DB000D" w:rsidRDefault="0002558C">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5B216246"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Recommended WF and wait for RAN2.</w:t>
            </w:r>
          </w:p>
        </w:tc>
      </w:tr>
    </w:tbl>
    <w:p w14:paraId="3CDA5568" w14:textId="77777777" w:rsidR="00DB000D" w:rsidRDefault="0002558C">
      <w:pPr>
        <w:pStyle w:val="Heading4"/>
      </w:pPr>
      <w:r>
        <w:t>Summary</w:t>
      </w:r>
    </w:p>
    <w:tbl>
      <w:tblPr>
        <w:tblStyle w:val="TableGrid"/>
        <w:tblW w:w="0" w:type="auto"/>
        <w:tblLook w:val="04A0" w:firstRow="1" w:lastRow="0" w:firstColumn="1" w:lastColumn="0" w:noHBand="0" w:noVBand="1"/>
      </w:tblPr>
      <w:tblGrid>
        <w:gridCol w:w="9625"/>
      </w:tblGrid>
      <w:tr w:rsidR="00DB000D" w14:paraId="28B736C4" w14:textId="77777777">
        <w:tc>
          <w:tcPr>
            <w:tcW w:w="9625" w:type="dxa"/>
          </w:tcPr>
          <w:p w14:paraId="1F0B55B8"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#3-1-1 Multiple SMTCs</w:t>
            </w:r>
          </w:p>
          <w:p w14:paraId="10E42CA5"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1C915D48"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B4547F"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Ericsson, Qualcomm): Wait for further progress in RAN2</w:t>
            </w:r>
          </w:p>
          <w:p w14:paraId="141A4E9A"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(Huawei, MediaTek, LGE): Discuss UE measurement behaviour and revisit the existing measurement requirements, </w:t>
            </w:r>
            <w:proofErr w:type="gramStart"/>
            <w:r>
              <w:rPr>
                <w:rFonts w:eastAsia="SimSun"/>
                <w:color w:val="0070C0"/>
                <w:szCs w:val="24"/>
                <w:lang w:eastAsia="zh-CN"/>
              </w:rPr>
              <w:t>e.g.</w:t>
            </w:r>
            <w:proofErr w:type="gramEnd"/>
            <w:r>
              <w:rPr>
                <w:rFonts w:eastAsia="SimSun"/>
                <w:color w:val="0070C0"/>
                <w:szCs w:val="24"/>
                <w:lang w:eastAsia="zh-CN"/>
              </w:rPr>
              <w:t xml:space="preserve"> CSSF, etc.</w:t>
            </w:r>
          </w:p>
          <w:p w14:paraId="504621D7"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2D8D2247"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what requirements would be potentially affected due to multiple SMTCs</w:t>
            </w:r>
          </w:p>
          <w:p w14:paraId="1A68CA39"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details on whether/how to revise the identified requirements can be further discussed when more progress is made in RAN2</w:t>
            </w:r>
          </w:p>
          <w:p w14:paraId="4122AAAC"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69FA6AA3" w14:textId="77777777" w:rsidR="00DB000D" w:rsidRDefault="0002558C">
            <w:pPr>
              <w:spacing w:after="120"/>
              <w:ind w:left="284"/>
              <w:rPr>
                <w:rFonts w:eastAsiaTheme="minorEastAsia"/>
                <w:color w:val="0070C0"/>
                <w:lang w:val="en-US" w:eastAsia="zh-CN"/>
              </w:rPr>
            </w:pPr>
            <w:r>
              <w:rPr>
                <w:rFonts w:eastAsiaTheme="minorEastAsia"/>
                <w:color w:val="0070C0"/>
                <w:lang w:val="en-US" w:eastAsia="zh-CN"/>
              </w:rPr>
              <w:lastRenderedPageBreak/>
              <w:t xml:space="preserve">Summary: </w:t>
            </w:r>
          </w:p>
          <w:p w14:paraId="46D9ED78"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Significant impacts on measurement requirements are expected, and the details are highly depended on RAN2 decision on multiple SMTC and MG enhancements framework. It is recommended to not pursue further discussion in the second round.</w:t>
            </w:r>
          </w:p>
          <w:p w14:paraId="3177F0E8" w14:textId="77777777" w:rsidR="00DB000D" w:rsidRDefault="00DB000D">
            <w:pPr>
              <w:spacing w:after="120"/>
              <w:rPr>
                <w:rFonts w:eastAsiaTheme="minorEastAsia"/>
                <w:color w:val="0070C0"/>
                <w:lang w:val="en-US" w:eastAsia="zh-CN"/>
              </w:rPr>
            </w:pPr>
          </w:p>
          <w:p w14:paraId="6161C5BA" w14:textId="77777777" w:rsidR="00DB000D" w:rsidRDefault="0002558C">
            <w:pPr>
              <w:spacing w:after="120"/>
              <w:rPr>
                <w:rFonts w:eastAsiaTheme="minorEastAsia"/>
                <w:b/>
                <w:bCs/>
                <w:color w:val="0070C0"/>
                <w:u w:val="single"/>
                <w:lang w:val="en-US" w:eastAsia="zh-CN"/>
              </w:rPr>
            </w:pPr>
            <w:proofErr w:type="spellStart"/>
            <w:r>
              <w:rPr>
                <w:rFonts w:eastAsiaTheme="minorEastAsia"/>
                <w:b/>
                <w:bCs/>
                <w:color w:val="0070C0"/>
                <w:u w:val="single"/>
                <w:lang w:val="en-US" w:eastAsia="zh-CN"/>
              </w:rPr>
              <w:t>Iseeu</w:t>
            </w:r>
            <w:proofErr w:type="spellEnd"/>
            <w:r>
              <w:rPr>
                <w:rFonts w:eastAsiaTheme="minorEastAsia"/>
                <w:b/>
                <w:bCs/>
                <w:color w:val="0070C0"/>
                <w:u w:val="single"/>
                <w:lang w:val="en-US" w:eastAsia="zh-CN"/>
              </w:rPr>
              <w:t xml:space="preserve"> #3-1-2 Measurement Gap</w:t>
            </w:r>
          </w:p>
          <w:p w14:paraId="7EEB5B6A"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261EF276"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48639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(Huawei, Qualcomm) Wait for further progress in RAN2</w:t>
            </w:r>
          </w:p>
          <w:p w14:paraId="5020B58D"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(Xiaomi) Concurrent MG being discussed in Rel-17 MG enhancement WI can be applied</w:t>
            </w:r>
          </w:p>
          <w:p w14:paraId="11E1B014"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 and Suggestion for discussion</w:t>
            </w:r>
          </w:p>
          <w:p w14:paraId="1A2C982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further progress in RAN2</w:t>
            </w:r>
          </w:p>
          <w:p w14:paraId="3BD6D6E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provide more details about what specific requirements in RAN4-led concurrent MG item can be applied.</w:t>
            </w:r>
          </w:p>
          <w:p w14:paraId="3C004778"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71C2ACB8" w14:textId="77777777" w:rsidR="00DB000D" w:rsidRDefault="0002558C">
            <w:pPr>
              <w:spacing w:after="120"/>
              <w:ind w:left="284"/>
              <w:rPr>
                <w:rFonts w:eastAsiaTheme="minorEastAsia"/>
                <w:color w:val="0070C0"/>
                <w:lang w:val="en-US" w:eastAsia="zh-CN"/>
              </w:rPr>
            </w:pPr>
            <w:r>
              <w:rPr>
                <w:rFonts w:eastAsiaTheme="minorEastAsia"/>
                <w:color w:val="0070C0"/>
                <w:lang w:val="en-US" w:eastAsia="zh-CN"/>
              </w:rPr>
              <w:t xml:space="preserve">Summary: </w:t>
            </w:r>
          </w:p>
          <w:p w14:paraId="5468FEC9" w14:textId="77777777" w:rsidR="00DB000D" w:rsidRDefault="0002558C">
            <w:pPr>
              <w:pStyle w:val="ListParagraph"/>
              <w:numPr>
                <w:ilvl w:val="0"/>
                <w:numId w:val="7"/>
              </w:numPr>
              <w:spacing w:after="120"/>
              <w:ind w:firstLineChars="0"/>
              <w:rPr>
                <w:color w:val="0070C0"/>
                <w:szCs w:val="24"/>
                <w:lang w:eastAsia="zh-CN"/>
              </w:rPr>
            </w:pPr>
            <w:r>
              <w:rPr>
                <w:color w:val="0070C0"/>
                <w:szCs w:val="24"/>
                <w:lang w:eastAsia="zh-CN"/>
              </w:rPr>
              <w:t>Significant impacts on measurement requirements are expected, and the details are highly depended on RAN2 decision on multiple SMTC and MG enhancements framework. It is recommended to not pursue further discussion in the second round.</w:t>
            </w:r>
          </w:p>
          <w:p w14:paraId="5B034D3E" w14:textId="77777777" w:rsidR="00DB000D" w:rsidRDefault="00DB000D">
            <w:pPr>
              <w:spacing w:after="120"/>
              <w:rPr>
                <w:rFonts w:eastAsiaTheme="minorEastAsia"/>
                <w:color w:val="0070C0"/>
                <w:lang w:eastAsia="zh-CN"/>
              </w:rPr>
            </w:pPr>
          </w:p>
        </w:tc>
      </w:tr>
    </w:tbl>
    <w:p w14:paraId="17BCBE9E" w14:textId="77777777" w:rsidR="00DB000D" w:rsidRDefault="0002558C">
      <w:pPr>
        <w:pStyle w:val="Heading3"/>
      </w:pPr>
      <w:r>
        <w:lastRenderedPageBreak/>
        <w:t>Round#2 (Not applicable)</w:t>
      </w:r>
    </w:p>
    <w:p w14:paraId="3EE97CD4" w14:textId="77777777" w:rsidR="00DB000D" w:rsidRDefault="0002558C">
      <w:pPr>
        <w:pStyle w:val="Heading2"/>
      </w:pPr>
      <w:r>
        <w:t>Measurements Requirements</w:t>
      </w:r>
    </w:p>
    <w:p w14:paraId="1E66AB28" w14:textId="77777777" w:rsidR="00DB000D" w:rsidRDefault="0002558C">
      <w:pPr>
        <w:pStyle w:val="Heading3"/>
        <w:numPr>
          <w:ilvl w:val="2"/>
          <w:numId w:val="16"/>
        </w:numPr>
      </w:pPr>
      <w:r>
        <w:t>Proposals/Observations from contributions</w:t>
      </w:r>
    </w:p>
    <w:p w14:paraId="63C0E4B6" w14:textId="77777777" w:rsidR="00DB000D" w:rsidRDefault="0002558C">
      <w:pPr>
        <w:pStyle w:val="ListParagraph"/>
        <w:numPr>
          <w:ilvl w:val="0"/>
          <w:numId w:val="5"/>
        </w:numPr>
        <w:spacing w:before="120" w:after="120"/>
        <w:ind w:firstLineChars="0"/>
        <w:rPr>
          <w:rFonts w:eastAsia="SimSun"/>
        </w:rPr>
      </w:pPr>
      <w:r>
        <w:t>Qualcomm [R4-2112710]</w:t>
      </w:r>
    </w:p>
    <w:p w14:paraId="7A130962" w14:textId="77777777" w:rsidR="00DB000D" w:rsidRDefault="0002558C">
      <w:pPr>
        <w:ind w:left="720"/>
        <w:rPr>
          <w:lang w:eastAsia="zh-CN"/>
        </w:rPr>
      </w:pPr>
      <w:r>
        <w:rPr>
          <w:lang w:eastAsia="zh-CN"/>
        </w:rPr>
        <w:t>Proposal 3: RAN4 to deprioritize non-GNSS based positioning requirement development at least for the case when UE is connected to NTN network via satellite unless the technical motivation is justified.</w:t>
      </w:r>
    </w:p>
    <w:p w14:paraId="475BEAB0" w14:textId="77777777" w:rsidR="00DB000D" w:rsidRDefault="0002558C">
      <w:pPr>
        <w:pStyle w:val="ListParagraph"/>
        <w:numPr>
          <w:ilvl w:val="0"/>
          <w:numId w:val="5"/>
        </w:numPr>
        <w:spacing w:before="120" w:after="120"/>
        <w:ind w:firstLineChars="0"/>
        <w:rPr>
          <w:rFonts w:eastAsia="SimSun"/>
        </w:rPr>
      </w:pPr>
      <w:r>
        <w:t>CATT [R4-</w:t>
      </w:r>
      <w:r>
        <w:rPr>
          <w:lang w:eastAsia="zh-CN"/>
        </w:rPr>
        <w:t>2111939</w:t>
      </w:r>
      <w:r>
        <w:t>]</w:t>
      </w:r>
    </w:p>
    <w:p w14:paraId="2C4745F8" w14:textId="77777777" w:rsidR="00DB000D" w:rsidRDefault="0002558C">
      <w:pPr>
        <w:ind w:left="720"/>
        <w:rPr>
          <w:lang w:val="en-US" w:eastAsia="zh-CN"/>
        </w:rPr>
      </w:pPr>
      <w:r>
        <w:rPr>
          <w:lang w:val="en-US" w:eastAsia="zh-CN"/>
        </w:rPr>
        <w:t>Proposal 1: Only intra-frequency and inter-frequency measurements will be defined requirements for L3 measurement requirements for Rel-17 NTN system, don’t considering inter-RAT, CA, NR-DC, EN-DC, NE-</w:t>
      </w:r>
      <w:proofErr w:type="gramStart"/>
      <w:r>
        <w:rPr>
          <w:lang w:val="en-US" w:eastAsia="zh-CN"/>
        </w:rPr>
        <w:t>DC</w:t>
      </w:r>
      <w:proofErr w:type="gramEnd"/>
      <w:r>
        <w:rPr>
          <w:lang w:val="en-US" w:eastAsia="zh-CN"/>
        </w:rPr>
        <w:t xml:space="preserve"> and positioning measurement requirements.</w:t>
      </w:r>
    </w:p>
    <w:p w14:paraId="45540160" w14:textId="77777777" w:rsidR="00DB000D" w:rsidRDefault="0002558C">
      <w:pPr>
        <w:pStyle w:val="ListParagraph"/>
        <w:numPr>
          <w:ilvl w:val="0"/>
          <w:numId w:val="5"/>
        </w:numPr>
        <w:spacing w:before="120" w:after="120"/>
        <w:ind w:firstLineChars="0"/>
        <w:rPr>
          <w:rFonts w:eastAsia="SimSun"/>
        </w:rPr>
      </w:pPr>
      <w:r>
        <w:rPr>
          <w:rFonts w:eastAsia="SimSun"/>
        </w:rPr>
        <w:t>Xiaomi [R4-</w:t>
      </w:r>
      <w:bookmarkStart w:id="7" w:name="_Hlk79644399"/>
      <w:r>
        <w:rPr>
          <w:rFonts w:eastAsia="SimSun"/>
        </w:rPr>
        <w:t>2112423</w:t>
      </w:r>
      <w:bookmarkEnd w:id="7"/>
      <w:r>
        <w:rPr>
          <w:rFonts w:eastAsia="SimSun"/>
        </w:rPr>
        <w:t>]</w:t>
      </w:r>
    </w:p>
    <w:p w14:paraId="42C5A840" w14:textId="77777777" w:rsidR="00DB000D" w:rsidRDefault="0002558C">
      <w:pPr>
        <w:ind w:left="720"/>
      </w:pPr>
      <w:r>
        <w:t xml:space="preserve">Proposal 3: If UE performs measurement on neighbour cells only based on the timing information on when a cell is going to stop serving the area, the requirements of measurement and evaluation of serving cell is not applied. </w:t>
      </w:r>
    </w:p>
    <w:p w14:paraId="33D47A10" w14:textId="77777777" w:rsidR="00DB000D" w:rsidRDefault="0002558C">
      <w:pPr>
        <w:ind w:left="720"/>
      </w:pPr>
      <w:r>
        <w:t>Proposal 4: If UE performs measurement on neighbour cells only based on the timing information on when a cell is going to stop serving the area, the requirements of evaluation of neighbour cell(s) is not applied.</w:t>
      </w:r>
    </w:p>
    <w:p w14:paraId="795B9758" w14:textId="77777777" w:rsidR="00DB000D" w:rsidRDefault="0002558C">
      <w:pPr>
        <w:pStyle w:val="ListParagraph"/>
        <w:numPr>
          <w:ilvl w:val="0"/>
          <w:numId w:val="5"/>
        </w:numPr>
        <w:spacing w:before="120" w:after="120"/>
        <w:ind w:firstLineChars="0"/>
        <w:rPr>
          <w:rFonts w:eastAsia="SimSun"/>
        </w:rPr>
      </w:pPr>
      <w:r>
        <w:t>LGE [R4-</w:t>
      </w:r>
      <w:bookmarkStart w:id="8" w:name="_Hlk79648096"/>
      <w:r>
        <w:rPr>
          <w:lang w:eastAsia="zh-CN"/>
        </w:rPr>
        <w:t>2112680</w:t>
      </w:r>
      <w:bookmarkEnd w:id="8"/>
      <w:r>
        <w:t>]</w:t>
      </w:r>
    </w:p>
    <w:p w14:paraId="49C9FB83" w14:textId="77777777" w:rsidR="00DB000D" w:rsidRDefault="0002558C">
      <w:pPr>
        <w:ind w:left="720"/>
        <w:rPr>
          <w:lang w:val="en-US" w:eastAsia="zh-CN"/>
        </w:rPr>
      </w:pPr>
      <w:r>
        <w:rPr>
          <w:lang w:val="en-US" w:eastAsia="zh-CN"/>
        </w:rPr>
        <w:t>Proposal 2: Add neighbor cell measurement trigger condition based on cell service time in RRM requirements.</w:t>
      </w:r>
    </w:p>
    <w:p w14:paraId="64C2A3D5" w14:textId="77777777" w:rsidR="00DB000D" w:rsidRDefault="0002558C">
      <w:pPr>
        <w:ind w:left="720"/>
        <w:rPr>
          <w:lang w:eastAsia="zh-CN"/>
        </w:rPr>
      </w:pPr>
      <w:r>
        <w:rPr>
          <w:lang w:eastAsia="zh-CN"/>
        </w:rPr>
        <w:lastRenderedPageBreak/>
        <w:t>Proposal 3: Consider measurement relaxation based on cell service time information.</w:t>
      </w:r>
    </w:p>
    <w:p w14:paraId="1A141B04" w14:textId="77777777" w:rsidR="00DB000D" w:rsidRDefault="0002558C">
      <w:pPr>
        <w:pStyle w:val="Heading3"/>
      </w:pPr>
      <w:r>
        <w:t>Round#1</w:t>
      </w:r>
    </w:p>
    <w:p w14:paraId="105D2CDE" w14:textId="77777777" w:rsidR="00DB000D" w:rsidRDefault="0002558C">
      <w:pPr>
        <w:pStyle w:val="Heading4"/>
      </w:pPr>
      <w:r>
        <w:t>Issue #3-2-1 Positioning</w:t>
      </w:r>
    </w:p>
    <w:p w14:paraId="618EEDE7"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49AC08"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(Qualcomm, CATT): Deprioritize or do not define positioning measurement requirements.</w:t>
      </w:r>
    </w:p>
    <w:p w14:paraId="7C598512"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52FF6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Deprioritize or do not define positioning measurement requirements.</w:t>
      </w:r>
    </w:p>
    <w:p w14:paraId="381CA946"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538"/>
        <w:gridCol w:w="8093"/>
      </w:tblGrid>
      <w:tr w:rsidR="00DB000D" w14:paraId="5537539D" w14:textId="77777777">
        <w:tc>
          <w:tcPr>
            <w:tcW w:w="1538" w:type="dxa"/>
          </w:tcPr>
          <w:p w14:paraId="3E96A544"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44EFC71"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2A6EB09C" w14:textId="77777777">
        <w:tc>
          <w:tcPr>
            <w:tcW w:w="1538" w:type="dxa"/>
          </w:tcPr>
          <w:p w14:paraId="468FA2B3" w14:textId="77777777" w:rsidR="00DB000D" w:rsidRDefault="0002558C">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F617FC0"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Last meetings have confirmed no positioning measurement requirements in NTN RRM requirements if we understand correctly. </w:t>
            </w:r>
          </w:p>
        </w:tc>
      </w:tr>
      <w:tr w:rsidR="00DB000D" w14:paraId="1146CFF7" w14:textId="77777777">
        <w:tc>
          <w:tcPr>
            <w:tcW w:w="1538" w:type="dxa"/>
          </w:tcPr>
          <w:p w14:paraId="737A0B90"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C1A8AAD" w14:textId="77777777" w:rsidR="00DB000D" w:rsidRDefault="0002558C">
            <w:pPr>
              <w:spacing w:after="120"/>
              <w:rPr>
                <w:rFonts w:eastAsiaTheme="minorEastAsia"/>
                <w:color w:val="0070C0"/>
                <w:lang w:val="en-US" w:eastAsia="zh-CN"/>
              </w:rPr>
            </w:pPr>
            <w:r>
              <w:rPr>
                <w:rFonts w:eastAsiaTheme="minorEastAsia"/>
                <w:color w:val="0070C0"/>
                <w:lang w:val="en-US" w:eastAsia="zh-CN"/>
              </w:rPr>
              <w:t>We couldn’t find the explicit agreement about positioning measurement requirements in the agreed WFs. However, if that is the case and there is no concern about it, the group can make it clearer by agreeing with the Recommended WF.</w:t>
            </w:r>
          </w:p>
        </w:tc>
      </w:tr>
      <w:tr w:rsidR="00DB000D" w14:paraId="5B09E420" w14:textId="77777777">
        <w:tc>
          <w:tcPr>
            <w:tcW w:w="1538" w:type="dxa"/>
          </w:tcPr>
          <w:p w14:paraId="64A4E449"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24D6AF25"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00D" w14:paraId="737F0E76" w14:textId="77777777">
        <w:tc>
          <w:tcPr>
            <w:tcW w:w="1538" w:type="dxa"/>
          </w:tcPr>
          <w:p w14:paraId="2581769E" w14:textId="77777777" w:rsidR="00DB000D" w:rsidRDefault="0002558C">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72B060D0"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00D" w14:paraId="206A2791" w14:textId="77777777">
        <w:tc>
          <w:tcPr>
            <w:tcW w:w="1538" w:type="dxa"/>
          </w:tcPr>
          <w:p w14:paraId="6C5AAB4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Pr>
          <w:p w14:paraId="6D6A41C6"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ositioning is not in the scope of Rel-17 NTN WI. So, we do not think this recommended WF is needed.</w:t>
            </w:r>
          </w:p>
        </w:tc>
      </w:tr>
      <w:tr w:rsidR="00DB000D" w14:paraId="299A1C5A" w14:textId="77777777">
        <w:tc>
          <w:tcPr>
            <w:tcW w:w="1538" w:type="dxa"/>
          </w:tcPr>
          <w:p w14:paraId="237CA90A"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093" w:type="dxa"/>
          </w:tcPr>
          <w:p w14:paraId="006DA36D"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09234852" w14:textId="77777777" w:rsidR="00DB000D" w:rsidRDefault="0002558C">
            <w:pPr>
              <w:spacing w:after="120"/>
              <w:rPr>
                <w:rFonts w:eastAsiaTheme="minorEastAsia"/>
                <w:color w:val="0070C0"/>
                <w:lang w:val="en-US" w:eastAsia="zh-CN"/>
              </w:rPr>
            </w:pPr>
            <w:r>
              <w:rPr>
                <w:rFonts w:eastAsiaTheme="minorEastAsia"/>
                <w:color w:val="0070C0"/>
                <w:lang w:val="en-US" w:eastAsia="zh-CN"/>
              </w:rPr>
              <w:t>Not recommended for the 1st round of GTW</w:t>
            </w:r>
          </w:p>
        </w:tc>
      </w:tr>
      <w:tr w:rsidR="00DB000D" w14:paraId="11184C05" w14:textId="77777777">
        <w:tc>
          <w:tcPr>
            <w:tcW w:w="1538" w:type="dxa"/>
          </w:tcPr>
          <w:p w14:paraId="183E6E45" w14:textId="77777777" w:rsidR="00DB000D" w:rsidRDefault="0002558C">
            <w:pPr>
              <w:spacing w:after="120"/>
              <w:rPr>
                <w:rFonts w:eastAsiaTheme="minorEastAsia"/>
                <w:color w:val="0070C0"/>
                <w:lang w:eastAsia="zh-CN"/>
              </w:rPr>
            </w:pPr>
            <w:r>
              <w:rPr>
                <w:rFonts w:eastAsiaTheme="minorEastAsia"/>
                <w:color w:val="0070C0"/>
                <w:lang w:val="en-US" w:eastAsia="zh-CN"/>
              </w:rPr>
              <w:t>THALES</w:t>
            </w:r>
          </w:p>
        </w:tc>
        <w:tc>
          <w:tcPr>
            <w:tcW w:w="8093" w:type="dxa"/>
          </w:tcPr>
          <w:p w14:paraId="2E19066D"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B000D" w14:paraId="3927B7C2" w14:textId="77777777">
        <w:trPr>
          <w:trHeight w:val="440"/>
        </w:trPr>
        <w:tc>
          <w:tcPr>
            <w:tcW w:w="1538" w:type="dxa"/>
          </w:tcPr>
          <w:p w14:paraId="6C29116D" w14:textId="77777777" w:rsidR="00DB000D" w:rsidRDefault="0002558C">
            <w:pPr>
              <w:spacing w:after="120"/>
              <w:rPr>
                <w:rFonts w:eastAsiaTheme="minorEastAsia"/>
                <w:color w:val="0070C0"/>
                <w:lang w:val="en-US" w:eastAsia="zh-CN"/>
              </w:rPr>
            </w:pPr>
            <w:r>
              <w:rPr>
                <w:rFonts w:eastAsiaTheme="minorEastAsia"/>
                <w:color w:val="0070C0"/>
                <w:lang w:val="en-US" w:eastAsia="zh-CN"/>
              </w:rPr>
              <w:t>CATT</w:t>
            </w:r>
          </w:p>
        </w:tc>
        <w:tc>
          <w:tcPr>
            <w:tcW w:w="8093" w:type="dxa"/>
          </w:tcPr>
          <w:p w14:paraId="7E8E6E3B"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43C15DBA" w14:textId="77777777" w:rsidR="00DB000D" w:rsidRDefault="0002558C">
      <w:pPr>
        <w:pStyle w:val="Heading4"/>
      </w:pPr>
      <w:r>
        <w:t>Issue #3-2-2 Cell Service Time</w:t>
      </w:r>
    </w:p>
    <w:p w14:paraId="6C3570A6"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2F8677"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(LGE): Define service time-based measurement trigger condition and relaxation</w:t>
      </w:r>
    </w:p>
    <w:p w14:paraId="0F466E4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(Xiaomi): If UE performs measurement only based on the provided service time information, the requirements of measurement and evaluation are not applied</w:t>
      </w:r>
    </w:p>
    <w:p w14:paraId="1C026F78"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247B0CDC"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share your views on the proposals.</w:t>
      </w:r>
    </w:p>
    <w:p w14:paraId="1FA92B97" w14:textId="77777777" w:rsidR="00DB000D" w:rsidRDefault="00DB000D">
      <w:pPr>
        <w:rPr>
          <w:iCs/>
          <w:color w:val="0070C0"/>
          <w:lang w:eastAsia="zh-CN"/>
        </w:rPr>
      </w:pPr>
    </w:p>
    <w:tbl>
      <w:tblPr>
        <w:tblStyle w:val="TableGrid"/>
        <w:tblW w:w="0" w:type="auto"/>
        <w:tblLook w:val="04A0" w:firstRow="1" w:lastRow="0" w:firstColumn="1" w:lastColumn="0" w:noHBand="0" w:noVBand="1"/>
      </w:tblPr>
      <w:tblGrid>
        <w:gridCol w:w="1236"/>
        <w:gridCol w:w="8395"/>
      </w:tblGrid>
      <w:tr w:rsidR="00DB000D" w14:paraId="1C4F6288" w14:textId="77777777">
        <w:tc>
          <w:tcPr>
            <w:tcW w:w="1236" w:type="dxa"/>
          </w:tcPr>
          <w:p w14:paraId="37FA0743"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F57327"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717C2BCE" w14:textId="77777777">
        <w:tc>
          <w:tcPr>
            <w:tcW w:w="1236" w:type="dxa"/>
          </w:tcPr>
          <w:p w14:paraId="2C83BA33"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48AF23F"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To our understanding, measurement isn’t conflicting with time-based reselection. But it’s rational to investigate how measurement cope together with time is most efficient. We suggest </w:t>
            </w:r>
            <w:proofErr w:type="gramStart"/>
            <w:r>
              <w:rPr>
                <w:rFonts w:eastAsiaTheme="minorEastAsia"/>
                <w:color w:val="0070C0"/>
                <w:lang w:val="en-US" w:eastAsia="zh-CN"/>
              </w:rPr>
              <w:t>to keep</w:t>
            </w:r>
            <w:proofErr w:type="gramEnd"/>
            <w:r>
              <w:rPr>
                <w:rFonts w:eastAsiaTheme="minorEastAsia"/>
                <w:color w:val="0070C0"/>
                <w:lang w:val="en-US" w:eastAsia="zh-CN"/>
              </w:rPr>
              <w:t xml:space="preserve"> and follow the issue.</w:t>
            </w:r>
          </w:p>
        </w:tc>
      </w:tr>
      <w:tr w:rsidR="00DB000D" w14:paraId="7DB47D87" w14:textId="77777777">
        <w:tc>
          <w:tcPr>
            <w:tcW w:w="1236" w:type="dxa"/>
          </w:tcPr>
          <w:p w14:paraId="43A984A2" w14:textId="77777777" w:rsidR="00DB000D" w:rsidRDefault="0002558C">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59520BFF" w14:textId="77777777" w:rsidR="00DB000D" w:rsidRDefault="0002558C">
            <w:pPr>
              <w:spacing w:after="120"/>
              <w:rPr>
                <w:rFonts w:eastAsia="Malgun Gothic"/>
                <w:color w:val="0070C0"/>
                <w:lang w:val="en-US" w:eastAsia="ko-KR"/>
              </w:rPr>
            </w:pPr>
            <w:r>
              <w:rPr>
                <w:rFonts w:eastAsia="Malgun Gothic"/>
                <w:color w:val="0070C0"/>
                <w:lang w:val="en-US" w:eastAsia="ko-KR"/>
              </w:rPr>
              <w:t xml:space="preserve">As described in RAN2 agreements (at least in the quasi-earth fixed case (FFS for moving case), the timing information on when a cell is going to stop serving the area is used to decide when to perform </w:t>
            </w:r>
            <w:r>
              <w:rPr>
                <w:rFonts w:eastAsia="Malgun Gothic"/>
                <w:color w:val="0070C0"/>
                <w:lang w:val="en-US" w:eastAsia="ko-KR"/>
              </w:rPr>
              <w:lastRenderedPageBreak/>
              <w:t xml:space="preserve">measurement on neighbor cells.), the cell service </w:t>
            </w:r>
            <w:proofErr w:type="gramStart"/>
            <w:r>
              <w:rPr>
                <w:rFonts w:eastAsia="Malgun Gothic"/>
                <w:color w:val="0070C0"/>
                <w:lang w:val="en-US" w:eastAsia="ko-KR"/>
              </w:rPr>
              <w:t>time based</w:t>
            </w:r>
            <w:proofErr w:type="gramEnd"/>
            <w:r>
              <w:rPr>
                <w:rFonts w:eastAsia="Malgun Gothic"/>
                <w:color w:val="0070C0"/>
                <w:lang w:val="en-US" w:eastAsia="ko-KR"/>
              </w:rPr>
              <w:t xml:space="preserve"> measurements trigger condition/requirement should be defined in TS 38.133. </w:t>
            </w:r>
          </w:p>
          <w:p w14:paraId="3BA32AFA" w14:textId="77777777" w:rsidR="00DB000D" w:rsidRDefault="0002558C">
            <w:pPr>
              <w:spacing w:after="120"/>
              <w:rPr>
                <w:rFonts w:eastAsiaTheme="minorEastAsia"/>
                <w:color w:val="0070C0"/>
                <w:lang w:val="en-US" w:eastAsia="zh-CN"/>
              </w:rPr>
            </w:pPr>
            <w:r>
              <w:rPr>
                <w:rFonts w:eastAsia="Malgun Gothic"/>
                <w:color w:val="0070C0"/>
                <w:lang w:val="en-US" w:eastAsia="ko-KR"/>
              </w:rPr>
              <w:t>Also, the measurement relaxation based on cell service time can be considered for power saving.</w:t>
            </w:r>
          </w:p>
        </w:tc>
      </w:tr>
      <w:tr w:rsidR="00DB000D" w14:paraId="0882C7B9" w14:textId="77777777">
        <w:tc>
          <w:tcPr>
            <w:tcW w:w="1236" w:type="dxa"/>
          </w:tcPr>
          <w:p w14:paraId="1040938A" w14:textId="77777777" w:rsidR="00DB000D" w:rsidRDefault="0002558C">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1868D367" w14:textId="77777777" w:rsidR="00DB000D" w:rsidRDefault="0002558C">
            <w:pPr>
              <w:spacing w:after="120"/>
              <w:rPr>
                <w:rFonts w:eastAsia="Malgun Gothic"/>
                <w:color w:val="0070C0"/>
                <w:lang w:val="en-US" w:eastAsia="ko-KR"/>
              </w:rPr>
            </w:pPr>
            <w:r>
              <w:t>In the quasi-earth fixed case, t</w:t>
            </w:r>
            <w:r>
              <w:rPr>
                <w:rFonts w:eastAsiaTheme="minorEastAsia"/>
                <w:color w:val="0070C0"/>
                <w:lang w:val="en-US" w:eastAsia="zh-CN"/>
              </w:rPr>
              <w:t xml:space="preserve">he practical case is to use quality triggered measurement together with service time; and then on top of legacy measurement triggering mechanism, RAN4 needs to add more clarification for service </w:t>
            </w:r>
            <w:proofErr w:type="gramStart"/>
            <w:r>
              <w:rPr>
                <w:rFonts w:eastAsiaTheme="minorEastAsia"/>
                <w:color w:val="0070C0"/>
                <w:lang w:val="en-US" w:eastAsia="zh-CN"/>
              </w:rPr>
              <w:t>time based</w:t>
            </w:r>
            <w:proofErr w:type="gramEnd"/>
            <w:r>
              <w:rPr>
                <w:rFonts w:eastAsiaTheme="minorEastAsia"/>
                <w:color w:val="0070C0"/>
                <w:lang w:val="en-US" w:eastAsia="zh-CN"/>
              </w:rPr>
              <w:t xml:space="preserve"> measurement triggering. </w:t>
            </w:r>
          </w:p>
        </w:tc>
      </w:tr>
      <w:tr w:rsidR="00DB000D" w14:paraId="728FFF31" w14:textId="77777777">
        <w:tc>
          <w:tcPr>
            <w:tcW w:w="1236" w:type="dxa"/>
          </w:tcPr>
          <w:p w14:paraId="1C34CB9E"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07423D9" w14:textId="77777777" w:rsidR="00DB000D" w:rsidRDefault="0002558C">
            <w:pPr>
              <w:spacing w:after="120"/>
            </w:pPr>
            <w:r>
              <w:rPr>
                <w:lang w:val="en-US"/>
              </w:rPr>
              <w:t xml:space="preserve">Since the trigger condition for </w:t>
            </w:r>
            <w:proofErr w:type="spellStart"/>
            <w:r>
              <w:rPr>
                <w:lang w:val="en-US"/>
              </w:rPr>
              <w:t>neighbour</w:t>
            </w:r>
            <w:proofErr w:type="spellEnd"/>
            <w:r>
              <w:rPr>
                <w:lang w:val="en-US"/>
              </w:rPr>
              <w:t xml:space="preserve"> cell measurement is </w:t>
            </w:r>
            <w:r>
              <w:rPr>
                <w:rFonts w:hint="eastAsia"/>
              </w:rPr>
              <w:t xml:space="preserve">based on </w:t>
            </w:r>
            <w:r>
              <w:t>only</w:t>
            </w:r>
            <w:r>
              <w:rPr>
                <w:rFonts w:hint="eastAsia"/>
              </w:rPr>
              <w:t xml:space="preserve"> timing information when a cell is going to stop serving the area</w:t>
            </w:r>
            <w:r>
              <w:t xml:space="preserve"> other than the reference signal quality, </w:t>
            </w:r>
            <w:proofErr w:type="gramStart"/>
            <w:r>
              <w:t>e.g.</w:t>
            </w:r>
            <w:proofErr w:type="gramEnd"/>
            <w:r>
              <w:t xml:space="preserve"> RSRP, UE may not need the evaluation time on serving cell to trigger the neighbour cell measurements.</w:t>
            </w:r>
          </w:p>
        </w:tc>
      </w:tr>
      <w:tr w:rsidR="00DB000D" w14:paraId="643EA55A" w14:textId="77777777">
        <w:tc>
          <w:tcPr>
            <w:tcW w:w="1236" w:type="dxa"/>
          </w:tcPr>
          <w:p w14:paraId="193DDFF5" w14:textId="77777777" w:rsidR="00DB000D" w:rsidRDefault="0002558C">
            <w:pPr>
              <w:spacing w:after="120"/>
              <w:rPr>
                <w:rFonts w:eastAsiaTheme="minorEastAsia"/>
                <w:color w:val="0070C0"/>
                <w:lang w:val="en-US" w:eastAsia="zh-CN"/>
              </w:rPr>
            </w:pPr>
            <w:r>
              <w:rPr>
                <w:rFonts w:eastAsiaTheme="minorEastAsia"/>
                <w:color w:val="FF0000"/>
                <w:lang w:eastAsia="zh-CN"/>
              </w:rPr>
              <w:t>Moderator’s intermediate summary for the 1st round GTW</w:t>
            </w:r>
          </w:p>
        </w:tc>
        <w:tc>
          <w:tcPr>
            <w:tcW w:w="8395" w:type="dxa"/>
          </w:tcPr>
          <w:p w14:paraId="75C575DE"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(Tentative) Agreements: </w:t>
            </w:r>
          </w:p>
          <w:p w14:paraId="3347CADF" w14:textId="77777777" w:rsidR="00DB000D" w:rsidRDefault="0002558C">
            <w:pPr>
              <w:spacing w:after="120"/>
              <w:rPr>
                <w:lang w:val="en-US"/>
              </w:rPr>
            </w:pPr>
            <w:r>
              <w:rPr>
                <w:rFonts w:eastAsiaTheme="minorEastAsia"/>
                <w:color w:val="0070C0"/>
                <w:lang w:val="en-US" w:eastAsia="zh-CN"/>
              </w:rPr>
              <w:t>Not recommended for the 1st round of GTW</w:t>
            </w:r>
          </w:p>
        </w:tc>
      </w:tr>
      <w:tr w:rsidR="00DB000D" w14:paraId="397889CE" w14:textId="77777777">
        <w:tc>
          <w:tcPr>
            <w:tcW w:w="1236" w:type="dxa"/>
          </w:tcPr>
          <w:p w14:paraId="525A4D74" w14:textId="77777777" w:rsidR="00DB000D" w:rsidRDefault="0002558C">
            <w:pPr>
              <w:spacing w:after="120"/>
              <w:rPr>
                <w:rFonts w:eastAsiaTheme="minorEastAsia"/>
                <w:color w:val="0070C0"/>
                <w:lang w:eastAsia="zh-CN"/>
              </w:rPr>
            </w:pPr>
            <w:r>
              <w:rPr>
                <w:rFonts w:eastAsiaTheme="minorEastAsia"/>
                <w:color w:val="0070C0"/>
                <w:lang w:val="en-US" w:eastAsia="zh-CN"/>
              </w:rPr>
              <w:t>Nokia</w:t>
            </w:r>
          </w:p>
        </w:tc>
        <w:tc>
          <w:tcPr>
            <w:tcW w:w="8395" w:type="dxa"/>
          </w:tcPr>
          <w:p w14:paraId="6D5A3A39" w14:textId="77777777" w:rsidR="00DB000D" w:rsidRDefault="0002558C">
            <w:pPr>
              <w:spacing w:after="120"/>
              <w:rPr>
                <w:rFonts w:eastAsiaTheme="minorEastAsia"/>
                <w:color w:val="0070C0"/>
                <w:lang w:val="en-US" w:eastAsia="zh-CN"/>
              </w:rPr>
            </w:pPr>
            <w:r>
              <w:rPr>
                <w:lang w:val="en-US"/>
              </w:rPr>
              <w:t>The service time information can be used to optimize the trigger of UE measurements.</w:t>
            </w:r>
          </w:p>
        </w:tc>
      </w:tr>
      <w:tr w:rsidR="00DB000D" w14:paraId="27257073" w14:textId="77777777">
        <w:tc>
          <w:tcPr>
            <w:tcW w:w="1236" w:type="dxa"/>
          </w:tcPr>
          <w:p w14:paraId="604B694B" w14:textId="77777777" w:rsidR="00DB000D" w:rsidRDefault="0002558C">
            <w:pPr>
              <w:spacing w:after="120"/>
              <w:rPr>
                <w:rFonts w:eastAsiaTheme="minorEastAsia"/>
                <w:color w:val="0070C0"/>
                <w:lang w:val="en-US" w:eastAsia="zh-CN"/>
              </w:rPr>
            </w:pPr>
            <w:r>
              <w:rPr>
                <w:rFonts w:eastAsia="Malgun Gothic"/>
                <w:color w:val="0070C0"/>
                <w:lang w:val="en-US" w:eastAsia="ko-KR"/>
              </w:rPr>
              <w:t>THALES</w:t>
            </w:r>
          </w:p>
        </w:tc>
        <w:tc>
          <w:tcPr>
            <w:tcW w:w="8395" w:type="dxa"/>
          </w:tcPr>
          <w:p w14:paraId="48134AB2" w14:textId="77777777" w:rsidR="00DB000D" w:rsidRDefault="0002558C">
            <w:pPr>
              <w:spacing w:after="120"/>
              <w:rPr>
                <w:lang w:val="en-US"/>
              </w:rPr>
            </w:pPr>
            <w:r>
              <w:rPr>
                <w:rFonts w:eastAsia="Malgun Gothic"/>
                <w:color w:val="0070C0"/>
                <w:lang w:val="en-US" w:eastAsia="ko-KR"/>
              </w:rPr>
              <w:t>It seems reasonable to use/combine cell service time measurement together with quality-triggered measurement.</w:t>
            </w:r>
          </w:p>
        </w:tc>
      </w:tr>
      <w:tr w:rsidR="00DB000D" w14:paraId="5F79439C" w14:textId="77777777">
        <w:tc>
          <w:tcPr>
            <w:tcW w:w="1236" w:type="dxa"/>
          </w:tcPr>
          <w:p w14:paraId="6257A0D3" w14:textId="77777777" w:rsidR="00DB000D" w:rsidRDefault="0002558C">
            <w:pPr>
              <w:spacing w:after="120"/>
              <w:rPr>
                <w:rFonts w:eastAsia="Malgun Gothic"/>
                <w:color w:val="0070C0"/>
                <w:lang w:val="en-US" w:eastAsia="ko-KR"/>
              </w:rPr>
            </w:pPr>
            <w:r>
              <w:rPr>
                <w:rFonts w:eastAsia="Malgun Gothic"/>
                <w:color w:val="0070C0"/>
                <w:lang w:val="en-US" w:eastAsia="ko-KR"/>
              </w:rPr>
              <w:t>CATT</w:t>
            </w:r>
          </w:p>
        </w:tc>
        <w:tc>
          <w:tcPr>
            <w:tcW w:w="8395" w:type="dxa"/>
          </w:tcPr>
          <w:p w14:paraId="56C1AF91" w14:textId="77777777" w:rsidR="00DB000D" w:rsidRDefault="0002558C">
            <w:pPr>
              <w:spacing w:after="120"/>
              <w:rPr>
                <w:rFonts w:eastAsia="Malgun Gothic"/>
                <w:color w:val="0070C0"/>
                <w:lang w:val="en-US" w:eastAsia="ko-KR"/>
              </w:rPr>
            </w:pPr>
            <w:r>
              <w:t>RAN4 should further study on based on RAN2’s procedure. Is it only quasi-earth fixed case? we can use it as the start case.</w:t>
            </w:r>
          </w:p>
        </w:tc>
      </w:tr>
    </w:tbl>
    <w:p w14:paraId="4A23B421" w14:textId="77777777" w:rsidR="00DB000D" w:rsidRDefault="0002558C">
      <w:pPr>
        <w:pStyle w:val="Heading4"/>
      </w:pPr>
      <w:r>
        <w:t>Summary</w:t>
      </w:r>
    </w:p>
    <w:tbl>
      <w:tblPr>
        <w:tblStyle w:val="TableGrid"/>
        <w:tblW w:w="0" w:type="auto"/>
        <w:tblLook w:val="04A0" w:firstRow="1" w:lastRow="0" w:firstColumn="1" w:lastColumn="0" w:noHBand="0" w:noVBand="1"/>
      </w:tblPr>
      <w:tblGrid>
        <w:gridCol w:w="9625"/>
      </w:tblGrid>
      <w:tr w:rsidR="00DB000D" w14:paraId="2E981B52" w14:textId="77777777">
        <w:tc>
          <w:tcPr>
            <w:tcW w:w="9625" w:type="dxa"/>
          </w:tcPr>
          <w:p w14:paraId="56C22483"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#3-2-1 Positioning</w:t>
            </w:r>
          </w:p>
          <w:p w14:paraId="70FF9D37"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193F28D7"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0E7C4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(Qualcomm, CATT): Deprioritize or do not define positioning measurement requirements.</w:t>
            </w:r>
          </w:p>
          <w:p w14:paraId="71C25DCC"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895492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Deprioritize or do not define positioning measurement requirements.</w:t>
            </w:r>
          </w:p>
          <w:p w14:paraId="22253D1C"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09A61505" w14:textId="77777777" w:rsidR="00DB000D" w:rsidRDefault="0002558C">
            <w:pPr>
              <w:spacing w:after="120"/>
              <w:ind w:left="284"/>
              <w:rPr>
                <w:rFonts w:eastAsiaTheme="minorEastAsia"/>
                <w:color w:val="0070C0"/>
                <w:lang w:val="en-US" w:eastAsia="zh-CN"/>
              </w:rPr>
            </w:pPr>
            <w:r>
              <w:rPr>
                <w:rFonts w:eastAsiaTheme="minorEastAsia"/>
                <w:color w:val="0070C0"/>
                <w:lang w:val="en-US" w:eastAsia="zh-CN"/>
              </w:rPr>
              <w:t xml:space="preserve">Summary: </w:t>
            </w:r>
            <w:r>
              <w:rPr>
                <w:rFonts w:eastAsiaTheme="minorEastAsia" w:hint="eastAsia"/>
                <w:color w:val="0070C0"/>
                <w:lang w:val="en-US" w:eastAsia="zh-CN"/>
              </w:rPr>
              <w:t>P</w:t>
            </w:r>
            <w:r>
              <w:rPr>
                <w:rFonts w:eastAsiaTheme="minorEastAsia"/>
                <w:color w:val="0070C0"/>
                <w:lang w:val="en-US" w:eastAsia="zh-CN"/>
              </w:rPr>
              <w:t>ositioning is not in the scope of Rel-17 NTN WI.</w:t>
            </w:r>
          </w:p>
          <w:p w14:paraId="43811CFC" w14:textId="77777777" w:rsidR="00DB000D" w:rsidRDefault="00DB000D">
            <w:pPr>
              <w:spacing w:after="120"/>
              <w:rPr>
                <w:rFonts w:eastAsiaTheme="minorEastAsia"/>
                <w:color w:val="0070C0"/>
                <w:lang w:val="en-US" w:eastAsia="zh-CN"/>
              </w:rPr>
            </w:pPr>
          </w:p>
          <w:p w14:paraId="4B41C3EA" w14:textId="77777777" w:rsidR="00DB000D" w:rsidRDefault="0002558C">
            <w:pPr>
              <w:spacing w:after="120"/>
              <w:rPr>
                <w:rFonts w:eastAsiaTheme="minorEastAsia"/>
                <w:b/>
                <w:bCs/>
                <w:color w:val="0070C0"/>
                <w:u w:val="single"/>
                <w:lang w:val="en-US" w:eastAsia="zh-CN"/>
              </w:rPr>
            </w:pPr>
            <w:r>
              <w:rPr>
                <w:rFonts w:eastAsiaTheme="minorEastAsia"/>
                <w:b/>
                <w:bCs/>
                <w:color w:val="0070C0"/>
                <w:u w:val="single"/>
                <w:lang w:val="en-US" w:eastAsia="zh-CN"/>
              </w:rPr>
              <w:t>Issue #3-2-2 Cell Service Time</w:t>
            </w:r>
          </w:p>
          <w:p w14:paraId="3505D614" w14:textId="77777777" w:rsidR="00DB000D" w:rsidRDefault="0002558C">
            <w:pPr>
              <w:spacing w:after="120"/>
              <w:rPr>
                <w:rFonts w:eastAsiaTheme="minorEastAsia"/>
                <w:i/>
                <w:iCs/>
                <w:color w:val="0070C0"/>
                <w:lang w:val="en-US" w:eastAsia="zh-CN"/>
              </w:rPr>
            </w:pPr>
            <w:r>
              <w:rPr>
                <w:rFonts w:eastAsiaTheme="minorEastAsia"/>
                <w:i/>
                <w:iCs/>
                <w:color w:val="0070C0"/>
                <w:lang w:val="en-US" w:eastAsia="zh-CN"/>
              </w:rPr>
              <w:t>[Moderator’s summary before the 1st round email discussion]</w:t>
            </w:r>
          </w:p>
          <w:p w14:paraId="3BF29096"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A1A3B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(LGE): Define service time-based measurement trigger condition and relaxation</w:t>
            </w:r>
          </w:p>
          <w:p w14:paraId="4B13239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(Xiaomi): If UE performs measurement only based on the provided service time information, the requirements of measurement and evaluation are not applied</w:t>
            </w:r>
          </w:p>
          <w:p w14:paraId="3849057D" w14:textId="77777777" w:rsidR="00DB000D" w:rsidRDefault="0002558C">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Suggestion for discussion</w:t>
            </w:r>
          </w:p>
          <w:p w14:paraId="646457A3"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share your views on the proposals.</w:t>
            </w:r>
          </w:p>
          <w:p w14:paraId="7882F023" w14:textId="77777777" w:rsidR="00DB000D" w:rsidRDefault="0002558C">
            <w:pPr>
              <w:spacing w:after="120"/>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52436C72" w14:textId="77777777" w:rsidR="00DB000D" w:rsidRDefault="0002558C">
            <w:pPr>
              <w:spacing w:after="120"/>
              <w:ind w:left="284"/>
              <w:rPr>
                <w:rFonts w:eastAsiaTheme="minorEastAsia"/>
                <w:color w:val="0070C0"/>
                <w:lang w:val="en-US" w:eastAsia="zh-CN"/>
              </w:rPr>
            </w:pPr>
            <w:r>
              <w:rPr>
                <w:rFonts w:eastAsiaTheme="minorEastAsia"/>
                <w:color w:val="0070C0"/>
                <w:lang w:val="en-US" w:eastAsia="zh-CN"/>
              </w:rPr>
              <w:t>Summary: Majority companies share a common understanding that “cell service time information” can be used for one of measurement trigger conditions, hence, the need to investigate UE behavior, requirement impacts, etc.</w:t>
            </w:r>
          </w:p>
          <w:p w14:paraId="7FA42375" w14:textId="77777777" w:rsidR="00DB000D" w:rsidRDefault="0002558C">
            <w:pPr>
              <w:pStyle w:val="ListParagraph"/>
              <w:numPr>
                <w:ilvl w:val="0"/>
                <w:numId w:val="7"/>
              </w:numPr>
              <w:spacing w:after="120"/>
              <w:ind w:firstLineChars="0"/>
              <w:rPr>
                <w:color w:val="0070C0"/>
                <w:szCs w:val="24"/>
                <w:lang w:eastAsia="zh-CN"/>
              </w:rPr>
            </w:pPr>
            <w:r>
              <w:rPr>
                <w:rFonts w:eastAsiaTheme="minorEastAsia"/>
                <w:color w:val="0070C0"/>
                <w:lang w:val="en-US" w:eastAsia="zh-CN"/>
              </w:rPr>
              <w:t xml:space="preserve">RAN4 to </w:t>
            </w:r>
            <w:proofErr w:type="gramStart"/>
            <w:r>
              <w:rPr>
                <w:rFonts w:eastAsiaTheme="minorEastAsia"/>
                <w:color w:val="0070C0"/>
                <w:lang w:val="en-US" w:eastAsia="zh-CN"/>
              </w:rPr>
              <w:t>take into account</w:t>
            </w:r>
            <w:proofErr w:type="gramEnd"/>
            <w:r>
              <w:rPr>
                <w:rFonts w:eastAsiaTheme="minorEastAsia"/>
                <w:color w:val="0070C0"/>
                <w:lang w:val="en-US" w:eastAsia="zh-CN"/>
              </w:rPr>
              <w:t xml:space="preserve"> “cell service time information” in relevant requirements. FFS on</w:t>
            </w:r>
          </w:p>
          <w:p w14:paraId="56F13BBC"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lastRenderedPageBreak/>
              <w:t>whether it is limited to Quasi-earth fixed non-GEO case or not</w:t>
            </w:r>
          </w:p>
          <w:p w14:paraId="7F8D7B6D" w14:textId="77777777" w:rsidR="00DB000D" w:rsidRDefault="0002558C">
            <w:pPr>
              <w:pStyle w:val="ListParagraph"/>
              <w:numPr>
                <w:ilvl w:val="1"/>
                <w:numId w:val="7"/>
              </w:numPr>
              <w:spacing w:after="120"/>
              <w:ind w:firstLineChars="0"/>
              <w:rPr>
                <w:color w:val="0070C0"/>
                <w:szCs w:val="24"/>
                <w:lang w:eastAsia="zh-CN"/>
              </w:rPr>
            </w:pPr>
            <w:r>
              <w:rPr>
                <w:color w:val="0070C0"/>
                <w:szCs w:val="24"/>
                <w:lang w:eastAsia="zh-CN"/>
              </w:rPr>
              <w:t xml:space="preserve">which parts of requirements will be </w:t>
            </w:r>
            <w:proofErr w:type="gramStart"/>
            <w:r>
              <w:rPr>
                <w:color w:val="0070C0"/>
                <w:szCs w:val="24"/>
                <w:lang w:eastAsia="zh-CN"/>
              </w:rPr>
              <w:t>affected</w:t>
            </w:r>
            <w:proofErr w:type="gramEnd"/>
          </w:p>
          <w:p w14:paraId="71C50685" w14:textId="77777777" w:rsidR="00DB000D" w:rsidRDefault="00DB000D">
            <w:pPr>
              <w:spacing w:after="120"/>
              <w:rPr>
                <w:rFonts w:eastAsiaTheme="minorEastAsia"/>
                <w:color w:val="0070C0"/>
                <w:lang w:eastAsia="zh-CN"/>
              </w:rPr>
            </w:pPr>
          </w:p>
        </w:tc>
      </w:tr>
    </w:tbl>
    <w:p w14:paraId="1C5CEE23" w14:textId="77777777" w:rsidR="00DB000D" w:rsidRDefault="0002558C">
      <w:pPr>
        <w:pStyle w:val="Heading3"/>
      </w:pPr>
      <w:r>
        <w:lastRenderedPageBreak/>
        <w:t>Round#2 (Not applicable)</w:t>
      </w:r>
    </w:p>
    <w:p w14:paraId="342863EC" w14:textId="77777777" w:rsidR="00DB000D" w:rsidRDefault="0002558C">
      <w:pPr>
        <w:pStyle w:val="Heading1"/>
        <w:rPr>
          <w:lang w:eastAsia="ja-JP"/>
        </w:rPr>
      </w:pPr>
      <w:r>
        <w:rPr>
          <w:lang w:eastAsia="ja-JP"/>
        </w:rPr>
        <w:t>Others</w:t>
      </w:r>
    </w:p>
    <w:p w14:paraId="0C8E18D9" w14:textId="77777777" w:rsidR="00DB000D" w:rsidRDefault="0002558C">
      <w:pPr>
        <w:pStyle w:val="Heading2"/>
        <w:numPr>
          <w:ilvl w:val="1"/>
          <w:numId w:val="17"/>
        </w:numPr>
        <w:rPr>
          <w:lang w:val="en-US"/>
        </w:rPr>
      </w:pPr>
      <w:r>
        <w:rPr>
          <w:lang w:val="en-US"/>
        </w:rPr>
        <w:t>Proposals not explicitly captured in Topic#1~3</w:t>
      </w:r>
    </w:p>
    <w:p w14:paraId="425BF494" w14:textId="77777777" w:rsidR="00DB000D" w:rsidRDefault="0002558C">
      <w:pPr>
        <w:pStyle w:val="ListParagraph"/>
        <w:numPr>
          <w:ilvl w:val="0"/>
          <w:numId w:val="5"/>
        </w:numPr>
        <w:spacing w:before="120" w:after="120"/>
        <w:ind w:firstLineChars="0"/>
        <w:rPr>
          <w:rFonts w:eastAsia="SimSun"/>
        </w:rPr>
      </w:pPr>
      <w:r>
        <w:rPr>
          <w:rFonts w:eastAsia="SimSun"/>
        </w:rPr>
        <w:t>CMCC [R4-2112189]</w:t>
      </w:r>
    </w:p>
    <w:p w14:paraId="5CC2B100" w14:textId="77777777" w:rsidR="00DB000D" w:rsidRDefault="0002558C">
      <w:pPr>
        <w:ind w:left="720"/>
        <w:rPr>
          <w:lang w:eastAsia="zh-CN"/>
        </w:rPr>
      </w:pPr>
      <w:r>
        <w:rPr>
          <w:lang w:eastAsia="zh-CN"/>
        </w:rPr>
        <w:t>Proposal 1: Depending on RAN2 progress, study whether timing information and ephemeris/location accuracy will impact RRM requirements for cell reselection.</w:t>
      </w:r>
    </w:p>
    <w:p w14:paraId="340D21AC"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Moderator’s opinion:</w:t>
      </w:r>
    </w:p>
    <w:p w14:paraId="76D180B3" w14:textId="77777777" w:rsidR="00DB000D" w:rsidRDefault="0002558C">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can provide any analysis as needed.</w:t>
      </w:r>
    </w:p>
    <w:p w14:paraId="5E433C3A" w14:textId="77777777" w:rsidR="00DB000D" w:rsidRDefault="0002558C">
      <w:pPr>
        <w:pStyle w:val="ListParagraph"/>
        <w:numPr>
          <w:ilvl w:val="0"/>
          <w:numId w:val="5"/>
        </w:numPr>
        <w:spacing w:before="120" w:after="120"/>
        <w:ind w:firstLineChars="0"/>
        <w:rPr>
          <w:rFonts w:eastAsia="SimSun"/>
        </w:rPr>
      </w:pPr>
      <w:r>
        <w:rPr>
          <w:rFonts w:eastAsia="SimSun"/>
        </w:rPr>
        <w:t>Xiaomi [R4-</w:t>
      </w:r>
      <w:bookmarkStart w:id="9" w:name="_Hlk79655146"/>
      <w:r>
        <w:rPr>
          <w:rFonts w:eastAsia="SimSun"/>
        </w:rPr>
        <w:t>2112425</w:t>
      </w:r>
      <w:bookmarkEnd w:id="9"/>
      <w:r>
        <w:rPr>
          <w:rFonts w:eastAsia="SimSun"/>
        </w:rPr>
        <w:t>]</w:t>
      </w:r>
    </w:p>
    <w:p w14:paraId="546A57CF" w14:textId="77777777" w:rsidR="00DB000D" w:rsidRDefault="0002558C">
      <w:pPr>
        <w:ind w:left="720"/>
        <w:rPr>
          <w:lang w:eastAsia="zh-CN"/>
        </w:rPr>
      </w:pPr>
      <w:r>
        <w:t xml:space="preserve">Proposal 2: The RRM impact on UE assistance information should be considered, </w:t>
      </w:r>
      <w:proofErr w:type="gramStart"/>
      <w:r>
        <w:t>e.g.</w:t>
      </w:r>
      <w:proofErr w:type="gramEnd"/>
      <w:r>
        <w:t xml:space="preserve"> the requirement of timing difference measurement between serving satellite and the neighbour satellite.</w:t>
      </w:r>
    </w:p>
    <w:p w14:paraId="0EB778C5"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Moderator’s opinion:</w:t>
      </w:r>
    </w:p>
    <w:p w14:paraId="2FA0C581" w14:textId="77777777" w:rsidR="00DB000D" w:rsidRDefault="0002558C">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Needs more details about UE assistance information and the relation with RRM impact.</w:t>
      </w:r>
    </w:p>
    <w:p w14:paraId="45C5B896" w14:textId="77777777" w:rsidR="00DB000D" w:rsidRDefault="0002558C">
      <w:pPr>
        <w:pStyle w:val="ListParagraph"/>
        <w:numPr>
          <w:ilvl w:val="0"/>
          <w:numId w:val="5"/>
        </w:numPr>
        <w:spacing w:before="120" w:after="120"/>
        <w:ind w:firstLineChars="0"/>
        <w:rPr>
          <w:rFonts w:eastAsia="SimSun"/>
        </w:rPr>
      </w:pPr>
      <w:r>
        <w:rPr>
          <w:rFonts w:eastAsia="SimSun"/>
        </w:rPr>
        <w:t>Intel [R4-2113140]</w:t>
      </w:r>
    </w:p>
    <w:p w14:paraId="4D471A59" w14:textId="77777777" w:rsidR="00DB000D" w:rsidRDefault="0002558C">
      <w:pPr>
        <w:ind w:left="720"/>
        <w:rPr>
          <w:lang w:eastAsia="zh-CN"/>
        </w:rPr>
      </w:pPr>
      <w:r>
        <w:rPr>
          <w:lang w:eastAsia="zh-CN"/>
        </w:rPr>
        <w:t>Proposal 5: Specify if needed, NR NTN UE measurement gap capability requirements based on the outcome of R17 measurement gap enhancement work item.</w:t>
      </w:r>
    </w:p>
    <w:p w14:paraId="3BCAA997"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Moderator’s opinion:</w:t>
      </w:r>
    </w:p>
    <w:p w14:paraId="68D8D6DA"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Too premature to discuss the proposal given the progress in </w:t>
      </w:r>
      <w:proofErr w:type="gramStart"/>
      <w:r>
        <w:rPr>
          <w:rFonts w:eastAsia="SimSun"/>
          <w:color w:val="0070C0"/>
          <w:szCs w:val="24"/>
          <w:lang w:eastAsia="zh-CN"/>
        </w:rPr>
        <w:t>the both</w:t>
      </w:r>
      <w:proofErr w:type="gramEnd"/>
      <w:r>
        <w:rPr>
          <w:rFonts w:eastAsia="SimSun"/>
          <w:color w:val="0070C0"/>
          <w:szCs w:val="24"/>
          <w:lang w:eastAsia="zh-CN"/>
        </w:rPr>
        <w:t xml:space="preserve"> of Wis.</w:t>
      </w:r>
    </w:p>
    <w:p w14:paraId="61B75098" w14:textId="77777777" w:rsidR="00DB000D" w:rsidRDefault="0002558C">
      <w:pPr>
        <w:ind w:left="720"/>
        <w:rPr>
          <w:lang w:eastAsia="zh-CN"/>
        </w:rPr>
      </w:pPr>
      <w:r>
        <w:rPr>
          <w:lang w:eastAsia="zh-CN"/>
        </w:rPr>
        <w:t>Proposal 6: Assume 50m maximum GNSS position error when RAN4 defines mobility RRM requirements; and assume 15m maximum GNSS position error when RAN4 defines initial transmit timing requirements.</w:t>
      </w:r>
    </w:p>
    <w:p w14:paraId="509BCA88"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Moderator’s opinion:</w:t>
      </w:r>
    </w:p>
    <w:p w14:paraId="03B5B227"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the second part, if needed, should be discussed under “9.13.5.4 Timing requirements” in Email Thread#227.</w:t>
      </w:r>
    </w:p>
    <w:p w14:paraId="6C804779" w14:textId="77777777" w:rsidR="00DB000D" w:rsidRDefault="0002558C">
      <w:pPr>
        <w:ind w:left="720"/>
        <w:rPr>
          <w:lang w:eastAsia="zh-CN"/>
        </w:rPr>
      </w:pPr>
      <w:r>
        <w:rPr>
          <w:lang w:eastAsia="zh-CN"/>
        </w:rPr>
        <w:t>Proposal 7: Assume 2s periodic reporting interval of GNSS fix when RAN4 defines UE timing adjustment related requirements.</w:t>
      </w:r>
    </w:p>
    <w:p w14:paraId="1042EDD6"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Moderator’s opinion:</w:t>
      </w:r>
    </w:p>
    <w:p w14:paraId="72AAEE66"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needed, should be discussed under “9.13.5.4 Timing requirements” in Email Thread#227.</w:t>
      </w:r>
    </w:p>
    <w:p w14:paraId="2288C015" w14:textId="77777777" w:rsidR="00DB000D" w:rsidRDefault="0002558C">
      <w:pPr>
        <w:pStyle w:val="ListParagraph"/>
        <w:numPr>
          <w:ilvl w:val="0"/>
          <w:numId w:val="5"/>
        </w:numPr>
        <w:spacing w:before="120" w:after="120"/>
        <w:ind w:firstLineChars="0"/>
        <w:rPr>
          <w:rFonts w:eastAsia="SimSun"/>
        </w:rPr>
      </w:pPr>
      <w:r>
        <w:rPr>
          <w:rFonts w:eastAsia="SimSun"/>
        </w:rPr>
        <w:t>Qualcomm [R4-2112706]</w:t>
      </w:r>
    </w:p>
    <w:p w14:paraId="733DB75F" w14:textId="77777777" w:rsidR="00DB000D" w:rsidRDefault="0002558C">
      <w:pPr>
        <w:ind w:left="720"/>
        <w:rPr>
          <w:lang w:eastAsia="zh-CN"/>
        </w:rPr>
      </w:pPr>
      <w:r>
        <w:rPr>
          <w:lang w:eastAsia="zh-CN"/>
        </w:rPr>
        <w:t>Proposal 1: A new requirement for the report of UE specific TA pre-compensation shall not be defined unless its granularity is small enough to make it worth verifying its accurate.</w:t>
      </w:r>
    </w:p>
    <w:p w14:paraId="21B0BE3C"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Moderator’s opinion:</w:t>
      </w:r>
    </w:p>
    <w:p w14:paraId="147ECE0E"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Unless there is a proposal to define the requirement, no need to discuss Proposal 1.</w:t>
      </w:r>
    </w:p>
    <w:p w14:paraId="5FB3A2C9" w14:textId="77777777" w:rsidR="00DB000D" w:rsidRDefault="0002558C">
      <w:pPr>
        <w:ind w:left="720"/>
        <w:rPr>
          <w:lang w:eastAsia="zh-CN"/>
        </w:rPr>
      </w:pPr>
      <w:r>
        <w:rPr>
          <w:lang w:eastAsia="zh-CN"/>
        </w:rPr>
        <w:lastRenderedPageBreak/>
        <w:t xml:space="preserve">Proposal 2: Requirements that can be affected by </w:t>
      </w:r>
      <w:proofErr w:type="spellStart"/>
      <w:r>
        <w:rPr>
          <w:lang w:eastAsia="zh-CN"/>
        </w:rPr>
        <w:t>K_offset</w:t>
      </w:r>
      <w:proofErr w:type="spellEnd"/>
      <w:r>
        <w:rPr>
          <w:lang w:eastAsia="zh-CN"/>
        </w:rPr>
        <w:t xml:space="preserve"> and </w:t>
      </w:r>
      <w:proofErr w:type="spellStart"/>
      <w:r>
        <w:rPr>
          <w:lang w:eastAsia="zh-CN"/>
        </w:rPr>
        <w:t>K_mac</w:t>
      </w:r>
      <w:proofErr w:type="spellEnd"/>
      <w:r>
        <w:rPr>
          <w:lang w:eastAsia="zh-CN"/>
        </w:rPr>
        <w:t xml:space="preserve"> shall be updated to incorporate those parameters, </w:t>
      </w:r>
      <w:proofErr w:type="gramStart"/>
      <w:r>
        <w:rPr>
          <w:lang w:eastAsia="zh-CN"/>
        </w:rPr>
        <w:t>e.g.</w:t>
      </w:r>
      <w:proofErr w:type="gramEnd"/>
      <w:r>
        <w:rPr>
          <w:lang w:eastAsia="zh-CN"/>
        </w:rPr>
        <w:t xml:space="preserve"> latency, interruption, application time, etc.</w:t>
      </w:r>
    </w:p>
    <w:p w14:paraId="0978DF9A"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Moderator’s opinion:</w:t>
      </w:r>
    </w:p>
    <w:p w14:paraId="7D26BD9B"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If any requirement affected by </w:t>
      </w:r>
      <w:proofErr w:type="spellStart"/>
      <w:r>
        <w:rPr>
          <w:rFonts w:eastAsia="SimSun"/>
          <w:color w:val="0070C0"/>
          <w:szCs w:val="24"/>
          <w:lang w:eastAsia="zh-CN"/>
        </w:rPr>
        <w:t>K_offset</w:t>
      </w:r>
      <w:proofErr w:type="spellEnd"/>
      <w:r>
        <w:rPr>
          <w:rFonts w:eastAsia="SimSun"/>
          <w:color w:val="0070C0"/>
          <w:szCs w:val="24"/>
          <w:lang w:eastAsia="zh-CN"/>
        </w:rPr>
        <w:t xml:space="preserve"> and </w:t>
      </w:r>
      <w:proofErr w:type="spellStart"/>
      <w:r>
        <w:rPr>
          <w:rFonts w:eastAsia="SimSun"/>
          <w:color w:val="0070C0"/>
          <w:szCs w:val="24"/>
          <w:lang w:eastAsia="zh-CN"/>
        </w:rPr>
        <w:t>K_mac</w:t>
      </w:r>
      <w:proofErr w:type="spellEnd"/>
      <w:r>
        <w:rPr>
          <w:rFonts w:eastAsia="SimSun"/>
          <w:color w:val="0070C0"/>
          <w:szCs w:val="24"/>
          <w:lang w:eastAsia="zh-CN"/>
        </w:rPr>
        <w:t xml:space="preserve"> is identified, text proposal can be directly discussed.</w:t>
      </w:r>
    </w:p>
    <w:p w14:paraId="5244D905" w14:textId="77777777" w:rsidR="00DB000D" w:rsidRDefault="0002558C">
      <w:pPr>
        <w:pStyle w:val="ListParagraph"/>
        <w:numPr>
          <w:ilvl w:val="0"/>
          <w:numId w:val="5"/>
        </w:numPr>
        <w:spacing w:before="120" w:after="120"/>
        <w:ind w:firstLineChars="0"/>
        <w:rPr>
          <w:rFonts w:eastAsia="SimSun"/>
        </w:rPr>
      </w:pPr>
      <w:r>
        <w:rPr>
          <w:rFonts w:eastAsia="SimSun"/>
        </w:rPr>
        <w:t>OPPO [R4-2113281]</w:t>
      </w:r>
    </w:p>
    <w:p w14:paraId="36467C71" w14:textId="77777777" w:rsidR="00DB000D" w:rsidRDefault="0002558C">
      <w:pPr>
        <w:ind w:left="720"/>
        <w:rPr>
          <w:lang w:eastAsia="zh-CN"/>
        </w:rPr>
      </w:pPr>
      <w:r>
        <w:rPr>
          <w:lang w:eastAsia="zh-CN"/>
        </w:rPr>
        <w:t>Proposal 3: Discuss UE measurement capability regarding the number of measurement cell groups with different SMTC/timing.</w:t>
      </w:r>
    </w:p>
    <w:p w14:paraId="4920DCE8" w14:textId="77777777" w:rsidR="00DB000D" w:rsidRDefault="0002558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Moderator’s opinion:</w:t>
      </w:r>
    </w:p>
    <w:p w14:paraId="0CC792AA" w14:textId="77777777" w:rsidR="00DB000D" w:rsidRDefault="0002558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a clarification on the proposal and meaning of “cell groups with different SMTC/timing”</w:t>
      </w:r>
    </w:p>
    <w:p w14:paraId="5F524A30" w14:textId="77777777" w:rsidR="00DB000D" w:rsidRDefault="00DB000D">
      <w:pPr>
        <w:rPr>
          <w:lang w:eastAsia="zh-CN"/>
        </w:rPr>
      </w:pPr>
    </w:p>
    <w:p w14:paraId="72F509BF" w14:textId="77777777" w:rsidR="00DB000D" w:rsidRDefault="0002558C">
      <w:pPr>
        <w:pStyle w:val="Heading2"/>
      </w:pPr>
      <w:r>
        <w:t>Round#1</w:t>
      </w:r>
    </w:p>
    <w:p w14:paraId="3D83DD52" w14:textId="77777777" w:rsidR="00DB000D" w:rsidRDefault="0002558C">
      <w:pPr>
        <w:pStyle w:val="Heading3"/>
      </w:pPr>
      <w:r>
        <w:t>Companies</w:t>
      </w:r>
      <w:r>
        <w:rPr>
          <w:rFonts w:hint="eastAsia"/>
        </w:rPr>
        <w:t xml:space="preserve"> views</w:t>
      </w:r>
      <w:r>
        <w:t>’</w:t>
      </w:r>
      <w:r>
        <w:rPr>
          <w:rFonts w:hint="eastAsia"/>
        </w:rPr>
        <w:t xml:space="preserve"> collection</w:t>
      </w:r>
    </w:p>
    <w:tbl>
      <w:tblPr>
        <w:tblStyle w:val="TableGrid"/>
        <w:tblW w:w="0" w:type="auto"/>
        <w:tblLook w:val="04A0" w:firstRow="1" w:lastRow="0" w:firstColumn="1" w:lastColumn="0" w:noHBand="0" w:noVBand="1"/>
      </w:tblPr>
      <w:tblGrid>
        <w:gridCol w:w="1236"/>
        <w:gridCol w:w="8395"/>
      </w:tblGrid>
      <w:tr w:rsidR="00DB000D" w14:paraId="2D6E1AAA" w14:textId="77777777">
        <w:tc>
          <w:tcPr>
            <w:tcW w:w="1236" w:type="dxa"/>
          </w:tcPr>
          <w:p w14:paraId="06CE733A"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2722C8"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Comments</w:t>
            </w:r>
          </w:p>
        </w:tc>
      </w:tr>
      <w:tr w:rsidR="00DB000D" w14:paraId="602E3F0A" w14:textId="77777777">
        <w:tc>
          <w:tcPr>
            <w:tcW w:w="1236" w:type="dxa"/>
          </w:tcPr>
          <w:p w14:paraId="7401B496" w14:textId="77777777" w:rsidR="00DB000D" w:rsidRDefault="000255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79CD9D" w14:textId="77777777" w:rsidR="00DB000D" w:rsidRDefault="0002558C">
            <w:pPr>
              <w:spacing w:after="120"/>
              <w:rPr>
                <w:rFonts w:eastAsiaTheme="minorEastAsia"/>
                <w:color w:val="0070C0"/>
                <w:lang w:val="en-US" w:eastAsia="zh-CN"/>
              </w:rPr>
            </w:pPr>
            <w:r>
              <w:rPr>
                <w:rFonts w:eastAsiaTheme="minorEastAsia"/>
                <w:color w:val="0070C0"/>
                <w:lang w:val="en-US" w:eastAsia="zh-CN"/>
              </w:rPr>
              <w:t>CMCC proposal 1: we propose to not consider error in ephemeris/satellite position since RAN4 is designing UE requirement and it’s difficult to differentiate who contribute the error during testing if we allow errors from network.</w:t>
            </w:r>
          </w:p>
          <w:p w14:paraId="5BD1C1E5" w14:textId="77777777" w:rsidR="00DB000D" w:rsidRDefault="0002558C">
            <w:pPr>
              <w:spacing w:after="120"/>
              <w:rPr>
                <w:rFonts w:eastAsiaTheme="minorEastAsia"/>
                <w:color w:val="0070C0"/>
                <w:lang w:val="en-US" w:eastAsia="zh-CN"/>
              </w:rPr>
            </w:pPr>
            <w:r>
              <w:rPr>
                <w:rFonts w:eastAsiaTheme="minorEastAsia"/>
                <w:color w:val="0070C0"/>
                <w:lang w:val="en-US" w:eastAsia="zh-CN"/>
              </w:rPr>
              <w:t>Intel proposal 5: agree with moderator’s view.</w:t>
            </w:r>
          </w:p>
          <w:p w14:paraId="1908616F" w14:textId="77777777" w:rsidR="00DB000D" w:rsidRDefault="0002558C">
            <w:pPr>
              <w:spacing w:after="120"/>
              <w:rPr>
                <w:rFonts w:eastAsiaTheme="minorEastAsia"/>
                <w:color w:val="0070C0"/>
                <w:lang w:val="en-US" w:eastAsia="zh-CN"/>
              </w:rPr>
            </w:pPr>
            <w:r>
              <w:rPr>
                <w:rFonts w:eastAsiaTheme="minorEastAsia"/>
                <w:color w:val="0070C0"/>
                <w:lang w:val="en-US" w:eastAsia="zh-CN"/>
              </w:rPr>
              <w:t>Intel proposal 6: we propose to use 50m for all the RRM requirement design and agree with Moderator’s view.</w:t>
            </w:r>
          </w:p>
          <w:p w14:paraId="718EAC33" w14:textId="77777777" w:rsidR="00DB000D" w:rsidRDefault="0002558C">
            <w:pPr>
              <w:spacing w:after="120"/>
              <w:rPr>
                <w:rFonts w:eastAsiaTheme="minorEastAsia"/>
                <w:color w:val="0070C0"/>
                <w:lang w:val="en-US" w:eastAsia="zh-CN"/>
              </w:rPr>
            </w:pPr>
            <w:r>
              <w:rPr>
                <w:rFonts w:eastAsiaTheme="minorEastAsia"/>
                <w:color w:val="0070C0"/>
                <w:lang w:val="en-US" w:eastAsia="zh-CN"/>
              </w:rPr>
              <w:t>Intel proposal 7: agree with moderator’s view.</w:t>
            </w:r>
          </w:p>
          <w:p w14:paraId="0971084F" w14:textId="77777777" w:rsidR="00DB000D" w:rsidRDefault="0002558C">
            <w:pPr>
              <w:spacing w:after="120"/>
              <w:rPr>
                <w:rFonts w:eastAsiaTheme="minorEastAsia"/>
                <w:color w:val="0070C0"/>
                <w:lang w:val="en-US" w:eastAsia="zh-CN"/>
              </w:rPr>
            </w:pPr>
            <w:r>
              <w:rPr>
                <w:rFonts w:eastAsiaTheme="minorEastAsia"/>
                <w:color w:val="0070C0"/>
                <w:lang w:val="en-US" w:eastAsia="zh-CN"/>
              </w:rPr>
              <w:t>OPPO proposal 3: more RAN2 progress is needed on “</w:t>
            </w:r>
            <w:r>
              <w:rPr>
                <w:color w:val="0070C0"/>
                <w:szCs w:val="24"/>
                <w:lang w:eastAsia="zh-CN"/>
              </w:rPr>
              <w:t>cell groups with different SMTC/timing</w:t>
            </w:r>
            <w:r>
              <w:rPr>
                <w:rFonts w:eastAsiaTheme="minorEastAsia"/>
                <w:color w:val="0070C0"/>
                <w:lang w:val="en-US" w:eastAsia="zh-CN"/>
              </w:rPr>
              <w:t>”</w:t>
            </w:r>
          </w:p>
          <w:p w14:paraId="505861D7" w14:textId="77777777" w:rsidR="00DB000D" w:rsidRDefault="00DB000D">
            <w:pPr>
              <w:spacing w:after="120"/>
              <w:rPr>
                <w:rFonts w:eastAsiaTheme="minorEastAsia"/>
                <w:color w:val="0070C0"/>
                <w:lang w:val="en-US" w:eastAsia="zh-CN"/>
              </w:rPr>
            </w:pPr>
          </w:p>
          <w:p w14:paraId="69AE5636" w14:textId="77777777" w:rsidR="00DB000D" w:rsidRDefault="00DB000D">
            <w:pPr>
              <w:spacing w:after="120"/>
              <w:rPr>
                <w:rFonts w:eastAsiaTheme="minorEastAsia"/>
                <w:color w:val="0070C0"/>
                <w:lang w:val="en-US" w:eastAsia="zh-CN"/>
              </w:rPr>
            </w:pPr>
          </w:p>
        </w:tc>
      </w:tr>
      <w:tr w:rsidR="00DB000D" w14:paraId="1397BB10" w14:textId="77777777">
        <w:tc>
          <w:tcPr>
            <w:tcW w:w="1236" w:type="dxa"/>
          </w:tcPr>
          <w:p w14:paraId="69355246" w14:textId="77777777" w:rsidR="00DB000D" w:rsidRDefault="0002558C">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DA239FF"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would like to explain our proposal 3 here. Beside the UE measurement capability in issue 1-1-2, the measurement capability regarding to the number of different </w:t>
            </w:r>
            <w:proofErr w:type="gramStart"/>
            <w:r>
              <w:rPr>
                <w:rFonts w:eastAsiaTheme="minorEastAsia"/>
                <w:color w:val="0070C0"/>
                <w:lang w:val="en-US" w:eastAsia="zh-CN"/>
              </w:rPr>
              <w:t>SMTC</w:t>
            </w:r>
            <w:proofErr w:type="gramEnd"/>
            <w:r>
              <w:rPr>
                <w:rFonts w:eastAsiaTheme="minorEastAsia"/>
                <w:color w:val="0070C0"/>
                <w:lang w:val="en-US" w:eastAsia="zh-CN"/>
              </w:rPr>
              <w:t xml:space="preserve"> or timing should also be discussed. Due to the large propagation delay between different satellites, UE is required to use different timing hypotheses for measurements, which is the motivation of multiple SMTCs. Tracking and maintaining to many different SMTC/</w:t>
            </w:r>
            <w:proofErr w:type="gramStart"/>
            <w:r>
              <w:rPr>
                <w:rFonts w:eastAsiaTheme="minorEastAsia"/>
                <w:color w:val="0070C0"/>
                <w:lang w:val="en-US" w:eastAsia="zh-CN"/>
              </w:rPr>
              <w:t>timing</w:t>
            </w:r>
            <w:proofErr w:type="gramEnd"/>
            <w:r>
              <w:rPr>
                <w:rFonts w:eastAsiaTheme="minorEastAsia"/>
                <w:color w:val="0070C0"/>
                <w:lang w:val="en-US" w:eastAsia="zh-CN"/>
              </w:rPr>
              <w:t xml:space="preserve"> will definitely increase UE complexity. Therefore, we propose to discuss the capability regarding the different SMTC or timing (each SMTC/</w:t>
            </w:r>
            <w:r>
              <w:rPr>
                <w:rFonts w:eastAsiaTheme="minorEastAsia" w:hint="eastAsia"/>
                <w:color w:val="0070C0"/>
                <w:lang w:val="en-US" w:eastAsia="zh-CN"/>
              </w:rPr>
              <w:t>timing</w:t>
            </w:r>
            <w:r>
              <w:rPr>
                <w:rFonts w:eastAsiaTheme="minorEastAsia"/>
                <w:color w:val="0070C0"/>
                <w:lang w:val="en-US" w:eastAsia="zh-CN"/>
              </w:rPr>
              <w:t xml:space="preserve"> may be associated with a cell group).  And we agree with Apple’s view to wait for more progress in RAN2.</w:t>
            </w:r>
          </w:p>
        </w:tc>
      </w:tr>
      <w:tr w:rsidR="00DB000D" w14:paraId="2A859B64" w14:textId="77777777">
        <w:tc>
          <w:tcPr>
            <w:tcW w:w="1236" w:type="dxa"/>
          </w:tcPr>
          <w:p w14:paraId="3EF01CF8"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C942CDD" w14:textId="77777777" w:rsidR="00DB000D" w:rsidRDefault="0002558C">
            <w:pPr>
              <w:pStyle w:val="ListParagraph"/>
              <w:numPr>
                <w:ilvl w:val="0"/>
                <w:numId w:val="18"/>
              </w:numPr>
              <w:spacing w:after="120"/>
              <w:ind w:firstLineChars="0"/>
              <w:rPr>
                <w:rFonts w:eastAsiaTheme="minorEastAsia"/>
                <w:color w:val="0070C0"/>
                <w:lang w:val="en-US" w:eastAsia="zh-CN"/>
              </w:rPr>
            </w:pPr>
            <w:r>
              <w:rPr>
                <w:rFonts w:eastAsiaTheme="minorEastAsia"/>
                <w:color w:val="0070C0"/>
                <w:lang w:val="en-US" w:eastAsia="zh-CN"/>
              </w:rPr>
              <w:t>CMCC proposal 1: fine to study, and we need to have an assumption on the satellite position accuracy as discussed in issue 1-2-4.</w:t>
            </w:r>
          </w:p>
          <w:p w14:paraId="7B89DACC" w14:textId="77777777" w:rsidR="00DB000D" w:rsidRDefault="0002558C">
            <w:pPr>
              <w:pStyle w:val="ListParagraph"/>
              <w:numPr>
                <w:ilvl w:val="0"/>
                <w:numId w:val="18"/>
              </w:numPr>
              <w:spacing w:after="120"/>
              <w:ind w:firstLineChars="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proposal 2: FFS and pending on conclusion from other WGs on the </w:t>
            </w:r>
            <w:r>
              <w:t>UE assistance information</w:t>
            </w:r>
          </w:p>
          <w:p w14:paraId="729BAD02" w14:textId="77777777" w:rsidR="00DB000D" w:rsidRDefault="0002558C">
            <w:pPr>
              <w:pStyle w:val="ListParagraph"/>
              <w:numPr>
                <w:ilvl w:val="0"/>
                <w:numId w:val="18"/>
              </w:numPr>
              <w:spacing w:after="120"/>
              <w:ind w:firstLineChars="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 proposal 5: agree with moderator’s opinion.</w:t>
            </w:r>
          </w:p>
          <w:p w14:paraId="59490AF4" w14:textId="77777777" w:rsidR="00DB000D" w:rsidRDefault="0002558C">
            <w:pPr>
              <w:pStyle w:val="ListParagraph"/>
              <w:numPr>
                <w:ilvl w:val="0"/>
                <w:numId w:val="18"/>
              </w:numPr>
              <w:spacing w:after="120"/>
              <w:ind w:firstLineChars="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 proposal 6: we are fine to have different assumptions for different requirements, and exact value can be discussed for each requirement.</w:t>
            </w:r>
          </w:p>
          <w:p w14:paraId="62361BC3" w14:textId="77777777" w:rsidR="00DB000D" w:rsidRDefault="0002558C">
            <w:pPr>
              <w:pStyle w:val="ListParagraph"/>
              <w:numPr>
                <w:ilvl w:val="0"/>
                <w:numId w:val="18"/>
              </w:numPr>
              <w:spacing w:after="120"/>
              <w:ind w:firstLineChars="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 proposal 7: agree with moderator’s opinion.</w:t>
            </w:r>
          </w:p>
          <w:p w14:paraId="50D401F9" w14:textId="77777777" w:rsidR="00DB000D" w:rsidRDefault="0002558C">
            <w:pPr>
              <w:pStyle w:val="ListParagraph"/>
              <w:numPr>
                <w:ilvl w:val="0"/>
                <w:numId w:val="18"/>
              </w:numPr>
              <w:spacing w:after="120"/>
              <w:ind w:firstLineChars="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C proposal 1: this should be discussed in email 217</w:t>
            </w:r>
          </w:p>
          <w:p w14:paraId="705C8A24" w14:textId="77777777" w:rsidR="00DB000D" w:rsidRDefault="0002558C">
            <w:pPr>
              <w:pStyle w:val="ListParagraph"/>
              <w:numPr>
                <w:ilvl w:val="0"/>
                <w:numId w:val="18"/>
              </w:numPr>
              <w:spacing w:after="120"/>
              <w:ind w:firstLineChars="0"/>
              <w:rPr>
                <w:rFonts w:eastAsiaTheme="minorEastAsia"/>
                <w:color w:val="0070C0"/>
                <w:lang w:val="en-US" w:eastAsia="zh-CN"/>
              </w:rPr>
            </w:pPr>
            <w:r>
              <w:rPr>
                <w:rFonts w:eastAsiaTheme="minorEastAsia" w:hint="eastAsia"/>
                <w:color w:val="0070C0"/>
                <w:lang w:val="en-US" w:eastAsia="zh-CN"/>
              </w:rPr>
              <w:lastRenderedPageBreak/>
              <w:t>Q</w:t>
            </w:r>
            <w:r>
              <w:rPr>
                <w:rFonts w:eastAsiaTheme="minorEastAsia"/>
                <w:color w:val="0070C0"/>
                <w:lang w:val="en-US" w:eastAsia="zh-CN"/>
              </w:rPr>
              <w:t>C proposal 2: FFS, we need more time to check which requirements could be impacted</w:t>
            </w:r>
          </w:p>
          <w:p w14:paraId="292C7B5E" w14:textId="77777777" w:rsidR="00DB000D" w:rsidRDefault="0002558C">
            <w:pPr>
              <w:pStyle w:val="ListParagraph"/>
              <w:numPr>
                <w:ilvl w:val="0"/>
                <w:numId w:val="18"/>
              </w:numPr>
              <w:spacing w:after="120"/>
              <w:ind w:firstLineChars="0"/>
              <w:rPr>
                <w:rFonts w:eastAsiaTheme="minorEastAsia"/>
                <w:color w:val="0070C0"/>
                <w:lang w:val="en-US" w:eastAsia="zh-CN"/>
              </w:rPr>
            </w:pPr>
            <w:r>
              <w:rPr>
                <w:rFonts w:eastAsiaTheme="minorEastAsia"/>
                <w:color w:val="0070C0"/>
                <w:lang w:val="en-US" w:eastAsia="zh-CN"/>
              </w:rPr>
              <w:t>OPPO proposal 3: FFS, agree with Apple/OPPO</w:t>
            </w:r>
          </w:p>
        </w:tc>
      </w:tr>
      <w:tr w:rsidR="00DB000D" w14:paraId="5736F4CF" w14:textId="77777777">
        <w:tc>
          <w:tcPr>
            <w:tcW w:w="1236" w:type="dxa"/>
          </w:tcPr>
          <w:p w14:paraId="62A727CA" w14:textId="77777777" w:rsidR="00DB000D" w:rsidRDefault="0002558C">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395" w:type="dxa"/>
          </w:tcPr>
          <w:p w14:paraId="41AE4FC4"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 in general with the moderator views.</w:t>
            </w:r>
          </w:p>
        </w:tc>
      </w:tr>
    </w:tbl>
    <w:p w14:paraId="725A8489" w14:textId="77777777" w:rsidR="00DB000D" w:rsidRDefault="0002558C">
      <w:pPr>
        <w:pStyle w:val="Heading3"/>
      </w:pPr>
      <w:r>
        <w:t>Summary</w:t>
      </w:r>
    </w:p>
    <w:tbl>
      <w:tblPr>
        <w:tblStyle w:val="TableGrid"/>
        <w:tblW w:w="0" w:type="auto"/>
        <w:tblLook w:val="04A0" w:firstRow="1" w:lastRow="0" w:firstColumn="1" w:lastColumn="0" w:noHBand="0" w:noVBand="1"/>
      </w:tblPr>
      <w:tblGrid>
        <w:gridCol w:w="9625"/>
      </w:tblGrid>
      <w:tr w:rsidR="00DB000D" w14:paraId="1834A60D" w14:textId="77777777">
        <w:tc>
          <w:tcPr>
            <w:tcW w:w="9625" w:type="dxa"/>
          </w:tcPr>
          <w:p w14:paraId="159B65B9" w14:textId="77777777" w:rsidR="00DB000D" w:rsidRDefault="0002558C">
            <w:pPr>
              <w:pStyle w:val="ListParagraph"/>
              <w:numPr>
                <w:ilvl w:val="0"/>
                <w:numId w:val="5"/>
              </w:numPr>
              <w:spacing w:before="120" w:after="120"/>
              <w:ind w:left="360" w:firstLineChars="0"/>
              <w:rPr>
                <w:rFonts w:eastAsia="SimSun"/>
              </w:rPr>
            </w:pPr>
            <w:r>
              <w:rPr>
                <w:rFonts w:eastAsia="SimSun"/>
              </w:rPr>
              <w:t>OPPO [R4-2113281]</w:t>
            </w:r>
          </w:p>
          <w:p w14:paraId="059A17B1" w14:textId="77777777" w:rsidR="00DB000D" w:rsidRDefault="0002558C">
            <w:pPr>
              <w:ind w:left="360"/>
              <w:rPr>
                <w:lang w:eastAsia="zh-CN"/>
              </w:rPr>
            </w:pPr>
            <w:r>
              <w:rPr>
                <w:lang w:eastAsia="zh-CN"/>
              </w:rPr>
              <w:t>Proposal 3: Discuss UE measurement capability regarding the number of measurement cell groups with different SMTC/timing.</w:t>
            </w:r>
          </w:p>
          <w:p w14:paraId="038B9E99" w14:textId="77777777" w:rsidR="00DB000D" w:rsidRDefault="0002558C">
            <w:pPr>
              <w:spacing w:after="120"/>
              <w:ind w:left="284"/>
              <w:rPr>
                <w:rFonts w:eastAsiaTheme="minorEastAsia"/>
                <w:i/>
                <w:iCs/>
                <w:color w:val="0070C0"/>
                <w:lang w:val="en-US" w:eastAsia="zh-CN"/>
              </w:rPr>
            </w:pPr>
            <w:r>
              <w:rPr>
                <w:rFonts w:eastAsiaTheme="minorEastAsia"/>
                <w:i/>
                <w:iCs/>
                <w:color w:val="0070C0"/>
                <w:highlight w:val="cyan"/>
                <w:lang w:val="en-US" w:eastAsia="zh-CN"/>
              </w:rPr>
              <w:t>[Moderator’s summary of the 1st round email discussion]</w:t>
            </w:r>
          </w:p>
          <w:p w14:paraId="1E4FF707" w14:textId="77777777" w:rsidR="00DB000D" w:rsidRDefault="0002558C">
            <w:pPr>
              <w:spacing w:after="120"/>
              <w:ind w:left="284"/>
              <w:rPr>
                <w:rFonts w:eastAsiaTheme="minorEastAsia"/>
                <w:color w:val="0070C0"/>
                <w:lang w:eastAsia="zh-CN"/>
              </w:rPr>
            </w:pPr>
            <w:r>
              <w:rPr>
                <w:rFonts w:eastAsiaTheme="minorEastAsia"/>
                <w:color w:val="0070C0"/>
                <w:lang w:val="en-US" w:eastAsia="zh-CN"/>
              </w:rPr>
              <w:t xml:space="preserve">Based on the following clarification from the author, further discussion on Proposal 3 seems to be needed. As it is also related to RAN2 decision on multiple SMTC and MG enhancement details, it is recommended to further discuss the issue in the next RAN4 meeting. </w:t>
            </w:r>
          </w:p>
          <w:p w14:paraId="7CC477CB" w14:textId="77777777" w:rsidR="00DB000D" w:rsidRDefault="0002558C">
            <w:pPr>
              <w:pStyle w:val="ListParagraph"/>
              <w:numPr>
                <w:ilvl w:val="0"/>
                <w:numId w:val="7"/>
              </w:numPr>
              <w:spacing w:after="120"/>
              <w:ind w:firstLineChars="0"/>
              <w:rPr>
                <w:rFonts w:eastAsiaTheme="minorEastAsia"/>
                <w:i/>
                <w:iCs/>
                <w:color w:val="0070C0"/>
                <w:lang w:val="en-US" w:eastAsia="zh-CN"/>
              </w:rPr>
            </w:pPr>
            <w:r>
              <w:rPr>
                <w:rFonts w:eastAsiaTheme="minorEastAsia"/>
                <w:i/>
                <w:iCs/>
                <w:color w:val="0070C0"/>
                <w:lang w:val="en-US" w:eastAsia="zh-CN"/>
              </w:rPr>
              <w:t>Tracking and maintaining to many different SMTC/</w:t>
            </w:r>
            <w:proofErr w:type="gramStart"/>
            <w:r>
              <w:rPr>
                <w:rFonts w:eastAsiaTheme="minorEastAsia"/>
                <w:i/>
                <w:iCs/>
                <w:color w:val="0070C0"/>
                <w:lang w:val="en-US" w:eastAsia="zh-CN"/>
              </w:rPr>
              <w:t>timing</w:t>
            </w:r>
            <w:proofErr w:type="gramEnd"/>
            <w:r>
              <w:rPr>
                <w:rFonts w:eastAsiaTheme="minorEastAsia"/>
                <w:i/>
                <w:iCs/>
                <w:color w:val="0070C0"/>
                <w:lang w:val="en-US" w:eastAsia="zh-CN"/>
              </w:rPr>
              <w:t xml:space="preserve"> will definitely increase UE complexity. Therefore, we propose to discuss the capability regarding the different SMTC or timing (each SMTC/timing may be associated with a cell group).</w:t>
            </w:r>
          </w:p>
        </w:tc>
      </w:tr>
    </w:tbl>
    <w:p w14:paraId="36D30B94" w14:textId="77777777" w:rsidR="00DB000D" w:rsidRDefault="0002558C">
      <w:pPr>
        <w:pStyle w:val="Heading2"/>
      </w:pPr>
      <w:r>
        <w:t>Round#2 (Not applicable)</w:t>
      </w:r>
    </w:p>
    <w:p w14:paraId="596FF1D9" w14:textId="77777777" w:rsidR="00DB000D" w:rsidRDefault="0002558C">
      <w:pPr>
        <w:pStyle w:val="Heading1"/>
        <w:rPr>
          <w:lang w:val="en-US" w:eastAsia="ja-JP"/>
        </w:rPr>
      </w:pPr>
      <w:r>
        <w:rPr>
          <w:lang w:val="en-US" w:eastAsia="ja-JP"/>
        </w:rPr>
        <w:t xml:space="preserve">Recommendations for </w:t>
      </w:r>
      <w:proofErr w:type="spellStart"/>
      <w:r>
        <w:rPr>
          <w:lang w:val="en-US" w:eastAsia="ja-JP"/>
        </w:rPr>
        <w:t>Tdocs</w:t>
      </w:r>
      <w:proofErr w:type="spellEnd"/>
    </w:p>
    <w:p w14:paraId="369DFDCE" w14:textId="77777777" w:rsidR="00DB000D" w:rsidRDefault="0002558C">
      <w:pPr>
        <w:pStyle w:val="Heading2"/>
      </w:pPr>
      <w:r>
        <w:rPr>
          <w:rFonts w:hint="eastAsia"/>
        </w:rPr>
        <w:t>1st</w:t>
      </w:r>
      <w:r>
        <w:t xml:space="preserve"> </w:t>
      </w:r>
      <w:r>
        <w:rPr>
          <w:rFonts w:hint="eastAsia"/>
        </w:rPr>
        <w:t xml:space="preserve">round </w:t>
      </w:r>
    </w:p>
    <w:p w14:paraId="661E97DB" w14:textId="77777777" w:rsidR="00DB000D" w:rsidRDefault="0002558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B000D" w14:paraId="3234B299" w14:textId="77777777">
        <w:tc>
          <w:tcPr>
            <w:tcW w:w="2058" w:type="pct"/>
          </w:tcPr>
          <w:p w14:paraId="3EB4AC76" w14:textId="77777777" w:rsidR="00DB000D" w:rsidRDefault="0002558C">
            <w:pPr>
              <w:spacing w:after="120"/>
              <w:rPr>
                <w:b/>
                <w:bCs/>
                <w:color w:val="0070C0"/>
                <w:lang w:val="en-US" w:eastAsia="zh-CN"/>
              </w:rPr>
            </w:pPr>
            <w:r>
              <w:rPr>
                <w:b/>
                <w:bCs/>
                <w:color w:val="0070C0"/>
                <w:lang w:val="en-US" w:eastAsia="zh-CN"/>
              </w:rPr>
              <w:t>Title</w:t>
            </w:r>
          </w:p>
        </w:tc>
        <w:tc>
          <w:tcPr>
            <w:tcW w:w="1325" w:type="pct"/>
          </w:tcPr>
          <w:p w14:paraId="34490708" w14:textId="77777777" w:rsidR="00DB000D" w:rsidRDefault="0002558C">
            <w:pPr>
              <w:spacing w:after="120"/>
              <w:rPr>
                <w:b/>
                <w:bCs/>
                <w:color w:val="0070C0"/>
                <w:lang w:val="en-US" w:eastAsia="zh-CN"/>
              </w:rPr>
            </w:pPr>
            <w:r>
              <w:rPr>
                <w:b/>
                <w:bCs/>
                <w:color w:val="0070C0"/>
                <w:lang w:val="en-US" w:eastAsia="zh-CN"/>
              </w:rPr>
              <w:t>Source</w:t>
            </w:r>
          </w:p>
        </w:tc>
        <w:tc>
          <w:tcPr>
            <w:tcW w:w="1617" w:type="pct"/>
          </w:tcPr>
          <w:p w14:paraId="709F816A" w14:textId="77777777" w:rsidR="00DB000D" w:rsidRDefault="0002558C">
            <w:pPr>
              <w:spacing w:after="120"/>
              <w:rPr>
                <w:b/>
                <w:bCs/>
                <w:color w:val="0070C0"/>
                <w:lang w:val="en-US" w:eastAsia="zh-CN"/>
              </w:rPr>
            </w:pPr>
            <w:r>
              <w:rPr>
                <w:b/>
                <w:bCs/>
                <w:color w:val="0070C0"/>
                <w:lang w:val="en-US" w:eastAsia="zh-CN"/>
              </w:rPr>
              <w:t>Comments</w:t>
            </w:r>
          </w:p>
        </w:tc>
      </w:tr>
      <w:tr w:rsidR="00DB000D" w14:paraId="3053D2B6" w14:textId="77777777">
        <w:tc>
          <w:tcPr>
            <w:tcW w:w="2058" w:type="pct"/>
          </w:tcPr>
          <w:p w14:paraId="2AB4716C" w14:textId="77777777" w:rsidR="00DB000D" w:rsidRDefault="0002558C">
            <w:pPr>
              <w:spacing w:after="120"/>
              <w:rPr>
                <w:rFonts w:eastAsiaTheme="minorEastAsia"/>
                <w:color w:val="0070C0"/>
                <w:lang w:val="en-US" w:eastAsia="zh-CN"/>
              </w:rPr>
            </w:pPr>
            <w:r>
              <w:rPr>
                <w:rFonts w:eastAsiaTheme="minorEastAsia"/>
                <w:color w:val="0070C0"/>
                <w:lang w:val="en-US" w:eastAsia="zh-CN"/>
              </w:rPr>
              <w:t>WF on RRM requirements for NTN measurement and mobility</w:t>
            </w:r>
          </w:p>
        </w:tc>
        <w:tc>
          <w:tcPr>
            <w:tcW w:w="1325" w:type="pct"/>
          </w:tcPr>
          <w:p w14:paraId="67700DE7"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50D256AC" w14:textId="77777777" w:rsidR="00DB000D" w:rsidRDefault="00DB000D">
            <w:pPr>
              <w:spacing w:after="120"/>
              <w:rPr>
                <w:rFonts w:eastAsiaTheme="minorEastAsia"/>
                <w:color w:val="0070C0"/>
                <w:lang w:val="en-US" w:eastAsia="zh-CN"/>
              </w:rPr>
            </w:pPr>
          </w:p>
        </w:tc>
      </w:tr>
      <w:tr w:rsidR="00DB000D" w14:paraId="0BBDCF58" w14:textId="77777777">
        <w:tc>
          <w:tcPr>
            <w:tcW w:w="2058" w:type="pct"/>
          </w:tcPr>
          <w:p w14:paraId="1AC75BDF" w14:textId="77777777" w:rsidR="00DB000D" w:rsidRDefault="00DB000D">
            <w:pPr>
              <w:spacing w:after="120"/>
              <w:rPr>
                <w:rFonts w:eastAsiaTheme="minorEastAsia"/>
                <w:color w:val="0070C0"/>
                <w:lang w:val="en-US" w:eastAsia="zh-CN"/>
              </w:rPr>
            </w:pPr>
          </w:p>
        </w:tc>
        <w:tc>
          <w:tcPr>
            <w:tcW w:w="1325" w:type="pct"/>
          </w:tcPr>
          <w:p w14:paraId="6D1C45FD" w14:textId="77777777" w:rsidR="00DB000D" w:rsidRDefault="00DB000D">
            <w:pPr>
              <w:spacing w:after="120"/>
              <w:rPr>
                <w:rFonts w:eastAsiaTheme="minorEastAsia"/>
                <w:color w:val="0070C0"/>
                <w:lang w:val="en-US" w:eastAsia="zh-CN"/>
              </w:rPr>
            </w:pPr>
          </w:p>
        </w:tc>
        <w:tc>
          <w:tcPr>
            <w:tcW w:w="1617" w:type="pct"/>
          </w:tcPr>
          <w:p w14:paraId="70B5DBCA" w14:textId="77777777" w:rsidR="00DB000D" w:rsidRDefault="00DB000D">
            <w:pPr>
              <w:spacing w:after="120"/>
              <w:rPr>
                <w:rFonts w:eastAsiaTheme="minorEastAsia"/>
                <w:color w:val="0070C0"/>
                <w:lang w:val="en-US" w:eastAsia="zh-CN"/>
              </w:rPr>
            </w:pPr>
          </w:p>
        </w:tc>
      </w:tr>
      <w:tr w:rsidR="00DB000D" w14:paraId="37E8A388" w14:textId="77777777">
        <w:tc>
          <w:tcPr>
            <w:tcW w:w="2058" w:type="pct"/>
          </w:tcPr>
          <w:p w14:paraId="0BC8194C" w14:textId="77777777" w:rsidR="00DB000D" w:rsidRDefault="00DB000D">
            <w:pPr>
              <w:spacing w:after="120"/>
              <w:rPr>
                <w:rFonts w:eastAsiaTheme="minorEastAsia"/>
                <w:i/>
                <w:color w:val="0070C0"/>
                <w:lang w:val="en-US" w:eastAsia="zh-CN"/>
              </w:rPr>
            </w:pPr>
          </w:p>
        </w:tc>
        <w:tc>
          <w:tcPr>
            <w:tcW w:w="1325" w:type="pct"/>
          </w:tcPr>
          <w:p w14:paraId="167F202D" w14:textId="77777777" w:rsidR="00DB000D" w:rsidRDefault="00DB000D">
            <w:pPr>
              <w:spacing w:after="120"/>
              <w:rPr>
                <w:rFonts w:eastAsiaTheme="minorEastAsia"/>
                <w:i/>
                <w:color w:val="0070C0"/>
                <w:lang w:val="en-US" w:eastAsia="zh-CN"/>
              </w:rPr>
            </w:pPr>
          </w:p>
        </w:tc>
        <w:tc>
          <w:tcPr>
            <w:tcW w:w="1617" w:type="pct"/>
          </w:tcPr>
          <w:p w14:paraId="26020E3B" w14:textId="77777777" w:rsidR="00DB000D" w:rsidRDefault="00DB000D">
            <w:pPr>
              <w:spacing w:after="120"/>
              <w:rPr>
                <w:rFonts w:eastAsiaTheme="minorEastAsia"/>
                <w:i/>
                <w:color w:val="0070C0"/>
                <w:lang w:val="en-US" w:eastAsia="zh-CN"/>
              </w:rPr>
            </w:pPr>
          </w:p>
        </w:tc>
      </w:tr>
    </w:tbl>
    <w:p w14:paraId="72D677CA" w14:textId="77777777" w:rsidR="00DB000D" w:rsidRDefault="00DB000D">
      <w:pPr>
        <w:rPr>
          <w:lang w:val="en-US" w:eastAsia="ja-JP"/>
        </w:rPr>
      </w:pPr>
    </w:p>
    <w:p w14:paraId="28BE62FD" w14:textId="77777777" w:rsidR="00DB000D" w:rsidRDefault="0002558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B000D" w14:paraId="5BD0F9E2" w14:textId="77777777">
        <w:tc>
          <w:tcPr>
            <w:tcW w:w="1424" w:type="dxa"/>
          </w:tcPr>
          <w:p w14:paraId="2AE85F40" w14:textId="77777777" w:rsidR="00DB000D" w:rsidRDefault="0002558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F9ADDD6" w14:textId="77777777" w:rsidR="00DB000D" w:rsidRDefault="0002558C">
            <w:pPr>
              <w:spacing w:after="120"/>
              <w:rPr>
                <w:b/>
                <w:bCs/>
                <w:color w:val="0070C0"/>
                <w:lang w:val="en-US" w:eastAsia="zh-CN"/>
              </w:rPr>
            </w:pPr>
            <w:r>
              <w:rPr>
                <w:b/>
                <w:bCs/>
                <w:color w:val="0070C0"/>
                <w:lang w:val="en-US" w:eastAsia="zh-CN"/>
              </w:rPr>
              <w:t>Title</w:t>
            </w:r>
          </w:p>
        </w:tc>
        <w:tc>
          <w:tcPr>
            <w:tcW w:w="1418" w:type="dxa"/>
          </w:tcPr>
          <w:p w14:paraId="633D2E6F" w14:textId="77777777" w:rsidR="00DB000D" w:rsidRDefault="0002558C">
            <w:pPr>
              <w:spacing w:after="120"/>
              <w:rPr>
                <w:b/>
                <w:bCs/>
                <w:color w:val="0070C0"/>
                <w:lang w:val="en-US" w:eastAsia="zh-CN"/>
              </w:rPr>
            </w:pPr>
            <w:r>
              <w:rPr>
                <w:b/>
                <w:bCs/>
                <w:color w:val="0070C0"/>
                <w:lang w:val="en-US" w:eastAsia="zh-CN"/>
              </w:rPr>
              <w:t>Source</w:t>
            </w:r>
          </w:p>
        </w:tc>
        <w:tc>
          <w:tcPr>
            <w:tcW w:w="2409" w:type="dxa"/>
          </w:tcPr>
          <w:p w14:paraId="3D2B5468" w14:textId="77777777" w:rsidR="00DB000D" w:rsidRDefault="000255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251EBD4" w14:textId="77777777" w:rsidR="00DB000D" w:rsidRDefault="0002558C">
            <w:pPr>
              <w:spacing w:after="120"/>
              <w:rPr>
                <w:b/>
                <w:bCs/>
                <w:color w:val="0070C0"/>
                <w:lang w:val="en-US" w:eastAsia="zh-CN"/>
              </w:rPr>
            </w:pPr>
            <w:r>
              <w:rPr>
                <w:b/>
                <w:bCs/>
                <w:color w:val="0070C0"/>
                <w:lang w:val="en-US" w:eastAsia="zh-CN"/>
              </w:rPr>
              <w:t>Comments</w:t>
            </w:r>
          </w:p>
        </w:tc>
      </w:tr>
      <w:tr w:rsidR="00DB000D" w14:paraId="5CF8FA85" w14:textId="77777777">
        <w:tc>
          <w:tcPr>
            <w:tcW w:w="1424" w:type="dxa"/>
          </w:tcPr>
          <w:p w14:paraId="7B0F3315" w14:textId="77777777" w:rsidR="00DB000D" w:rsidRDefault="0002558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127A09F" w14:textId="77777777" w:rsidR="00DB000D" w:rsidRDefault="0002558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849AE22" w14:textId="77777777" w:rsidR="00DB000D" w:rsidRDefault="0002558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DAA14EE"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0F1F2B7" w14:textId="77777777" w:rsidR="00DB000D" w:rsidRDefault="00DB000D">
            <w:pPr>
              <w:spacing w:after="120"/>
              <w:rPr>
                <w:rFonts w:eastAsiaTheme="minorEastAsia"/>
                <w:color w:val="0070C0"/>
                <w:lang w:val="en-US" w:eastAsia="zh-CN"/>
              </w:rPr>
            </w:pPr>
          </w:p>
        </w:tc>
      </w:tr>
      <w:tr w:rsidR="00DB000D" w14:paraId="6BF328E2" w14:textId="77777777">
        <w:tc>
          <w:tcPr>
            <w:tcW w:w="1424" w:type="dxa"/>
          </w:tcPr>
          <w:p w14:paraId="56AFA851" w14:textId="77777777" w:rsidR="00DB000D" w:rsidRDefault="00DB000D">
            <w:pPr>
              <w:spacing w:after="120"/>
              <w:rPr>
                <w:rFonts w:eastAsiaTheme="minorEastAsia"/>
                <w:color w:val="0070C0"/>
                <w:lang w:val="en-US" w:eastAsia="zh-CN"/>
              </w:rPr>
            </w:pPr>
          </w:p>
        </w:tc>
        <w:tc>
          <w:tcPr>
            <w:tcW w:w="2682" w:type="dxa"/>
          </w:tcPr>
          <w:p w14:paraId="2BD9153A" w14:textId="77777777" w:rsidR="00DB000D" w:rsidRDefault="00DB000D">
            <w:pPr>
              <w:spacing w:after="120"/>
              <w:rPr>
                <w:rFonts w:eastAsiaTheme="minorEastAsia"/>
                <w:color w:val="0070C0"/>
                <w:lang w:val="en-US" w:eastAsia="zh-CN"/>
              </w:rPr>
            </w:pPr>
          </w:p>
        </w:tc>
        <w:tc>
          <w:tcPr>
            <w:tcW w:w="1418" w:type="dxa"/>
          </w:tcPr>
          <w:p w14:paraId="421017D4" w14:textId="77777777" w:rsidR="00DB000D" w:rsidRDefault="00DB000D">
            <w:pPr>
              <w:spacing w:after="120"/>
              <w:rPr>
                <w:rFonts w:eastAsiaTheme="minorEastAsia"/>
                <w:color w:val="0070C0"/>
                <w:lang w:val="en-US" w:eastAsia="zh-CN"/>
              </w:rPr>
            </w:pPr>
          </w:p>
        </w:tc>
        <w:tc>
          <w:tcPr>
            <w:tcW w:w="2409" w:type="dxa"/>
          </w:tcPr>
          <w:p w14:paraId="7E6EFDF9" w14:textId="77777777" w:rsidR="00DB000D" w:rsidRDefault="00DB000D">
            <w:pPr>
              <w:spacing w:after="120"/>
              <w:rPr>
                <w:rFonts w:eastAsiaTheme="minorEastAsia"/>
                <w:color w:val="0070C0"/>
                <w:lang w:val="en-US" w:eastAsia="zh-CN"/>
              </w:rPr>
            </w:pPr>
          </w:p>
        </w:tc>
        <w:tc>
          <w:tcPr>
            <w:tcW w:w="1698" w:type="dxa"/>
          </w:tcPr>
          <w:p w14:paraId="0312311F" w14:textId="77777777" w:rsidR="00DB000D" w:rsidRDefault="00DB000D">
            <w:pPr>
              <w:spacing w:after="120"/>
              <w:rPr>
                <w:rFonts w:eastAsiaTheme="minorEastAsia"/>
                <w:color w:val="0070C0"/>
                <w:lang w:val="en-US" w:eastAsia="zh-CN"/>
              </w:rPr>
            </w:pPr>
          </w:p>
        </w:tc>
      </w:tr>
      <w:tr w:rsidR="00DB000D" w14:paraId="2759CBB7" w14:textId="77777777">
        <w:tc>
          <w:tcPr>
            <w:tcW w:w="1424" w:type="dxa"/>
          </w:tcPr>
          <w:p w14:paraId="6A744FE7" w14:textId="77777777" w:rsidR="00DB000D" w:rsidRDefault="00DB000D">
            <w:pPr>
              <w:spacing w:after="120"/>
              <w:rPr>
                <w:rFonts w:eastAsiaTheme="minorEastAsia"/>
                <w:color w:val="0070C0"/>
                <w:lang w:val="en-US" w:eastAsia="zh-CN"/>
              </w:rPr>
            </w:pPr>
          </w:p>
        </w:tc>
        <w:tc>
          <w:tcPr>
            <w:tcW w:w="2682" w:type="dxa"/>
          </w:tcPr>
          <w:p w14:paraId="0B2A2DC2" w14:textId="77777777" w:rsidR="00DB000D" w:rsidRDefault="00DB000D">
            <w:pPr>
              <w:spacing w:after="120"/>
              <w:rPr>
                <w:rFonts w:eastAsiaTheme="minorEastAsia"/>
                <w:color w:val="0070C0"/>
                <w:lang w:val="en-US" w:eastAsia="zh-CN"/>
              </w:rPr>
            </w:pPr>
          </w:p>
        </w:tc>
        <w:tc>
          <w:tcPr>
            <w:tcW w:w="1418" w:type="dxa"/>
          </w:tcPr>
          <w:p w14:paraId="6C2A20F9" w14:textId="77777777" w:rsidR="00DB000D" w:rsidRDefault="00DB000D">
            <w:pPr>
              <w:spacing w:after="120"/>
              <w:rPr>
                <w:rFonts w:eastAsiaTheme="minorEastAsia"/>
                <w:color w:val="0070C0"/>
                <w:lang w:val="en-US" w:eastAsia="zh-CN"/>
              </w:rPr>
            </w:pPr>
          </w:p>
        </w:tc>
        <w:tc>
          <w:tcPr>
            <w:tcW w:w="2409" w:type="dxa"/>
          </w:tcPr>
          <w:p w14:paraId="273FE4D3" w14:textId="77777777" w:rsidR="00DB000D" w:rsidRDefault="00DB000D">
            <w:pPr>
              <w:spacing w:after="120"/>
              <w:rPr>
                <w:rFonts w:eastAsiaTheme="minorEastAsia"/>
                <w:color w:val="0070C0"/>
                <w:lang w:val="en-US" w:eastAsia="zh-CN"/>
              </w:rPr>
            </w:pPr>
          </w:p>
        </w:tc>
        <w:tc>
          <w:tcPr>
            <w:tcW w:w="1698" w:type="dxa"/>
          </w:tcPr>
          <w:p w14:paraId="593A2993" w14:textId="77777777" w:rsidR="00DB000D" w:rsidRDefault="00DB000D">
            <w:pPr>
              <w:spacing w:after="120"/>
              <w:rPr>
                <w:rFonts w:eastAsiaTheme="minorEastAsia"/>
                <w:color w:val="0070C0"/>
                <w:lang w:val="en-US" w:eastAsia="zh-CN"/>
              </w:rPr>
            </w:pPr>
          </w:p>
        </w:tc>
      </w:tr>
      <w:tr w:rsidR="00DB000D" w14:paraId="73CA8FA6" w14:textId="77777777">
        <w:tc>
          <w:tcPr>
            <w:tcW w:w="1424" w:type="dxa"/>
          </w:tcPr>
          <w:p w14:paraId="3AE8E0C1" w14:textId="77777777" w:rsidR="00DB000D" w:rsidRDefault="00DB000D">
            <w:pPr>
              <w:spacing w:after="120"/>
              <w:rPr>
                <w:rFonts w:eastAsiaTheme="minorEastAsia"/>
                <w:color w:val="0070C0"/>
                <w:lang w:eastAsia="zh-CN"/>
              </w:rPr>
            </w:pPr>
          </w:p>
        </w:tc>
        <w:tc>
          <w:tcPr>
            <w:tcW w:w="2682" w:type="dxa"/>
          </w:tcPr>
          <w:p w14:paraId="13032B93" w14:textId="77777777" w:rsidR="00DB000D" w:rsidRDefault="00DB000D">
            <w:pPr>
              <w:spacing w:after="120"/>
              <w:rPr>
                <w:rFonts w:eastAsiaTheme="minorEastAsia"/>
                <w:i/>
                <w:color w:val="0070C0"/>
                <w:lang w:val="en-US" w:eastAsia="zh-CN"/>
              </w:rPr>
            </w:pPr>
          </w:p>
        </w:tc>
        <w:tc>
          <w:tcPr>
            <w:tcW w:w="1418" w:type="dxa"/>
          </w:tcPr>
          <w:p w14:paraId="7BAB699C" w14:textId="77777777" w:rsidR="00DB000D" w:rsidRDefault="00DB000D">
            <w:pPr>
              <w:spacing w:after="120"/>
              <w:rPr>
                <w:rFonts w:eastAsiaTheme="minorEastAsia"/>
                <w:i/>
                <w:color w:val="0070C0"/>
                <w:lang w:val="en-US" w:eastAsia="zh-CN"/>
              </w:rPr>
            </w:pPr>
          </w:p>
        </w:tc>
        <w:tc>
          <w:tcPr>
            <w:tcW w:w="2409" w:type="dxa"/>
          </w:tcPr>
          <w:p w14:paraId="79FF8340" w14:textId="77777777" w:rsidR="00DB000D" w:rsidRDefault="00DB000D">
            <w:pPr>
              <w:spacing w:after="120"/>
              <w:rPr>
                <w:rFonts w:eastAsiaTheme="minorEastAsia"/>
                <w:color w:val="0070C0"/>
                <w:lang w:val="en-US" w:eastAsia="zh-CN"/>
              </w:rPr>
            </w:pPr>
          </w:p>
        </w:tc>
        <w:tc>
          <w:tcPr>
            <w:tcW w:w="1698" w:type="dxa"/>
          </w:tcPr>
          <w:p w14:paraId="5A5B1892" w14:textId="77777777" w:rsidR="00DB000D" w:rsidRDefault="00DB000D">
            <w:pPr>
              <w:spacing w:after="120"/>
              <w:rPr>
                <w:rFonts w:eastAsiaTheme="minorEastAsia"/>
                <w:i/>
                <w:color w:val="0070C0"/>
                <w:lang w:val="en-US" w:eastAsia="zh-CN"/>
              </w:rPr>
            </w:pPr>
          </w:p>
        </w:tc>
      </w:tr>
    </w:tbl>
    <w:p w14:paraId="3CF5C1C0" w14:textId="77777777" w:rsidR="00DB000D" w:rsidRDefault="00DB000D">
      <w:pPr>
        <w:rPr>
          <w:lang w:eastAsia="ja-JP"/>
        </w:rPr>
      </w:pPr>
    </w:p>
    <w:p w14:paraId="3B16B2B3" w14:textId="77777777" w:rsidR="00DB000D" w:rsidRDefault="0002558C">
      <w:pPr>
        <w:rPr>
          <w:rFonts w:eastAsiaTheme="minorEastAsia"/>
          <w:color w:val="0070C0"/>
          <w:lang w:val="en-US" w:eastAsia="zh-CN"/>
        </w:rPr>
      </w:pPr>
      <w:r>
        <w:rPr>
          <w:rFonts w:eastAsiaTheme="minorEastAsia"/>
          <w:color w:val="0070C0"/>
          <w:lang w:val="en-US" w:eastAsia="zh-CN"/>
        </w:rPr>
        <w:t>Notes:</w:t>
      </w:r>
    </w:p>
    <w:p w14:paraId="70D24F98" w14:textId="77777777" w:rsidR="00DB000D" w:rsidRDefault="0002558C">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F4480DD" w14:textId="77777777" w:rsidR="00DB000D" w:rsidRDefault="0002558C">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121087DD" w14:textId="77777777" w:rsidR="00DB000D" w:rsidRDefault="0002558C">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38DA24" w14:textId="77777777" w:rsidR="00DB000D" w:rsidRDefault="0002558C">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3155B09" w14:textId="77777777" w:rsidR="00DB000D" w:rsidRDefault="0002558C">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5525ECE" w14:textId="77777777" w:rsidR="00DB000D" w:rsidRDefault="0002558C">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40BEC51" w14:textId="77777777" w:rsidR="00DB000D" w:rsidRDefault="00DB000D">
      <w:pPr>
        <w:rPr>
          <w:rFonts w:eastAsiaTheme="minorEastAsia"/>
          <w:color w:val="0070C0"/>
          <w:lang w:val="en-US" w:eastAsia="zh-CN"/>
        </w:rPr>
      </w:pPr>
    </w:p>
    <w:p w14:paraId="58758CFB" w14:textId="77777777" w:rsidR="00DB000D" w:rsidRDefault="0002558C">
      <w:pPr>
        <w:pStyle w:val="Heading2"/>
      </w:pPr>
      <w:r>
        <w:t xml:space="preserve">2nd </w:t>
      </w:r>
      <w:r>
        <w:rPr>
          <w:rFonts w:hint="eastAsia"/>
        </w:rPr>
        <w:t xml:space="preserve">round </w:t>
      </w:r>
    </w:p>
    <w:p w14:paraId="30AE63CF" w14:textId="77777777" w:rsidR="00DB000D" w:rsidRDefault="00DB000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B000D" w14:paraId="2C94266E" w14:textId="77777777">
        <w:tc>
          <w:tcPr>
            <w:tcW w:w="1424" w:type="dxa"/>
          </w:tcPr>
          <w:p w14:paraId="2D37C1E2" w14:textId="77777777" w:rsidR="00DB000D" w:rsidRDefault="0002558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F15D218" w14:textId="77777777" w:rsidR="00DB000D" w:rsidRDefault="0002558C">
            <w:pPr>
              <w:spacing w:after="120"/>
              <w:rPr>
                <w:b/>
                <w:bCs/>
                <w:color w:val="0070C0"/>
                <w:lang w:val="en-US" w:eastAsia="zh-CN"/>
              </w:rPr>
            </w:pPr>
            <w:r>
              <w:rPr>
                <w:b/>
                <w:bCs/>
                <w:color w:val="0070C0"/>
                <w:lang w:val="en-US" w:eastAsia="zh-CN"/>
              </w:rPr>
              <w:t>Title</w:t>
            </w:r>
          </w:p>
        </w:tc>
        <w:tc>
          <w:tcPr>
            <w:tcW w:w="1418" w:type="dxa"/>
          </w:tcPr>
          <w:p w14:paraId="1329B824" w14:textId="77777777" w:rsidR="00DB000D" w:rsidRDefault="0002558C">
            <w:pPr>
              <w:spacing w:after="120"/>
              <w:rPr>
                <w:b/>
                <w:bCs/>
                <w:color w:val="0070C0"/>
                <w:lang w:val="en-US" w:eastAsia="zh-CN"/>
              </w:rPr>
            </w:pPr>
            <w:r>
              <w:rPr>
                <w:b/>
                <w:bCs/>
                <w:color w:val="0070C0"/>
                <w:lang w:val="en-US" w:eastAsia="zh-CN"/>
              </w:rPr>
              <w:t>Source</w:t>
            </w:r>
          </w:p>
        </w:tc>
        <w:tc>
          <w:tcPr>
            <w:tcW w:w="2409" w:type="dxa"/>
          </w:tcPr>
          <w:p w14:paraId="4289F340" w14:textId="77777777" w:rsidR="00DB000D" w:rsidRDefault="000255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145C49A" w14:textId="77777777" w:rsidR="00DB000D" w:rsidRDefault="0002558C">
            <w:pPr>
              <w:spacing w:after="120"/>
              <w:rPr>
                <w:b/>
                <w:bCs/>
                <w:color w:val="0070C0"/>
                <w:lang w:val="en-US" w:eastAsia="zh-CN"/>
              </w:rPr>
            </w:pPr>
            <w:r>
              <w:rPr>
                <w:b/>
                <w:bCs/>
                <w:color w:val="0070C0"/>
                <w:lang w:val="en-US" w:eastAsia="zh-CN"/>
              </w:rPr>
              <w:t>Comments</w:t>
            </w:r>
          </w:p>
        </w:tc>
      </w:tr>
      <w:tr w:rsidR="00DB000D" w14:paraId="6A3139F3" w14:textId="77777777">
        <w:tc>
          <w:tcPr>
            <w:tcW w:w="1424" w:type="dxa"/>
          </w:tcPr>
          <w:p w14:paraId="4A9325AC" w14:textId="77777777" w:rsidR="00DB000D" w:rsidRDefault="0002558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191DEA" w14:textId="77777777" w:rsidR="00DB000D" w:rsidRDefault="0002558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09D591A" w14:textId="77777777" w:rsidR="00DB000D" w:rsidRDefault="0002558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F6FEBAD"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3B10C49" w14:textId="77777777" w:rsidR="00DB000D" w:rsidRDefault="00DB000D">
            <w:pPr>
              <w:spacing w:after="120"/>
              <w:rPr>
                <w:rFonts w:eastAsiaTheme="minorEastAsia"/>
                <w:color w:val="0070C0"/>
                <w:lang w:val="en-US" w:eastAsia="zh-CN"/>
              </w:rPr>
            </w:pPr>
          </w:p>
        </w:tc>
      </w:tr>
      <w:tr w:rsidR="00DB000D" w14:paraId="647ADFD9" w14:textId="77777777">
        <w:tc>
          <w:tcPr>
            <w:tcW w:w="1424" w:type="dxa"/>
          </w:tcPr>
          <w:p w14:paraId="7D891762" w14:textId="77777777" w:rsidR="00DB000D" w:rsidRDefault="0002558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F531153" w14:textId="77777777" w:rsidR="00DB000D" w:rsidRDefault="0002558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0CC6769" w14:textId="77777777" w:rsidR="00DB000D" w:rsidRDefault="0002558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CA7DAD8"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E83770D" w14:textId="77777777" w:rsidR="00DB000D" w:rsidRDefault="00DB000D">
            <w:pPr>
              <w:spacing w:after="120"/>
              <w:rPr>
                <w:rFonts w:eastAsiaTheme="minorEastAsia"/>
                <w:color w:val="0070C0"/>
                <w:lang w:val="en-US" w:eastAsia="zh-CN"/>
              </w:rPr>
            </w:pPr>
          </w:p>
        </w:tc>
      </w:tr>
      <w:tr w:rsidR="00DB000D" w14:paraId="4ED5F372" w14:textId="77777777">
        <w:tc>
          <w:tcPr>
            <w:tcW w:w="1424" w:type="dxa"/>
          </w:tcPr>
          <w:p w14:paraId="58EA7587" w14:textId="77777777" w:rsidR="00DB000D" w:rsidRDefault="0002558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5AB92E3" w14:textId="77777777" w:rsidR="00DB000D" w:rsidRDefault="0002558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22ED5F3" w14:textId="77777777" w:rsidR="00DB000D" w:rsidRDefault="0002558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9D289B2" w14:textId="77777777" w:rsidR="00DB000D" w:rsidRDefault="0002558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CF930E8" w14:textId="77777777" w:rsidR="00DB000D" w:rsidRDefault="00DB000D">
            <w:pPr>
              <w:spacing w:after="120"/>
              <w:rPr>
                <w:rFonts w:eastAsiaTheme="minorEastAsia"/>
                <w:color w:val="0070C0"/>
                <w:lang w:val="en-US" w:eastAsia="zh-CN"/>
              </w:rPr>
            </w:pPr>
          </w:p>
        </w:tc>
      </w:tr>
      <w:tr w:rsidR="00DB000D" w14:paraId="4AABE081" w14:textId="77777777">
        <w:tc>
          <w:tcPr>
            <w:tcW w:w="1424" w:type="dxa"/>
          </w:tcPr>
          <w:p w14:paraId="00E93AFA" w14:textId="77777777" w:rsidR="00DB000D" w:rsidRDefault="00DB000D">
            <w:pPr>
              <w:spacing w:after="120"/>
              <w:rPr>
                <w:rFonts w:eastAsiaTheme="minorEastAsia"/>
                <w:color w:val="0070C0"/>
                <w:lang w:eastAsia="zh-CN"/>
              </w:rPr>
            </w:pPr>
          </w:p>
        </w:tc>
        <w:tc>
          <w:tcPr>
            <w:tcW w:w="2682" w:type="dxa"/>
          </w:tcPr>
          <w:p w14:paraId="0E884524" w14:textId="77777777" w:rsidR="00DB000D" w:rsidRDefault="00DB000D">
            <w:pPr>
              <w:spacing w:after="120"/>
              <w:rPr>
                <w:rFonts w:eastAsiaTheme="minorEastAsia"/>
                <w:i/>
                <w:color w:val="0070C0"/>
                <w:lang w:val="en-US" w:eastAsia="zh-CN"/>
              </w:rPr>
            </w:pPr>
          </w:p>
        </w:tc>
        <w:tc>
          <w:tcPr>
            <w:tcW w:w="1418" w:type="dxa"/>
          </w:tcPr>
          <w:p w14:paraId="1CD13206" w14:textId="77777777" w:rsidR="00DB000D" w:rsidRDefault="00DB000D">
            <w:pPr>
              <w:spacing w:after="120"/>
              <w:rPr>
                <w:rFonts w:eastAsiaTheme="minorEastAsia"/>
                <w:i/>
                <w:color w:val="0070C0"/>
                <w:lang w:val="en-US" w:eastAsia="zh-CN"/>
              </w:rPr>
            </w:pPr>
          </w:p>
        </w:tc>
        <w:tc>
          <w:tcPr>
            <w:tcW w:w="2409" w:type="dxa"/>
          </w:tcPr>
          <w:p w14:paraId="2078DB26" w14:textId="77777777" w:rsidR="00DB000D" w:rsidRDefault="00DB000D">
            <w:pPr>
              <w:spacing w:after="120"/>
              <w:rPr>
                <w:rFonts w:eastAsiaTheme="minorEastAsia"/>
                <w:color w:val="0070C0"/>
                <w:lang w:val="en-US" w:eastAsia="zh-CN"/>
              </w:rPr>
            </w:pPr>
          </w:p>
        </w:tc>
        <w:tc>
          <w:tcPr>
            <w:tcW w:w="1698" w:type="dxa"/>
          </w:tcPr>
          <w:p w14:paraId="577BFD29" w14:textId="77777777" w:rsidR="00DB000D" w:rsidRDefault="00DB000D">
            <w:pPr>
              <w:spacing w:after="120"/>
              <w:rPr>
                <w:rFonts w:eastAsiaTheme="minorEastAsia"/>
                <w:i/>
                <w:color w:val="0070C0"/>
                <w:lang w:val="en-US" w:eastAsia="zh-CN"/>
              </w:rPr>
            </w:pPr>
          </w:p>
        </w:tc>
      </w:tr>
    </w:tbl>
    <w:p w14:paraId="3ED0857D" w14:textId="77777777" w:rsidR="00DB000D" w:rsidRDefault="00DB000D">
      <w:pPr>
        <w:rPr>
          <w:rFonts w:eastAsiaTheme="minorEastAsia"/>
          <w:color w:val="0070C0"/>
          <w:lang w:val="en-US" w:eastAsia="zh-CN"/>
        </w:rPr>
      </w:pPr>
    </w:p>
    <w:p w14:paraId="609DD0F8" w14:textId="77777777" w:rsidR="00DB000D" w:rsidRDefault="0002558C">
      <w:pPr>
        <w:rPr>
          <w:rFonts w:eastAsiaTheme="minorEastAsia"/>
          <w:color w:val="0070C0"/>
          <w:lang w:val="en-US" w:eastAsia="zh-CN"/>
        </w:rPr>
      </w:pPr>
      <w:r>
        <w:rPr>
          <w:rFonts w:eastAsiaTheme="minorEastAsia"/>
          <w:color w:val="0070C0"/>
          <w:lang w:val="en-US" w:eastAsia="zh-CN"/>
        </w:rPr>
        <w:t>Notes:</w:t>
      </w:r>
    </w:p>
    <w:p w14:paraId="21669BA7" w14:textId="77777777" w:rsidR="00DB000D" w:rsidRDefault="0002558C">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86E1C2C" w14:textId="77777777" w:rsidR="00DB000D" w:rsidRDefault="0002558C">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33BC144" w14:textId="77777777" w:rsidR="00DB000D" w:rsidRDefault="0002558C">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6721C28" w14:textId="77777777" w:rsidR="00DB000D" w:rsidRDefault="0002558C">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2AEE4D4" w14:textId="77777777" w:rsidR="00DB000D" w:rsidRDefault="0002558C">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A8D58A0" w14:textId="77777777" w:rsidR="00DB000D" w:rsidRDefault="0002558C">
      <w:pPr>
        <w:pStyle w:val="Heading1"/>
        <w:numPr>
          <w:ilvl w:val="0"/>
          <w:numId w:val="0"/>
        </w:numPr>
        <w:rPr>
          <w:lang w:val="en-US" w:eastAsia="ja-JP"/>
        </w:rPr>
      </w:pPr>
      <w:r>
        <w:rPr>
          <w:rFonts w:hint="eastAsia"/>
          <w:lang w:val="en-US" w:eastAsia="ja-JP"/>
        </w:rPr>
        <w:t>Annex</w:t>
      </w:r>
      <w:r>
        <w:rPr>
          <w:lang w:val="en-US" w:eastAsia="ja-JP"/>
        </w:rPr>
        <w:t xml:space="preserve"> </w:t>
      </w:r>
    </w:p>
    <w:p w14:paraId="1B8DFA7F" w14:textId="77777777" w:rsidR="00DB000D" w:rsidRDefault="0002558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B000D" w14:paraId="62B2A47F" w14:textId="77777777">
        <w:tc>
          <w:tcPr>
            <w:tcW w:w="3210" w:type="dxa"/>
          </w:tcPr>
          <w:p w14:paraId="30CFA418"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8D6EAE9"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7FEBD57" w14:textId="77777777" w:rsidR="00DB000D" w:rsidRDefault="0002558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B000D" w14:paraId="518EA308" w14:textId="77777777">
        <w:tc>
          <w:tcPr>
            <w:tcW w:w="3210" w:type="dxa"/>
          </w:tcPr>
          <w:p w14:paraId="7A5D7992" w14:textId="77777777" w:rsidR="00DB000D" w:rsidRDefault="0002558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F0DC348" w14:textId="77777777" w:rsidR="00DB000D" w:rsidRDefault="0002558C">
            <w:pPr>
              <w:spacing w:after="120"/>
              <w:rPr>
                <w:rFonts w:eastAsiaTheme="minorEastAsia"/>
                <w:color w:val="0070C0"/>
                <w:lang w:val="en-US" w:eastAsia="zh-CN"/>
              </w:rPr>
            </w:pPr>
            <w:r>
              <w:rPr>
                <w:rFonts w:eastAsiaTheme="minorEastAsia"/>
                <w:color w:val="0070C0"/>
                <w:lang w:val="en-US" w:eastAsia="zh-CN"/>
              </w:rPr>
              <w:t>CH Park</w:t>
            </w:r>
          </w:p>
        </w:tc>
        <w:tc>
          <w:tcPr>
            <w:tcW w:w="3211" w:type="dxa"/>
          </w:tcPr>
          <w:p w14:paraId="7E099B10" w14:textId="77777777" w:rsidR="00DB000D" w:rsidRDefault="00612540">
            <w:pPr>
              <w:spacing w:after="120"/>
              <w:rPr>
                <w:rFonts w:eastAsiaTheme="minorEastAsia"/>
                <w:color w:val="0070C0"/>
                <w:lang w:val="en-US" w:eastAsia="zh-CN"/>
              </w:rPr>
            </w:pPr>
            <w:hyperlink r:id="rId11" w:history="1">
              <w:r w:rsidR="0002558C">
                <w:rPr>
                  <w:rStyle w:val="Hyperlink"/>
                  <w:rFonts w:eastAsiaTheme="minorEastAsia"/>
                  <w:lang w:val="en-US" w:eastAsia="zh-CN"/>
                </w:rPr>
                <w:t>chparkqc@qti.qualcomm.com</w:t>
              </w:r>
            </w:hyperlink>
          </w:p>
        </w:tc>
      </w:tr>
      <w:tr w:rsidR="00DB000D" w14:paraId="6FAD1AAE" w14:textId="77777777">
        <w:tc>
          <w:tcPr>
            <w:tcW w:w="3210" w:type="dxa"/>
          </w:tcPr>
          <w:p w14:paraId="68114B3C" w14:textId="77777777" w:rsidR="00DB000D" w:rsidRDefault="0002558C">
            <w:pPr>
              <w:spacing w:after="120"/>
              <w:rPr>
                <w:rFonts w:eastAsiaTheme="minorEastAsia"/>
                <w:color w:val="0070C0"/>
                <w:lang w:val="en-US" w:eastAsia="zh-CN"/>
              </w:rPr>
            </w:pPr>
            <w:r>
              <w:rPr>
                <w:rFonts w:eastAsiaTheme="minorEastAsia"/>
                <w:color w:val="0070C0"/>
                <w:lang w:val="en-US" w:eastAsia="ko-KR"/>
              </w:rPr>
              <w:t>LGE</w:t>
            </w:r>
          </w:p>
        </w:tc>
        <w:tc>
          <w:tcPr>
            <w:tcW w:w="3210" w:type="dxa"/>
          </w:tcPr>
          <w:p w14:paraId="7A803B1F" w14:textId="77777777" w:rsidR="00DB000D" w:rsidRDefault="0002558C">
            <w:pPr>
              <w:spacing w:after="120"/>
              <w:rPr>
                <w:rFonts w:eastAsiaTheme="minorEastAsia"/>
                <w:color w:val="0070C0"/>
                <w:lang w:val="en-US" w:eastAsia="zh-CN"/>
              </w:rPr>
            </w:pPr>
            <w:r>
              <w:rPr>
                <w:rFonts w:eastAsiaTheme="minorEastAsia"/>
                <w:color w:val="0070C0"/>
                <w:lang w:val="en-US" w:eastAsia="ko-KR"/>
              </w:rPr>
              <w:t xml:space="preserve">Jin </w:t>
            </w:r>
            <w:proofErr w:type="spellStart"/>
            <w:r>
              <w:rPr>
                <w:rFonts w:eastAsiaTheme="minorEastAsia"/>
                <w:color w:val="0070C0"/>
                <w:lang w:val="en-US" w:eastAsia="ko-KR"/>
              </w:rPr>
              <w:t>Woong</w:t>
            </w:r>
            <w:proofErr w:type="spellEnd"/>
            <w:r>
              <w:rPr>
                <w:rFonts w:eastAsiaTheme="minorEastAsia"/>
                <w:color w:val="0070C0"/>
                <w:lang w:val="en-US" w:eastAsia="ko-KR"/>
              </w:rPr>
              <w:t xml:space="preserve"> Park</w:t>
            </w:r>
          </w:p>
        </w:tc>
        <w:tc>
          <w:tcPr>
            <w:tcW w:w="3211" w:type="dxa"/>
          </w:tcPr>
          <w:p w14:paraId="24691DE8" w14:textId="77777777" w:rsidR="00DB000D" w:rsidRDefault="00612540">
            <w:pPr>
              <w:spacing w:after="120"/>
              <w:rPr>
                <w:rFonts w:eastAsiaTheme="minorEastAsia"/>
                <w:color w:val="0070C0"/>
                <w:lang w:val="en-US" w:eastAsia="zh-CN"/>
              </w:rPr>
            </w:pPr>
            <w:hyperlink r:id="rId12" w:history="1">
              <w:r w:rsidR="0002558C">
                <w:rPr>
                  <w:rStyle w:val="Hyperlink"/>
                  <w:rFonts w:eastAsiaTheme="minorEastAsia"/>
                  <w:lang w:val="en-US" w:eastAsia="ko-KR"/>
                </w:rPr>
                <w:t>jinwoong.park@lge.com</w:t>
              </w:r>
            </w:hyperlink>
          </w:p>
        </w:tc>
      </w:tr>
      <w:tr w:rsidR="00DB000D" w14:paraId="068310C2" w14:textId="77777777">
        <w:tc>
          <w:tcPr>
            <w:tcW w:w="3210" w:type="dxa"/>
          </w:tcPr>
          <w:p w14:paraId="5EE57766" w14:textId="77777777" w:rsidR="00DB000D" w:rsidRDefault="0002558C">
            <w:pPr>
              <w:spacing w:after="120"/>
              <w:rPr>
                <w:rFonts w:eastAsiaTheme="minorEastAsia"/>
                <w:color w:val="0070C0"/>
                <w:lang w:val="en-US" w:eastAsia="ko-KR"/>
              </w:rPr>
            </w:pPr>
            <w:r>
              <w:rPr>
                <w:rFonts w:eastAsiaTheme="minorEastAsia"/>
                <w:color w:val="0070C0"/>
                <w:lang w:val="en-US" w:eastAsia="ko-KR"/>
              </w:rPr>
              <w:t>Apple</w:t>
            </w:r>
          </w:p>
        </w:tc>
        <w:tc>
          <w:tcPr>
            <w:tcW w:w="3210" w:type="dxa"/>
          </w:tcPr>
          <w:p w14:paraId="24227D5E" w14:textId="77777777" w:rsidR="00DB000D" w:rsidRDefault="0002558C">
            <w:pPr>
              <w:spacing w:after="120"/>
              <w:rPr>
                <w:rFonts w:eastAsiaTheme="minorEastAsia"/>
                <w:color w:val="0070C0"/>
                <w:lang w:val="en-US" w:eastAsia="ko-KR"/>
              </w:rPr>
            </w:pPr>
            <w:proofErr w:type="spellStart"/>
            <w:r>
              <w:rPr>
                <w:rFonts w:eastAsiaTheme="minorEastAsia"/>
                <w:color w:val="0070C0"/>
                <w:lang w:val="en-US" w:eastAsia="ko-KR"/>
              </w:rPr>
              <w:t>Jie</w:t>
            </w:r>
            <w:proofErr w:type="spellEnd"/>
            <w:r>
              <w:rPr>
                <w:rFonts w:eastAsiaTheme="minorEastAsia"/>
                <w:color w:val="0070C0"/>
                <w:lang w:val="en-US" w:eastAsia="ko-KR"/>
              </w:rPr>
              <w:t xml:space="preserve"> Cui</w:t>
            </w:r>
          </w:p>
        </w:tc>
        <w:tc>
          <w:tcPr>
            <w:tcW w:w="3211" w:type="dxa"/>
          </w:tcPr>
          <w:p w14:paraId="5A30358C" w14:textId="77777777" w:rsidR="00DB000D" w:rsidRDefault="0002558C">
            <w:pPr>
              <w:spacing w:after="120"/>
              <w:rPr>
                <w:rFonts w:eastAsiaTheme="minorEastAsia"/>
                <w:color w:val="0070C0"/>
                <w:lang w:val="en-US" w:eastAsia="ko-KR"/>
              </w:rPr>
            </w:pPr>
            <w:r>
              <w:rPr>
                <w:rFonts w:eastAsiaTheme="minorEastAsia"/>
                <w:color w:val="0070C0"/>
                <w:lang w:val="en-US" w:eastAsia="ko-KR"/>
              </w:rPr>
              <w:t>Jie_cui@apple.com</w:t>
            </w:r>
          </w:p>
        </w:tc>
      </w:tr>
      <w:tr w:rsidR="00DB000D" w14:paraId="517F646D" w14:textId="77777777">
        <w:tc>
          <w:tcPr>
            <w:tcW w:w="3210" w:type="dxa"/>
          </w:tcPr>
          <w:p w14:paraId="6D268E3B"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7B2B70A1" w14:textId="77777777" w:rsidR="00DB000D" w:rsidRDefault="0002558C">
            <w:pPr>
              <w:spacing w:after="120"/>
              <w:rPr>
                <w:rFonts w:eastAsiaTheme="minorEastAsia"/>
                <w:color w:val="0070C0"/>
                <w:lang w:val="en-US" w:eastAsia="zh-CN"/>
              </w:rPr>
            </w:pPr>
            <w:proofErr w:type="spellStart"/>
            <w:r>
              <w:rPr>
                <w:rFonts w:eastAsiaTheme="minorEastAsia"/>
                <w:color w:val="0070C0"/>
                <w:lang w:val="en-US" w:eastAsia="zh-CN"/>
              </w:rPr>
              <w:t>Yiran</w:t>
            </w:r>
            <w:proofErr w:type="spellEnd"/>
            <w:r>
              <w:rPr>
                <w:rFonts w:eastAsiaTheme="minorEastAsia"/>
                <w:color w:val="0070C0"/>
                <w:lang w:val="en-US" w:eastAsia="zh-CN"/>
              </w:rPr>
              <w:t xml:space="preserve"> JIN</w:t>
            </w:r>
          </w:p>
        </w:tc>
        <w:tc>
          <w:tcPr>
            <w:tcW w:w="3211" w:type="dxa"/>
          </w:tcPr>
          <w:p w14:paraId="4C8CD2CA" w14:textId="77777777" w:rsidR="00DB000D" w:rsidRDefault="0002558C">
            <w:pPr>
              <w:spacing w:after="120"/>
              <w:rPr>
                <w:rFonts w:eastAsiaTheme="minorEastAsia"/>
                <w:color w:val="0070C0"/>
                <w:lang w:val="en-US" w:eastAsia="zh-CN"/>
              </w:rPr>
            </w:pPr>
            <w:r>
              <w:rPr>
                <w:rFonts w:eastAsiaTheme="minorEastAsia"/>
                <w:color w:val="0070C0"/>
                <w:lang w:val="en-US" w:eastAsia="zh-CN"/>
              </w:rPr>
              <w:t>y</w:t>
            </w:r>
            <w:r>
              <w:rPr>
                <w:rFonts w:eastAsiaTheme="minorEastAsia" w:hint="eastAsia"/>
                <w:color w:val="0070C0"/>
                <w:lang w:val="en-US" w:eastAsia="zh-CN"/>
              </w:rPr>
              <w:t>iran.jin</w:t>
            </w:r>
            <w:r>
              <w:rPr>
                <w:rFonts w:eastAsiaTheme="minorEastAsia"/>
                <w:color w:val="0070C0"/>
                <w:lang w:val="en-US" w:eastAsia="zh-CN"/>
              </w:rPr>
              <w:t>@samsung.com</w:t>
            </w:r>
          </w:p>
        </w:tc>
      </w:tr>
      <w:tr w:rsidR="00DB000D" w14:paraId="60194D9E" w14:textId="77777777">
        <w:tc>
          <w:tcPr>
            <w:tcW w:w="3210" w:type="dxa"/>
          </w:tcPr>
          <w:p w14:paraId="1F3C89A8" w14:textId="77777777" w:rsidR="00DB000D" w:rsidRDefault="0002558C">
            <w:pPr>
              <w:spacing w:after="120"/>
              <w:rPr>
                <w:rFonts w:eastAsiaTheme="minorEastAsia"/>
                <w:color w:val="0070C0"/>
                <w:lang w:val="en-US" w:eastAsia="zh-CN"/>
              </w:rPr>
            </w:pPr>
            <w:r>
              <w:rPr>
                <w:rFonts w:eastAsiaTheme="minorEastAsia"/>
                <w:color w:val="0070C0"/>
                <w:lang w:val="en-US" w:eastAsia="zh-CN"/>
              </w:rPr>
              <w:t>Xiaomi</w:t>
            </w:r>
          </w:p>
        </w:tc>
        <w:tc>
          <w:tcPr>
            <w:tcW w:w="3210" w:type="dxa"/>
          </w:tcPr>
          <w:p w14:paraId="7079C69F"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uhua Tao</w:t>
            </w:r>
          </w:p>
        </w:tc>
        <w:tc>
          <w:tcPr>
            <w:tcW w:w="3211" w:type="dxa"/>
          </w:tcPr>
          <w:p w14:paraId="0AC5C4BD"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aoxuhua@xiaomi.com</w:t>
            </w:r>
          </w:p>
        </w:tc>
      </w:tr>
      <w:tr w:rsidR="00DB000D" w14:paraId="148B9637" w14:textId="77777777">
        <w:tc>
          <w:tcPr>
            <w:tcW w:w="3210" w:type="dxa"/>
          </w:tcPr>
          <w:p w14:paraId="45C380C3" w14:textId="77777777" w:rsidR="00DB000D" w:rsidRDefault="0002558C">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782F94EC" w14:textId="77777777" w:rsidR="00DB000D" w:rsidRDefault="0002558C">
            <w:pPr>
              <w:spacing w:after="120"/>
              <w:rPr>
                <w:rFonts w:eastAsiaTheme="minorEastAsia"/>
                <w:color w:val="0070C0"/>
                <w:lang w:val="en-US" w:eastAsia="zh-CN"/>
              </w:rPr>
            </w:pPr>
            <w:r>
              <w:rPr>
                <w:rFonts w:eastAsiaTheme="minorEastAsia"/>
                <w:color w:val="0070C0"/>
                <w:lang w:val="en-US" w:eastAsia="zh-CN"/>
              </w:rPr>
              <w:t xml:space="preserve">Dorin </w:t>
            </w:r>
            <w:proofErr w:type="spellStart"/>
            <w:r>
              <w:rPr>
                <w:rFonts w:eastAsiaTheme="minorEastAsia"/>
                <w:color w:val="0070C0"/>
                <w:lang w:val="en-US" w:eastAsia="zh-CN"/>
              </w:rPr>
              <w:t>Panaitopol</w:t>
            </w:r>
            <w:proofErr w:type="spellEnd"/>
          </w:p>
        </w:tc>
        <w:tc>
          <w:tcPr>
            <w:tcW w:w="3211" w:type="dxa"/>
          </w:tcPr>
          <w:p w14:paraId="54712B01" w14:textId="77777777" w:rsidR="00DB000D" w:rsidRDefault="00DB000D">
            <w:pPr>
              <w:spacing w:after="120"/>
              <w:rPr>
                <w:rFonts w:eastAsiaTheme="minorEastAsia"/>
                <w:color w:val="0070C0"/>
                <w:lang w:val="en-US" w:eastAsia="zh-CN"/>
              </w:rPr>
            </w:pPr>
          </w:p>
        </w:tc>
      </w:tr>
      <w:tr w:rsidR="00DB000D" w14:paraId="587A3FDF" w14:textId="77777777">
        <w:tc>
          <w:tcPr>
            <w:tcW w:w="3210" w:type="dxa"/>
          </w:tcPr>
          <w:p w14:paraId="4A0E6F15"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26C84DD3"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Yanze Fu</w:t>
            </w:r>
          </w:p>
        </w:tc>
        <w:tc>
          <w:tcPr>
            <w:tcW w:w="3211" w:type="dxa"/>
          </w:tcPr>
          <w:p w14:paraId="6D5E5F48" w14:textId="77777777" w:rsidR="00DB000D" w:rsidRDefault="0002558C">
            <w:pPr>
              <w:spacing w:after="120"/>
              <w:rPr>
                <w:rFonts w:eastAsiaTheme="minorEastAsia"/>
                <w:color w:val="0070C0"/>
                <w:lang w:val="en-US" w:eastAsia="zh-CN"/>
              </w:rPr>
            </w:pPr>
            <w:r>
              <w:rPr>
                <w:rFonts w:eastAsiaTheme="minorEastAsia" w:hint="eastAsia"/>
                <w:color w:val="0070C0"/>
                <w:lang w:val="en-US" w:eastAsia="zh-CN"/>
              </w:rPr>
              <w:t>fuyanze@catt.cn</w:t>
            </w:r>
          </w:p>
        </w:tc>
      </w:tr>
    </w:tbl>
    <w:p w14:paraId="64F12B72" w14:textId="77777777" w:rsidR="00DB000D" w:rsidRDefault="00DB000D">
      <w:pPr>
        <w:rPr>
          <w:rFonts w:eastAsia="Yu Mincho"/>
          <w:lang w:val="en-US" w:eastAsia="ja-JP"/>
        </w:rPr>
      </w:pPr>
    </w:p>
    <w:p w14:paraId="131CA1AA" w14:textId="77777777" w:rsidR="00DB000D" w:rsidRDefault="0002558C">
      <w:pPr>
        <w:rPr>
          <w:rFonts w:eastAsiaTheme="minorEastAsia"/>
          <w:color w:val="0070C0"/>
          <w:lang w:val="en-US" w:eastAsia="zh-CN"/>
        </w:rPr>
      </w:pPr>
      <w:r>
        <w:rPr>
          <w:rFonts w:eastAsiaTheme="minorEastAsia"/>
          <w:color w:val="0070C0"/>
          <w:lang w:val="en-US" w:eastAsia="zh-CN"/>
        </w:rPr>
        <w:t>Note:</w:t>
      </w:r>
    </w:p>
    <w:p w14:paraId="4C72A3CA" w14:textId="77777777" w:rsidR="00DB000D" w:rsidRDefault="0002558C">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65025C97" w14:textId="77777777" w:rsidR="00DB000D" w:rsidRDefault="0002558C">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26A6EF63" w14:textId="77777777" w:rsidR="00DB000D" w:rsidRDefault="00DB000D">
      <w:pPr>
        <w:rPr>
          <w:rFonts w:eastAsiaTheme="minorEastAsia"/>
          <w:color w:val="0070C0"/>
          <w:lang w:val="en-US" w:eastAsia="zh-CN"/>
        </w:rPr>
      </w:pPr>
    </w:p>
    <w:p w14:paraId="6D3A7D55" w14:textId="77777777" w:rsidR="00DB000D" w:rsidRDefault="00DB000D">
      <w:pPr>
        <w:rPr>
          <w:rFonts w:eastAsiaTheme="minorEastAsia"/>
          <w:color w:val="0070C0"/>
          <w:lang w:val="en-US" w:eastAsia="zh-CN"/>
        </w:rPr>
      </w:pPr>
    </w:p>
    <w:p w14:paraId="77E713F2" w14:textId="77777777" w:rsidR="00DB000D" w:rsidRDefault="0002558C">
      <w:pPr>
        <w:pStyle w:val="Heading1"/>
        <w:numPr>
          <w:ilvl w:val="0"/>
          <w:numId w:val="0"/>
        </w:numPr>
        <w:rPr>
          <w:lang w:val="en-US" w:eastAsia="ja-JP"/>
        </w:rPr>
      </w:pPr>
      <w:r>
        <w:rPr>
          <w:lang w:val="en-US" w:eastAsia="ja-JP"/>
        </w:rPr>
        <w:t>References#1 [Contributions on 9.13.5.1 General and RRM requirements impacts]</w:t>
      </w:r>
    </w:p>
    <w:tbl>
      <w:tblPr>
        <w:tblStyle w:val="TableGrid"/>
        <w:tblW w:w="0" w:type="auto"/>
        <w:tblLook w:val="04A0" w:firstRow="1" w:lastRow="0" w:firstColumn="1" w:lastColumn="0" w:noHBand="0" w:noVBand="1"/>
      </w:tblPr>
      <w:tblGrid>
        <w:gridCol w:w="1621"/>
        <w:gridCol w:w="1430"/>
        <w:gridCol w:w="6580"/>
      </w:tblGrid>
      <w:tr w:rsidR="00DB000D" w14:paraId="7706DB82" w14:textId="77777777">
        <w:trPr>
          <w:trHeight w:val="468"/>
        </w:trPr>
        <w:tc>
          <w:tcPr>
            <w:tcW w:w="1621" w:type="dxa"/>
            <w:vAlign w:val="center"/>
          </w:tcPr>
          <w:p w14:paraId="76F524AB" w14:textId="77777777" w:rsidR="00DB000D" w:rsidRDefault="0002558C">
            <w:pPr>
              <w:spacing w:before="120" w:after="120"/>
              <w:rPr>
                <w:b/>
                <w:bCs/>
              </w:rPr>
            </w:pPr>
            <w:r>
              <w:rPr>
                <w:b/>
                <w:bCs/>
              </w:rPr>
              <w:t>T-doc number</w:t>
            </w:r>
          </w:p>
        </w:tc>
        <w:tc>
          <w:tcPr>
            <w:tcW w:w="1430" w:type="dxa"/>
            <w:vAlign w:val="center"/>
          </w:tcPr>
          <w:p w14:paraId="358CBAC5" w14:textId="77777777" w:rsidR="00DB000D" w:rsidRDefault="0002558C">
            <w:pPr>
              <w:spacing w:before="120" w:after="120"/>
              <w:rPr>
                <w:b/>
                <w:bCs/>
              </w:rPr>
            </w:pPr>
            <w:r>
              <w:rPr>
                <w:b/>
                <w:bCs/>
              </w:rPr>
              <w:t>Company</w:t>
            </w:r>
          </w:p>
        </w:tc>
        <w:tc>
          <w:tcPr>
            <w:tcW w:w="6580" w:type="dxa"/>
            <w:vAlign w:val="center"/>
          </w:tcPr>
          <w:p w14:paraId="72E5DAC6" w14:textId="77777777" w:rsidR="00DB000D" w:rsidRDefault="0002558C">
            <w:pPr>
              <w:spacing w:before="120" w:after="120"/>
              <w:rPr>
                <w:b/>
                <w:bCs/>
              </w:rPr>
            </w:pPr>
            <w:r>
              <w:rPr>
                <w:b/>
                <w:bCs/>
              </w:rPr>
              <w:t>Proposals / Observations</w:t>
            </w:r>
          </w:p>
        </w:tc>
      </w:tr>
      <w:tr w:rsidR="00DB000D" w14:paraId="126EEB88" w14:textId="77777777">
        <w:trPr>
          <w:trHeight w:val="468"/>
        </w:trPr>
        <w:tc>
          <w:tcPr>
            <w:tcW w:w="1621" w:type="dxa"/>
          </w:tcPr>
          <w:p w14:paraId="5D1FF48C" w14:textId="77777777" w:rsidR="00DB000D" w:rsidRDefault="0002558C">
            <w:pPr>
              <w:spacing w:before="120" w:after="120"/>
            </w:pPr>
            <w:r>
              <w:t>R4-2111935</w:t>
            </w:r>
          </w:p>
        </w:tc>
        <w:tc>
          <w:tcPr>
            <w:tcW w:w="1430" w:type="dxa"/>
          </w:tcPr>
          <w:p w14:paraId="2DF59579" w14:textId="77777777" w:rsidR="00DB000D" w:rsidRDefault="0002558C">
            <w:pPr>
              <w:spacing w:before="120" w:after="120"/>
            </w:pPr>
            <w:r>
              <w:t>CATT</w:t>
            </w:r>
          </w:p>
        </w:tc>
        <w:tc>
          <w:tcPr>
            <w:tcW w:w="6580" w:type="dxa"/>
          </w:tcPr>
          <w:p w14:paraId="41740B0A" w14:textId="77777777" w:rsidR="00DB000D" w:rsidRDefault="0002558C">
            <w:pPr>
              <w:spacing w:before="120" w:after="120"/>
            </w:pPr>
            <w:r>
              <w:t>Proposal 1: For maximum applicable DRX cycle, RAN4 suspends it until RAN2 has reached a consensus.</w:t>
            </w:r>
          </w:p>
          <w:p w14:paraId="1BD84E6F" w14:textId="77777777" w:rsidR="00DB000D" w:rsidRDefault="0002558C">
            <w:pPr>
              <w:spacing w:before="120" w:after="120"/>
            </w:pPr>
            <w:r>
              <w:rPr>
                <w:rFonts w:hint="eastAsia"/>
              </w:rPr>
              <w:t>Proposal 2: The higher side condition for RRM measurement requirements should be defined for LEO, such as at Es/</w:t>
            </w:r>
            <w:proofErr w:type="spellStart"/>
            <w:r>
              <w:rPr>
                <w:rFonts w:hint="eastAsia"/>
              </w:rPr>
              <w:t>Iot</w:t>
            </w:r>
            <w:proofErr w:type="spellEnd"/>
            <w:r>
              <w:rPr>
                <w:rFonts w:hint="eastAsia"/>
              </w:rPr>
              <w:t xml:space="preserve"> </w:t>
            </w:r>
            <w:r>
              <w:rPr>
                <w:rFonts w:hint="eastAsia"/>
              </w:rPr>
              <w:t>≥</w:t>
            </w:r>
            <w:r>
              <w:rPr>
                <w:rFonts w:hint="eastAsia"/>
              </w:rPr>
              <w:t xml:space="preserve"> [-3 or -4] dB</w:t>
            </w:r>
          </w:p>
          <w:p w14:paraId="5445BCF5" w14:textId="77777777" w:rsidR="00DB000D" w:rsidRDefault="0002558C">
            <w:pPr>
              <w:spacing w:before="120" w:after="120"/>
              <w:rPr>
                <w:lang w:val="en-US"/>
              </w:rPr>
            </w:pPr>
            <w:r>
              <w:t>Proposal 3: The TN side condition for RRM measurement could be reused for GEO.</w:t>
            </w:r>
          </w:p>
        </w:tc>
      </w:tr>
      <w:tr w:rsidR="00DB000D" w14:paraId="2434177C" w14:textId="77777777">
        <w:trPr>
          <w:trHeight w:val="468"/>
        </w:trPr>
        <w:tc>
          <w:tcPr>
            <w:tcW w:w="1621" w:type="dxa"/>
          </w:tcPr>
          <w:p w14:paraId="444E82CB" w14:textId="77777777" w:rsidR="00DB000D" w:rsidRDefault="0002558C">
            <w:pPr>
              <w:spacing w:before="120" w:after="120"/>
            </w:pPr>
            <w:r>
              <w:t>R4-2112485</w:t>
            </w:r>
          </w:p>
        </w:tc>
        <w:tc>
          <w:tcPr>
            <w:tcW w:w="1430" w:type="dxa"/>
          </w:tcPr>
          <w:p w14:paraId="12FC7D0A" w14:textId="77777777" w:rsidR="00DB000D" w:rsidRDefault="0002558C">
            <w:pPr>
              <w:spacing w:before="120" w:after="120"/>
            </w:pPr>
            <w:r>
              <w:t>MediaTek Inc.</w:t>
            </w:r>
          </w:p>
        </w:tc>
        <w:tc>
          <w:tcPr>
            <w:tcW w:w="6580" w:type="dxa"/>
          </w:tcPr>
          <w:p w14:paraId="7B55B38F" w14:textId="77777777" w:rsidR="00DB000D" w:rsidRDefault="0002558C">
            <w:pPr>
              <w:spacing w:before="120" w:after="120"/>
              <w:rPr>
                <w:lang w:val="en-US"/>
              </w:rPr>
            </w:pPr>
            <w:r>
              <w:rPr>
                <w:lang w:val="en-US"/>
              </w:rPr>
              <w:t>Observation 1: The timing drift can be 25 us/sec for LEO, and the cell timing and the timing position of SSB will drift away between 2 measurements.</w:t>
            </w:r>
          </w:p>
          <w:p w14:paraId="21D6675E" w14:textId="77777777" w:rsidR="00DB000D" w:rsidRDefault="0002558C">
            <w:pPr>
              <w:spacing w:before="120" w:after="120"/>
              <w:rPr>
                <w:lang w:val="en-US"/>
              </w:rPr>
            </w:pPr>
            <w:r>
              <w:rPr>
                <w:lang w:val="en-US"/>
              </w:rPr>
              <w:t>Observation 2: UE may determine a wrong FFT window for its next measurement if the timing drift compared to previous measurement is larger than CP. And it would occur frequently, in both IDLE mode and CONNECTED mode.</w:t>
            </w:r>
          </w:p>
          <w:p w14:paraId="394842B6" w14:textId="77777777" w:rsidR="00DB000D" w:rsidRDefault="0002558C">
            <w:pPr>
              <w:spacing w:before="120" w:after="120"/>
              <w:rPr>
                <w:lang w:val="en-US"/>
              </w:rPr>
            </w:pPr>
            <w:r>
              <w:rPr>
                <w:lang w:val="en-US"/>
              </w:rPr>
              <w:t>Proposal 1: For LEO, introducing additional SIB reading time in the cell identification delay on neighboring cells, in both IDLE and CONNECTED mode.</w:t>
            </w:r>
          </w:p>
        </w:tc>
      </w:tr>
      <w:tr w:rsidR="00DB000D" w14:paraId="3FC76417" w14:textId="77777777">
        <w:trPr>
          <w:trHeight w:val="468"/>
        </w:trPr>
        <w:tc>
          <w:tcPr>
            <w:tcW w:w="1621" w:type="dxa"/>
          </w:tcPr>
          <w:p w14:paraId="7D75C1F1" w14:textId="77777777" w:rsidR="00DB000D" w:rsidRDefault="0002558C">
            <w:pPr>
              <w:spacing w:before="120" w:after="120"/>
            </w:pPr>
            <w:r>
              <w:t>R4-2112706</w:t>
            </w:r>
          </w:p>
        </w:tc>
        <w:tc>
          <w:tcPr>
            <w:tcW w:w="1430" w:type="dxa"/>
          </w:tcPr>
          <w:p w14:paraId="299E28D9" w14:textId="77777777" w:rsidR="00DB000D" w:rsidRDefault="0002558C">
            <w:pPr>
              <w:spacing w:before="120" w:after="120"/>
            </w:pPr>
            <w:r>
              <w:t>Qualcomm Incorporated</w:t>
            </w:r>
          </w:p>
        </w:tc>
        <w:tc>
          <w:tcPr>
            <w:tcW w:w="6580" w:type="dxa"/>
          </w:tcPr>
          <w:p w14:paraId="3391CEB2" w14:textId="77777777" w:rsidR="00DB000D" w:rsidRDefault="0002558C">
            <w:pPr>
              <w:spacing w:before="120" w:after="120"/>
            </w:pPr>
            <w:r>
              <w:t xml:space="preserve">Observation 1: For uplink scheduling adaptations, </w:t>
            </w:r>
            <w:proofErr w:type="gramStart"/>
            <w:r>
              <w:t>e.g.</w:t>
            </w:r>
            <w:proofErr w:type="gramEnd"/>
            <w:r>
              <w:t xml:space="preserve"> </w:t>
            </w:r>
            <w:proofErr w:type="spellStart"/>
            <w:r>
              <w:t>K_offset</w:t>
            </w:r>
            <w:proofErr w:type="spellEnd"/>
            <w:r>
              <w:t>, the UE may report information about the UE specific TA pre-compensation during RACH procedure using MAC CE.</w:t>
            </w:r>
          </w:p>
          <w:p w14:paraId="7BB34F8A" w14:textId="77777777" w:rsidR="00DB000D" w:rsidRDefault="0002558C">
            <w:pPr>
              <w:spacing w:before="120" w:after="120"/>
            </w:pPr>
            <w:r>
              <w:t>Proposal 1: A new requirement for the report of UE specific TA pre-compensation shall not be defined unless its granularity is small enough to make it worth verifying its accurate.</w:t>
            </w:r>
          </w:p>
          <w:p w14:paraId="28FF48E9" w14:textId="77777777" w:rsidR="00DB000D" w:rsidRDefault="0002558C">
            <w:pPr>
              <w:spacing w:before="120" w:after="120"/>
              <w:rPr>
                <w:lang w:val="en-US"/>
              </w:rPr>
            </w:pPr>
            <w:r>
              <w:rPr>
                <w:lang w:val="en-US"/>
              </w:rPr>
              <w:t xml:space="preserve">Observation 2: Two parameters are newly introduced by RAN1, </w:t>
            </w:r>
            <w:proofErr w:type="spellStart"/>
            <w:r>
              <w:rPr>
                <w:lang w:val="en-US"/>
              </w:rPr>
              <w:t>K_offset</w:t>
            </w:r>
            <w:proofErr w:type="spellEnd"/>
            <w:r>
              <w:rPr>
                <w:lang w:val="en-US"/>
              </w:rPr>
              <w:t xml:space="preserve"> and </w:t>
            </w:r>
            <w:proofErr w:type="spellStart"/>
            <w:r>
              <w:rPr>
                <w:lang w:val="en-US"/>
              </w:rPr>
              <w:t>K_mac</w:t>
            </w:r>
            <w:proofErr w:type="spellEnd"/>
            <w:r>
              <w:rPr>
                <w:lang w:val="en-US"/>
              </w:rPr>
              <w:t>, to ensure scheduling causality and to make MAC application time synchronized.</w:t>
            </w:r>
          </w:p>
          <w:p w14:paraId="649CDC26" w14:textId="77777777" w:rsidR="00DB000D" w:rsidRDefault="0002558C">
            <w:pPr>
              <w:spacing w:before="120" w:after="120"/>
              <w:rPr>
                <w:lang w:val="en-US"/>
              </w:rPr>
            </w:pPr>
            <w:r>
              <w:rPr>
                <w:lang w:val="en-US"/>
              </w:rPr>
              <w:t xml:space="preserve">Proposal 2: Requirements that can be affected by </w:t>
            </w:r>
            <w:proofErr w:type="spellStart"/>
            <w:r>
              <w:rPr>
                <w:lang w:val="en-US"/>
              </w:rPr>
              <w:t>K_offset</w:t>
            </w:r>
            <w:proofErr w:type="spellEnd"/>
            <w:r>
              <w:rPr>
                <w:lang w:val="en-US"/>
              </w:rPr>
              <w:t xml:space="preserve"> and </w:t>
            </w:r>
            <w:proofErr w:type="spellStart"/>
            <w:r>
              <w:rPr>
                <w:lang w:val="en-US"/>
              </w:rPr>
              <w:t>K_mac</w:t>
            </w:r>
            <w:proofErr w:type="spellEnd"/>
            <w:r>
              <w:rPr>
                <w:lang w:val="en-US"/>
              </w:rPr>
              <w:t xml:space="preserve"> shall be updated to incorporate those parameters, </w:t>
            </w:r>
            <w:proofErr w:type="gramStart"/>
            <w:r>
              <w:rPr>
                <w:lang w:val="en-US"/>
              </w:rPr>
              <w:t>e.g.</w:t>
            </w:r>
            <w:proofErr w:type="gramEnd"/>
            <w:r>
              <w:rPr>
                <w:lang w:val="en-US"/>
              </w:rPr>
              <w:t xml:space="preserve"> latency, interruption, application time, etc.</w:t>
            </w:r>
          </w:p>
          <w:p w14:paraId="70B67EE9" w14:textId="77777777" w:rsidR="00DB000D" w:rsidRDefault="0002558C">
            <w:pPr>
              <w:spacing w:before="120" w:after="120"/>
              <w:rPr>
                <w:lang w:val="en-US"/>
              </w:rPr>
            </w:pPr>
            <w:r>
              <w:rPr>
                <w:lang w:val="en-US"/>
              </w:rPr>
              <w:t>Proposal 3: RAN4 to determine whether and how to differently define RRM requirements case by case for the following aspects:</w:t>
            </w:r>
          </w:p>
          <w:p w14:paraId="242F9A12" w14:textId="77777777" w:rsidR="00DB000D" w:rsidRDefault="0002558C">
            <w:pPr>
              <w:spacing w:before="120" w:after="120"/>
              <w:rPr>
                <w:lang w:val="en-US"/>
              </w:rPr>
            </w:pPr>
            <w:r>
              <w:rPr>
                <w:lang w:val="en-US"/>
              </w:rPr>
              <w:lastRenderedPageBreak/>
              <w:t xml:space="preserve">   •</w:t>
            </w:r>
            <w:r>
              <w:rPr>
                <w:lang w:val="en-US"/>
              </w:rPr>
              <w:tab/>
              <w:t>GEO vs. non-GEO</w:t>
            </w:r>
          </w:p>
          <w:p w14:paraId="51366DE5" w14:textId="77777777" w:rsidR="00DB000D" w:rsidRDefault="0002558C">
            <w:pPr>
              <w:spacing w:before="120" w:after="120"/>
              <w:rPr>
                <w:lang w:val="en-US"/>
              </w:rPr>
            </w:pPr>
            <w:r>
              <w:rPr>
                <w:lang w:val="en-US"/>
              </w:rPr>
              <w:t xml:space="preserve">   •</w:t>
            </w:r>
            <w:r>
              <w:rPr>
                <w:lang w:val="en-US"/>
              </w:rPr>
              <w:tab/>
              <w:t>Earth-fixed vs. -moving cells for non-GEO</w:t>
            </w:r>
          </w:p>
          <w:p w14:paraId="3022BD5D" w14:textId="77777777" w:rsidR="00DB000D" w:rsidRDefault="0002558C">
            <w:pPr>
              <w:spacing w:before="120" w:after="120"/>
              <w:rPr>
                <w:lang w:val="en-US"/>
              </w:rPr>
            </w:pPr>
            <w:r>
              <w:rPr>
                <w:lang w:val="en-US"/>
              </w:rPr>
              <w:t xml:space="preserve">   •</w:t>
            </w:r>
            <w:r>
              <w:rPr>
                <w:lang w:val="en-US"/>
              </w:rPr>
              <w:tab/>
              <w:t>Mobility within a satellite vs. across satellites</w:t>
            </w:r>
          </w:p>
        </w:tc>
      </w:tr>
      <w:tr w:rsidR="00DB000D" w14:paraId="3BBB10D4" w14:textId="77777777">
        <w:trPr>
          <w:trHeight w:val="468"/>
        </w:trPr>
        <w:tc>
          <w:tcPr>
            <w:tcW w:w="1621" w:type="dxa"/>
          </w:tcPr>
          <w:p w14:paraId="5F578EE2" w14:textId="77777777" w:rsidR="00DB000D" w:rsidRDefault="0002558C">
            <w:pPr>
              <w:spacing w:before="120" w:after="120"/>
            </w:pPr>
            <w:r>
              <w:lastRenderedPageBreak/>
              <w:t>R4-2113140</w:t>
            </w:r>
          </w:p>
        </w:tc>
        <w:tc>
          <w:tcPr>
            <w:tcW w:w="1430" w:type="dxa"/>
          </w:tcPr>
          <w:p w14:paraId="3D116DB6" w14:textId="77777777" w:rsidR="00DB000D" w:rsidRDefault="0002558C">
            <w:pPr>
              <w:spacing w:before="120" w:after="120"/>
            </w:pPr>
            <w:r>
              <w:t>Intel Corporation</w:t>
            </w:r>
          </w:p>
        </w:tc>
        <w:tc>
          <w:tcPr>
            <w:tcW w:w="6580" w:type="dxa"/>
          </w:tcPr>
          <w:p w14:paraId="60AAB163" w14:textId="77777777" w:rsidR="00DB000D" w:rsidRDefault="0002558C">
            <w:pPr>
              <w:spacing w:before="120" w:after="120"/>
            </w:pPr>
            <w:r>
              <w:t>Proposal 1: For timer-based CHO, the delay uncertainty between HO command and PRACH occasion consists of the timer value and the time offset between serving and neighbour cell SSBs.</w:t>
            </w:r>
          </w:p>
          <w:p w14:paraId="0F640DBE" w14:textId="77777777" w:rsidR="00DB000D" w:rsidRDefault="0002558C">
            <w:pPr>
              <w:spacing w:before="120" w:after="120"/>
            </w:pPr>
            <w:r>
              <w:t>Proposal 2: No HO delay requirement is specified for a UE when it is only configured with location based conditional handover in NTN.</w:t>
            </w:r>
          </w:p>
          <w:p w14:paraId="0C6FDF49" w14:textId="77777777" w:rsidR="00DB000D" w:rsidRDefault="0002558C">
            <w:pPr>
              <w:spacing w:before="120" w:after="120"/>
            </w:pPr>
            <w:r>
              <w:t>Proposal 3: determine in which way RAN4 should specify the requirements:</w:t>
            </w:r>
          </w:p>
          <w:p w14:paraId="3AD59BE8" w14:textId="77777777" w:rsidR="00DB000D" w:rsidRDefault="0002558C">
            <w:pPr>
              <w:spacing w:before="120" w:after="120"/>
            </w:pPr>
            <w:r>
              <w:t>Option 1: the UE is required to measure on the target neighbour cell with configured timing offsets and receive/transmit on the serving cell at the same time</w:t>
            </w:r>
          </w:p>
          <w:p w14:paraId="2FCAE973" w14:textId="77777777" w:rsidR="00DB000D" w:rsidRDefault="0002558C">
            <w:pPr>
              <w:spacing w:before="120" w:after="120"/>
            </w:pPr>
            <w:r>
              <w:t>Option 2: specify scheduling restrictions to avoid such complexity</w:t>
            </w:r>
          </w:p>
          <w:p w14:paraId="166AB646" w14:textId="77777777" w:rsidR="00DB000D" w:rsidRDefault="0002558C">
            <w:pPr>
              <w:spacing w:before="120" w:after="120"/>
            </w:pPr>
            <w:r>
              <w:t>Option 3: measurement gaps are used on the target neighbour cells</w:t>
            </w:r>
          </w:p>
          <w:p w14:paraId="16DF5893" w14:textId="77777777" w:rsidR="00DB000D" w:rsidRDefault="0002558C">
            <w:pPr>
              <w:spacing w:before="120" w:after="120"/>
            </w:pPr>
            <w:r>
              <w:t>Proposal 4: Reuse the measurement capability requirements in terms of the maximum number of monitored cells, specified in R15, for NTN NR UEs.</w:t>
            </w:r>
          </w:p>
          <w:p w14:paraId="1155BB46" w14:textId="77777777" w:rsidR="00DB000D" w:rsidRDefault="0002558C">
            <w:pPr>
              <w:spacing w:before="120" w:after="120"/>
            </w:pPr>
            <w:r>
              <w:t>Proposal 5: Specify if needed, NR NTN UE measurement gap capability requirements based on the outcome of R17 measurement gap enhancement work item.</w:t>
            </w:r>
          </w:p>
          <w:p w14:paraId="20FE24EE" w14:textId="77777777" w:rsidR="00DB000D" w:rsidRDefault="0002558C">
            <w:pPr>
              <w:spacing w:before="120" w:after="120"/>
            </w:pPr>
            <w:r>
              <w:t>Proposal 6: Assume 50m maximum GNSS position error when RAN4 defines mobility RRM requirements; and assume 15m maximum GNSS position error when RAN4 defines initial transmit timing requirements.</w:t>
            </w:r>
          </w:p>
          <w:p w14:paraId="50DB704A" w14:textId="77777777" w:rsidR="00DB000D" w:rsidRDefault="0002558C">
            <w:pPr>
              <w:spacing w:before="120" w:after="120"/>
            </w:pPr>
            <w:r>
              <w:t>Proposal 7: Assume 2s periodic reporting interval of GNSS fix when RAN4 defines UE timing adjustment related requirements.</w:t>
            </w:r>
          </w:p>
          <w:p w14:paraId="0D6F98B5" w14:textId="77777777" w:rsidR="00DB000D" w:rsidRDefault="0002558C">
            <w:pPr>
              <w:spacing w:before="120" w:after="120"/>
            </w:pPr>
            <w:r>
              <w:t xml:space="preserve">Proposal 8: Reuse the side conditions specified in R15 for NR NTN UE measurement requirements. </w:t>
            </w:r>
          </w:p>
          <w:p w14:paraId="0D4218B8" w14:textId="77777777" w:rsidR="00DB000D" w:rsidRDefault="0002558C">
            <w:pPr>
              <w:spacing w:before="120" w:after="120"/>
            </w:pPr>
            <w:r>
              <w:t>Proposal 9: No change is expected in assumptions of DRX cycle lengths when defining RRM requirements</w:t>
            </w:r>
          </w:p>
        </w:tc>
      </w:tr>
      <w:tr w:rsidR="00DB000D" w14:paraId="2957E468" w14:textId="77777777">
        <w:trPr>
          <w:trHeight w:val="468"/>
        </w:trPr>
        <w:tc>
          <w:tcPr>
            <w:tcW w:w="1621" w:type="dxa"/>
          </w:tcPr>
          <w:p w14:paraId="12816185" w14:textId="77777777" w:rsidR="00DB000D" w:rsidRDefault="0002558C">
            <w:pPr>
              <w:spacing w:before="120" w:after="120"/>
            </w:pPr>
            <w:r>
              <w:t>R4-2113331</w:t>
            </w:r>
          </w:p>
        </w:tc>
        <w:tc>
          <w:tcPr>
            <w:tcW w:w="1430" w:type="dxa"/>
          </w:tcPr>
          <w:p w14:paraId="0886F041" w14:textId="77777777" w:rsidR="00DB000D" w:rsidRDefault="0002558C">
            <w:pPr>
              <w:spacing w:before="120" w:after="120"/>
            </w:pPr>
            <w:r>
              <w:t>Ericsson</w:t>
            </w:r>
          </w:p>
        </w:tc>
        <w:tc>
          <w:tcPr>
            <w:tcW w:w="6580" w:type="dxa"/>
          </w:tcPr>
          <w:p w14:paraId="3BBBA549" w14:textId="77777777" w:rsidR="00DB000D" w:rsidRDefault="0002558C">
            <w:pPr>
              <w:spacing w:before="120" w:after="120"/>
            </w:pPr>
            <w:r>
              <w:t xml:space="preserve">Observation1: A general concern is documentation of RRM specification for NTN. There are two approaches: first one is adding NTN relevant spec. in 38.133; another one is to build a new Technical Specification which is for NTN separately.  To our understanding, there will be lots of NTN specific RRM requirements shall be added and merged in most of existing requirements, not just in terms of adding numbers and so on, but also in terms of new parameters, </w:t>
            </w:r>
            <w:proofErr w:type="gramStart"/>
            <w:r>
              <w:t>terminologies</w:t>
            </w:r>
            <w:proofErr w:type="gramEnd"/>
            <w:r>
              <w:t xml:space="preserve"> and mechanisms even, meanwhile, not all UEs will implement NTN. The above questions result in too big spec. size and difficulty to read. As a reference, separate BS spec. for NTN only has been agreed upon.</w:t>
            </w:r>
          </w:p>
          <w:p w14:paraId="28C0B9C9" w14:textId="77777777" w:rsidR="00DB000D" w:rsidRDefault="0002558C">
            <w:pPr>
              <w:spacing w:before="120" w:after="120"/>
            </w:pPr>
            <w:r>
              <w:t xml:space="preserve">Proposal 1: Before RAN2 gets consensus, discussion of requirements for all DRX cycles shall face difficulties. We can start assumptions of system level </w:t>
            </w:r>
            <w:r>
              <w:lastRenderedPageBreak/>
              <w:t xml:space="preserve">studies based on available RAN1 and RAN2 options. More details refer to mobility issue discussed with more details. </w:t>
            </w:r>
          </w:p>
          <w:p w14:paraId="04A42CD0" w14:textId="77777777" w:rsidR="00DB000D" w:rsidRDefault="0002558C">
            <w:pPr>
              <w:spacing w:before="120" w:after="120"/>
            </w:pPr>
            <w:r>
              <w:t>Proposal 2: A new RRM Technical Specification document for NTN only.</w:t>
            </w:r>
          </w:p>
        </w:tc>
      </w:tr>
      <w:tr w:rsidR="00DB000D" w14:paraId="6D47C091" w14:textId="77777777">
        <w:trPr>
          <w:trHeight w:val="468"/>
        </w:trPr>
        <w:tc>
          <w:tcPr>
            <w:tcW w:w="1621" w:type="dxa"/>
          </w:tcPr>
          <w:p w14:paraId="2BE23024" w14:textId="77777777" w:rsidR="00DB000D" w:rsidRDefault="0002558C">
            <w:pPr>
              <w:spacing w:before="120" w:after="120"/>
            </w:pPr>
            <w:r>
              <w:lastRenderedPageBreak/>
              <w:t>R4-2114308</w:t>
            </w:r>
          </w:p>
        </w:tc>
        <w:tc>
          <w:tcPr>
            <w:tcW w:w="1430" w:type="dxa"/>
          </w:tcPr>
          <w:p w14:paraId="1F5D9E10" w14:textId="77777777" w:rsidR="00DB000D" w:rsidRDefault="0002558C">
            <w:pPr>
              <w:spacing w:before="120" w:after="120"/>
            </w:pPr>
            <w:r>
              <w:t xml:space="preserve">Huawei, </w:t>
            </w:r>
            <w:proofErr w:type="spellStart"/>
            <w:r>
              <w:t>HiSilicon</w:t>
            </w:r>
            <w:proofErr w:type="spellEnd"/>
          </w:p>
        </w:tc>
        <w:tc>
          <w:tcPr>
            <w:tcW w:w="6580" w:type="dxa"/>
          </w:tcPr>
          <w:p w14:paraId="65857C24" w14:textId="77777777" w:rsidR="00DB000D" w:rsidRDefault="0002558C">
            <w:pPr>
              <w:spacing w:before="120" w:after="120"/>
              <w:rPr>
                <w:lang w:val="en-US"/>
              </w:rPr>
            </w:pPr>
            <w:r>
              <w:rPr>
                <w:lang w:val="en-US"/>
              </w:rPr>
              <w:t>Proposal 1: Use -6dB as the baseline side condition for NTN RRM for all satellite types.</w:t>
            </w:r>
          </w:p>
          <w:p w14:paraId="4CF850FC" w14:textId="77777777" w:rsidR="00DB000D" w:rsidRDefault="0002558C">
            <w:pPr>
              <w:spacing w:before="120" w:after="120"/>
              <w:rPr>
                <w:lang w:val="en-US"/>
              </w:rPr>
            </w:pPr>
            <w:r>
              <w:rPr>
                <w:lang w:val="en-US"/>
              </w:rPr>
              <w:t>Proposal 2: RAN4 to determine the assumption of PV accuracy based on the trade-off between the conditions to meet such PV accuracy and the impacts of to the RRM performance.</w:t>
            </w:r>
          </w:p>
        </w:tc>
      </w:tr>
    </w:tbl>
    <w:p w14:paraId="74B35F87" w14:textId="77777777" w:rsidR="00DB000D" w:rsidRDefault="00DB000D">
      <w:pPr>
        <w:rPr>
          <w:rFonts w:eastAsiaTheme="minorEastAsia"/>
          <w:color w:val="0070C0"/>
          <w:lang w:eastAsia="zh-CN"/>
        </w:rPr>
      </w:pPr>
    </w:p>
    <w:p w14:paraId="2064AAC4" w14:textId="77777777" w:rsidR="00DB000D" w:rsidRDefault="0002558C">
      <w:pPr>
        <w:pStyle w:val="Heading1"/>
        <w:numPr>
          <w:ilvl w:val="0"/>
          <w:numId w:val="0"/>
        </w:numPr>
        <w:rPr>
          <w:lang w:val="en-US" w:eastAsia="ja-JP"/>
        </w:rPr>
      </w:pPr>
      <w:r>
        <w:rPr>
          <w:lang w:val="en-US" w:eastAsia="ja-JP"/>
        </w:rPr>
        <w:t>References#2 [Contributions on 9.13.5.3 Mobility requirements]</w:t>
      </w:r>
    </w:p>
    <w:tbl>
      <w:tblPr>
        <w:tblStyle w:val="TableGrid"/>
        <w:tblW w:w="0" w:type="auto"/>
        <w:tblLook w:val="04A0" w:firstRow="1" w:lastRow="0" w:firstColumn="1" w:lastColumn="0" w:noHBand="0" w:noVBand="1"/>
      </w:tblPr>
      <w:tblGrid>
        <w:gridCol w:w="1622"/>
        <w:gridCol w:w="1424"/>
        <w:gridCol w:w="6585"/>
      </w:tblGrid>
      <w:tr w:rsidR="00DB000D" w14:paraId="32708D65" w14:textId="77777777">
        <w:trPr>
          <w:trHeight w:val="468"/>
        </w:trPr>
        <w:tc>
          <w:tcPr>
            <w:tcW w:w="1622" w:type="dxa"/>
            <w:vAlign w:val="center"/>
          </w:tcPr>
          <w:p w14:paraId="50F7EA42" w14:textId="77777777" w:rsidR="00DB000D" w:rsidRDefault="0002558C">
            <w:pPr>
              <w:spacing w:before="120" w:after="120"/>
              <w:rPr>
                <w:b/>
                <w:bCs/>
              </w:rPr>
            </w:pPr>
            <w:r>
              <w:rPr>
                <w:b/>
                <w:bCs/>
              </w:rPr>
              <w:t>T-doc number</w:t>
            </w:r>
          </w:p>
        </w:tc>
        <w:tc>
          <w:tcPr>
            <w:tcW w:w="1424" w:type="dxa"/>
            <w:vAlign w:val="center"/>
          </w:tcPr>
          <w:p w14:paraId="51E2C3A3" w14:textId="77777777" w:rsidR="00DB000D" w:rsidRDefault="0002558C">
            <w:pPr>
              <w:spacing w:before="120" w:after="120"/>
              <w:rPr>
                <w:b/>
                <w:bCs/>
              </w:rPr>
            </w:pPr>
            <w:r>
              <w:rPr>
                <w:b/>
                <w:bCs/>
              </w:rPr>
              <w:t>Company</w:t>
            </w:r>
          </w:p>
        </w:tc>
        <w:tc>
          <w:tcPr>
            <w:tcW w:w="6585" w:type="dxa"/>
            <w:vAlign w:val="center"/>
          </w:tcPr>
          <w:p w14:paraId="03782002" w14:textId="77777777" w:rsidR="00DB000D" w:rsidRDefault="0002558C">
            <w:pPr>
              <w:spacing w:before="120" w:after="120"/>
              <w:rPr>
                <w:b/>
                <w:bCs/>
              </w:rPr>
            </w:pPr>
            <w:r>
              <w:rPr>
                <w:b/>
                <w:bCs/>
              </w:rPr>
              <w:t>Proposals / Observations</w:t>
            </w:r>
          </w:p>
        </w:tc>
      </w:tr>
      <w:tr w:rsidR="00DB000D" w14:paraId="605AF2A1" w14:textId="77777777">
        <w:trPr>
          <w:trHeight w:val="468"/>
        </w:trPr>
        <w:tc>
          <w:tcPr>
            <w:tcW w:w="1622" w:type="dxa"/>
          </w:tcPr>
          <w:p w14:paraId="22ED3D06" w14:textId="77777777" w:rsidR="00DB000D" w:rsidRDefault="00612540">
            <w:pPr>
              <w:spacing w:before="120" w:after="120"/>
            </w:pPr>
            <w:hyperlink r:id="rId13" w:history="1">
              <w:r w:rsidR="0002558C">
                <w:t>R4-2111937</w:t>
              </w:r>
            </w:hyperlink>
          </w:p>
        </w:tc>
        <w:tc>
          <w:tcPr>
            <w:tcW w:w="1424" w:type="dxa"/>
          </w:tcPr>
          <w:p w14:paraId="024AE726" w14:textId="77777777" w:rsidR="00DB000D" w:rsidRDefault="0002558C">
            <w:pPr>
              <w:spacing w:before="120" w:after="120"/>
            </w:pPr>
            <w:r>
              <w:t>CATT</w:t>
            </w:r>
          </w:p>
        </w:tc>
        <w:tc>
          <w:tcPr>
            <w:tcW w:w="6585" w:type="dxa"/>
          </w:tcPr>
          <w:p w14:paraId="0E9259BA" w14:textId="77777777" w:rsidR="00DB000D" w:rsidRDefault="0002558C">
            <w:pPr>
              <w:spacing w:before="120" w:after="120"/>
            </w:pPr>
            <w:r>
              <w:t>Proposal 1: The measurement capability of number cells for each layer measured defined in NR RRM specification can be reused for NTN UE.</w:t>
            </w:r>
          </w:p>
          <w:p w14:paraId="1F88DB8A" w14:textId="77777777" w:rsidR="00DB000D" w:rsidRDefault="0002558C">
            <w:pPr>
              <w:spacing w:before="120" w:after="120"/>
            </w:pPr>
            <w:r>
              <w:t>Proposal 2: RAN4 can keep suspending issues for CHO and cell selection and reselection.</w:t>
            </w:r>
          </w:p>
        </w:tc>
      </w:tr>
      <w:tr w:rsidR="00DB000D" w14:paraId="231053E7" w14:textId="77777777">
        <w:trPr>
          <w:trHeight w:val="468"/>
        </w:trPr>
        <w:tc>
          <w:tcPr>
            <w:tcW w:w="1622" w:type="dxa"/>
          </w:tcPr>
          <w:p w14:paraId="1C1AFEDB" w14:textId="77777777" w:rsidR="00DB000D" w:rsidRDefault="00612540">
            <w:pPr>
              <w:spacing w:before="120" w:after="120"/>
            </w:pPr>
            <w:hyperlink r:id="rId14" w:history="1">
              <w:r w:rsidR="0002558C">
                <w:t>R4-2112127</w:t>
              </w:r>
            </w:hyperlink>
          </w:p>
        </w:tc>
        <w:tc>
          <w:tcPr>
            <w:tcW w:w="1424" w:type="dxa"/>
          </w:tcPr>
          <w:p w14:paraId="52AFCE68" w14:textId="77777777" w:rsidR="00DB000D" w:rsidRDefault="0002558C">
            <w:pPr>
              <w:spacing w:before="120" w:after="120"/>
            </w:pPr>
            <w:r>
              <w:t>Apple</w:t>
            </w:r>
          </w:p>
        </w:tc>
        <w:tc>
          <w:tcPr>
            <w:tcW w:w="6585" w:type="dxa"/>
          </w:tcPr>
          <w:p w14:paraId="3D8E441F" w14:textId="77777777" w:rsidR="00DB000D" w:rsidRDefault="0002558C">
            <w:pPr>
              <w:spacing w:before="120" w:after="120"/>
            </w:pPr>
            <w:r>
              <w:t>Proposal 1: same as legacy TN system, UE is not required to read SI during the NTN CHO.</w:t>
            </w:r>
          </w:p>
          <w:p w14:paraId="15D83906" w14:textId="77777777" w:rsidR="00DB000D" w:rsidRDefault="0002558C">
            <w:pPr>
              <w:spacing w:before="120" w:after="120"/>
            </w:pPr>
            <w:r>
              <w:t>Proposal 2: In NTN CHO requirement, RAN4 assumes that source serving cell provides the ‘</w:t>
            </w:r>
            <w:proofErr w:type="spellStart"/>
            <w:r>
              <w:t>K_offset</w:t>
            </w:r>
            <w:proofErr w:type="spellEnd"/>
            <w:r>
              <w:t>' and ‘common TA’ of target cell to the UE.</w:t>
            </w:r>
          </w:p>
        </w:tc>
      </w:tr>
      <w:tr w:rsidR="00DB000D" w14:paraId="111A65FD" w14:textId="77777777">
        <w:trPr>
          <w:trHeight w:val="468"/>
        </w:trPr>
        <w:tc>
          <w:tcPr>
            <w:tcW w:w="1622" w:type="dxa"/>
          </w:tcPr>
          <w:p w14:paraId="446F8BA6" w14:textId="77777777" w:rsidR="00DB000D" w:rsidRDefault="00612540">
            <w:pPr>
              <w:spacing w:before="120" w:after="120"/>
            </w:pPr>
            <w:hyperlink r:id="rId15" w:history="1">
              <w:r w:rsidR="0002558C">
                <w:t>R4-2112423</w:t>
              </w:r>
            </w:hyperlink>
          </w:p>
        </w:tc>
        <w:tc>
          <w:tcPr>
            <w:tcW w:w="1424" w:type="dxa"/>
          </w:tcPr>
          <w:p w14:paraId="064D4B21" w14:textId="77777777" w:rsidR="00DB000D" w:rsidRDefault="0002558C">
            <w:pPr>
              <w:spacing w:before="120" w:after="120"/>
            </w:pPr>
            <w:r>
              <w:t>Xiaomi</w:t>
            </w:r>
          </w:p>
        </w:tc>
        <w:tc>
          <w:tcPr>
            <w:tcW w:w="6585" w:type="dxa"/>
          </w:tcPr>
          <w:p w14:paraId="5E47F313" w14:textId="77777777" w:rsidR="00DB000D" w:rsidRDefault="0002558C">
            <w:pPr>
              <w:spacing w:before="120" w:after="120"/>
            </w:pPr>
            <w:r>
              <w:t>Proposal 1: The existing cell reselection delay requirement based on the existing S/R criteria can be reused for cell reselection in NTN scenarios.</w:t>
            </w:r>
          </w:p>
          <w:p w14:paraId="094501B0" w14:textId="77777777" w:rsidR="00DB000D" w:rsidRDefault="0002558C">
            <w:pPr>
              <w:spacing w:before="120" w:after="120"/>
            </w:pPr>
            <w:r>
              <w:t xml:space="preserve">Proposal 2: RAN4 need to define the reasonable cell reselection margin for S/R </w:t>
            </w:r>
            <w:proofErr w:type="gramStart"/>
            <w:r>
              <w:t>criteria based</w:t>
            </w:r>
            <w:proofErr w:type="gramEnd"/>
            <w:r>
              <w:t xml:space="preserve"> cell reselection in NTN scenarios. </w:t>
            </w:r>
          </w:p>
          <w:p w14:paraId="375E71FD" w14:textId="77777777" w:rsidR="00DB000D" w:rsidRDefault="0002558C">
            <w:pPr>
              <w:spacing w:before="120" w:after="120"/>
            </w:pPr>
            <w:r>
              <w:t xml:space="preserve">Proposal 3: If UE performs measurement on neighbour cells only based on the timing information on when a cell is going to stop serving the area, the requirements of measurement and evaluation of serving cell is not applied. </w:t>
            </w:r>
          </w:p>
          <w:p w14:paraId="3D47C177" w14:textId="77777777" w:rsidR="00DB000D" w:rsidRDefault="0002558C">
            <w:pPr>
              <w:spacing w:before="120" w:after="120"/>
            </w:pPr>
            <w:r>
              <w:t>Proposal 4: If UE performs measurement on neighbour cells only based on the timing information on when a cell is going to stop serving the area, the requirements of evaluation of neighbour cell(s) is not applied.</w:t>
            </w:r>
          </w:p>
          <w:p w14:paraId="04D5C1CF" w14:textId="77777777" w:rsidR="00DB000D" w:rsidRDefault="0002558C">
            <w:pPr>
              <w:spacing w:before="120" w:after="120"/>
            </w:pPr>
            <w:r>
              <w:rPr>
                <w:rFonts w:hint="eastAsia"/>
              </w:rPr>
              <w:t>Proposal 5</w:t>
            </w:r>
            <w:r>
              <w:rPr>
                <w:rFonts w:hint="eastAsia"/>
              </w:rPr>
              <w:t>：</w:t>
            </w:r>
            <w:r>
              <w:rPr>
                <w:rFonts w:hint="eastAsia"/>
              </w:rPr>
              <w:t>The timeline for NTN CHO should be defined the time between the end of the last TTI containing the RRC command and the end of the reception of the new PRACH.</w:t>
            </w:r>
          </w:p>
          <w:p w14:paraId="1778D1EE" w14:textId="77777777" w:rsidR="00DB000D" w:rsidRDefault="0002558C">
            <w:pPr>
              <w:spacing w:before="120" w:after="120"/>
            </w:pPr>
            <w:r>
              <w:t>Proposal 6: The existing conditional handover delay requirement defined in section 6.1.4 TS38.133 can be as baseline for NR NTN CHO.</w:t>
            </w:r>
          </w:p>
        </w:tc>
      </w:tr>
      <w:tr w:rsidR="00DB000D" w14:paraId="57443231" w14:textId="77777777">
        <w:trPr>
          <w:trHeight w:val="468"/>
        </w:trPr>
        <w:tc>
          <w:tcPr>
            <w:tcW w:w="1622" w:type="dxa"/>
          </w:tcPr>
          <w:p w14:paraId="3CC75C2C" w14:textId="77777777" w:rsidR="00DB000D" w:rsidRDefault="00612540">
            <w:pPr>
              <w:spacing w:before="120" w:after="120"/>
            </w:pPr>
            <w:hyperlink r:id="rId16" w:history="1">
              <w:r w:rsidR="0002558C">
                <w:t>R4-2112680</w:t>
              </w:r>
            </w:hyperlink>
          </w:p>
        </w:tc>
        <w:tc>
          <w:tcPr>
            <w:tcW w:w="1424" w:type="dxa"/>
          </w:tcPr>
          <w:p w14:paraId="4727E5D7" w14:textId="77777777" w:rsidR="00DB000D" w:rsidRDefault="0002558C">
            <w:pPr>
              <w:spacing w:before="120" w:after="120"/>
            </w:pPr>
            <w:r>
              <w:t>LG Electronics Inc.</w:t>
            </w:r>
          </w:p>
        </w:tc>
        <w:tc>
          <w:tcPr>
            <w:tcW w:w="6585" w:type="dxa"/>
          </w:tcPr>
          <w:p w14:paraId="60A94B7C" w14:textId="77777777" w:rsidR="00DB000D" w:rsidRDefault="0002558C">
            <w:pPr>
              <w:spacing w:before="120" w:after="120"/>
              <w:rPr>
                <w:lang w:val="en-US"/>
              </w:rPr>
            </w:pPr>
            <w:r>
              <w:rPr>
                <w:lang w:val="en-US"/>
              </w:rPr>
              <w:t>Proposal 1: Reuse measurement requirements for cell reselection of TN for NTN cell reselection.</w:t>
            </w:r>
          </w:p>
          <w:p w14:paraId="59C1C0D7" w14:textId="77777777" w:rsidR="00DB000D" w:rsidRDefault="0002558C">
            <w:pPr>
              <w:spacing w:before="120" w:after="120"/>
              <w:rPr>
                <w:lang w:val="en-US"/>
              </w:rPr>
            </w:pPr>
            <w:r>
              <w:rPr>
                <w:lang w:val="en-US"/>
              </w:rPr>
              <w:t>Proposal 2: Add neighbor cell measurement trigger condition based on cell service time in RRM requirements.</w:t>
            </w:r>
          </w:p>
          <w:p w14:paraId="790FEE6A" w14:textId="77777777" w:rsidR="00DB000D" w:rsidRDefault="0002558C">
            <w:pPr>
              <w:spacing w:before="120" w:after="120"/>
              <w:rPr>
                <w:lang w:val="en-US"/>
              </w:rPr>
            </w:pPr>
            <w:r>
              <w:rPr>
                <w:lang w:val="en-US"/>
              </w:rPr>
              <w:t>Proposal 3: Consider measurement relaxation based on cell service time information.</w:t>
            </w:r>
          </w:p>
          <w:p w14:paraId="733A5170" w14:textId="77777777" w:rsidR="00DB000D" w:rsidRDefault="0002558C">
            <w:pPr>
              <w:spacing w:before="120" w:after="120"/>
              <w:rPr>
                <w:lang w:val="en-US"/>
              </w:rPr>
            </w:pPr>
            <w:r>
              <w:rPr>
                <w:lang w:val="en-US"/>
              </w:rPr>
              <w:t>Observation 1: Detail conditions and procedures for NTN CHO to define CHO requirement in RAN4 are still unclear in RAN2.</w:t>
            </w:r>
          </w:p>
          <w:p w14:paraId="1F533C7C" w14:textId="77777777" w:rsidR="00DB000D" w:rsidRDefault="0002558C">
            <w:pPr>
              <w:spacing w:before="120" w:after="120"/>
              <w:rPr>
                <w:lang w:val="en-US"/>
              </w:rPr>
            </w:pPr>
            <w:r>
              <w:rPr>
                <w:lang w:val="en-US"/>
              </w:rPr>
              <w:t>Proposal 4: CHO requirements for both intra NTN and NTN-TN mobility should be defined after clear agreements for location/time/RSRP based CHO are derived in RAN2.</w:t>
            </w:r>
          </w:p>
        </w:tc>
      </w:tr>
      <w:tr w:rsidR="00DB000D" w14:paraId="7BF0E3B5" w14:textId="77777777">
        <w:trPr>
          <w:trHeight w:val="468"/>
        </w:trPr>
        <w:tc>
          <w:tcPr>
            <w:tcW w:w="1622" w:type="dxa"/>
          </w:tcPr>
          <w:p w14:paraId="6E467723" w14:textId="77777777" w:rsidR="00DB000D" w:rsidRDefault="00612540">
            <w:pPr>
              <w:spacing w:before="120" w:after="120"/>
            </w:pPr>
            <w:hyperlink r:id="rId17" w:history="1">
              <w:r w:rsidR="0002558C">
                <w:t>R4-2112708</w:t>
              </w:r>
            </w:hyperlink>
          </w:p>
        </w:tc>
        <w:tc>
          <w:tcPr>
            <w:tcW w:w="1424" w:type="dxa"/>
          </w:tcPr>
          <w:p w14:paraId="205564CA" w14:textId="77777777" w:rsidR="00DB000D" w:rsidRDefault="0002558C">
            <w:pPr>
              <w:spacing w:before="120" w:after="120"/>
            </w:pPr>
            <w:r>
              <w:t>Qualcomm Incorporated</w:t>
            </w:r>
          </w:p>
        </w:tc>
        <w:tc>
          <w:tcPr>
            <w:tcW w:w="6585" w:type="dxa"/>
          </w:tcPr>
          <w:p w14:paraId="07086297" w14:textId="77777777" w:rsidR="00DB000D" w:rsidRDefault="0002558C">
            <w:pPr>
              <w:spacing w:before="120" w:after="120"/>
            </w:pPr>
            <w:r>
              <w:t>Observation 1: Even though CHO between NTN and TN will be supported by RAN2 specification, there can be multiple interruptions to serving and/or target cell and the length of each interruption can be nontrivial, hence hard to expect seamless HO from TN/NTN to NTN/TN.</w:t>
            </w:r>
          </w:p>
          <w:p w14:paraId="67BB0016" w14:textId="77777777" w:rsidR="00DB000D" w:rsidRDefault="0002558C">
            <w:pPr>
              <w:spacing w:before="120" w:after="120"/>
            </w:pPr>
            <w:r>
              <w:t xml:space="preserve">Proposal 1: RAN4 to deprioritize a requirement development between TN and NTN for RRC Connected mode UE unless its usefulness in terms of, </w:t>
            </w:r>
            <w:proofErr w:type="gramStart"/>
            <w:r>
              <w:t>e.g.</w:t>
            </w:r>
            <w:proofErr w:type="gramEnd"/>
            <w:r>
              <w:t xml:space="preserve"> latency, seamlessness, etc, is justified.</w:t>
            </w:r>
          </w:p>
          <w:p w14:paraId="0BFF45E7" w14:textId="77777777" w:rsidR="00DB000D" w:rsidRDefault="00DB000D">
            <w:pPr>
              <w:spacing w:before="120" w:after="120"/>
            </w:pPr>
          </w:p>
          <w:p w14:paraId="5B2976B3" w14:textId="77777777" w:rsidR="00DB000D" w:rsidRDefault="0002558C">
            <w:pPr>
              <w:spacing w:before="120" w:after="120"/>
            </w:pPr>
            <w:r>
              <w:t>Observation 2-1: The information on when a cell is going to stop serving the area and/or the timing information (</w:t>
            </w:r>
            <w:proofErr w:type="gramStart"/>
            <w:r>
              <w:t>e.g.</w:t>
            </w:r>
            <w:proofErr w:type="gramEnd"/>
            <w:r>
              <w:t xml:space="preserve"> timer or absolute time) about new upcoming cell is supported at least in Earth-fixed NTN scenario.</w:t>
            </w:r>
          </w:p>
          <w:p w14:paraId="60BB8B50" w14:textId="77777777" w:rsidR="00DB000D" w:rsidRDefault="0002558C">
            <w:pPr>
              <w:spacing w:before="120" w:after="120"/>
            </w:pPr>
            <w:r>
              <w:t>Observation 2-2: Time- or Timer-based CHO in combination with the existing R16 CHO can be supported for both earth-moving and -fixed cell scenarios.</w:t>
            </w:r>
          </w:p>
          <w:p w14:paraId="15DC778C" w14:textId="77777777" w:rsidR="00DB000D" w:rsidRDefault="0002558C">
            <w:pPr>
              <w:spacing w:before="120" w:after="120"/>
            </w:pPr>
            <w:r>
              <w:t>Observation 2-3: Location-based CHO in combination with the existing R16 CHO can be supported for both earth-moving and -fixed cell scenarios.</w:t>
            </w:r>
          </w:p>
          <w:p w14:paraId="45E2F686" w14:textId="77777777" w:rsidR="00DB000D" w:rsidRDefault="0002558C">
            <w:pPr>
              <w:spacing w:before="120" w:after="120"/>
            </w:pPr>
            <w:r>
              <w:t>Observation 2-4: A joint configuration of “location and RSRP” as well as “time and RSRP” triggers are supported for CHO.</w:t>
            </w:r>
          </w:p>
          <w:p w14:paraId="2F184327" w14:textId="77777777" w:rsidR="00DB000D" w:rsidRDefault="0002558C">
            <w:pPr>
              <w:spacing w:before="120" w:after="120"/>
            </w:pPr>
            <w:r>
              <w:t>Proposal 2: For the newly introduced CHO in NTN, RAN4 to define corresponding requirements in terms of latency and interruption as follows:</w:t>
            </w:r>
          </w:p>
          <w:p w14:paraId="50D50C27" w14:textId="77777777" w:rsidR="00DB000D" w:rsidRDefault="0002558C">
            <w:pPr>
              <w:spacing w:before="120" w:after="120"/>
            </w:pPr>
            <w:r>
              <w:t xml:space="preserve">   •</w:t>
            </w:r>
            <w:r>
              <w:tab/>
              <w:t>Time- or Timer-based CHO in combination with the existing CHO for earth-fixed cell scenario when time and RSRP are jointly configured.</w:t>
            </w:r>
          </w:p>
          <w:p w14:paraId="18401DF8" w14:textId="77777777" w:rsidR="00DB000D" w:rsidRDefault="0002558C">
            <w:pPr>
              <w:spacing w:before="120" w:after="120"/>
            </w:pPr>
            <w:r>
              <w:t xml:space="preserve">   •</w:t>
            </w:r>
            <w:r>
              <w:tab/>
              <w:t>Location-based CHO in combination with the existing CHO for earth-moving cell scenario when location and RSRP are jointly configured.</w:t>
            </w:r>
          </w:p>
          <w:p w14:paraId="6ECA78D9" w14:textId="77777777" w:rsidR="00DB000D" w:rsidRDefault="0002558C">
            <w:pPr>
              <w:spacing w:before="120" w:after="120"/>
            </w:pPr>
            <w:r>
              <w:t>Observation 3: For PRACH transmission towards a target cell, UE requires the target cell’s ephemeris information.</w:t>
            </w:r>
          </w:p>
          <w:p w14:paraId="688B2127" w14:textId="77777777" w:rsidR="00DB000D" w:rsidRDefault="0002558C">
            <w:pPr>
              <w:spacing w:before="120" w:after="120"/>
            </w:pPr>
            <w:r>
              <w:t>Proposal 3: It should be assumed that target cell’s valid satellite ephemeris information will be always provided to UE from serving cell such that UE can derive TA towards the target cell. Otherwise, additional delay and interruption caused by reading the information from the target cell shall be allowed.</w:t>
            </w:r>
          </w:p>
          <w:p w14:paraId="3C83CCFB" w14:textId="77777777" w:rsidR="00DB000D" w:rsidRDefault="0002558C">
            <w:pPr>
              <w:spacing w:before="120" w:after="120"/>
            </w:pPr>
            <w:r>
              <w:lastRenderedPageBreak/>
              <w:t>Observation 4: Inter-cell mobility within the same satellite can be seen as BWP switching as per RAN1 agreement on beam layout for BWP#0 and BWP#X.</w:t>
            </w:r>
          </w:p>
          <w:p w14:paraId="275B7DAB" w14:textId="77777777" w:rsidR="00DB000D" w:rsidRDefault="0002558C">
            <w:pPr>
              <w:spacing w:before="120" w:after="120"/>
            </w:pPr>
            <w:r>
              <w:t>Proposal 4: RAN4 to develop L3 based UE mobility requirements for inter-satellite scenario. L1 and/or L3 based UE mobility requirements for intra-satellite can be discussed and defined later, if needed, depending on the further progress in RAN1/2.</w:t>
            </w:r>
          </w:p>
        </w:tc>
      </w:tr>
      <w:tr w:rsidR="00DB000D" w14:paraId="1BEB6799" w14:textId="77777777">
        <w:trPr>
          <w:trHeight w:val="468"/>
        </w:trPr>
        <w:tc>
          <w:tcPr>
            <w:tcW w:w="1622" w:type="dxa"/>
          </w:tcPr>
          <w:p w14:paraId="635C87BE" w14:textId="77777777" w:rsidR="00DB000D" w:rsidRDefault="00612540">
            <w:pPr>
              <w:spacing w:before="120" w:after="120"/>
            </w:pPr>
            <w:hyperlink r:id="rId18" w:history="1">
              <w:r w:rsidR="0002558C">
                <w:t>R4-2113281</w:t>
              </w:r>
            </w:hyperlink>
          </w:p>
        </w:tc>
        <w:tc>
          <w:tcPr>
            <w:tcW w:w="1424" w:type="dxa"/>
          </w:tcPr>
          <w:p w14:paraId="6FD080ED" w14:textId="77777777" w:rsidR="00DB000D" w:rsidRDefault="0002558C">
            <w:pPr>
              <w:spacing w:before="120" w:after="120"/>
            </w:pPr>
            <w:r>
              <w:t>OPPO</w:t>
            </w:r>
          </w:p>
        </w:tc>
        <w:tc>
          <w:tcPr>
            <w:tcW w:w="6585" w:type="dxa"/>
          </w:tcPr>
          <w:p w14:paraId="2CEEFC6F" w14:textId="77777777" w:rsidR="00DB000D" w:rsidRDefault="0002558C">
            <w:pPr>
              <w:spacing w:before="120" w:after="120"/>
            </w:pPr>
            <w:r>
              <w:t xml:space="preserve">Proposal 1: The specific number of measurement cells should be discussed based on the deployment scenarios in RAN1. </w:t>
            </w:r>
          </w:p>
          <w:p w14:paraId="6756FD5F" w14:textId="77777777" w:rsidR="00DB000D" w:rsidRDefault="0002558C">
            <w:pPr>
              <w:spacing w:before="120" w:after="120"/>
            </w:pPr>
            <w:r>
              <w:t>Proposal 2: Discuss whether the cells sharing one cell-ID should be considered as one cell or different cells.</w:t>
            </w:r>
          </w:p>
          <w:p w14:paraId="0F43178E" w14:textId="77777777" w:rsidR="00DB000D" w:rsidRDefault="0002558C">
            <w:pPr>
              <w:spacing w:before="120" w:after="120"/>
            </w:pPr>
            <w:r>
              <w:t>Proposal 3: Discuss UE measurement capability regarding the number of measurement cell groups with different SMTC/timing.</w:t>
            </w:r>
          </w:p>
        </w:tc>
      </w:tr>
      <w:tr w:rsidR="00DB000D" w14:paraId="6BF7131A" w14:textId="77777777">
        <w:trPr>
          <w:trHeight w:val="468"/>
        </w:trPr>
        <w:tc>
          <w:tcPr>
            <w:tcW w:w="1622" w:type="dxa"/>
          </w:tcPr>
          <w:p w14:paraId="30F21739" w14:textId="77777777" w:rsidR="00DB000D" w:rsidRDefault="00612540">
            <w:pPr>
              <w:spacing w:before="120" w:after="120"/>
            </w:pPr>
            <w:hyperlink r:id="rId19" w:history="1">
              <w:r w:rsidR="0002558C">
                <w:t>R4-2113333</w:t>
              </w:r>
            </w:hyperlink>
          </w:p>
        </w:tc>
        <w:tc>
          <w:tcPr>
            <w:tcW w:w="1424" w:type="dxa"/>
          </w:tcPr>
          <w:p w14:paraId="5271B9DA" w14:textId="77777777" w:rsidR="00DB000D" w:rsidRDefault="0002558C">
            <w:pPr>
              <w:spacing w:before="120" w:after="120"/>
            </w:pPr>
            <w:r>
              <w:t>Ericsson</w:t>
            </w:r>
          </w:p>
        </w:tc>
        <w:tc>
          <w:tcPr>
            <w:tcW w:w="6585" w:type="dxa"/>
          </w:tcPr>
          <w:p w14:paraId="6FF3B95B" w14:textId="77777777" w:rsidR="00DB000D" w:rsidRDefault="0002558C">
            <w:pPr>
              <w:rPr>
                <w:rFonts w:ascii="Arial" w:hAnsi="Arial" w:cs="Arial"/>
                <w:i/>
                <w:iCs/>
                <w:lang w:val="en-US" w:eastAsia="zh-CN"/>
              </w:rPr>
            </w:pPr>
            <w:r>
              <w:rPr>
                <w:rFonts w:ascii="Arial" w:hAnsi="Arial" w:cs="Arial"/>
                <w:i/>
                <w:iCs/>
                <w:lang w:val="en-US" w:eastAsia="zh-CN"/>
              </w:rPr>
              <w:t>Observation 1:</w:t>
            </w:r>
          </w:p>
          <w:p w14:paraId="741ADE1A" w14:textId="77777777" w:rsidR="00DB000D" w:rsidRDefault="0002558C">
            <w:pPr>
              <w:pStyle w:val="ListParagraph"/>
              <w:numPr>
                <w:ilvl w:val="0"/>
                <w:numId w:val="22"/>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For Earth-moving beams with LEO, the satellite/beam dwelling time is derived more from geometry:</w:t>
            </w:r>
          </w:p>
          <w:p w14:paraId="45C78A00" w14:textId="77777777" w:rsidR="00DB000D" w:rsidRDefault="0002558C">
            <w:pPr>
              <w:pStyle w:val="ListParagraph"/>
              <w:numPr>
                <w:ilvl w:val="1"/>
                <w:numId w:val="23"/>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 xml:space="preserve">Earth-moving beams </w:t>
            </w:r>
            <w:r>
              <w:rPr>
                <w:rFonts w:ascii="Arial" w:hAnsi="Arial" w:cs="Arial"/>
                <w:i/>
                <w:iCs/>
                <w:lang w:val="en-US" w:eastAsia="zh-CN"/>
              </w:rPr>
              <w:sym w:font="Wingdings" w:char="F0E8"/>
            </w:r>
            <w:r>
              <w:rPr>
                <w:rFonts w:ascii="Arial" w:hAnsi="Arial" w:cs="Arial"/>
                <w:i/>
                <w:iCs/>
                <w:lang w:val="en-US" w:eastAsia="zh-CN"/>
              </w:rPr>
              <w:t xml:space="preserve"> Earth-sweeping NR cells </w:t>
            </w:r>
          </w:p>
          <w:p w14:paraId="1305F3E6" w14:textId="77777777" w:rsidR="00DB000D" w:rsidRDefault="0002558C">
            <w:pPr>
              <w:pStyle w:val="ListParagraph"/>
              <w:numPr>
                <w:ilvl w:val="2"/>
                <w:numId w:val="23"/>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 xml:space="preserve">If satellite beam is NR cell </w:t>
            </w:r>
            <w:r>
              <w:rPr>
                <w:rFonts w:ascii="Arial" w:hAnsi="Arial" w:cs="Arial"/>
                <w:i/>
                <w:iCs/>
                <w:lang w:val="en-US" w:eastAsia="zh-CN"/>
              </w:rPr>
              <w:sym w:font="Wingdings" w:char="F0E8"/>
            </w:r>
            <w:r>
              <w:rPr>
                <w:rFonts w:ascii="Arial" w:hAnsi="Arial" w:cs="Arial"/>
                <w:i/>
                <w:iCs/>
                <w:lang w:val="en-US" w:eastAsia="zh-CN"/>
              </w:rPr>
              <w:t xml:space="preserve"> HO for each satellite beam switch</w:t>
            </w:r>
          </w:p>
          <w:p w14:paraId="666A867C" w14:textId="77777777" w:rsidR="00DB000D" w:rsidRDefault="0002558C">
            <w:pPr>
              <w:pStyle w:val="ListParagraph"/>
              <w:numPr>
                <w:ilvl w:val="2"/>
                <w:numId w:val="23"/>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If all satellite beams from one satellite are SS Block beams, UE can switch beam without HO</w:t>
            </w:r>
          </w:p>
          <w:p w14:paraId="1FB62B46" w14:textId="77777777" w:rsidR="00DB000D" w:rsidRDefault="0002558C">
            <w:pPr>
              <w:pStyle w:val="ListParagraph"/>
              <w:numPr>
                <w:ilvl w:val="1"/>
                <w:numId w:val="23"/>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 xml:space="preserve">HO rate for stationary UE: </w:t>
            </w:r>
          </w:p>
          <w:p w14:paraId="2AA6E94F" w14:textId="77777777" w:rsidR="00DB000D" w:rsidRDefault="0002558C">
            <w:pPr>
              <w:pStyle w:val="ListParagraph"/>
              <w:numPr>
                <w:ilvl w:val="2"/>
                <w:numId w:val="23"/>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 xml:space="preserve">With </w:t>
            </w:r>
            <m:oMath>
              <m:sSub>
                <m:sSubPr>
                  <m:ctrlPr>
                    <w:rPr>
                      <w:rFonts w:ascii="Cambria Math" w:hAnsi="Cambria Math" w:cs="Arial"/>
                      <w:i/>
                      <w:iCs/>
                      <w:lang w:val="en-US" w:eastAsia="zh-CN"/>
                    </w:rPr>
                  </m:ctrlPr>
                </m:sSubPr>
                <m:e>
                  <m:r>
                    <m:rPr>
                      <m:nor/>
                    </m:rPr>
                    <w:rPr>
                      <w:rFonts w:ascii="Arial" w:hAnsi="Arial" w:cs="Arial"/>
                      <w:i/>
                      <w:iCs/>
                      <w:lang w:val="en-US" w:eastAsia="zh-CN"/>
                    </w:rPr>
                    <m:t>Groundspeed</m:t>
                  </m:r>
                </m:e>
                <m:sub>
                  <m:r>
                    <m:rPr>
                      <m:nor/>
                    </m:rPr>
                    <w:rPr>
                      <w:rFonts w:ascii="Arial" w:hAnsi="Arial" w:cs="Arial"/>
                      <w:i/>
                      <w:iCs/>
                      <w:lang w:val="en-US" w:eastAsia="zh-CN"/>
                    </w:rPr>
                    <m:t>LEO</m:t>
                  </m:r>
                </m:sub>
              </m:sSub>
              <m:r>
                <m:rPr>
                  <m:nor/>
                </m:rPr>
                <w:rPr>
                  <w:rFonts w:ascii="Arial" w:hAnsi="Arial" w:cs="Arial"/>
                  <w:i/>
                  <w:iCs/>
                  <w:lang w:val="en-US" w:eastAsia="zh-CN"/>
                </w:rPr>
                <m:t> = 6.8 km/s, </m:t>
              </m:r>
            </m:oMath>
            <w:r>
              <w:rPr>
                <w:rFonts w:ascii="Arial" w:hAnsi="Arial" w:cs="Arial"/>
                <w:i/>
                <w:iCs/>
                <w:lang w:val="en-US" w:eastAsia="zh-CN"/>
              </w:rPr>
              <w:t xml:space="preserve">total footprint of a LEO satellite has a diameter of about 4000 km (600 km height, </w:t>
            </w:r>
            <w:proofErr w:type="spellStart"/>
            <w:r>
              <w:rPr>
                <w:rFonts w:ascii="Arial" w:hAnsi="Arial" w:cs="Arial"/>
                <w:i/>
                <w:iCs/>
                <w:lang w:val="en-US" w:eastAsia="zh-CN"/>
              </w:rPr>
              <w:t>elev</w:t>
            </w:r>
            <w:proofErr w:type="spellEnd"/>
            <w:r>
              <w:rPr>
                <w:rFonts w:ascii="Arial" w:hAnsi="Arial" w:cs="Arial"/>
                <w:i/>
                <w:iCs/>
                <w:lang w:val="en-US" w:eastAsia="zh-CN"/>
              </w:rPr>
              <w:t xml:space="preserve"> angle &gt; 10 deg). </w:t>
            </w:r>
          </w:p>
          <w:p w14:paraId="60513D1C" w14:textId="77777777" w:rsidR="00DB000D" w:rsidRDefault="0002558C">
            <w:pPr>
              <w:pStyle w:val="ListParagraph"/>
              <w:numPr>
                <w:ilvl w:val="2"/>
                <w:numId w:val="23"/>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Satellite beam=cell:</w:t>
            </w:r>
          </w:p>
          <w:p w14:paraId="27A24AF7" w14:textId="77777777" w:rsidR="00DB000D" w:rsidRDefault="0002558C">
            <w:pPr>
              <w:pStyle w:val="ListParagraph"/>
              <w:numPr>
                <w:ilvl w:val="3"/>
                <w:numId w:val="24"/>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HO rate for a stationary UE is one HO in every 26 seconds (200km diam) or 13 seconds (100km diam).</w:t>
            </w:r>
          </w:p>
          <w:p w14:paraId="1822BFDF" w14:textId="77777777" w:rsidR="00DB000D" w:rsidRDefault="0002558C">
            <w:pPr>
              <w:pStyle w:val="ListParagraph"/>
              <w:numPr>
                <w:ilvl w:val="2"/>
                <w:numId w:val="23"/>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Satellite beams from one satellite are SS Block beams</w:t>
            </w:r>
          </w:p>
          <w:p w14:paraId="08279533" w14:textId="77777777" w:rsidR="00DB000D" w:rsidRDefault="0002558C">
            <w:pPr>
              <w:pStyle w:val="ListParagraph"/>
              <w:numPr>
                <w:ilvl w:val="3"/>
                <w:numId w:val="25"/>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 xml:space="preserve">The satellite is visible for approximately 9 minutes and the UE </w:t>
            </w:r>
            <w:proofErr w:type="gramStart"/>
            <w:r>
              <w:rPr>
                <w:rFonts w:ascii="Arial" w:hAnsi="Arial" w:cs="Arial"/>
                <w:i/>
                <w:iCs/>
                <w:lang w:val="en-US" w:eastAsia="zh-CN"/>
              </w:rPr>
              <w:t>has to</w:t>
            </w:r>
            <w:proofErr w:type="gramEnd"/>
            <w:r>
              <w:rPr>
                <w:rFonts w:ascii="Arial" w:hAnsi="Arial" w:cs="Arial"/>
                <w:i/>
                <w:iCs/>
                <w:lang w:val="en-US" w:eastAsia="zh-CN"/>
              </w:rPr>
              <w:t xml:space="preserve"> do one HO every 9 minutes</w:t>
            </w:r>
          </w:p>
          <w:p w14:paraId="71936811" w14:textId="77777777" w:rsidR="00DB000D" w:rsidRDefault="0002558C">
            <w:pPr>
              <w:rPr>
                <w:rFonts w:ascii="Arial" w:hAnsi="Arial" w:cs="Arial"/>
                <w:i/>
                <w:iCs/>
                <w:lang w:val="en-US" w:eastAsia="zh-CN"/>
              </w:rPr>
            </w:pPr>
            <w:r>
              <w:rPr>
                <w:rFonts w:ascii="Arial" w:hAnsi="Arial" w:cs="Arial"/>
                <w:i/>
                <w:iCs/>
                <w:lang w:val="en-US" w:eastAsia="zh-CN"/>
              </w:rPr>
              <w:t>Observation 2:</w:t>
            </w:r>
          </w:p>
          <w:p w14:paraId="3F0C4A43" w14:textId="77777777" w:rsidR="00DB000D" w:rsidRDefault="0002558C">
            <w:pPr>
              <w:pStyle w:val="ListParagraph"/>
              <w:numPr>
                <w:ilvl w:val="0"/>
                <w:numId w:val="22"/>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 xml:space="preserve">For Earth-fixed beams with LEO, the satellite/beam dwelling time is a bit complex with respect to detailed mechanisms of CHO and </w:t>
            </w:r>
            <w:r>
              <w:rPr>
                <w:rFonts w:ascii="Arial" w:hAnsi="Arial" w:cs="Arial" w:hint="eastAsia"/>
                <w:i/>
                <w:iCs/>
                <w:lang w:val="en-US" w:eastAsia="zh-CN"/>
              </w:rPr>
              <w:t>s</w:t>
            </w:r>
            <w:r>
              <w:rPr>
                <w:rFonts w:ascii="Arial" w:hAnsi="Arial" w:cs="Arial"/>
                <w:i/>
                <w:iCs/>
                <w:lang w:val="en-US" w:eastAsia="zh-CN"/>
              </w:rPr>
              <w:t>ervice link switch and relevant parameters</w:t>
            </w:r>
            <w:r>
              <w:rPr>
                <w:rFonts w:ascii="Arial" w:hAnsi="Arial" w:cs="Arial" w:hint="eastAsia"/>
                <w:i/>
                <w:iCs/>
                <w:lang w:val="en-US" w:eastAsia="zh-CN"/>
              </w:rPr>
              <w:t>.</w:t>
            </w:r>
            <w:r>
              <w:rPr>
                <w:rFonts w:ascii="Arial" w:hAnsi="Arial" w:cs="Arial"/>
                <w:i/>
                <w:iCs/>
                <w:lang w:val="en-US" w:eastAsia="zh-CN"/>
              </w:rPr>
              <w:t xml:space="preserve"> Here we assume a simplified mechanism in which serving satellite is the one with strongest power level received at UE side and ideal switch which hasn’t any measurement and processing latencies.</w:t>
            </w:r>
          </w:p>
          <w:p w14:paraId="5589D05E" w14:textId="77777777" w:rsidR="00DB000D" w:rsidRDefault="0002558C">
            <w:pPr>
              <w:pStyle w:val="ListParagraph"/>
              <w:numPr>
                <w:ilvl w:val="2"/>
                <w:numId w:val="22"/>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 xml:space="preserve">For LEO 600 scene, it’s observed that 50 percentile is at about 125 seconds, </w:t>
            </w:r>
            <w:r>
              <w:rPr>
                <w:rFonts w:ascii="Arial" w:eastAsiaTheme="minorEastAsia" w:hAnsi="Arial" w:cs="Arial"/>
                <w:i/>
                <w:iCs/>
                <w:lang w:val="en-US" w:eastAsia="zh-CN"/>
              </w:rPr>
              <w:t>d</w:t>
            </w:r>
            <w:r>
              <w:rPr>
                <w:rFonts w:ascii="Arial" w:hAnsi="Arial" w:cs="Arial"/>
                <w:i/>
                <w:iCs/>
                <w:lang w:val="en-US" w:eastAsia="zh-CN"/>
              </w:rPr>
              <w:t xml:space="preserve">welling </w:t>
            </w:r>
            <w:r>
              <w:rPr>
                <w:rFonts w:ascii="Arial" w:hAnsi="Arial" w:cs="Arial"/>
                <w:i/>
                <w:iCs/>
                <w:lang w:val="en-US" w:eastAsia="zh-CN"/>
              </w:rPr>
              <w:lastRenderedPageBreak/>
              <w:t xml:space="preserve">time less than 10 seconds only happens at probability of </w:t>
            </w:r>
            <w:r>
              <w:rPr>
                <w:rFonts w:ascii="Arial" w:eastAsiaTheme="minorEastAsia" w:hAnsi="Arial" w:cs="Arial"/>
                <w:i/>
                <w:iCs/>
                <w:lang w:val="en-US" w:eastAsia="zh-CN"/>
              </w:rPr>
              <w:t>14 out of 1000, i.e., 0.14%.</w:t>
            </w:r>
          </w:p>
          <w:p w14:paraId="230B92CC" w14:textId="77777777" w:rsidR="00DB000D" w:rsidRDefault="0002558C">
            <w:pPr>
              <w:pStyle w:val="ListParagraph"/>
              <w:numPr>
                <w:ilvl w:val="2"/>
                <w:numId w:val="22"/>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 xml:space="preserve">For LEO 1200 scene, it’s observed that 50 percentile is at about 160 seconds, </w:t>
            </w:r>
            <w:r>
              <w:rPr>
                <w:rFonts w:ascii="Arial" w:eastAsiaTheme="minorEastAsia" w:hAnsi="Arial" w:cs="Arial"/>
                <w:i/>
                <w:iCs/>
                <w:lang w:val="en-US" w:eastAsia="zh-CN"/>
              </w:rPr>
              <w:t>d</w:t>
            </w:r>
            <w:r>
              <w:rPr>
                <w:rFonts w:ascii="Arial" w:hAnsi="Arial" w:cs="Arial"/>
                <w:i/>
                <w:iCs/>
                <w:lang w:val="en-US" w:eastAsia="zh-CN"/>
              </w:rPr>
              <w:t xml:space="preserve">welling time less than 10 seconds only happens at probability of </w:t>
            </w:r>
            <w:r>
              <w:rPr>
                <w:rFonts w:ascii="Arial" w:eastAsiaTheme="minorEastAsia" w:hAnsi="Arial" w:cs="Arial"/>
                <w:i/>
                <w:iCs/>
                <w:lang w:val="en-US" w:eastAsia="zh-CN"/>
              </w:rPr>
              <w:t>3 out of 1000, i.e., 0.03%.</w:t>
            </w:r>
          </w:p>
          <w:p w14:paraId="0E0B5E20" w14:textId="77777777" w:rsidR="00DB000D" w:rsidRDefault="0002558C">
            <w:pPr>
              <w:rPr>
                <w:rFonts w:ascii="Arial" w:hAnsi="Arial" w:cs="Arial"/>
                <w:i/>
                <w:iCs/>
                <w:lang w:val="en-US" w:eastAsia="zh-CN"/>
              </w:rPr>
            </w:pPr>
            <w:r>
              <w:rPr>
                <w:rFonts w:ascii="Arial" w:hAnsi="Arial" w:cs="Arial"/>
                <w:i/>
                <w:iCs/>
                <w:lang w:val="en-US" w:eastAsia="zh-CN"/>
              </w:rPr>
              <w:t>Observation 3: Satellite dwelling time in Earth-fixed/Earth-moving scenario is different and should be reflected into detailed system level study.</w:t>
            </w:r>
          </w:p>
          <w:p w14:paraId="6526A613" w14:textId="77777777" w:rsidR="00DB000D" w:rsidRDefault="0002558C">
            <w:pPr>
              <w:rPr>
                <w:rFonts w:ascii="Arial" w:hAnsi="Arial" w:cs="Arial"/>
                <w:i/>
                <w:iCs/>
                <w:lang w:val="en-US"/>
              </w:rPr>
            </w:pPr>
            <w:r>
              <w:rPr>
                <w:rFonts w:ascii="Arial" w:hAnsi="Arial" w:cs="Arial"/>
                <w:i/>
                <w:iCs/>
                <w:lang w:val="en-US"/>
              </w:rPr>
              <w:t>Observation 4: In response to Issue 2-1-2, the following existing requirements in should be evaluated for measurement again in NTN from beginning, it is vague and reasonless to start from terrestrial system:</w:t>
            </w:r>
          </w:p>
          <w:p w14:paraId="16BE0670" w14:textId="77777777" w:rsidR="00DB000D" w:rsidRDefault="0002558C">
            <w:pPr>
              <w:pStyle w:val="ListParagraph"/>
              <w:numPr>
                <w:ilvl w:val="0"/>
                <w:numId w:val="26"/>
              </w:numPr>
              <w:overflowPunct/>
              <w:autoSpaceDE/>
              <w:autoSpaceDN/>
              <w:adjustRightInd/>
              <w:spacing w:after="160"/>
              <w:ind w:firstLineChars="0"/>
              <w:textAlignment w:val="auto"/>
              <w:rPr>
                <w:rFonts w:ascii="Arial" w:hAnsi="Arial" w:cs="Arial"/>
                <w:i/>
                <w:iCs/>
                <w:lang w:val="en-US"/>
              </w:rPr>
            </w:pPr>
            <w:r>
              <w:rPr>
                <w:rFonts w:ascii="Arial" w:hAnsi="Arial" w:cs="Arial"/>
                <w:i/>
                <w:iCs/>
                <w:lang w:val="en-US"/>
              </w:rPr>
              <w:t>Number of cells per frequency layer</w:t>
            </w:r>
          </w:p>
          <w:p w14:paraId="1309C0DF" w14:textId="77777777" w:rsidR="00DB000D" w:rsidRDefault="0002558C">
            <w:pPr>
              <w:pStyle w:val="ListParagraph"/>
              <w:numPr>
                <w:ilvl w:val="0"/>
                <w:numId w:val="26"/>
              </w:numPr>
              <w:overflowPunct/>
              <w:autoSpaceDE/>
              <w:autoSpaceDN/>
              <w:adjustRightInd/>
              <w:spacing w:after="160"/>
              <w:ind w:firstLineChars="0"/>
              <w:textAlignment w:val="auto"/>
              <w:rPr>
                <w:rFonts w:ascii="Arial" w:hAnsi="Arial" w:cs="Arial"/>
                <w:i/>
                <w:iCs/>
                <w:lang w:val="en-US"/>
              </w:rPr>
            </w:pPr>
            <w:r>
              <w:rPr>
                <w:rFonts w:ascii="Arial" w:hAnsi="Arial" w:cs="Arial"/>
                <w:i/>
                <w:iCs/>
                <w:lang w:val="en-US"/>
              </w:rPr>
              <w:t>Number of beams per cell</w:t>
            </w:r>
          </w:p>
          <w:p w14:paraId="7838D7BE" w14:textId="77777777" w:rsidR="00DB000D" w:rsidRDefault="0002558C">
            <w:pPr>
              <w:pStyle w:val="ListParagraph"/>
              <w:numPr>
                <w:ilvl w:val="0"/>
                <w:numId w:val="26"/>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rPr>
              <w:t xml:space="preserve">Number of beams per frequency </w:t>
            </w:r>
            <w:r>
              <w:rPr>
                <w:rFonts w:ascii="Arial" w:hAnsi="Arial" w:cs="Arial" w:hint="eastAsia"/>
                <w:i/>
                <w:iCs/>
                <w:lang w:val="en-US" w:eastAsia="zh-CN"/>
              </w:rPr>
              <w:t>layer</w:t>
            </w:r>
            <w:r>
              <w:rPr>
                <w:rFonts w:ascii="Arial" w:hAnsi="Arial" w:cs="Arial"/>
                <w:i/>
                <w:iCs/>
                <w:lang w:val="en-US"/>
              </w:rPr>
              <w:t xml:space="preserve"> </w:t>
            </w:r>
          </w:p>
          <w:p w14:paraId="37B97EB9" w14:textId="77777777" w:rsidR="00DB000D" w:rsidRDefault="0002558C">
            <w:pPr>
              <w:rPr>
                <w:rFonts w:ascii="Arial" w:hAnsi="Arial" w:cs="Arial"/>
                <w:i/>
                <w:iCs/>
                <w:lang w:val="en-US" w:eastAsia="zh-CN"/>
              </w:rPr>
            </w:pPr>
            <w:r>
              <w:rPr>
                <w:rFonts w:ascii="Arial" w:hAnsi="Arial" w:cs="Arial"/>
                <w:i/>
                <w:iCs/>
                <w:lang w:val="en-US"/>
              </w:rPr>
              <w:t xml:space="preserve">Observation 5: </w:t>
            </w:r>
            <w:r>
              <w:rPr>
                <w:rFonts w:ascii="Arial" w:hAnsi="Arial" w:cs="Arial"/>
                <w:i/>
                <w:iCs/>
                <w:lang w:val="en-US" w:eastAsia="zh-CN"/>
              </w:rPr>
              <w:t xml:space="preserve">In NTN, monitoring carrier for NR in idle mode and connected mode is different from existing stuffs in </w:t>
            </w:r>
            <w:r>
              <w:rPr>
                <w:rFonts w:ascii="Arial" w:hAnsi="Arial" w:cs="Arial"/>
                <w:i/>
                <w:iCs/>
                <w:lang w:val="en-US"/>
              </w:rPr>
              <w:t>terrestrial system</w:t>
            </w:r>
            <w:r>
              <w:rPr>
                <w:rFonts w:ascii="Arial" w:hAnsi="Arial" w:cs="Arial"/>
                <w:i/>
                <w:iCs/>
                <w:lang w:val="en-US" w:eastAsia="zh-CN"/>
              </w:rPr>
              <w:t>, e.g.</w:t>
            </w:r>
          </w:p>
          <w:p w14:paraId="623F4BDB" w14:textId="77777777" w:rsidR="00DB000D" w:rsidRDefault="0002558C">
            <w:pPr>
              <w:pStyle w:val="ListParagraph"/>
              <w:numPr>
                <w:ilvl w:val="0"/>
                <w:numId w:val="27"/>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 xml:space="preserve">NTN doesn’t need to cover </w:t>
            </w:r>
            <w:proofErr w:type="gramStart"/>
            <w:r>
              <w:rPr>
                <w:rFonts w:ascii="Arial" w:hAnsi="Arial" w:cs="Arial"/>
                <w:i/>
                <w:iCs/>
                <w:lang w:val="en-US" w:eastAsia="zh-CN"/>
              </w:rPr>
              <w:t>Multi-RAT</w:t>
            </w:r>
            <w:proofErr w:type="gramEnd"/>
            <w:r>
              <w:rPr>
                <w:rFonts w:ascii="Arial" w:hAnsi="Arial" w:cs="Arial"/>
                <w:i/>
                <w:iCs/>
                <w:lang w:val="en-US" w:eastAsia="zh-CN"/>
              </w:rPr>
              <w:t xml:space="preserve"> carriers but need to </w:t>
            </w:r>
            <w:r>
              <w:rPr>
                <w:rFonts w:ascii="Arial" w:eastAsiaTheme="minorEastAsia" w:hAnsi="Arial" w:cs="Arial"/>
                <w:i/>
                <w:iCs/>
                <w:lang w:val="en-US" w:eastAsia="zh-CN"/>
              </w:rPr>
              <w:t>take</w:t>
            </w:r>
            <w:r>
              <w:rPr>
                <w:rFonts w:ascii="Arial" w:hAnsi="Arial" w:cs="Arial"/>
                <w:i/>
                <w:iCs/>
                <w:lang w:val="en-US" w:eastAsia="zh-CN"/>
              </w:rPr>
              <w:t xml:space="preserve"> impact by NT-NTN mobility into account. </w:t>
            </w:r>
          </w:p>
          <w:p w14:paraId="314E09CB" w14:textId="77777777" w:rsidR="00DB000D" w:rsidRDefault="0002558C">
            <w:pPr>
              <w:pStyle w:val="ListParagraph"/>
              <w:numPr>
                <w:ilvl w:val="0"/>
                <w:numId w:val="27"/>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Total inter-frequency carriers number relies on network scenarios which needs further system level study.</w:t>
            </w:r>
          </w:p>
          <w:p w14:paraId="19DA868B" w14:textId="77777777" w:rsidR="00DB000D" w:rsidRDefault="0002558C">
            <w:pPr>
              <w:pStyle w:val="ListParagraph"/>
              <w:numPr>
                <w:ilvl w:val="0"/>
                <w:numId w:val="27"/>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Monitoring latency is critical in NTN case, it will likely be a function of the number of carriers the network configure the UE to monitor. i.e., the latencies are a consequence of the network configuration and will be known to the network.</w:t>
            </w:r>
          </w:p>
          <w:p w14:paraId="6F683525" w14:textId="77777777" w:rsidR="00DB000D" w:rsidRDefault="0002558C">
            <w:pPr>
              <w:pStyle w:val="ListParagraph"/>
              <w:numPr>
                <w:ilvl w:val="0"/>
                <w:numId w:val="27"/>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Monitoring carrier in idle mode and connected mode may be different</w:t>
            </w:r>
          </w:p>
          <w:p w14:paraId="0BCBC48E" w14:textId="77777777" w:rsidR="00DB000D" w:rsidRDefault="0002558C">
            <w:pPr>
              <w:pStyle w:val="ListParagraph"/>
              <w:numPr>
                <w:ilvl w:val="0"/>
                <w:numId w:val="27"/>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LEO</w:t>
            </w:r>
            <w:r>
              <w:rPr>
                <w:rFonts w:asciiTheme="minorEastAsia" w:eastAsiaTheme="minorEastAsia" w:hAnsiTheme="minorEastAsia" w:cs="Arial"/>
                <w:i/>
                <w:iCs/>
                <w:lang w:val="en-US" w:eastAsia="zh-CN"/>
              </w:rPr>
              <w:t>(</w:t>
            </w:r>
            <w:r>
              <w:rPr>
                <w:rFonts w:ascii="Arial" w:hAnsi="Arial" w:cs="Arial"/>
                <w:i/>
                <w:iCs/>
                <w:lang w:val="en-US" w:eastAsia="zh-CN"/>
              </w:rPr>
              <w:t>Earth-fixed/Earth-moving</w:t>
            </w:r>
            <w:r>
              <w:rPr>
                <w:rFonts w:asciiTheme="minorEastAsia" w:eastAsiaTheme="minorEastAsia" w:hAnsiTheme="minorEastAsia" w:cs="Arial"/>
                <w:i/>
                <w:iCs/>
                <w:lang w:val="en-US" w:eastAsia="zh-CN"/>
              </w:rPr>
              <w:t xml:space="preserve">) </w:t>
            </w:r>
            <w:r>
              <w:rPr>
                <w:rFonts w:ascii="Arial" w:hAnsi="Arial" w:cs="Arial"/>
                <w:i/>
                <w:iCs/>
                <w:lang w:val="en-US" w:eastAsia="zh-CN"/>
              </w:rPr>
              <w:t>/GEO mobility</w:t>
            </w:r>
          </w:p>
          <w:p w14:paraId="234035A8" w14:textId="77777777" w:rsidR="00DB000D" w:rsidRDefault="0002558C">
            <w:pPr>
              <w:pStyle w:val="ListParagraph"/>
              <w:numPr>
                <w:ilvl w:val="0"/>
                <w:numId w:val="27"/>
              </w:numPr>
              <w:overflowPunct/>
              <w:autoSpaceDE/>
              <w:autoSpaceDN/>
              <w:adjustRightInd/>
              <w:spacing w:after="160"/>
              <w:ind w:firstLineChars="0"/>
              <w:textAlignment w:val="auto"/>
              <w:rPr>
                <w:rFonts w:ascii="Arial" w:hAnsi="Arial" w:cs="Arial"/>
                <w:i/>
                <w:iCs/>
                <w:lang w:val="en-US" w:eastAsia="zh-CN"/>
              </w:rPr>
            </w:pPr>
            <w:r>
              <w:rPr>
                <w:rFonts w:ascii="Arial" w:hAnsi="Arial" w:cs="Arial"/>
                <w:i/>
                <w:iCs/>
                <w:lang w:val="en-US" w:eastAsia="zh-CN"/>
              </w:rPr>
              <w:t>Etc.</w:t>
            </w:r>
          </w:p>
          <w:p w14:paraId="71573F1A" w14:textId="77777777" w:rsidR="00DB000D" w:rsidRDefault="0002558C">
            <w:pPr>
              <w:rPr>
                <w:rFonts w:ascii="Arial" w:eastAsiaTheme="minorHAnsi" w:hAnsi="Arial" w:cs="Arial"/>
                <w:i/>
                <w:iCs/>
                <w:lang w:val="en-US" w:eastAsia="zh-CN"/>
              </w:rPr>
            </w:pPr>
            <w:r>
              <w:rPr>
                <w:rFonts w:ascii="Arial" w:eastAsiaTheme="minorHAnsi" w:hAnsi="Arial" w:cs="Arial"/>
                <w:i/>
                <w:iCs/>
                <w:lang w:val="en-US" w:eastAsia="zh-CN"/>
              </w:rPr>
              <w:t>Observation 6: Still need to wait RAN2 conclusion on Conditional Handover, Cell selection and reselection.</w:t>
            </w:r>
          </w:p>
          <w:p w14:paraId="3B1CB6D1" w14:textId="77777777" w:rsidR="00DB000D" w:rsidRDefault="0002558C">
            <w:pPr>
              <w:rPr>
                <w:rFonts w:ascii="Arial" w:hAnsi="Arial" w:cs="Arial"/>
                <w:i/>
                <w:iCs/>
                <w:lang w:val="en-US" w:eastAsia="zh-CN"/>
              </w:rPr>
            </w:pPr>
            <w:r>
              <w:rPr>
                <w:rFonts w:ascii="Arial" w:hAnsi="Arial" w:cs="Arial"/>
                <w:i/>
                <w:iCs/>
                <w:lang w:val="en-US" w:eastAsia="zh-CN"/>
              </w:rPr>
              <w:t xml:space="preserve">Proposal 1: Current topics under discussion are diverse and have not been converged to an/some aligned approaches. </w:t>
            </w:r>
            <w:r>
              <w:rPr>
                <w:rFonts w:ascii="Arial" w:hAnsi="Arial" w:cs="Arial" w:hint="eastAsia"/>
                <w:i/>
                <w:iCs/>
                <w:lang w:val="en-US" w:eastAsia="zh-CN"/>
              </w:rPr>
              <w:t>In</w:t>
            </w:r>
            <w:r>
              <w:rPr>
                <w:rFonts w:ascii="Arial" w:hAnsi="Arial" w:cs="Arial"/>
                <w:i/>
                <w:iCs/>
                <w:lang w:val="en-US"/>
              </w:rPr>
              <w:t xml:space="preserve"> the same way as NR has done, system level study (simulation may be required) is needed to define number of SS block beams to be detected, number of cells to be detected and so forth. </w:t>
            </w:r>
            <w:r>
              <w:rPr>
                <w:rFonts w:ascii="Arial" w:hAnsi="Arial" w:cs="Arial"/>
                <w:i/>
                <w:iCs/>
                <w:lang w:val="en-US" w:eastAsia="zh-CN"/>
              </w:rPr>
              <w:t xml:space="preserve"> </w:t>
            </w:r>
          </w:p>
          <w:p w14:paraId="579E38D4" w14:textId="77777777" w:rsidR="00DB000D" w:rsidRDefault="0002558C">
            <w:pPr>
              <w:rPr>
                <w:lang w:val="en-US"/>
              </w:rPr>
            </w:pPr>
            <w:r>
              <w:rPr>
                <w:rFonts w:ascii="Arial" w:hAnsi="Arial" w:cs="Arial"/>
                <w:i/>
                <w:iCs/>
                <w:lang w:val="en-US" w:eastAsia="zh-CN"/>
              </w:rPr>
              <w:t>Proposal 2: if system level study is assumed, the steps of study assumptions and cases need to be defined to prevent efforts are wasted in alternative approaches and corner cases.</w:t>
            </w:r>
          </w:p>
        </w:tc>
      </w:tr>
      <w:tr w:rsidR="00DB000D" w14:paraId="35BDF60C" w14:textId="77777777">
        <w:trPr>
          <w:trHeight w:val="468"/>
        </w:trPr>
        <w:tc>
          <w:tcPr>
            <w:tcW w:w="1622" w:type="dxa"/>
          </w:tcPr>
          <w:p w14:paraId="00A4B07B" w14:textId="77777777" w:rsidR="00DB000D" w:rsidRDefault="00612540">
            <w:pPr>
              <w:spacing w:before="120" w:after="120"/>
            </w:pPr>
            <w:hyperlink r:id="rId20" w:history="1">
              <w:r w:rsidR="0002558C">
                <w:t>R4-2113842</w:t>
              </w:r>
            </w:hyperlink>
          </w:p>
        </w:tc>
        <w:tc>
          <w:tcPr>
            <w:tcW w:w="1424" w:type="dxa"/>
          </w:tcPr>
          <w:p w14:paraId="4912FEAE" w14:textId="77777777" w:rsidR="00DB000D" w:rsidRDefault="0002558C">
            <w:pPr>
              <w:spacing w:before="120" w:after="120"/>
            </w:pPr>
            <w:r>
              <w:t xml:space="preserve">Huawei, </w:t>
            </w:r>
            <w:proofErr w:type="spellStart"/>
            <w:r>
              <w:t>HiSilicon</w:t>
            </w:r>
            <w:proofErr w:type="spellEnd"/>
          </w:p>
        </w:tc>
        <w:tc>
          <w:tcPr>
            <w:tcW w:w="6585" w:type="dxa"/>
          </w:tcPr>
          <w:p w14:paraId="78C12230" w14:textId="77777777" w:rsidR="00DB000D" w:rsidRDefault="0002558C">
            <w:pPr>
              <w:spacing w:before="120" w:after="120"/>
            </w:pPr>
            <w:r>
              <w:t>Proposal 1: RAN4 shall discuss how to define time-based CHO delay in NTN.</w:t>
            </w:r>
          </w:p>
          <w:p w14:paraId="244993F5" w14:textId="77777777" w:rsidR="00DB000D" w:rsidRDefault="0002558C">
            <w:pPr>
              <w:spacing w:before="120" w:after="120"/>
            </w:pPr>
            <w:r>
              <w:lastRenderedPageBreak/>
              <w:t>Proposal 2: RAN4 shall discuss how to define location-based CHO delay in NTN.</w:t>
            </w:r>
          </w:p>
        </w:tc>
      </w:tr>
    </w:tbl>
    <w:p w14:paraId="5394EE3E" w14:textId="77777777" w:rsidR="00DB000D" w:rsidRDefault="00DB000D">
      <w:pPr>
        <w:rPr>
          <w:rFonts w:eastAsiaTheme="minorEastAsia"/>
          <w:color w:val="0070C0"/>
          <w:lang w:eastAsia="zh-CN"/>
        </w:rPr>
      </w:pPr>
    </w:p>
    <w:p w14:paraId="1384B018" w14:textId="77777777" w:rsidR="00DB000D" w:rsidRDefault="0002558C">
      <w:pPr>
        <w:pStyle w:val="Heading1"/>
        <w:numPr>
          <w:ilvl w:val="0"/>
          <w:numId w:val="0"/>
        </w:numPr>
        <w:rPr>
          <w:lang w:val="en-US" w:eastAsia="ja-JP"/>
        </w:rPr>
      </w:pPr>
      <w:r>
        <w:rPr>
          <w:lang w:val="en-US" w:eastAsia="ja-JP"/>
        </w:rPr>
        <w:t>References#3 [Contributions on 9.13.5.5 Measurement procedure requirements]</w:t>
      </w:r>
    </w:p>
    <w:tbl>
      <w:tblPr>
        <w:tblStyle w:val="TableGrid"/>
        <w:tblW w:w="0" w:type="auto"/>
        <w:tblLook w:val="04A0" w:firstRow="1" w:lastRow="0" w:firstColumn="1" w:lastColumn="0" w:noHBand="0" w:noVBand="1"/>
      </w:tblPr>
      <w:tblGrid>
        <w:gridCol w:w="1622"/>
        <w:gridCol w:w="1424"/>
        <w:gridCol w:w="6585"/>
      </w:tblGrid>
      <w:tr w:rsidR="00DB000D" w14:paraId="1E05B8C9" w14:textId="77777777">
        <w:trPr>
          <w:trHeight w:val="468"/>
        </w:trPr>
        <w:tc>
          <w:tcPr>
            <w:tcW w:w="1622" w:type="dxa"/>
            <w:vAlign w:val="center"/>
          </w:tcPr>
          <w:p w14:paraId="64644DF3" w14:textId="77777777" w:rsidR="00DB000D" w:rsidRDefault="0002558C">
            <w:pPr>
              <w:spacing w:before="120" w:after="120"/>
              <w:rPr>
                <w:b/>
                <w:bCs/>
              </w:rPr>
            </w:pPr>
            <w:r>
              <w:rPr>
                <w:b/>
                <w:bCs/>
              </w:rPr>
              <w:t>T-doc number</w:t>
            </w:r>
          </w:p>
        </w:tc>
        <w:tc>
          <w:tcPr>
            <w:tcW w:w="1424" w:type="dxa"/>
            <w:vAlign w:val="center"/>
          </w:tcPr>
          <w:p w14:paraId="770F5D2F" w14:textId="77777777" w:rsidR="00DB000D" w:rsidRDefault="0002558C">
            <w:pPr>
              <w:spacing w:before="120" w:after="120"/>
              <w:rPr>
                <w:b/>
                <w:bCs/>
              </w:rPr>
            </w:pPr>
            <w:r>
              <w:rPr>
                <w:b/>
                <w:bCs/>
              </w:rPr>
              <w:t>Company</w:t>
            </w:r>
          </w:p>
        </w:tc>
        <w:tc>
          <w:tcPr>
            <w:tcW w:w="6585" w:type="dxa"/>
            <w:vAlign w:val="center"/>
          </w:tcPr>
          <w:p w14:paraId="2376C239" w14:textId="77777777" w:rsidR="00DB000D" w:rsidRDefault="0002558C">
            <w:pPr>
              <w:spacing w:before="120" w:after="120"/>
              <w:rPr>
                <w:b/>
                <w:bCs/>
              </w:rPr>
            </w:pPr>
            <w:r>
              <w:rPr>
                <w:b/>
                <w:bCs/>
              </w:rPr>
              <w:t>Proposals / Observations</w:t>
            </w:r>
          </w:p>
        </w:tc>
      </w:tr>
      <w:tr w:rsidR="00DB000D" w14:paraId="3D194193" w14:textId="77777777">
        <w:trPr>
          <w:trHeight w:val="468"/>
        </w:trPr>
        <w:tc>
          <w:tcPr>
            <w:tcW w:w="1622" w:type="dxa"/>
          </w:tcPr>
          <w:p w14:paraId="5C8EB3B6" w14:textId="77777777" w:rsidR="00DB000D" w:rsidRDefault="00612540">
            <w:pPr>
              <w:spacing w:before="120" w:after="120"/>
            </w:pPr>
            <w:hyperlink r:id="rId21" w:history="1">
              <w:r w:rsidR="0002558C">
                <w:t>R4-2111939</w:t>
              </w:r>
            </w:hyperlink>
          </w:p>
        </w:tc>
        <w:tc>
          <w:tcPr>
            <w:tcW w:w="1424" w:type="dxa"/>
          </w:tcPr>
          <w:p w14:paraId="69912BE6" w14:textId="77777777" w:rsidR="00DB000D" w:rsidRDefault="0002558C">
            <w:pPr>
              <w:spacing w:before="120" w:after="120"/>
            </w:pPr>
            <w:r>
              <w:t>CATT</w:t>
            </w:r>
          </w:p>
        </w:tc>
        <w:tc>
          <w:tcPr>
            <w:tcW w:w="6585" w:type="dxa"/>
          </w:tcPr>
          <w:p w14:paraId="014E0E25" w14:textId="77777777" w:rsidR="00DB000D" w:rsidRDefault="0002558C">
            <w:pPr>
              <w:spacing w:before="120" w:after="120"/>
              <w:rPr>
                <w:lang w:val="en-US"/>
              </w:rPr>
            </w:pPr>
            <w:r>
              <w:rPr>
                <w:lang w:val="en-US"/>
              </w:rPr>
              <w:t>Observation: RAN4 should wait continuously for the input from RAN2 for the issues of measurement gap and SMTC.</w:t>
            </w:r>
          </w:p>
          <w:p w14:paraId="2A815106" w14:textId="77777777" w:rsidR="00DB000D" w:rsidRDefault="0002558C">
            <w:pPr>
              <w:spacing w:before="120" w:after="120"/>
              <w:rPr>
                <w:lang w:val="en-US"/>
              </w:rPr>
            </w:pPr>
            <w:r>
              <w:rPr>
                <w:lang w:val="en-US"/>
              </w:rPr>
              <w:t>Proposal 1: Only intra-frequency and inter-frequency measurements will be defined requirements for L3 measurement requirements for Rel-17 NTN system, don’t considering inter-RAT, CA, NR-DC, EN-DC, NE-</w:t>
            </w:r>
            <w:proofErr w:type="gramStart"/>
            <w:r>
              <w:rPr>
                <w:lang w:val="en-US"/>
              </w:rPr>
              <w:t>DC</w:t>
            </w:r>
            <w:proofErr w:type="gramEnd"/>
            <w:r>
              <w:rPr>
                <w:lang w:val="en-US"/>
              </w:rPr>
              <w:t xml:space="preserve"> and positioning measurement requirements.</w:t>
            </w:r>
          </w:p>
          <w:p w14:paraId="3E0E13C5" w14:textId="77777777" w:rsidR="00DB000D" w:rsidRDefault="0002558C">
            <w:pPr>
              <w:spacing w:before="120" w:after="120"/>
              <w:rPr>
                <w:lang w:val="en-US"/>
              </w:rPr>
            </w:pPr>
            <w:r>
              <w:rPr>
                <w:lang w:val="en-US"/>
              </w:rPr>
              <w:t>Proposal 2: NTN measurement period requirements should be based on different satellite types. For GEO or HEO, the measurement period requirements in TN system can be reused. For LEO, this requirement in TN system cannot be reused. Shorter measurement period should be defined for LEO.</w:t>
            </w:r>
          </w:p>
        </w:tc>
      </w:tr>
      <w:tr w:rsidR="00DB000D" w14:paraId="05B31382" w14:textId="77777777">
        <w:trPr>
          <w:trHeight w:val="468"/>
        </w:trPr>
        <w:tc>
          <w:tcPr>
            <w:tcW w:w="1622" w:type="dxa"/>
          </w:tcPr>
          <w:p w14:paraId="0CF56DD6" w14:textId="77777777" w:rsidR="00DB000D" w:rsidRDefault="00612540">
            <w:pPr>
              <w:spacing w:before="120" w:after="120"/>
            </w:pPr>
            <w:hyperlink r:id="rId22" w:history="1">
              <w:r w:rsidR="0002558C">
                <w:t>R4-2112189</w:t>
              </w:r>
            </w:hyperlink>
          </w:p>
        </w:tc>
        <w:tc>
          <w:tcPr>
            <w:tcW w:w="1424" w:type="dxa"/>
          </w:tcPr>
          <w:p w14:paraId="3E835E85" w14:textId="77777777" w:rsidR="00DB000D" w:rsidRDefault="0002558C">
            <w:pPr>
              <w:spacing w:before="120" w:after="120"/>
            </w:pPr>
            <w:r>
              <w:t>CMCC</w:t>
            </w:r>
          </w:p>
        </w:tc>
        <w:tc>
          <w:tcPr>
            <w:tcW w:w="6585" w:type="dxa"/>
          </w:tcPr>
          <w:p w14:paraId="50CDDB7F" w14:textId="77777777" w:rsidR="00DB000D" w:rsidRDefault="0002558C">
            <w:pPr>
              <w:spacing w:before="120" w:after="120"/>
            </w:pPr>
            <w:r>
              <w:t>Proposal 1: Depending on RAN2 progress, study whether timing information and ephemeris/location accuracy will impact RRM requirements for cell reselection.</w:t>
            </w:r>
          </w:p>
          <w:p w14:paraId="046A8669" w14:textId="77777777" w:rsidR="00DB000D" w:rsidRDefault="0002558C">
            <w:pPr>
              <w:spacing w:before="120" w:after="120"/>
            </w:pPr>
            <w:r>
              <w:t>Proposal 2: Depending on RAN2 progress, study whether location tigger and time trigger CHO procedure will impact RRM requirements for CHO.</w:t>
            </w:r>
          </w:p>
        </w:tc>
      </w:tr>
      <w:tr w:rsidR="00DB000D" w14:paraId="720BDEEC" w14:textId="77777777">
        <w:trPr>
          <w:trHeight w:val="468"/>
        </w:trPr>
        <w:tc>
          <w:tcPr>
            <w:tcW w:w="1622" w:type="dxa"/>
          </w:tcPr>
          <w:p w14:paraId="42001FE5" w14:textId="77777777" w:rsidR="00DB000D" w:rsidRDefault="00612540">
            <w:pPr>
              <w:spacing w:before="120" w:after="120"/>
            </w:pPr>
            <w:hyperlink r:id="rId23" w:history="1">
              <w:r w:rsidR="0002558C">
                <w:t>R4-2112425</w:t>
              </w:r>
            </w:hyperlink>
          </w:p>
        </w:tc>
        <w:tc>
          <w:tcPr>
            <w:tcW w:w="1424" w:type="dxa"/>
          </w:tcPr>
          <w:p w14:paraId="19D45A7A" w14:textId="77777777" w:rsidR="00DB000D" w:rsidRDefault="0002558C">
            <w:pPr>
              <w:spacing w:before="120" w:after="120"/>
            </w:pPr>
            <w:r>
              <w:t>Xiaomi</w:t>
            </w:r>
          </w:p>
        </w:tc>
        <w:tc>
          <w:tcPr>
            <w:tcW w:w="6585" w:type="dxa"/>
          </w:tcPr>
          <w:p w14:paraId="029FBC56" w14:textId="77777777" w:rsidR="00DB000D" w:rsidRDefault="0002558C">
            <w:pPr>
              <w:spacing w:before="120" w:after="120"/>
            </w:pPr>
            <w:r>
              <w:t>Observation 1: The propagation time difference between serving cell and target neighbour cell will cause the reference signal window of target neighbour cell is not within the measurement gap window configured by the serving cell.</w:t>
            </w:r>
          </w:p>
          <w:p w14:paraId="4508E3B1" w14:textId="77777777" w:rsidR="00DB000D" w:rsidRDefault="0002558C">
            <w:pPr>
              <w:spacing w:before="120" w:after="120"/>
            </w:pPr>
            <w:r>
              <w:t>Proposal 1: the concurrent MG discussed in Rel-17 MG enhancement WI can be applied for the SMTC configurations with different offsets in one frequency layer in NR NTN.</w:t>
            </w:r>
          </w:p>
          <w:p w14:paraId="0113DCD7" w14:textId="77777777" w:rsidR="00DB000D" w:rsidRDefault="0002558C">
            <w:pPr>
              <w:spacing w:before="120" w:after="120"/>
            </w:pPr>
            <w:r>
              <w:t xml:space="preserve">Proposal 2: The RRM impact on UE assistance information should be considered, </w:t>
            </w:r>
            <w:proofErr w:type="gramStart"/>
            <w:r>
              <w:t>e.g.</w:t>
            </w:r>
            <w:proofErr w:type="gramEnd"/>
            <w:r>
              <w:t xml:space="preserve"> the requirement of timing difference measurement between serving satellite and the neighbour satellite.</w:t>
            </w:r>
          </w:p>
        </w:tc>
      </w:tr>
      <w:tr w:rsidR="00DB000D" w14:paraId="013BA11C" w14:textId="77777777">
        <w:trPr>
          <w:trHeight w:val="468"/>
        </w:trPr>
        <w:tc>
          <w:tcPr>
            <w:tcW w:w="1622" w:type="dxa"/>
          </w:tcPr>
          <w:p w14:paraId="4C73F421" w14:textId="77777777" w:rsidR="00DB000D" w:rsidRDefault="00612540">
            <w:pPr>
              <w:spacing w:before="120" w:after="120"/>
            </w:pPr>
            <w:hyperlink r:id="rId24" w:history="1">
              <w:r w:rsidR="0002558C">
                <w:t>R4-2112487</w:t>
              </w:r>
            </w:hyperlink>
          </w:p>
        </w:tc>
        <w:tc>
          <w:tcPr>
            <w:tcW w:w="1424" w:type="dxa"/>
          </w:tcPr>
          <w:p w14:paraId="176966B0" w14:textId="77777777" w:rsidR="00DB000D" w:rsidRDefault="0002558C">
            <w:pPr>
              <w:spacing w:before="120" w:after="120"/>
            </w:pPr>
            <w:r>
              <w:t>MediaTek inc.</w:t>
            </w:r>
          </w:p>
        </w:tc>
        <w:tc>
          <w:tcPr>
            <w:tcW w:w="6585" w:type="dxa"/>
          </w:tcPr>
          <w:p w14:paraId="41953977" w14:textId="77777777" w:rsidR="00DB000D" w:rsidRDefault="0002558C">
            <w:pPr>
              <w:spacing w:before="120" w:after="120"/>
              <w:rPr>
                <w:lang w:val="en-US"/>
              </w:rPr>
            </w:pPr>
            <w:r>
              <w:rPr>
                <w:lang w:val="en-US"/>
              </w:rPr>
              <w:t>Observation 1: If multiple SMTCs are configured and the legacy measurement period is reused, it would need a new gap design, either with longer MGL or multiple MGs, and it will degrade system performance.</w:t>
            </w:r>
          </w:p>
          <w:p w14:paraId="14CA67AB" w14:textId="77777777" w:rsidR="00DB000D" w:rsidRDefault="0002558C">
            <w:pPr>
              <w:spacing w:before="120" w:after="120"/>
              <w:rPr>
                <w:lang w:val="en-US"/>
              </w:rPr>
            </w:pPr>
            <w:r>
              <w:rPr>
                <w:lang w:val="en-US"/>
              </w:rPr>
              <w:t>Observation 2: To avoid new gap designs, a sharing factor for the measurement of multiple SMTCs would be needed.</w:t>
            </w:r>
          </w:p>
          <w:p w14:paraId="33F7D201" w14:textId="77777777" w:rsidR="00DB000D" w:rsidRDefault="0002558C">
            <w:pPr>
              <w:spacing w:before="120" w:after="120"/>
              <w:rPr>
                <w:lang w:val="en-US"/>
              </w:rPr>
            </w:pPr>
            <w:r>
              <w:rPr>
                <w:lang w:val="en-US"/>
              </w:rPr>
              <w:t>Proposal 1: RAN4 further to discuss sharing factor for the measurement of multiple SMTCs.</w:t>
            </w:r>
          </w:p>
          <w:p w14:paraId="454043C2" w14:textId="77777777" w:rsidR="00DB000D" w:rsidRDefault="0002558C">
            <w:pPr>
              <w:spacing w:before="120" w:after="120"/>
              <w:rPr>
                <w:lang w:val="en-US"/>
              </w:rPr>
            </w:pPr>
            <w:r>
              <w:rPr>
                <w:lang w:val="en-US"/>
              </w:rPr>
              <w:lastRenderedPageBreak/>
              <w:t>Proposal 2: UE shall be capable of monitoring at least K NTN carriers, where K is TBD.</w:t>
            </w:r>
          </w:p>
          <w:p w14:paraId="4D7449AF" w14:textId="77777777" w:rsidR="00DB000D" w:rsidRDefault="0002558C">
            <w:pPr>
              <w:spacing w:before="120" w:after="120"/>
              <w:rPr>
                <w:lang w:val="en-US"/>
              </w:rPr>
            </w:pPr>
            <w:r>
              <w:rPr>
                <w:lang w:val="en-US"/>
              </w:rPr>
              <w:t xml:space="preserve">Proposal 3: RAN4 to discuss whether to define the requirement for NTN </w:t>
            </w:r>
            <w:proofErr w:type="spellStart"/>
            <w:r>
              <w:rPr>
                <w:lang w:val="en-US"/>
              </w:rPr>
              <w:t>SCells</w:t>
            </w:r>
            <w:proofErr w:type="spellEnd"/>
            <w:r>
              <w:rPr>
                <w:lang w:val="en-US"/>
              </w:rPr>
              <w:t>, inter-frequency NTN measurement, and inter TN and NTN measurement.</w:t>
            </w:r>
          </w:p>
        </w:tc>
      </w:tr>
      <w:tr w:rsidR="00DB000D" w14:paraId="11E001B5" w14:textId="77777777">
        <w:trPr>
          <w:trHeight w:val="468"/>
        </w:trPr>
        <w:tc>
          <w:tcPr>
            <w:tcW w:w="1622" w:type="dxa"/>
          </w:tcPr>
          <w:p w14:paraId="67A05D2D" w14:textId="77777777" w:rsidR="00DB000D" w:rsidRDefault="00612540">
            <w:pPr>
              <w:spacing w:before="120" w:after="120"/>
            </w:pPr>
            <w:hyperlink r:id="rId25" w:history="1">
              <w:r w:rsidR="0002558C">
                <w:t>R4-2112710</w:t>
              </w:r>
            </w:hyperlink>
          </w:p>
        </w:tc>
        <w:tc>
          <w:tcPr>
            <w:tcW w:w="1424" w:type="dxa"/>
          </w:tcPr>
          <w:p w14:paraId="0E23756C" w14:textId="77777777" w:rsidR="00DB000D" w:rsidRDefault="0002558C">
            <w:pPr>
              <w:spacing w:before="120" w:after="120"/>
            </w:pPr>
            <w:r>
              <w:t>Qualcomm Incorporated</w:t>
            </w:r>
          </w:p>
        </w:tc>
        <w:tc>
          <w:tcPr>
            <w:tcW w:w="6585" w:type="dxa"/>
          </w:tcPr>
          <w:p w14:paraId="015C68A9" w14:textId="77777777" w:rsidR="00DB000D" w:rsidRDefault="0002558C">
            <w:pPr>
              <w:spacing w:before="120" w:after="120"/>
            </w:pPr>
            <w:r>
              <w:t>Observation 1: The NTN ephemeris is divided into serving cell’s ephemeris and neighbour’s ephemeris</w:t>
            </w:r>
          </w:p>
          <w:p w14:paraId="5127C641" w14:textId="77777777" w:rsidR="00DB000D" w:rsidRDefault="0002558C">
            <w:pPr>
              <w:spacing w:before="120" w:after="120"/>
            </w:pPr>
            <w:r>
              <w:t>Proposal 1: For the serving and neighbour cell measurements, RAN4 to define the requirements based on Set 2 (orbital parameter ephemeris format).</w:t>
            </w:r>
          </w:p>
          <w:p w14:paraId="7DED818E" w14:textId="77777777" w:rsidR="00DB000D" w:rsidRDefault="0002558C">
            <w:pPr>
              <w:spacing w:before="120" w:after="120"/>
            </w:pPr>
            <w:r>
              <w:t>Observation 2: More than one SMTC associated to one frequency-layer can be configured for cells belonging to different satellites.</w:t>
            </w:r>
          </w:p>
          <w:p w14:paraId="1B901701" w14:textId="77777777" w:rsidR="00DB000D" w:rsidRDefault="0002558C">
            <w:pPr>
              <w:spacing w:before="120" w:after="120"/>
            </w:pPr>
            <w:r>
              <w:t>Observation 3: NTN specific measurement gap configuration will be enhanced by RAN2.</w:t>
            </w:r>
          </w:p>
          <w:p w14:paraId="01CF42EE" w14:textId="77777777" w:rsidR="00DB000D" w:rsidRDefault="0002558C">
            <w:pPr>
              <w:spacing w:before="120" w:after="120"/>
            </w:pPr>
            <w:r>
              <w:t xml:space="preserve">Proposal 2: RRM requirements shall be updated to incorporate multiple SMTC configurations per frequency-layer and enhanced MG configuration. The details should be discussed when the enhancement of the configurations, </w:t>
            </w:r>
            <w:proofErr w:type="gramStart"/>
            <w:r>
              <w:t>e.g.</w:t>
            </w:r>
            <w:proofErr w:type="gramEnd"/>
            <w:r>
              <w:t xml:space="preserve"> SMTCs per frequency-layer can differ only by offset, multiple MGs which can be fixed or floating over time, a longer MGL based single MG, etc., are further determined by RAN2.</w:t>
            </w:r>
          </w:p>
          <w:p w14:paraId="07475578" w14:textId="77777777" w:rsidR="00DB000D" w:rsidRDefault="0002558C">
            <w:pPr>
              <w:spacing w:before="120" w:after="120"/>
            </w:pPr>
            <w:r>
              <w:t>Observation 4: GNSS based UE positioning is an essential prerequisite for NTN NR services.</w:t>
            </w:r>
          </w:p>
          <w:p w14:paraId="56A68821" w14:textId="77777777" w:rsidR="00DB000D" w:rsidRDefault="0002558C">
            <w:pPr>
              <w:spacing w:before="120" w:after="120"/>
            </w:pPr>
            <w:r>
              <w:t>Proposal 3: RAN4 to deprioritize non-GNSS based positioning requirement development at least for the case when UE is connected to NTN network via satellite unless the technical motivation is justified.</w:t>
            </w:r>
          </w:p>
          <w:p w14:paraId="4DC138EA" w14:textId="77777777" w:rsidR="00DB000D" w:rsidRDefault="0002558C">
            <w:pPr>
              <w:spacing w:before="120" w:after="120"/>
            </w:pPr>
            <w:r>
              <w:t>Observation 5: In NTN, for inter-satellite cell measurement, there can be irregular and lengthy multiple interruptions due to significantly different propagation delays from UE to cells belonging to different satellites.</w:t>
            </w:r>
          </w:p>
          <w:p w14:paraId="08B138E3" w14:textId="77777777" w:rsidR="00DB000D" w:rsidRDefault="0002558C">
            <w:pPr>
              <w:spacing w:before="120" w:after="120"/>
            </w:pPr>
            <w:r>
              <w:t xml:space="preserve">Proposal 4: The number of required simultaneous measurement cells should be relaxed at least for the case where the cells belong to different satellites, </w:t>
            </w:r>
            <w:proofErr w:type="gramStart"/>
            <w:r>
              <w:t>e.g.</w:t>
            </w:r>
            <w:proofErr w:type="gramEnd"/>
            <w:r>
              <w:t xml:space="preserve"> UE should not be forced to measure more than 3 satellites including serving one. FFS on different relaxations for different satellite types and/or deployments, </w:t>
            </w:r>
            <w:proofErr w:type="gramStart"/>
            <w:r>
              <w:t>e.g.</w:t>
            </w:r>
            <w:proofErr w:type="gramEnd"/>
            <w:r>
              <w:t xml:space="preserve"> earth-moving and -fixed cells.</w:t>
            </w:r>
          </w:p>
        </w:tc>
      </w:tr>
      <w:tr w:rsidR="00DB000D" w14:paraId="606A4F54" w14:textId="77777777">
        <w:trPr>
          <w:trHeight w:val="468"/>
        </w:trPr>
        <w:tc>
          <w:tcPr>
            <w:tcW w:w="1622" w:type="dxa"/>
          </w:tcPr>
          <w:p w14:paraId="59AE3ACB" w14:textId="77777777" w:rsidR="00DB000D" w:rsidRDefault="00612540">
            <w:pPr>
              <w:spacing w:before="120" w:after="120"/>
            </w:pPr>
            <w:hyperlink r:id="rId26" w:history="1">
              <w:r w:rsidR="0002558C">
                <w:t>R4-2112894</w:t>
              </w:r>
            </w:hyperlink>
          </w:p>
        </w:tc>
        <w:tc>
          <w:tcPr>
            <w:tcW w:w="1424" w:type="dxa"/>
          </w:tcPr>
          <w:p w14:paraId="0C1266E0" w14:textId="77777777" w:rsidR="00DB000D" w:rsidRDefault="0002558C">
            <w:pPr>
              <w:spacing w:before="120" w:after="120"/>
            </w:pPr>
            <w:r>
              <w:t>LG Electronics UK</w:t>
            </w:r>
          </w:p>
        </w:tc>
        <w:tc>
          <w:tcPr>
            <w:tcW w:w="6585" w:type="dxa"/>
          </w:tcPr>
          <w:p w14:paraId="39014CC8" w14:textId="77777777" w:rsidR="00DB000D" w:rsidRDefault="0002558C">
            <w:pPr>
              <w:spacing w:before="120" w:after="120"/>
              <w:rPr>
                <w:lang w:val="en-US"/>
              </w:rPr>
            </w:pPr>
            <w:r>
              <w:rPr>
                <w:lang w:val="en-US"/>
              </w:rPr>
              <w:t>Proposal 1. RAN4 to study impact of multiple SMTC/MG for NTN such as whether new MG patterns are needed and scenarios (</w:t>
            </w:r>
            <w:proofErr w:type="gramStart"/>
            <w:r>
              <w:rPr>
                <w:lang w:val="en-US"/>
              </w:rPr>
              <w:t>e.g.</w:t>
            </w:r>
            <w:proofErr w:type="gramEnd"/>
            <w:r>
              <w:rPr>
                <w:lang w:val="en-US"/>
              </w:rPr>
              <w:t xml:space="preserve"> LEO 600-LEO 1200, GEO-LEO) that new SMTC/MG is required.</w:t>
            </w:r>
          </w:p>
          <w:p w14:paraId="01EB7159" w14:textId="77777777" w:rsidR="00DB000D" w:rsidRDefault="0002558C">
            <w:pPr>
              <w:spacing w:before="120" w:after="120"/>
              <w:rPr>
                <w:lang w:val="en-US"/>
              </w:rPr>
            </w:pPr>
            <w:r>
              <w:rPr>
                <w:lang w:val="en-US"/>
              </w:rPr>
              <w:t>Proposal 2. For multiple SMTC/MG, consider delay information between satellite and UE to improve measurement performance.</w:t>
            </w:r>
          </w:p>
          <w:p w14:paraId="40680AE5" w14:textId="77777777" w:rsidR="00DB000D" w:rsidRDefault="0002558C">
            <w:pPr>
              <w:spacing w:before="120" w:after="120"/>
              <w:rPr>
                <w:lang w:val="en-US"/>
              </w:rPr>
            </w:pPr>
            <w:r>
              <w:rPr>
                <w:lang w:val="en-US"/>
              </w:rPr>
              <w:t>Observation 1: RRM measurement performance could be affected by update period and accuracy of satellite/HAPS PVT and UE location information.</w:t>
            </w:r>
          </w:p>
          <w:p w14:paraId="7276C96F" w14:textId="77777777" w:rsidR="00DB000D" w:rsidRDefault="0002558C">
            <w:pPr>
              <w:spacing w:before="120" w:after="120"/>
              <w:rPr>
                <w:lang w:val="en-US"/>
              </w:rPr>
            </w:pPr>
            <w:r>
              <w:rPr>
                <w:lang w:val="en-US"/>
              </w:rPr>
              <w:t>Proposal 3: RAN4 needs to consider the update period and accuracy of satellite/HAPS PVT and UE location information when defining the NTN RRM measurement requirement.</w:t>
            </w:r>
          </w:p>
          <w:p w14:paraId="521A9ACA" w14:textId="77777777" w:rsidR="00DB000D" w:rsidRDefault="0002558C">
            <w:pPr>
              <w:spacing w:before="120" w:after="120"/>
              <w:rPr>
                <w:lang w:val="en-US"/>
              </w:rPr>
            </w:pPr>
            <w:r>
              <w:rPr>
                <w:lang w:val="en-US"/>
              </w:rPr>
              <w:lastRenderedPageBreak/>
              <w:t xml:space="preserve">Observation 2: In RAN2, it is assumed that, for idle mode reselection, NTN UE can </w:t>
            </w:r>
            <w:proofErr w:type="spellStart"/>
            <w:r>
              <w:rPr>
                <w:lang w:val="en-US"/>
              </w:rPr>
              <w:t>prioritise</w:t>
            </w:r>
            <w:proofErr w:type="spellEnd"/>
            <w:r>
              <w:rPr>
                <w:lang w:val="en-US"/>
              </w:rPr>
              <w:t xml:space="preserve"> TN over NTN. So, the NTN UE </w:t>
            </w:r>
            <w:proofErr w:type="spellStart"/>
            <w:r>
              <w:rPr>
                <w:lang w:val="en-US"/>
              </w:rPr>
              <w:t>behaviour</w:t>
            </w:r>
            <w:proofErr w:type="spellEnd"/>
            <w:r>
              <w:rPr>
                <w:lang w:val="en-US"/>
              </w:rPr>
              <w:t xml:space="preserve"> for measurement will be different from </w:t>
            </w:r>
            <w:proofErr w:type="spellStart"/>
            <w:r>
              <w:rPr>
                <w:lang w:val="en-US"/>
              </w:rPr>
              <w:t>behaviour</w:t>
            </w:r>
            <w:proofErr w:type="spellEnd"/>
            <w:r>
              <w:rPr>
                <w:lang w:val="en-US"/>
              </w:rPr>
              <w:t xml:space="preserve"> of TN UE. It can affect the RRM requirement such as MG, measurement period, measurement relaxation and so on.</w:t>
            </w:r>
          </w:p>
          <w:p w14:paraId="61B10DC6" w14:textId="77777777" w:rsidR="00DB000D" w:rsidRDefault="0002558C">
            <w:pPr>
              <w:spacing w:before="120" w:after="120"/>
              <w:rPr>
                <w:lang w:val="en-US"/>
              </w:rPr>
            </w:pPr>
            <w:r>
              <w:rPr>
                <w:lang w:val="en-US"/>
              </w:rPr>
              <w:t xml:space="preserve">Proposal 4: To resolve RRM issues on time, RAN4 starts to discuss NTN UE </w:t>
            </w:r>
            <w:proofErr w:type="spellStart"/>
            <w:r>
              <w:rPr>
                <w:lang w:val="en-US"/>
              </w:rPr>
              <w:t>behaviour</w:t>
            </w:r>
            <w:proofErr w:type="spellEnd"/>
            <w:r>
              <w:rPr>
                <w:lang w:val="en-US"/>
              </w:rPr>
              <w:t xml:space="preserve"> for TN-NTN measurement and requirements under assumption that NTN UE prioritize TN over NTN.</w:t>
            </w:r>
          </w:p>
        </w:tc>
      </w:tr>
      <w:tr w:rsidR="00DB000D" w14:paraId="6EF44FEF" w14:textId="77777777">
        <w:trPr>
          <w:trHeight w:val="468"/>
        </w:trPr>
        <w:tc>
          <w:tcPr>
            <w:tcW w:w="1622" w:type="dxa"/>
          </w:tcPr>
          <w:p w14:paraId="697220A8" w14:textId="77777777" w:rsidR="00DB000D" w:rsidRDefault="00612540">
            <w:pPr>
              <w:spacing w:before="120" w:after="120"/>
            </w:pPr>
            <w:hyperlink r:id="rId27" w:history="1">
              <w:r w:rsidR="0002558C">
                <w:t>R4-2113332</w:t>
              </w:r>
            </w:hyperlink>
          </w:p>
        </w:tc>
        <w:tc>
          <w:tcPr>
            <w:tcW w:w="1424" w:type="dxa"/>
          </w:tcPr>
          <w:p w14:paraId="5A5BB063" w14:textId="77777777" w:rsidR="00DB000D" w:rsidRDefault="0002558C">
            <w:pPr>
              <w:spacing w:before="120" w:after="120"/>
            </w:pPr>
            <w:r>
              <w:t>Ericsson</w:t>
            </w:r>
          </w:p>
        </w:tc>
        <w:tc>
          <w:tcPr>
            <w:tcW w:w="6585" w:type="dxa"/>
          </w:tcPr>
          <w:p w14:paraId="0A8A9A43" w14:textId="77777777" w:rsidR="00DB000D" w:rsidRDefault="0002558C">
            <w:pPr>
              <w:spacing w:before="120" w:after="120"/>
              <w:rPr>
                <w:lang w:val="en-US"/>
              </w:rPr>
            </w:pPr>
            <w:r>
              <w:rPr>
                <w:lang w:val="en-US"/>
              </w:rPr>
              <w:t>Observation 1: Variations of latencies (maximal latency- minimal latency) for stationary UE, 95 percentile is at 1.3ms for LEO 600; 2.4ms for LEO 1200.</w:t>
            </w:r>
          </w:p>
          <w:p w14:paraId="024CBD15" w14:textId="77777777" w:rsidR="00DB000D" w:rsidRDefault="0002558C">
            <w:pPr>
              <w:spacing w:before="120" w:after="120"/>
              <w:rPr>
                <w:lang w:val="en-US"/>
              </w:rPr>
            </w:pPr>
            <w:r>
              <w:rPr>
                <w:lang w:val="en-US"/>
              </w:rPr>
              <w:t>Observation 2: Solving SMTC/MG issue still needs conclusions of RAN2, it is an issue to RRM to utilize multiple MG with multiple SMTC to define requirements based on results of system level study to evaluate validity. Meanwhile, it is still unclear how to define measurement periodicity (e.g., multi-SMTC) which relies on conclusion of RAN2.</w:t>
            </w:r>
          </w:p>
          <w:p w14:paraId="54FE7FB5" w14:textId="77777777" w:rsidR="00DB000D" w:rsidRDefault="0002558C">
            <w:pPr>
              <w:spacing w:before="120" w:after="120"/>
              <w:rPr>
                <w:lang w:val="en-US"/>
              </w:rPr>
            </w:pPr>
            <w:r>
              <w:rPr>
                <w:lang w:val="en-US"/>
              </w:rPr>
              <w:t xml:space="preserve"> Observation 3: It is assumed </w:t>
            </w:r>
            <w:proofErr w:type="gramStart"/>
            <w:r>
              <w:rPr>
                <w:lang w:val="en-US"/>
              </w:rPr>
              <w:t>that,</w:t>
            </w:r>
            <w:proofErr w:type="gramEnd"/>
            <w:r>
              <w:rPr>
                <w:lang w:val="en-US"/>
              </w:rPr>
              <w:t xml:space="preserve"> hasn’t been discussed at least, a UE architecture where a GNSS-equipped UE can perform simultaneous GNSS and cellular operation. In a UE architecture where simultaneous operation is not supported, it is inadequate to only specify the GNSS measurement behavior. GNSS measurement may restrict cellular operation. In this sense, how to handle gaps for GNSS during active connection is a new issue, especially gaps could potentially be very long.</w:t>
            </w:r>
          </w:p>
          <w:p w14:paraId="42761B9F" w14:textId="77777777" w:rsidR="00DB000D" w:rsidRDefault="0002558C">
            <w:pPr>
              <w:spacing w:before="120" w:after="120"/>
              <w:rPr>
                <w:lang w:val="en-US"/>
              </w:rPr>
            </w:pPr>
            <w:r>
              <w:rPr>
                <w:lang w:val="en-US"/>
              </w:rPr>
              <w:t xml:space="preserve">Observation 4: What type of measurement will have to be required by the UE isn’t unclear. The designation of reference signal, measurement periodicity, DRX </w:t>
            </w:r>
            <w:proofErr w:type="gramStart"/>
            <w:r>
              <w:rPr>
                <w:lang w:val="en-US"/>
              </w:rPr>
              <w:t>and etc.</w:t>
            </w:r>
            <w:proofErr w:type="gramEnd"/>
            <w:r>
              <w:rPr>
                <w:lang w:val="en-US"/>
              </w:rPr>
              <w:t xml:space="preserve"> in terrestrial system may </w:t>
            </w:r>
            <w:proofErr w:type="spellStart"/>
            <w:r>
              <w:rPr>
                <w:lang w:val="en-US"/>
              </w:rPr>
              <w:t>can not</w:t>
            </w:r>
            <w:proofErr w:type="spellEnd"/>
            <w:r>
              <w:rPr>
                <w:lang w:val="en-US"/>
              </w:rPr>
              <w:t xml:space="preserve"> be compliant within NTN. </w:t>
            </w:r>
          </w:p>
          <w:p w14:paraId="480E7D93" w14:textId="77777777" w:rsidR="00DB000D" w:rsidRDefault="0002558C">
            <w:pPr>
              <w:spacing w:before="120" w:after="120"/>
              <w:rPr>
                <w:lang w:val="en-US"/>
              </w:rPr>
            </w:pPr>
            <w:r>
              <w:rPr>
                <w:lang w:val="en-US"/>
              </w:rPr>
              <w:t>Proposal 1: The issue of gaps for GNSS validity during active connection should be checked where a GNSS-equipped UE doesn’t support simultaneous GNSS and cellular operation.</w:t>
            </w:r>
          </w:p>
        </w:tc>
      </w:tr>
      <w:tr w:rsidR="00DB000D" w14:paraId="5AE9CE90" w14:textId="77777777">
        <w:trPr>
          <w:trHeight w:val="468"/>
        </w:trPr>
        <w:tc>
          <w:tcPr>
            <w:tcW w:w="1622" w:type="dxa"/>
          </w:tcPr>
          <w:p w14:paraId="2DAB745E" w14:textId="77777777" w:rsidR="00DB000D" w:rsidRDefault="00612540">
            <w:pPr>
              <w:spacing w:before="120" w:after="120"/>
            </w:pPr>
            <w:hyperlink r:id="rId28" w:history="1">
              <w:r w:rsidR="0002558C">
                <w:t>R4-2113843</w:t>
              </w:r>
            </w:hyperlink>
          </w:p>
        </w:tc>
        <w:tc>
          <w:tcPr>
            <w:tcW w:w="1424" w:type="dxa"/>
          </w:tcPr>
          <w:p w14:paraId="259C0D65" w14:textId="77777777" w:rsidR="00DB000D" w:rsidRDefault="0002558C">
            <w:pPr>
              <w:spacing w:before="120" w:after="120"/>
            </w:pPr>
            <w:r>
              <w:t xml:space="preserve">Huawei, </w:t>
            </w:r>
            <w:proofErr w:type="spellStart"/>
            <w:r>
              <w:t>HiSilicon</w:t>
            </w:r>
            <w:proofErr w:type="spellEnd"/>
          </w:p>
        </w:tc>
        <w:tc>
          <w:tcPr>
            <w:tcW w:w="6585" w:type="dxa"/>
          </w:tcPr>
          <w:p w14:paraId="6EBAADF6" w14:textId="77777777" w:rsidR="00DB000D" w:rsidRDefault="0002558C">
            <w:pPr>
              <w:spacing w:before="120" w:after="120"/>
            </w:pPr>
            <w:r>
              <w:t>Proposal 1: RAN4 considers all DRX cycles for defining measurement requirements in NTN.</w:t>
            </w:r>
          </w:p>
          <w:p w14:paraId="0AB0A125" w14:textId="77777777" w:rsidR="00DB000D" w:rsidRDefault="0002558C">
            <w:pPr>
              <w:spacing w:before="120" w:after="120"/>
            </w:pPr>
            <w:r>
              <w:t>Proposal 2: The existing accuracy of RSRP/RSRQ/SINR in current spec can be reused for NTN RRM measurement as a starting point.</w:t>
            </w:r>
          </w:p>
          <w:p w14:paraId="3522B5C6" w14:textId="77777777" w:rsidR="00DB000D" w:rsidRDefault="0002558C">
            <w:pPr>
              <w:spacing w:before="120" w:after="120"/>
            </w:pPr>
            <w:r>
              <w:t>Proposal 3: Additional timing information (the information on when a cell is going to stop serving the area is used to decide when to perform measurement on neighbour cells) would no impacts on cell reselection requirements in RAN4.</w:t>
            </w:r>
          </w:p>
          <w:p w14:paraId="0FA442A7" w14:textId="77777777" w:rsidR="00DB000D" w:rsidRDefault="0002558C">
            <w:pPr>
              <w:spacing w:before="120" w:after="120"/>
            </w:pPr>
            <w:r>
              <w:t xml:space="preserve">Proposal 4: In NTN as multiple SMTC configurations are configured on one frequency layer, and at least the offset can be different, the UE measurement behaviours need to be further discussed. </w:t>
            </w:r>
            <w:proofErr w:type="gramStart"/>
            <w:r>
              <w:t>Accordingly</w:t>
            </w:r>
            <w:proofErr w:type="gramEnd"/>
            <w:r>
              <w:t xml:space="preserve"> the existing measurement requirements shall be revisit.</w:t>
            </w:r>
          </w:p>
          <w:p w14:paraId="2B9DAC5A" w14:textId="77777777" w:rsidR="00DB000D" w:rsidRDefault="0002558C">
            <w:pPr>
              <w:spacing w:before="120" w:after="120"/>
            </w:pPr>
            <w:r>
              <w:t>Proposal 5: As the measurement gap issue is under discussion in RAN2, RAN4 can wait for the input from RAN2.</w:t>
            </w:r>
          </w:p>
        </w:tc>
      </w:tr>
    </w:tbl>
    <w:p w14:paraId="56A64A4B" w14:textId="77777777" w:rsidR="00DB000D" w:rsidRDefault="00DB000D">
      <w:pPr>
        <w:rPr>
          <w:rFonts w:eastAsiaTheme="minorEastAsia"/>
          <w:color w:val="0070C0"/>
          <w:lang w:eastAsia="zh-CN"/>
        </w:rPr>
      </w:pPr>
    </w:p>
    <w:sectPr w:rsidR="00DB000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324E" w14:textId="77777777" w:rsidR="00D722DF" w:rsidRDefault="00D722DF" w:rsidP="00AF7426">
      <w:pPr>
        <w:spacing w:after="0" w:line="240" w:lineRule="auto"/>
      </w:pPr>
      <w:r>
        <w:separator/>
      </w:r>
    </w:p>
  </w:endnote>
  <w:endnote w:type="continuationSeparator" w:id="0">
    <w:p w14:paraId="704CC144" w14:textId="77777777" w:rsidR="00D722DF" w:rsidRDefault="00D722DF" w:rsidP="00AF7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BBEFF" w14:textId="77777777" w:rsidR="00D722DF" w:rsidRDefault="00D722DF" w:rsidP="00AF7426">
      <w:pPr>
        <w:spacing w:after="0" w:line="240" w:lineRule="auto"/>
      </w:pPr>
      <w:r>
        <w:separator/>
      </w:r>
    </w:p>
  </w:footnote>
  <w:footnote w:type="continuationSeparator" w:id="0">
    <w:p w14:paraId="2A495F8D" w14:textId="77777777" w:rsidR="00D722DF" w:rsidRDefault="00D722DF" w:rsidP="00AF74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5662D"/>
    <w:multiLevelType w:val="multilevel"/>
    <w:tmpl w:val="0195662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7"/>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470D2E"/>
    <w:multiLevelType w:val="multilevel"/>
    <w:tmpl w:val="02470D2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2"/>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D237C7"/>
    <w:multiLevelType w:val="multilevel"/>
    <w:tmpl w:val="19D237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A15995"/>
    <w:multiLevelType w:val="multilevel"/>
    <w:tmpl w:val="21A1599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170465"/>
    <w:multiLevelType w:val="multilevel"/>
    <w:tmpl w:val="291704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E327540"/>
    <w:multiLevelType w:val="multilevel"/>
    <w:tmpl w:val="2E327540"/>
    <w:lvl w:ilvl="0">
      <w:start w:val="1"/>
      <w:numFmt w:val="bullet"/>
      <w:lvlText w:val="●"/>
      <w:lvlJc w:val="left"/>
      <w:pPr>
        <w:tabs>
          <w:tab w:val="left" w:pos="720"/>
        </w:tabs>
        <w:ind w:left="720" w:hanging="360"/>
      </w:pPr>
      <w:rPr>
        <w:rFonts w:ascii="Calibri" w:hAnsi="Calibri"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3E91E51"/>
    <w:multiLevelType w:val="multilevel"/>
    <w:tmpl w:val="33E9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EA3A58"/>
    <w:multiLevelType w:val="multilevel"/>
    <w:tmpl w:val="3BEA3A5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A23ECD"/>
    <w:multiLevelType w:val="multilevel"/>
    <w:tmpl w:val="4BA23ECD"/>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B27AC5"/>
    <w:multiLevelType w:val="multilevel"/>
    <w:tmpl w:val="4CB2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5"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CB16E16"/>
    <w:multiLevelType w:val="multilevel"/>
    <w:tmpl w:val="7CB16E16"/>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5"/>
      <w:numFmt w:val="bullet"/>
      <w:lvlText w:val="-"/>
      <w:lvlJc w:val="left"/>
      <w:pPr>
        <w:tabs>
          <w:tab w:val="left" w:pos="2880"/>
        </w:tabs>
        <w:ind w:left="2880" w:hanging="360"/>
      </w:pPr>
      <w:rPr>
        <w:rFonts w:ascii="Times New Roman" w:eastAsia="SimSun" w:hAnsi="Times New Roman" w:cs="Times New Roman"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5"/>
  </w:num>
  <w:num w:numId="3">
    <w:abstractNumId w:val="18"/>
  </w:num>
  <w:num w:numId="4">
    <w:abstractNumId w:val="10"/>
    <w:lvlOverride w:ilvl="0">
      <w:startOverride w:val="1"/>
    </w:lvlOverride>
    <w:lvlOverride w:ilvl="1">
      <w:startOverride w:val="1"/>
    </w:lvlOverride>
  </w:num>
  <w:num w:numId="5">
    <w:abstractNumId w:val="13"/>
  </w:num>
  <w:num w:numId="6">
    <w:abstractNumId w:val="14"/>
  </w:num>
  <w:num w:numId="7">
    <w:abstractNumId w:val="9"/>
  </w:num>
  <w:num w:numId="8">
    <w:abstractNumId w:val="16"/>
  </w:num>
  <w:num w:numId="9">
    <w:abstractNumId w:val="10"/>
    <w:lvlOverride w:ilvl="0">
      <w:startOverride w:val="1"/>
    </w:lvlOverride>
    <w:lvlOverride w:ilvl="1">
      <w:startOverride w:val="2"/>
    </w:lvlOverride>
  </w:num>
  <w:num w:numId="10">
    <w:abstractNumId w:val="10"/>
    <w:lvlOverride w:ilvl="0">
      <w:startOverride w:val="1"/>
    </w:lvlOverride>
    <w:lvlOverride w:ilvl="1">
      <w:startOverride w:val="3"/>
    </w:lvlOverride>
  </w:num>
  <w:num w:numId="11">
    <w:abstractNumId w:val="10"/>
    <w:lvlOverride w:ilvl="0">
      <w:startOverride w:val="2"/>
    </w:lvlOverride>
    <w:lvlOverride w:ilvl="1">
      <w:startOverride w:val="1"/>
    </w:lvlOverride>
  </w:num>
  <w:num w:numId="12">
    <w:abstractNumId w:val="7"/>
  </w:num>
  <w:num w:numId="13">
    <w:abstractNumId w:val="10"/>
    <w:lvlOverride w:ilvl="0">
      <w:startOverride w:val="2"/>
    </w:lvlOverride>
    <w:lvlOverride w:ilvl="1">
      <w:startOverride w:val="2"/>
    </w:lvlOverride>
  </w:num>
  <w:num w:numId="14">
    <w:abstractNumId w:val="6"/>
  </w:num>
  <w:num w:numId="15">
    <w:abstractNumId w:val="10"/>
    <w:lvlOverride w:ilvl="0">
      <w:startOverride w:val="3"/>
    </w:lvlOverride>
    <w:lvlOverride w:ilvl="1">
      <w:startOverride w:val="1"/>
    </w:lvlOverride>
  </w:num>
  <w:num w:numId="16">
    <w:abstractNumId w:val="10"/>
    <w:lvlOverride w:ilvl="0">
      <w:startOverride w:val="3"/>
    </w:lvlOverride>
    <w:lvlOverride w:ilvl="1">
      <w:startOverride w:val="3"/>
    </w:lvlOverride>
  </w:num>
  <w:num w:numId="17">
    <w:abstractNumId w:val="10"/>
    <w:lvlOverride w:ilvl="0">
      <w:startOverride w:val="4"/>
    </w:lvlOverride>
  </w:num>
  <w:num w:numId="18">
    <w:abstractNumId w:val="3"/>
  </w:num>
  <w:num w:numId="19">
    <w:abstractNumId w:val="4"/>
  </w:num>
  <w:num w:numId="20">
    <w:abstractNumId w:val="2"/>
  </w:num>
  <w:num w:numId="21">
    <w:abstractNumId w:val="8"/>
  </w:num>
  <w:num w:numId="22">
    <w:abstractNumId w:val="12"/>
  </w:num>
  <w:num w:numId="23">
    <w:abstractNumId w:val="11"/>
  </w:num>
  <w:num w:numId="24">
    <w:abstractNumId w:val="1"/>
  </w:num>
  <w:num w:numId="25">
    <w:abstractNumId w:val="0"/>
  </w:num>
  <w:num w:numId="26">
    <w:abstractNumId w:val="1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yNDM1MTUzNTU1NrdQ0lEKTi0uzszPAykwqgUA8b+hgCwAAAA="/>
  </w:docVars>
  <w:rsids>
    <w:rsidRoot w:val="00282213"/>
    <w:rsid w:val="00000265"/>
    <w:rsid w:val="00000578"/>
    <w:rsid w:val="00004165"/>
    <w:rsid w:val="0000515D"/>
    <w:rsid w:val="000071F2"/>
    <w:rsid w:val="00010916"/>
    <w:rsid w:val="000119DC"/>
    <w:rsid w:val="000121E3"/>
    <w:rsid w:val="00012834"/>
    <w:rsid w:val="00013AFD"/>
    <w:rsid w:val="00014840"/>
    <w:rsid w:val="00015D54"/>
    <w:rsid w:val="000175A0"/>
    <w:rsid w:val="00020C56"/>
    <w:rsid w:val="0002106F"/>
    <w:rsid w:val="00024242"/>
    <w:rsid w:val="0002558C"/>
    <w:rsid w:val="00026ACC"/>
    <w:rsid w:val="000304B2"/>
    <w:rsid w:val="0003171D"/>
    <w:rsid w:val="00031C1D"/>
    <w:rsid w:val="0003365B"/>
    <w:rsid w:val="00035A21"/>
    <w:rsid w:val="00035C50"/>
    <w:rsid w:val="00036475"/>
    <w:rsid w:val="0003762C"/>
    <w:rsid w:val="00041150"/>
    <w:rsid w:val="000457A1"/>
    <w:rsid w:val="00050001"/>
    <w:rsid w:val="0005064F"/>
    <w:rsid w:val="00050954"/>
    <w:rsid w:val="00052041"/>
    <w:rsid w:val="0005326A"/>
    <w:rsid w:val="00053A38"/>
    <w:rsid w:val="000575B7"/>
    <w:rsid w:val="0006100E"/>
    <w:rsid w:val="00061860"/>
    <w:rsid w:val="00061C73"/>
    <w:rsid w:val="0006266D"/>
    <w:rsid w:val="00064FD7"/>
    <w:rsid w:val="000653B0"/>
    <w:rsid w:val="00065506"/>
    <w:rsid w:val="00065DAE"/>
    <w:rsid w:val="000665A9"/>
    <w:rsid w:val="00071BA4"/>
    <w:rsid w:val="0007382E"/>
    <w:rsid w:val="000748B8"/>
    <w:rsid w:val="000762EF"/>
    <w:rsid w:val="000766E1"/>
    <w:rsid w:val="00077FF6"/>
    <w:rsid w:val="000806F5"/>
    <w:rsid w:val="00080D58"/>
    <w:rsid w:val="00080D82"/>
    <w:rsid w:val="00080F27"/>
    <w:rsid w:val="00081027"/>
    <w:rsid w:val="00081692"/>
    <w:rsid w:val="00082C46"/>
    <w:rsid w:val="000855E2"/>
    <w:rsid w:val="00085A0E"/>
    <w:rsid w:val="000874D6"/>
    <w:rsid w:val="00087548"/>
    <w:rsid w:val="000877D6"/>
    <w:rsid w:val="00087EC0"/>
    <w:rsid w:val="00091165"/>
    <w:rsid w:val="00092B41"/>
    <w:rsid w:val="00093184"/>
    <w:rsid w:val="00093E7E"/>
    <w:rsid w:val="000A0A82"/>
    <w:rsid w:val="000A0AD4"/>
    <w:rsid w:val="000A1830"/>
    <w:rsid w:val="000A32A3"/>
    <w:rsid w:val="000A4121"/>
    <w:rsid w:val="000A4848"/>
    <w:rsid w:val="000A4AA3"/>
    <w:rsid w:val="000A4C0A"/>
    <w:rsid w:val="000A4E89"/>
    <w:rsid w:val="000A550E"/>
    <w:rsid w:val="000A555D"/>
    <w:rsid w:val="000A5F3C"/>
    <w:rsid w:val="000A68E6"/>
    <w:rsid w:val="000B0960"/>
    <w:rsid w:val="000B10B9"/>
    <w:rsid w:val="000B1A55"/>
    <w:rsid w:val="000B20BB"/>
    <w:rsid w:val="000B21A3"/>
    <w:rsid w:val="000B21FB"/>
    <w:rsid w:val="000B2EF6"/>
    <w:rsid w:val="000B2FA6"/>
    <w:rsid w:val="000B37E9"/>
    <w:rsid w:val="000B42F4"/>
    <w:rsid w:val="000B4AA0"/>
    <w:rsid w:val="000C2553"/>
    <w:rsid w:val="000C35A6"/>
    <w:rsid w:val="000C38C3"/>
    <w:rsid w:val="000C5DAD"/>
    <w:rsid w:val="000C5DAF"/>
    <w:rsid w:val="000D06AC"/>
    <w:rsid w:val="000D09FD"/>
    <w:rsid w:val="000D146F"/>
    <w:rsid w:val="000D17D0"/>
    <w:rsid w:val="000D39DA"/>
    <w:rsid w:val="000D44FB"/>
    <w:rsid w:val="000D5318"/>
    <w:rsid w:val="000D53AF"/>
    <w:rsid w:val="000D574B"/>
    <w:rsid w:val="000D5A49"/>
    <w:rsid w:val="000D6CFC"/>
    <w:rsid w:val="000D6EC4"/>
    <w:rsid w:val="000D78FF"/>
    <w:rsid w:val="000E537B"/>
    <w:rsid w:val="000E57D0"/>
    <w:rsid w:val="000E7858"/>
    <w:rsid w:val="000F1EB5"/>
    <w:rsid w:val="000F26AB"/>
    <w:rsid w:val="000F39CA"/>
    <w:rsid w:val="000F756F"/>
    <w:rsid w:val="000F75BA"/>
    <w:rsid w:val="00101CA3"/>
    <w:rsid w:val="00106E59"/>
    <w:rsid w:val="00107927"/>
    <w:rsid w:val="0011062C"/>
    <w:rsid w:val="00110E26"/>
    <w:rsid w:val="00111321"/>
    <w:rsid w:val="00112264"/>
    <w:rsid w:val="00115695"/>
    <w:rsid w:val="00117BD6"/>
    <w:rsid w:val="001206C2"/>
    <w:rsid w:val="00121978"/>
    <w:rsid w:val="001228F8"/>
    <w:rsid w:val="00123422"/>
    <w:rsid w:val="0012370D"/>
    <w:rsid w:val="0012384D"/>
    <w:rsid w:val="00123A3F"/>
    <w:rsid w:val="00124B6A"/>
    <w:rsid w:val="00125806"/>
    <w:rsid w:val="00125E36"/>
    <w:rsid w:val="00126334"/>
    <w:rsid w:val="00127062"/>
    <w:rsid w:val="00130A8D"/>
    <w:rsid w:val="0013375A"/>
    <w:rsid w:val="0013408E"/>
    <w:rsid w:val="00136B75"/>
    <w:rsid w:val="00136D4C"/>
    <w:rsid w:val="00142538"/>
    <w:rsid w:val="00142BB9"/>
    <w:rsid w:val="0014485D"/>
    <w:rsid w:val="00144A74"/>
    <w:rsid w:val="00144F96"/>
    <w:rsid w:val="00144FEB"/>
    <w:rsid w:val="00147070"/>
    <w:rsid w:val="001479C1"/>
    <w:rsid w:val="00151EAC"/>
    <w:rsid w:val="00153528"/>
    <w:rsid w:val="001539EC"/>
    <w:rsid w:val="0015405B"/>
    <w:rsid w:val="00154156"/>
    <w:rsid w:val="0015467A"/>
    <w:rsid w:val="00154E68"/>
    <w:rsid w:val="001564B7"/>
    <w:rsid w:val="0015683A"/>
    <w:rsid w:val="00160089"/>
    <w:rsid w:val="00162548"/>
    <w:rsid w:val="001629DD"/>
    <w:rsid w:val="0016307C"/>
    <w:rsid w:val="001631AC"/>
    <w:rsid w:val="001673FF"/>
    <w:rsid w:val="00170D2C"/>
    <w:rsid w:val="00170F76"/>
    <w:rsid w:val="00172183"/>
    <w:rsid w:val="00173F54"/>
    <w:rsid w:val="001751AB"/>
    <w:rsid w:val="00175A3F"/>
    <w:rsid w:val="001760E6"/>
    <w:rsid w:val="00177439"/>
    <w:rsid w:val="00180E09"/>
    <w:rsid w:val="001822FE"/>
    <w:rsid w:val="00183D4C"/>
    <w:rsid w:val="00183F6D"/>
    <w:rsid w:val="00184DCE"/>
    <w:rsid w:val="0018515A"/>
    <w:rsid w:val="0018670E"/>
    <w:rsid w:val="001901F7"/>
    <w:rsid w:val="00190396"/>
    <w:rsid w:val="0019219A"/>
    <w:rsid w:val="001929F8"/>
    <w:rsid w:val="0019382C"/>
    <w:rsid w:val="00194960"/>
    <w:rsid w:val="00195077"/>
    <w:rsid w:val="001A033F"/>
    <w:rsid w:val="001A061A"/>
    <w:rsid w:val="001A08AA"/>
    <w:rsid w:val="001A59CB"/>
    <w:rsid w:val="001A6305"/>
    <w:rsid w:val="001A7023"/>
    <w:rsid w:val="001B02D6"/>
    <w:rsid w:val="001B10E6"/>
    <w:rsid w:val="001B252D"/>
    <w:rsid w:val="001B30CC"/>
    <w:rsid w:val="001B4C1E"/>
    <w:rsid w:val="001B58ED"/>
    <w:rsid w:val="001B5B4E"/>
    <w:rsid w:val="001B6C30"/>
    <w:rsid w:val="001B77A7"/>
    <w:rsid w:val="001B7991"/>
    <w:rsid w:val="001B7D54"/>
    <w:rsid w:val="001C0D42"/>
    <w:rsid w:val="001C1409"/>
    <w:rsid w:val="001C2984"/>
    <w:rsid w:val="001C2AE6"/>
    <w:rsid w:val="001C4394"/>
    <w:rsid w:val="001C4A89"/>
    <w:rsid w:val="001C6177"/>
    <w:rsid w:val="001C675B"/>
    <w:rsid w:val="001C73A4"/>
    <w:rsid w:val="001C7EF5"/>
    <w:rsid w:val="001D00E7"/>
    <w:rsid w:val="001D0363"/>
    <w:rsid w:val="001D037F"/>
    <w:rsid w:val="001D08A8"/>
    <w:rsid w:val="001D0BAE"/>
    <w:rsid w:val="001D12B4"/>
    <w:rsid w:val="001D14B0"/>
    <w:rsid w:val="001D3651"/>
    <w:rsid w:val="001D4E7F"/>
    <w:rsid w:val="001D5262"/>
    <w:rsid w:val="001D7C57"/>
    <w:rsid w:val="001D7D94"/>
    <w:rsid w:val="001E0A28"/>
    <w:rsid w:val="001E0C63"/>
    <w:rsid w:val="001E1A06"/>
    <w:rsid w:val="001E27C4"/>
    <w:rsid w:val="001E32E1"/>
    <w:rsid w:val="001E3988"/>
    <w:rsid w:val="001E3BB8"/>
    <w:rsid w:val="001E4218"/>
    <w:rsid w:val="001E64A7"/>
    <w:rsid w:val="001F0B20"/>
    <w:rsid w:val="001F17F7"/>
    <w:rsid w:val="001F354F"/>
    <w:rsid w:val="001F3968"/>
    <w:rsid w:val="00200585"/>
    <w:rsid w:val="00200A62"/>
    <w:rsid w:val="00200BF2"/>
    <w:rsid w:val="0020231E"/>
    <w:rsid w:val="00202909"/>
    <w:rsid w:val="00202E5A"/>
    <w:rsid w:val="0020306D"/>
    <w:rsid w:val="00203740"/>
    <w:rsid w:val="00203AA2"/>
    <w:rsid w:val="00204090"/>
    <w:rsid w:val="002057F5"/>
    <w:rsid w:val="0020758D"/>
    <w:rsid w:val="002138EA"/>
    <w:rsid w:val="00213F84"/>
    <w:rsid w:val="00214307"/>
    <w:rsid w:val="00214FBD"/>
    <w:rsid w:val="0022256A"/>
    <w:rsid w:val="00222897"/>
    <w:rsid w:val="00222B0C"/>
    <w:rsid w:val="00222E79"/>
    <w:rsid w:val="00227E38"/>
    <w:rsid w:val="002317EF"/>
    <w:rsid w:val="00232BB4"/>
    <w:rsid w:val="00235394"/>
    <w:rsid w:val="00235577"/>
    <w:rsid w:val="00235B2C"/>
    <w:rsid w:val="00235BB5"/>
    <w:rsid w:val="00237075"/>
    <w:rsid w:val="002371B2"/>
    <w:rsid w:val="002435CA"/>
    <w:rsid w:val="0024469F"/>
    <w:rsid w:val="00245BFF"/>
    <w:rsid w:val="00250B5B"/>
    <w:rsid w:val="00252C69"/>
    <w:rsid w:val="00252DB8"/>
    <w:rsid w:val="002537BC"/>
    <w:rsid w:val="00254C07"/>
    <w:rsid w:val="00254FDD"/>
    <w:rsid w:val="00255087"/>
    <w:rsid w:val="00255C58"/>
    <w:rsid w:val="00257E7B"/>
    <w:rsid w:val="00260EC7"/>
    <w:rsid w:val="00261539"/>
    <w:rsid w:val="0026179F"/>
    <w:rsid w:val="00261950"/>
    <w:rsid w:val="00261A2E"/>
    <w:rsid w:val="002630B7"/>
    <w:rsid w:val="0026339F"/>
    <w:rsid w:val="00264965"/>
    <w:rsid w:val="00265FF5"/>
    <w:rsid w:val="002666AE"/>
    <w:rsid w:val="0026744F"/>
    <w:rsid w:val="002678A6"/>
    <w:rsid w:val="00270040"/>
    <w:rsid w:val="002711FD"/>
    <w:rsid w:val="00272597"/>
    <w:rsid w:val="002726DA"/>
    <w:rsid w:val="0027313D"/>
    <w:rsid w:val="002733CD"/>
    <w:rsid w:val="00273BCD"/>
    <w:rsid w:val="00274614"/>
    <w:rsid w:val="00274822"/>
    <w:rsid w:val="00274E1A"/>
    <w:rsid w:val="002753F9"/>
    <w:rsid w:val="002765F8"/>
    <w:rsid w:val="002767BD"/>
    <w:rsid w:val="002771B8"/>
    <w:rsid w:val="0027749A"/>
    <w:rsid w:val="002775B1"/>
    <w:rsid w:val="002775B9"/>
    <w:rsid w:val="002811C4"/>
    <w:rsid w:val="002818A6"/>
    <w:rsid w:val="0028219F"/>
    <w:rsid w:val="00282213"/>
    <w:rsid w:val="002828A9"/>
    <w:rsid w:val="00283C59"/>
    <w:rsid w:val="00284016"/>
    <w:rsid w:val="002848EE"/>
    <w:rsid w:val="0028523F"/>
    <w:rsid w:val="00285393"/>
    <w:rsid w:val="002858BF"/>
    <w:rsid w:val="00285A53"/>
    <w:rsid w:val="00287390"/>
    <w:rsid w:val="00291235"/>
    <w:rsid w:val="00291741"/>
    <w:rsid w:val="002917D0"/>
    <w:rsid w:val="00292BC4"/>
    <w:rsid w:val="00292CBE"/>
    <w:rsid w:val="002939AF"/>
    <w:rsid w:val="00294080"/>
    <w:rsid w:val="00294491"/>
    <w:rsid w:val="00294BDE"/>
    <w:rsid w:val="002952B4"/>
    <w:rsid w:val="002967D1"/>
    <w:rsid w:val="00296B4B"/>
    <w:rsid w:val="002977E3"/>
    <w:rsid w:val="002A034E"/>
    <w:rsid w:val="002A06D5"/>
    <w:rsid w:val="002A0CED"/>
    <w:rsid w:val="002A0F71"/>
    <w:rsid w:val="002A1437"/>
    <w:rsid w:val="002A18C1"/>
    <w:rsid w:val="002A4CD0"/>
    <w:rsid w:val="002A7DA6"/>
    <w:rsid w:val="002B0727"/>
    <w:rsid w:val="002B1B9D"/>
    <w:rsid w:val="002B40E8"/>
    <w:rsid w:val="002B49EA"/>
    <w:rsid w:val="002B516C"/>
    <w:rsid w:val="002B5E1D"/>
    <w:rsid w:val="002B60C1"/>
    <w:rsid w:val="002C247C"/>
    <w:rsid w:val="002C25A5"/>
    <w:rsid w:val="002C2F70"/>
    <w:rsid w:val="002C30DC"/>
    <w:rsid w:val="002C3B82"/>
    <w:rsid w:val="002C3C39"/>
    <w:rsid w:val="002C4B52"/>
    <w:rsid w:val="002C6CC9"/>
    <w:rsid w:val="002C72CF"/>
    <w:rsid w:val="002C7FA1"/>
    <w:rsid w:val="002D03E5"/>
    <w:rsid w:val="002D1A18"/>
    <w:rsid w:val="002D1C73"/>
    <w:rsid w:val="002D1E0F"/>
    <w:rsid w:val="002D3499"/>
    <w:rsid w:val="002D36EB"/>
    <w:rsid w:val="002D4838"/>
    <w:rsid w:val="002D5089"/>
    <w:rsid w:val="002D6192"/>
    <w:rsid w:val="002D6905"/>
    <w:rsid w:val="002D6BDF"/>
    <w:rsid w:val="002E0487"/>
    <w:rsid w:val="002E2117"/>
    <w:rsid w:val="002E2CE9"/>
    <w:rsid w:val="002E3BF7"/>
    <w:rsid w:val="002E403E"/>
    <w:rsid w:val="002E4C74"/>
    <w:rsid w:val="002E6182"/>
    <w:rsid w:val="002F158C"/>
    <w:rsid w:val="002F16D8"/>
    <w:rsid w:val="002F228D"/>
    <w:rsid w:val="002F4093"/>
    <w:rsid w:val="002F47AD"/>
    <w:rsid w:val="002F4825"/>
    <w:rsid w:val="002F5636"/>
    <w:rsid w:val="002F5E13"/>
    <w:rsid w:val="002F74C1"/>
    <w:rsid w:val="002F77F0"/>
    <w:rsid w:val="00300B04"/>
    <w:rsid w:val="00301218"/>
    <w:rsid w:val="003022A5"/>
    <w:rsid w:val="003032E4"/>
    <w:rsid w:val="0030412C"/>
    <w:rsid w:val="00306846"/>
    <w:rsid w:val="00307766"/>
    <w:rsid w:val="00307E51"/>
    <w:rsid w:val="00310493"/>
    <w:rsid w:val="003106BA"/>
    <w:rsid w:val="00310806"/>
    <w:rsid w:val="00311363"/>
    <w:rsid w:val="00312035"/>
    <w:rsid w:val="003133B7"/>
    <w:rsid w:val="0031489F"/>
    <w:rsid w:val="00315137"/>
    <w:rsid w:val="00315867"/>
    <w:rsid w:val="00315E07"/>
    <w:rsid w:val="003209E1"/>
    <w:rsid w:val="00321150"/>
    <w:rsid w:val="00321A0F"/>
    <w:rsid w:val="00321B9D"/>
    <w:rsid w:val="0032269C"/>
    <w:rsid w:val="00325E2C"/>
    <w:rsid w:val="003260D7"/>
    <w:rsid w:val="003277BE"/>
    <w:rsid w:val="00330985"/>
    <w:rsid w:val="00331546"/>
    <w:rsid w:val="00332F40"/>
    <w:rsid w:val="003337BC"/>
    <w:rsid w:val="00334DA2"/>
    <w:rsid w:val="00334FD1"/>
    <w:rsid w:val="00335337"/>
    <w:rsid w:val="0033553E"/>
    <w:rsid w:val="00335E9B"/>
    <w:rsid w:val="00336697"/>
    <w:rsid w:val="003370D1"/>
    <w:rsid w:val="003418CB"/>
    <w:rsid w:val="00341CDB"/>
    <w:rsid w:val="00342882"/>
    <w:rsid w:val="00342E3F"/>
    <w:rsid w:val="00342FB6"/>
    <w:rsid w:val="00351858"/>
    <w:rsid w:val="003519D6"/>
    <w:rsid w:val="003524E6"/>
    <w:rsid w:val="00352DBB"/>
    <w:rsid w:val="00355873"/>
    <w:rsid w:val="0035660F"/>
    <w:rsid w:val="0035664A"/>
    <w:rsid w:val="0036263D"/>
    <w:rsid w:val="00362898"/>
    <w:rsid w:val="003628B9"/>
    <w:rsid w:val="00362D8F"/>
    <w:rsid w:val="003652FD"/>
    <w:rsid w:val="003665FF"/>
    <w:rsid w:val="003675CD"/>
    <w:rsid w:val="00367724"/>
    <w:rsid w:val="003707AE"/>
    <w:rsid w:val="003710BA"/>
    <w:rsid w:val="00371E80"/>
    <w:rsid w:val="00372ECB"/>
    <w:rsid w:val="003735A4"/>
    <w:rsid w:val="003770F6"/>
    <w:rsid w:val="00380F12"/>
    <w:rsid w:val="00381FE4"/>
    <w:rsid w:val="003829C4"/>
    <w:rsid w:val="00382D02"/>
    <w:rsid w:val="00383E37"/>
    <w:rsid w:val="00383FF4"/>
    <w:rsid w:val="00390DD8"/>
    <w:rsid w:val="003911C0"/>
    <w:rsid w:val="00391235"/>
    <w:rsid w:val="003913F4"/>
    <w:rsid w:val="003918CE"/>
    <w:rsid w:val="00392397"/>
    <w:rsid w:val="00393042"/>
    <w:rsid w:val="00393045"/>
    <w:rsid w:val="00394AD5"/>
    <w:rsid w:val="0039613C"/>
    <w:rsid w:val="0039642D"/>
    <w:rsid w:val="003A083C"/>
    <w:rsid w:val="003A190F"/>
    <w:rsid w:val="003A2E40"/>
    <w:rsid w:val="003A6BEE"/>
    <w:rsid w:val="003B0158"/>
    <w:rsid w:val="003B2864"/>
    <w:rsid w:val="003B2E7D"/>
    <w:rsid w:val="003B40B6"/>
    <w:rsid w:val="003B4132"/>
    <w:rsid w:val="003B440C"/>
    <w:rsid w:val="003B4B06"/>
    <w:rsid w:val="003B4D0F"/>
    <w:rsid w:val="003B56DB"/>
    <w:rsid w:val="003B6782"/>
    <w:rsid w:val="003B6C84"/>
    <w:rsid w:val="003B755E"/>
    <w:rsid w:val="003B7DCB"/>
    <w:rsid w:val="003C08B7"/>
    <w:rsid w:val="003C18C2"/>
    <w:rsid w:val="003C228E"/>
    <w:rsid w:val="003C286F"/>
    <w:rsid w:val="003C2A3E"/>
    <w:rsid w:val="003C355D"/>
    <w:rsid w:val="003C469B"/>
    <w:rsid w:val="003C49F6"/>
    <w:rsid w:val="003C51E7"/>
    <w:rsid w:val="003C59CC"/>
    <w:rsid w:val="003C6893"/>
    <w:rsid w:val="003C6DE2"/>
    <w:rsid w:val="003D1EFD"/>
    <w:rsid w:val="003D28BF"/>
    <w:rsid w:val="003D4215"/>
    <w:rsid w:val="003D4A40"/>
    <w:rsid w:val="003D4C47"/>
    <w:rsid w:val="003D4D7A"/>
    <w:rsid w:val="003D598D"/>
    <w:rsid w:val="003D7719"/>
    <w:rsid w:val="003E058E"/>
    <w:rsid w:val="003E40EE"/>
    <w:rsid w:val="003E62AE"/>
    <w:rsid w:val="003E799F"/>
    <w:rsid w:val="003F1C1B"/>
    <w:rsid w:val="003F27F7"/>
    <w:rsid w:val="003F2D18"/>
    <w:rsid w:val="003F3A2F"/>
    <w:rsid w:val="003F3EC8"/>
    <w:rsid w:val="00400C62"/>
    <w:rsid w:val="00400C6F"/>
    <w:rsid w:val="00401144"/>
    <w:rsid w:val="00402259"/>
    <w:rsid w:val="00402939"/>
    <w:rsid w:val="00402DA8"/>
    <w:rsid w:val="00402DD0"/>
    <w:rsid w:val="00403550"/>
    <w:rsid w:val="00403A3C"/>
    <w:rsid w:val="00403A8C"/>
    <w:rsid w:val="00404831"/>
    <w:rsid w:val="00405621"/>
    <w:rsid w:val="00405BC1"/>
    <w:rsid w:val="00407661"/>
    <w:rsid w:val="00407AE3"/>
    <w:rsid w:val="00410314"/>
    <w:rsid w:val="0041066F"/>
    <w:rsid w:val="00412063"/>
    <w:rsid w:val="00412EB1"/>
    <w:rsid w:val="0041399C"/>
    <w:rsid w:val="00413DDE"/>
    <w:rsid w:val="00414118"/>
    <w:rsid w:val="00416084"/>
    <w:rsid w:val="0041637E"/>
    <w:rsid w:val="004177A9"/>
    <w:rsid w:val="00421109"/>
    <w:rsid w:val="004217B9"/>
    <w:rsid w:val="00421ECE"/>
    <w:rsid w:val="0042262E"/>
    <w:rsid w:val="004238A7"/>
    <w:rsid w:val="0042405F"/>
    <w:rsid w:val="00424F8C"/>
    <w:rsid w:val="004264FF"/>
    <w:rsid w:val="004271BA"/>
    <w:rsid w:val="00430497"/>
    <w:rsid w:val="00430EA5"/>
    <w:rsid w:val="00431D66"/>
    <w:rsid w:val="00432DC6"/>
    <w:rsid w:val="00434DC1"/>
    <w:rsid w:val="004350F4"/>
    <w:rsid w:val="004412A0"/>
    <w:rsid w:val="00442337"/>
    <w:rsid w:val="0044262F"/>
    <w:rsid w:val="00444685"/>
    <w:rsid w:val="004457E8"/>
    <w:rsid w:val="00445908"/>
    <w:rsid w:val="00446408"/>
    <w:rsid w:val="00446451"/>
    <w:rsid w:val="004473B2"/>
    <w:rsid w:val="00447972"/>
    <w:rsid w:val="00447BB8"/>
    <w:rsid w:val="0045096C"/>
    <w:rsid w:val="00450F27"/>
    <w:rsid w:val="004510E5"/>
    <w:rsid w:val="00451273"/>
    <w:rsid w:val="00454B76"/>
    <w:rsid w:val="00456A75"/>
    <w:rsid w:val="00461760"/>
    <w:rsid w:val="00461E39"/>
    <w:rsid w:val="00462BAA"/>
    <w:rsid w:val="00462CBA"/>
    <w:rsid w:val="00462D3A"/>
    <w:rsid w:val="00463521"/>
    <w:rsid w:val="00471125"/>
    <w:rsid w:val="00471765"/>
    <w:rsid w:val="00471D0E"/>
    <w:rsid w:val="00471DD1"/>
    <w:rsid w:val="0047437A"/>
    <w:rsid w:val="004747E9"/>
    <w:rsid w:val="0047489B"/>
    <w:rsid w:val="0047529A"/>
    <w:rsid w:val="00475701"/>
    <w:rsid w:val="00475865"/>
    <w:rsid w:val="0047618D"/>
    <w:rsid w:val="004765BA"/>
    <w:rsid w:val="004771A7"/>
    <w:rsid w:val="00480B06"/>
    <w:rsid w:val="00480D07"/>
    <w:rsid w:val="00480E42"/>
    <w:rsid w:val="00482641"/>
    <w:rsid w:val="00484C5D"/>
    <w:rsid w:val="004851FC"/>
    <w:rsid w:val="004852B9"/>
    <w:rsid w:val="0048543E"/>
    <w:rsid w:val="004867B3"/>
    <w:rsid w:val="004868C1"/>
    <w:rsid w:val="00486E03"/>
    <w:rsid w:val="0048750F"/>
    <w:rsid w:val="00491C63"/>
    <w:rsid w:val="00491D0A"/>
    <w:rsid w:val="00491E90"/>
    <w:rsid w:val="0049311E"/>
    <w:rsid w:val="004953F9"/>
    <w:rsid w:val="00497835"/>
    <w:rsid w:val="004A3423"/>
    <w:rsid w:val="004A495F"/>
    <w:rsid w:val="004A7544"/>
    <w:rsid w:val="004A7CCE"/>
    <w:rsid w:val="004B0EF4"/>
    <w:rsid w:val="004B32F7"/>
    <w:rsid w:val="004B334E"/>
    <w:rsid w:val="004B417C"/>
    <w:rsid w:val="004B6B0F"/>
    <w:rsid w:val="004C0B6F"/>
    <w:rsid w:val="004C54E5"/>
    <w:rsid w:val="004C6227"/>
    <w:rsid w:val="004C6356"/>
    <w:rsid w:val="004C6452"/>
    <w:rsid w:val="004C6EAA"/>
    <w:rsid w:val="004C7DC8"/>
    <w:rsid w:val="004D05F3"/>
    <w:rsid w:val="004D21B0"/>
    <w:rsid w:val="004D22D2"/>
    <w:rsid w:val="004D249E"/>
    <w:rsid w:val="004D3914"/>
    <w:rsid w:val="004D4933"/>
    <w:rsid w:val="004D6F40"/>
    <w:rsid w:val="004D713C"/>
    <w:rsid w:val="004D737D"/>
    <w:rsid w:val="004D76A5"/>
    <w:rsid w:val="004E15E3"/>
    <w:rsid w:val="004E2659"/>
    <w:rsid w:val="004E34F0"/>
    <w:rsid w:val="004E39EE"/>
    <w:rsid w:val="004E3A32"/>
    <w:rsid w:val="004E475C"/>
    <w:rsid w:val="004E4765"/>
    <w:rsid w:val="004E56E0"/>
    <w:rsid w:val="004E707D"/>
    <w:rsid w:val="004E7329"/>
    <w:rsid w:val="004F2CB0"/>
    <w:rsid w:val="004F4FE7"/>
    <w:rsid w:val="00500763"/>
    <w:rsid w:val="005017F7"/>
    <w:rsid w:val="00501FA7"/>
    <w:rsid w:val="00502067"/>
    <w:rsid w:val="00503454"/>
    <w:rsid w:val="005034DC"/>
    <w:rsid w:val="00505BFA"/>
    <w:rsid w:val="00505D6A"/>
    <w:rsid w:val="00505E54"/>
    <w:rsid w:val="005071B4"/>
    <w:rsid w:val="00507687"/>
    <w:rsid w:val="0051126F"/>
    <w:rsid w:val="005117A9"/>
    <w:rsid w:val="00511BD5"/>
    <w:rsid w:val="00511F57"/>
    <w:rsid w:val="00512121"/>
    <w:rsid w:val="00513685"/>
    <w:rsid w:val="00514859"/>
    <w:rsid w:val="00515CBE"/>
    <w:rsid w:val="00515E2B"/>
    <w:rsid w:val="00516604"/>
    <w:rsid w:val="005166BC"/>
    <w:rsid w:val="005174D1"/>
    <w:rsid w:val="005175D8"/>
    <w:rsid w:val="00520169"/>
    <w:rsid w:val="00522A7E"/>
    <w:rsid w:val="00522F20"/>
    <w:rsid w:val="00523EC8"/>
    <w:rsid w:val="00524756"/>
    <w:rsid w:val="0052574A"/>
    <w:rsid w:val="0052640D"/>
    <w:rsid w:val="00526848"/>
    <w:rsid w:val="00526F45"/>
    <w:rsid w:val="00530012"/>
    <w:rsid w:val="00530853"/>
    <w:rsid w:val="005308DB"/>
    <w:rsid w:val="00530A2E"/>
    <w:rsid w:val="00530FBE"/>
    <w:rsid w:val="0053158E"/>
    <w:rsid w:val="00531B93"/>
    <w:rsid w:val="00532143"/>
    <w:rsid w:val="00533159"/>
    <w:rsid w:val="005331DD"/>
    <w:rsid w:val="005339DB"/>
    <w:rsid w:val="00534349"/>
    <w:rsid w:val="005345D1"/>
    <w:rsid w:val="00534C89"/>
    <w:rsid w:val="005358E3"/>
    <w:rsid w:val="00537B2C"/>
    <w:rsid w:val="00541573"/>
    <w:rsid w:val="00541C9B"/>
    <w:rsid w:val="00543157"/>
    <w:rsid w:val="0054348A"/>
    <w:rsid w:val="00544174"/>
    <w:rsid w:val="00544190"/>
    <w:rsid w:val="00545ABD"/>
    <w:rsid w:val="00546A71"/>
    <w:rsid w:val="0054758B"/>
    <w:rsid w:val="005511FC"/>
    <w:rsid w:val="00552BB4"/>
    <w:rsid w:val="00552DF5"/>
    <w:rsid w:val="00553A0C"/>
    <w:rsid w:val="00554EEB"/>
    <w:rsid w:val="00556141"/>
    <w:rsid w:val="00556CA4"/>
    <w:rsid w:val="005571A1"/>
    <w:rsid w:val="0056206D"/>
    <w:rsid w:val="005637AC"/>
    <w:rsid w:val="00563E3B"/>
    <w:rsid w:val="0057002D"/>
    <w:rsid w:val="00571777"/>
    <w:rsid w:val="00571E30"/>
    <w:rsid w:val="00572860"/>
    <w:rsid w:val="00574661"/>
    <w:rsid w:val="005746AC"/>
    <w:rsid w:val="00574EF6"/>
    <w:rsid w:val="00580FF5"/>
    <w:rsid w:val="00581B95"/>
    <w:rsid w:val="00582333"/>
    <w:rsid w:val="00582553"/>
    <w:rsid w:val="00582FEC"/>
    <w:rsid w:val="00583A97"/>
    <w:rsid w:val="0058519C"/>
    <w:rsid w:val="005912C5"/>
    <w:rsid w:val="0059149A"/>
    <w:rsid w:val="00594C12"/>
    <w:rsid w:val="00594CB6"/>
    <w:rsid w:val="00594ED0"/>
    <w:rsid w:val="005956EE"/>
    <w:rsid w:val="00596BF1"/>
    <w:rsid w:val="005A0821"/>
    <w:rsid w:val="005A083E"/>
    <w:rsid w:val="005A0A21"/>
    <w:rsid w:val="005A33D2"/>
    <w:rsid w:val="005A3598"/>
    <w:rsid w:val="005A384C"/>
    <w:rsid w:val="005A3AAF"/>
    <w:rsid w:val="005A4546"/>
    <w:rsid w:val="005A510C"/>
    <w:rsid w:val="005A5BCE"/>
    <w:rsid w:val="005A7B29"/>
    <w:rsid w:val="005A7BA2"/>
    <w:rsid w:val="005B0224"/>
    <w:rsid w:val="005B1322"/>
    <w:rsid w:val="005B2899"/>
    <w:rsid w:val="005B31C9"/>
    <w:rsid w:val="005B37CA"/>
    <w:rsid w:val="005B44DC"/>
    <w:rsid w:val="005B4802"/>
    <w:rsid w:val="005B53E4"/>
    <w:rsid w:val="005B5AE8"/>
    <w:rsid w:val="005B6228"/>
    <w:rsid w:val="005B6BF3"/>
    <w:rsid w:val="005C0A44"/>
    <w:rsid w:val="005C144D"/>
    <w:rsid w:val="005C1EA6"/>
    <w:rsid w:val="005C1FEF"/>
    <w:rsid w:val="005C231C"/>
    <w:rsid w:val="005C3876"/>
    <w:rsid w:val="005C42C3"/>
    <w:rsid w:val="005C43C2"/>
    <w:rsid w:val="005C4B14"/>
    <w:rsid w:val="005C776D"/>
    <w:rsid w:val="005D0B99"/>
    <w:rsid w:val="005D0D77"/>
    <w:rsid w:val="005D308E"/>
    <w:rsid w:val="005D3A48"/>
    <w:rsid w:val="005D3DF0"/>
    <w:rsid w:val="005D3E19"/>
    <w:rsid w:val="005D52FF"/>
    <w:rsid w:val="005D6EC7"/>
    <w:rsid w:val="005D7AF8"/>
    <w:rsid w:val="005D7BE5"/>
    <w:rsid w:val="005E0615"/>
    <w:rsid w:val="005E06BD"/>
    <w:rsid w:val="005E17BF"/>
    <w:rsid w:val="005E2BB9"/>
    <w:rsid w:val="005E366A"/>
    <w:rsid w:val="005E38E1"/>
    <w:rsid w:val="005E4452"/>
    <w:rsid w:val="005E5578"/>
    <w:rsid w:val="005E653B"/>
    <w:rsid w:val="005F056C"/>
    <w:rsid w:val="005F2145"/>
    <w:rsid w:val="005F4C70"/>
    <w:rsid w:val="005F77E7"/>
    <w:rsid w:val="00600D5E"/>
    <w:rsid w:val="006016E1"/>
    <w:rsid w:val="00601999"/>
    <w:rsid w:val="00601B9D"/>
    <w:rsid w:val="00602767"/>
    <w:rsid w:val="00602D27"/>
    <w:rsid w:val="00607501"/>
    <w:rsid w:val="0060756B"/>
    <w:rsid w:val="00612540"/>
    <w:rsid w:val="0061378A"/>
    <w:rsid w:val="006144A1"/>
    <w:rsid w:val="00614730"/>
    <w:rsid w:val="00615EBB"/>
    <w:rsid w:val="00616096"/>
    <w:rsid w:val="006160A2"/>
    <w:rsid w:val="006174B6"/>
    <w:rsid w:val="00621060"/>
    <w:rsid w:val="00621132"/>
    <w:rsid w:val="0062151D"/>
    <w:rsid w:val="00621D58"/>
    <w:rsid w:val="006223FA"/>
    <w:rsid w:val="0062257A"/>
    <w:rsid w:val="006248D5"/>
    <w:rsid w:val="00625A75"/>
    <w:rsid w:val="006302AA"/>
    <w:rsid w:val="006325F3"/>
    <w:rsid w:val="0063342B"/>
    <w:rsid w:val="0063369D"/>
    <w:rsid w:val="00633F43"/>
    <w:rsid w:val="00634C22"/>
    <w:rsid w:val="00634F22"/>
    <w:rsid w:val="006363BD"/>
    <w:rsid w:val="00637401"/>
    <w:rsid w:val="0064076E"/>
    <w:rsid w:val="006412DC"/>
    <w:rsid w:val="00642342"/>
    <w:rsid w:val="00642760"/>
    <w:rsid w:val="00642BC6"/>
    <w:rsid w:val="00644790"/>
    <w:rsid w:val="00646A40"/>
    <w:rsid w:val="006501AF"/>
    <w:rsid w:val="00650DDE"/>
    <w:rsid w:val="00651CC2"/>
    <w:rsid w:val="00652349"/>
    <w:rsid w:val="00652968"/>
    <w:rsid w:val="00654EF5"/>
    <w:rsid w:val="0065505B"/>
    <w:rsid w:val="00657C97"/>
    <w:rsid w:val="00661279"/>
    <w:rsid w:val="0066548F"/>
    <w:rsid w:val="00665757"/>
    <w:rsid w:val="00666053"/>
    <w:rsid w:val="00666175"/>
    <w:rsid w:val="006670AC"/>
    <w:rsid w:val="006713E1"/>
    <w:rsid w:val="00672307"/>
    <w:rsid w:val="00674DE0"/>
    <w:rsid w:val="006775EA"/>
    <w:rsid w:val="006808C6"/>
    <w:rsid w:val="00682025"/>
    <w:rsid w:val="00682668"/>
    <w:rsid w:val="00682A67"/>
    <w:rsid w:val="00687115"/>
    <w:rsid w:val="00692A68"/>
    <w:rsid w:val="00692AEE"/>
    <w:rsid w:val="00692DB1"/>
    <w:rsid w:val="00694909"/>
    <w:rsid w:val="0069557D"/>
    <w:rsid w:val="00695D85"/>
    <w:rsid w:val="006969D3"/>
    <w:rsid w:val="00697BF1"/>
    <w:rsid w:val="006A1033"/>
    <w:rsid w:val="006A2307"/>
    <w:rsid w:val="006A2AD4"/>
    <w:rsid w:val="006A30A2"/>
    <w:rsid w:val="006A4AEB"/>
    <w:rsid w:val="006A6536"/>
    <w:rsid w:val="006A68FD"/>
    <w:rsid w:val="006A6D23"/>
    <w:rsid w:val="006B0369"/>
    <w:rsid w:val="006B061D"/>
    <w:rsid w:val="006B1270"/>
    <w:rsid w:val="006B25DE"/>
    <w:rsid w:val="006B2C89"/>
    <w:rsid w:val="006B533B"/>
    <w:rsid w:val="006B5C95"/>
    <w:rsid w:val="006B65F8"/>
    <w:rsid w:val="006B7015"/>
    <w:rsid w:val="006C0F9A"/>
    <w:rsid w:val="006C1402"/>
    <w:rsid w:val="006C1C3B"/>
    <w:rsid w:val="006C2B20"/>
    <w:rsid w:val="006C35B2"/>
    <w:rsid w:val="006C3A5A"/>
    <w:rsid w:val="006C3C52"/>
    <w:rsid w:val="006C4E43"/>
    <w:rsid w:val="006C5F46"/>
    <w:rsid w:val="006C643E"/>
    <w:rsid w:val="006C7B6B"/>
    <w:rsid w:val="006C7FB3"/>
    <w:rsid w:val="006D08CD"/>
    <w:rsid w:val="006D0B5C"/>
    <w:rsid w:val="006D2932"/>
    <w:rsid w:val="006D3671"/>
    <w:rsid w:val="006D36A7"/>
    <w:rsid w:val="006D4176"/>
    <w:rsid w:val="006D45C6"/>
    <w:rsid w:val="006D5451"/>
    <w:rsid w:val="006D7094"/>
    <w:rsid w:val="006E0A73"/>
    <w:rsid w:val="006E0A7E"/>
    <w:rsid w:val="006E0FEE"/>
    <w:rsid w:val="006E13C4"/>
    <w:rsid w:val="006E3025"/>
    <w:rsid w:val="006E371D"/>
    <w:rsid w:val="006E3A11"/>
    <w:rsid w:val="006E4B63"/>
    <w:rsid w:val="006E4E67"/>
    <w:rsid w:val="006E572B"/>
    <w:rsid w:val="006E6C11"/>
    <w:rsid w:val="006E7640"/>
    <w:rsid w:val="006E7C4F"/>
    <w:rsid w:val="006F30F6"/>
    <w:rsid w:val="006F368C"/>
    <w:rsid w:val="006F4075"/>
    <w:rsid w:val="006F758C"/>
    <w:rsid w:val="006F7C0C"/>
    <w:rsid w:val="006F7F0C"/>
    <w:rsid w:val="006F7FDE"/>
    <w:rsid w:val="00700755"/>
    <w:rsid w:val="007020A5"/>
    <w:rsid w:val="00703395"/>
    <w:rsid w:val="00703A1B"/>
    <w:rsid w:val="00703B4F"/>
    <w:rsid w:val="00704311"/>
    <w:rsid w:val="0070590E"/>
    <w:rsid w:val="00705A20"/>
    <w:rsid w:val="0070646B"/>
    <w:rsid w:val="00706E17"/>
    <w:rsid w:val="007125E0"/>
    <w:rsid w:val="007130A2"/>
    <w:rsid w:val="0071378A"/>
    <w:rsid w:val="00715463"/>
    <w:rsid w:val="00716869"/>
    <w:rsid w:val="00721595"/>
    <w:rsid w:val="00724BA6"/>
    <w:rsid w:val="0072594D"/>
    <w:rsid w:val="00726740"/>
    <w:rsid w:val="00726CD0"/>
    <w:rsid w:val="00726D23"/>
    <w:rsid w:val="00730655"/>
    <w:rsid w:val="00731AB5"/>
    <w:rsid w:val="00731D77"/>
    <w:rsid w:val="0073226F"/>
    <w:rsid w:val="00732360"/>
    <w:rsid w:val="00733635"/>
    <w:rsid w:val="0073390A"/>
    <w:rsid w:val="0073475D"/>
    <w:rsid w:val="0073494F"/>
    <w:rsid w:val="00734E64"/>
    <w:rsid w:val="00736B37"/>
    <w:rsid w:val="00736D44"/>
    <w:rsid w:val="00740A35"/>
    <w:rsid w:val="00740EE9"/>
    <w:rsid w:val="00741750"/>
    <w:rsid w:val="00744062"/>
    <w:rsid w:val="00744445"/>
    <w:rsid w:val="00744A38"/>
    <w:rsid w:val="007453C9"/>
    <w:rsid w:val="00745EA0"/>
    <w:rsid w:val="00746887"/>
    <w:rsid w:val="00751002"/>
    <w:rsid w:val="00751D30"/>
    <w:rsid w:val="007520B4"/>
    <w:rsid w:val="0075283A"/>
    <w:rsid w:val="0075316E"/>
    <w:rsid w:val="00754BEB"/>
    <w:rsid w:val="00755E79"/>
    <w:rsid w:val="00756DEE"/>
    <w:rsid w:val="007615A3"/>
    <w:rsid w:val="007655D5"/>
    <w:rsid w:val="00765845"/>
    <w:rsid w:val="007663A0"/>
    <w:rsid w:val="00767509"/>
    <w:rsid w:val="00771285"/>
    <w:rsid w:val="00771D5D"/>
    <w:rsid w:val="0077471E"/>
    <w:rsid w:val="007763C1"/>
    <w:rsid w:val="0077675C"/>
    <w:rsid w:val="00777E82"/>
    <w:rsid w:val="00780D77"/>
    <w:rsid w:val="00781359"/>
    <w:rsid w:val="007822A1"/>
    <w:rsid w:val="007834AA"/>
    <w:rsid w:val="007856E0"/>
    <w:rsid w:val="00786921"/>
    <w:rsid w:val="00786A7B"/>
    <w:rsid w:val="00792874"/>
    <w:rsid w:val="00792DDE"/>
    <w:rsid w:val="0079390B"/>
    <w:rsid w:val="00796D3F"/>
    <w:rsid w:val="0079786F"/>
    <w:rsid w:val="007A0645"/>
    <w:rsid w:val="007A1EAA"/>
    <w:rsid w:val="007A32AF"/>
    <w:rsid w:val="007A3856"/>
    <w:rsid w:val="007A45EA"/>
    <w:rsid w:val="007A4C6F"/>
    <w:rsid w:val="007A595A"/>
    <w:rsid w:val="007A5D1B"/>
    <w:rsid w:val="007A6900"/>
    <w:rsid w:val="007A6940"/>
    <w:rsid w:val="007A745B"/>
    <w:rsid w:val="007A79FD"/>
    <w:rsid w:val="007A7CD7"/>
    <w:rsid w:val="007B0029"/>
    <w:rsid w:val="007B074C"/>
    <w:rsid w:val="007B0B9D"/>
    <w:rsid w:val="007B193A"/>
    <w:rsid w:val="007B26E3"/>
    <w:rsid w:val="007B2957"/>
    <w:rsid w:val="007B5190"/>
    <w:rsid w:val="007B5A43"/>
    <w:rsid w:val="007B709B"/>
    <w:rsid w:val="007C055B"/>
    <w:rsid w:val="007C08AB"/>
    <w:rsid w:val="007C0FDF"/>
    <w:rsid w:val="007C1343"/>
    <w:rsid w:val="007C2856"/>
    <w:rsid w:val="007C5EF1"/>
    <w:rsid w:val="007C5FBD"/>
    <w:rsid w:val="007C6594"/>
    <w:rsid w:val="007C6EC9"/>
    <w:rsid w:val="007C7BF5"/>
    <w:rsid w:val="007C7EC7"/>
    <w:rsid w:val="007D0E62"/>
    <w:rsid w:val="007D19B7"/>
    <w:rsid w:val="007D19CE"/>
    <w:rsid w:val="007D30BF"/>
    <w:rsid w:val="007D35CB"/>
    <w:rsid w:val="007D4CB1"/>
    <w:rsid w:val="007D6C3A"/>
    <w:rsid w:val="007D75E5"/>
    <w:rsid w:val="007D773E"/>
    <w:rsid w:val="007E00AC"/>
    <w:rsid w:val="007E066E"/>
    <w:rsid w:val="007E1356"/>
    <w:rsid w:val="007E183A"/>
    <w:rsid w:val="007E20FC"/>
    <w:rsid w:val="007E2B5D"/>
    <w:rsid w:val="007E5183"/>
    <w:rsid w:val="007E679A"/>
    <w:rsid w:val="007E6B20"/>
    <w:rsid w:val="007E7062"/>
    <w:rsid w:val="007E7E4D"/>
    <w:rsid w:val="007F0E1E"/>
    <w:rsid w:val="007F29A7"/>
    <w:rsid w:val="007F2FBA"/>
    <w:rsid w:val="007F3823"/>
    <w:rsid w:val="007F4066"/>
    <w:rsid w:val="007F54E5"/>
    <w:rsid w:val="007F6488"/>
    <w:rsid w:val="007F6E70"/>
    <w:rsid w:val="008004B4"/>
    <w:rsid w:val="00800C65"/>
    <w:rsid w:val="00805BE8"/>
    <w:rsid w:val="00815366"/>
    <w:rsid w:val="008155B0"/>
    <w:rsid w:val="00815D2A"/>
    <w:rsid w:val="00816078"/>
    <w:rsid w:val="008165EE"/>
    <w:rsid w:val="00817447"/>
    <w:rsid w:val="008177E3"/>
    <w:rsid w:val="00822788"/>
    <w:rsid w:val="00822805"/>
    <w:rsid w:val="008230DB"/>
    <w:rsid w:val="00823AA9"/>
    <w:rsid w:val="00824B3C"/>
    <w:rsid w:val="008255B9"/>
    <w:rsid w:val="00825CD8"/>
    <w:rsid w:val="00825D20"/>
    <w:rsid w:val="008260AF"/>
    <w:rsid w:val="008263F5"/>
    <w:rsid w:val="00826C20"/>
    <w:rsid w:val="00827324"/>
    <w:rsid w:val="008315B1"/>
    <w:rsid w:val="0083259F"/>
    <w:rsid w:val="00833974"/>
    <w:rsid w:val="00835204"/>
    <w:rsid w:val="0083695F"/>
    <w:rsid w:val="00837458"/>
    <w:rsid w:val="00837AAE"/>
    <w:rsid w:val="00837D27"/>
    <w:rsid w:val="008429AD"/>
    <w:rsid w:val="008429DB"/>
    <w:rsid w:val="008448DB"/>
    <w:rsid w:val="00850C75"/>
    <w:rsid w:val="00850E39"/>
    <w:rsid w:val="00851D89"/>
    <w:rsid w:val="00852F39"/>
    <w:rsid w:val="00853745"/>
    <w:rsid w:val="0085477A"/>
    <w:rsid w:val="0085489A"/>
    <w:rsid w:val="00855107"/>
    <w:rsid w:val="00855173"/>
    <w:rsid w:val="008557D9"/>
    <w:rsid w:val="00855BF7"/>
    <w:rsid w:val="00856214"/>
    <w:rsid w:val="008608EA"/>
    <w:rsid w:val="00862089"/>
    <w:rsid w:val="00866D5B"/>
    <w:rsid w:val="00866FF5"/>
    <w:rsid w:val="008674A0"/>
    <w:rsid w:val="0087061D"/>
    <w:rsid w:val="00872241"/>
    <w:rsid w:val="0087332D"/>
    <w:rsid w:val="00873E1F"/>
    <w:rsid w:val="00874C16"/>
    <w:rsid w:val="00875162"/>
    <w:rsid w:val="00882C22"/>
    <w:rsid w:val="00883BBF"/>
    <w:rsid w:val="00886D1F"/>
    <w:rsid w:val="00890FE5"/>
    <w:rsid w:val="008915EA"/>
    <w:rsid w:val="00891EE1"/>
    <w:rsid w:val="00892077"/>
    <w:rsid w:val="00893987"/>
    <w:rsid w:val="008963EF"/>
    <w:rsid w:val="0089688E"/>
    <w:rsid w:val="00897C54"/>
    <w:rsid w:val="008A0573"/>
    <w:rsid w:val="008A177E"/>
    <w:rsid w:val="008A1A55"/>
    <w:rsid w:val="008A1FBE"/>
    <w:rsid w:val="008A6C37"/>
    <w:rsid w:val="008B07B3"/>
    <w:rsid w:val="008B137E"/>
    <w:rsid w:val="008B3194"/>
    <w:rsid w:val="008B4DB6"/>
    <w:rsid w:val="008B523C"/>
    <w:rsid w:val="008B54A1"/>
    <w:rsid w:val="008B5AE7"/>
    <w:rsid w:val="008C0235"/>
    <w:rsid w:val="008C0C3E"/>
    <w:rsid w:val="008C35E6"/>
    <w:rsid w:val="008C4E5E"/>
    <w:rsid w:val="008C60E9"/>
    <w:rsid w:val="008C73F9"/>
    <w:rsid w:val="008D083E"/>
    <w:rsid w:val="008D1B7C"/>
    <w:rsid w:val="008D1F5B"/>
    <w:rsid w:val="008D355A"/>
    <w:rsid w:val="008D4461"/>
    <w:rsid w:val="008D4559"/>
    <w:rsid w:val="008D563B"/>
    <w:rsid w:val="008D5649"/>
    <w:rsid w:val="008D6657"/>
    <w:rsid w:val="008D78BB"/>
    <w:rsid w:val="008D790F"/>
    <w:rsid w:val="008E040F"/>
    <w:rsid w:val="008E1F60"/>
    <w:rsid w:val="008E24BD"/>
    <w:rsid w:val="008E307E"/>
    <w:rsid w:val="008E39D6"/>
    <w:rsid w:val="008E4556"/>
    <w:rsid w:val="008F22B8"/>
    <w:rsid w:val="008F432C"/>
    <w:rsid w:val="008F4DD1"/>
    <w:rsid w:val="008F6056"/>
    <w:rsid w:val="008F6BD4"/>
    <w:rsid w:val="008F7B65"/>
    <w:rsid w:val="00900A55"/>
    <w:rsid w:val="00902C07"/>
    <w:rsid w:val="00902C32"/>
    <w:rsid w:val="00902FE7"/>
    <w:rsid w:val="00905804"/>
    <w:rsid w:val="00907BBC"/>
    <w:rsid w:val="009101E2"/>
    <w:rsid w:val="00910976"/>
    <w:rsid w:val="00911883"/>
    <w:rsid w:val="00912FBA"/>
    <w:rsid w:val="009134E3"/>
    <w:rsid w:val="009136CB"/>
    <w:rsid w:val="009150DE"/>
    <w:rsid w:val="00915D73"/>
    <w:rsid w:val="00915F30"/>
    <w:rsid w:val="00916077"/>
    <w:rsid w:val="00916101"/>
    <w:rsid w:val="009170A2"/>
    <w:rsid w:val="009204F3"/>
    <w:rsid w:val="00920832"/>
    <w:rsid w:val="009208A6"/>
    <w:rsid w:val="00921289"/>
    <w:rsid w:val="00922BDE"/>
    <w:rsid w:val="00923EC7"/>
    <w:rsid w:val="00924514"/>
    <w:rsid w:val="00925B80"/>
    <w:rsid w:val="00925CF5"/>
    <w:rsid w:val="00926B98"/>
    <w:rsid w:val="00927316"/>
    <w:rsid w:val="0093133D"/>
    <w:rsid w:val="009313CB"/>
    <w:rsid w:val="0093141F"/>
    <w:rsid w:val="009314A7"/>
    <w:rsid w:val="0093173B"/>
    <w:rsid w:val="0093276D"/>
    <w:rsid w:val="00933D12"/>
    <w:rsid w:val="009340C8"/>
    <w:rsid w:val="00937065"/>
    <w:rsid w:val="0093780A"/>
    <w:rsid w:val="00937883"/>
    <w:rsid w:val="00940285"/>
    <w:rsid w:val="009415B0"/>
    <w:rsid w:val="009420A6"/>
    <w:rsid w:val="009446F9"/>
    <w:rsid w:val="009469D0"/>
    <w:rsid w:val="00946E8D"/>
    <w:rsid w:val="00947E7E"/>
    <w:rsid w:val="00950652"/>
    <w:rsid w:val="00951356"/>
    <w:rsid w:val="00951377"/>
    <w:rsid w:val="0095139A"/>
    <w:rsid w:val="009516A5"/>
    <w:rsid w:val="00953E16"/>
    <w:rsid w:val="009542AC"/>
    <w:rsid w:val="00955365"/>
    <w:rsid w:val="009563EA"/>
    <w:rsid w:val="009578DC"/>
    <w:rsid w:val="00961BB2"/>
    <w:rsid w:val="00962108"/>
    <w:rsid w:val="00962229"/>
    <w:rsid w:val="009638D6"/>
    <w:rsid w:val="00965C00"/>
    <w:rsid w:val="00967CB8"/>
    <w:rsid w:val="0097302D"/>
    <w:rsid w:val="0097408E"/>
    <w:rsid w:val="0097423C"/>
    <w:rsid w:val="00974BB2"/>
    <w:rsid w:val="00974E7F"/>
    <w:rsid w:val="00974FA7"/>
    <w:rsid w:val="009756E5"/>
    <w:rsid w:val="00977A8C"/>
    <w:rsid w:val="00980B11"/>
    <w:rsid w:val="009821C2"/>
    <w:rsid w:val="00983128"/>
    <w:rsid w:val="00983265"/>
    <w:rsid w:val="00983910"/>
    <w:rsid w:val="00983B74"/>
    <w:rsid w:val="00987951"/>
    <w:rsid w:val="009918F5"/>
    <w:rsid w:val="009932AC"/>
    <w:rsid w:val="00994351"/>
    <w:rsid w:val="00994EDE"/>
    <w:rsid w:val="009962FD"/>
    <w:rsid w:val="00996A8F"/>
    <w:rsid w:val="009A04F5"/>
    <w:rsid w:val="009A0D59"/>
    <w:rsid w:val="009A1DBF"/>
    <w:rsid w:val="009A1FD3"/>
    <w:rsid w:val="009A68E6"/>
    <w:rsid w:val="009A7598"/>
    <w:rsid w:val="009A776E"/>
    <w:rsid w:val="009B082C"/>
    <w:rsid w:val="009B123D"/>
    <w:rsid w:val="009B1DF8"/>
    <w:rsid w:val="009B2219"/>
    <w:rsid w:val="009B3D20"/>
    <w:rsid w:val="009B5418"/>
    <w:rsid w:val="009B5B64"/>
    <w:rsid w:val="009B6DB2"/>
    <w:rsid w:val="009C0189"/>
    <w:rsid w:val="009C0727"/>
    <w:rsid w:val="009C0B6D"/>
    <w:rsid w:val="009C1563"/>
    <w:rsid w:val="009C3AA1"/>
    <w:rsid w:val="009C3C80"/>
    <w:rsid w:val="009C492F"/>
    <w:rsid w:val="009C49FE"/>
    <w:rsid w:val="009C5EB2"/>
    <w:rsid w:val="009C7D50"/>
    <w:rsid w:val="009D2FF2"/>
    <w:rsid w:val="009D3226"/>
    <w:rsid w:val="009D3385"/>
    <w:rsid w:val="009D47F9"/>
    <w:rsid w:val="009D4FB0"/>
    <w:rsid w:val="009D5E2C"/>
    <w:rsid w:val="009D68FF"/>
    <w:rsid w:val="009D793C"/>
    <w:rsid w:val="009E0694"/>
    <w:rsid w:val="009E0C89"/>
    <w:rsid w:val="009E16A9"/>
    <w:rsid w:val="009E375F"/>
    <w:rsid w:val="009E3994"/>
    <w:rsid w:val="009E39D4"/>
    <w:rsid w:val="009E433B"/>
    <w:rsid w:val="009E5401"/>
    <w:rsid w:val="009E5E1C"/>
    <w:rsid w:val="009F1221"/>
    <w:rsid w:val="009F1FD3"/>
    <w:rsid w:val="009F345E"/>
    <w:rsid w:val="009F4D91"/>
    <w:rsid w:val="009F5CBE"/>
    <w:rsid w:val="009F5E4E"/>
    <w:rsid w:val="009F6B21"/>
    <w:rsid w:val="00A00563"/>
    <w:rsid w:val="00A00D16"/>
    <w:rsid w:val="00A02540"/>
    <w:rsid w:val="00A02DDA"/>
    <w:rsid w:val="00A036F5"/>
    <w:rsid w:val="00A059D6"/>
    <w:rsid w:val="00A05A9B"/>
    <w:rsid w:val="00A071E9"/>
    <w:rsid w:val="00A0758F"/>
    <w:rsid w:val="00A07C0E"/>
    <w:rsid w:val="00A1271B"/>
    <w:rsid w:val="00A1570A"/>
    <w:rsid w:val="00A1642E"/>
    <w:rsid w:val="00A176AC"/>
    <w:rsid w:val="00A17A2A"/>
    <w:rsid w:val="00A20208"/>
    <w:rsid w:val="00A211B4"/>
    <w:rsid w:val="00A23206"/>
    <w:rsid w:val="00A23CB4"/>
    <w:rsid w:val="00A24567"/>
    <w:rsid w:val="00A31932"/>
    <w:rsid w:val="00A33DDF"/>
    <w:rsid w:val="00A34547"/>
    <w:rsid w:val="00A356A9"/>
    <w:rsid w:val="00A376B7"/>
    <w:rsid w:val="00A41BF5"/>
    <w:rsid w:val="00A44778"/>
    <w:rsid w:val="00A45A80"/>
    <w:rsid w:val="00A46252"/>
    <w:rsid w:val="00A469E7"/>
    <w:rsid w:val="00A52071"/>
    <w:rsid w:val="00A54727"/>
    <w:rsid w:val="00A55293"/>
    <w:rsid w:val="00A5562E"/>
    <w:rsid w:val="00A56F08"/>
    <w:rsid w:val="00A57C26"/>
    <w:rsid w:val="00A604A4"/>
    <w:rsid w:val="00A6099F"/>
    <w:rsid w:val="00A61B7D"/>
    <w:rsid w:val="00A6565A"/>
    <w:rsid w:val="00A656F5"/>
    <w:rsid w:val="00A65D0A"/>
    <w:rsid w:val="00A6605B"/>
    <w:rsid w:val="00A66ADC"/>
    <w:rsid w:val="00A66CFC"/>
    <w:rsid w:val="00A67E70"/>
    <w:rsid w:val="00A7147D"/>
    <w:rsid w:val="00A77471"/>
    <w:rsid w:val="00A77B18"/>
    <w:rsid w:val="00A81B15"/>
    <w:rsid w:val="00A81F98"/>
    <w:rsid w:val="00A837FF"/>
    <w:rsid w:val="00A83960"/>
    <w:rsid w:val="00A84DC8"/>
    <w:rsid w:val="00A85DBC"/>
    <w:rsid w:val="00A86247"/>
    <w:rsid w:val="00A87532"/>
    <w:rsid w:val="00A87FEB"/>
    <w:rsid w:val="00A93F9F"/>
    <w:rsid w:val="00A9420E"/>
    <w:rsid w:val="00A971D7"/>
    <w:rsid w:val="00A97648"/>
    <w:rsid w:val="00A97C15"/>
    <w:rsid w:val="00A97CC6"/>
    <w:rsid w:val="00AA08D7"/>
    <w:rsid w:val="00AA151E"/>
    <w:rsid w:val="00AA1CFD"/>
    <w:rsid w:val="00AA2239"/>
    <w:rsid w:val="00AA2510"/>
    <w:rsid w:val="00AA33D2"/>
    <w:rsid w:val="00AA5A97"/>
    <w:rsid w:val="00AA7126"/>
    <w:rsid w:val="00AB0C57"/>
    <w:rsid w:val="00AB1195"/>
    <w:rsid w:val="00AB4182"/>
    <w:rsid w:val="00AB5BDC"/>
    <w:rsid w:val="00AB5FDE"/>
    <w:rsid w:val="00AC27DB"/>
    <w:rsid w:val="00AC2A93"/>
    <w:rsid w:val="00AC556C"/>
    <w:rsid w:val="00AC63EA"/>
    <w:rsid w:val="00AC6D6B"/>
    <w:rsid w:val="00AC6E0D"/>
    <w:rsid w:val="00AC7F10"/>
    <w:rsid w:val="00AD0F0E"/>
    <w:rsid w:val="00AD2352"/>
    <w:rsid w:val="00AD7736"/>
    <w:rsid w:val="00AD79EB"/>
    <w:rsid w:val="00AE0611"/>
    <w:rsid w:val="00AE10CE"/>
    <w:rsid w:val="00AE24D7"/>
    <w:rsid w:val="00AE6580"/>
    <w:rsid w:val="00AE6D05"/>
    <w:rsid w:val="00AE70D4"/>
    <w:rsid w:val="00AE7868"/>
    <w:rsid w:val="00AF0407"/>
    <w:rsid w:val="00AF0E27"/>
    <w:rsid w:val="00AF1B04"/>
    <w:rsid w:val="00AF2791"/>
    <w:rsid w:val="00AF291A"/>
    <w:rsid w:val="00AF32A2"/>
    <w:rsid w:val="00AF34A9"/>
    <w:rsid w:val="00AF4122"/>
    <w:rsid w:val="00AF4D8B"/>
    <w:rsid w:val="00AF7426"/>
    <w:rsid w:val="00B00637"/>
    <w:rsid w:val="00B01D69"/>
    <w:rsid w:val="00B01E4B"/>
    <w:rsid w:val="00B039C5"/>
    <w:rsid w:val="00B05C0E"/>
    <w:rsid w:val="00B067CA"/>
    <w:rsid w:val="00B06F4C"/>
    <w:rsid w:val="00B10376"/>
    <w:rsid w:val="00B103CA"/>
    <w:rsid w:val="00B10489"/>
    <w:rsid w:val="00B1235D"/>
    <w:rsid w:val="00B1272C"/>
    <w:rsid w:val="00B12B26"/>
    <w:rsid w:val="00B15532"/>
    <w:rsid w:val="00B163F8"/>
    <w:rsid w:val="00B20A82"/>
    <w:rsid w:val="00B21E97"/>
    <w:rsid w:val="00B2472D"/>
    <w:rsid w:val="00B24CA0"/>
    <w:rsid w:val="00B2549F"/>
    <w:rsid w:val="00B27534"/>
    <w:rsid w:val="00B27EAB"/>
    <w:rsid w:val="00B30ED1"/>
    <w:rsid w:val="00B31FF7"/>
    <w:rsid w:val="00B32D89"/>
    <w:rsid w:val="00B37D6D"/>
    <w:rsid w:val="00B40B5F"/>
    <w:rsid w:val="00B40D76"/>
    <w:rsid w:val="00B4108D"/>
    <w:rsid w:val="00B4130D"/>
    <w:rsid w:val="00B42346"/>
    <w:rsid w:val="00B43678"/>
    <w:rsid w:val="00B470F2"/>
    <w:rsid w:val="00B47F75"/>
    <w:rsid w:val="00B50A4E"/>
    <w:rsid w:val="00B51862"/>
    <w:rsid w:val="00B52780"/>
    <w:rsid w:val="00B52829"/>
    <w:rsid w:val="00B55DCC"/>
    <w:rsid w:val="00B57265"/>
    <w:rsid w:val="00B57B67"/>
    <w:rsid w:val="00B62C28"/>
    <w:rsid w:val="00B633AE"/>
    <w:rsid w:val="00B665D2"/>
    <w:rsid w:val="00B6737C"/>
    <w:rsid w:val="00B679E8"/>
    <w:rsid w:val="00B706A8"/>
    <w:rsid w:val="00B71B47"/>
    <w:rsid w:val="00B7214D"/>
    <w:rsid w:val="00B728C0"/>
    <w:rsid w:val="00B72A83"/>
    <w:rsid w:val="00B735B7"/>
    <w:rsid w:val="00B74372"/>
    <w:rsid w:val="00B744A5"/>
    <w:rsid w:val="00B7456E"/>
    <w:rsid w:val="00B7473C"/>
    <w:rsid w:val="00B75515"/>
    <w:rsid w:val="00B75525"/>
    <w:rsid w:val="00B7625E"/>
    <w:rsid w:val="00B7707F"/>
    <w:rsid w:val="00B7713D"/>
    <w:rsid w:val="00B80283"/>
    <w:rsid w:val="00B8095F"/>
    <w:rsid w:val="00B80A43"/>
    <w:rsid w:val="00B80B0C"/>
    <w:rsid w:val="00B80B11"/>
    <w:rsid w:val="00B813D4"/>
    <w:rsid w:val="00B81903"/>
    <w:rsid w:val="00B831AE"/>
    <w:rsid w:val="00B8446C"/>
    <w:rsid w:val="00B872D7"/>
    <w:rsid w:val="00B87725"/>
    <w:rsid w:val="00B87BBE"/>
    <w:rsid w:val="00B909BB"/>
    <w:rsid w:val="00B9307B"/>
    <w:rsid w:val="00B949B1"/>
    <w:rsid w:val="00B95B67"/>
    <w:rsid w:val="00B97475"/>
    <w:rsid w:val="00BA059D"/>
    <w:rsid w:val="00BA1CB1"/>
    <w:rsid w:val="00BA259A"/>
    <w:rsid w:val="00BA259C"/>
    <w:rsid w:val="00BA29D3"/>
    <w:rsid w:val="00BA307F"/>
    <w:rsid w:val="00BA5022"/>
    <w:rsid w:val="00BA5280"/>
    <w:rsid w:val="00BB0F9F"/>
    <w:rsid w:val="00BB14F1"/>
    <w:rsid w:val="00BB463D"/>
    <w:rsid w:val="00BB572E"/>
    <w:rsid w:val="00BB6404"/>
    <w:rsid w:val="00BB6F9F"/>
    <w:rsid w:val="00BB74FD"/>
    <w:rsid w:val="00BC174C"/>
    <w:rsid w:val="00BC3191"/>
    <w:rsid w:val="00BC379D"/>
    <w:rsid w:val="00BC37D7"/>
    <w:rsid w:val="00BC5457"/>
    <w:rsid w:val="00BC5982"/>
    <w:rsid w:val="00BC5EC2"/>
    <w:rsid w:val="00BC60BF"/>
    <w:rsid w:val="00BC6331"/>
    <w:rsid w:val="00BD07ED"/>
    <w:rsid w:val="00BD2435"/>
    <w:rsid w:val="00BD28BF"/>
    <w:rsid w:val="00BD34DE"/>
    <w:rsid w:val="00BD3CD7"/>
    <w:rsid w:val="00BD51CD"/>
    <w:rsid w:val="00BD6404"/>
    <w:rsid w:val="00BD763C"/>
    <w:rsid w:val="00BE33AE"/>
    <w:rsid w:val="00BE419C"/>
    <w:rsid w:val="00BE47B0"/>
    <w:rsid w:val="00BE4926"/>
    <w:rsid w:val="00BE4F6E"/>
    <w:rsid w:val="00BE6564"/>
    <w:rsid w:val="00BE7F83"/>
    <w:rsid w:val="00BF046F"/>
    <w:rsid w:val="00BF2772"/>
    <w:rsid w:val="00BF3181"/>
    <w:rsid w:val="00BF4E59"/>
    <w:rsid w:val="00BF634F"/>
    <w:rsid w:val="00BF69CE"/>
    <w:rsid w:val="00C01D50"/>
    <w:rsid w:val="00C02390"/>
    <w:rsid w:val="00C028C7"/>
    <w:rsid w:val="00C0301E"/>
    <w:rsid w:val="00C04688"/>
    <w:rsid w:val="00C056DC"/>
    <w:rsid w:val="00C06D52"/>
    <w:rsid w:val="00C07107"/>
    <w:rsid w:val="00C07F78"/>
    <w:rsid w:val="00C1027E"/>
    <w:rsid w:val="00C12661"/>
    <w:rsid w:val="00C12E52"/>
    <w:rsid w:val="00C1329B"/>
    <w:rsid w:val="00C1572F"/>
    <w:rsid w:val="00C1767A"/>
    <w:rsid w:val="00C20949"/>
    <w:rsid w:val="00C21B1A"/>
    <w:rsid w:val="00C22058"/>
    <w:rsid w:val="00C22E2C"/>
    <w:rsid w:val="00C23A07"/>
    <w:rsid w:val="00C24C05"/>
    <w:rsid w:val="00C24D2F"/>
    <w:rsid w:val="00C26222"/>
    <w:rsid w:val="00C2625E"/>
    <w:rsid w:val="00C26D15"/>
    <w:rsid w:val="00C27606"/>
    <w:rsid w:val="00C27AEA"/>
    <w:rsid w:val="00C30535"/>
    <w:rsid w:val="00C31283"/>
    <w:rsid w:val="00C32152"/>
    <w:rsid w:val="00C3350D"/>
    <w:rsid w:val="00C33C48"/>
    <w:rsid w:val="00C340E5"/>
    <w:rsid w:val="00C34A2C"/>
    <w:rsid w:val="00C34AA8"/>
    <w:rsid w:val="00C35027"/>
    <w:rsid w:val="00C35AA7"/>
    <w:rsid w:val="00C3602F"/>
    <w:rsid w:val="00C4159A"/>
    <w:rsid w:val="00C41C59"/>
    <w:rsid w:val="00C43A6A"/>
    <w:rsid w:val="00C43BA1"/>
    <w:rsid w:val="00C43DAB"/>
    <w:rsid w:val="00C44B44"/>
    <w:rsid w:val="00C46FF2"/>
    <w:rsid w:val="00C472A0"/>
    <w:rsid w:val="00C47576"/>
    <w:rsid w:val="00C47F08"/>
    <w:rsid w:val="00C5026C"/>
    <w:rsid w:val="00C514A6"/>
    <w:rsid w:val="00C52259"/>
    <w:rsid w:val="00C52873"/>
    <w:rsid w:val="00C565D2"/>
    <w:rsid w:val="00C5688E"/>
    <w:rsid w:val="00C5739F"/>
    <w:rsid w:val="00C57CF0"/>
    <w:rsid w:val="00C62994"/>
    <w:rsid w:val="00C63081"/>
    <w:rsid w:val="00C63557"/>
    <w:rsid w:val="00C63841"/>
    <w:rsid w:val="00C649BD"/>
    <w:rsid w:val="00C65891"/>
    <w:rsid w:val="00C66AC9"/>
    <w:rsid w:val="00C70A82"/>
    <w:rsid w:val="00C72461"/>
    <w:rsid w:val="00C724D3"/>
    <w:rsid w:val="00C77913"/>
    <w:rsid w:val="00C77BBE"/>
    <w:rsid w:val="00C77DD9"/>
    <w:rsid w:val="00C800D6"/>
    <w:rsid w:val="00C818B1"/>
    <w:rsid w:val="00C83BE6"/>
    <w:rsid w:val="00C85354"/>
    <w:rsid w:val="00C8638D"/>
    <w:rsid w:val="00C86ABA"/>
    <w:rsid w:val="00C904BE"/>
    <w:rsid w:val="00C90B80"/>
    <w:rsid w:val="00C90F95"/>
    <w:rsid w:val="00C925D6"/>
    <w:rsid w:val="00C9359B"/>
    <w:rsid w:val="00C93D49"/>
    <w:rsid w:val="00C943D9"/>
    <w:rsid w:val="00C943F3"/>
    <w:rsid w:val="00C960A2"/>
    <w:rsid w:val="00C97AAF"/>
    <w:rsid w:val="00CA05F4"/>
    <w:rsid w:val="00CA08C6"/>
    <w:rsid w:val="00CA0A77"/>
    <w:rsid w:val="00CA2729"/>
    <w:rsid w:val="00CA3057"/>
    <w:rsid w:val="00CA3598"/>
    <w:rsid w:val="00CA368A"/>
    <w:rsid w:val="00CA39B5"/>
    <w:rsid w:val="00CA45F8"/>
    <w:rsid w:val="00CA498A"/>
    <w:rsid w:val="00CA5572"/>
    <w:rsid w:val="00CB0305"/>
    <w:rsid w:val="00CB1AB3"/>
    <w:rsid w:val="00CB33C7"/>
    <w:rsid w:val="00CB385A"/>
    <w:rsid w:val="00CB3AA1"/>
    <w:rsid w:val="00CB6D41"/>
    <w:rsid w:val="00CB6DA7"/>
    <w:rsid w:val="00CB6F60"/>
    <w:rsid w:val="00CB7E4C"/>
    <w:rsid w:val="00CC209C"/>
    <w:rsid w:val="00CC25B4"/>
    <w:rsid w:val="00CC3A9D"/>
    <w:rsid w:val="00CC4B5F"/>
    <w:rsid w:val="00CC53DD"/>
    <w:rsid w:val="00CC5F88"/>
    <w:rsid w:val="00CC62E9"/>
    <w:rsid w:val="00CC69C8"/>
    <w:rsid w:val="00CC77A2"/>
    <w:rsid w:val="00CD0532"/>
    <w:rsid w:val="00CD1056"/>
    <w:rsid w:val="00CD307E"/>
    <w:rsid w:val="00CD629F"/>
    <w:rsid w:val="00CD6757"/>
    <w:rsid w:val="00CD6A1B"/>
    <w:rsid w:val="00CE0A7F"/>
    <w:rsid w:val="00CE1718"/>
    <w:rsid w:val="00CE18A7"/>
    <w:rsid w:val="00CE4A02"/>
    <w:rsid w:val="00CF0385"/>
    <w:rsid w:val="00CF0E0F"/>
    <w:rsid w:val="00CF4156"/>
    <w:rsid w:val="00CF483E"/>
    <w:rsid w:val="00CF4E38"/>
    <w:rsid w:val="00CF5440"/>
    <w:rsid w:val="00CF54F0"/>
    <w:rsid w:val="00CF7B58"/>
    <w:rsid w:val="00CF7BCD"/>
    <w:rsid w:val="00D0036C"/>
    <w:rsid w:val="00D007DD"/>
    <w:rsid w:val="00D00A32"/>
    <w:rsid w:val="00D03D00"/>
    <w:rsid w:val="00D040CC"/>
    <w:rsid w:val="00D05C30"/>
    <w:rsid w:val="00D10052"/>
    <w:rsid w:val="00D100F8"/>
    <w:rsid w:val="00D11359"/>
    <w:rsid w:val="00D12ACD"/>
    <w:rsid w:val="00D13932"/>
    <w:rsid w:val="00D1474A"/>
    <w:rsid w:val="00D156F3"/>
    <w:rsid w:val="00D17F41"/>
    <w:rsid w:val="00D22CAC"/>
    <w:rsid w:val="00D22D3B"/>
    <w:rsid w:val="00D24402"/>
    <w:rsid w:val="00D2472A"/>
    <w:rsid w:val="00D2544D"/>
    <w:rsid w:val="00D25ECA"/>
    <w:rsid w:val="00D262E9"/>
    <w:rsid w:val="00D263DD"/>
    <w:rsid w:val="00D30885"/>
    <w:rsid w:val="00D309FB"/>
    <w:rsid w:val="00D3188C"/>
    <w:rsid w:val="00D32D05"/>
    <w:rsid w:val="00D33847"/>
    <w:rsid w:val="00D33F9F"/>
    <w:rsid w:val="00D3408F"/>
    <w:rsid w:val="00D3491E"/>
    <w:rsid w:val="00D3549B"/>
    <w:rsid w:val="00D35F9B"/>
    <w:rsid w:val="00D36B69"/>
    <w:rsid w:val="00D408DD"/>
    <w:rsid w:val="00D414EA"/>
    <w:rsid w:val="00D42B90"/>
    <w:rsid w:val="00D44210"/>
    <w:rsid w:val="00D45D72"/>
    <w:rsid w:val="00D4601D"/>
    <w:rsid w:val="00D46165"/>
    <w:rsid w:val="00D463C9"/>
    <w:rsid w:val="00D520E4"/>
    <w:rsid w:val="00D52C69"/>
    <w:rsid w:val="00D53A38"/>
    <w:rsid w:val="00D53D0D"/>
    <w:rsid w:val="00D54E65"/>
    <w:rsid w:val="00D55150"/>
    <w:rsid w:val="00D575DD"/>
    <w:rsid w:val="00D57DFA"/>
    <w:rsid w:val="00D61753"/>
    <w:rsid w:val="00D620A1"/>
    <w:rsid w:val="00D64804"/>
    <w:rsid w:val="00D64836"/>
    <w:rsid w:val="00D65317"/>
    <w:rsid w:val="00D661AF"/>
    <w:rsid w:val="00D67FCF"/>
    <w:rsid w:val="00D709CE"/>
    <w:rsid w:val="00D71F73"/>
    <w:rsid w:val="00D722DF"/>
    <w:rsid w:val="00D728C3"/>
    <w:rsid w:val="00D72B02"/>
    <w:rsid w:val="00D746A9"/>
    <w:rsid w:val="00D75123"/>
    <w:rsid w:val="00D75B32"/>
    <w:rsid w:val="00D7734D"/>
    <w:rsid w:val="00D77EFB"/>
    <w:rsid w:val="00D803AD"/>
    <w:rsid w:val="00D80786"/>
    <w:rsid w:val="00D81CAB"/>
    <w:rsid w:val="00D8262D"/>
    <w:rsid w:val="00D85111"/>
    <w:rsid w:val="00D8576F"/>
    <w:rsid w:val="00D8677F"/>
    <w:rsid w:val="00D9286D"/>
    <w:rsid w:val="00D92AB9"/>
    <w:rsid w:val="00D94BC9"/>
    <w:rsid w:val="00D95370"/>
    <w:rsid w:val="00D95615"/>
    <w:rsid w:val="00D97F0C"/>
    <w:rsid w:val="00DA07CD"/>
    <w:rsid w:val="00DA1D3E"/>
    <w:rsid w:val="00DA3467"/>
    <w:rsid w:val="00DA3A86"/>
    <w:rsid w:val="00DA435A"/>
    <w:rsid w:val="00DA4708"/>
    <w:rsid w:val="00DA5C2F"/>
    <w:rsid w:val="00DA745B"/>
    <w:rsid w:val="00DA78EE"/>
    <w:rsid w:val="00DA7D31"/>
    <w:rsid w:val="00DA7F04"/>
    <w:rsid w:val="00DB000D"/>
    <w:rsid w:val="00DB163F"/>
    <w:rsid w:val="00DB356B"/>
    <w:rsid w:val="00DB41CF"/>
    <w:rsid w:val="00DB5E55"/>
    <w:rsid w:val="00DB62CF"/>
    <w:rsid w:val="00DB650B"/>
    <w:rsid w:val="00DB651A"/>
    <w:rsid w:val="00DB6C7F"/>
    <w:rsid w:val="00DB7729"/>
    <w:rsid w:val="00DB79F9"/>
    <w:rsid w:val="00DC0DD0"/>
    <w:rsid w:val="00DC2500"/>
    <w:rsid w:val="00DC4F72"/>
    <w:rsid w:val="00DC77DC"/>
    <w:rsid w:val="00DC7FA5"/>
    <w:rsid w:val="00DD0453"/>
    <w:rsid w:val="00DD0C14"/>
    <w:rsid w:val="00DD0C2C"/>
    <w:rsid w:val="00DD12AB"/>
    <w:rsid w:val="00DD19DE"/>
    <w:rsid w:val="00DD28BC"/>
    <w:rsid w:val="00DD2FDA"/>
    <w:rsid w:val="00DD685F"/>
    <w:rsid w:val="00DD6C20"/>
    <w:rsid w:val="00DD7446"/>
    <w:rsid w:val="00DD79E0"/>
    <w:rsid w:val="00DE2334"/>
    <w:rsid w:val="00DE31F0"/>
    <w:rsid w:val="00DE3D1C"/>
    <w:rsid w:val="00DE5A21"/>
    <w:rsid w:val="00DE5C42"/>
    <w:rsid w:val="00DE6A28"/>
    <w:rsid w:val="00DE75B5"/>
    <w:rsid w:val="00DF0A1F"/>
    <w:rsid w:val="00DF1680"/>
    <w:rsid w:val="00DF3BAA"/>
    <w:rsid w:val="00DF3C84"/>
    <w:rsid w:val="00DF6739"/>
    <w:rsid w:val="00DF6DC9"/>
    <w:rsid w:val="00E00CA8"/>
    <w:rsid w:val="00E0227D"/>
    <w:rsid w:val="00E0311C"/>
    <w:rsid w:val="00E0436A"/>
    <w:rsid w:val="00E04B84"/>
    <w:rsid w:val="00E06466"/>
    <w:rsid w:val="00E06835"/>
    <w:rsid w:val="00E06FDA"/>
    <w:rsid w:val="00E142F4"/>
    <w:rsid w:val="00E154F3"/>
    <w:rsid w:val="00E156A2"/>
    <w:rsid w:val="00E160A5"/>
    <w:rsid w:val="00E16657"/>
    <w:rsid w:val="00E1713D"/>
    <w:rsid w:val="00E17603"/>
    <w:rsid w:val="00E20A43"/>
    <w:rsid w:val="00E21856"/>
    <w:rsid w:val="00E23898"/>
    <w:rsid w:val="00E248FD"/>
    <w:rsid w:val="00E24C8D"/>
    <w:rsid w:val="00E2695D"/>
    <w:rsid w:val="00E26BBF"/>
    <w:rsid w:val="00E2773A"/>
    <w:rsid w:val="00E312D9"/>
    <w:rsid w:val="00E319F1"/>
    <w:rsid w:val="00E31E02"/>
    <w:rsid w:val="00E32692"/>
    <w:rsid w:val="00E331D5"/>
    <w:rsid w:val="00E33CD2"/>
    <w:rsid w:val="00E40B0A"/>
    <w:rsid w:val="00E40E90"/>
    <w:rsid w:val="00E42DD2"/>
    <w:rsid w:val="00E45C7E"/>
    <w:rsid w:val="00E4685E"/>
    <w:rsid w:val="00E47AC1"/>
    <w:rsid w:val="00E501E3"/>
    <w:rsid w:val="00E5173E"/>
    <w:rsid w:val="00E531EB"/>
    <w:rsid w:val="00E53440"/>
    <w:rsid w:val="00E54844"/>
    <w:rsid w:val="00E54874"/>
    <w:rsid w:val="00E548E1"/>
    <w:rsid w:val="00E54B6F"/>
    <w:rsid w:val="00E551AD"/>
    <w:rsid w:val="00E55ACA"/>
    <w:rsid w:val="00E567B2"/>
    <w:rsid w:val="00E57B74"/>
    <w:rsid w:val="00E6210C"/>
    <w:rsid w:val="00E62799"/>
    <w:rsid w:val="00E647C5"/>
    <w:rsid w:val="00E65BC6"/>
    <w:rsid w:val="00E66058"/>
    <w:rsid w:val="00E661FF"/>
    <w:rsid w:val="00E66851"/>
    <w:rsid w:val="00E67470"/>
    <w:rsid w:val="00E726EB"/>
    <w:rsid w:val="00E72CF1"/>
    <w:rsid w:val="00E73232"/>
    <w:rsid w:val="00E73F7B"/>
    <w:rsid w:val="00E74933"/>
    <w:rsid w:val="00E75079"/>
    <w:rsid w:val="00E7603B"/>
    <w:rsid w:val="00E76A3A"/>
    <w:rsid w:val="00E76FF6"/>
    <w:rsid w:val="00E77182"/>
    <w:rsid w:val="00E77F55"/>
    <w:rsid w:val="00E809FB"/>
    <w:rsid w:val="00E80B52"/>
    <w:rsid w:val="00E824C3"/>
    <w:rsid w:val="00E82E4B"/>
    <w:rsid w:val="00E840B3"/>
    <w:rsid w:val="00E84D10"/>
    <w:rsid w:val="00E852D1"/>
    <w:rsid w:val="00E8629F"/>
    <w:rsid w:val="00E8705F"/>
    <w:rsid w:val="00E87C34"/>
    <w:rsid w:val="00E91008"/>
    <w:rsid w:val="00E91BA6"/>
    <w:rsid w:val="00E926CA"/>
    <w:rsid w:val="00E93495"/>
    <w:rsid w:val="00E9374E"/>
    <w:rsid w:val="00E94F54"/>
    <w:rsid w:val="00E97AD5"/>
    <w:rsid w:val="00EA1111"/>
    <w:rsid w:val="00EA1DD6"/>
    <w:rsid w:val="00EA1F6B"/>
    <w:rsid w:val="00EA3B4F"/>
    <w:rsid w:val="00EA3C24"/>
    <w:rsid w:val="00EA494F"/>
    <w:rsid w:val="00EA4A8D"/>
    <w:rsid w:val="00EA73DF"/>
    <w:rsid w:val="00EB0FE7"/>
    <w:rsid w:val="00EB1B7D"/>
    <w:rsid w:val="00EB2F88"/>
    <w:rsid w:val="00EB60DC"/>
    <w:rsid w:val="00EB61AE"/>
    <w:rsid w:val="00EB7944"/>
    <w:rsid w:val="00EC0116"/>
    <w:rsid w:val="00EC0F23"/>
    <w:rsid w:val="00EC322D"/>
    <w:rsid w:val="00EC43CC"/>
    <w:rsid w:val="00EC61EC"/>
    <w:rsid w:val="00EC68D4"/>
    <w:rsid w:val="00EC7CC1"/>
    <w:rsid w:val="00ED02AC"/>
    <w:rsid w:val="00ED03ED"/>
    <w:rsid w:val="00ED0754"/>
    <w:rsid w:val="00ED1491"/>
    <w:rsid w:val="00ED383A"/>
    <w:rsid w:val="00EE1080"/>
    <w:rsid w:val="00EE1905"/>
    <w:rsid w:val="00EE372D"/>
    <w:rsid w:val="00EE3B67"/>
    <w:rsid w:val="00EE6D78"/>
    <w:rsid w:val="00EE74B5"/>
    <w:rsid w:val="00EF159B"/>
    <w:rsid w:val="00EF1D1C"/>
    <w:rsid w:val="00EF1EC5"/>
    <w:rsid w:val="00EF220C"/>
    <w:rsid w:val="00EF4C88"/>
    <w:rsid w:val="00EF4CD0"/>
    <w:rsid w:val="00EF4F9B"/>
    <w:rsid w:val="00EF555F"/>
    <w:rsid w:val="00EF55EB"/>
    <w:rsid w:val="00EF6048"/>
    <w:rsid w:val="00EF770F"/>
    <w:rsid w:val="00EF7B34"/>
    <w:rsid w:val="00F00DCC"/>
    <w:rsid w:val="00F0156F"/>
    <w:rsid w:val="00F01CD1"/>
    <w:rsid w:val="00F0285D"/>
    <w:rsid w:val="00F0305C"/>
    <w:rsid w:val="00F04E7F"/>
    <w:rsid w:val="00F05AC8"/>
    <w:rsid w:val="00F07167"/>
    <w:rsid w:val="00F072D8"/>
    <w:rsid w:val="00F07816"/>
    <w:rsid w:val="00F07CE0"/>
    <w:rsid w:val="00F115F5"/>
    <w:rsid w:val="00F11CE5"/>
    <w:rsid w:val="00F13D05"/>
    <w:rsid w:val="00F14459"/>
    <w:rsid w:val="00F154EE"/>
    <w:rsid w:val="00F1679D"/>
    <w:rsid w:val="00F1682C"/>
    <w:rsid w:val="00F1741D"/>
    <w:rsid w:val="00F20B91"/>
    <w:rsid w:val="00F20F81"/>
    <w:rsid w:val="00F21139"/>
    <w:rsid w:val="00F24B8B"/>
    <w:rsid w:val="00F26166"/>
    <w:rsid w:val="00F26689"/>
    <w:rsid w:val="00F30D2E"/>
    <w:rsid w:val="00F32A37"/>
    <w:rsid w:val="00F33BE5"/>
    <w:rsid w:val="00F3533B"/>
    <w:rsid w:val="00F35516"/>
    <w:rsid w:val="00F35790"/>
    <w:rsid w:val="00F36C2D"/>
    <w:rsid w:val="00F40034"/>
    <w:rsid w:val="00F4136D"/>
    <w:rsid w:val="00F41483"/>
    <w:rsid w:val="00F41B1F"/>
    <w:rsid w:val="00F4212E"/>
    <w:rsid w:val="00F42C20"/>
    <w:rsid w:val="00F430BE"/>
    <w:rsid w:val="00F43E34"/>
    <w:rsid w:val="00F43F9C"/>
    <w:rsid w:val="00F53053"/>
    <w:rsid w:val="00F539C1"/>
    <w:rsid w:val="00F53A1B"/>
    <w:rsid w:val="00F53FE2"/>
    <w:rsid w:val="00F54897"/>
    <w:rsid w:val="00F54A88"/>
    <w:rsid w:val="00F5512C"/>
    <w:rsid w:val="00F575FF"/>
    <w:rsid w:val="00F57986"/>
    <w:rsid w:val="00F618EF"/>
    <w:rsid w:val="00F62C66"/>
    <w:rsid w:val="00F65582"/>
    <w:rsid w:val="00F66E75"/>
    <w:rsid w:val="00F67896"/>
    <w:rsid w:val="00F67E49"/>
    <w:rsid w:val="00F74D24"/>
    <w:rsid w:val="00F758DF"/>
    <w:rsid w:val="00F77EB0"/>
    <w:rsid w:val="00F80AFB"/>
    <w:rsid w:val="00F80C63"/>
    <w:rsid w:val="00F810D6"/>
    <w:rsid w:val="00F816F2"/>
    <w:rsid w:val="00F818C0"/>
    <w:rsid w:val="00F8212E"/>
    <w:rsid w:val="00F834F5"/>
    <w:rsid w:val="00F85A00"/>
    <w:rsid w:val="00F85AFF"/>
    <w:rsid w:val="00F8728D"/>
    <w:rsid w:val="00F87713"/>
    <w:rsid w:val="00F8774A"/>
    <w:rsid w:val="00F87979"/>
    <w:rsid w:val="00F87CDD"/>
    <w:rsid w:val="00F916FA"/>
    <w:rsid w:val="00F9253A"/>
    <w:rsid w:val="00F933F0"/>
    <w:rsid w:val="00F93686"/>
    <w:rsid w:val="00F937A3"/>
    <w:rsid w:val="00F93EAB"/>
    <w:rsid w:val="00F94133"/>
    <w:rsid w:val="00F94715"/>
    <w:rsid w:val="00F95D69"/>
    <w:rsid w:val="00F967D4"/>
    <w:rsid w:val="00F96A3D"/>
    <w:rsid w:val="00FA117C"/>
    <w:rsid w:val="00FA204C"/>
    <w:rsid w:val="00FA330F"/>
    <w:rsid w:val="00FA40C1"/>
    <w:rsid w:val="00FA4718"/>
    <w:rsid w:val="00FA5848"/>
    <w:rsid w:val="00FA65C1"/>
    <w:rsid w:val="00FA67C8"/>
    <w:rsid w:val="00FA6899"/>
    <w:rsid w:val="00FA6F5A"/>
    <w:rsid w:val="00FA734F"/>
    <w:rsid w:val="00FA798A"/>
    <w:rsid w:val="00FA7F3D"/>
    <w:rsid w:val="00FB0C46"/>
    <w:rsid w:val="00FB348B"/>
    <w:rsid w:val="00FB38D8"/>
    <w:rsid w:val="00FB51FF"/>
    <w:rsid w:val="00FB7F2A"/>
    <w:rsid w:val="00FC051F"/>
    <w:rsid w:val="00FC06FF"/>
    <w:rsid w:val="00FC69B4"/>
    <w:rsid w:val="00FC6CE7"/>
    <w:rsid w:val="00FC6E2D"/>
    <w:rsid w:val="00FC6F64"/>
    <w:rsid w:val="00FD0694"/>
    <w:rsid w:val="00FD0FFE"/>
    <w:rsid w:val="00FD1F21"/>
    <w:rsid w:val="00FD215F"/>
    <w:rsid w:val="00FD25BE"/>
    <w:rsid w:val="00FD2E70"/>
    <w:rsid w:val="00FD6688"/>
    <w:rsid w:val="00FD78F3"/>
    <w:rsid w:val="00FD7AA7"/>
    <w:rsid w:val="00FE23D9"/>
    <w:rsid w:val="00FE2F0B"/>
    <w:rsid w:val="00FE3DF2"/>
    <w:rsid w:val="00FE4DEB"/>
    <w:rsid w:val="00FE7545"/>
    <w:rsid w:val="00FF1C2F"/>
    <w:rsid w:val="00FF1FCB"/>
    <w:rsid w:val="00FF52D4"/>
    <w:rsid w:val="00FF6AA4"/>
    <w:rsid w:val="00FF6B09"/>
    <w:rsid w:val="00FF7C9E"/>
    <w:rsid w:val="3E6F24EF"/>
    <w:rsid w:val="43906A04"/>
    <w:rsid w:val="56E84095"/>
    <w:rsid w:val="604A611F"/>
    <w:rsid w:val="71885E63"/>
    <w:rsid w:val="7C0227F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57C588"/>
  <w15:docId w15:val="{9FDE6BCC-F5D3-4623-90D3-13807C1FC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8"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uiPriority="99"/>
    <w:lsdException w:name="List 4"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oc-text2">
    <w:name w:val="Doc-text2"/>
    <w:basedOn w:val="Normal"/>
    <w:link w:val="Doc-text2Char"/>
    <w:qFormat/>
    <w:pPr>
      <w:tabs>
        <w:tab w:val="left" w:pos="1622"/>
      </w:tabs>
      <w:spacing w:after="0"/>
      <w:ind w:left="1622" w:hanging="363"/>
    </w:pPr>
    <w:rPr>
      <w:rFonts w:ascii="Tms Rmn" w:eastAsia="MS Mincho" w:hAnsi="Tms Rmn"/>
      <w:szCs w:val="24"/>
      <w:lang w:eastAsia="en-GB"/>
    </w:rPr>
  </w:style>
  <w:style w:type="character" w:customStyle="1" w:styleId="Doc-text2Char">
    <w:name w:val="Doc-text2 Char"/>
    <w:link w:val="Doc-text2"/>
    <w:qFormat/>
    <w:rPr>
      <w:rFonts w:ascii="Tms Rmn" w:eastAsia="MS Mincho" w:hAnsi="Tms Rm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1937.zip" TargetMode="External"/><Relationship Id="rId18" Type="http://schemas.openxmlformats.org/officeDocument/2006/relationships/hyperlink" Target="https://www.3gpp.org/ftp/TSG_RAN/WG4_Radio/TSGR4_100-e/Docs/R4-2113281.zip" TargetMode="External"/><Relationship Id="rId26" Type="http://schemas.openxmlformats.org/officeDocument/2006/relationships/hyperlink" Target="https://www.3gpp.org/ftp/TSG_RAN/WG4_Radio/TSGR4_100-e/Docs/R4-211289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1939.zip" TargetMode="External"/><Relationship Id="rId7" Type="http://schemas.openxmlformats.org/officeDocument/2006/relationships/webSettings" Target="webSettings.xml"/><Relationship Id="rId12" Type="http://schemas.openxmlformats.org/officeDocument/2006/relationships/hyperlink" Target="mailto:jinwoong.park@lge.com" TargetMode="External"/><Relationship Id="rId17" Type="http://schemas.openxmlformats.org/officeDocument/2006/relationships/hyperlink" Target="https://www.3gpp.org/ftp/TSG_RAN/WG4_Radio/TSGR4_100-e/Docs/R4-2112708.zip" TargetMode="External"/><Relationship Id="rId25" Type="http://schemas.openxmlformats.org/officeDocument/2006/relationships/hyperlink" Target="https://www.3gpp.org/ftp/TSG_RAN/WG4_Radio/TSGR4_100-e/Docs/R4-211271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2680.zip" TargetMode="External"/><Relationship Id="rId20" Type="http://schemas.openxmlformats.org/officeDocument/2006/relationships/hyperlink" Target="https://www.3gpp.org/ftp/TSG_RAN/WG4_Radio/TSGR4_100-e/Docs/R4-2113842.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hparkqc@qti.qualcomm.com" TargetMode="External"/><Relationship Id="rId24" Type="http://schemas.openxmlformats.org/officeDocument/2006/relationships/hyperlink" Target="https://www.3gpp.org/ftp/TSG_RAN/WG4_Radio/TSGR4_100-e/Docs/R4-2112487.zip" TargetMode="External"/><Relationship Id="rId5" Type="http://schemas.openxmlformats.org/officeDocument/2006/relationships/styles" Target="styles.xml"/><Relationship Id="rId15" Type="http://schemas.openxmlformats.org/officeDocument/2006/relationships/hyperlink" Target="https://www.3gpp.org/ftp/TSG_RAN/WG4_Radio/TSGR4_100-e/Docs/R4-2112423.zip" TargetMode="External"/><Relationship Id="rId23" Type="http://schemas.openxmlformats.org/officeDocument/2006/relationships/hyperlink" Target="https://www.3gpp.org/ftp/TSG_RAN/WG4_Radio/TSGR4_100-e/Docs/R4-2112425.zip" TargetMode="External"/><Relationship Id="rId28" Type="http://schemas.openxmlformats.org/officeDocument/2006/relationships/hyperlink" Target="https://www.3gpp.org/ftp/TSG_RAN/WG4_Radio/TSGR4_100-e/Docs/R4-2113843.zip" TargetMode="External"/><Relationship Id="rId10" Type="http://schemas.openxmlformats.org/officeDocument/2006/relationships/hyperlink" Target="https://www.3gpp.org/ftp/TSG_RAN/WG4_Radio/TSGR4_100-e/Docs/R4-2112708.zip" TargetMode="External"/><Relationship Id="rId19" Type="http://schemas.openxmlformats.org/officeDocument/2006/relationships/hyperlink" Target="https://www.3gpp.org/ftp/TSG_RAN/WG4_Radio/TSGR4_100-e/Docs/R4-211333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2127.zip" TargetMode="External"/><Relationship Id="rId22" Type="http://schemas.openxmlformats.org/officeDocument/2006/relationships/hyperlink" Target="https://www.3gpp.org/ftp/TSG_RAN/WG4_Radio/TSGR4_100-e/Docs/R4-2112189.zip" TargetMode="External"/><Relationship Id="rId27" Type="http://schemas.openxmlformats.org/officeDocument/2006/relationships/hyperlink" Target="https://www.3gpp.org/ftp/TSG_RAN/WG4_Radio/TSGR4_100-e/Docs/R4-2113332.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ACEB6AE-2B3F-4726-8A6E-9731763B1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59</Pages>
  <Words>21594</Words>
  <Characters>117441</Characters>
  <Application>Microsoft Office Word</Application>
  <DocSecurity>0</DocSecurity>
  <Lines>978</Lines>
  <Paragraphs>277</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138758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cp:lastModifiedBy>
  <cp:revision>7</cp:revision>
  <cp:lastPrinted>2019-04-25T01:09:00Z</cp:lastPrinted>
  <dcterms:created xsi:type="dcterms:W3CDTF">2021-08-25T17:15:00Z</dcterms:created>
  <dcterms:modified xsi:type="dcterms:W3CDTF">2021-08-26T16:55:00Z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(2)glK/n0/xNd34DAZDJAiWRdH38FgvDZYi/HJsj0+inImsop4VK76HdDd4PBUQMz1SmjR2yhdD
Pv/YqyX8qhVRtHeBOm10tYsX4FhlDruAABvlr6jw2wAiMZ2qDia4dpbB6VwY1vYG6vDqss26
DK0XpeEsZMFLfXl6eb31NHifttBJGnL6ew+Ecz6gDladgZ2U5Y9cRZOWWzFiicAG0dMoQGpW
VyTSIKRjwieKvU1K3X</vt:lpwstr>
  </property>
  <property fmtid="{D5CDD505-2E9C-101B-9397-08002B2CF9AE}" pid="15" name="_2015_ms_pID_7253431">
    <vt:lpwstr>hw+4zWFLC5NxP2+fQXN9ahsXh5g3GVVAnTUR71bU3mzL0FY0tMzgpL
ceMcEWFaJRIZzOhFQ1MKwTnBEWKnwe/TCbBw+lvpO/xk9yXS5EMSRWAsDWvLiYDdd+1WSOvN
7xS9QsqwmFL3ThbUxyBj/5OeYW7fe6tsT8vqaOCnlAupnTirQjfC8OLYM+tVII1dIS7n/nmL
vR6P079ZjPkTcpfn</vt:lpwstr>
  </property>
  <property fmtid="{D5CDD505-2E9C-101B-9397-08002B2CF9AE}" pid="16" name="CWM660d5a7de6ea40a98e1d3f31cd237bfc">
    <vt:lpwstr>CWMWhcMSYRcJb1WvgdPNNHa+Dh8C5Ur1I82apEujLA5HF18ItJ2PsPH3P6IqEBlDhRjZMwRAr3VQ4ObC179xzzw8A==</vt:lpwstr>
  </property>
</Properties>
</file>