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2CCA899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9A4E7D" w:rsidRPr="009A4E7D">
        <w:rPr>
          <w:rFonts w:eastAsia="宋体" w:cs="Arial"/>
          <w:b/>
          <w:sz w:val="24"/>
          <w:lang w:val="en-US" w:eastAsia="zh-CN"/>
        </w:rPr>
        <w:t>R4-2115360</w:t>
      </w:r>
    </w:p>
    <w:p w14:paraId="245253B7" w14:textId="662EEE7C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C436BC" w:rsidRPr="00C436BC">
        <w:rPr>
          <w:rFonts w:cs="Arial"/>
          <w:noProof w:val="0"/>
          <w:sz w:val="24"/>
        </w:rPr>
        <w:t>August 16-27, 2021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0CFB50B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A4E7D" w:rsidRPr="009A4E7D">
        <w:rPr>
          <w:rFonts w:ascii="Arial" w:eastAsia="宋体" w:hAnsi="Arial"/>
          <w:b/>
          <w:sz w:val="24"/>
          <w:lang w:val="en-US" w:eastAsia="zh-CN"/>
        </w:rPr>
        <w:t xml:space="preserve">Simulation assumptions for </w:t>
      </w:r>
      <w:proofErr w:type="spellStart"/>
      <w:r w:rsidR="009A4E7D" w:rsidRPr="009A4E7D">
        <w:rPr>
          <w:rFonts w:ascii="Arial" w:eastAsia="宋体" w:hAnsi="Arial"/>
          <w:b/>
          <w:sz w:val="24"/>
          <w:lang w:val="en-US" w:eastAsia="zh-CN"/>
        </w:rPr>
        <w:t>RedCap</w:t>
      </w:r>
      <w:proofErr w:type="spellEnd"/>
      <w:r w:rsidR="009A4E7D" w:rsidRPr="009A4E7D">
        <w:rPr>
          <w:rFonts w:ascii="Arial" w:eastAsia="宋体" w:hAnsi="Arial"/>
          <w:b/>
          <w:sz w:val="24"/>
          <w:lang w:val="en-US" w:eastAsia="zh-CN"/>
        </w:rPr>
        <w:t xml:space="preserve"> SSB based RRM measurement performance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1C99F00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17977" w:rsidRPr="00617977">
        <w:rPr>
          <w:rFonts w:ascii="Arial" w:eastAsia="宋体" w:hAnsi="Arial"/>
          <w:b/>
          <w:sz w:val="24"/>
          <w:lang w:val="en-US" w:eastAsia="zh-CN"/>
        </w:rPr>
        <w:t>9.</w:t>
      </w:r>
      <w:r w:rsidR="00A8663F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617977">
        <w:rPr>
          <w:rFonts w:ascii="Arial" w:eastAsia="宋体" w:hAnsi="Arial"/>
          <w:b/>
          <w:sz w:val="24"/>
          <w:lang w:val="en-US" w:eastAsia="zh-CN"/>
        </w:rPr>
        <w:t>.</w:t>
      </w:r>
      <w:r w:rsidR="00A8663F">
        <w:rPr>
          <w:rFonts w:ascii="Arial" w:eastAsia="宋体" w:hAnsi="Arial"/>
          <w:b/>
          <w:sz w:val="24"/>
          <w:lang w:val="en-US" w:eastAsia="zh-CN"/>
        </w:rPr>
        <w:t>3.</w:t>
      </w:r>
      <w:r w:rsidR="00FD6FC8">
        <w:rPr>
          <w:rFonts w:ascii="Arial" w:eastAsia="宋体" w:hAnsi="Arial"/>
          <w:b/>
          <w:sz w:val="24"/>
          <w:lang w:val="en-US" w:eastAsia="zh-CN"/>
        </w:rPr>
        <w:t>2</w:t>
      </w:r>
    </w:p>
    <w:p w14:paraId="10F51582" w14:textId="0B08C5FA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114525" w:rsidRPr="00114525"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FD1E5A7" w14:textId="716F2BCE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</w:t>
      </w:r>
      <w:proofErr w:type="spellStart"/>
      <w:r w:rsidRPr="005B7F51">
        <w:rPr>
          <w:rFonts w:eastAsia="Yu Mincho" w:cs="Arial"/>
          <w:bCs/>
          <w:sz w:val="22"/>
          <w:szCs w:val="22"/>
        </w:rPr>
        <w:t>RedCap</w:t>
      </w:r>
      <w:proofErr w:type="spellEnd"/>
      <w:r w:rsidRPr="005B7F51">
        <w:rPr>
          <w:rFonts w:eastAsia="Yu Mincho" w:cs="Arial"/>
          <w:bCs/>
          <w:sz w:val="22"/>
          <w:szCs w:val="22"/>
        </w:rPr>
        <w:t>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</w:t>
      </w:r>
      <w:proofErr w:type="spellStart"/>
      <w:r w:rsidRPr="005B7F51">
        <w:rPr>
          <w:rFonts w:eastAsia="Yu Mincho" w:cs="Arial"/>
          <w:bCs/>
          <w:sz w:val="22"/>
          <w:szCs w:val="22"/>
        </w:rPr>
        <w:t>RedCap</w:t>
      </w:r>
      <w:proofErr w:type="spellEnd"/>
      <w:r w:rsidRPr="005B7F51">
        <w:rPr>
          <w:rFonts w:eastAsia="Yu Mincho" w:cs="Arial"/>
          <w:bCs/>
          <w:sz w:val="22"/>
          <w:szCs w:val="22"/>
        </w:rPr>
        <w:t xml:space="preserve"> NR devices, where the related study item has been concluded in TR 38.875. </w:t>
      </w:r>
      <w:r w:rsidR="00D84E5D">
        <w:rPr>
          <w:rFonts w:eastAsia="Yu Mincho" w:cs="Arial"/>
          <w:bCs/>
          <w:sz w:val="22"/>
          <w:szCs w:val="22"/>
        </w:rPr>
        <w:t>One objective in the WI is</w:t>
      </w:r>
      <w:r w:rsidRPr="005B7F51">
        <w:rPr>
          <w:rFonts w:eastAsia="Yu Mincho" w:cs="Arial"/>
          <w:bCs/>
          <w:sz w:val="22"/>
          <w:szCs w:val="22"/>
        </w:rPr>
        <w:t xml:space="preserve"> </w:t>
      </w:r>
      <w:r w:rsidR="00DC208A" w:rsidRPr="00DC208A">
        <w:rPr>
          <w:rFonts w:eastAsia="Yu Mincho" w:cs="Arial"/>
          <w:bCs/>
          <w:sz w:val="22"/>
          <w:szCs w:val="22"/>
        </w:rPr>
        <w:t>UE complexity reduction</w:t>
      </w:r>
      <w:r w:rsidR="00D84E5D">
        <w:rPr>
          <w:rFonts w:eastAsia="Yu Mincho" w:cs="Arial"/>
          <w:bCs/>
          <w:sz w:val="22"/>
          <w:szCs w:val="22"/>
        </w:rPr>
        <w:t xml:space="preserve">. </w:t>
      </w:r>
      <w:r w:rsidR="00DC71A1">
        <w:rPr>
          <w:rFonts w:eastAsia="Yu Mincho" w:cs="Arial"/>
          <w:bCs/>
          <w:sz w:val="22"/>
          <w:szCs w:val="22"/>
        </w:rPr>
        <w:t xml:space="preserve">One </w:t>
      </w:r>
      <w:r w:rsidR="00733E39">
        <w:rPr>
          <w:rFonts w:eastAsia="Yu Mincho" w:cs="Arial"/>
          <w:bCs/>
          <w:sz w:val="22"/>
          <w:szCs w:val="22"/>
        </w:rPr>
        <w:t>of</w:t>
      </w:r>
      <w:r w:rsidR="00DC71A1">
        <w:rPr>
          <w:rFonts w:eastAsia="Yu Mincho" w:cs="Arial"/>
          <w:bCs/>
          <w:sz w:val="22"/>
          <w:szCs w:val="22"/>
        </w:rPr>
        <w:t xml:space="preserve"> UE complexity reduction</w:t>
      </w:r>
      <w:r w:rsidR="00733E39" w:rsidRPr="00733E39">
        <w:rPr>
          <w:rFonts w:eastAsia="Yu Mincho" w:cs="Arial"/>
          <w:bCs/>
          <w:sz w:val="22"/>
          <w:szCs w:val="22"/>
        </w:rPr>
        <w:t xml:space="preserve"> </w:t>
      </w:r>
      <w:r w:rsidR="00733E39">
        <w:rPr>
          <w:rFonts w:eastAsia="Yu Mincho" w:cs="Arial"/>
          <w:bCs/>
          <w:sz w:val="22"/>
          <w:szCs w:val="22"/>
        </w:rPr>
        <w:t>features</w:t>
      </w:r>
      <w:r w:rsidR="00DC71A1">
        <w:rPr>
          <w:rFonts w:eastAsia="Yu Mincho" w:cs="Arial"/>
          <w:bCs/>
          <w:sz w:val="22"/>
          <w:szCs w:val="22"/>
        </w:rPr>
        <w:t xml:space="preserve"> is reduced minimum number of RX branches.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0E300140" w14:textId="77777777" w:rsidTr="00733E39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532B" w14:textId="77777777" w:rsidR="00DC208A" w:rsidRPr="00167847" w:rsidRDefault="00DC208A" w:rsidP="00AB2105">
            <w:pPr>
              <w:pStyle w:val="ad"/>
              <w:widowControl/>
              <w:numPr>
                <w:ilvl w:val="1"/>
                <w:numId w:val="10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iCs/>
                <w:sz w:val="22"/>
                <w:szCs w:val="22"/>
                <w:highlight w:val="yellow"/>
                <w:lang w:val="en-GB"/>
              </w:rPr>
              <w:t>Reduced minimum number of Rx branches:</w:t>
            </w:r>
          </w:p>
          <w:p w14:paraId="1B6C43B5" w14:textId="77777777" w:rsidR="00DC208A" w:rsidRPr="00DC208A" w:rsidRDefault="00DC208A" w:rsidP="00AB2105">
            <w:pPr>
              <w:pStyle w:val="ad"/>
              <w:widowControl/>
              <w:numPr>
                <w:ilvl w:val="2"/>
                <w:numId w:val="10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is 1. The specification also supports 2 Rx branches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in these bands.</w:t>
            </w:r>
          </w:p>
          <w:p w14:paraId="236E3B3E" w14:textId="77777777" w:rsidR="00DC208A" w:rsidRPr="00DC208A" w:rsidRDefault="00DC208A" w:rsidP="00AB2105">
            <w:pPr>
              <w:pStyle w:val="ad"/>
              <w:widowControl/>
              <w:numPr>
                <w:ilvl w:val="2"/>
                <w:numId w:val="10"/>
              </w:numPr>
              <w:overflowPunct w:val="0"/>
              <w:autoSpaceDN w:val="0"/>
              <w:jc w:val="both"/>
              <w:rPr>
                <w:iCs/>
                <w:sz w:val="22"/>
                <w:szCs w:val="22"/>
                <w:lang w:val="en-GB"/>
              </w:rPr>
            </w:pPr>
            <w:bookmarkStart w:id="3" w:name="_Hlk58502022"/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3"/>
            <w:r w:rsidRPr="00DC208A">
              <w:rPr>
                <w:iCs/>
                <w:sz w:val="22"/>
                <w:szCs w:val="22"/>
                <w:lang w:val="en-GB"/>
              </w:rPr>
              <w:t xml:space="preserve">antenna ports, the minimum number of Rx </w:t>
            </w:r>
            <w:bookmarkStart w:id="4" w:name="_Hlk58574559"/>
            <w:r w:rsidRPr="00DC208A">
              <w:rPr>
                <w:iCs/>
                <w:sz w:val="22"/>
                <w:szCs w:val="22"/>
                <w:lang w:val="en-GB"/>
              </w:rPr>
              <w:t xml:space="preserve">branches </w:t>
            </w:r>
            <w:bookmarkEnd w:id="4"/>
            <w:r w:rsidRPr="00DC208A">
              <w:rPr>
                <w:iCs/>
                <w:sz w:val="22"/>
                <w:szCs w:val="22"/>
                <w:lang w:val="en-GB"/>
              </w:rPr>
              <w:t xml:space="preserve">supported by specification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is 1. The specification also supports 2 Rx branches for a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RedCap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UE in these bands.</w:t>
            </w:r>
          </w:p>
          <w:p w14:paraId="3CA7D8AC" w14:textId="06D5524B" w:rsidR="005B7F51" w:rsidRPr="00DC71A1" w:rsidRDefault="00DC208A" w:rsidP="00AB2105">
            <w:pPr>
              <w:pStyle w:val="ad"/>
              <w:widowControl/>
              <w:numPr>
                <w:ilvl w:val="2"/>
                <w:numId w:val="10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 xml:space="preserve">A means shall be specified by which the </w:t>
            </w:r>
            <w:proofErr w:type="spellStart"/>
            <w:r w:rsidRPr="00DC208A">
              <w:rPr>
                <w:iCs/>
                <w:sz w:val="22"/>
                <w:szCs w:val="22"/>
                <w:lang w:val="en-GB"/>
              </w:rPr>
              <w:t>gNB</w:t>
            </w:r>
            <w:proofErr w:type="spellEnd"/>
            <w:r w:rsidRPr="00DC208A">
              <w:rPr>
                <w:iCs/>
                <w:sz w:val="22"/>
                <w:szCs w:val="22"/>
                <w:lang w:val="en-GB"/>
              </w:rPr>
              <w:t xml:space="preserve"> can know the number of Rx branches of the UE.</w:t>
            </w:r>
          </w:p>
        </w:tc>
      </w:tr>
    </w:tbl>
    <w:p w14:paraId="2A3CDB15" w14:textId="75B13A52" w:rsidR="00733E39" w:rsidRPr="004D45EB" w:rsidRDefault="00733E39" w:rsidP="005B7F51">
      <w:pPr>
        <w:rPr>
          <w:sz w:val="22"/>
          <w:szCs w:val="22"/>
        </w:rPr>
      </w:pPr>
      <w:r>
        <w:rPr>
          <w:rFonts w:eastAsia="Yu Mincho" w:cs="Arial"/>
          <w:bCs/>
          <w:sz w:val="22"/>
          <w:szCs w:val="22"/>
        </w:rPr>
        <w:t>This contribution provides the link-level simulation assumption for 1Rx branches</w:t>
      </w:r>
      <w:r w:rsidRPr="005B7F51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for</w:t>
      </w:r>
      <w:r w:rsidR="00087D91">
        <w:rPr>
          <w:rFonts w:eastAsia="宋体"/>
          <w:sz w:val="22"/>
          <w:szCs w:val="22"/>
          <w:lang w:val="en-US" w:eastAsia="zh-CN"/>
        </w:rPr>
        <w:t xml:space="preserve"> SSB based</w:t>
      </w:r>
      <w:r w:rsidR="00357061">
        <w:rPr>
          <w:rFonts w:eastAsia="宋体"/>
          <w:sz w:val="22"/>
          <w:szCs w:val="22"/>
          <w:lang w:val="en-US" w:eastAsia="zh-CN"/>
        </w:rPr>
        <w:t xml:space="preserve"> </w:t>
      </w:r>
      <w:r w:rsidR="00357061">
        <w:rPr>
          <w:sz w:val="22"/>
          <w:szCs w:val="22"/>
        </w:rPr>
        <w:t>m</w:t>
      </w:r>
      <w:r>
        <w:rPr>
          <w:sz w:val="22"/>
          <w:szCs w:val="22"/>
        </w:rPr>
        <w:t xml:space="preserve">easurements </w:t>
      </w:r>
      <w:r w:rsidR="00357061">
        <w:rPr>
          <w:sz w:val="22"/>
          <w:szCs w:val="22"/>
        </w:rPr>
        <w:t>accuracy.</w:t>
      </w:r>
    </w:p>
    <w:p w14:paraId="687ADD95" w14:textId="4F3DD5BA" w:rsidR="00754DE9" w:rsidRDefault="00733E39" w:rsidP="00754DE9">
      <w:pPr>
        <w:pStyle w:val="1"/>
        <w:jc w:val="both"/>
        <w:rPr>
          <w:lang w:val="en-US"/>
        </w:rPr>
      </w:pPr>
      <w:r>
        <w:rPr>
          <w:lang w:val="en-US"/>
        </w:rPr>
        <w:t>Simulation Assumption</w:t>
      </w:r>
    </w:p>
    <w:p w14:paraId="7FD06158" w14:textId="77777777" w:rsidR="00733E39" w:rsidRDefault="00733E39" w:rsidP="00733E39">
      <w:pPr>
        <w:rPr>
          <w:sz w:val="22"/>
          <w:szCs w:val="22"/>
          <w:lang w:val="en-US"/>
        </w:rPr>
      </w:pPr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sz w:val="22"/>
          <w:szCs w:val="22"/>
        </w:rPr>
        <w:t>The following measurements are to be studied:</w:t>
      </w:r>
    </w:p>
    <w:p w14:paraId="783377BC" w14:textId="3C1CB5B2" w:rsidR="00733E39" w:rsidRDefault="00087D91" w:rsidP="00AB2105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SS-</w:t>
      </w:r>
      <w:r w:rsidR="004D45EB">
        <w:rPr>
          <w:sz w:val="22"/>
          <w:szCs w:val="22"/>
        </w:rPr>
        <w:t>RSRP based on NR-SSS</w:t>
      </w:r>
    </w:p>
    <w:p w14:paraId="4A771EB1" w14:textId="2BD30320" w:rsidR="00733E39" w:rsidRDefault="00087D91" w:rsidP="00AB2105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SS-</w:t>
      </w:r>
      <w:r w:rsidR="00733E39">
        <w:rPr>
          <w:sz w:val="22"/>
          <w:szCs w:val="22"/>
        </w:rPr>
        <w:t>RSRQ</w:t>
      </w:r>
      <w:r w:rsidR="004D45EB">
        <w:rPr>
          <w:sz w:val="22"/>
          <w:szCs w:val="22"/>
        </w:rPr>
        <w:t xml:space="preserve"> based on NR-SSS</w:t>
      </w:r>
    </w:p>
    <w:p w14:paraId="56E13714" w14:textId="3E84751A" w:rsidR="00733E39" w:rsidRDefault="00087D91" w:rsidP="00AB2105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SS-</w:t>
      </w:r>
      <w:r w:rsidR="00733E39">
        <w:rPr>
          <w:sz w:val="22"/>
          <w:szCs w:val="22"/>
        </w:rPr>
        <w:t>SINR</w:t>
      </w:r>
      <w:r w:rsidR="004D45EB">
        <w:rPr>
          <w:sz w:val="22"/>
          <w:szCs w:val="22"/>
        </w:rPr>
        <w:t xml:space="preserve"> based on NR-SSS</w:t>
      </w:r>
    </w:p>
    <w:p w14:paraId="38C7C9EC" w14:textId="77777777" w:rsidR="00733E39" w:rsidRDefault="00733E39" w:rsidP="00733E39">
      <w:pPr>
        <w:ind w:right="72"/>
        <w:rPr>
          <w:sz w:val="22"/>
          <w:szCs w:val="22"/>
        </w:rPr>
      </w:pPr>
      <w:r>
        <w:rPr>
          <w:sz w:val="22"/>
          <w:szCs w:val="22"/>
        </w:rPr>
        <w:t>Two cells are simulated, interfering Cell 1 (unknown to the UE) and measured Cell 2 (known to the UE).</w:t>
      </w:r>
    </w:p>
    <w:bookmarkEnd w:id="5"/>
    <w:bookmarkEnd w:id="6"/>
    <w:bookmarkEnd w:id="7"/>
    <w:bookmarkEnd w:id="8"/>
    <w:bookmarkEnd w:id="9"/>
    <w:p w14:paraId="1159FA35" w14:textId="77777777" w:rsidR="00733E39" w:rsidRDefault="00733E39" w:rsidP="00733E39">
      <w:pPr>
        <w:pStyle w:val="ac"/>
        <w:ind w:right="72"/>
        <w:jc w:val="center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3546"/>
        <w:gridCol w:w="3377"/>
      </w:tblGrid>
      <w:tr w:rsidR="00733E39" w14:paraId="79C4900D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E0730F" w14:textId="77777777" w:rsidR="00733E39" w:rsidRDefault="00733E39">
            <w:pPr>
              <w:spacing w:after="0"/>
              <w:ind w:right="72"/>
              <w:jc w:val="center"/>
              <w:rPr>
                <w:b/>
                <w:lang w:val="en-US"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AADBF2" w14:textId="77777777" w:rsidR="00733E39" w:rsidRDefault="00733E39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733E39" w14:paraId="3FAB32D4" w14:textId="77777777" w:rsidTr="00733E39">
        <w:tc>
          <w:tcPr>
            <w:tcW w:w="26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4B52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5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415C" w14:textId="6F182026" w:rsidR="00733E39" w:rsidRDefault="00357061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4 </w:t>
            </w:r>
            <w:r w:rsidR="00733E39">
              <w:rPr>
                <w:lang w:eastAsia="ja-JP"/>
              </w:rPr>
              <w:t>GHz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4594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 GHz</w:t>
            </w:r>
          </w:p>
        </w:tc>
      </w:tr>
      <w:tr w:rsidR="00733E39" w14:paraId="6AB03563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6B8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134E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7598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733E39" w14:paraId="774D334B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09C2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rFonts w:cs="v4.2.0"/>
              </w:rPr>
              <w:t>Prior knowledge of Cell 1 / Cell 2 by the 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1570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7236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733E39" w14:paraId="4331F238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E7E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077E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FF2" w14:textId="77777777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733E39" w14:paraId="25343D8D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6DF" w14:textId="77777777" w:rsidR="00733E39" w:rsidRDefault="00733E39">
            <w:pPr>
              <w:spacing w:after="0"/>
              <w:ind w:right="72"/>
              <w:rPr>
                <w:lang w:eastAsia="zh-CN"/>
              </w:rPr>
            </w:pPr>
            <w:r>
              <w:rPr>
                <w:lang w:eastAsia="zh-CN"/>
              </w:rPr>
              <w:t>BS transmit antennas for SS blocks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629F" w14:textId="77777777" w:rsidR="00733E39" w:rsidRDefault="00733E39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401B" w14:textId="77777777" w:rsidR="00733E39" w:rsidRDefault="00733E39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</w:tr>
      <w:tr w:rsidR="00733E39" w14:paraId="629B06BA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19B8" w14:textId="77777777" w:rsidR="00733E39" w:rsidRDefault="00733E39">
            <w:pPr>
              <w:spacing w:after="0"/>
              <w:ind w:right="72"/>
              <w:rPr>
                <w:lang w:eastAsia="ja-JP"/>
              </w:rPr>
            </w:pPr>
            <w:r>
              <w:lastRenderedPageBreak/>
              <w:t>UE receive antennas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887" w14:textId="6DB81996" w:rsidR="00733E39" w:rsidRDefault="00733E3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>1RX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16D8" w14:textId="5AD7496A" w:rsidR="00733E39" w:rsidRDefault="00733E39">
            <w:pPr>
              <w:spacing w:after="0"/>
              <w:ind w:right="72"/>
              <w:jc w:val="center"/>
            </w:pPr>
            <w:r>
              <w:t>1RX</w:t>
            </w:r>
          </w:p>
        </w:tc>
      </w:tr>
      <w:tr w:rsidR="00733E39" w14:paraId="7C54F69F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F87E" w14:textId="77777777" w:rsidR="00733E39" w:rsidRDefault="00733E39">
            <w:pPr>
              <w:spacing w:after="0"/>
              <w:ind w:right="72"/>
            </w:pPr>
            <w:r>
              <w:t>Data and control channel subcarrier spacing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DB54" w14:textId="77777777" w:rsidR="00733E39" w:rsidRDefault="00733E39">
            <w:pPr>
              <w:spacing w:after="0"/>
              <w:ind w:right="72"/>
              <w:jc w:val="center"/>
            </w:pPr>
            <w:r>
              <w:t>The same as SS block subcarrier spacing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1289" w14:textId="77777777" w:rsidR="00733E39" w:rsidRDefault="00733E39">
            <w:pPr>
              <w:spacing w:after="0"/>
              <w:ind w:right="72"/>
              <w:jc w:val="center"/>
            </w:pPr>
            <w:r>
              <w:t>The same as SS block subcarrier spacing</w:t>
            </w:r>
          </w:p>
        </w:tc>
      </w:tr>
      <w:tr w:rsidR="00733E39" w14:paraId="6A968230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1E55" w14:textId="77777777" w:rsidR="00733E39" w:rsidRDefault="00733E39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845C" w14:textId="09A3B9AC" w:rsidR="00733E39" w:rsidRPr="008C5C12" w:rsidRDefault="00733E39" w:rsidP="008C5C12">
            <w:pPr>
              <w:spacing w:after="0"/>
              <w:ind w:right="72"/>
              <w:jc w:val="center"/>
            </w:pPr>
            <w:r w:rsidRPr="008C5C12">
              <w:t>5</w:t>
            </w:r>
            <w:r w:rsidR="008C5C12">
              <w:t>,</w:t>
            </w:r>
            <w:r w:rsidR="00CE2788" w:rsidRPr="008C5C12">
              <w:t xml:space="preserve"> 6, 7, 8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354" w14:textId="6916A4EB" w:rsidR="00733E39" w:rsidRPr="008C5C12" w:rsidRDefault="00733E39" w:rsidP="008C5C12">
            <w:pPr>
              <w:spacing w:after="0"/>
              <w:ind w:right="72"/>
              <w:jc w:val="center"/>
            </w:pPr>
            <w:r w:rsidRPr="008C5C12">
              <w:t>5</w:t>
            </w:r>
            <w:r w:rsidR="00CE2788" w:rsidRPr="008C5C12">
              <w:t>, 6, 7, 8</w:t>
            </w:r>
          </w:p>
        </w:tc>
      </w:tr>
      <w:tr w:rsidR="00733E39" w14:paraId="3B240F8F" w14:textId="77777777" w:rsidTr="00733E39"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5FE1" w14:textId="77777777" w:rsidR="00733E39" w:rsidRDefault="00733E39">
            <w:pPr>
              <w:spacing w:after="0"/>
              <w:ind w:right="72"/>
            </w:pPr>
            <w:r>
              <w:t>SS burst set configuration in Cell 1 and Cell 2:</w:t>
            </w:r>
          </w:p>
        </w:tc>
      </w:tr>
      <w:tr w:rsidR="00733E39" w14:paraId="6D7E098B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AC19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Subcarrier spacing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4267" w14:textId="77777777" w:rsidR="00733E39" w:rsidRDefault="00733E39">
            <w:pPr>
              <w:spacing w:after="0"/>
              <w:ind w:right="72"/>
              <w:jc w:val="center"/>
            </w:pPr>
            <w:r>
              <w:t>15 kHz; 30 kHz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450E" w14:textId="77777777" w:rsidR="00733E39" w:rsidRDefault="00733E39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733E39" w14:paraId="434F60C0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0313" w14:textId="2159228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Number of SS blocks per SS burst set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A0D5" w14:textId="72A7CD47" w:rsidR="00733E39" w:rsidRDefault="00733E39" w:rsidP="00733E39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D64F" w14:textId="2A7B17C0" w:rsidR="00733E39" w:rsidRDefault="00733E39" w:rsidP="00733E39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</w:p>
        </w:tc>
      </w:tr>
      <w:tr w:rsidR="00733E39" w14:paraId="4C4C4777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D99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1D58" w14:textId="77777777" w:rsidR="00733E39" w:rsidRDefault="00733E39">
            <w:pPr>
              <w:spacing w:after="0"/>
              <w:ind w:right="72"/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8EFC" w14:textId="77777777" w:rsidR="00733E39" w:rsidRDefault="00733E39">
            <w:pPr>
              <w:spacing w:after="0"/>
              <w:ind w:right="72"/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</w:tr>
      <w:tr w:rsidR="00733E39" w14:paraId="10FE2F82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4695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Number of transmit antenna ports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A64E" w14:textId="77777777" w:rsidR="00733E39" w:rsidRDefault="00733E39">
            <w:pPr>
              <w:spacing w:after="0"/>
              <w:ind w:right="72"/>
              <w:jc w:val="center"/>
            </w:pPr>
            <w:r>
              <w:t>1 (the same port for NR-SSS, NR-PSS, NR-PBCH)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F8EB" w14:textId="77777777" w:rsidR="00733E39" w:rsidRDefault="00733E39">
            <w:pPr>
              <w:spacing w:after="0"/>
              <w:ind w:right="72"/>
              <w:jc w:val="center"/>
            </w:pPr>
            <w:r>
              <w:t>1 (the same port for NR-SSS, NR-PSS, NR-PBCH)</w:t>
            </w:r>
          </w:p>
        </w:tc>
      </w:tr>
      <w:tr w:rsidR="00733E39" w14:paraId="40EF6FC8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436E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SS block BW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516" w14:textId="52152788" w:rsidR="00733E39" w:rsidRDefault="00733E39">
            <w:pPr>
              <w:spacing w:after="0"/>
              <w:ind w:right="72"/>
              <w:jc w:val="center"/>
            </w:pPr>
            <w:r>
              <w:t>20 PRBs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8AB0" w14:textId="0B78BAF7" w:rsidR="00733E39" w:rsidRDefault="00733E39">
            <w:pPr>
              <w:spacing w:after="0"/>
              <w:ind w:right="72"/>
              <w:jc w:val="center"/>
            </w:pPr>
            <w:r>
              <w:t>20 PRBs</w:t>
            </w:r>
          </w:p>
        </w:tc>
      </w:tr>
      <w:tr w:rsidR="00733E39" w14:paraId="5FCBECAF" w14:textId="77777777" w:rsidTr="00733E39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306F" w14:textId="77777777" w:rsidR="00733E39" w:rsidRDefault="00733E39" w:rsidP="00AB2105">
            <w:pPr>
              <w:numPr>
                <w:ilvl w:val="0"/>
                <w:numId w:val="12"/>
              </w:numPr>
              <w:spacing w:after="0"/>
              <w:ind w:right="72"/>
            </w:pPr>
            <w:r>
              <w:t>Actual SS block transmissions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7ED" w14:textId="77777777" w:rsidR="00733E39" w:rsidRDefault="00733E39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4A1" w14:textId="77777777" w:rsidR="00733E39" w:rsidRDefault="00733E39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733E39" w14:paraId="16BE7834" w14:textId="77777777" w:rsidTr="00733E39"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17EC" w14:textId="10283C8E" w:rsidR="00733E39" w:rsidRDefault="00733E39">
            <w:pPr>
              <w:spacing w:after="0"/>
              <w:ind w:right="72"/>
              <w:rPr>
                <w:lang w:eastAsia="zh-CN"/>
              </w:rPr>
            </w:pPr>
          </w:p>
        </w:tc>
      </w:tr>
    </w:tbl>
    <w:p w14:paraId="24161099" w14:textId="77777777" w:rsidR="00733E39" w:rsidRDefault="00733E39" w:rsidP="00733E39">
      <w:pPr>
        <w:ind w:right="72"/>
        <w:jc w:val="center"/>
        <w:rPr>
          <w:sz w:val="24"/>
          <w:szCs w:val="24"/>
          <w:lang w:eastAsia="ja-JP"/>
        </w:rPr>
      </w:pPr>
    </w:p>
    <w:p w14:paraId="7D878FC6" w14:textId="77777777" w:rsidR="00733E39" w:rsidRDefault="00733E39" w:rsidP="00733E39">
      <w:pPr>
        <w:pStyle w:val="TH"/>
        <w:spacing w:after="60"/>
        <w:ind w:right="72"/>
      </w:pPr>
      <w:r>
        <w:t>Table 2: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2329"/>
        <w:gridCol w:w="3325"/>
      </w:tblGrid>
      <w:tr w:rsidR="00733E39" w14:paraId="25BFCB89" w14:textId="77777777" w:rsidTr="00733E39">
        <w:trPr>
          <w:cantSplit/>
          <w:trHeight w:val="65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A3A919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9AFBD3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BB9C07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5D923B" w14:textId="77777777" w:rsidR="00733E39" w:rsidRDefault="00733E3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 w:rsidR="00733E39" w14:paraId="0BA67383" w14:textId="77777777" w:rsidTr="00733E39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020A" w14:textId="77777777" w:rsidR="00733E39" w:rsidRDefault="00733E39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071D" w14:textId="77777777" w:rsidR="00733E39" w:rsidRDefault="00733E39">
            <w:pPr>
              <w:spacing w:after="0"/>
              <w:ind w:right="72"/>
              <w:rPr>
                <w:lang w:val="en-US"/>
              </w:rPr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8FF8" w14:textId="77777777" w:rsidR="00733E39" w:rsidRDefault="00733E39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EBEB" w14:textId="77777777" w:rsidR="00733E39" w:rsidRDefault="00733E39">
            <w:pPr>
              <w:spacing w:after="0"/>
              <w:ind w:right="72"/>
            </w:pPr>
            <w:r>
              <w:t>Channel 1</w:t>
            </w:r>
          </w:p>
        </w:tc>
      </w:tr>
      <w:tr w:rsidR="00733E39" w14:paraId="4D20FEE1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139A" w14:textId="77777777" w:rsidR="00733E39" w:rsidRDefault="00733E39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B877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6594" w14:textId="77777777" w:rsidR="00733E39" w:rsidRDefault="00733E39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A904" w14:textId="77777777" w:rsidR="00733E39" w:rsidRDefault="00733E39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733E39" w14:paraId="248F8DFF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E478" w14:textId="77777777" w:rsidR="00733E39" w:rsidRDefault="00733E39">
            <w:pPr>
              <w:spacing w:after="0"/>
              <w:ind w:right="72"/>
            </w:pPr>
            <w:r>
              <w:t>PBCH and DMRS power offset with respect to NR-PSS and NR-SSS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8431" w14:textId="77777777" w:rsidR="00733E39" w:rsidRDefault="00733E39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3945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F45D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</w:tr>
      <w:tr w:rsidR="00733E39" w14:paraId="59F6D9B6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2CEE" w14:textId="77777777" w:rsidR="00733E39" w:rsidRDefault="00733E39">
            <w:pPr>
              <w:spacing w:after="0"/>
              <w:ind w:right="72"/>
            </w:pPr>
            <w:r>
              <w:t>Data and control PSD relative to NR-PSS and NR-SSS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7043" w14:textId="77777777" w:rsidR="00733E39" w:rsidRDefault="00733E39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B753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DBA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</w:tr>
      <w:tr w:rsidR="00733E39" w14:paraId="1E2C541E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F98" w14:textId="77777777" w:rsidR="00733E39" w:rsidRDefault="00733E39">
            <w:pPr>
              <w:spacing w:after="0"/>
              <w:ind w:right="72"/>
            </w:pPr>
            <w:r>
              <w:t>RB Utilization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5A50" w14:textId="77777777" w:rsidR="00733E39" w:rsidRDefault="00733E39">
            <w:pPr>
              <w:spacing w:after="0"/>
              <w:ind w:right="72"/>
            </w:pPr>
            <w:r>
              <w:t>%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7EB7" w14:textId="77777777" w:rsidR="00733E39" w:rsidRDefault="00733E39">
            <w:pPr>
              <w:spacing w:after="0"/>
              <w:ind w:right="72"/>
            </w:pPr>
            <w:r>
              <w:t>100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E92E" w14:textId="77777777" w:rsidR="00733E39" w:rsidRDefault="00733E39">
            <w:pPr>
              <w:spacing w:after="0"/>
              <w:ind w:right="72"/>
            </w:pPr>
            <w:r>
              <w:t>100</w:t>
            </w:r>
          </w:p>
        </w:tc>
      </w:tr>
      <w:tr w:rsidR="00733E39" w14:paraId="1A1BD3D1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48A" w14:textId="77777777" w:rsidR="00733E39" w:rsidRDefault="00733E39">
            <w:pPr>
              <w:spacing w:after="0"/>
              <w:ind w:right="72"/>
            </w:pPr>
            <w:r>
              <w:t>Data Modulation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9A1B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CB96" w14:textId="77777777" w:rsidR="00733E39" w:rsidRDefault="00733E39">
            <w:pPr>
              <w:spacing w:after="0"/>
              <w:ind w:right="72"/>
            </w:pPr>
            <w:r>
              <w:t>QPSK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01CC" w14:textId="77777777" w:rsidR="00733E39" w:rsidRDefault="00733E39">
            <w:pPr>
              <w:spacing w:after="0"/>
              <w:ind w:right="72"/>
            </w:pPr>
            <w:r>
              <w:t>QPSK</w:t>
            </w:r>
          </w:p>
        </w:tc>
      </w:tr>
      <w:tr w:rsidR="00733E39" w14:paraId="3AC0375A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B133" w14:textId="77777777" w:rsidR="00733E39" w:rsidRDefault="00733E39">
            <w:pPr>
              <w:spacing w:after="0"/>
              <w:ind w:right="72"/>
            </w:pPr>
            <w:r>
              <w:t>Slot length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B4CF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6DBF" w14:textId="77777777" w:rsidR="00733E39" w:rsidRDefault="00733E39">
            <w:pPr>
              <w:spacing w:after="0"/>
              <w:ind w:right="72"/>
            </w:pPr>
            <w:r>
              <w:t>14 symbols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EAA" w14:textId="77777777" w:rsidR="00733E39" w:rsidRDefault="00733E39">
            <w:pPr>
              <w:spacing w:after="0"/>
              <w:ind w:right="72"/>
            </w:pPr>
            <w:r>
              <w:t>14 symbols</w:t>
            </w:r>
          </w:p>
        </w:tc>
      </w:tr>
      <w:tr w:rsidR="00733E39" w14:paraId="5CE9164A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3821" w14:textId="77777777" w:rsidR="00733E39" w:rsidRDefault="00733E39">
            <w:pPr>
              <w:spacing w:after="0"/>
              <w:ind w:right="72"/>
            </w:pPr>
            <w:r>
              <w:t>CP Length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248" w14:textId="77777777" w:rsidR="00733E39" w:rsidRDefault="00733E39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7D94" w14:textId="77777777" w:rsidR="00733E39" w:rsidRDefault="00733E39">
            <w:pPr>
              <w:spacing w:after="0"/>
              <w:ind w:right="72"/>
            </w:pPr>
            <w:smartTag w:uri="urn:schemas-microsoft-com:office:smarttags" w:element="City">
              <w:smartTag w:uri="urn:schemas-microsoft-com:office:smarttags" w:element="place">
                <w:r>
                  <w:t>Normal</w:t>
                </w:r>
              </w:smartTag>
            </w:smartTag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867B" w14:textId="77777777" w:rsidR="00733E39" w:rsidRDefault="00733E39">
            <w:pPr>
              <w:spacing w:after="0"/>
              <w:ind w:right="72"/>
            </w:pPr>
            <w:r>
              <w:t>Normal</w:t>
            </w:r>
          </w:p>
        </w:tc>
      </w:tr>
      <w:tr w:rsidR="00733E39" w14:paraId="57B5F269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0D97" w14:textId="77777777" w:rsidR="00733E39" w:rsidRDefault="00733E39">
            <w:pPr>
              <w:spacing w:after="0"/>
              <w:ind w:right="72"/>
            </w:pPr>
            <w:r>
              <w:t>Frequency Offset relative to UE frequency reference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4B98" w14:textId="77777777" w:rsidR="00733E39" w:rsidRDefault="00733E39">
            <w:pPr>
              <w:spacing w:after="0"/>
              <w:ind w:right="72"/>
            </w:pPr>
            <w:r>
              <w:t>Hz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FC3C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4092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</w:tr>
      <w:tr w:rsidR="00733E39" w14:paraId="65DFCABF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8A05" w14:textId="77777777" w:rsidR="00733E39" w:rsidRDefault="00733E39">
            <w:pPr>
              <w:spacing w:after="0"/>
              <w:ind w:right="72"/>
            </w:pPr>
            <w:r>
              <w:t>1)Relative Delay of 1</w:t>
            </w:r>
            <w:r>
              <w:rPr>
                <w:vertAlign w:val="superscript"/>
              </w:rPr>
              <w:t>st</w:t>
            </w:r>
            <w:r>
              <w:t xml:space="preserve"> Path (synchronous)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E6E3" w14:textId="77777777" w:rsidR="00733E39" w:rsidRDefault="00733E39">
            <w:pPr>
              <w:spacing w:after="0"/>
              <w:ind w:right="72"/>
            </w:pPr>
            <w:r>
              <w:t>µs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8316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96C4" w14:textId="77777777" w:rsidR="00733E39" w:rsidRDefault="00733E39">
            <w:pPr>
              <w:spacing w:after="0"/>
              <w:ind w:right="72"/>
            </w:pPr>
            <w:r>
              <w:t>CP/2</w:t>
            </w:r>
          </w:p>
        </w:tc>
      </w:tr>
      <w:tr w:rsidR="00733E39" w14:paraId="1AAEE953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F0CE" w14:textId="77777777" w:rsidR="00733E39" w:rsidRDefault="00733E39">
            <w:pPr>
              <w:spacing w:after="0"/>
              <w:ind w:right="72"/>
            </w:pPr>
            <w:r>
              <w:t>2) Relative Delay of 1</w:t>
            </w:r>
            <w:r>
              <w:rPr>
                <w:vertAlign w:val="superscript"/>
              </w:rPr>
              <w:t>st</w:t>
            </w:r>
            <w:r>
              <w:t xml:space="preserve"> Path (asynchronous): Fixed delay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EC80" w14:textId="77777777" w:rsidR="00733E39" w:rsidRDefault="00733E39">
            <w:pPr>
              <w:spacing w:after="0"/>
              <w:ind w:right="72"/>
            </w:pPr>
            <w:r>
              <w:t>Ms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9FED" w14:textId="77777777" w:rsidR="00733E39" w:rsidRDefault="00733E39">
            <w:pPr>
              <w:spacing w:after="0"/>
              <w:ind w:right="72"/>
            </w:pPr>
            <w:r>
              <w:t>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0E22" w14:textId="77777777" w:rsidR="00733E39" w:rsidRDefault="00733E39">
            <w:pPr>
              <w:spacing w:after="0"/>
              <w:ind w:right="72"/>
            </w:pPr>
            <w:r>
              <w:t xml:space="preserve">3 </w:t>
            </w:r>
            <w:proofErr w:type="spellStart"/>
            <w:r>
              <w:t>ms</w:t>
            </w:r>
            <w:proofErr w:type="spellEnd"/>
          </w:p>
        </w:tc>
      </w:tr>
      <w:tr w:rsidR="00733E39" w14:paraId="3218AC1C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C6C1" w14:textId="59DE9D5A" w:rsidR="00733E39" w:rsidRPr="00357061" w:rsidRDefault="00733E39" w:rsidP="00357061">
            <w:pPr>
              <w:spacing w:after="0"/>
              <w:ind w:right="72"/>
            </w:pPr>
            <w:r w:rsidRPr="00357061">
              <w:t xml:space="preserve">SNR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BD65" w14:textId="77777777" w:rsidR="00733E39" w:rsidRPr="00357061" w:rsidRDefault="00733E39">
            <w:pPr>
              <w:spacing w:after="0"/>
              <w:ind w:right="72"/>
            </w:pPr>
            <w:r w:rsidRPr="00357061"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9904" w14:textId="0B965575" w:rsidR="00733E39" w:rsidRPr="00357061" w:rsidRDefault="00733E39">
            <w:pPr>
              <w:spacing w:after="0"/>
              <w:ind w:right="72"/>
            </w:pPr>
            <w:r w:rsidRPr="00357061">
              <w:t>6 dB</w:t>
            </w:r>
          </w:p>
          <w:p w14:paraId="614B19AC" w14:textId="6BDEAFF9" w:rsidR="00733E39" w:rsidRPr="00357061" w:rsidRDefault="00733E39">
            <w:pPr>
              <w:spacing w:after="0"/>
              <w:ind w:right="72"/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D8EB" w14:textId="738E5148" w:rsidR="00733E39" w:rsidRPr="00357061" w:rsidRDefault="00733E39">
            <w:pPr>
              <w:spacing w:after="0"/>
              <w:ind w:right="72"/>
            </w:pPr>
            <w:r w:rsidRPr="00357061">
              <w:t>1 dB</w:t>
            </w:r>
          </w:p>
          <w:p w14:paraId="35A26565" w14:textId="5911CA55" w:rsidR="00733E39" w:rsidRPr="00357061" w:rsidRDefault="00733E39">
            <w:pPr>
              <w:spacing w:after="0"/>
              <w:ind w:right="72"/>
            </w:pPr>
          </w:p>
        </w:tc>
      </w:tr>
      <w:tr w:rsidR="00733E39" w14:paraId="08F0D800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6E88" w14:textId="4C475891" w:rsidR="00733E39" w:rsidRPr="00357061" w:rsidRDefault="00733E39" w:rsidP="00357061">
            <w:pPr>
              <w:spacing w:after="0"/>
              <w:ind w:right="72"/>
            </w:pPr>
            <w:proofErr w:type="spellStart"/>
            <w:r w:rsidRPr="00357061">
              <w:t>Es</w:t>
            </w:r>
            <w:proofErr w:type="spellEnd"/>
            <w:r w:rsidRPr="00357061">
              <w:t>/</w:t>
            </w:r>
            <w:proofErr w:type="spellStart"/>
            <w:r w:rsidRPr="00357061">
              <w:t>IoT</w:t>
            </w:r>
            <w:proofErr w:type="spellEnd"/>
            <w:r w:rsidRPr="00357061">
              <w:t xml:space="preserve"> (calculated from SNR)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58BB" w14:textId="77777777" w:rsidR="00733E39" w:rsidRPr="00357061" w:rsidRDefault="00733E39">
            <w:pPr>
              <w:spacing w:after="0"/>
              <w:ind w:right="72"/>
            </w:pPr>
            <w:r w:rsidRPr="00357061">
              <w:t>dB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EB8E" w14:textId="77777777" w:rsidR="00733E39" w:rsidRPr="00357061" w:rsidRDefault="00733E39">
            <w:pPr>
              <w:spacing w:after="0"/>
              <w:ind w:right="72"/>
            </w:pPr>
            <w:r w:rsidRPr="00357061">
              <w:t>N/A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7676" w14:textId="35D138DC" w:rsidR="00733E39" w:rsidRPr="00357061" w:rsidRDefault="00733E39">
            <w:pPr>
              <w:spacing w:after="0"/>
              <w:ind w:right="72"/>
            </w:pPr>
            <w:r w:rsidRPr="00357061">
              <w:t>-5.97 dB</w:t>
            </w:r>
          </w:p>
          <w:p w14:paraId="550A5878" w14:textId="1A8C07DB" w:rsidR="00733E39" w:rsidRPr="00357061" w:rsidRDefault="00733E39">
            <w:pPr>
              <w:spacing w:after="0"/>
              <w:ind w:right="72"/>
            </w:pPr>
          </w:p>
        </w:tc>
      </w:tr>
      <w:tr w:rsidR="00733E39" w14:paraId="1C413DD9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CF96" w14:textId="77777777" w:rsidR="00733E39" w:rsidRPr="004513B9" w:rsidRDefault="00733E39">
            <w:pPr>
              <w:spacing w:after="0"/>
              <w:ind w:right="72"/>
            </w:pPr>
            <w:r w:rsidRPr="004513B9">
              <w:t>Propagation cond</w:t>
            </w:r>
            <w:bookmarkStart w:id="10" w:name="_GoBack"/>
            <w:bookmarkEnd w:id="10"/>
            <w:r w:rsidRPr="004513B9">
              <w:t>itions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ACDF" w14:textId="77777777" w:rsidR="00733E39" w:rsidRPr="004513B9" w:rsidRDefault="00733E39">
            <w:pPr>
              <w:spacing w:after="0"/>
              <w:ind w:right="72"/>
            </w:pPr>
            <w:r w:rsidRPr="004513B9">
              <w:t>-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4A51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FR1:</w:t>
            </w:r>
          </w:p>
          <w:p w14:paraId="7503EBA0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AWGN</w:t>
            </w:r>
          </w:p>
          <w:p w14:paraId="3273500A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TDL-A 30ns</w:t>
            </w:r>
          </w:p>
          <w:p w14:paraId="0CD24D4D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TDL-B 100ns</w:t>
            </w:r>
          </w:p>
          <w:p w14:paraId="7AEC4941" w14:textId="1031F359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TDL-C 300ns</w:t>
            </w:r>
          </w:p>
          <w:p w14:paraId="67515214" w14:textId="77777777" w:rsidR="00AE2F8A" w:rsidRPr="004513B9" w:rsidRDefault="00AE2F8A" w:rsidP="00F031B2">
            <w:pPr>
              <w:pStyle w:val="TAL"/>
              <w:rPr>
                <w:rFonts w:ascii="Times New Roman" w:hAnsi="Times New Roman"/>
                <w:lang w:val="en-US"/>
              </w:rPr>
            </w:pPr>
          </w:p>
          <w:p w14:paraId="55C32AFD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FR2:</w:t>
            </w:r>
          </w:p>
          <w:p w14:paraId="3B5506CC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en-US"/>
              </w:rPr>
            </w:pPr>
            <w:r w:rsidRPr="004513B9">
              <w:rPr>
                <w:rFonts w:ascii="Times New Roman" w:hAnsi="Times New Roman"/>
                <w:lang w:val="en-US"/>
              </w:rPr>
              <w:t>AWGN</w:t>
            </w:r>
          </w:p>
          <w:p w14:paraId="0365D68B" w14:textId="47F2A69C" w:rsidR="00F031B2" w:rsidRPr="004513B9" w:rsidRDefault="00F031B2" w:rsidP="00F031B2">
            <w:pPr>
              <w:spacing w:after="0"/>
              <w:ind w:right="72"/>
              <w:rPr>
                <w:lang w:val="en-US"/>
              </w:rPr>
            </w:pPr>
            <w:r w:rsidRPr="004513B9">
              <w:rPr>
                <w:lang w:val="en-US"/>
              </w:rPr>
              <w:t>TDL-A 30ns</w:t>
            </w:r>
          </w:p>
          <w:p w14:paraId="431BCAD6" w14:textId="072A3899" w:rsidR="00733E39" w:rsidRPr="004513B9" w:rsidRDefault="00733E39">
            <w:pPr>
              <w:spacing w:after="0"/>
              <w:ind w:right="72"/>
              <w:jc w:val="center"/>
            </w:pPr>
          </w:p>
        </w:tc>
      </w:tr>
      <w:tr w:rsidR="00F031B2" w:rsidRPr="00F031B2" w14:paraId="70D16418" w14:textId="77777777" w:rsidTr="00733E39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E464" w14:textId="06E07FB0" w:rsidR="00F031B2" w:rsidRPr="004513B9" w:rsidRDefault="00F031B2">
            <w:pPr>
              <w:spacing w:after="0"/>
              <w:ind w:right="72"/>
            </w:pPr>
            <w:r w:rsidRPr="004513B9">
              <w:t>UE speed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B8ED" w14:textId="77777777" w:rsidR="00F031B2" w:rsidRPr="004513B9" w:rsidRDefault="00F031B2">
            <w:pPr>
              <w:spacing w:after="0"/>
              <w:ind w:right="72"/>
            </w:pP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701" w14:textId="77777777" w:rsidR="00F031B2" w:rsidRPr="004513B9" w:rsidRDefault="00F031B2" w:rsidP="00F031B2">
            <w:pPr>
              <w:pStyle w:val="TAL"/>
              <w:rPr>
                <w:rFonts w:ascii="Times New Roman" w:hAnsi="Times New Roman"/>
                <w:lang w:val="sv-SE"/>
              </w:rPr>
            </w:pPr>
            <w:r w:rsidRPr="004513B9">
              <w:rPr>
                <w:rFonts w:ascii="Times New Roman" w:hAnsi="Times New Roman"/>
                <w:lang w:val="sv-SE"/>
              </w:rPr>
              <w:t>FR1: 30 km/h</w:t>
            </w:r>
          </w:p>
          <w:p w14:paraId="7D884BD0" w14:textId="0D82116D" w:rsidR="00F031B2" w:rsidRPr="004513B9" w:rsidRDefault="00F031B2" w:rsidP="008C5C12">
            <w:pPr>
              <w:spacing w:after="0"/>
              <w:ind w:right="72"/>
              <w:rPr>
                <w:lang w:val="sv-SE"/>
              </w:rPr>
            </w:pPr>
            <w:r w:rsidRPr="004513B9">
              <w:rPr>
                <w:lang w:val="sv-SE"/>
              </w:rPr>
              <w:t>FR2: 3 km/h</w:t>
            </w:r>
          </w:p>
        </w:tc>
      </w:tr>
      <w:tr w:rsidR="00733E39" w14:paraId="10C99AD3" w14:textId="77777777" w:rsidTr="00733E39">
        <w:trPr>
          <w:cantSplit/>
          <w:jc w:val="center"/>
        </w:trPr>
        <w:tc>
          <w:tcPr>
            <w:tcW w:w="9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79F6" w14:textId="77777777" w:rsidR="00733E39" w:rsidRDefault="00733E39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14:paraId="21455CEE" w14:textId="77777777" w:rsidR="00733E39" w:rsidRDefault="00733E39" w:rsidP="00733E39">
      <w:pPr>
        <w:pStyle w:val="TH"/>
        <w:spacing w:after="60"/>
        <w:ind w:right="72"/>
      </w:pPr>
    </w:p>
    <w:p w14:paraId="0C3F8523" w14:textId="1233F93C" w:rsidR="001B0BA7" w:rsidRDefault="00733E39" w:rsidP="001B0BA7">
      <w:pPr>
        <w:pStyle w:val="1"/>
        <w:jc w:val="both"/>
        <w:rPr>
          <w:lang w:val="en-US"/>
        </w:rPr>
      </w:pPr>
      <w:r>
        <w:rPr>
          <w:lang w:val="en-US"/>
        </w:rPr>
        <w:t>Performance Metric</w:t>
      </w:r>
    </w:p>
    <w:p w14:paraId="389CED4E" w14:textId="7B5E9DCE" w:rsidR="00357061" w:rsidRDefault="00357061" w:rsidP="00357061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5%, 50% and 95% CDF of d</w:t>
      </w:r>
      <w:r>
        <w:rPr>
          <w:sz w:val="22"/>
          <w:lang w:eastAsia="zh-CN"/>
        </w:rPr>
        <w:t xml:space="preserve">elta-RSRP </w:t>
      </w:r>
      <w:r w:rsidR="00903403">
        <w:rPr>
          <w:sz w:val="22"/>
          <w:lang w:eastAsia="zh-CN"/>
        </w:rPr>
        <w:t>shall be</w:t>
      </w:r>
      <w:r>
        <w:rPr>
          <w:sz w:val="22"/>
          <w:lang w:eastAsia="zh-CN"/>
        </w:rPr>
        <w:t xml:space="preserve"> calculated by using the following equation</w:t>
      </w:r>
      <w:r w:rsidR="00903403">
        <w:rPr>
          <w:rFonts w:eastAsia="宋体"/>
          <w:sz w:val="22"/>
          <w:lang w:eastAsia="zh-CN"/>
        </w:rPr>
        <w:t>:</w:t>
      </w:r>
    </w:p>
    <w:p w14:paraId="7748935D" w14:textId="77777777" w:rsidR="00357061" w:rsidRDefault="00357061" w:rsidP="00AB2105">
      <w:pPr>
        <w:numPr>
          <w:ilvl w:val="0"/>
          <w:numId w:val="13"/>
        </w:numPr>
        <w:rPr>
          <w:sz w:val="22"/>
          <w:lang w:eastAsia="zh-CN"/>
        </w:rPr>
      </w:pPr>
      <w:r>
        <w:rPr>
          <w:sz w:val="22"/>
          <w:lang w:eastAsia="zh-CN"/>
        </w:rPr>
        <w:t>Delta RSRP = Measured RSRP – Ideal RSRP.</w:t>
      </w:r>
    </w:p>
    <w:p w14:paraId="58E9BDBF" w14:textId="60A5C8AF" w:rsidR="0036407F" w:rsidRDefault="00357061" w:rsidP="00AB2105">
      <w:pPr>
        <w:numPr>
          <w:ilvl w:val="0"/>
          <w:numId w:val="13"/>
        </w:numPr>
        <w:rPr>
          <w:sz w:val="22"/>
          <w:lang w:eastAsia="zh-CN"/>
        </w:rPr>
      </w:pPr>
      <w:r>
        <w:rPr>
          <w:sz w:val="22"/>
          <w:lang w:eastAsia="zh-CN"/>
        </w:rPr>
        <w:t>Measured RSRP is defined as the true value assuming real channel estimation.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8246571" w14:textId="3C699D4D" w:rsidR="00E20996" w:rsidRDefault="005B7F51" w:rsidP="00212BD2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5B7F51">
        <w:rPr>
          <w:rFonts w:eastAsia="宋体"/>
          <w:sz w:val="22"/>
          <w:szCs w:val="22"/>
          <w:lang w:val="en-GB" w:eastAsia="zh-CN"/>
        </w:rPr>
        <w:t>RP-211038, Revised WID on support of reduced capability NR devices, Ericsson</w:t>
      </w:r>
    </w:p>
    <w:p w14:paraId="40B13A33" w14:textId="77777777" w:rsidR="00B44104" w:rsidRPr="00B44104" w:rsidRDefault="00B44104" w:rsidP="00B44104">
      <w:pPr>
        <w:rPr>
          <w:rFonts w:eastAsia="宋体"/>
          <w:sz w:val="22"/>
          <w:szCs w:val="22"/>
          <w:lang w:eastAsia="zh-CN"/>
        </w:rPr>
      </w:pPr>
    </w:p>
    <w:sectPr w:rsidR="00B44104" w:rsidRPr="00B44104" w:rsidSect="00CD43C3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1B8E4" w14:textId="77777777" w:rsidR="00B62C03" w:rsidRDefault="00B62C03">
      <w:r>
        <w:separator/>
      </w:r>
    </w:p>
  </w:endnote>
  <w:endnote w:type="continuationSeparator" w:id="0">
    <w:p w14:paraId="17336F71" w14:textId="77777777" w:rsidR="00B62C03" w:rsidRDefault="00B6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459BC" w:rsidRDefault="002459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513B9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2459BC" w:rsidRDefault="002459B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3BF51" w14:textId="77777777" w:rsidR="00B62C03" w:rsidRDefault="00B62C03">
      <w:r>
        <w:separator/>
      </w:r>
    </w:p>
  </w:footnote>
  <w:footnote w:type="continuationSeparator" w:id="0">
    <w:p w14:paraId="5EB67ABE" w14:textId="77777777" w:rsidR="00B62C03" w:rsidRDefault="00B62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AF5400"/>
    <w:multiLevelType w:val="hybridMultilevel"/>
    <w:tmpl w:val="A18AC7E2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2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8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00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D91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525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061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3A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BDF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3B9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5EB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3E39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8F8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183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5C12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40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7D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05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2F8A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C03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B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C87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B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788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E5D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1A1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50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03D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64"/>
    <w:rsid w:val="00EA1E34"/>
    <w:rsid w:val="00EA1EA3"/>
    <w:rsid w:val="00EA2299"/>
    <w:rsid w:val="00EA22B3"/>
    <w:rsid w:val="00EA29D0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25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1B2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6FC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3E83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D352A-317E-4621-8624-A61DD6208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A6333E6-6813-4CFB-B489-9BF9FD90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2021-08-26T14:27:00Z</dcterms:created>
  <dcterms:modified xsi:type="dcterms:W3CDTF">2021-08-26T14:47:00Z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(3)siMTaQtQgXW8gHj2tXjJ5oOKa4LUmnoz8osQeIIRIMu5rAug/GHXZA70NoMjUrmtt2H3W0eK
UDscMOeK9ThtFgv3dgpDKxs40xCvrmNEiaBrD1dV3VzJX9N8ZnvQYjLi5E/DI9kIpcSxLLD/
FMsOzrEmAEz/6SdG+ZVUX0Jc1A7rKgtAu82PNhC/I5QtDk1Nfb1rL/0d6dkmToOrRYf5vNfK
oKlBaNR3L8Ww4fYQbY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UlcE+Q93xZsTlkReiyjHuUAlAFqsStVhE/fNLTzE3IZcuRWOR+69jm
OsgRrjujNsLwqH+OKy9V7LQHyuBpkFt4SN8UKAPvnIitGb1q4Nzwl3jl887DTKoqxsObEOvc
+1+Uf/7WjOV5PCsUVSCu/XYmiwyHM7zJtn8GZszB3yFjJGZORiihfDoTRDu686jCYy+8GyfW
1ZNvodC6xZeEpd9pUFoFIQDcFNwsJGx/V/MJ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SJ925PbXNBFeCBgv0U3kx4/Va7KWVV1quSDR
QtuYQui4AbsvW+RfQD8ZG6r1J5UOY6MfeqYYqIm57SJtFIKjsgc=</vt:lpwstr>
  </property>
  <property fmtid="{D5CDD505-2E9C-101B-9397-08002B2CF9AE}" pid="21" name="_2015_ms_pID_7253432_00">
    <vt:lpwstr>_2015_ms_pID_7253432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