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D7A66B" w14:textId="767131FE" w:rsidR="00410FC9" w:rsidRPr="002E12EC" w:rsidRDefault="00637D2E" w:rsidP="002E12EC">
      <w:pPr>
        <w:pStyle w:val="a3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100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de-DE" w:eastAsia="zh-CN"/>
        </w:rPr>
        <w:t>1</w:t>
      </w:r>
      <w:r w:rsidR="0045486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de-DE" w:eastAsia="zh-CN"/>
        </w:rPr>
        <w:t>4931</w:t>
      </w:r>
    </w:p>
    <w:p w14:paraId="526AFCFA" w14:textId="0EA92697" w:rsidR="00637D2E" w:rsidRPr="002E12EC" w:rsidRDefault="00637D2E" w:rsidP="00D92D7A">
      <w:pPr>
        <w:pStyle w:val="a3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August 16-27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66B02A88" w:rsidR="00D92D7A" w:rsidRPr="00EB4758" w:rsidRDefault="007412B8" w:rsidP="007412B8">
      <w:pPr>
        <w:jc w:val="center"/>
        <w:rPr>
          <w:rFonts w:ascii="Arial" w:eastAsiaTheme="majorEastAsia" w:hAnsi="Arial" w:cs="Arial"/>
          <w:dstrike/>
          <w:color w:val="FF0000"/>
          <w:kern w:val="24"/>
          <w:position w:val="1"/>
          <w:sz w:val="72"/>
          <w:szCs w:val="96"/>
          <w:lang w:val="en-US"/>
        </w:rPr>
      </w:pPr>
      <w:r w:rsidRPr="007412B8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UE PC2 </w:t>
      </w:r>
      <w:proofErr w:type="spellStart"/>
      <w:r w:rsidRPr="007412B8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>dutycycle</w:t>
      </w:r>
      <w:proofErr w:type="spellEnd"/>
      <w:r w:rsidRPr="007412B8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 SAR solutions</w:t>
      </w:r>
    </w:p>
    <w:p w14:paraId="03E5F601" w14:textId="28BCFA93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A64C9C">
        <w:rPr>
          <w:rFonts w:ascii="Arial" w:hAnsi="Arial" w:cs="Arial" w:hint="eastAsia"/>
          <w:sz w:val="48"/>
          <w:szCs w:val="48"/>
          <w:lang w:eastAsia="zh-CN"/>
        </w:rPr>
        <w:t>China Telecom</w:t>
      </w:r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571BFCA0" w14:textId="7CBD06CF" w:rsidR="00D92D7A" w:rsidRPr="0034373C" w:rsidRDefault="00FB29AD" w:rsidP="0034373C">
      <w:pPr>
        <w:pStyle w:val="1"/>
      </w:pPr>
      <w:r w:rsidRPr="0034373C"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0AF1292E" w14:textId="01E5912E" w:rsidR="00FB29AD" w:rsidRPr="00FB29AD" w:rsidRDefault="00862E3F" w:rsidP="009B6AF5">
      <w:pPr>
        <w:spacing w:after="120"/>
        <w:rPr>
          <w:rFonts w:ascii="Arial" w:hAnsi="Arial" w:cs="Arial"/>
          <w:sz w:val="40"/>
          <w:szCs w:val="40"/>
        </w:rPr>
      </w:pPr>
      <w:r w:rsidRPr="00862E3F">
        <w:rPr>
          <w:rFonts w:ascii="Arial" w:hAnsi="Arial" w:cs="Arial"/>
          <w:sz w:val="40"/>
          <w:szCs w:val="40"/>
          <w:lang w:val="en-US"/>
        </w:rPr>
        <w:t>The contributions submitted in RAN4 #100e meeting for SAR solutions and UE maximum power:</w:t>
      </w:r>
    </w:p>
    <w:p w14:paraId="121B9360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>R4-2111766, A way to increase UE maximum power for NR uplink inter band CA, Nokia, Nokia Shanghai Bell</w:t>
      </w:r>
    </w:p>
    <w:p w14:paraId="46F17841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 xml:space="preserve">R4-2112047, Discussion on increasing maximum output power for UE PC2 CA, </w:t>
      </w:r>
      <w:proofErr w:type="spellStart"/>
      <w:r w:rsidRPr="009C51EC">
        <w:rPr>
          <w:rFonts w:ascii="Arial" w:hAnsi="Arial" w:cs="Arial"/>
          <w:sz w:val="28"/>
          <w:szCs w:val="40"/>
          <w:lang w:val="en-US"/>
        </w:rPr>
        <w:t>Mediatek</w:t>
      </w:r>
      <w:proofErr w:type="spellEnd"/>
      <w:r w:rsidRPr="009C51EC">
        <w:rPr>
          <w:rFonts w:ascii="Arial" w:hAnsi="Arial" w:cs="Arial"/>
          <w:sz w:val="28"/>
          <w:szCs w:val="40"/>
          <w:lang w:val="en-US"/>
        </w:rPr>
        <w:t xml:space="preserve"> India Technology Pvt.</w:t>
      </w:r>
    </w:p>
    <w:p w14:paraId="389F4029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>R4-2112382, Clarifications on NR FR1 inter-band UL CA power class, Apple</w:t>
      </w:r>
    </w:p>
    <w:p w14:paraId="506D49F9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>R4-2112490, Discussion on how to introduce SAR schemes for UE power class 2 NR inter-band CA and SUL configurations, China Telecom</w:t>
      </w:r>
    </w:p>
    <w:p w14:paraId="0BBBB093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>R4-2112491, CR to 38.101-1 Introduce SAR solution for UE power class 2 NR inter-band CA and SUL configurations, China Telecom</w:t>
      </w:r>
    </w:p>
    <w:p w14:paraId="3A71A615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>R4-2112492, LS on UE capability for UE power class 2 NR inter-band CA and SUL configurations, China Telecom</w:t>
      </w:r>
    </w:p>
    <w:p w14:paraId="34FD53B0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 xml:space="preserve">R4-2112998, Further discussion on the </w:t>
      </w:r>
      <w:proofErr w:type="spellStart"/>
      <w:r w:rsidRPr="009C51EC">
        <w:rPr>
          <w:rFonts w:ascii="Arial" w:hAnsi="Arial" w:cs="Arial"/>
          <w:sz w:val="28"/>
          <w:szCs w:val="40"/>
          <w:lang w:val="en-US"/>
        </w:rPr>
        <w:t>dutycycle</w:t>
      </w:r>
      <w:proofErr w:type="spellEnd"/>
      <w:r w:rsidRPr="009C51EC">
        <w:rPr>
          <w:rFonts w:ascii="Arial" w:hAnsi="Arial" w:cs="Arial"/>
          <w:sz w:val="28"/>
          <w:szCs w:val="40"/>
          <w:lang w:val="en-US"/>
        </w:rPr>
        <w:t xml:space="preserve"> threshold calculation for HPUE with 2UL inter-band CA, vivo</w:t>
      </w:r>
    </w:p>
    <w:p w14:paraId="75805B87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 xml:space="preserve">R4-2113305, Discussion on increasing UE maximum power high limit, </w:t>
      </w:r>
      <w:proofErr w:type="spellStart"/>
      <w:r w:rsidRPr="009C51EC">
        <w:rPr>
          <w:rFonts w:ascii="Arial" w:hAnsi="Arial" w:cs="Arial"/>
          <w:sz w:val="28"/>
          <w:szCs w:val="40"/>
          <w:lang w:val="en-US"/>
        </w:rPr>
        <w:t>Xiaomi</w:t>
      </w:r>
      <w:proofErr w:type="spellEnd"/>
    </w:p>
    <w:p w14:paraId="58444D04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>R4-2113903, R17 Discussion on UE power class high limit, OPPO</w:t>
      </w:r>
    </w:p>
    <w:p w14:paraId="4F4B7FC6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>R4-2113904, R17 Inter band CA HPUE SAR, OPPO</w:t>
      </w:r>
    </w:p>
    <w:p w14:paraId="1E71A94C" w14:textId="77777777" w:rsidR="005E459B" w:rsidRPr="009C51EC" w:rsidRDefault="00AC68FE" w:rsidP="00862E3F">
      <w:pPr>
        <w:numPr>
          <w:ilvl w:val="0"/>
          <w:numId w:val="9"/>
        </w:numPr>
        <w:spacing w:after="120"/>
        <w:rPr>
          <w:rFonts w:ascii="Arial" w:hAnsi="Arial" w:cs="Arial"/>
          <w:sz w:val="28"/>
          <w:szCs w:val="40"/>
          <w:lang w:val="en-US"/>
        </w:rPr>
      </w:pPr>
      <w:r w:rsidRPr="009C51EC">
        <w:rPr>
          <w:rFonts w:ascii="Arial" w:hAnsi="Arial" w:cs="Arial"/>
          <w:sz w:val="28"/>
          <w:szCs w:val="40"/>
          <w:lang w:val="en-US"/>
        </w:rPr>
        <w:t xml:space="preserve">R4-2114209, Further Discussion on Higher UE Power Limits for Inter-band CA/DC, Huawei, </w:t>
      </w:r>
      <w:proofErr w:type="spellStart"/>
      <w:r w:rsidRPr="009C51EC">
        <w:rPr>
          <w:rFonts w:ascii="Arial" w:hAnsi="Arial" w:cs="Arial"/>
          <w:sz w:val="28"/>
          <w:szCs w:val="40"/>
          <w:lang w:val="en-US"/>
        </w:rPr>
        <w:t>HiSilicon</w:t>
      </w:r>
      <w:proofErr w:type="spellEnd"/>
    </w:p>
    <w:p w14:paraId="127A7675" w14:textId="275B1C06" w:rsidR="00862E3F" w:rsidRPr="00862E3F" w:rsidRDefault="00862E3F" w:rsidP="00862E3F">
      <w:pPr>
        <w:spacing w:after="120"/>
        <w:ind w:left="709" w:hanging="709"/>
        <w:rPr>
          <w:rFonts w:ascii="Arial" w:hAnsi="Arial" w:cs="Arial"/>
          <w:sz w:val="40"/>
          <w:szCs w:val="40"/>
          <w:lang w:val="en-US" w:eastAsia="zh-CN"/>
        </w:rPr>
      </w:pPr>
    </w:p>
    <w:p w14:paraId="2AAE1BCB" w14:textId="5EFF51CF" w:rsidR="00B45401" w:rsidRPr="009D29C5" w:rsidRDefault="00B45401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 w:rsidRPr="009D29C5">
        <w:rPr>
          <w:rFonts w:ascii="Arial" w:hAnsi="Arial" w:cs="Arial"/>
          <w:sz w:val="40"/>
          <w:szCs w:val="40"/>
        </w:rPr>
        <w:br w:type="page"/>
      </w:r>
    </w:p>
    <w:p w14:paraId="0B2B0FDF" w14:textId="499DADDA" w:rsidR="00B45401" w:rsidRPr="0034373C" w:rsidRDefault="00F374E9" w:rsidP="0034373C">
      <w:pPr>
        <w:pStyle w:val="1"/>
      </w:pPr>
      <w:r w:rsidRPr="00F374E9">
        <w:lastRenderedPageBreak/>
        <w:t xml:space="preserve">Agreement on </w:t>
      </w:r>
      <w:proofErr w:type="spellStart"/>
      <w:r w:rsidRPr="00F374E9">
        <w:t>dutycycle</w:t>
      </w:r>
      <w:proofErr w:type="spellEnd"/>
      <w:r w:rsidRPr="00F374E9">
        <w:t xml:space="preserve"> SAR solution</w:t>
      </w:r>
    </w:p>
    <w:p w14:paraId="3E532A15" w14:textId="77777777" w:rsidR="009F28D3" w:rsidRDefault="009F28D3" w:rsidP="009F28D3">
      <w:pPr>
        <w:rPr>
          <w:rFonts w:ascii="Arial" w:hAnsi="Arial" w:cs="Arial"/>
          <w:b/>
          <w:bCs/>
          <w:sz w:val="48"/>
          <w:szCs w:val="48"/>
          <w:lang w:eastAsia="zh-CN"/>
        </w:rPr>
      </w:pPr>
    </w:p>
    <w:p w14:paraId="069B69F6" w14:textId="77777777" w:rsidR="005E459B" w:rsidRPr="00715E86" w:rsidRDefault="00AC68FE" w:rsidP="000C2B11">
      <w:pPr>
        <w:numPr>
          <w:ilvl w:val="0"/>
          <w:numId w:val="10"/>
        </w:numPr>
        <w:spacing w:line="276" w:lineRule="auto"/>
        <w:rPr>
          <w:rFonts w:ascii="Arial" w:hAnsi="Arial" w:cs="Arial"/>
          <w:sz w:val="28"/>
          <w:szCs w:val="52"/>
        </w:rPr>
      </w:pPr>
      <w:r w:rsidRPr="00715E86">
        <w:rPr>
          <w:rFonts w:ascii="Arial" w:hAnsi="Arial" w:cs="Arial"/>
          <w:sz w:val="28"/>
          <w:szCs w:val="52"/>
        </w:rPr>
        <w:t xml:space="preserve">Agreement on </w:t>
      </w:r>
      <w:proofErr w:type="spellStart"/>
      <w:r w:rsidRPr="00715E86">
        <w:rPr>
          <w:rFonts w:ascii="Arial" w:hAnsi="Arial" w:cs="Arial"/>
          <w:sz w:val="28"/>
          <w:szCs w:val="52"/>
        </w:rPr>
        <w:t>dutycycle</w:t>
      </w:r>
      <w:proofErr w:type="spellEnd"/>
      <w:r w:rsidRPr="00715E86">
        <w:rPr>
          <w:rFonts w:ascii="Arial" w:hAnsi="Arial" w:cs="Arial"/>
          <w:sz w:val="28"/>
          <w:szCs w:val="52"/>
        </w:rPr>
        <w:t xml:space="preserve"> SAR solution</w:t>
      </w:r>
    </w:p>
    <w:p w14:paraId="133CAD14" w14:textId="403D1C0E" w:rsidR="005E459B" w:rsidRPr="00715E86" w:rsidRDefault="00AC68FE" w:rsidP="0047308F">
      <w:pPr>
        <w:numPr>
          <w:ilvl w:val="1"/>
          <w:numId w:val="10"/>
        </w:numPr>
        <w:spacing w:line="276" w:lineRule="auto"/>
        <w:rPr>
          <w:rFonts w:ascii="Arial" w:hAnsi="Arial" w:cs="Arial"/>
          <w:sz w:val="24"/>
          <w:szCs w:val="52"/>
        </w:rPr>
      </w:pPr>
      <w:r w:rsidRPr="00715E86">
        <w:rPr>
          <w:rFonts w:ascii="Arial" w:hAnsi="Arial" w:cs="Arial"/>
          <w:sz w:val="24"/>
          <w:szCs w:val="52"/>
        </w:rPr>
        <w:t xml:space="preserve">Agree the CR </w:t>
      </w:r>
      <w:r w:rsidR="0047308F" w:rsidRPr="00715E86">
        <w:rPr>
          <w:rFonts w:ascii="Arial" w:hAnsi="Arial" w:cs="Arial"/>
          <w:sz w:val="24"/>
          <w:szCs w:val="52"/>
        </w:rPr>
        <w:t>R4-2114932</w:t>
      </w:r>
      <w:r w:rsidR="0047308F" w:rsidRPr="00715E86">
        <w:rPr>
          <w:rFonts w:ascii="Arial" w:hAnsi="Arial" w:cs="Arial" w:hint="eastAsia"/>
          <w:sz w:val="24"/>
          <w:szCs w:val="52"/>
          <w:lang w:eastAsia="zh-CN"/>
        </w:rPr>
        <w:t xml:space="preserve"> </w:t>
      </w:r>
      <w:r w:rsidR="0047308F" w:rsidRPr="00715E86">
        <w:rPr>
          <w:rFonts w:ascii="Arial" w:hAnsi="Arial" w:cs="Arial"/>
          <w:sz w:val="24"/>
          <w:szCs w:val="52"/>
        </w:rPr>
        <w:t>CR to 38.101-1 Introduce SAR solution for UE power class 2 NR inter-band CA and SUL configurations</w:t>
      </w:r>
    </w:p>
    <w:p w14:paraId="45296098" w14:textId="32C718E2" w:rsidR="00E25BDD" w:rsidRPr="00112329" w:rsidRDefault="00AC68FE" w:rsidP="00112329">
      <w:pPr>
        <w:numPr>
          <w:ilvl w:val="0"/>
          <w:numId w:val="10"/>
        </w:numPr>
        <w:spacing w:line="276" w:lineRule="auto"/>
        <w:rPr>
          <w:rFonts w:ascii="Arial" w:hAnsi="Arial" w:cs="Arial"/>
          <w:sz w:val="28"/>
          <w:szCs w:val="52"/>
        </w:rPr>
      </w:pPr>
      <w:r w:rsidRPr="00715E86">
        <w:rPr>
          <w:rFonts w:ascii="Arial" w:hAnsi="Arial" w:cs="Arial"/>
          <w:sz w:val="28"/>
          <w:szCs w:val="52"/>
        </w:rPr>
        <w:t xml:space="preserve">Agreement on </w:t>
      </w:r>
      <w:proofErr w:type="spellStart"/>
      <w:r w:rsidRPr="00715E86">
        <w:rPr>
          <w:rFonts w:ascii="Arial" w:hAnsi="Arial" w:cs="Arial"/>
          <w:sz w:val="28"/>
          <w:szCs w:val="52"/>
        </w:rPr>
        <w:t>dutycycle</w:t>
      </w:r>
      <w:proofErr w:type="spellEnd"/>
      <w:r w:rsidRPr="00715E86">
        <w:rPr>
          <w:rFonts w:ascii="Arial" w:hAnsi="Arial" w:cs="Arial"/>
          <w:sz w:val="28"/>
          <w:szCs w:val="52"/>
        </w:rPr>
        <w:t xml:space="preserve"> capability reporting</w:t>
      </w:r>
    </w:p>
    <w:p w14:paraId="5F6B7CEF" w14:textId="77777777" w:rsidR="00E25BDD" w:rsidRPr="00E25BDD" w:rsidRDefault="00E25BDD" w:rsidP="00E25BDD">
      <w:pPr>
        <w:numPr>
          <w:ilvl w:val="1"/>
          <w:numId w:val="10"/>
        </w:numPr>
        <w:spacing w:line="276" w:lineRule="auto"/>
        <w:rPr>
          <w:rFonts w:ascii="Arial" w:hAnsi="Arial" w:cs="Arial"/>
          <w:sz w:val="24"/>
          <w:szCs w:val="52"/>
        </w:rPr>
      </w:pPr>
      <w:r w:rsidRPr="00E25BDD">
        <w:rPr>
          <w:rFonts w:ascii="Arial" w:hAnsi="Arial" w:cs="Arial"/>
          <w:sz w:val="24"/>
          <w:szCs w:val="52"/>
        </w:rPr>
        <w:t>The values and range is listed as below</w:t>
      </w:r>
    </w:p>
    <w:p w14:paraId="39A4D53C" w14:textId="77777777" w:rsidR="00E25BDD" w:rsidRPr="00E25BDD" w:rsidRDefault="00E25BDD" w:rsidP="00E25BDD">
      <w:pPr>
        <w:numPr>
          <w:ilvl w:val="2"/>
          <w:numId w:val="10"/>
        </w:numPr>
        <w:spacing w:line="276" w:lineRule="auto"/>
        <w:rPr>
          <w:rFonts w:ascii="Arial" w:hAnsi="Arial" w:cs="Arial"/>
          <w:sz w:val="24"/>
          <w:szCs w:val="52"/>
        </w:rPr>
      </w:pPr>
      <w:r w:rsidRPr="00E25BDD">
        <w:rPr>
          <w:rFonts w:ascii="Arial" w:hAnsi="Arial" w:cs="Arial"/>
          <w:sz w:val="24"/>
          <w:szCs w:val="52"/>
        </w:rPr>
        <w:t>{50%, 60%, 70%, 80%, 90%</w:t>
      </w:r>
      <w:proofErr w:type="gramStart"/>
      <w:r w:rsidRPr="00E25BDD">
        <w:rPr>
          <w:rFonts w:ascii="Arial" w:hAnsi="Arial" w:cs="Arial"/>
          <w:sz w:val="24"/>
          <w:szCs w:val="52"/>
        </w:rPr>
        <w:t>,100</w:t>
      </w:r>
      <w:proofErr w:type="gramEnd"/>
      <w:r w:rsidRPr="00E25BDD">
        <w:rPr>
          <w:rFonts w:ascii="Arial" w:hAnsi="Arial" w:cs="Arial"/>
          <w:sz w:val="24"/>
          <w:szCs w:val="52"/>
        </w:rPr>
        <w:t xml:space="preserve">%}. </w:t>
      </w:r>
    </w:p>
    <w:p w14:paraId="039534AB" w14:textId="0D429BAF" w:rsidR="00E25BDD" w:rsidRPr="00E25BDD" w:rsidRDefault="00E25BDD" w:rsidP="00E25BDD">
      <w:pPr>
        <w:numPr>
          <w:ilvl w:val="1"/>
          <w:numId w:val="10"/>
        </w:numPr>
        <w:spacing w:line="276" w:lineRule="auto"/>
        <w:rPr>
          <w:rFonts w:ascii="Arial" w:hAnsi="Arial" w:cs="Arial"/>
          <w:sz w:val="24"/>
          <w:szCs w:val="52"/>
        </w:rPr>
      </w:pPr>
      <w:r w:rsidRPr="00E25BDD">
        <w:rPr>
          <w:rFonts w:ascii="Arial" w:hAnsi="Arial" w:cs="Arial"/>
          <w:sz w:val="24"/>
          <w:szCs w:val="52"/>
        </w:rPr>
        <w:t>From network perspective, PC2 is suppor</w:t>
      </w:r>
      <w:r w:rsidRPr="00E34024">
        <w:rPr>
          <w:rFonts w:ascii="Arial" w:hAnsi="Arial" w:cs="Arial"/>
          <w:sz w:val="24"/>
          <w:szCs w:val="52"/>
        </w:rPr>
        <w:t xml:space="preserve">ted </w:t>
      </w:r>
      <w:r w:rsidR="00EB4758" w:rsidRPr="00E34024">
        <w:rPr>
          <w:rFonts w:ascii="Arial" w:hAnsi="Arial" w:cs="Arial"/>
          <w:sz w:val="24"/>
          <w:szCs w:val="52"/>
        </w:rPr>
        <w:t xml:space="preserve">regardless of </w:t>
      </w:r>
      <w:r w:rsidRPr="00E34024">
        <w:rPr>
          <w:rFonts w:ascii="Arial" w:hAnsi="Arial" w:cs="Arial"/>
          <w:sz w:val="24"/>
          <w:szCs w:val="52"/>
        </w:rPr>
        <w:t>duty cycle</w:t>
      </w:r>
      <w:r w:rsidRPr="00E25BDD">
        <w:rPr>
          <w:rFonts w:ascii="Arial" w:hAnsi="Arial" w:cs="Arial"/>
          <w:sz w:val="24"/>
          <w:szCs w:val="52"/>
        </w:rPr>
        <w:t xml:space="preserve"> when the duty cycle signalling is absent.</w:t>
      </w:r>
    </w:p>
    <w:p w14:paraId="0E123DBF" w14:textId="77777777" w:rsidR="00E25BDD" w:rsidRPr="00E25BDD" w:rsidRDefault="00E25BDD" w:rsidP="00E25BDD">
      <w:pPr>
        <w:numPr>
          <w:ilvl w:val="1"/>
          <w:numId w:val="10"/>
        </w:numPr>
        <w:spacing w:line="276" w:lineRule="auto"/>
        <w:rPr>
          <w:rFonts w:ascii="Arial" w:hAnsi="Arial" w:cs="Arial"/>
          <w:sz w:val="24"/>
          <w:szCs w:val="52"/>
        </w:rPr>
      </w:pPr>
      <w:r w:rsidRPr="00E25BDD">
        <w:rPr>
          <w:rFonts w:ascii="Arial" w:hAnsi="Arial" w:cs="Arial"/>
          <w:sz w:val="24"/>
          <w:szCs w:val="52"/>
        </w:rPr>
        <w:t>From UE perspective,</w:t>
      </w:r>
    </w:p>
    <w:p w14:paraId="6CD76FA6" w14:textId="77777777" w:rsidR="00E25BDD" w:rsidRPr="00E25BDD" w:rsidRDefault="00E25BDD" w:rsidP="00E25BDD">
      <w:pPr>
        <w:numPr>
          <w:ilvl w:val="2"/>
          <w:numId w:val="10"/>
        </w:numPr>
        <w:spacing w:line="276" w:lineRule="auto"/>
        <w:rPr>
          <w:rFonts w:ascii="Arial" w:hAnsi="Arial" w:cs="Arial"/>
          <w:sz w:val="24"/>
          <w:szCs w:val="52"/>
        </w:rPr>
      </w:pPr>
      <w:r w:rsidRPr="00E25BDD">
        <w:rPr>
          <w:rFonts w:ascii="Arial" w:hAnsi="Arial" w:cs="Arial"/>
          <w:sz w:val="24"/>
          <w:szCs w:val="52"/>
        </w:rPr>
        <w:t>UE does not falls back to PC3 when the duty cycle signalling is absent</w:t>
      </w:r>
    </w:p>
    <w:p w14:paraId="1FE3140A" w14:textId="77777777" w:rsidR="00E25BDD" w:rsidRPr="00E25BDD" w:rsidRDefault="00E25BDD" w:rsidP="00E25BDD">
      <w:pPr>
        <w:numPr>
          <w:ilvl w:val="2"/>
          <w:numId w:val="10"/>
        </w:numPr>
        <w:spacing w:line="276" w:lineRule="auto"/>
        <w:rPr>
          <w:rFonts w:ascii="Arial" w:hAnsi="Arial" w:cs="Arial"/>
          <w:sz w:val="24"/>
          <w:szCs w:val="52"/>
        </w:rPr>
      </w:pPr>
      <w:r w:rsidRPr="00E25BDD">
        <w:rPr>
          <w:rFonts w:ascii="Arial" w:hAnsi="Arial" w:cs="Arial"/>
          <w:sz w:val="24"/>
          <w:szCs w:val="52"/>
        </w:rPr>
        <w:t>UE will use P-MPR to meet SAR requirement when the duty cycle signalling is absent</w:t>
      </w:r>
    </w:p>
    <w:p w14:paraId="72F0C228" w14:textId="76C54E24" w:rsidR="003472B3" w:rsidRPr="00E34024" w:rsidRDefault="00AC68FE" w:rsidP="00715E86">
      <w:pPr>
        <w:numPr>
          <w:ilvl w:val="1"/>
          <w:numId w:val="10"/>
        </w:numPr>
        <w:spacing w:line="276" w:lineRule="auto"/>
        <w:rPr>
          <w:rFonts w:ascii="Arial" w:hAnsi="Arial" w:cs="Arial" w:hint="eastAsia"/>
          <w:sz w:val="32"/>
          <w:szCs w:val="40"/>
        </w:rPr>
      </w:pPr>
      <w:r w:rsidRPr="00715E86">
        <w:rPr>
          <w:rFonts w:ascii="Arial" w:hAnsi="Arial" w:cs="Arial"/>
          <w:sz w:val="24"/>
          <w:szCs w:val="52"/>
        </w:rPr>
        <w:t xml:space="preserve">Agree the LS </w:t>
      </w:r>
      <w:r w:rsidR="00376A24" w:rsidRPr="00715E86">
        <w:rPr>
          <w:rFonts w:ascii="Arial" w:hAnsi="Arial" w:cs="Arial"/>
          <w:sz w:val="24"/>
          <w:szCs w:val="52"/>
        </w:rPr>
        <w:t>R4-2114933</w:t>
      </w:r>
      <w:r w:rsidR="00376A24" w:rsidRPr="00715E86">
        <w:rPr>
          <w:rFonts w:ascii="Arial" w:hAnsi="Arial" w:cs="Arial" w:hint="eastAsia"/>
          <w:sz w:val="24"/>
          <w:szCs w:val="52"/>
          <w:lang w:eastAsia="zh-CN"/>
        </w:rPr>
        <w:t xml:space="preserve"> </w:t>
      </w:r>
      <w:r w:rsidR="00376A24" w:rsidRPr="00715E86">
        <w:rPr>
          <w:rFonts w:ascii="Arial" w:hAnsi="Arial" w:cs="Arial"/>
          <w:sz w:val="24"/>
          <w:szCs w:val="52"/>
        </w:rPr>
        <w:t>LS on UE capability for UE power class 2 NR inter-band CA and SUL configurations</w:t>
      </w:r>
      <w:bookmarkStart w:id="0" w:name="_GoBack"/>
      <w:bookmarkEnd w:id="0"/>
    </w:p>
    <w:sectPr w:rsidR="003472B3" w:rsidRPr="00E34024" w:rsidSect="00637D2E">
      <w:footerReference w:type="default" r:id="rId14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13067" w14:textId="77777777" w:rsidR="002E6757" w:rsidRDefault="002E6757" w:rsidP="00A31CFC">
      <w:r>
        <w:separator/>
      </w:r>
    </w:p>
  </w:endnote>
  <w:endnote w:type="continuationSeparator" w:id="0">
    <w:p w14:paraId="49636C17" w14:textId="77777777" w:rsidR="002E6757" w:rsidRDefault="002E6757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89B3" w14:textId="75865C2F" w:rsidR="003B5C8E" w:rsidRPr="00F1692F" w:rsidRDefault="003B5C8E" w:rsidP="0096080F">
    <w:pPr>
      <w:pStyle w:val="a6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Pr="00F1692F">
      <w:rPr>
        <w:sz w:val="32"/>
        <w:szCs w:val="32"/>
      </w:rPr>
      <w:tab/>
    </w:r>
    <w:r w:rsidRPr="00F1692F">
      <w:rPr>
        <w:sz w:val="32"/>
        <w:szCs w:val="32"/>
      </w:rPr>
      <w:fldChar w:fldCharType="begin"/>
    </w:r>
    <w:r w:rsidRPr="00F1692F">
      <w:rPr>
        <w:sz w:val="32"/>
        <w:szCs w:val="32"/>
      </w:rPr>
      <w:instrText xml:space="preserve"> PAGE   \* MERGEFORMAT </w:instrText>
    </w:r>
    <w:r w:rsidRPr="00F1692F">
      <w:rPr>
        <w:sz w:val="32"/>
        <w:szCs w:val="32"/>
      </w:rPr>
      <w:fldChar w:fldCharType="separate"/>
    </w:r>
    <w:r w:rsidR="00E34024">
      <w:rPr>
        <w:noProof/>
        <w:sz w:val="32"/>
        <w:szCs w:val="32"/>
      </w:rPr>
      <w:t>2</w:t>
    </w:r>
    <w:r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A930C" w14:textId="77777777" w:rsidR="002E6757" w:rsidRDefault="002E6757" w:rsidP="00A31CFC">
      <w:r>
        <w:separator/>
      </w:r>
    </w:p>
  </w:footnote>
  <w:footnote w:type="continuationSeparator" w:id="0">
    <w:p w14:paraId="6090C9B1" w14:textId="77777777" w:rsidR="002E6757" w:rsidRDefault="002E6757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0"/>
  </w:num>
  <w:num w:numId="5">
    <w:abstractNumId w:val="13"/>
  </w:num>
  <w:num w:numId="6">
    <w:abstractNumId w:val="7"/>
  </w:num>
  <w:num w:numId="7">
    <w:abstractNumId w:val="11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  <w:num w:numId="12">
    <w:abstractNumId w:val="0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2E"/>
    <w:rsid w:val="00004479"/>
    <w:rsid w:val="000061D0"/>
    <w:rsid w:val="00011B4B"/>
    <w:rsid w:val="00041280"/>
    <w:rsid w:val="00053812"/>
    <w:rsid w:val="000643AC"/>
    <w:rsid w:val="00066216"/>
    <w:rsid w:val="00074DA4"/>
    <w:rsid w:val="00085E06"/>
    <w:rsid w:val="000A6E0D"/>
    <w:rsid w:val="000C2B11"/>
    <w:rsid w:val="000C34FB"/>
    <w:rsid w:val="000C3A72"/>
    <w:rsid w:val="000C4C50"/>
    <w:rsid w:val="000D7A5F"/>
    <w:rsid w:val="000E17ED"/>
    <w:rsid w:val="000E5F77"/>
    <w:rsid w:val="000E6CF8"/>
    <w:rsid w:val="000F5E56"/>
    <w:rsid w:val="0010516E"/>
    <w:rsid w:val="001108AA"/>
    <w:rsid w:val="00112329"/>
    <w:rsid w:val="001157D8"/>
    <w:rsid w:val="001326E4"/>
    <w:rsid w:val="001411FD"/>
    <w:rsid w:val="00143480"/>
    <w:rsid w:val="00155B65"/>
    <w:rsid w:val="00165A7B"/>
    <w:rsid w:val="00171CAC"/>
    <w:rsid w:val="001A5D04"/>
    <w:rsid w:val="001C05AE"/>
    <w:rsid w:val="001D3344"/>
    <w:rsid w:val="00211BB7"/>
    <w:rsid w:val="00214D78"/>
    <w:rsid w:val="00221559"/>
    <w:rsid w:val="00235710"/>
    <w:rsid w:val="00241ABC"/>
    <w:rsid w:val="00253DE9"/>
    <w:rsid w:val="0026005F"/>
    <w:rsid w:val="00282023"/>
    <w:rsid w:val="00292999"/>
    <w:rsid w:val="00295309"/>
    <w:rsid w:val="002A7E67"/>
    <w:rsid w:val="002B2590"/>
    <w:rsid w:val="002B450C"/>
    <w:rsid w:val="002B740F"/>
    <w:rsid w:val="002D0B83"/>
    <w:rsid w:val="002D1C2A"/>
    <w:rsid w:val="002E12EC"/>
    <w:rsid w:val="002E2DC2"/>
    <w:rsid w:val="002E6757"/>
    <w:rsid w:val="002F2AB3"/>
    <w:rsid w:val="0030023F"/>
    <w:rsid w:val="003047B4"/>
    <w:rsid w:val="00323C33"/>
    <w:rsid w:val="003264BB"/>
    <w:rsid w:val="00336778"/>
    <w:rsid w:val="0034373C"/>
    <w:rsid w:val="003472B3"/>
    <w:rsid w:val="00370685"/>
    <w:rsid w:val="0037346F"/>
    <w:rsid w:val="00373B18"/>
    <w:rsid w:val="003765F0"/>
    <w:rsid w:val="00376A24"/>
    <w:rsid w:val="003774ED"/>
    <w:rsid w:val="00385347"/>
    <w:rsid w:val="00387738"/>
    <w:rsid w:val="0039490E"/>
    <w:rsid w:val="00395EB6"/>
    <w:rsid w:val="003963F5"/>
    <w:rsid w:val="003A38FA"/>
    <w:rsid w:val="003A55D3"/>
    <w:rsid w:val="003B5C8B"/>
    <w:rsid w:val="003B5C8E"/>
    <w:rsid w:val="003C24A7"/>
    <w:rsid w:val="003E684D"/>
    <w:rsid w:val="003F2132"/>
    <w:rsid w:val="00410EE6"/>
    <w:rsid w:val="00410FC9"/>
    <w:rsid w:val="00411186"/>
    <w:rsid w:val="0042133F"/>
    <w:rsid w:val="00422581"/>
    <w:rsid w:val="004258D8"/>
    <w:rsid w:val="0045486C"/>
    <w:rsid w:val="00460581"/>
    <w:rsid w:val="00461C44"/>
    <w:rsid w:val="004624D1"/>
    <w:rsid w:val="004643AB"/>
    <w:rsid w:val="0047308F"/>
    <w:rsid w:val="004814EA"/>
    <w:rsid w:val="00494EB2"/>
    <w:rsid w:val="00495607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02B7"/>
    <w:rsid w:val="004E266D"/>
    <w:rsid w:val="00511AF6"/>
    <w:rsid w:val="00521BEC"/>
    <w:rsid w:val="00527C19"/>
    <w:rsid w:val="00543559"/>
    <w:rsid w:val="005522BB"/>
    <w:rsid w:val="00554668"/>
    <w:rsid w:val="00556617"/>
    <w:rsid w:val="005568F3"/>
    <w:rsid w:val="00561325"/>
    <w:rsid w:val="00581DB5"/>
    <w:rsid w:val="00582F24"/>
    <w:rsid w:val="005C21F9"/>
    <w:rsid w:val="005C49AA"/>
    <w:rsid w:val="005D67B5"/>
    <w:rsid w:val="005E16D0"/>
    <w:rsid w:val="005E2393"/>
    <w:rsid w:val="005E459B"/>
    <w:rsid w:val="0060578A"/>
    <w:rsid w:val="00610195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8556F"/>
    <w:rsid w:val="0069145A"/>
    <w:rsid w:val="006A133E"/>
    <w:rsid w:val="006A2388"/>
    <w:rsid w:val="006A2D09"/>
    <w:rsid w:val="006B4D7F"/>
    <w:rsid w:val="006D77DC"/>
    <w:rsid w:val="006E01D9"/>
    <w:rsid w:val="006E161B"/>
    <w:rsid w:val="006F051E"/>
    <w:rsid w:val="00715E86"/>
    <w:rsid w:val="00726FD4"/>
    <w:rsid w:val="007328D7"/>
    <w:rsid w:val="007344BF"/>
    <w:rsid w:val="0073482F"/>
    <w:rsid w:val="007412B8"/>
    <w:rsid w:val="007509CF"/>
    <w:rsid w:val="00750A73"/>
    <w:rsid w:val="00762C86"/>
    <w:rsid w:val="007660AE"/>
    <w:rsid w:val="00781E92"/>
    <w:rsid w:val="007914B0"/>
    <w:rsid w:val="00791516"/>
    <w:rsid w:val="00792037"/>
    <w:rsid w:val="007A0621"/>
    <w:rsid w:val="007A6C52"/>
    <w:rsid w:val="007A7A16"/>
    <w:rsid w:val="007B440E"/>
    <w:rsid w:val="007B692E"/>
    <w:rsid w:val="007C12AE"/>
    <w:rsid w:val="007C21E8"/>
    <w:rsid w:val="007D3CC1"/>
    <w:rsid w:val="007D5D1E"/>
    <w:rsid w:val="007E4032"/>
    <w:rsid w:val="007F1F7D"/>
    <w:rsid w:val="007F6275"/>
    <w:rsid w:val="00813A56"/>
    <w:rsid w:val="00821B1F"/>
    <w:rsid w:val="00824806"/>
    <w:rsid w:val="00840964"/>
    <w:rsid w:val="008431AD"/>
    <w:rsid w:val="00862E3F"/>
    <w:rsid w:val="00870ABC"/>
    <w:rsid w:val="00882DC3"/>
    <w:rsid w:val="00886815"/>
    <w:rsid w:val="008A4B82"/>
    <w:rsid w:val="008B1C90"/>
    <w:rsid w:val="008D4B04"/>
    <w:rsid w:val="008E6E8E"/>
    <w:rsid w:val="009001D7"/>
    <w:rsid w:val="00904801"/>
    <w:rsid w:val="00917E8E"/>
    <w:rsid w:val="0092153C"/>
    <w:rsid w:val="00921D8C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C51EC"/>
    <w:rsid w:val="009D29C5"/>
    <w:rsid w:val="009E2E4B"/>
    <w:rsid w:val="009F28D3"/>
    <w:rsid w:val="00A018A1"/>
    <w:rsid w:val="00A033C4"/>
    <w:rsid w:val="00A04C66"/>
    <w:rsid w:val="00A22E31"/>
    <w:rsid w:val="00A24FB0"/>
    <w:rsid w:val="00A31CFC"/>
    <w:rsid w:val="00A3318B"/>
    <w:rsid w:val="00A35763"/>
    <w:rsid w:val="00A46ED2"/>
    <w:rsid w:val="00A46F8D"/>
    <w:rsid w:val="00A47A17"/>
    <w:rsid w:val="00A504D7"/>
    <w:rsid w:val="00A55BA1"/>
    <w:rsid w:val="00A64C9C"/>
    <w:rsid w:val="00A7025B"/>
    <w:rsid w:val="00A874EA"/>
    <w:rsid w:val="00A90F63"/>
    <w:rsid w:val="00AA353A"/>
    <w:rsid w:val="00AA35AA"/>
    <w:rsid w:val="00AB7278"/>
    <w:rsid w:val="00AC68FE"/>
    <w:rsid w:val="00AE3D20"/>
    <w:rsid w:val="00AE59BB"/>
    <w:rsid w:val="00AF2E98"/>
    <w:rsid w:val="00B272B4"/>
    <w:rsid w:val="00B45401"/>
    <w:rsid w:val="00B52E5B"/>
    <w:rsid w:val="00B56292"/>
    <w:rsid w:val="00B644B8"/>
    <w:rsid w:val="00B749E8"/>
    <w:rsid w:val="00B7719C"/>
    <w:rsid w:val="00BA0B42"/>
    <w:rsid w:val="00BB5640"/>
    <w:rsid w:val="00BC0A00"/>
    <w:rsid w:val="00BC62DB"/>
    <w:rsid w:val="00BD2D5F"/>
    <w:rsid w:val="00BF0B98"/>
    <w:rsid w:val="00BF7964"/>
    <w:rsid w:val="00C101F6"/>
    <w:rsid w:val="00C2139D"/>
    <w:rsid w:val="00C256EA"/>
    <w:rsid w:val="00C34381"/>
    <w:rsid w:val="00C44456"/>
    <w:rsid w:val="00C72A83"/>
    <w:rsid w:val="00C749D8"/>
    <w:rsid w:val="00C84ADA"/>
    <w:rsid w:val="00C87FEC"/>
    <w:rsid w:val="00C91109"/>
    <w:rsid w:val="00CA0D49"/>
    <w:rsid w:val="00CA127E"/>
    <w:rsid w:val="00CC7166"/>
    <w:rsid w:val="00CD58A3"/>
    <w:rsid w:val="00CE0E41"/>
    <w:rsid w:val="00D04B6A"/>
    <w:rsid w:val="00D066EF"/>
    <w:rsid w:val="00D07FAD"/>
    <w:rsid w:val="00D10382"/>
    <w:rsid w:val="00D15CA2"/>
    <w:rsid w:val="00D37254"/>
    <w:rsid w:val="00D63742"/>
    <w:rsid w:val="00D753D1"/>
    <w:rsid w:val="00D87B4A"/>
    <w:rsid w:val="00D92D7A"/>
    <w:rsid w:val="00DA4764"/>
    <w:rsid w:val="00DA5C39"/>
    <w:rsid w:val="00DB3B30"/>
    <w:rsid w:val="00DD3E12"/>
    <w:rsid w:val="00DE16E7"/>
    <w:rsid w:val="00DF03C1"/>
    <w:rsid w:val="00E0671F"/>
    <w:rsid w:val="00E10869"/>
    <w:rsid w:val="00E25BDD"/>
    <w:rsid w:val="00E34024"/>
    <w:rsid w:val="00E36F15"/>
    <w:rsid w:val="00E40118"/>
    <w:rsid w:val="00E4365C"/>
    <w:rsid w:val="00E4606C"/>
    <w:rsid w:val="00E542B6"/>
    <w:rsid w:val="00E70D97"/>
    <w:rsid w:val="00E80583"/>
    <w:rsid w:val="00EA557E"/>
    <w:rsid w:val="00EB4758"/>
    <w:rsid w:val="00ED045D"/>
    <w:rsid w:val="00EF6940"/>
    <w:rsid w:val="00F13F54"/>
    <w:rsid w:val="00F1692F"/>
    <w:rsid w:val="00F2583C"/>
    <w:rsid w:val="00F35B01"/>
    <w:rsid w:val="00F374E9"/>
    <w:rsid w:val="00F439CA"/>
    <w:rsid w:val="00F52EED"/>
    <w:rsid w:val="00F62377"/>
    <w:rsid w:val="00F91733"/>
    <w:rsid w:val="00F918A4"/>
    <w:rsid w:val="00FA196A"/>
    <w:rsid w:val="00FB29AD"/>
    <w:rsid w:val="00FB4E1D"/>
    <w:rsid w:val="00FD03EB"/>
    <w:rsid w:val="00FD703A"/>
    <w:rsid w:val="00FE352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basedOn w:val="a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1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750A73"/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50A7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1Char">
    <w:name w:val="标题 1 Char"/>
    <w:basedOn w:val="a0"/>
    <w:link w:val="1"/>
    <w:uiPriority w:val="9"/>
    <w:rsid w:val="0034373C"/>
    <w:rPr>
      <w:rFonts w:ascii="Arial" w:hAnsi="Arial" w:cs="Arial"/>
      <w:b/>
      <w:bCs/>
      <w:kern w:val="44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a4">
    <w:name w:val="List Paragraph"/>
    <w:basedOn w:val="a"/>
    <w:uiPriority w:val="34"/>
    <w:qFormat/>
    <w:rsid w:val="002E2DC2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">
    <w:name w:val="页眉 Char"/>
    <w:basedOn w:val="a0"/>
    <w:link w:val="a5"/>
    <w:uiPriority w:val="99"/>
    <w:rsid w:val="0096080F"/>
  </w:style>
  <w:style w:type="paragraph" w:styleId="a6">
    <w:name w:val="footer"/>
    <w:basedOn w:val="a"/>
    <w:link w:val="Char0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Char0">
    <w:name w:val="页脚 Char"/>
    <w:basedOn w:val="a0"/>
    <w:link w:val="a6"/>
    <w:uiPriority w:val="99"/>
    <w:rsid w:val="0096080F"/>
  </w:style>
  <w:style w:type="paragraph" w:styleId="a7">
    <w:name w:val="Balloon Text"/>
    <w:basedOn w:val="a"/>
    <w:link w:val="Char1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50A73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750A73"/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750A73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750A73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750A73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750A73"/>
  </w:style>
  <w:style w:type="character" w:customStyle="1" w:styleId="1Char">
    <w:name w:val="标题 1 Char"/>
    <w:basedOn w:val="a0"/>
    <w:link w:val="1"/>
    <w:uiPriority w:val="9"/>
    <w:rsid w:val="0034373C"/>
    <w:rPr>
      <w:rFonts w:ascii="Arial" w:hAnsi="Arial" w:cs="Arial"/>
      <w:b/>
      <w:bCs/>
      <w:kern w:val="44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8844A4-2EDA-4FDB-9568-7CC1BD74F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Daixizeng</dc:creator>
  <cp:keywords/>
  <dc:description/>
  <cp:lastModifiedBy>Bo Liu_rev1, CTC</cp:lastModifiedBy>
  <cp:revision>16</cp:revision>
  <dcterms:created xsi:type="dcterms:W3CDTF">2021-08-27T09:06:00Z</dcterms:created>
  <dcterms:modified xsi:type="dcterms:W3CDTF">2021-08-27T13:33:00Z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1611673382</vt:lpwstr>
  </property>
</Properties>
</file>