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A803" w14:textId="0631E11A" w:rsidR="00841BCD" w:rsidRPr="00A545B4"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A545B4">
        <w:rPr>
          <w:rFonts w:ascii="Arial" w:eastAsia="SimSun" w:hAnsi="Arial" w:cs="Times New Roman"/>
          <w:b/>
          <w:bCs/>
          <w:sz w:val="24"/>
          <w:szCs w:val="20"/>
        </w:rPr>
        <w:t xml:space="preserve">3GPP TSG-RAN WG4 Meeting # </w:t>
      </w:r>
      <w:r w:rsidR="002E57D8" w:rsidRPr="00A545B4">
        <w:rPr>
          <w:rFonts w:ascii="Arial" w:eastAsia="SimSun" w:hAnsi="Arial" w:cs="Times New Roman"/>
          <w:b/>
          <w:bCs/>
          <w:sz w:val="24"/>
          <w:szCs w:val="20"/>
        </w:rPr>
        <w:t>100</w:t>
      </w:r>
      <w:r w:rsidRPr="00A545B4">
        <w:rPr>
          <w:rFonts w:ascii="Arial" w:eastAsia="SimSun" w:hAnsi="Arial" w:cs="Times New Roman"/>
          <w:b/>
          <w:bCs/>
          <w:sz w:val="24"/>
          <w:szCs w:val="20"/>
        </w:rPr>
        <w:t>-e</w:t>
      </w:r>
      <w:r w:rsidR="00841BCD" w:rsidRPr="00A545B4">
        <w:rPr>
          <w:rFonts w:ascii="Arial" w:eastAsia="SimSun" w:hAnsi="Arial" w:cs="Times New Roman"/>
          <w:b/>
          <w:bCs/>
          <w:sz w:val="24"/>
          <w:szCs w:val="20"/>
        </w:rPr>
        <w:tab/>
      </w:r>
      <w:r w:rsidR="00CF640F" w:rsidRPr="00CF640F">
        <w:rPr>
          <w:rFonts w:ascii="Arial" w:eastAsia="SimSun" w:hAnsi="Arial" w:cs="Times New Roman"/>
          <w:b/>
          <w:bCs/>
          <w:sz w:val="24"/>
          <w:szCs w:val="20"/>
          <w:lang w:eastAsia="ja-JP"/>
        </w:rPr>
        <w:t>R4-2114557</w:t>
      </w:r>
      <w:bookmarkStart w:id="2" w:name="_GoBack"/>
      <w:bookmarkEnd w:id="2"/>
    </w:p>
    <w:bookmarkEnd w:id="0"/>
    <w:bookmarkEnd w:id="1"/>
    <w:p w14:paraId="048E4EB2" w14:textId="19445EC0" w:rsidR="005A162E" w:rsidRPr="00A545B4" w:rsidRDefault="005A162E" w:rsidP="005A162E">
      <w:pPr>
        <w:tabs>
          <w:tab w:val="left" w:pos="1985"/>
        </w:tabs>
        <w:ind w:left="1985" w:hanging="1985"/>
        <w:rPr>
          <w:rFonts w:ascii="Arial" w:eastAsia="Calibri" w:hAnsi="Arial" w:cs="Arial"/>
          <w:b/>
          <w:bCs/>
          <w:sz w:val="24"/>
        </w:rPr>
      </w:pPr>
      <w:r w:rsidRPr="00A545B4">
        <w:rPr>
          <w:rFonts w:ascii="Arial" w:eastAsia="Calibri" w:hAnsi="Arial" w:cs="Arial"/>
          <w:b/>
          <w:bCs/>
          <w:sz w:val="24"/>
        </w:rPr>
        <w:t xml:space="preserve">Electronic Meeting, </w:t>
      </w:r>
      <w:r w:rsidR="002E57D8" w:rsidRPr="00A545B4">
        <w:rPr>
          <w:rFonts w:ascii="Arial" w:eastAsia="Calibri" w:hAnsi="Arial" w:cs="Arial"/>
          <w:b/>
          <w:bCs/>
          <w:sz w:val="24"/>
        </w:rPr>
        <w:t>August</w:t>
      </w:r>
      <w:r w:rsidRPr="00A545B4">
        <w:rPr>
          <w:rFonts w:ascii="Arial" w:eastAsia="Calibri" w:hAnsi="Arial" w:cs="Arial"/>
          <w:b/>
          <w:bCs/>
          <w:sz w:val="24"/>
        </w:rPr>
        <w:t xml:space="preserve"> 1</w:t>
      </w:r>
      <w:r w:rsidR="002E57D8" w:rsidRPr="00A545B4">
        <w:rPr>
          <w:rFonts w:ascii="Arial" w:eastAsia="Calibri" w:hAnsi="Arial" w:cs="Arial"/>
          <w:b/>
          <w:bCs/>
          <w:sz w:val="24"/>
        </w:rPr>
        <w:t>6</w:t>
      </w:r>
      <w:r w:rsidRPr="00A545B4">
        <w:rPr>
          <w:rFonts w:ascii="Arial" w:eastAsia="Calibri" w:hAnsi="Arial" w:cs="Arial"/>
          <w:b/>
          <w:bCs/>
          <w:sz w:val="24"/>
        </w:rPr>
        <w:t>-27, 2021</w:t>
      </w:r>
    </w:p>
    <w:p w14:paraId="5F210AFC" w14:textId="77777777" w:rsidR="005A162E" w:rsidRPr="00A545B4" w:rsidRDefault="00841BCD" w:rsidP="005A162E">
      <w:pPr>
        <w:tabs>
          <w:tab w:val="left" w:pos="1985"/>
        </w:tabs>
        <w:ind w:left="1985" w:hanging="1985"/>
        <w:rPr>
          <w:rFonts w:ascii="Arial" w:eastAsia="Calibri" w:hAnsi="Arial" w:cs="Arial"/>
          <w:b/>
          <w:bCs/>
          <w:sz w:val="24"/>
        </w:rPr>
      </w:pPr>
      <w:r w:rsidRPr="00A545B4">
        <w:rPr>
          <w:rFonts w:ascii="Arial" w:eastAsia="Calibri" w:hAnsi="Arial" w:cs="Arial"/>
          <w:b/>
          <w:bCs/>
          <w:sz w:val="24"/>
        </w:rPr>
        <w:t>Source:</w:t>
      </w:r>
      <w:r w:rsidRPr="00A545B4">
        <w:rPr>
          <w:rFonts w:ascii="Arial" w:eastAsia="Calibri" w:hAnsi="Arial" w:cs="Arial"/>
          <w:b/>
          <w:bCs/>
          <w:sz w:val="24"/>
        </w:rPr>
        <w:tab/>
        <w:t xml:space="preserve">Nokia, </w:t>
      </w:r>
      <w:r w:rsidR="0043750A" w:rsidRPr="00A545B4">
        <w:rPr>
          <w:rFonts w:ascii="Arial" w:eastAsia="Calibri" w:hAnsi="Arial" w:cs="Arial"/>
          <w:b/>
          <w:bCs/>
          <w:sz w:val="24"/>
        </w:rPr>
        <w:t>Nokia</w:t>
      </w:r>
      <w:r w:rsidRPr="00A545B4">
        <w:rPr>
          <w:rFonts w:ascii="Arial" w:eastAsia="Calibri" w:hAnsi="Arial" w:cs="Arial"/>
          <w:b/>
          <w:bCs/>
          <w:sz w:val="24"/>
        </w:rPr>
        <w:t xml:space="preserve"> Shanghai Bell</w:t>
      </w:r>
    </w:p>
    <w:p w14:paraId="07624E8E" w14:textId="43428FDB" w:rsidR="00841BCD" w:rsidRPr="00A545B4" w:rsidRDefault="00841BCD" w:rsidP="005A162E">
      <w:pPr>
        <w:tabs>
          <w:tab w:val="left" w:pos="1985"/>
        </w:tabs>
        <w:ind w:left="1985" w:hanging="1985"/>
        <w:rPr>
          <w:rFonts w:ascii="Arial" w:eastAsia="Calibri" w:hAnsi="Arial" w:cs="Arial"/>
          <w:b/>
          <w:bCs/>
          <w:sz w:val="24"/>
        </w:rPr>
      </w:pPr>
      <w:r w:rsidRPr="00A545B4">
        <w:rPr>
          <w:rFonts w:ascii="Arial" w:eastAsia="Calibri" w:hAnsi="Arial" w:cs="Arial"/>
          <w:b/>
          <w:bCs/>
          <w:sz w:val="24"/>
        </w:rPr>
        <w:t>Title:</w:t>
      </w:r>
      <w:r w:rsidRPr="00A545B4">
        <w:rPr>
          <w:rFonts w:ascii="Arial" w:eastAsia="Calibri" w:hAnsi="Arial" w:cs="Arial"/>
          <w:b/>
          <w:bCs/>
          <w:sz w:val="24"/>
        </w:rPr>
        <w:tab/>
      </w:r>
      <w:r w:rsidR="00480935" w:rsidRPr="00A545B4">
        <w:rPr>
          <w:rFonts w:ascii="Arial" w:eastAsia="Calibri" w:hAnsi="Arial" w:cs="Arial"/>
          <w:b/>
          <w:bCs/>
          <w:sz w:val="24"/>
        </w:rPr>
        <w:t xml:space="preserve">On </w:t>
      </w:r>
      <w:r w:rsidR="00D41AF7" w:rsidRPr="00A545B4">
        <w:rPr>
          <w:rFonts w:ascii="Arial" w:eastAsia="Calibri" w:hAnsi="Arial" w:cs="Arial"/>
          <w:b/>
          <w:bCs/>
          <w:sz w:val="24"/>
        </w:rPr>
        <w:t xml:space="preserve">HST FR2 </w:t>
      </w:r>
      <w:r w:rsidR="0081742A" w:rsidRPr="00A545B4">
        <w:rPr>
          <w:rFonts w:ascii="Arial" w:eastAsia="Calibri" w:hAnsi="Arial" w:cs="Arial"/>
          <w:b/>
          <w:bCs/>
          <w:sz w:val="24"/>
        </w:rPr>
        <w:t>PRACH Requirements</w:t>
      </w:r>
    </w:p>
    <w:p w14:paraId="6A9936F8" w14:textId="5C1361A8" w:rsidR="00651BCD" w:rsidRPr="00A545B4" w:rsidRDefault="00651BCD" w:rsidP="005A162E">
      <w:pPr>
        <w:tabs>
          <w:tab w:val="left" w:pos="1985"/>
        </w:tabs>
        <w:ind w:left="1985" w:hanging="1985"/>
        <w:contextualSpacing/>
        <w:rPr>
          <w:rFonts w:ascii="Arial" w:eastAsia="Calibri" w:hAnsi="Arial" w:cs="Arial"/>
          <w:b/>
          <w:bCs/>
          <w:sz w:val="24"/>
        </w:rPr>
      </w:pPr>
      <w:r w:rsidRPr="00A545B4">
        <w:rPr>
          <w:rFonts w:ascii="Arial" w:eastAsia="Calibri" w:hAnsi="Arial" w:cs="Arial"/>
          <w:b/>
          <w:bCs/>
          <w:sz w:val="24"/>
        </w:rPr>
        <w:t>Agenda item:</w:t>
      </w:r>
      <w:r w:rsidRPr="00A545B4">
        <w:rPr>
          <w:rFonts w:ascii="Arial" w:eastAsia="Calibri" w:hAnsi="Arial" w:cs="Arial"/>
          <w:b/>
          <w:bCs/>
          <w:sz w:val="24"/>
        </w:rPr>
        <w:tab/>
      </w:r>
      <w:r w:rsidR="00682477" w:rsidRPr="00A545B4">
        <w:rPr>
          <w:rFonts w:ascii="Arial" w:eastAsia="Calibri" w:hAnsi="Arial" w:cs="Arial"/>
          <w:b/>
          <w:bCs/>
          <w:sz w:val="24"/>
        </w:rPr>
        <w:t>9.9.5.3.3 PRACH requirements</w:t>
      </w:r>
    </w:p>
    <w:p w14:paraId="61D8F1EF" w14:textId="0D7C81A2" w:rsidR="00147553" w:rsidRPr="00A545B4" w:rsidRDefault="00841BCD" w:rsidP="00841BCD">
      <w:pPr>
        <w:tabs>
          <w:tab w:val="left" w:pos="1985"/>
        </w:tabs>
        <w:contextualSpacing/>
        <w:rPr>
          <w:rFonts w:ascii="Arial" w:eastAsia="Calibri" w:hAnsi="Arial" w:cs="Arial"/>
          <w:b/>
          <w:bCs/>
          <w:sz w:val="24"/>
        </w:rPr>
      </w:pPr>
      <w:r w:rsidRPr="00A545B4">
        <w:rPr>
          <w:rFonts w:ascii="Arial" w:eastAsia="Calibri" w:hAnsi="Arial" w:cs="Arial"/>
          <w:b/>
          <w:bCs/>
          <w:sz w:val="24"/>
        </w:rPr>
        <w:t>Document for:</w:t>
      </w:r>
      <w:r w:rsidRPr="00A545B4">
        <w:rPr>
          <w:rFonts w:ascii="Arial" w:eastAsia="Calibri" w:hAnsi="Arial" w:cs="Arial"/>
          <w:b/>
          <w:bCs/>
          <w:sz w:val="24"/>
        </w:rPr>
        <w:tab/>
      </w:r>
      <w:r w:rsidR="00C97A3A" w:rsidRPr="00A545B4">
        <w:rPr>
          <w:rFonts w:ascii="Arial" w:eastAsia="Calibri" w:hAnsi="Arial" w:cs="Arial"/>
          <w:b/>
          <w:bCs/>
          <w:sz w:val="24"/>
        </w:rPr>
        <w:t>Discussion</w:t>
      </w:r>
    </w:p>
    <w:p w14:paraId="7C85CEA2" w14:textId="77777777" w:rsidR="005A162E" w:rsidRPr="00A545B4" w:rsidRDefault="005A162E" w:rsidP="00841BCD">
      <w:pPr>
        <w:tabs>
          <w:tab w:val="left" w:pos="1985"/>
        </w:tabs>
        <w:rPr>
          <w:rFonts w:ascii="Arial" w:eastAsia="Calibri" w:hAnsi="Arial" w:cs="Arial"/>
          <w:b/>
          <w:bCs/>
          <w:sz w:val="24"/>
        </w:rPr>
      </w:pPr>
    </w:p>
    <w:p w14:paraId="081C4E42" w14:textId="0C2935D6" w:rsidR="007865E5" w:rsidRPr="00A545B4" w:rsidRDefault="00841BCD" w:rsidP="00605BC7">
      <w:pPr>
        <w:pStyle w:val="RAN4H1"/>
      </w:pPr>
      <w:r w:rsidRPr="00A545B4">
        <w:t>Intro</w:t>
      </w:r>
      <w:r w:rsidRPr="00A545B4">
        <w:rPr>
          <w:rStyle w:val="RAN4H1Char"/>
        </w:rPr>
        <w:t>ductio</w:t>
      </w:r>
      <w:r w:rsidRPr="00A545B4">
        <w:t>n</w:t>
      </w:r>
    </w:p>
    <w:p w14:paraId="75C367D0" w14:textId="77777777" w:rsidR="007A5CCE" w:rsidRPr="00A545B4" w:rsidRDefault="007A5CCE" w:rsidP="007A5CCE">
      <w:r w:rsidRPr="00A545B4">
        <w:t>In the previous RAN4 meetings the scope of HST FR2 BS demodulation performance requirements was limited to the following three areas:</w:t>
      </w:r>
    </w:p>
    <w:p w14:paraId="647284DB" w14:textId="77777777" w:rsidR="007A5CCE" w:rsidRPr="00A545B4" w:rsidRDefault="007A5CCE" w:rsidP="007A5CCE">
      <w:pPr>
        <w:pStyle w:val="ListParagraph"/>
        <w:numPr>
          <w:ilvl w:val="0"/>
          <w:numId w:val="22"/>
        </w:numPr>
        <w:spacing w:line="254" w:lineRule="auto"/>
      </w:pPr>
      <w:r w:rsidRPr="00A545B4">
        <w:t>PUSCH requirements</w:t>
      </w:r>
    </w:p>
    <w:p w14:paraId="185FADC9" w14:textId="77777777" w:rsidR="007A5CCE" w:rsidRPr="00A545B4" w:rsidRDefault="007A5CCE" w:rsidP="007A5CCE">
      <w:pPr>
        <w:pStyle w:val="ListParagraph"/>
        <w:numPr>
          <w:ilvl w:val="0"/>
          <w:numId w:val="22"/>
        </w:numPr>
        <w:spacing w:line="254" w:lineRule="auto"/>
      </w:pPr>
      <w:r w:rsidRPr="00A545B4">
        <w:t>UL timing adjustment requirements</w:t>
      </w:r>
    </w:p>
    <w:p w14:paraId="299AC4E6" w14:textId="77777777" w:rsidR="007A5CCE" w:rsidRPr="00A545B4" w:rsidRDefault="007A5CCE" w:rsidP="007A5CCE">
      <w:pPr>
        <w:pStyle w:val="ListParagraph"/>
        <w:numPr>
          <w:ilvl w:val="0"/>
          <w:numId w:val="22"/>
        </w:numPr>
        <w:spacing w:line="254" w:lineRule="auto"/>
      </w:pPr>
      <w:r w:rsidRPr="00A545B4">
        <w:t>PRACH requirements</w:t>
      </w:r>
    </w:p>
    <w:p w14:paraId="31806CF8" w14:textId="06B4675C" w:rsidR="007A5CCE" w:rsidRPr="00A545B4" w:rsidRDefault="007A5CCE" w:rsidP="007A5CCE">
      <w:r w:rsidRPr="00A545B4">
        <w:t xml:space="preserve">The latest RAN4#99-e meeting discussions are </w:t>
      </w:r>
      <w:r w:rsidR="00A545B4" w:rsidRPr="00A545B4">
        <w:t>summarized</w:t>
      </w:r>
      <w:r w:rsidRPr="00A545B4">
        <w:t xml:space="preserve"> in the email summary [</w:t>
      </w:r>
      <w:r w:rsidR="00546CC3" w:rsidRPr="00A545B4">
        <w:t>1</w:t>
      </w:r>
      <w:r w:rsidRPr="00A545B4">
        <w:t>].</w:t>
      </w:r>
    </w:p>
    <w:p w14:paraId="02A141D2" w14:textId="79E661D4" w:rsidR="0026188F" w:rsidRPr="00A545B4" w:rsidRDefault="007A5CCE" w:rsidP="007A5CCE">
      <w:r w:rsidRPr="00A545B4">
        <w:t xml:space="preserve">In this paper, we focus on the details of the HST FR2 BS test setup for </w:t>
      </w:r>
      <w:r w:rsidR="009A3F35" w:rsidRPr="00A545B4">
        <w:t>PRACH</w:t>
      </w:r>
      <w:r w:rsidRPr="00A545B4">
        <w:t xml:space="preserve">. We share our views </w:t>
      </w:r>
      <w:r w:rsidR="00B861FE" w:rsidRPr="00A545B4">
        <w:t xml:space="preserve">mainly about </w:t>
      </w:r>
      <w:r w:rsidR="00103602" w:rsidRPr="00A545B4">
        <w:t>timing offset configuration and verify previous agreements</w:t>
      </w:r>
      <w:r w:rsidR="00285A29" w:rsidRPr="00A545B4">
        <w:t xml:space="preserve"> on Ncs and time error tolerance</w:t>
      </w:r>
      <w:r w:rsidR="00103602" w:rsidRPr="00A545B4">
        <w:t>.</w:t>
      </w:r>
    </w:p>
    <w:p w14:paraId="01A61C54" w14:textId="0AD73800" w:rsidR="007865E5" w:rsidRPr="00A545B4" w:rsidRDefault="007865E5" w:rsidP="00605BC7"/>
    <w:p w14:paraId="7D8C1404" w14:textId="77777777" w:rsidR="005B1B0B" w:rsidRPr="00A545B4" w:rsidRDefault="005B1B0B" w:rsidP="00605BC7"/>
    <w:p w14:paraId="5D636E52" w14:textId="728A175B" w:rsidR="002458EC" w:rsidRPr="00A545B4" w:rsidRDefault="00AA36E1" w:rsidP="002458EC">
      <w:pPr>
        <w:pStyle w:val="RAN4H1"/>
      </w:pPr>
      <w:r w:rsidRPr="00A545B4">
        <w:t>Discussion</w:t>
      </w:r>
    </w:p>
    <w:p w14:paraId="36AEEC34" w14:textId="02E10C2F" w:rsidR="0091309E" w:rsidRPr="00A545B4" w:rsidRDefault="0091309E" w:rsidP="0091309E">
      <w:pPr>
        <w:pStyle w:val="RAN4H2"/>
      </w:pPr>
      <w:r w:rsidRPr="00A545B4">
        <w:t>General</w:t>
      </w:r>
    </w:p>
    <w:p w14:paraId="386AEEAF" w14:textId="785B0B4E" w:rsidR="008A2BFD" w:rsidRPr="00A545B4" w:rsidRDefault="008A2BFD" w:rsidP="00A5223D">
      <w:r w:rsidRPr="00A545B4">
        <w:t xml:space="preserve">At RAN4#99-e, </w:t>
      </w:r>
      <w:r w:rsidR="00152B00" w:rsidRPr="00A545B4">
        <w:t xml:space="preserve">the following agreements and </w:t>
      </w:r>
      <w:r w:rsidR="00E506D2" w:rsidRPr="00A545B4">
        <w:t>open issues were listed</w:t>
      </w:r>
      <w:r w:rsidR="00806C11" w:rsidRPr="00A545B4">
        <w:t xml:space="preserve"> in the WF</w:t>
      </w:r>
      <w:r w:rsidR="00E506D2" w:rsidRPr="00A545B4">
        <w:t xml:space="preserve"> [</w:t>
      </w:r>
      <w:r w:rsidR="00546CC3" w:rsidRPr="00A545B4">
        <w:t>2</w:t>
      </w:r>
      <w:r w:rsidR="00E506D2" w:rsidRPr="00A545B4">
        <w:t>]:</w:t>
      </w:r>
    </w:p>
    <w:tbl>
      <w:tblPr>
        <w:tblStyle w:val="TableGrid"/>
        <w:tblW w:w="8505" w:type="dxa"/>
        <w:jc w:val="center"/>
        <w:tblLook w:val="04A0" w:firstRow="1" w:lastRow="0" w:firstColumn="1" w:lastColumn="0" w:noHBand="0" w:noVBand="1"/>
      </w:tblPr>
      <w:tblGrid>
        <w:gridCol w:w="8505"/>
      </w:tblGrid>
      <w:tr w:rsidR="00E506D2" w:rsidRPr="00A545B4" w14:paraId="289EF053" w14:textId="77777777" w:rsidTr="00E506D2">
        <w:trPr>
          <w:jc w:val="center"/>
        </w:trPr>
        <w:tc>
          <w:tcPr>
            <w:tcW w:w="8505" w:type="dxa"/>
          </w:tcPr>
          <w:p w14:paraId="172C728B" w14:textId="77777777" w:rsidR="00DC115F" w:rsidRPr="00A545B4" w:rsidRDefault="00DC115F" w:rsidP="00DC115F">
            <w:pPr>
              <w:pStyle w:val="ListParagraph"/>
              <w:numPr>
                <w:ilvl w:val="0"/>
                <w:numId w:val="23"/>
              </w:numPr>
            </w:pPr>
            <w:r w:rsidRPr="00A545B4">
              <w:t xml:space="preserve">Frequency offset </w:t>
            </w:r>
          </w:p>
          <w:p w14:paraId="1F32F2F3" w14:textId="77777777" w:rsidR="00DC115F" w:rsidRPr="00A545B4" w:rsidRDefault="00DC115F" w:rsidP="00DC115F">
            <w:pPr>
              <w:pStyle w:val="ListParagraph"/>
              <w:numPr>
                <w:ilvl w:val="1"/>
                <w:numId w:val="23"/>
              </w:numPr>
            </w:pPr>
            <w:r w:rsidRPr="00A545B4">
              <w:t>19444Hz with 350km/h at 30GHz carrier frequency</w:t>
            </w:r>
          </w:p>
          <w:p w14:paraId="009F0D74" w14:textId="77777777" w:rsidR="00DC115F" w:rsidRPr="00A545B4" w:rsidRDefault="00DC115F" w:rsidP="00DC115F">
            <w:pPr>
              <w:pStyle w:val="ListParagraph"/>
              <w:numPr>
                <w:ilvl w:val="0"/>
                <w:numId w:val="23"/>
              </w:numPr>
            </w:pPr>
            <w:r w:rsidRPr="00A545B4">
              <w:t>Test Preamble Configuration for Ncs</w:t>
            </w:r>
          </w:p>
          <w:p w14:paraId="70D3BEF4" w14:textId="77777777" w:rsidR="00DC115F" w:rsidRPr="00A545B4" w:rsidRDefault="00DC115F" w:rsidP="00DC115F">
            <w:pPr>
              <w:pStyle w:val="ListParagraph"/>
              <w:numPr>
                <w:ilvl w:val="1"/>
                <w:numId w:val="23"/>
              </w:numPr>
            </w:pPr>
            <w:r w:rsidRPr="00A545B4">
              <w:t>Ncs =0 as baseline</w:t>
            </w:r>
          </w:p>
          <w:p w14:paraId="0651901B" w14:textId="77777777" w:rsidR="00DC115F" w:rsidRPr="00A545B4" w:rsidRDefault="00DC115F" w:rsidP="00DC115F">
            <w:pPr>
              <w:pStyle w:val="ListParagraph"/>
              <w:numPr>
                <w:ilvl w:val="0"/>
                <w:numId w:val="23"/>
              </w:numPr>
            </w:pPr>
            <w:r w:rsidRPr="00A545B4">
              <w:t>Timing offset configuration</w:t>
            </w:r>
          </w:p>
          <w:p w14:paraId="02120566" w14:textId="77777777" w:rsidR="00DC115F" w:rsidRPr="00A545B4" w:rsidRDefault="00DC115F" w:rsidP="00DC115F">
            <w:pPr>
              <w:pStyle w:val="ListParagraph"/>
              <w:numPr>
                <w:ilvl w:val="2"/>
                <w:numId w:val="23"/>
              </w:numPr>
            </w:pPr>
            <w:r w:rsidRPr="00A545B4">
              <w:t>Option 1: Reuse Rel-15 FR2 timing offset configuration for PRACH, i.e., 0.8us</w:t>
            </w:r>
          </w:p>
          <w:p w14:paraId="0865C644" w14:textId="77777777" w:rsidR="00DC115F" w:rsidRPr="00A545B4" w:rsidRDefault="00DC115F" w:rsidP="00DC115F">
            <w:pPr>
              <w:pStyle w:val="ListParagraph"/>
              <w:numPr>
                <w:ilvl w:val="2"/>
                <w:numId w:val="23"/>
              </w:numPr>
            </w:pPr>
            <w:r w:rsidRPr="00A545B4">
              <w:t>Option 2: Update the timing offset configuration based on the largest expected cell radius, i.e., derived from scenario B</w:t>
            </w:r>
          </w:p>
          <w:p w14:paraId="4373D8A0" w14:textId="77777777" w:rsidR="00DC115F" w:rsidRPr="00A545B4" w:rsidRDefault="00DC115F" w:rsidP="00DC115F">
            <w:pPr>
              <w:pStyle w:val="ListParagraph"/>
              <w:numPr>
                <w:ilvl w:val="2"/>
                <w:numId w:val="23"/>
              </w:numPr>
            </w:pPr>
            <w:r w:rsidRPr="00A545B4">
              <w:t xml:space="preserve">Note </w:t>
            </w:r>
          </w:p>
          <w:p w14:paraId="4E4A4C41" w14:textId="77777777" w:rsidR="00DC115F" w:rsidRPr="00A545B4" w:rsidRDefault="00DC115F" w:rsidP="00DC115F">
            <w:pPr>
              <w:pStyle w:val="ListParagraph"/>
              <w:numPr>
                <w:ilvl w:val="3"/>
                <w:numId w:val="23"/>
              </w:numPr>
            </w:pPr>
            <w:r w:rsidRPr="00A545B4">
              <w:t>Scenario A  (Ds=700m, Dmin=10m), cell radius = 700m</w:t>
            </w:r>
          </w:p>
          <w:p w14:paraId="135C37E0" w14:textId="77777777" w:rsidR="00DC115F" w:rsidRPr="00A545B4" w:rsidRDefault="00DC115F" w:rsidP="00DC115F">
            <w:pPr>
              <w:pStyle w:val="ListParagraph"/>
              <w:numPr>
                <w:ilvl w:val="3"/>
                <w:numId w:val="23"/>
              </w:numPr>
            </w:pPr>
            <w:r w:rsidRPr="00A545B4">
              <w:t>Scenario B  (Ds=700m, Dmin=150ms), cell radius = 716ms</w:t>
            </w:r>
          </w:p>
          <w:p w14:paraId="53D8532E" w14:textId="77777777" w:rsidR="00DC115F" w:rsidRPr="00A545B4" w:rsidRDefault="00DC115F" w:rsidP="00DC115F">
            <w:pPr>
              <w:pStyle w:val="ListParagraph"/>
              <w:numPr>
                <w:ilvl w:val="0"/>
                <w:numId w:val="23"/>
              </w:numPr>
            </w:pPr>
            <w:r w:rsidRPr="00A545B4">
              <w:t xml:space="preserve">Timing error tolerance </w:t>
            </w:r>
          </w:p>
          <w:p w14:paraId="04BB830B" w14:textId="2CFBFE81" w:rsidR="00E506D2" w:rsidRPr="00A545B4" w:rsidRDefault="00DC115F" w:rsidP="00DC115F">
            <w:pPr>
              <w:pStyle w:val="ListParagraph"/>
              <w:numPr>
                <w:ilvl w:val="1"/>
                <w:numId w:val="23"/>
              </w:numPr>
            </w:pPr>
            <w:r w:rsidRPr="00A545B4">
              <w:t>0.07us for AWGN, as a default value for 120KHz SCS</w:t>
            </w:r>
          </w:p>
        </w:tc>
      </w:tr>
    </w:tbl>
    <w:p w14:paraId="729F48CE" w14:textId="76D4EF9E" w:rsidR="00E506D2" w:rsidRPr="00A545B4" w:rsidRDefault="00E506D2" w:rsidP="00A5223D"/>
    <w:p w14:paraId="38AE0963" w14:textId="77777777" w:rsidR="00BF2100" w:rsidRPr="00A545B4" w:rsidRDefault="00BF2100" w:rsidP="00BF2100">
      <w:r w:rsidRPr="00A545B4">
        <w:t>PRACH detection requirements for high-speed train in FR1 are defined in TS 38.104, Clause 8.4.2.3:</w:t>
      </w:r>
    </w:p>
    <w:tbl>
      <w:tblPr>
        <w:tblStyle w:val="TableGrid"/>
        <w:tblW w:w="8505" w:type="dxa"/>
        <w:jc w:val="center"/>
        <w:tblLook w:val="04A0" w:firstRow="1" w:lastRow="0" w:firstColumn="1" w:lastColumn="0" w:noHBand="0" w:noVBand="1"/>
      </w:tblPr>
      <w:tblGrid>
        <w:gridCol w:w="8505"/>
      </w:tblGrid>
      <w:tr w:rsidR="00BF2100" w:rsidRPr="00A545B4" w14:paraId="46D5D0C4" w14:textId="77777777" w:rsidTr="007E63F2">
        <w:trPr>
          <w:jc w:val="center"/>
        </w:trPr>
        <w:tc>
          <w:tcPr>
            <w:tcW w:w="8505" w:type="dxa"/>
          </w:tcPr>
          <w:p w14:paraId="07AAEDD7" w14:textId="77777777" w:rsidR="00BF2100" w:rsidRPr="00A545B4" w:rsidRDefault="00BF2100" w:rsidP="007E63F2">
            <w:r w:rsidRPr="00A545B4">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AWGN, TDLC300-100 and TDLA30-10, a timing estimation error occurs if the estimation error of the timing of the strongest path is larger than the time error tolerance given in Table 8.4.2.1-1.</w:t>
            </w:r>
          </w:p>
          <w:p w14:paraId="43730089" w14:textId="77777777" w:rsidR="00BF2100" w:rsidRPr="00A545B4" w:rsidRDefault="00BF2100" w:rsidP="007E63F2"/>
          <w:p w14:paraId="2DE860C9" w14:textId="77777777" w:rsidR="00BF2100" w:rsidRPr="00A545B4" w:rsidRDefault="00BF2100" w:rsidP="007E63F2">
            <w:r w:rsidRPr="00A545B4">
              <w:t>The probability of detection shall be equal to or exceed 99% for the SNR...</w:t>
            </w:r>
          </w:p>
        </w:tc>
      </w:tr>
    </w:tbl>
    <w:p w14:paraId="61F96BEB" w14:textId="77777777" w:rsidR="00BF2100" w:rsidRPr="00A545B4" w:rsidRDefault="00BF2100" w:rsidP="00A5223D"/>
    <w:p w14:paraId="632C3773" w14:textId="613FA45A" w:rsidR="00B401A3" w:rsidRPr="00A545B4" w:rsidRDefault="00B401A3" w:rsidP="00B401A3">
      <w:r w:rsidRPr="00A545B4">
        <w:t>At RAN4#98-bis-e meeting it was agreed that only C2 PRACH format shall be used in HST FR2 PRACH requirements [</w:t>
      </w:r>
      <w:r w:rsidR="0061246C" w:rsidRPr="00A545B4">
        <w:t>3</w:t>
      </w:r>
      <w:r w:rsidRPr="00A545B4">
        <w:t>]. The parameters of C2 format are defined in Table 6.3.3.1.-2 of TS 38.211: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410"/>
        <w:gridCol w:w="706"/>
        <w:gridCol w:w="703"/>
        <w:gridCol w:w="1823"/>
        <w:gridCol w:w="1507"/>
        <w:gridCol w:w="1293"/>
        <w:gridCol w:w="1328"/>
      </w:tblGrid>
      <w:tr w:rsidR="00B401A3" w:rsidRPr="00A545B4" w14:paraId="0D83556E" w14:textId="77777777" w:rsidTr="00F819A1">
        <w:trPr>
          <w:jc w:val="center"/>
        </w:trPr>
        <w:tc>
          <w:tcPr>
            <w:tcW w:w="847" w:type="dxa"/>
            <w:vMerge w:val="restart"/>
            <w:tcBorders>
              <w:top w:val="single" w:sz="4" w:space="0" w:color="auto"/>
              <w:left w:val="single" w:sz="4" w:space="0" w:color="auto"/>
              <w:bottom w:val="single" w:sz="4" w:space="0" w:color="auto"/>
              <w:right w:val="single" w:sz="4" w:space="0" w:color="auto"/>
            </w:tcBorders>
            <w:hideMark/>
          </w:tcPr>
          <w:p w14:paraId="3258132A" w14:textId="77777777" w:rsidR="00B401A3" w:rsidRPr="00A545B4" w:rsidRDefault="00B401A3" w:rsidP="00F819A1">
            <w:pPr>
              <w:pStyle w:val="TAH"/>
              <w:rPr>
                <w:rFonts w:eastAsia="Batang"/>
              </w:rPr>
            </w:pPr>
            <w:r w:rsidRPr="00A545B4">
              <w:rPr>
                <w:rFonts w:eastAsia="Batang"/>
              </w:rPr>
              <w:t>Format</w:t>
            </w:r>
          </w:p>
        </w:tc>
        <w:tc>
          <w:tcPr>
            <w:tcW w:w="2819" w:type="dxa"/>
            <w:gridSpan w:val="3"/>
            <w:tcBorders>
              <w:top w:val="single" w:sz="4" w:space="0" w:color="auto"/>
              <w:left w:val="single" w:sz="4" w:space="0" w:color="auto"/>
              <w:bottom w:val="nil"/>
              <w:right w:val="single" w:sz="4" w:space="0" w:color="auto"/>
            </w:tcBorders>
            <w:hideMark/>
          </w:tcPr>
          <w:p w14:paraId="77E40AAC" w14:textId="77777777" w:rsidR="00B401A3" w:rsidRPr="00A545B4" w:rsidRDefault="00B401A3" w:rsidP="00F819A1">
            <w:pPr>
              <w:pStyle w:val="TAH"/>
            </w:pPr>
            <w:r w:rsidRPr="00A545B4">
              <w:rPr>
                <w:rFonts w:eastAsia="Batang"/>
                <w:position w:val="-10"/>
              </w:rPr>
              <w:object w:dxaOrig="432" w:dyaOrig="288" w14:anchorId="61B81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689798140" r:id="rId14"/>
              </w:object>
            </w:r>
          </w:p>
        </w:tc>
        <w:tc>
          <w:tcPr>
            <w:tcW w:w="1823" w:type="dxa"/>
            <w:vMerge w:val="restart"/>
            <w:tcBorders>
              <w:top w:val="single" w:sz="4" w:space="0" w:color="auto"/>
              <w:left w:val="single" w:sz="4" w:space="0" w:color="auto"/>
              <w:bottom w:val="single" w:sz="4" w:space="0" w:color="auto"/>
              <w:right w:val="single" w:sz="4" w:space="0" w:color="auto"/>
            </w:tcBorders>
            <w:hideMark/>
          </w:tcPr>
          <w:p w14:paraId="027A4F37" w14:textId="77777777" w:rsidR="00B401A3" w:rsidRPr="00A545B4" w:rsidRDefault="00B401A3" w:rsidP="00F819A1">
            <w:pPr>
              <w:pStyle w:val="TAH"/>
            </w:pPr>
            <m:oMathPara>
              <m:oMath>
                <m:r>
                  <m:rPr>
                    <m:sty m:val="b"/>
                  </m:rPr>
                  <w:rPr>
                    <w:rFonts w:ascii="Cambria Math" w:hAnsi="Cambria Math"/>
                  </w:rPr>
                  <m:t>Δ</m:t>
                </m:r>
                <m:sSub>
                  <m:sSubPr>
                    <m:ctrlPr>
                      <w:rPr>
                        <w:rFonts w:ascii="Cambria Math" w:eastAsia="Calibri" w:hAnsi="Cambria Math"/>
                        <w:sz w:val="22"/>
                        <w:szCs w:val="22"/>
                      </w:rPr>
                    </m:ctrlPr>
                  </m:sSubPr>
                  <m:e>
                    <m:r>
                      <m:rPr>
                        <m:sty m:val="bi"/>
                      </m:rPr>
                      <w:rPr>
                        <w:rFonts w:ascii="Cambria Math" w:hAnsi="Cambria Math"/>
                      </w:rPr>
                      <m:t>f</m:t>
                    </m:r>
                  </m:e>
                  <m:sub>
                    <m:r>
                      <m:rPr>
                        <m:nor/>
                      </m:rPr>
                      <m:t>RA</m:t>
                    </m:r>
                  </m:sub>
                </m:sSub>
              </m:oMath>
            </m:oMathPara>
          </w:p>
        </w:tc>
        <w:tc>
          <w:tcPr>
            <w:tcW w:w="1507" w:type="dxa"/>
            <w:vMerge w:val="restart"/>
            <w:tcBorders>
              <w:top w:val="single" w:sz="4" w:space="0" w:color="auto"/>
              <w:left w:val="single" w:sz="4" w:space="0" w:color="auto"/>
              <w:bottom w:val="single" w:sz="4" w:space="0" w:color="auto"/>
              <w:right w:val="single" w:sz="4" w:space="0" w:color="auto"/>
            </w:tcBorders>
            <w:hideMark/>
          </w:tcPr>
          <w:p w14:paraId="293DA5A8" w14:textId="77777777" w:rsidR="00B401A3" w:rsidRPr="00A545B4" w:rsidRDefault="00B401A3" w:rsidP="00F819A1">
            <w:pPr>
              <w:pStyle w:val="TAH"/>
            </w:pPr>
            <w:r w:rsidRPr="00A545B4">
              <w:rPr>
                <w:position w:val="-10"/>
              </w:rPr>
              <w:object w:dxaOrig="288" w:dyaOrig="288" w14:anchorId="6EE7381A">
                <v:shape id="_x0000_i1026" type="#_x0000_t75" style="width:14.5pt;height:14.5pt" o:ole="">
                  <v:imagedata r:id="rId15" o:title=""/>
                </v:shape>
                <o:OLEObject Type="Embed" ProgID="Equation.3" ShapeID="_x0000_i1026" DrawAspect="Content" ObjectID="_1689798141" r:id="rId16"/>
              </w:object>
            </w:r>
          </w:p>
        </w:tc>
        <w:tc>
          <w:tcPr>
            <w:tcW w:w="1293" w:type="dxa"/>
            <w:vMerge w:val="restart"/>
            <w:tcBorders>
              <w:top w:val="single" w:sz="4" w:space="0" w:color="auto"/>
              <w:left w:val="single" w:sz="4" w:space="0" w:color="auto"/>
              <w:bottom w:val="single" w:sz="4" w:space="0" w:color="auto"/>
              <w:right w:val="single" w:sz="4" w:space="0" w:color="auto"/>
            </w:tcBorders>
            <w:hideMark/>
          </w:tcPr>
          <w:p w14:paraId="3D08EC1C" w14:textId="77777777" w:rsidR="00B401A3" w:rsidRPr="00A545B4" w:rsidRDefault="00B401A3" w:rsidP="00F819A1">
            <w:pPr>
              <w:pStyle w:val="TAH"/>
            </w:pPr>
            <w:r w:rsidRPr="00A545B4">
              <w:rPr>
                <w:position w:val="-10"/>
              </w:rPr>
              <w:object w:dxaOrig="432" w:dyaOrig="288" w14:anchorId="37601D0E">
                <v:shape id="_x0000_i1027" type="#_x0000_t75" style="width:22pt;height:14.5pt" o:ole="">
                  <v:imagedata r:id="rId17" o:title=""/>
                </v:shape>
                <o:OLEObject Type="Embed" ProgID="Equation.3" ShapeID="_x0000_i1027" DrawAspect="Content" ObjectID="_1689798142" r:id="rId18"/>
              </w:object>
            </w:r>
          </w:p>
        </w:tc>
        <w:tc>
          <w:tcPr>
            <w:tcW w:w="1328" w:type="dxa"/>
            <w:vMerge w:val="restart"/>
            <w:tcBorders>
              <w:top w:val="single" w:sz="4" w:space="0" w:color="auto"/>
              <w:left w:val="single" w:sz="4" w:space="0" w:color="auto"/>
              <w:bottom w:val="single" w:sz="4" w:space="0" w:color="auto"/>
              <w:right w:val="single" w:sz="4" w:space="0" w:color="auto"/>
            </w:tcBorders>
            <w:hideMark/>
          </w:tcPr>
          <w:p w14:paraId="1A56C2FE" w14:textId="77777777" w:rsidR="00B401A3" w:rsidRPr="00A545B4" w:rsidRDefault="00B401A3" w:rsidP="00F819A1">
            <w:pPr>
              <w:pStyle w:val="TAH"/>
            </w:pPr>
            <w:r w:rsidRPr="00A545B4">
              <w:rPr>
                <w:rFonts w:eastAsia="Batang"/>
              </w:rPr>
              <w:t>Support for restricted sets</w:t>
            </w:r>
          </w:p>
        </w:tc>
      </w:tr>
      <w:tr w:rsidR="00B401A3" w:rsidRPr="00A545B4" w14:paraId="01101DF0" w14:textId="77777777" w:rsidTr="00F819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1178F" w14:textId="77777777" w:rsidR="00B401A3" w:rsidRPr="00A545B4" w:rsidRDefault="00B401A3" w:rsidP="00F819A1">
            <w:pPr>
              <w:spacing w:after="0"/>
              <w:rPr>
                <w:rFonts w:ascii="Arial" w:eastAsia="Batang" w:hAnsi="Arial"/>
                <w:b/>
                <w:sz w:val="18"/>
              </w:rPr>
            </w:pPr>
          </w:p>
        </w:tc>
        <w:tc>
          <w:tcPr>
            <w:tcW w:w="1410" w:type="dxa"/>
            <w:tcBorders>
              <w:top w:val="nil"/>
              <w:left w:val="single" w:sz="4" w:space="0" w:color="auto"/>
              <w:bottom w:val="single" w:sz="4" w:space="0" w:color="auto"/>
              <w:right w:val="single" w:sz="4" w:space="0" w:color="auto"/>
            </w:tcBorders>
            <w:vAlign w:val="center"/>
            <w:hideMark/>
          </w:tcPr>
          <w:p w14:paraId="47A17E13" w14:textId="77777777" w:rsidR="00B401A3" w:rsidRPr="00A545B4" w:rsidRDefault="00B401A3" w:rsidP="00F819A1">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i/>
                      </w:rPr>
                    </m:ctrlPr>
                  </m:dPr>
                  <m:e>
                    <m:r>
                      <m:rPr>
                        <m:sty m:val="bi"/>
                      </m:rPr>
                      <w:rPr>
                        <w:rFonts w:ascii="Cambria Math" w:eastAsia="Batang" w:hAnsi="Cambria Math"/>
                      </w:rPr>
                      <m:t>0,1,2,3</m:t>
                    </m:r>
                  </m:e>
                </m:d>
              </m:oMath>
            </m:oMathPara>
          </w:p>
        </w:tc>
        <w:tc>
          <w:tcPr>
            <w:tcW w:w="706" w:type="dxa"/>
            <w:tcBorders>
              <w:top w:val="nil"/>
              <w:left w:val="single" w:sz="4" w:space="0" w:color="auto"/>
              <w:bottom w:val="single" w:sz="4" w:space="0" w:color="auto"/>
              <w:right w:val="single" w:sz="4" w:space="0" w:color="auto"/>
            </w:tcBorders>
            <w:vAlign w:val="center"/>
            <w:hideMark/>
          </w:tcPr>
          <w:p w14:paraId="196E706E" w14:textId="77777777" w:rsidR="00B401A3" w:rsidRPr="00A545B4" w:rsidRDefault="00B401A3" w:rsidP="00F819A1">
            <w:pPr>
              <w:pStyle w:val="TAH"/>
            </w:pPr>
            <m:oMathPara>
              <m:oMath>
                <m:r>
                  <m:rPr>
                    <m:sty m:val="bi"/>
                  </m:rPr>
                  <w:rPr>
                    <w:rFonts w:ascii="Cambria Math" w:eastAsia="Batang" w:hAnsi="Cambria Math"/>
                  </w:rPr>
                  <m:t>μ=0</m:t>
                </m:r>
              </m:oMath>
            </m:oMathPara>
          </w:p>
        </w:tc>
        <w:tc>
          <w:tcPr>
            <w:tcW w:w="703" w:type="dxa"/>
            <w:tcBorders>
              <w:top w:val="nil"/>
              <w:left w:val="single" w:sz="4" w:space="0" w:color="auto"/>
              <w:bottom w:val="single" w:sz="4" w:space="0" w:color="auto"/>
              <w:right w:val="single" w:sz="4" w:space="0" w:color="auto"/>
            </w:tcBorders>
            <w:vAlign w:val="center"/>
            <w:hideMark/>
          </w:tcPr>
          <w:p w14:paraId="3CDBE80E" w14:textId="77777777" w:rsidR="00B401A3" w:rsidRPr="00A545B4" w:rsidRDefault="00B401A3" w:rsidP="00F819A1">
            <w:pPr>
              <w:pStyle w:val="TAH"/>
            </w:pPr>
            <m:oMathPara>
              <m:oMath>
                <m:r>
                  <m:rPr>
                    <m:sty m:val="bi"/>
                  </m:rPr>
                  <w:rPr>
                    <w:rFonts w:ascii="Cambria Math" w:eastAsia="Batang" w:hAnsi="Cambria Math"/>
                  </w:rPr>
                  <m:t>μ=1</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22E7C" w14:textId="77777777" w:rsidR="00B401A3" w:rsidRPr="00A545B4" w:rsidRDefault="00B401A3" w:rsidP="00F819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E3D3C" w14:textId="77777777" w:rsidR="00B401A3" w:rsidRPr="00A545B4" w:rsidRDefault="00B401A3" w:rsidP="00F819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201B" w14:textId="77777777" w:rsidR="00B401A3" w:rsidRPr="00A545B4" w:rsidRDefault="00B401A3" w:rsidP="00F819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8891" w14:textId="77777777" w:rsidR="00B401A3" w:rsidRPr="00A545B4" w:rsidRDefault="00B401A3" w:rsidP="00F819A1">
            <w:pPr>
              <w:spacing w:after="0"/>
              <w:rPr>
                <w:rFonts w:ascii="Arial" w:hAnsi="Arial"/>
                <w:b/>
                <w:sz w:val="18"/>
              </w:rPr>
            </w:pPr>
          </w:p>
        </w:tc>
      </w:tr>
      <w:tr w:rsidR="00B401A3" w:rsidRPr="00A545B4" w14:paraId="59DC14CB" w14:textId="77777777" w:rsidTr="00F819A1">
        <w:trPr>
          <w:jc w:val="center"/>
        </w:trPr>
        <w:tc>
          <w:tcPr>
            <w:tcW w:w="847" w:type="dxa"/>
            <w:tcBorders>
              <w:top w:val="single" w:sz="4" w:space="0" w:color="auto"/>
              <w:left w:val="single" w:sz="4" w:space="0" w:color="auto"/>
              <w:bottom w:val="single" w:sz="4" w:space="0" w:color="auto"/>
              <w:right w:val="single" w:sz="4" w:space="0" w:color="auto"/>
            </w:tcBorders>
            <w:vAlign w:val="center"/>
            <w:hideMark/>
          </w:tcPr>
          <w:p w14:paraId="62592BF2" w14:textId="77777777" w:rsidR="00B401A3" w:rsidRPr="00A545B4" w:rsidRDefault="00B401A3" w:rsidP="00F819A1">
            <w:pPr>
              <w:pStyle w:val="TAC"/>
              <w:rPr>
                <w:rFonts w:eastAsia="Batang"/>
              </w:rPr>
            </w:pPr>
            <w:r w:rsidRPr="00A545B4">
              <w:rPr>
                <w:rFonts w:eastAsia="Batang"/>
              </w:rPr>
              <w:t>C2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11F7BFC1" w14:textId="77777777" w:rsidR="00B401A3" w:rsidRPr="00A545B4" w:rsidRDefault="00B401A3" w:rsidP="00F819A1">
            <w:pPr>
              <w:pStyle w:val="TAR"/>
              <w:jc w:val="center"/>
              <w:rPr>
                <w:rFonts w:eastAsia="Batang"/>
              </w:rPr>
            </w:pPr>
            <w:r w:rsidRPr="00A545B4">
              <w:rPr>
                <w:rFonts w:eastAsia="Batang"/>
              </w:rPr>
              <w:t>139</w:t>
            </w:r>
          </w:p>
        </w:tc>
        <w:tc>
          <w:tcPr>
            <w:tcW w:w="706" w:type="dxa"/>
            <w:tcBorders>
              <w:top w:val="single" w:sz="4" w:space="0" w:color="auto"/>
              <w:left w:val="single" w:sz="4" w:space="0" w:color="auto"/>
              <w:bottom w:val="single" w:sz="4" w:space="0" w:color="auto"/>
              <w:right w:val="single" w:sz="4" w:space="0" w:color="auto"/>
            </w:tcBorders>
            <w:vAlign w:val="center"/>
            <w:hideMark/>
          </w:tcPr>
          <w:p w14:paraId="68841013" w14:textId="77777777" w:rsidR="00B401A3" w:rsidRPr="00A545B4" w:rsidRDefault="00B401A3" w:rsidP="00F819A1">
            <w:pPr>
              <w:pStyle w:val="TAR"/>
              <w:jc w:val="center"/>
            </w:pPr>
            <w:r w:rsidRPr="00A545B4">
              <w:rPr>
                <w:rFonts w:eastAsia="Batang"/>
              </w:rPr>
              <w:t>1151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D699540" w14:textId="77777777" w:rsidR="00B401A3" w:rsidRPr="00A545B4" w:rsidRDefault="00B401A3" w:rsidP="00F819A1">
            <w:pPr>
              <w:pStyle w:val="TAR"/>
              <w:jc w:val="center"/>
            </w:pPr>
            <w:r w:rsidRPr="00A545B4">
              <w:rPr>
                <w:rFonts w:eastAsia="Batang"/>
              </w:rPr>
              <w:t>571</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68F84C0" w14:textId="65959B72" w:rsidR="00B401A3" w:rsidRPr="00A545B4" w:rsidRDefault="00A205A4" w:rsidP="00A205A4">
            <w:pPr>
              <w:pStyle w:val="TAR"/>
              <w:jc w:val="center"/>
            </w:pPr>
            <m:oMathPara>
              <m:oMath>
                <m:r>
                  <w:rPr>
                    <w:rFonts w:ascii="Cambria Math"/>
                  </w:rPr>
                  <m:t>15</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μ</m:t>
                    </m:r>
                  </m:sup>
                </m:sSup>
                <m:r>
                  <m:rPr>
                    <m:nor/>
                  </m:rPr>
                  <w:rPr>
                    <w:rFonts w:ascii="Cambria Math"/>
                  </w:rPr>
                  <m:t xml:space="preserve"> kHz</m:t>
                </m:r>
              </m:oMath>
            </m:oMathPara>
          </w:p>
        </w:tc>
        <w:tc>
          <w:tcPr>
            <w:tcW w:w="1507" w:type="dxa"/>
            <w:tcBorders>
              <w:top w:val="single" w:sz="4" w:space="0" w:color="auto"/>
              <w:left w:val="single" w:sz="4" w:space="0" w:color="auto"/>
              <w:bottom w:val="single" w:sz="4" w:space="0" w:color="auto"/>
              <w:right w:val="single" w:sz="4" w:space="0" w:color="auto"/>
            </w:tcBorders>
            <w:vAlign w:val="center"/>
            <w:hideMark/>
          </w:tcPr>
          <w:p w14:paraId="0AE4A50D" w14:textId="4F537F11" w:rsidR="00B401A3" w:rsidRPr="00A545B4" w:rsidRDefault="00A205A4" w:rsidP="00A205A4">
            <w:pPr>
              <w:pStyle w:val="TAR"/>
              <w:jc w:val="center"/>
              <w:rPr>
                <w:rFonts w:eastAsia="Batang"/>
              </w:rPr>
            </w:pPr>
            <m:oMathPara>
              <m:oMath>
                <m:r>
                  <w:rPr>
                    <w:rFonts w:ascii="Cambria Math" w:eastAsia="Batang"/>
                  </w:rPr>
                  <m:t>4</m:t>
                </m:r>
                <m:r>
                  <w:rPr>
                    <w:rFonts w:ascii="Cambria Math" w:eastAsia="Batang" w:hAnsi="Cambria Math" w:cs="Cambria Math"/>
                  </w:rPr>
                  <m:t>⋅</m:t>
                </m:r>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1293" w:type="dxa"/>
            <w:tcBorders>
              <w:top w:val="single" w:sz="4" w:space="0" w:color="auto"/>
              <w:left w:val="single" w:sz="4" w:space="0" w:color="auto"/>
              <w:bottom w:val="single" w:sz="4" w:space="0" w:color="auto"/>
              <w:right w:val="single" w:sz="4" w:space="0" w:color="auto"/>
            </w:tcBorders>
            <w:vAlign w:val="center"/>
            <w:hideMark/>
          </w:tcPr>
          <w:p w14:paraId="009C9B66" w14:textId="36C5A5A9" w:rsidR="00B401A3" w:rsidRPr="00A545B4" w:rsidRDefault="00A205A4" w:rsidP="00A205A4">
            <w:pPr>
              <w:pStyle w:val="TAR"/>
              <w:jc w:val="center"/>
              <w:rPr>
                <w:rFonts w:eastAsia="Batang"/>
              </w:rPr>
            </w:pPr>
            <w:bookmarkStart w:id="3" w:name="_Hlk78194613"/>
            <m:oMathPara>
              <m:oMath>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bookmarkEnd w:id="3"/>
          </w:p>
        </w:tc>
        <w:tc>
          <w:tcPr>
            <w:tcW w:w="1328" w:type="dxa"/>
            <w:tcBorders>
              <w:top w:val="single" w:sz="4" w:space="0" w:color="auto"/>
              <w:left w:val="single" w:sz="4" w:space="0" w:color="auto"/>
              <w:bottom w:val="single" w:sz="4" w:space="0" w:color="auto"/>
              <w:right w:val="single" w:sz="4" w:space="0" w:color="auto"/>
            </w:tcBorders>
            <w:vAlign w:val="center"/>
          </w:tcPr>
          <w:p w14:paraId="130249F6" w14:textId="77777777" w:rsidR="00B401A3" w:rsidRPr="00A545B4" w:rsidRDefault="00B401A3" w:rsidP="00F819A1">
            <w:pPr>
              <w:pStyle w:val="TAC"/>
              <w:rPr>
                <w:rFonts w:eastAsia="Batang"/>
              </w:rPr>
            </w:pPr>
          </w:p>
        </w:tc>
      </w:tr>
    </w:tbl>
    <w:p w14:paraId="6E5E1464" w14:textId="77777777" w:rsidR="00B401A3" w:rsidRPr="00A545B4" w:rsidRDefault="00B401A3" w:rsidP="00A5223D"/>
    <w:p w14:paraId="69DC11C5" w14:textId="094F9C99" w:rsidR="004B1B98" w:rsidRPr="00A545B4" w:rsidRDefault="00352642" w:rsidP="00352642">
      <w:pPr>
        <w:pStyle w:val="RAN4H2"/>
      </w:pPr>
      <w:r w:rsidRPr="00A545B4">
        <w:t>Test preamble configuration</w:t>
      </w:r>
    </w:p>
    <w:p w14:paraId="23C89991" w14:textId="59F9BE53" w:rsidR="00B401A3" w:rsidRPr="00A545B4" w:rsidRDefault="008B6612" w:rsidP="00A5223D">
      <w:r w:rsidRPr="00A545B4">
        <w:t>Theoretically,</w:t>
      </w:r>
      <w:r w:rsidR="000175A1" w:rsidRPr="00A545B4">
        <w:t xml:space="preserve"> maximum</w:t>
      </w:r>
      <w:r w:rsidR="00FF67C2" w:rsidRPr="00A545B4">
        <w:t xml:space="preserve"> supported</w:t>
      </w:r>
      <w:r w:rsidR="000175A1" w:rsidRPr="00A545B4">
        <w:t xml:space="preserve"> cell</w:t>
      </w:r>
      <w:r w:rsidR="000A26B5" w:rsidRPr="00A545B4">
        <w:t xml:space="preserve"> size</w:t>
      </w:r>
      <w:r w:rsidR="00423676" w:rsidRPr="00A545B4">
        <w:t xml:space="preserve"> (radius)</w:t>
      </w:r>
      <w:r w:rsidR="000A26B5" w:rsidRPr="00A545B4">
        <w:t xml:space="preserve"> </w:t>
      </w:r>
      <w:r w:rsidR="005C3176" w:rsidRPr="00A545B4">
        <w:t xml:space="preserve">can be </w:t>
      </w:r>
      <w:r w:rsidR="00E35B2C" w:rsidRPr="00A545B4">
        <w:t xml:space="preserve">estimated </w:t>
      </w:r>
      <w:r w:rsidR="000A26B5" w:rsidRPr="00A545B4">
        <w:t>as follows:</w:t>
      </w:r>
    </w:p>
    <w:p w14:paraId="60C6AEBB" w14:textId="754EA231" w:rsidR="000A26B5" w:rsidRPr="00A545B4" w:rsidRDefault="000A26B5" w:rsidP="00A5223D">
      <w:pPr>
        <w:rPr>
          <w:rFonts w:eastAsiaTheme="minorEastAsia"/>
        </w:rPr>
      </w:pPr>
      <m:oMathPara>
        <m:oMath>
          <m:r>
            <m:rPr>
              <m:nor/>
            </m:rPr>
            <w:rPr>
              <w:rFonts w:ascii="Cambria Math" w:hAnsi="Cambria Math"/>
            </w:rPr>
            <m:t>CellSize</m:t>
          </m:r>
          <m:r>
            <w:rPr>
              <w:rFonts w:ascii="Cambria Math" w:hAnsi="Cambria Math"/>
            </w:rPr>
            <m:t>=</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i/>
                        </w:rPr>
                      </m:ctrlPr>
                    </m:dPr>
                    <m:e>
                      <m:r>
                        <m:rPr>
                          <m:nor/>
                        </m:rPr>
                        <w:rPr>
                          <w:rFonts w:ascii="Cambria Math" w:hAnsi="Cambria Math"/>
                        </w:rPr>
                        <m:t>GT,CP</m:t>
                      </m:r>
                    </m:e>
                  </m:d>
                </m:e>
              </m:func>
              <m:r>
                <w:rPr>
                  <w:rFonts w:ascii="Cambria Math" w:hAnsi="Cambria Math"/>
                </w:rPr>
                <m:t>-</m:t>
              </m:r>
              <m:r>
                <m:rPr>
                  <m:nor/>
                </m:rPr>
                <w:rPr>
                  <w:rFonts w:ascii="Cambria Math" w:hAnsi="Cambria Math"/>
                </w:rPr>
                <m:t>DelaySpread</m:t>
              </m:r>
            </m:e>
          </m:d>
          <m:r>
            <w:rPr>
              <w:rFonts w:ascii="Cambria Math" w:hAnsi="Cambria Math"/>
            </w:rPr>
            <m:t>*c/2,</m:t>
          </m:r>
        </m:oMath>
      </m:oMathPara>
    </w:p>
    <w:p w14:paraId="4D4958D0" w14:textId="166D6700" w:rsidR="005110AE" w:rsidRPr="00A545B4" w:rsidRDefault="00731254" w:rsidP="00A5223D">
      <w:pPr>
        <w:rPr>
          <w:rFonts w:eastAsiaTheme="minorEastAsia"/>
        </w:rPr>
      </w:pPr>
      <w:r w:rsidRPr="00A545B4">
        <w:rPr>
          <w:rFonts w:eastAsiaTheme="minorEastAsia"/>
        </w:rPr>
        <w:t xml:space="preserve">where GT is </w:t>
      </w:r>
      <w:r w:rsidR="0018376E" w:rsidRPr="00A545B4">
        <w:rPr>
          <w:rFonts w:eastAsiaTheme="minorEastAsia"/>
        </w:rPr>
        <w:t>g</w:t>
      </w:r>
      <w:r w:rsidR="00C53A53" w:rsidRPr="00A545B4">
        <w:rPr>
          <w:rFonts w:eastAsiaTheme="minorEastAsia"/>
        </w:rPr>
        <w:t xml:space="preserve">uard time, CP is </w:t>
      </w:r>
      <w:r w:rsidR="0018376E" w:rsidRPr="00A545B4">
        <w:rPr>
          <w:rFonts w:eastAsiaTheme="minorEastAsia"/>
        </w:rPr>
        <w:t>cyclic prefix</w:t>
      </w:r>
      <w:r w:rsidR="00C53A53" w:rsidRPr="00A545B4">
        <w:rPr>
          <w:rFonts w:eastAsiaTheme="minorEastAsia"/>
        </w:rPr>
        <w:t xml:space="preserve">, and c is </w:t>
      </w:r>
      <w:r w:rsidR="005110AE" w:rsidRPr="00A545B4">
        <w:rPr>
          <w:rFonts w:eastAsiaTheme="minorEastAsia"/>
        </w:rPr>
        <w:t>light speed that equals 3*10^8 m/s.</w:t>
      </w:r>
    </w:p>
    <w:p w14:paraId="09936112" w14:textId="3B3309D5" w:rsidR="00C11BB0" w:rsidRPr="00A545B4" w:rsidRDefault="005C3176" w:rsidP="00A5223D">
      <w:pPr>
        <w:rPr>
          <w:rFonts w:eastAsiaTheme="minorEastAsia"/>
        </w:rPr>
      </w:pPr>
      <w:r w:rsidRPr="00A545B4">
        <w:rPr>
          <w:rFonts w:eastAsiaTheme="minorEastAsia"/>
        </w:rPr>
        <w:t>For C2</w:t>
      </w:r>
      <w:r w:rsidR="00FF67C2" w:rsidRPr="00A545B4">
        <w:rPr>
          <w:rFonts w:eastAsiaTheme="minorEastAsia"/>
        </w:rPr>
        <w:t xml:space="preserve"> PRACH</w:t>
      </w:r>
      <w:r w:rsidRPr="00A545B4">
        <w:rPr>
          <w:rFonts w:eastAsiaTheme="minorEastAsia"/>
        </w:rPr>
        <w:t xml:space="preserve"> f</w:t>
      </w:r>
      <w:r w:rsidR="00FE62AB" w:rsidRPr="00A545B4">
        <w:rPr>
          <w:rFonts w:eastAsiaTheme="minorEastAsia"/>
        </w:rPr>
        <w:t xml:space="preserve">ormat </w:t>
      </w:r>
      <w:r w:rsidR="00A452EA" w:rsidRPr="00A545B4">
        <w:rPr>
          <w:rFonts w:eastAsiaTheme="minorEastAsia"/>
        </w:rPr>
        <w:t>with</w:t>
      </w:r>
      <w:r w:rsidR="00FE62AB" w:rsidRPr="00A545B4">
        <w:rPr>
          <w:rFonts w:eastAsiaTheme="minorEastAsia"/>
        </w:rPr>
        <w:t xml:space="preserve"> </w:t>
      </w:r>
      <w:r w:rsidR="00421F31" w:rsidRPr="00A545B4">
        <w:rPr>
          <w:rFonts w:eastAsiaTheme="minorEastAsia"/>
        </w:rPr>
        <w:t>120KHz SCS</w:t>
      </w:r>
      <w:r w:rsidR="00FE62AB" w:rsidRPr="00A545B4">
        <w:rPr>
          <w:rFonts w:eastAsiaTheme="minorEastAsia"/>
        </w:rPr>
        <w:t>,</w:t>
      </w:r>
      <w:r w:rsidR="00CA2A21" w:rsidRPr="00A545B4">
        <w:rPr>
          <w:rFonts w:eastAsiaTheme="minorEastAsia"/>
        </w:rPr>
        <w:t xml:space="preserve"> </w:t>
      </w:r>
      <w:r w:rsidR="00CA2A21" w:rsidRPr="00A545B4">
        <w:rPr>
          <w:rFonts w:eastAsiaTheme="minorEastAsia" w:cs="Times New Roman"/>
        </w:rPr>
        <w:t>μ</w:t>
      </w:r>
      <w:r w:rsidR="00CA2A21" w:rsidRPr="00A545B4">
        <w:rPr>
          <w:rFonts w:eastAsiaTheme="minorEastAsia"/>
        </w:rPr>
        <w:t>=3</w:t>
      </w:r>
      <w:r w:rsidR="00C11BB0" w:rsidRPr="00A545B4">
        <w:rPr>
          <w:rFonts w:eastAsiaTheme="minorEastAsia"/>
        </w:rPr>
        <w:t xml:space="preserve"> and</w:t>
      </w:r>
    </w:p>
    <w:p w14:paraId="3DC2D860" w14:textId="6C4F0E2E" w:rsidR="00A10DCD" w:rsidRPr="00A545B4" w:rsidRDefault="00A10DCD" w:rsidP="00A10DCD">
      <w:pPr>
        <w:pStyle w:val="ListParagraph"/>
        <w:numPr>
          <w:ilvl w:val="0"/>
          <w:numId w:val="24"/>
        </w:numPr>
        <w:rPr>
          <w:i/>
        </w:rPr>
      </w:pPr>
      <w:r w:rsidRPr="00A545B4">
        <w:rPr>
          <w:rFonts w:eastAsiaTheme="minorEastAsia"/>
        </w:rPr>
        <w:t>DelaySpread of AWGN channel equals 0.</w:t>
      </w:r>
      <w:r w:rsidR="0032215D" w:rsidRPr="00A545B4">
        <w:rPr>
          <w:rFonts w:eastAsiaTheme="minorEastAsia"/>
        </w:rPr>
        <w:t xml:space="preserve"> However</w:t>
      </w:r>
      <w:r w:rsidR="00C20F25" w:rsidRPr="00A545B4">
        <w:rPr>
          <w:rFonts w:eastAsiaTheme="minorEastAsia"/>
        </w:rPr>
        <w:t>, we can</w:t>
      </w:r>
      <w:r w:rsidR="00782425" w:rsidRPr="00A545B4">
        <w:rPr>
          <w:rFonts w:eastAsiaTheme="minorEastAsia"/>
        </w:rPr>
        <w:t xml:space="preserve"> consider the </w:t>
      </w:r>
      <w:r w:rsidR="00A452EA" w:rsidRPr="00A545B4">
        <w:rPr>
          <w:rFonts w:eastAsiaTheme="minorEastAsia"/>
        </w:rPr>
        <w:t>worst-case</w:t>
      </w:r>
      <w:r w:rsidR="00782425" w:rsidRPr="00A545B4">
        <w:rPr>
          <w:rFonts w:eastAsiaTheme="minorEastAsia"/>
        </w:rPr>
        <w:t xml:space="preserve"> scenario with</w:t>
      </w:r>
      <w:r w:rsidR="00A452EA" w:rsidRPr="00A545B4">
        <w:rPr>
          <w:rFonts w:eastAsiaTheme="minorEastAsia"/>
        </w:rPr>
        <w:t xml:space="preserve"> the delay spread equal to</w:t>
      </w:r>
      <w:r w:rsidR="00782425" w:rsidRPr="00A545B4">
        <w:rPr>
          <w:rFonts w:eastAsiaTheme="minorEastAsia"/>
        </w:rPr>
        <w:t xml:space="preserve"> PUSCH normal CP length of</w:t>
      </w:r>
      <w:r w:rsidR="00B0616F" w:rsidRPr="00A545B4">
        <w:rPr>
          <w:rFonts w:eastAsiaTheme="minorEastAsia"/>
        </w:rPr>
        <w:t xml:space="preserve"> about</w:t>
      </w:r>
      <w:r w:rsidR="00782425" w:rsidRPr="00A545B4">
        <w:rPr>
          <w:rFonts w:eastAsiaTheme="minorEastAsia"/>
        </w:rPr>
        <w:t xml:space="preserve"> </w:t>
      </w:r>
      <w:r w:rsidR="0042536E" w:rsidRPr="00A545B4">
        <w:rPr>
          <w:rFonts w:eastAsiaTheme="minorEastAsia"/>
        </w:rPr>
        <w:t>0.</w:t>
      </w:r>
      <w:r w:rsidR="004179AD" w:rsidRPr="00A545B4">
        <w:rPr>
          <w:rFonts w:eastAsiaTheme="minorEastAsia"/>
        </w:rPr>
        <w:t>59</w:t>
      </w:r>
      <m:oMath>
        <m:r>
          <w:rPr>
            <w:rFonts w:ascii="Cambria Math" w:eastAsia="Batang" w:hAnsi="Cambria Math"/>
          </w:rPr>
          <m:t>μ</m:t>
        </m:r>
        <m:r>
          <w:rPr>
            <w:rFonts w:ascii="Cambria Math" w:eastAsia="Batang"/>
          </w:rPr>
          <m:t>s</m:t>
        </m:r>
      </m:oMath>
      <w:r w:rsidR="0042536E" w:rsidRPr="00A545B4">
        <w:rPr>
          <w:rFonts w:eastAsiaTheme="minorEastAsia"/>
        </w:rPr>
        <w:t>.</w:t>
      </w:r>
    </w:p>
    <w:p w14:paraId="64B11BAC" w14:textId="0C9F5BD1" w:rsidR="00731254" w:rsidRPr="00A545B4" w:rsidRDefault="00FE62AB" w:rsidP="00C11BB0">
      <w:pPr>
        <w:pStyle w:val="ListParagraph"/>
        <w:numPr>
          <w:ilvl w:val="0"/>
          <w:numId w:val="24"/>
        </w:numPr>
        <w:rPr>
          <w:i/>
        </w:rPr>
      </w:pPr>
      <w:r w:rsidRPr="00A545B4">
        <w:rPr>
          <w:rFonts w:eastAsiaTheme="minorEastAsia"/>
        </w:rPr>
        <w:t xml:space="preserve">CP = </w:t>
      </w:r>
      <m:oMath>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r>
          <w:rPr>
            <w:rFonts w:ascii="Cambria Math" w:eastAsia="Batang"/>
          </w:rPr>
          <m:t>=</m:t>
        </m:r>
        <m:d>
          <m:dPr>
            <m:ctrlPr>
              <w:rPr>
                <w:rFonts w:ascii="Cambria Math" w:eastAsia="Batang" w:hAnsi="Cambria Math"/>
                <w:i/>
              </w:rPr>
            </m:ctrlPr>
          </m:dPr>
          <m:e>
            <m:r>
              <w:rPr>
                <w:rFonts w:ascii="Cambria Math" w:eastAsia="Batang"/>
              </w:rPr>
              <m:t>2048</m:t>
            </m:r>
            <m:r>
              <w:rPr>
                <w:rFonts w:ascii="Cambria Math" w:eastAsia="Batang" w:hAnsi="Cambria Math" w:cs="Cambria Math"/>
              </w:rPr>
              <m:t>⋅64⋅0.506⋅</m:t>
            </m:r>
            <m:f>
              <m:fPr>
                <m:ctrlPr>
                  <w:rPr>
                    <w:rFonts w:ascii="Cambria Math" w:eastAsia="Batang" w:hAnsi="Cambria Math"/>
                    <w:i/>
                  </w:rPr>
                </m:ctrlPr>
              </m:fPr>
              <m:num>
                <m:sSup>
                  <m:sSupPr>
                    <m:ctrlPr>
                      <w:rPr>
                        <w:rFonts w:ascii="Cambria Math" w:eastAsia="Batang" w:hAnsi="Cambria Math" w:cs="Cambria Math"/>
                        <w:i/>
                      </w:rPr>
                    </m:ctrlPr>
                  </m:sSupPr>
                  <m:e>
                    <m:r>
                      <w:rPr>
                        <w:rFonts w:ascii="Cambria Math" w:eastAsia="Batang" w:hAnsi="Cambria Math" w:cs="Cambria Math"/>
                      </w:rPr>
                      <m:t>10</m:t>
                    </m:r>
                  </m:e>
                  <m:sup>
                    <m:r>
                      <w:rPr>
                        <w:rFonts w:ascii="Cambria Math" w:eastAsia="Batang" w:hAnsi="Cambria Math" w:cs="Cambria Math"/>
                      </w:rPr>
                      <m:t>-3</m:t>
                    </m:r>
                  </m:sup>
                </m:sSup>
                <m:ctrlPr>
                  <w:rPr>
                    <w:rFonts w:ascii="Cambria Math" w:eastAsia="Batang" w:hAnsi="Cambria Math" w:cs="Cambria Math"/>
                    <w:i/>
                  </w:rPr>
                </m:ctrlPr>
              </m:num>
              <m:den>
                <m:r>
                  <w:rPr>
                    <w:rFonts w:ascii="Cambria Math" w:eastAsia="Batang"/>
                  </w:rPr>
                  <m:t>8</m:t>
                </m:r>
              </m:den>
            </m:f>
          </m:e>
        </m:d>
        <m:r>
          <w:rPr>
            <w:rFonts w:ascii="Cambria Math" w:eastAsia="Batang" w:hAnsi="Cambria Math"/>
          </w:rPr>
          <m:t>μ</m:t>
        </m:r>
        <m:r>
          <w:rPr>
            <w:rFonts w:ascii="Cambria Math" w:eastAsia="Batang"/>
          </w:rPr>
          <m:t>s=</m:t>
        </m:r>
        <m:r>
          <w:rPr>
            <w:rFonts w:ascii="Cambria Math" w:eastAsiaTheme="minorEastAsia" w:hAnsi="Cambria Math"/>
          </w:rPr>
          <m:t>8.29</m:t>
        </m:r>
        <m:r>
          <w:rPr>
            <w:rFonts w:ascii="Cambria Math" w:eastAsia="Batang" w:hAnsi="Cambria Math"/>
          </w:rPr>
          <m:t>μ</m:t>
        </m:r>
        <m:r>
          <w:rPr>
            <w:rFonts w:ascii="Cambria Math" w:eastAsia="Batang"/>
          </w:rPr>
          <m:t>s</m:t>
        </m:r>
      </m:oMath>
      <w:r w:rsidR="00AD6179" w:rsidRPr="00A545B4">
        <w:rPr>
          <w:rFonts w:eastAsiaTheme="minorEastAsia"/>
        </w:rPr>
        <w:t>. Correspondingly, CellSize = 1</w:t>
      </w:r>
      <w:r w:rsidR="009C2F48" w:rsidRPr="00A545B4">
        <w:rPr>
          <w:rFonts w:eastAsiaTheme="minorEastAsia"/>
        </w:rPr>
        <w:t>.</w:t>
      </w:r>
      <w:r w:rsidR="00AD6179" w:rsidRPr="00A545B4">
        <w:rPr>
          <w:rFonts w:eastAsiaTheme="minorEastAsia"/>
        </w:rPr>
        <w:t>2</w:t>
      </w:r>
      <w:r w:rsidR="009C2F48" w:rsidRPr="00A545B4">
        <w:rPr>
          <w:rFonts w:eastAsiaTheme="minorEastAsia"/>
        </w:rPr>
        <w:t>km</w:t>
      </w:r>
      <w:r w:rsidR="00AD6179" w:rsidRPr="00A545B4">
        <w:rPr>
          <w:rFonts w:eastAsiaTheme="minorEastAsia"/>
        </w:rPr>
        <w:t>.</w:t>
      </w:r>
    </w:p>
    <w:p w14:paraId="4A519EBE" w14:textId="60007542" w:rsidR="003B5974" w:rsidRPr="00A545B4" w:rsidRDefault="000E6845" w:rsidP="00C11BB0">
      <w:pPr>
        <w:pStyle w:val="ListParagraph"/>
        <w:numPr>
          <w:ilvl w:val="0"/>
          <w:numId w:val="24"/>
        </w:numPr>
        <w:rPr>
          <w:i/>
        </w:rPr>
      </w:pPr>
      <w:r w:rsidRPr="00A545B4">
        <w:rPr>
          <w:rFonts w:eastAsiaTheme="minorEastAsia"/>
        </w:rPr>
        <w:t xml:space="preserve">GP = </w:t>
      </w:r>
      <m:oMath>
        <m:r>
          <w:rPr>
            <w:rFonts w:ascii="Cambria Math" w:eastAsia="Batang"/>
          </w:rPr>
          <m:t>2912κ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r>
          <w:rPr>
            <w:rFonts w:ascii="Cambria Math" w:eastAsia="Batang"/>
          </w:rPr>
          <m:t>=</m:t>
        </m:r>
        <m:d>
          <m:dPr>
            <m:ctrlPr>
              <w:rPr>
                <w:rFonts w:ascii="Cambria Math" w:eastAsia="Batang" w:hAnsi="Cambria Math"/>
                <w:i/>
              </w:rPr>
            </m:ctrlPr>
          </m:dPr>
          <m:e>
            <m:r>
              <w:rPr>
                <w:rFonts w:ascii="Cambria Math" w:eastAsia="Batang"/>
              </w:rPr>
              <m:t>2912</m:t>
            </m:r>
            <m:r>
              <w:rPr>
                <w:rFonts w:ascii="Cambria Math" w:eastAsia="Batang" w:hAnsi="Cambria Math" w:cs="Cambria Math"/>
              </w:rPr>
              <m:t>⋅64⋅0.506⋅</m:t>
            </m:r>
            <m:f>
              <m:fPr>
                <m:ctrlPr>
                  <w:rPr>
                    <w:rFonts w:ascii="Cambria Math" w:eastAsia="Batang" w:hAnsi="Cambria Math"/>
                    <w:i/>
                  </w:rPr>
                </m:ctrlPr>
              </m:fPr>
              <m:num>
                <m:sSup>
                  <m:sSupPr>
                    <m:ctrlPr>
                      <w:rPr>
                        <w:rFonts w:ascii="Cambria Math" w:eastAsia="Batang" w:hAnsi="Cambria Math" w:cs="Cambria Math"/>
                        <w:i/>
                      </w:rPr>
                    </m:ctrlPr>
                  </m:sSupPr>
                  <m:e>
                    <m:r>
                      <w:rPr>
                        <w:rFonts w:ascii="Cambria Math" w:eastAsia="Batang" w:hAnsi="Cambria Math" w:cs="Cambria Math"/>
                      </w:rPr>
                      <m:t>10</m:t>
                    </m:r>
                  </m:e>
                  <m:sup>
                    <m:r>
                      <w:rPr>
                        <w:rFonts w:ascii="Cambria Math" w:eastAsia="Batang" w:hAnsi="Cambria Math" w:cs="Cambria Math"/>
                      </w:rPr>
                      <m:t>-3</m:t>
                    </m:r>
                  </m:sup>
                </m:sSup>
                <m:ctrlPr>
                  <w:rPr>
                    <w:rFonts w:ascii="Cambria Math" w:eastAsia="Batang" w:hAnsi="Cambria Math" w:cs="Cambria Math"/>
                    <w:i/>
                  </w:rPr>
                </m:ctrlPr>
              </m:num>
              <m:den>
                <m:r>
                  <w:rPr>
                    <w:rFonts w:ascii="Cambria Math" w:eastAsia="Batang"/>
                  </w:rPr>
                  <m:t>8</m:t>
                </m:r>
              </m:den>
            </m:f>
          </m:e>
        </m:d>
        <m:r>
          <w:rPr>
            <w:rFonts w:ascii="Cambria Math" w:eastAsia="Batang" w:hAnsi="Cambria Math"/>
          </w:rPr>
          <m:t>μ</m:t>
        </m:r>
        <m:r>
          <w:rPr>
            <w:rFonts w:ascii="Cambria Math" w:eastAsia="Batang"/>
          </w:rPr>
          <m:t>s=</m:t>
        </m:r>
        <m:r>
          <w:rPr>
            <w:rFonts w:ascii="Cambria Math" w:eastAsiaTheme="minorEastAsia" w:hAnsi="Cambria Math"/>
          </w:rPr>
          <m:t>11.86</m:t>
        </m:r>
        <m:r>
          <w:rPr>
            <w:rFonts w:ascii="Cambria Math" w:eastAsia="Batang" w:hAnsi="Cambria Math"/>
          </w:rPr>
          <m:t>μ</m:t>
        </m:r>
        <m:r>
          <w:rPr>
            <w:rFonts w:ascii="Cambria Math" w:eastAsia="Batang"/>
          </w:rPr>
          <m:t>s</m:t>
        </m:r>
      </m:oMath>
      <w:r w:rsidR="00AD6179" w:rsidRPr="00A545B4">
        <w:rPr>
          <w:rFonts w:eastAsiaTheme="minorEastAsia"/>
        </w:rPr>
        <w:t xml:space="preserve">. Correspondingly, CellSize = </w:t>
      </w:r>
      <w:r w:rsidR="00A10DCD" w:rsidRPr="00A545B4">
        <w:rPr>
          <w:rFonts w:eastAsiaTheme="minorEastAsia"/>
        </w:rPr>
        <w:t>1</w:t>
      </w:r>
      <w:r w:rsidR="009C2F48" w:rsidRPr="00A545B4">
        <w:rPr>
          <w:rFonts w:eastAsiaTheme="minorEastAsia"/>
        </w:rPr>
        <w:t>.8k</w:t>
      </w:r>
      <w:r w:rsidR="00AD6179" w:rsidRPr="00A545B4">
        <w:rPr>
          <w:rFonts w:eastAsiaTheme="minorEastAsia"/>
        </w:rPr>
        <w:t>m.</w:t>
      </w:r>
    </w:p>
    <w:p w14:paraId="08DCDC8C" w14:textId="3EB5938E" w:rsidR="0074470E" w:rsidRPr="00A545B4" w:rsidRDefault="00DB642B" w:rsidP="00AB5BB1">
      <w:r w:rsidRPr="00A545B4">
        <w:t xml:space="preserve">Additionally,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cs</m:t>
            </m:r>
          </m:sub>
        </m:sSub>
      </m:oMath>
      <w:r w:rsidR="00AB5BB1" w:rsidRPr="00A545B4">
        <w:t xml:space="preserve"> is the cyclic shift interval and is configured </w:t>
      </w:r>
      <w:r w:rsidR="00627669" w:rsidRPr="00A545B4">
        <w:t xml:space="preserve">via the parameter zeroCorrelationZoneConfig. </w:t>
      </w:r>
      <w:r w:rsidR="00BF3976" w:rsidRPr="00A545B4">
        <w:t>In general, different cell sizes can be supported with different</w:t>
      </w:r>
      <w:r w:rsidR="0050095F" w:rsidRPr="00A545B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cs</m:t>
            </m:r>
          </m:sub>
        </m:sSub>
      </m:oMath>
      <w:r w:rsidR="00000B5B" w:rsidRPr="00A545B4">
        <w:t>, and the</w:t>
      </w:r>
      <w:r w:rsidR="0074470E" w:rsidRPr="00A545B4">
        <w:t xml:space="preserve"> maximum cell size can evaluated as</w:t>
      </w:r>
    </w:p>
    <w:p w14:paraId="3F0F0D8D" w14:textId="7FA7D4CD" w:rsidR="0074470E" w:rsidRPr="00A545B4" w:rsidRDefault="00CF640F" w:rsidP="00AB5BB1">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r>
                        <w:rPr>
                          <w:rFonts w:ascii="Cambria Math" w:hAnsi="Cambria Math"/>
                        </w:rPr>
                        <m:t>2∙CellSize</m:t>
                      </m:r>
                    </m:num>
                    <m:den>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den>
                  </m:f>
                  <m:r>
                    <w:rPr>
                      <w:rFonts w:ascii="Cambria Math" w:hAnsi="Cambria Math"/>
                    </w:rPr>
                    <m:t>+DelaySpread</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e>
          </m:d>
          <m:r>
            <w:rPr>
              <w:rFonts w:ascii="Cambria Math" w:hAnsi="Cambria Math"/>
            </w:rPr>
            <m:t>,</m:t>
          </m:r>
        </m:oMath>
      </m:oMathPara>
    </w:p>
    <w:p w14:paraId="3AEC3AE6" w14:textId="4312A815" w:rsidR="00B51CF3" w:rsidRPr="00A545B4" w:rsidRDefault="001B46B6" w:rsidP="00AB5BB1">
      <w:r w:rsidRPr="00A545B4">
        <w:t>where</w:t>
      </w:r>
    </w:p>
    <w:p w14:paraId="4C901DAA" w14:textId="10F9F68E" w:rsidR="001B46B6" w:rsidRPr="00A545B4" w:rsidRDefault="00CF640F" w:rsidP="001B46B6">
      <w:pPr>
        <w:pStyle w:val="ListParagraph"/>
        <w:numPr>
          <w:ilvl w:val="0"/>
          <w:numId w:val="25"/>
        </w:numPr>
      </w:pP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eastAsiaTheme="minorEastAsia" w:hAnsi="Cambria Math"/>
          </w:rPr>
          <m:t>=139</m:t>
        </m:r>
      </m:oMath>
      <w:r w:rsidR="001B46B6" w:rsidRPr="00A545B4">
        <w:t xml:space="preserve"> is the PRACH sequence length</w:t>
      </w:r>
    </w:p>
    <w:p w14:paraId="018603AA" w14:textId="4A72932D" w:rsidR="00F71571" w:rsidRPr="00A545B4" w:rsidRDefault="00F71571" w:rsidP="001B46B6">
      <w:pPr>
        <w:pStyle w:val="ListParagraph"/>
        <w:numPr>
          <w:ilvl w:val="0"/>
          <w:numId w:val="25"/>
        </w:numPr>
      </w:pP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=120kHz</m:t>
        </m:r>
      </m:oMath>
    </w:p>
    <w:p w14:paraId="3C3857F5" w14:textId="242BD5E4" w:rsidR="000B65C9" w:rsidRPr="00A545B4" w:rsidRDefault="001E2454" w:rsidP="00DE2DC4">
      <w:pPr>
        <w:pStyle w:val="ListParagraph"/>
        <w:numPr>
          <w:ilvl w:val="0"/>
          <w:numId w:val="25"/>
        </w:numPr>
      </w:pPr>
      <w:r w:rsidRPr="00A545B4">
        <w:t xml:space="preserve">We can assume again that </w:t>
      </w:r>
      <w:r w:rsidR="000B65C9" w:rsidRPr="00A545B4">
        <w:t>Worst-case DelaySpread=0.5</w:t>
      </w:r>
      <w:r w:rsidRPr="00A545B4">
        <w:t>9</w:t>
      </w:r>
      <m:oMath>
        <m:r>
          <w:rPr>
            <w:rFonts w:ascii="Cambria Math" w:eastAsia="Batang" w:hAnsi="Cambria Math"/>
          </w:rPr>
          <m:t xml:space="preserve"> μ</m:t>
        </m:r>
        <m:r>
          <w:rPr>
            <w:rFonts w:ascii="Cambria Math" w:eastAsia="Batang"/>
          </w:rPr>
          <m:t>s</m:t>
        </m:r>
      </m:oMath>
    </w:p>
    <w:p w14:paraId="0DCFA331" w14:textId="452658E9" w:rsidR="00D51FED" w:rsidRPr="00A545B4" w:rsidRDefault="000072F3" w:rsidP="00D51FED">
      <w:pPr>
        <w:rPr>
          <w:rFonts w:eastAsiaTheme="minorEastAsia"/>
        </w:rPr>
      </w:pPr>
      <w:r w:rsidRPr="00A545B4">
        <w:t>W</w:t>
      </w:r>
      <w:r w:rsidR="00FE448C" w:rsidRPr="00A545B4">
        <w:t xml:space="preserve">ith </w:t>
      </w:r>
      <w:r w:rsidR="00DD70E6" w:rsidRPr="00A545B4">
        <w:t>Ncs =0 which means the largest cyclic shift of the sequenc</w:t>
      </w:r>
      <w:r w:rsidR="000148AB" w:rsidRPr="00A545B4">
        <w:t>e</w:t>
      </w:r>
      <w:r w:rsidR="00DD70E6" w:rsidRPr="00A545B4">
        <w:t xml:space="preserve"> equal to </w:t>
      </w:r>
      <w:r w:rsidR="00B3510A" w:rsidRPr="00A545B4">
        <w:t>its</w:t>
      </w:r>
      <w:r w:rsidR="00DD70E6" w:rsidRPr="00A545B4">
        <w:t xml:space="preserve"> </w:t>
      </w:r>
      <w:r w:rsidR="00AB0E31" w:rsidRPr="00A545B4">
        <w:t>length (139), the maximum cell range is about 1.15km.</w:t>
      </w:r>
    </w:p>
    <w:p w14:paraId="5ECDC5D7" w14:textId="5FB5B4BA" w:rsidR="00BF2100" w:rsidRPr="00A545B4" w:rsidRDefault="000072F3" w:rsidP="00D51FED">
      <w:r w:rsidRPr="00A545B4">
        <w:t xml:space="preserve">Therefore, we can conclude that with current PRACH parametrization for </w:t>
      </w:r>
      <w:r w:rsidR="00445D60" w:rsidRPr="00A545B4">
        <w:t>maximum cell size can be over 1km, what</w:t>
      </w:r>
      <w:r w:rsidR="00C07151" w:rsidRPr="00A545B4">
        <w:t xml:space="preserve"> essentially includes the considered inter-RRH distances of </w:t>
      </w:r>
      <w:r w:rsidR="00BB1DF5" w:rsidRPr="00A545B4">
        <w:t>around 700m.</w:t>
      </w:r>
    </w:p>
    <w:p w14:paraId="79CBBF47" w14:textId="77777777" w:rsidR="000072F3" w:rsidRPr="00A545B4" w:rsidRDefault="000072F3" w:rsidP="00D51FED"/>
    <w:p w14:paraId="5BDFF246" w14:textId="55BC62CC" w:rsidR="007E135C" w:rsidRPr="00A545B4" w:rsidRDefault="008B4B56" w:rsidP="008B4B56">
      <w:pPr>
        <w:pStyle w:val="RAN4observation0"/>
      </w:pPr>
      <w:r w:rsidRPr="00A545B4">
        <w:t>Ncs =0 is a fail</w:t>
      </w:r>
      <w:r w:rsidR="00E71706" w:rsidRPr="00A545B4">
        <w:t>-</w:t>
      </w:r>
      <w:r w:rsidRPr="00A545B4">
        <w:t>safe choice</w:t>
      </w:r>
      <w:r w:rsidR="00E71706" w:rsidRPr="00A545B4">
        <w:t xml:space="preserve"> for PRACH format</w:t>
      </w:r>
      <w:r w:rsidR="00490B11" w:rsidRPr="00A545B4">
        <w:t xml:space="preserve"> C2</w:t>
      </w:r>
      <w:r w:rsidR="00E71706" w:rsidRPr="00A545B4">
        <w:t xml:space="preserve"> requirements in HST FR2 deployments.</w:t>
      </w:r>
    </w:p>
    <w:p w14:paraId="372716CF" w14:textId="265D9B97" w:rsidR="0018376E" w:rsidRPr="00A545B4" w:rsidRDefault="0018376E" w:rsidP="0018376E">
      <w:pPr>
        <w:pStyle w:val="RAN4proposal"/>
      </w:pPr>
      <w:r w:rsidRPr="00A545B4">
        <w:t>Use Ncs =0 in PRACH requirements for HST FR2 scenarios.</w:t>
      </w:r>
    </w:p>
    <w:p w14:paraId="525DCAC0" w14:textId="1E93E31B" w:rsidR="002760A6" w:rsidRPr="00A545B4" w:rsidRDefault="002760A6" w:rsidP="00A5223D"/>
    <w:p w14:paraId="2A7C3456" w14:textId="383C3B03" w:rsidR="00FA36B6" w:rsidRPr="00A545B4" w:rsidRDefault="00FA36B6" w:rsidP="00FA36B6">
      <w:pPr>
        <w:pStyle w:val="RAN4H2"/>
      </w:pPr>
      <w:r w:rsidRPr="00A545B4">
        <w:t>Timing offset configuration</w:t>
      </w:r>
    </w:p>
    <w:p w14:paraId="0949B509" w14:textId="4359644F" w:rsidR="00781B01" w:rsidRPr="00A545B4" w:rsidRDefault="0021749A" w:rsidP="00357044">
      <w:r w:rsidRPr="00A545B4">
        <w:t>The value 0.8us</w:t>
      </w:r>
      <w:r w:rsidR="00B40F2A" w:rsidRPr="00A545B4">
        <w:t xml:space="preserve"> of</w:t>
      </w:r>
      <w:r w:rsidR="002B3BE2" w:rsidRPr="00A545B4">
        <w:t xml:space="preserve"> maximum timing offset currently </w:t>
      </w:r>
      <w:r w:rsidR="00FF3FE8" w:rsidRPr="00A545B4">
        <w:t>configured</w:t>
      </w:r>
      <w:r w:rsidR="002B3BE2" w:rsidRPr="00A545B4">
        <w:t xml:space="preserve"> in the </w:t>
      </w:r>
      <w:r w:rsidR="007D4CE2" w:rsidRPr="00A545B4">
        <w:t>TS 38.141-2</w:t>
      </w:r>
      <w:r w:rsidR="00E63DAB" w:rsidRPr="00A545B4">
        <w:t xml:space="preserve"> for FR2 PRACH test</w:t>
      </w:r>
      <w:r w:rsidR="00555F9D" w:rsidRPr="00A545B4">
        <w:t xml:space="preserve"> setup</w:t>
      </w:r>
      <w:r w:rsidR="002B3BE2" w:rsidRPr="00A545B4">
        <w:t xml:space="preserve"> is </w:t>
      </w:r>
      <w:r w:rsidR="00E3187D" w:rsidRPr="00A545B4">
        <w:t>relying on the fact</w:t>
      </w:r>
      <w:r w:rsidR="00D13795" w:rsidRPr="00A545B4">
        <w:t xml:space="preserve"> that </w:t>
      </w:r>
      <w:r w:rsidR="00555F9D" w:rsidRPr="00A545B4">
        <w:t>unified timing offset scheme for all the preamble formats</w:t>
      </w:r>
      <w:r w:rsidR="00D13795" w:rsidRPr="00A545B4">
        <w:t xml:space="preserve"> was defined. In particular, </w:t>
      </w:r>
      <w:r w:rsidR="000F4CD0" w:rsidRPr="00A545B4">
        <w:t xml:space="preserve">it was taken into account that the maximum value of timing offset shall not be </w:t>
      </w:r>
      <w:r w:rsidR="00CD1591" w:rsidRPr="00A545B4">
        <w:t xml:space="preserve">over than the length of the </w:t>
      </w:r>
      <w:r w:rsidR="000A062D" w:rsidRPr="00A545B4">
        <w:t>PRACH CP</w:t>
      </w:r>
      <w:r w:rsidR="003B5010" w:rsidRPr="00A545B4">
        <w:t xml:space="preserve"> for format A1</w:t>
      </w:r>
      <w:r w:rsidR="00F7684C" w:rsidRPr="00A545B4">
        <w:t xml:space="preserve"> </w:t>
      </w:r>
      <w:r w:rsidR="007914AA" w:rsidRPr="00A545B4">
        <w:t>[</w:t>
      </w:r>
      <w:r w:rsidR="0061246C" w:rsidRPr="00A545B4">
        <w:t>4</w:t>
      </w:r>
      <w:r w:rsidR="007914AA" w:rsidRPr="00A545B4">
        <w:t>], [</w:t>
      </w:r>
      <w:r w:rsidR="0061246C" w:rsidRPr="00A545B4">
        <w:t>5</w:t>
      </w:r>
      <w:r w:rsidR="007914AA" w:rsidRPr="00A545B4">
        <w:t>]</w:t>
      </w:r>
      <w:r w:rsidR="000A062D" w:rsidRPr="00A545B4">
        <w:t>.</w:t>
      </w:r>
      <w:r w:rsidR="00781B01" w:rsidRPr="00A545B4">
        <w:br/>
      </w:r>
      <w:r w:rsidR="00662A24" w:rsidRPr="00A545B4">
        <w:t>Since</w:t>
      </w:r>
      <w:r w:rsidR="00781B01" w:rsidRPr="00A545B4">
        <w:t xml:space="preserve"> </w:t>
      </w:r>
      <w:r w:rsidR="00334AA4" w:rsidRPr="00A545B4">
        <w:t xml:space="preserve">it was agreed to consider only PRACH format C2 for HST FR2, </w:t>
      </w:r>
      <w:r w:rsidR="00FD3727" w:rsidRPr="00A545B4">
        <w:t>there is no need to take other PRACH formats into account</w:t>
      </w:r>
      <w:r w:rsidR="000B4434" w:rsidRPr="00A545B4">
        <w:t>, and the maximum timing offset value can be reconsidered.</w:t>
      </w:r>
    </w:p>
    <w:p w14:paraId="327843D4" w14:textId="123FC602" w:rsidR="00B019E4" w:rsidRPr="00A545B4" w:rsidRDefault="00F91099" w:rsidP="00357044">
      <w:pPr>
        <w:rPr>
          <w:rFonts w:eastAsia="SimSun"/>
          <w:szCs w:val="21"/>
        </w:rPr>
      </w:pPr>
      <w:r w:rsidRPr="00A545B4">
        <w:rPr>
          <w:rFonts w:eastAsia="SimSun"/>
          <w:szCs w:val="21"/>
        </w:rPr>
        <w:lastRenderedPageBreak/>
        <w:t>Maximum</w:t>
      </w:r>
      <w:r w:rsidR="00B019E4" w:rsidRPr="00A545B4">
        <w:rPr>
          <w:rFonts w:eastAsia="SimSun"/>
          <w:szCs w:val="21"/>
        </w:rPr>
        <w:t xml:space="preserve"> timing offset that can be configured in the test</w:t>
      </w:r>
      <w:r w:rsidR="007938B8" w:rsidRPr="00A545B4">
        <w:rPr>
          <w:rFonts w:eastAsia="SimSun"/>
          <w:szCs w:val="21"/>
        </w:rPr>
        <w:t xml:space="preserve"> for C2 format, Ncs=0, </w:t>
      </w:r>
      <w:r w:rsidRPr="00A545B4">
        <w:rPr>
          <w:rFonts w:eastAsia="SimSun"/>
          <w:szCs w:val="21"/>
        </w:rPr>
        <w:t>SCS 120kHz in AWGN channel (</w:t>
      </w:r>
      <w:r w:rsidR="004A4E11" w:rsidRPr="00A545B4">
        <w:rPr>
          <w:rFonts w:eastAsia="SimSun"/>
          <w:szCs w:val="21"/>
        </w:rPr>
        <w:t>0 delay spread</w:t>
      </w:r>
      <w:r w:rsidRPr="00A545B4">
        <w:rPr>
          <w:rFonts w:eastAsia="SimSun"/>
          <w:szCs w:val="21"/>
        </w:rPr>
        <w:t>)</w:t>
      </w:r>
      <w:r w:rsidR="004A4E11" w:rsidRPr="00A545B4">
        <w:rPr>
          <w:rFonts w:eastAsia="SimSun"/>
          <w:szCs w:val="21"/>
        </w:rPr>
        <w:t xml:space="preserve"> can be evaluated as the minimum between </w:t>
      </w:r>
      <w:r w:rsidR="000E2AB6" w:rsidRPr="00A545B4">
        <w:rPr>
          <w:rFonts w:eastAsia="SimSun"/>
          <w:szCs w:val="21"/>
        </w:rPr>
        <w:t>Ncs length and CP length:</w:t>
      </w:r>
    </w:p>
    <w:p w14:paraId="339C00C9" w14:textId="0D1E3AF2" w:rsidR="000E2AB6" w:rsidRPr="00A545B4" w:rsidRDefault="000E4768" w:rsidP="000E2AB6">
      <w:pPr>
        <w:pStyle w:val="ListParagraph"/>
        <w:numPr>
          <w:ilvl w:val="0"/>
          <w:numId w:val="26"/>
        </w:numPr>
      </w:pPr>
      <w:r w:rsidRPr="00A545B4">
        <w:t>Ncs length is</w:t>
      </w:r>
      <w:r w:rsidR="00DF02AD" w:rsidRPr="00A545B4">
        <w:t xml:space="preserve"> </w:t>
      </w:r>
      <w:r w:rsidRPr="00A545B4">
        <w:t xml:space="preserve"> </w:t>
      </w:r>
      <m:oMath>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szCs w:val="20"/>
                  </w:rPr>
                  <m:t>N</m:t>
                </m:r>
              </m:e>
              <m:sub>
                <m:r>
                  <w:rPr>
                    <w:rFonts w:ascii="Cambria Math" w:hAnsi="Cambria Math"/>
                    <w:szCs w:val="20"/>
                  </w:rPr>
                  <m:t>cs</m:t>
                </m:r>
              </m:sub>
            </m:sSub>
          </m:num>
          <m:den>
            <m:sSub>
              <m:sSubPr>
                <m:ctrlPr>
                  <w:rPr>
                    <w:rFonts w:ascii="Cambria Math" w:hAnsi="Cambria Math" w:cs="Times New Roman"/>
                    <w:i/>
                    <w:szCs w:val="20"/>
                  </w:rPr>
                </m:ctrlPr>
              </m:sSubPr>
              <m:e>
                <m:r>
                  <w:rPr>
                    <w:rFonts w:ascii="Cambria Math" w:hAnsi="Cambria Math"/>
                    <w:szCs w:val="20"/>
                  </w:rPr>
                  <m:t>L</m:t>
                </m:r>
              </m:e>
              <m:sub>
                <m:r>
                  <w:rPr>
                    <w:rFonts w:ascii="Cambria Math" w:hAnsi="Cambria Math"/>
                    <w:szCs w:val="20"/>
                  </w:rPr>
                  <m:t>RA</m:t>
                </m:r>
              </m:sub>
            </m:sSub>
          </m:den>
        </m:f>
        <m:r>
          <w:rPr>
            <w:rFonts w:ascii="Cambria Math"/>
            <w:szCs w:val="20"/>
          </w:rPr>
          <m:t xml:space="preserve"> </m:t>
        </m:r>
        <m:r>
          <w:rPr>
            <w:rFonts w:ascii="Cambria Math" w:hAnsi="Cambria Math"/>
            <w:szCs w:val="20"/>
          </w:rPr>
          <m:t>*</m:t>
        </m:r>
        <m:r>
          <w:rPr>
            <w:rFonts w:ascii="Cambria Math"/>
            <w:szCs w:val="20"/>
          </w:rPr>
          <m:t>2048</m:t>
        </m:r>
        <m:r>
          <w:rPr>
            <w:rFonts w:ascii="Cambria Math" w:hAnsi="Cambria Math"/>
            <w:szCs w:val="20"/>
          </w:rPr>
          <m:t>*κ*</m:t>
        </m:r>
        <m:sSup>
          <m:sSupPr>
            <m:ctrlPr>
              <w:rPr>
                <w:rFonts w:ascii="Cambria Math" w:hAnsi="Cambria Math" w:cs="Times New Roman"/>
                <w:i/>
                <w:szCs w:val="20"/>
              </w:rPr>
            </m:ctrlPr>
          </m:sSupPr>
          <m:e>
            <m:r>
              <w:rPr>
                <w:rFonts w:ascii="Cambria Math"/>
                <w:szCs w:val="20"/>
              </w:rPr>
              <m:t>2</m:t>
            </m:r>
          </m:e>
          <m:sup>
            <m:r>
              <w:rPr>
                <w:rFonts w:ascii="Cambria Math" w:hAnsi="Cambria Math"/>
                <w:szCs w:val="20"/>
              </w:rPr>
              <m:t>-μ</m:t>
            </m:r>
          </m:sup>
        </m:sSup>
        <m:r>
          <w:rPr>
            <w:rFonts w:ascii="Cambria Math" w:hAnsi="Cambria Math"/>
            <w:szCs w:val="20"/>
          </w:rPr>
          <m:t>*</m:t>
        </m:r>
        <m:sSub>
          <m:sSubPr>
            <m:ctrlPr>
              <w:rPr>
                <w:rFonts w:ascii="Cambria Math" w:hAnsi="Cambria Math" w:cs="Times New Roman"/>
                <w:i/>
                <w:szCs w:val="20"/>
              </w:rPr>
            </m:ctrlPr>
          </m:sSubPr>
          <m:e>
            <m:r>
              <w:rPr>
                <w:rFonts w:ascii="Cambria Math" w:hAnsi="Cambria Math"/>
                <w:szCs w:val="20"/>
              </w:rPr>
              <m:t>T</m:t>
            </m:r>
          </m:e>
          <m:sub>
            <m:r>
              <w:rPr>
                <w:rFonts w:ascii="Cambria Math" w:hAnsi="Cambria Math"/>
                <w:szCs w:val="20"/>
              </w:rPr>
              <m:t>c</m:t>
            </m:r>
          </m:sub>
        </m:sSub>
        <m:r>
          <w:rPr>
            <w:rFonts w:ascii="Cambria Math" w:eastAsiaTheme="minorEastAsia" w:hAnsi="Cambria Math"/>
            <w:szCs w:val="20"/>
          </w:rPr>
          <m:t>=8.3</m:t>
        </m:r>
        <m:r>
          <w:rPr>
            <w:rFonts w:ascii="Cambria Math" w:eastAsia="Batang" w:hAnsi="Cambria Math"/>
            <w:szCs w:val="20"/>
          </w:rPr>
          <m:t>μ</m:t>
        </m:r>
        <m:r>
          <w:rPr>
            <w:rFonts w:ascii="Cambria Math" w:eastAsia="Batang"/>
            <w:szCs w:val="20"/>
          </w:rPr>
          <m:t>s</m:t>
        </m:r>
      </m:oMath>
    </w:p>
    <w:p w14:paraId="5BC80904" w14:textId="183132ED" w:rsidR="00765204" w:rsidRPr="00A545B4" w:rsidRDefault="00765204" w:rsidP="000E2AB6">
      <w:pPr>
        <w:pStyle w:val="ListParagraph"/>
        <w:numPr>
          <w:ilvl w:val="0"/>
          <w:numId w:val="26"/>
        </w:numPr>
      </w:pPr>
      <w:r w:rsidRPr="00A545B4">
        <w:rPr>
          <w:rFonts w:eastAsiaTheme="minorEastAsia"/>
        </w:rPr>
        <w:t xml:space="preserve">CP length was already calculated in the previous section and also equals </w:t>
      </w:r>
      <m:oMath>
        <m:r>
          <w:rPr>
            <w:rFonts w:ascii="Cambria Math" w:eastAsiaTheme="minorEastAsia" w:hAnsi="Cambria Math"/>
            <w:szCs w:val="20"/>
          </w:rPr>
          <m:t>8.3</m:t>
        </m:r>
        <m:r>
          <w:rPr>
            <w:rFonts w:ascii="Cambria Math" w:eastAsia="Batang" w:hAnsi="Cambria Math"/>
            <w:szCs w:val="20"/>
          </w:rPr>
          <m:t>μ</m:t>
        </m:r>
        <m:r>
          <w:rPr>
            <w:rFonts w:ascii="Cambria Math" w:eastAsia="Batang"/>
            <w:szCs w:val="20"/>
          </w:rPr>
          <m:t>s</m:t>
        </m:r>
      </m:oMath>
      <w:r w:rsidRPr="00A545B4">
        <w:rPr>
          <w:rFonts w:eastAsiaTheme="minorEastAsia"/>
          <w:szCs w:val="20"/>
        </w:rPr>
        <w:t>.</w:t>
      </w:r>
    </w:p>
    <w:p w14:paraId="41BB6FF6" w14:textId="7FA87FD9" w:rsidR="00F405DF" w:rsidRPr="00A545B4" w:rsidRDefault="00F405DF" w:rsidP="00357044">
      <w:r w:rsidRPr="00A545B4">
        <w:t xml:space="preserve">Therefore, the </w:t>
      </w:r>
      <w:r w:rsidR="00EE45FC" w:rsidRPr="00A545B4">
        <w:t xml:space="preserve">configured </w:t>
      </w:r>
      <w:r w:rsidRPr="00A545B4">
        <w:t>maximum timing offset</w:t>
      </w:r>
      <w:r w:rsidR="00EE45FC" w:rsidRPr="00A545B4">
        <w:t xml:space="preserve"> in the test</w:t>
      </w:r>
      <w:r w:rsidRPr="00A545B4">
        <w:t xml:space="preserve"> should stay within </w:t>
      </w:r>
      <m:oMath>
        <m:r>
          <w:rPr>
            <w:rFonts w:ascii="Cambria Math" w:eastAsiaTheme="minorEastAsia" w:hAnsi="Cambria Math"/>
            <w:szCs w:val="20"/>
          </w:rPr>
          <m:t>8.3</m:t>
        </m:r>
        <m:r>
          <w:rPr>
            <w:rFonts w:ascii="Cambria Math" w:eastAsia="Batang" w:hAnsi="Cambria Math"/>
            <w:szCs w:val="20"/>
          </w:rPr>
          <m:t>μ</m:t>
        </m:r>
        <m:r>
          <w:rPr>
            <w:rFonts w:ascii="Cambria Math" w:eastAsia="Batang"/>
            <w:szCs w:val="20"/>
          </w:rPr>
          <m:t>s</m:t>
        </m:r>
      </m:oMath>
      <w:r w:rsidRPr="00A545B4">
        <w:rPr>
          <w:rFonts w:eastAsiaTheme="minorEastAsia"/>
          <w:szCs w:val="20"/>
        </w:rPr>
        <w:t>.</w:t>
      </w:r>
    </w:p>
    <w:p w14:paraId="3E47B9DB" w14:textId="48207F4E" w:rsidR="000B4434" w:rsidRPr="00A545B4" w:rsidRDefault="009970C1" w:rsidP="00357044">
      <w:r w:rsidRPr="00A545B4">
        <w:t>Taking</w:t>
      </w:r>
      <w:r w:rsidR="001A0902" w:rsidRPr="00A545B4">
        <w:t xml:space="preserve"> </w:t>
      </w:r>
      <w:r w:rsidRPr="00A545B4">
        <w:t>the</w:t>
      </w:r>
      <w:r w:rsidR="001A0902" w:rsidRPr="00A545B4">
        <w:t xml:space="preserve"> </w:t>
      </w:r>
      <w:r w:rsidR="00746BCE" w:rsidRPr="00A545B4">
        <w:t>HST FR2 cell size into account, i.e. 716m, the</w:t>
      </w:r>
      <w:r w:rsidRPr="00A545B4">
        <w:t xml:space="preserve"> maximum</w:t>
      </w:r>
      <w:r w:rsidR="00746BCE" w:rsidRPr="00A545B4">
        <w:t xml:space="preserve"> one-way propagation delay is </w:t>
      </w:r>
      <w:r w:rsidR="00F623FF" w:rsidRPr="00A545B4">
        <w:t>716/</w:t>
      </w:r>
      <w:r w:rsidR="00C371F0" w:rsidRPr="00A545B4">
        <w:t xml:space="preserve">(3*10^8) = </w:t>
      </w:r>
      <w:r w:rsidR="004F15FF" w:rsidRPr="00A545B4">
        <w:t xml:space="preserve">2.3us. </w:t>
      </w:r>
      <w:r w:rsidR="00A850B2" w:rsidRPr="00A545B4">
        <w:t>If we assume that</w:t>
      </w:r>
      <w:r w:rsidR="001D5123" w:rsidRPr="00A545B4">
        <w:t xml:space="preserve"> a CPE is synchronized only to the DL signal before any timing advance command was sent, then </w:t>
      </w:r>
      <w:r w:rsidR="00A45DBB" w:rsidRPr="00A545B4">
        <w:t xml:space="preserve">it might send the PRACH preamble </w:t>
      </w:r>
      <w:r w:rsidR="004B6DDB" w:rsidRPr="00A545B4">
        <w:t>based on DL reference only</w:t>
      </w:r>
      <w:r w:rsidR="0016774D" w:rsidRPr="00A545B4">
        <w:t>. Then, the maximum ti</w:t>
      </w:r>
      <w:r w:rsidR="00A76B8C" w:rsidRPr="00A545B4">
        <w:t>me</w:t>
      </w:r>
      <w:r w:rsidR="0016774D" w:rsidRPr="00A545B4">
        <w:t xml:space="preserve"> offset of received </w:t>
      </w:r>
      <w:r w:rsidR="00931ED6" w:rsidRPr="00A545B4">
        <w:t xml:space="preserve">PRACH </w:t>
      </w:r>
      <w:r w:rsidR="0016774D" w:rsidRPr="00A545B4">
        <w:t xml:space="preserve">preamble </w:t>
      </w:r>
      <w:r w:rsidR="007A4815" w:rsidRPr="00A545B4">
        <w:t xml:space="preserve">at 716m </w:t>
      </w:r>
      <w:r w:rsidR="00A76B8C" w:rsidRPr="00A545B4">
        <w:t>can</w:t>
      </w:r>
      <w:r w:rsidR="0016774D" w:rsidRPr="00A545B4">
        <w:t xml:space="preserve"> be 4.6us.</w:t>
      </w:r>
      <w:r w:rsidR="00A76B8C" w:rsidRPr="00A545B4">
        <w:t xml:space="preserve"> </w:t>
      </w:r>
    </w:p>
    <w:p w14:paraId="1BFB6146" w14:textId="75C464CA" w:rsidR="00FF661A" w:rsidRPr="00A545B4" w:rsidRDefault="00931ED6" w:rsidP="00FF661A">
      <w:pPr>
        <w:pStyle w:val="RAN4observation0"/>
      </w:pPr>
      <w:r w:rsidRPr="00A545B4">
        <w:t xml:space="preserve">The maximum time offset of </w:t>
      </w:r>
      <w:r w:rsidR="007C69F2" w:rsidRPr="00A545B4">
        <w:t xml:space="preserve">the received PRACH preamble can be up to roundtrip </w:t>
      </w:r>
      <w:r w:rsidR="00C560F2" w:rsidRPr="00A545B4">
        <w:t xml:space="preserve">from RRH to the CPE and equals </w:t>
      </w:r>
      <w:r w:rsidR="00393ABD" w:rsidRPr="00A545B4">
        <w:t>4</w:t>
      </w:r>
      <w:r w:rsidR="00C560F2" w:rsidRPr="00A545B4">
        <w:t>.</w:t>
      </w:r>
      <w:r w:rsidR="00393ABD" w:rsidRPr="00A545B4">
        <w:t>6</w:t>
      </w:r>
      <w:r w:rsidR="00C560F2" w:rsidRPr="00A545B4">
        <w:t xml:space="preserve">us. </w:t>
      </w:r>
      <w:r w:rsidR="00393ABD" w:rsidRPr="00A545B4">
        <w:t>This value is within the maximum timing offset of 8.3us that can be tolerated</w:t>
      </w:r>
      <w:r w:rsidR="00955082" w:rsidRPr="00A545B4">
        <w:t xml:space="preserve"> </w:t>
      </w:r>
      <w:r w:rsidR="00C80219" w:rsidRPr="00A545B4">
        <w:t>with current PRACH setting (C2</w:t>
      </w:r>
      <w:r w:rsidR="007A4815" w:rsidRPr="00A545B4">
        <w:t xml:space="preserve"> </w:t>
      </w:r>
      <w:r w:rsidR="007914AA" w:rsidRPr="00A545B4">
        <w:t>format</w:t>
      </w:r>
      <w:r w:rsidR="00C80219" w:rsidRPr="00A545B4">
        <w:t>, Ncs=0, 120kHz SCS).</w:t>
      </w:r>
    </w:p>
    <w:p w14:paraId="563896FC" w14:textId="05566179" w:rsidR="00C80219" w:rsidRPr="00A545B4" w:rsidRDefault="001A110E" w:rsidP="00340C41">
      <w:pPr>
        <w:pStyle w:val="RAN4proposal"/>
      </w:pPr>
      <w:r w:rsidRPr="00A545B4">
        <w:t>Configure the maximum timing offset</w:t>
      </w:r>
      <w:r w:rsidR="0087699C" w:rsidRPr="00A545B4">
        <w:t xml:space="preserve"> (i.e. the end of the tested range)</w:t>
      </w:r>
      <w:r w:rsidRPr="00A545B4">
        <w:t xml:space="preserve"> in HST FR2 testing setup equal to 4.6us.</w:t>
      </w:r>
    </w:p>
    <w:p w14:paraId="519F3F89" w14:textId="77777777" w:rsidR="00127373" w:rsidRPr="00A545B4" w:rsidRDefault="00127373" w:rsidP="00357044"/>
    <w:p w14:paraId="73A94BB9" w14:textId="57DCEDE5" w:rsidR="005A369B" w:rsidRPr="00A545B4" w:rsidRDefault="008D359E" w:rsidP="00357044">
      <w:r w:rsidRPr="00A545B4">
        <w:t xml:space="preserve">Regarding the step of </w:t>
      </w:r>
      <w:r w:rsidR="0057377C" w:rsidRPr="00A545B4">
        <w:t xml:space="preserve">timing offset within the maximum </w:t>
      </w:r>
      <w:r w:rsidR="00056005" w:rsidRPr="00A545B4">
        <w:t>limits, it should not be</w:t>
      </w:r>
      <w:r w:rsidR="005A369B" w:rsidRPr="00A545B4">
        <w:t xml:space="preserve"> selected</w:t>
      </w:r>
      <w:r w:rsidR="00056005" w:rsidRPr="00A545B4">
        <w:t xml:space="preserve"> shorter than the step of timing advance adjustment</w:t>
      </w:r>
      <w:r w:rsidR="005A369B" w:rsidRPr="00A545B4">
        <w:t xml:space="preserve"> command</w:t>
      </w:r>
      <w:r w:rsidR="00056005" w:rsidRPr="00A545B4">
        <w:t xml:space="preserve"> defined in TS 38.</w:t>
      </w:r>
      <w:r w:rsidR="005A369B" w:rsidRPr="00A545B4">
        <w:t>11 as</w:t>
      </w:r>
      <w:r w:rsidR="00726203" w:rsidRPr="00A545B4">
        <w:t xml:space="preserve"> </w:t>
      </w:r>
      <m:oMath>
        <m:f>
          <m:fPr>
            <m:type m:val="lin"/>
            <m:ctrlPr>
              <w:rPr>
                <w:rFonts w:ascii="Cambria Math" w:hAnsi="Cambria Math"/>
                <w:i/>
              </w:rPr>
            </m:ctrlPr>
          </m:fPr>
          <m:num>
            <m:r>
              <w:rPr>
                <w:rFonts w:ascii="Cambria Math" w:hAnsi="Cambria Math"/>
              </w:rPr>
              <m:t>16∙64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726203" w:rsidRPr="00A545B4">
        <w:rPr>
          <w:rFonts w:eastAsiaTheme="minorEastAsia"/>
        </w:rPr>
        <w:t xml:space="preserve">. For 120kHz SCS it equals </w:t>
      </w:r>
      <w:r w:rsidR="004402CC" w:rsidRPr="00A545B4">
        <w:rPr>
          <w:rFonts w:eastAsiaTheme="minorEastAsia"/>
        </w:rPr>
        <w:t>0.065</w:t>
      </w:r>
      <w:r w:rsidR="00995783" w:rsidRPr="00A545B4">
        <w:rPr>
          <w:rFonts w:eastAsiaTheme="minorEastAsia"/>
        </w:rPr>
        <w:t xml:space="preserve">us. </w:t>
      </w:r>
      <w:r w:rsidR="00817A66" w:rsidRPr="00A545B4">
        <w:rPr>
          <w:rFonts w:eastAsiaTheme="minorEastAsia"/>
        </w:rPr>
        <w:t>The value above that</w:t>
      </w:r>
      <w:r w:rsidR="00995783" w:rsidRPr="00A545B4">
        <w:rPr>
          <w:rFonts w:eastAsiaTheme="minorEastAsia"/>
        </w:rPr>
        <w:t xml:space="preserve"> can be easily achieved</w:t>
      </w:r>
      <w:r w:rsidR="00817A66" w:rsidRPr="00A545B4">
        <w:rPr>
          <w:rFonts w:eastAsiaTheme="minorEastAsia"/>
        </w:rPr>
        <w:t xml:space="preserve"> if the reasonable amount of timing offset </w:t>
      </w:r>
      <w:r w:rsidR="00C11238" w:rsidRPr="00A545B4">
        <w:rPr>
          <w:rFonts w:eastAsiaTheme="minorEastAsia"/>
        </w:rPr>
        <w:t>steps</w:t>
      </w:r>
      <w:r w:rsidR="00817A66" w:rsidRPr="00A545B4">
        <w:rPr>
          <w:rFonts w:eastAsiaTheme="minorEastAsia"/>
        </w:rPr>
        <w:t xml:space="preserve"> is </w:t>
      </w:r>
      <w:r w:rsidR="00C11238" w:rsidRPr="00A545B4">
        <w:rPr>
          <w:rFonts w:eastAsiaTheme="minorEastAsia"/>
        </w:rPr>
        <w:t>selected.</w:t>
      </w:r>
    </w:p>
    <w:p w14:paraId="0F564728" w14:textId="699DAD30" w:rsidR="001A110E" w:rsidRPr="00A545B4" w:rsidRDefault="008D2F4B" w:rsidP="009967B5">
      <w:pPr>
        <w:pStyle w:val="RAN4proposal"/>
      </w:pPr>
      <w:r w:rsidRPr="00A545B4">
        <w:t>Set</w:t>
      </w:r>
      <w:r w:rsidR="009B2363" w:rsidRPr="00A545B4">
        <w:t xml:space="preserve"> the timing offset </w:t>
      </w:r>
      <w:r w:rsidR="00437AB8" w:rsidRPr="00A545B4">
        <w:t xml:space="preserve">start </w:t>
      </w:r>
      <w:r w:rsidR="009B2363" w:rsidRPr="00A545B4">
        <w:t xml:space="preserve">value for PRACH preamble </w:t>
      </w:r>
      <w:r w:rsidR="004E34ED" w:rsidRPr="00A545B4">
        <w:t>to 0.</w:t>
      </w:r>
    </w:p>
    <w:p w14:paraId="35374192" w14:textId="610A06AB" w:rsidR="004E34ED" w:rsidRPr="00A545B4" w:rsidRDefault="009D450D" w:rsidP="004E34ED">
      <w:pPr>
        <w:pStyle w:val="RAN4proposal"/>
      </w:pPr>
      <w:r w:rsidRPr="00A545B4">
        <w:t>Increase</w:t>
      </w:r>
      <w:r w:rsidR="00DD2319" w:rsidRPr="00A545B4">
        <w:t xml:space="preserve"> timing offset </w:t>
      </w:r>
      <w:r w:rsidR="008D2F4B" w:rsidRPr="00A545B4">
        <w:t xml:space="preserve">in PRACH HST FR2 test </w:t>
      </w:r>
      <w:r w:rsidR="00DD2319" w:rsidRPr="00A545B4">
        <w:t xml:space="preserve">within the loop by adding in each steps a value of </w:t>
      </w:r>
      <w:r w:rsidR="009F35BB" w:rsidRPr="00A545B4">
        <w:t>0.46</w:t>
      </w:r>
      <w:r w:rsidR="0080360D" w:rsidRPr="00A545B4">
        <w:t>u</w:t>
      </w:r>
      <w:r w:rsidR="009F35BB" w:rsidRPr="00A545B4">
        <w:t>s</w:t>
      </w:r>
      <w:r w:rsidR="0087699C" w:rsidRPr="00A545B4">
        <w:t xml:space="preserve"> until the end of</w:t>
      </w:r>
      <w:r w:rsidR="004A11E8" w:rsidRPr="00A545B4">
        <w:t xml:space="preserve"> the tested range.</w:t>
      </w:r>
    </w:p>
    <w:p w14:paraId="3966269F" w14:textId="77777777" w:rsidR="004A11E8" w:rsidRPr="00A545B4" w:rsidRDefault="004A11E8" w:rsidP="004A11E8"/>
    <w:p w14:paraId="56821A13" w14:textId="1D36A5F8" w:rsidR="00A362DE" w:rsidRPr="00A545B4" w:rsidRDefault="006D3F59" w:rsidP="006D3F59">
      <w:pPr>
        <w:pStyle w:val="RAN4H2"/>
      </w:pPr>
      <w:r w:rsidRPr="00A545B4">
        <w:t>Time error tolerance</w:t>
      </w:r>
    </w:p>
    <w:p w14:paraId="354E032E" w14:textId="7C6A9BDB" w:rsidR="007039FE" w:rsidRPr="00A545B4" w:rsidRDefault="008605A6" w:rsidP="00A5223D">
      <w:r w:rsidRPr="00A545B4">
        <w:t>Follow</w:t>
      </w:r>
      <w:r w:rsidR="007B4C11" w:rsidRPr="00A545B4">
        <w:t xml:space="preserve">ing the NR PRACH requirements discussions in Rel. 15 </w:t>
      </w:r>
      <w:r w:rsidR="00DF3A62" w:rsidRPr="00A545B4">
        <w:t>[</w:t>
      </w:r>
      <w:r w:rsidR="00452C1D" w:rsidRPr="00A545B4">
        <w:t>6</w:t>
      </w:r>
      <w:r w:rsidR="00DF3A62" w:rsidRPr="00A545B4">
        <w:t xml:space="preserve">], </w:t>
      </w:r>
      <w:r w:rsidR="005E7D64" w:rsidRPr="00A545B4">
        <w:t>the allowed time estimation error determines with up to which value the estimated and real time offset difference is, the base station can still decode the data from user.</w:t>
      </w:r>
      <w:r w:rsidR="00595628" w:rsidRPr="00A545B4">
        <w:t xml:space="preserve"> </w:t>
      </w:r>
      <w:r w:rsidR="00875709" w:rsidRPr="00A545B4">
        <w:t>Two aspects are considered</w:t>
      </w:r>
      <w:r w:rsidR="00595628" w:rsidRPr="00A545B4">
        <w:t>:</w:t>
      </w:r>
    </w:p>
    <w:p w14:paraId="706400E6" w14:textId="58AEAE1A" w:rsidR="00595628" w:rsidRPr="00A545B4" w:rsidRDefault="00676879" w:rsidP="00595628">
      <w:pPr>
        <w:pStyle w:val="ListParagraph"/>
        <w:numPr>
          <w:ilvl w:val="0"/>
          <w:numId w:val="28"/>
        </w:numPr>
      </w:pPr>
      <w:r w:rsidRPr="00A545B4">
        <w:t xml:space="preserve">The allowed time estimation error should not </w:t>
      </w:r>
      <w:r w:rsidR="00FD11F2" w:rsidRPr="00A545B4">
        <w:t xml:space="preserve">exceed </w:t>
      </w:r>
      <w:r w:rsidRPr="00A545B4">
        <w:t>the PUSCH/PUCCH/SRS cyclic prefix (CP) length.</w:t>
      </w:r>
    </w:p>
    <w:p w14:paraId="31115885" w14:textId="08F44569" w:rsidR="00676879" w:rsidRPr="00A545B4" w:rsidRDefault="00676879" w:rsidP="00676879">
      <w:pPr>
        <w:pStyle w:val="ListParagraph"/>
        <w:numPr>
          <w:ilvl w:val="1"/>
          <w:numId w:val="28"/>
        </w:numPr>
      </w:pPr>
      <w:r w:rsidRPr="00A545B4">
        <w:t>The PUSCH CP length at 120kHZ SCS is</w:t>
      </w:r>
      <w:r w:rsidR="00B0616F" w:rsidRPr="00A545B4">
        <w:t xml:space="preserve"> about</w:t>
      </w:r>
      <w:r w:rsidR="00B45EC3" w:rsidRPr="00A545B4">
        <w:t xml:space="preserve"> 0.5</w:t>
      </w:r>
      <w:r w:rsidR="00A96892" w:rsidRPr="00A545B4">
        <w:t>9</w:t>
      </w:r>
      <w:r w:rsidR="00B45EC3" w:rsidRPr="00A545B4">
        <w:t>us.</w:t>
      </w:r>
      <w:r w:rsidR="00151597" w:rsidRPr="00A545B4">
        <w:t xml:space="preserve"> 20% of this value that guarantee</w:t>
      </w:r>
      <w:r w:rsidR="00936677" w:rsidRPr="00A545B4">
        <w:t>s the reliable reception of PUSCH is around 0.12us.</w:t>
      </w:r>
    </w:p>
    <w:p w14:paraId="6B3C287A" w14:textId="63ACD783" w:rsidR="0085728D" w:rsidRPr="00A545B4" w:rsidRDefault="00424421" w:rsidP="0085728D">
      <w:pPr>
        <w:pStyle w:val="ListParagraph"/>
        <w:numPr>
          <w:ilvl w:val="0"/>
          <w:numId w:val="28"/>
        </w:numPr>
      </w:pPr>
      <w:r w:rsidRPr="00A545B4">
        <w:t>The allowed time estimation error shall be larger than the time resolution of PRACH signals.</w:t>
      </w:r>
    </w:p>
    <w:p w14:paraId="78D4AA95" w14:textId="2EAE22C2" w:rsidR="00424421" w:rsidRPr="00A545B4" w:rsidRDefault="006D5278" w:rsidP="00424421">
      <w:pPr>
        <w:pStyle w:val="ListParagraph"/>
        <w:numPr>
          <w:ilvl w:val="1"/>
          <w:numId w:val="28"/>
        </w:numPr>
      </w:pPr>
      <w:r w:rsidRPr="00A545B4">
        <w:t>For short</w:t>
      </w:r>
      <w:r w:rsidR="005B32EF" w:rsidRPr="00A545B4">
        <w:t xml:space="preserve"> format C2</w:t>
      </w:r>
      <w:r w:rsidRPr="00A545B4">
        <w:t xml:space="preserve"> PRACH seq</w:t>
      </w:r>
      <w:r w:rsidR="00051914" w:rsidRPr="00A545B4">
        <w:t>uence</w:t>
      </w:r>
      <w:r w:rsidR="00195C15" w:rsidRPr="00A545B4">
        <w:t xml:space="preserve">, the signal time resolution would be </w:t>
      </w:r>
      <w:r w:rsidR="00291F8C" w:rsidRPr="00A545B4">
        <w:t>1/(15kHz*139)/</w:t>
      </w:r>
      <m:oMath>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291F8C" w:rsidRPr="00A545B4">
        <w:t>=0.48us/8=</w:t>
      </w:r>
      <w:r w:rsidR="009F4ADF" w:rsidRPr="00A545B4">
        <w:t>0.06us.</w:t>
      </w:r>
    </w:p>
    <w:p w14:paraId="2CDA4C70" w14:textId="7B6D55C6" w:rsidR="00BC10A8" w:rsidRPr="00A545B4" w:rsidRDefault="009F4ADF" w:rsidP="00A5223D">
      <w:r w:rsidRPr="00A545B4">
        <w:t>Following the logics above</w:t>
      </w:r>
      <w:r w:rsidR="00700D05" w:rsidRPr="00A545B4">
        <w:t xml:space="preserve"> and adding a small margin</w:t>
      </w:r>
      <w:r w:rsidRPr="00A545B4">
        <w:t xml:space="preserve">, the </w:t>
      </w:r>
      <w:r w:rsidR="000D10F2" w:rsidRPr="00A545B4">
        <w:t>time error tolerance in AWGN channel is fixed in TS 38.104, Clause 11.4.2.2 at 0.07us – 120kHz SCS</w:t>
      </w:r>
      <w:r w:rsidR="00700D05" w:rsidRPr="00A545B4">
        <w:t>.</w:t>
      </w:r>
    </w:p>
    <w:p w14:paraId="0C5A03D2" w14:textId="24C151D9" w:rsidR="00700D05" w:rsidRPr="00A545B4" w:rsidRDefault="00B520DF" w:rsidP="00700D05">
      <w:pPr>
        <w:pStyle w:val="RAN4observation0"/>
      </w:pPr>
      <w:r w:rsidRPr="00A545B4">
        <w:t xml:space="preserve">The time error tolerance of 0.07us proposed for HST FR2 PRACH testing </w:t>
      </w:r>
      <w:r w:rsidR="00D34DDA" w:rsidRPr="00A545B4">
        <w:t>agrees with former PRACH configuration considerations</w:t>
      </w:r>
      <w:r w:rsidR="00BC530B" w:rsidRPr="00A545B4">
        <w:t>.</w:t>
      </w:r>
    </w:p>
    <w:p w14:paraId="0EBB8317" w14:textId="4AA0BB55" w:rsidR="0040281F" w:rsidRPr="00A545B4" w:rsidRDefault="0040281F" w:rsidP="00A5223D"/>
    <w:p w14:paraId="133F8BA4" w14:textId="77777777" w:rsidR="0040281F" w:rsidRPr="00A545B4" w:rsidRDefault="0040281F" w:rsidP="00A5223D"/>
    <w:p w14:paraId="46731DE7" w14:textId="61497BA8" w:rsidR="006006E9" w:rsidRPr="00A545B4" w:rsidRDefault="00CD7492" w:rsidP="005C23A4">
      <w:pPr>
        <w:pStyle w:val="RAN4H1"/>
      </w:pPr>
      <w:r w:rsidRPr="00A545B4">
        <w:t>Conclusion</w:t>
      </w:r>
    </w:p>
    <w:p w14:paraId="408C9C34" w14:textId="4E6462F5" w:rsidR="00601CC6" w:rsidRPr="00A545B4" w:rsidRDefault="00601CC6" w:rsidP="00601CC6">
      <w:r w:rsidRPr="00A545B4">
        <w:t>In the contribution, we</w:t>
      </w:r>
      <w:r w:rsidR="00AD217D" w:rsidRPr="00A545B4">
        <w:t xml:space="preserve"> verified the parameters</w:t>
      </w:r>
      <w:r w:rsidRPr="00A545B4">
        <w:t xml:space="preserve"> of the HST FR2 BS test setup for PRACH.</w:t>
      </w:r>
    </w:p>
    <w:p w14:paraId="7C35303C" w14:textId="005B4166" w:rsidR="00AD217D" w:rsidRPr="00A545B4" w:rsidRDefault="00AD217D" w:rsidP="00601CC6">
      <w:r w:rsidRPr="00A545B4">
        <w:t>The following observation and proposal were made:</w:t>
      </w:r>
    </w:p>
    <w:p w14:paraId="47E89449" w14:textId="26571EE4" w:rsidR="00AD217D" w:rsidRPr="00A545B4" w:rsidRDefault="00AA6749" w:rsidP="00601CC6">
      <w:pPr>
        <w:rPr>
          <w:b/>
          <w:bCs/>
          <w:u w:val="single"/>
        </w:rPr>
      </w:pPr>
      <w:r w:rsidRPr="00A545B4">
        <w:rPr>
          <w:b/>
          <w:bCs/>
          <w:u w:val="single"/>
        </w:rPr>
        <w:lastRenderedPageBreak/>
        <w:t>On test preamble configuration:</w:t>
      </w:r>
    </w:p>
    <w:p w14:paraId="2D7CE37C" w14:textId="77777777" w:rsidR="00AA6749" w:rsidRPr="00A545B4" w:rsidRDefault="00AA6749" w:rsidP="00AA6749">
      <w:pPr>
        <w:pStyle w:val="RAN4Observation"/>
        <w:numPr>
          <w:ilvl w:val="0"/>
          <w:numId w:val="29"/>
        </w:numPr>
      </w:pPr>
      <w:r w:rsidRPr="00A545B4">
        <w:t>Ncs =0 is a fail-safe choice for PRACH format C2 requirements in HST FR2 deployments.</w:t>
      </w:r>
    </w:p>
    <w:p w14:paraId="2B2FD94D" w14:textId="77777777" w:rsidR="00AA6749" w:rsidRPr="00A545B4" w:rsidRDefault="00AA6749" w:rsidP="00AA6749">
      <w:pPr>
        <w:pStyle w:val="RAN4proposal"/>
        <w:numPr>
          <w:ilvl w:val="0"/>
          <w:numId w:val="30"/>
        </w:numPr>
      </w:pPr>
      <w:r w:rsidRPr="00A545B4">
        <w:t>Use Ncs =0 in PRACH requirements for HST FR2 scenarios.</w:t>
      </w:r>
    </w:p>
    <w:p w14:paraId="7748D6F5" w14:textId="291508FD" w:rsidR="00AA6749" w:rsidRPr="00A545B4" w:rsidRDefault="00AA6749" w:rsidP="00601CC6"/>
    <w:p w14:paraId="27068F5A" w14:textId="7EA7BA2C" w:rsidR="00AA6749" w:rsidRPr="00A545B4" w:rsidRDefault="00AA6749" w:rsidP="00601CC6">
      <w:pPr>
        <w:rPr>
          <w:b/>
          <w:bCs/>
          <w:u w:val="single"/>
        </w:rPr>
      </w:pPr>
      <w:r w:rsidRPr="00A545B4">
        <w:rPr>
          <w:b/>
          <w:bCs/>
          <w:u w:val="single"/>
        </w:rPr>
        <w:t>On timing offset configuration:</w:t>
      </w:r>
    </w:p>
    <w:p w14:paraId="3DA7907F" w14:textId="77777777" w:rsidR="00AA6749" w:rsidRPr="00A545B4" w:rsidRDefault="00AA6749" w:rsidP="00AA6749">
      <w:pPr>
        <w:pStyle w:val="RAN4observation0"/>
      </w:pPr>
      <w:r w:rsidRPr="00A545B4">
        <w:t>The maximum time offset of the received PRACH preamble can be up to roundtrip from RRH to the CPE and equals 4.6us. This value is within the maximum timing offset of 8.3us that can be tolerated with current PRACH setting (C2 format, Ncs=0, 120kHz SCS).</w:t>
      </w:r>
    </w:p>
    <w:p w14:paraId="605F1E0B" w14:textId="77777777" w:rsidR="00AA6749" w:rsidRPr="00A545B4" w:rsidRDefault="00AA6749" w:rsidP="00AA6749">
      <w:pPr>
        <w:pStyle w:val="RAN4proposal"/>
      </w:pPr>
      <w:r w:rsidRPr="00A545B4">
        <w:t>Configure the maximum timing offset (i.e. the end of the tested range) in HST FR2 testing setup equal to 4.6us.</w:t>
      </w:r>
    </w:p>
    <w:p w14:paraId="2AE1BF5F" w14:textId="77777777" w:rsidR="00AA6749" w:rsidRPr="00A545B4" w:rsidRDefault="00AA6749" w:rsidP="00AA6749">
      <w:pPr>
        <w:pStyle w:val="RAN4proposal"/>
      </w:pPr>
      <w:r w:rsidRPr="00A545B4">
        <w:t>Set the timing offset start value for PRACH preamble to 0.</w:t>
      </w:r>
    </w:p>
    <w:p w14:paraId="31775C6E" w14:textId="77777777" w:rsidR="00AA6749" w:rsidRPr="00A545B4" w:rsidRDefault="00AA6749" w:rsidP="00AA6749">
      <w:pPr>
        <w:pStyle w:val="RAN4proposal"/>
      </w:pPr>
      <w:r w:rsidRPr="00A545B4">
        <w:t>Increase timing offset in PRACH HST FR2 test within the loop by adding in each steps a value of 0.46us until the end of the tested range.</w:t>
      </w:r>
    </w:p>
    <w:p w14:paraId="039E2984" w14:textId="179B8580" w:rsidR="00AA6749" w:rsidRPr="00A545B4" w:rsidRDefault="00AA6749" w:rsidP="00601CC6"/>
    <w:p w14:paraId="445D2E08" w14:textId="4549A769" w:rsidR="008457FF" w:rsidRPr="00A545B4" w:rsidRDefault="008457FF" w:rsidP="00601CC6">
      <w:pPr>
        <w:rPr>
          <w:b/>
          <w:bCs/>
          <w:u w:val="single"/>
        </w:rPr>
      </w:pPr>
      <w:r w:rsidRPr="00A545B4">
        <w:rPr>
          <w:b/>
          <w:bCs/>
          <w:u w:val="single"/>
        </w:rPr>
        <w:t>On time error tolerance:</w:t>
      </w:r>
    </w:p>
    <w:p w14:paraId="71938E73" w14:textId="77777777" w:rsidR="008457FF" w:rsidRPr="00A545B4" w:rsidRDefault="008457FF" w:rsidP="008457FF">
      <w:pPr>
        <w:pStyle w:val="RAN4observation0"/>
      </w:pPr>
      <w:r w:rsidRPr="00A545B4">
        <w:t>The time error tolerance of 0.07us proposed for HST FR2 PRACH testing agrees with former PRACH configuration considerations.</w:t>
      </w:r>
    </w:p>
    <w:p w14:paraId="35A83E70" w14:textId="77777777" w:rsidR="008457FF" w:rsidRPr="00A545B4" w:rsidRDefault="008457FF" w:rsidP="00601CC6"/>
    <w:p w14:paraId="0B0D5BC1" w14:textId="77777777" w:rsidR="007865E5" w:rsidRPr="00A545B4" w:rsidRDefault="007865E5" w:rsidP="005C23A4"/>
    <w:p w14:paraId="5ADFF7D8" w14:textId="77777777" w:rsidR="003B659E" w:rsidRPr="00A545B4" w:rsidRDefault="003B659E" w:rsidP="005C23A4">
      <w:pPr>
        <w:pStyle w:val="RAN4H1"/>
        <w:numPr>
          <w:ilvl w:val="0"/>
          <w:numId w:val="0"/>
        </w:numPr>
        <w:ind w:left="360" w:hanging="360"/>
      </w:pPr>
      <w:r w:rsidRPr="00A545B4">
        <w:t>References</w:t>
      </w:r>
    </w:p>
    <w:p w14:paraId="21D15834" w14:textId="43D69B8B" w:rsidR="00297096" w:rsidRPr="00A545B4" w:rsidRDefault="00546CC3" w:rsidP="00546CC3">
      <w:pPr>
        <w:pStyle w:val="ListParagraph"/>
        <w:numPr>
          <w:ilvl w:val="0"/>
          <w:numId w:val="5"/>
        </w:numPr>
        <w:ind w:right="-22"/>
      </w:pPr>
      <w:r w:rsidRPr="00A545B4">
        <w:t xml:space="preserve">R4-2108695, </w:t>
      </w:r>
      <w:r w:rsidR="000C01EA" w:rsidRPr="000C01EA">
        <w:t>Email discussion summary for [99-e][329] NR_HST_FR2_Demod, Moderator (Samsung), RAN4#99-e.</w:t>
      </w:r>
    </w:p>
    <w:p w14:paraId="7A056D16" w14:textId="71222807" w:rsidR="00546CC3" w:rsidRPr="00A545B4" w:rsidRDefault="00546CC3" w:rsidP="00546CC3">
      <w:pPr>
        <w:pStyle w:val="ListParagraph"/>
        <w:numPr>
          <w:ilvl w:val="0"/>
          <w:numId w:val="5"/>
        </w:numPr>
        <w:ind w:right="-22"/>
      </w:pPr>
      <w:r w:rsidRPr="00A545B4">
        <w:t xml:space="preserve">R4-2108637, </w:t>
      </w:r>
      <w:r w:rsidR="000C01EA" w:rsidRPr="000C01EA">
        <w:t>WF for FR2 HST Demodulation, Samsung,  RAN4#99-e.</w:t>
      </w:r>
    </w:p>
    <w:p w14:paraId="302330C0" w14:textId="1EC9BF98" w:rsidR="0061246C" w:rsidRPr="00A545B4" w:rsidRDefault="0061246C" w:rsidP="00546CC3">
      <w:pPr>
        <w:pStyle w:val="ListParagraph"/>
        <w:numPr>
          <w:ilvl w:val="0"/>
          <w:numId w:val="5"/>
        </w:numPr>
        <w:ind w:right="-22"/>
      </w:pPr>
      <w:r w:rsidRPr="00A545B4">
        <w:t xml:space="preserve">R4-2106102, </w:t>
      </w:r>
      <w:r w:rsidR="001E107A" w:rsidRPr="001E107A">
        <w:t>WF on Demodulation requirement for FR2 HST, Samsung, RAN4#98-bis-e.</w:t>
      </w:r>
    </w:p>
    <w:p w14:paraId="0FCFF7F4" w14:textId="1D1CB619" w:rsidR="0061246C" w:rsidRPr="00A545B4" w:rsidRDefault="0061246C" w:rsidP="00546CC3">
      <w:pPr>
        <w:pStyle w:val="ListParagraph"/>
        <w:numPr>
          <w:ilvl w:val="0"/>
          <w:numId w:val="5"/>
        </w:numPr>
        <w:ind w:right="-22"/>
      </w:pPr>
      <w:r w:rsidRPr="00A545B4">
        <w:t>R4-1816345,</w:t>
      </w:r>
      <w:r w:rsidR="00452C1D" w:rsidRPr="00A545B4">
        <w:t xml:space="preserve"> </w:t>
      </w:r>
      <w:r w:rsidR="007514C0" w:rsidRPr="007514C0">
        <w:t>Adhoc minutes for NR BS demodulation performance, Huawei, HiSilicon, RAN4#89.</w:t>
      </w:r>
    </w:p>
    <w:p w14:paraId="50B4DADF" w14:textId="12A86BC3" w:rsidR="0061246C" w:rsidRPr="00A545B4" w:rsidRDefault="0061246C" w:rsidP="00546CC3">
      <w:pPr>
        <w:pStyle w:val="ListParagraph"/>
        <w:numPr>
          <w:ilvl w:val="0"/>
          <w:numId w:val="5"/>
        </w:numPr>
        <w:ind w:right="-22"/>
      </w:pPr>
      <w:r w:rsidRPr="00A545B4">
        <w:t>R4-1814445</w:t>
      </w:r>
      <w:r w:rsidR="00452C1D" w:rsidRPr="00A545B4">
        <w:t xml:space="preserve">, </w:t>
      </w:r>
      <w:r w:rsidR="007514C0" w:rsidRPr="007514C0">
        <w:t>Remaining issues for NR PRACH demodulation requirements, China Telecom, RAN4#89.</w:t>
      </w:r>
    </w:p>
    <w:p w14:paraId="1B7EB98D" w14:textId="2E95D783" w:rsidR="00452C1D" w:rsidRPr="00A545B4" w:rsidRDefault="00452C1D" w:rsidP="00546CC3">
      <w:pPr>
        <w:pStyle w:val="ListParagraph"/>
        <w:numPr>
          <w:ilvl w:val="0"/>
          <w:numId w:val="5"/>
        </w:numPr>
        <w:ind w:right="-22"/>
      </w:pPr>
      <w:r w:rsidRPr="00A545B4">
        <w:t xml:space="preserve">R4-1812770, </w:t>
      </w:r>
      <w:r w:rsidR="009A5AE1" w:rsidRPr="009A5AE1">
        <w:t>PRACH Simulation assumption, Ericsson, RAN4#88-Bis.</w:t>
      </w:r>
    </w:p>
    <w:sectPr w:rsidR="00452C1D" w:rsidRPr="00A545B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33D65" w14:textId="77777777" w:rsidR="00A60C36" w:rsidRDefault="00A60C36" w:rsidP="00001C9B">
      <w:pPr>
        <w:spacing w:after="0" w:line="240" w:lineRule="auto"/>
      </w:pPr>
      <w:r>
        <w:separator/>
      </w:r>
    </w:p>
  </w:endnote>
  <w:endnote w:type="continuationSeparator" w:id="0">
    <w:p w14:paraId="56BAB59C" w14:textId="77777777" w:rsidR="00A60C36" w:rsidRDefault="00A60C36" w:rsidP="00001C9B">
      <w:pPr>
        <w:spacing w:after="0" w:line="240" w:lineRule="auto"/>
      </w:pPr>
      <w:r>
        <w:continuationSeparator/>
      </w:r>
    </w:p>
  </w:endnote>
  <w:endnote w:type="continuationNotice" w:id="1">
    <w:p w14:paraId="53DF3999" w14:textId="77777777" w:rsidR="00A60C36" w:rsidRDefault="00A60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005AE" w14:textId="77777777" w:rsidR="00A60C36" w:rsidRDefault="00A60C36" w:rsidP="00001C9B">
      <w:pPr>
        <w:spacing w:after="0" w:line="240" w:lineRule="auto"/>
      </w:pPr>
      <w:r>
        <w:separator/>
      </w:r>
    </w:p>
  </w:footnote>
  <w:footnote w:type="continuationSeparator" w:id="0">
    <w:p w14:paraId="7873B9AB" w14:textId="77777777" w:rsidR="00A60C36" w:rsidRDefault="00A60C36" w:rsidP="00001C9B">
      <w:pPr>
        <w:spacing w:after="0" w:line="240" w:lineRule="auto"/>
      </w:pPr>
      <w:r>
        <w:continuationSeparator/>
      </w:r>
    </w:p>
  </w:footnote>
  <w:footnote w:type="continuationNotice" w:id="1">
    <w:p w14:paraId="3C640D8F" w14:textId="77777777" w:rsidR="00A60C36" w:rsidRDefault="00A60C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0B21"/>
    <w:multiLevelType w:val="hybridMultilevel"/>
    <w:tmpl w:val="423457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F9546D"/>
    <w:multiLevelType w:val="hybridMultilevel"/>
    <w:tmpl w:val="CF0A55C0"/>
    <w:lvl w:ilvl="0" w:tplc="38E4D1D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169E6DBE"/>
    <w:multiLevelType w:val="hybridMultilevel"/>
    <w:tmpl w:val="E222C9A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821568"/>
    <w:multiLevelType w:val="hybridMultilevel"/>
    <w:tmpl w:val="E1CAC3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CE4EB1"/>
    <w:multiLevelType w:val="hybridMultilevel"/>
    <w:tmpl w:val="4F62B9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F43249"/>
    <w:multiLevelType w:val="hybridMultilevel"/>
    <w:tmpl w:val="D4E28C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87A0BF9"/>
    <w:multiLevelType w:val="hybridMultilevel"/>
    <w:tmpl w:val="00D424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5FE6B02"/>
    <w:multiLevelType w:val="hybridMultilevel"/>
    <w:tmpl w:val="14CE9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2"/>
  </w:num>
  <w:num w:numId="4">
    <w:abstractNumId w:val="19"/>
  </w:num>
  <w:num w:numId="5">
    <w:abstractNumId w:val="16"/>
  </w:num>
  <w:num w:numId="6">
    <w:abstractNumId w:val="21"/>
  </w:num>
  <w:num w:numId="7">
    <w:abstractNumId w:val="6"/>
  </w:num>
  <w:num w:numId="8">
    <w:abstractNumId w:val="24"/>
  </w:num>
  <w:num w:numId="9">
    <w:abstractNumId w:val="2"/>
  </w:num>
  <w:num w:numId="10">
    <w:abstractNumId w:val="8"/>
  </w:num>
  <w:num w:numId="11">
    <w:abstractNumId w:val="22"/>
  </w:num>
  <w:num w:numId="12">
    <w:abstractNumId w:val="5"/>
  </w:num>
  <w:num w:numId="13">
    <w:abstractNumId w:val="7"/>
  </w:num>
  <w:num w:numId="14">
    <w:abstractNumId w:val="18"/>
  </w:num>
  <w:num w:numId="15">
    <w:abstractNumId w:val="20"/>
  </w:num>
  <w:num w:numId="16">
    <w:abstractNumId w:val="4"/>
  </w:num>
  <w:num w:numId="17">
    <w:abstractNumId w:val="2"/>
  </w:num>
  <w:num w:numId="18">
    <w:abstractNumId w:val="11"/>
  </w:num>
  <w:num w:numId="19">
    <w:abstractNumId w:val="9"/>
    <w:lvlOverride w:ilvl="0">
      <w:startOverride w:val="1"/>
    </w:lvlOverride>
  </w:num>
  <w:num w:numId="20">
    <w:abstractNumId w:val="12"/>
    <w:lvlOverride w:ilvl="0">
      <w:startOverride w:val="1"/>
    </w:lvlOverride>
  </w:num>
  <w:num w:numId="21">
    <w:abstractNumId w:val="1"/>
  </w:num>
  <w:num w:numId="22">
    <w:abstractNumId w:val="15"/>
  </w:num>
  <w:num w:numId="23">
    <w:abstractNumId w:val="17"/>
  </w:num>
  <w:num w:numId="24">
    <w:abstractNumId w:val="23"/>
  </w:num>
  <w:num w:numId="25">
    <w:abstractNumId w:val="14"/>
  </w:num>
  <w:num w:numId="26">
    <w:abstractNumId w:val="0"/>
  </w:num>
  <w:num w:numId="27">
    <w:abstractNumId w:val="10"/>
  </w:num>
  <w:num w:numId="28">
    <w:abstractNumId w:val="3"/>
  </w:num>
  <w:num w:numId="29">
    <w:abstractNumId w:val="9"/>
    <w:lvlOverride w:ilvl="0">
      <w:startOverride w:val="1"/>
    </w:lvlOverride>
  </w:num>
  <w:num w:numId="30">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MqwFAKKpwcotAAAA"/>
  </w:docVars>
  <w:rsids>
    <w:rsidRoot w:val="00841BCD"/>
    <w:rsid w:val="00000B5B"/>
    <w:rsid w:val="00000FD2"/>
    <w:rsid w:val="00001C9B"/>
    <w:rsid w:val="00004F71"/>
    <w:rsid w:val="000072F3"/>
    <w:rsid w:val="000075D6"/>
    <w:rsid w:val="000129D7"/>
    <w:rsid w:val="000148AB"/>
    <w:rsid w:val="000168B2"/>
    <w:rsid w:val="000175A1"/>
    <w:rsid w:val="00021896"/>
    <w:rsid w:val="000245C2"/>
    <w:rsid w:val="00024F54"/>
    <w:rsid w:val="00025F4D"/>
    <w:rsid w:val="0002776B"/>
    <w:rsid w:val="00030A3E"/>
    <w:rsid w:val="0003517A"/>
    <w:rsid w:val="0003528F"/>
    <w:rsid w:val="00035A7A"/>
    <w:rsid w:val="000400D4"/>
    <w:rsid w:val="00046A38"/>
    <w:rsid w:val="0005046D"/>
    <w:rsid w:val="00050697"/>
    <w:rsid w:val="00050F32"/>
    <w:rsid w:val="00051914"/>
    <w:rsid w:val="000523A3"/>
    <w:rsid w:val="000528A1"/>
    <w:rsid w:val="00054EF6"/>
    <w:rsid w:val="00056005"/>
    <w:rsid w:val="00057C03"/>
    <w:rsid w:val="0006089F"/>
    <w:rsid w:val="000611D0"/>
    <w:rsid w:val="00061B0B"/>
    <w:rsid w:val="00064279"/>
    <w:rsid w:val="000648BF"/>
    <w:rsid w:val="00070807"/>
    <w:rsid w:val="00070D00"/>
    <w:rsid w:val="00072309"/>
    <w:rsid w:val="000813AB"/>
    <w:rsid w:val="00084B13"/>
    <w:rsid w:val="0008612A"/>
    <w:rsid w:val="00087E4D"/>
    <w:rsid w:val="0009074C"/>
    <w:rsid w:val="000919D9"/>
    <w:rsid w:val="00094DD4"/>
    <w:rsid w:val="0009624D"/>
    <w:rsid w:val="00096428"/>
    <w:rsid w:val="000A0489"/>
    <w:rsid w:val="000A062D"/>
    <w:rsid w:val="000A1247"/>
    <w:rsid w:val="000A2607"/>
    <w:rsid w:val="000A26B5"/>
    <w:rsid w:val="000A373E"/>
    <w:rsid w:val="000A4ACE"/>
    <w:rsid w:val="000A63F4"/>
    <w:rsid w:val="000A64E8"/>
    <w:rsid w:val="000B0056"/>
    <w:rsid w:val="000B24DB"/>
    <w:rsid w:val="000B4434"/>
    <w:rsid w:val="000B50FA"/>
    <w:rsid w:val="000B65C9"/>
    <w:rsid w:val="000C01EA"/>
    <w:rsid w:val="000C5921"/>
    <w:rsid w:val="000C5964"/>
    <w:rsid w:val="000C6A6E"/>
    <w:rsid w:val="000D10F2"/>
    <w:rsid w:val="000D2CBD"/>
    <w:rsid w:val="000D30E1"/>
    <w:rsid w:val="000D7BF7"/>
    <w:rsid w:val="000E062B"/>
    <w:rsid w:val="000E20DA"/>
    <w:rsid w:val="000E22E0"/>
    <w:rsid w:val="000E2AB6"/>
    <w:rsid w:val="000E4768"/>
    <w:rsid w:val="000E4D44"/>
    <w:rsid w:val="000E6439"/>
    <w:rsid w:val="000E6845"/>
    <w:rsid w:val="000F0B31"/>
    <w:rsid w:val="000F456C"/>
    <w:rsid w:val="000F4CD0"/>
    <w:rsid w:val="000F607D"/>
    <w:rsid w:val="000F648E"/>
    <w:rsid w:val="00101EEE"/>
    <w:rsid w:val="00102A51"/>
    <w:rsid w:val="00102D60"/>
    <w:rsid w:val="00103602"/>
    <w:rsid w:val="001117AD"/>
    <w:rsid w:val="00116EBD"/>
    <w:rsid w:val="0012410C"/>
    <w:rsid w:val="00125EBD"/>
    <w:rsid w:val="00126CF6"/>
    <w:rsid w:val="00127373"/>
    <w:rsid w:val="0012743B"/>
    <w:rsid w:val="001347EE"/>
    <w:rsid w:val="00134D68"/>
    <w:rsid w:val="0013542B"/>
    <w:rsid w:val="001359B9"/>
    <w:rsid w:val="00136624"/>
    <w:rsid w:val="00140EA7"/>
    <w:rsid w:val="001426FC"/>
    <w:rsid w:val="001427B3"/>
    <w:rsid w:val="0014543A"/>
    <w:rsid w:val="00145BC8"/>
    <w:rsid w:val="00146654"/>
    <w:rsid w:val="00147553"/>
    <w:rsid w:val="00150761"/>
    <w:rsid w:val="00151597"/>
    <w:rsid w:val="00152B00"/>
    <w:rsid w:val="00160973"/>
    <w:rsid w:val="001621A7"/>
    <w:rsid w:val="00162F09"/>
    <w:rsid w:val="00166BB1"/>
    <w:rsid w:val="0016774D"/>
    <w:rsid w:val="00170B08"/>
    <w:rsid w:val="00170F5D"/>
    <w:rsid w:val="00171D91"/>
    <w:rsid w:val="0017303F"/>
    <w:rsid w:val="001737D6"/>
    <w:rsid w:val="0017384C"/>
    <w:rsid w:val="001745F8"/>
    <w:rsid w:val="00182ECB"/>
    <w:rsid w:val="0018376E"/>
    <w:rsid w:val="001838CF"/>
    <w:rsid w:val="00183915"/>
    <w:rsid w:val="0018433C"/>
    <w:rsid w:val="0018637A"/>
    <w:rsid w:val="001875A7"/>
    <w:rsid w:val="001879D2"/>
    <w:rsid w:val="00191A9E"/>
    <w:rsid w:val="00193BCE"/>
    <w:rsid w:val="00193F91"/>
    <w:rsid w:val="00195C15"/>
    <w:rsid w:val="001A0902"/>
    <w:rsid w:val="001A110E"/>
    <w:rsid w:val="001A12C7"/>
    <w:rsid w:val="001A133D"/>
    <w:rsid w:val="001A3290"/>
    <w:rsid w:val="001A3AF2"/>
    <w:rsid w:val="001A3BA4"/>
    <w:rsid w:val="001A49DF"/>
    <w:rsid w:val="001A6E8B"/>
    <w:rsid w:val="001A7493"/>
    <w:rsid w:val="001B2CDC"/>
    <w:rsid w:val="001B3B0E"/>
    <w:rsid w:val="001B46B6"/>
    <w:rsid w:val="001B5E0A"/>
    <w:rsid w:val="001B66F5"/>
    <w:rsid w:val="001C1807"/>
    <w:rsid w:val="001C1C0C"/>
    <w:rsid w:val="001C1D96"/>
    <w:rsid w:val="001C2291"/>
    <w:rsid w:val="001C2B4C"/>
    <w:rsid w:val="001C44A5"/>
    <w:rsid w:val="001C6111"/>
    <w:rsid w:val="001C735D"/>
    <w:rsid w:val="001D3164"/>
    <w:rsid w:val="001D5123"/>
    <w:rsid w:val="001D62AF"/>
    <w:rsid w:val="001D6532"/>
    <w:rsid w:val="001E107A"/>
    <w:rsid w:val="001E2454"/>
    <w:rsid w:val="001E30F6"/>
    <w:rsid w:val="001E4AB7"/>
    <w:rsid w:val="001E4F8A"/>
    <w:rsid w:val="001E6FB4"/>
    <w:rsid w:val="001F2661"/>
    <w:rsid w:val="001F34B9"/>
    <w:rsid w:val="001F462A"/>
    <w:rsid w:val="001F4D08"/>
    <w:rsid w:val="001F64BF"/>
    <w:rsid w:val="001F6B89"/>
    <w:rsid w:val="00200958"/>
    <w:rsid w:val="002016C3"/>
    <w:rsid w:val="00205F00"/>
    <w:rsid w:val="002113BC"/>
    <w:rsid w:val="00213C76"/>
    <w:rsid w:val="002143A4"/>
    <w:rsid w:val="0021749A"/>
    <w:rsid w:val="00220959"/>
    <w:rsid w:val="00222285"/>
    <w:rsid w:val="00225B51"/>
    <w:rsid w:val="002324C6"/>
    <w:rsid w:val="00233B0A"/>
    <w:rsid w:val="00235246"/>
    <w:rsid w:val="0023579A"/>
    <w:rsid w:val="002357F2"/>
    <w:rsid w:val="00235A2A"/>
    <w:rsid w:val="00235F5C"/>
    <w:rsid w:val="00236B1D"/>
    <w:rsid w:val="00240A2A"/>
    <w:rsid w:val="002458EC"/>
    <w:rsid w:val="00246F04"/>
    <w:rsid w:val="00254382"/>
    <w:rsid w:val="00255344"/>
    <w:rsid w:val="00256092"/>
    <w:rsid w:val="00256625"/>
    <w:rsid w:val="00257C62"/>
    <w:rsid w:val="0026150D"/>
    <w:rsid w:val="0026188F"/>
    <w:rsid w:val="002619B4"/>
    <w:rsid w:val="002630FD"/>
    <w:rsid w:val="002649F8"/>
    <w:rsid w:val="00270A18"/>
    <w:rsid w:val="0027289A"/>
    <w:rsid w:val="002729C9"/>
    <w:rsid w:val="002760A6"/>
    <w:rsid w:val="00277539"/>
    <w:rsid w:val="002804FD"/>
    <w:rsid w:val="0028254A"/>
    <w:rsid w:val="002833CE"/>
    <w:rsid w:val="00285A29"/>
    <w:rsid w:val="0028610E"/>
    <w:rsid w:val="002914B9"/>
    <w:rsid w:val="00291F8C"/>
    <w:rsid w:val="00292837"/>
    <w:rsid w:val="00296627"/>
    <w:rsid w:val="00297096"/>
    <w:rsid w:val="0029709F"/>
    <w:rsid w:val="0029796B"/>
    <w:rsid w:val="002A0657"/>
    <w:rsid w:val="002A1F68"/>
    <w:rsid w:val="002A314E"/>
    <w:rsid w:val="002A4E6B"/>
    <w:rsid w:val="002A5ED1"/>
    <w:rsid w:val="002A7DB3"/>
    <w:rsid w:val="002B0684"/>
    <w:rsid w:val="002B072E"/>
    <w:rsid w:val="002B3BE2"/>
    <w:rsid w:val="002B4922"/>
    <w:rsid w:val="002B4E5F"/>
    <w:rsid w:val="002B5C02"/>
    <w:rsid w:val="002C003B"/>
    <w:rsid w:val="002C1D39"/>
    <w:rsid w:val="002C27D8"/>
    <w:rsid w:val="002C2D19"/>
    <w:rsid w:val="002D10FA"/>
    <w:rsid w:val="002D4001"/>
    <w:rsid w:val="002D4C55"/>
    <w:rsid w:val="002D68E2"/>
    <w:rsid w:val="002D7505"/>
    <w:rsid w:val="002E1085"/>
    <w:rsid w:val="002E10C6"/>
    <w:rsid w:val="002E1662"/>
    <w:rsid w:val="002E57D8"/>
    <w:rsid w:val="002E5911"/>
    <w:rsid w:val="002F0B25"/>
    <w:rsid w:val="002F1F41"/>
    <w:rsid w:val="002F339F"/>
    <w:rsid w:val="002F7600"/>
    <w:rsid w:val="002F7637"/>
    <w:rsid w:val="002F79B0"/>
    <w:rsid w:val="002F7EB1"/>
    <w:rsid w:val="00300449"/>
    <w:rsid w:val="00302102"/>
    <w:rsid w:val="00302EBC"/>
    <w:rsid w:val="00304907"/>
    <w:rsid w:val="00304F24"/>
    <w:rsid w:val="00310D39"/>
    <w:rsid w:val="003118D1"/>
    <w:rsid w:val="0031309A"/>
    <w:rsid w:val="00316D1D"/>
    <w:rsid w:val="00320717"/>
    <w:rsid w:val="00321BD6"/>
    <w:rsid w:val="00321EDC"/>
    <w:rsid w:val="0032215D"/>
    <w:rsid w:val="003228F8"/>
    <w:rsid w:val="00330497"/>
    <w:rsid w:val="003316F8"/>
    <w:rsid w:val="003343F0"/>
    <w:rsid w:val="00334AA4"/>
    <w:rsid w:val="003355AD"/>
    <w:rsid w:val="00335FB3"/>
    <w:rsid w:val="00340115"/>
    <w:rsid w:val="00340C31"/>
    <w:rsid w:val="00340C41"/>
    <w:rsid w:val="00342C0B"/>
    <w:rsid w:val="00343787"/>
    <w:rsid w:val="003474A7"/>
    <w:rsid w:val="00351037"/>
    <w:rsid w:val="00351503"/>
    <w:rsid w:val="00351BB6"/>
    <w:rsid w:val="00352642"/>
    <w:rsid w:val="00353114"/>
    <w:rsid w:val="0035383C"/>
    <w:rsid w:val="003538B9"/>
    <w:rsid w:val="00354545"/>
    <w:rsid w:val="00355342"/>
    <w:rsid w:val="0035553B"/>
    <w:rsid w:val="00357044"/>
    <w:rsid w:val="003636F7"/>
    <w:rsid w:val="00363919"/>
    <w:rsid w:val="00364D13"/>
    <w:rsid w:val="00370CD6"/>
    <w:rsid w:val="00372F11"/>
    <w:rsid w:val="003738F3"/>
    <w:rsid w:val="003756FE"/>
    <w:rsid w:val="0037636D"/>
    <w:rsid w:val="00377969"/>
    <w:rsid w:val="00382CD0"/>
    <w:rsid w:val="003836BC"/>
    <w:rsid w:val="00386B0D"/>
    <w:rsid w:val="00387696"/>
    <w:rsid w:val="00391BD1"/>
    <w:rsid w:val="003937B7"/>
    <w:rsid w:val="00393ABD"/>
    <w:rsid w:val="0039460D"/>
    <w:rsid w:val="003954D3"/>
    <w:rsid w:val="00397CAA"/>
    <w:rsid w:val="003A0C50"/>
    <w:rsid w:val="003A1095"/>
    <w:rsid w:val="003A2104"/>
    <w:rsid w:val="003A2793"/>
    <w:rsid w:val="003A2ECE"/>
    <w:rsid w:val="003A3B69"/>
    <w:rsid w:val="003A4699"/>
    <w:rsid w:val="003A6D4E"/>
    <w:rsid w:val="003A7540"/>
    <w:rsid w:val="003A7B91"/>
    <w:rsid w:val="003A7D86"/>
    <w:rsid w:val="003B063E"/>
    <w:rsid w:val="003B1C71"/>
    <w:rsid w:val="003B25E3"/>
    <w:rsid w:val="003B2665"/>
    <w:rsid w:val="003B5010"/>
    <w:rsid w:val="003B5974"/>
    <w:rsid w:val="003B6554"/>
    <w:rsid w:val="003B659E"/>
    <w:rsid w:val="003C2139"/>
    <w:rsid w:val="003C21E6"/>
    <w:rsid w:val="003C2CF3"/>
    <w:rsid w:val="003C3E80"/>
    <w:rsid w:val="003C46DC"/>
    <w:rsid w:val="003C7941"/>
    <w:rsid w:val="003D1963"/>
    <w:rsid w:val="003D2BC8"/>
    <w:rsid w:val="003D3614"/>
    <w:rsid w:val="003D53FA"/>
    <w:rsid w:val="003D618A"/>
    <w:rsid w:val="003D633B"/>
    <w:rsid w:val="003D6BB0"/>
    <w:rsid w:val="003E1491"/>
    <w:rsid w:val="003E21C4"/>
    <w:rsid w:val="003E2FD6"/>
    <w:rsid w:val="003E321C"/>
    <w:rsid w:val="003E35B4"/>
    <w:rsid w:val="003E50E8"/>
    <w:rsid w:val="003E7374"/>
    <w:rsid w:val="003F0321"/>
    <w:rsid w:val="003F29F2"/>
    <w:rsid w:val="003F5E4C"/>
    <w:rsid w:val="003F5EBC"/>
    <w:rsid w:val="00400E09"/>
    <w:rsid w:val="004022BD"/>
    <w:rsid w:val="00402587"/>
    <w:rsid w:val="0040281F"/>
    <w:rsid w:val="004036C2"/>
    <w:rsid w:val="0040600E"/>
    <w:rsid w:val="00406495"/>
    <w:rsid w:val="004065A3"/>
    <w:rsid w:val="004070A0"/>
    <w:rsid w:val="00407D70"/>
    <w:rsid w:val="00411C39"/>
    <w:rsid w:val="00411FD0"/>
    <w:rsid w:val="00412AB4"/>
    <w:rsid w:val="00412D38"/>
    <w:rsid w:val="00414DED"/>
    <w:rsid w:val="00414E92"/>
    <w:rsid w:val="0041783C"/>
    <w:rsid w:val="004179AD"/>
    <w:rsid w:val="004202D3"/>
    <w:rsid w:val="00421000"/>
    <w:rsid w:val="00421051"/>
    <w:rsid w:val="00421F31"/>
    <w:rsid w:val="00422826"/>
    <w:rsid w:val="00423676"/>
    <w:rsid w:val="00424421"/>
    <w:rsid w:val="0042536E"/>
    <w:rsid w:val="00425E83"/>
    <w:rsid w:val="00426613"/>
    <w:rsid w:val="00427ABA"/>
    <w:rsid w:val="0043290F"/>
    <w:rsid w:val="004335F6"/>
    <w:rsid w:val="004356C8"/>
    <w:rsid w:val="0043750A"/>
    <w:rsid w:val="00437569"/>
    <w:rsid w:val="00437AB8"/>
    <w:rsid w:val="00437BBF"/>
    <w:rsid w:val="004400F6"/>
    <w:rsid w:val="004402CC"/>
    <w:rsid w:val="0044074C"/>
    <w:rsid w:val="00440A0A"/>
    <w:rsid w:val="0044112A"/>
    <w:rsid w:val="0044112D"/>
    <w:rsid w:val="0044292A"/>
    <w:rsid w:val="004438EF"/>
    <w:rsid w:val="00445D60"/>
    <w:rsid w:val="00450BFB"/>
    <w:rsid w:val="00452C1D"/>
    <w:rsid w:val="00452EDD"/>
    <w:rsid w:val="00453EBB"/>
    <w:rsid w:val="00455877"/>
    <w:rsid w:val="00456279"/>
    <w:rsid w:val="004567F4"/>
    <w:rsid w:val="004572F3"/>
    <w:rsid w:val="004610C7"/>
    <w:rsid w:val="004614B4"/>
    <w:rsid w:val="0046203E"/>
    <w:rsid w:val="004629D9"/>
    <w:rsid w:val="00462C3D"/>
    <w:rsid w:val="004721A2"/>
    <w:rsid w:val="004738CC"/>
    <w:rsid w:val="00476D82"/>
    <w:rsid w:val="00480935"/>
    <w:rsid w:val="00480ABD"/>
    <w:rsid w:val="004878AA"/>
    <w:rsid w:val="00487F02"/>
    <w:rsid w:val="00490B11"/>
    <w:rsid w:val="00493FCC"/>
    <w:rsid w:val="004947C2"/>
    <w:rsid w:val="00495B23"/>
    <w:rsid w:val="004A0813"/>
    <w:rsid w:val="004A11E8"/>
    <w:rsid w:val="004A27C8"/>
    <w:rsid w:val="004A28F6"/>
    <w:rsid w:val="004A4704"/>
    <w:rsid w:val="004A4E11"/>
    <w:rsid w:val="004A65EA"/>
    <w:rsid w:val="004A7643"/>
    <w:rsid w:val="004B0E82"/>
    <w:rsid w:val="004B1B98"/>
    <w:rsid w:val="004B1C7C"/>
    <w:rsid w:val="004B493E"/>
    <w:rsid w:val="004B6B34"/>
    <w:rsid w:val="004B6DDB"/>
    <w:rsid w:val="004C0D4E"/>
    <w:rsid w:val="004C1752"/>
    <w:rsid w:val="004C2F6D"/>
    <w:rsid w:val="004C4E89"/>
    <w:rsid w:val="004C7374"/>
    <w:rsid w:val="004C7B6D"/>
    <w:rsid w:val="004D0246"/>
    <w:rsid w:val="004D07C3"/>
    <w:rsid w:val="004D0BE2"/>
    <w:rsid w:val="004D1395"/>
    <w:rsid w:val="004D1E2F"/>
    <w:rsid w:val="004D78DD"/>
    <w:rsid w:val="004D7BA7"/>
    <w:rsid w:val="004E1167"/>
    <w:rsid w:val="004E152A"/>
    <w:rsid w:val="004E34ED"/>
    <w:rsid w:val="004E5618"/>
    <w:rsid w:val="004E5E66"/>
    <w:rsid w:val="004E7601"/>
    <w:rsid w:val="004F02F0"/>
    <w:rsid w:val="004F15FF"/>
    <w:rsid w:val="004F194E"/>
    <w:rsid w:val="004F2772"/>
    <w:rsid w:val="005004C4"/>
    <w:rsid w:val="0050095F"/>
    <w:rsid w:val="00502326"/>
    <w:rsid w:val="005035E4"/>
    <w:rsid w:val="00503B4D"/>
    <w:rsid w:val="00504EE9"/>
    <w:rsid w:val="00506B72"/>
    <w:rsid w:val="005076A2"/>
    <w:rsid w:val="00510717"/>
    <w:rsid w:val="005110AE"/>
    <w:rsid w:val="005121AE"/>
    <w:rsid w:val="00512E0D"/>
    <w:rsid w:val="0051389C"/>
    <w:rsid w:val="00513E9E"/>
    <w:rsid w:val="005169AF"/>
    <w:rsid w:val="00516D59"/>
    <w:rsid w:val="0051784E"/>
    <w:rsid w:val="00520B52"/>
    <w:rsid w:val="0052118B"/>
    <w:rsid w:val="00521FC3"/>
    <w:rsid w:val="0052551D"/>
    <w:rsid w:val="00526B79"/>
    <w:rsid w:val="00531016"/>
    <w:rsid w:val="005324E1"/>
    <w:rsid w:val="005349A9"/>
    <w:rsid w:val="00534CA3"/>
    <w:rsid w:val="00535966"/>
    <w:rsid w:val="00536D2B"/>
    <w:rsid w:val="00543F89"/>
    <w:rsid w:val="0054442C"/>
    <w:rsid w:val="0054461C"/>
    <w:rsid w:val="00544905"/>
    <w:rsid w:val="00546AFA"/>
    <w:rsid w:val="00546CC3"/>
    <w:rsid w:val="00547126"/>
    <w:rsid w:val="00550285"/>
    <w:rsid w:val="005512FA"/>
    <w:rsid w:val="00551C08"/>
    <w:rsid w:val="0055472B"/>
    <w:rsid w:val="00555F9D"/>
    <w:rsid w:val="0055655B"/>
    <w:rsid w:val="00556FF1"/>
    <w:rsid w:val="00557FD4"/>
    <w:rsid w:val="0056118F"/>
    <w:rsid w:val="00562644"/>
    <w:rsid w:val="00562936"/>
    <w:rsid w:val="00563A62"/>
    <w:rsid w:val="00563A79"/>
    <w:rsid w:val="00565140"/>
    <w:rsid w:val="00567409"/>
    <w:rsid w:val="0057114E"/>
    <w:rsid w:val="005724AC"/>
    <w:rsid w:val="00572772"/>
    <w:rsid w:val="0057377C"/>
    <w:rsid w:val="00574044"/>
    <w:rsid w:val="00576499"/>
    <w:rsid w:val="00577C0E"/>
    <w:rsid w:val="00577D2F"/>
    <w:rsid w:val="0058180C"/>
    <w:rsid w:val="005828EE"/>
    <w:rsid w:val="005836F8"/>
    <w:rsid w:val="00584303"/>
    <w:rsid w:val="0058443A"/>
    <w:rsid w:val="005876A0"/>
    <w:rsid w:val="005918FA"/>
    <w:rsid w:val="00595628"/>
    <w:rsid w:val="00596913"/>
    <w:rsid w:val="00597BB7"/>
    <w:rsid w:val="005A162E"/>
    <w:rsid w:val="005A3280"/>
    <w:rsid w:val="005A369B"/>
    <w:rsid w:val="005A4877"/>
    <w:rsid w:val="005B11C9"/>
    <w:rsid w:val="005B145B"/>
    <w:rsid w:val="005B1B0B"/>
    <w:rsid w:val="005B1C9E"/>
    <w:rsid w:val="005B230A"/>
    <w:rsid w:val="005B32EF"/>
    <w:rsid w:val="005B3692"/>
    <w:rsid w:val="005B609C"/>
    <w:rsid w:val="005B60C6"/>
    <w:rsid w:val="005B6E31"/>
    <w:rsid w:val="005C1E8A"/>
    <w:rsid w:val="005C23A4"/>
    <w:rsid w:val="005C3176"/>
    <w:rsid w:val="005C33FF"/>
    <w:rsid w:val="005C4980"/>
    <w:rsid w:val="005C7A11"/>
    <w:rsid w:val="005D0F99"/>
    <w:rsid w:val="005D1CDF"/>
    <w:rsid w:val="005D39B3"/>
    <w:rsid w:val="005D5DA3"/>
    <w:rsid w:val="005D75AD"/>
    <w:rsid w:val="005E0BA4"/>
    <w:rsid w:val="005E14BE"/>
    <w:rsid w:val="005E14FF"/>
    <w:rsid w:val="005E61A8"/>
    <w:rsid w:val="005E6FCB"/>
    <w:rsid w:val="005E7D64"/>
    <w:rsid w:val="005F20BC"/>
    <w:rsid w:val="005F2980"/>
    <w:rsid w:val="005F464F"/>
    <w:rsid w:val="005F5441"/>
    <w:rsid w:val="005F6419"/>
    <w:rsid w:val="005F70D0"/>
    <w:rsid w:val="005F7A44"/>
    <w:rsid w:val="006006E8"/>
    <w:rsid w:val="006006E9"/>
    <w:rsid w:val="00601860"/>
    <w:rsid w:val="00601CC6"/>
    <w:rsid w:val="00603273"/>
    <w:rsid w:val="00605BC7"/>
    <w:rsid w:val="00607119"/>
    <w:rsid w:val="00607EA7"/>
    <w:rsid w:val="00611BAB"/>
    <w:rsid w:val="0061246C"/>
    <w:rsid w:val="00612767"/>
    <w:rsid w:val="0061489D"/>
    <w:rsid w:val="00614B06"/>
    <w:rsid w:val="0061656B"/>
    <w:rsid w:val="00617400"/>
    <w:rsid w:val="00617643"/>
    <w:rsid w:val="006177BD"/>
    <w:rsid w:val="00621C0F"/>
    <w:rsid w:val="00621DAB"/>
    <w:rsid w:val="0062654D"/>
    <w:rsid w:val="00627669"/>
    <w:rsid w:val="0063425C"/>
    <w:rsid w:val="00635539"/>
    <w:rsid w:val="00635C0C"/>
    <w:rsid w:val="00637AE7"/>
    <w:rsid w:val="006412C7"/>
    <w:rsid w:val="00641BF3"/>
    <w:rsid w:val="0064319F"/>
    <w:rsid w:val="00643488"/>
    <w:rsid w:val="006438CF"/>
    <w:rsid w:val="0064432E"/>
    <w:rsid w:val="00644388"/>
    <w:rsid w:val="00644617"/>
    <w:rsid w:val="006449C1"/>
    <w:rsid w:val="00646EB3"/>
    <w:rsid w:val="00647846"/>
    <w:rsid w:val="00651BCD"/>
    <w:rsid w:val="006525F7"/>
    <w:rsid w:val="00652A5A"/>
    <w:rsid w:val="00654238"/>
    <w:rsid w:val="00660C0B"/>
    <w:rsid w:val="00662A24"/>
    <w:rsid w:val="00663DE6"/>
    <w:rsid w:val="00663EA9"/>
    <w:rsid w:val="00664950"/>
    <w:rsid w:val="00665124"/>
    <w:rsid w:val="00665514"/>
    <w:rsid w:val="0066691F"/>
    <w:rsid w:val="006702DB"/>
    <w:rsid w:val="00670434"/>
    <w:rsid w:val="006726D9"/>
    <w:rsid w:val="00675C57"/>
    <w:rsid w:val="00676879"/>
    <w:rsid w:val="00681CFA"/>
    <w:rsid w:val="00682477"/>
    <w:rsid w:val="00683220"/>
    <w:rsid w:val="00686E5F"/>
    <w:rsid w:val="00687FA0"/>
    <w:rsid w:val="006903A5"/>
    <w:rsid w:val="006940BC"/>
    <w:rsid w:val="00697E99"/>
    <w:rsid w:val="006A0DBE"/>
    <w:rsid w:val="006A1D47"/>
    <w:rsid w:val="006A268D"/>
    <w:rsid w:val="006A4FF9"/>
    <w:rsid w:val="006A73E2"/>
    <w:rsid w:val="006A78E8"/>
    <w:rsid w:val="006B1891"/>
    <w:rsid w:val="006B2781"/>
    <w:rsid w:val="006B3D8A"/>
    <w:rsid w:val="006B4F1D"/>
    <w:rsid w:val="006B69A3"/>
    <w:rsid w:val="006B6DC2"/>
    <w:rsid w:val="006B7010"/>
    <w:rsid w:val="006C2416"/>
    <w:rsid w:val="006C2B83"/>
    <w:rsid w:val="006C3CDE"/>
    <w:rsid w:val="006C3FB7"/>
    <w:rsid w:val="006C4CE2"/>
    <w:rsid w:val="006D129B"/>
    <w:rsid w:val="006D27FC"/>
    <w:rsid w:val="006D3625"/>
    <w:rsid w:val="006D3D78"/>
    <w:rsid w:val="006D3F59"/>
    <w:rsid w:val="006D4378"/>
    <w:rsid w:val="006D5278"/>
    <w:rsid w:val="006D6BC0"/>
    <w:rsid w:val="006D7B7B"/>
    <w:rsid w:val="006D7F54"/>
    <w:rsid w:val="006E1220"/>
    <w:rsid w:val="006E1AEE"/>
    <w:rsid w:val="006E5FBA"/>
    <w:rsid w:val="006F3272"/>
    <w:rsid w:val="006F6917"/>
    <w:rsid w:val="006F7D8B"/>
    <w:rsid w:val="00700D05"/>
    <w:rsid w:val="00701D8C"/>
    <w:rsid w:val="007024BD"/>
    <w:rsid w:val="007039FE"/>
    <w:rsid w:val="007040B0"/>
    <w:rsid w:val="007054FA"/>
    <w:rsid w:val="00707F8D"/>
    <w:rsid w:val="0071118A"/>
    <w:rsid w:val="0071205C"/>
    <w:rsid w:val="00712307"/>
    <w:rsid w:val="007145FF"/>
    <w:rsid w:val="00726203"/>
    <w:rsid w:val="00726234"/>
    <w:rsid w:val="00731254"/>
    <w:rsid w:val="0073261F"/>
    <w:rsid w:val="00732F7E"/>
    <w:rsid w:val="00733B26"/>
    <w:rsid w:val="0073440E"/>
    <w:rsid w:val="00735158"/>
    <w:rsid w:val="00735FD6"/>
    <w:rsid w:val="00736CEE"/>
    <w:rsid w:val="007377F8"/>
    <w:rsid w:val="00741DC9"/>
    <w:rsid w:val="00743610"/>
    <w:rsid w:val="0074470E"/>
    <w:rsid w:val="00746BCE"/>
    <w:rsid w:val="00746F40"/>
    <w:rsid w:val="00750964"/>
    <w:rsid w:val="007514C0"/>
    <w:rsid w:val="00751515"/>
    <w:rsid w:val="00751D5E"/>
    <w:rsid w:val="0075236F"/>
    <w:rsid w:val="00754083"/>
    <w:rsid w:val="00754FF1"/>
    <w:rsid w:val="00755D21"/>
    <w:rsid w:val="0076188B"/>
    <w:rsid w:val="007622FA"/>
    <w:rsid w:val="00762385"/>
    <w:rsid w:val="007633BD"/>
    <w:rsid w:val="00763A4A"/>
    <w:rsid w:val="00764420"/>
    <w:rsid w:val="00765204"/>
    <w:rsid w:val="00765658"/>
    <w:rsid w:val="007676CC"/>
    <w:rsid w:val="0077013C"/>
    <w:rsid w:val="0077603E"/>
    <w:rsid w:val="007761C7"/>
    <w:rsid w:val="00781B01"/>
    <w:rsid w:val="00782425"/>
    <w:rsid w:val="00783368"/>
    <w:rsid w:val="00783B35"/>
    <w:rsid w:val="00783D67"/>
    <w:rsid w:val="00785232"/>
    <w:rsid w:val="007865E5"/>
    <w:rsid w:val="007903E4"/>
    <w:rsid w:val="00791021"/>
    <w:rsid w:val="007914AA"/>
    <w:rsid w:val="007938B8"/>
    <w:rsid w:val="00793F16"/>
    <w:rsid w:val="00794DAC"/>
    <w:rsid w:val="00794F1A"/>
    <w:rsid w:val="00797AC8"/>
    <w:rsid w:val="007A085A"/>
    <w:rsid w:val="007A08FF"/>
    <w:rsid w:val="007A18A9"/>
    <w:rsid w:val="007A3B46"/>
    <w:rsid w:val="007A4815"/>
    <w:rsid w:val="007A5CCE"/>
    <w:rsid w:val="007A6D60"/>
    <w:rsid w:val="007A77ED"/>
    <w:rsid w:val="007A7B49"/>
    <w:rsid w:val="007A7D66"/>
    <w:rsid w:val="007B0D17"/>
    <w:rsid w:val="007B39D1"/>
    <w:rsid w:val="007B49BA"/>
    <w:rsid w:val="007B4C11"/>
    <w:rsid w:val="007B4F91"/>
    <w:rsid w:val="007B57D1"/>
    <w:rsid w:val="007B69A7"/>
    <w:rsid w:val="007B69CC"/>
    <w:rsid w:val="007C1435"/>
    <w:rsid w:val="007C3012"/>
    <w:rsid w:val="007C32CD"/>
    <w:rsid w:val="007C3CD2"/>
    <w:rsid w:val="007C3ED0"/>
    <w:rsid w:val="007C4A1E"/>
    <w:rsid w:val="007C5477"/>
    <w:rsid w:val="007C623B"/>
    <w:rsid w:val="007C69F2"/>
    <w:rsid w:val="007C7DBA"/>
    <w:rsid w:val="007D145B"/>
    <w:rsid w:val="007D3580"/>
    <w:rsid w:val="007D4CE2"/>
    <w:rsid w:val="007D5622"/>
    <w:rsid w:val="007D71BC"/>
    <w:rsid w:val="007E00D4"/>
    <w:rsid w:val="007E135C"/>
    <w:rsid w:val="007E29D6"/>
    <w:rsid w:val="007E31D1"/>
    <w:rsid w:val="007E454B"/>
    <w:rsid w:val="007E496C"/>
    <w:rsid w:val="007E49DF"/>
    <w:rsid w:val="007E5FFB"/>
    <w:rsid w:val="007E68D6"/>
    <w:rsid w:val="007E6948"/>
    <w:rsid w:val="007E6C17"/>
    <w:rsid w:val="007F0AC2"/>
    <w:rsid w:val="007F1D0E"/>
    <w:rsid w:val="007F4B64"/>
    <w:rsid w:val="007F6458"/>
    <w:rsid w:val="007F6C0F"/>
    <w:rsid w:val="007F79A9"/>
    <w:rsid w:val="0080343D"/>
    <w:rsid w:val="0080360D"/>
    <w:rsid w:val="008048AF"/>
    <w:rsid w:val="008066E5"/>
    <w:rsid w:val="00806A76"/>
    <w:rsid w:val="00806C11"/>
    <w:rsid w:val="00807C73"/>
    <w:rsid w:val="00810131"/>
    <w:rsid w:val="00810D0C"/>
    <w:rsid w:val="00811099"/>
    <w:rsid w:val="0081132E"/>
    <w:rsid w:val="008116B1"/>
    <w:rsid w:val="00811847"/>
    <w:rsid w:val="00811C9D"/>
    <w:rsid w:val="008120B9"/>
    <w:rsid w:val="0081210B"/>
    <w:rsid w:val="008141FB"/>
    <w:rsid w:val="00814C75"/>
    <w:rsid w:val="00814DFE"/>
    <w:rsid w:val="00816C80"/>
    <w:rsid w:val="0081742A"/>
    <w:rsid w:val="00817A66"/>
    <w:rsid w:val="008201C6"/>
    <w:rsid w:val="0082153E"/>
    <w:rsid w:val="00821A8B"/>
    <w:rsid w:val="00821CDF"/>
    <w:rsid w:val="00822906"/>
    <w:rsid w:val="00824BD6"/>
    <w:rsid w:val="00825236"/>
    <w:rsid w:val="00825C6A"/>
    <w:rsid w:val="00826B07"/>
    <w:rsid w:val="00826C60"/>
    <w:rsid w:val="00827F0B"/>
    <w:rsid w:val="008316F1"/>
    <w:rsid w:val="008322AA"/>
    <w:rsid w:val="008362D2"/>
    <w:rsid w:val="00840A14"/>
    <w:rsid w:val="00841BCD"/>
    <w:rsid w:val="008420E5"/>
    <w:rsid w:val="00842481"/>
    <w:rsid w:val="008439D9"/>
    <w:rsid w:val="0084562C"/>
    <w:rsid w:val="008457FF"/>
    <w:rsid w:val="008465A8"/>
    <w:rsid w:val="00847139"/>
    <w:rsid w:val="00850920"/>
    <w:rsid w:val="00851A8E"/>
    <w:rsid w:val="00851F97"/>
    <w:rsid w:val="008522DA"/>
    <w:rsid w:val="00857236"/>
    <w:rsid w:val="0085728D"/>
    <w:rsid w:val="008605A6"/>
    <w:rsid w:val="0086155B"/>
    <w:rsid w:val="00864B6F"/>
    <w:rsid w:val="00864D44"/>
    <w:rsid w:val="008653FB"/>
    <w:rsid w:val="008655E6"/>
    <w:rsid w:val="008656DC"/>
    <w:rsid w:val="00866037"/>
    <w:rsid w:val="008665F3"/>
    <w:rsid w:val="008722A9"/>
    <w:rsid w:val="008724BC"/>
    <w:rsid w:val="00873BFB"/>
    <w:rsid w:val="00875709"/>
    <w:rsid w:val="008767E1"/>
    <w:rsid w:val="0087699C"/>
    <w:rsid w:val="008808A5"/>
    <w:rsid w:val="00881848"/>
    <w:rsid w:val="00881CB9"/>
    <w:rsid w:val="008826C1"/>
    <w:rsid w:val="008851E8"/>
    <w:rsid w:val="00885A87"/>
    <w:rsid w:val="00886A14"/>
    <w:rsid w:val="008871E6"/>
    <w:rsid w:val="00893D23"/>
    <w:rsid w:val="0089625C"/>
    <w:rsid w:val="00896B37"/>
    <w:rsid w:val="00896E72"/>
    <w:rsid w:val="00897B25"/>
    <w:rsid w:val="008A2BFD"/>
    <w:rsid w:val="008A3056"/>
    <w:rsid w:val="008A5463"/>
    <w:rsid w:val="008A78FD"/>
    <w:rsid w:val="008B1719"/>
    <w:rsid w:val="008B2B85"/>
    <w:rsid w:val="008B4B56"/>
    <w:rsid w:val="008B5AE6"/>
    <w:rsid w:val="008B6612"/>
    <w:rsid w:val="008C0FE2"/>
    <w:rsid w:val="008C5E12"/>
    <w:rsid w:val="008C6C4B"/>
    <w:rsid w:val="008C709D"/>
    <w:rsid w:val="008C70A0"/>
    <w:rsid w:val="008D1888"/>
    <w:rsid w:val="008D2EDD"/>
    <w:rsid w:val="008D2F4B"/>
    <w:rsid w:val="008D3456"/>
    <w:rsid w:val="008D359E"/>
    <w:rsid w:val="008D4C29"/>
    <w:rsid w:val="008E000D"/>
    <w:rsid w:val="008E0A58"/>
    <w:rsid w:val="008E3600"/>
    <w:rsid w:val="008E38EB"/>
    <w:rsid w:val="008E61B8"/>
    <w:rsid w:val="008E6DF3"/>
    <w:rsid w:val="00900666"/>
    <w:rsid w:val="00900886"/>
    <w:rsid w:val="0090091A"/>
    <w:rsid w:val="00901E01"/>
    <w:rsid w:val="00902C0E"/>
    <w:rsid w:val="009042BD"/>
    <w:rsid w:val="00905798"/>
    <w:rsid w:val="00905967"/>
    <w:rsid w:val="00906B6D"/>
    <w:rsid w:val="00912177"/>
    <w:rsid w:val="00912868"/>
    <w:rsid w:val="0091309E"/>
    <w:rsid w:val="00915B87"/>
    <w:rsid w:val="00917AEE"/>
    <w:rsid w:val="00917C79"/>
    <w:rsid w:val="00920094"/>
    <w:rsid w:val="0092018C"/>
    <w:rsid w:val="009209AC"/>
    <w:rsid w:val="00920A91"/>
    <w:rsid w:val="0092234E"/>
    <w:rsid w:val="009232A9"/>
    <w:rsid w:val="009245ED"/>
    <w:rsid w:val="00927368"/>
    <w:rsid w:val="00931ED6"/>
    <w:rsid w:val="00932A8B"/>
    <w:rsid w:val="00936677"/>
    <w:rsid w:val="0093696B"/>
    <w:rsid w:val="00941255"/>
    <w:rsid w:val="00945B98"/>
    <w:rsid w:val="0094747C"/>
    <w:rsid w:val="009508A6"/>
    <w:rsid w:val="009508D4"/>
    <w:rsid w:val="009529C3"/>
    <w:rsid w:val="0095479A"/>
    <w:rsid w:val="009548BF"/>
    <w:rsid w:val="00955082"/>
    <w:rsid w:val="00956796"/>
    <w:rsid w:val="00957279"/>
    <w:rsid w:val="00960187"/>
    <w:rsid w:val="00960A58"/>
    <w:rsid w:val="0096188D"/>
    <w:rsid w:val="0096571D"/>
    <w:rsid w:val="00966B5C"/>
    <w:rsid w:val="00966C03"/>
    <w:rsid w:val="00970EAF"/>
    <w:rsid w:val="0097171F"/>
    <w:rsid w:val="009723DA"/>
    <w:rsid w:val="0097245A"/>
    <w:rsid w:val="00974C72"/>
    <w:rsid w:val="009752C5"/>
    <w:rsid w:val="0097546A"/>
    <w:rsid w:val="00977C9A"/>
    <w:rsid w:val="00977E1D"/>
    <w:rsid w:val="009828B5"/>
    <w:rsid w:val="00983BF9"/>
    <w:rsid w:val="00990067"/>
    <w:rsid w:val="00992C12"/>
    <w:rsid w:val="00995783"/>
    <w:rsid w:val="009967B5"/>
    <w:rsid w:val="009970C1"/>
    <w:rsid w:val="009A05A7"/>
    <w:rsid w:val="009A2752"/>
    <w:rsid w:val="009A33D6"/>
    <w:rsid w:val="009A3CB6"/>
    <w:rsid w:val="009A3F35"/>
    <w:rsid w:val="009A5AE1"/>
    <w:rsid w:val="009A5EB4"/>
    <w:rsid w:val="009A61DA"/>
    <w:rsid w:val="009B22D5"/>
    <w:rsid w:val="009B2360"/>
    <w:rsid w:val="009B2363"/>
    <w:rsid w:val="009B3718"/>
    <w:rsid w:val="009B4D1D"/>
    <w:rsid w:val="009B6CD3"/>
    <w:rsid w:val="009B7554"/>
    <w:rsid w:val="009C0A37"/>
    <w:rsid w:val="009C0EA1"/>
    <w:rsid w:val="009C2F48"/>
    <w:rsid w:val="009C78A0"/>
    <w:rsid w:val="009D0BF6"/>
    <w:rsid w:val="009D0F16"/>
    <w:rsid w:val="009D2701"/>
    <w:rsid w:val="009D450D"/>
    <w:rsid w:val="009D4CAB"/>
    <w:rsid w:val="009D5E90"/>
    <w:rsid w:val="009E017B"/>
    <w:rsid w:val="009E288A"/>
    <w:rsid w:val="009E67FA"/>
    <w:rsid w:val="009E756B"/>
    <w:rsid w:val="009F059E"/>
    <w:rsid w:val="009F064A"/>
    <w:rsid w:val="009F2A4C"/>
    <w:rsid w:val="009F2FF0"/>
    <w:rsid w:val="009F35BB"/>
    <w:rsid w:val="009F406B"/>
    <w:rsid w:val="009F46F3"/>
    <w:rsid w:val="009F4ADF"/>
    <w:rsid w:val="00A00F02"/>
    <w:rsid w:val="00A01D00"/>
    <w:rsid w:val="00A02AED"/>
    <w:rsid w:val="00A04673"/>
    <w:rsid w:val="00A05B85"/>
    <w:rsid w:val="00A10DCD"/>
    <w:rsid w:val="00A1148C"/>
    <w:rsid w:val="00A117F4"/>
    <w:rsid w:val="00A12832"/>
    <w:rsid w:val="00A13471"/>
    <w:rsid w:val="00A17C65"/>
    <w:rsid w:val="00A205A4"/>
    <w:rsid w:val="00A22B78"/>
    <w:rsid w:val="00A22CAB"/>
    <w:rsid w:val="00A24402"/>
    <w:rsid w:val="00A25AE5"/>
    <w:rsid w:val="00A27C29"/>
    <w:rsid w:val="00A30A78"/>
    <w:rsid w:val="00A30E88"/>
    <w:rsid w:val="00A31012"/>
    <w:rsid w:val="00A31A6F"/>
    <w:rsid w:val="00A335A3"/>
    <w:rsid w:val="00A36149"/>
    <w:rsid w:val="00A362DE"/>
    <w:rsid w:val="00A37002"/>
    <w:rsid w:val="00A41313"/>
    <w:rsid w:val="00A439B4"/>
    <w:rsid w:val="00A43EEA"/>
    <w:rsid w:val="00A452EA"/>
    <w:rsid w:val="00A45DBB"/>
    <w:rsid w:val="00A50B58"/>
    <w:rsid w:val="00A5223D"/>
    <w:rsid w:val="00A52816"/>
    <w:rsid w:val="00A5350E"/>
    <w:rsid w:val="00A545B4"/>
    <w:rsid w:val="00A54DDD"/>
    <w:rsid w:val="00A60C36"/>
    <w:rsid w:val="00A61FD7"/>
    <w:rsid w:val="00A632F8"/>
    <w:rsid w:val="00A63464"/>
    <w:rsid w:val="00A6421E"/>
    <w:rsid w:val="00A66ABC"/>
    <w:rsid w:val="00A66D4E"/>
    <w:rsid w:val="00A67661"/>
    <w:rsid w:val="00A67CB8"/>
    <w:rsid w:val="00A708A3"/>
    <w:rsid w:val="00A71333"/>
    <w:rsid w:val="00A71EEE"/>
    <w:rsid w:val="00A72A0B"/>
    <w:rsid w:val="00A7405E"/>
    <w:rsid w:val="00A746F2"/>
    <w:rsid w:val="00A75B0C"/>
    <w:rsid w:val="00A76B8C"/>
    <w:rsid w:val="00A77B43"/>
    <w:rsid w:val="00A77BCE"/>
    <w:rsid w:val="00A83B11"/>
    <w:rsid w:val="00A844AB"/>
    <w:rsid w:val="00A850B2"/>
    <w:rsid w:val="00A86319"/>
    <w:rsid w:val="00A9288F"/>
    <w:rsid w:val="00A9377A"/>
    <w:rsid w:val="00A93872"/>
    <w:rsid w:val="00A94A39"/>
    <w:rsid w:val="00A95102"/>
    <w:rsid w:val="00A95385"/>
    <w:rsid w:val="00A96892"/>
    <w:rsid w:val="00AA1B0E"/>
    <w:rsid w:val="00AA36E1"/>
    <w:rsid w:val="00AA6749"/>
    <w:rsid w:val="00AB0E31"/>
    <w:rsid w:val="00AB4776"/>
    <w:rsid w:val="00AB4A6A"/>
    <w:rsid w:val="00AB5BB1"/>
    <w:rsid w:val="00AC0AB1"/>
    <w:rsid w:val="00AC5CA7"/>
    <w:rsid w:val="00AD138A"/>
    <w:rsid w:val="00AD1A03"/>
    <w:rsid w:val="00AD1A45"/>
    <w:rsid w:val="00AD1CF2"/>
    <w:rsid w:val="00AD1ECD"/>
    <w:rsid w:val="00AD217D"/>
    <w:rsid w:val="00AD2B76"/>
    <w:rsid w:val="00AD6179"/>
    <w:rsid w:val="00AE0456"/>
    <w:rsid w:val="00AE0A2F"/>
    <w:rsid w:val="00AE1838"/>
    <w:rsid w:val="00AE3AEF"/>
    <w:rsid w:val="00AE44B8"/>
    <w:rsid w:val="00AE50E1"/>
    <w:rsid w:val="00AE56B1"/>
    <w:rsid w:val="00AE5B76"/>
    <w:rsid w:val="00AF1A14"/>
    <w:rsid w:val="00AF308C"/>
    <w:rsid w:val="00AF456E"/>
    <w:rsid w:val="00B019E4"/>
    <w:rsid w:val="00B02AB3"/>
    <w:rsid w:val="00B03ACE"/>
    <w:rsid w:val="00B04FEB"/>
    <w:rsid w:val="00B04FF1"/>
    <w:rsid w:val="00B05B5F"/>
    <w:rsid w:val="00B0616F"/>
    <w:rsid w:val="00B06A74"/>
    <w:rsid w:val="00B07831"/>
    <w:rsid w:val="00B10ADE"/>
    <w:rsid w:val="00B10B68"/>
    <w:rsid w:val="00B12873"/>
    <w:rsid w:val="00B13149"/>
    <w:rsid w:val="00B137C7"/>
    <w:rsid w:val="00B1444C"/>
    <w:rsid w:val="00B16666"/>
    <w:rsid w:val="00B170F2"/>
    <w:rsid w:val="00B17A61"/>
    <w:rsid w:val="00B17F9B"/>
    <w:rsid w:val="00B20DD2"/>
    <w:rsid w:val="00B21F63"/>
    <w:rsid w:val="00B23784"/>
    <w:rsid w:val="00B25150"/>
    <w:rsid w:val="00B2731D"/>
    <w:rsid w:val="00B3510A"/>
    <w:rsid w:val="00B36BFF"/>
    <w:rsid w:val="00B3707B"/>
    <w:rsid w:val="00B370C5"/>
    <w:rsid w:val="00B370F7"/>
    <w:rsid w:val="00B37813"/>
    <w:rsid w:val="00B401A3"/>
    <w:rsid w:val="00B40F2A"/>
    <w:rsid w:val="00B41CC9"/>
    <w:rsid w:val="00B4265C"/>
    <w:rsid w:val="00B42943"/>
    <w:rsid w:val="00B445DB"/>
    <w:rsid w:val="00B44F68"/>
    <w:rsid w:val="00B45176"/>
    <w:rsid w:val="00B45EC3"/>
    <w:rsid w:val="00B5065E"/>
    <w:rsid w:val="00B5157A"/>
    <w:rsid w:val="00B51CF3"/>
    <w:rsid w:val="00B520DF"/>
    <w:rsid w:val="00B54414"/>
    <w:rsid w:val="00B55D86"/>
    <w:rsid w:val="00B5676F"/>
    <w:rsid w:val="00B575F8"/>
    <w:rsid w:val="00B62127"/>
    <w:rsid w:val="00B623B9"/>
    <w:rsid w:val="00B630E1"/>
    <w:rsid w:val="00B63B73"/>
    <w:rsid w:val="00B63EFA"/>
    <w:rsid w:val="00B66D61"/>
    <w:rsid w:val="00B677DA"/>
    <w:rsid w:val="00B72069"/>
    <w:rsid w:val="00B72276"/>
    <w:rsid w:val="00B72C17"/>
    <w:rsid w:val="00B73862"/>
    <w:rsid w:val="00B7482B"/>
    <w:rsid w:val="00B74A59"/>
    <w:rsid w:val="00B76E99"/>
    <w:rsid w:val="00B77CFC"/>
    <w:rsid w:val="00B81FB2"/>
    <w:rsid w:val="00B827A8"/>
    <w:rsid w:val="00B84F37"/>
    <w:rsid w:val="00B84FAF"/>
    <w:rsid w:val="00B861FE"/>
    <w:rsid w:val="00B86FCF"/>
    <w:rsid w:val="00B90AA0"/>
    <w:rsid w:val="00B926B3"/>
    <w:rsid w:val="00B94ED1"/>
    <w:rsid w:val="00B951E1"/>
    <w:rsid w:val="00BA0267"/>
    <w:rsid w:val="00BA1477"/>
    <w:rsid w:val="00BA1712"/>
    <w:rsid w:val="00BA3704"/>
    <w:rsid w:val="00BA6E48"/>
    <w:rsid w:val="00BB17A2"/>
    <w:rsid w:val="00BB1DF5"/>
    <w:rsid w:val="00BB1E0D"/>
    <w:rsid w:val="00BB4EB0"/>
    <w:rsid w:val="00BB529A"/>
    <w:rsid w:val="00BB540D"/>
    <w:rsid w:val="00BB5639"/>
    <w:rsid w:val="00BB68C7"/>
    <w:rsid w:val="00BC0871"/>
    <w:rsid w:val="00BC0F3C"/>
    <w:rsid w:val="00BC10A8"/>
    <w:rsid w:val="00BC1159"/>
    <w:rsid w:val="00BC1876"/>
    <w:rsid w:val="00BC3FF2"/>
    <w:rsid w:val="00BC4A6F"/>
    <w:rsid w:val="00BC4BD7"/>
    <w:rsid w:val="00BC530B"/>
    <w:rsid w:val="00BD11B7"/>
    <w:rsid w:val="00BD1AAF"/>
    <w:rsid w:val="00BD1B48"/>
    <w:rsid w:val="00BD497F"/>
    <w:rsid w:val="00BD6714"/>
    <w:rsid w:val="00BE1326"/>
    <w:rsid w:val="00BE2A34"/>
    <w:rsid w:val="00BE2E7A"/>
    <w:rsid w:val="00BE33EC"/>
    <w:rsid w:val="00BE6F96"/>
    <w:rsid w:val="00BF2100"/>
    <w:rsid w:val="00BF2218"/>
    <w:rsid w:val="00BF3976"/>
    <w:rsid w:val="00BF66C6"/>
    <w:rsid w:val="00BF7D8C"/>
    <w:rsid w:val="00C0318C"/>
    <w:rsid w:val="00C05501"/>
    <w:rsid w:val="00C05A3F"/>
    <w:rsid w:val="00C07151"/>
    <w:rsid w:val="00C11238"/>
    <w:rsid w:val="00C11BB0"/>
    <w:rsid w:val="00C12132"/>
    <w:rsid w:val="00C125E5"/>
    <w:rsid w:val="00C15ABF"/>
    <w:rsid w:val="00C1728A"/>
    <w:rsid w:val="00C20F25"/>
    <w:rsid w:val="00C23622"/>
    <w:rsid w:val="00C24F40"/>
    <w:rsid w:val="00C2563B"/>
    <w:rsid w:val="00C26C1B"/>
    <w:rsid w:val="00C313E2"/>
    <w:rsid w:val="00C32129"/>
    <w:rsid w:val="00C3518B"/>
    <w:rsid w:val="00C351F2"/>
    <w:rsid w:val="00C35CB1"/>
    <w:rsid w:val="00C371F0"/>
    <w:rsid w:val="00C43FC6"/>
    <w:rsid w:val="00C44513"/>
    <w:rsid w:val="00C46DEB"/>
    <w:rsid w:val="00C517CA"/>
    <w:rsid w:val="00C53A53"/>
    <w:rsid w:val="00C549D1"/>
    <w:rsid w:val="00C560F2"/>
    <w:rsid w:val="00C56308"/>
    <w:rsid w:val="00C62110"/>
    <w:rsid w:val="00C62ECD"/>
    <w:rsid w:val="00C6348E"/>
    <w:rsid w:val="00C63AA9"/>
    <w:rsid w:val="00C64AC8"/>
    <w:rsid w:val="00C7230D"/>
    <w:rsid w:val="00C72E0C"/>
    <w:rsid w:val="00C74C72"/>
    <w:rsid w:val="00C76B8E"/>
    <w:rsid w:val="00C80219"/>
    <w:rsid w:val="00C80642"/>
    <w:rsid w:val="00C80713"/>
    <w:rsid w:val="00C81FCE"/>
    <w:rsid w:val="00C83145"/>
    <w:rsid w:val="00C836BF"/>
    <w:rsid w:val="00C84414"/>
    <w:rsid w:val="00C91665"/>
    <w:rsid w:val="00C93089"/>
    <w:rsid w:val="00C9474F"/>
    <w:rsid w:val="00C94C6F"/>
    <w:rsid w:val="00C94D1B"/>
    <w:rsid w:val="00C95927"/>
    <w:rsid w:val="00C97A3A"/>
    <w:rsid w:val="00CA03C6"/>
    <w:rsid w:val="00CA2555"/>
    <w:rsid w:val="00CA289A"/>
    <w:rsid w:val="00CA2A21"/>
    <w:rsid w:val="00CA4E5B"/>
    <w:rsid w:val="00CA515D"/>
    <w:rsid w:val="00CA606D"/>
    <w:rsid w:val="00CB0A1A"/>
    <w:rsid w:val="00CB1C2B"/>
    <w:rsid w:val="00CB1E7B"/>
    <w:rsid w:val="00CB2FA5"/>
    <w:rsid w:val="00CB37FB"/>
    <w:rsid w:val="00CB457B"/>
    <w:rsid w:val="00CC11E4"/>
    <w:rsid w:val="00CC2244"/>
    <w:rsid w:val="00CC3C0F"/>
    <w:rsid w:val="00CC51E0"/>
    <w:rsid w:val="00CC5CAB"/>
    <w:rsid w:val="00CD1591"/>
    <w:rsid w:val="00CD174C"/>
    <w:rsid w:val="00CD1AF5"/>
    <w:rsid w:val="00CD2260"/>
    <w:rsid w:val="00CD22F6"/>
    <w:rsid w:val="00CD3A7B"/>
    <w:rsid w:val="00CD706C"/>
    <w:rsid w:val="00CD7339"/>
    <w:rsid w:val="00CD7492"/>
    <w:rsid w:val="00CE1FA5"/>
    <w:rsid w:val="00CE3A6B"/>
    <w:rsid w:val="00CE519F"/>
    <w:rsid w:val="00CE62A1"/>
    <w:rsid w:val="00CE6A2C"/>
    <w:rsid w:val="00CF043D"/>
    <w:rsid w:val="00CF31A7"/>
    <w:rsid w:val="00CF449E"/>
    <w:rsid w:val="00CF519A"/>
    <w:rsid w:val="00CF5782"/>
    <w:rsid w:val="00CF5FD8"/>
    <w:rsid w:val="00CF640F"/>
    <w:rsid w:val="00D00211"/>
    <w:rsid w:val="00D06309"/>
    <w:rsid w:val="00D06A50"/>
    <w:rsid w:val="00D10607"/>
    <w:rsid w:val="00D11118"/>
    <w:rsid w:val="00D13326"/>
    <w:rsid w:val="00D13795"/>
    <w:rsid w:val="00D178FB"/>
    <w:rsid w:val="00D17B3C"/>
    <w:rsid w:val="00D20FB1"/>
    <w:rsid w:val="00D21AAA"/>
    <w:rsid w:val="00D22480"/>
    <w:rsid w:val="00D238A8"/>
    <w:rsid w:val="00D24249"/>
    <w:rsid w:val="00D24FB9"/>
    <w:rsid w:val="00D2520F"/>
    <w:rsid w:val="00D25573"/>
    <w:rsid w:val="00D26E32"/>
    <w:rsid w:val="00D306F8"/>
    <w:rsid w:val="00D30F8E"/>
    <w:rsid w:val="00D3214D"/>
    <w:rsid w:val="00D33EA6"/>
    <w:rsid w:val="00D34DDA"/>
    <w:rsid w:val="00D351EA"/>
    <w:rsid w:val="00D4131B"/>
    <w:rsid w:val="00D41AF7"/>
    <w:rsid w:val="00D43403"/>
    <w:rsid w:val="00D43F1F"/>
    <w:rsid w:val="00D44455"/>
    <w:rsid w:val="00D47597"/>
    <w:rsid w:val="00D51893"/>
    <w:rsid w:val="00D51FED"/>
    <w:rsid w:val="00D5270E"/>
    <w:rsid w:val="00D52C62"/>
    <w:rsid w:val="00D540EA"/>
    <w:rsid w:val="00D61F86"/>
    <w:rsid w:val="00D62E71"/>
    <w:rsid w:val="00D670DF"/>
    <w:rsid w:val="00D73013"/>
    <w:rsid w:val="00D7318C"/>
    <w:rsid w:val="00D740CA"/>
    <w:rsid w:val="00D7472B"/>
    <w:rsid w:val="00D75A0F"/>
    <w:rsid w:val="00D7757C"/>
    <w:rsid w:val="00D80740"/>
    <w:rsid w:val="00D808C7"/>
    <w:rsid w:val="00D81D71"/>
    <w:rsid w:val="00D82AF0"/>
    <w:rsid w:val="00D8387E"/>
    <w:rsid w:val="00D85728"/>
    <w:rsid w:val="00D8621E"/>
    <w:rsid w:val="00D86C79"/>
    <w:rsid w:val="00D8769C"/>
    <w:rsid w:val="00D90E84"/>
    <w:rsid w:val="00D91A82"/>
    <w:rsid w:val="00D92AD5"/>
    <w:rsid w:val="00D94F66"/>
    <w:rsid w:val="00D96D42"/>
    <w:rsid w:val="00D96D75"/>
    <w:rsid w:val="00D96F36"/>
    <w:rsid w:val="00D97E4B"/>
    <w:rsid w:val="00DA176E"/>
    <w:rsid w:val="00DA2E43"/>
    <w:rsid w:val="00DA471A"/>
    <w:rsid w:val="00DA478B"/>
    <w:rsid w:val="00DA617F"/>
    <w:rsid w:val="00DA6F6F"/>
    <w:rsid w:val="00DB15BA"/>
    <w:rsid w:val="00DB4C05"/>
    <w:rsid w:val="00DB4CA5"/>
    <w:rsid w:val="00DB5026"/>
    <w:rsid w:val="00DB50DE"/>
    <w:rsid w:val="00DB642B"/>
    <w:rsid w:val="00DB652A"/>
    <w:rsid w:val="00DB6E61"/>
    <w:rsid w:val="00DB7BAB"/>
    <w:rsid w:val="00DC07E2"/>
    <w:rsid w:val="00DC115F"/>
    <w:rsid w:val="00DC19E6"/>
    <w:rsid w:val="00DC1C21"/>
    <w:rsid w:val="00DC2010"/>
    <w:rsid w:val="00DC3686"/>
    <w:rsid w:val="00DC3ACB"/>
    <w:rsid w:val="00DC408A"/>
    <w:rsid w:val="00DC52B9"/>
    <w:rsid w:val="00DC56CB"/>
    <w:rsid w:val="00DC61B0"/>
    <w:rsid w:val="00DD2319"/>
    <w:rsid w:val="00DD4C0F"/>
    <w:rsid w:val="00DD6ABA"/>
    <w:rsid w:val="00DD70E6"/>
    <w:rsid w:val="00DD72D0"/>
    <w:rsid w:val="00DE16E6"/>
    <w:rsid w:val="00DE2DC4"/>
    <w:rsid w:val="00DE36CF"/>
    <w:rsid w:val="00DE4650"/>
    <w:rsid w:val="00DE5C87"/>
    <w:rsid w:val="00DE66EA"/>
    <w:rsid w:val="00DF02AD"/>
    <w:rsid w:val="00DF2997"/>
    <w:rsid w:val="00DF3A62"/>
    <w:rsid w:val="00DF454E"/>
    <w:rsid w:val="00DF556E"/>
    <w:rsid w:val="00DF5CB7"/>
    <w:rsid w:val="00DF6469"/>
    <w:rsid w:val="00E017A8"/>
    <w:rsid w:val="00E02F94"/>
    <w:rsid w:val="00E046CA"/>
    <w:rsid w:val="00E04B89"/>
    <w:rsid w:val="00E07977"/>
    <w:rsid w:val="00E13120"/>
    <w:rsid w:val="00E15D20"/>
    <w:rsid w:val="00E16CCE"/>
    <w:rsid w:val="00E209BC"/>
    <w:rsid w:val="00E23177"/>
    <w:rsid w:val="00E23EE7"/>
    <w:rsid w:val="00E27B9D"/>
    <w:rsid w:val="00E30154"/>
    <w:rsid w:val="00E3187D"/>
    <w:rsid w:val="00E324D4"/>
    <w:rsid w:val="00E339BD"/>
    <w:rsid w:val="00E340E8"/>
    <w:rsid w:val="00E35B2C"/>
    <w:rsid w:val="00E3787B"/>
    <w:rsid w:val="00E43B6C"/>
    <w:rsid w:val="00E43C16"/>
    <w:rsid w:val="00E45236"/>
    <w:rsid w:val="00E4605C"/>
    <w:rsid w:val="00E46791"/>
    <w:rsid w:val="00E46AEA"/>
    <w:rsid w:val="00E47608"/>
    <w:rsid w:val="00E506D2"/>
    <w:rsid w:val="00E524BC"/>
    <w:rsid w:val="00E55382"/>
    <w:rsid w:val="00E56CB0"/>
    <w:rsid w:val="00E576FF"/>
    <w:rsid w:val="00E602AD"/>
    <w:rsid w:val="00E634D8"/>
    <w:rsid w:val="00E63A5A"/>
    <w:rsid w:val="00E63DAB"/>
    <w:rsid w:val="00E6556D"/>
    <w:rsid w:val="00E65D72"/>
    <w:rsid w:val="00E670CC"/>
    <w:rsid w:val="00E67AC4"/>
    <w:rsid w:val="00E71706"/>
    <w:rsid w:val="00E75BBE"/>
    <w:rsid w:val="00E761CE"/>
    <w:rsid w:val="00E76F50"/>
    <w:rsid w:val="00E76FE9"/>
    <w:rsid w:val="00E77ACE"/>
    <w:rsid w:val="00E81853"/>
    <w:rsid w:val="00E84018"/>
    <w:rsid w:val="00E85121"/>
    <w:rsid w:val="00E8586B"/>
    <w:rsid w:val="00E925A7"/>
    <w:rsid w:val="00E9572D"/>
    <w:rsid w:val="00EA2C3D"/>
    <w:rsid w:val="00EA4973"/>
    <w:rsid w:val="00EB00CF"/>
    <w:rsid w:val="00EB16D0"/>
    <w:rsid w:val="00EB4106"/>
    <w:rsid w:val="00EB4635"/>
    <w:rsid w:val="00EB7D78"/>
    <w:rsid w:val="00EC7860"/>
    <w:rsid w:val="00EC7BC3"/>
    <w:rsid w:val="00ED0E82"/>
    <w:rsid w:val="00ED1732"/>
    <w:rsid w:val="00ED3554"/>
    <w:rsid w:val="00ED3632"/>
    <w:rsid w:val="00ED3BEE"/>
    <w:rsid w:val="00ED5FCC"/>
    <w:rsid w:val="00ED61A2"/>
    <w:rsid w:val="00ED67ED"/>
    <w:rsid w:val="00ED7600"/>
    <w:rsid w:val="00EE025E"/>
    <w:rsid w:val="00EE034C"/>
    <w:rsid w:val="00EE0626"/>
    <w:rsid w:val="00EE2325"/>
    <w:rsid w:val="00EE27E2"/>
    <w:rsid w:val="00EE45FC"/>
    <w:rsid w:val="00EE5A58"/>
    <w:rsid w:val="00EE6031"/>
    <w:rsid w:val="00EE6E5E"/>
    <w:rsid w:val="00EE73F3"/>
    <w:rsid w:val="00EF1873"/>
    <w:rsid w:val="00EF2AD0"/>
    <w:rsid w:val="00EF4251"/>
    <w:rsid w:val="00EF50B0"/>
    <w:rsid w:val="00EF7B2E"/>
    <w:rsid w:val="00F00B27"/>
    <w:rsid w:val="00F013C8"/>
    <w:rsid w:val="00F014B2"/>
    <w:rsid w:val="00F053F0"/>
    <w:rsid w:val="00F068F9"/>
    <w:rsid w:val="00F11195"/>
    <w:rsid w:val="00F11BFE"/>
    <w:rsid w:val="00F1362C"/>
    <w:rsid w:val="00F13F67"/>
    <w:rsid w:val="00F14AE0"/>
    <w:rsid w:val="00F14AE6"/>
    <w:rsid w:val="00F14BF6"/>
    <w:rsid w:val="00F16F7E"/>
    <w:rsid w:val="00F17262"/>
    <w:rsid w:val="00F20161"/>
    <w:rsid w:val="00F21CC0"/>
    <w:rsid w:val="00F21D05"/>
    <w:rsid w:val="00F2472B"/>
    <w:rsid w:val="00F35B03"/>
    <w:rsid w:val="00F35B2D"/>
    <w:rsid w:val="00F377A9"/>
    <w:rsid w:val="00F37DB1"/>
    <w:rsid w:val="00F405DF"/>
    <w:rsid w:val="00F41D21"/>
    <w:rsid w:val="00F42536"/>
    <w:rsid w:val="00F448DE"/>
    <w:rsid w:val="00F45822"/>
    <w:rsid w:val="00F46857"/>
    <w:rsid w:val="00F50800"/>
    <w:rsid w:val="00F51DA8"/>
    <w:rsid w:val="00F542C8"/>
    <w:rsid w:val="00F54D9D"/>
    <w:rsid w:val="00F553BC"/>
    <w:rsid w:val="00F55D7D"/>
    <w:rsid w:val="00F60616"/>
    <w:rsid w:val="00F623FF"/>
    <w:rsid w:val="00F62A33"/>
    <w:rsid w:val="00F71571"/>
    <w:rsid w:val="00F71694"/>
    <w:rsid w:val="00F740AD"/>
    <w:rsid w:val="00F752D0"/>
    <w:rsid w:val="00F7684C"/>
    <w:rsid w:val="00F816D1"/>
    <w:rsid w:val="00F824F5"/>
    <w:rsid w:val="00F83FDC"/>
    <w:rsid w:val="00F84DAB"/>
    <w:rsid w:val="00F87448"/>
    <w:rsid w:val="00F91099"/>
    <w:rsid w:val="00F928B2"/>
    <w:rsid w:val="00F92EA0"/>
    <w:rsid w:val="00F93F05"/>
    <w:rsid w:val="00F9580F"/>
    <w:rsid w:val="00FA168E"/>
    <w:rsid w:val="00FA2BA0"/>
    <w:rsid w:val="00FA36B6"/>
    <w:rsid w:val="00FA4C32"/>
    <w:rsid w:val="00FB0641"/>
    <w:rsid w:val="00FB11C0"/>
    <w:rsid w:val="00FB4503"/>
    <w:rsid w:val="00FB6B66"/>
    <w:rsid w:val="00FB7A46"/>
    <w:rsid w:val="00FC0D24"/>
    <w:rsid w:val="00FC1887"/>
    <w:rsid w:val="00FC1DAE"/>
    <w:rsid w:val="00FC29B9"/>
    <w:rsid w:val="00FC2A1D"/>
    <w:rsid w:val="00FC6FD3"/>
    <w:rsid w:val="00FD0731"/>
    <w:rsid w:val="00FD11F2"/>
    <w:rsid w:val="00FD1433"/>
    <w:rsid w:val="00FD1DC1"/>
    <w:rsid w:val="00FD21E6"/>
    <w:rsid w:val="00FD264D"/>
    <w:rsid w:val="00FD2A8F"/>
    <w:rsid w:val="00FD3577"/>
    <w:rsid w:val="00FD3727"/>
    <w:rsid w:val="00FD459F"/>
    <w:rsid w:val="00FD511A"/>
    <w:rsid w:val="00FD5C1E"/>
    <w:rsid w:val="00FD6EEE"/>
    <w:rsid w:val="00FD6F7D"/>
    <w:rsid w:val="00FD734C"/>
    <w:rsid w:val="00FE3E43"/>
    <w:rsid w:val="00FE448C"/>
    <w:rsid w:val="00FE62AB"/>
    <w:rsid w:val="00FE7BFF"/>
    <w:rsid w:val="00FF0301"/>
    <w:rsid w:val="00FF0864"/>
    <w:rsid w:val="00FF126B"/>
    <w:rsid w:val="00FF3FE8"/>
    <w:rsid w:val="00FF3FF6"/>
    <w:rsid w:val="00FF4995"/>
    <w:rsid w:val="00FF661A"/>
    <w:rsid w:val="00FF67C2"/>
    <w:rsid w:val="00FF73E2"/>
    <w:rsid w:val="0E55BC6F"/>
    <w:rsid w:val="1A239B12"/>
    <w:rsid w:val="1DACAFD8"/>
    <w:rsid w:val="213DE6F7"/>
    <w:rsid w:val="275013BA"/>
    <w:rsid w:val="2903CF1C"/>
    <w:rsid w:val="2A8F1FDE"/>
    <w:rsid w:val="39FFA4C4"/>
    <w:rsid w:val="3E40A172"/>
    <w:rsid w:val="4FBA1EC0"/>
    <w:rsid w:val="630FD0D2"/>
    <w:rsid w:val="639F802C"/>
    <w:rsid w:val="6D3FD6AD"/>
    <w:rsid w:val="704DE93D"/>
    <w:rsid w:val="728D5223"/>
    <w:rsid w:val="731EC6D6"/>
    <w:rsid w:val="74276596"/>
    <w:rsid w:val="7B89315A"/>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74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 w:type="paragraph" w:customStyle="1" w:styleId="TAR">
    <w:name w:val="TAR"/>
    <w:basedOn w:val="Normal"/>
    <w:rsid w:val="002E1662"/>
    <w:pPr>
      <w:keepNext/>
      <w:keepLines/>
      <w:spacing w:after="0" w:line="240" w:lineRule="auto"/>
      <w:jc w:val="right"/>
    </w:pPr>
    <w:rPr>
      <w:rFonts w:ascii="Arial" w:eastAsia="Times New Roman" w:hAnsi="Arial" w:cs="Times New Roman"/>
      <w:sz w:val="18"/>
      <w:szCs w:val="20"/>
      <w:lang w:val="en-GB"/>
    </w:rPr>
  </w:style>
  <w:style w:type="paragraph" w:styleId="NormalWeb">
    <w:name w:val="Normal (Web)"/>
    <w:basedOn w:val="Normal"/>
    <w:uiPriority w:val="99"/>
    <w:semiHidden/>
    <w:unhideWhenUsed/>
    <w:rsid w:val="00864D44"/>
    <w:pPr>
      <w:spacing w:before="100" w:beforeAutospacing="1" w:after="100" w:afterAutospacing="1" w:line="240" w:lineRule="auto"/>
    </w:pPr>
    <w:rPr>
      <w:rFonts w:eastAsia="Times New Roman" w:cs="Times New Roman"/>
      <w:sz w:val="24"/>
      <w:szCs w:val="24"/>
    </w:rPr>
  </w:style>
  <w:style w:type="paragraph" w:styleId="Revision">
    <w:name w:val="Revision"/>
    <w:hidden/>
    <w:uiPriority w:val="99"/>
    <w:semiHidden/>
    <w:rsid w:val="00A439B4"/>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2077242875">
          <w:marLeft w:val="36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104741225">
          <w:marLeft w:val="180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973095239">
          <w:marLeft w:val="360"/>
          <w:marRight w:val="0"/>
          <w:marTop w:val="200"/>
          <w:marBottom w:val="0"/>
          <w:divBdr>
            <w:top w:val="none" w:sz="0" w:space="0" w:color="auto"/>
            <w:left w:val="none" w:sz="0" w:space="0" w:color="auto"/>
            <w:bottom w:val="none" w:sz="0" w:space="0" w:color="auto"/>
            <w:right w:val="none" w:sz="0" w:space="0" w:color="auto"/>
          </w:divBdr>
        </w:div>
        <w:div w:id="124585735">
          <w:marLeft w:val="1080"/>
          <w:marRight w:val="0"/>
          <w:marTop w:val="1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212931171">
          <w:marLeft w:val="360"/>
          <w:marRight w:val="0"/>
          <w:marTop w:val="20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68582522">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 w:id="447817107">
          <w:marLeft w:val="1166"/>
          <w:marRight w:val="0"/>
          <w:marTop w:val="9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8376183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08664829">
      <w:bodyDiv w:val="1"/>
      <w:marLeft w:val="0"/>
      <w:marRight w:val="0"/>
      <w:marTop w:val="0"/>
      <w:marBottom w:val="0"/>
      <w:divBdr>
        <w:top w:val="none" w:sz="0" w:space="0" w:color="auto"/>
        <w:left w:val="none" w:sz="0" w:space="0" w:color="auto"/>
        <w:bottom w:val="none" w:sz="0" w:space="0" w:color="auto"/>
        <w:right w:val="none" w:sz="0" w:space="0" w:color="auto"/>
      </w:divBdr>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 w:id="875656758">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68344905">
      <w:bodyDiv w:val="1"/>
      <w:marLeft w:val="0"/>
      <w:marRight w:val="0"/>
      <w:marTop w:val="0"/>
      <w:marBottom w:val="0"/>
      <w:divBdr>
        <w:top w:val="none" w:sz="0" w:space="0" w:color="auto"/>
        <w:left w:val="none" w:sz="0" w:space="0" w:color="auto"/>
        <w:bottom w:val="none" w:sz="0" w:space="0" w:color="auto"/>
        <w:right w:val="none" w:sz="0" w:space="0" w:color="auto"/>
      </w:divBdr>
      <w:divsChild>
        <w:div w:id="1539971880">
          <w:marLeft w:val="547"/>
          <w:marRight w:val="0"/>
          <w:marTop w:val="134"/>
          <w:marBottom w:val="0"/>
          <w:divBdr>
            <w:top w:val="none" w:sz="0" w:space="0" w:color="auto"/>
            <w:left w:val="none" w:sz="0" w:space="0" w:color="auto"/>
            <w:bottom w:val="none" w:sz="0" w:space="0" w:color="auto"/>
            <w:right w:val="none" w:sz="0" w:space="0" w:color="auto"/>
          </w:divBdr>
        </w:div>
      </w:divsChild>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25663183">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 w:id="181944267">
          <w:marLeft w:val="1800"/>
          <w:marRight w:val="0"/>
          <w:marTop w:val="72"/>
          <w:marBottom w:val="0"/>
          <w:divBdr>
            <w:top w:val="none" w:sz="0" w:space="0" w:color="auto"/>
            <w:left w:val="none" w:sz="0" w:space="0" w:color="auto"/>
            <w:bottom w:val="none" w:sz="0" w:space="0" w:color="auto"/>
            <w:right w:val="none" w:sz="0" w:space="0" w:color="auto"/>
          </w:divBdr>
        </w:div>
      </w:divsChild>
    </w:div>
    <w:div w:id="1651444444">
      <w:bodyDiv w:val="1"/>
      <w:marLeft w:val="0"/>
      <w:marRight w:val="0"/>
      <w:marTop w:val="0"/>
      <w:marBottom w:val="0"/>
      <w:divBdr>
        <w:top w:val="none" w:sz="0" w:space="0" w:color="auto"/>
        <w:left w:val="none" w:sz="0" w:space="0" w:color="auto"/>
        <w:bottom w:val="none" w:sz="0" w:space="0" w:color="auto"/>
        <w:right w:val="none" w:sz="0" w:space="0" w:color="auto"/>
      </w:divBdr>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837457160">
          <w:marLeft w:val="547"/>
          <w:marRight w:val="0"/>
          <w:marTop w:val="154"/>
          <w:marBottom w:val="0"/>
          <w:divBdr>
            <w:top w:val="none" w:sz="0" w:space="0" w:color="auto"/>
            <w:left w:val="none" w:sz="0" w:space="0" w:color="auto"/>
            <w:bottom w:val="none" w:sz="0" w:space="0" w:color="auto"/>
            <w:right w:val="none" w:sz="0" w:space="0" w:color="auto"/>
          </w:divBdr>
        </w:div>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493953184">
          <w:marLeft w:val="547"/>
          <w:marRight w:val="0"/>
          <w:marTop w:val="130"/>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910">
          <w:marLeft w:val="360"/>
          <w:marRight w:val="0"/>
          <w:marTop w:val="240"/>
          <w:marBottom w:val="0"/>
          <w:divBdr>
            <w:top w:val="none" w:sz="0" w:space="0" w:color="auto"/>
            <w:left w:val="none" w:sz="0" w:space="0" w:color="auto"/>
            <w:bottom w:val="none" w:sz="0" w:space="0" w:color="auto"/>
            <w:right w:val="none" w:sz="0" w:space="0" w:color="auto"/>
          </w:divBdr>
        </w:div>
        <w:div w:id="659626656">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64436121">
      <w:bodyDiv w:val="1"/>
      <w:marLeft w:val="0"/>
      <w:marRight w:val="0"/>
      <w:marTop w:val="0"/>
      <w:marBottom w:val="0"/>
      <w:divBdr>
        <w:top w:val="none" w:sz="0" w:space="0" w:color="auto"/>
        <w:left w:val="none" w:sz="0" w:space="0" w:color="auto"/>
        <w:bottom w:val="none" w:sz="0" w:space="0" w:color="auto"/>
        <w:right w:val="none" w:sz="0" w:space="0" w:color="auto"/>
      </w:divBdr>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6912403">
          <w:marLeft w:val="1800"/>
          <w:marRight w:val="0"/>
          <w:marTop w:val="96"/>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5AIRPNAIUNRU-1328258698-5882</_dlc_DocId>
    <_dlc_DocIdUrl xmlns="71c5aaf6-e6ce-465b-b873-5148d2a4c105">
      <Url>https://nokia.sharepoint.com/sites/c5g/5gradio/_layouts/15/DocIdRedir.aspx?ID=5AIRPNAIUNRU-1328258698-5882</Url>
      <Description>5AIRPNAIUNRU-1328258698-5882</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2.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3.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E48175-4EEF-4C80-B278-22521C69DE59}">
  <ds:schemaRef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3b34c8f0-1ef5-4d1e-bb66-517ce7fe7356"/>
    <ds:schemaRef ds:uri="http://purl.org/dc/terms/"/>
    <ds:schemaRef ds:uri="0b6aed8e-0313-4d17-80ff-d0e5da4931c5"/>
    <ds:schemaRef ds:uri="71c5aaf6-e6ce-465b-b873-5148d2a4c105"/>
    <ds:schemaRef ds:uri="http://www.w3.org/XML/1998/namespace"/>
    <ds:schemaRef ds:uri="http://purl.org/dc/elements/1.1/"/>
  </ds:schemaRefs>
</ds:datastoreItem>
</file>

<file path=customXml/itemProps5.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6.xml><?xml version="1.0" encoding="utf-8"?>
<ds:datastoreItem xmlns:ds="http://schemas.openxmlformats.org/officeDocument/2006/customXml" ds:itemID="{DE128BFB-2721-49D4-90E8-89E885E65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6301</TotalTime>
  <Pages>4</Pages>
  <Words>1320</Words>
  <Characters>7527</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290</cp:revision>
  <dcterms:created xsi:type="dcterms:W3CDTF">2021-07-14T13:32:00Z</dcterms:created>
  <dcterms:modified xsi:type="dcterms:W3CDTF">2021-08-06T20:36:00Z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ed1b60cf-9b97-49a7-a4b8-5ada20fed54a</vt:lpwstr>
  </property>
  <property fmtid="{D5CDD505-2E9C-101B-9397-08002B2CF9AE}" pid="4" name="MSIP_Label_b1aa2129-79ec-42c0-bfac-e5b7a0374572_Enabled">
    <vt:lpwstr>true</vt:lpwstr>
  </property>
  <property fmtid="{D5CDD505-2E9C-101B-9397-08002B2CF9AE}" pid="5" name="MSIP_Label_b1aa2129-79ec-42c0-bfac-e5b7a0374572_SetDate">
    <vt:lpwstr>2021-08-06T16:15:17Z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0811899c-09b3-4a6f-9cb2-51dc17a07a96</vt:lpwstr>
  </property>
  <property fmtid="{D5CDD505-2E9C-101B-9397-08002B2CF9AE}" pid="10" name="MSIP_Label_b1aa2129-79ec-42c0-bfac-e5b7a0374572_ContentBits">
    <vt:lpwstr>0</vt:lpwstr>
  </property>
</Properties>
</file>