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584D51" w:rsidRPr="00584D51">
        <w:rPr>
          <w:rFonts w:ascii="Arial" w:hAnsi="Arial" w:cs="Arial"/>
          <w:b/>
          <w:sz w:val="24"/>
          <w:lang w:val="en-US" w:eastAsia="zh-CN"/>
        </w:rPr>
        <w:t>R4-2114313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9858E2">
        <w:rPr>
          <w:rFonts w:ascii="Arial" w:eastAsia="宋体" w:hAnsi="Arial"/>
          <w:b/>
          <w:sz w:val="24"/>
          <w:lang w:val="en-US" w:eastAsia="zh-CN"/>
        </w:rPr>
        <w:t>new MGP for positioning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B3471F">
        <w:rPr>
          <w:rFonts w:ascii="Arial" w:eastAsia="宋体" w:hAnsi="Arial"/>
          <w:b/>
          <w:sz w:val="24"/>
          <w:lang w:val="en-US" w:eastAsia="zh-CN"/>
        </w:rPr>
        <w:t>21</w:t>
      </w:r>
      <w:r w:rsidR="00EE5555">
        <w:rPr>
          <w:rFonts w:ascii="Arial" w:eastAsia="宋体" w:hAnsi="Arial"/>
          <w:b/>
          <w:sz w:val="24"/>
          <w:lang w:val="en-US" w:eastAsia="zh-CN"/>
        </w:rPr>
        <w:t>.2.</w:t>
      </w:r>
      <w:r w:rsidR="009858E2">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A6A1B"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proofErr w:type="spellStart"/>
      <w:r w:rsidR="002B4E9D">
        <w:rPr>
          <w:rFonts w:eastAsia="宋体"/>
          <w:lang w:eastAsia="zh-CN"/>
        </w:rPr>
        <w:t>ePOS</w:t>
      </w:r>
      <w:proofErr w:type="spellEnd"/>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one topic discussed is </w:t>
      </w:r>
      <w:r w:rsidR="009858E2">
        <w:rPr>
          <w:rFonts w:eastAsia="宋体"/>
          <w:lang w:eastAsia="zh-CN"/>
        </w:rPr>
        <w:t>RAN4 specific enhancements</w:t>
      </w:r>
      <w:r w:rsidR="00BA6A1B">
        <w:rPr>
          <w:rFonts w:eastAsia="宋体"/>
          <w:lang w:eastAsia="zh-CN"/>
        </w:rPr>
        <w:t>, and related agreements are:</w:t>
      </w:r>
    </w:p>
    <w:tbl>
      <w:tblPr>
        <w:tblStyle w:val="af4"/>
        <w:tblW w:w="0" w:type="auto"/>
        <w:tblLook w:val="04A0" w:firstRow="1" w:lastRow="0" w:firstColumn="1" w:lastColumn="0" w:noHBand="0" w:noVBand="1"/>
      </w:tblPr>
      <w:tblGrid>
        <w:gridCol w:w="9621"/>
      </w:tblGrid>
      <w:tr w:rsidR="00BA6A1B" w:rsidTr="00BA6A1B">
        <w:tc>
          <w:tcPr>
            <w:tcW w:w="9621" w:type="dxa"/>
          </w:tcPr>
          <w:p w:rsidR="00275158" w:rsidRPr="009858E2" w:rsidRDefault="00275158" w:rsidP="009858E2">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9858E2">
              <w:rPr>
                <w:rFonts w:eastAsia="宋体"/>
                <w:lang w:val="en-US" w:eastAsia="zh-CN"/>
              </w:rPr>
              <w:t>Impact on existing positioning and RRM requirements identified by RAN4 can be discussed without RAN1/2 input, according to the following WID objective:</w:t>
            </w:r>
          </w:p>
          <w:p w:rsidR="00BA6A1B" w:rsidRPr="009858E2" w:rsidRDefault="00275158" w:rsidP="009858E2">
            <w:pPr>
              <w:numPr>
                <w:ilvl w:val="0"/>
                <w:numId w:val="26"/>
              </w:numPr>
              <w:tabs>
                <w:tab w:val="num" w:pos="1440"/>
              </w:tabs>
              <w:overflowPunct w:val="0"/>
              <w:autoSpaceDE w:val="0"/>
              <w:autoSpaceDN w:val="0"/>
              <w:adjustRightInd w:val="0"/>
              <w:spacing w:beforeLines="0" w:before="120" w:afterLines="0" w:after="120"/>
              <w:textAlignment w:val="baseline"/>
              <w:rPr>
                <w:rFonts w:eastAsia="宋体"/>
                <w:lang w:val="en-US" w:eastAsia="zh-CN"/>
              </w:rPr>
            </w:pPr>
            <w:r w:rsidRPr="009858E2">
              <w:rPr>
                <w:rFonts w:eastAsia="宋体"/>
                <w:i/>
                <w:iCs/>
                <w:lang w:val="de-DE" w:eastAsia="zh-CN"/>
              </w:rPr>
              <w:t>Discuss and specify new as well as the impact on the existing RAN4 requirements for positioning and other RRM measurements and corresponding procedures [RAN4]</w:t>
            </w:r>
          </w:p>
        </w:tc>
      </w:tr>
    </w:tbl>
    <w:p w:rsidR="007E7A02" w:rsidRPr="00D12E24" w:rsidRDefault="009858E2" w:rsidP="00D12E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n RAN4#99-e, some companies proposed to introduce new MGPs for positioning, which in our view is a RAN4 specific enhancements that do not fall in other objectives of the WI.</w:t>
      </w:r>
      <w:r>
        <w:rPr>
          <w:rFonts w:eastAsia="宋体" w:hint="eastAsia"/>
          <w:lang w:eastAsia="zh-CN"/>
        </w:rPr>
        <w:t xml:space="preserve"> </w:t>
      </w:r>
      <w:r w:rsidR="00E67543" w:rsidRPr="00D12E24">
        <w:rPr>
          <w:rFonts w:eastAsia="宋体"/>
          <w:lang w:eastAsia="zh-CN"/>
        </w:rPr>
        <w:t xml:space="preserve">In this paper we will </w:t>
      </w:r>
      <w:r w:rsidR="004D0093" w:rsidRPr="00D12E24">
        <w:rPr>
          <w:rFonts w:eastAsia="宋体"/>
          <w:lang w:eastAsia="zh-CN"/>
        </w:rPr>
        <w:t xml:space="preserve">provide our views on </w:t>
      </w:r>
      <w:r w:rsidRPr="009858E2">
        <w:rPr>
          <w:rFonts w:eastAsia="宋体"/>
          <w:lang w:eastAsia="zh-CN"/>
        </w:rPr>
        <w:t>new MGP for positioning</w:t>
      </w:r>
      <w:r w:rsidR="00E67543" w:rsidRPr="00D12E24">
        <w:rPr>
          <w:rFonts w:eastAsia="宋体"/>
          <w:lang w:eastAsia="zh-CN"/>
        </w:rPr>
        <w:t>.</w:t>
      </w:r>
    </w:p>
    <w:p w:rsidR="00754DE9" w:rsidRDefault="00B06084" w:rsidP="00754DE9">
      <w:pPr>
        <w:pStyle w:val="1"/>
        <w:jc w:val="both"/>
        <w:rPr>
          <w:lang w:val="en-US"/>
        </w:rPr>
      </w:pPr>
      <w:r>
        <w:rPr>
          <w:lang w:val="en-US"/>
        </w:rPr>
        <w:t>Discussion</w:t>
      </w:r>
    </w:p>
    <w:p w:rsidR="009858E2" w:rsidRDefault="00BA6A1B" w:rsidP="00A30289">
      <w:pPr>
        <w:spacing w:before="120" w:after="120"/>
        <w:rPr>
          <w:rFonts w:eastAsiaTheme="minorEastAsia"/>
          <w:lang w:val="en-US" w:eastAsia="zh-CN"/>
        </w:rPr>
      </w:pPr>
      <w:r>
        <w:rPr>
          <w:rFonts w:eastAsiaTheme="minorEastAsia"/>
          <w:lang w:val="en-US" w:eastAsia="zh-CN"/>
        </w:rPr>
        <w:t xml:space="preserve">In Rel-16, </w:t>
      </w:r>
      <w:r w:rsidR="009858E2">
        <w:rPr>
          <w:rFonts w:eastAsiaTheme="minorEastAsia"/>
          <w:lang w:val="en-US" w:eastAsia="zh-CN"/>
        </w:rPr>
        <w:t xml:space="preserve">two new MGPs #24 and #25 were introduced for positioning, and the main considerations were that the time span of a resource occasion can be large, consideration that </w:t>
      </w:r>
    </w:p>
    <w:p w:rsidR="009858E2" w:rsidRDefault="009858E2" w:rsidP="009858E2">
      <w:pPr>
        <w:pStyle w:val="af8"/>
        <w:numPr>
          <w:ilvl w:val="0"/>
          <w:numId w:val="29"/>
        </w:numPr>
        <w:spacing w:before="120" w:after="120"/>
        <w:rPr>
          <w:rFonts w:eastAsiaTheme="minorEastAsia"/>
          <w:lang w:eastAsia="zh-CN"/>
        </w:rPr>
      </w:pPr>
      <w:r>
        <w:rPr>
          <w:rFonts w:eastAsiaTheme="minorEastAsia"/>
          <w:lang w:eastAsia="zh-CN"/>
        </w:rPr>
        <w:t xml:space="preserve">It is aggregated duration of multiple PRS resources </w:t>
      </w:r>
    </w:p>
    <w:p w:rsidR="009858E2" w:rsidRDefault="009858E2" w:rsidP="009858E2">
      <w:pPr>
        <w:pStyle w:val="af8"/>
        <w:numPr>
          <w:ilvl w:val="0"/>
          <w:numId w:val="29"/>
        </w:numPr>
        <w:spacing w:before="120" w:after="120"/>
        <w:rPr>
          <w:rFonts w:eastAsiaTheme="minorEastAsia"/>
          <w:lang w:eastAsia="zh-CN"/>
        </w:rPr>
      </w:pPr>
      <w:r>
        <w:rPr>
          <w:rFonts w:eastAsiaTheme="minorEastAsia"/>
          <w:lang w:eastAsia="zh-CN"/>
        </w:rPr>
        <w:t>Each PRS resource can span large in time with repetition and repetition gap</w:t>
      </w:r>
    </w:p>
    <w:p w:rsidR="009858E2" w:rsidRPr="009858E2" w:rsidRDefault="009858E2" w:rsidP="009858E2">
      <w:pPr>
        <w:spacing w:before="120" w:after="120"/>
        <w:rPr>
          <w:rFonts w:eastAsiaTheme="minorEastAsia"/>
          <w:lang w:eastAsia="zh-CN"/>
        </w:rPr>
      </w:pPr>
      <w:r>
        <w:rPr>
          <w:rFonts w:eastAsiaTheme="minorEastAsia"/>
          <w:lang w:eastAsia="zh-CN"/>
        </w:rPr>
        <w:t xml:space="preserve">The two new MGPs are therefore defined with larger MGL of 10ms and 20ms respectively.  </w:t>
      </w:r>
    </w:p>
    <w:p w:rsidR="009858E2" w:rsidRDefault="009858E2" w:rsidP="00A30289">
      <w:pPr>
        <w:spacing w:before="120" w:after="120"/>
        <w:rPr>
          <w:rFonts w:eastAsia="宋体"/>
          <w:lang w:eastAsia="zh-CN"/>
        </w:rPr>
      </w:pPr>
      <w:r>
        <w:rPr>
          <w:rFonts w:eastAsia="宋体" w:hint="eastAsia"/>
          <w:lang w:eastAsia="zh-CN"/>
        </w:rPr>
        <w:t>I</w:t>
      </w:r>
      <w:r>
        <w:rPr>
          <w:rFonts w:eastAsia="宋体"/>
          <w:lang w:eastAsia="zh-CN"/>
        </w:rPr>
        <w:t>n RAN4#99-e, some companies proposed to introduce new MGPs for positioning</w:t>
      </w:r>
      <w:r w:rsidR="00275158">
        <w:rPr>
          <w:rFonts w:eastAsia="宋体"/>
          <w:lang w:eastAsia="zh-CN"/>
        </w:rPr>
        <w:t>, with shorter MGRP or larger MGL. However we do not see a clear need to introduce new MGPs in Rel-17.</w:t>
      </w:r>
    </w:p>
    <w:p w:rsidR="00275158" w:rsidRDefault="00275158" w:rsidP="00275158">
      <w:pPr>
        <w:pStyle w:val="af8"/>
        <w:numPr>
          <w:ilvl w:val="0"/>
          <w:numId w:val="29"/>
        </w:numPr>
        <w:spacing w:before="120" w:after="120"/>
        <w:rPr>
          <w:rFonts w:eastAsiaTheme="minorEastAsia"/>
          <w:lang w:eastAsia="zh-CN"/>
        </w:rPr>
      </w:pPr>
      <w:r>
        <w:rPr>
          <w:rFonts w:eastAsiaTheme="minorEastAsia" w:hint="eastAsia"/>
          <w:lang w:eastAsia="zh-CN"/>
        </w:rPr>
        <w:t>M</w:t>
      </w:r>
      <w:r>
        <w:rPr>
          <w:rFonts w:eastAsiaTheme="minorEastAsia"/>
          <w:lang w:eastAsia="zh-CN"/>
        </w:rPr>
        <w:t>GRP: all the MGPs are applicable for PRS measurement, and the smallest MGRP is 20ms. We do not see it feasible to further reduce the MGRP considering the impact to data loss. Also, MGRP as small as 20ms is typically not the limiting factor in measurement time. Other enhancements such as reducing the sample number or MG-less measurement is more efficient for latency reduction.</w:t>
      </w:r>
    </w:p>
    <w:p w:rsidR="00275158" w:rsidRPr="00275158" w:rsidRDefault="00275158" w:rsidP="00275158">
      <w:pPr>
        <w:pStyle w:val="af8"/>
        <w:numPr>
          <w:ilvl w:val="0"/>
          <w:numId w:val="29"/>
        </w:numPr>
        <w:spacing w:before="120" w:after="120"/>
        <w:rPr>
          <w:rFonts w:eastAsiaTheme="minorEastAsia"/>
          <w:lang w:eastAsia="zh-CN"/>
        </w:rPr>
      </w:pPr>
      <w:r>
        <w:rPr>
          <w:rFonts w:eastAsiaTheme="minorEastAsia"/>
          <w:lang w:eastAsia="zh-CN"/>
        </w:rPr>
        <w:t xml:space="preserve">MGL: all the MGPs are applicable for PRS measurement, and the largest MGL is 20ms. We do not see the need to define larger MGL. It is noted that NW would typically transmit PRS in synchronized manner to avoid PRS interference and impacts to data resources, so the multiple PRS resources are more likely to be compressed rather than distributed. Also, RAN4 has agreed that a PRS resource is considered to be overlapping with MG if the minimum number of repetitions are included in MGL, and for typical PRS BWs the minimum number of repetitions is 1, which means </w:t>
      </w:r>
      <w:r w:rsidR="00DC0BBD">
        <w:rPr>
          <w:rFonts w:eastAsiaTheme="minorEastAsia"/>
          <w:lang w:eastAsia="zh-CN"/>
        </w:rPr>
        <w:t xml:space="preserve">the MGL does not necessarily need to cover all the configured repetitions of a resource. </w:t>
      </w:r>
    </w:p>
    <w:p w:rsidR="009858E2" w:rsidRPr="00275158" w:rsidRDefault="00DC0BBD" w:rsidP="00A30289">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above analysis, and also considering that the efforts for determining the exact MGPs and the applicability may not be small, we suggest that RAN4 does not introduce new MGPs for positioning in Rel-17.</w:t>
      </w:r>
    </w:p>
    <w:p w:rsidR="009858E2" w:rsidRPr="00DC0BBD" w:rsidRDefault="00DC0BBD" w:rsidP="00A30289">
      <w:pPr>
        <w:spacing w:before="120" w:after="120"/>
        <w:rPr>
          <w:rFonts w:eastAsiaTheme="minorEastAsia"/>
          <w:b/>
          <w:lang w:val="en-US" w:eastAsia="zh-CN"/>
        </w:rPr>
      </w:pPr>
      <w:r w:rsidRPr="00DC0BBD">
        <w:rPr>
          <w:rFonts w:eastAsiaTheme="minorEastAsia"/>
          <w:b/>
          <w:lang w:val="en-US" w:eastAsia="zh-CN"/>
        </w:rPr>
        <w:t>Proposal: RAN4 does not introduce new MGPs for positioning in Rel-17.</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9858E2" w:rsidRPr="009858E2">
        <w:rPr>
          <w:rFonts w:eastAsia="宋体"/>
          <w:lang w:eastAsia="zh-CN"/>
        </w:rPr>
        <w:t>new MGP for positioning</w:t>
      </w:r>
      <w:r w:rsidR="00210C78">
        <w:rPr>
          <w:rFonts w:eastAsia="宋体"/>
          <w:lang w:eastAsia="zh-CN"/>
        </w:rPr>
        <w:t>.</w:t>
      </w:r>
    </w:p>
    <w:p w:rsidR="00DC0BBD" w:rsidRPr="00DC0BBD" w:rsidRDefault="00DC0BBD" w:rsidP="00C3788F">
      <w:pPr>
        <w:spacing w:before="120" w:after="120"/>
        <w:rPr>
          <w:rFonts w:eastAsiaTheme="minorEastAsia"/>
          <w:b/>
          <w:lang w:val="en-US" w:eastAsia="zh-CN"/>
        </w:rPr>
      </w:pPr>
      <w:r w:rsidRPr="00DC0BBD">
        <w:rPr>
          <w:rFonts w:eastAsiaTheme="minorEastAsia"/>
          <w:b/>
          <w:lang w:val="en-US" w:eastAsia="zh-CN"/>
        </w:rPr>
        <w:t>Proposal: RAN4 does not introduce new MGPs for positioning in Rel-17.</w:t>
      </w:r>
    </w:p>
    <w:p w:rsidR="00C0754F" w:rsidRDefault="00C0754F" w:rsidP="00C0754F">
      <w:pPr>
        <w:pStyle w:val="1"/>
        <w:jc w:val="both"/>
        <w:rPr>
          <w:lang w:val="en-US"/>
        </w:rPr>
      </w:pPr>
      <w:r w:rsidRPr="00C0754F">
        <w:rPr>
          <w:lang w:val="en-US"/>
        </w:rPr>
        <w:t>Reference</w:t>
      </w:r>
    </w:p>
    <w:p w:rsidR="00DF6A57" w:rsidRPr="00BA6A1B" w:rsidRDefault="009122FB" w:rsidP="00BA6A1B">
      <w:pPr>
        <w:numPr>
          <w:ilvl w:val="0"/>
          <w:numId w:val="5"/>
        </w:numPr>
        <w:spacing w:before="120" w:after="120"/>
        <w:rPr>
          <w:rFonts w:eastAsia="宋体"/>
          <w:lang w:val="en-US" w:eastAsia="zh-CN"/>
        </w:rPr>
      </w:pPr>
      <w:r w:rsidRPr="009122FB">
        <w:rPr>
          <w:rFonts w:eastAsia="宋体"/>
          <w:lang w:eastAsia="zh-CN"/>
        </w:rPr>
        <w:t>R4-210</w:t>
      </w:r>
      <w:r w:rsidR="00790DB3">
        <w:rPr>
          <w:rFonts w:eastAsia="宋体"/>
          <w:lang w:eastAsia="zh-CN"/>
        </w:rPr>
        <w:t>8360</w:t>
      </w:r>
      <w:r w:rsidR="00980473">
        <w:rPr>
          <w:rFonts w:eastAsia="宋体"/>
          <w:lang w:eastAsia="zh-CN"/>
        </w:rPr>
        <w:t xml:space="preserve">, </w:t>
      </w:r>
      <w:r w:rsidR="00790DB3" w:rsidRPr="00790DB3">
        <w:rPr>
          <w:rFonts w:eastAsia="宋体"/>
          <w:lang w:val="en-US" w:eastAsia="zh-CN"/>
        </w:rPr>
        <w:t>WF on NR positioning enhancements</w:t>
      </w:r>
      <w:r w:rsidR="00980473">
        <w:rPr>
          <w:rFonts w:eastAsia="宋体" w:hint="eastAsia"/>
          <w:lang w:val="en-US" w:eastAsia="zh-CN"/>
        </w:rPr>
        <w:t>,</w:t>
      </w:r>
      <w:r w:rsidR="00980473">
        <w:rPr>
          <w:rFonts w:eastAsia="宋体"/>
          <w:lang w:val="en-US" w:eastAsia="zh-CN"/>
        </w:rPr>
        <w:t xml:space="preserve"> </w:t>
      </w:r>
      <w:r w:rsidR="00790DB3" w:rsidRPr="00790DB3">
        <w:rPr>
          <w:rFonts w:eastAsia="宋体"/>
          <w:lang w:eastAsia="zh-CN"/>
        </w:rPr>
        <w:t>Ericsson</w:t>
      </w:r>
    </w:p>
    <w:sectPr w:rsidR="00DF6A57" w:rsidRPr="00BA6A1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EFD" w:rsidRDefault="00B23EFD">
      <w:pPr>
        <w:spacing w:before="120" w:after="120"/>
      </w:pPr>
      <w:r>
        <w:separator/>
      </w:r>
    </w:p>
  </w:endnote>
  <w:endnote w:type="continuationSeparator" w:id="0">
    <w:p w:rsidR="00B23EFD" w:rsidRDefault="00B23EF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158" w:rsidRDefault="0027515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75158" w:rsidRDefault="0027515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158" w:rsidRDefault="0027515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84D51">
      <w:rPr>
        <w:rStyle w:val="af1"/>
      </w:rPr>
      <w:t>2</w:t>
    </w:r>
    <w:r>
      <w:rPr>
        <w:rStyle w:val="af1"/>
      </w:rPr>
      <w:fldChar w:fldCharType="end"/>
    </w:r>
  </w:p>
  <w:p w:rsidR="00275158" w:rsidRDefault="0027515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EFD" w:rsidRDefault="00B23EFD">
      <w:pPr>
        <w:spacing w:before="120" w:after="120"/>
      </w:pPr>
      <w:r>
        <w:separator/>
      </w:r>
    </w:p>
  </w:footnote>
  <w:footnote w:type="continuationSeparator" w:id="0">
    <w:p w:rsidR="00B23EFD" w:rsidRDefault="00B23EF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1"/>
  </w:num>
  <w:num w:numId="3">
    <w:abstractNumId w:val="24"/>
  </w:num>
  <w:num w:numId="4">
    <w:abstractNumId w:val="5"/>
  </w:num>
  <w:num w:numId="5">
    <w:abstractNumId w:val="7"/>
  </w:num>
  <w:num w:numId="6">
    <w:abstractNumId w:val="18"/>
  </w:num>
  <w:num w:numId="7">
    <w:abstractNumId w:val="13"/>
  </w:num>
  <w:num w:numId="8">
    <w:abstractNumId w:val="26"/>
    <w:lvlOverride w:ilvl="0">
      <w:startOverride w:val="1"/>
    </w:lvlOverride>
  </w:num>
  <w:num w:numId="9">
    <w:abstractNumId w:val="16"/>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4"/>
  </w:num>
  <w:num w:numId="14">
    <w:abstractNumId w:val="6"/>
  </w:num>
  <w:num w:numId="15">
    <w:abstractNumId w:val="15"/>
  </w:num>
  <w:num w:numId="16">
    <w:abstractNumId w:val="20"/>
  </w:num>
  <w:num w:numId="17">
    <w:abstractNumId w:val="27"/>
  </w:num>
  <w:num w:numId="18">
    <w:abstractNumId w:val="19"/>
  </w:num>
  <w:num w:numId="19">
    <w:abstractNumId w:val="25"/>
  </w:num>
  <w:num w:numId="20">
    <w:abstractNumId w:val="17"/>
  </w:num>
  <w:num w:numId="21">
    <w:abstractNumId w:val="3"/>
  </w:num>
  <w:num w:numId="22">
    <w:abstractNumId w:val="11"/>
  </w:num>
  <w:num w:numId="23">
    <w:abstractNumId w:val="0"/>
  </w:num>
  <w:num w:numId="24">
    <w:abstractNumId w:val="22"/>
  </w:num>
  <w:num w:numId="25">
    <w:abstractNumId w:val="1"/>
  </w:num>
  <w:num w:numId="26">
    <w:abstractNumId w:val="10"/>
  </w:num>
  <w:num w:numId="27">
    <w:abstractNumId w:val="12"/>
  </w:num>
  <w:num w:numId="28">
    <w:abstractNumId w:val="2"/>
  </w:num>
  <w:num w:numId="2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D5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3EFD"/>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3616D3E-EDB4-46E5-935D-9E6E270E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35944</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82</cp:revision>
  <cp:lastPrinted>2009-04-22T06:01:00Z</cp:lastPrinted>
  <dcterms:created xsi:type="dcterms:W3CDTF">2020-07-07T06:33:00Z</dcterms:created>
  <dcterms:modified xsi:type="dcterms:W3CDTF">2021-08-06T17:17:00Z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