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621539" w:rsidRPr="00621539">
        <w:rPr>
          <w:rFonts w:ascii="Arial" w:hAnsi="Arial" w:cs="Arial"/>
          <w:b/>
          <w:sz w:val="24"/>
          <w:lang w:val="en-US" w:eastAsia="zh-CN"/>
        </w:rPr>
        <w:t>R4-2114296</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F64BA" w:rsidRPr="007F64BA">
        <w:rPr>
          <w:rFonts w:ascii="Arial" w:eastAsia="宋体" w:hAnsi="Arial"/>
          <w:b/>
          <w:sz w:val="24"/>
          <w:lang w:val="en-US" w:eastAsia="zh-CN"/>
        </w:rPr>
        <w:t xml:space="preserve">Discussion on remaining issues for </w:t>
      </w:r>
      <w:proofErr w:type="spellStart"/>
      <w:r w:rsidR="007F64BA" w:rsidRPr="007F64BA">
        <w:rPr>
          <w:rFonts w:ascii="Arial" w:eastAsia="宋体" w:hAnsi="Arial"/>
          <w:b/>
          <w:sz w:val="24"/>
          <w:lang w:val="en-US" w:eastAsia="zh-CN"/>
        </w:rPr>
        <w:t>gNB</w:t>
      </w:r>
      <w:proofErr w:type="spellEnd"/>
      <w:r w:rsidR="007F64BA" w:rsidRPr="007F64BA">
        <w:rPr>
          <w:rFonts w:ascii="Arial" w:eastAsia="宋体" w:hAnsi="Arial"/>
          <w:b/>
          <w:sz w:val="24"/>
          <w:lang w:val="en-US" w:eastAsia="zh-CN"/>
        </w:rPr>
        <w:t xml:space="preserve"> </w:t>
      </w:r>
      <w:r w:rsidR="00F5741E">
        <w:rPr>
          <w:rFonts w:ascii="Arial" w:eastAsia="宋体" w:hAnsi="Arial"/>
          <w:b/>
          <w:sz w:val="24"/>
          <w:lang w:val="en-US" w:eastAsia="zh-CN"/>
        </w:rPr>
        <w:t>Rx-</w:t>
      </w:r>
      <w:proofErr w:type="spellStart"/>
      <w:r w:rsidR="00F5741E">
        <w:rPr>
          <w:rFonts w:ascii="Arial" w:eastAsia="宋体" w:hAnsi="Arial"/>
          <w:b/>
          <w:sz w:val="24"/>
          <w:lang w:val="en-US" w:eastAsia="zh-CN"/>
        </w:rPr>
        <w:t>Tx</w:t>
      </w:r>
      <w:proofErr w:type="spellEnd"/>
      <w:r w:rsidR="007F64BA" w:rsidRPr="007F64BA">
        <w:rPr>
          <w:rFonts w:ascii="Arial" w:eastAsia="宋体" w:hAnsi="Arial"/>
          <w:b/>
          <w:sz w:val="24"/>
          <w:lang w:val="en-US" w:eastAsia="zh-CN"/>
        </w:rPr>
        <w:t xml:space="preserve">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7F6D">
        <w:rPr>
          <w:rFonts w:ascii="Arial" w:eastAsia="宋体" w:hAnsi="Arial"/>
          <w:b/>
          <w:sz w:val="24"/>
          <w:lang w:val="en-US" w:eastAsia="zh-CN"/>
        </w:rPr>
        <w:t>6.1.6.</w:t>
      </w:r>
      <w:r w:rsidR="008C53F0">
        <w:rPr>
          <w:rFonts w:ascii="Arial" w:eastAsia="宋体" w:hAnsi="Arial"/>
          <w:b/>
          <w:sz w:val="24"/>
          <w:lang w:val="en-US" w:eastAsia="zh-CN"/>
        </w:rPr>
        <w:t>2.</w:t>
      </w:r>
      <w:r w:rsidR="00E901EB">
        <w:rPr>
          <w:rFonts w:ascii="Arial" w:eastAsia="宋体" w:hAnsi="Arial"/>
          <w:b/>
          <w:sz w:val="24"/>
          <w:lang w:val="en-US" w:eastAsia="zh-CN"/>
        </w:rPr>
        <w:t>3.</w:t>
      </w:r>
      <w:r w:rsidR="000E7CA6">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D7F6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901EB" w:rsidRDefault="009122FB" w:rsidP="00E901E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C53F0">
        <w:rPr>
          <w:rFonts w:eastAsia="宋体"/>
          <w:lang w:eastAsia="zh-CN"/>
        </w:rPr>
        <w:t xml:space="preserve">performance </w:t>
      </w:r>
      <w:r w:rsidR="007F64BA">
        <w:rPr>
          <w:rFonts w:eastAsia="宋体"/>
          <w:lang w:eastAsia="zh-CN"/>
        </w:rPr>
        <w:t>requirements</w:t>
      </w:r>
      <w:r w:rsidR="00E901EB">
        <w:rPr>
          <w:rFonts w:eastAsia="宋体"/>
          <w:lang w:eastAsia="zh-CN"/>
        </w:rPr>
        <w:t xml:space="preserve"> for </w:t>
      </w:r>
      <w:proofErr w:type="spellStart"/>
      <w:r w:rsidR="007F64BA">
        <w:rPr>
          <w:rFonts w:eastAsia="宋体"/>
          <w:lang w:eastAsia="zh-CN"/>
        </w:rPr>
        <w:t>gNB</w:t>
      </w:r>
      <w:proofErr w:type="spellEnd"/>
      <w:r w:rsidR="007F64BA">
        <w:rPr>
          <w:rFonts w:eastAsia="宋体"/>
          <w:lang w:eastAsia="zh-CN"/>
        </w:rPr>
        <w:t xml:space="preserve"> </w:t>
      </w:r>
      <w:r w:rsidR="00F5741E">
        <w:rPr>
          <w:rFonts w:eastAsia="宋体"/>
          <w:lang w:eastAsia="zh-CN"/>
        </w:rPr>
        <w:t>Rx-</w:t>
      </w:r>
      <w:proofErr w:type="spellStart"/>
      <w:r w:rsidR="00F5741E">
        <w:rPr>
          <w:rFonts w:eastAsia="宋体"/>
          <w:lang w:eastAsia="zh-CN"/>
        </w:rPr>
        <w:t>Tx</w:t>
      </w:r>
      <w:proofErr w:type="spellEnd"/>
      <w:r w:rsidR="00085140" w:rsidRPr="00085140">
        <w:rPr>
          <w:rFonts w:eastAsia="宋体"/>
          <w:lang w:eastAsia="zh-CN"/>
        </w:rPr>
        <w:t xml:space="preserve"> </w:t>
      </w:r>
      <w:r w:rsidR="00C96A37">
        <w:rPr>
          <w:rFonts w:eastAsia="宋体"/>
          <w:lang w:eastAsia="zh-CN"/>
        </w:rPr>
        <w:t>measurement</w:t>
      </w:r>
      <w:r w:rsidR="00E901EB">
        <w:rPr>
          <w:rFonts w:eastAsia="宋体"/>
          <w:lang w:eastAsia="zh-CN"/>
        </w:rPr>
        <w:t>s</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E901EB">
        <w:rPr>
          <w:rFonts w:eastAsia="宋体"/>
          <w:lang w:eastAsia="zh-CN"/>
        </w:rPr>
        <w:t xml:space="preserve">]. </w:t>
      </w:r>
      <w:r w:rsidR="007F64BA">
        <w:rPr>
          <w:rFonts w:eastAsia="宋体"/>
          <w:lang w:eastAsia="zh-CN"/>
        </w:rPr>
        <w:t>Based on our understanding, the following issues remain to be discussed or confirmed</w:t>
      </w:r>
      <w:r w:rsidR="00E901EB">
        <w:rPr>
          <w:rFonts w:eastAsia="宋体"/>
          <w:lang w:eastAsia="zh-CN"/>
        </w:rPr>
        <w:t>:</w:t>
      </w:r>
    </w:p>
    <w:p w:rsidR="00E901EB" w:rsidRDefault="00F5741E" w:rsidP="007F64BA">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w:t>
      </w:r>
      <w:r w:rsidR="007F64BA">
        <w:rPr>
          <w:rFonts w:eastAsia="宋体"/>
          <w:lang w:eastAsia="zh-CN"/>
        </w:rPr>
        <w:t>ccuracy numbers</w:t>
      </w:r>
      <w:r>
        <w:rPr>
          <w:rFonts w:eastAsia="宋体"/>
          <w:lang w:eastAsia="zh-CN"/>
        </w:rPr>
        <w:t xml:space="preserve"> for lower bounds of BW ranges</w:t>
      </w:r>
    </w:p>
    <w:p w:rsidR="00F5741E" w:rsidRPr="007F64BA" w:rsidRDefault="00F5741E" w:rsidP="007F64BA">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Averaging method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 for</w:t>
      </w:r>
      <w:r w:rsidR="00C96A37" w:rsidRPr="00C96A37">
        <w:rPr>
          <w:rFonts w:eastAsia="宋体"/>
          <w:lang w:eastAsia="zh-CN"/>
        </w:rPr>
        <w:t xml:space="preserve"> </w:t>
      </w:r>
      <w:proofErr w:type="spellStart"/>
      <w:r w:rsidR="00CE2EB7">
        <w:rPr>
          <w:rFonts w:eastAsia="宋体"/>
          <w:lang w:eastAsia="zh-CN"/>
        </w:rPr>
        <w:t>gNB</w:t>
      </w:r>
      <w:proofErr w:type="spellEnd"/>
      <w:r w:rsidR="00CE2EB7">
        <w:rPr>
          <w:rFonts w:eastAsia="宋体"/>
          <w:lang w:eastAsia="zh-CN"/>
        </w:rPr>
        <w:t xml:space="preserve"> Rx-</w:t>
      </w:r>
      <w:proofErr w:type="spellStart"/>
      <w:r w:rsidR="00CE2EB7">
        <w:rPr>
          <w:rFonts w:eastAsia="宋体"/>
          <w:lang w:eastAsia="zh-CN"/>
        </w:rPr>
        <w:t>Tx</w:t>
      </w:r>
      <w:proofErr w:type="spellEnd"/>
      <w:r w:rsidR="007F64BA" w:rsidRPr="00085140">
        <w:rPr>
          <w:rFonts w:eastAsia="宋体"/>
          <w:lang w:eastAsia="zh-CN"/>
        </w:rPr>
        <w:t xml:space="preserve"> </w:t>
      </w:r>
      <w:r w:rsidR="007F64BA">
        <w:rPr>
          <w:rFonts w:eastAsia="宋体"/>
          <w:lang w:eastAsia="zh-CN"/>
        </w:rPr>
        <w:t>measurements</w:t>
      </w:r>
      <w:r w:rsidRPr="00D12E24">
        <w:rPr>
          <w:rFonts w:eastAsia="宋体"/>
          <w:lang w:eastAsia="zh-CN"/>
        </w:rPr>
        <w:t>.</w:t>
      </w:r>
    </w:p>
    <w:p w:rsidR="00754DE9" w:rsidRDefault="00B06084" w:rsidP="00754DE9">
      <w:pPr>
        <w:pStyle w:val="1"/>
        <w:jc w:val="both"/>
        <w:rPr>
          <w:lang w:val="en-US"/>
        </w:rPr>
      </w:pPr>
      <w:r>
        <w:rPr>
          <w:lang w:val="en-US"/>
        </w:rPr>
        <w:t>Discussion</w:t>
      </w:r>
    </w:p>
    <w:p w:rsidR="007F64BA" w:rsidRPr="007F64BA" w:rsidRDefault="007F64BA" w:rsidP="007F64BA">
      <w:pPr>
        <w:pStyle w:val="2"/>
        <w:rPr>
          <w:lang w:eastAsia="zh-CN"/>
        </w:rPr>
      </w:pPr>
      <w:proofErr w:type="spellStart"/>
      <w:proofErr w:type="gramStart"/>
      <w:r>
        <w:rPr>
          <w:lang w:eastAsia="zh-CN"/>
        </w:rPr>
        <w:t>gNB</w:t>
      </w:r>
      <w:proofErr w:type="spellEnd"/>
      <w:proofErr w:type="gramEnd"/>
      <w:r>
        <w:rPr>
          <w:lang w:eastAsia="zh-CN"/>
        </w:rPr>
        <w:t xml:space="preserve"> Rx-</w:t>
      </w:r>
      <w:proofErr w:type="spellStart"/>
      <w:r>
        <w:rPr>
          <w:lang w:eastAsia="zh-CN"/>
        </w:rPr>
        <w:t>Tx</w:t>
      </w:r>
      <w:proofErr w:type="spellEnd"/>
      <w:r>
        <w:rPr>
          <w:lang w:eastAsia="zh-CN"/>
        </w:rPr>
        <w:t xml:space="preserve"> accuracy numbers</w:t>
      </w:r>
    </w:p>
    <w:tbl>
      <w:tblPr>
        <w:tblStyle w:val="af4"/>
        <w:tblW w:w="0" w:type="auto"/>
        <w:tblLook w:val="04A0" w:firstRow="1" w:lastRow="0" w:firstColumn="1" w:lastColumn="0" w:noHBand="0" w:noVBand="1"/>
      </w:tblPr>
      <w:tblGrid>
        <w:gridCol w:w="9621"/>
      </w:tblGrid>
      <w:tr w:rsidR="007F64BA" w:rsidTr="007F64BA">
        <w:tc>
          <w:tcPr>
            <w:tcW w:w="9621" w:type="dxa"/>
          </w:tcPr>
          <w:p w:rsidR="007F64BA" w:rsidRPr="00755EB2" w:rsidRDefault="00AD267F" w:rsidP="00755EB2">
            <w:pPr>
              <w:numPr>
                <w:ilvl w:val="0"/>
                <w:numId w:val="25"/>
              </w:numPr>
              <w:spacing w:before="120" w:after="120"/>
              <w:rPr>
                <w:rFonts w:eastAsiaTheme="minorEastAsia"/>
                <w:lang w:val="en-US" w:eastAsia="zh-CN"/>
              </w:rPr>
            </w:pPr>
            <w:r w:rsidRPr="007F64BA">
              <w:rPr>
                <w:rFonts w:eastAsiaTheme="minorEastAsia"/>
                <w:lang w:val="en-US" w:eastAsia="zh-CN"/>
              </w:rPr>
              <w:t>The accuracy numbers can be revisited based on the new simulation results for the lower bounds of SRS BW ranges which were not simulated (i.e. 44 RBs, 88 RBs, 176 RBs).</w:t>
            </w:r>
          </w:p>
        </w:tc>
      </w:tr>
    </w:tbl>
    <w:p w:rsidR="007F64BA" w:rsidRDefault="007F64BA" w:rsidP="00E901EB">
      <w:pPr>
        <w:spacing w:before="120" w:after="120"/>
        <w:rPr>
          <w:rFonts w:eastAsiaTheme="minorEastAsia"/>
          <w:lang w:eastAsia="zh-CN"/>
        </w:rPr>
      </w:pPr>
      <w:r>
        <w:rPr>
          <w:rFonts w:eastAsiaTheme="minorEastAsia"/>
          <w:lang w:eastAsia="zh-CN"/>
        </w:rPr>
        <w:t xml:space="preserve">In RAN4#99-e, the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performance requirements were agreed in [2], and the accuracy numbers are based on summary of simulation results [3].</w:t>
      </w:r>
      <w:r w:rsidR="000E19A6">
        <w:rPr>
          <w:rFonts w:eastAsiaTheme="minorEastAsia"/>
          <w:lang w:eastAsia="zh-CN"/>
        </w:rPr>
        <w:t xml:space="preserve"> The first point to confirm is regarding the </w:t>
      </w:r>
      <w:r w:rsidR="000E19A6" w:rsidRPr="007F64BA">
        <w:rPr>
          <w:rFonts w:eastAsiaTheme="minorEastAsia"/>
          <w:lang w:val="en-US" w:eastAsia="zh-CN"/>
        </w:rPr>
        <w:t>simulation results for the lower bounds</w:t>
      </w:r>
      <w:r w:rsidR="000E19A6">
        <w:rPr>
          <w:rFonts w:eastAsiaTheme="minorEastAsia"/>
          <w:lang w:val="en-US" w:eastAsia="zh-CN"/>
        </w:rPr>
        <w:t xml:space="preserve"> of SRS BW ranges. </w:t>
      </w:r>
    </w:p>
    <w:p w:rsidR="007F64BA" w:rsidRDefault="007F64BA" w:rsidP="00E901EB">
      <w:pPr>
        <w:spacing w:before="120" w:after="120"/>
        <w:rPr>
          <w:rFonts w:eastAsiaTheme="minorEastAsia"/>
          <w:lang w:eastAsia="zh-CN"/>
        </w:rPr>
      </w:pPr>
      <w:r>
        <w:rPr>
          <w:rFonts w:eastAsiaTheme="minorEastAsia"/>
          <w:lang w:eastAsia="zh-CN"/>
        </w:rPr>
        <w:t xml:space="preserve">In [2], the SRS BW grouping and the </w:t>
      </w:r>
      <w:r w:rsidR="00AD267F">
        <w:rPr>
          <w:rFonts w:eastAsiaTheme="minorEastAsia"/>
          <w:lang w:eastAsia="zh-CN"/>
        </w:rPr>
        <w:t>reference BW</w:t>
      </w:r>
      <w:r>
        <w:rPr>
          <w:rFonts w:eastAsiaTheme="minorEastAsia"/>
          <w:lang w:eastAsia="zh-CN"/>
        </w:rPr>
        <w:t xml:space="preserve"> </w:t>
      </w:r>
      <w:r w:rsidR="00AD267F">
        <w:rPr>
          <w:rFonts w:eastAsiaTheme="minorEastAsia"/>
          <w:lang w:eastAsia="zh-CN"/>
        </w:rPr>
        <w:t xml:space="preserve">shown </w:t>
      </w:r>
      <w:r>
        <w:rPr>
          <w:rFonts w:eastAsiaTheme="minorEastAsia"/>
          <w:lang w:eastAsia="zh-CN"/>
        </w:rPr>
        <w:t>in Table 1</w:t>
      </w:r>
      <w:r w:rsidR="00AD267F">
        <w:rPr>
          <w:rFonts w:eastAsiaTheme="minorEastAsia"/>
          <w:lang w:eastAsia="zh-CN"/>
        </w:rPr>
        <w:t xml:space="preserve"> and Table 2 for FR1 and FR2</w:t>
      </w:r>
      <w:r>
        <w:rPr>
          <w:rFonts w:eastAsiaTheme="minorEastAsia"/>
          <w:lang w:eastAsia="zh-CN"/>
        </w:rPr>
        <w:t>.</w:t>
      </w:r>
      <w:r w:rsidR="00AD267F">
        <w:rPr>
          <w:rFonts w:eastAsiaTheme="minorEastAsia"/>
          <w:lang w:eastAsia="zh-CN"/>
        </w:rPr>
        <w:t xml:space="preserve"> For example, for 15kHz and SRS BW range</w:t>
      </w:r>
      <w:r w:rsidR="00AD267F" w:rsidRPr="00AD267F">
        <w:rPr>
          <w:rFonts w:eastAsiaTheme="minorEastAsia"/>
          <w:lang w:eastAsia="zh-CN"/>
        </w:rPr>
        <w:t xml:space="preserve"> 44 </w:t>
      </w:r>
      <w:r w:rsidR="00AD267F" w:rsidRPr="00AD267F">
        <w:rPr>
          <w:rFonts w:eastAsiaTheme="minorEastAsia" w:hint="eastAsia"/>
          <w:lang w:eastAsia="zh-CN"/>
        </w:rPr>
        <w:t>≤</w:t>
      </w:r>
      <w:r w:rsidR="00AD267F" w:rsidRPr="00AD267F">
        <w:rPr>
          <w:rFonts w:eastAsiaTheme="minorEastAsia"/>
          <w:lang w:eastAsia="zh-CN"/>
        </w:rPr>
        <w:t xml:space="preserve"> BW </w:t>
      </w:r>
      <w:r w:rsidR="00AD267F" w:rsidRPr="00AD267F">
        <w:rPr>
          <w:rFonts w:eastAsiaTheme="minorEastAsia" w:hint="eastAsia"/>
          <w:lang w:eastAsia="zh-CN"/>
        </w:rPr>
        <w:t>≤</w:t>
      </w:r>
      <w:r w:rsidR="00AD267F" w:rsidRPr="00AD267F">
        <w:rPr>
          <w:rFonts w:eastAsiaTheme="minorEastAsia"/>
          <w:lang w:eastAsia="zh-CN"/>
        </w:rPr>
        <w:t xml:space="preserve"> 84</w:t>
      </w:r>
      <w:r w:rsidR="00AD267F">
        <w:rPr>
          <w:rFonts w:eastAsiaTheme="minorEastAsia"/>
          <w:lang w:eastAsia="zh-CN"/>
        </w:rPr>
        <w:t>, the accuracy number is derived based on simulation results for 15kHz and SRS BW 52 RB, so the reference BW is listed as 52 RB in Table 1.</w:t>
      </w:r>
    </w:p>
    <w:p w:rsidR="00AD267F" w:rsidRDefault="00AD267F" w:rsidP="00E901EB">
      <w:pPr>
        <w:spacing w:before="120" w:after="120"/>
        <w:rPr>
          <w:rFonts w:eastAsiaTheme="minorEastAsia"/>
          <w:lang w:eastAsia="zh-CN"/>
        </w:rPr>
      </w:pPr>
      <w:r>
        <w:rPr>
          <w:rFonts w:eastAsiaTheme="minorEastAsia"/>
          <w:lang w:eastAsia="zh-CN"/>
        </w:rPr>
        <w:t xml:space="preserve">For the highlighted SRS BW ranges in the two tables, the reference BW is larger than the lower bound of the BW range, </w:t>
      </w:r>
      <w:r w:rsidR="002B5663">
        <w:rPr>
          <w:rFonts w:eastAsiaTheme="minorEastAsia"/>
          <w:lang w:eastAsia="zh-CN"/>
        </w:rPr>
        <w:t>so</w:t>
      </w:r>
      <w:r>
        <w:rPr>
          <w:rFonts w:eastAsiaTheme="minorEastAsia"/>
          <w:lang w:eastAsia="zh-CN"/>
        </w:rPr>
        <w:t xml:space="preserve"> there is a risk that the</w:t>
      </w:r>
      <w:r w:rsidR="002B5663">
        <w:rPr>
          <w:rFonts w:eastAsiaTheme="minorEastAsia"/>
          <w:lang w:eastAsia="zh-CN"/>
        </w:rPr>
        <w:t xml:space="preserve"> accuracy requirements may not be achievable for those BWs smaller than the</w:t>
      </w:r>
      <w:r>
        <w:rPr>
          <w:rFonts w:eastAsiaTheme="minorEastAsia"/>
          <w:lang w:eastAsia="zh-CN"/>
        </w:rPr>
        <w:t xml:space="preserve"> </w:t>
      </w:r>
      <w:r w:rsidR="002B5663">
        <w:rPr>
          <w:rFonts w:eastAsiaTheme="minorEastAsia"/>
          <w:lang w:eastAsia="zh-CN"/>
        </w:rPr>
        <w:t>reference BW, and this needs to further confirmed via simulations.</w:t>
      </w:r>
    </w:p>
    <w:p w:rsidR="00AD267F" w:rsidRPr="00AD267F" w:rsidRDefault="00AD267F" w:rsidP="00AD267F">
      <w:pPr>
        <w:spacing w:before="120" w:after="120"/>
        <w:jc w:val="center"/>
        <w:rPr>
          <w:rFonts w:eastAsiaTheme="minorEastAsia"/>
          <w:b/>
          <w:lang w:eastAsia="zh-CN"/>
        </w:rPr>
      </w:pPr>
      <w:r w:rsidRPr="00AD267F">
        <w:rPr>
          <w:rFonts w:eastAsiaTheme="minorEastAsia"/>
          <w:b/>
          <w:lang w:eastAsia="zh-CN"/>
        </w:rPr>
        <w:t>Table 1: SRS BW grouping and the reference BW for FR1</w:t>
      </w:r>
    </w:p>
    <w:tbl>
      <w:tblPr>
        <w:tblStyle w:val="TableGrid6"/>
        <w:tblW w:w="0" w:type="auto"/>
        <w:jc w:val="center"/>
        <w:tblLook w:val="04A0" w:firstRow="1" w:lastRow="0" w:firstColumn="1" w:lastColumn="0" w:noHBand="0" w:noVBand="1"/>
      </w:tblPr>
      <w:tblGrid>
        <w:gridCol w:w="1801"/>
        <w:gridCol w:w="2347"/>
        <w:gridCol w:w="2347"/>
      </w:tblGrid>
      <w:tr w:rsidR="00AD267F" w:rsidRPr="00AD267F" w:rsidTr="00AD267F">
        <w:trPr>
          <w:jc w:val="center"/>
        </w:trPr>
        <w:tc>
          <w:tcPr>
            <w:tcW w:w="1801" w:type="dxa"/>
          </w:tcPr>
          <w:p w:rsidR="00AD267F" w:rsidRPr="00AD267F" w:rsidRDefault="00AD267F" w:rsidP="00AD267F">
            <w:pPr>
              <w:spacing w:beforeLines="0" w:before="0" w:afterLines="0" w:after="0"/>
              <w:jc w:val="center"/>
              <w:rPr>
                <w:rFonts w:ascii="Arial" w:hAnsi="Arial" w:cs="Arial"/>
                <w:b/>
                <w:sz w:val="18"/>
                <w:szCs w:val="18"/>
              </w:rPr>
            </w:pPr>
            <w:r w:rsidRPr="00AD267F">
              <w:rPr>
                <w:rFonts w:ascii="Arial" w:hAnsi="Arial" w:cs="Arial"/>
                <w:b/>
                <w:sz w:val="18"/>
                <w:szCs w:val="18"/>
              </w:rPr>
              <w:t>SCS</w:t>
            </w:r>
          </w:p>
        </w:tc>
        <w:tc>
          <w:tcPr>
            <w:tcW w:w="2347" w:type="dxa"/>
          </w:tcPr>
          <w:p w:rsidR="00AD267F" w:rsidRPr="00AD267F" w:rsidRDefault="00AD267F" w:rsidP="00AD267F">
            <w:pPr>
              <w:spacing w:beforeLines="0" w:before="0" w:afterLines="0" w:after="0"/>
              <w:jc w:val="center"/>
              <w:rPr>
                <w:rFonts w:ascii="Arial" w:hAnsi="Arial" w:cs="Arial"/>
                <w:b/>
                <w:sz w:val="18"/>
                <w:szCs w:val="18"/>
              </w:rPr>
            </w:pPr>
            <w:r w:rsidRPr="00AD267F">
              <w:rPr>
                <w:rFonts w:ascii="Arial" w:hAnsi="Arial" w:cs="Arial"/>
                <w:b/>
                <w:sz w:val="18"/>
                <w:szCs w:val="18"/>
              </w:rPr>
              <w:t>SRS bandwidth range</w:t>
            </w:r>
          </w:p>
        </w:tc>
        <w:tc>
          <w:tcPr>
            <w:tcW w:w="2347" w:type="dxa"/>
          </w:tcPr>
          <w:p w:rsidR="00AD267F" w:rsidRPr="00AD267F" w:rsidRDefault="00AD267F" w:rsidP="00AD267F">
            <w:pPr>
              <w:spacing w:beforeLines="0" w:before="0" w:afterLines="0" w:after="0"/>
              <w:jc w:val="center"/>
              <w:rPr>
                <w:rFonts w:ascii="Arial" w:eastAsiaTheme="minorEastAsia" w:hAnsi="Arial" w:cs="Arial"/>
                <w:b/>
                <w:sz w:val="18"/>
                <w:szCs w:val="18"/>
                <w:lang w:eastAsia="zh-CN"/>
              </w:rPr>
            </w:pPr>
            <w:r>
              <w:rPr>
                <w:rFonts w:ascii="Arial" w:eastAsiaTheme="minorEastAsia" w:hAnsi="Arial" w:cs="Arial"/>
                <w:b/>
                <w:sz w:val="18"/>
                <w:szCs w:val="18"/>
                <w:lang w:eastAsia="zh-CN"/>
              </w:rPr>
              <w:t>Reference BW</w:t>
            </w:r>
          </w:p>
        </w:tc>
      </w:tr>
      <w:tr w:rsidR="00AD267F" w:rsidRPr="00AD267F" w:rsidTr="00AD267F">
        <w:trPr>
          <w:jc w:val="center"/>
        </w:trPr>
        <w:tc>
          <w:tcPr>
            <w:tcW w:w="1801" w:type="dxa"/>
          </w:tcPr>
          <w:p w:rsidR="00AD267F" w:rsidRPr="00AD267F" w:rsidRDefault="00AD267F" w:rsidP="00AD267F">
            <w:pPr>
              <w:spacing w:beforeLines="0" w:before="0" w:afterLines="0" w:after="0"/>
              <w:jc w:val="center"/>
              <w:rPr>
                <w:rFonts w:ascii="Arial" w:hAnsi="Arial" w:cs="Arial"/>
                <w:b/>
                <w:sz w:val="18"/>
                <w:szCs w:val="18"/>
                <w:lang w:eastAsia="zh-CN"/>
              </w:rPr>
            </w:pPr>
            <w:r w:rsidRPr="00AD267F">
              <w:rPr>
                <w:rFonts w:ascii="Arial" w:hAnsi="Arial" w:cs="Arial"/>
                <w:b/>
                <w:sz w:val="18"/>
                <w:szCs w:val="18"/>
                <w:lang w:eastAsia="zh-CN"/>
              </w:rPr>
              <w:t>Unit: kHz</w:t>
            </w:r>
          </w:p>
        </w:tc>
        <w:tc>
          <w:tcPr>
            <w:tcW w:w="2347" w:type="dxa"/>
          </w:tcPr>
          <w:p w:rsidR="00AD267F" w:rsidRPr="00AD267F" w:rsidRDefault="00AD267F" w:rsidP="00AD267F">
            <w:pPr>
              <w:spacing w:beforeLines="0" w:before="0" w:afterLines="0" w:after="0"/>
              <w:jc w:val="center"/>
              <w:rPr>
                <w:rFonts w:ascii="Arial" w:hAnsi="Arial" w:cs="Arial"/>
                <w:b/>
                <w:sz w:val="18"/>
                <w:szCs w:val="18"/>
                <w:lang w:eastAsia="zh-CN"/>
              </w:rPr>
            </w:pPr>
            <w:r w:rsidRPr="00AD267F">
              <w:rPr>
                <w:rFonts w:ascii="Arial" w:hAnsi="Arial" w:cs="Arial"/>
                <w:b/>
                <w:sz w:val="18"/>
                <w:szCs w:val="18"/>
                <w:lang w:eastAsia="zh-CN"/>
              </w:rPr>
              <w:t>Unit: RB</w:t>
            </w:r>
          </w:p>
        </w:tc>
        <w:tc>
          <w:tcPr>
            <w:tcW w:w="2347" w:type="dxa"/>
          </w:tcPr>
          <w:p w:rsidR="00AD267F" w:rsidRPr="00AD267F" w:rsidRDefault="00AD267F" w:rsidP="00AD267F">
            <w:pPr>
              <w:spacing w:beforeLines="0" w:before="0" w:afterLines="0" w:after="0"/>
              <w:jc w:val="center"/>
              <w:rPr>
                <w:rFonts w:ascii="Arial" w:hAnsi="Arial" w:cs="Arial"/>
                <w:b/>
                <w:sz w:val="18"/>
                <w:szCs w:val="18"/>
                <w:lang w:eastAsia="zh-CN"/>
              </w:rPr>
            </w:pPr>
            <w:r w:rsidRPr="00AD267F">
              <w:rPr>
                <w:rFonts w:ascii="Arial" w:hAnsi="Arial" w:cs="Arial"/>
                <w:b/>
                <w:sz w:val="18"/>
                <w:szCs w:val="18"/>
                <w:lang w:eastAsia="zh-CN"/>
              </w:rPr>
              <w:t>Unit: RB</w:t>
            </w:r>
          </w:p>
        </w:tc>
      </w:tr>
      <w:tr w:rsidR="00AD267F" w:rsidRPr="00AD267F" w:rsidTr="00AD267F">
        <w:trPr>
          <w:jc w:val="center"/>
        </w:trPr>
        <w:tc>
          <w:tcPr>
            <w:tcW w:w="1801" w:type="dxa"/>
            <w:vMerge w:val="restart"/>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2347" w:type="dxa"/>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24 ≤ BW ≤ 40</w:t>
            </w:r>
          </w:p>
        </w:tc>
        <w:tc>
          <w:tcPr>
            <w:tcW w:w="2347" w:type="dxa"/>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4</w:t>
            </w:r>
          </w:p>
        </w:tc>
      </w:tr>
      <w:tr w:rsidR="00AD267F" w:rsidRPr="00AD267F" w:rsidTr="00AD267F">
        <w:trPr>
          <w:jc w:val="center"/>
        </w:trPr>
        <w:tc>
          <w:tcPr>
            <w:tcW w:w="1801" w:type="dxa"/>
            <w:vMerge/>
          </w:tcPr>
          <w:p w:rsidR="00AD267F" w:rsidRPr="00AD267F" w:rsidRDefault="00AD267F" w:rsidP="00AD267F">
            <w:pPr>
              <w:spacing w:beforeLines="0" w:before="0" w:afterLines="0" w:after="0"/>
              <w:jc w:val="center"/>
              <w:rPr>
                <w:rFonts w:ascii="Arial" w:hAnsi="Arial" w:cs="Arial"/>
                <w:sz w:val="18"/>
                <w:szCs w:val="18"/>
              </w:rPr>
            </w:pPr>
          </w:p>
        </w:tc>
        <w:tc>
          <w:tcPr>
            <w:tcW w:w="2347" w:type="dxa"/>
            <w:shd w:val="clear" w:color="auto" w:fill="FFFF00"/>
          </w:tcPr>
          <w:p w:rsidR="00AD267F" w:rsidRPr="00AD267F" w:rsidRDefault="00AD267F" w:rsidP="00AD267F">
            <w:pPr>
              <w:spacing w:beforeLines="0" w:before="0" w:afterLines="0" w:after="0"/>
              <w:jc w:val="center"/>
              <w:rPr>
                <w:rFonts w:ascii="Arial" w:hAnsi="Arial" w:cs="Arial"/>
                <w:sz w:val="18"/>
                <w:szCs w:val="18"/>
              </w:rPr>
            </w:pPr>
            <w:r w:rsidRPr="00AD267F">
              <w:rPr>
                <w:rFonts w:ascii="Arial" w:hAnsi="Arial" w:cs="Arial"/>
                <w:sz w:val="18"/>
                <w:szCs w:val="18"/>
                <w:lang w:eastAsia="zh-CN"/>
              </w:rPr>
              <w:t xml:space="preserve"> 44 ≤ BW ≤ 84</w:t>
            </w:r>
          </w:p>
        </w:tc>
        <w:tc>
          <w:tcPr>
            <w:tcW w:w="2347" w:type="dxa"/>
            <w:shd w:val="clear" w:color="auto" w:fill="FFFF00"/>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Pr>
                <w:rFonts w:ascii="Arial" w:eastAsiaTheme="minorEastAsia" w:hAnsi="Arial" w:cs="Arial"/>
                <w:sz w:val="18"/>
                <w:szCs w:val="18"/>
                <w:lang w:eastAsia="zh-CN"/>
              </w:rPr>
              <w:t>2</w:t>
            </w:r>
          </w:p>
        </w:tc>
      </w:tr>
      <w:tr w:rsidR="00AD267F" w:rsidRPr="00AD267F" w:rsidTr="00AD267F">
        <w:trPr>
          <w:jc w:val="center"/>
        </w:trPr>
        <w:tc>
          <w:tcPr>
            <w:tcW w:w="1801" w:type="dxa"/>
            <w:vMerge/>
          </w:tcPr>
          <w:p w:rsidR="00AD267F" w:rsidRPr="00AD267F" w:rsidRDefault="00AD267F" w:rsidP="00AD267F">
            <w:pPr>
              <w:spacing w:beforeLines="0" w:before="0" w:afterLines="0" w:after="0"/>
              <w:jc w:val="center"/>
              <w:rPr>
                <w:rFonts w:ascii="Arial" w:hAnsi="Arial" w:cs="Arial"/>
                <w:sz w:val="18"/>
                <w:szCs w:val="18"/>
              </w:rPr>
            </w:pPr>
          </w:p>
        </w:tc>
        <w:tc>
          <w:tcPr>
            <w:tcW w:w="2347" w:type="dxa"/>
            <w:shd w:val="clear" w:color="auto" w:fill="FFFF00"/>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 xml:space="preserve"> 88 ≤ BW ≤ 168</w:t>
            </w:r>
          </w:p>
        </w:tc>
        <w:tc>
          <w:tcPr>
            <w:tcW w:w="2347" w:type="dxa"/>
            <w:shd w:val="clear" w:color="auto" w:fill="FFFF00"/>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04</w:t>
            </w:r>
          </w:p>
        </w:tc>
      </w:tr>
      <w:tr w:rsidR="00AD267F" w:rsidRPr="00AD267F" w:rsidTr="00AD267F">
        <w:trPr>
          <w:jc w:val="center"/>
        </w:trPr>
        <w:tc>
          <w:tcPr>
            <w:tcW w:w="1801" w:type="dxa"/>
            <w:vMerge/>
          </w:tcPr>
          <w:p w:rsidR="00AD267F" w:rsidRPr="00AD267F" w:rsidRDefault="00AD267F" w:rsidP="00AD267F">
            <w:pPr>
              <w:spacing w:beforeLines="0" w:before="0" w:afterLines="0" w:after="0"/>
              <w:jc w:val="center"/>
              <w:rPr>
                <w:rFonts w:ascii="Arial" w:hAnsi="Arial" w:cs="Arial"/>
                <w:sz w:val="18"/>
                <w:szCs w:val="18"/>
              </w:rPr>
            </w:pPr>
          </w:p>
        </w:tc>
        <w:tc>
          <w:tcPr>
            <w:tcW w:w="2347" w:type="dxa"/>
            <w:shd w:val="clear" w:color="auto" w:fill="FFFF00"/>
          </w:tcPr>
          <w:p w:rsidR="00AD267F" w:rsidRPr="00AD267F" w:rsidRDefault="00AD267F" w:rsidP="00AD267F">
            <w:pPr>
              <w:spacing w:beforeLines="0" w:before="0" w:afterLines="0" w:after="0"/>
              <w:jc w:val="center"/>
              <w:rPr>
                <w:rFonts w:ascii="Arial" w:hAnsi="Arial" w:cs="Arial"/>
                <w:sz w:val="18"/>
                <w:szCs w:val="18"/>
              </w:rPr>
            </w:pPr>
            <w:r w:rsidRPr="00AD267F">
              <w:rPr>
                <w:rFonts w:ascii="Arial" w:hAnsi="Arial" w:cs="Arial"/>
                <w:sz w:val="18"/>
                <w:szCs w:val="18"/>
                <w:lang w:eastAsia="zh-CN"/>
              </w:rPr>
              <w:t>176 ≤ BW</w:t>
            </w:r>
          </w:p>
        </w:tc>
        <w:tc>
          <w:tcPr>
            <w:tcW w:w="2347" w:type="dxa"/>
            <w:shd w:val="clear" w:color="auto" w:fill="FFFF00"/>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64</w:t>
            </w:r>
          </w:p>
        </w:tc>
      </w:tr>
      <w:tr w:rsidR="00AD267F" w:rsidRPr="00AD267F" w:rsidTr="00AD267F">
        <w:trPr>
          <w:jc w:val="center"/>
        </w:trPr>
        <w:tc>
          <w:tcPr>
            <w:tcW w:w="1801" w:type="dxa"/>
            <w:vMerge w:val="restart"/>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30</w:t>
            </w:r>
          </w:p>
        </w:tc>
        <w:tc>
          <w:tcPr>
            <w:tcW w:w="2347" w:type="dxa"/>
            <w:shd w:val="clear" w:color="auto" w:fill="FFFFFF" w:themeFill="background1"/>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 xml:space="preserve"> 48 ≤ BW ≤ 84</w:t>
            </w:r>
          </w:p>
        </w:tc>
        <w:tc>
          <w:tcPr>
            <w:tcW w:w="2347" w:type="dxa"/>
            <w:shd w:val="clear" w:color="auto" w:fill="FFFFFF" w:themeFill="background1"/>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8</w:t>
            </w:r>
          </w:p>
        </w:tc>
      </w:tr>
      <w:tr w:rsidR="00AD267F" w:rsidRPr="00AD267F" w:rsidTr="00AD267F">
        <w:trPr>
          <w:jc w:val="center"/>
        </w:trPr>
        <w:tc>
          <w:tcPr>
            <w:tcW w:w="1801" w:type="dxa"/>
            <w:vMerge/>
          </w:tcPr>
          <w:p w:rsidR="00AD267F" w:rsidRPr="00AD267F" w:rsidRDefault="00AD267F" w:rsidP="00AD267F">
            <w:pPr>
              <w:spacing w:beforeLines="0" w:before="0" w:afterLines="0" w:after="0"/>
              <w:jc w:val="center"/>
              <w:rPr>
                <w:rFonts w:ascii="Arial" w:hAnsi="Arial" w:cs="Arial"/>
                <w:sz w:val="18"/>
                <w:szCs w:val="18"/>
              </w:rPr>
            </w:pPr>
          </w:p>
        </w:tc>
        <w:tc>
          <w:tcPr>
            <w:tcW w:w="2347" w:type="dxa"/>
            <w:shd w:val="clear" w:color="auto" w:fill="FFFF00"/>
          </w:tcPr>
          <w:p w:rsidR="00AD267F" w:rsidRPr="00AD267F" w:rsidRDefault="00AD267F" w:rsidP="00AD267F">
            <w:pPr>
              <w:spacing w:beforeLines="0" w:before="0" w:afterLines="0" w:after="0"/>
              <w:jc w:val="center"/>
              <w:rPr>
                <w:rFonts w:ascii="Arial" w:hAnsi="Arial" w:cs="Arial"/>
                <w:sz w:val="18"/>
                <w:szCs w:val="18"/>
              </w:rPr>
            </w:pPr>
            <w:r w:rsidRPr="00AD267F">
              <w:rPr>
                <w:rFonts w:ascii="Arial" w:hAnsi="Arial" w:cs="Arial"/>
                <w:sz w:val="18"/>
                <w:szCs w:val="18"/>
                <w:lang w:eastAsia="zh-CN"/>
              </w:rPr>
              <w:t xml:space="preserve"> 88 ≤ BW ≤ 168</w:t>
            </w:r>
          </w:p>
        </w:tc>
        <w:tc>
          <w:tcPr>
            <w:tcW w:w="2347" w:type="dxa"/>
            <w:shd w:val="clear" w:color="auto" w:fill="FFFF00"/>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32</w:t>
            </w:r>
          </w:p>
        </w:tc>
      </w:tr>
      <w:tr w:rsidR="00AD267F" w:rsidRPr="00AD267F" w:rsidTr="00AD267F">
        <w:trPr>
          <w:jc w:val="center"/>
        </w:trPr>
        <w:tc>
          <w:tcPr>
            <w:tcW w:w="1801" w:type="dxa"/>
            <w:vMerge/>
          </w:tcPr>
          <w:p w:rsidR="00AD267F" w:rsidRPr="00AD267F" w:rsidRDefault="00AD267F" w:rsidP="00AD267F">
            <w:pPr>
              <w:spacing w:beforeLines="0" w:before="0" w:afterLines="0" w:after="0"/>
              <w:jc w:val="center"/>
              <w:rPr>
                <w:rFonts w:ascii="Arial" w:hAnsi="Arial" w:cs="Arial"/>
                <w:sz w:val="18"/>
                <w:szCs w:val="18"/>
              </w:rPr>
            </w:pPr>
          </w:p>
        </w:tc>
        <w:tc>
          <w:tcPr>
            <w:tcW w:w="2347" w:type="dxa"/>
            <w:shd w:val="clear" w:color="auto" w:fill="FFFF00"/>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176 ≤ BW</w:t>
            </w:r>
          </w:p>
        </w:tc>
        <w:tc>
          <w:tcPr>
            <w:tcW w:w="2347" w:type="dxa"/>
            <w:shd w:val="clear" w:color="auto" w:fill="FFFF00"/>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72</w:t>
            </w:r>
          </w:p>
        </w:tc>
      </w:tr>
      <w:tr w:rsidR="00AD267F" w:rsidRPr="00AD267F" w:rsidTr="00AD267F">
        <w:trPr>
          <w:jc w:val="center"/>
        </w:trPr>
        <w:tc>
          <w:tcPr>
            <w:tcW w:w="1801" w:type="dxa"/>
            <w:vMerge w:val="restart"/>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60</w:t>
            </w:r>
          </w:p>
        </w:tc>
        <w:tc>
          <w:tcPr>
            <w:tcW w:w="2347" w:type="dxa"/>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 xml:space="preserve"> 48 ≤ BW ≤ 84</w:t>
            </w:r>
          </w:p>
        </w:tc>
        <w:tc>
          <w:tcPr>
            <w:tcW w:w="2347" w:type="dxa"/>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8</w:t>
            </w:r>
          </w:p>
        </w:tc>
      </w:tr>
      <w:tr w:rsidR="00AD267F" w:rsidRPr="00AD267F" w:rsidTr="00AD267F">
        <w:trPr>
          <w:jc w:val="center"/>
        </w:trPr>
        <w:tc>
          <w:tcPr>
            <w:tcW w:w="1801" w:type="dxa"/>
            <w:vMerge/>
          </w:tcPr>
          <w:p w:rsidR="00AD267F" w:rsidRPr="00AD267F" w:rsidRDefault="00AD267F" w:rsidP="00AD267F">
            <w:pPr>
              <w:spacing w:beforeLines="0" w:before="0" w:afterLines="0" w:after="0"/>
              <w:jc w:val="center"/>
              <w:rPr>
                <w:rFonts w:ascii="Arial" w:hAnsi="Arial" w:cs="Arial"/>
                <w:sz w:val="18"/>
                <w:szCs w:val="18"/>
              </w:rPr>
            </w:pPr>
          </w:p>
        </w:tc>
        <w:tc>
          <w:tcPr>
            <w:tcW w:w="2347" w:type="dxa"/>
            <w:shd w:val="clear" w:color="auto" w:fill="FFFF00"/>
          </w:tcPr>
          <w:p w:rsidR="00AD267F" w:rsidRPr="00AD267F" w:rsidRDefault="00AD267F" w:rsidP="00AD267F">
            <w:pPr>
              <w:spacing w:beforeLines="0" w:before="0" w:afterLines="0" w:after="0"/>
              <w:jc w:val="center"/>
              <w:rPr>
                <w:rFonts w:ascii="Arial" w:hAnsi="Arial" w:cs="Arial"/>
                <w:sz w:val="18"/>
                <w:szCs w:val="18"/>
              </w:rPr>
            </w:pPr>
            <w:r w:rsidRPr="00AD267F">
              <w:rPr>
                <w:rFonts w:ascii="Arial" w:hAnsi="Arial" w:cs="Arial"/>
                <w:sz w:val="18"/>
                <w:szCs w:val="18"/>
                <w:lang w:eastAsia="zh-CN"/>
              </w:rPr>
              <w:t xml:space="preserve"> 88 ≤ BW </w:t>
            </w:r>
          </w:p>
        </w:tc>
        <w:tc>
          <w:tcPr>
            <w:tcW w:w="2347" w:type="dxa"/>
            <w:shd w:val="clear" w:color="auto" w:fill="FFFF00"/>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32</w:t>
            </w:r>
          </w:p>
        </w:tc>
      </w:tr>
    </w:tbl>
    <w:p w:rsidR="00AD267F" w:rsidRDefault="00AD267F" w:rsidP="00AD267F">
      <w:pPr>
        <w:spacing w:before="120" w:after="120"/>
        <w:jc w:val="center"/>
        <w:rPr>
          <w:rFonts w:eastAsiaTheme="minorEastAsia"/>
          <w:lang w:eastAsia="zh-CN"/>
        </w:rPr>
      </w:pPr>
      <w:r w:rsidRPr="00AD267F">
        <w:rPr>
          <w:rFonts w:eastAsiaTheme="minorEastAsia"/>
          <w:b/>
          <w:lang w:eastAsia="zh-CN"/>
        </w:rPr>
        <w:t xml:space="preserve">Table </w:t>
      </w:r>
      <w:r>
        <w:rPr>
          <w:rFonts w:eastAsiaTheme="minorEastAsia"/>
          <w:b/>
          <w:lang w:eastAsia="zh-CN"/>
        </w:rPr>
        <w:t>2</w:t>
      </w:r>
      <w:r w:rsidRPr="00AD267F">
        <w:rPr>
          <w:rFonts w:eastAsiaTheme="minorEastAsia"/>
          <w:b/>
          <w:lang w:eastAsia="zh-CN"/>
        </w:rPr>
        <w:t>: SRS BW grouping and the reference BW for FR</w:t>
      </w:r>
      <w:r>
        <w:rPr>
          <w:rFonts w:eastAsiaTheme="minorEastAsia"/>
          <w:b/>
          <w:lang w:eastAsia="zh-CN"/>
        </w:rPr>
        <w:t>2</w:t>
      </w:r>
    </w:p>
    <w:tbl>
      <w:tblPr>
        <w:tblStyle w:val="TableGrid6"/>
        <w:tblW w:w="0" w:type="auto"/>
        <w:jc w:val="center"/>
        <w:tblLook w:val="04A0" w:firstRow="1" w:lastRow="0" w:firstColumn="1" w:lastColumn="0" w:noHBand="0" w:noVBand="1"/>
      </w:tblPr>
      <w:tblGrid>
        <w:gridCol w:w="1801"/>
        <w:gridCol w:w="2347"/>
        <w:gridCol w:w="2347"/>
      </w:tblGrid>
      <w:tr w:rsidR="00AD267F" w:rsidRPr="00AD267F" w:rsidTr="00AD267F">
        <w:trPr>
          <w:jc w:val="center"/>
        </w:trPr>
        <w:tc>
          <w:tcPr>
            <w:tcW w:w="1801" w:type="dxa"/>
          </w:tcPr>
          <w:p w:rsidR="00AD267F" w:rsidRPr="00AD267F" w:rsidRDefault="00AD267F" w:rsidP="00AD267F">
            <w:pPr>
              <w:spacing w:beforeLines="0" w:before="0" w:afterLines="0" w:after="0"/>
              <w:jc w:val="center"/>
              <w:rPr>
                <w:rFonts w:ascii="Arial" w:hAnsi="Arial" w:cs="Arial"/>
                <w:b/>
                <w:sz w:val="18"/>
                <w:szCs w:val="18"/>
              </w:rPr>
            </w:pPr>
            <w:r w:rsidRPr="00AD267F">
              <w:rPr>
                <w:rFonts w:ascii="Arial" w:hAnsi="Arial" w:cs="Arial"/>
                <w:b/>
                <w:sz w:val="18"/>
                <w:szCs w:val="18"/>
              </w:rPr>
              <w:t>SCS</w:t>
            </w:r>
          </w:p>
        </w:tc>
        <w:tc>
          <w:tcPr>
            <w:tcW w:w="2347" w:type="dxa"/>
          </w:tcPr>
          <w:p w:rsidR="00AD267F" w:rsidRPr="00AD267F" w:rsidRDefault="00AD267F" w:rsidP="00AD267F">
            <w:pPr>
              <w:spacing w:beforeLines="0" w:before="0" w:afterLines="0" w:after="0"/>
              <w:jc w:val="center"/>
              <w:rPr>
                <w:rFonts w:ascii="Arial" w:hAnsi="Arial" w:cs="Arial"/>
                <w:b/>
                <w:sz w:val="18"/>
                <w:szCs w:val="18"/>
              </w:rPr>
            </w:pPr>
            <w:r w:rsidRPr="00AD267F">
              <w:rPr>
                <w:rFonts w:ascii="Arial" w:hAnsi="Arial" w:cs="Arial"/>
                <w:b/>
                <w:sz w:val="18"/>
                <w:szCs w:val="18"/>
              </w:rPr>
              <w:t>SRS bandwidth range</w:t>
            </w:r>
          </w:p>
        </w:tc>
        <w:tc>
          <w:tcPr>
            <w:tcW w:w="2347" w:type="dxa"/>
          </w:tcPr>
          <w:p w:rsidR="00AD267F" w:rsidRPr="00AD267F" w:rsidRDefault="00AD267F" w:rsidP="00AD267F">
            <w:pPr>
              <w:spacing w:beforeLines="0" w:before="0" w:afterLines="0" w:after="0"/>
              <w:jc w:val="center"/>
              <w:rPr>
                <w:rFonts w:ascii="Arial" w:eastAsiaTheme="minorEastAsia" w:hAnsi="Arial" w:cs="Arial"/>
                <w:b/>
                <w:sz w:val="18"/>
                <w:szCs w:val="18"/>
                <w:lang w:eastAsia="zh-CN"/>
              </w:rPr>
            </w:pPr>
            <w:r>
              <w:rPr>
                <w:rFonts w:ascii="Arial" w:eastAsiaTheme="minorEastAsia" w:hAnsi="Arial" w:cs="Arial"/>
                <w:b/>
                <w:sz w:val="18"/>
                <w:szCs w:val="18"/>
                <w:lang w:eastAsia="zh-CN"/>
              </w:rPr>
              <w:t>Reference BW</w:t>
            </w:r>
          </w:p>
        </w:tc>
      </w:tr>
      <w:tr w:rsidR="00AD267F" w:rsidRPr="00AD267F" w:rsidTr="00AD267F">
        <w:trPr>
          <w:jc w:val="center"/>
        </w:trPr>
        <w:tc>
          <w:tcPr>
            <w:tcW w:w="1801" w:type="dxa"/>
          </w:tcPr>
          <w:p w:rsidR="00AD267F" w:rsidRPr="00AD267F" w:rsidRDefault="00AD267F" w:rsidP="00AD267F">
            <w:pPr>
              <w:spacing w:beforeLines="0" w:before="0" w:afterLines="0" w:after="0"/>
              <w:jc w:val="center"/>
              <w:rPr>
                <w:rFonts w:ascii="Arial" w:hAnsi="Arial" w:cs="Arial"/>
                <w:b/>
                <w:sz w:val="18"/>
                <w:szCs w:val="18"/>
                <w:lang w:eastAsia="zh-CN"/>
              </w:rPr>
            </w:pPr>
            <w:r w:rsidRPr="00AD267F">
              <w:rPr>
                <w:rFonts w:ascii="Arial" w:hAnsi="Arial" w:cs="Arial"/>
                <w:b/>
                <w:sz w:val="18"/>
                <w:szCs w:val="18"/>
                <w:lang w:eastAsia="zh-CN"/>
              </w:rPr>
              <w:t>Unit: kHz</w:t>
            </w:r>
          </w:p>
        </w:tc>
        <w:tc>
          <w:tcPr>
            <w:tcW w:w="2347" w:type="dxa"/>
          </w:tcPr>
          <w:p w:rsidR="00AD267F" w:rsidRPr="00AD267F" w:rsidRDefault="00AD267F" w:rsidP="00AD267F">
            <w:pPr>
              <w:spacing w:beforeLines="0" w:before="0" w:afterLines="0" w:after="0"/>
              <w:jc w:val="center"/>
              <w:rPr>
                <w:rFonts w:ascii="Arial" w:hAnsi="Arial" w:cs="Arial"/>
                <w:b/>
                <w:sz w:val="18"/>
                <w:szCs w:val="18"/>
                <w:lang w:eastAsia="zh-CN"/>
              </w:rPr>
            </w:pPr>
            <w:r w:rsidRPr="00AD267F">
              <w:rPr>
                <w:rFonts w:ascii="Arial" w:hAnsi="Arial" w:cs="Arial"/>
                <w:b/>
                <w:sz w:val="18"/>
                <w:szCs w:val="18"/>
                <w:lang w:eastAsia="zh-CN"/>
              </w:rPr>
              <w:t>Unit: RB</w:t>
            </w:r>
          </w:p>
        </w:tc>
        <w:tc>
          <w:tcPr>
            <w:tcW w:w="2347" w:type="dxa"/>
          </w:tcPr>
          <w:p w:rsidR="00AD267F" w:rsidRPr="00AD267F" w:rsidRDefault="00AD267F" w:rsidP="00AD267F">
            <w:pPr>
              <w:spacing w:beforeLines="0" w:before="0" w:afterLines="0" w:after="0"/>
              <w:jc w:val="center"/>
              <w:rPr>
                <w:rFonts w:ascii="Arial" w:hAnsi="Arial" w:cs="Arial"/>
                <w:b/>
                <w:sz w:val="18"/>
                <w:szCs w:val="18"/>
                <w:lang w:eastAsia="zh-CN"/>
              </w:rPr>
            </w:pPr>
            <w:r w:rsidRPr="00AD267F">
              <w:rPr>
                <w:rFonts w:ascii="Arial" w:hAnsi="Arial" w:cs="Arial"/>
                <w:b/>
                <w:sz w:val="18"/>
                <w:szCs w:val="18"/>
                <w:lang w:eastAsia="zh-CN"/>
              </w:rPr>
              <w:t>Unit: RB</w:t>
            </w:r>
          </w:p>
        </w:tc>
      </w:tr>
      <w:tr w:rsidR="00AD267F" w:rsidRPr="00AD267F" w:rsidTr="00AD267F">
        <w:trPr>
          <w:jc w:val="center"/>
        </w:trPr>
        <w:tc>
          <w:tcPr>
            <w:tcW w:w="1801" w:type="dxa"/>
            <w:vMerge w:val="restart"/>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0</w:t>
            </w:r>
          </w:p>
        </w:tc>
        <w:tc>
          <w:tcPr>
            <w:tcW w:w="2347" w:type="dxa"/>
          </w:tcPr>
          <w:p w:rsidR="00AD267F" w:rsidRPr="00AD267F" w:rsidRDefault="00AD267F" w:rsidP="00AD267F">
            <w:pPr>
              <w:spacing w:beforeLines="0" w:before="0" w:afterLines="0" w:after="0"/>
              <w:jc w:val="center"/>
              <w:rPr>
                <w:rFonts w:ascii="Arial" w:hAnsi="Arial" w:cs="Arial"/>
                <w:sz w:val="18"/>
                <w:szCs w:val="18"/>
              </w:rPr>
            </w:pPr>
            <w:r w:rsidRPr="00AD267F">
              <w:rPr>
                <w:rFonts w:ascii="Arial" w:hAnsi="Arial" w:cs="Arial"/>
                <w:sz w:val="18"/>
                <w:szCs w:val="18"/>
                <w:lang w:eastAsia="zh-CN"/>
              </w:rPr>
              <w:t>132 ≤ BW ≤ 168</w:t>
            </w:r>
          </w:p>
        </w:tc>
        <w:tc>
          <w:tcPr>
            <w:tcW w:w="2347" w:type="dxa"/>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32</w:t>
            </w:r>
          </w:p>
        </w:tc>
      </w:tr>
      <w:tr w:rsidR="00AD267F" w:rsidRPr="00AD267F" w:rsidTr="00AD267F">
        <w:trPr>
          <w:jc w:val="center"/>
        </w:trPr>
        <w:tc>
          <w:tcPr>
            <w:tcW w:w="1801" w:type="dxa"/>
            <w:vMerge/>
          </w:tcPr>
          <w:p w:rsidR="00AD267F" w:rsidRPr="00AD267F" w:rsidRDefault="00AD267F" w:rsidP="00AD267F">
            <w:pPr>
              <w:spacing w:beforeLines="0" w:before="0" w:afterLines="0" w:after="0"/>
              <w:jc w:val="center"/>
              <w:rPr>
                <w:rFonts w:ascii="Arial" w:hAnsi="Arial" w:cs="Arial"/>
                <w:sz w:val="18"/>
                <w:szCs w:val="18"/>
              </w:rPr>
            </w:pPr>
          </w:p>
        </w:tc>
        <w:tc>
          <w:tcPr>
            <w:tcW w:w="2347" w:type="dxa"/>
            <w:shd w:val="clear" w:color="auto" w:fill="FFFF00"/>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176 ≤ BW</w:t>
            </w:r>
          </w:p>
        </w:tc>
        <w:tc>
          <w:tcPr>
            <w:tcW w:w="2347" w:type="dxa"/>
            <w:shd w:val="clear" w:color="auto" w:fill="FFFF00"/>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64</w:t>
            </w:r>
          </w:p>
        </w:tc>
      </w:tr>
      <w:tr w:rsidR="00AD267F" w:rsidRPr="00AD267F" w:rsidTr="00AD267F">
        <w:trPr>
          <w:jc w:val="center"/>
        </w:trPr>
        <w:tc>
          <w:tcPr>
            <w:tcW w:w="1801" w:type="dxa"/>
            <w:vMerge w:val="restart"/>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120</w:t>
            </w:r>
          </w:p>
        </w:tc>
        <w:tc>
          <w:tcPr>
            <w:tcW w:w="2347" w:type="dxa"/>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 xml:space="preserve"> 32 ≤ BW ≤ 40</w:t>
            </w:r>
          </w:p>
        </w:tc>
        <w:tc>
          <w:tcPr>
            <w:tcW w:w="2347" w:type="dxa"/>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w:t>
            </w:r>
          </w:p>
        </w:tc>
      </w:tr>
      <w:tr w:rsidR="00AD267F" w:rsidRPr="00AD267F" w:rsidTr="00AD267F">
        <w:trPr>
          <w:jc w:val="center"/>
        </w:trPr>
        <w:tc>
          <w:tcPr>
            <w:tcW w:w="1801" w:type="dxa"/>
            <w:vMerge/>
          </w:tcPr>
          <w:p w:rsidR="00AD267F" w:rsidRPr="00AD267F" w:rsidRDefault="00AD267F" w:rsidP="00AD267F">
            <w:pPr>
              <w:spacing w:beforeLines="0" w:before="0" w:afterLines="0" w:after="0"/>
              <w:jc w:val="center"/>
              <w:rPr>
                <w:rFonts w:ascii="Arial" w:hAnsi="Arial" w:cs="Arial"/>
                <w:sz w:val="18"/>
                <w:szCs w:val="18"/>
              </w:rPr>
            </w:pPr>
          </w:p>
        </w:tc>
        <w:tc>
          <w:tcPr>
            <w:tcW w:w="2347" w:type="dxa"/>
            <w:shd w:val="clear" w:color="auto" w:fill="FFFF00"/>
          </w:tcPr>
          <w:p w:rsidR="00AD267F" w:rsidRPr="00AD267F" w:rsidRDefault="00AD267F" w:rsidP="00AD267F">
            <w:pPr>
              <w:spacing w:beforeLines="0" w:before="0" w:afterLines="0" w:after="0"/>
              <w:jc w:val="center"/>
              <w:rPr>
                <w:rFonts w:ascii="Arial" w:hAnsi="Arial" w:cs="Arial"/>
                <w:sz w:val="18"/>
                <w:szCs w:val="18"/>
              </w:rPr>
            </w:pPr>
            <w:r w:rsidRPr="00AD267F">
              <w:rPr>
                <w:rFonts w:ascii="Arial" w:hAnsi="Arial" w:cs="Arial"/>
                <w:sz w:val="18"/>
                <w:szCs w:val="18"/>
                <w:lang w:eastAsia="zh-CN"/>
              </w:rPr>
              <w:t xml:space="preserve"> 44 ≤ BW ≤ 84</w:t>
            </w:r>
          </w:p>
        </w:tc>
        <w:tc>
          <w:tcPr>
            <w:tcW w:w="2347" w:type="dxa"/>
            <w:shd w:val="clear" w:color="auto" w:fill="FFFF00"/>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4</w:t>
            </w:r>
          </w:p>
        </w:tc>
      </w:tr>
      <w:tr w:rsidR="00AD267F" w:rsidRPr="00AD267F" w:rsidTr="00AD267F">
        <w:trPr>
          <w:jc w:val="center"/>
        </w:trPr>
        <w:tc>
          <w:tcPr>
            <w:tcW w:w="1801" w:type="dxa"/>
            <w:vMerge/>
          </w:tcPr>
          <w:p w:rsidR="00AD267F" w:rsidRPr="00AD267F" w:rsidRDefault="00AD267F" w:rsidP="00AD267F">
            <w:pPr>
              <w:spacing w:beforeLines="0" w:before="0" w:afterLines="0" w:after="0"/>
              <w:jc w:val="center"/>
              <w:rPr>
                <w:rFonts w:ascii="Arial" w:hAnsi="Arial" w:cs="Arial"/>
                <w:sz w:val="18"/>
                <w:szCs w:val="18"/>
              </w:rPr>
            </w:pPr>
          </w:p>
        </w:tc>
        <w:tc>
          <w:tcPr>
            <w:tcW w:w="2347" w:type="dxa"/>
            <w:shd w:val="clear" w:color="auto" w:fill="FFFF00"/>
          </w:tcPr>
          <w:p w:rsidR="00AD267F" w:rsidRPr="00AD267F" w:rsidRDefault="00AD267F" w:rsidP="00AD267F">
            <w:pPr>
              <w:spacing w:beforeLines="0" w:before="0" w:afterLines="0" w:after="0"/>
              <w:jc w:val="center"/>
              <w:rPr>
                <w:rFonts w:ascii="Arial" w:hAnsi="Arial" w:cs="Arial"/>
                <w:sz w:val="18"/>
                <w:szCs w:val="18"/>
                <w:lang w:eastAsia="zh-CN"/>
              </w:rPr>
            </w:pPr>
            <w:r w:rsidRPr="00AD267F">
              <w:rPr>
                <w:rFonts w:ascii="Arial" w:hAnsi="Arial" w:cs="Arial"/>
                <w:sz w:val="18"/>
                <w:szCs w:val="18"/>
                <w:lang w:eastAsia="zh-CN"/>
              </w:rPr>
              <w:t>88 ≤ BW</w:t>
            </w:r>
          </w:p>
        </w:tc>
        <w:tc>
          <w:tcPr>
            <w:tcW w:w="2347" w:type="dxa"/>
            <w:shd w:val="clear" w:color="auto" w:fill="FFFF00"/>
          </w:tcPr>
          <w:p w:rsidR="00AD267F" w:rsidRPr="00AD267F" w:rsidRDefault="00AD267F" w:rsidP="00AD267F">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32</w:t>
            </w:r>
          </w:p>
        </w:tc>
      </w:tr>
    </w:tbl>
    <w:p w:rsidR="002B5663" w:rsidRDefault="002B5663" w:rsidP="002B5663">
      <w:pPr>
        <w:spacing w:before="120" w:after="120"/>
        <w:rPr>
          <w:rFonts w:eastAsiaTheme="minorEastAsia"/>
          <w:lang w:eastAsia="zh-CN"/>
        </w:rPr>
      </w:pPr>
      <w:r>
        <w:rPr>
          <w:rFonts w:eastAsiaTheme="minorEastAsia"/>
          <w:lang w:eastAsia="zh-CN"/>
        </w:rPr>
        <w:t>In Table 3 and Table 4 we show our simulation results for the lower bounds of SRS BW ranges in the 1</w:t>
      </w:r>
      <w:r w:rsidRPr="002B5663">
        <w:rPr>
          <w:rFonts w:eastAsiaTheme="minorEastAsia"/>
          <w:vertAlign w:val="superscript"/>
          <w:lang w:eastAsia="zh-CN"/>
        </w:rPr>
        <w:t>st</w:t>
      </w:r>
      <w:r>
        <w:rPr>
          <w:rFonts w:eastAsiaTheme="minorEastAsia"/>
          <w:lang w:eastAsia="zh-CN"/>
        </w:rPr>
        <w:t xml:space="preserve"> column. The simulations are for </w:t>
      </w:r>
      <w:r w:rsidRPr="002B5663">
        <w:rPr>
          <w:rFonts w:eastAsiaTheme="minorEastAsia"/>
          <w:lang w:eastAsia="zh-CN"/>
        </w:rPr>
        <w:t>combination of {comb=2, symbol=1}</w:t>
      </w:r>
      <w:r>
        <w:rPr>
          <w:rFonts w:eastAsiaTheme="minorEastAsia"/>
          <w:lang w:eastAsia="zh-CN"/>
        </w:rPr>
        <w:t xml:space="preserve"> which was used to </w:t>
      </w:r>
      <w:r w:rsidR="00755EB2">
        <w:rPr>
          <w:rFonts w:eastAsiaTheme="minorEastAsia"/>
          <w:lang w:eastAsia="zh-CN"/>
        </w:rPr>
        <w:t xml:space="preserve">derive the current requirements. </w:t>
      </w:r>
    </w:p>
    <w:p w:rsidR="002B5663" w:rsidRPr="00AD267F" w:rsidRDefault="002B5663" w:rsidP="002B5663">
      <w:pPr>
        <w:spacing w:before="120" w:after="120"/>
        <w:jc w:val="center"/>
        <w:rPr>
          <w:rFonts w:eastAsiaTheme="minorEastAsia"/>
          <w:b/>
          <w:lang w:eastAsia="zh-CN"/>
        </w:rPr>
      </w:pPr>
      <w:r w:rsidRPr="00AD267F">
        <w:rPr>
          <w:rFonts w:eastAsiaTheme="minorEastAsia"/>
          <w:b/>
          <w:lang w:eastAsia="zh-CN"/>
        </w:rPr>
        <w:t xml:space="preserve">Table </w:t>
      </w:r>
      <w:r>
        <w:rPr>
          <w:rFonts w:eastAsiaTheme="minorEastAsia"/>
          <w:b/>
          <w:lang w:eastAsia="zh-CN"/>
        </w:rPr>
        <w:t>3</w:t>
      </w:r>
      <w:r w:rsidRPr="00AD267F">
        <w:rPr>
          <w:rFonts w:eastAsiaTheme="minorEastAsia"/>
          <w:b/>
          <w:lang w:eastAsia="zh-CN"/>
        </w:rPr>
        <w:t xml:space="preserve">: </w:t>
      </w:r>
      <w:r>
        <w:rPr>
          <w:rFonts w:eastAsiaTheme="minorEastAsia"/>
          <w:b/>
          <w:lang w:eastAsia="zh-CN"/>
        </w:rPr>
        <w:t>simulation results</w:t>
      </w:r>
      <w:r w:rsidRPr="00AD267F">
        <w:rPr>
          <w:rFonts w:eastAsiaTheme="minorEastAsia"/>
          <w:b/>
          <w:lang w:eastAsia="zh-CN"/>
        </w:rPr>
        <w:t xml:space="preserve"> for FR1</w:t>
      </w:r>
    </w:p>
    <w:tbl>
      <w:tblPr>
        <w:tblStyle w:val="TableGrid6"/>
        <w:tblW w:w="0" w:type="auto"/>
        <w:jc w:val="center"/>
        <w:tblLook w:val="04A0" w:firstRow="1" w:lastRow="0" w:firstColumn="1" w:lastColumn="0" w:noHBand="0" w:noVBand="1"/>
      </w:tblPr>
      <w:tblGrid>
        <w:gridCol w:w="1866"/>
        <w:gridCol w:w="1956"/>
        <w:gridCol w:w="1921"/>
        <w:gridCol w:w="1669"/>
        <w:gridCol w:w="2209"/>
      </w:tblGrid>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S</w:t>
            </w:r>
            <w:r>
              <w:rPr>
                <w:rFonts w:ascii="Arial" w:eastAsiaTheme="minorEastAsia" w:hAnsi="Arial" w:cs="Arial"/>
                <w:b/>
                <w:sz w:val="18"/>
                <w:szCs w:val="18"/>
                <w:lang w:eastAsia="zh-CN"/>
              </w:rPr>
              <w:t>imulated performance for the lower bound BW</w:t>
            </w:r>
          </w:p>
        </w:tc>
        <w:tc>
          <w:tcPr>
            <w:tcW w:w="1956" w:type="dxa"/>
          </w:tcPr>
          <w:p w:rsidR="002B5663" w:rsidRPr="002B5663" w:rsidRDefault="002B5663" w:rsidP="002B5663">
            <w:pPr>
              <w:spacing w:beforeLines="0" w:before="0" w:afterLines="0" w:after="0"/>
              <w:jc w:val="center"/>
              <w:rPr>
                <w:rFonts w:ascii="Arial" w:hAnsi="Arial" w:cs="Arial"/>
                <w:b/>
                <w:sz w:val="18"/>
                <w:szCs w:val="18"/>
              </w:rPr>
            </w:pPr>
            <w:r w:rsidRPr="002B5663">
              <w:rPr>
                <w:rFonts w:ascii="Arial" w:hAnsi="Arial" w:cs="Arial"/>
                <w:b/>
                <w:sz w:val="18"/>
                <w:szCs w:val="18"/>
              </w:rPr>
              <w:t>Accuracy</w:t>
            </w:r>
          </w:p>
        </w:tc>
        <w:tc>
          <w:tcPr>
            <w:tcW w:w="1921" w:type="dxa"/>
          </w:tcPr>
          <w:p w:rsidR="002B5663" w:rsidRPr="002B5663" w:rsidRDefault="002B5663" w:rsidP="002B5663">
            <w:pPr>
              <w:spacing w:beforeLines="0" w:before="0" w:afterLines="0" w:after="0"/>
              <w:jc w:val="center"/>
              <w:rPr>
                <w:rFonts w:ascii="Arial" w:hAnsi="Arial" w:cs="Arial"/>
                <w:b/>
                <w:sz w:val="18"/>
                <w:szCs w:val="18"/>
              </w:rPr>
            </w:pPr>
            <w:r w:rsidRPr="002B5663">
              <w:rPr>
                <w:rFonts w:ascii="Arial" w:hAnsi="Arial" w:cs="Arial"/>
                <w:b/>
                <w:sz w:val="18"/>
                <w:szCs w:val="18"/>
              </w:rPr>
              <w:t xml:space="preserve">SRS </w:t>
            </w:r>
            <w:proofErr w:type="spellStart"/>
            <w:r w:rsidRPr="002B5663">
              <w:rPr>
                <w:rFonts w:ascii="Arial" w:hAnsi="Arial" w:cs="Arial"/>
                <w:b/>
                <w:sz w:val="18"/>
                <w:szCs w:val="18"/>
              </w:rPr>
              <w:t>Ês</w:t>
            </w:r>
            <w:proofErr w:type="spellEnd"/>
            <w:r w:rsidRPr="002B5663">
              <w:rPr>
                <w:rFonts w:ascii="Arial" w:hAnsi="Arial" w:cs="Arial"/>
                <w:b/>
                <w:sz w:val="18"/>
                <w:szCs w:val="18"/>
              </w:rPr>
              <w:t>/</w:t>
            </w:r>
            <w:proofErr w:type="spellStart"/>
            <w:r w:rsidRPr="002B5663">
              <w:rPr>
                <w:rFonts w:ascii="Arial" w:hAnsi="Arial" w:cs="Arial"/>
                <w:b/>
                <w:sz w:val="18"/>
                <w:szCs w:val="18"/>
              </w:rPr>
              <w:t>Iot</w:t>
            </w:r>
            <w:proofErr w:type="spellEnd"/>
          </w:p>
        </w:tc>
        <w:tc>
          <w:tcPr>
            <w:tcW w:w="1669" w:type="dxa"/>
          </w:tcPr>
          <w:p w:rsidR="002B5663" w:rsidRPr="002B5663" w:rsidRDefault="002B5663" w:rsidP="002B5663">
            <w:pPr>
              <w:spacing w:beforeLines="0" w:before="0" w:afterLines="0" w:after="0"/>
              <w:jc w:val="center"/>
              <w:rPr>
                <w:rFonts w:ascii="Arial" w:hAnsi="Arial" w:cs="Arial"/>
                <w:b/>
                <w:sz w:val="18"/>
                <w:szCs w:val="18"/>
              </w:rPr>
            </w:pPr>
            <w:r w:rsidRPr="002B5663">
              <w:rPr>
                <w:rFonts w:ascii="Arial" w:hAnsi="Arial" w:cs="Arial"/>
                <w:b/>
                <w:sz w:val="18"/>
                <w:szCs w:val="18"/>
              </w:rPr>
              <w:t>SCS</w:t>
            </w:r>
          </w:p>
        </w:tc>
        <w:tc>
          <w:tcPr>
            <w:tcW w:w="2209" w:type="dxa"/>
          </w:tcPr>
          <w:p w:rsidR="002B5663" w:rsidRPr="002B5663" w:rsidRDefault="002B5663" w:rsidP="002B5663">
            <w:pPr>
              <w:spacing w:beforeLines="0" w:before="0" w:afterLines="0" w:after="0"/>
              <w:jc w:val="center"/>
              <w:rPr>
                <w:rFonts w:ascii="Arial" w:hAnsi="Arial" w:cs="Arial"/>
                <w:b/>
                <w:sz w:val="18"/>
                <w:szCs w:val="18"/>
              </w:rPr>
            </w:pPr>
            <w:r w:rsidRPr="002B5663">
              <w:rPr>
                <w:rFonts w:ascii="Arial" w:hAnsi="Arial" w:cs="Arial"/>
                <w:b/>
                <w:sz w:val="18"/>
                <w:szCs w:val="18"/>
              </w:rPr>
              <w:t>SRS bandwidth range</w:t>
            </w:r>
          </w:p>
        </w:tc>
      </w:tr>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hAnsi="Arial" w:cs="Arial"/>
                <w:b/>
                <w:sz w:val="18"/>
                <w:szCs w:val="18"/>
                <w:lang w:eastAsia="zh-CN"/>
              </w:rPr>
            </w:pPr>
            <w:r w:rsidRPr="002B5663">
              <w:rPr>
                <w:rFonts w:ascii="Arial" w:hAnsi="Arial" w:cs="Arial"/>
                <w:b/>
                <w:sz w:val="18"/>
                <w:szCs w:val="18"/>
                <w:lang w:eastAsia="zh-CN"/>
              </w:rPr>
              <w:t>Unit: Tc</w:t>
            </w:r>
          </w:p>
        </w:tc>
        <w:tc>
          <w:tcPr>
            <w:tcW w:w="1956" w:type="dxa"/>
          </w:tcPr>
          <w:p w:rsidR="002B5663" w:rsidRPr="002B5663" w:rsidRDefault="002B5663" w:rsidP="002B5663">
            <w:pPr>
              <w:spacing w:beforeLines="0" w:before="0" w:afterLines="0" w:after="0"/>
              <w:jc w:val="center"/>
              <w:rPr>
                <w:rFonts w:ascii="Arial" w:hAnsi="Arial" w:cs="Arial"/>
                <w:b/>
                <w:sz w:val="18"/>
                <w:szCs w:val="18"/>
                <w:lang w:eastAsia="zh-CN"/>
              </w:rPr>
            </w:pPr>
            <w:r w:rsidRPr="002B5663">
              <w:rPr>
                <w:rFonts w:ascii="Arial" w:hAnsi="Arial" w:cs="Arial"/>
                <w:b/>
                <w:sz w:val="18"/>
                <w:szCs w:val="18"/>
                <w:lang w:eastAsia="zh-CN"/>
              </w:rPr>
              <w:t>Unit: Tc</w:t>
            </w:r>
          </w:p>
        </w:tc>
        <w:tc>
          <w:tcPr>
            <w:tcW w:w="1921" w:type="dxa"/>
          </w:tcPr>
          <w:p w:rsidR="002B5663" w:rsidRPr="002B5663" w:rsidRDefault="002B5663" w:rsidP="002B5663">
            <w:pPr>
              <w:spacing w:beforeLines="0" w:before="0" w:afterLines="0" w:after="0"/>
              <w:jc w:val="center"/>
              <w:rPr>
                <w:rFonts w:ascii="Arial" w:hAnsi="Arial" w:cs="Arial"/>
                <w:b/>
                <w:sz w:val="18"/>
                <w:szCs w:val="18"/>
                <w:lang w:eastAsia="zh-CN"/>
              </w:rPr>
            </w:pPr>
            <w:r w:rsidRPr="002B5663">
              <w:rPr>
                <w:rFonts w:ascii="Arial" w:hAnsi="Arial" w:cs="Arial"/>
                <w:b/>
                <w:sz w:val="18"/>
                <w:szCs w:val="18"/>
                <w:lang w:eastAsia="zh-CN"/>
              </w:rPr>
              <w:t>Unit: dB</w:t>
            </w:r>
          </w:p>
        </w:tc>
        <w:tc>
          <w:tcPr>
            <w:tcW w:w="1669" w:type="dxa"/>
          </w:tcPr>
          <w:p w:rsidR="002B5663" w:rsidRPr="002B5663" w:rsidRDefault="002B5663" w:rsidP="002B5663">
            <w:pPr>
              <w:spacing w:beforeLines="0" w:before="0" w:afterLines="0" w:after="0"/>
              <w:jc w:val="center"/>
              <w:rPr>
                <w:rFonts w:ascii="Arial" w:hAnsi="Arial" w:cs="Arial"/>
                <w:b/>
                <w:sz w:val="18"/>
                <w:szCs w:val="18"/>
                <w:lang w:eastAsia="zh-CN"/>
              </w:rPr>
            </w:pPr>
            <w:r w:rsidRPr="002B5663">
              <w:rPr>
                <w:rFonts w:ascii="Arial" w:hAnsi="Arial" w:cs="Arial"/>
                <w:b/>
                <w:sz w:val="18"/>
                <w:szCs w:val="18"/>
                <w:lang w:eastAsia="zh-CN"/>
              </w:rPr>
              <w:t>Unit: kHz</w:t>
            </w:r>
          </w:p>
        </w:tc>
        <w:tc>
          <w:tcPr>
            <w:tcW w:w="2209" w:type="dxa"/>
          </w:tcPr>
          <w:p w:rsidR="002B5663" w:rsidRPr="002B5663" w:rsidRDefault="002B5663" w:rsidP="002B5663">
            <w:pPr>
              <w:spacing w:beforeLines="0" w:before="0" w:afterLines="0" w:after="0"/>
              <w:jc w:val="center"/>
              <w:rPr>
                <w:rFonts w:ascii="Arial" w:hAnsi="Arial" w:cs="Arial"/>
                <w:b/>
                <w:sz w:val="18"/>
                <w:szCs w:val="18"/>
                <w:lang w:eastAsia="zh-CN"/>
              </w:rPr>
            </w:pPr>
            <w:r w:rsidRPr="002B5663">
              <w:rPr>
                <w:rFonts w:ascii="Arial" w:hAnsi="Arial" w:cs="Arial"/>
                <w:b/>
                <w:sz w:val="18"/>
                <w:szCs w:val="18"/>
                <w:lang w:eastAsia="zh-CN"/>
              </w:rPr>
              <w:t>Unit: RB</w:t>
            </w:r>
          </w:p>
        </w:tc>
      </w:tr>
      <w:tr w:rsidR="002B5663" w:rsidRPr="002B5663" w:rsidTr="00007FE7">
        <w:trPr>
          <w:jc w:val="center"/>
        </w:trPr>
        <w:tc>
          <w:tcPr>
            <w:tcW w:w="1866" w:type="dxa"/>
            <w:shd w:val="clear" w:color="auto" w:fill="FFFF00"/>
          </w:tcPr>
          <w:p w:rsidR="002B5663" w:rsidRPr="00007FE7" w:rsidRDefault="00007FE7"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157</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[63]</w:t>
            </w:r>
          </w:p>
        </w:tc>
        <w:tc>
          <w:tcPr>
            <w:tcW w:w="1921" w:type="dxa"/>
            <w:vMerge w:val="restart"/>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rPr>
              <w:t>≥ -13</w:t>
            </w:r>
          </w:p>
        </w:tc>
        <w:tc>
          <w:tcPr>
            <w:tcW w:w="1669" w:type="dxa"/>
            <w:vMerge w:val="restart"/>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hint="eastAsia"/>
                <w:sz w:val="18"/>
                <w:szCs w:val="18"/>
                <w:lang w:eastAsia="zh-CN"/>
              </w:rPr>
              <w:t>1</w:t>
            </w:r>
            <w:r w:rsidRPr="002B5663">
              <w:rPr>
                <w:rFonts w:ascii="Arial" w:hAnsi="Arial" w:cs="Arial"/>
                <w:sz w:val="18"/>
                <w:szCs w:val="18"/>
                <w:lang w:eastAsia="zh-CN"/>
              </w:rPr>
              <w:t>5</w:t>
            </w: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 xml:space="preserve"> 44 ≤ BW ≤ 84</w:t>
            </w:r>
          </w:p>
        </w:tc>
      </w:tr>
      <w:tr w:rsidR="002B5663" w:rsidRPr="002B5663" w:rsidTr="00007FE7">
        <w:trPr>
          <w:jc w:val="center"/>
        </w:trPr>
        <w:tc>
          <w:tcPr>
            <w:tcW w:w="1866" w:type="dxa"/>
            <w:shd w:val="clear" w:color="auto" w:fill="FFFF00"/>
          </w:tcPr>
          <w:p w:rsidR="002B5663" w:rsidRPr="00007FE7" w:rsidRDefault="00007FE7"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56</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[31]</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 xml:space="preserve"> 88 ≤ BW ≤ 168</w:t>
            </w:r>
          </w:p>
        </w:tc>
      </w:tr>
      <w:tr w:rsidR="002B5663" w:rsidRPr="002B5663" w:rsidTr="002B5663">
        <w:trPr>
          <w:jc w:val="center"/>
        </w:trPr>
        <w:tc>
          <w:tcPr>
            <w:tcW w:w="1866" w:type="dxa"/>
          </w:tcPr>
          <w:p w:rsidR="002B5663" w:rsidRPr="00007FE7" w:rsidRDefault="00007FE7"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[15]</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176 ≤ BW</w:t>
            </w:r>
          </w:p>
        </w:tc>
      </w:tr>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[117]</w:t>
            </w:r>
          </w:p>
        </w:tc>
        <w:tc>
          <w:tcPr>
            <w:tcW w:w="1921" w:type="dxa"/>
            <w:vMerge w:val="restart"/>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rPr>
              <w:t>≥ +3</w:t>
            </w: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24 ≤ BW ≤ 40</w:t>
            </w:r>
          </w:p>
        </w:tc>
      </w:tr>
      <w:tr w:rsidR="002B5663" w:rsidRPr="002B5663" w:rsidTr="002B5663">
        <w:trPr>
          <w:jc w:val="center"/>
        </w:trPr>
        <w:tc>
          <w:tcPr>
            <w:tcW w:w="1866" w:type="dxa"/>
          </w:tcPr>
          <w:p w:rsidR="002B5663" w:rsidRPr="00007FE7" w:rsidRDefault="00007FE7"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Pr>
                <w:rFonts w:ascii="Arial" w:eastAsiaTheme="minorEastAsia" w:hAnsi="Arial" w:cs="Arial"/>
                <w:sz w:val="18"/>
                <w:szCs w:val="18"/>
                <w:lang w:eastAsia="zh-CN"/>
              </w:rPr>
              <w:t>7</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[60]</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 xml:space="preserve"> 44 ≤ BW ≤ 84</w:t>
            </w:r>
          </w:p>
        </w:tc>
      </w:tr>
      <w:tr w:rsidR="002B5663" w:rsidRPr="002B5663" w:rsidTr="002B5663">
        <w:trPr>
          <w:jc w:val="center"/>
        </w:trPr>
        <w:tc>
          <w:tcPr>
            <w:tcW w:w="1866" w:type="dxa"/>
          </w:tcPr>
          <w:p w:rsidR="002B5663" w:rsidRPr="00007FE7" w:rsidRDefault="00007FE7"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9</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[31]</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 xml:space="preserve"> 88 ≤ BW ≤ 168</w:t>
            </w:r>
          </w:p>
        </w:tc>
      </w:tr>
      <w:tr w:rsidR="002B5663" w:rsidRPr="002B5663" w:rsidTr="002B5663">
        <w:trPr>
          <w:jc w:val="center"/>
        </w:trPr>
        <w:tc>
          <w:tcPr>
            <w:tcW w:w="1866" w:type="dxa"/>
          </w:tcPr>
          <w:p w:rsidR="002B5663" w:rsidRPr="00007FE7" w:rsidRDefault="00007FE7"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[15]</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176 ≤ BW</w:t>
            </w:r>
          </w:p>
        </w:tc>
      </w:tr>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[37]</w:t>
            </w:r>
          </w:p>
        </w:tc>
        <w:tc>
          <w:tcPr>
            <w:tcW w:w="1921" w:type="dxa"/>
            <w:vMerge w:val="restart"/>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rPr>
              <w:t>≥ -13</w:t>
            </w:r>
          </w:p>
        </w:tc>
        <w:tc>
          <w:tcPr>
            <w:tcW w:w="1669" w:type="dxa"/>
            <w:vMerge w:val="restart"/>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30</w:t>
            </w: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 xml:space="preserve"> 48 ≤ BW ≤ 84</w:t>
            </w:r>
          </w:p>
        </w:tc>
      </w:tr>
      <w:tr w:rsidR="002B5663" w:rsidRPr="002B5663" w:rsidTr="00007FE7">
        <w:trPr>
          <w:jc w:val="center"/>
        </w:trPr>
        <w:tc>
          <w:tcPr>
            <w:tcW w:w="1866" w:type="dxa"/>
            <w:shd w:val="clear" w:color="auto" w:fill="FFFF00"/>
          </w:tcPr>
          <w:p w:rsidR="002B5663" w:rsidRPr="00007FE7" w:rsidRDefault="00007FE7"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27</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[15]</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 xml:space="preserve"> 88 ≤ BW ≤ 168</w:t>
            </w:r>
          </w:p>
        </w:tc>
      </w:tr>
      <w:tr w:rsidR="002B5663" w:rsidRPr="002B5663" w:rsidTr="002B5663">
        <w:trPr>
          <w:jc w:val="center"/>
        </w:trPr>
        <w:tc>
          <w:tcPr>
            <w:tcW w:w="1866" w:type="dxa"/>
          </w:tcPr>
          <w:p w:rsidR="002B5663" w:rsidRPr="00007FE7" w:rsidRDefault="00007FE7"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[8]</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176 ≤ BW</w:t>
            </w:r>
          </w:p>
        </w:tc>
      </w:tr>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[31]</w:t>
            </w:r>
          </w:p>
        </w:tc>
        <w:tc>
          <w:tcPr>
            <w:tcW w:w="1921" w:type="dxa"/>
            <w:vMerge w:val="restart"/>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rPr>
              <w:t>≥ +3</w:t>
            </w: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 xml:space="preserve"> 48 ≤ BW ≤ 84</w:t>
            </w:r>
          </w:p>
        </w:tc>
      </w:tr>
      <w:tr w:rsidR="002B5663" w:rsidRPr="002B5663" w:rsidTr="002B5663">
        <w:trPr>
          <w:jc w:val="center"/>
        </w:trPr>
        <w:tc>
          <w:tcPr>
            <w:tcW w:w="1866" w:type="dxa"/>
          </w:tcPr>
          <w:p w:rsidR="002B5663" w:rsidRPr="00007FE7" w:rsidRDefault="00007FE7"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[15]</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 xml:space="preserve"> 88 ≤ BW ≤ 168</w:t>
            </w:r>
          </w:p>
        </w:tc>
      </w:tr>
      <w:tr w:rsidR="002B5663" w:rsidRPr="002B5663" w:rsidTr="002B5663">
        <w:trPr>
          <w:jc w:val="center"/>
        </w:trPr>
        <w:tc>
          <w:tcPr>
            <w:tcW w:w="1866" w:type="dxa"/>
          </w:tcPr>
          <w:p w:rsidR="002B5663" w:rsidRPr="00007FE7" w:rsidRDefault="00007FE7"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[8]</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176 ≤ BW</w:t>
            </w:r>
          </w:p>
        </w:tc>
      </w:tr>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[19]</w:t>
            </w:r>
          </w:p>
        </w:tc>
        <w:tc>
          <w:tcPr>
            <w:tcW w:w="1921" w:type="dxa"/>
            <w:vMerge w:val="restart"/>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rPr>
              <w:t>≥ -13</w:t>
            </w:r>
          </w:p>
        </w:tc>
        <w:tc>
          <w:tcPr>
            <w:tcW w:w="1669" w:type="dxa"/>
            <w:vMerge w:val="restart"/>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60</w:t>
            </w: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 xml:space="preserve"> 48 ≤ BW ≤ 84</w:t>
            </w:r>
          </w:p>
        </w:tc>
      </w:tr>
      <w:tr w:rsidR="002B5663" w:rsidRPr="002B5663" w:rsidTr="00D83DBA">
        <w:trPr>
          <w:jc w:val="center"/>
        </w:trPr>
        <w:tc>
          <w:tcPr>
            <w:tcW w:w="1866" w:type="dxa"/>
            <w:shd w:val="clear" w:color="auto" w:fill="FFFF00"/>
          </w:tcPr>
          <w:p w:rsidR="002B5663" w:rsidRPr="00D83DBA" w:rsidRDefault="00D83DBA"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[8]</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 xml:space="preserve"> 88 ≤ BW </w:t>
            </w:r>
          </w:p>
        </w:tc>
      </w:tr>
      <w:tr w:rsidR="002B5663" w:rsidRPr="002B5663" w:rsidTr="002B5663">
        <w:trPr>
          <w:jc w:val="center"/>
        </w:trPr>
        <w:tc>
          <w:tcPr>
            <w:tcW w:w="1866" w:type="dxa"/>
          </w:tcPr>
          <w:p w:rsidR="002B5663" w:rsidRPr="00D83DBA" w:rsidRDefault="00D83DBA"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[15]</w:t>
            </w:r>
          </w:p>
        </w:tc>
        <w:tc>
          <w:tcPr>
            <w:tcW w:w="1921" w:type="dxa"/>
            <w:vMerge w:val="restart"/>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rPr>
              <w:t>≥ +3</w:t>
            </w: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 xml:space="preserve"> 48 ≤ BW ≤ 84</w:t>
            </w:r>
          </w:p>
        </w:tc>
      </w:tr>
      <w:tr w:rsidR="002B5663" w:rsidRPr="002B5663" w:rsidTr="002B5663">
        <w:trPr>
          <w:jc w:val="center"/>
        </w:trPr>
        <w:tc>
          <w:tcPr>
            <w:tcW w:w="1866" w:type="dxa"/>
          </w:tcPr>
          <w:p w:rsidR="002B5663" w:rsidRPr="00D83DBA" w:rsidRDefault="00D83DBA"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[8]</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 xml:space="preserve"> 88 ≤ BW </w:t>
            </w:r>
          </w:p>
        </w:tc>
      </w:tr>
    </w:tbl>
    <w:p w:rsidR="002B5663" w:rsidRPr="002B5663" w:rsidRDefault="002B5663" w:rsidP="002B5663">
      <w:pPr>
        <w:spacing w:before="120" w:after="120"/>
        <w:jc w:val="center"/>
        <w:rPr>
          <w:rFonts w:eastAsiaTheme="minorEastAsia"/>
          <w:b/>
          <w:lang w:eastAsia="zh-CN"/>
        </w:rPr>
      </w:pPr>
      <w:r w:rsidRPr="00AD267F">
        <w:rPr>
          <w:rFonts w:eastAsiaTheme="minorEastAsia"/>
          <w:b/>
          <w:lang w:eastAsia="zh-CN"/>
        </w:rPr>
        <w:t xml:space="preserve">Table </w:t>
      </w:r>
      <w:r>
        <w:rPr>
          <w:rFonts w:eastAsiaTheme="minorEastAsia"/>
          <w:b/>
          <w:lang w:eastAsia="zh-CN"/>
        </w:rPr>
        <w:t>4</w:t>
      </w:r>
      <w:r w:rsidRPr="00AD267F">
        <w:rPr>
          <w:rFonts w:eastAsiaTheme="minorEastAsia"/>
          <w:b/>
          <w:lang w:eastAsia="zh-CN"/>
        </w:rPr>
        <w:t xml:space="preserve">: </w:t>
      </w:r>
      <w:r>
        <w:rPr>
          <w:rFonts w:eastAsiaTheme="minorEastAsia"/>
          <w:b/>
          <w:lang w:eastAsia="zh-CN"/>
        </w:rPr>
        <w:t>simulation results</w:t>
      </w:r>
      <w:r w:rsidRPr="00AD267F">
        <w:rPr>
          <w:rFonts w:eastAsiaTheme="minorEastAsia"/>
          <w:b/>
          <w:lang w:eastAsia="zh-CN"/>
        </w:rPr>
        <w:t xml:space="preserve"> for FR</w:t>
      </w:r>
      <w:r>
        <w:rPr>
          <w:rFonts w:eastAsiaTheme="minorEastAsia"/>
          <w:b/>
          <w:lang w:eastAsia="zh-CN"/>
        </w:rPr>
        <w:t>2</w:t>
      </w:r>
    </w:p>
    <w:tbl>
      <w:tblPr>
        <w:tblStyle w:val="TableGrid6"/>
        <w:tblW w:w="0" w:type="auto"/>
        <w:jc w:val="center"/>
        <w:tblLook w:val="04A0" w:firstRow="1" w:lastRow="0" w:firstColumn="1" w:lastColumn="0" w:noHBand="0" w:noVBand="1"/>
      </w:tblPr>
      <w:tblGrid>
        <w:gridCol w:w="1866"/>
        <w:gridCol w:w="1956"/>
        <w:gridCol w:w="1921"/>
        <w:gridCol w:w="1669"/>
        <w:gridCol w:w="2209"/>
      </w:tblGrid>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S</w:t>
            </w:r>
            <w:r>
              <w:rPr>
                <w:rFonts w:ascii="Arial" w:eastAsiaTheme="minorEastAsia" w:hAnsi="Arial" w:cs="Arial"/>
                <w:b/>
                <w:sz w:val="18"/>
                <w:szCs w:val="18"/>
                <w:lang w:eastAsia="zh-CN"/>
              </w:rPr>
              <w:t>imulated performance for the lower bound BW</w:t>
            </w:r>
          </w:p>
        </w:tc>
        <w:tc>
          <w:tcPr>
            <w:tcW w:w="1956" w:type="dxa"/>
          </w:tcPr>
          <w:p w:rsidR="002B5663" w:rsidRPr="002B5663" w:rsidRDefault="002B5663" w:rsidP="002B5663">
            <w:pPr>
              <w:spacing w:beforeLines="0" w:before="0" w:afterLines="0" w:after="0"/>
              <w:jc w:val="center"/>
              <w:rPr>
                <w:rFonts w:ascii="Arial" w:hAnsi="Arial" w:cs="Arial"/>
                <w:b/>
                <w:sz w:val="18"/>
                <w:szCs w:val="18"/>
              </w:rPr>
            </w:pPr>
            <w:r w:rsidRPr="002B5663">
              <w:rPr>
                <w:rFonts w:ascii="Arial" w:hAnsi="Arial" w:cs="Arial"/>
                <w:b/>
                <w:sz w:val="18"/>
                <w:szCs w:val="18"/>
              </w:rPr>
              <w:t>Accuracy</w:t>
            </w:r>
          </w:p>
        </w:tc>
        <w:tc>
          <w:tcPr>
            <w:tcW w:w="1921" w:type="dxa"/>
          </w:tcPr>
          <w:p w:rsidR="002B5663" w:rsidRPr="002B5663" w:rsidRDefault="002B5663" w:rsidP="002B5663">
            <w:pPr>
              <w:spacing w:beforeLines="0" w:before="0" w:afterLines="0" w:after="0"/>
              <w:jc w:val="center"/>
              <w:rPr>
                <w:rFonts w:ascii="Arial" w:hAnsi="Arial" w:cs="Arial"/>
                <w:b/>
                <w:sz w:val="18"/>
                <w:szCs w:val="18"/>
              </w:rPr>
            </w:pPr>
            <w:r w:rsidRPr="002B5663">
              <w:rPr>
                <w:rFonts w:ascii="Arial" w:hAnsi="Arial" w:cs="Arial"/>
                <w:b/>
                <w:sz w:val="18"/>
                <w:szCs w:val="18"/>
              </w:rPr>
              <w:t xml:space="preserve">SRS </w:t>
            </w:r>
            <w:proofErr w:type="spellStart"/>
            <w:r w:rsidRPr="002B5663">
              <w:rPr>
                <w:rFonts w:ascii="Arial" w:hAnsi="Arial" w:cs="Arial"/>
                <w:b/>
                <w:sz w:val="18"/>
                <w:szCs w:val="18"/>
              </w:rPr>
              <w:t>Ês</w:t>
            </w:r>
            <w:proofErr w:type="spellEnd"/>
            <w:r w:rsidRPr="002B5663">
              <w:rPr>
                <w:rFonts w:ascii="Arial" w:hAnsi="Arial" w:cs="Arial"/>
                <w:b/>
                <w:sz w:val="18"/>
                <w:szCs w:val="18"/>
              </w:rPr>
              <w:t>/</w:t>
            </w:r>
            <w:proofErr w:type="spellStart"/>
            <w:r w:rsidRPr="002B5663">
              <w:rPr>
                <w:rFonts w:ascii="Arial" w:hAnsi="Arial" w:cs="Arial"/>
                <w:b/>
                <w:sz w:val="18"/>
                <w:szCs w:val="18"/>
              </w:rPr>
              <w:t>Iot</w:t>
            </w:r>
            <w:proofErr w:type="spellEnd"/>
          </w:p>
        </w:tc>
        <w:tc>
          <w:tcPr>
            <w:tcW w:w="1669" w:type="dxa"/>
          </w:tcPr>
          <w:p w:rsidR="002B5663" w:rsidRPr="002B5663" w:rsidRDefault="002B5663" w:rsidP="002B5663">
            <w:pPr>
              <w:spacing w:beforeLines="0" w:before="0" w:afterLines="0" w:after="0"/>
              <w:jc w:val="center"/>
              <w:rPr>
                <w:rFonts w:ascii="Arial" w:hAnsi="Arial" w:cs="Arial"/>
                <w:b/>
                <w:sz w:val="18"/>
                <w:szCs w:val="18"/>
              </w:rPr>
            </w:pPr>
            <w:r w:rsidRPr="002B5663">
              <w:rPr>
                <w:rFonts w:ascii="Arial" w:hAnsi="Arial" w:cs="Arial"/>
                <w:b/>
                <w:sz w:val="18"/>
                <w:szCs w:val="18"/>
              </w:rPr>
              <w:t>SCS</w:t>
            </w:r>
          </w:p>
        </w:tc>
        <w:tc>
          <w:tcPr>
            <w:tcW w:w="2209" w:type="dxa"/>
          </w:tcPr>
          <w:p w:rsidR="002B5663" w:rsidRPr="002B5663" w:rsidRDefault="002B5663" w:rsidP="002B5663">
            <w:pPr>
              <w:spacing w:beforeLines="0" w:before="0" w:afterLines="0" w:after="0"/>
              <w:jc w:val="center"/>
              <w:rPr>
                <w:rFonts w:ascii="Arial" w:hAnsi="Arial" w:cs="Arial"/>
                <w:b/>
                <w:sz w:val="18"/>
                <w:szCs w:val="18"/>
              </w:rPr>
            </w:pPr>
            <w:r w:rsidRPr="002B5663">
              <w:rPr>
                <w:rFonts w:ascii="Arial" w:hAnsi="Arial" w:cs="Arial"/>
                <w:b/>
                <w:sz w:val="18"/>
                <w:szCs w:val="18"/>
              </w:rPr>
              <w:t>SRS bandwidth range</w:t>
            </w:r>
          </w:p>
        </w:tc>
      </w:tr>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hAnsi="Arial" w:cs="Arial"/>
                <w:b/>
                <w:sz w:val="18"/>
                <w:szCs w:val="18"/>
                <w:lang w:eastAsia="zh-CN"/>
              </w:rPr>
            </w:pPr>
            <w:r w:rsidRPr="002B5663">
              <w:rPr>
                <w:rFonts w:ascii="Arial" w:hAnsi="Arial" w:cs="Arial"/>
                <w:b/>
                <w:sz w:val="18"/>
                <w:szCs w:val="18"/>
                <w:lang w:eastAsia="zh-CN"/>
              </w:rPr>
              <w:t>Unit: Tc</w:t>
            </w:r>
          </w:p>
        </w:tc>
        <w:tc>
          <w:tcPr>
            <w:tcW w:w="1956" w:type="dxa"/>
          </w:tcPr>
          <w:p w:rsidR="002B5663" w:rsidRPr="002B5663" w:rsidRDefault="002B5663" w:rsidP="002B5663">
            <w:pPr>
              <w:spacing w:beforeLines="0" w:before="0" w:afterLines="0" w:after="0"/>
              <w:jc w:val="center"/>
              <w:rPr>
                <w:rFonts w:ascii="Arial" w:hAnsi="Arial" w:cs="Arial"/>
                <w:b/>
                <w:sz w:val="18"/>
                <w:szCs w:val="18"/>
                <w:lang w:eastAsia="zh-CN"/>
              </w:rPr>
            </w:pPr>
            <w:r w:rsidRPr="002B5663">
              <w:rPr>
                <w:rFonts w:ascii="Arial" w:hAnsi="Arial" w:cs="Arial"/>
                <w:b/>
                <w:sz w:val="18"/>
                <w:szCs w:val="18"/>
                <w:lang w:eastAsia="zh-CN"/>
              </w:rPr>
              <w:t>Unit: Tc</w:t>
            </w:r>
          </w:p>
        </w:tc>
        <w:tc>
          <w:tcPr>
            <w:tcW w:w="1921" w:type="dxa"/>
          </w:tcPr>
          <w:p w:rsidR="002B5663" w:rsidRPr="002B5663" w:rsidRDefault="002B5663" w:rsidP="002B5663">
            <w:pPr>
              <w:spacing w:beforeLines="0" w:before="0" w:afterLines="0" w:after="0"/>
              <w:jc w:val="center"/>
              <w:rPr>
                <w:rFonts w:ascii="Arial" w:hAnsi="Arial" w:cs="Arial"/>
                <w:b/>
                <w:sz w:val="18"/>
                <w:szCs w:val="18"/>
                <w:lang w:eastAsia="zh-CN"/>
              </w:rPr>
            </w:pPr>
            <w:r w:rsidRPr="002B5663">
              <w:rPr>
                <w:rFonts w:ascii="Arial" w:hAnsi="Arial" w:cs="Arial"/>
                <w:b/>
                <w:sz w:val="18"/>
                <w:szCs w:val="18"/>
                <w:lang w:eastAsia="zh-CN"/>
              </w:rPr>
              <w:t>Unit: dB</w:t>
            </w:r>
          </w:p>
        </w:tc>
        <w:tc>
          <w:tcPr>
            <w:tcW w:w="1669" w:type="dxa"/>
          </w:tcPr>
          <w:p w:rsidR="002B5663" w:rsidRPr="002B5663" w:rsidRDefault="002B5663" w:rsidP="002B5663">
            <w:pPr>
              <w:spacing w:beforeLines="0" w:before="0" w:afterLines="0" w:after="0"/>
              <w:jc w:val="center"/>
              <w:rPr>
                <w:rFonts w:ascii="Arial" w:hAnsi="Arial" w:cs="Arial"/>
                <w:b/>
                <w:sz w:val="18"/>
                <w:szCs w:val="18"/>
                <w:lang w:eastAsia="zh-CN"/>
              </w:rPr>
            </w:pPr>
            <w:r w:rsidRPr="002B5663">
              <w:rPr>
                <w:rFonts w:ascii="Arial" w:hAnsi="Arial" w:cs="Arial"/>
                <w:b/>
                <w:sz w:val="18"/>
                <w:szCs w:val="18"/>
                <w:lang w:eastAsia="zh-CN"/>
              </w:rPr>
              <w:t>Unit: kHz</w:t>
            </w:r>
          </w:p>
        </w:tc>
        <w:tc>
          <w:tcPr>
            <w:tcW w:w="2209" w:type="dxa"/>
          </w:tcPr>
          <w:p w:rsidR="002B5663" w:rsidRPr="002B5663" w:rsidRDefault="002B5663" w:rsidP="002B5663">
            <w:pPr>
              <w:spacing w:beforeLines="0" w:before="0" w:afterLines="0" w:after="0"/>
              <w:jc w:val="center"/>
              <w:rPr>
                <w:rFonts w:ascii="Arial" w:hAnsi="Arial" w:cs="Arial"/>
                <w:b/>
                <w:sz w:val="18"/>
                <w:szCs w:val="18"/>
                <w:lang w:eastAsia="zh-CN"/>
              </w:rPr>
            </w:pPr>
            <w:r w:rsidRPr="002B5663">
              <w:rPr>
                <w:rFonts w:ascii="Arial" w:hAnsi="Arial" w:cs="Arial"/>
                <w:b/>
                <w:sz w:val="18"/>
                <w:szCs w:val="18"/>
                <w:lang w:eastAsia="zh-CN"/>
              </w:rPr>
              <w:t>Unit: RB</w:t>
            </w:r>
          </w:p>
        </w:tc>
      </w:tr>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[8]</w:t>
            </w:r>
          </w:p>
        </w:tc>
        <w:tc>
          <w:tcPr>
            <w:tcW w:w="1921" w:type="dxa"/>
            <w:vMerge w:val="restart"/>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rPr>
              <w:t>≥ -13</w:t>
            </w:r>
          </w:p>
        </w:tc>
        <w:tc>
          <w:tcPr>
            <w:tcW w:w="1669" w:type="dxa"/>
            <w:vMerge w:val="restart"/>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hint="eastAsia"/>
                <w:sz w:val="18"/>
                <w:szCs w:val="18"/>
                <w:lang w:eastAsia="zh-CN"/>
              </w:rPr>
              <w:t>6</w:t>
            </w:r>
            <w:r w:rsidRPr="002B5663">
              <w:rPr>
                <w:rFonts w:ascii="Arial" w:hAnsi="Arial" w:cs="Arial"/>
                <w:sz w:val="18"/>
                <w:szCs w:val="18"/>
                <w:lang w:eastAsia="zh-CN"/>
              </w:rPr>
              <w:t>0</w:t>
            </w:r>
          </w:p>
        </w:tc>
        <w:tc>
          <w:tcPr>
            <w:tcW w:w="2209"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 xml:space="preserve"> 132 ≤ BW ≤ 168</w:t>
            </w:r>
          </w:p>
        </w:tc>
      </w:tr>
      <w:tr w:rsidR="002B5663" w:rsidRPr="002B5663" w:rsidTr="002B5663">
        <w:trPr>
          <w:jc w:val="center"/>
        </w:trPr>
        <w:tc>
          <w:tcPr>
            <w:tcW w:w="1866" w:type="dxa"/>
          </w:tcPr>
          <w:p w:rsidR="002B5663" w:rsidRPr="00D83DBA" w:rsidRDefault="00D83DBA"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[6]</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176 ≤ BW</w:t>
            </w:r>
          </w:p>
        </w:tc>
      </w:tr>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[8]</w:t>
            </w:r>
          </w:p>
        </w:tc>
        <w:tc>
          <w:tcPr>
            <w:tcW w:w="1921" w:type="dxa"/>
            <w:vMerge w:val="restart"/>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rPr>
              <w:t>≥ +3</w:t>
            </w: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132 ≤ BW ≤ 168</w:t>
            </w:r>
          </w:p>
        </w:tc>
      </w:tr>
      <w:tr w:rsidR="002B5663" w:rsidRPr="002B5663" w:rsidTr="002B5663">
        <w:trPr>
          <w:jc w:val="center"/>
        </w:trPr>
        <w:tc>
          <w:tcPr>
            <w:tcW w:w="1866" w:type="dxa"/>
          </w:tcPr>
          <w:p w:rsidR="002B5663" w:rsidRPr="00D83DBA" w:rsidRDefault="00D83DBA"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[6]</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176 ≤ BW</w:t>
            </w:r>
          </w:p>
        </w:tc>
      </w:tr>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[19]</w:t>
            </w:r>
          </w:p>
        </w:tc>
        <w:tc>
          <w:tcPr>
            <w:tcW w:w="1921" w:type="dxa"/>
            <w:vMerge w:val="restart"/>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rPr>
              <w:t>≥ -13</w:t>
            </w:r>
          </w:p>
        </w:tc>
        <w:tc>
          <w:tcPr>
            <w:tcW w:w="1669" w:type="dxa"/>
            <w:vMerge w:val="restart"/>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120</w:t>
            </w: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 xml:space="preserve"> 32 ≤ BW ≤ 40</w:t>
            </w:r>
          </w:p>
        </w:tc>
      </w:tr>
      <w:tr w:rsidR="002B5663" w:rsidRPr="002B5663" w:rsidTr="00D83DBA">
        <w:trPr>
          <w:jc w:val="center"/>
        </w:trPr>
        <w:tc>
          <w:tcPr>
            <w:tcW w:w="1866" w:type="dxa"/>
            <w:shd w:val="clear" w:color="auto" w:fill="FFFF00"/>
          </w:tcPr>
          <w:p w:rsidR="002B5663" w:rsidRPr="00D83DBA" w:rsidRDefault="00D83DBA"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8</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[8]</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 xml:space="preserve"> 44 ≤ BW ≤ 84</w:t>
            </w:r>
          </w:p>
        </w:tc>
      </w:tr>
      <w:tr w:rsidR="002B5663" w:rsidRPr="002B5663" w:rsidTr="002B5663">
        <w:trPr>
          <w:jc w:val="center"/>
        </w:trPr>
        <w:tc>
          <w:tcPr>
            <w:tcW w:w="1866" w:type="dxa"/>
          </w:tcPr>
          <w:p w:rsidR="002B5663" w:rsidRPr="00D83DBA" w:rsidRDefault="00D83DBA"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[6]</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88 ≤ BW</w:t>
            </w:r>
          </w:p>
        </w:tc>
      </w:tr>
      <w:tr w:rsidR="002B5663" w:rsidRPr="002B5663" w:rsidTr="002B5663">
        <w:trPr>
          <w:jc w:val="center"/>
        </w:trPr>
        <w:tc>
          <w:tcPr>
            <w:tcW w:w="1866" w:type="dxa"/>
          </w:tcPr>
          <w:p w:rsidR="002B5663" w:rsidRPr="002B5663" w:rsidRDefault="002B5663"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[15]</w:t>
            </w:r>
          </w:p>
        </w:tc>
        <w:tc>
          <w:tcPr>
            <w:tcW w:w="1921" w:type="dxa"/>
            <w:vMerge w:val="restart"/>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rPr>
              <w:t>≥ +3</w:t>
            </w: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 xml:space="preserve"> 32 ≤ BW ≤ 40</w:t>
            </w:r>
          </w:p>
        </w:tc>
      </w:tr>
      <w:tr w:rsidR="002B5663" w:rsidRPr="002B5663" w:rsidTr="002B5663">
        <w:trPr>
          <w:jc w:val="center"/>
        </w:trPr>
        <w:tc>
          <w:tcPr>
            <w:tcW w:w="1866" w:type="dxa"/>
          </w:tcPr>
          <w:p w:rsidR="002B5663" w:rsidRPr="00D83DBA" w:rsidRDefault="00D83DBA"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p>
        </w:tc>
        <w:tc>
          <w:tcPr>
            <w:tcW w:w="1956"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[8]</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rPr>
            </w:pPr>
            <w:r w:rsidRPr="002B5663">
              <w:rPr>
                <w:rFonts w:ascii="Arial" w:hAnsi="Arial" w:cs="Arial"/>
                <w:sz w:val="18"/>
                <w:szCs w:val="18"/>
                <w:lang w:eastAsia="zh-CN"/>
              </w:rPr>
              <w:t xml:space="preserve"> 44 ≤ BW ≤ 84</w:t>
            </w:r>
          </w:p>
        </w:tc>
      </w:tr>
      <w:tr w:rsidR="002B5663" w:rsidRPr="002B5663" w:rsidTr="002B5663">
        <w:trPr>
          <w:jc w:val="center"/>
        </w:trPr>
        <w:tc>
          <w:tcPr>
            <w:tcW w:w="1866" w:type="dxa"/>
          </w:tcPr>
          <w:p w:rsidR="002B5663" w:rsidRPr="00D83DBA" w:rsidRDefault="00D83DBA" w:rsidP="002B5663">
            <w:pPr>
              <w:spacing w:beforeLines="0" w:before="0" w:afterLines="0"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p>
        </w:tc>
        <w:tc>
          <w:tcPr>
            <w:tcW w:w="1956"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[6]</w:t>
            </w:r>
          </w:p>
        </w:tc>
        <w:tc>
          <w:tcPr>
            <w:tcW w:w="1921" w:type="dxa"/>
            <w:vMerge/>
          </w:tcPr>
          <w:p w:rsidR="002B5663" w:rsidRPr="002B5663" w:rsidRDefault="002B5663" w:rsidP="002B5663">
            <w:pPr>
              <w:spacing w:beforeLines="0" w:before="0" w:afterLines="0" w:after="0"/>
              <w:jc w:val="center"/>
              <w:rPr>
                <w:rFonts w:ascii="Arial" w:hAnsi="Arial" w:cs="Arial"/>
                <w:sz w:val="18"/>
                <w:szCs w:val="18"/>
              </w:rPr>
            </w:pPr>
          </w:p>
        </w:tc>
        <w:tc>
          <w:tcPr>
            <w:tcW w:w="1669" w:type="dxa"/>
            <w:vMerge/>
          </w:tcPr>
          <w:p w:rsidR="002B5663" w:rsidRPr="002B5663" w:rsidRDefault="002B5663" w:rsidP="002B5663">
            <w:pPr>
              <w:spacing w:beforeLines="0" w:before="0" w:afterLines="0" w:after="0"/>
              <w:jc w:val="center"/>
              <w:rPr>
                <w:rFonts w:ascii="Arial" w:hAnsi="Arial" w:cs="Arial"/>
                <w:sz w:val="18"/>
                <w:szCs w:val="18"/>
              </w:rPr>
            </w:pPr>
          </w:p>
        </w:tc>
        <w:tc>
          <w:tcPr>
            <w:tcW w:w="2209" w:type="dxa"/>
          </w:tcPr>
          <w:p w:rsidR="002B5663" w:rsidRPr="002B5663" w:rsidRDefault="002B5663" w:rsidP="002B5663">
            <w:pPr>
              <w:spacing w:beforeLines="0" w:before="0" w:afterLines="0" w:after="0"/>
              <w:jc w:val="center"/>
              <w:rPr>
                <w:rFonts w:ascii="Arial" w:hAnsi="Arial" w:cs="Arial"/>
                <w:sz w:val="18"/>
                <w:szCs w:val="18"/>
                <w:lang w:eastAsia="zh-CN"/>
              </w:rPr>
            </w:pPr>
            <w:r w:rsidRPr="002B5663">
              <w:rPr>
                <w:rFonts w:ascii="Arial" w:hAnsi="Arial" w:cs="Arial"/>
                <w:sz w:val="18"/>
                <w:szCs w:val="18"/>
                <w:lang w:eastAsia="zh-CN"/>
              </w:rPr>
              <w:t>88 ≤ BW</w:t>
            </w:r>
          </w:p>
        </w:tc>
      </w:tr>
    </w:tbl>
    <w:p w:rsidR="002B5663" w:rsidRDefault="002B5663" w:rsidP="00E901EB">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rom Table 3 and Table 4, we can see that </w:t>
      </w:r>
      <w:r w:rsidR="00D716AC">
        <w:rPr>
          <w:rFonts w:eastAsiaTheme="minorEastAsia"/>
          <w:lang w:eastAsia="zh-CN"/>
        </w:rPr>
        <w:t>for some</w:t>
      </w:r>
      <w:r w:rsidR="000E19A6">
        <w:rPr>
          <w:rFonts w:eastAsiaTheme="minorEastAsia"/>
          <w:lang w:eastAsia="zh-CN"/>
        </w:rPr>
        <w:t xml:space="preserve"> SRS BW range</w:t>
      </w:r>
      <w:r w:rsidR="00F5741E">
        <w:rPr>
          <w:rFonts w:eastAsiaTheme="minorEastAsia"/>
          <w:lang w:eastAsia="zh-CN"/>
        </w:rPr>
        <w:t>s</w:t>
      </w:r>
      <w:r w:rsidR="000E19A6">
        <w:rPr>
          <w:rFonts w:eastAsiaTheme="minorEastAsia"/>
          <w:lang w:eastAsia="zh-CN"/>
        </w:rPr>
        <w:t xml:space="preserve">, </w:t>
      </w:r>
      <w:r>
        <w:rPr>
          <w:rFonts w:eastAsiaTheme="minorEastAsia"/>
          <w:lang w:eastAsia="zh-CN"/>
        </w:rPr>
        <w:t xml:space="preserve">the performance difference between the </w:t>
      </w:r>
      <w:r w:rsidR="000E19A6">
        <w:rPr>
          <w:rFonts w:eastAsiaTheme="minorEastAsia"/>
          <w:lang w:eastAsia="zh-CN"/>
        </w:rPr>
        <w:t xml:space="preserve">lower bound and the reference BW </w:t>
      </w:r>
      <w:r w:rsidR="00755EB2">
        <w:rPr>
          <w:rFonts w:eastAsiaTheme="minorEastAsia"/>
          <w:lang w:eastAsia="zh-CN"/>
        </w:rPr>
        <w:t>is</w:t>
      </w:r>
      <w:r w:rsidR="00F5741E">
        <w:rPr>
          <w:rFonts w:eastAsiaTheme="minorEastAsia"/>
          <w:lang w:eastAsia="zh-CN"/>
        </w:rPr>
        <w:t xml:space="preserve"> non-negligible</w:t>
      </w:r>
      <w:r w:rsidR="00755EB2">
        <w:rPr>
          <w:rFonts w:eastAsiaTheme="minorEastAsia"/>
          <w:lang w:eastAsia="zh-CN"/>
        </w:rPr>
        <w:t>, and this is the case for -13dB condition with small or medium BW. In the two tables, we highlighted the cases where the accuracy requirements need to be adjusted based on the results for the lower bound BWs. The exact accuracy numbers can be further derived based on results from all companies.</w:t>
      </w:r>
    </w:p>
    <w:p w:rsidR="00F5741E" w:rsidRPr="00755EB2" w:rsidRDefault="00755EB2" w:rsidP="00E901EB">
      <w:pPr>
        <w:spacing w:before="120" w:after="120"/>
        <w:rPr>
          <w:rFonts w:eastAsiaTheme="minorEastAsia"/>
          <w:b/>
          <w:lang w:eastAsia="zh-CN"/>
        </w:rPr>
      </w:pPr>
      <w:r w:rsidRPr="00755EB2">
        <w:rPr>
          <w:rFonts w:eastAsiaTheme="minorEastAsia" w:hint="eastAsia"/>
          <w:b/>
          <w:lang w:eastAsia="zh-CN"/>
        </w:rPr>
        <w:t>P</w:t>
      </w:r>
      <w:r w:rsidRPr="00755EB2">
        <w:rPr>
          <w:rFonts w:eastAsiaTheme="minorEastAsia"/>
          <w:b/>
          <w:lang w:eastAsia="zh-CN"/>
        </w:rPr>
        <w:t xml:space="preserve">roposal 1: Update the </w:t>
      </w:r>
      <w:proofErr w:type="spellStart"/>
      <w:r w:rsidRPr="00755EB2">
        <w:rPr>
          <w:rFonts w:eastAsiaTheme="minorEastAsia"/>
          <w:b/>
          <w:lang w:eastAsia="zh-CN"/>
        </w:rPr>
        <w:t>gNB</w:t>
      </w:r>
      <w:proofErr w:type="spellEnd"/>
      <w:r w:rsidRPr="00755EB2">
        <w:rPr>
          <w:rFonts w:eastAsiaTheme="minorEastAsia"/>
          <w:b/>
          <w:lang w:eastAsia="zh-CN"/>
        </w:rPr>
        <w:t xml:space="preserve"> Rx-</w:t>
      </w:r>
      <w:proofErr w:type="spellStart"/>
      <w:r w:rsidRPr="00755EB2">
        <w:rPr>
          <w:rFonts w:eastAsiaTheme="minorEastAsia"/>
          <w:b/>
          <w:lang w:eastAsia="zh-CN"/>
        </w:rPr>
        <w:t>Tx</w:t>
      </w:r>
      <w:proofErr w:type="spellEnd"/>
      <w:r w:rsidRPr="00755EB2">
        <w:rPr>
          <w:rFonts w:eastAsiaTheme="minorEastAsia"/>
          <w:b/>
          <w:lang w:eastAsia="zh-CN"/>
        </w:rPr>
        <w:t xml:space="preserve"> accuracy requirements based on </w:t>
      </w:r>
      <w:r w:rsidRPr="00755EB2">
        <w:rPr>
          <w:rFonts w:eastAsiaTheme="minorEastAsia"/>
          <w:b/>
          <w:lang w:val="en-US" w:eastAsia="zh-CN"/>
        </w:rPr>
        <w:t>the simulation results for the lower bounds of SRS BW ranges (i.e. 44 RBs, 88 RBs, 176 RBs).</w:t>
      </w:r>
    </w:p>
    <w:p w:rsidR="00755EB2" w:rsidRPr="007F64BA" w:rsidRDefault="00755EB2" w:rsidP="00755EB2">
      <w:pPr>
        <w:pStyle w:val="2"/>
        <w:rPr>
          <w:lang w:eastAsia="zh-CN"/>
        </w:rPr>
      </w:pPr>
      <w:r>
        <w:rPr>
          <w:lang w:eastAsia="zh-CN"/>
        </w:rPr>
        <w:t xml:space="preserve">Averaging method </w:t>
      </w:r>
    </w:p>
    <w:tbl>
      <w:tblPr>
        <w:tblStyle w:val="af4"/>
        <w:tblW w:w="0" w:type="auto"/>
        <w:tblLook w:val="04A0" w:firstRow="1" w:lastRow="0" w:firstColumn="1" w:lastColumn="0" w:noHBand="0" w:noVBand="1"/>
      </w:tblPr>
      <w:tblGrid>
        <w:gridCol w:w="9621"/>
      </w:tblGrid>
      <w:tr w:rsidR="00F5741E" w:rsidTr="00822F6C">
        <w:tc>
          <w:tcPr>
            <w:tcW w:w="9621" w:type="dxa"/>
          </w:tcPr>
          <w:p w:rsidR="00F5741E" w:rsidRPr="007F64BA" w:rsidRDefault="00F5741E" w:rsidP="00822F6C">
            <w:pPr>
              <w:numPr>
                <w:ilvl w:val="0"/>
                <w:numId w:val="25"/>
              </w:numPr>
              <w:spacing w:before="120" w:after="120"/>
              <w:rPr>
                <w:rFonts w:eastAsiaTheme="minorEastAsia"/>
                <w:lang w:val="en-US" w:eastAsia="zh-CN"/>
              </w:rPr>
            </w:pPr>
            <w:r w:rsidRPr="007F64BA">
              <w:rPr>
                <w:rFonts w:eastAsiaTheme="minorEastAsia"/>
                <w:lang w:val="en-US" w:eastAsia="zh-CN"/>
              </w:rPr>
              <w:t xml:space="preserve">The above averaging method for </w:t>
            </w:r>
            <w:proofErr w:type="spellStart"/>
            <w:r w:rsidRPr="007F64BA">
              <w:rPr>
                <w:rFonts w:eastAsiaTheme="minorEastAsia"/>
                <w:lang w:val="en-US" w:eastAsia="zh-CN"/>
              </w:rPr>
              <w:t>derving</w:t>
            </w:r>
            <w:proofErr w:type="spellEnd"/>
            <w:r w:rsidRPr="007F64BA">
              <w:rPr>
                <w:rFonts w:eastAsiaTheme="minorEastAsia"/>
                <w:lang w:val="en-US" w:eastAsia="zh-CN"/>
              </w:rPr>
              <w:t xml:space="preserve"> the baseline </w:t>
            </w:r>
            <w:proofErr w:type="spellStart"/>
            <w:r w:rsidRPr="007F64BA">
              <w:rPr>
                <w:rFonts w:eastAsiaTheme="minorEastAsia"/>
                <w:lang w:val="en-US" w:eastAsia="zh-CN"/>
              </w:rPr>
              <w:t>gNB</w:t>
            </w:r>
            <w:proofErr w:type="spellEnd"/>
            <w:r w:rsidRPr="007F64BA">
              <w:rPr>
                <w:rFonts w:eastAsiaTheme="minorEastAsia"/>
                <w:lang w:val="en-US" w:eastAsia="zh-CN"/>
              </w:rPr>
              <w:t xml:space="preserve"> Rx-</w:t>
            </w:r>
            <w:proofErr w:type="spellStart"/>
            <w:r w:rsidRPr="007F64BA">
              <w:rPr>
                <w:rFonts w:eastAsiaTheme="minorEastAsia"/>
                <w:lang w:val="en-US" w:eastAsia="zh-CN"/>
              </w:rPr>
              <w:t>Tx</w:t>
            </w:r>
            <w:proofErr w:type="spellEnd"/>
            <w:r w:rsidRPr="007F64BA">
              <w:rPr>
                <w:rFonts w:eastAsiaTheme="minorEastAsia"/>
                <w:lang w:val="en-US" w:eastAsia="zh-CN"/>
              </w:rPr>
              <w:t xml:space="preserve"> accuracy can be revisited to take into account the spread of proposals from contributing companies.</w:t>
            </w:r>
          </w:p>
        </w:tc>
      </w:tr>
    </w:tbl>
    <w:p w:rsidR="002B5663" w:rsidRDefault="000E19A6" w:rsidP="00E901EB">
      <w:pPr>
        <w:spacing w:before="120" w:after="120"/>
        <w:rPr>
          <w:rFonts w:eastAsiaTheme="minorEastAsia"/>
          <w:lang w:eastAsia="zh-CN"/>
        </w:rPr>
      </w:pPr>
      <w:r w:rsidRPr="000E19A6">
        <w:rPr>
          <w:rFonts w:eastAsiaTheme="minorEastAsia"/>
          <w:lang w:eastAsia="zh-CN"/>
        </w:rPr>
        <w:lastRenderedPageBreak/>
        <w:t xml:space="preserve">The </w:t>
      </w:r>
      <w:r>
        <w:rPr>
          <w:rFonts w:eastAsiaTheme="minorEastAsia"/>
          <w:lang w:eastAsia="zh-CN"/>
        </w:rPr>
        <w:t>second</w:t>
      </w:r>
      <w:r w:rsidRPr="000E19A6">
        <w:rPr>
          <w:rFonts w:eastAsiaTheme="minorEastAsia"/>
          <w:lang w:eastAsia="zh-CN"/>
        </w:rPr>
        <w:t xml:space="preserve"> point to confirm is regarding the</w:t>
      </w:r>
      <w:r>
        <w:rPr>
          <w:rFonts w:eastAsiaTheme="minorEastAsia"/>
          <w:lang w:eastAsia="zh-CN"/>
        </w:rPr>
        <w:t xml:space="preserve"> averaging of simulation results from companies.</w:t>
      </w:r>
      <w:r w:rsidRPr="000E19A6">
        <w:rPr>
          <w:rFonts w:eastAsiaTheme="minorEastAsia"/>
          <w:lang w:eastAsia="zh-CN"/>
        </w:rPr>
        <w:t xml:space="preserve"> </w:t>
      </w:r>
      <w:r>
        <w:rPr>
          <w:rFonts w:eastAsiaTheme="minorEastAsia"/>
          <w:lang w:eastAsia="zh-CN"/>
        </w:rPr>
        <w:t xml:space="preserve">Based on [2], for most of the cases the results from contributing companies are well aligned with </w:t>
      </w:r>
      <w:proofErr w:type="spellStart"/>
      <w:proofErr w:type="gramStart"/>
      <w:r>
        <w:rPr>
          <w:rFonts w:eastAsiaTheme="minorEastAsia"/>
          <w:lang w:eastAsia="zh-CN"/>
        </w:rPr>
        <w:t>std</w:t>
      </w:r>
      <w:proofErr w:type="spellEnd"/>
      <w:proofErr w:type="gramEnd"/>
      <w:r>
        <w:rPr>
          <w:rFonts w:eastAsiaTheme="minorEastAsia"/>
          <w:lang w:eastAsia="zh-CN"/>
        </w:rPr>
        <w:t xml:space="preserve"> deviation &lt; 3Tc. There are limited number of cases with </w:t>
      </w:r>
      <w:proofErr w:type="spellStart"/>
      <w:proofErr w:type="gramStart"/>
      <w:r>
        <w:rPr>
          <w:rFonts w:eastAsiaTheme="minorEastAsia"/>
          <w:lang w:eastAsia="zh-CN"/>
        </w:rPr>
        <w:t>std</w:t>
      </w:r>
      <w:proofErr w:type="spellEnd"/>
      <w:proofErr w:type="gramEnd"/>
      <w:r>
        <w:rPr>
          <w:rFonts w:eastAsiaTheme="minorEastAsia"/>
          <w:lang w:eastAsia="zh-CN"/>
        </w:rPr>
        <w:t xml:space="preserve"> deviation &gt; 3Tc </w:t>
      </w:r>
      <w:r w:rsidR="00755EB2">
        <w:rPr>
          <w:rFonts w:eastAsiaTheme="minorEastAsia"/>
          <w:lang w:eastAsia="zh-CN"/>
        </w:rPr>
        <w:t xml:space="preserve">and can be </w:t>
      </w:r>
      <w:r>
        <w:rPr>
          <w:rFonts w:eastAsiaTheme="minorEastAsia"/>
          <w:lang w:eastAsia="zh-CN"/>
        </w:rPr>
        <w:t xml:space="preserve">up to </w:t>
      </w:r>
      <w:r w:rsidR="00774092">
        <w:rPr>
          <w:rFonts w:eastAsiaTheme="minorEastAsia"/>
          <w:lang w:eastAsia="zh-CN"/>
        </w:rPr>
        <w:t xml:space="preserve">10Tc. </w:t>
      </w:r>
    </w:p>
    <w:p w:rsidR="00755EB2" w:rsidRDefault="00755EB2" w:rsidP="00E901EB">
      <w:pPr>
        <w:spacing w:before="120" w:after="120"/>
        <w:rPr>
          <w:rFonts w:eastAsiaTheme="minorEastAsia"/>
          <w:lang w:eastAsia="zh-CN"/>
        </w:rPr>
      </w:pPr>
      <w:r>
        <w:rPr>
          <w:rFonts w:eastAsiaTheme="minorEastAsia"/>
          <w:lang w:eastAsia="zh-CN"/>
        </w:rPr>
        <w:t xml:space="preserve">For SRS-RSRP, when deriving the requirements, a 0.5dB margin was added for cases where results from companies are with </w:t>
      </w:r>
      <w:proofErr w:type="spellStart"/>
      <w:proofErr w:type="gramStart"/>
      <w:r>
        <w:rPr>
          <w:rFonts w:eastAsiaTheme="minorEastAsia"/>
          <w:lang w:eastAsia="zh-CN"/>
        </w:rPr>
        <w:t>std</w:t>
      </w:r>
      <w:proofErr w:type="spellEnd"/>
      <w:proofErr w:type="gramEnd"/>
      <w:r>
        <w:rPr>
          <w:rFonts w:eastAsiaTheme="minorEastAsia"/>
          <w:lang w:eastAsia="zh-CN"/>
        </w:rPr>
        <w:t xml:space="preserve"> deviation &gt; 0.25dB. We are fine to use the same method, e.g. </w:t>
      </w:r>
      <w:r w:rsidR="00CE2EB7">
        <w:rPr>
          <w:rFonts w:eastAsiaTheme="minorEastAsia"/>
          <w:lang w:eastAsia="zh-CN"/>
        </w:rPr>
        <w:t xml:space="preserve">to add a 5Tc margin for cases where </w:t>
      </w:r>
      <w:proofErr w:type="spellStart"/>
      <w:proofErr w:type="gramStart"/>
      <w:r w:rsidR="00CE2EB7">
        <w:rPr>
          <w:rFonts w:eastAsiaTheme="minorEastAsia"/>
          <w:lang w:eastAsia="zh-CN"/>
        </w:rPr>
        <w:t>std</w:t>
      </w:r>
      <w:proofErr w:type="spellEnd"/>
      <w:proofErr w:type="gramEnd"/>
      <w:r w:rsidR="00CE2EB7">
        <w:rPr>
          <w:rFonts w:eastAsiaTheme="minorEastAsia"/>
          <w:lang w:eastAsia="zh-CN"/>
        </w:rPr>
        <w:t xml:space="preserve"> deviation = 10Tc, and we are open to discuss the exact values.</w:t>
      </w:r>
    </w:p>
    <w:p w:rsidR="00CE2EB7" w:rsidRPr="00CE2EB7" w:rsidRDefault="00CE2EB7" w:rsidP="00E901EB">
      <w:pPr>
        <w:spacing w:before="120" w:after="120"/>
        <w:rPr>
          <w:rFonts w:eastAsiaTheme="minorEastAsia"/>
          <w:b/>
          <w:lang w:eastAsia="zh-CN"/>
        </w:rPr>
      </w:pPr>
      <w:r w:rsidRPr="00CE2EB7">
        <w:rPr>
          <w:rFonts w:eastAsiaTheme="minorEastAsia"/>
          <w:b/>
          <w:lang w:eastAsia="zh-CN"/>
        </w:rPr>
        <w:t xml:space="preserve">Proposal 2: Add some margin in the accuracy requirements for cases where results from companies are with </w:t>
      </w:r>
      <w:proofErr w:type="spellStart"/>
      <w:r w:rsidRPr="00CE2EB7">
        <w:rPr>
          <w:rFonts w:eastAsiaTheme="minorEastAsia"/>
          <w:b/>
          <w:lang w:eastAsia="zh-CN"/>
        </w:rPr>
        <w:t>std</w:t>
      </w:r>
      <w:proofErr w:type="spellEnd"/>
      <w:r w:rsidRPr="00CE2EB7">
        <w:rPr>
          <w:rFonts w:eastAsiaTheme="minorEastAsia"/>
          <w:b/>
          <w:lang w:eastAsia="zh-CN"/>
        </w:rPr>
        <w:t xml:space="preserve"> deviation is &gt;= [10</w:t>
      </w:r>
      <w:proofErr w:type="gramStart"/>
      <w:r w:rsidRPr="00CE2EB7">
        <w:rPr>
          <w:rFonts w:eastAsiaTheme="minorEastAsia"/>
          <w:b/>
          <w:lang w:eastAsia="zh-CN"/>
        </w:rPr>
        <w:t>]Tc</w:t>
      </w:r>
      <w:proofErr w:type="gramEnd"/>
      <w:r w:rsidRPr="00CE2EB7">
        <w:rPr>
          <w:rFonts w:eastAsiaTheme="minorEastAsia"/>
          <w:b/>
          <w:lang w:eastAsia="zh-CN"/>
        </w:rPr>
        <w:t xml:space="preserve">. </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C96A37">
        <w:rPr>
          <w:rFonts w:eastAsia="宋体"/>
          <w:lang w:eastAsia="zh-CN"/>
        </w:rPr>
        <w:t xml:space="preserve">remaining issues for </w:t>
      </w:r>
      <w:proofErr w:type="spellStart"/>
      <w:r w:rsidR="007F64BA">
        <w:rPr>
          <w:rFonts w:eastAsia="宋体"/>
          <w:lang w:eastAsia="zh-CN"/>
        </w:rPr>
        <w:t>gNB</w:t>
      </w:r>
      <w:proofErr w:type="spellEnd"/>
      <w:r w:rsidR="007F64BA">
        <w:rPr>
          <w:rFonts w:eastAsia="宋体"/>
          <w:lang w:eastAsia="zh-CN"/>
        </w:rPr>
        <w:t xml:space="preserve"> </w:t>
      </w:r>
      <w:proofErr w:type="spellStart"/>
      <w:r w:rsidR="00CE2EB7">
        <w:rPr>
          <w:rFonts w:eastAsia="宋体"/>
          <w:lang w:eastAsia="zh-CN"/>
        </w:rPr>
        <w:t>gNB</w:t>
      </w:r>
      <w:proofErr w:type="spellEnd"/>
      <w:r w:rsidR="00CE2EB7">
        <w:rPr>
          <w:rFonts w:eastAsia="宋体"/>
          <w:lang w:eastAsia="zh-CN"/>
        </w:rPr>
        <w:t xml:space="preserve"> Rx-</w:t>
      </w:r>
      <w:proofErr w:type="spellStart"/>
      <w:r w:rsidR="00CE2EB7">
        <w:rPr>
          <w:rFonts w:eastAsia="宋体"/>
          <w:lang w:eastAsia="zh-CN"/>
        </w:rPr>
        <w:t>Tx</w:t>
      </w:r>
      <w:proofErr w:type="spellEnd"/>
      <w:r w:rsidR="00210C78">
        <w:rPr>
          <w:rFonts w:eastAsia="宋体"/>
          <w:lang w:eastAsia="zh-CN"/>
        </w:rPr>
        <w:t>.</w:t>
      </w:r>
    </w:p>
    <w:p w:rsidR="00CE2EB7" w:rsidRPr="00755EB2" w:rsidRDefault="00CE2EB7" w:rsidP="00CE2EB7">
      <w:pPr>
        <w:spacing w:before="120" w:after="120"/>
        <w:rPr>
          <w:rFonts w:eastAsiaTheme="minorEastAsia"/>
          <w:b/>
          <w:lang w:eastAsia="zh-CN"/>
        </w:rPr>
      </w:pPr>
      <w:r w:rsidRPr="00755EB2">
        <w:rPr>
          <w:rFonts w:eastAsiaTheme="minorEastAsia" w:hint="eastAsia"/>
          <w:b/>
          <w:lang w:eastAsia="zh-CN"/>
        </w:rPr>
        <w:t>P</w:t>
      </w:r>
      <w:r w:rsidRPr="00755EB2">
        <w:rPr>
          <w:rFonts w:eastAsiaTheme="minorEastAsia"/>
          <w:b/>
          <w:lang w:eastAsia="zh-CN"/>
        </w:rPr>
        <w:t xml:space="preserve">roposal 1: Update the </w:t>
      </w:r>
      <w:proofErr w:type="spellStart"/>
      <w:r w:rsidRPr="00755EB2">
        <w:rPr>
          <w:rFonts w:eastAsiaTheme="minorEastAsia"/>
          <w:b/>
          <w:lang w:eastAsia="zh-CN"/>
        </w:rPr>
        <w:t>gNB</w:t>
      </w:r>
      <w:proofErr w:type="spellEnd"/>
      <w:r w:rsidRPr="00755EB2">
        <w:rPr>
          <w:rFonts w:eastAsiaTheme="minorEastAsia"/>
          <w:b/>
          <w:lang w:eastAsia="zh-CN"/>
        </w:rPr>
        <w:t xml:space="preserve"> Rx-</w:t>
      </w:r>
      <w:proofErr w:type="spellStart"/>
      <w:r w:rsidRPr="00755EB2">
        <w:rPr>
          <w:rFonts w:eastAsiaTheme="minorEastAsia"/>
          <w:b/>
          <w:lang w:eastAsia="zh-CN"/>
        </w:rPr>
        <w:t>Tx</w:t>
      </w:r>
      <w:proofErr w:type="spellEnd"/>
      <w:r w:rsidRPr="00755EB2">
        <w:rPr>
          <w:rFonts w:eastAsiaTheme="minorEastAsia"/>
          <w:b/>
          <w:lang w:eastAsia="zh-CN"/>
        </w:rPr>
        <w:t xml:space="preserve"> accuracy requirements based on </w:t>
      </w:r>
      <w:r w:rsidRPr="00755EB2">
        <w:rPr>
          <w:rFonts w:eastAsiaTheme="minorEastAsia"/>
          <w:b/>
          <w:lang w:val="en-US" w:eastAsia="zh-CN"/>
        </w:rPr>
        <w:t>the simulation results for the lower bounds of SRS BW ranges (i.e. 44 RBs, 88 RBs, 176 RBs).</w:t>
      </w:r>
    </w:p>
    <w:p w:rsidR="00CE2EB7" w:rsidRPr="00CE2EB7" w:rsidRDefault="00CE2EB7" w:rsidP="00C3788F">
      <w:pPr>
        <w:spacing w:before="120" w:after="120"/>
        <w:rPr>
          <w:rFonts w:eastAsiaTheme="minorEastAsia"/>
          <w:b/>
          <w:lang w:eastAsia="zh-CN"/>
        </w:rPr>
      </w:pPr>
      <w:r w:rsidRPr="00CE2EB7">
        <w:rPr>
          <w:rFonts w:eastAsiaTheme="minorEastAsia"/>
          <w:b/>
          <w:lang w:eastAsia="zh-CN"/>
        </w:rPr>
        <w:t xml:space="preserve">Proposal 2: Add some margin in the accuracy requirements for cases where results from companies are with </w:t>
      </w:r>
      <w:proofErr w:type="spellStart"/>
      <w:r w:rsidRPr="00CE2EB7">
        <w:rPr>
          <w:rFonts w:eastAsiaTheme="minorEastAsia"/>
          <w:b/>
          <w:lang w:eastAsia="zh-CN"/>
        </w:rPr>
        <w:t>std</w:t>
      </w:r>
      <w:proofErr w:type="spellEnd"/>
      <w:r w:rsidRPr="00CE2EB7">
        <w:rPr>
          <w:rFonts w:eastAsiaTheme="minorEastAsia"/>
          <w:b/>
          <w:lang w:eastAsia="zh-CN"/>
        </w:rPr>
        <w:t xml:space="preserve"> deviation is &gt;= [10]Tc. </w:t>
      </w:r>
    </w:p>
    <w:p w:rsidR="00C0754F" w:rsidRDefault="00C0754F" w:rsidP="00C0754F">
      <w:pPr>
        <w:pStyle w:val="1"/>
        <w:jc w:val="both"/>
        <w:rPr>
          <w:lang w:val="en-US"/>
        </w:rPr>
      </w:pPr>
      <w:bookmarkStart w:id="0" w:name="_GoBack"/>
      <w:bookmarkEnd w:id="0"/>
      <w:r w:rsidRPr="00C0754F">
        <w:rPr>
          <w:lang w:val="en-US"/>
        </w:rPr>
        <w:t>Reference</w:t>
      </w:r>
    </w:p>
    <w:p w:rsidR="006059CC" w:rsidRDefault="009122FB" w:rsidP="007F64BA">
      <w:pPr>
        <w:numPr>
          <w:ilvl w:val="0"/>
          <w:numId w:val="5"/>
        </w:numPr>
        <w:spacing w:before="120" w:after="120"/>
        <w:rPr>
          <w:rFonts w:eastAsia="宋体"/>
          <w:lang w:eastAsia="zh-CN"/>
        </w:rPr>
      </w:pPr>
      <w:r w:rsidRPr="009122FB">
        <w:rPr>
          <w:rFonts w:eastAsia="宋体"/>
          <w:lang w:eastAsia="zh-CN"/>
        </w:rPr>
        <w:t>R4-210</w:t>
      </w:r>
      <w:r w:rsidR="007F64BA">
        <w:rPr>
          <w:rFonts w:eastAsia="宋体"/>
          <w:lang w:eastAsia="zh-CN"/>
        </w:rPr>
        <w:t>8314</w:t>
      </w:r>
      <w:r w:rsidR="00980473">
        <w:rPr>
          <w:rFonts w:eastAsia="宋体"/>
          <w:lang w:eastAsia="zh-CN"/>
        </w:rPr>
        <w:t xml:space="preserve">, </w:t>
      </w:r>
      <w:r w:rsidR="007F64BA" w:rsidRPr="007F64BA">
        <w:rPr>
          <w:rFonts w:eastAsia="宋体"/>
          <w:lang w:eastAsia="zh-CN"/>
        </w:rPr>
        <w:t xml:space="preserve">WF on </w:t>
      </w:r>
      <w:proofErr w:type="spellStart"/>
      <w:r w:rsidR="007F64BA" w:rsidRPr="007F64BA">
        <w:rPr>
          <w:rFonts w:eastAsia="宋体"/>
          <w:lang w:eastAsia="zh-CN"/>
        </w:rPr>
        <w:t>gNB</w:t>
      </w:r>
      <w:proofErr w:type="spellEnd"/>
      <w:r w:rsidR="007F64BA" w:rsidRPr="007F64BA">
        <w:rPr>
          <w:rFonts w:eastAsia="宋体"/>
          <w:lang w:eastAsia="zh-CN"/>
        </w:rPr>
        <w:t xml:space="preserve"> positioning measurement requirement</w:t>
      </w:r>
      <w:r w:rsidR="007F64BA">
        <w:rPr>
          <w:rFonts w:eastAsia="宋体"/>
          <w:lang w:eastAsia="zh-CN"/>
        </w:rPr>
        <w:t>s</w:t>
      </w:r>
      <w:r w:rsidR="00980473">
        <w:rPr>
          <w:rFonts w:eastAsia="宋体" w:hint="eastAsia"/>
          <w:lang w:val="en-US" w:eastAsia="zh-CN"/>
        </w:rPr>
        <w:t>,</w:t>
      </w:r>
      <w:r w:rsidR="00980473">
        <w:rPr>
          <w:rFonts w:eastAsia="宋体"/>
          <w:lang w:val="en-US" w:eastAsia="zh-CN"/>
        </w:rPr>
        <w:t xml:space="preserve"> </w:t>
      </w:r>
      <w:r w:rsidR="007F64BA" w:rsidRPr="007F64BA">
        <w:rPr>
          <w:rFonts w:eastAsia="宋体"/>
          <w:lang w:eastAsia="zh-CN"/>
        </w:rPr>
        <w:t>Ericsson</w:t>
      </w:r>
    </w:p>
    <w:p w:rsidR="007F64BA" w:rsidRDefault="007F64BA" w:rsidP="007F64BA">
      <w:pPr>
        <w:numPr>
          <w:ilvl w:val="0"/>
          <w:numId w:val="5"/>
        </w:numPr>
        <w:spacing w:before="120" w:after="120"/>
        <w:rPr>
          <w:rFonts w:eastAsia="宋体"/>
          <w:lang w:eastAsia="zh-CN"/>
        </w:rPr>
      </w:pPr>
      <w:r w:rsidRPr="007F64BA">
        <w:rPr>
          <w:rFonts w:eastAsia="宋体"/>
          <w:lang w:eastAsia="zh-CN"/>
        </w:rPr>
        <w:t>R4-2108316</w:t>
      </w:r>
      <w:r>
        <w:rPr>
          <w:rFonts w:eastAsia="宋体"/>
          <w:lang w:eastAsia="zh-CN"/>
        </w:rPr>
        <w:t xml:space="preserve">, </w:t>
      </w:r>
      <w:proofErr w:type="spellStart"/>
      <w:r w:rsidRPr="007F64BA">
        <w:rPr>
          <w:rFonts w:eastAsia="宋体"/>
          <w:lang w:eastAsia="zh-CN"/>
        </w:rPr>
        <w:t>draftCR</w:t>
      </w:r>
      <w:proofErr w:type="spellEnd"/>
      <w:r w:rsidRPr="007F64BA">
        <w:rPr>
          <w:rFonts w:eastAsia="宋体"/>
          <w:lang w:eastAsia="zh-CN"/>
        </w:rPr>
        <w:t xml:space="preserve"> to introduce </w:t>
      </w:r>
      <w:proofErr w:type="spellStart"/>
      <w:r w:rsidRPr="007F64BA">
        <w:rPr>
          <w:rFonts w:eastAsia="宋体"/>
          <w:lang w:eastAsia="zh-CN"/>
        </w:rPr>
        <w:t>gNB</w:t>
      </w:r>
      <w:proofErr w:type="spellEnd"/>
      <w:r w:rsidRPr="007F64BA">
        <w:rPr>
          <w:rFonts w:eastAsia="宋体"/>
          <w:lang w:eastAsia="zh-CN"/>
        </w:rPr>
        <w:t xml:space="preserve"> Rx-</w:t>
      </w:r>
      <w:proofErr w:type="spellStart"/>
      <w:r w:rsidRPr="007F64BA">
        <w:rPr>
          <w:rFonts w:eastAsia="宋体"/>
          <w:lang w:eastAsia="zh-CN"/>
        </w:rPr>
        <w:t>Tx</w:t>
      </w:r>
      <w:proofErr w:type="spellEnd"/>
      <w:r w:rsidRPr="007F64BA">
        <w:rPr>
          <w:rFonts w:eastAsia="宋体"/>
          <w:lang w:eastAsia="zh-CN"/>
        </w:rPr>
        <w:t xml:space="preserve"> time difference requirements</w:t>
      </w:r>
      <w:r>
        <w:rPr>
          <w:rFonts w:eastAsia="宋体"/>
          <w:lang w:eastAsia="zh-CN"/>
        </w:rPr>
        <w:t xml:space="preserve">, </w:t>
      </w:r>
      <w:r w:rsidRPr="007F64BA">
        <w:rPr>
          <w:rFonts w:eastAsia="宋体"/>
          <w:lang w:eastAsia="zh-CN"/>
        </w:rPr>
        <w:t xml:space="preserve">Huawei, </w:t>
      </w:r>
      <w:proofErr w:type="spellStart"/>
      <w:r w:rsidRPr="007F64BA">
        <w:rPr>
          <w:rFonts w:eastAsia="宋体"/>
          <w:lang w:eastAsia="zh-CN"/>
        </w:rPr>
        <w:t>HiSilicon</w:t>
      </w:r>
      <w:proofErr w:type="spellEnd"/>
    </w:p>
    <w:p w:rsidR="007F64BA" w:rsidRPr="007F64BA" w:rsidRDefault="007F64BA" w:rsidP="007F64BA">
      <w:pPr>
        <w:numPr>
          <w:ilvl w:val="0"/>
          <w:numId w:val="5"/>
        </w:numPr>
        <w:spacing w:before="120" w:after="120"/>
        <w:rPr>
          <w:rFonts w:eastAsia="宋体"/>
          <w:lang w:eastAsia="zh-CN"/>
        </w:rPr>
      </w:pPr>
      <w:r w:rsidRPr="007F64BA">
        <w:rPr>
          <w:rFonts w:eastAsia="宋体"/>
          <w:lang w:eastAsia="zh-CN"/>
        </w:rPr>
        <w:t>R4-2108184</w:t>
      </w:r>
      <w:r>
        <w:rPr>
          <w:rFonts w:eastAsia="宋体"/>
          <w:lang w:eastAsia="zh-CN"/>
        </w:rPr>
        <w:t xml:space="preserve">, </w:t>
      </w:r>
      <w:r w:rsidRPr="007F64BA">
        <w:rPr>
          <w:rFonts w:eastAsia="宋体"/>
          <w:lang w:eastAsia="zh-CN"/>
        </w:rPr>
        <w:t xml:space="preserve">Collection of link level simulation results of SRS RSRP and </w:t>
      </w:r>
      <w:proofErr w:type="spellStart"/>
      <w:r w:rsidRPr="007F64BA">
        <w:rPr>
          <w:rFonts w:eastAsia="宋体"/>
          <w:lang w:eastAsia="zh-CN"/>
        </w:rPr>
        <w:t>gNB</w:t>
      </w:r>
      <w:proofErr w:type="spellEnd"/>
      <w:r w:rsidRPr="007F64BA">
        <w:rPr>
          <w:rFonts w:eastAsia="宋体"/>
          <w:lang w:eastAsia="zh-CN"/>
        </w:rPr>
        <w:t xml:space="preserve"> TOA</w:t>
      </w:r>
      <w:r>
        <w:rPr>
          <w:rFonts w:eastAsia="宋体"/>
          <w:lang w:eastAsia="zh-CN"/>
        </w:rPr>
        <w:t xml:space="preserve">, </w:t>
      </w:r>
      <w:r w:rsidRPr="007F64BA">
        <w:rPr>
          <w:rFonts w:eastAsia="宋体"/>
          <w:lang w:eastAsia="zh-CN"/>
        </w:rPr>
        <w:t>Ericsson</w:t>
      </w:r>
    </w:p>
    <w:sectPr w:rsidR="007F64BA" w:rsidRPr="007F64B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1B4" w:rsidRDefault="00B151B4">
      <w:pPr>
        <w:spacing w:before="120" w:after="120"/>
      </w:pPr>
      <w:r>
        <w:separator/>
      </w:r>
    </w:p>
  </w:endnote>
  <w:endnote w:type="continuationSeparator" w:id="0">
    <w:p w:rsidR="00B151B4" w:rsidRDefault="00B151B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9A6" w:rsidRDefault="000E19A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E19A6" w:rsidRDefault="000E19A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9A6" w:rsidRDefault="000E19A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21539">
      <w:rPr>
        <w:rStyle w:val="af1"/>
      </w:rPr>
      <w:t>3</w:t>
    </w:r>
    <w:r>
      <w:rPr>
        <w:rStyle w:val="af1"/>
      </w:rPr>
      <w:fldChar w:fldCharType="end"/>
    </w:r>
  </w:p>
  <w:p w:rsidR="000E19A6" w:rsidRDefault="000E19A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1B4" w:rsidRDefault="00B151B4">
      <w:pPr>
        <w:spacing w:before="120" w:after="120"/>
      </w:pPr>
      <w:r>
        <w:separator/>
      </w:r>
    </w:p>
  </w:footnote>
  <w:footnote w:type="continuationSeparator" w:id="0">
    <w:p w:rsidR="00B151B4" w:rsidRDefault="00B151B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96582"/>
    <w:multiLevelType w:val="hybridMultilevel"/>
    <w:tmpl w:val="E3966C4C"/>
    <w:lvl w:ilvl="0" w:tplc="F8F0C53C">
      <w:start w:val="1"/>
      <w:numFmt w:val="bullet"/>
      <w:lvlText w:val="•"/>
      <w:lvlJc w:val="left"/>
      <w:pPr>
        <w:tabs>
          <w:tab w:val="num" w:pos="720"/>
        </w:tabs>
        <w:ind w:left="720" w:hanging="360"/>
      </w:pPr>
      <w:rPr>
        <w:rFonts w:ascii="Arial" w:hAnsi="Arial" w:hint="default"/>
      </w:rPr>
    </w:lvl>
    <w:lvl w:ilvl="1" w:tplc="0F72F31A">
      <w:numFmt w:val="bullet"/>
      <w:lvlText w:val="–"/>
      <w:lvlJc w:val="left"/>
      <w:pPr>
        <w:tabs>
          <w:tab w:val="num" w:pos="1440"/>
        </w:tabs>
        <w:ind w:left="1440" w:hanging="360"/>
      </w:pPr>
      <w:rPr>
        <w:rFonts w:ascii="Arial" w:hAnsi="Arial" w:hint="default"/>
      </w:rPr>
    </w:lvl>
    <w:lvl w:ilvl="2" w:tplc="D4462AFC" w:tentative="1">
      <w:start w:val="1"/>
      <w:numFmt w:val="bullet"/>
      <w:lvlText w:val="•"/>
      <w:lvlJc w:val="left"/>
      <w:pPr>
        <w:tabs>
          <w:tab w:val="num" w:pos="2160"/>
        </w:tabs>
        <w:ind w:left="2160" w:hanging="360"/>
      </w:pPr>
      <w:rPr>
        <w:rFonts w:ascii="Arial" w:hAnsi="Arial" w:hint="default"/>
      </w:rPr>
    </w:lvl>
    <w:lvl w:ilvl="3" w:tplc="84B0D3C2" w:tentative="1">
      <w:start w:val="1"/>
      <w:numFmt w:val="bullet"/>
      <w:lvlText w:val="•"/>
      <w:lvlJc w:val="left"/>
      <w:pPr>
        <w:tabs>
          <w:tab w:val="num" w:pos="2880"/>
        </w:tabs>
        <w:ind w:left="2880" w:hanging="360"/>
      </w:pPr>
      <w:rPr>
        <w:rFonts w:ascii="Arial" w:hAnsi="Arial" w:hint="default"/>
      </w:rPr>
    </w:lvl>
    <w:lvl w:ilvl="4" w:tplc="3C3C44AE" w:tentative="1">
      <w:start w:val="1"/>
      <w:numFmt w:val="bullet"/>
      <w:lvlText w:val="•"/>
      <w:lvlJc w:val="left"/>
      <w:pPr>
        <w:tabs>
          <w:tab w:val="num" w:pos="3600"/>
        </w:tabs>
        <w:ind w:left="3600" w:hanging="360"/>
      </w:pPr>
      <w:rPr>
        <w:rFonts w:ascii="Arial" w:hAnsi="Arial" w:hint="default"/>
      </w:rPr>
    </w:lvl>
    <w:lvl w:ilvl="5" w:tplc="34E48DCA" w:tentative="1">
      <w:start w:val="1"/>
      <w:numFmt w:val="bullet"/>
      <w:lvlText w:val="•"/>
      <w:lvlJc w:val="left"/>
      <w:pPr>
        <w:tabs>
          <w:tab w:val="num" w:pos="4320"/>
        </w:tabs>
        <w:ind w:left="4320" w:hanging="360"/>
      </w:pPr>
      <w:rPr>
        <w:rFonts w:ascii="Arial" w:hAnsi="Arial" w:hint="default"/>
      </w:rPr>
    </w:lvl>
    <w:lvl w:ilvl="6" w:tplc="0A440CB4" w:tentative="1">
      <w:start w:val="1"/>
      <w:numFmt w:val="bullet"/>
      <w:lvlText w:val="•"/>
      <w:lvlJc w:val="left"/>
      <w:pPr>
        <w:tabs>
          <w:tab w:val="num" w:pos="5040"/>
        </w:tabs>
        <w:ind w:left="5040" w:hanging="360"/>
      </w:pPr>
      <w:rPr>
        <w:rFonts w:ascii="Arial" w:hAnsi="Arial" w:hint="default"/>
      </w:rPr>
    </w:lvl>
    <w:lvl w:ilvl="7" w:tplc="C2D84F78" w:tentative="1">
      <w:start w:val="1"/>
      <w:numFmt w:val="bullet"/>
      <w:lvlText w:val="•"/>
      <w:lvlJc w:val="left"/>
      <w:pPr>
        <w:tabs>
          <w:tab w:val="num" w:pos="5760"/>
        </w:tabs>
        <w:ind w:left="5760" w:hanging="360"/>
      </w:pPr>
      <w:rPr>
        <w:rFonts w:ascii="Arial" w:hAnsi="Arial" w:hint="default"/>
      </w:rPr>
    </w:lvl>
    <w:lvl w:ilvl="8" w:tplc="25FCA8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D1530"/>
    <w:multiLevelType w:val="hybridMultilevel"/>
    <w:tmpl w:val="202A66AE"/>
    <w:lvl w:ilvl="0" w:tplc="7EBC72C6">
      <w:start w:val="1"/>
      <w:numFmt w:val="bullet"/>
      <w:lvlText w:val="•"/>
      <w:lvlJc w:val="left"/>
      <w:pPr>
        <w:tabs>
          <w:tab w:val="num" w:pos="720"/>
        </w:tabs>
        <w:ind w:left="720" w:hanging="360"/>
      </w:pPr>
      <w:rPr>
        <w:rFonts w:ascii="Arial" w:hAnsi="Arial" w:hint="default"/>
      </w:rPr>
    </w:lvl>
    <w:lvl w:ilvl="1" w:tplc="A7804F42">
      <w:numFmt w:val="bullet"/>
      <w:lvlText w:val="–"/>
      <w:lvlJc w:val="left"/>
      <w:pPr>
        <w:tabs>
          <w:tab w:val="num" w:pos="1440"/>
        </w:tabs>
        <w:ind w:left="1440" w:hanging="360"/>
      </w:pPr>
      <w:rPr>
        <w:rFonts w:ascii="Arial" w:hAnsi="Arial" w:hint="default"/>
      </w:rPr>
    </w:lvl>
    <w:lvl w:ilvl="2" w:tplc="FB4E9504">
      <w:numFmt w:val="bullet"/>
      <w:lvlText w:val="•"/>
      <w:lvlJc w:val="left"/>
      <w:pPr>
        <w:tabs>
          <w:tab w:val="num" w:pos="2160"/>
        </w:tabs>
        <w:ind w:left="2160" w:hanging="360"/>
      </w:pPr>
      <w:rPr>
        <w:rFonts w:ascii="Arial" w:hAnsi="Arial" w:hint="default"/>
      </w:rPr>
    </w:lvl>
    <w:lvl w:ilvl="3" w:tplc="490EF078" w:tentative="1">
      <w:start w:val="1"/>
      <w:numFmt w:val="bullet"/>
      <w:lvlText w:val="•"/>
      <w:lvlJc w:val="left"/>
      <w:pPr>
        <w:tabs>
          <w:tab w:val="num" w:pos="2880"/>
        </w:tabs>
        <w:ind w:left="2880" w:hanging="360"/>
      </w:pPr>
      <w:rPr>
        <w:rFonts w:ascii="Arial" w:hAnsi="Arial" w:hint="default"/>
      </w:rPr>
    </w:lvl>
    <w:lvl w:ilvl="4" w:tplc="E0662E84" w:tentative="1">
      <w:start w:val="1"/>
      <w:numFmt w:val="bullet"/>
      <w:lvlText w:val="•"/>
      <w:lvlJc w:val="left"/>
      <w:pPr>
        <w:tabs>
          <w:tab w:val="num" w:pos="3600"/>
        </w:tabs>
        <w:ind w:left="3600" w:hanging="360"/>
      </w:pPr>
      <w:rPr>
        <w:rFonts w:ascii="Arial" w:hAnsi="Arial" w:hint="default"/>
      </w:rPr>
    </w:lvl>
    <w:lvl w:ilvl="5" w:tplc="0B30B2AE" w:tentative="1">
      <w:start w:val="1"/>
      <w:numFmt w:val="bullet"/>
      <w:lvlText w:val="•"/>
      <w:lvlJc w:val="left"/>
      <w:pPr>
        <w:tabs>
          <w:tab w:val="num" w:pos="4320"/>
        </w:tabs>
        <w:ind w:left="4320" w:hanging="360"/>
      </w:pPr>
      <w:rPr>
        <w:rFonts w:ascii="Arial" w:hAnsi="Arial" w:hint="default"/>
      </w:rPr>
    </w:lvl>
    <w:lvl w:ilvl="6" w:tplc="5CBC0CFE" w:tentative="1">
      <w:start w:val="1"/>
      <w:numFmt w:val="bullet"/>
      <w:lvlText w:val="•"/>
      <w:lvlJc w:val="left"/>
      <w:pPr>
        <w:tabs>
          <w:tab w:val="num" w:pos="5040"/>
        </w:tabs>
        <w:ind w:left="5040" w:hanging="360"/>
      </w:pPr>
      <w:rPr>
        <w:rFonts w:ascii="Arial" w:hAnsi="Arial" w:hint="default"/>
      </w:rPr>
    </w:lvl>
    <w:lvl w:ilvl="7" w:tplc="E56AADBC" w:tentative="1">
      <w:start w:val="1"/>
      <w:numFmt w:val="bullet"/>
      <w:lvlText w:val="•"/>
      <w:lvlJc w:val="left"/>
      <w:pPr>
        <w:tabs>
          <w:tab w:val="num" w:pos="5760"/>
        </w:tabs>
        <w:ind w:left="5760" w:hanging="360"/>
      </w:pPr>
      <w:rPr>
        <w:rFonts w:ascii="Arial" w:hAnsi="Arial" w:hint="default"/>
      </w:rPr>
    </w:lvl>
    <w:lvl w:ilvl="8" w:tplc="B5BA2D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90177"/>
    <w:multiLevelType w:val="hybridMultilevel"/>
    <w:tmpl w:val="B7BC177C"/>
    <w:lvl w:ilvl="0" w:tplc="65D86476">
      <w:start w:val="1"/>
      <w:numFmt w:val="bullet"/>
      <w:lvlText w:val="•"/>
      <w:lvlJc w:val="left"/>
      <w:pPr>
        <w:tabs>
          <w:tab w:val="num" w:pos="720"/>
        </w:tabs>
        <w:ind w:left="720" w:hanging="360"/>
      </w:pPr>
      <w:rPr>
        <w:rFonts w:ascii="Arial" w:hAnsi="Arial" w:hint="default"/>
      </w:rPr>
    </w:lvl>
    <w:lvl w:ilvl="1" w:tplc="A2B0AB6C">
      <w:numFmt w:val="bullet"/>
      <w:lvlText w:val="–"/>
      <w:lvlJc w:val="left"/>
      <w:pPr>
        <w:tabs>
          <w:tab w:val="num" w:pos="1440"/>
        </w:tabs>
        <w:ind w:left="1440" w:hanging="360"/>
      </w:pPr>
      <w:rPr>
        <w:rFonts w:ascii="Arial" w:hAnsi="Arial" w:hint="default"/>
      </w:rPr>
    </w:lvl>
    <w:lvl w:ilvl="2" w:tplc="EC88E1B0">
      <w:numFmt w:val="bullet"/>
      <w:lvlText w:val="•"/>
      <w:lvlJc w:val="left"/>
      <w:pPr>
        <w:tabs>
          <w:tab w:val="num" w:pos="2160"/>
        </w:tabs>
        <w:ind w:left="2160" w:hanging="360"/>
      </w:pPr>
      <w:rPr>
        <w:rFonts w:ascii="Arial" w:hAnsi="Arial" w:hint="default"/>
      </w:rPr>
    </w:lvl>
    <w:lvl w:ilvl="3" w:tplc="DE4243DC" w:tentative="1">
      <w:start w:val="1"/>
      <w:numFmt w:val="bullet"/>
      <w:lvlText w:val="•"/>
      <w:lvlJc w:val="left"/>
      <w:pPr>
        <w:tabs>
          <w:tab w:val="num" w:pos="2880"/>
        </w:tabs>
        <w:ind w:left="2880" w:hanging="360"/>
      </w:pPr>
      <w:rPr>
        <w:rFonts w:ascii="Arial" w:hAnsi="Arial" w:hint="default"/>
      </w:rPr>
    </w:lvl>
    <w:lvl w:ilvl="4" w:tplc="CAFEF142" w:tentative="1">
      <w:start w:val="1"/>
      <w:numFmt w:val="bullet"/>
      <w:lvlText w:val="•"/>
      <w:lvlJc w:val="left"/>
      <w:pPr>
        <w:tabs>
          <w:tab w:val="num" w:pos="3600"/>
        </w:tabs>
        <w:ind w:left="3600" w:hanging="360"/>
      </w:pPr>
      <w:rPr>
        <w:rFonts w:ascii="Arial" w:hAnsi="Arial" w:hint="default"/>
      </w:rPr>
    </w:lvl>
    <w:lvl w:ilvl="5" w:tplc="170696AC" w:tentative="1">
      <w:start w:val="1"/>
      <w:numFmt w:val="bullet"/>
      <w:lvlText w:val="•"/>
      <w:lvlJc w:val="left"/>
      <w:pPr>
        <w:tabs>
          <w:tab w:val="num" w:pos="4320"/>
        </w:tabs>
        <w:ind w:left="4320" w:hanging="360"/>
      </w:pPr>
      <w:rPr>
        <w:rFonts w:ascii="Arial" w:hAnsi="Arial" w:hint="default"/>
      </w:rPr>
    </w:lvl>
    <w:lvl w:ilvl="6" w:tplc="E3B055DE" w:tentative="1">
      <w:start w:val="1"/>
      <w:numFmt w:val="bullet"/>
      <w:lvlText w:val="•"/>
      <w:lvlJc w:val="left"/>
      <w:pPr>
        <w:tabs>
          <w:tab w:val="num" w:pos="5040"/>
        </w:tabs>
        <w:ind w:left="5040" w:hanging="360"/>
      </w:pPr>
      <w:rPr>
        <w:rFonts w:ascii="Arial" w:hAnsi="Arial" w:hint="default"/>
      </w:rPr>
    </w:lvl>
    <w:lvl w:ilvl="7" w:tplc="84C0600A" w:tentative="1">
      <w:start w:val="1"/>
      <w:numFmt w:val="bullet"/>
      <w:lvlText w:val="•"/>
      <w:lvlJc w:val="left"/>
      <w:pPr>
        <w:tabs>
          <w:tab w:val="num" w:pos="5760"/>
        </w:tabs>
        <w:ind w:left="5760" w:hanging="360"/>
      </w:pPr>
      <w:rPr>
        <w:rFonts w:ascii="Arial" w:hAnsi="Arial" w:hint="default"/>
      </w:rPr>
    </w:lvl>
    <w:lvl w:ilvl="8" w:tplc="E77C0B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CB72B3"/>
    <w:multiLevelType w:val="hybridMultilevel"/>
    <w:tmpl w:val="FD486F36"/>
    <w:lvl w:ilvl="0" w:tplc="C324B8FE">
      <w:start w:val="1"/>
      <w:numFmt w:val="bullet"/>
      <w:lvlText w:val="•"/>
      <w:lvlJc w:val="left"/>
      <w:pPr>
        <w:tabs>
          <w:tab w:val="num" w:pos="720"/>
        </w:tabs>
        <w:ind w:left="720" w:hanging="360"/>
      </w:pPr>
      <w:rPr>
        <w:rFonts w:ascii="Arial" w:hAnsi="Arial" w:hint="default"/>
      </w:rPr>
    </w:lvl>
    <w:lvl w:ilvl="1" w:tplc="5A8E7986">
      <w:numFmt w:val="bullet"/>
      <w:lvlText w:val="–"/>
      <w:lvlJc w:val="left"/>
      <w:pPr>
        <w:tabs>
          <w:tab w:val="num" w:pos="1440"/>
        </w:tabs>
        <w:ind w:left="1440" w:hanging="360"/>
      </w:pPr>
      <w:rPr>
        <w:rFonts w:ascii="Arial" w:hAnsi="Arial" w:hint="default"/>
      </w:rPr>
    </w:lvl>
    <w:lvl w:ilvl="2" w:tplc="81C00894" w:tentative="1">
      <w:start w:val="1"/>
      <w:numFmt w:val="bullet"/>
      <w:lvlText w:val="•"/>
      <w:lvlJc w:val="left"/>
      <w:pPr>
        <w:tabs>
          <w:tab w:val="num" w:pos="2160"/>
        </w:tabs>
        <w:ind w:left="2160" w:hanging="360"/>
      </w:pPr>
      <w:rPr>
        <w:rFonts w:ascii="Arial" w:hAnsi="Arial" w:hint="default"/>
      </w:rPr>
    </w:lvl>
    <w:lvl w:ilvl="3" w:tplc="5DE0C844" w:tentative="1">
      <w:start w:val="1"/>
      <w:numFmt w:val="bullet"/>
      <w:lvlText w:val="•"/>
      <w:lvlJc w:val="left"/>
      <w:pPr>
        <w:tabs>
          <w:tab w:val="num" w:pos="2880"/>
        </w:tabs>
        <w:ind w:left="2880" w:hanging="360"/>
      </w:pPr>
      <w:rPr>
        <w:rFonts w:ascii="Arial" w:hAnsi="Arial" w:hint="default"/>
      </w:rPr>
    </w:lvl>
    <w:lvl w:ilvl="4" w:tplc="9058EEEE" w:tentative="1">
      <w:start w:val="1"/>
      <w:numFmt w:val="bullet"/>
      <w:lvlText w:val="•"/>
      <w:lvlJc w:val="left"/>
      <w:pPr>
        <w:tabs>
          <w:tab w:val="num" w:pos="3600"/>
        </w:tabs>
        <w:ind w:left="3600" w:hanging="360"/>
      </w:pPr>
      <w:rPr>
        <w:rFonts w:ascii="Arial" w:hAnsi="Arial" w:hint="default"/>
      </w:rPr>
    </w:lvl>
    <w:lvl w:ilvl="5" w:tplc="AB5C6E06" w:tentative="1">
      <w:start w:val="1"/>
      <w:numFmt w:val="bullet"/>
      <w:lvlText w:val="•"/>
      <w:lvlJc w:val="left"/>
      <w:pPr>
        <w:tabs>
          <w:tab w:val="num" w:pos="4320"/>
        </w:tabs>
        <w:ind w:left="4320" w:hanging="360"/>
      </w:pPr>
      <w:rPr>
        <w:rFonts w:ascii="Arial" w:hAnsi="Arial" w:hint="default"/>
      </w:rPr>
    </w:lvl>
    <w:lvl w:ilvl="6" w:tplc="68527D82" w:tentative="1">
      <w:start w:val="1"/>
      <w:numFmt w:val="bullet"/>
      <w:lvlText w:val="•"/>
      <w:lvlJc w:val="left"/>
      <w:pPr>
        <w:tabs>
          <w:tab w:val="num" w:pos="5040"/>
        </w:tabs>
        <w:ind w:left="5040" w:hanging="360"/>
      </w:pPr>
      <w:rPr>
        <w:rFonts w:ascii="Arial" w:hAnsi="Arial" w:hint="default"/>
      </w:rPr>
    </w:lvl>
    <w:lvl w:ilvl="7" w:tplc="855CAC84" w:tentative="1">
      <w:start w:val="1"/>
      <w:numFmt w:val="bullet"/>
      <w:lvlText w:val="•"/>
      <w:lvlJc w:val="left"/>
      <w:pPr>
        <w:tabs>
          <w:tab w:val="num" w:pos="5760"/>
        </w:tabs>
        <w:ind w:left="5760" w:hanging="360"/>
      </w:pPr>
      <w:rPr>
        <w:rFonts w:ascii="Arial" w:hAnsi="Arial" w:hint="default"/>
      </w:rPr>
    </w:lvl>
    <w:lvl w:ilvl="8" w:tplc="EF9E3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5" w15:restartNumberingAfterBreak="0">
    <w:nsid w:val="21B604BE"/>
    <w:multiLevelType w:val="hybridMultilevel"/>
    <w:tmpl w:val="425C4880"/>
    <w:lvl w:ilvl="0" w:tplc="EBAA9FAA">
      <w:start w:val="1"/>
      <w:numFmt w:val="bullet"/>
      <w:lvlText w:val="•"/>
      <w:lvlJc w:val="left"/>
      <w:pPr>
        <w:tabs>
          <w:tab w:val="num" w:pos="720"/>
        </w:tabs>
        <w:ind w:left="720" w:hanging="360"/>
      </w:pPr>
      <w:rPr>
        <w:rFonts w:ascii="Arial" w:hAnsi="Arial" w:hint="default"/>
      </w:rPr>
    </w:lvl>
    <w:lvl w:ilvl="1" w:tplc="EB3E6C26">
      <w:numFmt w:val="bullet"/>
      <w:lvlText w:val="–"/>
      <w:lvlJc w:val="left"/>
      <w:pPr>
        <w:tabs>
          <w:tab w:val="num" w:pos="1440"/>
        </w:tabs>
        <w:ind w:left="1440" w:hanging="360"/>
      </w:pPr>
      <w:rPr>
        <w:rFonts w:ascii="Arial" w:hAnsi="Arial" w:hint="default"/>
      </w:rPr>
    </w:lvl>
    <w:lvl w:ilvl="2" w:tplc="8AB013F0" w:tentative="1">
      <w:start w:val="1"/>
      <w:numFmt w:val="bullet"/>
      <w:lvlText w:val="•"/>
      <w:lvlJc w:val="left"/>
      <w:pPr>
        <w:tabs>
          <w:tab w:val="num" w:pos="2160"/>
        </w:tabs>
        <w:ind w:left="2160" w:hanging="360"/>
      </w:pPr>
      <w:rPr>
        <w:rFonts w:ascii="Arial" w:hAnsi="Arial" w:hint="default"/>
      </w:rPr>
    </w:lvl>
    <w:lvl w:ilvl="3" w:tplc="5596AF34" w:tentative="1">
      <w:start w:val="1"/>
      <w:numFmt w:val="bullet"/>
      <w:lvlText w:val="•"/>
      <w:lvlJc w:val="left"/>
      <w:pPr>
        <w:tabs>
          <w:tab w:val="num" w:pos="2880"/>
        </w:tabs>
        <w:ind w:left="2880" w:hanging="360"/>
      </w:pPr>
      <w:rPr>
        <w:rFonts w:ascii="Arial" w:hAnsi="Arial" w:hint="default"/>
      </w:rPr>
    </w:lvl>
    <w:lvl w:ilvl="4" w:tplc="F9DAD6BA" w:tentative="1">
      <w:start w:val="1"/>
      <w:numFmt w:val="bullet"/>
      <w:lvlText w:val="•"/>
      <w:lvlJc w:val="left"/>
      <w:pPr>
        <w:tabs>
          <w:tab w:val="num" w:pos="3600"/>
        </w:tabs>
        <w:ind w:left="3600" w:hanging="360"/>
      </w:pPr>
      <w:rPr>
        <w:rFonts w:ascii="Arial" w:hAnsi="Arial" w:hint="default"/>
      </w:rPr>
    </w:lvl>
    <w:lvl w:ilvl="5" w:tplc="2F7C0746" w:tentative="1">
      <w:start w:val="1"/>
      <w:numFmt w:val="bullet"/>
      <w:lvlText w:val="•"/>
      <w:lvlJc w:val="left"/>
      <w:pPr>
        <w:tabs>
          <w:tab w:val="num" w:pos="4320"/>
        </w:tabs>
        <w:ind w:left="4320" w:hanging="360"/>
      </w:pPr>
      <w:rPr>
        <w:rFonts w:ascii="Arial" w:hAnsi="Arial" w:hint="default"/>
      </w:rPr>
    </w:lvl>
    <w:lvl w:ilvl="6" w:tplc="54DCD62A" w:tentative="1">
      <w:start w:val="1"/>
      <w:numFmt w:val="bullet"/>
      <w:lvlText w:val="•"/>
      <w:lvlJc w:val="left"/>
      <w:pPr>
        <w:tabs>
          <w:tab w:val="num" w:pos="5040"/>
        </w:tabs>
        <w:ind w:left="5040" w:hanging="360"/>
      </w:pPr>
      <w:rPr>
        <w:rFonts w:ascii="Arial" w:hAnsi="Arial" w:hint="default"/>
      </w:rPr>
    </w:lvl>
    <w:lvl w:ilvl="7" w:tplc="B4BE7464" w:tentative="1">
      <w:start w:val="1"/>
      <w:numFmt w:val="bullet"/>
      <w:lvlText w:val="•"/>
      <w:lvlJc w:val="left"/>
      <w:pPr>
        <w:tabs>
          <w:tab w:val="num" w:pos="5760"/>
        </w:tabs>
        <w:ind w:left="5760" w:hanging="360"/>
      </w:pPr>
      <w:rPr>
        <w:rFonts w:ascii="Arial" w:hAnsi="Arial" w:hint="default"/>
      </w:rPr>
    </w:lvl>
    <w:lvl w:ilvl="8" w:tplc="8DAC93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7D0AAF"/>
    <w:multiLevelType w:val="hybridMultilevel"/>
    <w:tmpl w:val="FD80A7EA"/>
    <w:lvl w:ilvl="0" w:tplc="3FAAB84A">
      <w:start w:val="1"/>
      <w:numFmt w:val="bullet"/>
      <w:lvlText w:val="•"/>
      <w:lvlJc w:val="left"/>
      <w:pPr>
        <w:tabs>
          <w:tab w:val="num" w:pos="720"/>
        </w:tabs>
        <w:ind w:left="720" w:hanging="360"/>
      </w:pPr>
      <w:rPr>
        <w:rFonts w:ascii="Arial" w:hAnsi="Arial" w:hint="default"/>
      </w:rPr>
    </w:lvl>
    <w:lvl w:ilvl="1" w:tplc="6388BB8E" w:tentative="1">
      <w:start w:val="1"/>
      <w:numFmt w:val="bullet"/>
      <w:lvlText w:val="•"/>
      <w:lvlJc w:val="left"/>
      <w:pPr>
        <w:tabs>
          <w:tab w:val="num" w:pos="1440"/>
        </w:tabs>
        <w:ind w:left="1440" w:hanging="360"/>
      </w:pPr>
      <w:rPr>
        <w:rFonts w:ascii="Arial" w:hAnsi="Arial" w:hint="default"/>
      </w:rPr>
    </w:lvl>
    <w:lvl w:ilvl="2" w:tplc="BBC626EE" w:tentative="1">
      <w:start w:val="1"/>
      <w:numFmt w:val="bullet"/>
      <w:lvlText w:val="•"/>
      <w:lvlJc w:val="left"/>
      <w:pPr>
        <w:tabs>
          <w:tab w:val="num" w:pos="2160"/>
        </w:tabs>
        <w:ind w:left="2160" w:hanging="360"/>
      </w:pPr>
      <w:rPr>
        <w:rFonts w:ascii="Arial" w:hAnsi="Arial" w:hint="default"/>
      </w:rPr>
    </w:lvl>
    <w:lvl w:ilvl="3" w:tplc="F5E4ED24" w:tentative="1">
      <w:start w:val="1"/>
      <w:numFmt w:val="bullet"/>
      <w:lvlText w:val="•"/>
      <w:lvlJc w:val="left"/>
      <w:pPr>
        <w:tabs>
          <w:tab w:val="num" w:pos="2880"/>
        </w:tabs>
        <w:ind w:left="2880" w:hanging="360"/>
      </w:pPr>
      <w:rPr>
        <w:rFonts w:ascii="Arial" w:hAnsi="Arial" w:hint="default"/>
      </w:rPr>
    </w:lvl>
    <w:lvl w:ilvl="4" w:tplc="1F1E23DC" w:tentative="1">
      <w:start w:val="1"/>
      <w:numFmt w:val="bullet"/>
      <w:lvlText w:val="•"/>
      <w:lvlJc w:val="left"/>
      <w:pPr>
        <w:tabs>
          <w:tab w:val="num" w:pos="3600"/>
        </w:tabs>
        <w:ind w:left="3600" w:hanging="360"/>
      </w:pPr>
      <w:rPr>
        <w:rFonts w:ascii="Arial" w:hAnsi="Arial" w:hint="default"/>
      </w:rPr>
    </w:lvl>
    <w:lvl w:ilvl="5" w:tplc="F490BD16" w:tentative="1">
      <w:start w:val="1"/>
      <w:numFmt w:val="bullet"/>
      <w:lvlText w:val="•"/>
      <w:lvlJc w:val="left"/>
      <w:pPr>
        <w:tabs>
          <w:tab w:val="num" w:pos="4320"/>
        </w:tabs>
        <w:ind w:left="4320" w:hanging="360"/>
      </w:pPr>
      <w:rPr>
        <w:rFonts w:ascii="Arial" w:hAnsi="Arial" w:hint="default"/>
      </w:rPr>
    </w:lvl>
    <w:lvl w:ilvl="6" w:tplc="74FED7E8" w:tentative="1">
      <w:start w:val="1"/>
      <w:numFmt w:val="bullet"/>
      <w:lvlText w:val="•"/>
      <w:lvlJc w:val="left"/>
      <w:pPr>
        <w:tabs>
          <w:tab w:val="num" w:pos="5040"/>
        </w:tabs>
        <w:ind w:left="5040" w:hanging="360"/>
      </w:pPr>
      <w:rPr>
        <w:rFonts w:ascii="Arial" w:hAnsi="Arial" w:hint="default"/>
      </w:rPr>
    </w:lvl>
    <w:lvl w:ilvl="7" w:tplc="987EC964" w:tentative="1">
      <w:start w:val="1"/>
      <w:numFmt w:val="bullet"/>
      <w:lvlText w:val="•"/>
      <w:lvlJc w:val="left"/>
      <w:pPr>
        <w:tabs>
          <w:tab w:val="num" w:pos="5760"/>
        </w:tabs>
        <w:ind w:left="5760" w:hanging="360"/>
      </w:pPr>
      <w:rPr>
        <w:rFonts w:ascii="Arial" w:hAnsi="Arial" w:hint="default"/>
      </w:rPr>
    </w:lvl>
    <w:lvl w:ilvl="8" w:tplc="BBD8F6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F04146"/>
    <w:multiLevelType w:val="hybridMultilevel"/>
    <w:tmpl w:val="B50043BE"/>
    <w:lvl w:ilvl="0" w:tplc="5CE654DC">
      <w:start w:val="1"/>
      <w:numFmt w:val="bullet"/>
      <w:lvlText w:val="•"/>
      <w:lvlJc w:val="left"/>
      <w:pPr>
        <w:tabs>
          <w:tab w:val="num" w:pos="720"/>
        </w:tabs>
        <w:ind w:left="720" w:hanging="360"/>
      </w:pPr>
      <w:rPr>
        <w:rFonts w:ascii="Arial" w:hAnsi="Arial" w:hint="default"/>
      </w:rPr>
    </w:lvl>
    <w:lvl w:ilvl="1" w:tplc="F724BD02">
      <w:numFmt w:val="bullet"/>
      <w:lvlText w:val="–"/>
      <w:lvlJc w:val="left"/>
      <w:pPr>
        <w:tabs>
          <w:tab w:val="num" w:pos="1440"/>
        </w:tabs>
        <w:ind w:left="1440" w:hanging="360"/>
      </w:pPr>
      <w:rPr>
        <w:rFonts w:ascii="Arial" w:hAnsi="Arial" w:hint="default"/>
      </w:rPr>
    </w:lvl>
    <w:lvl w:ilvl="2" w:tplc="98B02D1A">
      <w:numFmt w:val="bullet"/>
      <w:lvlText w:val="•"/>
      <w:lvlJc w:val="left"/>
      <w:pPr>
        <w:tabs>
          <w:tab w:val="num" w:pos="2160"/>
        </w:tabs>
        <w:ind w:left="2160" w:hanging="360"/>
      </w:pPr>
      <w:rPr>
        <w:rFonts w:ascii="Arial" w:hAnsi="Arial" w:hint="default"/>
      </w:rPr>
    </w:lvl>
    <w:lvl w:ilvl="3" w:tplc="BDDAE4A4">
      <w:numFmt w:val="bullet"/>
      <w:lvlText w:val="–"/>
      <w:lvlJc w:val="left"/>
      <w:pPr>
        <w:tabs>
          <w:tab w:val="num" w:pos="2880"/>
        </w:tabs>
        <w:ind w:left="2880" w:hanging="360"/>
      </w:pPr>
      <w:rPr>
        <w:rFonts w:ascii="Arial" w:hAnsi="Arial" w:hint="default"/>
      </w:rPr>
    </w:lvl>
    <w:lvl w:ilvl="4" w:tplc="290649A6" w:tentative="1">
      <w:start w:val="1"/>
      <w:numFmt w:val="bullet"/>
      <w:lvlText w:val="•"/>
      <w:lvlJc w:val="left"/>
      <w:pPr>
        <w:tabs>
          <w:tab w:val="num" w:pos="3600"/>
        </w:tabs>
        <w:ind w:left="3600" w:hanging="360"/>
      </w:pPr>
      <w:rPr>
        <w:rFonts w:ascii="Arial" w:hAnsi="Arial" w:hint="default"/>
      </w:rPr>
    </w:lvl>
    <w:lvl w:ilvl="5" w:tplc="F24CE4A4" w:tentative="1">
      <w:start w:val="1"/>
      <w:numFmt w:val="bullet"/>
      <w:lvlText w:val="•"/>
      <w:lvlJc w:val="left"/>
      <w:pPr>
        <w:tabs>
          <w:tab w:val="num" w:pos="4320"/>
        </w:tabs>
        <w:ind w:left="4320" w:hanging="360"/>
      </w:pPr>
      <w:rPr>
        <w:rFonts w:ascii="Arial" w:hAnsi="Arial" w:hint="default"/>
      </w:rPr>
    </w:lvl>
    <w:lvl w:ilvl="6" w:tplc="ED42B194" w:tentative="1">
      <w:start w:val="1"/>
      <w:numFmt w:val="bullet"/>
      <w:lvlText w:val="•"/>
      <w:lvlJc w:val="left"/>
      <w:pPr>
        <w:tabs>
          <w:tab w:val="num" w:pos="5040"/>
        </w:tabs>
        <w:ind w:left="5040" w:hanging="360"/>
      </w:pPr>
      <w:rPr>
        <w:rFonts w:ascii="Arial" w:hAnsi="Arial" w:hint="default"/>
      </w:rPr>
    </w:lvl>
    <w:lvl w:ilvl="7" w:tplc="262CE1C0" w:tentative="1">
      <w:start w:val="1"/>
      <w:numFmt w:val="bullet"/>
      <w:lvlText w:val="•"/>
      <w:lvlJc w:val="left"/>
      <w:pPr>
        <w:tabs>
          <w:tab w:val="num" w:pos="5760"/>
        </w:tabs>
        <w:ind w:left="5760" w:hanging="360"/>
      </w:pPr>
      <w:rPr>
        <w:rFonts w:ascii="Arial" w:hAnsi="Arial" w:hint="default"/>
      </w:rPr>
    </w:lvl>
    <w:lvl w:ilvl="8" w:tplc="03BA5A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07563E"/>
    <w:multiLevelType w:val="hybridMultilevel"/>
    <w:tmpl w:val="A7C83840"/>
    <w:lvl w:ilvl="0" w:tplc="60E46FBC">
      <w:start w:val="1"/>
      <w:numFmt w:val="bullet"/>
      <w:lvlText w:val="•"/>
      <w:lvlJc w:val="left"/>
      <w:pPr>
        <w:tabs>
          <w:tab w:val="num" w:pos="720"/>
        </w:tabs>
        <w:ind w:left="720" w:hanging="360"/>
      </w:pPr>
      <w:rPr>
        <w:rFonts w:ascii="Arial" w:hAnsi="Arial" w:hint="default"/>
      </w:rPr>
    </w:lvl>
    <w:lvl w:ilvl="1" w:tplc="E550B852" w:tentative="1">
      <w:start w:val="1"/>
      <w:numFmt w:val="bullet"/>
      <w:lvlText w:val="•"/>
      <w:lvlJc w:val="left"/>
      <w:pPr>
        <w:tabs>
          <w:tab w:val="num" w:pos="1440"/>
        </w:tabs>
        <w:ind w:left="1440" w:hanging="360"/>
      </w:pPr>
      <w:rPr>
        <w:rFonts w:ascii="Arial" w:hAnsi="Arial" w:hint="default"/>
      </w:rPr>
    </w:lvl>
    <w:lvl w:ilvl="2" w:tplc="9670F280" w:tentative="1">
      <w:start w:val="1"/>
      <w:numFmt w:val="bullet"/>
      <w:lvlText w:val="•"/>
      <w:lvlJc w:val="left"/>
      <w:pPr>
        <w:tabs>
          <w:tab w:val="num" w:pos="2160"/>
        </w:tabs>
        <w:ind w:left="2160" w:hanging="360"/>
      </w:pPr>
      <w:rPr>
        <w:rFonts w:ascii="Arial" w:hAnsi="Arial" w:hint="default"/>
      </w:rPr>
    </w:lvl>
    <w:lvl w:ilvl="3" w:tplc="E012C6C0" w:tentative="1">
      <w:start w:val="1"/>
      <w:numFmt w:val="bullet"/>
      <w:lvlText w:val="•"/>
      <w:lvlJc w:val="left"/>
      <w:pPr>
        <w:tabs>
          <w:tab w:val="num" w:pos="2880"/>
        </w:tabs>
        <w:ind w:left="2880" w:hanging="360"/>
      </w:pPr>
      <w:rPr>
        <w:rFonts w:ascii="Arial" w:hAnsi="Arial" w:hint="default"/>
      </w:rPr>
    </w:lvl>
    <w:lvl w:ilvl="4" w:tplc="6F98A3CA" w:tentative="1">
      <w:start w:val="1"/>
      <w:numFmt w:val="bullet"/>
      <w:lvlText w:val="•"/>
      <w:lvlJc w:val="left"/>
      <w:pPr>
        <w:tabs>
          <w:tab w:val="num" w:pos="3600"/>
        </w:tabs>
        <w:ind w:left="3600" w:hanging="360"/>
      </w:pPr>
      <w:rPr>
        <w:rFonts w:ascii="Arial" w:hAnsi="Arial" w:hint="default"/>
      </w:rPr>
    </w:lvl>
    <w:lvl w:ilvl="5" w:tplc="1F86A108" w:tentative="1">
      <w:start w:val="1"/>
      <w:numFmt w:val="bullet"/>
      <w:lvlText w:val="•"/>
      <w:lvlJc w:val="left"/>
      <w:pPr>
        <w:tabs>
          <w:tab w:val="num" w:pos="4320"/>
        </w:tabs>
        <w:ind w:left="4320" w:hanging="360"/>
      </w:pPr>
      <w:rPr>
        <w:rFonts w:ascii="Arial" w:hAnsi="Arial" w:hint="default"/>
      </w:rPr>
    </w:lvl>
    <w:lvl w:ilvl="6" w:tplc="43128F90" w:tentative="1">
      <w:start w:val="1"/>
      <w:numFmt w:val="bullet"/>
      <w:lvlText w:val="•"/>
      <w:lvlJc w:val="left"/>
      <w:pPr>
        <w:tabs>
          <w:tab w:val="num" w:pos="5040"/>
        </w:tabs>
        <w:ind w:left="5040" w:hanging="360"/>
      </w:pPr>
      <w:rPr>
        <w:rFonts w:ascii="Arial" w:hAnsi="Arial" w:hint="default"/>
      </w:rPr>
    </w:lvl>
    <w:lvl w:ilvl="7" w:tplc="1DFA6686" w:tentative="1">
      <w:start w:val="1"/>
      <w:numFmt w:val="bullet"/>
      <w:lvlText w:val="•"/>
      <w:lvlJc w:val="left"/>
      <w:pPr>
        <w:tabs>
          <w:tab w:val="num" w:pos="5760"/>
        </w:tabs>
        <w:ind w:left="5760" w:hanging="360"/>
      </w:pPr>
      <w:rPr>
        <w:rFonts w:ascii="Arial" w:hAnsi="Arial" w:hint="default"/>
      </w:rPr>
    </w:lvl>
    <w:lvl w:ilvl="8" w:tplc="7CA2E9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EB3FA5"/>
    <w:multiLevelType w:val="hybridMultilevel"/>
    <w:tmpl w:val="99364C0C"/>
    <w:lvl w:ilvl="0" w:tplc="F7EA6A2E">
      <w:start w:val="1"/>
      <w:numFmt w:val="bullet"/>
      <w:lvlText w:val="•"/>
      <w:lvlJc w:val="left"/>
      <w:pPr>
        <w:tabs>
          <w:tab w:val="num" w:pos="720"/>
        </w:tabs>
        <w:ind w:left="720" w:hanging="360"/>
      </w:pPr>
      <w:rPr>
        <w:rFonts w:ascii="Arial" w:hAnsi="Arial" w:hint="default"/>
      </w:rPr>
    </w:lvl>
    <w:lvl w:ilvl="1" w:tplc="0652DE46" w:tentative="1">
      <w:start w:val="1"/>
      <w:numFmt w:val="bullet"/>
      <w:lvlText w:val="•"/>
      <w:lvlJc w:val="left"/>
      <w:pPr>
        <w:tabs>
          <w:tab w:val="num" w:pos="1440"/>
        </w:tabs>
        <w:ind w:left="1440" w:hanging="360"/>
      </w:pPr>
      <w:rPr>
        <w:rFonts w:ascii="Arial" w:hAnsi="Arial" w:hint="default"/>
      </w:rPr>
    </w:lvl>
    <w:lvl w:ilvl="2" w:tplc="C95A0EBE" w:tentative="1">
      <w:start w:val="1"/>
      <w:numFmt w:val="bullet"/>
      <w:lvlText w:val="•"/>
      <w:lvlJc w:val="left"/>
      <w:pPr>
        <w:tabs>
          <w:tab w:val="num" w:pos="2160"/>
        </w:tabs>
        <w:ind w:left="2160" w:hanging="360"/>
      </w:pPr>
      <w:rPr>
        <w:rFonts w:ascii="Arial" w:hAnsi="Arial" w:hint="default"/>
      </w:rPr>
    </w:lvl>
    <w:lvl w:ilvl="3" w:tplc="047C45B8" w:tentative="1">
      <w:start w:val="1"/>
      <w:numFmt w:val="bullet"/>
      <w:lvlText w:val="•"/>
      <w:lvlJc w:val="left"/>
      <w:pPr>
        <w:tabs>
          <w:tab w:val="num" w:pos="2880"/>
        </w:tabs>
        <w:ind w:left="2880" w:hanging="360"/>
      </w:pPr>
      <w:rPr>
        <w:rFonts w:ascii="Arial" w:hAnsi="Arial" w:hint="default"/>
      </w:rPr>
    </w:lvl>
    <w:lvl w:ilvl="4" w:tplc="14DCBCDA" w:tentative="1">
      <w:start w:val="1"/>
      <w:numFmt w:val="bullet"/>
      <w:lvlText w:val="•"/>
      <w:lvlJc w:val="left"/>
      <w:pPr>
        <w:tabs>
          <w:tab w:val="num" w:pos="3600"/>
        </w:tabs>
        <w:ind w:left="3600" w:hanging="360"/>
      </w:pPr>
      <w:rPr>
        <w:rFonts w:ascii="Arial" w:hAnsi="Arial" w:hint="default"/>
      </w:rPr>
    </w:lvl>
    <w:lvl w:ilvl="5" w:tplc="8692F6BA" w:tentative="1">
      <w:start w:val="1"/>
      <w:numFmt w:val="bullet"/>
      <w:lvlText w:val="•"/>
      <w:lvlJc w:val="left"/>
      <w:pPr>
        <w:tabs>
          <w:tab w:val="num" w:pos="4320"/>
        </w:tabs>
        <w:ind w:left="4320" w:hanging="360"/>
      </w:pPr>
      <w:rPr>
        <w:rFonts w:ascii="Arial" w:hAnsi="Arial" w:hint="default"/>
      </w:rPr>
    </w:lvl>
    <w:lvl w:ilvl="6" w:tplc="D7508FAE" w:tentative="1">
      <w:start w:val="1"/>
      <w:numFmt w:val="bullet"/>
      <w:lvlText w:val="•"/>
      <w:lvlJc w:val="left"/>
      <w:pPr>
        <w:tabs>
          <w:tab w:val="num" w:pos="5040"/>
        </w:tabs>
        <w:ind w:left="5040" w:hanging="360"/>
      </w:pPr>
      <w:rPr>
        <w:rFonts w:ascii="Arial" w:hAnsi="Arial" w:hint="default"/>
      </w:rPr>
    </w:lvl>
    <w:lvl w:ilvl="7" w:tplc="9FA880C6" w:tentative="1">
      <w:start w:val="1"/>
      <w:numFmt w:val="bullet"/>
      <w:lvlText w:val="•"/>
      <w:lvlJc w:val="left"/>
      <w:pPr>
        <w:tabs>
          <w:tab w:val="num" w:pos="5760"/>
        </w:tabs>
        <w:ind w:left="5760" w:hanging="360"/>
      </w:pPr>
      <w:rPr>
        <w:rFonts w:ascii="Arial" w:hAnsi="Arial" w:hint="default"/>
      </w:rPr>
    </w:lvl>
    <w:lvl w:ilvl="8" w:tplc="C7163D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5824E1"/>
    <w:multiLevelType w:val="hybridMultilevel"/>
    <w:tmpl w:val="281626E4"/>
    <w:lvl w:ilvl="0" w:tplc="769A6030">
      <w:start w:val="1"/>
      <w:numFmt w:val="bullet"/>
      <w:lvlText w:val="•"/>
      <w:lvlJc w:val="left"/>
      <w:pPr>
        <w:tabs>
          <w:tab w:val="num" w:pos="720"/>
        </w:tabs>
        <w:ind w:left="720" w:hanging="360"/>
      </w:pPr>
      <w:rPr>
        <w:rFonts w:ascii="Arial" w:hAnsi="Arial" w:hint="default"/>
      </w:rPr>
    </w:lvl>
    <w:lvl w:ilvl="1" w:tplc="69963CBE" w:tentative="1">
      <w:start w:val="1"/>
      <w:numFmt w:val="bullet"/>
      <w:lvlText w:val="•"/>
      <w:lvlJc w:val="left"/>
      <w:pPr>
        <w:tabs>
          <w:tab w:val="num" w:pos="1440"/>
        </w:tabs>
        <w:ind w:left="1440" w:hanging="360"/>
      </w:pPr>
      <w:rPr>
        <w:rFonts w:ascii="Arial" w:hAnsi="Arial" w:hint="default"/>
      </w:rPr>
    </w:lvl>
    <w:lvl w:ilvl="2" w:tplc="A3C44988">
      <w:numFmt w:val="bullet"/>
      <w:lvlText w:val="•"/>
      <w:lvlJc w:val="left"/>
      <w:pPr>
        <w:tabs>
          <w:tab w:val="num" w:pos="2160"/>
        </w:tabs>
        <w:ind w:left="2160" w:hanging="360"/>
      </w:pPr>
      <w:rPr>
        <w:rFonts w:ascii="Arial" w:hAnsi="Arial" w:hint="default"/>
      </w:rPr>
    </w:lvl>
    <w:lvl w:ilvl="3" w:tplc="6C881378" w:tentative="1">
      <w:start w:val="1"/>
      <w:numFmt w:val="bullet"/>
      <w:lvlText w:val="•"/>
      <w:lvlJc w:val="left"/>
      <w:pPr>
        <w:tabs>
          <w:tab w:val="num" w:pos="2880"/>
        </w:tabs>
        <w:ind w:left="2880" w:hanging="360"/>
      </w:pPr>
      <w:rPr>
        <w:rFonts w:ascii="Arial" w:hAnsi="Arial" w:hint="default"/>
      </w:rPr>
    </w:lvl>
    <w:lvl w:ilvl="4" w:tplc="399A4402" w:tentative="1">
      <w:start w:val="1"/>
      <w:numFmt w:val="bullet"/>
      <w:lvlText w:val="•"/>
      <w:lvlJc w:val="left"/>
      <w:pPr>
        <w:tabs>
          <w:tab w:val="num" w:pos="3600"/>
        </w:tabs>
        <w:ind w:left="3600" w:hanging="360"/>
      </w:pPr>
      <w:rPr>
        <w:rFonts w:ascii="Arial" w:hAnsi="Arial" w:hint="default"/>
      </w:rPr>
    </w:lvl>
    <w:lvl w:ilvl="5" w:tplc="6094823C" w:tentative="1">
      <w:start w:val="1"/>
      <w:numFmt w:val="bullet"/>
      <w:lvlText w:val="•"/>
      <w:lvlJc w:val="left"/>
      <w:pPr>
        <w:tabs>
          <w:tab w:val="num" w:pos="4320"/>
        </w:tabs>
        <w:ind w:left="4320" w:hanging="360"/>
      </w:pPr>
      <w:rPr>
        <w:rFonts w:ascii="Arial" w:hAnsi="Arial" w:hint="default"/>
      </w:rPr>
    </w:lvl>
    <w:lvl w:ilvl="6" w:tplc="9D24FEA8" w:tentative="1">
      <w:start w:val="1"/>
      <w:numFmt w:val="bullet"/>
      <w:lvlText w:val="•"/>
      <w:lvlJc w:val="left"/>
      <w:pPr>
        <w:tabs>
          <w:tab w:val="num" w:pos="5040"/>
        </w:tabs>
        <w:ind w:left="5040" w:hanging="360"/>
      </w:pPr>
      <w:rPr>
        <w:rFonts w:ascii="Arial" w:hAnsi="Arial" w:hint="default"/>
      </w:rPr>
    </w:lvl>
    <w:lvl w:ilvl="7" w:tplc="1160ED90" w:tentative="1">
      <w:start w:val="1"/>
      <w:numFmt w:val="bullet"/>
      <w:lvlText w:val="•"/>
      <w:lvlJc w:val="left"/>
      <w:pPr>
        <w:tabs>
          <w:tab w:val="num" w:pos="5760"/>
        </w:tabs>
        <w:ind w:left="5760" w:hanging="360"/>
      </w:pPr>
      <w:rPr>
        <w:rFonts w:ascii="Arial" w:hAnsi="Arial" w:hint="default"/>
      </w:rPr>
    </w:lvl>
    <w:lvl w:ilvl="8" w:tplc="4E3A9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787B6B"/>
    <w:multiLevelType w:val="hybridMultilevel"/>
    <w:tmpl w:val="FE06C1EE"/>
    <w:lvl w:ilvl="0" w:tplc="4C5A73A0">
      <w:start w:val="1"/>
      <w:numFmt w:val="bullet"/>
      <w:lvlText w:val="•"/>
      <w:lvlJc w:val="left"/>
      <w:pPr>
        <w:tabs>
          <w:tab w:val="num" w:pos="720"/>
        </w:tabs>
        <w:ind w:left="720" w:hanging="360"/>
      </w:pPr>
      <w:rPr>
        <w:rFonts w:ascii="Arial" w:hAnsi="Arial" w:hint="default"/>
      </w:rPr>
    </w:lvl>
    <w:lvl w:ilvl="1" w:tplc="26EA2DE6" w:tentative="1">
      <w:start w:val="1"/>
      <w:numFmt w:val="bullet"/>
      <w:lvlText w:val="•"/>
      <w:lvlJc w:val="left"/>
      <w:pPr>
        <w:tabs>
          <w:tab w:val="num" w:pos="1440"/>
        </w:tabs>
        <w:ind w:left="1440" w:hanging="360"/>
      </w:pPr>
      <w:rPr>
        <w:rFonts w:ascii="Arial" w:hAnsi="Arial" w:hint="default"/>
      </w:rPr>
    </w:lvl>
    <w:lvl w:ilvl="2" w:tplc="4650C56C" w:tentative="1">
      <w:start w:val="1"/>
      <w:numFmt w:val="bullet"/>
      <w:lvlText w:val="•"/>
      <w:lvlJc w:val="left"/>
      <w:pPr>
        <w:tabs>
          <w:tab w:val="num" w:pos="2160"/>
        </w:tabs>
        <w:ind w:left="2160" w:hanging="360"/>
      </w:pPr>
      <w:rPr>
        <w:rFonts w:ascii="Arial" w:hAnsi="Arial" w:hint="default"/>
      </w:rPr>
    </w:lvl>
    <w:lvl w:ilvl="3" w:tplc="60C49B9C" w:tentative="1">
      <w:start w:val="1"/>
      <w:numFmt w:val="bullet"/>
      <w:lvlText w:val="•"/>
      <w:lvlJc w:val="left"/>
      <w:pPr>
        <w:tabs>
          <w:tab w:val="num" w:pos="2880"/>
        </w:tabs>
        <w:ind w:left="2880" w:hanging="360"/>
      </w:pPr>
      <w:rPr>
        <w:rFonts w:ascii="Arial" w:hAnsi="Arial" w:hint="default"/>
      </w:rPr>
    </w:lvl>
    <w:lvl w:ilvl="4" w:tplc="46F6E116" w:tentative="1">
      <w:start w:val="1"/>
      <w:numFmt w:val="bullet"/>
      <w:lvlText w:val="•"/>
      <w:lvlJc w:val="left"/>
      <w:pPr>
        <w:tabs>
          <w:tab w:val="num" w:pos="3600"/>
        </w:tabs>
        <w:ind w:left="3600" w:hanging="360"/>
      </w:pPr>
      <w:rPr>
        <w:rFonts w:ascii="Arial" w:hAnsi="Arial" w:hint="default"/>
      </w:rPr>
    </w:lvl>
    <w:lvl w:ilvl="5" w:tplc="B84E35B0" w:tentative="1">
      <w:start w:val="1"/>
      <w:numFmt w:val="bullet"/>
      <w:lvlText w:val="•"/>
      <w:lvlJc w:val="left"/>
      <w:pPr>
        <w:tabs>
          <w:tab w:val="num" w:pos="4320"/>
        </w:tabs>
        <w:ind w:left="4320" w:hanging="360"/>
      </w:pPr>
      <w:rPr>
        <w:rFonts w:ascii="Arial" w:hAnsi="Arial" w:hint="default"/>
      </w:rPr>
    </w:lvl>
    <w:lvl w:ilvl="6" w:tplc="F2E6EF62" w:tentative="1">
      <w:start w:val="1"/>
      <w:numFmt w:val="bullet"/>
      <w:lvlText w:val="•"/>
      <w:lvlJc w:val="left"/>
      <w:pPr>
        <w:tabs>
          <w:tab w:val="num" w:pos="5040"/>
        </w:tabs>
        <w:ind w:left="5040" w:hanging="360"/>
      </w:pPr>
      <w:rPr>
        <w:rFonts w:ascii="Arial" w:hAnsi="Arial" w:hint="default"/>
      </w:rPr>
    </w:lvl>
    <w:lvl w:ilvl="7" w:tplc="0E3EE260" w:tentative="1">
      <w:start w:val="1"/>
      <w:numFmt w:val="bullet"/>
      <w:lvlText w:val="•"/>
      <w:lvlJc w:val="left"/>
      <w:pPr>
        <w:tabs>
          <w:tab w:val="num" w:pos="5760"/>
        </w:tabs>
        <w:ind w:left="5760" w:hanging="360"/>
      </w:pPr>
      <w:rPr>
        <w:rFonts w:ascii="Arial" w:hAnsi="Arial" w:hint="default"/>
      </w:rPr>
    </w:lvl>
    <w:lvl w:ilvl="8" w:tplc="FEA468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620C236F"/>
    <w:multiLevelType w:val="hybridMultilevel"/>
    <w:tmpl w:val="15B894AC"/>
    <w:lvl w:ilvl="0" w:tplc="260C1C2E">
      <w:start w:val="1"/>
      <w:numFmt w:val="bullet"/>
      <w:lvlText w:val="•"/>
      <w:lvlJc w:val="left"/>
      <w:pPr>
        <w:tabs>
          <w:tab w:val="num" w:pos="720"/>
        </w:tabs>
        <w:ind w:left="720" w:hanging="360"/>
      </w:pPr>
      <w:rPr>
        <w:rFonts w:ascii="Arial" w:hAnsi="Arial" w:hint="default"/>
      </w:rPr>
    </w:lvl>
    <w:lvl w:ilvl="1" w:tplc="79507546" w:tentative="1">
      <w:start w:val="1"/>
      <w:numFmt w:val="bullet"/>
      <w:lvlText w:val="•"/>
      <w:lvlJc w:val="left"/>
      <w:pPr>
        <w:tabs>
          <w:tab w:val="num" w:pos="1440"/>
        </w:tabs>
        <w:ind w:left="1440" w:hanging="360"/>
      </w:pPr>
      <w:rPr>
        <w:rFonts w:ascii="Arial" w:hAnsi="Arial" w:hint="default"/>
      </w:rPr>
    </w:lvl>
    <w:lvl w:ilvl="2" w:tplc="84A8993A" w:tentative="1">
      <w:start w:val="1"/>
      <w:numFmt w:val="bullet"/>
      <w:lvlText w:val="•"/>
      <w:lvlJc w:val="left"/>
      <w:pPr>
        <w:tabs>
          <w:tab w:val="num" w:pos="2160"/>
        </w:tabs>
        <w:ind w:left="2160" w:hanging="360"/>
      </w:pPr>
      <w:rPr>
        <w:rFonts w:ascii="Arial" w:hAnsi="Arial" w:hint="default"/>
      </w:rPr>
    </w:lvl>
    <w:lvl w:ilvl="3" w:tplc="CE1A4F7A" w:tentative="1">
      <w:start w:val="1"/>
      <w:numFmt w:val="bullet"/>
      <w:lvlText w:val="•"/>
      <w:lvlJc w:val="left"/>
      <w:pPr>
        <w:tabs>
          <w:tab w:val="num" w:pos="2880"/>
        </w:tabs>
        <w:ind w:left="2880" w:hanging="360"/>
      </w:pPr>
      <w:rPr>
        <w:rFonts w:ascii="Arial" w:hAnsi="Arial" w:hint="default"/>
      </w:rPr>
    </w:lvl>
    <w:lvl w:ilvl="4" w:tplc="56C68060" w:tentative="1">
      <w:start w:val="1"/>
      <w:numFmt w:val="bullet"/>
      <w:lvlText w:val="•"/>
      <w:lvlJc w:val="left"/>
      <w:pPr>
        <w:tabs>
          <w:tab w:val="num" w:pos="3600"/>
        </w:tabs>
        <w:ind w:left="3600" w:hanging="360"/>
      </w:pPr>
      <w:rPr>
        <w:rFonts w:ascii="Arial" w:hAnsi="Arial" w:hint="default"/>
      </w:rPr>
    </w:lvl>
    <w:lvl w:ilvl="5" w:tplc="4F96C62C" w:tentative="1">
      <w:start w:val="1"/>
      <w:numFmt w:val="bullet"/>
      <w:lvlText w:val="•"/>
      <w:lvlJc w:val="left"/>
      <w:pPr>
        <w:tabs>
          <w:tab w:val="num" w:pos="4320"/>
        </w:tabs>
        <w:ind w:left="4320" w:hanging="360"/>
      </w:pPr>
      <w:rPr>
        <w:rFonts w:ascii="Arial" w:hAnsi="Arial" w:hint="default"/>
      </w:rPr>
    </w:lvl>
    <w:lvl w:ilvl="6" w:tplc="3D94C3C8" w:tentative="1">
      <w:start w:val="1"/>
      <w:numFmt w:val="bullet"/>
      <w:lvlText w:val="•"/>
      <w:lvlJc w:val="left"/>
      <w:pPr>
        <w:tabs>
          <w:tab w:val="num" w:pos="5040"/>
        </w:tabs>
        <w:ind w:left="5040" w:hanging="360"/>
      </w:pPr>
      <w:rPr>
        <w:rFonts w:ascii="Arial" w:hAnsi="Arial" w:hint="default"/>
      </w:rPr>
    </w:lvl>
    <w:lvl w:ilvl="7" w:tplc="8C66A31C" w:tentative="1">
      <w:start w:val="1"/>
      <w:numFmt w:val="bullet"/>
      <w:lvlText w:val="•"/>
      <w:lvlJc w:val="left"/>
      <w:pPr>
        <w:tabs>
          <w:tab w:val="num" w:pos="5760"/>
        </w:tabs>
        <w:ind w:left="5760" w:hanging="360"/>
      </w:pPr>
      <w:rPr>
        <w:rFonts w:ascii="Arial" w:hAnsi="Arial" w:hint="default"/>
      </w:rPr>
    </w:lvl>
    <w:lvl w:ilvl="8" w:tplc="D4460E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79E2C06"/>
    <w:multiLevelType w:val="hybridMultilevel"/>
    <w:tmpl w:val="34F4DB5E"/>
    <w:lvl w:ilvl="0" w:tplc="60E45E98">
      <w:start w:val="1"/>
      <w:numFmt w:val="bullet"/>
      <w:lvlText w:val="•"/>
      <w:lvlJc w:val="left"/>
      <w:pPr>
        <w:tabs>
          <w:tab w:val="num" w:pos="720"/>
        </w:tabs>
        <w:ind w:left="720" w:hanging="360"/>
      </w:pPr>
      <w:rPr>
        <w:rFonts w:ascii="Arial" w:hAnsi="Arial" w:hint="default"/>
      </w:rPr>
    </w:lvl>
    <w:lvl w:ilvl="1" w:tplc="4F0AB760">
      <w:numFmt w:val="bullet"/>
      <w:lvlText w:val="–"/>
      <w:lvlJc w:val="left"/>
      <w:pPr>
        <w:tabs>
          <w:tab w:val="num" w:pos="1440"/>
        </w:tabs>
        <w:ind w:left="1440" w:hanging="360"/>
      </w:pPr>
      <w:rPr>
        <w:rFonts w:ascii="Arial" w:hAnsi="Arial" w:hint="default"/>
      </w:rPr>
    </w:lvl>
    <w:lvl w:ilvl="2" w:tplc="5144295C" w:tentative="1">
      <w:start w:val="1"/>
      <w:numFmt w:val="bullet"/>
      <w:lvlText w:val="•"/>
      <w:lvlJc w:val="left"/>
      <w:pPr>
        <w:tabs>
          <w:tab w:val="num" w:pos="2160"/>
        </w:tabs>
        <w:ind w:left="2160" w:hanging="360"/>
      </w:pPr>
      <w:rPr>
        <w:rFonts w:ascii="Arial" w:hAnsi="Arial" w:hint="default"/>
      </w:rPr>
    </w:lvl>
    <w:lvl w:ilvl="3" w:tplc="14DA573C" w:tentative="1">
      <w:start w:val="1"/>
      <w:numFmt w:val="bullet"/>
      <w:lvlText w:val="•"/>
      <w:lvlJc w:val="left"/>
      <w:pPr>
        <w:tabs>
          <w:tab w:val="num" w:pos="2880"/>
        </w:tabs>
        <w:ind w:left="2880" w:hanging="360"/>
      </w:pPr>
      <w:rPr>
        <w:rFonts w:ascii="Arial" w:hAnsi="Arial" w:hint="default"/>
      </w:rPr>
    </w:lvl>
    <w:lvl w:ilvl="4" w:tplc="FD7E60F8" w:tentative="1">
      <w:start w:val="1"/>
      <w:numFmt w:val="bullet"/>
      <w:lvlText w:val="•"/>
      <w:lvlJc w:val="left"/>
      <w:pPr>
        <w:tabs>
          <w:tab w:val="num" w:pos="3600"/>
        </w:tabs>
        <w:ind w:left="3600" w:hanging="360"/>
      </w:pPr>
      <w:rPr>
        <w:rFonts w:ascii="Arial" w:hAnsi="Arial" w:hint="default"/>
      </w:rPr>
    </w:lvl>
    <w:lvl w:ilvl="5" w:tplc="65CA7B1E" w:tentative="1">
      <w:start w:val="1"/>
      <w:numFmt w:val="bullet"/>
      <w:lvlText w:val="•"/>
      <w:lvlJc w:val="left"/>
      <w:pPr>
        <w:tabs>
          <w:tab w:val="num" w:pos="4320"/>
        </w:tabs>
        <w:ind w:left="4320" w:hanging="360"/>
      </w:pPr>
      <w:rPr>
        <w:rFonts w:ascii="Arial" w:hAnsi="Arial" w:hint="default"/>
      </w:rPr>
    </w:lvl>
    <w:lvl w:ilvl="6" w:tplc="A58C77EA" w:tentative="1">
      <w:start w:val="1"/>
      <w:numFmt w:val="bullet"/>
      <w:lvlText w:val="•"/>
      <w:lvlJc w:val="left"/>
      <w:pPr>
        <w:tabs>
          <w:tab w:val="num" w:pos="5040"/>
        </w:tabs>
        <w:ind w:left="5040" w:hanging="360"/>
      </w:pPr>
      <w:rPr>
        <w:rFonts w:ascii="Arial" w:hAnsi="Arial" w:hint="default"/>
      </w:rPr>
    </w:lvl>
    <w:lvl w:ilvl="7" w:tplc="C1AA4C06" w:tentative="1">
      <w:start w:val="1"/>
      <w:numFmt w:val="bullet"/>
      <w:lvlText w:val="•"/>
      <w:lvlJc w:val="left"/>
      <w:pPr>
        <w:tabs>
          <w:tab w:val="num" w:pos="5760"/>
        </w:tabs>
        <w:ind w:left="5760" w:hanging="360"/>
      </w:pPr>
      <w:rPr>
        <w:rFonts w:ascii="Arial" w:hAnsi="Arial" w:hint="default"/>
      </w:rPr>
    </w:lvl>
    <w:lvl w:ilvl="8" w:tplc="F42281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05403"/>
    <w:multiLevelType w:val="hybridMultilevel"/>
    <w:tmpl w:val="94B42DDE"/>
    <w:lvl w:ilvl="0" w:tplc="0B868AB0">
      <w:start w:val="1"/>
      <w:numFmt w:val="bullet"/>
      <w:lvlText w:val="•"/>
      <w:lvlJc w:val="left"/>
      <w:pPr>
        <w:tabs>
          <w:tab w:val="num" w:pos="720"/>
        </w:tabs>
        <w:ind w:left="720" w:hanging="360"/>
      </w:pPr>
      <w:rPr>
        <w:rFonts w:ascii="Arial" w:hAnsi="Arial" w:hint="default"/>
      </w:rPr>
    </w:lvl>
    <w:lvl w:ilvl="1" w:tplc="2CD0740E">
      <w:numFmt w:val="bullet"/>
      <w:lvlText w:val="–"/>
      <w:lvlJc w:val="left"/>
      <w:pPr>
        <w:tabs>
          <w:tab w:val="num" w:pos="1440"/>
        </w:tabs>
        <w:ind w:left="1440" w:hanging="360"/>
      </w:pPr>
      <w:rPr>
        <w:rFonts w:ascii="Arial" w:hAnsi="Arial" w:hint="default"/>
      </w:rPr>
    </w:lvl>
    <w:lvl w:ilvl="2" w:tplc="A59859D2" w:tentative="1">
      <w:start w:val="1"/>
      <w:numFmt w:val="bullet"/>
      <w:lvlText w:val="•"/>
      <w:lvlJc w:val="left"/>
      <w:pPr>
        <w:tabs>
          <w:tab w:val="num" w:pos="2160"/>
        </w:tabs>
        <w:ind w:left="2160" w:hanging="360"/>
      </w:pPr>
      <w:rPr>
        <w:rFonts w:ascii="Arial" w:hAnsi="Arial" w:hint="default"/>
      </w:rPr>
    </w:lvl>
    <w:lvl w:ilvl="3" w:tplc="4282EE40" w:tentative="1">
      <w:start w:val="1"/>
      <w:numFmt w:val="bullet"/>
      <w:lvlText w:val="•"/>
      <w:lvlJc w:val="left"/>
      <w:pPr>
        <w:tabs>
          <w:tab w:val="num" w:pos="2880"/>
        </w:tabs>
        <w:ind w:left="2880" w:hanging="360"/>
      </w:pPr>
      <w:rPr>
        <w:rFonts w:ascii="Arial" w:hAnsi="Arial" w:hint="default"/>
      </w:rPr>
    </w:lvl>
    <w:lvl w:ilvl="4" w:tplc="A6664A7E" w:tentative="1">
      <w:start w:val="1"/>
      <w:numFmt w:val="bullet"/>
      <w:lvlText w:val="•"/>
      <w:lvlJc w:val="left"/>
      <w:pPr>
        <w:tabs>
          <w:tab w:val="num" w:pos="3600"/>
        </w:tabs>
        <w:ind w:left="3600" w:hanging="360"/>
      </w:pPr>
      <w:rPr>
        <w:rFonts w:ascii="Arial" w:hAnsi="Arial" w:hint="default"/>
      </w:rPr>
    </w:lvl>
    <w:lvl w:ilvl="5" w:tplc="3D009590" w:tentative="1">
      <w:start w:val="1"/>
      <w:numFmt w:val="bullet"/>
      <w:lvlText w:val="•"/>
      <w:lvlJc w:val="left"/>
      <w:pPr>
        <w:tabs>
          <w:tab w:val="num" w:pos="4320"/>
        </w:tabs>
        <w:ind w:left="4320" w:hanging="360"/>
      </w:pPr>
      <w:rPr>
        <w:rFonts w:ascii="Arial" w:hAnsi="Arial" w:hint="default"/>
      </w:rPr>
    </w:lvl>
    <w:lvl w:ilvl="6" w:tplc="38F8DB16" w:tentative="1">
      <w:start w:val="1"/>
      <w:numFmt w:val="bullet"/>
      <w:lvlText w:val="•"/>
      <w:lvlJc w:val="left"/>
      <w:pPr>
        <w:tabs>
          <w:tab w:val="num" w:pos="5040"/>
        </w:tabs>
        <w:ind w:left="5040" w:hanging="360"/>
      </w:pPr>
      <w:rPr>
        <w:rFonts w:ascii="Arial" w:hAnsi="Arial" w:hint="default"/>
      </w:rPr>
    </w:lvl>
    <w:lvl w:ilvl="7" w:tplc="5D9CA0B6" w:tentative="1">
      <w:start w:val="1"/>
      <w:numFmt w:val="bullet"/>
      <w:lvlText w:val="•"/>
      <w:lvlJc w:val="left"/>
      <w:pPr>
        <w:tabs>
          <w:tab w:val="num" w:pos="5760"/>
        </w:tabs>
        <w:ind w:left="5760" w:hanging="360"/>
      </w:pPr>
      <w:rPr>
        <w:rFonts w:ascii="Arial" w:hAnsi="Arial" w:hint="default"/>
      </w:rPr>
    </w:lvl>
    <w:lvl w:ilvl="8" w:tplc="CC7651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1"/>
  </w:num>
  <w:num w:numId="3">
    <w:abstractNumId w:val="23"/>
  </w:num>
  <w:num w:numId="4">
    <w:abstractNumId w:val="7"/>
  </w:num>
  <w:num w:numId="5">
    <w:abstractNumId w:val="11"/>
  </w:num>
  <w:num w:numId="6">
    <w:abstractNumId w:val="20"/>
  </w:num>
  <w:num w:numId="7">
    <w:abstractNumId w:val="16"/>
  </w:num>
  <w:num w:numId="8">
    <w:abstractNumId w:val="25"/>
    <w:lvlOverride w:ilvl="0">
      <w:startOverride w:val="1"/>
    </w:lvlOverride>
  </w:num>
  <w:num w:numId="9">
    <w:abstractNumId w:val="18"/>
  </w:num>
  <w:num w:numId="10">
    <w:abstractNumId w:val="6"/>
  </w:num>
  <w:num w:numId="11">
    <w:abstractNumId w:val="1"/>
  </w:num>
  <w:num w:numId="12">
    <w:abstractNumId w:val="10"/>
  </w:num>
  <w:num w:numId="13">
    <w:abstractNumId w:val="2"/>
  </w:num>
  <w:num w:numId="14">
    <w:abstractNumId w:val="5"/>
  </w:num>
  <w:num w:numId="15">
    <w:abstractNumId w:val="12"/>
  </w:num>
  <w:num w:numId="16">
    <w:abstractNumId w:val="24"/>
  </w:num>
  <w:num w:numId="17">
    <w:abstractNumId w:val="9"/>
  </w:num>
  <w:num w:numId="18">
    <w:abstractNumId w:val="4"/>
  </w:num>
  <w:num w:numId="19">
    <w:abstractNumId w:val="19"/>
  </w:num>
  <w:num w:numId="20">
    <w:abstractNumId w:val="0"/>
  </w:num>
  <w:num w:numId="21">
    <w:abstractNumId w:val="3"/>
  </w:num>
  <w:num w:numId="22">
    <w:abstractNumId w:val="8"/>
  </w:num>
  <w:num w:numId="23">
    <w:abstractNumId w:val="22"/>
  </w:num>
  <w:num w:numId="24">
    <w:abstractNumId w:val="14"/>
  </w:num>
  <w:num w:numId="25">
    <w:abstractNumId w:val="17"/>
  </w:num>
  <w:num w:numId="2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07FE7"/>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4B9"/>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140"/>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2B1"/>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86B"/>
    <w:rsid w:val="000E09BA"/>
    <w:rsid w:val="000E1041"/>
    <w:rsid w:val="000E1366"/>
    <w:rsid w:val="000E1506"/>
    <w:rsid w:val="000E19A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A86"/>
    <w:rsid w:val="000E7CA6"/>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5F3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0FBC"/>
    <w:rsid w:val="00151091"/>
    <w:rsid w:val="00151523"/>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DEA"/>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D7F6D"/>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53A"/>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1A"/>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663"/>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426"/>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BFA"/>
    <w:rsid w:val="002F0C3B"/>
    <w:rsid w:val="002F0FD9"/>
    <w:rsid w:val="002F1791"/>
    <w:rsid w:val="002F1CD5"/>
    <w:rsid w:val="002F2050"/>
    <w:rsid w:val="002F21C6"/>
    <w:rsid w:val="002F24CC"/>
    <w:rsid w:val="002F279B"/>
    <w:rsid w:val="002F3110"/>
    <w:rsid w:val="002F39D1"/>
    <w:rsid w:val="002F3C20"/>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D75"/>
    <w:rsid w:val="00423EF8"/>
    <w:rsid w:val="00423FE3"/>
    <w:rsid w:val="0042408F"/>
    <w:rsid w:val="0042427E"/>
    <w:rsid w:val="0042453D"/>
    <w:rsid w:val="004255E7"/>
    <w:rsid w:val="00425760"/>
    <w:rsid w:val="00425A23"/>
    <w:rsid w:val="00426109"/>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145"/>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38"/>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82A"/>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493"/>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3899"/>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575"/>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D26"/>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4DF4"/>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0CD"/>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CC"/>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539"/>
    <w:rsid w:val="006217F1"/>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4E95"/>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36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A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36"/>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5EB2"/>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092"/>
    <w:rsid w:val="0077434B"/>
    <w:rsid w:val="007743BE"/>
    <w:rsid w:val="0077480B"/>
    <w:rsid w:val="00775060"/>
    <w:rsid w:val="007754EA"/>
    <w:rsid w:val="007759A3"/>
    <w:rsid w:val="00775E8F"/>
    <w:rsid w:val="00775F10"/>
    <w:rsid w:val="0077627B"/>
    <w:rsid w:val="00776545"/>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A63"/>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4BA"/>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77"/>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3F0"/>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4F1C"/>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C42"/>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67F"/>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B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658"/>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4EE"/>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23A"/>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BB1"/>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37"/>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9E0"/>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EB7"/>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18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6AC"/>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50C"/>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A"/>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6C0"/>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0F8D"/>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1EB"/>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4AF0"/>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92C"/>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24A"/>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10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5EB"/>
    <w:rsid w:val="00F55980"/>
    <w:rsid w:val="00F5613B"/>
    <w:rsid w:val="00F56228"/>
    <w:rsid w:val="00F56439"/>
    <w:rsid w:val="00F569C4"/>
    <w:rsid w:val="00F56C1D"/>
    <w:rsid w:val="00F56CEB"/>
    <w:rsid w:val="00F56DF6"/>
    <w:rsid w:val="00F5741E"/>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AA7"/>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C7F44"/>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qFormat/>
    <w:rsid w:val="006B4E95"/>
    <w:pPr>
      <w:spacing w:after="180"/>
    </w:pPr>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4"/>
    <w:uiPriority w:val="39"/>
    <w:qFormat/>
    <w:rsid w:val="00AD267F"/>
    <w:pPr>
      <w:spacing w:after="180"/>
    </w:pPr>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493495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29828812">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2052679">
      <w:bodyDiv w:val="1"/>
      <w:marLeft w:val="0"/>
      <w:marRight w:val="0"/>
      <w:marTop w:val="0"/>
      <w:marBottom w:val="0"/>
      <w:divBdr>
        <w:top w:val="none" w:sz="0" w:space="0" w:color="auto"/>
        <w:left w:val="none" w:sz="0" w:space="0" w:color="auto"/>
        <w:bottom w:val="none" w:sz="0" w:space="0" w:color="auto"/>
        <w:right w:val="none" w:sz="0" w:space="0" w:color="auto"/>
      </w:divBdr>
    </w:div>
    <w:div w:id="261914621">
      <w:bodyDiv w:val="1"/>
      <w:marLeft w:val="0"/>
      <w:marRight w:val="0"/>
      <w:marTop w:val="0"/>
      <w:marBottom w:val="0"/>
      <w:divBdr>
        <w:top w:val="none" w:sz="0" w:space="0" w:color="auto"/>
        <w:left w:val="none" w:sz="0" w:space="0" w:color="auto"/>
        <w:bottom w:val="none" w:sz="0" w:space="0" w:color="auto"/>
        <w:right w:val="none" w:sz="0" w:space="0" w:color="auto"/>
      </w:divBdr>
      <w:divsChild>
        <w:div w:id="340857210">
          <w:marLeft w:val="547"/>
          <w:marRight w:val="0"/>
          <w:marTop w:val="9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sChild>
        <w:div w:id="1217856733">
          <w:marLeft w:val="547"/>
          <w:marRight w:val="0"/>
          <w:marTop w:val="144"/>
          <w:marBottom w:val="0"/>
          <w:divBdr>
            <w:top w:val="none" w:sz="0" w:space="0" w:color="auto"/>
            <w:left w:val="none" w:sz="0" w:space="0" w:color="auto"/>
            <w:bottom w:val="none" w:sz="0" w:space="0" w:color="auto"/>
            <w:right w:val="none" w:sz="0" w:space="0" w:color="auto"/>
          </w:divBdr>
        </w:div>
      </w:divsChild>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4984184">
      <w:bodyDiv w:val="1"/>
      <w:marLeft w:val="0"/>
      <w:marRight w:val="0"/>
      <w:marTop w:val="0"/>
      <w:marBottom w:val="0"/>
      <w:divBdr>
        <w:top w:val="none" w:sz="0" w:space="0" w:color="auto"/>
        <w:left w:val="none" w:sz="0" w:space="0" w:color="auto"/>
        <w:bottom w:val="none" w:sz="0" w:space="0" w:color="auto"/>
        <w:right w:val="none" w:sz="0" w:space="0" w:color="auto"/>
      </w:divBdr>
      <w:divsChild>
        <w:div w:id="1441532316">
          <w:marLeft w:val="547"/>
          <w:marRight w:val="0"/>
          <w:marTop w:val="154"/>
          <w:marBottom w:val="0"/>
          <w:divBdr>
            <w:top w:val="none" w:sz="0" w:space="0" w:color="auto"/>
            <w:left w:val="none" w:sz="0" w:space="0" w:color="auto"/>
            <w:bottom w:val="none" w:sz="0" w:space="0" w:color="auto"/>
            <w:right w:val="none" w:sz="0" w:space="0" w:color="auto"/>
          </w:divBdr>
        </w:div>
        <w:div w:id="1310088576">
          <w:marLeft w:val="1166"/>
          <w:marRight w:val="0"/>
          <w:marTop w:val="134"/>
          <w:marBottom w:val="0"/>
          <w:divBdr>
            <w:top w:val="none" w:sz="0" w:space="0" w:color="auto"/>
            <w:left w:val="none" w:sz="0" w:space="0" w:color="auto"/>
            <w:bottom w:val="none" w:sz="0" w:space="0" w:color="auto"/>
            <w:right w:val="none" w:sz="0" w:space="0" w:color="auto"/>
          </w:divBdr>
        </w:div>
      </w:divsChild>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4297273">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7148921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306779">
      <w:bodyDiv w:val="1"/>
      <w:marLeft w:val="0"/>
      <w:marRight w:val="0"/>
      <w:marTop w:val="0"/>
      <w:marBottom w:val="0"/>
      <w:divBdr>
        <w:top w:val="none" w:sz="0" w:space="0" w:color="auto"/>
        <w:left w:val="none" w:sz="0" w:space="0" w:color="auto"/>
        <w:bottom w:val="none" w:sz="0" w:space="0" w:color="auto"/>
        <w:right w:val="none" w:sz="0" w:space="0" w:color="auto"/>
      </w:divBdr>
      <w:divsChild>
        <w:div w:id="1039403474">
          <w:marLeft w:val="547"/>
          <w:marRight w:val="0"/>
          <w:marTop w:val="120"/>
          <w:marBottom w:val="0"/>
          <w:divBdr>
            <w:top w:val="none" w:sz="0" w:space="0" w:color="auto"/>
            <w:left w:val="none" w:sz="0" w:space="0" w:color="auto"/>
            <w:bottom w:val="none" w:sz="0" w:space="0" w:color="auto"/>
            <w:right w:val="none" w:sz="0" w:space="0" w:color="auto"/>
          </w:divBdr>
        </w:div>
        <w:div w:id="2098482427">
          <w:marLeft w:val="1166"/>
          <w:marRight w:val="0"/>
          <w:marTop w:val="106"/>
          <w:marBottom w:val="0"/>
          <w:divBdr>
            <w:top w:val="none" w:sz="0" w:space="0" w:color="auto"/>
            <w:left w:val="none" w:sz="0" w:space="0" w:color="auto"/>
            <w:bottom w:val="none" w:sz="0" w:space="0" w:color="auto"/>
            <w:right w:val="none" w:sz="0" w:space="0" w:color="auto"/>
          </w:divBdr>
        </w:div>
        <w:div w:id="1757358167">
          <w:marLeft w:val="1800"/>
          <w:marRight w:val="0"/>
          <w:marTop w:val="91"/>
          <w:marBottom w:val="0"/>
          <w:divBdr>
            <w:top w:val="none" w:sz="0" w:space="0" w:color="auto"/>
            <w:left w:val="none" w:sz="0" w:space="0" w:color="auto"/>
            <w:bottom w:val="none" w:sz="0" w:space="0" w:color="auto"/>
            <w:right w:val="none" w:sz="0" w:space="0" w:color="auto"/>
          </w:divBdr>
        </w:div>
        <w:div w:id="1519388507">
          <w:marLeft w:val="2520"/>
          <w:marRight w:val="0"/>
          <w:marTop w:val="77"/>
          <w:marBottom w:val="0"/>
          <w:divBdr>
            <w:top w:val="none" w:sz="0" w:space="0" w:color="auto"/>
            <w:left w:val="none" w:sz="0" w:space="0" w:color="auto"/>
            <w:bottom w:val="none" w:sz="0" w:space="0" w:color="auto"/>
            <w:right w:val="none" w:sz="0" w:space="0" w:color="auto"/>
          </w:divBdr>
        </w:div>
        <w:div w:id="989676914">
          <w:marLeft w:val="2520"/>
          <w:marRight w:val="0"/>
          <w:marTop w:val="77"/>
          <w:marBottom w:val="0"/>
          <w:divBdr>
            <w:top w:val="none" w:sz="0" w:space="0" w:color="auto"/>
            <w:left w:val="none" w:sz="0" w:space="0" w:color="auto"/>
            <w:bottom w:val="none" w:sz="0" w:space="0" w:color="auto"/>
            <w:right w:val="none" w:sz="0" w:space="0" w:color="auto"/>
          </w:divBdr>
        </w:div>
        <w:div w:id="1402366704">
          <w:marLeft w:val="1800"/>
          <w:marRight w:val="0"/>
          <w:marTop w:val="91"/>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4098946">
      <w:bodyDiv w:val="1"/>
      <w:marLeft w:val="0"/>
      <w:marRight w:val="0"/>
      <w:marTop w:val="0"/>
      <w:marBottom w:val="0"/>
      <w:divBdr>
        <w:top w:val="none" w:sz="0" w:space="0" w:color="auto"/>
        <w:left w:val="none" w:sz="0" w:space="0" w:color="auto"/>
        <w:bottom w:val="none" w:sz="0" w:space="0" w:color="auto"/>
        <w:right w:val="none" w:sz="0" w:space="0" w:color="auto"/>
      </w:divBdr>
      <w:divsChild>
        <w:div w:id="1497694880">
          <w:marLeft w:val="547"/>
          <w:marRight w:val="0"/>
          <w:marTop w:val="120"/>
          <w:marBottom w:val="0"/>
          <w:divBdr>
            <w:top w:val="none" w:sz="0" w:space="0" w:color="auto"/>
            <w:left w:val="none" w:sz="0" w:space="0" w:color="auto"/>
            <w:bottom w:val="none" w:sz="0" w:space="0" w:color="auto"/>
            <w:right w:val="none" w:sz="0" w:space="0" w:color="auto"/>
          </w:divBdr>
        </w:div>
        <w:div w:id="2084914128">
          <w:marLeft w:val="1166"/>
          <w:marRight w:val="0"/>
          <w:marTop w:val="106"/>
          <w:marBottom w:val="0"/>
          <w:divBdr>
            <w:top w:val="none" w:sz="0" w:space="0" w:color="auto"/>
            <w:left w:val="none" w:sz="0" w:space="0" w:color="auto"/>
            <w:bottom w:val="none" w:sz="0" w:space="0" w:color="auto"/>
            <w:right w:val="none" w:sz="0" w:space="0" w:color="auto"/>
          </w:divBdr>
        </w:div>
        <w:div w:id="1182009125">
          <w:marLeft w:val="1166"/>
          <w:marRight w:val="0"/>
          <w:marTop w:val="10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1659195">
      <w:bodyDiv w:val="1"/>
      <w:marLeft w:val="0"/>
      <w:marRight w:val="0"/>
      <w:marTop w:val="0"/>
      <w:marBottom w:val="0"/>
      <w:divBdr>
        <w:top w:val="none" w:sz="0" w:space="0" w:color="auto"/>
        <w:left w:val="none" w:sz="0" w:space="0" w:color="auto"/>
        <w:bottom w:val="none" w:sz="0" w:space="0" w:color="auto"/>
        <w:right w:val="none" w:sz="0" w:space="0" w:color="auto"/>
      </w:divBdr>
      <w:divsChild>
        <w:div w:id="1516189622">
          <w:marLeft w:val="547"/>
          <w:marRight w:val="0"/>
          <w:marTop w:val="144"/>
          <w:marBottom w:val="0"/>
          <w:divBdr>
            <w:top w:val="none" w:sz="0" w:space="0" w:color="auto"/>
            <w:left w:val="none" w:sz="0" w:space="0" w:color="auto"/>
            <w:bottom w:val="none" w:sz="0" w:space="0" w:color="auto"/>
            <w:right w:val="none" w:sz="0" w:space="0" w:color="auto"/>
          </w:divBdr>
        </w:div>
        <w:div w:id="357392642">
          <w:marLeft w:val="1166"/>
          <w:marRight w:val="0"/>
          <w:marTop w:val="125"/>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489779">
      <w:bodyDiv w:val="1"/>
      <w:marLeft w:val="0"/>
      <w:marRight w:val="0"/>
      <w:marTop w:val="0"/>
      <w:marBottom w:val="0"/>
      <w:divBdr>
        <w:top w:val="none" w:sz="0" w:space="0" w:color="auto"/>
        <w:left w:val="none" w:sz="0" w:space="0" w:color="auto"/>
        <w:bottom w:val="none" w:sz="0" w:space="0" w:color="auto"/>
        <w:right w:val="none" w:sz="0" w:space="0" w:color="auto"/>
      </w:divBdr>
      <w:divsChild>
        <w:div w:id="591092081">
          <w:marLeft w:val="547"/>
          <w:marRight w:val="0"/>
          <w:marTop w:val="115"/>
          <w:marBottom w:val="0"/>
          <w:divBdr>
            <w:top w:val="none" w:sz="0" w:space="0" w:color="auto"/>
            <w:left w:val="none" w:sz="0" w:space="0" w:color="auto"/>
            <w:bottom w:val="none" w:sz="0" w:space="0" w:color="auto"/>
            <w:right w:val="none" w:sz="0" w:space="0" w:color="auto"/>
          </w:divBdr>
        </w:div>
        <w:div w:id="405231246">
          <w:marLeft w:val="1166"/>
          <w:marRight w:val="0"/>
          <w:marTop w:val="96"/>
          <w:marBottom w:val="0"/>
          <w:divBdr>
            <w:top w:val="none" w:sz="0" w:space="0" w:color="auto"/>
            <w:left w:val="none" w:sz="0" w:space="0" w:color="auto"/>
            <w:bottom w:val="none" w:sz="0" w:space="0" w:color="auto"/>
            <w:right w:val="none" w:sz="0" w:space="0" w:color="auto"/>
          </w:divBdr>
        </w:div>
        <w:div w:id="856770203">
          <w:marLeft w:val="1800"/>
          <w:marRight w:val="0"/>
          <w:marTop w:val="96"/>
          <w:marBottom w:val="0"/>
          <w:divBdr>
            <w:top w:val="none" w:sz="0" w:space="0" w:color="auto"/>
            <w:left w:val="none" w:sz="0" w:space="0" w:color="auto"/>
            <w:bottom w:val="none" w:sz="0" w:space="0" w:color="auto"/>
            <w:right w:val="none" w:sz="0" w:space="0" w:color="auto"/>
          </w:divBdr>
        </w:div>
        <w:div w:id="390540662">
          <w:marLeft w:val="1166"/>
          <w:marRight w:val="0"/>
          <w:marTop w:val="96"/>
          <w:marBottom w:val="0"/>
          <w:divBdr>
            <w:top w:val="none" w:sz="0" w:space="0" w:color="auto"/>
            <w:left w:val="none" w:sz="0" w:space="0" w:color="auto"/>
            <w:bottom w:val="none" w:sz="0" w:space="0" w:color="auto"/>
            <w:right w:val="none" w:sz="0" w:space="0" w:color="auto"/>
          </w:divBdr>
        </w:div>
        <w:div w:id="787889623">
          <w:marLeft w:val="1800"/>
          <w:marRight w:val="0"/>
          <w:marTop w:val="96"/>
          <w:marBottom w:val="0"/>
          <w:divBdr>
            <w:top w:val="none" w:sz="0" w:space="0" w:color="auto"/>
            <w:left w:val="none" w:sz="0" w:space="0" w:color="auto"/>
            <w:bottom w:val="none" w:sz="0" w:space="0" w:color="auto"/>
            <w:right w:val="none" w:sz="0" w:space="0" w:color="auto"/>
          </w:divBdr>
        </w:div>
        <w:div w:id="515115803">
          <w:marLeft w:val="1800"/>
          <w:marRight w:val="0"/>
          <w:marTop w:val="96"/>
          <w:marBottom w:val="0"/>
          <w:divBdr>
            <w:top w:val="none" w:sz="0" w:space="0" w:color="auto"/>
            <w:left w:val="none" w:sz="0" w:space="0" w:color="auto"/>
            <w:bottom w:val="none" w:sz="0" w:space="0" w:color="auto"/>
            <w:right w:val="none" w:sz="0" w:space="0" w:color="auto"/>
          </w:divBdr>
        </w:div>
        <w:div w:id="4334521">
          <w:marLeft w:val="1800"/>
          <w:marRight w:val="0"/>
          <w:marTop w:val="96"/>
          <w:marBottom w:val="0"/>
          <w:divBdr>
            <w:top w:val="none" w:sz="0" w:space="0" w:color="auto"/>
            <w:left w:val="none" w:sz="0" w:space="0" w:color="auto"/>
            <w:bottom w:val="none" w:sz="0" w:space="0" w:color="auto"/>
            <w:right w:val="none" w:sz="0" w:space="0" w:color="auto"/>
          </w:divBdr>
        </w:div>
        <w:div w:id="731197471">
          <w:marLeft w:val="1166"/>
          <w:marRight w:val="0"/>
          <w:marTop w:val="96"/>
          <w:marBottom w:val="0"/>
          <w:divBdr>
            <w:top w:val="none" w:sz="0" w:space="0" w:color="auto"/>
            <w:left w:val="none" w:sz="0" w:space="0" w:color="auto"/>
            <w:bottom w:val="none" w:sz="0" w:space="0" w:color="auto"/>
            <w:right w:val="none" w:sz="0" w:space="0" w:color="auto"/>
          </w:divBdr>
        </w:div>
        <w:div w:id="1286037898">
          <w:marLeft w:val="1166"/>
          <w:marRight w:val="0"/>
          <w:marTop w:val="96"/>
          <w:marBottom w:val="0"/>
          <w:divBdr>
            <w:top w:val="none" w:sz="0" w:space="0" w:color="auto"/>
            <w:left w:val="none" w:sz="0" w:space="0" w:color="auto"/>
            <w:bottom w:val="none" w:sz="0" w:space="0" w:color="auto"/>
            <w:right w:val="none" w:sz="0" w:space="0" w:color="auto"/>
          </w:divBdr>
        </w:div>
        <w:div w:id="1562129320">
          <w:marLeft w:val="547"/>
          <w:marRight w:val="0"/>
          <w:marTop w:val="115"/>
          <w:marBottom w:val="0"/>
          <w:divBdr>
            <w:top w:val="none" w:sz="0" w:space="0" w:color="auto"/>
            <w:left w:val="none" w:sz="0" w:space="0" w:color="auto"/>
            <w:bottom w:val="none" w:sz="0" w:space="0" w:color="auto"/>
            <w:right w:val="none" w:sz="0" w:space="0" w:color="auto"/>
          </w:divBdr>
        </w:div>
      </w:divsChild>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9113705">
      <w:bodyDiv w:val="1"/>
      <w:marLeft w:val="0"/>
      <w:marRight w:val="0"/>
      <w:marTop w:val="0"/>
      <w:marBottom w:val="0"/>
      <w:divBdr>
        <w:top w:val="none" w:sz="0" w:space="0" w:color="auto"/>
        <w:left w:val="none" w:sz="0" w:space="0" w:color="auto"/>
        <w:bottom w:val="none" w:sz="0" w:space="0" w:color="auto"/>
        <w:right w:val="none" w:sz="0" w:space="0" w:color="auto"/>
      </w:divBdr>
      <w:divsChild>
        <w:div w:id="2040354083">
          <w:marLeft w:val="547"/>
          <w:marRight w:val="0"/>
          <w:marTop w:val="125"/>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0753202">
      <w:bodyDiv w:val="1"/>
      <w:marLeft w:val="0"/>
      <w:marRight w:val="0"/>
      <w:marTop w:val="0"/>
      <w:marBottom w:val="0"/>
      <w:divBdr>
        <w:top w:val="none" w:sz="0" w:space="0" w:color="auto"/>
        <w:left w:val="none" w:sz="0" w:space="0" w:color="auto"/>
        <w:bottom w:val="none" w:sz="0" w:space="0" w:color="auto"/>
        <w:right w:val="none" w:sz="0" w:space="0" w:color="auto"/>
      </w:divBdr>
      <w:divsChild>
        <w:div w:id="1134248306">
          <w:marLeft w:val="446"/>
          <w:marRight w:val="0"/>
          <w:marTop w:val="0"/>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55683125">
      <w:bodyDiv w:val="1"/>
      <w:marLeft w:val="0"/>
      <w:marRight w:val="0"/>
      <w:marTop w:val="0"/>
      <w:marBottom w:val="0"/>
      <w:divBdr>
        <w:top w:val="none" w:sz="0" w:space="0" w:color="auto"/>
        <w:left w:val="none" w:sz="0" w:space="0" w:color="auto"/>
        <w:bottom w:val="none" w:sz="0" w:space="0" w:color="auto"/>
        <w:right w:val="none" w:sz="0" w:space="0" w:color="auto"/>
      </w:divBdr>
      <w:divsChild>
        <w:div w:id="1424886012">
          <w:marLeft w:val="360"/>
          <w:marRight w:val="0"/>
          <w:marTop w:val="200"/>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0901634">
      <w:bodyDiv w:val="1"/>
      <w:marLeft w:val="0"/>
      <w:marRight w:val="0"/>
      <w:marTop w:val="0"/>
      <w:marBottom w:val="0"/>
      <w:divBdr>
        <w:top w:val="none" w:sz="0" w:space="0" w:color="auto"/>
        <w:left w:val="none" w:sz="0" w:space="0" w:color="auto"/>
        <w:bottom w:val="none" w:sz="0" w:space="0" w:color="auto"/>
        <w:right w:val="none" w:sz="0" w:space="0" w:color="auto"/>
      </w:divBdr>
      <w:divsChild>
        <w:div w:id="1222906568">
          <w:marLeft w:val="547"/>
          <w:marRight w:val="0"/>
          <w:marTop w:val="120"/>
          <w:marBottom w:val="0"/>
          <w:divBdr>
            <w:top w:val="none" w:sz="0" w:space="0" w:color="auto"/>
            <w:left w:val="none" w:sz="0" w:space="0" w:color="auto"/>
            <w:bottom w:val="none" w:sz="0" w:space="0" w:color="auto"/>
            <w:right w:val="none" w:sz="0" w:space="0" w:color="auto"/>
          </w:divBdr>
        </w:div>
        <w:div w:id="421075337">
          <w:marLeft w:val="1800"/>
          <w:marRight w:val="0"/>
          <w:marTop w:val="91"/>
          <w:marBottom w:val="0"/>
          <w:divBdr>
            <w:top w:val="none" w:sz="0" w:space="0" w:color="auto"/>
            <w:left w:val="none" w:sz="0" w:space="0" w:color="auto"/>
            <w:bottom w:val="none" w:sz="0" w:space="0" w:color="auto"/>
            <w:right w:val="none" w:sz="0" w:space="0" w:color="auto"/>
          </w:divBdr>
        </w:div>
        <w:div w:id="159734538">
          <w:marLeft w:val="1800"/>
          <w:marRight w:val="0"/>
          <w:marTop w:val="91"/>
          <w:marBottom w:val="0"/>
          <w:divBdr>
            <w:top w:val="none" w:sz="0" w:space="0" w:color="auto"/>
            <w:left w:val="none" w:sz="0" w:space="0" w:color="auto"/>
            <w:bottom w:val="none" w:sz="0" w:space="0" w:color="auto"/>
            <w:right w:val="none" w:sz="0" w:space="0" w:color="auto"/>
          </w:divBdr>
        </w:div>
        <w:div w:id="1718162818">
          <w:marLeft w:val="1800"/>
          <w:marRight w:val="0"/>
          <w:marTop w:val="91"/>
          <w:marBottom w:val="0"/>
          <w:divBdr>
            <w:top w:val="none" w:sz="0" w:space="0" w:color="auto"/>
            <w:left w:val="none" w:sz="0" w:space="0" w:color="auto"/>
            <w:bottom w:val="none" w:sz="0" w:space="0" w:color="auto"/>
            <w:right w:val="none" w:sz="0" w:space="0" w:color="auto"/>
          </w:divBdr>
        </w:div>
        <w:div w:id="232475575">
          <w:marLeft w:val="1800"/>
          <w:marRight w:val="0"/>
          <w:marTop w:val="91"/>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1383215">
      <w:bodyDiv w:val="1"/>
      <w:marLeft w:val="0"/>
      <w:marRight w:val="0"/>
      <w:marTop w:val="0"/>
      <w:marBottom w:val="0"/>
      <w:divBdr>
        <w:top w:val="none" w:sz="0" w:space="0" w:color="auto"/>
        <w:left w:val="none" w:sz="0" w:space="0" w:color="auto"/>
        <w:bottom w:val="none" w:sz="0" w:space="0" w:color="auto"/>
        <w:right w:val="none" w:sz="0" w:space="0" w:color="auto"/>
      </w:divBdr>
    </w:div>
    <w:div w:id="1577981456">
      <w:bodyDiv w:val="1"/>
      <w:marLeft w:val="0"/>
      <w:marRight w:val="0"/>
      <w:marTop w:val="0"/>
      <w:marBottom w:val="0"/>
      <w:divBdr>
        <w:top w:val="none" w:sz="0" w:space="0" w:color="auto"/>
        <w:left w:val="none" w:sz="0" w:space="0" w:color="auto"/>
        <w:bottom w:val="none" w:sz="0" w:space="0" w:color="auto"/>
        <w:right w:val="none" w:sz="0" w:space="0" w:color="auto"/>
      </w:divBdr>
      <w:divsChild>
        <w:div w:id="1131632013">
          <w:marLeft w:val="547"/>
          <w:marRight w:val="0"/>
          <w:marTop w:val="120"/>
          <w:marBottom w:val="0"/>
          <w:divBdr>
            <w:top w:val="none" w:sz="0" w:space="0" w:color="auto"/>
            <w:left w:val="none" w:sz="0" w:space="0" w:color="auto"/>
            <w:bottom w:val="none" w:sz="0" w:space="0" w:color="auto"/>
            <w:right w:val="none" w:sz="0" w:space="0" w:color="auto"/>
          </w:divBdr>
        </w:div>
        <w:div w:id="653339255">
          <w:marLeft w:val="1166"/>
          <w:marRight w:val="0"/>
          <w:marTop w:val="106"/>
          <w:marBottom w:val="0"/>
          <w:divBdr>
            <w:top w:val="none" w:sz="0" w:space="0" w:color="auto"/>
            <w:left w:val="none" w:sz="0" w:space="0" w:color="auto"/>
            <w:bottom w:val="none" w:sz="0" w:space="0" w:color="auto"/>
            <w:right w:val="none" w:sz="0" w:space="0" w:color="auto"/>
          </w:divBdr>
        </w:div>
        <w:div w:id="943343552">
          <w:marLeft w:val="1166"/>
          <w:marRight w:val="0"/>
          <w:marTop w:val="106"/>
          <w:marBottom w:val="0"/>
          <w:divBdr>
            <w:top w:val="none" w:sz="0" w:space="0" w:color="auto"/>
            <w:left w:val="none" w:sz="0" w:space="0" w:color="auto"/>
            <w:bottom w:val="none" w:sz="0" w:space="0" w:color="auto"/>
            <w:right w:val="none" w:sz="0" w:space="0" w:color="auto"/>
          </w:divBdr>
        </w:div>
        <w:div w:id="1538346144">
          <w:marLeft w:val="1166"/>
          <w:marRight w:val="0"/>
          <w:marTop w:val="106"/>
          <w:marBottom w:val="0"/>
          <w:divBdr>
            <w:top w:val="none" w:sz="0" w:space="0" w:color="auto"/>
            <w:left w:val="none" w:sz="0" w:space="0" w:color="auto"/>
            <w:bottom w:val="none" w:sz="0" w:space="0" w:color="auto"/>
            <w:right w:val="none" w:sz="0" w:space="0" w:color="auto"/>
          </w:divBdr>
        </w:div>
        <w:div w:id="2115661113">
          <w:marLeft w:val="1166"/>
          <w:marRight w:val="0"/>
          <w:marTop w:val="106"/>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9213901">
      <w:bodyDiv w:val="1"/>
      <w:marLeft w:val="0"/>
      <w:marRight w:val="0"/>
      <w:marTop w:val="0"/>
      <w:marBottom w:val="0"/>
      <w:divBdr>
        <w:top w:val="none" w:sz="0" w:space="0" w:color="auto"/>
        <w:left w:val="none" w:sz="0" w:space="0" w:color="auto"/>
        <w:bottom w:val="none" w:sz="0" w:space="0" w:color="auto"/>
        <w:right w:val="none" w:sz="0" w:space="0" w:color="auto"/>
      </w:divBdr>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5886684">
      <w:bodyDiv w:val="1"/>
      <w:marLeft w:val="0"/>
      <w:marRight w:val="0"/>
      <w:marTop w:val="0"/>
      <w:marBottom w:val="0"/>
      <w:divBdr>
        <w:top w:val="none" w:sz="0" w:space="0" w:color="auto"/>
        <w:left w:val="none" w:sz="0" w:space="0" w:color="auto"/>
        <w:bottom w:val="none" w:sz="0" w:space="0" w:color="auto"/>
        <w:right w:val="none" w:sz="0" w:space="0" w:color="auto"/>
      </w:divBdr>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22793">
      <w:bodyDiv w:val="1"/>
      <w:marLeft w:val="0"/>
      <w:marRight w:val="0"/>
      <w:marTop w:val="0"/>
      <w:marBottom w:val="0"/>
      <w:divBdr>
        <w:top w:val="none" w:sz="0" w:space="0" w:color="auto"/>
        <w:left w:val="none" w:sz="0" w:space="0" w:color="auto"/>
        <w:bottom w:val="none" w:sz="0" w:space="0" w:color="auto"/>
        <w:right w:val="none" w:sz="0" w:space="0" w:color="auto"/>
      </w:divBdr>
      <w:divsChild>
        <w:div w:id="1430004715">
          <w:marLeft w:val="547"/>
          <w:marRight w:val="0"/>
          <w:marTop w:val="144"/>
          <w:marBottom w:val="0"/>
          <w:divBdr>
            <w:top w:val="none" w:sz="0" w:space="0" w:color="auto"/>
            <w:left w:val="none" w:sz="0" w:space="0" w:color="auto"/>
            <w:bottom w:val="none" w:sz="0" w:space="0" w:color="auto"/>
            <w:right w:val="none" w:sz="0" w:space="0" w:color="auto"/>
          </w:divBdr>
        </w:div>
        <w:div w:id="128785064">
          <w:marLeft w:val="1166"/>
          <w:marRight w:val="0"/>
          <w:marTop w:val="125"/>
          <w:marBottom w:val="0"/>
          <w:divBdr>
            <w:top w:val="none" w:sz="0" w:space="0" w:color="auto"/>
            <w:left w:val="none" w:sz="0" w:space="0" w:color="auto"/>
            <w:bottom w:val="none" w:sz="0" w:space="0" w:color="auto"/>
            <w:right w:val="none" w:sz="0" w:space="0" w:color="auto"/>
          </w:divBdr>
        </w:div>
        <w:div w:id="1801798180">
          <w:marLeft w:val="1166"/>
          <w:marRight w:val="0"/>
          <w:marTop w:val="125"/>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326543">
      <w:bodyDiv w:val="1"/>
      <w:marLeft w:val="0"/>
      <w:marRight w:val="0"/>
      <w:marTop w:val="0"/>
      <w:marBottom w:val="0"/>
      <w:divBdr>
        <w:top w:val="none" w:sz="0" w:space="0" w:color="auto"/>
        <w:left w:val="none" w:sz="0" w:space="0" w:color="auto"/>
        <w:bottom w:val="none" w:sz="0" w:space="0" w:color="auto"/>
        <w:right w:val="none" w:sz="0" w:space="0" w:color="auto"/>
      </w:divBdr>
      <w:divsChild>
        <w:div w:id="144707060">
          <w:marLeft w:val="547"/>
          <w:marRight w:val="0"/>
          <w:marTop w:val="91"/>
          <w:marBottom w:val="0"/>
          <w:divBdr>
            <w:top w:val="none" w:sz="0" w:space="0" w:color="auto"/>
            <w:left w:val="none" w:sz="0" w:space="0" w:color="auto"/>
            <w:bottom w:val="none" w:sz="0" w:space="0" w:color="auto"/>
            <w:right w:val="none" w:sz="0" w:space="0" w:color="auto"/>
          </w:divBdr>
        </w:div>
        <w:div w:id="392697266">
          <w:marLeft w:val="1166"/>
          <w:marRight w:val="0"/>
          <w:marTop w:val="82"/>
          <w:marBottom w:val="0"/>
          <w:divBdr>
            <w:top w:val="none" w:sz="0" w:space="0" w:color="auto"/>
            <w:left w:val="none" w:sz="0" w:space="0" w:color="auto"/>
            <w:bottom w:val="none" w:sz="0" w:space="0" w:color="auto"/>
            <w:right w:val="none" w:sz="0" w:space="0" w:color="auto"/>
          </w:divBdr>
        </w:div>
        <w:div w:id="289869042">
          <w:marLeft w:val="547"/>
          <w:marRight w:val="0"/>
          <w:marTop w:val="91"/>
          <w:marBottom w:val="0"/>
          <w:divBdr>
            <w:top w:val="none" w:sz="0" w:space="0" w:color="auto"/>
            <w:left w:val="none" w:sz="0" w:space="0" w:color="auto"/>
            <w:bottom w:val="none" w:sz="0" w:space="0" w:color="auto"/>
            <w:right w:val="none" w:sz="0" w:space="0" w:color="auto"/>
          </w:divBdr>
        </w:div>
        <w:div w:id="1730573159">
          <w:marLeft w:val="1166"/>
          <w:marRight w:val="0"/>
          <w:marTop w:val="72"/>
          <w:marBottom w:val="0"/>
          <w:divBdr>
            <w:top w:val="none" w:sz="0" w:space="0" w:color="auto"/>
            <w:left w:val="none" w:sz="0" w:space="0" w:color="auto"/>
            <w:bottom w:val="none" w:sz="0" w:space="0" w:color="auto"/>
            <w:right w:val="none" w:sz="0" w:space="0" w:color="auto"/>
          </w:divBdr>
        </w:div>
        <w:div w:id="271859281">
          <w:marLeft w:val="1800"/>
          <w:marRight w:val="0"/>
          <w:marTop w:val="62"/>
          <w:marBottom w:val="0"/>
          <w:divBdr>
            <w:top w:val="none" w:sz="0" w:space="0" w:color="auto"/>
            <w:left w:val="none" w:sz="0" w:space="0" w:color="auto"/>
            <w:bottom w:val="none" w:sz="0" w:space="0" w:color="auto"/>
            <w:right w:val="none" w:sz="0" w:space="0" w:color="auto"/>
          </w:divBdr>
        </w:div>
        <w:div w:id="1065644622">
          <w:marLeft w:val="1800"/>
          <w:marRight w:val="0"/>
          <w:marTop w:val="62"/>
          <w:marBottom w:val="0"/>
          <w:divBdr>
            <w:top w:val="none" w:sz="0" w:space="0" w:color="auto"/>
            <w:left w:val="none" w:sz="0" w:space="0" w:color="auto"/>
            <w:bottom w:val="none" w:sz="0" w:space="0" w:color="auto"/>
            <w:right w:val="none" w:sz="0" w:space="0" w:color="auto"/>
          </w:divBdr>
        </w:div>
        <w:div w:id="1205017230">
          <w:marLeft w:val="1166"/>
          <w:marRight w:val="0"/>
          <w:marTop w:val="72"/>
          <w:marBottom w:val="0"/>
          <w:divBdr>
            <w:top w:val="none" w:sz="0" w:space="0" w:color="auto"/>
            <w:left w:val="none" w:sz="0" w:space="0" w:color="auto"/>
            <w:bottom w:val="none" w:sz="0" w:space="0" w:color="auto"/>
            <w:right w:val="none" w:sz="0" w:space="0" w:color="auto"/>
          </w:divBdr>
        </w:div>
        <w:div w:id="1931618722">
          <w:marLeft w:val="1800"/>
          <w:marRight w:val="0"/>
          <w:marTop w:val="62"/>
          <w:marBottom w:val="0"/>
          <w:divBdr>
            <w:top w:val="none" w:sz="0" w:space="0" w:color="auto"/>
            <w:left w:val="none" w:sz="0" w:space="0" w:color="auto"/>
            <w:bottom w:val="none" w:sz="0" w:space="0" w:color="auto"/>
            <w:right w:val="none" w:sz="0" w:space="0" w:color="auto"/>
          </w:divBdr>
        </w:div>
        <w:div w:id="1810433487">
          <w:marLeft w:val="547"/>
          <w:marRight w:val="0"/>
          <w:marTop w:val="91"/>
          <w:marBottom w:val="0"/>
          <w:divBdr>
            <w:top w:val="none" w:sz="0" w:space="0" w:color="auto"/>
            <w:left w:val="none" w:sz="0" w:space="0" w:color="auto"/>
            <w:bottom w:val="none" w:sz="0" w:space="0" w:color="auto"/>
            <w:right w:val="none" w:sz="0" w:space="0" w:color="auto"/>
          </w:divBdr>
        </w:div>
        <w:div w:id="2091584282">
          <w:marLeft w:val="547"/>
          <w:marRight w:val="0"/>
          <w:marTop w:val="91"/>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03467897">
      <w:bodyDiv w:val="1"/>
      <w:marLeft w:val="0"/>
      <w:marRight w:val="0"/>
      <w:marTop w:val="0"/>
      <w:marBottom w:val="0"/>
      <w:divBdr>
        <w:top w:val="none" w:sz="0" w:space="0" w:color="auto"/>
        <w:left w:val="none" w:sz="0" w:space="0" w:color="auto"/>
        <w:bottom w:val="none" w:sz="0" w:space="0" w:color="auto"/>
        <w:right w:val="none" w:sz="0" w:space="0" w:color="auto"/>
      </w:divBdr>
      <w:divsChild>
        <w:div w:id="2101759228">
          <w:marLeft w:val="547"/>
          <w:marRight w:val="0"/>
          <w:marTop w:val="154"/>
          <w:marBottom w:val="0"/>
          <w:divBdr>
            <w:top w:val="none" w:sz="0" w:space="0" w:color="auto"/>
            <w:left w:val="none" w:sz="0" w:space="0" w:color="auto"/>
            <w:bottom w:val="none" w:sz="0" w:space="0" w:color="auto"/>
            <w:right w:val="none" w:sz="0" w:space="0" w:color="auto"/>
          </w:divBdr>
        </w:div>
        <w:div w:id="1304888357">
          <w:marLeft w:val="1166"/>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692A51-B562-4F70-9FCF-4CAB98F9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34274</TotalTime>
  <Pages>3</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95</cp:revision>
  <cp:lastPrinted>2009-04-22T06:01:00Z</cp:lastPrinted>
  <dcterms:created xsi:type="dcterms:W3CDTF">2020-07-07T06:33:00Z</dcterms:created>
  <dcterms:modified xsi:type="dcterms:W3CDTF">2021-08-06T17:11:00Z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(3)rRcXk9QsCEAlUbZLqOHVpDWaZBd0T0WaMpUa2VQRNR53iTCmqqUHcFvxlCsXzrHzgQXo5hzG
zbZgfIc+tooeEnVS+VN+lj66aB9W2AstYIAFDmmWnbNPZve0FHEf8HAHH86pkzHad/3puNHx
8/lAJrt3oWUckQ9rRaCI+eVt9u81zKG7DFQZfCcaxklLWNGgHRSkaDYJdWoztjHRjVWwmT/g
jMqVhlxQfTRg4tal7y</vt:lpwstr>
  </property>
  <property fmtid="{D5CDD505-2E9C-101B-9397-08002B2CF9AE}" pid="17" name="_2015_ms_pID_725343_00">
    <vt:lpwstr>_2015_ms_pID_725343</vt:lpwstr>
  </property>
  <property fmtid="{D5CDD505-2E9C-101B-9397-08002B2CF9AE}" pid="18" name="_2015_ms_pID_7253431">
    <vt:lpwstr>1afBEg/D72VEpsANUKZEzjKoTOGK4lUQfj4rUaoBu3dKGzr9NJyB93
ERZjnAN4nXvLae/F+3hFbO5bpwW8w0fGla0tbtd1dboYep1O8wcgQ2A8xxBv6eOaY+AzF5zt
vcyE8rqGT4JWEfFIuRO/fWdgOSHfoFVeEhJiYvpH1eMSwTnYN9hRP/glxIrTGU1WuMcAovC5
5Yj4VYeP/54Dl8d7e1qVGIaEXb+PWHrmRcZ+</vt:lpwstr>
  </property>
  <property fmtid="{D5CDD505-2E9C-101B-9397-08002B2CF9AE}" pid="19" name="_2015_ms_pID_7253431_00">
    <vt:lpwstr>_2015_ms_pID_7253431</vt:lpwstr>
  </property>
  <property fmtid="{D5CDD505-2E9C-101B-9397-08002B2CF9AE}" pid="20" name="_2015_ms_pID_7253432">
    <vt:lpwstr>yq/0VEJj81whGeMkO471DHvskoaSOypVIlKb
JhHOh0WkVzMjOwZx0+YRbpTc533BvZbc+QIX4aHOr06kh+7VV5Y=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