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EA6D84" w:rsidRPr="00EA6D84">
        <w:rPr>
          <w:rFonts w:ascii="Arial" w:hAnsi="Arial" w:cs="Arial"/>
          <w:b/>
          <w:sz w:val="24"/>
          <w:lang w:val="en-US" w:eastAsia="zh-CN"/>
        </w:rPr>
        <w:t>R4-2114287</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901EB" w:rsidRPr="00E901EB">
        <w:rPr>
          <w:rFonts w:ascii="Arial" w:eastAsia="宋体" w:hAnsi="Arial"/>
          <w:b/>
          <w:sz w:val="24"/>
          <w:lang w:val="en-US" w:eastAsia="zh-CN"/>
        </w:rPr>
        <w:t>Discussion on RRM test case for UE positioning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D7F6D">
        <w:rPr>
          <w:rFonts w:ascii="Arial" w:eastAsia="宋体" w:hAnsi="Arial"/>
          <w:b/>
          <w:sz w:val="24"/>
          <w:lang w:val="en-US" w:eastAsia="zh-CN"/>
        </w:rPr>
        <w:t>6.1.6.</w:t>
      </w:r>
      <w:r w:rsidR="008C53F0">
        <w:rPr>
          <w:rFonts w:ascii="Arial" w:eastAsia="宋体" w:hAnsi="Arial"/>
          <w:b/>
          <w:sz w:val="24"/>
          <w:lang w:val="en-US" w:eastAsia="zh-CN"/>
        </w:rPr>
        <w:t>2.2.</w:t>
      </w:r>
      <w:r w:rsidR="00E901EB">
        <w:rPr>
          <w:rFonts w:ascii="Arial" w:eastAsia="宋体" w:hAnsi="Arial"/>
          <w:b/>
          <w:sz w:val="24"/>
          <w:lang w:val="en-US" w:eastAsia="zh-CN"/>
        </w:rPr>
        <w:t>3.1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D7F6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901EB" w:rsidRDefault="009122FB" w:rsidP="00E901E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8C53F0">
        <w:rPr>
          <w:rFonts w:eastAsia="宋体"/>
          <w:lang w:eastAsia="zh-CN"/>
        </w:rPr>
        <w:t xml:space="preserve">performance </w:t>
      </w:r>
      <w:r w:rsidR="00E901EB">
        <w:rPr>
          <w:rFonts w:eastAsia="宋体"/>
          <w:lang w:eastAsia="zh-CN"/>
        </w:rPr>
        <w:t>tests for positioning</w:t>
      </w:r>
      <w:r w:rsidR="00085140" w:rsidRPr="00085140">
        <w:rPr>
          <w:rFonts w:eastAsia="宋体"/>
          <w:lang w:eastAsia="zh-CN"/>
        </w:rPr>
        <w:t xml:space="preserve"> </w:t>
      </w:r>
      <w:r w:rsidR="00C96A37">
        <w:rPr>
          <w:rFonts w:eastAsia="宋体"/>
          <w:lang w:eastAsia="zh-CN"/>
        </w:rPr>
        <w:t>measurement</w:t>
      </w:r>
      <w:r w:rsidR="00E901EB">
        <w:rPr>
          <w:rFonts w:eastAsia="宋体"/>
          <w:lang w:eastAsia="zh-CN"/>
        </w:rPr>
        <w:t>s</w:t>
      </w:r>
      <w:r>
        <w:rPr>
          <w:rFonts w:eastAsia="宋体"/>
          <w:lang w:eastAsia="zh-CN"/>
        </w:rPr>
        <w:t xml:space="preserve"> were discussed </w:t>
      </w:r>
      <w:r w:rsidR="00F369BE">
        <w:rPr>
          <w:rFonts w:eastAsia="宋体"/>
          <w:lang w:eastAsia="zh-CN"/>
        </w:rPr>
        <w:t>in RAN4#9</w:t>
      </w:r>
      <w:r w:rsidR="008C2307">
        <w:rPr>
          <w:rFonts w:eastAsia="宋体"/>
          <w:lang w:eastAsia="zh-CN"/>
        </w:rPr>
        <w:t>9</w:t>
      </w:r>
      <w:r w:rsidR="00F369BE">
        <w:rPr>
          <w:rFonts w:eastAsia="宋体"/>
          <w:lang w:eastAsia="zh-CN"/>
        </w:rPr>
        <w:t>-e, and the outcomes are captured in the WF [</w:t>
      </w:r>
      <w:r>
        <w:rPr>
          <w:rFonts w:eastAsia="宋体"/>
          <w:lang w:eastAsia="zh-CN"/>
        </w:rPr>
        <w:t>1</w:t>
      </w:r>
      <w:r w:rsidR="00E901EB">
        <w:rPr>
          <w:rFonts w:eastAsia="宋体"/>
          <w:lang w:eastAsia="zh-CN"/>
        </w:rPr>
        <w:t>]. Most of the open issues in the test case design were resolved in [1], but during the CR drafting in RAN4#99-e, several open issues should be discussed:</w:t>
      </w:r>
    </w:p>
    <w:p w:rsidR="000E7A86" w:rsidRDefault="00E901EB" w:rsidP="000E7A8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Processing time for the assistance data and measurement request</w:t>
      </w:r>
    </w:p>
    <w:p w:rsidR="00E901EB" w:rsidRDefault="00E901EB" w:rsidP="000E7A8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Update to PRS RMC</w:t>
      </w:r>
    </w:p>
    <w:p w:rsidR="000E7A86" w:rsidRDefault="00E901EB" w:rsidP="000E7A8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Test procedure simplification</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w:t>
      </w:r>
      <w:r w:rsidR="00C96A37" w:rsidRPr="00C96A37">
        <w:rPr>
          <w:rFonts w:eastAsia="宋体"/>
          <w:lang w:eastAsia="zh-CN"/>
        </w:rPr>
        <w:t xml:space="preserve"> </w:t>
      </w:r>
      <w:r w:rsidR="00E901EB">
        <w:rPr>
          <w:rFonts w:eastAsia="宋体"/>
          <w:lang w:eastAsia="zh-CN"/>
        </w:rPr>
        <w:t>RRM tests for NR positioning</w:t>
      </w:r>
      <w:r w:rsidRPr="00D12E24">
        <w:rPr>
          <w:rFonts w:eastAsia="宋体"/>
          <w:lang w:eastAsia="zh-CN"/>
        </w:rPr>
        <w:t>.</w:t>
      </w:r>
    </w:p>
    <w:p w:rsidR="00754DE9" w:rsidRDefault="00B06084" w:rsidP="00754DE9">
      <w:pPr>
        <w:pStyle w:val="1"/>
        <w:jc w:val="both"/>
        <w:rPr>
          <w:lang w:val="en-US"/>
        </w:rPr>
      </w:pPr>
      <w:r>
        <w:rPr>
          <w:lang w:val="en-US"/>
        </w:rPr>
        <w:t>Discussion</w:t>
      </w:r>
    </w:p>
    <w:p w:rsidR="00E901EB" w:rsidRDefault="00E901EB" w:rsidP="00E901EB">
      <w:pPr>
        <w:pStyle w:val="2"/>
        <w:rPr>
          <w:lang w:eastAsia="zh-CN"/>
        </w:rPr>
      </w:pPr>
      <w:r>
        <w:rPr>
          <w:lang w:eastAsia="zh-CN"/>
        </w:rPr>
        <w:t>Processing time for the assistance data and measurement request</w:t>
      </w:r>
    </w:p>
    <w:p w:rsidR="00E901EB" w:rsidRDefault="00E901EB" w:rsidP="00E901EB">
      <w:pPr>
        <w:spacing w:before="120" w:after="120"/>
        <w:rPr>
          <w:lang w:eastAsia="zh-CN"/>
        </w:rPr>
      </w:pPr>
      <w:r>
        <w:rPr>
          <w:rFonts w:eastAsiaTheme="minorEastAsia"/>
          <w:lang w:eastAsia="zh-CN"/>
        </w:rPr>
        <w:t xml:space="preserve">To perform positioning measurement, UE needs to receive </w:t>
      </w:r>
      <w:r>
        <w:rPr>
          <w:lang w:eastAsia="zh-CN"/>
        </w:rPr>
        <w:t xml:space="preserve">assistance data and measurement request via LPP from LMF, and the measurement would only start after UE has processed these higher layer </w:t>
      </w:r>
      <w:r w:rsidR="00D6318F">
        <w:rPr>
          <w:lang w:eastAsia="zh-CN"/>
        </w:rPr>
        <w:t>signalling</w:t>
      </w:r>
      <w:r>
        <w:rPr>
          <w:lang w:eastAsia="zh-CN"/>
        </w:rPr>
        <w:t xml:space="preserve">. In LTE test cases, a margin of 150ms is reserved between the assistance data / measurement request and the start of the measurement period. This value was re-used in NR, e.g. for RSTD delay tests the following statements are </w:t>
      </w:r>
      <w:r w:rsidR="00D6318F">
        <w:rPr>
          <w:lang w:eastAsia="zh-CN"/>
        </w:rPr>
        <w:t>added</w:t>
      </w:r>
      <w:r>
        <w:rPr>
          <w:lang w:eastAsia="zh-CN"/>
        </w:rPr>
        <w:t xml:space="preserve">. </w:t>
      </w:r>
      <w:r w:rsidR="00D6318F">
        <w:rPr>
          <w:rFonts w:eastAsiaTheme="minorEastAsia"/>
          <w:lang w:eastAsia="zh-CN"/>
        </w:rPr>
        <w:t>In RAN4#99-e discussion, some companies proposed to further discuss the parameter.</w:t>
      </w:r>
    </w:p>
    <w:tbl>
      <w:tblPr>
        <w:tblStyle w:val="af4"/>
        <w:tblW w:w="0" w:type="auto"/>
        <w:tblLook w:val="04A0" w:firstRow="1" w:lastRow="0" w:firstColumn="1" w:lastColumn="0" w:noHBand="0" w:noVBand="1"/>
      </w:tblPr>
      <w:tblGrid>
        <w:gridCol w:w="9621"/>
      </w:tblGrid>
      <w:tr w:rsidR="00E901EB" w:rsidTr="00E901EB">
        <w:tc>
          <w:tcPr>
            <w:tcW w:w="9621" w:type="dxa"/>
          </w:tcPr>
          <w:p w:rsidR="00E901EB" w:rsidRPr="00E901EB" w:rsidRDefault="00E901EB" w:rsidP="00E901EB">
            <w:pPr>
              <w:spacing w:before="120" w:after="120"/>
              <w:rPr>
                <w:rFonts w:eastAsiaTheme="minorEastAsia"/>
                <w:lang w:eastAsia="zh-CN"/>
              </w:rPr>
            </w:pPr>
            <w:r w:rsidRPr="00E901EB">
              <w:rPr>
                <w:lang w:eastAsia="zh-CN"/>
              </w:rPr>
              <w:t xml:space="preserve">The </w:t>
            </w:r>
            <w:r w:rsidRPr="00E901EB">
              <w:rPr>
                <w:i/>
                <w:iCs/>
                <w:lang w:eastAsia="zh-CN"/>
              </w:rPr>
              <w:t>NR-DL-TDOA-</w:t>
            </w:r>
            <w:proofErr w:type="spellStart"/>
            <w:r w:rsidRPr="00E901EB">
              <w:rPr>
                <w:i/>
                <w:iCs/>
                <w:lang w:eastAsia="zh-CN"/>
              </w:rPr>
              <w:t>ProvideAssistanceData</w:t>
            </w:r>
            <w:proofErr w:type="spellEnd"/>
            <w:r w:rsidRPr="00E901EB">
              <w:rPr>
                <w:lang w:eastAsia="zh-CN"/>
              </w:rPr>
              <w:t xml:space="preserve"> as defined in TS 37.355 [34, clause 6.5.12.1], shall be provided to the UE during T1. The last TTI containing the </w:t>
            </w:r>
            <w:r w:rsidRPr="00E901EB">
              <w:rPr>
                <w:i/>
                <w:iCs/>
                <w:lang w:eastAsia="zh-CN"/>
              </w:rPr>
              <w:t>NR-DL-TDOA-</w:t>
            </w:r>
            <w:proofErr w:type="spellStart"/>
            <w:r w:rsidRPr="00E901EB">
              <w:rPr>
                <w:i/>
                <w:iCs/>
                <w:lang w:eastAsia="zh-CN"/>
              </w:rPr>
              <w:t>ProvideAssistanceData</w:t>
            </w:r>
            <w:proofErr w:type="spellEnd"/>
            <w:r w:rsidRPr="00E901EB">
              <w:rPr>
                <w:lang w:eastAsia="zh-CN"/>
              </w:rPr>
              <w:t xml:space="preserve"> shall be provided to the UE </w:t>
            </w:r>
            <w:r w:rsidRPr="00E901EB">
              <w:rPr>
                <w:lang w:eastAsia="zh-CN"/>
              </w:rPr>
              <w:sym w:font="Symbol" w:char="F044"/>
            </w:r>
            <w:r w:rsidRPr="00E901EB">
              <w:rPr>
                <w:lang w:eastAsia="zh-CN"/>
              </w:rPr>
              <w:t xml:space="preserve">T </w:t>
            </w:r>
            <w:proofErr w:type="spellStart"/>
            <w:r w:rsidRPr="00E901EB">
              <w:rPr>
                <w:lang w:eastAsia="zh-CN"/>
              </w:rPr>
              <w:t>ms</w:t>
            </w:r>
            <w:proofErr w:type="spellEnd"/>
            <w:r w:rsidRPr="00E901EB">
              <w:rPr>
                <w:lang w:eastAsia="zh-CN"/>
              </w:rPr>
              <w:t xml:space="preserve"> before the start of T2, where </w:t>
            </w:r>
            <w:r w:rsidRPr="00E901EB">
              <w:rPr>
                <w:lang w:eastAsia="zh-CN"/>
              </w:rPr>
              <w:sym w:font="Symbol" w:char="F044"/>
            </w:r>
            <w:r w:rsidRPr="00E901EB">
              <w:rPr>
                <w:lang w:eastAsia="zh-CN"/>
              </w:rPr>
              <w:t xml:space="preserve">T = [150 </w:t>
            </w:r>
            <w:proofErr w:type="spellStart"/>
            <w:r w:rsidRPr="00E901EB">
              <w:rPr>
                <w:lang w:eastAsia="zh-CN"/>
              </w:rPr>
              <w:t>ms</w:t>
            </w:r>
            <w:proofErr w:type="spellEnd"/>
            <w:r w:rsidRPr="00E901EB">
              <w:rPr>
                <w:lang w:eastAsia="zh-CN"/>
              </w:rPr>
              <w:t xml:space="preserve">] is the maximum processing time of the </w:t>
            </w:r>
            <w:r w:rsidRPr="00E901EB">
              <w:rPr>
                <w:i/>
                <w:iCs/>
                <w:lang w:eastAsia="zh-CN"/>
              </w:rPr>
              <w:t>DL-TDOA assistance</w:t>
            </w:r>
            <w:r w:rsidRPr="00E901EB">
              <w:rPr>
                <w:lang w:eastAsia="zh-CN"/>
              </w:rPr>
              <w:t xml:space="preserve"> data and location information request.</w:t>
            </w:r>
          </w:p>
        </w:tc>
      </w:tr>
    </w:tbl>
    <w:p w:rsidR="00E901EB" w:rsidRDefault="006C3365" w:rsidP="00E901EB">
      <w:pPr>
        <w:spacing w:before="120" w:after="120"/>
        <w:rPr>
          <w:rFonts w:eastAsiaTheme="minorEastAsia"/>
          <w:lang w:eastAsia="zh-CN"/>
        </w:rPr>
      </w:pPr>
      <w:r>
        <w:rPr>
          <w:rFonts w:eastAsiaTheme="minorEastAsia"/>
          <w:lang w:eastAsia="zh-CN"/>
        </w:rPr>
        <w:t>Our understanding about the timeline of test is shown in Figure 1.</w:t>
      </w:r>
      <w:r w:rsidR="00D6318F">
        <w:rPr>
          <w:rFonts w:eastAsiaTheme="minorEastAsia"/>
          <w:lang w:eastAsia="zh-CN"/>
        </w:rPr>
        <w:t xml:space="preserve"> </w:t>
      </w:r>
    </w:p>
    <w:p w:rsidR="00D6318F" w:rsidRDefault="006C3365" w:rsidP="000304B9">
      <w:pPr>
        <w:spacing w:before="120" w:after="120"/>
        <w:jc w:val="center"/>
        <w:rPr>
          <w:rFonts w:eastAsiaTheme="minorEastAsia"/>
          <w:lang w:eastAsia="zh-CN"/>
        </w:rPr>
      </w:pPr>
      <w:r>
        <w:rPr>
          <w:rFonts w:eastAsiaTheme="minorEastAsia"/>
          <w:noProof/>
          <w:lang w:val="en-US" w:eastAsia="zh-CN"/>
        </w:rPr>
        <w:drawing>
          <wp:inline distT="0" distB="0" distL="0" distR="0" wp14:anchorId="79764610">
            <wp:extent cx="4664670" cy="156015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7782" cy="1567888"/>
                    </a:xfrm>
                    <a:prstGeom prst="rect">
                      <a:avLst/>
                    </a:prstGeom>
                    <a:noFill/>
                  </pic:spPr>
                </pic:pic>
              </a:graphicData>
            </a:graphic>
          </wp:inline>
        </w:drawing>
      </w:r>
    </w:p>
    <w:p w:rsidR="000304B9" w:rsidRPr="000304B9" w:rsidRDefault="000304B9" w:rsidP="000304B9">
      <w:pPr>
        <w:spacing w:before="120" w:after="120"/>
        <w:jc w:val="center"/>
        <w:rPr>
          <w:rFonts w:eastAsiaTheme="minorEastAsia"/>
          <w:b/>
          <w:lang w:eastAsia="zh-CN"/>
        </w:rPr>
      </w:pPr>
      <w:r w:rsidRPr="000304B9">
        <w:rPr>
          <w:rFonts w:eastAsiaTheme="minorEastAsia" w:hint="eastAsia"/>
          <w:b/>
          <w:lang w:eastAsia="zh-CN"/>
        </w:rPr>
        <w:t>F</w:t>
      </w:r>
      <w:r w:rsidRPr="000304B9">
        <w:rPr>
          <w:rFonts w:eastAsiaTheme="minorEastAsia"/>
          <w:b/>
          <w:lang w:eastAsia="zh-CN"/>
        </w:rPr>
        <w:t>igure 1: timeline of positioning tests</w:t>
      </w:r>
    </w:p>
    <w:p w:rsidR="006C3365" w:rsidRDefault="000304B9" w:rsidP="00E901EB">
      <w:pPr>
        <w:spacing w:before="120" w:after="120"/>
        <w:rPr>
          <w:lang w:eastAsia="zh-CN"/>
        </w:rPr>
      </w:pPr>
      <w:r>
        <w:rPr>
          <w:rFonts w:eastAsiaTheme="minorEastAsia"/>
          <w:lang w:eastAsia="zh-CN"/>
        </w:rPr>
        <w:t xml:space="preserve">After UE receives the last PDSCH for the LPP messages including the </w:t>
      </w:r>
      <w:r>
        <w:rPr>
          <w:lang w:eastAsia="zh-CN"/>
        </w:rPr>
        <w:t xml:space="preserve">assistance data and measurement request from LMF, UE needs some time to process it which is </w:t>
      </w:r>
      <w:r w:rsidRPr="00E901EB">
        <w:rPr>
          <w:lang w:eastAsia="zh-CN"/>
        </w:rPr>
        <w:sym w:font="Symbol" w:char="F044"/>
      </w:r>
      <w:r w:rsidRPr="00E901EB">
        <w:rPr>
          <w:lang w:eastAsia="zh-CN"/>
        </w:rPr>
        <w:t>T</w:t>
      </w:r>
      <w:r>
        <w:rPr>
          <w:rFonts w:eastAsiaTheme="minorEastAsia"/>
          <w:lang w:eastAsia="zh-CN"/>
        </w:rPr>
        <w:t xml:space="preserve">. After this time duration, UE is ready to perform the PRS measurement, but it can only start the measurement from the first MG occasion with PRS </w:t>
      </w:r>
      <w:r>
        <w:rPr>
          <w:rFonts w:eastAsiaTheme="minorEastAsia"/>
          <w:lang w:eastAsia="zh-CN"/>
        </w:rPr>
        <w:lastRenderedPageBreak/>
        <w:t>resource after it has processed the LPP messages</w:t>
      </w:r>
      <w:r>
        <w:rPr>
          <w:lang w:eastAsia="zh-CN"/>
        </w:rPr>
        <w:t>, so the starting point of T2 in the tests should be the first MG occasion with PRS after n+</w:t>
      </w:r>
      <w:r w:rsidRPr="00E901EB">
        <w:rPr>
          <w:lang w:eastAsia="zh-CN"/>
        </w:rPr>
        <w:sym w:font="Symbol" w:char="F044"/>
      </w:r>
      <w:r w:rsidRPr="00E901EB">
        <w:rPr>
          <w:lang w:eastAsia="zh-CN"/>
        </w:rPr>
        <w:t>T</w:t>
      </w:r>
      <w:r>
        <w:rPr>
          <w:lang w:eastAsia="zh-CN"/>
        </w:rPr>
        <w:t xml:space="preserve">, where n is the last </w:t>
      </w:r>
      <w:r>
        <w:rPr>
          <w:rFonts w:eastAsiaTheme="minorEastAsia"/>
          <w:lang w:eastAsia="zh-CN"/>
        </w:rPr>
        <w:t xml:space="preserve">PDSCH for the LPP messages including the </w:t>
      </w:r>
      <w:r>
        <w:rPr>
          <w:lang w:eastAsia="zh-CN"/>
        </w:rPr>
        <w:t>assistance data and measurement request.</w:t>
      </w:r>
    </w:p>
    <w:p w:rsidR="000304B9" w:rsidRDefault="000304B9" w:rsidP="00E901EB">
      <w:pPr>
        <w:spacing w:before="120" w:after="120"/>
        <w:rPr>
          <w:rFonts w:eastAsiaTheme="minorEastAsia"/>
          <w:lang w:eastAsia="zh-CN"/>
        </w:rPr>
      </w:pPr>
      <w:r>
        <w:rPr>
          <w:lang w:eastAsia="zh-CN"/>
        </w:rPr>
        <w:t xml:space="preserve">As to the value of </w:t>
      </w:r>
      <w:r w:rsidRPr="00E901EB">
        <w:rPr>
          <w:lang w:eastAsia="zh-CN"/>
        </w:rPr>
        <w:sym w:font="Symbol" w:char="F044"/>
      </w:r>
      <w:r w:rsidRPr="00E901EB">
        <w:rPr>
          <w:lang w:eastAsia="zh-CN"/>
        </w:rPr>
        <w:t>T</w:t>
      </w:r>
      <w:r>
        <w:rPr>
          <w:lang w:eastAsia="zh-CN"/>
        </w:rPr>
        <w:t xml:space="preserve">, we </w:t>
      </w:r>
      <w:r w:rsidR="00E80F8D">
        <w:rPr>
          <w:lang w:eastAsia="zh-CN"/>
        </w:rPr>
        <w:t xml:space="preserve">think the value 150ms from LTE may be too large, and we </w:t>
      </w:r>
      <w:r>
        <w:rPr>
          <w:lang w:eastAsia="zh-CN"/>
        </w:rPr>
        <w:t xml:space="preserve">suggest to use the value 50ms to account for the PDSCH decoding, internal message transfer across different </w:t>
      </w:r>
      <w:r w:rsidR="00E80F8D">
        <w:rPr>
          <w:lang w:eastAsia="zh-CN"/>
        </w:rPr>
        <w:t>layers</w:t>
      </w:r>
      <w:r>
        <w:rPr>
          <w:lang w:eastAsia="zh-CN"/>
        </w:rPr>
        <w:t xml:space="preserve"> and internal application time of the configuration</w:t>
      </w:r>
      <w:r w:rsidR="00E80F8D">
        <w:rPr>
          <w:lang w:eastAsia="zh-CN"/>
        </w:rPr>
        <w:t>s</w:t>
      </w:r>
      <w:r>
        <w:rPr>
          <w:lang w:eastAsia="zh-CN"/>
        </w:rPr>
        <w:t xml:space="preserve">. </w:t>
      </w:r>
    </w:p>
    <w:p w:rsidR="006C3365" w:rsidRPr="00E80F8D" w:rsidRDefault="00E80F8D" w:rsidP="00E901EB">
      <w:pPr>
        <w:spacing w:before="120" w:after="120"/>
        <w:rPr>
          <w:rFonts w:eastAsiaTheme="minorEastAsia"/>
          <w:b/>
          <w:lang w:eastAsia="zh-CN"/>
        </w:rPr>
      </w:pPr>
      <w:r w:rsidRPr="00E80F8D">
        <w:rPr>
          <w:rFonts w:eastAsiaTheme="minorEastAsia" w:hint="eastAsia"/>
          <w:b/>
          <w:lang w:eastAsia="zh-CN"/>
        </w:rPr>
        <w:t>P</w:t>
      </w:r>
      <w:r w:rsidRPr="00E80F8D">
        <w:rPr>
          <w:rFonts w:eastAsiaTheme="minorEastAsia"/>
          <w:b/>
          <w:lang w:eastAsia="zh-CN"/>
        </w:rPr>
        <w:t xml:space="preserve">roposal 1: </w:t>
      </w:r>
      <w:r w:rsidRPr="00E80F8D">
        <w:rPr>
          <w:b/>
          <w:lang w:eastAsia="zh-CN"/>
        </w:rPr>
        <w:t>Starting point of T2 (measurement period) in the tests should be the first MG occasion with PRS after n+</w:t>
      </w:r>
      <w:r w:rsidRPr="00E80F8D">
        <w:rPr>
          <w:b/>
          <w:lang w:eastAsia="zh-CN"/>
        </w:rPr>
        <w:sym w:font="Symbol" w:char="F044"/>
      </w:r>
      <w:r w:rsidRPr="00E80F8D">
        <w:rPr>
          <w:b/>
          <w:lang w:eastAsia="zh-CN"/>
        </w:rPr>
        <w:t xml:space="preserve">T, where n is the last </w:t>
      </w:r>
      <w:r w:rsidRPr="00E80F8D">
        <w:rPr>
          <w:rFonts w:eastAsiaTheme="minorEastAsia"/>
          <w:b/>
          <w:lang w:eastAsia="zh-CN"/>
        </w:rPr>
        <w:t xml:space="preserve">PDSCH for the LPP messages including the </w:t>
      </w:r>
      <w:r w:rsidRPr="00E80F8D">
        <w:rPr>
          <w:b/>
          <w:lang w:eastAsia="zh-CN"/>
        </w:rPr>
        <w:t xml:space="preserve">assistance data and measurement request, and </w:t>
      </w:r>
      <w:r w:rsidRPr="00E80F8D">
        <w:rPr>
          <w:b/>
          <w:lang w:eastAsia="zh-CN"/>
        </w:rPr>
        <w:sym w:font="Symbol" w:char="F044"/>
      </w:r>
      <w:r w:rsidRPr="00E80F8D">
        <w:rPr>
          <w:b/>
          <w:lang w:eastAsia="zh-CN"/>
        </w:rPr>
        <w:t>T=50ms.</w:t>
      </w:r>
    </w:p>
    <w:p w:rsidR="00E901EB" w:rsidRDefault="00E901EB" w:rsidP="00E80F8D">
      <w:pPr>
        <w:pStyle w:val="2"/>
        <w:rPr>
          <w:lang w:eastAsia="zh-CN"/>
        </w:rPr>
      </w:pPr>
      <w:r>
        <w:rPr>
          <w:lang w:eastAsia="zh-CN"/>
        </w:rPr>
        <w:t>Update to PRS RMC</w:t>
      </w:r>
    </w:p>
    <w:p w:rsidR="00E80F8D" w:rsidRDefault="00E80F8D" w:rsidP="00E80F8D">
      <w:pPr>
        <w:spacing w:before="120" w:after="120"/>
        <w:rPr>
          <w:rFonts w:eastAsiaTheme="minorEastAsia"/>
          <w:lang w:eastAsia="zh-CN"/>
        </w:rPr>
      </w:pPr>
      <w:r>
        <w:rPr>
          <w:rFonts w:eastAsiaTheme="minorEastAsia" w:hint="eastAsia"/>
          <w:lang w:eastAsia="zh-CN"/>
        </w:rPr>
        <w:t>In</w:t>
      </w:r>
      <w:r>
        <w:rPr>
          <w:rFonts w:eastAsiaTheme="minorEastAsia"/>
          <w:lang w:eastAsia="zh-CN"/>
        </w:rPr>
        <w:t xml:space="preserve"> [1] the following is agreed for PRS-RSRP accuracy tests.</w:t>
      </w:r>
    </w:p>
    <w:tbl>
      <w:tblPr>
        <w:tblStyle w:val="af4"/>
        <w:tblW w:w="0" w:type="auto"/>
        <w:tblLook w:val="04A0" w:firstRow="1" w:lastRow="0" w:firstColumn="1" w:lastColumn="0" w:noHBand="0" w:noVBand="1"/>
      </w:tblPr>
      <w:tblGrid>
        <w:gridCol w:w="9621"/>
      </w:tblGrid>
      <w:tr w:rsidR="00E80F8D" w:rsidTr="00E80F8D">
        <w:tc>
          <w:tcPr>
            <w:tcW w:w="9621" w:type="dxa"/>
          </w:tcPr>
          <w:p w:rsidR="00E80F8D" w:rsidRPr="00E80F8D" w:rsidRDefault="00E80F8D" w:rsidP="00E80F8D">
            <w:pPr>
              <w:numPr>
                <w:ilvl w:val="0"/>
                <w:numId w:val="22"/>
              </w:numPr>
              <w:spacing w:before="120" w:after="120"/>
              <w:rPr>
                <w:rFonts w:eastAsiaTheme="minorEastAsia"/>
                <w:lang w:val="en-US" w:eastAsia="zh-CN"/>
              </w:rPr>
            </w:pPr>
            <w:r w:rsidRPr="00E80F8D">
              <w:rPr>
                <w:rFonts w:eastAsiaTheme="minorEastAsia"/>
                <w:lang w:val="en-US" w:eastAsia="zh-CN"/>
              </w:rPr>
              <w:t>For PRS-RSRP measurement accuracy testing, define test cases with two PRS resources per TRP (in the same DL-PRS Resource Set) and configure the UE to report two measurements per TRP so that differential reporting is used to report one of the measurements</w:t>
            </w:r>
          </w:p>
        </w:tc>
      </w:tr>
    </w:tbl>
    <w:p w:rsidR="00E80F8D" w:rsidRDefault="00E80F8D" w:rsidP="00E80F8D">
      <w:pPr>
        <w:spacing w:before="120" w:after="120"/>
        <w:rPr>
          <w:rFonts w:eastAsiaTheme="minorEastAsia"/>
          <w:lang w:eastAsia="zh-CN"/>
        </w:rPr>
      </w:pPr>
      <w:r>
        <w:rPr>
          <w:rFonts w:eastAsiaTheme="minorEastAsia"/>
          <w:lang w:eastAsia="zh-CN"/>
        </w:rPr>
        <w:t xml:space="preserve">This means in PRS-RSRP accuracy tests, for each TRP two PRS resources in the same resource set are needed, but this cannot be achieved by the current RMC because in each configuration there is only one PRS resource per resource set. It is noted that we cannot combine the two configurations </w:t>
      </w:r>
      <w:r w:rsidR="00D7550C">
        <w:rPr>
          <w:rFonts w:eastAsiaTheme="minorEastAsia"/>
          <w:lang w:eastAsia="zh-CN"/>
        </w:rPr>
        <w:t>(e.g.</w:t>
      </w:r>
      <w:r w:rsidR="00D7550C" w:rsidRPr="00D7550C">
        <w:t xml:space="preserve"> </w:t>
      </w:r>
      <w:r w:rsidR="00D7550C" w:rsidRPr="00D7550C">
        <w:rPr>
          <w:rFonts w:eastAsiaTheme="minorEastAsia"/>
          <w:lang w:eastAsia="zh-CN"/>
        </w:rPr>
        <w:t>PRS.1.1 FR2</w:t>
      </w:r>
      <w:r w:rsidR="00D7550C">
        <w:rPr>
          <w:rFonts w:eastAsiaTheme="minorEastAsia"/>
          <w:lang w:eastAsia="zh-CN"/>
        </w:rPr>
        <w:t xml:space="preserve"> + PRS.1.2</w:t>
      </w:r>
      <w:r w:rsidR="00D7550C" w:rsidRPr="00D7550C">
        <w:rPr>
          <w:rFonts w:eastAsiaTheme="minorEastAsia"/>
          <w:lang w:eastAsia="zh-CN"/>
        </w:rPr>
        <w:t xml:space="preserve"> FR2</w:t>
      </w:r>
      <w:r w:rsidR="00D7550C">
        <w:rPr>
          <w:rFonts w:eastAsiaTheme="minorEastAsia"/>
          <w:lang w:eastAsia="zh-CN"/>
        </w:rPr>
        <w:t>) because they are of different BW etc. so cannot be configured in the same resource set.</w:t>
      </w:r>
    </w:p>
    <w:p w:rsidR="00E80F8D" w:rsidRDefault="00D7550C" w:rsidP="00E80F8D">
      <w:pPr>
        <w:spacing w:before="120" w:after="120"/>
        <w:rPr>
          <w:rFonts w:eastAsiaTheme="minorEastAsia"/>
          <w:lang w:eastAsia="zh-CN"/>
        </w:rPr>
      </w:pPr>
      <w:r>
        <w:rPr>
          <w:rFonts w:eastAsiaTheme="minorEastAsia"/>
          <w:lang w:eastAsia="zh-CN"/>
        </w:rPr>
        <w:t>Therefore we suggest to update the PRS RMC by introducing another 2 configurations for each PRS BW and with two resources, as in Table 1 for 120kHz SCS.</w:t>
      </w:r>
    </w:p>
    <w:p w:rsidR="006B4E95" w:rsidRPr="006B4E95" w:rsidRDefault="006B4E95" w:rsidP="006B4E95">
      <w:pPr>
        <w:spacing w:before="120" w:after="120"/>
        <w:jc w:val="center"/>
        <w:rPr>
          <w:rFonts w:eastAsiaTheme="minorEastAsia"/>
          <w:b/>
          <w:lang w:eastAsia="zh-CN"/>
        </w:rPr>
      </w:pPr>
      <w:r w:rsidRPr="006B4E95">
        <w:rPr>
          <w:rFonts w:eastAsiaTheme="minorEastAsia"/>
          <w:b/>
          <w:lang w:eastAsia="zh-CN"/>
        </w:rPr>
        <w:t xml:space="preserve">Table 1: Updated PRS RMC for </w:t>
      </w:r>
      <w:proofErr w:type="gramStart"/>
      <w:r w:rsidRPr="006B4E95">
        <w:rPr>
          <w:rFonts w:eastAsiaTheme="minorEastAsia"/>
          <w:b/>
          <w:lang w:eastAsia="zh-CN"/>
        </w:rPr>
        <w:t>120kHz</w:t>
      </w:r>
      <w:proofErr w:type="gramEnd"/>
      <w:r w:rsidRPr="006B4E95">
        <w:rPr>
          <w:rFonts w:eastAsiaTheme="minorEastAsia"/>
          <w:b/>
          <w:lang w:eastAsia="zh-CN"/>
        </w:rPr>
        <w:t xml:space="preserve"> SCS</w:t>
      </w:r>
    </w:p>
    <w:tbl>
      <w:tblPr>
        <w:tblStyle w:val="35"/>
        <w:tblW w:w="5000" w:type="pct"/>
        <w:tblLook w:val="04A0" w:firstRow="1" w:lastRow="0" w:firstColumn="1" w:lastColumn="0" w:noHBand="0" w:noVBand="1"/>
      </w:tblPr>
      <w:tblGrid>
        <w:gridCol w:w="4047"/>
        <w:gridCol w:w="1337"/>
        <w:gridCol w:w="1337"/>
        <w:gridCol w:w="725"/>
        <w:gridCol w:w="722"/>
        <w:gridCol w:w="720"/>
        <w:gridCol w:w="733"/>
      </w:tblGrid>
      <w:tr w:rsidR="006B4E95" w:rsidRPr="006B4E95" w:rsidTr="00822F6C">
        <w:tc>
          <w:tcPr>
            <w:tcW w:w="2103" w:type="pct"/>
            <w:shd w:val="clear" w:color="auto" w:fill="auto"/>
          </w:tcPr>
          <w:p w:rsidR="006B4E95" w:rsidRPr="006B4E95" w:rsidRDefault="006B4E95" w:rsidP="006B4E95">
            <w:pPr>
              <w:spacing w:beforeLines="0" w:before="0" w:afterLines="0" w:after="0"/>
              <w:jc w:val="center"/>
              <w:rPr>
                <w:rFonts w:ascii="Arial" w:eastAsia="宋体" w:hAnsi="Arial" w:cs="Arial"/>
                <w:b/>
                <w:sz w:val="20"/>
                <w:lang w:eastAsia="zh-CN"/>
              </w:rPr>
            </w:pPr>
            <w:r w:rsidRPr="006B4E95">
              <w:rPr>
                <w:rFonts w:ascii="Arial" w:eastAsia="宋体" w:hAnsi="Arial" w:cs="Arial"/>
                <w:b/>
                <w:sz w:val="20"/>
                <w:lang w:eastAsia="x-none"/>
              </w:rPr>
              <w:t>PRS Parameters</w:t>
            </w:r>
          </w:p>
        </w:tc>
        <w:tc>
          <w:tcPr>
            <w:tcW w:w="2897" w:type="pct"/>
            <w:gridSpan w:val="6"/>
          </w:tcPr>
          <w:p w:rsidR="006B4E95" w:rsidRPr="006B4E95" w:rsidRDefault="006B4E95" w:rsidP="006B4E95">
            <w:pPr>
              <w:spacing w:beforeLines="0" w:before="0" w:afterLines="0" w:after="0"/>
              <w:jc w:val="center"/>
              <w:rPr>
                <w:rFonts w:ascii="Arial" w:eastAsia="宋体" w:hAnsi="Arial" w:cs="Arial"/>
                <w:b/>
                <w:sz w:val="20"/>
                <w:lang w:eastAsia="zh-CN"/>
              </w:rPr>
            </w:pPr>
            <w:r w:rsidRPr="006B4E95">
              <w:rPr>
                <w:rFonts w:ascii="Arial" w:eastAsia="宋体" w:hAnsi="Arial" w:cs="Arial"/>
                <w:b/>
                <w:sz w:val="20"/>
              </w:rPr>
              <w:t>Values</w:t>
            </w:r>
          </w:p>
        </w:tc>
      </w:tr>
      <w:tr w:rsidR="006B4E95" w:rsidRPr="006B4E95" w:rsidTr="00822F6C">
        <w:tc>
          <w:tcPr>
            <w:tcW w:w="2103" w:type="pct"/>
            <w:shd w:val="clear" w:color="auto" w:fill="auto"/>
          </w:tcPr>
          <w:p w:rsidR="006B4E95" w:rsidRPr="006B4E95" w:rsidRDefault="006B4E95" w:rsidP="006B4E95">
            <w:pPr>
              <w:spacing w:beforeLines="0" w:before="0" w:afterLines="0" w:after="0"/>
              <w:rPr>
                <w:rFonts w:ascii="Arial" w:eastAsia="宋体" w:hAnsi="Arial" w:cs="Arial"/>
                <w:sz w:val="20"/>
                <w:lang w:eastAsia="zh-CN"/>
              </w:rPr>
            </w:pPr>
            <w:r w:rsidRPr="006B4E95">
              <w:rPr>
                <w:rFonts w:ascii="Arial" w:eastAsia="宋体" w:hAnsi="Arial" w:cs="Arial"/>
                <w:sz w:val="20"/>
                <w:lang w:eastAsia="x-none"/>
              </w:rPr>
              <w:t>Reference channel</w:t>
            </w:r>
          </w:p>
        </w:tc>
        <w:tc>
          <w:tcPr>
            <w:tcW w:w="695"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rPr>
              <w:t>PRS.1.1 FR2</w:t>
            </w:r>
          </w:p>
        </w:tc>
        <w:tc>
          <w:tcPr>
            <w:tcW w:w="695"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rPr>
              <w:t>PRS.1.2 FR2</w:t>
            </w:r>
          </w:p>
        </w:tc>
        <w:tc>
          <w:tcPr>
            <w:tcW w:w="752" w:type="pct"/>
            <w:gridSpan w:val="2"/>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zh-CN"/>
              </w:rPr>
              <w:t>PRS.1.3 FR2</w:t>
            </w:r>
          </w:p>
        </w:tc>
        <w:tc>
          <w:tcPr>
            <w:tcW w:w="756" w:type="pct"/>
            <w:gridSpan w:val="2"/>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zh-CN"/>
              </w:rPr>
              <w:t>PRS.1.4 FR2</w:t>
            </w:r>
          </w:p>
        </w:tc>
      </w:tr>
      <w:tr w:rsidR="006B4E95" w:rsidRPr="006B4E95" w:rsidTr="00822F6C">
        <w:tc>
          <w:tcPr>
            <w:tcW w:w="2103" w:type="pct"/>
            <w:shd w:val="clear" w:color="auto" w:fill="auto"/>
          </w:tcPr>
          <w:p w:rsidR="006B4E95" w:rsidRPr="006B4E95" w:rsidRDefault="006B4E95" w:rsidP="006B4E95">
            <w:pPr>
              <w:spacing w:beforeLines="0" w:before="0" w:afterLines="0" w:after="0"/>
              <w:rPr>
                <w:rFonts w:ascii="Arial" w:eastAsia="宋体" w:hAnsi="Arial" w:cs="Arial"/>
                <w:sz w:val="20"/>
                <w:lang w:eastAsia="zh-CN"/>
              </w:rPr>
            </w:pPr>
            <w:r w:rsidRPr="006B4E95">
              <w:rPr>
                <w:rFonts w:ascii="Arial" w:eastAsia="宋体" w:hAnsi="Arial" w:cs="Arial"/>
                <w:sz w:val="20"/>
                <w:lang w:eastAsia="zh-CN"/>
              </w:rPr>
              <w:t>Resource index in resource set</w:t>
            </w:r>
          </w:p>
        </w:tc>
        <w:tc>
          <w:tcPr>
            <w:tcW w:w="695"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zh-CN"/>
              </w:rPr>
              <w:t>0</w:t>
            </w:r>
          </w:p>
        </w:tc>
        <w:tc>
          <w:tcPr>
            <w:tcW w:w="695"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zh-CN"/>
              </w:rPr>
              <w:t>0</w:t>
            </w:r>
          </w:p>
        </w:tc>
        <w:tc>
          <w:tcPr>
            <w:tcW w:w="377"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zh-CN"/>
              </w:rPr>
              <w:t>0</w:t>
            </w:r>
          </w:p>
        </w:tc>
        <w:tc>
          <w:tcPr>
            <w:tcW w:w="375"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zh-CN"/>
              </w:rPr>
              <w:t>1</w:t>
            </w:r>
          </w:p>
        </w:tc>
        <w:tc>
          <w:tcPr>
            <w:tcW w:w="374"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zh-CN"/>
              </w:rPr>
              <w:t>0</w:t>
            </w:r>
          </w:p>
        </w:tc>
        <w:tc>
          <w:tcPr>
            <w:tcW w:w="381"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zh-CN"/>
              </w:rPr>
              <w:t>1</w:t>
            </w:r>
          </w:p>
        </w:tc>
      </w:tr>
      <w:tr w:rsidR="006B4E95" w:rsidRPr="006B4E95" w:rsidTr="00822F6C">
        <w:tc>
          <w:tcPr>
            <w:tcW w:w="2103" w:type="pct"/>
            <w:shd w:val="clear" w:color="auto" w:fill="auto"/>
          </w:tcPr>
          <w:p w:rsidR="006B4E95" w:rsidRPr="006B4E95" w:rsidRDefault="006B4E95" w:rsidP="006B4E95">
            <w:pPr>
              <w:spacing w:beforeLines="0" w:before="0" w:afterLines="0" w:after="0"/>
              <w:rPr>
                <w:rFonts w:ascii="Arial" w:eastAsia="宋体" w:hAnsi="Arial" w:cs="Arial"/>
                <w:sz w:val="20"/>
                <w:lang w:eastAsia="zh-CN"/>
              </w:rPr>
            </w:pPr>
            <w:r w:rsidRPr="006B4E95">
              <w:rPr>
                <w:rFonts w:ascii="Arial" w:eastAsia="宋体" w:hAnsi="Arial" w:cs="Arial"/>
                <w:sz w:val="20"/>
                <w:lang w:eastAsia="x-none"/>
              </w:rPr>
              <w:t>PRS periodicity</w:t>
            </w:r>
          </w:p>
        </w:tc>
        <w:tc>
          <w:tcPr>
            <w:tcW w:w="2897" w:type="pct"/>
            <w:gridSpan w:val="6"/>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zh-CN"/>
              </w:rPr>
              <w:t>160ms</w:t>
            </w:r>
          </w:p>
        </w:tc>
      </w:tr>
      <w:tr w:rsidR="006B4E95" w:rsidRPr="006B4E95" w:rsidTr="00822F6C">
        <w:tc>
          <w:tcPr>
            <w:tcW w:w="2103" w:type="pct"/>
            <w:shd w:val="clear" w:color="auto" w:fill="auto"/>
          </w:tcPr>
          <w:p w:rsidR="006B4E95" w:rsidRPr="006B4E95" w:rsidRDefault="006B4E95" w:rsidP="006B4E95">
            <w:pPr>
              <w:spacing w:beforeLines="0" w:before="0" w:afterLines="0" w:after="0"/>
              <w:rPr>
                <w:rFonts w:ascii="Arial" w:eastAsia="宋体" w:hAnsi="Arial" w:cs="Arial"/>
                <w:sz w:val="20"/>
                <w:lang w:eastAsia="zh-CN"/>
              </w:rPr>
            </w:pPr>
            <w:r w:rsidRPr="006B4E95">
              <w:rPr>
                <w:rFonts w:ascii="Arial" w:eastAsia="宋体" w:hAnsi="Arial" w:cs="Arial"/>
                <w:sz w:val="20"/>
                <w:lang w:eastAsia="x-none"/>
              </w:rPr>
              <w:t>PRS Resource</w:t>
            </w:r>
            <w:r>
              <w:rPr>
                <w:rFonts w:ascii="Arial" w:eastAsia="宋体" w:hAnsi="Arial" w:cs="Arial"/>
                <w:sz w:val="20"/>
                <w:lang w:eastAsia="x-none"/>
              </w:rPr>
              <w:t xml:space="preserve"> </w:t>
            </w:r>
            <w:r w:rsidRPr="006B4E95">
              <w:rPr>
                <w:rFonts w:ascii="Arial" w:eastAsia="宋体" w:hAnsi="Arial" w:cs="Arial"/>
                <w:sz w:val="20"/>
                <w:lang w:eastAsia="x-none"/>
              </w:rPr>
              <w:t>set slot offset</w:t>
            </w:r>
            <w:r w:rsidRPr="006B4E95">
              <w:rPr>
                <w:rFonts w:ascii="Arial" w:eastAsia="宋体" w:hAnsi="Arial" w:cs="Arial"/>
                <w:sz w:val="20"/>
                <w:vertAlign w:val="superscript"/>
              </w:rPr>
              <w:t xml:space="preserve"> Note</w:t>
            </w:r>
            <w:r w:rsidRPr="006B4E95">
              <w:rPr>
                <w:rFonts w:ascii="Arial" w:eastAsia="宋体" w:hAnsi="Arial" w:cs="Arial"/>
                <w:sz w:val="20"/>
                <w:vertAlign w:val="superscript"/>
                <w:lang w:eastAsia="zh-CN"/>
              </w:rPr>
              <w:t xml:space="preserve"> 1</w:t>
            </w:r>
          </w:p>
        </w:tc>
        <w:tc>
          <w:tcPr>
            <w:tcW w:w="2897" w:type="pct"/>
            <w:gridSpan w:val="6"/>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 xml:space="preserve">10 </w:t>
            </w:r>
            <w:proofErr w:type="spellStart"/>
            <w:r w:rsidRPr="006B4E95">
              <w:rPr>
                <w:rFonts w:ascii="Arial" w:eastAsia="宋体" w:hAnsi="Arial" w:cs="Arial"/>
                <w:sz w:val="20"/>
                <w:lang w:eastAsia="x-none"/>
              </w:rPr>
              <w:t>ms</w:t>
            </w:r>
            <w:proofErr w:type="spellEnd"/>
            <w:r w:rsidRPr="006B4E95">
              <w:rPr>
                <w:rFonts w:ascii="Arial" w:eastAsia="宋体" w:hAnsi="Arial" w:cs="Arial"/>
                <w:sz w:val="20"/>
                <w:lang w:eastAsia="x-none"/>
              </w:rPr>
              <w:t xml:space="preserve"> </w:t>
            </w:r>
          </w:p>
        </w:tc>
      </w:tr>
      <w:tr w:rsidR="006B4E95" w:rsidRPr="006B4E95" w:rsidTr="00822F6C">
        <w:tc>
          <w:tcPr>
            <w:tcW w:w="2103" w:type="pct"/>
            <w:shd w:val="clear" w:color="auto" w:fill="auto"/>
          </w:tcPr>
          <w:p w:rsidR="006B4E95" w:rsidRPr="006B4E95" w:rsidRDefault="006B4E95" w:rsidP="006B4E95">
            <w:pPr>
              <w:spacing w:beforeLines="0" w:before="0" w:afterLines="0" w:after="0"/>
              <w:rPr>
                <w:rFonts w:ascii="Arial" w:eastAsia="宋体" w:hAnsi="Arial" w:cs="Arial"/>
                <w:sz w:val="20"/>
                <w:lang w:eastAsia="zh-CN"/>
              </w:rPr>
            </w:pPr>
            <w:r w:rsidRPr="006B4E95">
              <w:rPr>
                <w:rFonts w:ascii="Arial" w:eastAsia="宋体" w:hAnsi="Arial" w:cs="Arial"/>
                <w:sz w:val="20"/>
                <w:lang w:eastAsia="x-none"/>
              </w:rPr>
              <w:t>PRS Resource slot offset (slot)</w:t>
            </w:r>
            <w:r w:rsidRPr="006B4E95">
              <w:rPr>
                <w:rFonts w:ascii="Arial" w:eastAsia="宋体" w:hAnsi="Arial" w:cs="Arial"/>
                <w:sz w:val="20"/>
                <w:vertAlign w:val="superscript"/>
              </w:rPr>
              <w:t xml:space="preserve"> Note</w:t>
            </w:r>
            <w:r w:rsidRPr="006B4E95">
              <w:rPr>
                <w:rFonts w:ascii="Arial" w:eastAsia="宋体" w:hAnsi="Arial" w:cs="Arial"/>
                <w:sz w:val="20"/>
                <w:vertAlign w:val="superscript"/>
                <w:lang w:eastAsia="zh-CN"/>
              </w:rPr>
              <w:t xml:space="preserve"> 1</w:t>
            </w:r>
          </w:p>
        </w:tc>
        <w:tc>
          <w:tcPr>
            <w:tcW w:w="695"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 xml:space="preserve">0 </w:t>
            </w:r>
          </w:p>
        </w:tc>
        <w:tc>
          <w:tcPr>
            <w:tcW w:w="695"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4</w:t>
            </w:r>
          </w:p>
        </w:tc>
        <w:tc>
          <w:tcPr>
            <w:tcW w:w="752" w:type="pct"/>
            <w:gridSpan w:val="2"/>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0</w:t>
            </w:r>
          </w:p>
        </w:tc>
        <w:tc>
          <w:tcPr>
            <w:tcW w:w="756" w:type="pct"/>
            <w:gridSpan w:val="2"/>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4</w:t>
            </w:r>
          </w:p>
        </w:tc>
      </w:tr>
      <w:tr w:rsidR="006B4E95" w:rsidRPr="006B4E95" w:rsidTr="00822F6C">
        <w:tc>
          <w:tcPr>
            <w:tcW w:w="2103" w:type="pct"/>
            <w:shd w:val="clear" w:color="auto" w:fill="auto"/>
          </w:tcPr>
          <w:p w:rsidR="006B4E95" w:rsidRPr="006B4E95" w:rsidRDefault="006B4E95" w:rsidP="006B4E95">
            <w:pPr>
              <w:spacing w:beforeLines="0" w:before="0" w:afterLines="0" w:after="0"/>
              <w:rPr>
                <w:rFonts w:ascii="Arial" w:eastAsia="宋体" w:hAnsi="Arial" w:cs="Arial"/>
                <w:sz w:val="20"/>
                <w:lang w:eastAsia="zh-CN"/>
              </w:rPr>
            </w:pPr>
            <w:r w:rsidRPr="006B4E95">
              <w:rPr>
                <w:rFonts w:ascii="Arial" w:eastAsia="宋体" w:hAnsi="Arial" w:cs="Arial"/>
                <w:sz w:val="20"/>
                <w:lang w:eastAsia="x-none"/>
              </w:rPr>
              <w:t>PRS RE offset</w:t>
            </w:r>
            <w:r w:rsidRPr="006B4E95">
              <w:rPr>
                <w:rFonts w:ascii="Arial" w:eastAsia="宋体" w:hAnsi="Arial" w:cs="Arial"/>
                <w:sz w:val="20"/>
                <w:vertAlign w:val="superscript"/>
              </w:rPr>
              <w:t xml:space="preserve"> Note</w:t>
            </w:r>
            <w:r w:rsidRPr="006B4E95">
              <w:rPr>
                <w:rFonts w:ascii="Arial" w:eastAsia="宋体" w:hAnsi="Arial" w:cs="Arial"/>
                <w:sz w:val="20"/>
                <w:vertAlign w:val="superscript"/>
                <w:lang w:eastAsia="zh-CN"/>
              </w:rPr>
              <w:t xml:space="preserve"> 1</w:t>
            </w:r>
          </w:p>
        </w:tc>
        <w:tc>
          <w:tcPr>
            <w:tcW w:w="1390" w:type="pct"/>
            <w:gridSpan w:val="2"/>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0</w:t>
            </w:r>
            <w:r w:rsidRPr="006B4E95">
              <w:rPr>
                <w:rFonts w:ascii="Arial" w:eastAsia="宋体" w:hAnsi="Arial" w:cs="Arial"/>
                <w:sz w:val="20"/>
                <w:vertAlign w:val="superscript"/>
              </w:rPr>
              <w:t xml:space="preserve"> </w:t>
            </w:r>
          </w:p>
        </w:tc>
        <w:tc>
          <w:tcPr>
            <w:tcW w:w="377"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0</w:t>
            </w:r>
          </w:p>
        </w:tc>
        <w:tc>
          <w:tcPr>
            <w:tcW w:w="375"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1</w:t>
            </w:r>
            <w:r w:rsidRPr="006B4E95">
              <w:rPr>
                <w:rFonts w:ascii="Arial" w:eastAsia="宋体" w:hAnsi="Arial" w:cs="Arial"/>
                <w:sz w:val="20"/>
                <w:vertAlign w:val="superscript"/>
              </w:rPr>
              <w:t xml:space="preserve"> </w:t>
            </w:r>
          </w:p>
        </w:tc>
        <w:tc>
          <w:tcPr>
            <w:tcW w:w="374"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0</w:t>
            </w:r>
            <w:r w:rsidRPr="006B4E95">
              <w:rPr>
                <w:rFonts w:ascii="Arial" w:eastAsia="宋体" w:hAnsi="Arial" w:cs="Arial"/>
                <w:sz w:val="20"/>
                <w:vertAlign w:val="superscript"/>
              </w:rPr>
              <w:t xml:space="preserve"> </w:t>
            </w:r>
          </w:p>
        </w:tc>
        <w:tc>
          <w:tcPr>
            <w:tcW w:w="381"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 xml:space="preserve">1 </w:t>
            </w:r>
          </w:p>
        </w:tc>
      </w:tr>
      <w:tr w:rsidR="006B4E95" w:rsidRPr="006B4E95" w:rsidTr="00822F6C">
        <w:tc>
          <w:tcPr>
            <w:tcW w:w="2103" w:type="pct"/>
            <w:shd w:val="clear" w:color="auto" w:fill="auto"/>
          </w:tcPr>
          <w:p w:rsidR="006B4E95" w:rsidRPr="006B4E95" w:rsidRDefault="006B4E95" w:rsidP="006B4E95">
            <w:pPr>
              <w:spacing w:beforeLines="0" w:before="0" w:afterLines="0" w:after="0"/>
              <w:rPr>
                <w:rFonts w:ascii="Arial" w:eastAsia="宋体" w:hAnsi="Arial" w:cs="Arial"/>
                <w:sz w:val="20"/>
                <w:lang w:eastAsia="zh-CN"/>
              </w:rPr>
            </w:pPr>
            <w:r w:rsidRPr="006B4E95">
              <w:rPr>
                <w:rFonts w:ascii="Arial" w:eastAsia="宋体" w:hAnsi="Arial" w:cs="Arial"/>
                <w:sz w:val="20"/>
                <w:lang w:eastAsia="x-none"/>
              </w:rPr>
              <w:t>SCS</w:t>
            </w:r>
          </w:p>
        </w:tc>
        <w:tc>
          <w:tcPr>
            <w:tcW w:w="2897" w:type="pct"/>
            <w:gridSpan w:val="6"/>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120kHz</w:t>
            </w:r>
          </w:p>
        </w:tc>
      </w:tr>
      <w:tr w:rsidR="006B4E95" w:rsidRPr="006B4E95" w:rsidTr="00822F6C">
        <w:tc>
          <w:tcPr>
            <w:tcW w:w="2103" w:type="pct"/>
            <w:shd w:val="clear" w:color="auto" w:fill="auto"/>
          </w:tcPr>
          <w:p w:rsidR="006B4E95" w:rsidRPr="006B4E95" w:rsidRDefault="006B4E95" w:rsidP="006B4E95">
            <w:pPr>
              <w:spacing w:beforeLines="0" w:before="0" w:afterLines="0" w:after="0"/>
              <w:rPr>
                <w:rFonts w:ascii="Arial" w:eastAsia="宋体" w:hAnsi="Arial" w:cs="Arial"/>
                <w:sz w:val="20"/>
                <w:lang w:eastAsia="zh-CN"/>
              </w:rPr>
            </w:pPr>
            <w:r w:rsidRPr="006B4E95">
              <w:rPr>
                <w:rFonts w:ascii="Arial" w:eastAsia="宋体" w:hAnsi="Arial" w:cs="Arial"/>
                <w:sz w:val="20"/>
                <w:lang w:eastAsia="x-none"/>
              </w:rPr>
              <w:t>PRS comb size</w:t>
            </w:r>
          </w:p>
        </w:tc>
        <w:tc>
          <w:tcPr>
            <w:tcW w:w="695"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2</w:t>
            </w:r>
          </w:p>
        </w:tc>
        <w:tc>
          <w:tcPr>
            <w:tcW w:w="695"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4</w:t>
            </w:r>
          </w:p>
        </w:tc>
        <w:tc>
          <w:tcPr>
            <w:tcW w:w="752" w:type="pct"/>
            <w:gridSpan w:val="2"/>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2</w:t>
            </w:r>
          </w:p>
        </w:tc>
        <w:tc>
          <w:tcPr>
            <w:tcW w:w="756" w:type="pct"/>
            <w:gridSpan w:val="2"/>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4</w:t>
            </w:r>
          </w:p>
        </w:tc>
      </w:tr>
      <w:tr w:rsidR="006B4E95" w:rsidRPr="006B4E95" w:rsidTr="00822F6C">
        <w:tc>
          <w:tcPr>
            <w:tcW w:w="2103" w:type="pct"/>
            <w:shd w:val="clear" w:color="auto" w:fill="auto"/>
          </w:tcPr>
          <w:p w:rsidR="006B4E95" w:rsidRPr="006B4E95" w:rsidRDefault="006B4E95" w:rsidP="006B4E95">
            <w:pPr>
              <w:spacing w:beforeLines="0" w:before="0" w:afterLines="0" w:after="0"/>
              <w:rPr>
                <w:rFonts w:ascii="Arial" w:eastAsia="宋体" w:hAnsi="Arial" w:cs="Arial"/>
                <w:sz w:val="20"/>
                <w:lang w:eastAsia="zh-CN"/>
              </w:rPr>
            </w:pPr>
            <w:r w:rsidRPr="006B4E95">
              <w:rPr>
                <w:rFonts w:ascii="Arial" w:eastAsia="宋体" w:hAnsi="Arial" w:cs="Arial"/>
                <w:sz w:val="20"/>
                <w:lang w:eastAsia="x-none"/>
              </w:rPr>
              <w:t>Number of PRS symbol</w:t>
            </w:r>
          </w:p>
        </w:tc>
        <w:tc>
          <w:tcPr>
            <w:tcW w:w="695"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4</w:t>
            </w:r>
          </w:p>
        </w:tc>
        <w:tc>
          <w:tcPr>
            <w:tcW w:w="695"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4</w:t>
            </w:r>
          </w:p>
        </w:tc>
        <w:tc>
          <w:tcPr>
            <w:tcW w:w="752" w:type="pct"/>
            <w:gridSpan w:val="2"/>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4</w:t>
            </w:r>
          </w:p>
        </w:tc>
        <w:tc>
          <w:tcPr>
            <w:tcW w:w="756" w:type="pct"/>
            <w:gridSpan w:val="2"/>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4</w:t>
            </w:r>
          </w:p>
        </w:tc>
      </w:tr>
      <w:tr w:rsidR="006B4E95" w:rsidRPr="006B4E95" w:rsidTr="00822F6C">
        <w:tc>
          <w:tcPr>
            <w:tcW w:w="2103" w:type="pct"/>
            <w:shd w:val="clear" w:color="auto" w:fill="auto"/>
          </w:tcPr>
          <w:p w:rsidR="006B4E95" w:rsidRPr="006B4E95" w:rsidRDefault="006B4E95" w:rsidP="006B4E95">
            <w:pPr>
              <w:spacing w:beforeLines="0" w:before="0" w:afterLines="0" w:after="0"/>
              <w:rPr>
                <w:rFonts w:ascii="Arial" w:eastAsia="宋体" w:hAnsi="Arial" w:cs="Arial"/>
                <w:sz w:val="20"/>
                <w:lang w:eastAsia="zh-CN"/>
              </w:rPr>
            </w:pPr>
            <w:proofErr w:type="spellStart"/>
            <w:r w:rsidRPr="006B4E95">
              <w:rPr>
                <w:rFonts w:ascii="Arial" w:eastAsia="宋体" w:hAnsi="Arial" w:cs="Arial"/>
                <w:sz w:val="20"/>
                <w:lang w:eastAsia="x-none"/>
              </w:rPr>
              <w:t>Repetion</w:t>
            </w:r>
            <w:proofErr w:type="spellEnd"/>
            <w:r w:rsidRPr="006B4E95">
              <w:rPr>
                <w:rFonts w:ascii="Arial" w:eastAsia="宋体" w:hAnsi="Arial" w:cs="Arial"/>
                <w:sz w:val="20"/>
                <w:lang w:eastAsia="x-none"/>
              </w:rPr>
              <w:t xml:space="preserve"> factor </w:t>
            </w:r>
          </w:p>
        </w:tc>
        <w:tc>
          <w:tcPr>
            <w:tcW w:w="695"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2</w:t>
            </w:r>
          </w:p>
        </w:tc>
        <w:tc>
          <w:tcPr>
            <w:tcW w:w="695"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1</w:t>
            </w:r>
          </w:p>
        </w:tc>
        <w:tc>
          <w:tcPr>
            <w:tcW w:w="752" w:type="pct"/>
            <w:gridSpan w:val="2"/>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2</w:t>
            </w:r>
          </w:p>
        </w:tc>
        <w:tc>
          <w:tcPr>
            <w:tcW w:w="756" w:type="pct"/>
            <w:gridSpan w:val="2"/>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1</w:t>
            </w:r>
          </w:p>
        </w:tc>
      </w:tr>
      <w:tr w:rsidR="006B4E95" w:rsidRPr="006B4E95" w:rsidTr="00822F6C">
        <w:tc>
          <w:tcPr>
            <w:tcW w:w="2103" w:type="pct"/>
            <w:shd w:val="clear" w:color="auto" w:fill="auto"/>
          </w:tcPr>
          <w:p w:rsidR="006B4E95" w:rsidRPr="006B4E95" w:rsidRDefault="006B4E95" w:rsidP="006B4E95">
            <w:pPr>
              <w:spacing w:beforeLines="0" w:before="0" w:afterLines="0" w:after="0"/>
              <w:rPr>
                <w:rFonts w:ascii="Arial" w:eastAsia="宋体" w:hAnsi="Arial" w:cs="Arial"/>
                <w:sz w:val="20"/>
                <w:lang w:eastAsia="zh-CN"/>
              </w:rPr>
            </w:pPr>
            <w:r w:rsidRPr="006B4E95">
              <w:rPr>
                <w:rFonts w:ascii="Arial" w:eastAsia="宋体" w:hAnsi="Arial" w:cs="Arial"/>
                <w:sz w:val="20"/>
                <w:lang w:eastAsia="zh-CN"/>
              </w:rPr>
              <w:t>PRS resource time gap (slot)</w:t>
            </w:r>
          </w:p>
        </w:tc>
        <w:tc>
          <w:tcPr>
            <w:tcW w:w="695"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1</w:t>
            </w:r>
          </w:p>
        </w:tc>
        <w:tc>
          <w:tcPr>
            <w:tcW w:w="695"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zh-CN"/>
              </w:rPr>
              <w:t>1</w:t>
            </w:r>
          </w:p>
        </w:tc>
        <w:tc>
          <w:tcPr>
            <w:tcW w:w="752" w:type="pct"/>
            <w:gridSpan w:val="2"/>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1</w:t>
            </w:r>
          </w:p>
        </w:tc>
        <w:tc>
          <w:tcPr>
            <w:tcW w:w="756" w:type="pct"/>
            <w:gridSpan w:val="2"/>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zh-CN"/>
              </w:rPr>
              <w:t>1</w:t>
            </w:r>
          </w:p>
        </w:tc>
      </w:tr>
      <w:tr w:rsidR="006B4E95" w:rsidRPr="006B4E95" w:rsidTr="00822F6C">
        <w:tc>
          <w:tcPr>
            <w:tcW w:w="2103" w:type="pct"/>
            <w:shd w:val="clear" w:color="auto" w:fill="auto"/>
          </w:tcPr>
          <w:p w:rsidR="006B4E95" w:rsidRPr="006B4E95" w:rsidRDefault="006B4E95" w:rsidP="006B4E95">
            <w:pPr>
              <w:spacing w:beforeLines="0" w:before="0" w:afterLines="0" w:after="0"/>
              <w:rPr>
                <w:rFonts w:ascii="Arial" w:eastAsia="宋体" w:hAnsi="Arial" w:cs="Arial"/>
                <w:sz w:val="20"/>
                <w:lang w:eastAsia="zh-CN"/>
              </w:rPr>
            </w:pPr>
            <w:r w:rsidRPr="006B4E95">
              <w:rPr>
                <w:rFonts w:ascii="Arial" w:eastAsia="宋体" w:hAnsi="Arial" w:cs="Arial"/>
                <w:sz w:val="20"/>
                <w:lang w:eastAsia="x-none"/>
              </w:rPr>
              <w:t>RB numbers containing PRS within channel BW</w:t>
            </w:r>
          </w:p>
        </w:tc>
        <w:tc>
          <w:tcPr>
            <w:tcW w:w="695"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0-23</w:t>
            </w:r>
          </w:p>
        </w:tc>
        <w:tc>
          <w:tcPr>
            <w:tcW w:w="695" w:type="pct"/>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0~127</w:t>
            </w:r>
          </w:p>
        </w:tc>
        <w:tc>
          <w:tcPr>
            <w:tcW w:w="752" w:type="pct"/>
            <w:gridSpan w:val="2"/>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0-131</w:t>
            </w:r>
          </w:p>
        </w:tc>
        <w:tc>
          <w:tcPr>
            <w:tcW w:w="756" w:type="pct"/>
            <w:gridSpan w:val="2"/>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x-none"/>
              </w:rPr>
              <w:t>0~127</w:t>
            </w:r>
          </w:p>
        </w:tc>
      </w:tr>
      <w:tr w:rsidR="006B4E95" w:rsidRPr="006B4E95" w:rsidTr="00822F6C">
        <w:tc>
          <w:tcPr>
            <w:tcW w:w="2103" w:type="pct"/>
            <w:shd w:val="clear" w:color="auto" w:fill="auto"/>
          </w:tcPr>
          <w:p w:rsidR="006B4E95" w:rsidRPr="006B4E95" w:rsidRDefault="006B4E95" w:rsidP="006B4E95">
            <w:pPr>
              <w:spacing w:beforeLines="0" w:before="0" w:afterLines="0" w:after="0"/>
              <w:rPr>
                <w:rFonts w:ascii="Arial" w:eastAsia="宋体" w:hAnsi="Arial" w:cs="Arial"/>
                <w:sz w:val="20"/>
                <w:lang w:eastAsia="zh-CN"/>
              </w:rPr>
            </w:pPr>
            <w:r w:rsidRPr="006B4E95">
              <w:rPr>
                <w:rFonts w:ascii="Arial" w:eastAsia="宋体" w:hAnsi="Arial" w:cs="Arial"/>
                <w:sz w:val="20"/>
                <w:lang w:eastAsia="x-none"/>
              </w:rPr>
              <w:t>PRS Start PRB</w:t>
            </w:r>
          </w:p>
        </w:tc>
        <w:tc>
          <w:tcPr>
            <w:tcW w:w="2897" w:type="pct"/>
            <w:gridSpan w:val="6"/>
          </w:tcPr>
          <w:p w:rsidR="006B4E95" w:rsidRPr="006B4E95" w:rsidRDefault="006B4E95" w:rsidP="006B4E95">
            <w:pPr>
              <w:spacing w:beforeLines="0" w:before="0" w:afterLines="0" w:after="0"/>
              <w:jc w:val="center"/>
              <w:rPr>
                <w:rFonts w:ascii="Arial" w:eastAsia="宋体" w:hAnsi="Arial" w:cs="Arial"/>
                <w:sz w:val="20"/>
                <w:lang w:eastAsia="zh-CN"/>
              </w:rPr>
            </w:pPr>
            <w:r w:rsidRPr="006B4E95">
              <w:rPr>
                <w:rFonts w:ascii="Arial" w:eastAsia="宋体" w:hAnsi="Arial" w:cs="Arial"/>
                <w:sz w:val="20"/>
                <w:lang w:eastAsia="zh-CN"/>
              </w:rPr>
              <w:t>0</w:t>
            </w:r>
          </w:p>
        </w:tc>
      </w:tr>
      <w:tr w:rsidR="006B4E95" w:rsidRPr="006B4E95" w:rsidTr="00822F6C">
        <w:tc>
          <w:tcPr>
            <w:tcW w:w="5000" w:type="pct"/>
            <w:gridSpan w:val="7"/>
            <w:shd w:val="clear" w:color="auto" w:fill="auto"/>
          </w:tcPr>
          <w:p w:rsidR="006B4E95" w:rsidRPr="006B4E95" w:rsidRDefault="006B4E95" w:rsidP="006B4E95">
            <w:pPr>
              <w:spacing w:beforeLines="0" w:before="0" w:afterLines="0" w:after="0"/>
              <w:rPr>
                <w:rFonts w:ascii="Arial" w:eastAsia="宋体" w:hAnsi="Arial" w:cs="Arial"/>
                <w:sz w:val="20"/>
                <w:lang w:eastAsia="zh-CN"/>
              </w:rPr>
            </w:pPr>
            <w:r w:rsidRPr="006B4E95">
              <w:rPr>
                <w:rFonts w:ascii="Arial" w:eastAsia="宋体" w:hAnsi="Arial" w:cs="Arial"/>
                <w:sz w:val="20"/>
              </w:rPr>
              <w:t xml:space="preserve">Note 1: </w:t>
            </w:r>
            <w:r w:rsidRPr="006B4E95">
              <w:rPr>
                <w:rFonts w:ascii="Arial" w:eastAsia="宋体" w:hAnsi="Arial" w:cs="Arial"/>
                <w:sz w:val="20"/>
              </w:rPr>
              <w:tab/>
              <w:t>Unless otherwise specified in the test case</w:t>
            </w:r>
          </w:p>
        </w:tc>
      </w:tr>
    </w:tbl>
    <w:p w:rsidR="00E80F8D" w:rsidRPr="00D7550C" w:rsidRDefault="00D7550C" w:rsidP="00E80F8D">
      <w:pPr>
        <w:spacing w:before="120" w:after="120"/>
        <w:rPr>
          <w:rFonts w:eastAsiaTheme="minorEastAsia"/>
          <w:b/>
          <w:lang w:eastAsia="zh-CN"/>
        </w:rPr>
      </w:pPr>
      <w:r w:rsidRPr="00D7550C">
        <w:rPr>
          <w:rFonts w:eastAsiaTheme="minorEastAsia" w:hint="eastAsia"/>
          <w:b/>
          <w:lang w:eastAsia="zh-CN"/>
        </w:rPr>
        <w:t>Pr</w:t>
      </w:r>
      <w:r w:rsidRPr="00D7550C">
        <w:rPr>
          <w:rFonts w:eastAsiaTheme="minorEastAsia"/>
          <w:b/>
          <w:lang w:eastAsia="zh-CN"/>
        </w:rPr>
        <w:t>oposal 2: Update the PRS RMC to introduce PRS configurations with two PRS resources per resource set.</w:t>
      </w:r>
    </w:p>
    <w:p w:rsidR="00E901EB" w:rsidRPr="000E7A86" w:rsidRDefault="00E901EB" w:rsidP="00F23100">
      <w:pPr>
        <w:pStyle w:val="2"/>
        <w:rPr>
          <w:lang w:eastAsia="zh-CN"/>
        </w:rPr>
      </w:pPr>
      <w:r>
        <w:rPr>
          <w:lang w:eastAsia="zh-CN"/>
        </w:rPr>
        <w:t>Test procedure simplification</w:t>
      </w:r>
    </w:p>
    <w:tbl>
      <w:tblPr>
        <w:tblStyle w:val="af4"/>
        <w:tblW w:w="0" w:type="auto"/>
        <w:tblLook w:val="04A0" w:firstRow="1" w:lastRow="0" w:firstColumn="1" w:lastColumn="0" w:noHBand="0" w:noVBand="1"/>
      </w:tblPr>
      <w:tblGrid>
        <w:gridCol w:w="9621"/>
      </w:tblGrid>
      <w:tr w:rsidR="00543575" w:rsidTr="00543575">
        <w:tc>
          <w:tcPr>
            <w:tcW w:w="9621" w:type="dxa"/>
          </w:tcPr>
          <w:p w:rsidR="00543575" w:rsidRPr="00543575" w:rsidRDefault="00543575" w:rsidP="00543575">
            <w:pPr>
              <w:numPr>
                <w:ilvl w:val="0"/>
                <w:numId w:val="23"/>
              </w:numPr>
              <w:spacing w:before="120" w:after="120"/>
              <w:rPr>
                <w:rFonts w:eastAsiaTheme="minorEastAsia"/>
                <w:lang w:val="en-US" w:eastAsia="zh-CN"/>
              </w:rPr>
            </w:pPr>
            <w:r w:rsidRPr="00543575">
              <w:rPr>
                <w:rFonts w:eastAsiaTheme="minorEastAsia"/>
                <w:b/>
                <w:bCs/>
                <w:lang w:val="en-US" w:eastAsia="zh-CN"/>
              </w:rPr>
              <w:t xml:space="preserve">Testing procedure: </w:t>
            </w:r>
          </w:p>
          <w:p w:rsidR="00543575" w:rsidRPr="00543575" w:rsidRDefault="00543575" w:rsidP="00543575">
            <w:pPr>
              <w:numPr>
                <w:ilvl w:val="1"/>
                <w:numId w:val="23"/>
              </w:numPr>
              <w:spacing w:before="120" w:after="120"/>
              <w:rPr>
                <w:rFonts w:eastAsiaTheme="minorEastAsia"/>
                <w:lang w:val="en-US" w:eastAsia="zh-CN"/>
              </w:rPr>
            </w:pPr>
            <w:r w:rsidRPr="00543575">
              <w:rPr>
                <w:rFonts w:eastAsiaTheme="minorEastAsia"/>
                <w:lang w:val="en-US" w:eastAsia="zh-CN"/>
              </w:rPr>
              <w:t xml:space="preserve">The testing procedure for LTE </w:t>
            </w:r>
            <w:proofErr w:type="spellStart"/>
            <w:r w:rsidRPr="00543575">
              <w:rPr>
                <w:rFonts w:eastAsiaTheme="minorEastAsia"/>
                <w:lang w:val="en-US" w:eastAsia="zh-CN"/>
              </w:rPr>
              <w:t>OTDoA</w:t>
            </w:r>
            <w:proofErr w:type="spellEnd"/>
            <w:r w:rsidRPr="00543575">
              <w:rPr>
                <w:rFonts w:eastAsiaTheme="minorEastAsia"/>
                <w:lang w:val="en-US" w:eastAsia="zh-CN"/>
              </w:rPr>
              <w:t xml:space="preserve"> can be taken as the baseline for NR RSTD and UE Rx-</w:t>
            </w:r>
            <w:proofErr w:type="spellStart"/>
            <w:r w:rsidRPr="00543575">
              <w:rPr>
                <w:rFonts w:eastAsiaTheme="minorEastAsia"/>
                <w:lang w:val="en-US" w:eastAsia="zh-CN"/>
              </w:rPr>
              <w:t>Tx</w:t>
            </w:r>
            <w:proofErr w:type="spellEnd"/>
            <w:r w:rsidRPr="00543575">
              <w:rPr>
                <w:rFonts w:eastAsiaTheme="minorEastAsia"/>
                <w:lang w:val="en-US" w:eastAsia="zh-CN"/>
              </w:rPr>
              <w:t xml:space="preserve"> time difference measurement tests.</w:t>
            </w:r>
          </w:p>
          <w:p w:rsidR="00543575" w:rsidRPr="00543575" w:rsidRDefault="00543575" w:rsidP="00E901EB">
            <w:pPr>
              <w:numPr>
                <w:ilvl w:val="1"/>
                <w:numId w:val="23"/>
              </w:numPr>
              <w:spacing w:before="120" w:after="120"/>
              <w:rPr>
                <w:rFonts w:eastAsiaTheme="minorEastAsia"/>
                <w:lang w:val="en-US" w:eastAsia="zh-CN"/>
              </w:rPr>
            </w:pPr>
            <w:r w:rsidRPr="00543575">
              <w:rPr>
                <w:rFonts w:eastAsiaTheme="minorEastAsia"/>
                <w:lang w:val="en-US" w:eastAsia="zh-CN"/>
              </w:rPr>
              <w:t>The further simplified procedure can be FFS</w:t>
            </w:r>
          </w:p>
        </w:tc>
      </w:tr>
    </w:tbl>
    <w:p w:rsidR="00E901EB" w:rsidRDefault="00F23100" w:rsidP="00E901EB">
      <w:pPr>
        <w:spacing w:before="120" w:after="120"/>
        <w:rPr>
          <w:rFonts w:eastAsiaTheme="minorEastAsia"/>
          <w:lang w:val="en-US" w:eastAsia="zh-CN"/>
        </w:rPr>
      </w:pPr>
      <w:r>
        <w:rPr>
          <w:rFonts w:eastAsiaTheme="minorEastAsia"/>
          <w:lang w:val="en-US" w:eastAsia="zh-CN"/>
        </w:rPr>
        <w:lastRenderedPageBreak/>
        <w:t>LTE the RSTD delay tests are designed with 3 time periods, and some companies suggested to re-use this test procedure. In our view, this is not necessary. The reason why LTE has 3 time periods is that a long muting pattern is used</w:t>
      </w:r>
      <w:r w:rsidR="00150FBC">
        <w:rPr>
          <w:rFonts w:eastAsiaTheme="minorEastAsia"/>
          <w:lang w:val="en-US" w:eastAsia="zh-CN"/>
        </w:rPr>
        <w:t xml:space="preserve">, and </w:t>
      </w:r>
      <w:r w:rsidR="009C4C42">
        <w:rPr>
          <w:rFonts w:eastAsiaTheme="minorEastAsia"/>
          <w:lang w:val="en-US" w:eastAsia="zh-CN"/>
        </w:rPr>
        <w:t>one</w:t>
      </w:r>
      <w:r w:rsidR="00150FBC">
        <w:rPr>
          <w:rFonts w:eastAsiaTheme="minorEastAsia"/>
          <w:lang w:val="en-US" w:eastAsia="zh-CN"/>
        </w:rPr>
        <w:t xml:space="preserve"> neighbor cell is deactivated when </w:t>
      </w:r>
      <w:r w:rsidR="009C4C42">
        <w:rPr>
          <w:rFonts w:eastAsiaTheme="minorEastAsia"/>
          <w:lang w:val="en-US" w:eastAsia="zh-CN"/>
        </w:rPr>
        <w:t xml:space="preserve">its PRS is muted. </w:t>
      </w:r>
      <w:r w:rsidR="00543575">
        <w:rPr>
          <w:rFonts w:eastAsiaTheme="minorEastAsia"/>
          <w:lang w:val="en-US" w:eastAsia="zh-CN"/>
        </w:rPr>
        <w:t xml:space="preserve">However, such split is not very meaningful, because the measurement period starts from T2, and the main difference between the two time periods T2 and T3 are PRS </w:t>
      </w:r>
      <w:proofErr w:type="spellStart"/>
      <w:r w:rsidR="00543575">
        <w:rPr>
          <w:rFonts w:eastAsiaTheme="minorEastAsia"/>
          <w:lang w:val="en-US" w:eastAsia="zh-CN"/>
        </w:rPr>
        <w:t>Es</w:t>
      </w:r>
      <w:proofErr w:type="spellEnd"/>
      <w:r w:rsidR="00543575">
        <w:rPr>
          <w:rFonts w:eastAsiaTheme="minorEastAsia"/>
          <w:lang w:val="en-US" w:eastAsia="zh-CN"/>
        </w:rPr>
        <w:t xml:space="preserve">, and there is no UE report or TE configuration. The difference in the PRS </w:t>
      </w:r>
      <w:proofErr w:type="spellStart"/>
      <w:r w:rsidR="00543575">
        <w:rPr>
          <w:rFonts w:eastAsiaTheme="minorEastAsia"/>
          <w:lang w:val="en-US" w:eastAsia="zh-CN"/>
        </w:rPr>
        <w:t>Es</w:t>
      </w:r>
      <w:proofErr w:type="spellEnd"/>
      <w:r w:rsidR="00543575">
        <w:rPr>
          <w:rFonts w:eastAsiaTheme="minorEastAsia"/>
          <w:lang w:val="en-US" w:eastAsia="zh-CN"/>
        </w:rPr>
        <w:t xml:space="preserve"> can be already reflected in the PRS muting information, so a single time period is enough.</w:t>
      </w:r>
    </w:p>
    <w:p w:rsidR="00543575" w:rsidRDefault="00543575" w:rsidP="00E901EB">
      <w:pPr>
        <w:spacing w:before="120" w:after="120"/>
        <w:rPr>
          <w:rFonts w:eastAsiaTheme="minorEastAsia"/>
          <w:lang w:val="en-US" w:eastAsia="zh-CN"/>
        </w:rPr>
      </w:pPr>
      <w:r>
        <w:rPr>
          <w:rFonts w:eastAsiaTheme="minorEastAsia"/>
          <w:lang w:val="en-US" w:eastAsia="zh-CN"/>
        </w:rPr>
        <w:t xml:space="preserve">More importantly, as muting pattern is ‘10’ or ‘01’ in NR, split the measurement period into 2 time periods as in LTE becomes even less meaningful. </w:t>
      </w:r>
    </w:p>
    <w:p w:rsidR="009C4C42" w:rsidRPr="00543575" w:rsidRDefault="00543575" w:rsidP="00E901EB">
      <w:pPr>
        <w:spacing w:before="120" w:after="120"/>
        <w:rPr>
          <w:rFonts w:eastAsiaTheme="minorEastAsia"/>
          <w:b/>
          <w:lang w:val="en-US" w:eastAsia="zh-CN"/>
        </w:rPr>
      </w:pPr>
      <w:r w:rsidRPr="00543575">
        <w:rPr>
          <w:rFonts w:eastAsiaTheme="minorEastAsia" w:hint="eastAsia"/>
          <w:b/>
          <w:lang w:val="en-US" w:eastAsia="zh-CN"/>
        </w:rPr>
        <w:t>P</w:t>
      </w:r>
      <w:r w:rsidRPr="00543575">
        <w:rPr>
          <w:rFonts w:eastAsiaTheme="minorEastAsia"/>
          <w:b/>
          <w:lang w:val="en-US" w:eastAsia="zh-CN"/>
        </w:rPr>
        <w:t>roposal 3: Simplify the test procedure by using 2 time periods in the tests:</w:t>
      </w:r>
    </w:p>
    <w:p w:rsidR="00543575" w:rsidRPr="00543575" w:rsidRDefault="00543575" w:rsidP="00543575">
      <w:pPr>
        <w:pStyle w:val="af8"/>
        <w:numPr>
          <w:ilvl w:val="0"/>
          <w:numId w:val="10"/>
        </w:numPr>
        <w:spacing w:before="120" w:after="120"/>
        <w:rPr>
          <w:rFonts w:eastAsiaTheme="minorEastAsia"/>
          <w:b/>
          <w:lang w:eastAsia="zh-CN"/>
        </w:rPr>
      </w:pPr>
      <w:r w:rsidRPr="00543575">
        <w:rPr>
          <w:rFonts w:eastAsiaTheme="minorEastAsia" w:hint="eastAsia"/>
          <w:b/>
          <w:lang w:eastAsia="zh-CN"/>
        </w:rPr>
        <w:t>T</w:t>
      </w:r>
      <w:r w:rsidRPr="00543575">
        <w:rPr>
          <w:rFonts w:eastAsiaTheme="minorEastAsia"/>
          <w:b/>
          <w:lang w:eastAsia="zh-CN"/>
        </w:rPr>
        <w:t xml:space="preserve">1: UE receives </w:t>
      </w:r>
      <w:r w:rsidRPr="00543575">
        <w:rPr>
          <w:b/>
          <w:lang w:eastAsia="zh-CN"/>
        </w:rPr>
        <w:t>assistance data and measurement request</w:t>
      </w:r>
    </w:p>
    <w:p w:rsidR="00543575" w:rsidRPr="00543575" w:rsidRDefault="00543575" w:rsidP="00543575">
      <w:pPr>
        <w:pStyle w:val="af8"/>
        <w:numPr>
          <w:ilvl w:val="0"/>
          <w:numId w:val="10"/>
        </w:numPr>
        <w:spacing w:before="120" w:after="120"/>
        <w:rPr>
          <w:rFonts w:eastAsiaTheme="minorEastAsia"/>
          <w:b/>
          <w:lang w:eastAsia="zh-CN"/>
        </w:rPr>
      </w:pPr>
      <w:r w:rsidRPr="00543575">
        <w:rPr>
          <w:rFonts w:eastAsiaTheme="minorEastAsia"/>
          <w:b/>
          <w:lang w:eastAsia="zh-CN"/>
        </w:rPr>
        <w:t xml:space="preserve">T2: UE performs the measurement </w:t>
      </w:r>
    </w:p>
    <w:p w:rsidR="009C4C42" w:rsidRDefault="00543575" w:rsidP="00E901EB">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break point between T1 and T2 is discussed in section 2.1.</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C96A37">
        <w:rPr>
          <w:rFonts w:eastAsia="宋体"/>
          <w:lang w:eastAsia="zh-CN"/>
        </w:rPr>
        <w:t xml:space="preserve">remaining issues for </w:t>
      </w:r>
      <w:r w:rsidR="00E901EB">
        <w:rPr>
          <w:rFonts w:eastAsia="宋体"/>
          <w:lang w:eastAsia="zh-CN"/>
        </w:rPr>
        <w:t>RRM tests for NR positioning</w:t>
      </w:r>
      <w:r w:rsidR="00210C78">
        <w:rPr>
          <w:rFonts w:eastAsia="宋体"/>
          <w:lang w:eastAsia="zh-CN"/>
        </w:rPr>
        <w:t>.</w:t>
      </w:r>
    </w:p>
    <w:p w:rsidR="004E6493" w:rsidRPr="00E80F8D" w:rsidRDefault="004E6493" w:rsidP="004E6493">
      <w:pPr>
        <w:spacing w:before="120" w:after="120"/>
        <w:rPr>
          <w:rFonts w:eastAsiaTheme="minorEastAsia"/>
          <w:b/>
          <w:lang w:eastAsia="zh-CN"/>
        </w:rPr>
      </w:pPr>
      <w:r w:rsidRPr="00E80F8D">
        <w:rPr>
          <w:rFonts w:eastAsiaTheme="minorEastAsia" w:hint="eastAsia"/>
          <w:b/>
          <w:lang w:eastAsia="zh-CN"/>
        </w:rPr>
        <w:t>P</w:t>
      </w:r>
      <w:r w:rsidRPr="00E80F8D">
        <w:rPr>
          <w:rFonts w:eastAsiaTheme="minorEastAsia"/>
          <w:b/>
          <w:lang w:eastAsia="zh-CN"/>
        </w:rPr>
        <w:t xml:space="preserve">roposal 1: </w:t>
      </w:r>
      <w:r w:rsidRPr="00E80F8D">
        <w:rPr>
          <w:b/>
          <w:lang w:eastAsia="zh-CN"/>
        </w:rPr>
        <w:t>Starting point of T2 (measurement period) in the tests should be the first MG occasion with PRS after n+</w:t>
      </w:r>
      <w:r w:rsidRPr="00E80F8D">
        <w:rPr>
          <w:b/>
          <w:lang w:eastAsia="zh-CN"/>
        </w:rPr>
        <w:sym w:font="Symbol" w:char="F044"/>
      </w:r>
      <w:r w:rsidRPr="00E80F8D">
        <w:rPr>
          <w:b/>
          <w:lang w:eastAsia="zh-CN"/>
        </w:rPr>
        <w:t xml:space="preserve">T, where n is the last </w:t>
      </w:r>
      <w:r w:rsidRPr="00E80F8D">
        <w:rPr>
          <w:rFonts w:eastAsiaTheme="minorEastAsia"/>
          <w:b/>
          <w:lang w:eastAsia="zh-CN"/>
        </w:rPr>
        <w:t xml:space="preserve">PDSCH for the LPP messages including the </w:t>
      </w:r>
      <w:r w:rsidRPr="00E80F8D">
        <w:rPr>
          <w:b/>
          <w:lang w:eastAsia="zh-CN"/>
        </w:rPr>
        <w:t xml:space="preserve">assistance data and measurement request, and </w:t>
      </w:r>
      <w:r w:rsidRPr="00E80F8D">
        <w:rPr>
          <w:b/>
          <w:lang w:eastAsia="zh-CN"/>
        </w:rPr>
        <w:sym w:font="Symbol" w:char="F044"/>
      </w:r>
      <w:r w:rsidRPr="00E80F8D">
        <w:rPr>
          <w:b/>
          <w:lang w:eastAsia="zh-CN"/>
        </w:rPr>
        <w:t>T=50ms.</w:t>
      </w:r>
    </w:p>
    <w:p w:rsidR="004E6493" w:rsidRPr="00D7550C" w:rsidRDefault="004E6493" w:rsidP="004E6493">
      <w:pPr>
        <w:spacing w:before="120" w:after="120"/>
        <w:rPr>
          <w:rFonts w:eastAsiaTheme="minorEastAsia"/>
          <w:b/>
          <w:lang w:eastAsia="zh-CN"/>
        </w:rPr>
      </w:pPr>
      <w:r w:rsidRPr="00D7550C">
        <w:rPr>
          <w:rFonts w:eastAsiaTheme="minorEastAsia" w:hint="eastAsia"/>
          <w:b/>
          <w:lang w:eastAsia="zh-CN"/>
        </w:rPr>
        <w:t>Pr</w:t>
      </w:r>
      <w:r w:rsidRPr="00D7550C">
        <w:rPr>
          <w:rFonts w:eastAsiaTheme="minorEastAsia"/>
          <w:b/>
          <w:lang w:eastAsia="zh-CN"/>
        </w:rPr>
        <w:t>oposal 2: Update the PRS RMC to introduce PRS configurations with two PRS resources per resource set.</w:t>
      </w:r>
    </w:p>
    <w:p w:rsidR="004E6493" w:rsidRPr="00543575" w:rsidRDefault="004E6493" w:rsidP="004E6493">
      <w:pPr>
        <w:spacing w:before="120" w:after="120"/>
        <w:rPr>
          <w:rFonts w:eastAsiaTheme="minorEastAsia"/>
          <w:b/>
          <w:lang w:val="en-US" w:eastAsia="zh-CN"/>
        </w:rPr>
      </w:pPr>
      <w:r w:rsidRPr="00543575">
        <w:rPr>
          <w:rFonts w:eastAsiaTheme="minorEastAsia" w:hint="eastAsia"/>
          <w:b/>
          <w:lang w:val="en-US" w:eastAsia="zh-CN"/>
        </w:rPr>
        <w:t>P</w:t>
      </w:r>
      <w:r w:rsidRPr="00543575">
        <w:rPr>
          <w:rFonts w:eastAsiaTheme="minorEastAsia"/>
          <w:b/>
          <w:lang w:val="en-US" w:eastAsia="zh-CN"/>
        </w:rPr>
        <w:t>roposal 3: Simplify the test procedure by using 2 time periods in the tests:</w:t>
      </w:r>
    </w:p>
    <w:p w:rsidR="004E6493" w:rsidRPr="00543575" w:rsidRDefault="004E6493" w:rsidP="004E6493">
      <w:pPr>
        <w:pStyle w:val="af8"/>
        <w:numPr>
          <w:ilvl w:val="0"/>
          <w:numId w:val="10"/>
        </w:numPr>
        <w:spacing w:before="120" w:after="120"/>
        <w:rPr>
          <w:rFonts w:eastAsiaTheme="minorEastAsia"/>
          <w:b/>
          <w:lang w:eastAsia="zh-CN"/>
        </w:rPr>
      </w:pPr>
      <w:r w:rsidRPr="00543575">
        <w:rPr>
          <w:rFonts w:eastAsiaTheme="minorEastAsia" w:hint="eastAsia"/>
          <w:b/>
          <w:lang w:eastAsia="zh-CN"/>
        </w:rPr>
        <w:t>T</w:t>
      </w:r>
      <w:r w:rsidRPr="00543575">
        <w:rPr>
          <w:rFonts w:eastAsiaTheme="minorEastAsia"/>
          <w:b/>
          <w:lang w:eastAsia="zh-CN"/>
        </w:rPr>
        <w:t xml:space="preserve">1: UE receives </w:t>
      </w:r>
      <w:r w:rsidRPr="00543575">
        <w:rPr>
          <w:b/>
          <w:lang w:eastAsia="zh-CN"/>
        </w:rPr>
        <w:t>assistance data and measurement request</w:t>
      </w:r>
    </w:p>
    <w:p w:rsidR="006059CC" w:rsidRPr="004E6493" w:rsidRDefault="004E6493" w:rsidP="00C3788F">
      <w:pPr>
        <w:pStyle w:val="af8"/>
        <w:numPr>
          <w:ilvl w:val="0"/>
          <w:numId w:val="10"/>
        </w:numPr>
        <w:spacing w:before="120" w:after="120"/>
        <w:rPr>
          <w:rFonts w:eastAsiaTheme="minorEastAsia"/>
          <w:b/>
          <w:lang w:eastAsia="zh-CN"/>
        </w:rPr>
      </w:pPr>
      <w:r w:rsidRPr="00543575">
        <w:rPr>
          <w:rFonts w:eastAsiaTheme="minorEastAsia"/>
          <w:b/>
          <w:lang w:eastAsia="zh-CN"/>
        </w:rPr>
        <w:t xml:space="preserve">T2: UE performs the measurement </w:t>
      </w:r>
    </w:p>
    <w:p w:rsidR="00C0754F" w:rsidRDefault="00C0754F" w:rsidP="00C0754F">
      <w:pPr>
        <w:pStyle w:val="1"/>
        <w:jc w:val="both"/>
        <w:rPr>
          <w:lang w:val="en-US"/>
        </w:rPr>
      </w:pPr>
      <w:bookmarkStart w:id="0" w:name="_GoBack"/>
      <w:bookmarkEnd w:id="0"/>
      <w:r w:rsidRPr="00C0754F">
        <w:rPr>
          <w:lang w:val="en-US"/>
        </w:rPr>
        <w:t>Reference</w:t>
      </w:r>
    </w:p>
    <w:p w:rsidR="006059CC" w:rsidRPr="004E6493" w:rsidRDefault="009122FB" w:rsidP="004E6493">
      <w:pPr>
        <w:numPr>
          <w:ilvl w:val="0"/>
          <w:numId w:val="5"/>
        </w:numPr>
        <w:spacing w:before="120" w:after="120"/>
        <w:rPr>
          <w:rFonts w:eastAsia="宋体"/>
          <w:lang w:val="en-US" w:eastAsia="zh-CN"/>
        </w:rPr>
      </w:pPr>
      <w:r w:rsidRPr="009122FB">
        <w:rPr>
          <w:rFonts w:eastAsia="宋体"/>
          <w:lang w:eastAsia="zh-CN"/>
        </w:rPr>
        <w:t>R4-210</w:t>
      </w:r>
      <w:r w:rsidR="008C53F0">
        <w:rPr>
          <w:rFonts w:eastAsia="宋体"/>
          <w:lang w:eastAsia="zh-CN"/>
        </w:rPr>
        <w:t>8040</w:t>
      </w:r>
      <w:r w:rsidR="00980473">
        <w:rPr>
          <w:rFonts w:eastAsia="宋体"/>
          <w:lang w:eastAsia="zh-CN"/>
        </w:rPr>
        <w:t xml:space="preserve">, </w:t>
      </w:r>
      <w:r w:rsidR="008C53F0" w:rsidRPr="008C53F0">
        <w:rPr>
          <w:rFonts w:eastAsia="宋体"/>
          <w:lang w:val="en-US" w:eastAsia="zh-CN"/>
        </w:rPr>
        <w:t>WF on NR Positioning Performance Requirements</w:t>
      </w:r>
      <w:r w:rsidR="00980473">
        <w:rPr>
          <w:rFonts w:eastAsia="宋体" w:hint="eastAsia"/>
          <w:lang w:val="en-US" w:eastAsia="zh-CN"/>
        </w:rPr>
        <w:t>,</w:t>
      </w:r>
      <w:r w:rsidR="00980473">
        <w:rPr>
          <w:rFonts w:eastAsia="宋体"/>
          <w:lang w:val="en-US" w:eastAsia="zh-CN"/>
        </w:rPr>
        <w:t xml:space="preserve"> </w:t>
      </w:r>
      <w:r w:rsidR="008C53F0">
        <w:rPr>
          <w:rFonts w:eastAsia="宋体"/>
          <w:lang w:val="en-US" w:eastAsia="zh-CN"/>
        </w:rPr>
        <w:t>Intel</w:t>
      </w:r>
    </w:p>
    <w:sectPr w:rsidR="006059CC" w:rsidRPr="004E6493"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611E" w:rsidRDefault="00AB611E">
      <w:pPr>
        <w:spacing w:before="120" w:after="120"/>
      </w:pPr>
      <w:r>
        <w:separator/>
      </w:r>
    </w:p>
  </w:endnote>
  <w:endnote w:type="continuationSeparator" w:id="0">
    <w:p w:rsidR="00AB611E" w:rsidRDefault="00AB611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575" w:rsidRDefault="0054357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543575" w:rsidRDefault="005435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575" w:rsidRDefault="0054357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A6D84">
      <w:rPr>
        <w:rStyle w:val="af1"/>
      </w:rPr>
      <w:t>3</w:t>
    </w:r>
    <w:r>
      <w:rPr>
        <w:rStyle w:val="af1"/>
      </w:rPr>
      <w:fldChar w:fldCharType="end"/>
    </w:r>
  </w:p>
  <w:p w:rsidR="00543575" w:rsidRDefault="0054357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611E" w:rsidRDefault="00AB611E">
      <w:pPr>
        <w:spacing w:before="120" w:after="120"/>
      </w:pPr>
      <w:r>
        <w:separator/>
      </w:r>
    </w:p>
  </w:footnote>
  <w:footnote w:type="continuationSeparator" w:id="0">
    <w:p w:rsidR="00AB611E" w:rsidRDefault="00AB611E">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96582"/>
    <w:multiLevelType w:val="hybridMultilevel"/>
    <w:tmpl w:val="E3966C4C"/>
    <w:lvl w:ilvl="0" w:tplc="F8F0C53C">
      <w:start w:val="1"/>
      <w:numFmt w:val="bullet"/>
      <w:lvlText w:val="•"/>
      <w:lvlJc w:val="left"/>
      <w:pPr>
        <w:tabs>
          <w:tab w:val="num" w:pos="720"/>
        </w:tabs>
        <w:ind w:left="720" w:hanging="360"/>
      </w:pPr>
      <w:rPr>
        <w:rFonts w:ascii="Arial" w:hAnsi="Arial" w:hint="default"/>
      </w:rPr>
    </w:lvl>
    <w:lvl w:ilvl="1" w:tplc="0F72F31A">
      <w:numFmt w:val="bullet"/>
      <w:lvlText w:val="–"/>
      <w:lvlJc w:val="left"/>
      <w:pPr>
        <w:tabs>
          <w:tab w:val="num" w:pos="1440"/>
        </w:tabs>
        <w:ind w:left="1440" w:hanging="360"/>
      </w:pPr>
      <w:rPr>
        <w:rFonts w:ascii="Arial" w:hAnsi="Arial" w:hint="default"/>
      </w:rPr>
    </w:lvl>
    <w:lvl w:ilvl="2" w:tplc="D4462AFC" w:tentative="1">
      <w:start w:val="1"/>
      <w:numFmt w:val="bullet"/>
      <w:lvlText w:val="•"/>
      <w:lvlJc w:val="left"/>
      <w:pPr>
        <w:tabs>
          <w:tab w:val="num" w:pos="2160"/>
        </w:tabs>
        <w:ind w:left="2160" w:hanging="360"/>
      </w:pPr>
      <w:rPr>
        <w:rFonts w:ascii="Arial" w:hAnsi="Arial" w:hint="default"/>
      </w:rPr>
    </w:lvl>
    <w:lvl w:ilvl="3" w:tplc="84B0D3C2" w:tentative="1">
      <w:start w:val="1"/>
      <w:numFmt w:val="bullet"/>
      <w:lvlText w:val="•"/>
      <w:lvlJc w:val="left"/>
      <w:pPr>
        <w:tabs>
          <w:tab w:val="num" w:pos="2880"/>
        </w:tabs>
        <w:ind w:left="2880" w:hanging="360"/>
      </w:pPr>
      <w:rPr>
        <w:rFonts w:ascii="Arial" w:hAnsi="Arial" w:hint="default"/>
      </w:rPr>
    </w:lvl>
    <w:lvl w:ilvl="4" w:tplc="3C3C44AE" w:tentative="1">
      <w:start w:val="1"/>
      <w:numFmt w:val="bullet"/>
      <w:lvlText w:val="•"/>
      <w:lvlJc w:val="left"/>
      <w:pPr>
        <w:tabs>
          <w:tab w:val="num" w:pos="3600"/>
        </w:tabs>
        <w:ind w:left="3600" w:hanging="360"/>
      </w:pPr>
      <w:rPr>
        <w:rFonts w:ascii="Arial" w:hAnsi="Arial" w:hint="default"/>
      </w:rPr>
    </w:lvl>
    <w:lvl w:ilvl="5" w:tplc="34E48DCA" w:tentative="1">
      <w:start w:val="1"/>
      <w:numFmt w:val="bullet"/>
      <w:lvlText w:val="•"/>
      <w:lvlJc w:val="left"/>
      <w:pPr>
        <w:tabs>
          <w:tab w:val="num" w:pos="4320"/>
        </w:tabs>
        <w:ind w:left="4320" w:hanging="360"/>
      </w:pPr>
      <w:rPr>
        <w:rFonts w:ascii="Arial" w:hAnsi="Arial" w:hint="default"/>
      </w:rPr>
    </w:lvl>
    <w:lvl w:ilvl="6" w:tplc="0A440CB4" w:tentative="1">
      <w:start w:val="1"/>
      <w:numFmt w:val="bullet"/>
      <w:lvlText w:val="•"/>
      <w:lvlJc w:val="left"/>
      <w:pPr>
        <w:tabs>
          <w:tab w:val="num" w:pos="5040"/>
        </w:tabs>
        <w:ind w:left="5040" w:hanging="360"/>
      </w:pPr>
      <w:rPr>
        <w:rFonts w:ascii="Arial" w:hAnsi="Arial" w:hint="default"/>
      </w:rPr>
    </w:lvl>
    <w:lvl w:ilvl="7" w:tplc="C2D84F78" w:tentative="1">
      <w:start w:val="1"/>
      <w:numFmt w:val="bullet"/>
      <w:lvlText w:val="•"/>
      <w:lvlJc w:val="left"/>
      <w:pPr>
        <w:tabs>
          <w:tab w:val="num" w:pos="5760"/>
        </w:tabs>
        <w:ind w:left="5760" w:hanging="360"/>
      </w:pPr>
      <w:rPr>
        <w:rFonts w:ascii="Arial" w:hAnsi="Arial" w:hint="default"/>
      </w:rPr>
    </w:lvl>
    <w:lvl w:ilvl="8" w:tplc="25FCA8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D1530"/>
    <w:multiLevelType w:val="hybridMultilevel"/>
    <w:tmpl w:val="202A66AE"/>
    <w:lvl w:ilvl="0" w:tplc="7EBC72C6">
      <w:start w:val="1"/>
      <w:numFmt w:val="bullet"/>
      <w:lvlText w:val="•"/>
      <w:lvlJc w:val="left"/>
      <w:pPr>
        <w:tabs>
          <w:tab w:val="num" w:pos="720"/>
        </w:tabs>
        <w:ind w:left="720" w:hanging="360"/>
      </w:pPr>
      <w:rPr>
        <w:rFonts w:ascii="Arial" w:hAnsi="Arial" w:hint="default"/>
      </w:rPr>
    </w:lvl>
    <w:lvl w:ilvl="1" w:tplc="A7804F42">
      <w:numFmt w:val="bullet"/>
      <w:lvlText w:val="–"/>
      <w:lvlJc w:val="left"/>
      <w:pPr>
        <w:tabs>
          <w:tab w:val="num" w:pos="1440"/>
        </w:tabs>
        <w:ind w:left="1440" w:hanging="360"/>
      </w:pPr>
      <w:rPr>
        <w:rFonts w:ascii="Arial" w:hAnsi="Arial" w:hint="default"/>
      </w:rPr>
    </w:lvl>
    <w:lvl w:ilvl="2" w:tplc="FB4E9504">
      <w:numFmt w:val="bullet"/>
      <w:lvlText w:val="•"/>
      <w:lvlJc w:val="left"/>
      <w:pPr>
        <w:tabs>
          <w:tab w:val="num" w:pos="2160"/>
        </w:tabs>
        <w:ind w:left="2160" w:hanging="360"/>
      </w:pPr>
      <w:rPr>
        <w:rFonts w:ascii="Arial" w:hAnsi="Arial" w:hint="default"/>
      </w:rPr>
    </w:lvl>
    <w:lvl w:ilvl="3" w:tplc="490EF078" w:tentative="1">
      <w:start w:val="1"/>
      <w:numFmt w:val="bullet"/>
      <w:lvlText w:val="•"/>
      <w:lvlJc w:val="left"/>
      <w:pPr>
        <w:tabs>
          <w:tab w:val="num" w:pos="2880"/>
        </w:tabs>
        <w:ind w:left="2880" w:hanging="360"/>
      </w:pPr>
      <w:rPr>
        <w:rFonts w:ascii="Arial" w:hAnsi="Arial" w:hint="default"/>
      </w:rPr>
    </w:lvl>
    <w:lvl w:ilvl="4" w:tplc="E0662E84" w:tentative="1">
      <w:start w:val="1"/>
      <w:numFmt w:val="bullet"/>
      <w:lvlText w:val="•"/>
      <w:lvlJc w:val="left"/>
      <w:pPr>
        <w:tabs>
          <w:tab w:val="num" w:pos="3600"/>
        </w:tabs>
        <w:ind w:left="3600" w:hanging="360"/>
      </w:pPr>
      <w:rPr>
        <w:rFonts w:ascii="Arial" w:hAnsi="Arial" w:hint="default"/>
      </w:rPr>
    </w:lvl>
    <w:lvl w:ilvl="5" w:tplc="0B30B2AE" w:tentative="1">
      <w:start w:val="1"/>
      <w:numFmt w:val="bullet"/>
      <w:lvlText w:val="•"/>
      <w:lvlJc w:val="left"/>
      <w:pPr>
        <w:tabs>
          <w:tab w:val="num" w:pos="4320"/>
        </w:tabs>
        <w:ind w:left="4320" w:hanging="360"/>
      </w:pPr>
      <w:rPr>
        <w:rFonts w:ascii="Arial" w:hAnsi="Arial" w:hint="default"/>
      </w:rPr>
    </w:lvl>
    <w:lvl w:ilvl="6" w:tplc="5CBC0CFE" w:tentative="1">
      <w:start w:val="1"/>
      <w:numFmt w:val="bullet"/>
      <w:lvlText w:val="•"/>
      <w:lvlJc w:val="left"/>
      <w:pPr>
        <w:tabs>
          <w:tab w:val="num" w:pos="5040"/>
        </w:tabs>
        <w:ind w:left="5040" w:hanging="360"/>
      </w:pPr>
      <w:rPr>
        <w:rFonts w:ascii="Arial" w:hAnsi="Arial" w:hint="default"/>
      </w:rPr>
    </w:lvl>
    <w:lvl w:ilvl="7" w:tplc="E56AADBC" w:tentative="1">
      <w:start w:val="1"/>
      <w:numFmt w:val="bullet"/>
      <w:lvlText w:val="•"/>
      <w:lvlJc w:val="left"/>
      <w:pPr>
        <w:tabs>
          <w:tab w:val="num" w:pos="5760"/>
        </w:tabs>
        <w:ind w:left="5760" w:hanging="360"/>
      </w:pPr>
      <w:rPr>
        <w:rFonts w:ascii="Arial" w:hAnsi="Arial" w:hint="default"/>
      </w:rPr>
    </w:lvl>
    <w:lvl w:ilvl="8" w:tplc="B5BA2D6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B90177"/>
    <w:multiLevelType w:val="hybridMultilevel"/>
    <w:tmpl w:val="B7BC177C"/>
    <w:lvl w:ilvl="0" w:tplc="65D86476">
      <w:start w:val="1"/>
      <w:numFmt w:val="bullet"/>
      <w:lvlText w:val="•"/>
      <w:lvlJc w:val="left"/>
      <w:pPr>
        <w:tabs>
          <w:tab w:val="num" w:pos="720"/>
        </w:tabs>
        <w:ind w:left="720" w:hanging="360"/>
      </w:pPr>
      <w:rPr>
        <w:rFonts w:ascii="Arial" w:hAnsi="Arial" w:hint="default"/>
      </w:rPr>
    </w:lvl>
    <w:lvl w:ilvl="1" w:tplc="A2B0AB6C">
      <w:numFmt w:val="bullet"/>
      <w:lvlText w:val="–"/>
      <w:lvlJc w:val="left"/>
      <w:pPr>
        <w:tabs>
          <w:tab w:val="num" w:pos="1440"/>
        </w:tabs>
        <w:ind w:left="1440" w:hanging="360"/>
      </w:pPr>
      <w:rPr>
        <w:rFonts w:ascii="Arial" w:hAnsi="Arial" w:hint="default"/>
      </w:rPr>
    </w:lvl>
    <w:lvl w:ilvl="2" w:tplc="EC88E1B0">
      <w:numFmt w:val="bullet"/>
      <w:lvlText w:val="•"/>
      <w:lvlJc w:val="left"/>
      <w:pPr>
        <w:tabs>
          <w:tab w:val="num" w:pos="2160"/>
        </w:tabs>
        <w:ind w:left="2160" w:hanging="360"/>
      </w:pPr>
      <w:rPr>
        <w:rFonts w:ascii="Arial" w:hAnsi="Arial" w:hint="default"/>
      </w:rPr>
    </w:lvl>
    <w:lvl w:ilvl="3" w:tplc="DE4243DC" w:tentative="1">
      <w:start w:val="1"/>
      <w:numFmt w:val="bullet"/>
      <w:lvlText w:val="•"/>
      <w:lvlJc w:val="left"/>
      <w:pPr>
        <w:tabs>
          <w:tab w:val="num" w:pos="2880"/>
        </w:tabs>
        <w:ind w:left="2880" w:hanging="360"/>
      </w:pPr>
      <w:rPr>
        <w:rFonts w:ascii="Arial" w:hAnsi="Arial" w:hint="default"/>
      </w:rPr>
    </w:lvl>
    <w:lvl w:ilvl="4" w:tplc="CAFEF142" w:tentative="1">
      <w:start w:val="1"/>
      <w:numFmt w:val="bullet"/>
      <w:lvlText w:val="•"/>
      <w:lvlJc w:val="left"/>
      <w:pPr>
        <w:tabs>
          <w:tab w:val="num" w:pos="3600"/>
        </w:tabs>
        <w:ind w:left="3600" w:hanging="360"/>
      </w:pPr>
      <w:rPr>
        <w:rFonts w:ascii="Arial" w:hAnsi="Arial" w:hint="default"/>
      </w:rPr>
    </w:lvl>
    <w:lvl w:ilvl="5" w:tplc="170696AC" w:tentative="1">
      <w:start w:val="1"/>
      <w:numFmt w:val="bullet"/>
      <w:lvlText w:val="•"/>
      <w:lvlJc w:val="left"/>
      <w:pPr>
        <w:tabs>
          <w:tab w:val="num" w:pos="4320"/>
        </w:tabs>
        <w:ind w:left="4320" w:hanging="360"/>
      </w:pPr>
      <w:rPr>
        <w:rFonts w:ascii="Arial" w:hAnsi="Arial" w:hint="default"/>
      </w:rPr>
    </w:lvl>
    <w:lvl w:ilvl="6" w:tplc="E3B055DE" w:tentative="1">
      <w:start w:val="1"/>
      <w:numFmt w:val="bullet"/>
      <w:lvlText w:val="•"/>
      <w:lvlJc w:val="left"/>
      <w:pPr>
        <w:tabs>
          <w:tab w:val="num" w:pos="5040"/>
        </w:tabs>
        <w:ind w:left="5040" w:hanging="360"/>
      </w:pPr>
      <w:rPr>
        <w:rFonts w:ascii="Arial" w:hAnsi="Arial" w:hint="default"/>
      </w:rPr>
    </w:lvl>
    <w:lvl w:ilvl="7" w:tplc="84C0600A" w:tentative="1">
      <w:start w:val="1"/>
      <w:numFmt w:val="bullet"/>
      <w:lvlText w:val="•"/>
      <w:lvlJc w:val="left"/>
      <w:pPr>
        <w:tabs>
          <w:tab w:val="num" w:pos="5760"/>
        </w:tabs>
        <w:ind w:left="5760" w:hanging="360"/>
      </w:pPr>
      <w:rPr>
        <w:rFonts w:ascii="Arial" w:hAnsi="Arial" w:hint="default"/>
      </w:rPr>
    </w:lvl>
    <w:lvl w:ilvl="8" w:tplc="E77C0B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CB72B3"/>
    <w:multiLevelType w:val="hybridMultilevel"/>
    <w:tmpl w:val="FD486F36"/>
    <w:lvl w:ilvl="0" w:tplc="C324B8FE">
      <w:start w:val="1"/>
      <w:numFmt w:val="bullet"/>
      <w:lvlText w:val="•"/>
      <w:lvlJc w:val="left"/>
      <w:pPr>
        <w:tabs>
          <w:tab w:val="num" w:pos="720"/>
        </w:tabs>
        <w:ind w:left="720" w:hanging="360"/>
      </w:pPr>
      <w:rPr>
        <w:rFonts w:ascii="Arial" w:hAnsi="Arial" w:hint="default"/>
      </w:rPr>
    </w:lvl>
    <w:lvl w:ilvl="1" w:tplc="5A8E7986">
      <w:numFmt w:val="bullet"/>
      <w:lvlText w:val="–"/>
      <w:lvlJc w:val="left"/>
      <w:pPr>
        <w:tabs>
          <w:tab w:val="num" w:pos="1440"/>
        </w:tabs>
        <w:ind w:left="1440" w:hanging="360"/>
      </w:pPr>
      <w:rPr>
        <w:rFonts w:ascii="Arial" w:hAnsi="Arial" w:hint="default"/>
      </w:rPr>
    </w:lvl>
    <w:lvl w:ilvl="2" w:tplc="81C00894" w:tentative="1">
      <w:start w:val="1"/>
      <w:numFmt w:val="bullet"/>
      <w:lvlText w:val="•"/>
      <w:lvlJc w:val="left"/>
      <w:pPr>
        <w:tabs>
          <w:tab w:val="num" w:pos="2160"/>
        </w:tabs>
        <w:ind w:left="2160" w:hanging="360"/>
      </w:pPr>
      <w:rPr>
        <w:rFonts w:ascii="Arial" w:hAnsi="Arial" w:hint="default"/>
      </w:rPr>
    </w:lvl>
    <w:lvl w:ilvl="3" w:tplc="5DE0C844" w:tentative="1">
      <w:start w:val="1"/>
      <w:numFmt w:val="bullet"/>
      <w:lvlText w:val="•"/>
      <w:lvlJc w:val="left"/>
      <w:pPr>
        <w:tabs>
          <w:tab w:val="num" w:pos="2880"/>
        </w:tabs>
        <w:ind w:left="2880" w:hanging="360"/>
      </w:pPr>
      <w:rPr>
        <w:rFonts w:ascii="Arial" w:hAnsi="Arial" w:hint="default"/>
      </w:rPr>
    </w:lvl>
    <w:lvl w:ilvl="4" w:tplc="9058EEEE" w:tentative="1">
      <w:start w:val="1"/>
      <w:numFmt w:val="bullet"/>
      <w:lvlText w:val="•"/>
      <w:lvlJc w:val="left"/>
      <w:pPr>
        <w:tabs>
          <w:tab w:val="num" w:pos="3600"/>
        </w:tabs>
        <w:ind w:left="3600" w:hanging="360"/>
      </w:pPr>
      <w:rPr>
        <w:rFonts w:ascii="Arial" w:hAnsi="Arial" w:hint="default"/>
      </w:rPr>
    </w:lvl>
    <w:lvl w:ilvl="5" w:tplc="AB5C6E06" w:tentative="1">
      <w:start w:val="1"/>
      <w:numFmt w:val="bullet"/>
      <w:lvlText w:val="•"/>
      <w:lvlJc w:val="left"/>
      <w:pPr>
        <w:tabs>
          <w:tab w:val="num" w:pos="4320"/>
        </w:tabs>
        <w:ind w:left="4320" w:hanging="360"/>
      </w:pPr>
      <w:rPr>
        <w:rFonts w:ascii="Arial" w:hAnsi="Arial" w:hint="default"/>
      </w:rPr>
    </w:lvl>
    <w:lvl w:ilvl="6" w:tplc="68527D82" w:tentative="1">
      <w:start w:val="1"/>
      <w:numFmt w:val="bullet"/>
      <w:lvlText w:val="•"/>
      <w:lvlJc w:val="left"/>
      <w:pPr>
        <w:tabs>
          <w:tab w:val="num" w:pos="5040"/>
        </w:tabs>
        <w:ind w:left="5040" w:hanging="360"/>
      </w:pPr>
      <w:rPr>
        <w:rFonts w:ascii="Arial" w:hAnsi="Arial" w:hint="default"/>
      </w:rPr>
    </w:lvl>
    <w:lvl w:ilvl="7" w:tplc="855CAC84" w:tentative="1">
      <w:start w:val="1"/>
      <w:numFmt w:val="bullet"/>
      <w:lvlText w:val="•"/>
      <w:lvlJc w:val="left"/>
      <w:pPr>
        <w:tabs>
          <w:tab w:val="num" w:pos="5760"/>
        </w:tabs>
        <w:ind w:left="5760" w:hanging="360"/>
      </w:pPr>
      <w:rPr>
        <w:rFonts w:ascii="Arial" w:hAnsi="Arial" w:hint="default"/>
      </w:rPr>
    </w:lvl>
    <w:lvl w:ilvl="8" w:tplc="EF9E3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0E5EFC"/>
    <w:multiLevelType w:val="hybridMultilevel"/>
    <w:tmpl w:val="4BAEB002"/>
    <w:lvl w:ilvl="0" w:tplc="F9C81F16">
      <w:start w:val="1"/>
      <w:numFmt w:val="bullet"/>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start w:val="1"/>
      <w:numFmt w:val="bullet"/>
      <w:lvlText w:val=""/>
      <w:lvlJc w:val="left"/>
      <w:pPr>
        <w:ind w:left="3216" w:hanging="360"/>
      </w:pPr>
      <w:rPr>
        <w:rFonts w:ascii="Wingdings" w:hAnsi="Wingdings" w:hint="default"/>
      </w:rPr>
    </w:lvl>
    <w:lvl w:ilvl="3" w:tplc="0809000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5" w15:restartNumberingAfterBreak="0">
    <w:nsid w:val="21B604BE"/>
    <w:multiLevelType w:val="hybridMultilevel"/>
    <w:tmpl w:val="425C4880"/>
    <w:lvl w:ilvl="0" w:tplc="EBAA9FAA">
      <w:start w:val="1"/>
      <w:numFmt w:val="bullet"/>
      <w:lvlText w:val="•"/>
      <w:lvlJc w:val="left"/>
      <w:pPr>
        <w:tabs>
          <w:tab w:val="num" w:pos="720"/>
        </w:tabs>
        <w:ind w:left="720" w:hanging="360"/>
      </w:pPr>
      <w:rPr>
        <w:rFonts w:ascii="Arial" w:hAnsi="Arial" w:hint="default"/>
      </w:rPr>
    </w:lvl>
    <w:lvl w:ilvl="1" w:tplc="EB3E6C26">
      <w:numFmt w:val="bullet"/>
      <w:lvlText w:val="–"/>
      <w:lvlJc w:val="left"/>
      <w:pPr>
        <w:tabs>
          <w:tab w:val="num" w:pos="1440"/>
        </w:tabs>
        <w:ind w:left="1440" w:hanging="360"/>
      </w:pPr>
      <w:rPr>
        <w:rFonts w:ascii="Arial" w:hAnsi="Arial" w:hint="default"/>
      </w:rPr>
    </w:lvl>
    <w:lvl w:ilvl="2" w:tplc="8AB013F0" w:tentative="1">
      <w:start w:val="1"/>
      <w:numFmt w:val="bullet"/>
      <w:lvlText w:val="•"/>
      <w:lvlJc w:val="left"/>
      <w:pPr>
        <w:tabs>
          <w:tab w:val="num" w:pos="2160"/>
        </w:tabs>
        <w:ind w:left="2160" w:hanging="360"/>
      </w:pPr>
      <w:rPr>
        <w:rFonts w:ascii="Arial" w:hAnsi="Arial" w:hint="default"/>
      </w:rPr>
    </w:lvl>
    <w:lvl w:ilvl="3" w:tplc="5596AF34" w:tentative="1">
      <w:start w:val="1"/>
      <w:numFmt w:val="bullet"/>
      <w:lvlText w:val="•"/>
      <w:lvlJc w:val="left"/>
      <w:pPr>
        <w:tabs>
          <w:tab w:val="num" w:pos="2880"/>
        </w:tabs>
        <w:ind w:left="2880" w:hanging="360"/>
      </w:pPr>
      <w:rPr>
        <w:rFonts w:ascii="Arial" w:hAnsi="Arial" w:hint="default"/>
      </w:rPr>
    </w:lvl>
    <w:lvl w:ilvl="4" w:tplc="F9DAD6BA" w:tentative="1">
      <w:start w:val="1"/>
      <w:numFmt w:val="bullet"/>
      <w:lvlText w:val="•"/>
      <w:lvlJc w:val="left"/>
      <w:pPr>
        <w:tabs>
          <w:tab w:val="num" w:pos="3600"/>
        </w:tabs>
        <w:ind w:left="3600" w:hanging="360"/>
      </w:pPr>
      <w:rPr>
        <w:rFonts w:ascii="Arial" w:hAnsi="Arial" w:hint="default"/>
      </w:rPr>
    </w:lvl>
    <w:lvl w:ilvl="5" w:tplc="2F7C0746" w:tentative="1">
      <w:start w:val="1"/>
      <w:numFmt w:val="bullet"/>
      <w:lvlText w:val="•"/>
      <w:lvlJc w:val="left"/>
      <w:pPr>
        <w:tabs>
          <w:tab w:val="num" w:pos="4320"/>
        </w:tabs>
        <w:ind w:left="4320" w:hanging="360"/>
      </w:pPr>
      <w:rPr>
        <w:rFonts w:ascii="Arial" w:hAnsi="Arial" w:hint="default"/>
      </w:rPr>
    </w:lvl>
    <w:lvl w:ilvl="6" w:tplc="54DCD62A" w:tentative="1">
      <w:start w:val="1"/>
      <w:numFmt w:val="bullet"/>
      <w:lvlText w:val="•"/>
      <w:lvlJc w:val="left"/>
      <w:pPr>
        <w:tabs>
          <w:tab w:val="num" w:pos="5040"/>
        </w:tabs>
        <w:ind w:left="5040" w:hanging="360"/>
      </w:pPr>
      <w:rPr>
        <w:rFonts w:ascii="Arial" w:hAnsi="Arial" w:hint="default"/>
      </w:rPr>
    </w:lvl>
    <w:lvl w:ilvl="7" w:tplc="B4BE7464" w:tentative="1">
      <w:start w:val="1"/>
      <w:numFmt w:val="bullet"/>
      <w:lvlText w:val="•"/>
      <w:lvlJc w:val="left"/>
      <w:pPr>
        <w:tabs>
          <w:tab w:val="num" w:pos="5760"/>
        </w:tabs>
        <w:ind w:left="5760" w:hanging="360"/>
      </w:pPr>
      <w:rPr>
        <w:rFonts w:ascii="Arial" w:hAnsi="Arial" w:hint="default"/>
      </w:rPr>
    </w:lvl>
    <w:lvl w:ilvl="8" w:tplc="8DAC93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7D0AAF"/>
    <w:multiLevelType w:val="hybridMultilevel"/>
    <w:tmpl w:val="FD80A7EA"/>
    <w:lvl w:ilvl="0" w:tplc="3FAAB84A">
      <w:start w:val="1"/>
      <w:numFmt w:val="bullet"/>
      <w:lvlText w:val="•"/>
      <w:lvlJc w:val="left"/>
      <w:pPr>
        <w:tabs>
          <w:tab w:val="num" w:pos="720"/>
        </w:tabs>
        <w:ind w:left="720" w:hanging="360"/>
      </w:pPr>
      <w:rPr>
        <w:rFonts w:ascii="Arial" w:hAnsi="Arial" w:hint="default"/>
      </w:rPr>
    </w:lvl>
    <w:lvl w:ilvl="1" w:tplc="6388BB8E" w:tentative="1">
      <w:start w:val="1"/>
      <w:numFmt w:val="bullet"/>
      <w:lvlText w:val="•"/>
      <w:lvlJc w:val="left"/>
      <w:pPr>
        <w:tabs>
          <w:tab w:val="num" w:pos="1440"/>
        </w:tabs>
        <w:ind w:left="1440" w:hanging="360"/>
      </w:pPr>
      <w:rPr>
        <w:rFonts w:ascii="Arial" w:hAnsi="Arial" w:hint="default"/>
      </w:rPr>
    </w:lvl>
    <w:lvl w:ilvl="2" w:tplc="BBC626EE" w:tentative="1">
      <w:start w:val="1"/>
      <w:numFmt w:val="bullet"/>
      <w:lvlText w:val="•"/>
      <w:lvlJc w:val="left"/>
      <w:pPr>
        <w:tabs>
          <w:tab w:val="num" w:pos="2160"/>
        </w:tabs>
        <w:ind w:left="2160" w:hanging="360"/>
      </w:pPr>
      <w:rPr>
        <w:rFonts w:ascii="Arial" w:hAnsi="Arial" w:hint="default"/>
      </w:rPr>
    </w:lvl>
    <w:lvl w:ilvl="3" w:tplc="F5E4ED24" w:tentative="1">
      <w:start w:val="1"/>
      <w:numFmt w:val="bullet"/>
      <w:lvlText w:val="•"/>
      <w:lvlJc w:val="left"/>
      <w:pPr>
        <w:tabs>
          <w:tab w:val="num" w:pos="2880"/>
        </w:tabs>
        <w:ind w:left="2880" w:hanging="360"/>
      </w:pPr>
      <w:rPr>
        <w:rFonts w:ascii="Arial" w:hAnsi="Arial" w:hint="default"/>
      </w:rPr>
    </w:lvl>
    <w:lvl w:ilvl="4" w:tplc="1F1E23DC" w:tentative="1">
      <w:start w:val="1"/>
      <w:numFmt w:val="bullet"/>
      <w:lvlText w:val="•"/>
      <w:lvlJc w:val="left"/>
      <w:pPr>
        <w:tabs>
          <w:tab w:val="num" w:pos="3600"/>
        </w:tabs>
        <w:ind w:left="3600" w:hanging="360"/>
      </w:pPr>
      <w:rPr>
        <w:rFonts w:ascii="Arial" w:hAnsi="Arial" w:hint="default"/>
      </w:rPr>
    </w:lvl>
    <w:lvl w:ilvl="5" w:tplc="F490BD16" w:tentative="1">
      <w:start w:val="1"/>
      <w:numFmt w:val="bullet"/>
      <w:lvlText w:val="•"/>
      <w:lvlJc w:val="left"/>
      <w:pPr>
        <w:tabs>
          <w:tab w:val="num" w:pos="4320"/>
        </w:tabs>
        <w:ind w:left="4320" w:hanging="360"/>
      </w:pPr>
      <w:rPr>
        <w:rFonts w:ascii="Arial" w:hAnsi="Arial" w:hint="default"/>
      </w:rPr>
    </w:lvl>
    <w:lvl w:ilvl="6" w:tplc="74FED7E8" w:tentative="1">
      <w:start w:val="1"/>
      <w:numFmt w:val="bullet"/>
      <w:lvlText w:val="•"/>
      <w:lvlJc w:val="left"/>
      <w:pPr>
        <w:tabs>
          <w:tab w:val="num" w:pos="5040"/>
        </w:tabs>
        <w:ind w:left="5040" w:hanging="360"/>
      </w:pPr>
      <w:rPr>
        <w:rFonts w:ascii="Arial" w:hAnsi="Arial" w:hint="default"/>
      </w:rPr>
    </w:lvl>
    <w:lvl w:ilvl="7" w:tplc="987EC964" w:tentative="1">
      <w:start w:val="1"/>
      <w:numFmt w:val="bullet"/>
      <w:lvlText w:val="•"/>
      <w:lvlJc w:val="left"/>
      <w:pPr>
        <w:tabs>
          <w:tab w:val="num" w:pos="5760"/>
        </w:tabs>
        <w:ind w:left="5760" w:hanging="360"/>
      </w:pPr>
      <w:rPr>
        <w:rFonts w:ascii="Arial" w:hAnsi="Arial" w:hint="default"/>
      </w:rPr>
    </w:lvl>
    <w:lvl w:ilvl="8" w:tplc="BBD8F6D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F04146"/>
    <w:multiLevelType w:val="hybridMultilevel"/>
    <w:tmpl w:val="B50043BE"/>
    <w:lvl w:ilvl="0" w:tplc="5CE654DC">
      <w:start w:val="1"/>
      <w:numFmt w:val="bullet"/>
      <w:lvlText w:val="•"/>
      <w:lvlJc w:val="left"/>
      <w:pPr>
        <w:tabs>
          <w:tab w:val="num" w:pos="720"/>
        </w:tabs>
        <w:ind w:left="720" w:hanging="360"/>
      </w:pPr>
      <w:rPr>
        <w:rFonts w:ascii="Arial" w:hAnsi="Arial" w:hint="default"/>
      </w:rPr>
    </w:lvl>
    <w:lvl w:ilvl="1" w:tplc="F724BD02">
      <w:numFmt w:val="bullet"/>
      <w:lvlText w:val="–"/>
      <w:lvlJc w:val="left"/>
      <w:pPr>
        <w:tabs>
          <w:tab w:val="num" w:pos="1440"/>
        </w:tabs>
        <w:ind w:left="1440" w:hanging="360"/>
      </w:pPr>
      <w:rPr>
        <w:rFonts w:ascii="Arial" w:hAnsi="Arial" w:hint="default"/>
      </w:rPr>
    </w:lvl>
    <w:lvl w:ilvl="2" w:tplc="98B02D1A">
      <w:numFmt w:val="bullet"/>
      <w:lvlText w:val="•"/>
      <w:lvlJc w:val="left"/>
      <w:pPr>
        <w:tabs>
          <w:tab w:val="num" w:pos="2160"/>
        </w:tabs>
        <w:ind w:left="2160" w:hanging="360"/>
      </w:pPr>
      <w:rPr>
        <w:rFonts w:ascii="Arial" w:hAnsi="Arial" w:hint="default"/>
      </w:rPr>
    </w:lvl>
    <w:lvl w:ilvl="3" w:tplc="BDDAE4A4">
      <w:numFmt w:val="bullet"/>
      <w:lvlText w:val="–"/>
      <w:lvlJc w:val="left"/>
      <w:pPr>
        <w:tabs>
          <w:tab w:val="num" w:pos="2880"/>
        </w:tabs>
        <w:ind w:left="2880" w:hanging="360"/>
      </w:pPr>
      <w:rPr>
        <w:rFonts w:ascii="Arial" w:hAnsi="Arial" w:hint="default"/>
      </w:rPr>
    </w:lvl>
    <w:lvl w:ilvl="4" w:tplc="290649A6" w:tentative="1">
      <w:start w:val="1"/>
      <w:numFmt w:val="bullet"/>
      <w:lvlText w:val="•"/>
      <w:lvlJc w:val="left"/>
      <w:pPr>
        <w:tabs>
          <w:tab w:val="num" w:pos="3600"/>
        </w:tabs>
        <w:ind w:left="3600" w:hanging="360"/>
      </w:pPr>
      <w:rPr>
        <w:rFonts w:ascii="Arial" w:hAnsi="Arial" w:hint="default"/>
      </w:rPr>
    </w:lvl>
    <w:lvl w:ilvl="5" w:tplc="F24CE4A4" w:tentative="1">
      <w:start w:val="1"/>
      <w:numFmt w:val="bullet"/>
      <w:lvlText w:val="•"/>
      <w:lvlJc w:val="left"/>
      <w:pPr>
        <w:tabs>
          <w:tab w:val="num" w:pos="4320"/>
        </w:tabs>
        <w:ind w:left="4320" w:hanging="360"/>
      </w:pPr>
      <w:rPr>
        <w:rFonts w:ascii="Arial" w:hAnsi="Arial" w:hint="default"/>
      </w:rPr>
    </w:lvl>
    <w:lvl w:ilvl="6" w:tplc="ED42B194" w:tentative="1">
      <w:start w:val="1"/>
      <w:numFmt w:val="bullet"/>
      <w:lvlText w:val="•"/>
      <w:lvlJc w:val="left"/>
      <w:pPr>
        <w:tabs>
          <w:tab w:val="num" w:pos="5040"/>
        </w:tabs>
        <w:ind w:left="5040" w:hanging="360"/>
      </w:pPr>
      <w:rPr>
        <w:rFonts w:ascii="Arial" w:hAnsi="Arial" w:hint="default"/>
      </w:rPr>
    </w:lvl>
    <w:lvl w:ilvl="7" w:tplc="262CE1C0" w:tentative="1">
      <w:start w:val="1"/>
      <w:numFmt w:val="bullet"/>
      <w:lvlText w:val="•"/>
      <w:lvlJc w:val="left"/>
      <w:pPr>
        <w:tabs>
          <w:tab w:val="num" w:pos="5760"/>
        </w:tabs>
        <w:ind w:left="5760" w:hanging="360"/>
      </w:pPr>
      <w:rPr>
        <w:rFonts w:ascii="Arial" w:hAnsi="Arial" w:hint="default"/>
      </w:rPr>
    </w:lvl>
    <w:lvl w:ilvl="8" w:tplc="03BA5A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07563E"/>
    <w:multiLevelType w:val="hybridMultilevel"/>
    <w:tmpl w:val="A7C83840"/>
    <w:lvl w:ilvl="0" w:tplc="60E46FBC">
      <w:start w:val="1"/>
      <w:numFmt w:val="bullet"/>
      <w:lvlText w:val="•"/>
      <w:lvlJc w:val="left"/>
      <w:pPr>
        <w:tabs>
          <w:tab w:val="num" w:pos="720"/>
        </w:tabs>
        <w:ind w:left="720" w:hanging="360"/>
      </w:pPr>
      <w:rPr>
        <w:rFonts w:ascii="Arial" w:hAnsi="Arial" w:hint="default"/>
      </w:rPr>
    </w:lvl>
    <w:lvl w:ilvl="1" w:tplc="E550B852" w:tentative="1">
      <w:start w:val="1"/>
      <w:numFmt w:val="bullet"/>
      <w:lvlText w:val="•"/>
      <w:lvlJc w:val="left"/>
      <w:pPr>
        <w:tabs>
          <w:tab w:val="num" w:pos="1440"/>
        </w:tabs>
        <w:ind w:left="1440" w:hanging="360"/>
      </w:pPr>
      <w:rPr>
        <w:rFonts w:ascii="Arial" w:hAnsi="Arial" w:hint="default"/>
      </w:rPr>
    </w:lvl>
    <w:lvl w:ilvl="2" w:tplc="9670F280" w:tentative="1">
      <w:start w:val="1"/>
      <w:numFmt w:val="bullet"/>
      <w:lvlText w:val="•"/>
      <w:lvlJc w:val="left"/>
      <w:pPr>
        <w:tabs>
          <w:tab w:val="num" w:pos="2160"/>
        </w:tabs>
        <w:ind w:left="2160" w:hanging="360"/>
      </w:pPr>
      <w:rPr>
        <w:rFonts w:ascii="Arial" w:hAnsi="Arial" w:hint="default"/>
      </w:rPr>
    </w:lvl>
    <w:lvl w:ilvl="3" w:tplc="E012C6C0" w:tentative="1">
      <w:start w:val="1"/>
      <w:numFmt w:val="bullet"/>
      <w:lvlText w:val="•"/>
      <w:lvlJc w:val="left"/>
      <w:pPr>
        <w:tabs>
          <w:tab w:val="num" w:pos="2880"/>
        </w:tabs>
        <w:ind w:left="2880" w:hanging="360"/>
      </w:pPr>
      <w:rPr>
        <w:rFonts w:ascii="Arial" w:hAnsi="Arial" w:hint="default"/>
      </w:rPr>
    </w:lvl>
    <w:lvl w:ilvl="4" w:tplc="6F98A3CA" w:tentative="1">
      <w:start w:val="1"/>
      <w:numFmt w:val="bullet"/>
      <w:lvlText w:val="•"/>
      <w:lvlJc w:val="left"/>
      <w:pPr>
        <w:tabs>
          <w:tab w:val="num" w:pos="3600"/>
        </w:tabs>
        <w:ind w:left="3600" w:hanging="360"/>
      </w:pPr>
      <w:rPr>
        <w:rFonts w:ascii="Arial" w:hAnsi="Arial" w:hint="default"/>
      </w:rPr>
    </w:lvl>
    <w:lvl w:ilvl="5" w:tplc="1F86A108" w:tentative="1">
      <w:start w:val="1"/>
      <w:numFmt w:val="bullet"/>
      <w:lvlText w:val="•"/>
      <w:lvlJc w:val="left"/>
      <w:pPr>
        <w:tabs>
          <w:tab w:val="num" w:pos="4320"/>
        </w:tabs>
        <w:ind w:left="4320" w:hanging="360"/>
      </w:pPr>
      <w:rPr>
        <w:rFonts w:ascii="Arial" w:hAnsi="Arial" w:hint="default"/>
      </w:rPr>
    </w:lvl>
    <w:lvl w:ilvl="6" w:tplc="43128F90" w:tentative="1">
      <w:start w:val="1"/>
      <w:numFmt w:val="bullet"/>
      <w:lvlText w:val="•"/>
      <w:lvlJc w:val="left"/>
      <w:pPr>
        <w:tabs>
          <w:tab w:val="num" w:pos="5040"/>
        </w:tabs>
        <w:ind w:left="5040" w:hanging="360"/>
      </w:pPr>
      <w:rPr>
        <w:rFonts w:ascii="Arial" w:hAnsi="Arial" w:hint="default"/>
      </w:rPr>
    </w:lvl>
    <w:lvl w:ilvl="7" w:tplc="1DFA6686" w:tentative="1">
      <w:start w:val="1"/>
      <w:numFmt w:val="bullet"/>
      <w:lvlText w:val="•"/>
      <w:lvlJc w:val="left"/>
      <w:pPr>
        <w:tabs>
          <w:tab w:val="num" w:pos="5760"/>
        </w:tabs>
        <w:ind w:left="5760" w:hanging="360"/>
      </w:pPr>
      <w:rPr>
        <w:rFonts w:ascii="Arial" w:hAnsi="Arial" w:hint="default"/>
      </w:rPr>
    </w:lvl>
    <w:lvl w:ilvl="8" w:tplc="7CA2E9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EB3FA5"/>
    <w:multiLevelType w:val="hybridMultilevel"/>
    <w:tmpl w:val="99364C0C"/>
    <w:lvl w:ilvl="0" w:tplc="F7EA6A2E">
      <w:start w:val="1"/>
      <w:numFmt w:val="bullet"/>
      <w:lvlText w:val="•"/>
      <w:lvlJc w:val="left"/>
      <w:pPr>
        <w:tabs>
          <w:tab w:val="num" w:pos="720"/>
        </w:tabs>
        <w:ind w:left="720" w:hanging="360"/>
      </w:pPr>
      <w:rPr>
        <w:rFonts w:ascii="Arial" w:hAnsi="Arial" w:hint="default"/>
      </w:rPr>
    </w:lvl>
    <w:lvl w:ilvl="1" w:tplc="0652DE46" w:tentative="1">
      <w:start w:val="1"/>
      <w:numFmt w:val="bullet"/>
      <w:lvlText w:val="•"/>
      <w:lvlJc w:val="left"/>
      <w:pPr>
        <w:tabs>
          <w:tab w:val="num" w:pos="1440"/>
        </w:tabs>
        <w:ind w:left="1440" w:hanging="360"/>
      </w:pPr>
      <w:rPr>
        <w:rFonts w:ascii="Arial" w:hAnsi="Arial" w:hint="default"/>
      </w:rPr>
    </w:lvl>
    <w:lvl w:ilvl="2" w:tplc="C95A0EBE" w:tentative="1">
      <w:start w:val="1"/>
      <w:numFmt w:val="bullet"/>
      <w:lvlText w:val="•"/>
      <w:lvlJc w:val="left"/>
      <w:pPr>
        <w:tabs>
          <w:tab w:val="num" w:pos="2160"/>
        </w:tabs>
        <w:ind w:left="2160" w:hanging="360"/>
      </w:pPr>
      <w:rPr>
        <w:rFonts w:ascii="Arial" w:hAnsi="Arial" w:hint="default"/>
      </w:rPr>
    </w:lvl>
    <w:lvl w:ilvl="3" w:tplc="047C45B8" w:tentative="1">
      <w:start w:val="1"/>
      <w:numFmt w:val="bullet"/>
      <w:lvlText w:val="•"/>
      <w:lvlJc w:val="left"/>
      <w:pPr>
        <w:tabs>
          <w:tab w:val="num" w:pos="2880"/>
        </w:tabs>
        <w:ind w:left="2880" w:hanging="360"/>
      </w:pPr>
      <w:rPr>
        <w:rFonts w:ascii="Arial" w:hAnsi="Arial" w:hint="default"/>
      </w:rPr>
    </w:lvl>
    <w:lvl w:ilvl="4" w:tplc="14DCBCDA" w:tentative="1">
      <w:start w:val="1"/>
      <w:numFmt w:val="bullet"/>
      <w:lvlText w:val="•"/>
      <w:lvlJc w:val="left"/>
      <w:pPr>
        <w:tabs>
          <w:tab w:val="num" w:pos="3600"/>
        </w:tabs>
        <w:ind w:left="3600" w:hanging="360"/>
      </w:pPr>
      <w:rPr>
        <w:rFonts w:ascii="Arial" w:hAnsi="Arial" w:hint="default"/>
      </w:rPr>
    </w:lvl>
    <w:lvl w:ilvl="5" w:tplc="8692F6BA" w:tentative="1">
      <w:start w:val="1"/>
      <w:numFmt w:val="bullet"/>
      <w:lvlText w:val="•"/>
      <w:lvlJc w:val="left"/>
      <w:pPr>
        <w:tabs>
          <w:tab w:val="num" w:pos="4320"/>
        </w:tabs>
        <w:ind w:left="4320" w:hanging="360"/>
      </w:pPr>
      <w:rPr>
        <w:rFonts w:ascii="Arial" w:hAnsi="Arial" w:hint="default"/>
      </w:rPr>
    </w:lvl>
    <w:lvl w:ilvl="6" w:tplc="D7508FAE" w:tentative="1">
      <w:start w:val="1"/>
      <w:numFmt w:val="bullet"/>
      <w:lvlText w:val="•"/>
      <w:lvlJc w:val="left"/>
      <w:pPr>
        <w:tabs>
          <w:tab w:val="num" w:pos="5040"/>
        </w:tabs>
        <w:ind w:left="5040" w:hanging="360"/>
      </w:pPr>
      <w:rPr>
        <w:rFonts w:ascii="Arial" w:hAnsi="Arial" w:hint="default"/>
      </w:rPr>
    </w:lvl>
    <w:lvl w:ilvl="7" w:tplc="9FA880C6" w:tentative="1">
      <w:start w:val="1"/>
      <w:numFmt w:val="bullet"/>
      <w:lvlText w:val="•"/>
      <w:lvlJc w:val="left"/>
      <w:pPr>
        <w:tabs>
          <w:tab w:val="num" w:pos="5760"/>
        </w:tabs>
        <w:ind w:left="5760" w:hanging="360"/>
      </w:pPr>
      <w:rPr>
        <w:rFonts w:ascii="Arial" w:hAnsi="Arial" w:hint="default"/>
      </w:rPr>
    </w:lvl>
    <w:lvl w:ilvl="8" w:tplc="C7163D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F5824E1"/>
    <w:multiLevelType w:val="hybridMultilevel"/>
    <w:tmpl w:val="281626E4"/>
    <w:lvl w:ilvl="0" w:tplc="769A6030">
      <w:start w:val="1"/>
      <w:numFmt w:val="bullet"/>
      <w:lvlText w:val="•"/>
      <w:lvlJc w:val="left"/>
      <w:pPr>
        <w:tabs>
          <w:tab w:val="num" w:pos="720"/>
        </w:tabs>
        <w:ind w:left="720" w:hanging="360"/>
      </w:pPr>
      <w:rPr>
        <w:rFonts w:ascii="Arial" w:hAnsi="Arial" w:hint="default"/>
      </w:rPr>
    </w:lvl>
    <w:lvl w:ilvl="1" w:tplc="69963CBE" w:tentative="1">
      <w:start w:val="1"/>
      <w:numFmt w:val="bullet"/>
      <w:lvlText w:val="•"/>
      <w:lvlJc w:val="left"/>
      <w:pPr>
        <w:tabs>
          <w:tab w:val="num" w:pos="1440"/>
        </w:tabs>
        <w:ind w:left="1440" w:hanging="360"/>
      </w:pPr>
      <w:rPr>
        <w:rFonts w:ascii="Arial" w:hAnsi="Arial" w:hint="default"/>
      </w:rPr>
    </w:lvl>
    <w:lvl w:ilvl="2" w:tplc="A3C44988">
      <w:numFmt w:val="bullet"/>
      <w:lvlText w:val="•"/>
      <w:lvlJc w:val="left"/>
      <w:pPr>
        <w:tabs>
          <w:tab w:val="num" w:pos="2160"/>
        </w:tabs>
        <w:ind w:left="2160" w:hanging="360"/>
      </w:pPr>
      <w:rPr>
        <w:rFonts w:ascii="Arial" w:hAnsi="Arial" w:hint="default"/>
      </w:rPr>
    </w:lvl>
    <w:lvl w:ilvl="3" w:tplc="6C881378" w:tentative="1">
      <w:start w:val="1"/>
      <w:numFmt w:val="bullet"/>
      <w:lvlText w:val="•"/>
      <w:lvlJc w:val="left"/>
      <w:pPr>
        <w:tabs>
          <w:tab w:val="num" w:pos="2880"/>
        </w:tabs>
        <w:ind w:left="2880" w:hanging="360"/>
      </w:pPr>
      <w:rPr>
        <w:rFonts w:ascii="Arial" w:hAnsi="Arial" w:hint="default"/>
      </w:rPr>
    </w:lvl>
    <w:lvl w:ilvl="4" w:tplc="399A4402" w:tentative="1">
      <w:start w:val="1"/>
      <w:numFmt w:val="bullet"/>
      <w:lvlText w:val="•"/>
      <w:lvlJc w:val="left"/>
      <w:pPr>
        <w:tabs>
          <w:tab w:val="num" w:pos="3600"/>
        </w:tabs>
        <w:ind w:left="3600" w:hanging="360"/>
      </w:pPr>
      <w:rPr>
        <w:rFonts w:ascii="Arial" w:hAnsi="Arial" w:hint="default"/>
      </w:rPr>
    </w:lvl>
    <w:lvl w:ilvl="5" w:tplc="6094823C" w:tentative="1">
      <w:start w:val="1"/>
      <w:numFmt w:val="bullet"/>
      <w:lvlText w:val="•"/>
      <w:lvlJc w:val="left"/>
      <w:pPr>
        <w:tabs>
          <w:tab w:val="num" w:pos="4320"/>
        </w:tabs>
        <w:ind w:left="4320" w:hanging="360"/>
      </w:pPr>
      <w:rPr>
        <w:rFonts w:ascii="Arial" w:hAnsi="Arial" w:hint="default"/>
      </w:rPr>
    </w:lvl>
    <w:lvl w:ilvl="6" w:tplc="9D24FEA8" w:tentative="1">
      <w:start w:val="1"/>
      <w:numFmt w:val="bullet"/>
      <w:lvlText w:val="•"/>
      <w:lvlJc w:val="left"/>
      <w:pPr>
        <w:tabs>
          <w:tab w:val="num" w:pos="5040"/>
        </w:tabs>
        <w:ind w:left="5040" w:hanging="360"/>
      </w:pPr>
      <w:rPr>
        <w:rFonts w:ascii="Arial" w:hAnsi="Arial" w:hint="default"/>
      </w:rPr>
    </w:lvl>
    <w:lvl w:ilvl="7" w:tplc="1160ED90" w:tentative="1">
      <w:start w:val="1"/>
      <w:numFmt w:val="bullet"/>
      <w:lvlText w:val="•"/>
      <w:lvlJc w:val="left"/>
      <w:pPr>
        <w:tabs>
          <w:tab w:val="num" w:pos="5760"/>
        </w:tabs>
        <w:ind w:left="5760" w:hanging="360"/>
      </w:pPr>
      <w:rPr>
        <w:rFonts w:ascii="Arial" w:hAnsi="Arial" w:hint="default"/>
      </w:rPr>
    </w:lvl>
    <w:lvl w:ilvl="8" w:tplc="4E3A9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79E2C06"/>
    <w:multiLevelType w:val="hybridMultilevel"/>
    <w:tmpl w:val="34F4DB5E"/>
    <w:lvl w:ilvl="0" w:tplc="60E45E98">
      <w:start w:val="1"/>
      <w:numFmt w:val="bullet"/>
      <w:lvlText w:val="•"/>
      <w:lvlJc w:val="left"/>
      <w:pPr>
        <w:tabs>
          <w:tab w:val="num" w:pos="720"/>
        </w:tabs>
        <w:ind w:left="720" w:hanging="360"/>
      </w:pPr>
      <w:rPr>
        <w:rFonts w:ascii="Arial" w:hAnsi="Arial" w:hint="default"/>
      </w:rPr>
    </w:lvl>
    <w:lvl w:ilvl="1" w:tplc="4F0AB760">
      <w:numFmt w:val="bullet"/>
      <w:lvlText w:val="–"/>
      <w:lvlJc w:val="left"/>
      <w:pPr>
        <w:tabs>
          <w:tab w:val="num" w:pos="1440"/>
        </w:tabs>
        <w:ind w:left="1440" w:hanging="360"/>
      </w:pPr>
      <w:rPr>
        <w:rFonts w:ascii="Arial" w:hAnsi="Arial" w:hint="default"/>
      </w:rPr>
    </w:lvl>
    <w:lvl w:ilvl="2" w:tplc="5144295C" w:tentative="1">
      <w:start w:val="1"/>
      <w:numFmt w:val="bullet"/>
      <w:lvlText w:val="•"/>
      <w:lvlJc w:val="left"/>
      <w:pPr>
        <w:tabs>
          <w:tab w:val="num" w:pos="2160"/>
        </w:tabs>
        <w:ind w:left="2160" w:hanging="360"/>
      </w:pPr>
      <w:rPr>
        <w:rFonts w:ascii="Arial" w:hAnsi="Arial" w:hint="default"/>
      </w:rPr>
    </w:lvl>
    <w:lvl w:ilvl="3" w:tplc="14DA573C" w:tentative="1">
      <w:start w:val="1"/>
      <w:numFmt w:val="bullet"/>
      <w:lvlText w:val="•"/>
      <w:lvlJc w:val="left"/>
      <w:pPr>
        <w:tabs>
          <w:tab w:val="num" w:pos="2880"/>
        </w:tabs>
        <w:ind w:left="2880" w:hanging="360"/>
      </w:pPr>
      <w:rPr>
        <w:rFonts w:ascii="Arial" w:hAnsi="Arial" w:hint="default"/>
      </w:rPr>
    </w:lvl>
    <w:lvl w:ilvl="4" w:tplc="FD7E60F8" w:tentative="1">
      <w:start w:val="1"/>
      <w:numFmt w:val="bullet"/>
      <w:lvlText w:val="•"/>
      <w:lvlJc w:val="left"/>
      <w:pPr>
        <w:tabs>
          <w:tab w:val="num" w:pos="3600"/>
        </w:tabs>
        <w:ind w:left="3600" w:hanging="360"/>
      </w:pPr>
      <w:rPr>
        <w:rFonts w:ascii="Arial" w:hAnsi="Arial" w:hint="default"/>
      </w:rPr>
    </w:lvl>
    <w:lvl w:ilvl="5" w:tplc="65CA7B1E" w:tentative="1">
      <w:start w:val="1"/>
      <w:numFmt w:val="bullet"/>
      <w:lvlText w:val="•"/>
      <w:lvlJc w:val="left"/>
      <w:pPr>
        <w:tabs>
          <w:tab w:val="num" w:pos="4320"/>
        </w:tabs>
        <w:ind w:left="4320" w:hanging="360"/>
      </w:pPr>
      <w:rPr>
        <w:rFonts w:ascii="Arial" w:hAnsi="Arial" w:hint="default"/>
      </w:rPr>
    </w:lvl>
    <w:lvl w:ilvl="6" w:tplc="A58C77EA" w:tentative="1">
      <w:start w:val="1"/>
      <w:numFmt w:val="bullet"/>
      <w:lvlText w:val="•"/>
      <w:lvlJc w:val="left"/>
      <w:pPr>
        <w:tabs>
          <w:tab w:val="num" w:pos="5040"/>
        </w:tabs>
        <w:ind w:left="5040" w:hanging="360"/>
      </w:pPr>
      <w:rPr>
        <w:rFonts w:ascii="Arial" w:hAnsi="Arial" w:hint="default"/>
      </w:rPr>
    </w:lvl>
    <w:lvl w:ilvl="7" w:tplc="C1AA4C06" w:tentative="1">
      <w:start w:val="1"/>
      <w:numFmt w:val="bullet"/>
      <w:lvlText w:val="•"/>
      <w:lvlJc w:val="left"/>
      <w:pPr>
        <w:tabs>
          <w:tab w:val="num" w:pos="5760"/>
        </w:tabs>
        <w:ind w:left="5760" w:hanging="360"/>
      </w:pPr>
      <w:rPr>
        <w:rFonts w:ascii="Arial" w:hAnsi="Arial" w:hint="default"/>
      </w:rPr>
    </w:lvl>
    <w:lvl w:ilvl="8" w:tplc="F42281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905403"/>
    <w:multiLevelType w:val="hybridMultilevel"/>
    <w:tmpl w:val="94B42DDE"/>
    <w:lvl w:ilvl="0" w:tplc="0B868AB0">
      <w:start w:val="1"/>
      <w:numFmt w:val="bullet"/>
      <w:lvlText w:val="•"/>
      <w:lvlJc w:val="left"/>
      <w:pPr>
        <w:tabs>
          <w:tab w:val="num" w:pos="720"/>
        </w:tabs>
        <w:ind w:left="720" w:hanging="360"/>
      </w:pPr>
      <w:rPr>
        <w:rFonts w:ascii="Arial" w:hAnsi="Arial" w:hint="default"/>
      </w:rPr>
    </w:lvl>
    <w:lvl w:ilvl="1" w:tplc="2CD0740E">
      <w:numFmt w:val="bullet"/>
      <w:lvlText w:val="–"/>
      <w:lvlJc w:val="left"/>
      <w:pPr>
        <w:tabs>
          <w:tab w:val="num" w:pos="1440"/>
        </w:tabs>
        <w:ind w:left="1440" w:hanging="360"/>
      </w:pPr>
      <w:rPr>
        <w:rFonts w:ascii="Arial" w:hAnsi="Arial" w:hint="default"/>
      </w:rPr>
    </w:lvl>
    <w:lvl w:ilvl="2" w:tplc="A59859D2" w:tentative="1">
      <w:start w:val="1"/>
      <w:numFmt w:val="bullet"/>
      <w:lvlText w:val="•"/>
      <w:lvlJc w:val="left"/>
      <w:pPr>
        <w:tabs>
          <w:tab w:val="num" w:pos="2160"/>
        </w:tabs>
        <w:ind w:left="2160" w:hanging="360"/>
      </w:pPr>
      <w:rPr>
        <w:rFonts w:ascii="Arial" w:hAnsi="Arial" w:hint="default"/>
      </w:rPr>
    </w:lvl>
    <w:lvl w:ilvl="3" w:tplc="4282EE40" w:tentative="1">
      <w:start w:val="1"/>
      <w:numFmt w:val="bullet"/>
      <w:lvlText w:val="•"/>
      <w:lvlJc w:val="left"/>
      <w:pPr>
        <w:tabs>
          <w:tab w:val="num" w:pos="2880"/>
        </w:tabs>
        <w:ind w:left="2880" w:hanging="360"/>
      </w:pPr>
      <w:rPr>
        <w:rFonts w:ascii="Arial" w:hAnsi="Arial" w:hint="default"/>
      </w:rPr>
    </w:lvl>
    <w:lvl w:ilvl="4" w:tplc="A6664A7E" w:tentative="1">
      <w:start w:val="1"/>
      <w:numFmt w:val="bullet"/>
      <w:lvlText w:val="•"/>
      <w:lvlJc w:val="left"/>
      <w:pPr>
        <w:tabs>
          <w:tab w:val="num" w:pos="3600"/>
        </w:tabs>
        <w:ind w:left="3600" w:hanging="360"/>
      </w:pPr>
      <w:rPr>
        <w:rFonts w:ascii="Arial" w:hAnsi="Arial" w:hint="default"/>
      </w:rPr>
    </w:lvl>
    <w:lvl w:ilvl="5" w:tplc="3D009590" w:tentative="1">
      <w:start w:val="1"/>
      <w:numFmt w:val="bullet"/>
      <w:lvlText w:val="•"/>
      <w:lvlJc w:val="left"/>
      <w:pPr>
        <w:tabs>
          <w:tab w:val="num" w:pos="4320"/>
        </w:tabs>
        <w:ind w:left="4320" w:hanging="360"/>
      </w:pPr>
      <w:rPr>
        <w:rFonts w:ascii="Arial" w:hAnsi="Arial" w:hint="default"/>
      </w:rPr>
    </w:lvl>
    <w:lvl w:ilvl="6" w:tplc="38F8DB16" w:tentative="1">
      <w:start w:val="1"/>
      <w:numFmt w:val="bullet"/>
      <w:lvlText w:val="•"/>
      <w:lvlJc w:val="left"/>
      <w:pPr>
        <w:tabs>
          <w:tab w:val="num" w:pos="5040"/>
        </w:tabs>
        <w:ind w:left="5040" w:hanging="360"/>
      </w:pPr>
      <w:rPr>
        <w:rFonts w:ascii="Arial" w:hAnsi="Arial" w:hint="default"/>
      </w:rPr>
    </w:lvl>
    <w:lvl w:ilvl="7" w:tplc="5D9CA0B6" w:tentative="1">
      <w:start w:val="1"/>
      <w:numFmt w:val="bullet"/>
      <w:lvlText w:val="•"/>
      <w:lvlJc w:val="left"/>
      <w:pPr>
        <w:tabs>
          <w:tab w:val="num" w:pos="5760"/>
        </w:tabs>
        <w:ind w:left="5760" w:hanging="360"/>
      </w:pPr>
      <w:rPr>
        <w:rFonts w:ascii="Arial" w:hAnsi="Arial" w:hint="default"/>
      </w:rPr>
    </w:lvl>
    <w:lvl w:ilvl="8" w:tplc="CC7651D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19"/>
  </w:num>
  <w:num w:numId="3">
    <w:abstractNumId w:val="21"/>
  </w:num>
  <w:num w:numId="4">
    <w:abstractNumId w:val="7"/>
  </w:num>
  <w:num w:numId="5">
    <w:abstractNumId w:val="11"/>
  </w:num>
  <w:num w:numId="6">
    <w:abstractNumId w:val="18"/>
  </w:num>
  <w:num w:numId="7">
    <w:abstractNumId w:val="15"/>
  </w:num>
  <w:num w:numId="8">
    <w:abstractNumId w:val="23"/>
    <w:lvlOverride w:ilvl="0">
      <w:startOverride w:val="1"/>
    </w:lvlOverride>
  </w:num>
  <w:num w:numId="9">
    <w:abstractNumId w:val="16"/>
  </w:num>
  <w:num w:numId="10">
    <w:abstractNumId w:val="6"/>
  </w:num>
  <w:num w:numId="11">
    <w:abstractNumId w:val="1"/>
  </w:num>
  <w:num w:numId="12">
    <w:abstractNumId w:val="10"/>
  </w:num>
  <w:num w:numId="13">
    <w:abstractNumId w:val="2"/>
  </w:num>
  <w:num w:numId="14">
    <w:abstractNumId w:val="5"/>
  </w:num>
  <w:num w:numId="15">
    <w:abstractNumId w:val="12"/>
  </w:num>
  <w:num w:numId="16">
    <w:abstractNumId w:val="22"/>
  </w:num>
  <w:num w:numId="17">
    <w:abstractNumId w:val="9"/>
  </w:num>
  <w:num w:numId="18">
    <w:abstractNumId w:val="4"/>
  </w:num>
  <w:num w:numId="19">
    <w:abstractNumId w:val="17"/>
  </w:num>
  <w:num w:numId="20">
    <w:abstractNumId w:val="0"/>
  </w:num>
  <w:num w:numId="21">
    <w:abstractNumId w:val="3"/>
  </w:num>
  <w:num w:numId="22">
    <w:abstractNumId w:val="8"/>
  </w:num>
  <w:num w:numId="23">
    <w:abstractNumId w:val="20"/>
  </w:num>
  <w:num w:numId="24">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4B9"/>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140"/>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2B1"/>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86B"/>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A86"/>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5F3E"/>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0FBC"/>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DEA"/>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D7F6D"/>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53A"/>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1A"/>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426"/>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BFA"/>
    <w:rsid w:val="002F0C3B"/>
    <w:rsid w:val="002F0FD9"/>
    <w:rsid w:val="002F1791"/>
    <w:rsid w:val="002F1CD5"/>
    <w:rsid w:val="002F2050"/>
    <w:rsid w:val="002F21C6"/>
    <w:rsid w:val="002F24CC"/>
    <w:rsid w:val="002F279B"/>
    <w:rsid w:val="002F3110"/>
    <w:rsid w:val="002F39D1"/>
    <w:rsid w:val="002F3C20"/>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D75"/>
    <w:rsid w:val="00423EF8"/>
    <w:rsid w:val="00423FE3"/>
    <w:rsid w:val="0042408F"/>
    <w:rsid w:val="0042427E"/>
    <w:rsid w:val="0042453D"/>
    <w:rsid w:val="004255E7"/>
    <w:rsid w:val="00425760"/>
    <w:rsid w:val="00425A23"/>
    <w:rsid w:val="00426109"/>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145"/>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38"/>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82A"/>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493"/>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3899"/>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575"/>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4D26"/>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4DF4"/>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0CD"/>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CC"/>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7F1"/>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4E95"/>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36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A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36"/>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545"/>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A63"/>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77"/>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3F0"/>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4F1C"/>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4C42"/>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1E"/>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658"/>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4EE"/>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23A"/>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BB1"/>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37"/>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9E0"/>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18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50C"/>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6C0"/>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0F8D"/>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1EB"/>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6D8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92C"/>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24A"/>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10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5EB"/>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2AA7"/>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C7F44"/>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qFormat/>
    <w:rsid w:val="006B4E95"/>
    <w:pPr>
      <w:spacing w:after="180"/>
    </w:pPr>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4934955">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29828812">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2052679">
      <w:bodyDiv w:val="1"/>
      <w:marLeft w:val="0"/>
      <w:marRight w:val="0"/>
      <w:marTop w:val="0"/>
      <w:marBottom w:val="0"/>
      <w:divBdr>
        <w:top w:val="none" w:sz="0" w:space="0" w:color="auto"/>
        <w:left w:val="none" w:sz="0" w:space="0" w:color="auto"/>
        <w:bottom w:val="none" w:sz="0" w:space="0" w:color="auto"/>
        <w:right w:val="none" w:sz="0" w:space="0" w:color="auto"/>
      </w:divBdr>
    </w:div>
    <w:div w:id="261914621">
      <w:bodyDiv w:val="1"/>
      <w:marLeft w:val="0"/>
      <w:marRight w:val="0"/>
      <w:marTop w:val="0"/>
      <w:marBottom w:val="0"/>
      <w:divBdr>
        <w:top w:val="none" w:sz="0" w:space="0" w:color="auto"/>
        <w:left w:val="none" w:sz="0" w:space="0" w:color="auto"/>
        <w:bottom w:val="none" w:sz="0" w:space="0" w:color="auto"/>
        <w:right w:val="none" w:sz="0" w:space="0" w:color="auto"/>
      </w:divBdr>
      <w:divsChild>
        <w:div w:id="340857210">
          <w:marLeft w:val="547"/>
          <w:marRight w:val="0"/>
          <w:marTop w:val="96"/>
          <w:marBottom w:val="0"/>
          <w:divBdr>
            <w:top w:val="none" w:sz="0" w:space="0" w:color="auto"/>
            <w:left w:val="none" w:sz="0" w:space="0" w:color="auto"/>
            <w:bottom w:val="none" w:sz="0" w:space="0" w:color="auto"/>
            <w:right w:val="none" w:sz="0" w:space="0" w:color="auto"/>
          </w:divBdr>
        </w:div>
      </w:divsChild>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0447115">
      <w:bodyDiv w:val="1"/>
      <w:marLeft w:val="0"/>
      <w:marRight w:val="0"/>
      <w:marTop w:val="0"/>
      <w:marBottom w:val="0"/>
      <w:divBdr>
        <w:top w:val="none" w:sz="0" w:space="0" w:color="auto"/>
        <w:left w:val="none" w:sz="0" w:space="0" w:color="auto"/>
        <w:bottom w:val="none" w:sz="0" w:space="0" w:color="auto"/>
        <w:right w:val="none" w:sz="0" w:space="0" w:color="auto"/>
      </w:divBdr>
      <w:divsChild>
        <w:div w:id="1217856733">
          <w:marLeft w:val="547"/>
          <w:marRight w:val="0"/>
          <w:marTop w:val="144"/>
          <w:marBottom w:val="0"/>
          <w:divBdr>
            <w:top w:val="none" w:sz="0" w:space="0" w:color="auto"/>
            <w:left w:val="none" w:sz="0" w:space="0" w:color="auto"/>
            <w:bottom w:val="none" w:sz="0" w:space="0" w:color="auto"/>
            <w:right w:val="none" w:sz="0" w:space="0" w:color="auto"/>
          </w:divBdr>
        </w:div>
      </w:divsChild>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4984184">
      <w:bodyDiv w:val="1"/>
      <w:marLeft w:val="0"/>
      <w:marRight w:val="0"/>
      <w:marTop w:val="0"/>
      <w:marBottom w:val="0"/>
      <w:divBdr>
        <w:top w:val="none" w:sz="0" w:space="0" w:color="auto"/>
        <w:left w:val="none" w:sz="0" w:space="0" w:color="auto"/>
        <w:bottom w:val="none" w:sz="0" w:space="0" w:color="auto"/>
        <w:right w:val="none" w:sz="0" w:space="0" w:color="auto"/>
      </w:divBdr>
      <w:divsChild>
        <w:div w:id="1441532316">
          <w:marLeft w:val="547"/>
          <w:marRight w:val="0"/>
          <w:marTop w:val="154"/>
          <w:marBottom w:val="0"/>
          <w:divBdr>
            <w:top w:val="none" w:sz="0" w:space="0" w:color="auto"/>
            <w:left w:val="none" w:sz="0" w:space="0" w:color="auto"/>
            <w:bottom w:val="none" w:sz="0" w:space="0" w:color="auto"/>
            <w:right w:val="none" w:sz="0" w:space="0" w:color="auto"/>
          </w:divBdr>
        </w:div>
        <w:div w:id="1310088576">
          <w:marLeft w:val="1166"/>
          <w:marRight w:val="0"/>
          <w:marTop w:val="134"/>
          <w:marBottom w:val="0"/>
          <w:divBdr>
            <w:top w:val="none" w:sz="0" w:space="0" w:color="auto"/>
            <w:left w:val="none" w:sz="0" w:space="0" w:color="auto"/>
            <w:bottom w:val="none" w:sz="0" w:space="0" w:color="auto"/>
            <w:right w:val="none" w:sz="0" w:space="0" w:color="auto"/>
          </w:divBdr>
        </w:div>
      </w:divsChild>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4297273">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71489218">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2306779">
      <w:bodyDiv w:val="1"/>
      <w:marLeft w:val="0"/>
      <w:marRight w:val="0"/>
      <w:marTop w:val="0"/>
      <w:marBottom w:val="0"/>
      <w:divBdr>
        <w:top w:val="none" w:sz="0" w:space="0" w:color="auto"/>
        <w:left w:val="none" w:sz="0" w:space="0" w:color="auto"/>
        <w:bottom w:val="none" w:sz="0" w:space="0" w:color="auto"/>
        <w:right w:val="none" w:sz="0" w:space="0" w:color="auto"/>
      </w:divBdr>
      <w:divsChild>
        <w:div w:id="1039403474">
          <w:marLeft w:val="547"/>
          <w:marRight w:val="0"/>
          <w:marTop w:val="120"/>
          <w:marBottom w:val="0"/>
          <w:divBdr>
            <w:top w:val="none" w:sz="0" w:space="0" w:color="auto"/>
            <w:left w:val="none" w:sz="0" w:space="0" w:color="auto"/>
            <w:bottom w:val="none" w:sz="0" w:space="0" w:color="auto"/>
            <w:right w:val="none" w:sz="0" w:space="0" w:color="auto"/>
          </w:divBdr>
        </w:div>
        <w:div w:id="2098482427">
          <w:marLeft w:val="1166"/>
          <w:marRight w:val="0"/>
          <w:marTop w:val="106"/>
          <w:marBottom w:val="0"/>
          <w:divBdr>
            <w:top w:val="none" w:sz="0" w:space="0" w:color="auto"/>
            <w:left w:val="none" w:sz="0" w:space="0" w:color="auto"/>
            <w:bottom w:val="none" w:sz="0" w:space="0" w:color="auto"/>
            <w:right w:val="none" w:sz="0" w:space="0" w:color="auto"/>
          </w:divBdr>
        </w:div>
        <w:div w:id="1757358167">
          <w:marLeft w:val="1800"/>
          <w:marRight w:val="0"/>
          <w:marTop w:val="91"/>
          <w:marBottom w:val="0"/>
          <w:divBdr>
            <w:top w:val="none" w:sz="0" w:space="0" w:color="auto"/>
            <w:left w:val="none" w:sz="0" w:space="0" w:color="auto"/>
            <w:bottom w:val="none" w:sz="0" w:space="0" w:color="auto"/>
            <w:right w:val="none" w:sz="0" w:space="0" w:color="auto"/>
          </w:divBdr>
        </w:div>
        <w:div w:id="1519388507">
          <w:marLeft w:val="2520"/>
          <w:marRight w:val="0"/>
          <w:marTop w:val="77"/>
          <w:marBottom w:val="0"/>
          <w:divBdr>
            <w:top w:val="none" w:sz="0" w:space="0" w:color="auto"/>
            <w:left w:val="none" w:sz="0" w:space="0" w:color="auto"/>
            <w:bottom w:val="none" w:sz="0" w:space="0" w:color="auto"/>
            <w:right w:val="none" w:sz="0" w:space="0" w:color="auto"/>
          </w:divBdr>
        </w:div>
        <w:div w:id="989676914">
          <w:marLeft w:val="2520"/>
          <w:marRight w:val="0"/>
          <w:marTop w:val="77"/>
          <w:marBottom w:val="0"/>
          <w:divBdr>
            <w:top w:val="none" w:sz="0" w:space="0" w:color="auto"/>
            <w:left w:val="none" w:sz="0" w:space="0" w:color="auto"/>
            <w:bottom w:val="none" w:sz="0" w:space="0" w:color="auto"/>
            <w:right w:val="none" w:sz="0" w:space="0" w:color="auto"/>
          </w:divBdr>
        </w:div>
        <w:div w:id="1402366704">
          <w:marLeft w:val="1800"/>
          <w:marRight w:val="0"/>
          <w:marTop w:val="91"/>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4098946">
      <w:bodyDiv w:val="1"/>
      <w:marLeft w:val="0"/>
      <w:marRight w:val="0"/>
      <w:marTop w:val="0"/>
      <w:marBottom w:val="0"/>
      <w:divBdr>
        <w:top w:val="none" w:sz="0" w:space="0" w:color="auto"/>
        <w:left w:val="none" w:sz="0" w:space="0" w:color="auto"/>
        <w:bottom w:val="none" w:sz="0" w:space="0" w:color="auto"/>
        <w:right w:val="none" w:sz="0" w:space="0" w:color="auto"/>
      </w:divBdr>
      <w:divsChild>
        <w:div w:id="1497694880">
          <w:marLeft w:val="547"/>
          <w:marRight w:val="0"/>
          <w:marTop w:val="120"/>
          <w:marBottom w:val="0"/>
          <w:divBdr>
            <w:top w:val="none" w:sz="0" w:space="0" w:color="auto"/>
            <w:left w:val="none" w:sz="0" w:space="0" w:color="auto"/>
            <w:bottom w:val="none" w:sz="0" w:space="0" w:color="auto"/>
            <w:right w:val="none" w:sz="0" w:space="0" w:color="auto"/>
          </w:divBdr>
        </w:div>
        <w:div w:id="2084914128">
          <w:marLeft w:val="1166"/>
          <w:marRight w:val="0"/>
          <w:marTop w:val="106"/>
          <w:marBottom w:val="0"/>
          <w:divBdr>
            <w:top w:val="none" w:sz="0" w:space="0" w:color="auto"/>
            <w:left w:val="none" w:sz="0" w:space="0" w:color="auto"/>
            <w:bottom w:val="none" w:sz="0" w:space="0" w:color="auto"/>
            <w:right w:val="none" w:sz="0" w:space="0" w:color="auto"/>
          </w:divBdr>
        </w:div>
        <w:div w:id="1182009125">
          <w:marLeft w:val="1166"/>
          <w:marRight w:val="0"/>
          <w:marTop w:val="10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1659195">
      <w:bodyDiv w:val="1"/>
      <w:marLeft w:val="0"/>
      <w:marRight w:val="0"/>
      <w:marTop w:val="0"/>
      <w:marBottom w:val="0"/>
      <w:divBdr>
        <w:top w:val="none" w:sz="0" w:space="0" w:color="auto"/>
        <w:left w:val="none" w:sz="0" w:space="0" w:color="auto"/>
        <w:bottom w:val="none" w:sz="0" w:space="0" w:color="auto"/>
        <w:right w:val="none" w:sz="0" w:space="0" w:color="auto"/>
      </w:divBdr>
      <w:divsChild>
        <w:div w:id="1516189622">
          <w:marLeft w:val="547"/>
          <w:marRight w:val="0"/>
          <w:marTop w:val="144"/>
          <w:marBottom w:val="0"/>
          <w:divBdr>
            <w:top w:val="none" w:sz="0" w:space="0" w:color="auto"/>
            <w:left w:val="none" w:sz="0" w:space="0" w:color="auto"/>
            <w:bottom w:val="none" w:sz="0" w:space="0" w:color="auto"/>
            <w:right w:val="none" w:sz="0" w:space="0" w:color="auto"/>
          </w:divBdr>
        </w:div>
        <w:div w:id="357392642">
          <w:marLeft w:val="1166"/>
          <w:marRight w:val="0"/>
          <w:marTop w:val="125"/>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3489779">
      <w:bodyDiv w:val="1"/>
      <w:marLeft w:val="0"/>
      <w:marRight w:val="0"/>
      <w:marTop w:val="0"/>
      <w:marBottom w:val="0"/>
      <w:divBdr>
        <w:top w:val="none" w:sz="0" w:space="0" w:color="auto"/>
        <w:left w:val="none" w:sz="0" w:space="0" w:color="auto"/>
        <w:bottom w:val="none" w:sz="0" w:space="0" w:color="auto"/>
        <w:right w:val="none" w:sz="0" w:space="0" w:color="auto"/>
      </w:divBdr>
      <w:divsChild>
        <w:div w:id="591092081">
          <w:marLeft w:val="547"/>
          <w:marRight w:val="0"/>
          <w:marTop w:val="115"/>
          <w:marBottom w:val="0"/>
          <w:divBdr>
            <w:top w:val="none" w:sz="0" w:space="0" w:color="auto"/>
            <w:left w:val="none" w:sz="0" w:space="0" w:color="auto"/>
            <w:bottom w:val="none" w:sz="0" w:space="0" w:color="auto"/>
            <w:right w:val="none" w:sz="0" w:space="0" w:color="auto"/>
          </w:divBdr>
        </w:div>
        <w:div w:id="405231246">
          <w:marLeft w:val="1166"/>
          <w:marRight w:val="0"/>
          <w:marTop w:val="96"/>
          <w:marBottom w:val="0"/>
          <w:divBdr>
            <w:top w:val="none" w:sz="0" w:space="0" w:color="auto"/>
            <w:left w:val="none" w:sz="0" w:space="0" w:color="auto"/>
            <w:bottom w:val="none" w:sz="0" w:space="0" w:color="auto"/>
            <w:right w:val="none" w:sz="0" w:space="0" w:color="auto"/>
          </w:divBdr>
        </w:div>
        <w:div w:id="856770203">
          <w:marLeft w:val="1800"/>
          <w:marRight w:val="0"/>
          <w:marTop w:val="96"/>
          <w:marBottom w:val="0"/>
          <w:divBdr>
            <w:top w:val="none" w:sz="0" w:space="0" w:color="auto"/>
            <w:left w:val="none" w:sz="0" w:space="0" w:color="auto"/>
            <w:bottom w:val="none" w:sz="0" w:space="0" w:color="auto"/>
            <w:right w:val="none" w:sz="0" w:space="0" w:color="auto"/>
          </w:divBdr>
        </w:div>
        <w:div w:id="390540662">
          <w:marLeft w:val="1166"/>
          <w:marRight w:val="0"/>
          <w:marTop w:val="96"/>
          <w:marBottom w:val="0"/>
          <w:divBdr>
            <w:top w:val="none" w:sz="0" w:space="0" w:color="auto"/>
            <w:left w:val="none" w:sz="0" w:space="0" w:color="auto"/>
            <w:bottom w:val="none" w:sz="0" w:space="0" w:color="auto"/>
            <w:right w:val="none" w:sz="0" w:space="0" w:color="auto"/>
          </w:divBdr>
        </w:div>
        <w:div w:id="787889623">
          <w:marLeft w:val="1800"/>
          <w:marRight w:val="0"/>
          <w:marTop w:val="96"/>
          <w:marBottom w:val="0"/>
          <w:divBdr>
            <w:top w:val="none" w:sz="0" w:space="0" w:color="auto"/>
            <w:left w:val="none" w:sz="0" w:space="0" w:color="auto"/>
            <w:bottom w:val="none" w:sz="0" w:space="0" w:color="auto"/>
            <w:right w:val="none" w:sz="0" w:space="0" w:color="auto"/>
          </w:divBdr>
        </w:div>
        <w:div w:id="515115803">
          <w:marLeft w:val="1800"/>
          <w:marRight w:val="0"/>
          <w:marTop w:val="96"/>
          <w:marBottom w:val="0"/>
          <w:divBdr>
            <w:top w:val="none" w:sz="0" w:space="0" w:color="auto"/>
            <w:left w:val="none" w:sz="0" w:space="0" w:color="auto"/>
            <w:bottom w:val="none" w:sz="0" w:space="0" w:color="auto"/>
            <w:right w:val="none" w:sz="0" w:space="0" w:color="auto"/>
          </w:divBdr>
        </w:div>
        <w:div w:id="4334521">
          <w:marLeft w:val="1800"/>
          <w:marRight w:val="0"/>
          <w:marTop w:val="96"/>
          <w:marBottom w:val="0"/>
          <w:divBdr>
            <w:top w:val="none" w:sz="0" w:space="0" w:color="auto"/>
            <w:left w:val="none" w:sz="0" w:space="0" w:color="auto"/>
            <w:bottom w:val="none" w:sz="0" w:space="0" w:color="auto"/>
            <w:right w:val="none" w:sz="0" w:space="0" w:color="auto"/>
          </w:divBdr>
        </w:div>
        <w:div w:id="731197471">
          <w:marLeft w:val="1166"/>
          <w:marRight w:val="0"/>
          <w:marTop w:val="96"/>
          <w:marBottom w:val="0"/>
          <w:divBdr>
            <w:top w:val="none" w:sz="0" w:space="0" w:color="auto"/>
            <w:left w:val="none" w:sz="0" w:space="0" w:color="auto"/>
            <w:bottom w:val="none" w:sz="0" w:space="0" w:color="auto"/>
            <w:right w:val="none" w:sz="0" w:space="0" w:color="auto"/>
          </w:divBdr>
        </w:div>
        <w:div w:id="1286037898">
          <w:marLeft w:val="1166"/>
          <w:marRight w:val="0"/>
          <w:marTop w:val="96"/>
          <w:marBottom w:val="0"/>
          <w:divBdr>
            <w:top w:val="none" w:sz="0" w:space="0" w:color="auto"/>
            <w:left w:val="none" w:sz="0" w:space="0" w:color="auto"/>
            <w:bottom w:val="none" w:sz="0" w:space="0" w:color="auto"/>
            <w:right w:val="none" w:sz="0" w:space="0" w:color="auto"/>
          </w:divBdr>
        </w:div>
        <w:div w:id="1562129320">
          <w:marLeft w:val="547"/>
          <w:marRight w:val="0"/>
          <w:marTop w:val="115"/>
          <w:marBottom w:val="0"/>
          <w:divBdr>
            <w:top w:val="none" w:sz="0" w:space="0" w:color="auto"/>
            <w:left w:val="none" w:sz="0" w:space="0" w:color="auto"/>
            <w:bottom w:val="none" w:sz="0" w:space="0" w:color="auto"/>
            <w:right w:val="none" w:sz="0" w:space="0" w:color="auto"/>
          </w:divBdr>
        </w:div>
      </w:divsChild>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9113705">
      <w:bodyDiv w:val="1"/>
      <w:marLeft w:val="0"/>
      <w:marRight w:val="0"/>
      <w:marTop w:val="0"/>
      <w:marBottom w:val="0"/>
      <w:divBdr>
        <w:top w:val="none" w:sz="0" w:space="0" w:color="auto"/>
        <w:left w:val="none" w:sz="0" w:space="0" w:color="auto"/>
        <w:bottom w:val="none" w:sz="0" w:space="0" w:color="auto"/>
        <w:right w:val="none" w:sz="0" w:space="0" w:color="auto"/>
      </w:divBdr>
      <w:divsChild>
        <w:div w:id="2040354083">
          <w:marLeft w:val="547"/>
          <w:marRight w:val="0"/>
          <w:marTop w:val="125"/>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0901634">
      <w:bodyDiv w:val="1"/>
      <w:marLeft w:val="0"/>
      <w:marRight w:val="0"/>
      <w:marTop w:val="0"/>
      <w:marBottom w:val="0"/>
      <w:divBdr>
        <w:top w:val="none" w:sz="0" w:space="0" w:color="auto"/>
        <w:left w:val="none" w:sz="0" w:space="0" w:color="auto"/>
        <w:bottom w:val="none" w:sz="0" w:space="0" w:color="auto"/>
        <w:right w:val="none" w:sz="0" w:space="0" w:color="auto"/>
      </w:divBdr>
      <w:divsChild>
        <w:div w:id="1222906568">
          <w:marLeft w:val="547"/>
          <w:marRight w:val="0"/>
          <w:marTop w:val="120"/>
          <w:marBottom w:val="0"/>
          <w:divBdr>
            <w:top w:val="none" w:sz="0" w:space="0" w:color="auto"/>
            <w:left w:val="none" w:sz="0" w:space="0" w:color="auto"/>
            <w:bottom w:val="none" w:sz="0" w:space="0" w:color="auto"/>
            <w:right w:val="none" w:sz="0" w:space="0" w:color="auto"/>
          </w:divBdr>
        </w:div>
        <w:div w:id="421075337">
          <w:marLeft w:val="1800"/>
          <w:marRight w:val="0"/>
          <w:marTop w:val="91"/>
          <w:marBottom w:val="0"/>
          <w:divBdr>
            <w:top w:val="none" w:sz="0" w:space="0" w:color="auto"/>
            <w:left w:val="none" w:sz="0" w:space="0" w:color="auto"/>
            <w:bottom w:val="none" w:sz="0" w:space="0" w:color="auto"/>
            <w:right w:val="none" w:sz="0" w:space="0" w:color="auto"/>
          </w:divBdr>
        </w:div>
        <w:div w:id="159734538">
          <w:marLeft w:val="1800"/>
          <w:marRight w:val="0"/>
          <w:marTop w:val="91"/>
          <w:marBottom w:val="0"/>
          <w:divBdr>
            <w:top w:val="none" w:sz="0" w:space="0" w:color="auto"/>
            <w:left w:val="none" w:sz="0" w:space="0" w:color="auto"/>
            <w:bottom w:val="none" w:sz="0" w:space="0" w:color="auto"/>
            <w:right w:val="none" w:sz="0" w:space="0" w:color="auto"/>
          </w:divBdr>
        </w:div>
        <w:div w:id="1718162818">
          <w:marLeft w:val="1800"/>
          <w:marRight w:val="0"/>
          <w:marTop w:val="91"/>
          <w:marBottom w:val="0"/>
          <w:divBdr>
            <w:top w:val="none" w:sz="0" w:space="0" w:color="auto"/>
            <w:left w:val="none" w:sz="0" w:space="0" w:color="auto"/>
            <w:bottom w:val="none" w:sz="0" w:space="0" w:color="auto"/>
            <w:right w:val="none" w:sz="0" w:space="0" w:color="auto"/>
          </w:divBdr>
        </w:div>
        <w:div w:id="232475575">
          <w:marLeft w:val="1800"/>
          <w:marRight w:val="0"/>
          <w:marTop w:val="91"/>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51383215">
      <w:bodyDiv w:val="1"/>
      <w:marLeft w:val="0"/>
      <w:marRight w:val="0"/>
      <w:marTop w:val="0"/>
      <w:marBottom w:val="0"/>
      <w:divBdr>
        <w:top w:val="none" w:sz="0" w:space="0" w:color="auto"/>
        <w:left w:val="none" w:sz="0" w:space="0" w:color="auto"/>
        <w:bottom w:val="none" w:sz="0" w:space="0" w:color="auto"/>
        <w:right w:val="none" w:sz="0" w:space="0" w:color="auto"/>
      </w:divBdr>
    </w:div>
    <w:div w:id="1577981456">
      <w:bodyDiv w:val="1"/>
      <w:marLeft w:val="0"/>
      <w:marRight w:val="0"/>
      <w:marTop w:val="0"/>
      <w:marBottom w:val="0"/>
      <w:divBdr>
        <w:top w:val="none" w:sz="0" w:space="0" w:color="auto"/>
        <w:left w:val="none" w:sz="0" w:space="0" w:color="auto"/>
        <w:bottom w:val="none" w:sz="0" w:space="0" w:color="auto"/>
        <w:right w:val="none" w:sz="0" w:space="0" w:color="auto"/>
      </w:divBdr>
      <w:divsChild>
        <w:div w:id="1131632013">
          <w:marLeft w:val="547"/>
          <w:marRight w:val="0"/>
          <w:marTop w:val="120"/>
          <w:marBottom w:val="0"/>
          <w:divBdr>
            <w:top w:val="none" w:sz="0" w:space="0" w:color="auto"/>
            <w:left w:val="none" w:sz="0" w:space="0" w:color="auto"/>
            <w:bottom w:val="none" w:sz="0" w:space="0" w:color="auto"/>
            <w:right w:val="none" w:sz="0" w:space="0" w:color="auto"/>
          </w:divBdr>
        </w:div>
        <w:div w:id="653339255">
          <w:marLeft w:val="1166"/>
          <w:marRight w:val="0"/>
          <w:marTop w:val="106"/>
          <w:marBottom w:val="0"/>
          <w:divBdr>
            <w:top w:val="none" w:sz="0" w:space="0" w:color="auto"/>
            <w:left w:val="none" w:sz="0" w:space="0" w:color="auto"/>
            <w:bottom w:val="none" w:sz="0" w:space="0" w:color="auto"/>
            <w:right w:val="none" w:sz="0" w:space="0" w:color="auto"/>
          </w:divBdr>
        </w:div>
        <w:div w:id="943343552">
          <w:marLeft w:val="1166"/>
          <w:marRight w:val="0"/>
          <w:marTop w:val="106"/>
          <w:marBottom w:val="0"/>
          <w:divBdr>
            <w:top w:val="none" w:sz="0" w:space="0" w:color="auto"/>
            <w:left w:val="none" w:sz="0" w:space="0" w:color="auto"/>
            <w:bottom w:val="none" w:sz="0" w:space="0" w:color="auto"/>
            <w:right w:val="none" w:sz="0" w:space="0" w:color="auto"/>
          </w:divBdr>
        </w:div>
        <w:div w:id="1538346144">
          <w:marLeft w:val="1166"/>
          <w:marRight w:val="0"/>
          <w:marTop w:val="106"/>
          <w:marBottom w:val="0"/>
          <w:divBdr>
            <w:top w:val="none" w:sz="0" w:space="0" w:color="auto"/>
            <w:left w:val="none" w:sz="0" w:space="0" w:color="auto"/>
            <w:bottom w:val="none" w:sz="0" w:space="0" w:color="auto"/>
            <w:right w:val="none" w:sz="0" w:space="0" w:color="auto"/>
          </w:divBdr>
        </w:div>
        <w:div w:id="2115661113">
          <w:marLeft w:val="1166"/>
          <w:marRight w:val="0"/>
          <w:marTop w:val="106"/>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9213901">
      <w:bodyDiv w:val="1"/>
      <w:marLeft w:val="0"/>
      <w:marRight w:val="0"/>
      <w:marTop w:val="0"/>
      <w:marBottom w:val="0"/>
      <w:divBdr>
        <w:top w:val="none" w:sz="0" w:space="0" w:color="auto"/>
        <w:left w:val="none" w:sz="0" w:space="0" w:color="auto"/>
        <w:bottom w:val="none" w:sz="0" w:space="0" w:color="auto"/>
        <w:right w:val="none" w:sz="0" w:space="0" w:color="auto"/>
      </w:divBdr>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22793">
      <w:bodyDiv w:val="1"/>
      <w:marLeft w:val="0"/>
      <w:marRight w:val="0"/>
      <w:marTop w:val="0"/>
      <w:marBottom w:val="0"/>
      <w:divBdr>
        <w:top w:val="none" w:sz="0" w:space="0" w:color="auto"/>
        <w:left w:val="none" w:sz="0" w:space="0" w:color="auto"/>
        <w:bottom w:val="none" w:sz="0" w:space="0" w:color="auto"/>
        <w:right w:val="none" w:sz="0" w:space="0" w:color="auto"/>
      </w:divBdr>
      <w:divsChild>
        <w:div w:id="1430004715">
          <w:marLeft w:val="547"/>
          <w:marRight w:val="0"/>
          <w:marTop w:val="144"/>
          <w:marBottom w:val="0"/>
          <w:divBdr>
            <w:top w:val="none" w:sz="0" w:space="0" w:color="auto"/>
            <w:left w:val="none" w:sz="0" w:space="0" w:color="auto"/>
            <w:bottom w:val="none" w:sz="0" w:space="0" w:color="auto"/>
            <w:right w:val="none" w:sz="0" w:space="0" w:color="auto"/>
          </w:divBdr>
        </w:div>
        <w:div w:id="128785064">
          <w:marLeft w:val="1166"/>
          <w:marRight w:val="0"/>
          <w:marTop w:val="125"/>
          <w:marBottom w:val="0"/>
          <w:divBdr>
            <w:top w:val="none" w:sz="0" w:space="0" w:color="auto"/>
            <w:left w:val="none" w:sz="0" w:space="0" w:color="auto"/>
            <w:bottom w:val="none" w:sz="0" w:space="0" w:color="auto"/>
            <w:right w:val="none" w:sz="0" w:space="0" w:color="auto"/>
          </w:divBdr>
        </w:div>
        <w:div w:id="1801798180">
          <w:marLeft w:val="1166"/>
          <w:marRight w:val="0"/>
          <w:marTop w:val="125"/>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4326543">
      <w:bodyDiv w:val="1"/>
      <w:marLeft w:val="0"/>
      <w:marRight w:val="0"/>
      <w:marTop w:val="0"/>
      <w:marBottom w:val="0"/>
      <w:divBdr>
        <w:top w:val="none" w:sz="0" w:space="0" w:color="auto"/>
        <w:left w:val="none" w:sz="0" w:space="0" w:color="auto"/>
        <w:bottom w:val="none" w:sz="0" w:space="0" w:color="auto"/>
        <w:right w:val="none" w:sz="0" w:space="0" w:color="auto"/>
      </w:divBdr>
      <w:divsChild>
        <w:div w:id="144707060">
          <w:marLeft w:val="547"/>
          <w:marRight w:val="0"/>
          <w:marTop w:val="91"/>
          <w:marBottom w:val="0"/>
          <w:divBdr>
            <w:top w:val="none" w:sz="0" w:space="0" w:color="auto"/>
            <w:left w:val="none" w:sz="0" w:space="0" w:color="auto"/>
            <w:bottom w:val="none" w:sz="0" w:space="0" w:color="auto"/>
            <w:right w:val="none" w:sz="0" w:space="0" w:color="auto"/>
          </w:divBdr>
        </w:div>
        <w:div w:id="392697266">
          <w:marLeft w:val="1166"/>
          <w:marRight w:val="0"/>
          <w:marTop w:val="82"/>
          <w:marBottom w:val="0"/>
          <w:divBdr>
            <w:top w:val="none" w:sz="0" w:space="0" w:color="auto"/>
            <w:left w:val="none" w:sz="0" w:space="0" w:color="auto"/>
            <w:bottom w:val="none" w:sz="0" w:space="0" w:color="auto"/>
            <w:right w:val="none" w:sz="0" w:space="0" w:color="auto"/>
          </w:divBdr>
        </w:div>
        <w:div w:id="289869042">
          <w:marLeft w:val="547"/>
          <w:marRight w:val="0"/>
          <w:marTop w:val="91"/>
          <w:marBottom w:val="0"/>
          <w:divBdr>
            <w:top w:val="none" w:sz="0" w:space="0" w:color="auto"/>
            <w:left w:val="none" w:sz="0" w:space="0" w:color="auto"/>
            <w:bottom w:val="none" w:sz="0" w:space="0" w:color="auto"/>
            <w:right w:val="none" w:sz="0" w:space="0" w:color="auto"/>
          </w:divBdr>
        </w:div>
        <w:div w:id="1730573159">
          <w:marLeft w:val="1166"/>
          <w:marRight w:val="0"/>
          <w:marTop w:val="72"/>
          <w:marBottom w:val="0"/>
          <w:divBdr>
            <w:top w:val="none" w:sz="0" w:space="0" w:color="auto"/>
            <w:left w:val="none" w:sz="0" w:space="0" w:color="auto"/>
            <w:bottom w:val="none" w:sz="0" w:space="0" w:color="auto"/>
            <w:right w:val="none" w:sz="0" w:space="0" w:color="auto"/>
          </w:divBdr>
        </w:div>
        <w:div w:id="271859281">
          <w:marLeft w:val="1800"/>
          <w:marRight w:val="0"/>
          <w:marTop w:val="62"/>
          <w:marBottom w:val="0"/>
          <w:divBdr>
            <w:top w:val="none" w:sz="0" w:space="0" w:color="auto"/>
            <w:left w:val="none" w:sz="0" w:space="0" w:color="auto"/>
            <w:bottom w:val="none" w:sz="0" w:space="0" w:color="auto"/>
            <w:right w:val="none" w:sz="0" w:space="0" w:color="auto"/>
          </w:divBdr>
        </w:div>
        <w:div w:id="1065644622">
          <w:marLeft w:val="1800"/>
          <w:marRight w:val="0"/>
          <w:marTop w:val="62"/>
          <w:marBottom w:val="0"/>
          <w:divBdr>
            <w:top w:val="none" w:sz="0" w:space="0" w:color="auto"/>
            <w:left w:val="none" w:sz="0" w:space="0" w:color="auto"/>
            <w:bottom w:val="none" w:sz="0" w:space="0" w:color="auto"/>
            <w:right w:val="none" w:sz="0" w:space="0" w:color="auto"/>
          </w:divBdr>
        </w:div>
        <w:div w:id="1205017230">
          <w:marLeft w:val="1166"/>
          <w:marRight w:val="0"/>
          <w:marTop w:val="72"/>
          <w:marBottom w:val="0"/>
          <w:divBdr>
            <w:top w:val="none" w:sz="0" w:space="0" w:color="auto"/>
            <w:left w:val="none" w:sz="0" w:space="0" w:color="auto"/>
            <w:bottom w:val="none" w:sz="0" w:space="0" w:color="auto"/>
            <w:right w:val="none" w:sz="0" w:space="0" w:color="auto"/>
          </w:divBdr>
        </w:div>
        <w:div w:id="1931618722">
          <w:marLeft w:val="1800"/>
          <w:marRight w:val="0"/>
          <w:marTop w:val="62"/>
          <w:marBottom w:val="0"/>
          <w:divBdr>
            <w:top w:val="none" w:sz="0" w:space="0" w:color="auto"/>
            <w:left w:val="none" w:sz="0" w:space="0" w:color="auto"/>
            <w:bottom w:val="none" w:sz="0" w:space="0" w:color="auto"/>
            <w:right w:val="none" w:sz="0" w:space="0" w:color="auto"/>
          </w:divBdr>
        </w:div>
        <w:div w:id="1810433487">
          <w:marLeft w:val="547"/>
          <w:marRight w:val="0"/>
          <w:marTop w:val="91"/>
          <w:marBottom w:val="0"/>
          <w:divBdr>
            <w:top w:val="none" w:sz="0" w:space="0" w:color="auto"/>
            <w:left w:val="none" w:sz="0" w:space="0" w:color="auto"/>
            <w:bottom w:val="none" w:sz="0" w:space="0" w:color="auto"/>
            <w:right w:val="none" w:sz="0" w:space="0" w:color="auto"/>
          </w:divBdr>
        </w:div>
        <w:div w:id="2091584282">
          <w:marLeft w:val="547"/>
          <w:marRight w:val="0"/>
          <w:marTop w:val="91"/>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03467897">
      <w:bodyDiv w:val="1"/>
      <w:marLeft w:val="0"/>
      <w:marRight w:val="0"/>
      <w:marTop w:val="0"/>
      <w:marBottom w:val="0"/>
      <w:divBdr>
        <w:top w:val="none" w:sz="0" w:space="0" w:color="auto"/>
        <w:left w:val="none" w:sz="0" w:space="0" w:color="auto"/>
        <w:bottom w:val="none" w:sz="0" w:space="0" w:color="auto"/>
        <w:right w:val="none" w:sz="0" w:space="0" w:color="auto"/>
      </w:divBdr>
      <w:divsChild>
        <w:div w:id="2101759228">
          <w:marLeft w:val="547"/>
          <w:marRight w:val="0"/>
          <w:marTop w:val="154"/>
          <w:marBottom w:val="0"/>
          <w:divBdr>
            <w:top w:val="none" w:sz="0" w:space="0" w:color="auto"/>
            <w:left w:val="none" w:sz="0" w:space="0" w:color="auto"/>
            <w:bottom w:val="none" w:sz="0" w:space="0" w:color="auto"/>
            <w:right w:val="none" w:sz="0" w:space="0" w:color="auto"/>
          </w:divBdr>
        </w:div>
        <w:div w:id="1304888357">
          <w:marLeft w:val="1166"/>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D7E3833-F308-484C-803B-12B29FBF1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33266</TotalTime>
  <Pages>3</Pages>
  <Words>946</Words>
  <Characters>5397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91</cp:revision>
  <cp:lastPrinted>2009-04-22T06:01:00Z</cp:lastPrinted>
  <dcterms:created xsi:type="dcterms:W3CDTF">2020-07-07T06:33:00Z</dcterms:created>
  <dcterms:modified xsi:type="dcterms:W3CDTF">2021-08-06T17:10:00Z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