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100-e</w:t>
      </w:r>
      <w:r>
        <w:rPr>
          <w:rFonts w:hint="eastAsia" w:ascii="Arial" w:hAnsi="Arial" w:cs="Arial"/>
          <w:b/>
          <w:sz w:val="24"/>
          <w:szCs w:val="24"/>
        </w:rPr>
        <w:t xml:space="preserve">                               R4-2113924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16</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宋体" w:cs="Arial"/>
          <w:b/>
          <w:sz w:val="24"/>
          <w:szCs w:val="24"/>
          <w:lang w:val="en-US" w:eastAsia="zh-CN"/>
        </w:rPr>
        <w:t>Aug</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宋体" w:cs="Arial"/>
          <w:b/>
          <w:sz w:val="24"/>
          <w:szCs w:val="24"/>
          <w:lang w:val="en-US" w:eastAsia="zh-CN"/>
        </w:rPr>
        <w:t>Aug</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9.16.6</w:t>
      </w:r>
      <w:bookmarkStart w:id="5" w:name="_GoBack"/>
      <w:bookmarkEnd w:id="5"/>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eastAsia="宋体" w:cs="Arial"/>
          <w:b/>
          <w:sz w:val="22"/>
          <w:szCs w:val="22"/>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Initial coexistence simulation results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eastAsia="宋体" w:cs="Arial"/>
          <w:b/>
          <w:sz w:val="24"/>
          <w:szCs w:val="24"/>
          <w:lang w:val="en-US" w:eastAsia="zh-CN"/>
        </w:rPr>
        <w:t>Discussions</w:t>
      </w:r>
      <w:r>
        <w:rPr>
          <w:rFonts w:hint="eastAsia" w:ascii="Arial" w:hAnsi="Arial" w:cs="Arial"/>
          <w:b/>
          <w:sz w:val="24"/>
          <w:szCs w:val="24"/>
        </w:rPr>
        <w:t xml:space="preserve">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u w:val="single"/>
          <w:lang w:val="en-US"/>
        </w:rPr>
      </w:pPr>
      <w:r>
        <w:rPr>
          <w:rFonts w:hint="eastAsia"/>
          <w:kern w:val="0"/>
          <w:sz w:val="20"/>
          <w:szCs w:val="20"/>
          <w:lang w:val="en-US" w:eastAsia="zh-CN"/>
        </w:rPr>
        <w:t>In the previous RAN4 meetings, there were some initial discussions how to define ACLR/ACS requirement for 52.6-71GHz and some tentative simulation assumption was proposed in the approved WF [1], therefore based on the latest simulation assumption, some initial simulation results for indoor scenario are provided in the this contribution, for dense urban scenario, simulation results will be provide later on.</w:t>
      </w:r>
    </w:p>
    <w:p>
      <w:pPr>
        <w:pStyle w:val="53"/>
        <w:tabs>
          <w:tab w:val="left" w:pos="567"/>
          <w:tab w:val="clear" w:pos="1985"/>
        </w:tabs>
        <w:adjustRightInd w:val="0"/>
        <w:ind w:left="510" w:hanging="510"/>
        <w:rPr>
          <w:rFonts w:hint="default"/>
          <w:lang w:val="en-US" w:eastAsia="zh-CN"/>
        </w:rPr>
      </w:pPr>
      <w:r>
        <w:rPr>
          <w:rFonts w:hint="eastAsia"/>
        </w:rPr>
        <w:t xml:space="preserve">Discussion </w:t>
      </w:r>
      <w:bookmarkStart w:id="1" w:name="OLE_LINK10"/>
      <w:bookmarkStart w:id="2" w:name="OLE_LINK20"/>
      <w:bookmarkStart w:id="3" w:name="OLE_LINK14"/>
      <w:bookmarkStart w:id="4" w:name="OLE_LINK13"/>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kern w:val="0"/>
          <w:sz w:val="24"/>
          <w:szCs w:val="24"/>
          <w:lang w:val="en-US" w:eastAsia="zh-CN"/>
        </w:rPr>
      </w:pPr>
      <w:r>
        <w:rPr>
          <w:rFonts w:hint="eastAsia" w:ascii="Arial" w:hAnsi="Arial" w:cs="Arial"/>
          <w:kern w:val="0"/>
          <w:sz w:val="24"/>
          <w:szCs w:val="24"/>
          <w:lang w:val="en-US" w:eastAsia="zh-CN"/>
        </w:rPr>
        <w:t>2.2. Indoor scenario</w:t>
      </w: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kern w:val="0"/>
          <w:sz w:val="21"/>
          <w:szCs w:val="21"/>
          <w:lang w:val="en-US" w:eastAsia="zh-CN"/>
        </w:rPr>
      </w:pPr>
      <w:r>
        <w:rPr>
          <w:rFonts w:hint="eastAsia" w:ascii="Arial" w:hAnsi="Arial" w:cs="Arial"/>
          <w:kern w:val="0"/>
          <w:sz w:val="21"/>
          <w:szCs w:val="21"/>
          <w:lang w:val="en-US" w:eastAsia="zh-CN"/>
        </w:rPr>
        <w:t>2.2.1DL</w:t>
      </w:r>
    </w:p>
    <w:p>
      <w:pPr>
        <w:pBdr>
          <w:top w:val="none" w:color="auto" w:sz="0" w:space="0"/>
          <w:left w:val="none" w:color="auto" w:sz="0" w:space="0"/>
          <w:bottom w:val="none" w:color="auto" w:sz="0" w:space="0"/>
          <w:right w:val="none" w:color="auto" w:sz="0" w:space="0"/>
          <w:between w:val="none" w:color="auto" w:sz="0" w:space="0"/>
        </w:pBdr>
        <w:jc w:val="center"/>
        <w:rPr>
          <w:rFonts w:hint="default"/>
          <w:kern w:val="0"/>
          <w:sz w:val="20"/>
          <w:szCs w:val="20"/>
          <w:lang w:val="en-US" w:eastAsia="zh-CN"/>
        </w:rPr>
      </w:pPr>
      <w:r>
        <w:rPr>
          <w:rFonts w:hint="eastAsia"/>
          <w:kern w:val="0"/>
          <w:sz w:val="20"/>
          <w:szCs w:val="20"/>
          <w:lang w:val="en-US" w:eastAsia="zh-CN"/>
        </w:rPr>
        <w:t>Table 1. simulation results for downlink in indoor scenario</w:t>
      </w:r>
    </w:p>
    <w:tbl>
      <w:tblPr>
        <w:tblStyle w:val="21"/>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540"/>
        <w:gridCol w:w="820"/>
        <w:gridCol w:w="820"/>
        <w:gridCol w:w="820"/>
        <w:gridCol w:w="820"/>
        <w:gridCol w:w="820"/>
        <w:gridCol w:w="820"/>
        <w:gridCol w:w="82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40" w:type="dxa"/>
            <w:shd w:val="clear" w:color="auto" w:fill="auto"/>
            <w:noWrap/>
            <w:vAlign w:val="top"/>
          </w:tcPr>
          <w:p>
            <w:pPr>
              <w:pStyle w:val="32"/>
              <w:rPr>
                <w:rFonts w:hint="default" w:eastAsia="宋体"/>
                <w:lang w:val="en-US" w:eastAsia="zh-CN"/>
              </w:rPr>
            </w:pPr>
            <w:r>
              <w:rPr>
                <w:rFonts w:hint="eastAsia" w:eastAsia="宋体"/>
                <w:lang w:val="en-US" w:eastAsia="zh-CN"/>
              </w:rPr>
              <w:t>Case</w:t>
            </w:r>
          </w:p>
        </w:tc>
        <w:tc>
          <w:tcPr>
            <w:tcW w:w="1540" w:type="dxa"/>
            <w:shd w:val="clear" w:color="auto" w:fill="auto"/>
            <w:noWrap/>
            <w:vAlign w:val="top"/>
          </w:tcPr>
          <w:p>
            <w:pPr>
              <w:pStyle w:val="32"/>
              <w:rPr>
                <w:rFonts w:eastAsia="宋体"/>
                <w:lang w:eastAsia="ja-JP"/>
              </w:rPr>
            </w:pPr>
            <w:r>
              <w:rPr>
                <w:rFonts w:hint="eastAsia" w:eastAsia="宋体"/>
                <w:lang w:eastAsia="ja-JP"/>
              </w:rPr>
              <w:t>AC</w:t>
            </w:r>
            <w:r>
              <w:rPr>
                <w:rFonts w:hint="eastAsia" w:eastAsia="宋体"/>
                <w:lang w:val="en-US" w:eastAsia="zh-CN"/>
              </w:rPr>
              <w:t>I</w:t>
            </w:r>
            <w:r>
              <w:rPr>
                <w:rFonts w:hint="eastAsia" w:eastAsia="宋体"/>
                <w:lang w:eastAsia="ja-JP"/>
              </w:rPr>
              <w:t>R [dB]</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5</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10</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15</w:t>
            </w:r>
          </w:p>
        </w:tc>
        <w:tc>
          <w:tcPr>
            <w:tcW w:w="820" w:type="dxa"/>
            <w:shd w:val="clear" w:color="auto" w:fill="auto"/>
            <w:noWrap/>
            <w:vAlign w:val="top"/>
          </w:tcPr>
          <w:p>
            <w:pPr>
              <w:spacing w:after="0"/>
              <w:jc w:val="center"/>
              <w:rPr>
                <w:rFonts w:ascii="Arial" w:hAnsi="Arial" w:eastAsia="MS PGothic" w:cs="Arial"/>
                <w:sz w:val="18"/>
                <w:szCs w:val="18"/>
                <w:highlight w:val="yellow"/>
                <w:lang w:val="en-US" w:eastAsia="ja-JP"/>
              </w:rPr>
            </w:pPr>
            <w:r>
              <w:rPr>
                <w:rFonts w:ascii="Arial" w:hAnsi="Arial" w:eastAsia="MS PGothic" w:cs="Arial"/>
                <w:sz w:val="18"/>
                <w:szCs w:val="18"/>
                <w:highlight w:val="yellow"/>
                <w:lang w:val="en-US" w:eastAsia="ja-JP"/>
              </w:rPr>
              <w:t>20</w:t>
            </w:r>
          </w:p>
        </w:tc>
        <w:tc>
          <w:tcPr>
            <w:tcW w:w="820" w:type="dxa"/>
            <w:shd w:val="clear" w:color="auto" w:fill="auto"/>
            <w:noWrap/>
            <w:vAlign w:val="top"/>
          </w:tcPr>
          <w:p>
            <w:pPr>
              <w:spacing w:after="0"/>
              <w:jc w:val="center"/>
              <w:rPr>
                <w:rFonts w:ascii="Arial" w:hAnsi="Arial" w:eastAsia="MS PGothic" w:cs="Arial"/>
                <w:sz w:val="18"/>
                <w:szCs w:val="18"/>
                <w:highlight w:val="yellow"/>
                <w:lang w:val="en-US" w:eastAsia="ja-JP"/>
              </w:rPr>
            </w:pPr>
            <w:r>
              <w:rPr>
                <w:rFonts w:ascii="Arial" w:hAnsi="Arial" w:eastAsia="MS PGothic" w:cs="Arial"/>
                <w:sz w:val="18"/>
                <w:szCs w:val="18"/>
                <w:highlight w:val="yellow"/>
                <w:lang w:val="en-US" w:eastAsia="ja-JP"/>
              </w:rPr>
              <w:t>25</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30</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35</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restart"/>
            <w:shd w:val="clear" w:color="auto" w:fill="auto"/>
            <w:noWrap/>
            <w:vAlign w:val="top"/>
          </w:tcPr>
          <w:p>
            <w:pPr>
              <w:pStyle w:val="32"/>
              <w:rPr>
                <w:rFonts w:hint="default" w:eastAsia="宋体"/>
                <w:b w:val="0"/>
                <w:bCs/>
                <w:lang w:val="en-US" w:eastAsia="zh-CN"/>
              </w:rPr>
            </w:pPr>
            <w:r>
              <w:rPr>
                <w:rFonts w:hint="eastAsia" w:eastAsia="宋体"/>
                <w:b w:val="0"/>
                <w:bCs/>
                <w:lang w:val="en-US" w:eastAsia="zh-CN"/>
              </w:rPr>
              <w:t>60GHz, 100MHz</w:t>
            </w:r>
          </w:p>
        </w:tc>
        <w:tc>
          <w:tcPr>
            <w:tcW w:w="1540" w:type="dxa"/>
            <w:shd w:val="clear" w:color="auto" w:fill="auto"/>
            <w:noWrap/>
            <w:vAlign w:val="top"/>
          </w:tcPr>
          <w:p>
            <w:pPr>
              <w:pStyle w:val="32"/>
              <w:rPr>
                <w:rFonts w:eastAsia="宋体"/>
                <w:b w:val="0"/>
                <w:bCs/>
                <w:lang w:eastAsia="ja-JP"/>
              </w:rPr>
            </w:pPr>
            <w:r>
              <w:rPr>
                <w:rFonts w:hint="eastAsia" w:eastAsia="宋体"/>
                <w:b w:val="0"/>
                <w:bCs/>
                <w:lang w:val="en-US" w:eastAsia="zh-CN"/>
              </w:rPr>
              <w:t>A</w:t>
            </w:r>
            <w:r>
              <w:rPr>
                <w:b w:val="0"/>
                <w:bCs/>
              </w:rPr>
              <w:t>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14.19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8.38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4.59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2.27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0.93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0.04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40" w:type="dxa"/>
            <w:vMerge w:val="continue"/>
            <w:shd w:val="clear" w:color="auto" w:fill="auto"/>
            <w:noWrap/>
            <w:vAlign w:val="top"/>
          </w:tcPr>
          <w:p>
            <w:pPr>
              <w:pStyle w:val="32"/>
              <w:rPr>
                <w:rFonts w:hint="eastAsia" w:eastAsia="宋体"/>
                <w:b w:val="0"/>
                <w:bCs/>
                <w:lang w:val="en-US" w:eastAsia="zh-CN"/>
              </w:rPr>
            </w:pPr>
          </w:p>
        </w:tc>
        <w:tc>
          <w:tcPr>
            <w:tcW w:w="1540" w:type="dxa"/>
            <w:shd w:val="clear" w:color="auto" w:fill="auto"/>
            <w:noWrap/>
            <w:vAlign w:val="top"/>
          </w:tcPr>
          <w:p>
            <w:pPr>
              <w:pStyle w:val="32"/>
              <w:rPr>
                <w:rFonts w:hint="default" w:eastAsia="宋体"/>
                <w:b w:val="0"/>
                <w:bCs/>
                <w:lang w:val="en-US" w:eastAsia="zh-CN"/>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57.95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40.29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24.04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11.67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3.51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0.73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0.12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40" w:type="dxa"/>
            <w:vMerge w:val="restart"/>
            <w:shd w:val="clear" w:color="auto" w:fill="auto"/>
            <w:noWrap/>
            <w:vAlign w:val="top"/>
          </w:tcPr>
          <w:p>
            <w:pPr>
              <w:pStyle w:val="32"/>
              <w:rPr>
                <w:rFonts w:hint="eastAsia" w:eastAsia="宋体"/>
                <w:b w:val="0"/>
                <w:bCs/>
                <w:lang w:val="en-US" w:eastAsia="zh-CN"/>
              </w:rPr>
            </w:pPr>
            <w:r>
              <w:rPr>
                <w:rFonts w:hint="eastAsia" w:eastAsia="宋体"/>
                <w:b w:val="0"/>
                <w:bCs/>
                <w:lang w:val="en-US" w:eastAsia="zh-CN"/>
              </w:rPr>
              <w:t>60GHz, 400MHz</w:t>
            </w:r>
          </w:p>
        </w:tc>
        <w:tc>
          <w:tcPr>
            <w:tcW w:w="1540" w:type="dxa"/>
            <w:shd w:val="clear" w:color="auto" w:fill="auto"/>
            <w:noWrap/>
            <w:vAlign w:val="top"/>
          </w:tcPr>
          <w:p>
            <w:pPr>
              <w:pStyle w:val="32"/>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14.42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8.46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4.56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2.21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0.88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0.26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continue"/>
            <w:shd w:val="clear" w:color="auto" w:fill="auto"/>
            <w:noWrap/>
            <w:vAlign w:val="top"/>
          </w:tcPr>
          <w:p>
            <w:pPr>
              <w:pStyle w:val="32"/>
              <w:rPr>
                <w:rFonts w:eastAsia="宋体"/>
                <w:b w:val="0"/>
                <w:bCs/>
                <w:lang w:eastAsia="ja-JP"/>
              </w:rPr>
            </w:pPr>
          </w:p>
        </w:tc>
        <w:tc>
          <w:tcPr>
            <w:tcW w:w="1540" w:type="dxa"/>
            <w:shd w:val="clear" w:color="auto" w:fill="auto"/>
            <w:noWrap/>
            <w:vAlign w:val="top"/>
          </w:tcPr>
          <w:p>
            <w:pPr>
              <w:pStyle w:val="32"/>
              <w:rPr>
                <w:rFonts w:hint="default" w:ascii="Arial" w:hAnsi="Arial" w:eastAsia="宋体" w:cs="Times New Roman"/>
                <w:b w:val="0"/>
                <w:bCs/>
                <w:kern w:val="0"/>
                <w:sz w:val="18"/>
                <w:szCs w:val="20"/>
                <w:lang w:val="en-US" w:eastAsia="ja-JP" w:bidi="ar-SA"/>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54.33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36.79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21.30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9.61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2.59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0.11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restart"/>
            <w:shd w:val="clear" w:color="auto" w:fill="auto"/>
            <w:noWrap/>
            <w:vAlign w:val="top"/>
          </w:tcPr>
          <w:p>
            <w:pPr>
              <w:pStyle w:val="32"/>
              <w:rPr>
                <w:rFonts w:eastAsia="宋体"/>
                <w:b w:val="0"/>
                <w:bCs/>
                <w:lang w:eastAsia="ja-JP"/>
              </w:rPr>
            </w:pPr>
            <w:r>
              <w:rPr>
                <w:rFonts w:hint="eastAsia" w:eastAsia="宋体"/>
                <w:b w:val="0"/>
                <w:bCs/>
                <w:lang w:val="en-US" w:eastAsia="zh-CN"/>
              </w:rPr>
              <w:t>70GHz, 100MHz</w:t>
            </w:r>
          </w:p>
        </w:tc>
        <w:tc>
          <w:tcPr>
            <w:tcW w:w="1540" w:type="dxa"/>
            <w:shd w:val="clear" w:color="auto" w:fill="auto"/>
            <w:noWrap/>
            <w:vAlign w:val="top"/>
          </w:tcPr>
          <w:p>
            <w:pPr>
              <w:pStyle w:val="32"/>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5.86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3.45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1.88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0.94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0.37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continue"/>
            <w:shd w:val="clear" w:color="auto" w:fill="auto"/>
            <w:noWrap/>
            <w:vAlign w:val="top"/>
          </w:tcPr>
          <w:p>
            <w:pPr>
              <w:pStyle w:val="32"/>
              <w:rPr>
                <w:rFonts w:eastAsia="宋体"/>
                <w:b w:val="0"/>
                <w:bCs/>
                <w:lang w:eastAsia="ja-JP"/>
              </w:rPr>
            </w:pPr>
          </w:p>
        </w:tc>
        <w:tc>
          <w:tcPr>
            <w:tcW w:w="1540" w:type="dxa"/>
            <w:shd w:val="clear" w:color="auto" w:fill="auto"/>
            <w:noWrap/>
            <w:vAlign w:val="top"/>
          </w:tcPr>
          <w:p>
            <w:pPr>
              <w:pStyle w:val="32"/>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45.24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32.15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20.52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12.40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5.62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1.29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0.13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540" w:type="dxa"/>
            <w:vMerge w:val="restart"/>
            <w:shd w:val="clear" w:color="auto" w:fill="auto"/>
            <w:noWrap/>
            <w:vAlign w:val="top"/>
          </w:tcPr>
          <w:p>
            <w:pPr>
              <w:pStyle w:val="32"/>
              <w:rPr>
                <w:rFonts w:hint="eastAsia" w:eastAsia="宋体"/>
                <w:b w:val="0"/>
                <w:bCs/>
                <w:lang w:val="en-US" w:eastAsia="ja-JP"/>
              </w:rPr>
            </w:pPr>
            <w:r>
              <w:rPr>
                <w:rFonts w:hint="eastAsia" w:eastAsia="宋体"/>
                <w:b w:val="0"/>
                <w:bCs/>
                <w:lang w:val="en-US" w:eastAsia="zh-CN"/>
              </w:rPr>
              <w:t>70GHz, 400MHz</w:t>
            </w:r>
          </w:p>
        </w:tc>
        <w:tc>
          <w:tcPr>
            <w:tcW w:w="1540" w:type="dxa"/>
            <w:shd w:val="clear" w:color="auto" w:fill="auto"/>
            <w:noWrap/>
            <w:vAlign w:val="top"/>
          </w:tcPr>
          <w:p>
            <w:pPr>
              <w:pStyle w:val="32"/>
              <w:rPr>
                <w:rFonts w:hint="eastAsia" w:eastAsia="宋体"/>
                <w:b w:val="0"/>
                <w:bCs/>
                <w:lang w:val="en-US" w:eastAsia="zh-CN"/>
              </w:rPr>
            </w:pPr>
            <w:r>
              <w:rPr>
                <w:rFonts w:hint="eastAsia" w:eastAsia="宋体"/>
                <w:b w:val="0"/>
                <w:bCs/>
                <w:lang w:val="en-US" w:eastAsia="zh-CN"/>
              </w:rPr>
              <w:t>Average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6.00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3.50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1.93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0.95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0.37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continue"/>
            <w:shd w:val="clear" w:color="auto" w:fill="auto"/>
            <w:noWrap/>
            <w:vAlign w:val="top"/>
          </w:tcPr>
          <w:p>
            <w:pPr>
              <w:pStyle w:val="32"/>
              <w:rPr>
                <w:rFonts w:hint="eastAsia" w:eastAsia="宋体"/>
                <w:b w:val="0"/>
                <w:bCs/>
                <w:lang w:val="en-US" w:eastAsia="ja-JP"/>
              </w:rPr>
            </w:pPr>
          </w:p>
        </w:tc>
        <w:tc>
          <w:tcPr>
            <w:tcW w:w="1540" w:type="dxa"/>
            <w:shd w:val="clear" w:color="auto" w:fill="auto"/>
            <w:noWrap/>
            <w:vAlign w:val="top"/>
          </w:tcPr>
          <w:p>
            <w:pPr>
              <w:pStyle w:val="32"/>
              <w:rPr>
                <w:rFonts w:hint="eastAsia" w:eastAsia="宋体"/>
                <w:b w:val="0"/>
                <w:bCs/>
                <w:lang w:val="en-US" w:eastAsia="zh-CN"/>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46.57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34.86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23.57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13.41 </w:t>
            </w:r>
          </w:p>
        </w:tc>
        <w:tc>
          <w:tcPr>
            <w:tcW w:w="820" w:type="dxa"/>
            <w:shd w:val="clear" w:color="auto" w:fill="auto"/>
            <w:noWrap/>
            <w:vAlign w:val="bottom"/>
          </w:tcPr>
          <w:p>
            <w:pPr>
              <w:pStyle w:val="32"/>
              <w:rPr>
                <w:rFonts w:hint="eastAsia" w:eastAsia="宋体"/>
                <w:b w:val="0"/>
                <w:bCs/>
                <w:highlight w:val="yellow"/>
                <w:lang w:val="en-US" w:eastAsia="ja-JP"/>
              </w:rPr>
            </w:pPr>
            <w:r>
              <w:rPr>
                <w:rFonts w:hint="eastAsia" w:eastAsia="宋体"/>
                <w:b w:val="0"/>
                <w:bCs/>
                <w:highlight w:val="yellow"/>
                <w:lang w:val="en-US" w:eastAsia="zh-CN"/>
              </w:rPr>
              <w:t xml:space="preserve">5.94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1.44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0.18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0.02 </w:t>
            </w:r>
          </w:p>
        </w:tc>
      </w:tr>
    </w:tbl>
    <w:p>
      <w:pPr>
        <w:pStyle w:val="38"/>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kern w:val="0"/>
          <w:sz w:val="21"/>
          <w:szCs w:val="21"/>
          <w:lang w:val="en-US" w:eastAsia="zh-CN"/>
        </w:rPr>
      </w:pPr>
      <w:r>
        <w:rPr>
          <w:rFonts w:hint="eastAsia" w:ascii="Arial" w:hAnsi="Arial" w:cs="Arial"/>
          <w:kern w:val="0"/>
          <w:sz w:val="21"/>
          <w:szCs w:val="21"/>
          <w:lang w:val="en-US" w:eastAsia="zh-CN"/>
        </w:rPr>
        <w:t>2.2.2 UL</w:t>
      </w:r>
    </w:p>
    <w:p>
      <w:pPr>
        <w:pBdr>
          <w:top w:val="none" w:color="auto" w:sz="0" w:space="0"/>
          <w:left w:val="none" w:color="auto" w:sz="0" w:space="0"/>
          <w:bottom w:val="none" w:color="auto" w:sz="0" w:space="0"/>
          <w:right w:val="none" w:color="auto" w:sz="0" w:space="0"/>
          <w:between w:val="none" w:color="auto" w:sz="0" w:space="0"/>
        </w:pBdr>
        <w:jc w:val="center"/>
        <w:rPr>
          <w:rFonts w:hint="eastAsia" w:ascii="Arial" w:hAnsi="Arial" w:cs="Arial"/>
          <w:kern w:val="0"/>
          <w:sz w:val="21"/>
          <w:szCs w:val="21"/>
          <w:lang w:val="en-US" w:eastAsia="zh-CN"/>
        </w:rPr>
      </w:pPr>
      <w:r>
        <w:rPr>
          <w:rFonts w:hint="eastAsia"/>
          <w:kern w:val="0"/>
          <w:sz w:val="20"/>
          <w:szCs w:val="20"/>
          <w:lang w:val="en-US" w:eastAsia="zh-CN"/>
        </w:rPr>
        <w:t>Table 2. simulation results for uplink in indoor scenario</w:t>
      </w:r>
    </w:p>
    <w:tbl>
      <w:tblPr>
        <w:tblStyle w:val="21"/>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540"/>
        <w:gridCol w:w="820"/>
        <w:gridCol w:w="820"/>
        <w:gridCol w:w="820"/>
        <w:gridCol w:w="820"/>
        <w:gridCol w:w="820"/>
        <w:gridCol w:w="820"/>
        <w:gridCol w:w="82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540" w:type="dxa"/>
            <w:shd w:val="clear" w:color="auto" w:fill="auto"/>
            <w:noWrap/>
            <w:vAlign w:val="top"/>
          </w:tcPr>
          <w:p>
            <w:pPr>
              <w:pStyle w:val="32"/>
              <w:rPr>
                <w:rFonts w:hint="default" w:eastAsia="宋体"/>
                <w:lang w:val="en-US" w:eastAsia="zh-CN"/>
              </w:rPr>
            </w:pPr>
            <w:r>
              <w:rPr>
                <w:rFonts w:hint="eastAsia" w:cs="Arial"/>
                <w:kern w:val="0"/>
                <w:sz w:val="21"/>
                <w:szCs w:val="21"/>
                <w:lang w:val="en-US" w:eastAsia="zh-CN"/>
              </w:rPr>
              <w:t>s</w:t>
            </w:r>
            <w:r>
              <w:rPr>
                <w:rFonts w:hint="eastAsia" w:eastAsia="宋体"/>
                <w:lang w:val="en-US" w:eastAsia="zh-CN"/>
              </w:rPr>
              <w:t>Case</w:t>
            </w:r>
          </w:p>
        </w:tc>
        <w:tc>
          <w:tcPr>
            <w:tcW w:w="1540" w:type="dxa"/>
            <w:shd w:val="clear" w:color="auto" w:fill="auto"/>
            <w:noWrap/>
            <w:vAlign w:val="top"/>
          </w:tcPr>
          <w:p>
            <w:pPr>
              <w:pStyle w:val="32"/>
              <w:rPr>
                <w:rFonts w:eastAsia="宋体"/>
                <w:lang w:eastAsia="ja-JP"/>
              </w:rPr>
            </w:pPr>
            <w:r>
              <w:rPr>
                <w:rFonts w:hint="eastAsia" w:eastAsia="宋体"/>
                <w:lang w:eastAsia="ja-JP"/>
              </w:rPr>
              <w:t>AC</w:t>
            </w:r>
            <w:r>
              <w:rPr>
                <w:rFonts w:hint="eastAsia" w:eastAsia="宋体"/>
                <w:lang w:val="en-US" w:eastAsia="zh-CN"/>
              </w:rPr>
              <w:t>I</w:t>
            </w:r>
            <w:r>
              <w:rPr>
                <w:rFonts w:hint="eastAsia" w:eastAsia="宋体"/>
                <w:lang w:eastAsia="ja-JP"/>
              </w:rPr>
              <w:t>R [dB]</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5</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10</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15</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20</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25</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30</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35</w:t>
            </w:r>
          </w:p>
        </w:tc>
        <w:tc>
          <w:tcPr>
            <w:tcW w:w="820" w:type="dxa"/>
            <w:shd w:val="clear" w:color="auto" w:fill="auto"/>
            <w:noWrap/>
            <w:vAlign w:val="top"/>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restart"/>
            <w:shd w:val="clear" w:color="auto" w:fill="auto"/>
            <w:noWrap/>
            <w:vAlign w:val="top"/>
          </w:tcPr>
          <w:p>
            <w:pPr>
              <w:pStyle w:val="32"/>
              <w:rPr>
                <w:rFonts w:hint="default" w:eastAsia="宋体"/>
                <w:b w:val="0"/>
                <w:bCs/>
                <w:lang w:val="en-US" w:eastAsia="zh-CN"/>
              </w:rPr>
            </w:pPr>
            <w:r>
              <w:rPr>
                <w:rFonts w:hint="eastAsia" w:eastAsia="宋体"/>
                <w:b w:val="0"/>
                <w:bCs/>
                <w:lang w:val="en-US" w:eastAsia="zh-CN"/>
              </w:rPr>
              <w:t>60GHz, 100MHz</w:t>
            </w:r>
          </w:p>
        </w:tc>
        <w:tc>
          <w:tcPr>
            <w:tcW w:w="1540" w:type="dxa"/>
            <w:shd w:val="clear" w:color="auto" w:fill="auto"/>
            <w:noWrap/>
            <w:vAlign w:val="top"/>
          </w:tcPr>
          <w:p>
            <w:pPr>
              <w:pStyle w:val="32"/>
              <w:rPr>
                <w:rFonts w:eastAsia="宋体"/>
                <w:b w:val="0"/>
                <w:bCs/>
                <w:lang w:eastAsia="ja-JP"/>
              </w:rPr>
            </w:pPr>
            <w:r>
              <w:rPr>
                <w:rFonts w:hint="eastAsia" w:eastAsia="宋体"/>
                <w:b w:val="0"/>
                <w:bCs/>
                <w:lang w:val="en-US" w:eastAsia="zh-CN"/>
              </w:rPr>
              <w:t>A</w:t>
            </w:r>
            <w:r>
              <w:rPr>
                <w:b w:val="0"/>
                <w:bCs/>
              </w:rPr>
              <w:t>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0.32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0.10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40" w:type="dxa"/>
            <w:vMerge w:val="continue"/>
            <w:shd w:val="clear" w:color="auto" w:fill="auto"/>
            <w:noWrap/>
            <w:vAlign w:val="top"/>
          </w:tcPr>
          <w:p>
            <w:pPr>
              <w:pStyle w:val="32"/>
              <w:rPr>
                <w:rFonts w:hint="eastAsia" w:eastAsia="宋体"/>
                <w:b w:val="0"/>
                <w:bCs/>
                <w:lang w:val="en-US" w:eastAsia="zh-CN"/>
              </w:rPr>
            </w:pPr>
          </w:p>
        </w:tc>
        <w:tc>
          <w:tcPr>
            <w:tcW w:w="1540" w:type="dxa"/>
            <w:shd w:val="clear" w:color="auto" w:fill="auto"/>
            <w:noWrap/>
            <w:vAlign w:val="top"/>
          </w:tcPr>
          <w:p>
            <w:pPr>
              <w:pStyle w:val="32"/>
              <w:rPr>
                <w:rFonts w:hint="default" w:eastAsia="宋体"/>
                <w:b w:val="0"/>
                <w:bCs/>
                <w:lang w:val="en-US" w:eastAsia="zh-CN"/>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40" w:type="dxa"/>
            <w:vMerge w:val="restart"/>
            <w:shd w:val="clear" w:color="auto" w:fill="auto"/>
            <w:noWrap/>
            <w:vAlign w:val="top"/>
          </w:tcPr>
          <w:p>
            <w:pPr>
              <w:pStyle w:val="32"/>
              <w:rPr>
                <w:rFonts w:hint="eastAsia" w:eastAsia="宋体"/>
                <w:b w:val="0"/>
                <w:bCs/>
                <w:lang w:val="en-US" w:eastAsia="zh-CN"/>
              </w:rPr>
            </w:pPr>
            <w:r>
              <w:rPr>
                <w:rFonts w:hint="eastAsia" w:eastAsia="宋体"/>
                <w:b w:val="0"/>
                <w:bCs/>
                <w:lang w:val="en-US" w:eastAsia="zh-CN"/>
              </w:rPr>
              <w:t>60GHz, 400MHz</w:t>
            </w:r>
          </w:p>
        </w:tc>
        <w:tc>
          <w:tcPr>
            <w:tcW w:w="1540" w:type="dxa"/>
            <w:shd w:val="clear" w:color="auto" w:fill="auto"/>
            <w:noWrap/>
            <w:vAlign w:val="top"/>
          </w:tcPr>
          <w:p>
            <w:pPr>
              <w:pStyle w:val="32"/>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0.13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0.04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continue"/>
            <w:shd w:val="clear" w:color="auto" w:fill="auto"/>
            <w:noWrap/>
            <w:vAlign w:val="top"/>
          </w:tcPr>
          <w:p>
            <w:pPr>
              <w:pStyle w:val="32"/>
              <w:rPr>
                <w:rFonts w:eastAsia="宋体"/>
                <w:b w:val="0"/>
                <w:bCs/>
                <w:lang w:eastAsia="ja-JP"/>
              </w:rPr>
            </w:pPr>
          </w:p>
        </w:tc>
        <w:tc>
          <w:tcPr>
            <w:tcW w:w="1540" w:type="dxa"/>
            <w:shd w:val="clear" w:color="auto" w:fill="auto"/>
            <w:noWrap/>
            <w:vAlign w:val="top"/>
          </w:tcPr>
          <w:p>
            <w:pPr>
              <w:pStyle w:val="32"/>
              <w:rPr>
                <w:rFonts w:hint="default" w:ascii="Arial" w:hAnsi="Arial" w:eastAsia="宋体" w:cs="Times New Roman"/>
                <w:b w:val="0"/>
                <w:bCs/>
                <w:kern w:val="0"/>
                <w:sz w:val="18"/>
                <w:szCs w:val="20"/>
                <w:lang w:val="en-US" w:eastAsia="ja-JP" w:bidi="ar-SA"/>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restart"/>
            <w:shd w:val="clear" w:color="auto" w:fill="auto"/>
            <w:noWrap/>
            <w:vAlign w:val="top"/>
          </w:tcPr>
          <w:p>
            <w:pPr>
              <w:pStyle w:val="32"/>
              <w:rPr>
                <w:rFonts w:eastAsia="宋体"/>
                <w:b w:val="0"/>
                <w:bCs/>
                <w:lang w:eastAsia="ja-JP"/>
              </w:rPr>
            </w:pPr>
            <w:r>
              <w:rPr>
                <w:rFonts w:hint="eastAsia" w:eastAsia="宋体"/>
                <w:b w:val="0"/>
                <w:bCs/>
                <w:lang w:val="en-US" w:eastAsia="zh-CN"/>
              </w:rPr>
              <w:t>70GHz, 100MHz</w:t>
            </w:r>
          </w:p>
        </w:tc>
        <w:tc>
          <w:tcPr>
            <w:tcW w:w="1540" w:type="dxa"/>
            <w:shd w:val="clear" w:color="auto" w:fill="auto"/>
            <w:noWrap/>
            <w:vAlign w:val="top"/>
          </w:tcPr>
          <w:p>
            <w:pPr>
              <w:pStyle w:val="32"/>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0.22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0.08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continue"/>
            <w:shd w:val="clear" w:color="auto" w:fill="auto"/>
            <w:noWrap/>
            <w:vAlign w:val="top"/>
          </w:tcPr>
          <w:p>
            <w:pPr>
              <w:pStyle w:val="32"/>
              <w:rPr>
                <w:rFonts w:eastAsia="宋体"/>
                <w:b w:val="0"/>
                <w:bCs/>
                <w:lang w:eastAsia="ja-JP"/>
              </w:rPr>
            </w:pPr>
          </w:p>
        </w:tc>
        <w:tc>
          <w:tcPr>
            <w:tcW w:w="1540" w:type="dxa"/>
            <w:shd w:val="clear" w:color="auto" w:fill="auto"/>
            <w:noWrap/>
            <w:vAlign w:val="top"/>
          </w:tcPr>
          <w:p>
            <w:pPr>
              <w:pStyle w:val="32"/>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540" w:type="dxa"/>
            <w:vMerge w:val="restart"/>
            <w:shd w:val="clear" w:color="auto" w:fill="auto"/>
            <w:noWrap/>
            <w:vAlign w:val="top"/>
          </w:tcPr>
          <w:p>
            <w:pPr>
              <w:pStyle w:val="32"/>
              <w:rPr>
                <w:rFonts w:eastAsia="宋体"/>
                <w:b w:val="0"/>
                <w:bCs/>
                <w:lang w:eastAsia="ja-JP"/>
              </w:rPr>
            </w:pPr>
            <w:r>
              <w:rPr>
                <w:rFonts w:hint="eastAsia" w:eastAsia="宋体"/>
                <w:b w:val="0"/>
                <w:bCs/>
                <w:lang w:val="en-US" w:eastAsia="zh-CN"/>
              </w:rPr>
              <w:t>70GHz, 400MHz</w:t>
            </w:r>
          </w:p>
        </w:tc>
        <w:tc>
          <w:tcPr>
            <w:tcW w:w="1540" w:type="dxa"/>
            <w:shd w:val="clear" w:color="auto" w:fill="auto"/>
            <w:noWrap/>
            <w:vAlign w:val="top"/>
          </w:tcPr>
          <w:p>
            <w:pPr>
              <w:pStyle w:val="32"/>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0.09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0.03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0.01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40" w:type="dxa"/>
            <w:vMerge w:val="continue"/>
            <w:shd w:val="clear" w:color="auto" w:fill="auto"/>
            <w:noWrap/>
            <w:vAlign w:val="top"/>
          </w:tcPr>
          <w:p>
            <w:pPr>
              <w:pStyle w:val="32"/>
              <w:rPr>
                <w:rFonts w:eastAsia="宋体"/>
                <w:b w:val="0"/>
                <w:bCs/>
                <w:lang w:eastAsia="ja-JP"/>
              </w:rPr>
            </w:pPr>
          </w:p>
        </w:tc>
        <w:tc>
          <w:tcPr>
            <w:tcW w:w="1540" w:type="dxa"/>
            <w:shd w:val="clear" w:color="auto" w:fill="auto"/>
            <w:noWrap/>
            <w:vAlign w:val="top"/>
          </w:tcPr>
          <w:p>
            <w:pPr>
              <w:pStyle w:val="32"/>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c>
          <w:tcPr>
            <w:tcW w:w="820" w:type="dxa"/>
            <w:shd w:val="clear" w:color="auto" w:fill="auto"/>
            <w:noWrap/>
            <w:vAlign w:val="bottom"/>
          </w:tcPr>
          <w:p>
            <w:pPr>
              <w:pStyle w:val="32"/>
              <w:rPr>
                <w:rFonts w:hint="eastAsia" w:eastAsia="宋体"/>
                <w:b w:val="0"/>
                <w:bCs/>
                <w:lang w:val="en-US" w:eastAsia="ja-JP"/>
              </w:rPr>
            </w:pPr>
            <w:r>
              <w:rPr>
                <w:rFonts w:hint="eastAsia" w:eastAsia="宋体"/>
                <w:b w:val="0"/>
                <w:bCs/>
                <w:lang w:val="en-US" w:eastAsia="zh-CN"/>
              </w:rPr>
              <w:t>NaN</w:t>
            </w:r>
          </w:p>
        </w:tc>
      </w:tr>
    </w:tbl>
    <w:p>
      <w:pPr>
        <w:pStyle w:val="38"/>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kern w:val="0"/>
          <w:sz w:val="24"/>
          <w:szCs w:val="24"/>
          <w:lang w:val="en-US" w:eastAsia="zh-CN"/>
        </w:rPr>
      </w:pPr>
      <w:r>
        <w:rPr>
          <w:rFonts w:hint="default" w:ascii="Arial" w:hAnsi="Arial" w:cs="Arial"/>
          <w:kern w:val="0"/>
          <w:sz w:val="24"/>
          <w:szCs w:val="24"/>
          <w:lang w:val="en-US" w:eastAsia="zh-CN"/>
        </w:rPr>
        <w:t>2.</w:t>
      </w:r>
      <w:r>
        <w:rPr>
          <w:rFonts w:hint="eastAsia" w:ascii="Arial" w:hAnsi="Arial" w:cs="Arial"/>
          <w:kern w:val="0"/>
          <w:sz w:val="24"/>
          <w:szCs w:val="24"/>
          <w:lang w:val="en-US" w:eastAsia="zh-CN"/>
        </w:rPr>
        <w:t>2.</w:t>
      </w:r>
      <w:r>
        <w:rPr>
          <w:rFonts w:hint="default" w:ascii="Arial" w:hAnsi="Arial" w:cs="Arial"/>
          <w:kern w:val="0"/>
          <w:sz w:val="24"/>
          <w:szCs w:val="24"/>
          <w:lang w:val="en-US" w:eastAsia="zh-CN"/>
        </w:rPr>
        <w:t xml:space="preserve"> </w:t>
      </w:r>
      <w:r>
        <w:rPr>
          <w:rFonts w:hint="eastAsia" w:ascii="Arial" w:hAnsi="Arial" w:cs="Arial"/>
          <w:kern w:val="0"/>
          <w:sz w:val="24"/>
          <w:szCs w:val="24"/>
          <w:lang w:val="en-US" w:eastAsia="zh-CN"/>
        </w:rPr>
        <w:t>Dense urban</w:t>
      </w: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kern w:val="0"/>
          <w:sz w:val="21"/>
          <w:szCs w:val="21"/>
          <w:lang w:val="en-US" w:eastAsia="zh-CN"/>
        </w:rPr>
      </w:pPr>
      <w:r>
        <w:rPr>
          <w:rFonts w:hint="eastAsia" w:ascii="Arial" w:hAnsi="Arial" w:cs="Arial"/>
          <w:kern w:val="0"/>
          <w:sz w:val="21"/>
          <w:szCs w:val="21"/>
          <w:lang w:val="en-US" w:eastAsia="zh-CN"/>
        </w:rPr>
        <w:t>2.1.1DL</w:t>
      </w:r>
    </w:p>
    <w:p>
      <w:pPr>
        <w:pStyle w:val="38"/>
        <w:bidi w:val="0"/>
        <w:rPr>
          <w:rFonts w:hint="default"/>
          <w:lang w:val="en-US" w:eastAsia="zh-CN"/>
        </w:rPr>
      </w:pPr>
      <w:r>
        <w:rPr>
          <w:rFonts w:hint="eastAsia"/>
          <w:lang w:val="en-US" w:eastAsia="zh-CN"/>
        </w:rPr>
        <w:t>TBD</w:t>
      </w:r>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Arial" w:hAnsi="Arial" w:cs="Arial"/>
          <w:kern w:val="0"/>
          <w:sz w:val="21"/>
          <w:szCs w:val="21"/>
          <w:lang w:val="en-US" w:eastAsia="zh-CN"/>
        </w:rPr>
      </w:pPr>
      <w:r>
        <w:rPr>
          <w:rFonts w:hint="eastAsia" w:ascii="Arial" w:hAnsi="Arial" w:cs="Arial"/>
          <w:kern w:val="0"/>
          <w:sz w:val="21"/>
          <w:szCs w:val="21"/>
          <w:lang w:val="en-US" w:eastAsia="zh-CN"/>
        </w:rPr>
        <w:t>2.1.2 UL</w:t>
      </w:r>
    </w:p>
    <w:p>
      <w:pPr>
        <w:pStyle w:val="38"/>
        <w:bidi w:val="0"/>
        <w:rPr>
          <w:rFonts w:hint="eastAsia"/>
          <w:lang w:val="en-US" w:eastAsia="zh-CN"/>
        </w:rPr>
      </w:pPr>
      <w:r>
        <w:rPr>
          <w:rFonts w:hint="eastAsia"/>
          <w:lang w:val="en-US" w:eastAsia="zh-CN"/>
        </w:rPr>
        <w:t>TBD</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kern w:val="0"/>
          <w:sz w:val="24"/>
          <w:szCs w:val="24"/>
          <w:lang w:val="en-US" w:eastAsia="zh-CN"/>
        </w:rPr>
      </w:pPr>
      <w:r>
        <w:rPr>
          <w:rFonts w:hint="default" w:ascii="Arial" w:hAnsi="Arial" w:cs="Arial"/>
          <w:kern w:val="0"/>
          <w:sz w:val="24"/>
          <w:szCs w:val="24"/>
          <w:lang w:val="en-US" w:eastAsia="zh-CN"/>
        </w:rPr>
        <w:t>2.</w:t>
      </w:r>
      <w:r>
        <w:rPr>
          <w:rFonts w:hint="eastAsia" w:ascii="Arial" w:hAnsi="Arial" w:cs="Arial"/>
          <w:kern w:val="0"/>
          <w:sz w:val="24"/>
          <w:szCs w:val="24"/>
          <w:lang w:val="en-US" w:eastAsia="zh-CN"/>
        </w:rPr>
        <w:t>3.</w:t>
      </w:r>
      <w:r>
        <w:rPr>
          <w:rFonts w:hint="default" w:ascii="Arial" w:hAnsi="Arial" w:cs="Arial"/>
          <w:kern w:val="0"/>
          <w:sz w:val="24"/>
          <w:szCs w:val="24"/>
          <w:lang w:val="en-US" w:eastAsia="zh-CN"/>
        </w:rPr>
        <w:t xml:space="preserve"> </w:t>
      </w:r>
      <w:r>
        <w:rPr>
          <w:rFonts w:hint="eastAsia" w:ascii="Arial" w:hAnsi="Arial" w:cs="Arial"/>
          <w:kern w:val="0"/>
          <w:sz w:val="24"/>
          <w:szCs w:val="24"/>
          <w:lang w:val="en-US" w:eastAsia="zh-CN"/>
        </w:rPr>
        <w:t>Comparison between updated results and TR 38.803</w:t>
      </w:r>
    </w:p>
    <w:p>
      <w:pPr>
        <w:pStyle w:val="38"/>
        <w:bidi w:val="0"/>
        <w:ind w:left="0" w:leftChars="0" w:firstLine="0" w:firstLineChars="0"/>
        <w:rPr>
          <w:rFonts w:hint="default"/>
          <w:lang w:val="en-US" w:eastAsia="zh-CN"/>
        </w:rPr>
      </w:pPr>
      <w:r>
        <w:rPr>
          <w:rFonts w:hint="eastAsia"/>
          <w:lang w:val="en-US" w:eastAsia="zh-CN"/>
        </w:rPr>
        <w:t>Based on the simulation results in section 2.2 for indoor scenario and data from 38.803, it seems that more stringent requirement are needed for 52.6-71GHz due to different antenna configuration and lower output power limit.</w:t>
      </w:r>
    </w:p>
    <w:p>
      <w:pPr>
        <w:pStyle w:val="42"/>
        <w:rPr>
          <w:rFonts w:hint="eastAsia"/>
          <w:lang w:eastAsia="ja-JP"/>
        </w:rPr>
      </w:pPr>
      <w:r>
        <w:rPr>
          <w:rFonts w:hint="eastAsia"/>
          <w:lang w:eastAsia="ja-JP"/>
        </w:rPr>
        <w:t>Table 5.5-9</w:t>
      </w:r>
      <w:r>
        <w:rPr>
          <w:rFonts w:hint="eastAsia"/>
          <w:lang w:val="en-US" w:eastAsia="zh-CN"/>
        </w:rPr>
        <w:t>S</w:t>
      </w:r>
      <w:r>
        <w:rPr>
          <w:rFonts w:hint="eastAsia"/>
          <w:lang w:eastAsia="ja-JP"/>
        </w:rPr>
        <w:t>: I</w:t>
      </w:r>
      <w:r>
        <w:rPr>
          <w:lang w:eastAsia="ja-JP"/>
        </w:rPr>
        <w:t xml:space="preserve">nterpolated ACIR values </w:t>
      </w:r>
      <w:r>
        <w:rPr>
          <w:rFonts w:hint="eastAsia"/>
          <w:lang w:eastAsia="ja-JP"/>
        </w:rPr>
        <w:t xml:space="preserve">for DL </w:t>
      </w:r>
      <w:r>
        <w:rPr>
          <w:lang w:eastAsia="ja-JP"/>
        </w:rPr>
        <w:t xml:space="preserve">to meet the 5% throughput loss criteria </w:t>
      </w:r>
      <w:r>
        <w:rPr>
          <w:rFonts w:hint="eastAsia"/>
          <w:lang w:eastAsia="ja-JP"/>
        </w:rPr>
        <w:t>at 70GHz</w:t>
      </w:r>
    </w:p>
    <w:tbl>
      <w:tblPr>
        <w:tblStyle w:val="21"/>
        <w:tblW w:w="5159" w:type="dxa"/>
        <w:jc w:val="center"/>
        <w:tblLayout w:type="autofit"/>
        <w:tblCellMar>
          <w:top w:w="0" w:type="dxa"/>
          <w:left w:w="99" w:type="dxa"/>
          <w:bottom w:w="0" w:type="dxa"/>
          <w:right w:w="99" w:type="dxa"/>
        </w:tblCellMar>
      </w:tblPr>
      <w:tblGrid>
        <w:gridCol w:w="1129"/>
        <w:gridCol w:w="909"/>
        <w:gridCol w:w="780"/>
        <w:gridCol w:w="780"/>
        <w:gridCol w:w="878"/>
        <w:gridCol w:w="683"/>
      </w:tblGrid>
      <w:tr>
        <w:tblPrEx>
          <w:tblCellMar>
            <w:top w:w="0" w:type="dxa"/>
            <w:left w:w="99" w:type="dxa"/>
            <w:bottom w:w="0" w:type="dxa"/>
            <w:right w:w="99" w:type="dxa"/>
          </w:tblCellMar>
        </w:tblPrEx>
        <w:trPr>
          <w:trHeight w:val="270" w:hRule="atLeast"/>
          <w:jc w:val="center"/>
        </w:trPr>
        <w:tc>
          <w:tcPr>
            <w:tcW w:w="203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38"/>
              <w:bidi w:val="0"/>
              <w:ind w:left="0" w:leftChars="0" w:firstLine="0" w:firstLineChars="0"/>
              <w:rPr>
                <w:rFonts w:ascii="Arial" w:hAnsi="Arial" w:eastAsia="MS PGothic" w:cs="Arial"/>
                <w:b/>
                <w:bCs/>
                <w:sz w:val="18"/>
                <w:szCs w:val="18"/>
                <w:lang w:eastAsia="ja-JP"/>
              </w:rPr>
            </w:pPr>
            <w:r>
              <w:rPr>
                <w:rFonts w:ascii="Arial" w:hAnsi="Arial" w:eastAsia="MS PGothic" w:cs="Arial"/>
                <w:b/>
                <w:bCs/>
                <w:sz w:val="18"/>
                <w:szCs w:val="18"/>
                <w:lang w:eastAsia="ja-JP"/>
              </w:rPr>
              <w:t>Scenario</w:t>
            </w:r>
          </w:p>
        </w:tc>
        <w:tc>
          <w:tcPr>
            <w:tcW w:w="15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Indoor</w:t>
            </w:r>
          </w:p>
        </w:tc>
        <w:tc>
          <w:tcPr>
            <w:tcW w:w="1561"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Dense urban</w:t>
            </w:r>
          </w:p>
        </w:tc>
      </w:tr>
      <w:tr>
        <w:tblPrEx>
          <w:tblCellMar>
            <w:top w:w="0" w:type="dxa"/>
            <w:left w:w="99" w:type="dxa"/>
            <w:bottom w:w="0" w:type="dxa"/>
            <w:right w:w="99" w:type="dxa"/>
          </w:tblCellMar>
        </w:tblPrEx>
        <w:trPr>
          <w:trHeight w:val="270" w:hRule="atLeast"/>
          <w:jc w:val="center"/>
        </w:trPr>
        <w:tc>
          <w:tcPr>
            <w:tcW w:w="203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NF</w:t>
            </w:r>
            <w:r>
              <w:rPr>
                <w:rFonts w:hint="eastAsia" w:ascii="Arial" w:hAnsi="Arial" w:eastAsia="MS PGothic" w:cs="Arial"/>
                <w:b/>
                <w:bCs/>
                <w:sz w:val="18"/>
                <w:szCs w:val="18"/>
                <w:lang w:eastAsia="ja-JP"/>
              </w:rPr>
              <w:t xml:space="preserve"> [dB]</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13</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15</w:t>
            </w:r>
          </w:p>
        </w:tc>
        <w:tc>
          <w:tcPr>
            <w:tcW w:w="878"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13</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15</w:t>
            </w:r>
          </w:p>
        </w:tc>
      </w:tr>
      <w:tr>
        <w:tblPrEx>
          <w:tblCellMar>
            <w:top w:w="0" w:type="dxa"/>
            <w:left w:w="99" w:type="dxa"/>
            <w:bottom w:w="0" w:type="dxa"/>
            <w:right w:w="99" w:type="dxa"/>
          </w:tblCellMar>
        </w:tblPrEx>
        <w:trPr>
          <w:trHeight w:val="270" w:hRule="atLeast"/>
          <w:jc w:val="center"/>
        </w:trPr>
        <w:tc>
          <w:tcPr>
            <w:tcW w:w="1129"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ZTE</w:t>
            </w:r>
          </w:p>
        </w:tc>
        <w:tc>
          <w:tcPr>
            <w:tcW w:w="909"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Average</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9.25 </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9.10 </w:t>
            </w:r>
          </w:p>
        </w:tc>
        <w:tc>
          <w:tcPr>
            <w:tcW w:w="878"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5.00 </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5.00 </w:t>
            </w:r>
          </w:p>
        </w:tc>
      </w:tr>
      <w:tr>
        <w:tblPrEx>
          <w:tblCellMar>
            <w:top w:w="0" w:type="dxa"/>
            <w:left w:w="99" w:type="dxa"/>
            <w:bottom w:w="0" w:type="dxa"/>
            <w:right w:w="99" w:type="dxa"/>
          </w:tblCellMar>
        </w:tblPrEx>
        <w:trPr>
          <w:trHeight w:val="270" w:hRule="atLeast"/>
          <w:jc w:val="center"/>
        </w:trPr>
        <w:tc>
          <w:tcPr>
            <w:tcW w:w="1129" w:type="dxa"/>
            <w:vMerge w:val="continue"/>
            <w:tcBorders>
              <w:top w:val="nil"/>
              <w:left w:val="single" w:color="auto" w:sz="4" w:space="0"/>
              <w:bottom w:val="single" w:color="auto" w:sz="4" w:space="0"/>
              <w:right w:val="single" w:color="auto" w:sz="4" w:space="0"/>
            </w:tcBorders>
            <w:shd w:val="clear" w:color="auto" w:fill="auto"/>
            <w:noWrap w:val="0"/>
            <w:vAlign w:val="center"/>
          </w:tcPr>
          <w:p>
            <w:pPr>
              <w:spacing w:after="0"/>
              <w:jc w:val="center"/>
              <w:rPr>
                <w:rFonts w:ascii="Arial" w:hAnsi="Arial" w:eastAsia="MS PGothic" w:cs="Arial"/>
                <w:b/>
                <w:bCs/>
                <w:sz w:val="18"/>
                <w:szCs w:val="18"/>
                <w:lang w:eastAsia="ja-JP"/>
              </w:rPr>
            </w:pPr>
          </w:p>
        </w:tc>
        <w:tc>
          <w:tcPr>
            <w:tcW w:w="909"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b/>
                <w:bCs/>
                <w:sz w:val="18"/>
                <w:szCs w:val="18"/>
                <w:lang w:eastAsia="ja-JP"/>
              </w:rPr>
            </w:pPr>
            <w:r>
              <w:rPr>
                <w:rFonts w:ascii="Arial" w:hAnsi="Arial" w:eastAsia="MS PGothic" w:cs="Arial"/>
                <w:b/>
                <w:bCs/>
                <w:sz w:val="18"/>
                <w:szCs w:val="18"/>
                <w:lang w:eastAsia="ja-JP"/>
              </w:rPr>
              <w:t>5%-tile</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19.21 </w:t>
            </w:r>
          </w:p>
        </w:tc>
        <w:tc>
          <w:tcPr>
            <w:tcW w:w="78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 xml:space="preserve">18.13 </w:t>
            </w:r>
          </w:p>
        </w:tc>
        <w:tc>
          <w:tcPr>
            <w:tcW w:w="878"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NA</w:t>
            </w:r>
          </w:p>
        </w:tc>
        <w:tc>
          <w:tcPr>
            <w:tcW w:w="68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val="en-US" w:eastAsia="ja-JP"/>
              </w:rPr>
              <w:t>NA</w:t>
            </w:r>
          </w:p>
        </w:tc>
      </w:tr>
    </w:tbl>
    <w:p>
      <w:pPr>
        <w:pStyle w:val="38"/>
        <w:bidi w:val="0"/>
        <w:rPr>
          <w:rFonts w:hint="default"/>
          <w:lang w:val="en-US" w:eastAsia="zh-CN"/>
        </w:rPr>
      </w:pPr>
    </w:p>
    <w:bookmarkEnd w:id="1"/>
    <w:bookmarkEnd w:id="2"/>
    <w:bookmarkEnd w:id="3"/>
    <w:bookmarkEnd w:id="4"/>
    <w:p>
      <w:pPr>
        <w:pStyle w:val="53"/>
        <w:tabs>
          <w:tab w:val="left" w:pos="567"/>
          <w:tab w:val="clear" w:pos="1985"/>
        </w:tabs>
        <w:adjustRightInd w:val="0"/>
        <w:ind w:left="510" w:hanging="510"/>
      </w:pPr>
      <w:r>
        <w:t>Conclusions</w:t>
      </w:r>
    </w:p>
    <w:p>
      <w:pPr>
        <w:rPr>
          <w:rFonts w:hint="eastAsia"/>
          <w:kern w:val="0"/>
          <w:sz w:val="20"/>
          <w:szCs w:val="20"/>
          <w:lang w:val="en-US" w:eastAsia="zh-CN"/>
        </w:rPr>
      </w:pPr>
      <w:r>
        <w:rPr>
          <w:rFonts w:hint="eastAsia" w:eastAsia="Times New Roman"/>
          <w:kern w:val="0"/>
          <w:sz w:val="20"/>
          <w:szCs w:val="20"/>
        </w:rPr>
        <w:t>In this contribution,</w:t>
      </w:r>
      <w:r>
        <w:rPr>
          <w:rFonts w:hint="eastAsia"/>
          <w:kern w:val="0"/>
          <w:sz w:val="20"/>
          <w:szCs w:val="20"/>
        </w:rPr>
        <w:t xml:space="preserve"> </w:t>
      </w:r>
      <w:r>
        <w:rPr>
          <w:rFonts w:hint="eastAsia"/>
          <w:kern w:val="0"/>
          <w:sz w:val="20"/>
          <w:szCs w:val="20"/>
          <w:lang w:val="en-US" w:eastAsia="zh-CN"/>
        </w:rPr>
        <w:t>some initial simulation results for indoor scenario are provided in the this contribution and observation are made as following:</w:t>
      </w:r>
    </w:p>
    <w:p>
      <w:pPr>
        <w:pStyle w:val="38"/>
        <w:bidi w:val="0"/>
        <w:ind w:left="0" w:leftChars="0" w:firstLine="0" w:firstLineChars="0"/>
        <w:rPr>
          <w:rFonts w:hint="default"/>
          <w:kern w:val="0"/>
          <w:sz w:val="20"/>
          <w:szCs w:val="20"/>
          <w:lang w:val="en-US" w:eastAsia="zh-CN"/>
        </w:rPr>
      </w:pPr>
      <w:r>
        <w:rPr>
          <w:rFonts w:hint="eastAsia"/>
          <w:b/>
          <w:bCs/>
          <w:lang w:val="en-US" w:eastAsia="zh-CN"/>
        </w:rPr>
        <w:t>Observation:</w:t>
      </w:r>
      <w:r>
        <w:rPr>
          <w:rFonts w:hint="eastAsia"/>
          <w:lang w:val="en-US" w:eastAsia="zh-CN"/>
        </w:rPr>
        <w:t xml:space="preserve"> more stringent DL ACIR requirement are needed for 52.6-71GHz due to different antenna configuration and lower output power limit.</w:t>
      </w:r>
    </w:p>
    <w:p>
      <w:pPr>
        <w:pStyle w:val="53"/>
        <w:tabs>
          <w:tab w:val="left" w:pos="567"/>
          <w:tab w:val="clear" w:pos="1985"/>
        </w:tabs>
        <w:adjustRightInd w:val="0"/>
        <w:ind w:left="510" w:hanging="510"/>
      </w:pPr>
      <w:r>
        <w:t>References</w:t>
      </w:r>
    </w:p>
    <w:p>
      <w:pPr>
        <w:pStyle w:val="51"/>
        <w:numPr>
          <w:ilvl w:val="0"/>
          <w:numId w:val="2"/>
        </w:numPr>
        <w:rPr>
          <w:rFonts w:hint="default" w:ascii="Times New Roman" w:hAnsi="Times New Roman" w:cs="Times New Roman"/>
          <w:sz w:val="20"/>
          <w:szCs w:val="20"/>
        </w:rPr>
      </w:pPr>
      <w:r>
        <w:rPr>
          <w:rFonts w:hint="default" w:ascii="Times New Roman" w:hAnsi="Times New Roman" w:eastAsia="宋体" w:cs="Times New Roman"/>
          <w:b w:val="0"/>
          <w:i w:val="0"/>
          <w:caps w:val="0"/>
          <w:color w:val="000000"/>
          <w:spacing w:val="0"/>
          <w:sz w:val="18"/>
          <w:szCs w:val="18"/>
          <w:shd w:val="clear" w:fill="FFFFFF"/>
        </w:rPr>
        <w:t>R4-2107915</w:t>
      </w:r>
      <w:r>
        <w:rPr>
          <w:rFonts w:hint="default" w:ascii="Times New Roman" w:hAnsi="Times New Roman" w:eastAsia="宋体" w:cs="Times New Roman"/>
          <w:b w:val="0"/>
          <w:i w:val="0"/>
          <w:caps w:val="0"/>
          <w:color w:val="000000"/>
          <w:spacing w:val="0"/>
          <w:sz w:val="18"/>
          <w:szCs w:val="18"/>
          <w:shd w:val="clear" w:fill="FFFFFF"/>
        </w:rPr>
        <w:tab/>
      </w:r>
      <w:r>
        <w:rPr>
          <w:rFonts w:hint="default" w:ascii="Times New Roman" w:hAnsi="Times New Roman" w:eastAsia="宋体" w:cs="Times New Roman"/>
          <w:b w:val="0"/>
          <w:i w:val="0"/>
          <w:caps w:val="0"/>
          <w:color w:val="000000"/>
          <w:spacing w:val="0"/>
          <w:sz w:val="18"/>
          <w:szCs w:val="18"/>
          <w:shd w:val="clear" w:fill="FFFFFF"/>
        </w:rPr>
        <w:t>WF on 60 GHz coexistence, ACLR, and ACS, approved.</w:t>
      </w:r>
    </w:p>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8EF"/>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D2F"/>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1BB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366"/>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A88"/>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BF117D"/>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A52C1"/>
    <w:rsid w:val="024C13AB"/>
    <w:rsid w:val="027A00AC"/>
    <w:rsid w:val="028748E0"/>
    <w:rsid w:val="02892A7A"/>
    <w:rsid w:val="02903BA1"/>
    <w:rsid w:val="029342BD"/>
    <w:rsid w:val="02984AE1"/>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74924"/>
    <w:rsid w:val="03822F79"/>
    <w:rsid w:val="039B69FD"/>
    <w:rsid w:val="03A32E58"/>
    <w:rsid w:val="03C0647A"/>
    <w:rsid w:val="03D4427A"/>
    <w:rsid w:val="03D663C7"/>
    <w:rsid w:val="03F54B29"/>
    <w:rsid w:val="03FE6A4D"/>
    <w:rsid w:val="03FF3D36"/>
    <w:rsid w:val="041875C1"/>
    <w:rsid w:val="04252816"/>
    <w:rsid w:val="04376B0F"/>
    <w:rsid w:val="0444783F"/>
    <w:rsid w:val="044753DC"/>
    <w:rsid w:val="045E1DEE"/>
    <w:rsid w:val="04786ED3"/>
    <w:rsid w:val="048829D4"/>
    <w:rsid w:val="051034CD"/>
    <w:rsid w:val="051F43BC"/>
    <w:rsid w:val="053E1AC2"/>
    <w:rsid w:val="05583DC1"/>
    <w:rsid w:val="05816D10"/>
    <w:rsid w:val="05930F73"/>
    <w:rsid w:val="05940F3F"/>
    <w:rsid w:val="05B173DC"/>
    <w:rsid w:val="05B27D07"/>
    <w:rsid w:val="05B60E23"/>
    <w:rsid w:val="05B658ED"/>
    <w:rsid w:val="05BE42A5"/>
    <w:rsid w:val="05D16BC6"/>
    <w:rsid w:val="05DF678C"/>
    <w:rsid w:val="05EE3B4E"/>
    <w:rsid w:val="05EE4DFB"/>
    <w:rsid w:val="05F007AC"/>
    <w:rsid w:val="060D249E"/>
    <w:rsid w:val="06111076"/>
    <w:rsid w:val="06216607"/>
    <w:rsid w:val="062D742E"/>
    <w:rsid w:val="06474EFD"/>
    <w:rsid w:val="06493A8C"/>
    <w:rsid w:val="064A35EA"/>
    <w:rsid w:val="064B521E"/>
    <w:rsid w:val="064C2727"/>
    <w:rsid w:val="064D3EBF"/>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897865"/>
    <w:rsid w:val="07916BE4"/>
    <w:rsid w:val="07A2728D"/>
    <w:rsid w:val="07AA3E51"/>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8F3057E"/>
    <w:rsid w:val="09016732"/>
    <w:rsid w:val="09127CF4"/>
    <w:rsid w:val="09183213"/>
    <w:rsid w:val="091D66D7"/>
    <w:rsid w:val="092234B5"/>
    <w:rsid w:val="092C26C9"/>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9E26945"/>
    <w:rsid w:val="09F3690C"/>
    <w:rsid w:val="0A015707"/>
    <w:rsid w:val="0A093274"/>
    <w:rsid w:val="0A145E2C"/>
    <w:rsid w:val="0A223227"/>
    <w:rsid w:val="0A22459E"/>
    <w:rsid w:val="0A2705E1"/>
    <w:rsid w:val="0A2A6A0B"/>
    <w:rsid w:val="0A312533"/>
    <w:rsid w:val="0A3A0D5D"/>
    <w:rsid w:val="0A5056C6"/>
    <w:rsid w:val="0A5060D6"/>
    <w:rsid w:val="0A5F4C2E"/>
    <w:rsid w:val="0A7200B0"/>
    <w:rsid w:val="0A771CA5"/>
    <w:rsid w:val="0A8046F0"/>
    <w:rsid w:val="0A843B9D"/>
    <w:rsid w:val="0A8621F2"/>
    <w:rsid w:val="0A8C711B"/>
    <w:rsid w:val="0A8F1F9F"/>
    <w:rsid w:val="0A9B6BF5"/>
    <w:rsid w:val="0AB329A9"/>
    <w:rsid w:val="0ABA55D8"/>
    <w:rsid w:val="0ABE7511"/>
    <w:rsid w:val="0ACD4245"/>
    <w:rsid w:val="0AD57FD6"/>
    <w:rsid w:val="0ADD7B55"/>
    <w:rsid w:val="0B110AC0"/>
    <w:rsid w:val="0B1157EF"/>
    <w:rsid w:val="0B1765E0"/>
    <w:rsid w:val="0B1C1D7C"/>
    <w:rsid w:val="0B22066E"/>
    <w:rsid w:val="0B2643BE"/>
    <w:rsid w:val="0B3F2432"/>
    <w:rsid w:val="0B4A1037"/>
    <w:rsid w:val="0B4D5218"/>
    <w:rsid w:val="0B5461B0"/>
    <w:rsid w:val="0B622E13"/>
    <w:rsid w:val="0B717521"/>
    <w:rsid w:val="0B725D3E"/>
    <w:rsid w:val="0B7E0C53"/>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CE12906"/>
    <w:rsid w:val="0CE75BD1"/>
    <w:rsid w:val="0D0213CD"/>
    <w:rsid w:val="0D04575D"/>
    <w:rsid w:val="0D0612B8"/>
    <w:rsid w:val="0D066A9C"/>
    <w:rsid w:val="0D0714BC"/>
    <w:rsid w:val="0D1A52C8"/>
    <w:rsid w:val="0D2767B5"/>
    <w:rsid w:val="0D346E85"/>
    <w:rsid w:val="0D3E327E"/>
    <w:rsid w:val="0D5800C7"/>
    <w:rsid w:val="0D6A353C"/>
    <w:rsid w:val="0D877F0A"/>
    <w:rsid w:val="0D904522"/>
    <w:rsid w:val="0D976014"/>
    <w:rsid w:val="0DA060E8"/>
    <w:rsid w:val="0DA86ECE"/>
    <w:rsid w:val="0DCE36F3"/>
    <w:rsid w:val="0DD621E4"/>
    <w:rsid w:val="0DDE1317"/>
    <w:rsid w:val="0DFF0C8E"/>
    <w:rsid w:val="0E0313B1"/>
    <w:rsid w:val="0E0D1A47"/>
    <w:rsid w:val="0E1D14EE"/>
    <w:rsid w:val="0E2B6C7E"/>
    <w:rsid w:val="0E3217E8"/>
    <w:rsid w:val="0E3362F6"/>
    <w:rsid w:val="0E387AA5"/>
    <w:rsid w:val="0E400D03"/>
    <w:rsid w:val="0E5E2B07"/>
    <w:rsid w:val="0E771E51"/>
    <w:rsid w:val="0E7A2A61"/>
    <w:rsid w:val="0E8118C0"/>
    <w:rsid w:val="0E9A17E3"/>
    <w:rsid w:val="0EA11114"/>
    <w:rsid w:val="0EA35AC0"/>
    <w:rsid w:val="0EB34961"/>
    <w:rsid w:val="0EB9447E"/>
    <w:rsid w:val="0EC35845"/>
    <w:rsid w:val="0EC468A2"/>
    <w:rsid w:val="0ECC4066"/>
    <w:rsid w:val="0ECE7C5F"/>
    <w:rsid w:val="0EF75D05"/>
    <w:rsid w:val="0EFE2ACB"/>
    <w:rsid w:val="0F0D240A"/>
    <w:rsid w:val="0F12247A"/>
    <w:rsid w:val="0F1D0ECD"/>
    <w:rsid w:val="0F2D68C6"/>
    <w:rsid w:val="0F2E712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C6EF6"/>
    <w:rsid w:val="0FEE1285"/>
    <w:rsid w:val="10045EE6"/>
    <w:rsid w:val="10255FAA"/>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93C2A"/>
    <w:rsid w:val="111A28E5"/>
    <w:rsid w:val="112F54D2"/>
    <w:rsid w:val="1133321C"/>
    <w:rsid w:val="11461F96"/>
    <w:rsid w:val="114B6C92"/>
    <w:rsid w:val="114C3CA8"/>
    <w:rsid w:val="114D3A1D"/>
    <w:rsid w:val="11576536"/>
    <w:rsid w:val="11607F73"/>
    <w:rsid w:val="117561EB"/>
    <w:rsid w:val="117824F0"/>
    <w:rsid w:val="117E2370"/>
    <w:rsid w:val="11847341"/>
    <w:rsid w:val="11AC7561"/>
    <w:rsid w:val="11AF439E"/>
    <w:rsid w:val="11B66269"/>
    <w:rsid w:val="11BA0839"/>
    <w:rsid w:val="11E84619"/>
    <w:rsid w:val="11F267E8"/>
    <w:rsid w:val="11F427FC"/>
    <w:rsid w:val="1210456D"/>
    <w:rsid w:val="12134828"/>
    <w:rsid w:val="12143598"/>
    <w:rsid w:val="121729B6"/>
    <w:rsid w:val="122C6138"/>
    <w:rsid w:val="123244EA"/>
    <w:rsid w:val="12396B0A"/>
    <w:rsid w:val="123A52C3"/>
    <w:rsid w:val="125A02CC"/>
    <w:rsid w:val="12836D2E"/>
    <w:rsid w:val="12845278"/>
    <w:rsid w:val="128E70AD"/>
    <w:rsid w:val="12A45BB3"/>
    <w:rsid w:val="12AC51B9"/>
    <w:rsid w:val="12B1068C"/>
    <w:rsid w:val="12BC3C60"/>
    <w:rsid w:val="12C77089"/>
    <w:rsid w:val="12CB4026"/>
    <w:rsid w:val="12D16C9D"/>
    <w:rsid w:val="12D20ECB"/>
    <w:rsid w:val="12D93C20"/>
    <w:rsid w:val="12DD694C"/>
    <w:rsid w:val="12E815A8"/>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4442DA"/>
    <w:rsid w:val="144C6544"/>
    <w:rsid w:val="14693B4C"/>
    <w:rsid w:val="14812D74"/>
    <w:rsid w:val="14836C15"/>
    <w:rsid w:val="14862300"/>
    <w:rsid w:val="148C00A0"/>
    <w:rsid w:val="14A82A63"/>
    <w:rsid w:val="14AC358C"/>
    <w:rsid w:val="14B76730"/>
    <w:rsid w:val="14DA0ACF"/>
    <w:rsid w:val="14DE753E"/>
    <w:rsid w:val="14F51028"/>
    <w:rsid w:val="14F549EC"/>
    <w:rsid w:val="14F92549"/>
    <w:rsid w:val="14FD4800"/>
    <w:rsid w:val="15157DF4"/>
    <w:rsid w:val="151B0462"/>
    <w:rsid w:val="151C45D8"/>
    <w:rsid w:val="15290336"/>
    <w:rsid w:val="1536172C"/>
    <w:rsid w:val="155424D6"/>
    <w:rsid w:val="155B1745"/>
    <w:rsid w:val="155F651D"/>
    <w:rsid w:val="15655F19"/>
    <w:rsid w:val="157148FE"/>
    <w:rsid w:val="157348EB"/>
    <w:rsid w:val="15787FE5"/>
    <w:rsid w:val="157E21FE"/>
    <w:rsid w:val="158E76BC"/>
    <w:rsid w:val="15AA7A19"/>
    <w:rsid w:val="15AC5259"/>
    <w:rsid w:val="15B06B12"/>
    <w:rsid w:val="15B67EBE"/>
    <w:rsid w:val="15BE3D9D"/>
    <w:rsid w:val="15D4474D"/>
    <w:rsid w:val="15D7597F"/>
    <w:rsid w:val="160A09CB"/>
    <w:rsid w:val="160C437B"/>
    <w:rsid w:val="16160429"/>
    <w:rsid w:val="161C3234"/>
    <w:rsid w:val="1641433F"/>
    <w:rsid w:val="165C4863"/>
    <w:rsid w:val="1663476A"/>
    <w:rsid w:val="166C0D1B"/>
    <w:rsid w:val="167344C7"/>
    <w:rsid w:val="16794785"/>
    <w:rsid w:val="167F5E7B"/>
    <w:rsid w:val="16853FE3"/>
    <w:rsid w:val="1695742C"/>
    <w:rsid w:val="169D1595"/>
    <w:rsid w:val="16A07BE9"/>
    <w:rsid w:val="16A65B92"/>
    <w:rsid w:val="16AD0A57"/>
    <w:rsid w:val="16BA18A0"/>
    <w:rsid w:val="16C41FCF"/>
    <w:rsid w:val="16C87BCB"/>
    <w:rsid w:val="16DC6856"/>
    <w:rsid w:val="16E7220A"/>
    <w:rsid w:val="16F7773E"/>
    <w:rsid w:val="16FD7F89"/>
    <w:rsid w:val="170133DA"/>
    <w:rsid w:val="170259E1"/>
    <w:rsid w:val="17026088"/>
    <w:rsid w:val="170353FD"/>
    <w:rsid w:val="171053FC"/>
    <w:rsid w:val="17165436"/>
    <w:rsid w:val="17343071"/>
    <w:rsid w:val="17382580"/>
    <w:rsid w:val="17405D13"/>
    <w:rsid w:val="175E4288"/>
    <w:rsid w:val="176C704A"/>
    <w:rsid w:val="17844C56"/>
    <w:rsid w:val="17A30F12"/>
    <w:rsid w:val="17BA48D6"/>
    <w:rsid w:val="17C535A1"/>
    <w:rsid w:val="17CD5EE0"/>
    <w:rsid w:val="17D77CA7"/>
    <w:rsid w:val="17DD34AB"/>
    <w:rsid w:val="17EE2039"/>
    <w:rsid w:val="17FC272C"/>
    <w:rsid w:val="17FE0B0A"/>
    <w:rsid w:val="17FE0C9F"/>
    <w:rsid w:val="17FF3C9D"/>
    <w:rsid w:val="18005D07"/>
    <w:rsid w:val="180A527C"/>
    <w:rsid w:val="18235E85"/>
    <w:rsid w:val="18331DAD"/>
    <w:rsid w:val="184F6A3A"/>
    <w:rsid w:val="186B15D6"/>
    <w:rsid w:val="186C1DBE"/>
    <w:rsid w:val="186E738D"/>
    <w:rsid w:val="187640ED"/>
    <w:rsid w:val="18804AA7"/>
    <w:rsid w:val="18A16B9A"/>
    <w:rsid w:val="18AF5199"/>
    <w:rsid w:val="18B417E1"/>
    <w:rsid w:val="18B82989"/>
    <w:rsid w:val="18D91E06"/>
    <w:rsid w:val="18D979C0"/>
    <w:rsid w:val="18E67034"/>
    <w:rsid w:val="18E872D7"/>
    <w:rsid w:val="18F3471F"/>
    <w:rsid w:val="18F931E6"/>
    <w:rsid w:val="18FA042B"/>
    <w:rsid w:val="18FE4771"/>
    <w:rsid w:val="19046384"/>
    <w:rsid w:val="19200B97"/>
    <w:rsid w:val="19267DCF"/>
    <w:rsid w:val="19274B27"/>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15033C"/>
    <w:rsid w:val="1A5F7253"/>
    <w:rsid w:val="1A725418"/>
    <w:rsid w:val="1A7A2EF9"/>
    <w:rsid w:val="1A7F4EDC"/>
    <w:rsid w:val="1A8F2FDB"/>
    <w:rsid w:val="1A960E81"/>
    <w:rsid w:val="1A9A0C93"/>
    <w:rsid w:val="1AB02AE4"/>
    <w:rsid w:val="1AB359A1"/>
    <w:rsid w:val="1ABD31B9"/>
    <w:rsid w:val="1ABF3A95"/>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170C4"/>
    <w:rsid w:val="1B4268B4"/>
    <w:rsid w:val="1B5D3106"/>
    <w:rsid w:val="1B63750A"/>
    <w:rsid w:val="1B7906CE"/>
    <w:rsid w:val="1B7D07F3"/>
    <w:rsid w:val="1B831B2B"/>
    <w:rsid w:val="1B9E34C7"/>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D4144"/>
    <w:rsid w:val="1C726EC3"/>
    <w:rsid w:val="1C793EB9"/>
    <w:rsid w:val="1C7F3D5F"/>
    <w:rsid w:val="1C807142"/>
    <w:rsid w:val="1C824DF7"/>
    <w:rsid w:val="1C9A166E"/>
    <w:rsid w:val="1CA35D92"/>
    <w:rsid w:val="1CA46A25"/>
    <w:rsid w:val="1CAA7318"/>
    <w:rsid w:val="1CB702E9"/>
    <w:rsid w:val="1CBE5026"/>
    <w:rsid w:val="1CF333A5"/>
    <w:rsid w:val="1D031DDA"/>
    <w:rsid w:val="1D0B731D"/>
    <w:rsid w:val="1D2054C4"/>
    <w:rsid w:val="1D322F53"/>
    <w:rsid w:val="1D4969F4"/>
    <w:rsid w:val="1D4C117F"/>
    <w:rsid w:val="1D563E2F"/>
    <w:rsid w:val="1D5A17CD"/>
    <w:rsid w:val="1D684015"/>
    <w:rsid w:val="1D6F79AF"/>
    <w:rsid w:val="1D8F5B72"/>
    <w:rsid w:val="1D8F6826"/>
    <w:rsid w:val="1D9C5DA0"/>
    <w:rsid w:val="1D9F462B"/>
    <w:rsid w:val="1DA265B5"/>
    <w:rsid w:val="1DEC45ED"/>
    <w:rsid w:val="1E1D7E95"/>
    <w:rsid w:val="1E224747"/>
    <w:rsid w:val="1E304B88"/>
    <w:rsid w:val="1E3E02E7"/>
    <w:rsid w:val="1E3F3EAB"/>
    <w:rsid w:val="1E6703B7"/>
    <w:rsid w:val="1E680B85"/>
    <w:rsid w:val="1E9D4737"/>
    <w:rsid w:val="1E9D55A8"/>
    <w:rsid w:val="1EA13E87"/>
    <w:rsid w:val="1EAB7F1E"/>
    <w:rsid w:val="1EC11B39"/>
    <w:rsid w:val="1ED94E25"/>
    <w:rsid w:val="1EDB6C5F"/>
    <w:rsid w:val="1EE6740D"/>
    <w:rsid w:val="1F020B3E"/>
    <w:rsid w:val="1F141EF2"/>
    <w:rsid w:val="1F1D5512"/>
    <w:rsid w:val="1F303EA7"/>
    <w:rsid w:val="1F3906C1"/>
    <w:rsid w:val="1F3C6AF7"/>
    <w:rsid w:val="1F405E44"/>
    <w:rsid w:val="1F4E681F"/>
    <w:rsid w:val="1F5324C1"/>
    <w:rsid w:val="1F6833F6"/>
    <w:rsid w:val="1F7216B7"/>
    <w:rsid w:val="1F7959F4"/>
    <w:rsid w:val="1F7C19E4"/>
    <w:rsid w:val="1F83562C"/>
    <w:rsid w:val="1F8621A7"/>
    <w:rsid w:val="1FB63655"/>
    <w:rsid w:val="1FBD7AAE"/>
    <w:rsid w:val="1FBE77B2"/>
    <w:rsid w:val="1FC26AB9"/>
    <w:rsid w:val="1FE91483"/>
    <w:rsid w:val="1FED166B"/>
    <w:rsid w:val="1FF05FBA"/>
    <w:rsid w:val="2000119F"/>
    <w:rsid w:val="20023827"/>
    <w:rsid w:val="20107ED3"/>
    <w:rsid w:val="201359DF"/>
    <w:rsid w:val="201C304F"/>
    <w:rsid w:val="202F6E02"/>
    <w:rsid w:val="20365F6D"/>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97372"/>
    <w:rsid w:val="20EB3474"/>
    <w:rsid w:val="20F667B9"/>
    <w:rsid w:val="20F90A4D"/>
    <w:rsid w:val="20FB7568"/>
    <w:rsid w:val="21030340"/>
    <w:rsid w:val="21094038"/>
    <w:rsid w:val="210D2CDA"/>
    <w:rsid w:val="212F6A59"/>
    <w:rsid w:val="21306305"/>
    <w:rsid w:val="213D54AD"/>
    <w:rsid w:val="214169BB"/>
    <w:rsid w:val="21447E3B"/>
    <w:rsid w:val="215F7E39"/>
    <w:rsid w:val="217C7971"/>
    <w:rsid w:val="217D44BC"/>
    <w:rsid w:val="21986210"/>
    <w:rsid w:val="21997056"/>
    <w:rsid w:val="219B2AEE"/>
    <w:rsid w:val="219D3F2A"/>
    <w:rsid w:val="21A01ED2"/>
    <w:rsid w:val="21AB77F7"/>
    <w:rsid w:val="21BF03BC"/>
    <w:rsid w:val="21BF480E"/>
    <w:rsid w:val="21D06D34"/>
    <w:rsid w:val="21D52CEC"/>
    <w:rsid w:val="21FF71D8"/>
    <w:rsid w:val="2209399D"/>
    <w:rsid w:val="22101F8E"/>
    <w:rsid w:val="2225227E"/>
    <w:rsid w:val="224E39DE"/>
    <w:rsid w:val="224E74D0"/>
    <w:rsid w:val="227F5037"/>
    <w:rsid w:val="228A008B"/>
    <w:rsid w:val="229A7E25"/>
    <w:rsid w:val="22AA0362"/>
    <w:rsid w:val="22AA08F1"/>
    <w:rsid w:val="22B059F5"/>
    <w:rsid w:val="22B06BDB"/>
    <w:rsid w:val="22BD504B"/>
    <w:rsid w:val="22D61781"/>
    <w:rsid w:val="22E95A8D"/>
    <w:rsid w:val="22EF2816"/>
    <w:rsid w:val="22F017B2"/>
    <w:rsid w:val="22F97E5B"/>
    <w:rsid w:val="22FA647A"/>
    <w:rsid w:val="230B07F6"/>
    <w:rsid w:val="23143B37"/>
    <w:rsid w:val="231637F9"/>
    <w:rsid w:val="23230E78"/>
    <w:rsid w:val="23282B90"/>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682437"/>
    <w:rsid w:val="24731A96"/>
    <w:rsid w:val="247A5C3A"/>
    <w:rsid w:val="248654B3"/>
    <w:rsid w:val="248907B2"/>
    <w:rsid w:val="249A5E20"/>
    <w:rsid w:val="249C2676"/>
    <w:rsid w:val="249C6208"/>
    <w:rsid w:val="24A20ED0"/>
    <w:rsid w:val="24B0489D"/>
    <w:rsid w:val="24BD38BA"/>
    <w:rsid w:val="24D20A06"/>
    <w:rsid w:val="24F17428"/>
    <w:rsid w:val="251E0656"/>
    <w:rsid w:val="252053F9"/>
    <w:rsid w:val="25212D5A"/>
    <w:rsid w:val="25467DBB"/>
    <w:rsid w:val="25473E3C"/>
    <w:rsid w:val="256343AC"/>
    <w:rsid w:val="256D672B"/>
    <w:rsid w:val="256F1C33"/>
    <w:rsid w:val="257F18B5"/>
    <w:rsid w:val="25805FF5"/>
    <w:rsid w:val="258F15BB"/>
    <w:rsid w:val="259231BD"/>
    <w:rsid w:val="25A77DD4"/>
    <w:rsid w:val="25BB6C64"/>
    <w:rsid w:val="25C97301"/>
    <w:rsid w:val="25CD7961"/>
    <w:rsid w:val="25D64403"/>
    <w:rsid w:val="260B255C"/>
    <w:rsid w:val="26217848"/>
    <w:rsid w:val="262E20E8"/>
    <w:rsid w:val="262E34C1"/>
    <w:rsid w:val="2640682F"/>
    <w:rsid w:val="26510DB8"/>
    <w:rsid w:val="26535F46"/>
    <w:rsid w:val="26667EB2"/>
    <w:rsid w:val="266B1FB8"/>
    <w:rsid w:val="267E518B"/>
    <w:rsid w:val="26872779"/>
    <w:rsid w:val="269B3F13"/>
    <w:rsid w:val="26A4288C"/>
    <w:rsid w:val="26AA10DC"/>
    <w:rsid w:val="26BA59F2"/>
    <w:rsid w:val="26C36DE5"/>
    <w:rsid w:val="26C730C3"/>
    <w:rsid w:val="26C9404D"/>
    <w:rsid w:val="26F40E3F"/>
    <w:rsid w:val="26F40EBD"/>
    <w:rsid w:val="26FA2DE3"/>
    <w:rsid w:val="27222699"/>
    <w:rsid w:val="272A3F42"/>
    <w:rsid w:val="272D4BD4"/>
    <w:rsid w:val="273216D6"/>
    <w:rsid w:val="273D1CBA"/>
    <w:rsid w:val="27450038"/>
    <w:rsid w:val="274A7B1A"/>
    <w:rsid w:val="275439E1"/>
    <w:rsid w:val="276320D7"/>
    <w:rsid w:val="27935D1D"/>
    <w:rsid w:val="279408D2"/>
    <w:rsid w:val="279A2ED3"/>
    <w:rsid w:val="27A558F9"/>
    <w:rsid w:val="27AE45AD"/>
    <w:rsid w:val="27B02558"/>
    <w:rsid w:val="27B76B79"/>
    <w:rsid w:val="27B91021"/>
    <w:rsid w:val="27C06D17"/>
    <w:rsid w:val="27FE20BF"/>
    <w:rsid w:val="27FE4240"/>
    <w:rsid w:val="280008FF"/>
    <w:rsid w:val="28050D91"/>
    <w:rsid w:val="281035C6"/>
    <w:rsid w:val="28255041"/>
    <w:rsid w:val="283A1E3E"/>
    <w:rsid w:val="283F1EA1"/>
    <w:rsid w:val="284543A1"/>
    <w:rsid w:val="284D7A82"/>
    <w:rsid w:val="28553E1D"/>
    <w:rsid w:val="285C1E48"/>
    <w:rsid w:val="286448EB"/>
    <w:rsid w:val="28821314"/>
    <w:rsid w:val="28AD2029"/>
    <w:rsid w:val="28AD4319"/>
    <w:rsid w:val="28B220F4"/>
    <w:rsid w:val="28B35B12"/>
    <w:rsid w:val="28C075A4"/>
    <w:rsid w:val="28C33C7D"/>
    <w:rsid w:val="28DA6C60"/>
    <w:rsid w:val="28DB0A30"/>
    <w:rsid w:val="28F33F0D"/>
    <w:rsid w:val="28F95F71"/>
    <w:rsid w:val="28FF4C6A"/>
    <w:rsid w:val="290753B9"/>
    <w:rsid w:val="291712DF"/>
    <w:rsid w:val="29192BE8"/>
    <w:rsid w:val="291C432F"/>
    <w:rsid w:val="292A375F"/>
    <w:rsid w:val="293067E3"/>
    <w:rsid w:val="29316984"/>
    <w:rsid w:val="293310A0"/>
    <w:rsid w:val="2938092A"/>
    <w:rsid w:val="293966D9"/>
    <w:rsid w:val="2946144E"/>
    <w:rsid w:val="294A5BC8"/>
    <w:rsid w:val="29504176"/>
    <w:rsid w:val="29614C64"/>
    <w:rsid w:val="296B20A7"/>
    <w:rsid w:val="297D1A8B"/>
    <w:rsid w:val="29981CF5"/>
    <w:rsid w:val="29A4634A"/>
    <w:rsid w:val="29A62EDD"/>
    <w:rsid w:val="29A84DD1"/>
    <w:rsid w:val="29AA2390"/>
    <w:rsid w:val="29B85AFC"/>
    <w:rsid w:val="29BB74AF"/>
    <w:rsid w:val="29CD2270"/>
    <w:rsid w:val="29D22D87"/>
    <w:rsid w:val="29EB2636"/>
    <w:rsid w:val="29F26903"/>
    <w:rsid w:val="2A0B66F6"/>
    <w:rsid w:val="2A0F7591"/>
    <w:rsid w:val="2A2545D8"/>
    <w:rsid w:val="2A2C011C"/>
    <w:rsid w:val="2A3B063B"/>
    <w:rsid w:val="2A442EDC"/>
    <w:rsid w:val="2A477F01"/>
    <w:rsid w:val="2A49761F"/>
    <w:rsid w:val="2A4C74B8"/>
    <w:rsid w:val="2A500712"/>
    <w:rsid w:val="2A627A42"/>
    <w:rsid w:val="2A630308"/>
    <w:rsid w:val="2A676AD0"/>
    <w:rsid w:val="2A687AA6"/>
    <w:rsid w:val="2A770CC7"/>
    <w:rsid w:val="2A9A66D4"/>
    <w:rsid w:val="2AAC36BD"/>
    <w:rsid w:val="2AB04937"/>
    <w:rsid w:val="2ACA2140"/>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96DE4"/>
    <w:rsid w:val="2BBA6EF5"/>
    <w:rsid w:val="2BC03979"/>
    <w:rsid w:val="2BC941AF"/>
    <w:rsid w:val="2BDC02CD"/>
    <w:rsid w:val="2BE044B3"/>
    <w:rsid w:val="2BEC4F7F"/>
    <w:rsid w:val="2BF01DD3"/>
    <w:rsid w:val="2BF02C47"/>
    <w:rsid w:val="2BF51B27"/>
    <w:rsid w:val="2C11705A"/>
    <w:rsid w:val="2C1216FD"/>
    <w:rsid w:val="2C1A3F2E"/>
    <w:rsid w:val="2C1F2C4F"/>
    <w:rsid w:val="2C416890"/>
    <w:rsid w:val="2C4D767D"/>
    <w:rsid w:val="2C5514C6"/>
    <w:rsid w:val="2C5C2032"/>
    <w:rsid w:val="2C5F0C97"/>
    <w:rsid w:val="2C72088D"/>
    <w:rsid w:val="2C7A3BB0"/>
    <w:rsid w:val="2C7D6665"/>
    <w:rsid w:val="2C865A05"/>
    <w:rsid w:val="2C8B0557"/>
    <w:rsid w:val="2C9A28D3"/>
    <w:rsid w:val="2CBC4209"/>
    <w:rsid w:val="2CDA4FDA"/>
    <w:rsid w:val="2CDC7091"/>
    <w:rsid w:val="2CE34FAF"/>
    <w:rsid w:val="2CF40D82"/>
    <w:rsid w:val="2CFD5C64"/>
    <w:rsid w:val="2D0128E8"/>
    <w:rsid w:val="2D0E231B"/>
    <w:rsid w:val="2D1A1A6B"/>
    <w:rsid w:val="2D1A4915"/>
    <w:rsid w:val="2D305BE1"/>
    <w:rsid w:val="2D306B85"/>
    <w:rsid w:val="2D400A9F"/>
    <w:rsid w:val="2D62770C"/>
    <w:rsid w:val="2D8151A4"/>
    <w:rsid w:val="2DA02E9C"/>
    <w:rsid w:val="2DB06C2B"/>
    <w:rsid w:val="2DBF0C3E"/>
    <w:rsid w:val="2DBF1601"/>
    <w:rsid w:val="2DBF4C3A"/>
    <w:rsid w:val="2DC464AC"/>
    <w:rsid w:val="2DF04CFF"/>
    <w:rsid w:val="2DF6091F"/>
    <w:rsid w:val="2DF77C3F"/>
    <w:rsid w:val="2DFA6574"/>
    <w:rsid w:val="2E040A80"/>
    <w:rsid w:val="2E045136"/>
    <w:rsid w:val="2E095C19"/>
    <w:rsid w:val="2E0F3A78"/>
    <w:rsid w:val="2E1530A6"/>
    <w:rsid w:val="2E190FE7"/>
    <w:rsid w:val="2E1C67D7"/>
    <w:rsid w:val="2E2630D7"/>
    <w:rsid w:val="2E2806DD"/>
    <w:rsid w:val="2E2A4425"/>
    <w:rsid w:val="2E2C726E"/>
    <w:rsid w:val="2E3A3030"/>
    <w:rsid w:val="2E46069F"/>
    <w:rsid w:val="2E662F22"/>
    <w:rsid w:val="2E6F4813"/>
    <w:rsid w:val="2E705752"/>
    <w:rsid w:val="2E7B65BB"/>
    <w:rsid w:val="2E8F09A4"/>
    <w:rsid w:val="2E993370"/>
    <w:rsid w:val="2EA26ABE"/>
    <w:rsid w:val="2EA74B75"/>
    <w:rsid w:val="2EB61295"/>
    <w:rsid w:val="2ED148CC"/>
    <w:rsid w:val="2EEA307E"/>
    <w:rsid w:val="2EF53C20"/>
    <w:rsid w:val="2EFC5DDD"/>
    <w:rsid w:val="2F002CCF"/>
    <w:rsid w:val="2F0160A3"/>
    <w:rsid w:val="2F040464"/>
    <w:rsid w:val="2F18561C"/>
    <w:rsid w:val="2F1A491A"/>
    <w:rsid w:val="2F2960CC"/>
    <w:rsid w:val="2F2F3D52"/>
    <w:rsid w:val="2F3B7B8B"/>
    <w:rsid w:val="2F4530B9"/>
    <w:rsid w:val="2F4B7821"/>
    <w:rsid w:val="2F526911"/>
    <w:rsid w:val="2F612D64"/>
    <w:rsid w:val="2F712CF7"/>
    <w:rsid w:val="2F7645B8"/>
    <w:rsid w:val="2F805714"/>
    <w:rsid w:val="2F8E5F5C"/>
    <w:rsid w:val="2FA21231"/>
    <w:rsid w:val="2FAD4759"/>
    <w:rsid w:val="2FCA0967"/>
    <w:rsid w:val="2FF117AD"/>
    <w:rsid w:val="2FF95633"/>
    <w:rsid w:val="30010F70"/>
    <w:rsid w:val="300F7F13"/>
    <w:rsid w:val="301E3C00"/>
    <w:rsid w:val="3045713F"/>
    <w:rsid w:val="30500A5C"/>
    <w:rsid w:val="30577DEE"/>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CA5CF8"/>
    <w:rsid w:val="31CB26CD"/>
    <w:rsid w:val="31D06A52"/>
    <w:rsid w:val="31F20023"/>
    <w:rsid w:val="31F240F2"/>
    <w:rsid w:val="31F30ACC"/>
    <w:rsid w:val="31F937C1"/>
    <w:rsid w:val="31FA7AEE"/>
    <w:rsid w:val="31FB60C5"/>
    <w:rsid w:val="3209100C"/>
    <w:rsid w:val="32226597"/>
    <w:rsid w:val="3238698E"/>
    <w:rsid w:val="324968A9"/>
    <w:rsid w:val="324F1DD8"/>
    <w:rsid w:val="32666821"/>
    <w:rsid w:val="326B7BBB"/>
    <w:rsid w:val="326D29E9"/>
    <w:rsid w:val="327A3DD6"/>
    <w:rsid w:val="327E6AD8"/>
    <w:rsid w:val="32946A84"/>
    <w:rsid w:val="32BC6631"/>
    <w:rsid w:val="32C05B65"/>
    <w:rsid w:val="32C6418D"/>
    <w:rsid w:val="32D14A7F"/>
    <w:rsid w:val="32D26AE6"/>
    <w:rsid w:val="32E343F6"/>
    <w:rsid w:val="32E770DD"/>
    <w:rsid w:val="32E921F0"/>
    <w:rsid w:val="32EC6CFE"/>
    <w:rsid w:val="32F76D5D"/>
    <w:rsid w:val="32F86450"/>
    <w:rsid w:val="330244A4"/>
    <w:rsid w:val="331B37C6"/>
    <w:rsid w:val="331C390F"/>
    <w:rsid w:val="33610DDA"/>
    <w:rsid w:val="336D4B47"/>
    <w:rsid w:val="33767D1F"/>
    <w:rsid w:val="337B22A9"/>
    <w:rsid w:val="337F446B"/>
    <w:rsid w:val="339902E6"/>
    <w:rsid w:val="33A156DE"/>
    <w:rsid w:val="33B70359"/>
    <w:rsid w:val="33BA1B32"/>
    <w:rsid w:val="33DF4DA9"/>
    <w:rsid w:val="33E20DF0"/>
    <w:rsid w:val="34087429"/>
    <w:rsid w:val="340B5F03"/>
    <w:rsid w:val="341315B5"/>
    <w:rsid w:val="34147AA7"/>
    <w:rsid w:val="341C7B90"/>
    <w:rsid w:val="342363B5"/>
    <w:rsid w:val="342D3CE2"/>
    <w:rsid w:val="34343D6C"/>
    <w:rsid w:val="34347DC5"/>
    <w:rsid w:val="34380493"/>
    <w:rsid w:val="343E23B4"/>
    <w:rsid w:val="34463967"/>
    <w:rsid w:val="344C08D2"/>
    <w:rsid w:val="345543D1"/>
    <w:rsid w:val="345A7367"/>
    <w:rsid w:val="345D2CD0"/>
    <w:rsid w:val="346C0AEA"/>
    <w:rsid w:val="347F540F"/>
    <w:rsid w:val="34863322"/>
    <w:rsid w:val="348F7A0E"/>
    <w:rsid w:val="349A0B7D"/>
    <w:rsid w:val="34B51A96"/>
    <w:rsid w:val="34BB2A07"/>
    <w:rsid w:val="34C800BD"/>
    <w:rsid w:val="34D47C8A"/>
    <w:rsid w:val="34DB0CAC"/>
    <w:rsid w:val="34E972FC"/>
    <w:rsid w:val="34FF2166"/>
    <w:rsid w:val="35086B54"/>
    <w:rsid w:val="351C075B"/>
    <w:rsid w:val="35306933"/>
    <w:rsid w:val="35333FF2"/>
    <w:rsid w:val="353C75ED"/>
    <w:rsid w:val="353E791E"/>
    <w:rsid w:val="354008AB"/>
    <w:rsid w:val="354C7B38"/>
    <w:rsid w:val="354F28B8"/>
    <w:rsid w:val="35562F9E"/>
    <w:rsid w:val="355D687A"/>
    <w:rsid w:val="356579E8"/>
    <w:rsid w:val="356721FE"/>
    <w:rsid w:val="35691707"/>
    <w:rsid w:val="35744059"/>
    <w:rsid w:val="35771AC2"/>
    <w:rsid w:val="357960B4"/>
    <w:rsid w:val="359C1F6C"/>
    <w:rsid w:val="35A0338E"/>
    <w:rsid w:val="35A16611"/>
    <w:rsid w:val="35A31A0A"/>
    <w:rsid w:val="35AB5D7D"/>
    <w:rsid w:val="35B31B82"/>
    <w:rsid w:val="35BC73B0"/>
    <w:rsid w:val="35C154C0"/>
    <w:rsid w:val="35C7584B"/>
    <w:rsid w:val="35D31DE1"/>
    <w:rsid w:val="35DD2AEE"/>
    <w:rsid w:val="35EA6509"/>
    <w:rsid w:val="35EC4160"/>
    <w:rsid w:val="35F44E5C"/>
    <w:rsid w:val="35F45994"/>
    <w:rsid w:val="3602050E"/>
    <w:rsid w:val="36101A49"/>
    <w:rsid w:val="361A2F27"/>
    <w:rsid w:val="36265F04"/>
    <w:rsid w:val="362944AD"/>
    <w:rsid w:val="36297754"/>
    <w:rsid w:val="363F4D43"/>
    <w:rsid w:val="365F765A"/>
    <w:rsid w:val="36627C0A"/>
    <w:rsid w:val="36693B36"/>
    <w:rsid w:val="366B0AAA"/>
    <w:rsid w:val="366D49A8"/>
    <w:rsid w:val="36752210"/>
    <w:rsid w:val="36922B55"/>
    <w:rsid w:val="36980619"/>
    <w:rsid w:val="36991125"/>
    <w:rsid w:val="36996589"/>
    <w:rsid w:val="36B121C7"/>
    <w:rsid w:val="36B2486C"/>
    <w:rsid w:val="36D27C18"/>
    <w:rsid w:val="36D512A9"/>
    <w:rsid w:val="36F414F3"/>
    <w:rsid w:val="37002C93"/>
    <w:rsid w:val="370974B4"/>
    <w:rsid w:val="371E6151"/>
    <w:rsid w:val="372179E7"/>
    <w:rsid w:val="37277663"/>
    <w:rsid w:val="372A07F2"/>
    <w:rsid w:val="37357964"/>
    <w:rsid w:val="37446333"/>
    <w:rsid w:val="37446A77"/>
    <w:rsid w:val="374D0B20"/>
    <w:rsid w:val="378A731A"/>
    <w:rsid w:val="378E3617"/>
    <w:rsid w:val="37931A90"/>
    <w:rsid w:val="37A4082B"/>
    <w:rsid w:val="37A4627C"/>
    <w:rsid w:val="37A530D5"/>
    <w:rsid w:val="37AA1019"/>
    <w:rsid w:val="37B5292C"/>
    <w:rsid w:val="37BA6351"/>
    <w:rsid w:val="37C93B72"/>
    <w:rsid w:val="37F311D3"/>
    <w:rsid w:val="37F7242F"/>
    <w:rsid w:val="380579FE"/>
    <w:rsid w:val="38074878"/>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DD1FCD"/>
    <w:rsid w:val="38E11AA1"/>
    <w:rsid w:val="38E46191"/>
    <w:rsid w:val="38F50C85"/>
    <w:rsid w:val="392B6A4C"/>
    <w:rsid w:val="3931540E"/>
    <w:rsid w:val="393544DD"/>
    <w:rsid w:val="393962EC"/>
    <w:rsid w:val="39457868"/>
    <w:rsid w:val="394935B8"/>
    <w:rsid w:val="394C557A"/>
    <w:rsid w:val="3952190F"/>
    <w:rsid w:val="395753F2"/>
    <w:rsid w:val="395C1A7D"/>
    <w:rsid w:val="395C5A03"/>
    <w:rsid w:val="397E700C"/>
    <w:rsid w:val="39834074"/>
    <w:rsid w:val="39885108"/>
    <w:rsid w:val="39907940"/>
    <w:rsid w:val="399602F5"/>
    <w:rsid w:val="399B5B0D"/>
    <w:rsid w:val="39A05979"/>
    <w:rsid w:val="39BB78F7"/>
    <w:rsid w:val="39BC428E"/>
    <w:rsid w:val="39C46549"/>
    <w:rsid w:val="39C93BDD"/>
    <w:rsid w:val="39CA1A60"/>
    <w:rsid w:val="39D3749A"/>
    <w:rsid w:val="39DD49C2"/>
    <w:rsid w:val="39DD4ACE"/>
    <w:rsid w:val="39E70CEA"/>
    <w:rsid w:val="39EB6BE7"/>
    <w:rsid w:val="39EC7454"/>
    <w:rsid w:val="39FD2FB3"/>
    <w:rsid w:val="3A1A155D"/>
    <w:rsid w:val="3A237175"/>
    <w:rsid w:val="3A711C68"/>
    <w:rsid w:val="3A796E46"/>
    <w:rsid w:val="3A8B3C77"/>
    <w:rsid w:val="3A915EA8"/>
    <w:rsid w:val="3A9A224E"/>
    <w:rsid w:val="3A9C1F8C"/>
    <w:rsid w:val="3A9D2551"/>
    <w:rsid w:val="3AA15A8E"/>
    <w:rsid w:val="3AA97F70"/>
    <w:rsid w:val="3AAE0158"/>
    <w:rsid w:val="3ABF42F5"/>
    <w:rsid w:val="3AFD37D0"/>
    <w:rsid w:val="3B016EE9"/>
    <w:rsid w:val="3B075C4E"/>
    <w:rsid w:val="3B333CFE"/>
    <w:rsid w:val="3B3A132E"/>
    <w:rsid w:val="3B456D7F"/>
    <w:rsid w:val="3B4910F6"/>
    <w:rsid w:val="3B5A754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B3DAD"/>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8C11D8"/>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03543"/>
    <w:rsid w:val="3EB767A1"/>
    <w:rsid w:val="3ECF0F50"/>
    <w:rsid w:val="3ECF234A"/>
    <w:rsid w:val="3ED671CD"/>
    <w:rsid w:val="3EE14A57"/>
    <w:rsid w:val="3EE21263"/>
    <w:rsid w:val="3F144192"/>
    <w:rsid w:val="3F217DDA"/>
    <w:rsid w:val="3F441B08"/>
    <w:rsid w:val="3F473E52"/>
    <w:rsid w:val="3F4A4087"/>
    <w:rsid w:val="3F5361F5"/>
    <w:rsid w:val="3F943DFF"/>
    <w:rsid w:val="3F952814"/>
    <w:rsid w:val="3FA41C63"/>
    <w:rsid w:val="3FAB3D87"/>
    <w:rsid w:val="3FAB41A2"/>
    <w:rsid w:val="3FAE47F6"/>
    <w:rsid w:val="3FE210C1"/>
    <w:rsid w:val="3FEB1C22"/>
    <w:rsid w:val="3FED2E23"/>
    <w:rsid w:val="3FF44FD5"/>
    <w:rsid w:val="400A1CFC"/>
    <w:rsid w:val="40400533"/>
    <w:rsid w:val="405A424E"/>
    <w:rsid w:val="406B6CE3"/>
    <w:rsid w:val="406D461C"/>
    <w:rsid w:val="406F7D87"/>
    <w:rsid w:val="40825FDB"/>
    <w:rsid w:val="40907287"/>
    <w:rsid w:val="409238E1"/>
    <w:rsid w:val="409238F2"/>
    <w:rsid w:val="40992F93"/>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8D595A"/>
    <w:rsid w:val="42A87389"/>
    <w:rsid w:val="42B63D6B"/>
    <w:rsid w:val="42D67001"/>
    <w:rsid w:val="42E06A10"/>
    <w:rsid w:val="43112BE5"/>
    <w:rsid w:val="431B56C6"/>
    <w:rsid w:val="431C7B04"/>
    <w:rsid w:val="432E5E21"/>
    <w:rsid w:val="433C41B8"/>
    <w:rsid w:val="433D2335"/>
    <w:rsid w:val="43445D4A"/>
    <w:rsid w:val="4363090C"/>
    <w:rsid w:val="436A2192"/>
    <w:rsid w:val="438B6310"/>
    <w:rsid w:val="439C3431"/>
    <w:rsid w:val="439D0E7C"/>
    <w:rsid w:val="43A26A83"/>
    <w:rsid w:val="43D67A91"/>
    <w:rsid w:val="43E21F58"/>
    <w:rsid w:val="43E30134"/>
    <w:rsid w:val="43E35EF0"/>
    <w:rsid w:val="43E421AE"/>
    <w:rsid w:val="43F76F69"/>
    <w:rsid w:val="43F80A53"/>
    <w:rsid w:val="43FC0DB2"/>
    <w:rsid w:val="440F2758"/>
    <w:rsid w:val="444109FB"/>
    <w:rsid w:val="444E22EA"/>
    <w:rsid w:val="44584267"/>
    <w:rsid w:val="446512CF"/>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A663F1"/>
    <w:rsid w:val="45B64B84"/>
    <w:rsid w:val="45E526A6"/>
    <w:rsid w:val="45E826B2"/>
    <w:rsid w:val="45F4334C"/>
    <w:rsid w:val="46466453"/>
    <w:rsid w:val="4662020E"/>
    <w:rsid w:val="4671651F"/>
    <w:rsid w:val="46787358"/>
    <w:rsid w:val="467A6815"/>
    <w:rsid w:val="468A27AC"/>
    <w:rsid w:val="468F0FCE"/>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50B29"/>
    <w:rsid w:val="47065799"/>
    <w:rsid w:val="47073BE8"/>
    <w:rsid w:val="47333B1B"/>
    <w:rsid w:val="47351654"/>
    <w:rsid w:val="473D0BD8"/>
    <w:rsid w:val="47457188"/>
    <w:rsid w:val="47555092"/>
    <w:rsid w:val="47666951"/>
    <w:rsid w:val="47683159"/>
    <w:rsid w:val="479D7800"/>
    <w:rsid w:val="47A12538"/>
    <w:rsid w:val="47BC3466"/>
    <w:rsid w:val="47D30FC3"/>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6E6759"/>
    <w:rsid w:val="48740F16"/>
    <w:rsid w:val="48850976"/>
    <w:rsid w:val="48894882"/>
    <w:rsid w:val="48942964"/>
    <w:rsid w:val="489B4431"/>
    <w:rsid w:val="489F0E5C"/>
    <w:rsid w:val="48A36B1C"/>
    <w:rsid w:val="48A76BEF"/>
    <w:rsid w:val="48AF255D"/>
    <w:rsid w:val="48B16C29"/>
    <w:rsid w:val="48B305F1"/>
    <w:rsid w:val="48B470F8"/>
    <w:rsid w:val="48C72E35"/>
    <w:rsid w:val="48C82BD7"/>
    <w:rsid w:val="48D9514F"/>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920EF"/>
    <w:rsid w:val="49CE0C89"/>
    <w:rsid w:val="49D93C20"/>
    <w:rsid w:val="49DA3FD3"/>
    <w:rsid w:val="4A0573EC"/>
    <w:rsid w:val="4A06116C"/>
    <w:rsid w:val="4A070E8E"/>
    <w:rsid w:val="4A09499E"/>
    <w:rsid w:val="4A096C36"/>
    <w:rsid w:val="4A13060B"/>
    <w:rsid w:val="4A381BA6"/>
    <w:rsid w:val="4A3926E2"/>
    <w:rsid w:val="4A4172CE"/>
    <w:rsid w:val="4A43236C"/>
    <w:rsid w:val="4A4A176A"/>
    <w:rsid w:val="4A630372"/>
    <w:rsid w:val="4A6C0FC7"/>
    <w:rsid w:val="4A6D7FF3"/>
    <w:rsid w:val="4A7413BF"/>
    <w:rsid w:val="4A7D09F3"/>
    <w:rsid w:val="4A840EFE"/>
    <w:rsid w:val="4A98729A"/>
    <w:rsid w:val="4AA75186"/>
    <w:rsid w:val="4ABC0CF4"/>
    <w:rsid w:val="4AC4256B"/>
    <w:rsid w:val="4AC860DD"/>
    <w:rsid w:val="4AD162A8"/>
    <w:rsid w:val="4AD25C89"/>
    <w:rsid w:val="4AD768C6"/>
    <w:rsid w:val="4AE72EB0"/>
    <w:rsid w:val="4AEF36DB"/>
    <w:rsid w:val="4AF902F5"/>
    <w:rsid w:val="4AF94D42"/>
    <w:rsid w:val="4B09573E"/>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BF86642"/>
    <w:rsid w:val="4C0236B4"/>
    <w:rsid w:val="4C192F75"/>
    <w:rsid w:val="4C1E085C"/>
    <w:rsid w:val="4C20259F"/>
    <w:rsid w:val="4C312ECF"/>
    <w:rsid w:val="4C422CA7"/>
    <w:rsid w:val="4C5035A1"/>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30357"/>
    <w:rsid w:val="4D194F45"/>
    <w:rsid w:val="4D1D6CA0"/>
    <w:rsid w:val="4D2609C6"/>
    <w:rsid w:val="4D2F5C2A"/>
    <w:rsid w:val="4D33448A"/>
    <w:rsid w:val="4D3A111C"/>
    <w:rsid w:val="4D3F4840"/>
    <w:rsid w:val="4D410392"/>
    <w:rsid w:val="4D427BBD"/>
    <w:rsid w:val="4D570519"/>
    <w:rsid w:val="4D5C5732"/>
    <w:rsid w:val="4D656800"/>
    <w:rsid w:val="4D705706"/>
    <w:rsid w:val="4D762288"/>
    <w:rsid w:val="4D8D11C1"/>
    <w:rsid w:val="4D922BF5"/>
    <w:rsid w:val="4D9B5A29"/>
    <w:rsid w:val="4DA03B86"/>
    <w:rsid w:val="4DA53BC8"/>
    <w:rsid w:val="4DB41824"/>
    <w:rsid w:val="4DC31B92"/>
    <w:rsid w:val="4DC73C36"/>
    <w:rsid w:val="4DD776ED"/>
    <w:rsid w:val="4DDF6E13"/>
    <w:rsid w:val="4DE60E50"/>
    <w:rsid w:val="4DF20FEE"/>
    <w:rsid w:val="4DFE1B63"/>
    <w:rsid w:val="4E0939E5"/>
    <w:rsid w:val="4E176DF3"/>
    <w:rsid w:val="4E1A2F68"/>
    <w:rsid w:val="4E210A5C"/>
    <w:rsid w:val="4E374BFB"/>
    <w:rsid w:val="4E3A2C21"/>
    <w:rsid w:val="4E4475F5"/>
    <w:rsid w:val="4E587463"/>
    <w:rsid w:val="4E68543B"/>
    <w:rsid w:val="4E694E99"/>
    <w:rsid w:val="4E795FE9"/>
    <w:rsid w:val="4E797F06"/>
    <w:rsid w:val="4E904370"/>
    <w:rsid w:val="4E9F5613"/>
    <w:rsid w:val="4EAC241A"/>
    <w:rsid w:val="4EB67945"/>
    <w:rsid w:val="4ECA2CB3"/>
    <w:rsid w:val="4ECF2BEC"/>
    <w:rsid w:val="4EE61722"/>
    <w:rsid w:val="4EE86D63"/>
    <w:rsid w:val="4EEC3838"/>
    <w:rsid w:val="4EEE11A3"/>
    <w:rsid w:val="4EFE4EC2"/>
    <w:rsid w:val="4EFF3444"/>
    <w:rsid w:val="4F0441E5"/>
    <w:rsid w:val="4F075A64"/>
    <w:rsid w:val="4F155F27"/>
    <w:rsid w:val="4F1A238F"/>
    <w:rsid w:val="4F3D4163"/>
    <w:rsid w:val="4F50208E"/>
    <w:rsid w:val="4F584C20"/>
    <w:rsid w:val="4F7278C6"/>
    <w:rsid w:val="4F804365"/>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1D3D62"/>
    <w:rsid w:val="502B3674"/>
    <w:rsid w:val="502C4247"/>
    <w:rsid w:val="502D25A0"/>
    <w:rsid w:val="50347D28"/>
    <w:rsid w:val="503D5373"/>
    <w:rsid w:val="504261AC"/>
    <w:rsid w:val="505F1426"/>
    <w:rsid w:val="5060406F"/>
    <w:rsid w:val="50607726"/>
    <w:rsid w:val="506309DB"/>
    <w:rsid w:val="50752AF6"/>
    <w:rsid w:val="508431ED"/>
    <w:rsid w:val="509F1AB5"/>
    <w:rsid w:val="50AC0F46"/>
    <w:rsid w:val="50B139BD"/>
    <w:rsid w:val="50BD1498"/>
    <w:rsid w:val="50BE1B1D"/>
    <w:rsid w:val="50C51F05"/>
    <w:rsid w:val="50C65E30"/>
    <w:rsid w:val="50D228CF"/>
    <w:rsid w:val="50D56A6C"/>
    <w:rsid w:val="50E63519"/>
    <w:rsid w:val="50ED76FB"/>
    <w:rsid w:val="51187610"/>
    <w:rsid w:val="51191CC9"/>
    <w:rsid w:val="51375EB3"/>
    <w:rsid w:val="513853CC"/>
    <w:rsid w:val="51392D77"/>
    <w:rsid w:val="513F081D"/>
    <w:rsid w:val="514C1E16"/>
    <w:rsid w:val="51556F97"/>
    <w:rsid w:val="515A64E3"/>
    <w:rsid w:val="515C30A6"/>
    <w:rsid w:val="5161698E"/>
    <w:rsid w:val="517F00BC"/>
    <w:rsid w:val="51914126"/>
    <w:rsid w:val="5195533B"/>
    <w:rsid w:val="519D2F03"/>
    <w:rsid w:val="51A1385A"/>
    <w:rsid w:val="51BE2EAE"/>
    <w:rsid w:val="51CE63AE"/>
    <w:rsid w:val="51DA5890"/>
    <w:rsid w:val="51EE7B3E"/>
    <w:rsid w:val="51F473EF"/>
    <w:rsid w:val="51F96848"/>
    <w:rsid w:val="51FF74A3"/>
    <w:rsid w:val="52073487"/>
    <w:rsid w:val="521C5D43"/>
    <w:rsid w:val="521D7ED7"/>
    <w:rsid w:val="5239194F"/>
    <w:rsid w:val="52521FD5"/>
    <w:rsid w:val="52612620"/>
    <w:rsid w:val="526A546C"/>
    <w:rsid w:val="52790FD9"/>
    <w:rsid w:val="528C5E23"/>
    <w:rsid w:val="529F0D9B"/>
    <w:rsid w:val="52CA3D8F"/>
    <w:rsid w:val="52CD21D8"/>
    <w:rsid w:val="52CF0A4A"/>
    <w:rsid w:val="52DD5B35"/>
    <w:rsid w:val="52DF42EC"/>
    <w:rsid w:val="52E427EA"/>
    <w:rsid w:val="52EF0051"/>
    <w:rsid w:val="52FC1C88"/>
    <w:rsid w:val="5301710F"/>
    <w:rsid w:val="53112C1D"/>
    <w:rsid w:val="53155215"/>
    <w:rsid w:val="531621BA"/>
    <w:rsid w:val="531D0F10"/>
    <w:rsid w:val="531F319F"/>
    <w:rsid w:val="533E0346"/>
    <w:rsid w:val="534246C3"/>
    <w:rsid w:val="5345086D"/>
    <w:rsid w:val="53495ACD"/>
    <w:rsid w:val="535337EC"/>
    <w:rsid w:val="53556970"/>
    <w:rsid w:val="53557FDB"/>
    <w:rsid w:val="5366542B"/>
    <w:rsid w:val="536D41AE"/>
    <w:rsid w:val="536F7573"/>
    <w:rsid w:val="53763151"/>
    <w:rsid w:val="53794E20"/>
    <w:rsid w:val="537E6FEF"/>
    <w:rsid w:val="5391597D"/>
    <w:rsid w:val="53931DC4"/>
    <w:rsid w:val="53943B08"/>
    <w:rsid w:val="53947DE7"/>
    <w:rsid w:val="53A27D95"/>
    <w:rsid w:val="53A911A1"/>
    <w:rsid w:val="53D6650D"/>
    <w:rsid w:val="53DB35A3"/>
    <w:rsid w:val="53DC2808"/>
    <w:rsid w:val="53E07B00"/>
    <w:rsid w:val="54002BFD"/>
    <w:rsid w:val="542A5504"/>
    <w:rsid w:val="542F7A60"/>
    <w:rsid w:val="543858B4"/>
    <w:rsid w:val="54550067"/>
    <w:rsid w:val="54580F5A"/>
    <w:rsid w:val="5478695B"/>
    <w:rsid w:val="54843C35"/>
    <w:rsid w:val="54860559"/>
    <w:rsid w:val="548810E8"/>
    <w:rsid w:val="549438A5"/>
    <w:rsid w:val="549C6534"/>
    <w:rsid w:val="54A14490"/>
    <w:rsid w:val="54AB36A1"/>
    <w:rsid w:val="54B171C4"/>
    <w:rsid w:val="54B62C99"/>
    <w:rsid w:val="54DF688B"/>
    <w:rsid w:val="54E95643"/>
    <w:rsid w:val="550E6C32"/>
    <w:rsid w:val="554C3433"/>
    <w:rsid w:val="554E0863"/>
    <w:rsid w:val="555737A6"/>
    <w:rsid w:val="55611FED"/>
    <w:rsid w:val="556C1CC4"/>
    <w:rsid w:val="55712540"/>
    <w:rsid w:val="5577741D"/>
    <w:rsid w:val="558126EC"/>
    <w:rsid w:val="55883669"/>
    <w:rsid w:val="558A44CE"/>
    <w:rsid w:val="559537DA"/>
    <w:rsid w:val="55AC2598"/>
    <w:rsid w:val="55B1363B"/>
    <w:rsid w:val="55B403DD"/>
    <w:rsid w:val="55BC788E"/>
    <w:rsid w:val="55C0140E"/>
    <w:rsid w:val="55CF48E7"/>
    <w:rsid w:val="55D0342A"/>
    <w:rsid w:val="55D849A1"/>
    <w:rsid w:val="55E31A15"/>
    <w:rsid w:val="55E5367A"/>
    <w:rsid w:val="55F03258"/>
    <w:rsid w:val="560D0118"/>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96F66"/>
    <w:rsid w:val="56BE56FA"/>
    <w:rsid w:val="56BE75C0"/>
    <w:rsid w:val="56C71CAD"/>
    <w:rsid w:val="56CE5F20"/>
    <w:rsid w:val="56DA3EBA"/>
    <w:rsid w:val="56E33383"/>
    <w:rsid w:val="56ED5E03"/>
    <w:rsid w:val="56FB0134"/>
    <w:rsid w:val="57012351"/>
    <w:rsid w:val="57016F99"/>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06799"/>
    <w:rsid w:val="57DF6500"/>
    <w:rsid w:val="57E73B61"/>
    <w:rsid w:val="57EB2049"/>
    <w:rsid w:val="57F01737"/>
    <w:rsid w:val="57F73696"/>
    <w:rsid w:val="5803475B"/>
    <w:rsid w:val="580A6FBE"/>
    <w:rsid w:val="580F5BC1"/>
    <w:rsid w:val="5822786C"/>
    <w:rsid w:val="58243371"/>
    <w:rsid w:val="5835010B"/>
    <w:rsid w:val="58590DD2"/>
    <w:rsid w:val="5860138B"/>
    <w:rsid w:val="586E1447"/>
    <w:rsid w:val="5878285F"/>
    <w:rsid w:val="587E2D46"/>
    <w:rsid w:val="588509DD"/>
    <w:rsid w:val="58953B9F"/>
    <w:rsid w:val="58957A8C"/>
    <w:rsid w:val="589C0BA1"/>
    <w:rsid w:val="589F18E4"/>
    <w:rsid w:val="58A26665"/>
    <w:rsid w:val="58B156C4"/>
    <w:rsid w:val="58B8443B"/>
    <w:rsid w:val="58B908D6"/>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4AF3"/>
    <w:rsid w:val="59B6531E"/>
    <w:rsid w:val="59B75E8A"/>
    <w:rsid w:val="59BC0F73"/>
    <w:rsid w:val="59BD2911"/>
    <w:rsid w:val="59BE1CC3"/>
    <w:rsid w:val="59C021FE"/>
    <w:rsid w:val="59C13A26"/>
    <w:rsid w:val="59D906FD"/>
    <w:rsid w:val="59DA6C9E"/>
    <w:rsid w:val="59E11C9B"/>
    <w:rsid w:val="59EB0D06"/>
    <w:rsid w:val="59F511B7"/>
    <w:rsid w:val="59FF2F18"/>
    <w:rsid w:val="5A0640DE"/>
    <w:rsid w:val="5A1215B1"/>
    <w:rsid w:val="5A1D0AF2"/>
    <w:rsid w:val="5A1F5196"/>
    <w:rsid w:val="5A227353"/>
    <w:rsid w:val="5A2D0557"/>
    <w:rsid w:val="5A2E4BBE"/>
    <w:rsid w:val="5A340B09"/>
    <w:rsid w:val="5A3F3527"/>
    <w:rsid w:val="5A440B9D"/>
    <w:rsid w:val="5A5009C0"/>
    <w:rsid w:val="5A5128C3"/>
    <w:rsid w:val="5A575C31"/>
    <w:rsid w:val="5A5C7772"/>
    <w:rsid w:val="5A6336A1"/>
    <w:rsid w:val="5A6B7C88"/>
    <w:rsid w:val="5A73612A"/>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32679"/>
    <w:rsid w:val="5B5B64C5"/>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44994"/>
    <w:rsid w:val="5BF65E64"/>
    <w:rsid w:val="5BFD4032"/>
    <w:rsid w:val="5C087355"/>
    <w:rsid w:val="5C1832F4"/>
    <w:rsid w:val="5C1A3044"/>
    <w:rsid w:val="5C1E5F2C"/>
    <w:rsid w:val="5C26307A"/>
    <w:rsid w:val="5C5E033F"/>
    <w:rsid w:val="5C6875EE"/>
    <w:rsid w:val="5C6F12DC"/>
    <w:rsid w:val="5CB76D02"/>
    <w:rsid w:val="5CC43404"/>
    <w:rsid w:val="5CC93DAE"/>
    <w:rsid w:val="5CD31EE3"/>
    <w:rsid w:val="5CE1654F"/>
    <w:rsid w:val="5D072BC8"/>
    <w:rsid w:val="5D076525"/>
    <w:rsid w:val="5D0A3A75"/>
    <w:rsid w:val="5D194380"/>
    <w:rsid w:val="5D2B5629"/>
    <w:rsid w:val="5D2E45E5"/>
    <w:rsid w:val="5D315CEB"/>
    <w:rsid w:val="5D3B59DF"/>
    <w:rsid w:val="5D440D30"/>
    <w:rsid w:val="5D473075"/>
    <w:rsid w:val="5D5830EC"/>
    <w:rsid w:val="5D5864DB"/>
    <w:rsid w:val="5D73393B"/>
    <w:rsid w:val="5D784379"/>
    <w:rsid w:val="5D7B3457"/>
    <w:rsid w:val="5D895A7B"/>
    <w:rsid w:val="5D8B2715"/>
    <w:rsid w:val="5D915AFD"/>
    <w:rsid w:val="5D9F7C74"/>
    <w:rsid w:val="5DAE2E8C"/>
    <w:rsid w:val="5DAE7F34"/>
    <w:rsid w:val="5DB65502"/>
    <w:rsid w:val="5DD71642"/>
    <w:rsid w:val="5E00720B"/>
    <w:rsid w:val="5E012896"/>
    <w:rsid w:val="5E0A6049"/>
    <w:rsid w:val="5E0E617A"/>
    <w:rsid w:val="5E156B70"/>
    <w:rsid w:val="5E1906D7"/>
    <w:rsid w:val="5E21165A"/>
    <w:rsid w:val="5E226508"/>
    <w:rsid w:val="5E485CD7"/>
    <w:rsid w:val="5E5F0687"/>
    <w:rsid w:val="5E783202"/>
    <w:rsid w:val="5E7842EE"/>
    <w:rsid w:val="5EA648E2"/>
    <w:rsid w:val="5EB52E6F"/>
    <w:rsid w:val="5EC94A60"/>
    <w:rsid w:val="5ED95EEE"/>
    <w:rsid w:val="5EF04AC4"/>
    <w:rsid w:val="5EF47473"/>
    <w:rsid w:val="5F09081F"/>
    <w:rsid w:val="5F1111AD"/>
    <w:rsid w:val="5F121A0D"/>
    <w:rsid w:val="5F1B27DE"/>
    <w:rsid w:val="5F2C64A1"/>
    <w:rsid w:val="5F39582E"/>
    <w:rsid w:val="5F3C3A9B"/>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C900A2"/>
    <w:rsid w:val="5FD20829"/>
    <w:rsid w:val="5FFE6C22"/>
    <w:rsid w:val="60000309"/>
    <w:rsid w:val="600B6B90"/>
    <w:rsid w:val="600C3224"/>
    <w:rsid w:val="600F6605"/>
    <w:rsid w:val="60143AD3"/>
    <w:rsid w:val="60186748"/>
    <w:rsid w:val="60281FCD"/>
    <w:rsid w:val="603771DA"/>
    <w:rsid w:val="60634A2F"/>
    <w:rsid w:val="60734371"/>
    <w:rsid w:val="6085543E"/>
    <w:rsid w:val="60907882"/>
    <w:rsid w:val="609517E9"/>
    <w:rsid w:val="609A2B73"/>
    <w:rsid w:val="60B85FDC"/>
    <w:rsid w:val="60BA0952"/>
    <w:rsid w:val="60C5483E"/>
    <w:rsid w:val="60C867C5"/>
    <w:rsid w:val="60CB0FC0"/>
    <w:rsid w:val="60D3354A"/>
    <w:rsid w:val="60DB0800"/>
    <w:rsid w:val="60DE0DB6"/>
    <w:rsid w:val="60E54273"/>
    <w:rsid w:val="60F46839"/>
    <w:rsid w:val="61067A64"/>
    <w:rsid w:val="610C7D1D"/>
    <w:rsid w:val="6112529A"/>
    <w:rsid w:val="611F0B09"/>
    <w:rsid w:val="61200AAF"/>
    <w:rsid w:val="612D2321"/>
    <w:rsid w:val="61421C60"/>
    <w:rsid w:val="61455CF4"/>
    <w:rsid w:val="615055E7"/>
    <w:rsid w:val="616E223F"/>
    <w:rsid w:val="61751F59"/>
    <w:rsid w:val="617C28AF"/>
    <w:rsid w:val="61963257"/>
    <w:rsid w:val="619C38B4"/>
    <w:rsid w:val="61A4486B"/>
    <w:rsid w:val="61B33DDF"/>
    <w:rsid w:val="61BB4A1B"/>
    <w:rsid w:val="61BC23E5"/>
    <w:rsid w:val="61D21120"/>
    <w:rsid w:val="61E728F9"/>
    <w:rsid w:val="61F3667F"/>
    <w:rsid w:val="61FB110C"/>
    <w:rsid w:val="620B2B74"/>
    <w:rsid w:val="62185165"/>
    <w:rsid w:val="6224603C"/>
    <w:rsid w:val="623131E1"/>
    <w:rsid w:val="62460FCD"/>
    <w:rsid w:val="62480FF0"/>
    <w:rsid w:val="624B14C1"/>
    <w:rsid w:val="62630C6B"/>
    <w:rsid w:val="627301E8"/>
    <w:rsid w:val="6280604D"/>
    <w:rsid w:val="6295194F"/>
    <w:rsid w:val="62991510"/>
    <w:rsid w:val="62BA3B2B"/>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8E78C1"/>
    <w:rsid w:val="63A85CD1"/>
    <w:rsid w:val="63B02C42"/>
    <w:rsid w:val="63C51AD9"/>
    <w:rsid w:val="63C54411"/>
    <w:rsid w:val="63CD27C8"/>
    <w:rsid w:val="63CF2629"/>
    <w:rsid w:val="63D40E51"/>
    <w:rsid w:val="63D56223"/>
    <w:rsid w:val="63E263F4"/>
    <w:rsid w:val="63E418C9"/>
    <w:rsid w:val="643F3FFC"/>
    <w:rsid w:val="646C4EF1"/>
    <w:rsid w:val="64706C6F"/>
    <w:rsid w:val="648B777B"/>
    <w:rsid w:val="64937D17"/>
    <w:rsid w:val="6494650D"/>
    <w:rsid w:val="649A6134"/>
    <w:rsid w:val="649D2569"/>
    <w:rsid w:val="64A51362"/>
    <w:rsid w:val="64A55A03"/>
    <w:rsid w:val="64B23D7F"/>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58A"/>
    <w:rsid w:val="655E2D72"/>
    <w:rsid w:val="65611E60"/>
    <w:rsid w:val="656171FC"/>
    <w:rsid w:val="6570700F"/>
    <w:rsid w:val="65797273"/>
    <w:rsid w:val="657B05D3"/>
    <w:rsid w:val="657F0CE6"/>
    <w:rsid w:val="65833C4F"/>
    <w:rsid w:val="658B37B6"/>
    <w:rsid w:val="659C17EE"/>
    <w:rsid w:val="65B40820"/>
    <w:rsid w:val="65BD3777"/>
    <w:rsid w:val="65D70270"/>
    <w:rsid w:val="66032E7B"/>
    <w:rsid w:val="66053581"/>
    <w:rsid w:val="660A19B0"/>
    <w:rsid w:val="661002E8"/>
    <w:rsid w:val="661026AA"/>
    <w:rsid w:val="661177DB"/>
    <w:rsid w:val="661C7D88"/>
    <w:rsid w:val="663D054E"/>
    <w:rsid w:val="66460692"/>
    <w:rsid w:val="6679372B"/>
    <w:rsid w:val="667B3C56"/>
    <w:rsid w:val="668A6C2F"/>
    <w:rsid w:val="66980BF6"/>
    <w:rsid w:val="66B35222"/>
    <w:rsid w:val="66B81454"/>
    <w:rsid w:val="66BE1292"/>
    <w:rsid w:val="66BF76F1"/>
    <w:rsid w:val="66DA3497"/>
    <w:rsid w:val="66DC5BF8"/>
    <w:rsid w:val="66E173F9"/>
    <w:rsid w:val="66E3226C"/>
    <w:rsid w:val="66E611A7"/>
    <w:rsid w:val="66EC287F"/>
    <w:rsid w:val="66EC5E36"/>
    <w:rsid w:val="66F17695"/>
    <w:rsid w:val="67131E40"/>
    <w:rsid w:val="67181932"/>
    <w:rsid w:val="672A4901"/>
    <w:rsid w:val="67441B08"/>
    <w:rsid w:val="674A4903"/>
    <w:rsid w:val="674F5161"/>
    <w:rsid w:val="67513E69"/>
    <w:rsid w:val="675A17FE"/>
    <w:rsid w:val="67665A79"/>
    <w:rsid w:val="676E1585"/>
    <w:rsid w:val="677E2FA1"/>
    <w:rsid w:val="67836FB1"/>
    <w:rsid w:val="678A44B2"/>
    <w:rsid w:val="678C1D52"/>
    <w:rsid w:val="67973403"/>
    <w:rsid w:val="67A67078"/>
    <w:rsid w:val="67AC341B"/>
    <w:rsid w:val="67AF1BC9"/>
    <w:rsid w:val="67B74EAA"/>
    <w:rsid w:val="67BD3AF0"/>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6A150A"/>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81A06"/>
    <w:rsid w:val="693C5AA5"/>
    <w:rsid w:val="693E13B7"/>
    <w:rsid w:val="69421566"/>
    <w:rsid w:val="6951205B"/>
    <w:rsid w:val="6953741D"/>
    <w:rsid w:val="69552B47"/>
    <w:rsid w:val="6956014F"/>
    <w:rsid w:val="696F3842"/>
    <w:rsid w:val="69731101"/>
    <w:rsid w:val="697D087B"/>
    <w:rsid w:val="698E7730"/>
    <w:rsid w:val="69A61C88"/>
    <w:rsid w:val="69A7770D"/>
    <w:rsid w:val="69AC0B64"/>
    <w:rsid w:val="69B27491"/>
    <w:rsid w:val="69B27C94"/>
    <w:rsid w:val="69BA2288"/>
    <w:rsid w:val="69BA712C"/>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2F0257"/>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D6142A"/>
    <w:rsid w:val="6AE26C27"/>
    <w:rsid w:val="6AED013C"/>
    <w:rsid w:val="6AF159FF"/>
    <w:rsid w:val="6AF63F29"/>
    <w:rsid w:val="6B285741"/>
    <w:rsid w:val="6B2E25B1"/>
    <w:rsid w:val="6B340EF1"/>
    <w:rsid w:val="6B3D06AC"/>
    <w:rsid w:val="6B410A8A"/>
    <w:rsid w:val="6B444BB7"/>
    <w:rsid w:val="6B4B2C3B"/>
    <w:rsid w:val="6B5B0A52"/>
    <w:rsid w:val="6B5D2504"/>
    <w:rsid w:val="6B6C560D"/>
    <w:rsid w:val="6B846AF2"/>
    <w:rsid w:val="6B95396B"/>
    <w:rsid w:val="6BB52D68"/>
    <w:rsid w:val="6BBB00B1"/>
    <w:rsid w:val="6BBD3E9D"/>
    <w:rsid w:val="6BC03721"/>
    <w:rsid w:val="6BC054EA"/>
    <w:rsid w:val="6BCA5D1D"/>
    <w:rsid w:val="6BCC01D5"/>
    <w:rsid w:val="6BCF2DCA"/>
    <w:rsid w:val="6BDD0493"/>
    <w:rsid w:val="6BDE54AC"/>
    <w:rsid w:val="6BE068F6"/>
    <w:rsid w:val="6BF229CE"/>
    <w:rsid w:val="6BF25C39"/>
    <w:rsid w:val="6BF52D4E"/>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F0294"/>
    <w:rsid w:val="6DEB2527"/>
    <w:rsid w:val="6DF6740D"/>
    <w:rsid w:val="6DFB06CC"/>
    <w:rsid w:val="6E035B81"/>
    <w:rsid w:val="6E0F0D37"/>
    <w:rsid w:val="6E0F320E"/>
    <w:rsid w:val="6E131686"/>
    <w:rsid w:val="6E1B4CD0"/>
    <w:rsid w:val="6E2A0DD8"/>
    <w:rsid w:val="6E376A3A"/>
    <w:rsid w:val="6E3F1C0F"/>
    <w:rsid w:val="6E567CD0"/>
    <w:rsid w:val="6E61430C"/>
    <w:rsid w:val="6E633CB5"/>
    <w:rsid w:val="6E72570E"/>
    <w:rsid w:val="6E9679F1"/>
    <w:rsid w:val="6EAB29FB"/>
    <w:rsid w:val="6EB32B7F"/>
    <w:rsid w:val="6EB46F18"/>
    <w:rsid w:val="6EB63507"/>
    <w:rsid w:val="6EBD4DFF"/>
    <w:rsid w:val="6EC73357"/>
    <w:rsid w:val="6ED266F7"/>
    <w:rsid w:val="6ED91F94"/>
    <w:rsid w:val="6EE939F2"/>
    <w:rsid w:val="6F021829"/>
    <w:rsid w:val="6F28474F"/>
    <w:rsid w:val="6F2B1966"/>
    <w:rsid w:val="6F350882"/>
    <w:rsid w:val="6F384951"/>
    <w:rsid w:val="6F607895"/>
    <w:rsid w:val="6F61040C"/>
    <w:rsid w:val="6F6776E1"/>
    <w:rsid w:val="6F702CF5"/>
    <w:rsid w:val="6F7E1B78"/>
    <w:rsid w:val="6F9C5D71"/>
    <w:rsid w:val="6FA3781E"/>
    <w:rsid w:val="6FAF5C06"/>
    <w:rsid w:val="6FB80EE8"/>
    <w:rsid w:val="6FD36624"/>
    <w:rsid w:val="6FE53444"/>
    <w:rsid w:val="6FEC4532"/>
    <w:rsid w:val="6FF1528E"/>
    <w:rsid w:val="6FF93F62"/>
    <w:rsid w:val="700C0460"/>
    <w:rsid w:val="70170F2B"/>
    <w:rsid w:val="701E2FAB"/>
    <w:rsid w:val="702267D2"/>
    <w:rsid w:val="7029035E"/>
    <w:rsid w:val="70370653"/>
    <w:rsid w:val="70387A8F"/>
    <w:rsid w:val="70680AC8"/>
    <w:rsid w:val="706D0A85"/>
    <w:rsid w:val="706D51B8"/>
    <w:rsid w:val="70767F2C"/>
    <w:rsid w:val="707E4423"/>
    <w:rsid w:val="707E62BB"/>
    <w:rsid w:val="709E4E34"/>
    <w:rsid w:val="709E640C"/>
    <w:rsid w:val="70A156F4"/>
    <w:rsid w:val="70AD5CCA"/>
    <w:rsid w:val="70B56633"/>
    <w:rsid w:val="70BB0D3E"/>
    <w:rsid w:val="70CF3906"/>
    <w:rsid w:val="70D91094"/>
    <w:rsid w:val="70DA3D94"/>
    <w:rsid w:val="70DB76EF"/>
    <w:rsid w:val="70E47264"/>
    <w:rsid w:val="710B03C6"/>
    <w:rsid w:val="710D695E"/>
    <w:rsid w:val="710D79BB"/>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60F0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0D41E7"/>
    <w:rsid w:val="731649D2"/>
    <w:rsid w:val="731C28E7"/>
    <w:rsid w:val="7326097A"/>
    <w:rsid w:val="732A4A9B"/>
    <w:rsid w:val="73343997"/>
    <w:rsid w:val="73370B0A"/>
    <w:rsid w:val="733C723A"/>
    <w:rsid w:val="733C7C6A"/>
    <w:rsid w:val="73513B69"/>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3A4A01"/>
    <w:rsid w:val="744642D9"/>
    <w:rsid w:val="74522D94"/>
    <w:rsid w:val="74775754"/>
    <w:rsid w:val="748F68C4"/>
    <w:rsid w:val="74B06962"/>
    <w:rsid w:val="74B32215"/>
    <w:rsid w:val="74C46840"/>
    <w:rsid w:val="74C976F2"/>
    <w:rsid w:val="74D575AA"/>
    <w:rsid w:val="74D71DDE"/>
    <w:rsid w:val="74DA7956"/>
    <w:rsid w:val="74E11F86"/>
    <w:rsid w:val="74FB509B"/>
    <w:rsid w:val="74FB6035"/>
    <w:rsid w:val="750934A8"/>
    <w:rsid w:val="750A15E4"/>
    <w:rsid w:val="75276EB7"/>
    <w:rsid w:val="752B3381"/>
    <w:rsid w:val="75376E15"/>
    <w:rsid w:val="75457EFF"/>
    <w:rsid w:val="754E2D4A"/>
    <w:rsid w:val="7554481F"/>
    <w:rsid w:val="75594581"/>
    <w:rsid w:val="755A5494"/>
    <w:rsid w:val="75625A16"/>
    <w:rsid w:val="7564200E"/>
    <w:rsid w:val="75663FD1"/>
    <w:rsid w:val="757540E3"/>
    <w:rsid w:val="75816E2E"/>
    <w:rsid w:val="75857514"/>
    <w:rsid w:val="759B02AD"/>
    <w:rsid w:val="759B0C43"/>
    <w:rsid w:val="75A53BC6"/>
    <w:rsid w:val="75C123A7"/>
    <w:rsid w:val="75CA4D48"/>
    <w:rsid w:val="75CD2584"/>
    <w:rsid w:val="75D357A7"/>
    <w:rsid w:val="75EC7622"/>
    <w:rsid w:val="75F75D00"/>
    <w:rsid w:val="75F8074C"/>
    <w:rsid w:val="7600209C"/>
    <w:rsid w:val="760049B0"/>
    <w:rsid w:val="76070A73"/>
    <w:rsid w:val="760A7247"/>
    <w:rsid w:val="76250B12"/>
    <w:rsid w:val="762D70E7"/>
    <w:rsid w:val="7630359D"/>
    <w:rsid w:val="763B42FB"/>
    <w:rsid w:val="763D4BE9"/>
    <w:rsid w:val="763F1F92"/>
    <w:rsid w:val="76424474"/>
    <w:rsid w:val="76437632"/>
    <w:rsid w:val="76451CD6"/>
    <w:rsid w:val="76452780"/>
    <w:rsid w:val="764F7670"/>
    <w:rsid w:val="76525F67"/>
    <w:rsid w:val="76555C66"/>
    <w:rsid w:val="76587361"/>
    <w:rsid w:val="76690632"/>
    <w:rsid w:val="767469E2"/>
    <w:rsid w:val="76775F0B"/>
    <w:rsid w:val="767E2DAC"/>
    <w:rsid w:val="76894819"/>
    <w:rsid w:val="768D57E3"/>
    <w:rsid w:val="76932317"/>
    <w:rsid w:val="76B153BA"/>
    <w:rsid w:val="76C72CA0"/>
    <w:rsid w:val="76ED0EF4"/>
    <w:rsid w:val="76F2295F"/>
    <w:rsid w:val="76F50A9F"/>
    <w:rsid w:val="76FD2D1D"/>
    <w:rsid w:val="77165248"/>
    <w:rsid w:val="77187F65"/>
    <w:rsid w:val="7729766A"/>
    <w:rsid w:val="772D35A6"/>
    <w:rsid w:val="773A62B8"/>
    <w:rsid w:val="77422DC5"/>
    <w:rsid w:val="774A39B5"/>
    <w:rsid w:val="774B3934"/>
    <w:rsid w:val="775B6147"/>
    <w:rsid w:val="777B5F51"/>
    <w:rsid w:val="777D53E6"/>
    <w:rsid w:val="77847A56"/>
    <w:rsid w:val="778F0D7D"/>
    <w:rsid w:val="778F49BD"/>
    <w:rsid w:val="77941916"/>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56350"/>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6E35F2"/>
    <w:rsid w:val="7971290E"/>
    <w:rsid w:val="797901DB"/>
    <w:rsid w:val="797951A9"/>
    <w:rsid w:val="797C53B4"/>
    <w:rsid w:val="797D6440"/>
    <w:rsid w:val="798D7D34"/>
    <w:rsid w:val="7990174F"/>
    <w:rsid w:val="79A15149"/>
    <w:rsid w:val="79A37CCA"/>
    <w:rsid w:val="79BF2784"/>
    <w:rsid w:val="79C24EDF"/>
    <w:rsid w:val="79C95AED"/>
    <w:rsid w:val="79E12ED9"/>
    <w:rsid w:val="79E352FF"/>
    <w:rsid w:val="79E9023D"/>
    <w:rsid w:val="79ED6701"/>
    <w:rsid w:val="79FA109A"/>
    <w:rsid w:val="79FB2D0B"/>
    <w:rsid w:val="7A052E17"/>
    <w:rsid w:val="7A0F1525"/>
    <w:rsid w:val="7A241A15"/>
    <w:rsid w:val="7A300A72"/>
    <w:rsid w:val="7A4D07BA"/>
    <w:rsid w:val="7A5863D3"/>
    <w:rsid w:val="7A616C12"/>
    <w:rsid w:val="7A64499E"/>
    <w:rsid w:val="7A6656B6"/>
    <w:rsid w:val="7A723F72"/>
    <w:rsid w:val="7A743D9C"/>
    <w:rsid w:val="7A7D4128"/>
    <w:rsid w:val="7A9123B7"/>
    <w:rsid w:val="7A9711EE"/>
    <w:rsid w:val="7A9A1B33"/>
    <w:rsid w:val="7A9C3E5C"/>
    <w:rsid w:val="7A9D1CEF"/>
    <w:rsid w:val="7AA16CBD"/>
    <w:rsid w:val="7AA952CF"/>
    <w:rsid w:val="7AAE678B"/>
    <w:rsid w:val="7AB0068A"/>
    <w:rsid w:val="7AB07C78"/>
    <w:rsid w:val="7ACD2D7F"/>
    <w:rsid w:val="7ACF3763"/>
    <w:rsid w:val="7AD27B42"/>
    <w:rsid w:val="7AD84E14"/>
    <w:rsid w:val="7AEA5252"/>
    <w:rsid w:val="7B18546A"/>
    <w:rsid w:val="7B1F59AA"/>
    <w:rsid w:val="7B214978"/>
    <w:rsid w:val="7B442FBB"/>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7C6B89"/>
    <w:rsid w:val="7C815D2A"/>
    <w:rsid w:val="7C831756"/>
    <w:rsid w:val="7CA67728"/>
    <w:rsid w:val="7CB62523"/>
    <w:rsid w:val="7CE70935"/>
    <w:rsid w:val="7CF84A31"/>
    <w:rsid w:val="7CFC44C2"/>
    <w:rsid w:val="7D013B39"/>
    <w:rsid w:val="7D0826CA"/>
    <w:rsid w:val="7D130509"/>
    <w:rsid w:val="7D182D5A"/>
    <w:rsid w:val="7D1946C0"/>
    <w:rsid w:val="7D2A5CCB"/>
    <w:rsid w:val="7D381F29"/>
    <w:rsid w:val="7D401C68"/>
    <w:rsid w:val="7D401CAA"/>
    <w:rsid w:val="7D4E195B"/>
    <w:rsid w:val="7D64087E"/>
    <w:rsid w:val="7D7A555A"/>
    <w:rsid w:val="7D7F5298"/>
    <w:rsid w:val="7D811243"/>
    <w:rsid w:val="7D8362BA"/>
    <w:rsid w:val="7DAB10BD"/>
    <w:rsid w:val="7DD7657D"/>
    <w:rsid w:val="7DF464FC"/>
    <w:rsid w:val="7E006A11"/>
    <w:rsid w:val="7E054F9B"/>
    <w:rsid w:val="7E0846A6"/>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ZTE2</cp:lastModifiedBy>
  <dcterms:modified xsi:type="dcterms:W3CDTF">2021-08-06T13:26:00Z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