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1BD94C6C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6A63BD">
        <w:rPr>
          <w:b/>
          <w:noProof/>
          <w:sz w:val="24"/>
        </w:rPr>
        <w:t>100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</w:r>
      <w:r w:rsidR="008F44A9" w:rsidRPr="008F44A9">
        <w:rPr>
          <w:b/>
          <w:i/>
          <w:noProof/>
          <w:sz w:val="28"/>
        </w:rPr>
        <w:t>R4-2113522</w:t>
      </w:r>
    </w:p>
    <w:p w14:paraId="35A2B6F2" w14:textId="4BAB4B56" w:rsidR="0044364B" w:rsidRPr="00B66DD7" w:rsidRDefault="00973023" w:rsidP="00B66DD7">
      <w:pPr>
        <w:pStyle w:val="CRCoverPage"/>
        <w:outlineLvl w:val="0"/>
        <w:rPr>
          <w:b/>
          <w:noProof/>
          <w:sz w:val="24"/>
        </w:rPr>
      </w:pPr>
      <w:r w:rsidRPr="00973023">
        <w:rPr>
          <w:rFonts w:cs="Arial"/>
          <w:b/>
          <w:sz w:val="24"/>
          <w:szCs w:val="24"/>
        </w:rPr>
        <w:t xml:space="preserve">Electronic Meeting, </w:t>
      </w:r>
      <w:r w:rsidR="006A63BD">
        <w:rPr>
          <w:rFonts w:cs="Arial"/>
          <w:b/>
          <w:sz w:val="24"/>
          <w:szCs w:val="24"/>
        </w:rPr>
        <w:t>Aug</w:t>
      </w:r>
      <w:r w:rsidRPr="00973023">
        <w:rPr>
          <w:rFonts w:cs="Arial"/>
          <w:b/>
          <w:sz w:val="24"/>
          <w:szCs w:val="24"/>
        </w:rPr>
        <w:t xml:space="preserve">. </w:t>
      </w:r>
      <w:r w:rsidR="006A63BD">
        <w:rPr>
          <w:rFonts w:cs="Arial"/>
          <w:b/>
          <w:sz w:val="24"/>
          <w:szCs w:val="24"/>
        </w:rPr>
        <w:t>16</w:t>
      </w:r>
      <w:r w:rsidRPr="00973023">
        <w:rPr>
          <w:rFonts w:cs="Arial"/>
          <w:b/>
          <w:sz w:val="24"/>
          <w:szCs w:val="24"/>
        </w:rPr>
        <w:t>-2</w:t>
      </w:r>
      <w:r w:rsidR="006A63BD">
        <w:rPr>
          <w:rFonts w:cs="Arial"/>
          <w:b/>
          <w:sz w:val="24"/>
          <w:szCs w:val="24"/>
        </w:rPr>
        <w:t>7</w:t>
      </w:r>
      <w:r w:rsidRPr="00973023">
        <w:rPr>
          <w:rFonts w:cs="Arial"/>
          <w:b/>
          <w:sz w:val="24"/>
          <w:szCs w:val="24"/>
        </w:rPr>
        <w:t xml:space="preserve">, </w:t>
      </w:r>
      <w:r w:rsidRPr="0052184F">
        <w:rPr>
          <w:rFonts w:cs="Arial"/>
          <w:b/>
          <w:sz w:val="24"/>
          <w:szCs w:val="24"/>
          <w:lang w:val="en-US"/>
        </w:rPr>
        <w:t>2021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B0B295D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6122A4" w:rsidRPr="006122A4">
        <w:rPr>
          <w:rFonts w:ascii="Arial" w:hAnsi="Arial" w:cs="Arial"/>
          <w:bCs/>
          <w:lang w:val="en-US"/>
        </w:rPr>
        <w:t>Reply LS to RAN1: LS on NTN UL time and frequency synchronization requirements (Timing)</w:t>
      </w:r>
    </w:p>
    <w:p w14:paraId="710B5126" w14:textId="7AEFF4D5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1819D8" w:rsidRPr="001819D8">
        <w:rPr>
          <w:rFonts w:ascii="Arial" w:hAnsi="Arial" w:cs="Arial"/>
          <w:bCs/>
          <w:lang w:val="en-US"/>
        </w:rPr>
        <w:t>9.13.5.4</w:t>
      </w:r>
    </w:p>
    <w:p w14:paraId="5A3522FA" w14:textId="04FABCB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5B082B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933E16B" w:rsidR="00B93FB3" w:rsidRDefault="000663F8" w:rsidP="00B93FB3">
      <w:pPr>
        <w:rPr>
          <w:lang w:val="en-US"/>
        </w:rPr>
      </w:pPr>
      <w:r>
        <w:rPr>
          <w:lang w:val="en-US"/>
        </w:rPr>
        <w:t xml:space="preserve">An LS was sent from RAN1 to RAN4 regarding </w:t>
      </w:r>
      <w:r w:rsidR="007B1496" w:rsidRPr="007B1496">
        <w:rPr>
          <w:lang w:val="en-US"/>
        </w:rPr>
        <w:t>NTN UL time synchronization requirements</w:t>
      </w:r>
      <w:r w:rsidR="007B1496">
        <w:rPr>
          <w:lang w:val="en-US"/>
        </w:rPr>
        <w:t xml:space="preserve"> </w:t>
      </w:r>
      <w:r w:rsidR="006C0F6E">
        <w:rPr>
          <w:lang w:val="en-US"/>
        </w:rPr>
        <w:t xml:space="preserve">and </w:t>
      </w:r>
      <w:r w:rsidR="007B1496" w:rsidRPr="007B1496">
        <w:rPr>
          <w:lang w:val="en-US"/>
        </w:rPr>
        <w:t>NTN UL frequency synchronization requirements</w:t>
      </w:r>
      <w:r>
        <w:rPr>
          <w:lang w:val="en-US"/>
        </w:rPr>
        <w:t xml:space="preserve"> [1].</w:t>
      </w:r>
      <w:r w:rsidR="00463FD0">
        <w:rPr>
          <w:lang w:val="en-US"/>
        </w:rPr>
        <w:t xml:space="preserve"> In this contribution we discuss </w:t>
      </w:r>
      <w:r w:rsidR="00071D97">
        <w:rPr>
          <w:lang w:val="en-US"/>
        </w:rPr>
        <w:t xml:space="preserve">question 1, </w:t>
      </w:r>
      <w:r w:rsidR="00463FD0">
        <w:rPr>
          <w:lang w:val="en-US"/>
        </w:rPr>
        <w:t xml:space="preserve">the </w:t>
      </w:r>
      <w:r w:rsidR="00463FD0" w:rsidRPr="007B1496">
        <w:rPr>
          <w:lang w:val="en-US"/>
        </w:rPr>
        <w:t>NTN UL time synchronization requirements</w:t>
      </w:r>
      <w:r w:rsidR="00463FD0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50D7" w14:paraId="69B9A893" w14:textId="77777777" w:rsidTr="00D550D7">
        <w:tc>
          <w:tcPr>
            <w:tcW w:w="9631" w:type="dxa"/>
          </w:tcPr>
          <w:p w14:paraId="6FCBFE61" w14:textId="29082CC8" w:rsidR="007B1496" w:rsidRP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1496">
              <w:rPr>
                <w:rFonts w:ascii="Arial" w:hAnsi="Arial" w:cs="Arial"/>
                <w:b/>
                <w:bCs/>
                <w:sz w:val="24"/>
                <w:szCs w:val="24"/>
              </w:rPr>
              <w:t>1. Overall Description:</w:t>
            </w:r>
          </w:p>
          <w:p w14:paraId="7FEAB643" w14:textId="77777777" w:rsidR="007B1496" w:rsidRPr="00D51480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317D09">
              <w:rPr>
                <w:rFonts w:ascii="Arial" w:hAnsi="Arial" w:cs="Arial"/>
              </w:rPr>
              <w:t>As part of the</w:t>
            </w:r>
            <w:r w:rsidRPr="00317D09">
              <w:t xml:space="preserve"> </w:t>
            </w:r>
            <w:r>
              <w:rPr>
                <w:rFonts w:ascii="Arial" w:hAnsi="Arial" w:cs="Arial"/>
              </w:rPr>
              <w:t>WI NR-NTN-solution, under agenda item 8.4.2,</w:t>
            </w:r>
            <w:r w:rsidRPr="00317D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RAN1 discussed </w:t>
            </w:r>
            <w:r w:rsidRPr="00D51480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NTN </w:t>
            </w:r>
            <w:r w:rsidRPr="00D51480">
              <w:rPr>
                <w:rFonts w:ascii="Arial" w:hAnsi="Arial" w:cs="Arial"/>
              </w:rPr>
              <w:t>UL synchronization requirements in terms of time alignment and frequency error for:</w:t>
            </w:r>
          </w:p>
          <w:p w14:paraId="6A5F1F40" w14:textId="77777777" w:rsidR="007B1496" w:rsidRPr="00D51480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D51480">
              <w:rPr>
                <w:rFonts w:ascii="Arial" w:hAnsi="Arial" w:cs="Arial"/>
              </w:rPr>
              <w:t>•</w:t>
            </w:r>
            <w:r w:rsidRPr="00D51480">
              <w:rPr>
                <w:rFonts w:ascii="Arial" w:hAnsi="Arial" w:cs="Arial"/>
              </w:rPr>
              <w:tab/>
              <w:t>Initial access (i.e. PRACH transmission)</w:t>
            </w:r>
          </w:p>
          <w:p w14:paraId="5E3EBE47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D51480">
              <w:rPr>
                <w:rFonts w:ascii="Arial" w:hAnsi="Arial" w:cs="Arial"/>
              </w:rPr>
              <w:t>•</w:t>
            </w:r>
            <w:r w:rsidRPr="00D51480">
              <w:rPr>
                <w:rFonts w:ascii="Arial" w:hAnsi="Arial" w:cs="Arial"/>
              </w:rPr>
              <w:tab/>
              <w:t xml:space="preserve">UL transmissions in RRC </w:t>
            </w:r>
            <w:r>
              <w:rPr>
                <w:rFonts w:ascii="Arial" w:hAnsi="Arial" w:cs="Arial"/>
              </w:rPr>
              <w:t>CONNECTED</w:t>
            </w:r>
            <w:r w:rsidRPr="00D51480">
              <w:rPr>
                <w:rFonts w:ascii="Arial" w:hAnsi="Arial" w:cs="Arial"/>
              </w:rPr>
              <w:t xml:space="preserve"> State</w:t>
            </w:r>
            <w:r>
              <w:rPr>
                <w:rFonts w:ascii="Arial" w:hAnsi="Arial" w:cs="Arial"/>
              </w:rPr>
              <w:t xml:space="preserve">. </w:t>
            </w:r>
          </w:p>
          <w:p w14:paraId="28169671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</w:p>
          <w:p w14:paraId="05962F11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E25A4B">
              <w:rPr>
                <w:rFonts w:ascii="Arial" w:hAnsi="Arial" w:cs="Arial"/>
              </w:rPr>
              <w:t>RAN1 identified the following question</w:t>
            </w:r>
            <w:r>
              <w:rPr>
                <w:rFonts w:ascii="Arial" w:hAnsi="Arial" w:cs="Arial"/>
              </w:rPr>
              <w:t>s that need</w:t>
            </w:r>
            <w:r w:rsidRPr="00E25A4B">
              <w:rPr>
                <w:rFonts w:ascii="Arial" w:hAnsi="Arial" w:cs="Arial"/>
              </w:rPr>
              <w:t xml:space="preserve"> clarification from RAN4</w:t>
            </w:r>
            <w:r>
              <w:rPr>
                <w:rFonts w:ascii="Arial" w:hAnsi="Arial" w:cs="Arial"/>
              </w:rPr>
              <w:t>:</w:t>
            </w:r>
          </w:p>
          <w:p w14:paraId="6D9853A0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Question 1: What are the NTN UL time synchronization requirements?</w:t>
            </w:r>
          </w:p>
          <w:p w14:paraId="07CD00AA" w14:textId="77777777" w:rsidR="007B1496" w:rsidRPr="004870FB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5E9F1DA6" w14:textId="77777777" w:rsidR="007B1496" w:rsidRPr="004870FB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1941435F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</w:p>
          <w:p w14:paraId="77C253B9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Question 2: What are the NTN UL frequency synchronization requirements?</w:t>
            </w:r>
          </w:p>
          <w:p w14:paraId="7512D398" w14:textId="77777777" w:rsidR="007B1496" w:rsidRPr="004870FB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6E4C63EE" w14:textId="77777777" w:rsidR="007B1496" w:rsidRPr="004870FB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03A28917" w14:textId="77777777" w:rsid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</w:p>
          <w:p w14:paraId="67813115" w14:textId="714C93A2" w:rsid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 w:rsidRPr="00AD7CA9">
              <w:rPr>
                <w:rFonts w:ascii="Arial" w:hAnsi="Arial" w:cs="Arial"/>
                <w:lang w:val="en-US"/>
              </w:rPr>
              <w:t>Note</w:t>
            </w:r>
            <w:r>
              <w:rPr>
                <w:rFonts w:ascii="Arial" w:hAnsi="Arial" w:cs="Arial"/>
                <w:lang w:val="en-US"/>
              </w:rPr>
              <w:t>-1</w:t>
            </w:r>
            <w:r w:rsidRPr="00AD7CA9">
              <w:rPr>
                <w:rFonts w:ascii="Arial" w:hAnsi="Arial" w:cs="Arial"/>
                <w:lang w:val="en-US"/>
              </w:rPr>
              <w:t xml:space="preserve">: </w:t>
            </w:r>
            <w:r w:rsidRPr="00E1617B">
              <w:rPr>
                <w:rFonts w:ascii="Arial" w:hAnsi="Arial" w:cs="Arial"/>
                <w:lang w:val="en-US"/>
              </w:rPr>
              <w:t xml:space="preserve">The questions above are related to the requirements for signal reception at </w:t>
            </w:r>
            <w:proofErr w:type="spellStart"/>
            <w:r w:rsidRPr="00E1617B">
              <w:rPr>
                <w:rFonts w:ascii="Arial" w:hAnsi="Arial" w:cs="Arial"/>
                <w:lang w:val="en-US"/>
              </w:rPr>
              <w:t>gNB</w:t>
            </w:r>
            <w:proofErr w:type="spellEnd"/>
            <w:r w:rsidRPr="00E1617B">
              <w:rPr>
                <w:rFonts w:ascii="Arial" w:hAnsi="Arial" w:cs="Arial"/>
                <w:lang w:val="en-US"/>
              </w:rPr>
              <w:t xml:space="preserve"> side.</w:t>
            </w:r>
          </w:p>
          <w:p w14:paraId="35310218" w14:textId="1DD7F76B" w:rsidR="007B1496" w:rsidRP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Note-2: F</w:t>
            </w:r>
            <w:r w:rsidRPr="00F35BED">
              <w:rPr>
                <w:rFonts w:ascii="Arial" w:hAnsi="Arial" w:cs="Arial"/>
                <w:lang w:val="en-US"/>
              </w:rPr>
              <w:t>rom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35BED">
              <w:rPr>
                <w:rFonts w:ascii="Arial" w:hAnsi="Arial" w:cs="Arial"/>
                <w:lang w:val="en-US"/>
              </w:rPr>
              <w:t>RAN1 side we would like to have the requirements such that they are including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35BED">
              <w:rPr>
                <w:rFonts w:ascii="Arial" w:hAnsi="Arial" w:cs="Arial"/>
                <w:lang w:val="en-US"/>
              </w:rPr>
              <w:t>the ”total accumulated error” in both time and frequency domain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6626EBE9" w14:textId="77777777" w:rsid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42A17E1" w14:textId="013B9745" w:rsidR="007B1496" w:rsidRP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1496">
              <w:rPr>
                <w:rFonts w:ascii="Arial" w:hAnsi="Arial" w:cs="Arial"/>
                <w:b/>
                <w:bCs/>
                <w:sz w:val="24"/>
                <w:szCs w:val="24"/>
              </w:rPr>
              <w:t>2. Actions:</w:t>
            </w:r>
          </w:p>
          <w:p w14:paraId="4DE2DF51" w14:textId="77777777" w:rsidR="007B1496" w:rsidRPr="00AE73E2" w:rsidRDefault="007B1496" w:rsidP="007B1496">
            <w:pPr>
              <w:spacing w:after="120"/>
              <w:ind w:left="1985" w:hanging="1985"/>
              <w:jc w:val="both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t>To</w:t>
            </w:r>
            <w:r w:rsidRPr="00AE73E2">
              <w:rPr>
                <w:rFonts w:ascii="Arial" w:hAnsi="Arial" w:cs="Arial" w:hint="eastAsia"/>
                <w:b/>
                <w:color w:val="000000"/>
                <w:lang w:eastAsia="zh-CN"/>
              </w:rPr>
              <w:t xml:space="preserve"> </w:t>
            </w:r>
            <w:r w:rsidRPr="00C10407">
              <w:rPr>
                <w:rFonts w:ascii="Arial" w:hAnsi="Arial" w:cs="Arial"/>
                <w:b/>
                <w:color w:val="000000"/>
                <w:lang w:eastAsia="zh-CN"/>
              </w:rPr>
              <w:t>TSG RAN WG4</w:t>
            </w:r>
          </w:p>
          <w:p w14:paraId="139DF255" w14:textId="77777777" w:rsidR="007B1496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t>ACTION</w:t>
            </w:r>
            <w:r>
              <w:rPr>
                <w:rFonts w:ascii="Arial" w:hAnsi="Arial" w:cs="Arial"/>
                <w:b/>
                <w:color w:val="000000"/>
              </w:rPr>
              <w:t xml:space="preserve"> 1</w:t>
            </w:r>
            <w:r w:rsidRPr="00AE73E2">
              <w:rPr>
                <w:rFonts w:ascii="Arial" w:hAnsi="Arial" w:cs="Arial"/>
                <w:b/>
                <w:color w:val="000000"/>
              </w:rPr>
              <w:t xml:space="preserve">: </w:t>
            </w:r>
            <w:r w:rsidRPr="00AE73E2">
              <w:rPr>
                <w:rFonts w:ascii="Arial" w:hAnsi="Arial" w:cs="Arial"/>
                <w:b/>
                <w:color w:val="000000"/>
              </w:rPr>
              <w:tab/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>RAN1 respectfully asks RAN4 to provide feedback on question 1 and any additional information that may help RAN1 understand the NTN requirement of UL time synchronization.</w:t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 xml:space="preserve"> </w:t>
            </w:r>
          </w:p>
          <w:p w14:paraId="2D665A6E" w14:textId="77777777" w:rsidR="007B1496" w:rsidRPr="00AE73E2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lastRenderedPageBreak/>
              <w:t>ACTION</w:t>
            </w:r>
            <w:r>
              <w:rPr>
                <w:rFonts w:ascii="Arial" w:hAnsi="Arial" w:cs="Arial"/>
                <w:b/>
                <w:color w:val="000000"/>
              </w:rPr>
              <w:t xml:space="preserve"> 2</w:t>
            </w:r>
            <w:r w:rsidRPr="00AE73E2">
              <w:rPr>
                <w:rFonts w:ascii="Arial" w:hAnsi="Arial" w:cs="Arial"/>
                <w:b/>
                <w:color w:val="000000"/>
              </w:rPr>
              <w:t xml:space="preserve">: </w:t>
            </w:r>
            <w:r w:rsidRPr="00AE73E2">
              <w:rPr>
                <w:rFonts w:ascii="Arial" w:hAnsi="Arial" w:cs="Arial"/>
                <w:b/>
                <w:color w:val="000000"/>
              </w:rPr>
              <w:tab/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>RAN1 respectfully asks RAN4 to provide feedback on qu</w:t>
            </w:r>
            <w:r>
              <w:rPr>
                <w:rFonts w:ascii="Arial" w:hAnsi="Arial" w:cs="Arial"/>
                <w:iCs/>
                <w:color w:val="000000"/>
                <w:lang w:eastAsia="ko-KR"/>
              </w:rPr>
              <w:t>estion 2</w:t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 xml:space="preserve"> and any additional information that may help RAN1 understand the </w:t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 xml:space="preserve">NTN requirement of UL </w:t>
            </w:r>
            <w:r>
              <w:rPr>
                <w:rFonts w:ascii="Arial" w:hAnsi="Arial" w:cs="Arial"/>
                <w:iCs/>
                <w:color w:val="000000"/>
                <w:lang w:eastAsia="ko-KR"/>
              </w:rPr>
              <w:t>frequency</w:t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 xml:space="preserve"> synchronization</w:t>
            </w:r>
          </w:p>
          <w:p w14:paraId="2B121737" w14:textId="77777777" w:rsidR="007B1496" w:rsidRPr="00916ACD" w:rsidRDefault="007B1496" w:rsidP="007B1496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14:paraId="70116794" w14:textId="77777777" w:rsidR="007B1496" w:rsidRPr="007321CD" w:rsidRDefault="007B1496" w:rsidP="007B1496">
            <w:pPr>
              <w:tabs>
                <w:tab w:val="left" w:pos="5507"/>
              </w:tabs>
              <w:rPr>
                <w:rFonts w:ascii="Arial" w:hAnsi="Arial" w:cs="Arial"/>
                <w:b/>
              </w:rPr>
            </w:pPr>
            <w:r w:rsidRPr="007321CD">
              <w:rPr>
                <w:rFonts w:ascii="Arial" w:hAnsi="Arial" w:cs="Arial"/>
                <w:b/>
              </w:rPr>
              <w:t>3. Date of Next TSG-RAN WG1 Meetings:</w:t>
            </w:r>
            <w:r w:rsidRPr="007321CD">
              <w:rPr>
                <w:rFonts w:ascii="Arial" w:hAnsi="Arial" w:cs="Arial"/>
                <w:b/>
              </w:rPr>
              <w:tab/>
            </w:r>
          </w:p>
          <w:p w14:paraId="66BF875C" w14:textId="77777777" w:rsidR="007B1496" w:rsidRPr="00BC3EDB" w:rsidRDefault="007B1496" w:rsidP="007B1496">
            <w:pPr>
              <w:tabs>
                <w:tab w:val="left" w:pos="5103"/>
              </w:tabs>
              <w:spacing w:beforeLines="50" w:before="120" w:after="120"/>
              <w:ind w:left="2268" w:hanging="2268"/>
              <w:rPr>
                <w:rFonts w:ascii="Arial" w:hAnsi="Arial" w:cs="Arial"/>
                <w:bCs/>
              </w:rPr>
            </w:pPr>
            <w:r w:rsidRPr="00E3791D">
              <w:rPr>
                <w:rFonts w:ascii="Arial" w:hAnsi="Arial" w:cs="Arial"/>
                <w:bCs/>
              </w:rPr>
              <w:t>TSG-RAN</w:t>
            </w:r>
            <w:r w:rsidRPr="00E3791D">
              <w:rPr>
                <w:rFonts w:ascii="Arial" w:hAnsi="Arial" w:cs="Arial" w:hint="eastAsia"/>
                <w:bCs/>
              </w:rPr>
              <w:t xml:space="preserve"> WG</w:t>
            </w:r>
            <w:r w:rsidRPr="00E3791D">
              <w:rPr>
                <w:rFonts w:ascii="Arial" w:hAnsi="Arial" w:cs="Arial"/>
                <w:bCs/>
              </w:rPr>
              <w:t xml:space="preserve">1 Meeting </w:t>
            </w:r>
            <w:r w:rsidRPr="00BC3EDB">
              <w:rPr>
                <w:rFonts w:ascii="Arial" w:hAnsi="Arial" w:cs="Arial"/>
                <w:bCs/>
              </w:rPr>
              <w:t xml:space="preserve">#104-bis-e </w:t>
            </w:r>
            <w:r w:rsidRPr="00BC3EDB">
              <w:rPr>
                <w:rFonts w:ascii="Arial" w:hAnsi="Arial" w:cs="Arial"/>
                <w:bCs/>
              </w:rPr>
              <w:tab/>
              <w:t>12 Apr. – 20 Apr. 2021</w:t>
            </w:r>
            <w:r w:rsidRPr="00BC3EDB">
              <w:rPr>
                <w:rFonts w:ascii="Arial" w:hAnsi="Arial" w:cs="Arial"/>
                <w:bCs/>
              </w:rPr>
              <w:tab/>
            </w:r>
            <w:r w:rsidRPr="00BC3EDB">
              <w:rPr>
                <w:rFonts w:ascii="Arial" w:hAnsi="Arial" w:cs="Arial"/>
                <w:bCs/>
              </w:rPr>
              <w:tab/>
              <w:t>Electronic Meeting</w:t>
            </w:r>
          </w:p>
          <w:p w14:paraId="5CB8B228" w14:textId="77777777" w:rsidR="007B1496" w:rsidRPr="00FB4B00" w:rsidRDefault="007B1496" w:rsidP="007B1496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  <w:color w:val="000000"/>
              </w:rPr>
            </w:pPr>
            <w:r w:rsidRPr="0036147A">
              <w:rPr>
                <w:rFonts w:ascii="Arial" w:hAnsi="Arial" w:cs="Arial"/>
                <w:bCs/>
              </w:rPr>
              <w:t>TSG-RAN</w:t>
            </w:r>
            <w:r w:rsidRPr="0036147A">
              <w:rPr>
                <w:rFonts w:ascii="Arial" w:hAnsi="Arial" w:cs="Arial" w:hint="eastAsia"/>
                <w:bCs/>
                <w:lang w:eastAsia="zh-CN"/>
              </w:rPr>
              <w:t xml:space="preserve"> WG</w:t>
            </w:r>
            <w:r w:rsidRPr="0036147A">
              <w:rPr>
                <w:rFonts w:ascii="Arial" w:hAnsi="Arial" w:cs="Arial"/>
                <w:bCs/>
                <w:lang w:eastAsia="zh-CN"/>
              </w:rPr>
              <w:t>1</w:t>
            </w:r>
            <w:r w:rsidRPr="0036147A">
              <w:rPr>
                <w:rFonts w:ascii="Arial" w:hAnsi="Arial" w:cs="Arial"/>
                <w:bCs/>
              </w:rPr>
              <w:t xml:space="preserve"> Meeting </w:t>
            </w:r>
            <w:r w:rsidRPr="0036147A">
              <w:rPr>
                <w:rFonts w:ascii="Arial" w:hAnsi="Arial" w:cs="Arial"/>
                <w:bCs/>
                <w:color w:val="000000"/>
              </w:rPr>
              <w:t>#10</w:t>
            </w:r>
            <w:r>
              <w:rPr>
                <w:rFonts w:ascii="Arial" w:hAnsi="Arial" w:cs="Arial"/>
                <w:bCs/>
                <w:color w:val="000000"/>
              </w:rPr>
              <w:t>5</w:t>
            </w:r>
            <w:r w:rsidRPr="0036147A">
              <w:rPr>
                <w:rFonts w:ascii="Arial" w:hAnsi="Arial" w:cs="Arial"/>
                <w:bCs/>
                <w:color w:val="000000"/>
              </w:rPr>
              <w:t xml:space="preserve">-e </w:t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</w:r>
            <w:r w:rsidRPr="00BD3E49">
              <w:rPr>
                <w:rFonts w:ascii="Arial" w:hAnsi="Arial" w:cs="Arial"/>
                <w:bCs/>
                <w:color w:val="000000"/>
              </w:rPr>
              <w:t>19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3E49">
              <w:rPr>
                <w:rFonts w:ascii="Arial" w:hAnsi="Arial" w:cs="Arial"/>
                <w:bCs/>
                <w:color w:val="000000"/>
              </w:rPr>
              <w:t>– 27 May 2021</w:t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  <w:t>Electronic Meetin</w:t>
            </w:r>
            <w:r>
              <w:rPr>
                <w:rFonts w:ascii="Arial" w:hAnsi="Arial" w:cs="Arial"/>
                <w:bCs/>
                <w:color w:val="000000"/>
              </w:rPr>
              <w:t>g</w:t>
            </w:r>
          </w:p>
          <w:p w14:paraId="563C7DF9" w14:textId="6EA65376" w:rsidR="002B4B92" w:rsidRDefault="002B4B92" w:rsidP="002B4B92">
            <w:pPr>
              <w:spacing w:after="120"/>
              <w:rPr>
                <w:lang w:val="en-US"/>
              </w:rPr>
            </w:pPr>
          </w:p>
        </w:tc>
      </w:tr>
    </w:tbl>
    <w:p w14:paraId="00186DE0" w14:textId="617EF657" w:rsidR="00D550D7" w:rsidRDefault="00D550D7" w:rsidP="00B93FB3">
      <w:pPr>
        <w:rPr>
          <w:lang w:val="en-US"/>
        </w:rPr>
      </w:pPr>
    </w:p>
    <w:p w14:paraId="30A6E13A" w14:textId="5C11A7EE" w:rsidR="001A379C" w:rsidRPr="00E73341" w:rsidRDefault="001A379C" w:rsidP="001A379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Draft reply LS</w:t>
      </w:r>
    </w:p>
    <w:p w14:paraId="0D1B32EF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Reply</w:t>
      </w:r>
      <w:r w:rsidRPr="00FB4849">
        <w:rPr>
          <w:rFonts w:ascii="Arial" w:hAnsi="Arial" w:cs="Arial"/>
          <w:b/>
        </w:rPr>
        <w:t xml:space="preserve"> LS to RAN4 on NTN UL time and frequency synchronization requirements (Timing)</w:t>
      </w:r>
    </w:p>
    <w:p w14:paraId="677DAB87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5B2A366E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7D76F25F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Pr="004D4B16">
        <w:rPr>
          <w:rFonts w:ascii="Arial" w:hAnsi="Arial" w:cs="Arial"/>
          <w:bCs/>
        </w:rPr>
        <w:t>Solutions for NR to support non-terrestrial networks</w:t>
      </w:r>
    </w:p>
    <w:p w14:paraId="573D339A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/>
        </w:rPr>
      </w:pPr>
    </w:p>
    <w:p w14:paraId="61F175FB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Pr="0068727F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</w:p>
    <w:p w14:paraId="074812A0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1</w:t>
      </w:r>
    </w:p>
    <w:p w14:paraId="72FF41F0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45918EC5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</w:p>
    <w:p w14:paraId="7C1EFBB2" w14:textId="77777777" w:rsidR="001A379C" w:rsidRDefault="001A379C" w:rsidP="001A379C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Name:</w:t>
      </w:r>
      <w:r w:rsidRPr="00202CF0">
        <w:rPr>
          <w:rFonts w:ascii="Arial" w:hAnsi="Arial" w:cs="Arial"/>
          <w:b/>
        </w:rPr>
        <w:tab/>
      </w:r>
      <w:r w:rsidRPr="001A2A34">
        <w:rPr>
          <w:rFonts w:ascii="Arial" w:hAnsi="Arial" w:cs="Arial"/>
          <w:bCs/>
        </w:rPr>
        <w:t>Magnus Larsson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E-mail Address:</w:t>
      </w:r>
      <w:r w:rsidRPr="00202CF0">
        <w:rPr>
          <w:rFonts w:ascii="Arial" w:hAnsi="Arial" w:cs="Arial"/>
          <w:b/>
        </w:rPr>
        <w:tab/>
      </w:r>
      <w:proofErr w:type="spellStart"/>
      <w:r w:rsidRPr="001A2A34">
        <w:rPr>
          <w:rFonts w:ascii="Arial" w:hAnsi="Arial" w:cs="Arial"/>
          <w:bCs/>
        </w:rPr>
        <w:t>magnus.k.larsson</w:t>
      </w:r>
      <w:proofErr w:type="spellEnd"/>
      <w:r w:rsidRPr="001A2A34">
        <w:rPr>
          <w:rFonts w:ascii="Arial" w:hAnsi="Arial" w:cs="Arial"/>
          <w:bCs/>
        </w:rPr>
        <w:t xml:space="preserve"> (at) </w:t>
      </w:r>
      <w:proofErr w:type="spellStart"/>
      <w:r w:rsidRPr="001A2A34">
        <w:rPr>
          <w:rFonts w:ascii="Arial" w:hAnsi="Arial" w:cs="Arial"/>
          <w:bCs/>
        </w:rPr>
        <w:t>ericsson</w:t>
      </w:r>
      <w:proofErr w:type="spellEnd"/>
      <w:r w:rsidRPr="001A2A34">
        <w:rPr>
          <w:rFonts w:ascii="Arial" w:hAnsi="Arial" w:cs="Arial"/>
          <w:bCs/>
        </w:rPr>
        <w:t xml:space="preserve"> (dot) com </w:t>
      </w:r>
      <w:r w:rsidRPr="001A2A34">
        <w:rPr>
          <w:rFonts w:ascii="Arial" w:hAnsi="Arial" w:cs="Arial"/>
          <w:bCs/>
        </w:rPr>
        <w:tab/>
      </w:r>
    </w:p>
    <w:p w14:paraId="4BAADD97" w14:textId="77777777" w:rsidR="001A379C" w:rsidRDefault="001A379C" w:rsidP="001A379C">
      <w:pPr>
        <w:spacing w:before="100" w:beforeAutospacing="1" w:after="100" w:afterAutospacing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LS to RAN4, from RAN1 there is a subset of questions regarding </w:t>
      </w:r>
      <w:r w:rsidRPr="0055421E">
        <w:rPr>
          <w:rFonts w:ascii="Arial" w:hAnsi="Arial" w:cs="Arial"/>
          <w:bCs/>
        </w:rPr>
        <w:t>NTN UL time synchronization requirements</w:t>
      </w:r>
      <w:r>
        <w:rPr>
          <w:rFonts w:ascii="Arial" w:hAnsi="Arial" w:cs="Arial"/>
          <w:bCs/>
        </w:rPr>
        <w:t xml:space="preserve">: </w:t>
      </w:r>
    </w:p>
    <w:p w14:paraId="7503C27E" w14:textId="77777777" w:rsidR="001A379C" w:rsidRPr="004870FB" w:rsidRDefault="001A379C" w:rsidP="001A379C">
      <w:p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Question 1: What are the NTN UL time synchronization requirements?</w:t>
      </w:r>
    </w:p>
    <w:p w14:paraId="2C495768" w14:textId="77777777" w:rsidR="001A379C" w:rsidRPr="004870FB" w:rsidRDefault="001A379C" w:rsidP="001A379C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For initial access (i.e. PRACH transmission)</w:t>
      </w:r>
    </w:p>
    <w:p w14:paraId="14AAFF89" w14:textId="77777777" w:rsidR="001A379C" w:rsidRPr="004870FB" w:rsidRDefault="001A379C" w:rsidP="001A379C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For UL transmissions in RRC Connected State</w:t>
      </w:r>
    </w:p>
    <w:p w14:paraId="7F19DA92" w14:textId="77777777" w:rsidR="001A379C" w:rsidRDefault="001A379C" w:rsidP="001A379C">
      <w:pPr>
        <w:tabs>
          <w:tab w:val="left" w:pos="2268"/>
        </w:tabs>
        <w:rPr>
          <w:rFonts w:ascii="Arial" w:hAnsi="Arial" w:cs="Arial"/>
          <w:bCs/>
        </w:rPr>
      </w:pPr>
    </w:p>
    <w:p w14:paraId="1DE30EE6" w14:textId="1DF703A7" w:rsidR="001A379C" w:rsidRPr="006E53A3" w:rsidRDefault="001A379C" w:rsidP="001A379C">
      <w:pPr>
        <w:rPr>
          <w:b/>
          <w:bCs/>
          <w:lang w:val="en-US"/>
        </w:rPr>
      </w:pPr>
      <w:r w:rsidRPr="00CA4C08">
        <w:rPr>
          <w:b/>
          <w:bCs/>
          <w:lang w:val="en-US"/>
        </w:rPr>
        <w:t>For initial access (i.e. PRACH transmission)</w:t>
      </w:r>
      <w:r>
        <w:rPr>
          <w:b/>
          <w:bCs/>
          <w:lang w:val="en-US"/>
        </w:rPr>
        <w:t xml:space="preserve">: </w:t>
      </w:r>
      <w:r w:rsidR="006E53A3">
        <w:rPr>
          <w:lang w:val="en-US"/>
        </w:rPr>
        <w:t xml:space="preserve">An NTN UE will have an initial access error </w:t>
      </w:r>
      <w:r w:rsidR="00B165CB">
        <w:rPr>
          <w:lang w:val="en-US"/>
        </w:rPr>
        <w:t xml:space="preserve">of </w:t>
      </w:r>
      <w:r w:rsidR="00C36300">
        <w:rPr>
          <w:lang w:val="en-US"/>
        </w:rPr>
        <w:t xml:space="preserve">existing </w:t>
      </w:r>
      <w:r w:rsidR="002B1BAD">
        <w:rPr>
          <w:lang w:val="en-US"/>
        </w:rPr>
        <w:t>±(</w:t>
      </w:r>
      <w:proofErr w:type="spellStart"/>
      <w:r w:rsidR="00505EBD" w:rsidRPr="00CE48B3">
        <w:rPr>
          <w:lang w:val="en-US"/>
        </w:rPr>
        <w:t>T</w:t>
      </w:r>
      <w:r w:rsidR="00CE48B3">
        <w:rPr>
          <w:vertAlign w:val="subscript"/>
          <w:lang w:val="en-US"/>
        </w:rPr>
        <w:t>e</w:t>
      </w:r>
      <w:proofErr w:type="spellEnd"/>
      <w:r w:rsidR="00CE48B3">
        <w:rPr>
          <w:lang w:val="en-US"/>
        </w:rPr>
        <w:t xml:space="preserve"> </w:t>
      </w:r>
      <w:r w:rsidR="002B1BAD">
        <w:rPr>
          <w:lang w:val="en-US"/>
        </w:rPr>
        <w:t>+ 5</w:t>
      </w:r>
      <w:r w:rsidR="00B165CB">
        <w:rPr>
          <w:lang w:val="en-US"/>
        </w:rPr>
        <w:t>% of CP</w:t>
      </w:r>
      <w:r w:rsidR="002B1BAD">
        <w:rPr>
          <w:lang w:val="en-US"/>
        </w:rPr>
        <w:t>)</w:t>
      </w:r>
      <w:r w:rsidR="00E972FA">
        <w:rPr>
          <w:lang w:val="en-US"/>
        </w:rPr>
        <w:t xml:space="preserve">, for SCS &lt; 120 KHz. </w:t>
      </w:r>
      <w:r w:rsidR="002B1BAD" w:rsidRPr="002B1BAD">
        <w:rPr>
          <w:lang w:val="en-US"/>
        </w:rPr>
        <w:t>The feasibility of UL SCS = 120 kHz and the combination UL SCS = 60 kHz and SSB SCS = 15 kHz has to be further investigated.</w:t>
      </w:r>
    </w:p>
    <w:p w14:paraId="6708761B" w14:textId="1666C6D4" w:rsidR="001A379C" w:rsidRPr="0068727F" w:rsidRDefault="001A379C" w:rsidP="002B1BAD">
      <w:pPr>
        <w:rPr>
          <w:rFonts w:ascii="Arial" w:hAnsi="Arial" w:cs="Arial"/>
          <w:b/>
        </w:rPr>
      </w:pPr>
      <w:r w:rsidRPr="00CA4C08">
        <w:rPr>
          <w:b/>
          <w:bCs/>
          <w:lang w:val="en-US"/>
        </w:rPr>
        <w:t>For UL transmissions in RRC Connected State</w:t>
      </w:r>
      <w:r w:rsidR="00505EBD" w:rsidRPr="00505EBD">
        <w:rPr>
          <w:lang w:val="en-US"/>
        </w:rPr>
        <w:t xml:space="preserve">): An NTN UE will have </w:t>
      </w:r>
      <w:r w:rsidR="00A65879">
        <w:rPr>
          <w:lang w:val="en-US"/>
        </w:rPr>
        <w:t>an additional timing error of</w:t>
      </w:r>
      <w:r w:rsidR="00505EBD" w:rsidRPr="00505EBD">
        <w:rPr>
          <w:lang w:val="en-US"/>
        </w:rPr>
        <w:t xml:space="preserve"> </w:t>
      </w:r>
      <w:r w:rsidR="002B1BAD">
        <w:rPr>
          <w:lang w:val="en-US"/>
        </w:rPr>
        <w:t>±5</w:t>
      </w:r>
      <w:r w:rsidR="00505EBD" w:rsidRPr="00505EBD">
        <w:rPr>
          <w:lang w:val="en-US"/>
        </w:rPr>
        <w:t>% of CP</w:t>
      </w:r>
      <w:r w:rsidR="00E972FA">
        <w:rPr>
          <w:lang w:val="en-US"/>
        </w:rPr>
        <w:t>, for SCS &lt; 120 kHz</w:t>
      </w:r>
      <w:r w:rsidR="00A65879">
        <w:rPr>
          <w:lang w:val="en-US"/>
        </w:rPr>
        <w:t>, compared to a legacy non-NTN UE</w:t>
      </w:r>
      <w:r w:rsidR="00505EBD" w:rsidRPr="00505EBD">
        <w:rPr>
          <w:lang w:val="en-US"/>
        </w:rPr>
        <w:t>.</w:t>
      </w:r>
      <w:r w:rsidR="00E972FA">
        <w:rPr>
          <w:lang w:val="en-US"/>
        </w:rPr>
        <w:t xml:space="preserve"> </w:t>
      </w:r>
      <w:r w:rsidR="002B1BAD" w:rsidRPr="002B1BAD">
        <w:rPr>
          <w:lang w:val="en-US"/>
        </w:rPr>
        <w:t>The feasibility of UL SCS = 120 kHz and the combination UL SCS = 60 kHz and SSB SCS = 15 kHz has to be further investigated.</w:t>
      </w:r>
    </w:p>
    <w:p w14:paraId="4AA7CB11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22261C2D" w14:textId="77777777" w:rsidR="001A379C" w:rsidRPr="0068727F" w:rsidRDefault="001A379C" w:rsidP="001A379C">
      <w:pPr>
        <w:pBdr>
          <w:bottom w:val="single" w:sz="4" w:space="1" w:color="auto"/>
        </w:pBdr>
        <w:rPr>
          <w:rFonts w:ascii="Arial" w:hAnsi="Arial" w:cs="Arial"/>
        </w:rPr>
      </w:pPr>
    </w:p>
    <w:p w14:paraId="2B13AB63" w14:textId="77777777" w:rsidR="001A379C" w:rsidRPr="0068727F" w:rsidRDefault="001A379C" w:rsidP="001A379C">
      <w:pPr>
        <w:rPr>
          <w:rFonts w:ascii="Arial" w:hAnsi="Arial" w:cs="Arial"/>
        </w:rPr>
      </w:pPr>
    </w:p>
    <w:p w14:paraId="2CA2C1EB" w14:textId="77777777" w:rsidR="001A379C" w:rsidRPr="0068727F" w:rsidRDefault="001A379C" w:rsidP="001A379C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</w:rPr>
        <w:t>Reply</w:t>
      </w:r>
      <w:r w:rsidRPr="0068727F">
        <w:rPr>
          <w:rFonts w:ascii="Arial" w:hAnsi="Arial" w:cs="Arial"/>
          <w:b/>
        </w:rPr>
        <w:t>:</w:t>
      </w:r>
    </w:p>
    <w:p w14:paraId="7AF61CC0" w14:textId="77777777" w:rsidR="001A379C" w:rsidRPr="0068727F" w:rsidRDefault="001A379C" w:rsidP="001A379C">
      <w:pPr>
        <w:pStyle w:val="Header"/>
        <w:rPr>
          <w:rFonts w:cs="Arial"/>
        </w:rPr>
      </w:pPr>
    </w:p>
    <w:p w14:paraId="4EB9DD6C" w14:textId="77777777" w:rsidR="001A379C" w:rsidRPr="0068727F" w:rsidRDefault="001A379C" w:rsidP="001A379C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678A27B2" w14:textId="460FC4D7" w:rsidR="001A379C" w:rsidRPr="00051E51" w:rsidRDefault="001A379C" w:rsidP="00051E51">
      <w:r w:rsidRPr="005B3DC0">
        <w:rPr>
          <w:b/>
        </w:rPr>
        <w:t>To RAN</w:t>
      </w:r>
      <w:r>
        <w:rPr>
          <w:b/>
        </w:rPr>
        <w:t>1</w:t>
      </w:r>
      <w:r w:rsidRPr="005B3DC0">
        <w:rPr>
          <w:b/>
        </w:rPr>
        <w:t xml:space="preserve">: </w:t>
      </w:r>
      <w:r w:rsidRPr="005B3DC0">
        <w:rPr>
          <w:b/>
        </w:rPr>
        <w:tab/>
      </w:r>
      <w:r w:rsidRPr="005B3DC0">
        <w:t>RAN</w:t>
      </w:r>
      <w:r>
        <w:t>4</w:t>
      </w:r>
      <w:r w:rsidRPr="005B3DC0">
        <w:t xml:space="preserve"> would like to kindly ask RAN</w:t>
      </w:r>
      <w:r>
        <w:t>1</w:t>
      </w:r>
      <w:r w:rsidRPr="005B3DC0">
        <w:t xml:space="preserve"> to </w:t>
      </w:r>
      <w:r>
        <w:t>use the above information as partial reply of LS</w:t>
      </w:r>
    </w:p>
    <w:p w14:paraId="3A21D000" w14:textId="77777777" w:rsidR="001A379C" w:rsidRPr="0068727F" w:rsidRDefault="001A379C" w:rsidP="001A379C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lastRenderedPageBreak/>
        <w:t>3. Date of Next TSG-RAN WG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 Meetings:</w:t>
      </w:r>
    </w:p>
    <w:p w14:paraId="7874B73F" w14:textId="484A7782" w:rsidR="001A379C" w:rsidRDefault="001A379C" w:rsidP="001A379C">
      <w:pPr>
        <w:rPr>
          <w:bCs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100</w:t>
      </w:r>
      <w:r w:rsidR="0011403E">
        <w:rPr>
          <w:bCs/>
        </w:rPr>
        <w:t>-e</w:t>
      </w:r>
      <w:r w:rsidRPr="002A2E39">
        <w:rPr>
          <w:bCs/>
        </w:rPr>
        <w:t xml:space="preserve"> </w:t>
      </w:r>
      <w:r w:rsidRPr="002A2E39">
        <w:rPr>
          <w:bCs/>
        </w:rPr>
        <w:tab/>
      </w:r>
      <w:r>
        <w:rPr>
          <w:bCs/>
        </w:rPr>
        <w:t>23</w:t>
      </w:r>
      <w:r w:rsidRPr="002A2E39">
        <w:rPr>
          <w:bCs/>
        </w:rPr>
        <w:t xml:space="preserve"> – 27 </w:t>
      </w:r>
      <w:r>
        <w:rPr>
          <w:bCs/>
        </w:rPr>
        <w:t>Aug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</w:r>
    </w:p>
    <w:p w14:paraId="6F18561E" w14:textId="6BD7A1D2" w:rsidR="0011403E" w:rsidRDefault="0011403E" w:rsidP="0011403E">
      <w:pPr>
        <w:rPr>
          <w:bCs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101-e</w:t>
      </w:r>
      <w:r w:rsidRPr="002A2E39">
        <w:rPr>
          <w:bCs/>
        </w:rPr>
        <w:t xml:space="preserve"> </w:t>
      </w:r>
      <w:r w:rsidRPr="002A2E39">
        <w:rPr>
          <w:bCs/>
        </w:rPr>
        <w:tab/>
      </w:r>
      <w:r>
        <w:rPr>
          <w:bCs/>
        </w:rPr>
        <w:t>01</w:t>
      </w:r>
      <w:r w:rsidRPr="002A2E39">
        <w:rPr>
          <w:bCs/>
        </w:rPr>
        <w:t xml:space="preserve"> – </w:t>
      </w:r>
      <w:r>
        <w:rPr>
          <w:bCs/>
        </w:rPr>
        <w:t>12</w:t>
      </w:r>
      <w:r w:rsidRPr="002A2E39">
        <w:rPr>
          <w:bCs/>
        </w:rPr>
        <w:t xml:space="preserve"> </w:t>
      </w:r>
      <w:r>
        <w:rPr>
          <w:bCs/>
        </w:rPr>
        <w:t>Nov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</w:r>
    </w:p>
    <w:p w14:paraId="630E78F2" w14:textId="77777777" w:rsidR="0011403E" w:rsidRPr="001A379C" w:rsidRDefault="0011403E" w:rsidP="001A379C">
      <w:pPr>
        <w:rPr>
          <w:lang w:val="en-US"/>
        </w:rPr>
      </w:pP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543C3742" w14:textId="483F11D9" w:rsidR="00202CF0" w:rsidRPr="00246F57" w:rsidRDefault="002A77DF" w:rsidP="0011403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  <w:bookmarkStart w:id="3" w:name="_Ref508638450"/>
      <w:bookmarkStart w:id="4" w:name="_Ref3386619"/>
      <w:r w:rsidRPr="002A77DF">
        <w:rPr>
          <w:rFonts w:ascii="Times New Roman" w:hAnsi="Times New Roman" w:cs="Times New Roman"/>
          <w:sz w:val="20"/>
          <w:szCs w:val="20"/>
        </w:rPr>
        <w:t>R1-2102263</w:t>
      </w:r>
      <w:r w:rsidR="00202CF0" w:rsidRPr="009E3B03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02CF0" w:rsidRPr="009E3B03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bookmarkEnd w:id="4"/>
      <w:r w:rsidRPr="002A77DF">
        <w:rPr>
          <w:rFonts w:ascii="Times New Roman" w:hAnsi="Times New Roman" w:cs="Times New Roman"/>
          <w:sz w:val="20"/>
          <w:szCs w:val="20"/>
        </w:rPr>
        <w:t>LS on NTN UL time and frequency synchronization requirements</w:t>
      </w:r>
      <w:r>
        <w:rPr>
          <w:rFonts w:ascii="Times New Roman" w:hAnsi="Times New Roman" w:cs="Times New Roman"/>
          <w:sz w:val="20"/>
          <w:szCs w:val="20"/>
        </w:rPr>
        <w:t>, Thales</w:t>
      </w:r>
      <w:r w:rsidR="002D2F8D">
        <w:rPr>
          <w:rFonts w:ascii="Times New Roman" w:hAnsi="Times New Roman" w:cs="Times New Roman"/>
          <w:sz w:val="20"/>
          <w:szCs w:val="20"/>
        </w:rPr>
        <w:t>.</w:t>
      </w:r>
      <w:r w:rsidR="00EE07F8">
        <w:rPr>
          <w:rFonts w:ascii="Times New Roman" w:hAnsi="Times New Roman" w:cs="Times New Roman"/>
          <w:sz w:val="20"/>
          <w:szCs w:val="20"/>
        </w:rPr>
        <w:br/>
      </w:r>
    </w:p>
    <w:sectPr w:rsidR="00202CF0" w:rsidRPr="00246F5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8F44A9" w:rsidRDefault="008F44A9">
      <w:r>
        <w:separator/>
      </w:r>
    </w:p>
  </w:endnote>
  <w:endnote w:type="continuationSeparator" w:id="0">
    <w:p w14:paraId="1A37C4FC" w14:textId="77777777" w:rsidR="008F44A9" w:rsidRDefault="008F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8F44A9" w:rsidRDefault="008F44A9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8F44A9" w:rsidRPr="006F61D7" w:rsidRDefault="008F44A9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8F44A9" w:rsidRDefault="008F44A9">
      <w:r>
        <w:separator/>
      </w:r>
    </w:p>
  </w:footnote>
  <w:footnote w:type="continuationSeparator" w:id="0">
    <w:p w14:paraId="5691C85F" w14:textId="77777777" w:rsidR="008F44A9" w:rsidRDefault="008F4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1E51"/>
    <w:rsid w:val="00051EBB"/>
    <w:rsid w:val="00054A22"/>
    <w:rsid w:val="00056A26"/>
    <w:rsid w:val="00062023"/>
    <w:rsid w:val="000655A6"/>
    <w:rsid w:val="000663F8"/>
    <w:rsid w:val="00071D97"/>
    <w:rsid w:val="00080512"/>
    <w:rsid w:val="000C2545"/>
    <w:rsid w:val="000C47C3"/>
    <w:rsid w:val="000D44D9"/>
    <w:rsid w:val="000D58AB"/>
    <w:rsid w:val="0011403E"/>
    <w:rsid w:val="00133525"/>
    <w:rsid w:val="001722B9"/>
    <w:rsid w:val="001819D8"/>
    <w:rsid w:val="001A2A34"/>
    <w:rsid w:val="001A379C"/>
    <w:rsid w:val="001A4C42"/>
    <w:rsid w:val="001A7420"/>
    <w:rsid w:val="001B6637"/>
    <w:rsid w:val="001C21C3"/>
    <w:rsid w:val="001D02C2"/>
    <w:rsid w:val="001E0B78"/>
    <w:rsid w:val="001F0C1D"/>
    <w:rsid w:val="001F1132"/>
    <w:rsid w:val="001F168B"/>
    <w:rsid w:val="00202CF0"/>
    <w:rsid w:val="002347A2"/>
    <w:rsid w:val="00246F57"/>
    <w:rsid w:val="002675F0"/>
    <w:rsid w:val="0027628C"/>
    <w:rsid w:val="00276CDA"/>
    <w:rsid w:val="00281F04"/>
    <w:rsid w:val="002840A1"/>
    <w:rsid w:val="002A2E39"/>
    <w:rsid w:val="002A77DF"/>
    <w:rsid w:val="002B1BAD"/>
    <w:rsid w:val="002B4B92"/>
    <w:rsid w:val="002B6339"/>
    <w:rsid w:val="002B7149"/>
    <w:rsid w:val="002D2F8D"/>
    <w:rsid w:val="002E00EE"/>
    <w:rsid w:val="003172DC"/>
    <w:rsid w:val="0035462D"/>
    <w:rsid w:val="00376066"/>
    <w:rsid w:val="003765B8"/>
    <w:rsid w:val="00395B67"/>
    <w:rsid w:val="003A0474"/>
    <w:rsid w:val="003A0B57"/>
    <w:rsid w:val="003A358D"/>
    <w:rsid w:val="003A71A1"/>
    <w:rsid w:val="003C3971"/>
    <w:rsid w:val="003D429A"/>
    <w:rsid w:val="00423334"/>
    <w:rsid w:val="004345EC"/>
    <w:rsid w:val="0044364B"/>
    <w:rsid w:val="0044507E"/>
    <w:rsid w:val="00463FD0"/>
    <w:rsid w:val="00465515"/>
    <w:rsid w:val="00467C62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3E6C"/>
    <w:rsid w:val="0055421E"/>
    <w:rsid w:val="0056254B"/>
    <w:rsid w:val="00565087"/>
    <w:rsid w:val="0057305F"/>
    <w:rsid w:val="00586E2E"/>
    <w:rsid w:val="00597B11"/>
    <w:rsid w:val="005B082B"/>
    <w:rsid w:val="005B3DC0"/>
    <w:rsid w:val="005D2E01"/>
    <w:rsid w:val="005D7526"/>
    <w:rsid w:val="005E3DF0"/>
    <w:rsid w:val="005E4BB2"/>
    <w:rsid w:val="00602AEA"/>
    <w:rsid w:val="006122A4"/>
    <w:rsid w:val="00614FDF"/>
    <w:rsid w:val="0063543D"/>
    <w:rsid w:val="0063585B"/>
    <w:rsid w:val="00647114"/>
    <w:rsid w:val="006A323F"/>
    <w:rsid w:val="006A63BD"/>
    <w:rsid w:val="006B30D0"/>
    <w:rsid w:val="006C0F6E"/>
    <w:rsid w:val="006C1584"/>
    <w:rsid w:val="006C3D95"/>
    <w:rsid w:val="006E53A3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1F0F"/>
    <w:rsid w:val="007B1496"/>
    <w:rsid w:val="007B600E"/>
    <w:rsid w:val="007F0F4A"/>
    <w:rsid w:val="008028A4"/>
    <w:rsid w:val="00830747"/>
    <w:rsid w:val="0083684A"/>
    <w:rsid w:val="00837574"/>
    <w:rsid w:val="008768CA"/>
    <w:rsid w:val="00885367"/>
    <w:rsid w:val="008A6463"/>
    <w:rsid w:val="008A755E"/>
    <w:rsid w:val="008C384C"/>
    <w:rsid w:val="008E6BEB"/>
    <w:rsid w:val="008F44A9"/>
    <w:rsid w:val="0090271F"/>
    <w:rsid w:val="00902E23"/>
    <w:rsid w:val="009114D7"/>
    <w:rsid w:val="0091348E"/>
    <w:rsid w:val="00917CCB"/>
    <w:rsid w:val="00942EC2"/>
    <w:rsid w:val="009455AF"/>
    <w:rsid w:val="00973023"/>
    <w:rsid w:val="00973D63"/>
    <w:rsid w:val="00985F99"/>
    <w:rsid w:val="009B0A1C"/>
    <w:rsid w:val="009C3E5A"/>
    <w:rsid w:val="009C7A80"/>
    <w:rsid w:val="009D546A"/>
    <w:rsid w:val="009E3B03"/>
    <w:rsid w:val="009F37B7"/>
    <w:rsid w:val="00A10F02"/>
    <w:rsid w:val="00A164B4"/>
    <w:rsid w:val="00A26956"/>
    <w:rsid w:val="00A27486"/>
    <w:rsid w:val="00A53724"/>
    <w:rsid w:val="00A56066"/>
    <w:rsid w:val="00A65053"/>
    <w:rsid w:val="00A65879"/>
    <w:rsid w:val="00A73129"/>
    <w:rsid w:val="00A82346"/>
    <w:rsid w:val="00A92BA1"/>
    <w:rsid w:val="00AA5FF8"/>
    <w:rsid w:val="00AA7D16"/>
    <w:rsid w:val="00AC6BC6"/>
    <w:rsid w:val="00AE65E2"/>
    <w:rsid w:val="00B15449"/>
    <w:rsid w:val="00B165CB"/>
    <w:rsid w:val="00B30A0D"/>
    <w:rsid w:val="00B66DD7"/>
    <w:rsid w:val="00B93086"/>
    <w:rsid w:val="00B93FB3"/>
    <w:rsid w:val="00BA19ED"/>
    <w:rsid w:val="00BA4B8D"/>
    <w:rsid w:val="00BC0F7D"/>
    <w:rsid w:val="00BC4927"/>
    <w:rsid w:val="00BD4417"/>
    <w:rsid w:val="00BD7D31"/>
    <w:rsid w:val="00BE3255"/>
    <w:rsid w:val="00BF128E"/>
    <w:rsid w:val="00BF64F5"/>
    <w:rsid w:val="00C074DD"/>
    <w:rsid w:val="00C1274E"/>
    <w:rsid w:val="00C131DA"/>
    <w:rsid w:val="00C1496A"/>
    <w:rsid w:val="00C33079"/>
    <w:rsid w:val="00C36300"/>
    <w:rsid w:val="00C41F2A"/>
    <w:rsid w:val="00C45231"/>
    <w:rsid w:val="00C51E17"/>
    <w:rsid w:val="00C64E05"/>
    <w:rsid w:val="00C72833"/>
    <w:rsid w:val="00C80F1D"/>
    <w:rsid w:val="00C86337"/>
    <w:rsid w:val="00C93F40"/>
    <w:rsid w:val="00CA3D0C"/>
    <w:rsid w:val="00CA4C08"/>
    <w:rsid w:val="00CB0749"/>
    <w:rsid w:val="00CC2DF2"/>
    <w:rsid w:val="00CE48B3"/>
    <w:rsid w:val="00D12A57"/>
    <w:rsid w:val="00D550D7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3379"/>
    <w:rsid w:val="00DD4C17"/>
    <w:rsid w:val="00DD74A5"/>
    <w:rsid w:val="00DE6AA7"/>
    <w:rsid w:val="00DF17DB"/>
    <w:rsid w:val="00DF2B1F"/>
    <w:rsid w:val="00DF62CD"/>
    <w:rsid w:val="00E16509"/>
    <w:rsid w:val="00E44582"/>
    <w:rsid w:val="00E61AEE"/>
    <w:rsid w:val="00E73341"/>
    <w:rsid w:val="00E77645"/>
    <w:rsid w:val="00E972FA"/>
    <w:rsid w:val="00EA15B0"/>
    <w:rsid w:val="00EA1EB3"/>
    <w:rsid w:val="00EA3A3A"/>
    <w:rsid w:val="00EA5EA7"/>
    <w:rsid w:val="00EC4A25"/>
    <w:rsid w:val="00EC6E2C"/>
    <w:rsid w:val="00EE07F8"/>
    <w:rsid w:val="00F025A2"/>
    <w:rsid w:val="00F04712"/>
    <w:rsid w:val="00F13360"/>
    <w:rsid w:val="00F22EC7"/>
    <w:rsid w:val="00F325C8"/>
    <w:rsid w:val="00F4331F"/>
    <w:rsid w:val="00F653B8"/>
    <w:rsid w:val="00F76708"/>
    <w:rsid w:val="00F9008D"/>
    <w:rsid w:val="00F946FD"/>
    <w:rsid w:val="00F96A36"/>
    <w:rsid w:val="00FA1266"/>
    <w:rsid w:val="00FB4849"/>
    <w:rsid w:val="00FC02FA"/>
    <w:rsid w:val="00FC1192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2E552-195D-449F-B916-990B42100B3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E46055-0F6F-4003-8DDE-7EFA60467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559</Words>
  <Characters>2955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11</cp:revision>
  <cp:lastPrinted>2019-02-25T14:05:00Z</cp:lastPrinted>
  <dcterms:created xsi:type="dcterms:W3CDTF">2021-06-28T08:26:00Z</dcterms:created>
  <dcterms:modified xsi:type="dcterms:W3CDTF">2021-08-06T19:16:00Z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