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A19D6" w14:textId="5E2ACBF6" w:rsidR="00962C6E" w:rsidRPr="00962C6E" w:rsidRDefault="00962C6E" w:rsidP="00962C6E">
      <w:pPr>
        <w:tabs>
          <w:tab w:val="left" w:pos="1980"/>
        </w:tabs>
        <w:spacing w:after="180"/>
        <w:ind w:left="1980" w:hanging="1980"/>
        <w:rPr>
          <w:rFonts w:ascii="Arial" w:hAnsi="Arial" w:cs="Arial"/>
          <w:b/>
          <w:sz w:val="24"/>
          <w:szCs w:val="24"/>
        </w:rPr>
      </w:pPr>
      <w:r w:rsidRPr="00962C6E">
        <w:rPr>
          <w:rFonts w:ascii="Arial" w:hAnsi="Arial" w:cs="Arial"/>
          <w:b/>
          <w:sz w:val="24"/>
          <w:szCs w:val="24"/>
        </w:rPr>
        <w:t>3GPP TSG-RAN WG4 Meeting # 100-e</w:t>
      </w:r>
      <w:r w:rsidRPr="00962C6E">
        <w:rPr>
          <w:rFonts w:ascii="Arial" w:hAnsi="Arial" w:cs="Arial"/>
          <w:b/>
          <w:sz w:val="24"/>
          <w:szCs w:val="24"/>
        </w:rPr>
        <w:tab/>
      </w:r>
      <w:r w:rsidRPr="00962C6E">
        <w:rPr>
          <w:rFonts w:ascii="Arial" w:hAnsi="Arial" w:cs="Arial"/>
          <w:b/>
          <w:sz w:val="24"/>
          <w:szCs w:val="24"/>
        </w:rPr>
        <w:tab/>
      </w:r>
      <w:r w:rsidRPr="00962C6E">
        <w:rPr>
          <w:rFonts w:ascii="Arial" w:hAnsi="Arial" w:cs="Arial"/>
          <w:b/>
          <w:sz w:val="24"/>
          <w:szCs w:val="24"/>
        </w:rPr>
        <w:tab/>
      </w:r>
      <w:r w:rsidRPr="00962C6E">
        <w:rPr>
          <w:rFonts w:ascii="Arial" w:hAnsi="Arial" w:cs="Arial"/>
          <w:b/>
          <w:sz w:val="24"/>
          <w:szCs w:val="24"/>
        </w:rPr>
        <w:tab/>
      </w:r>
      <w:r w:rsidRPr="00962C6E">
        <w:rPr>
          <w:rFonts w:ascii="Arial" w:hAnsi="Arial" w:cs="Arial"/>
          <w:b/>
          <w:sz w:val="24"/>
          <w:szCs w:val="24"/>
        </w:rPr>
        <w:tab/>
      </w:r>
      <w:r w:rsidRPr="00962C6E">
        <w:rPr>
          <w:rFonts w:ascii="Arial" w:hAnsi="Arial" w:cs="Arial"/>
          <w:b/>
          <w:sz w:val="24"/>
          <w:szCs w:val="24"/>
        </w:rPr>
        <w:tab/>
      </w:r>
      <w:r w:rsidRPr="00962C6E">
        <w:rPr>
          <w:rFonts w:ascii="Arial" w:hAnsi="Arial" w:cs="Arial"/>
          <w:b/>
          <w:sz w:val="24"/>
          <w:szCs w:val="24"/>
        </w:rPr>
        <w:tab/>
      </w:r>
      <w:r w:rsidRPr="00962C6E">
        <w:rPr>
          <w:rFonts w:ascii="Arial" w:hAnsi="Arial" w:cs="Arial"/>
          <w:b/>
          <w:sz w:val="24"/>
          <w:szCs w:val="24"/>
        </w:rPr>
        <w:tab/>
      </w:r>
      <w:r w:rsidRPr="00962C6E">
        <w:rPr>
          <w:rFonts w:ascii="Arial" w:hAnsi="Arial" w:cs="Arial"/>
          <w:b/>
          <w:sz w:val="24"/>
          <w:szCs w:val="24"/>
        </w:rPr>
        <w:tab/>
      </w:r>
      <w:r w:rsidRPr="00962C6E">
        <w:rPr>
          <w:rFonts w:ascii="Arial" w:hAnsi="Arial" w:cs="Arial"/>
          <w:b/>
          <w:sz w:val="24"/>
          <w:szCs w:val="24"/>
        </w:rPr>
        <w:tab/>
      </w:r>
      <w:r w:rsidR="006F5F5F" w:rsidRPr="006F5F5F">
        <w:rPr>
          <w:rFonts w:ascii="Arial" w:hAnsi="Arial" w:cs="Arial"/>
          <w:b/>
          <w:sz w:val="24"/>
          <w:szCs w:val="24"/>
        </w:rPr>
        <w:t xml:space="preserve">R4-2113183 </w:t>
      </w:r>
    </w:p>
    <w:p w14:paraId="0C172B15" w14:textId="38DB27DF" w:rsidR="006A5684" w:rsidRDefault="00962C6E" w:rsidP="00962C6E">
      <w:pPr>
        <w:tabs>
          <w:tab w:val="left" w:pos="1980"/>
        </w:tabs>
        <w:spacing w:after="180"/>
        <w:ind w:left="1980" w:hanging="1980"/>
        <w:rPr>
          <w:rFonts w:ascii="Arial" w:hAnsi="Arial" w:cs="Arial"/>
          <w:b/>
          <w:sz w:val="24"/>
          <w:szCs w:val="24"/>
        </w:rPr>
      </w:pPr>
      <w:r w:rsidRPr="00962C6E">
        <w:rPr>
          <w:rFonts w:ascii="Arial" w:hAnsi="Arial" w:cs="Arial"/>
          <w:b/>
          <w:sz w:val="24"/>
          <w:szCs w:val="24"/>
        </w:rPr>
        <w:t>Electronic Meeting, August 16-27, 2021</w:t>
      </w:r>
    </w:p>
    <w:p w14:paraId="4A95649C" w14:textId="77777777" w:rsidR="00962C6E" w:rsidRPr="006A5684" w:rsidRDefault="00962C6E" w:rsidP="00962C6E">
      <w:pPr>
        <w:tabs>
          <w:tab w:val="left" w:pos="1980"/>
        </w:tabs>
        <w:spacing w:after="180"/>
        <w:ind w:left="1980" w:hanging="1980"/>
        <w:rPr>
          <w:rFonts w:ascii="Arial" w:hAnsi="Arial" w:cs="Arial"/>
          <w:b/>
          <w:sz w:val="24"/>
          <w:szCs w:val="24"/>
        </w:rPr>
      </w:pPr>
    </w:p>
    <w:p w14:paraId="6FDC691E" w14:textId="476AAF20"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Agenda item:</w:t>
      </w:r>
      <w:r w:rsidRPr="006A5684">
        <w:rPr>
          <w:rFonts w:ascii="Arial" w:hAnsi="Arial" w:cs="Arial"/>
          <w:b/>
          <w:sz w:val="24"/>
          <w:szCs w:val="24"/>
        </w:rPr>
        <w:tab/>
        <w:t>9.</w:t>
      </w:r>
      <w:r w:rsidR="009D46E2">
        <w:rPr>
          <w:rFonts w:ascii="Arial" w:hAnsi="Arial" w:cs="Arial"/>
          <w:b/>
          <w:sz w:val="24"/>
          <w:szCs w:val="24"/>
        </w:rPr>
        <w:t>13.1.1</w:t>
      </w:r>
    </w:p>
    <w:p w14:paraId="75B98F58" w14:textId="7777777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Source: </w:t>
      </w:r>
      <w:r w:rsidRPr="006A5684">
        <w:rPr>
          <w:rFonts w:ascii="Arial" w:hAnsi="Arial" w:cs="Arial"/>
          <w:b/>
          <w:sz w:val="24"/>
          <w:szCs w:val="24"/>
        </w:rPr>
        <w:tab/>
        <w:t>CMCC</w:t>
      </w:r>
    </w:p>
    <w:p w14:paraId="6ABD0F17" w14:textId="27DFED98"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Title: </w:t>
      </w:r>
      <w:r w:rsidRPr="006A5684">
        <w:rPr>
          <w:rFonts w:ascii="Arial" w:hAnsi="Arial" w:cs="Arial"/>
          <w:b/>
          <w:sz w:val="24"/>
          <w:szCs w:val="24"/>
        </w:rPr>
        <w:tab/>
      </w:r>
      <w:r w:rsidR="009D46E2">
        <w:rPr>
          <w:rFonts w:ascii="Arial" w:hAnsi="Arial" w:cs="Arial"/>
          <w:b/>
          <w:sz w:val="24"/>
          <w:szCs w:val="24"/>
        </w:rPr>
        <w:t>system parameter for NTN network</w:t>
      </w:r>
    </w:p>
    <w:p w14:paraId="055769E3" w14:textId="71F8C363" w:rsidR="006A5684" w:rsidRPr="00556A8C"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Document for:</w:t>
      </w:r>
      <w:r w:rsidRPr="006A5684">
        <w:rPr>
          <w:rFonts w:ascii="Arial" w:hAnsi="Arial" w:cs="Arial"/>
          <w:b/>
          <w:sz w:val="24"/>
          <w:szCs w:val="24"/>
        </w:rPr>
        <w:tab/>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16727EF0" w14:textId="324211C5" w:rsidR="00EF4962" w:rsidRDefault="000C41DF" w:rsidP="00EF4962">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#9</w:t>
      </w:r>
      <w:r w:rsidR="00EF4962">
        <w:rPr>
          <w:rFonts w:ascii="Times New Roman" w:hAnsi="Times New Roman"/>
          <w:sz w:val="20"/>
          <w:szCs w:val="22"/>
        </w:rPr>
        <w:t>9</w:t>
      </w:r>
      <w:r w:rsidR="0022584D">
        <w:rPr>
          <w:rFonts w:ascii="Times New Roman" w:hAnsi="Times New Roman"/>
          <w:sz w:val="20"/>
          <w:szCs w:val="22"/>
        </w:rPr>
        <w:t xml:space="preserve"> e-</w:t>
      </w:r>
      <w:r>
        <w:rPr>
          <w:rFonts w:ascii="Times New Roman" w:hAnsi="Times New Roman"/>
          <w:sz w:val="20"/>
          <w:szCs w:val="22"/>
        </w:rPr>
        <w:t xml:space="preserve">meeting, a new </w:t>
      </w:r>
      <w:r w:rsidR="00946762">
        <w:rPr>
          <w:rFonts w:ascii="Times New Roman" w:hAnsi="Times New Roman"/>
          <w:sz w:val="20"/>
          <w:szCs w:val="22"/>
        </w:rPr>
        <w:t>WF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Pr>
          <w:rFonts w:ascii="Times New Roman" w:hAnsi="Times New Roman"/>
          <w:sz w:val="20"/>
          <w:szCs w:val="22"/>
        </w:rPr>
        <w:t xml:space="preserve"> </w:t>
      </w:r>
      <w:r w:rsidR="00EA312C" w:rsidRPr="00F91A92">
        <w:rPr>
          <w:rFonts w:ascii="Times New Roman" w:hAnsi="Times New Roman"/>
          <w:sz w:val="20"/>
          <w:szCs w:val="22"/>
        </w:rPr>
        <w:t>[1]</w:t>
      </w:r>
      <w:r w:rsidR="00EA312C">
        <w:rPr>
          <w:rFonts w:ascii="Times New Roman" w:hAnsi="Times New Roman"/>
          <w:sz w:val="20"/>
          <w:szCs w:val="22"/>
        </w:rPr>
        <w:t xml:space="preserve"> </w:t>
      </w:r>
      <w:r>
        <w:rPr>
          <w:rFonts w:ascii="Times New Roman" w:hAnsi="Times New Roman"/>
          <w:sz w:val="20"/>
          <w:szCs w:val="22"/>
        </w:rPr>
        <w:t>is approved</w:t>
      </w:r>
      <w:r w:rsidR="00EF4962">
        <w:rPr>
          <w:rFonts w:ascii="Times New Roman" w:hAnsi="Times New Roman"/>
          <w:sz w:val="20"/>
          <w:szCs w:val="22"/>
        </w:rPr>
        <w:t xml:space="preserve"> about system parameter as below</w:t>
      </w:r>
    </w:p>
    <w:p w14:paraId="3F3F46CD" w14:textId="69D4DA4F" w:rsidR="00B37398" w:rsidRDefault="00B37398" w:rsidP="00B37398">
      <w:pPr>
        <w:pStyle w:val="NoSpacing"/>
        <w:spacing w:after="180"/>
        <w:rPr>
          <w:rFonts w:ascii="Times New Roman" w:hAnsi="Times New Roman"/>
          <w:sz w:val="20"/>
          <w:szCs w:val="22"/>
        </w:rPr>
      </w:pPr>
      <w:r w:rsidRPr="00B37398">
        <w:rPr>
          <w:rFonts w:ascii="Times New Roman" w:hAnsi="Times New Roman"/>
          <w:sz w:val="20"/>
          <w:szCs w:val="22"/>
        </w:rPr>
        <w:t>Proposal 2-1-3-1: The supported channel bandwidth per operating band should be defined based on NTN operator input.</w:t>
      </w:r>
    </w:p>
    <w:p w14:paraId="1F47BB8A" w14:textId="33FB0017" w:rsidR="00B37398" w:rsidRPr="00B37398" w:rsidRDefault="00B37398" w:rsidP="00B37398">
      <w:pPr>
        <w:pStyle w:val="NoSpacing"/>
        <w:spacing w:after="180"/>
        <w:rPr>
          <w:rFonts w:ascii="Times New Roman" w:hAnsi="Times New Roman"/>
          <w:sz w:val="20"/>
          <w:szCs w:val="22"/>
        </w:rPr>
      </w:pPr>
      <w:r w:rsidRPr="00B37398">
        <w:rPr>
          <w:rFonts w:ascii="Times New Roman" w:hAnsi="Times New Roman"/>
          <w:sz w:val="20"/>
          <w:szCs w:val="22"/>
        </w:rPr>
        <w:t>Proposal 2-1-1-1: The first NTN band will have the following frequency range definition: 1980-2010 MHz in UL and 2170-2200 MHz in DL. Its band number is FFS.</w:t>
      </w:r>
    </w:p>
    <w:p w14:paraId="4950917E" w14:textId="4C79E64E" w:rsidR="00504EC9" w:rsidRDefault="00B37398" w:rsidP="00B37398">
      <w:pPr>
        <w:pStyle w:val="NoSpacing"/>
        <w:spacing w:after="180"/>
        <w:rPr>
          <w:rFonts w:ascii="Times New Roman" w:hAnsi="Times New Roman"/>
          <w:sz w:val="20"/>
          <w:szCs w:val="22"/>
        </w:rPr>
      </w:pPr>
      <w:r w:rsidRPr="00B37398">
        <w:rPr>
          <w:rFonts w:ascii="Times New Roman" w:hAnsi="Times New Roman"/>
          <w:sz w:val="20"/>
          <w:szCs w:val="22"/>
        </w:rPr>
        <w:t>Note: Companies are encouraged to provide a NTN band numbering scheme for next RAN4 meeting.</w:t>
      </w:r>
    </w:p>
    <w:p w14:paraId="7DEAAA0E" w14:textId="7F4964F5" w:rsidR="00A7658E" w:rsidRPr="00A7658E" w:rsidRDefault="00A7658E" w:rsidP="00A7658E">
      <w:pPr>
        <w:pStyle w:val="NoSpacing"/>
        <w:spacing w:after="180"/>
        <w:rPr>
          <w:rFonts w:ascii="Times New Roman" w:hAnsi="Times New Roman"/>
          <w:sz w:val="20"/>
          <w:szCs w:val="22"/>
        </w:rPr>
      </w:pPr>
      <w:r w:rsidRPr="00A7658E">
        <w:rPr>
          <w:rFonts w:ascii="Times New Roman" w:hAnsi="Times New Roman"/>
          <w:sz w:val="20"/>
          <w:szCs w:val="22"/>
        </w:rPr>
        <w:t>Proposal 3-1-2-1: RAN4 shall consider the following bandwidth size configuration for MSS S-Band with SCS 15 kHz: 5, 10, 15, 20 MHz.</w:t>
      </w:r>
    </w:p>
    <w:p w14:paraId="1D931415" w14:textId="3DB31313" w:rsidR="00A7658E" w:rsidRPr="00A7658E" w:rsidRDefault="00A7658E" w:rsidP="00A7658E">
      <w:pPr>
        <w:pStyle w:val="NoSpacing"/>
        <w:spacing w:after="180"/>
        <w:rPr>
          <w:rFonts w:ascii="Times New Roman" w:hAnsi="Times New Roman"/>
          <w:sz w:val="20"/>
          <w:szCs w:val="22"/>
        </w:rPr>
      </w:pPr>
      <w:r w:rsidRPr="00A7658E">
        <w:rPr>
          <w:rFonts w:ascii="Times New Roman" w:hAnsi="Times New Roman"/>
          <w:sz w:val="20"/>
          <w:szCs w:val="22"/>
        </w:rPr>
        <w:t>Proposal 3-1-3-1: RAN4 shall consider the following bandwidth size configuration for MSS S-Band with SCS 30 kHz and SCS 60 kHz: 10, 15, 20 MHz.</w:t>
      </w:r>
    </w:p>
    <w:p w14:paraId="6B60A547" w14:textId="262AA2E5"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EF4962">
        <w:rPr>
          <w:rFonts w:ascii="Times New Roman" w:hAnsi="Times New Roman"/>
          <w:sz w:val="20"/>
          <w:szCs w:val="22"/>
        </w:rPr>
        <w:t>system parameter for NTN</w:t>
      </w:r>
      <w:r w:rsidR="00F807C4">
        <w:rPr>
          <w:rFonts w:ascii="Times New Roman" w:hAnsi="Times New Roman"/>
          <w:sz w:val="20"/>
          <w:szCs w:val="22"/>
        </w:rPr>
        <w:t xml:space="preserve"> network</w:t>
      </w:r>
      <w:r w:rsidR="006E0233" w:rsidRPr="00C91EDD">
        <w:rPr>
          <w:rFonts w:ascii="Times New Roman" w:hAnsi="Times New Roman"/>
          <w:sz w:val="20"/>
          <w:szCs w:val="22"/>
        </w:rPr>
        <w:t>.</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0EB0E30A" w14:textId="520B84C4" w:rsidR="00373290" w:rsidRDefault="00373290" w:rsidP="00A7658E">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In last meeting, c</w:t>
      </w:r>
      <w:r w:rsidRPr="00373290">
        <w:rPr>
          <w:rFonts w:ascii="Times New Roman" w:eastAsiaTheme="minorEastAsia" w:hAnsi="Times New Roman"/>
          <w:kern w:val="0"/>
          <w:sz w:val="20"/>
          <w:szCs w:val="20"/>
          <w:lang w:val="en-GB"/>
        </w:rPr>
        <w:t>ompanies are encouraged to provide a NTN band numbering scheme</w:t>
      </w:r>
      <w:r w:rsidR="00F436BB">
        <w:rPr>
          <w:rFonts w:ascii="Times New Roman" w:eastAsiaTheme="minorEastAsia" w:hAnsi="Times New Roman"/>
          <w:kern w:val="0"/>
          <w:sz w:val="20"/>
          <w:szCs w:val="20"/>
          <w:lang w:val="en-GB"/>
        </w:rPr>
        <w:t>.</w:t>
      </w:r>
      <w:r w:rsidR="00A928FA">
        <w:rPr>
          <w:rFonts w:ascii="Times New Roman" w:eastAsiaTheme="minorEastAsia" w:hAnsi="Times New Roman"/>
          <w:kern w:val="0"/>
          <w:sz w:val="20"/>
          <w:szCs w:val="20"/>
          <w:lang w:val="en-GB"/>
        </w:rPr>
        <w:t xml:space="preserve"> To be compatible with NR eMBB spec, </w:t>
      </w:r>
      <w:r w:rsidR="00ED2BFF">
        <w:rPr>
          <w:rFonts w:ascii="Times New Roman" w:eastAsiaTheme="minorEastAsia" w:hAnsi="Times New Roman"/>
          <w:kern w:val="0"/>
          <w:sz w:val="20"/>
          <w:szCs w:val="20"/>
          <w:lang w:val="en-GB"/>
        </w:rPr>
        <w:t>three</w:t>
      </w:r>
      <w:r w:rsidR="00A928FA">
        <w:rPr>
          <w:rFonts w:ascii="Times New Roman" w:eastAsiaTheme="minorEastAsia" w:hAnsi="Times New Roman"/>
          <w:kern w:val="0"/>
          <w:sz w:val="20"/>
          <w:szCs w:val="20"/>
          <w:lang w:val="en-GB"/>
        </w:rPr>
        <w:t xml:space="preserve"> options for NTN band numbering scheme are listed as below:</w:t>
      </w:r>
    </w:p>
    <w:p w14:paraId="4A8722DE" w14:textId="2BEDC199" w:rsidR="0037056C" w:rsidRPr="00222B47" w:rsidRDefault="0037056C" w:rsidP="00222B47">
      <w:pPr>
        <w:pStyle w:val="ListParagraph"/>
        <w:widowControl/>
        <w:numPr>
          <w:ilvl w:val="0"/>
          <w:numId w:val="31"/>
        </w:numPr>
        <w:spacing w:after="180"/>
        <w:ind w:firstLineChars="0"/>
        <w:jc w:val="left"/>
        <w:rPr>
          <w:rFonts w:ascii="Times New Roman" w:eastAsiaTheme="minorEastAsia" w:hAnsi="Times New Roman"/>
          <w:kern w:val="0"/>
          <w:sz w:val="20"/>
          <w:szCs w:val="20"/>
          <w:lang w:val="en-GB"/>
        </w:rPr>
      </w:pPr>
      <w:r w:rsidRPr="00222B47">
        <w:rPr>
          <w:rFonts w:ascii="Times New Roman" w:eastAsiaTheme="minorEastAsia" w:hAnsi="Times New Roman"/>
          <w:kern w:val="0"/>
          <w:sz w:val="20"/>
          <w:szCs w:val="20"/>
          <w:lang w:val="en-GB"/>
        </w:rPr>
        <w:t>Option 1: reserve some contiguous operating band numbers for NTN network</w:t>
      </w:r>
    </w:p>
    <w:p w14:paraId="316A6D70" w14:textId="53D2BF16" w:rsidR="0037056C" w:rsidRDefault="0037056C" w:rsidP="00222B47">
      <w:pPr>
        <w:pStyle w:val="ListParagraph"/>
        <w:widowControl/>
        <w:numPr>
          <w:ilvl w:val="0"/>
          <w:numId w:val="31"/>
        </w:numPr>
        <w:spacing w:after="180"/>
        <w:ind w:firstLineChars="0"/>
        <w:jc w:val="left"/>
        <w:rPr>
          <w:rFonts w:ascii="Times New Roman" w:eastAsiaTheme="minorEastAsia" w:hAnsi="Times New Roman"/>
          <w:kern w:val="0"/>
          <w:sz w:val="20"/>
          <w:szCs w:val="20"/>
          <w:lang w:val="en-GB"/>
        </w:rPr>
      </w:pPr>
      <w:r w:rsidRPr="00222B47">
        <w:rPr>
          <w:rFonts w:ascii="Times New Roman" w:eastAsiaTheme="minorEastAsia" w:hAnsi="Times New Roman"/>
          <w:kern w:val="0"/>
          <w:sz w:val="20"/>
          <w:szCs w:val="20"/>
          <w:lang w:val="en-GB"/>
        </w:rPr>
        <w:t xml:space="preserve">Option 2: start NTN number from the maximum operating number </w:t>
      </w:r>
      <w:r w:rsidR="00222B47" w:rsidRPr="00222B47">
        <w:rPr>
          <w:rFonts w:ascii="Times New Roman" w:eastAsiaTheme="minorEastAsia" w:hAnsi="Times New Roman"/>
          <w:kern w:val="0"/>
          <w:sz w:val="20"/>
          <w:szCs w:val="20"/>
          <w:lang w:val="en-GB"/>
        </w:rPr>
        <w:t xml:space="preserve">(n256) </w:t>
      </w:r>
      <w:r w:rsidRPr="00222B47">
        <w:rPr>
          <w:rFonts w:ascii="Times New Roman" w:eastAsiaTheme="minorEastAsia" w:hAnsi="Times New Roman"/>
          <w:kern w:val="0"/>
          <w:sz w:val="20"/>
          <w:szCs w:val="20"/>
          <w:lang w:val="en-GB"/>
        </w:rPr>
        <w:t xml:space="preserve">in NR spec and then define band number in descending order. </w:t>
      </w:r>
    </w:p>
    <w:p w14:paraId="56F9A3A8" w14:textId="7049B6EF" w:rsidR="00693B2C" w:rsidRDefault="00693B2C" w:rsidP="00222B47">
      <w:pPr>
        <w:pStyle w:val="ListParagraph"/>
        <w:widowControl/>
        <w:numPr>
          <w:ilvl w:val="0"/>
          <w:numId w:val="31"/>
        </w:numPr>
        <w:spacing w:after="180"/>
        <w:ind w:firstLineChars="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Option 3: define NTN band</w:t>
      </w:r>
      <w:r w:rsidR="00C02CDA">
        <w:rPr>
          <w:rFonts w:ascii="Times New Roman" w:eastAsiaTheme="minorEastAsia" w:hAnsi="Times New Roman"/>
          <w:kern w:val="0"/>
          <w:sz w:val="20"/>
          <w:szCs w:val="20"/>
          <w:lang w:val="en-GB"/>
        </w:rPr>
        <w:t>s</w:t>
      </w:r>
      <w:r>
        <w:rPr>
          <w:rFonts w:ascii="Times New Roman" w:eastAsiaTheme="minorEastAsia" w:hAnsi="Times New Roman"/>
          <w:kern w:val="0"/>
          <w:sz w:val="20"/>
          <w:szCs w:val="20"/>
          <w:lang w:val="en-GB"/>
        </w:rPr>
        <w:t xml:space="preserve"> </w:t>
      </w:r>
      <w:r w:rsidR="00C86EAE">
        <w:rPr>
          <w:rFonts w:ascii="Times New Roman" w:eastAsiaTheme="minorEastAsia" w:hAnsi="Times New Roman"/>
          <w:kern w:val="0"/>
          <w:sz w:val="20"/>
          <w:szCs w:val="20"/>
          <w:lang w:val="en-GB"/>
        </w:rPr>
        <w:t xml:space="preserve">number </w:t>
      </w:r>
      <w:r w:rsidR="0011781D">
        <w:rPr>
          <w:rFonts w:ascii="Times New Roman" w:eastAsiaTheme="minorEastAsia" w:hAnsi="Times New Roman"/>
          <w:kern w:val="0"/>
          <w:sz w:val="20"/>
          <w:szCs w:val="20"/>
          <w:lang w:val="en-GB"/>
        </w:rPr>
        <w:t xml:space="preserve">in increasing order </w:t>
      </w:r>
      <w:r w:rsidR="00C02CDA">
        <w:rPr>
          <w:rFonts w:ascii="Times New Roman" w:eastAsiaTheme="minorEastAsia" w:hAnsi="Times New Roman"/>
          <w:kern w:val="0"/>
          <w:sz w:val="20"/>
          <w:szCs w:val="20"/>
          <w:lang w:val="en-GB"/>
        </w:rPr>
        <w:t>after</w:t>
      </w:r>
      <w:r>
        <w:rPr>
          <w:rFonts w:ascii="Times New Roman" w:eastAsiaTheme="minorEastAsia" w:hAnsi="Times New Roman"/>
          <w:kern w:val="0"/>
          <w:sz w:val="20"/>
          <w:szCs w:val="20"/>
          <w:lang w:val="en-GB"/>
        </w:rPr>
        <w:t xml:space="preserve"> maximum </w:t>
      </w:r>
      <w:r w:rsidR="0011781D">
        <w:rPr>
          <w:rFonts w:ascii="Times New Roman" w:eastAsiaTheme="minorEastAsia" w:hAnsi="Times New Roman"/>
          <w:kern w:val="0"/>
          <w:sz w:val="20"/>
          <w:szCs w:val="20"/>
          <w:lang w:val="en-GB"/>
        </w:rPr>
        <w:t>band</w:t>
      </w:r>
      <w:r>
        <w:rPr>
          <w:rFonts w:ascii="Times New Roman" w:eastAsiaTheme="minorEastAsia" w:hAnsi="Times New Roman"/>
          <w:kern w:val="0"/>
          <w:sz w:val="20"/>
          <w:szCs w:val="20"/>
          <w:lang w:val="en-GB"/>
        </w:rPr>
        <w:t xml:space="preserve"> number that has been used</w:t>
      </w:r>
      <w:r w:rsidR="00C02CDA">
        <w:rPr>
          <w:rFonts w:ascii="Times New Roman" w:eastAsiaTheme="minorEastAsia" w:hAnsi="Times New Roman"/>
          <w:kern w:val="0"/>
          <w:sz w:val="20"/>
          <w:szCs w:val="20"/>
          <w:lang w:val="en-GB"/>
        </w:rPr>
        <w:t xml:space="preserve"> when new NTN bands are proposed.</w:t>
      </w:r>
    </w:p>
    <w:p w14:paraId="4DCB196B" w14:textId="11F6E788" w:rsidR="002233C3" w:rsidRPr="00ED2BFF" w:rsidRDefault="002233C3" w:rsidP="00A7658E">
      <w:pPr>
        <w:widowControl/>
        <w:spacing w:after="180"/>
        <w:jc w:val="left"/>
        <w:rPr>
          <w:rFonts w:ascii="Times New Roman" w:eastAsiaTheme="minorEastAsia" w:hAnsi="Times New Roman"/>
          <w:b/>
          <w:bCs/>
          <w:kern w:val="0"/>
          <w:sz w:val="20"/>
          <w:szCs w:val="20"/>
          <w:lang w:val="en-GB"/>
        </w:rPr>
      </w:pPr>
      <w:r w:rsidRPr="00ED2BFF">
        <w:rPr>
          <w:rFonts w:ascii="Times New Roman" w:eastAsiaTheme="minorEastAsia" w:hAnsi="Times New Roman"/>
          <w:b/>
          <w:bCs/>
          <w:kern w:val="0"/>
          <w:sz w:val="20"/>
          <w:szCs w:val="20"/>
          <w:lang w:val="en-GB"/>
        </w:rPr>
        <w:t>Observation 1: there are three options for NTN band numbering scheme as above.</w:t>
      </w:r>
    </w:p>
    <w:p w14:paraId="64CF4C68" w14:textId="027140AF" w:rsidR="00A7658E" w:rsidRPr="00A7658E" w:rsidRDefault="00222B47" w:rsidP="00A7658E">
      <w:pPr>
        <w:widowControl/>
        <w:spacing w:after="180"/>
        <w:jc w:val="left"/>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 xml:space="preserve">For option 1, we should at first make sure how many operating bands need to be reserved for NTN network. </w:t>
      </w:r>
      <w:r w:rsidR="00AD0649">
        <w:rPr>
          <w:rFonts w:ascii="Times New Roman" w:eastAsia="Times New Roman" w:hAnsi="Times New Roman"/>
          <w:kern w:val="0"/>
          <w:sz w:val="20"/>
          <w:szCs w:val="20"/>
          <w:lang w:val="en-GB" w:eastAsia="en-US"/>
        </w:rPr>
        <w:t>According to</w:t>
      </w:r>
      <w:r w:rsidR="00C7459E">
        <w:rPr>
          <w:rFonts w:ascii="Times New Roman" w:eastAsia="Times New Roman" w:hAnsi="Times New Roman"/>
          <w:kern w:val="0"/>
          <w:sz w:val="20"/>
          <w:szCs w:val="20"/>
          <w:lang w:val="en-GB" w:eastAsia="en-US"/>
        </w:rPr>
        <w:t xml:space="preserve"> </w:t>
      </w:r>
      <w:r w:rsidR="00AD0649">
        <w:rPr>
          <w:rFonts w:ascii="Times New Roman" w:eastAsia="Times New Roman" w:hAnsi="Times New Roman"/>
          <w:kern w:val="0"/>
          <w:sz w:val="20"/>
          <w:szCs w:val="20"/>
          <w:lang w:val="en-GB" w:eastAsia="en-US"/>
        </w:rPr>
        <w:t>[2],</w:t>
      </w:r>
      <w:r w:rsidR="00A7658E" w:rsidRPr="00A7658E">
        <w:rPr>
          <w:rFonts w:ascii="Times New Roman" w:eastAsia="Times New Roman" w:hAnsi="Times New Roman"/>
          <w:kern w:val="0"/>
          <w:sz w:val="20"/>
          <w:szCs w:val="20"/>
          <w:lang w:val="en-GB" w:eastAsia="en-US"/>
        </w:rPr>
        <w:t xml:space="preserve"> an overview of global frequency allocations for mobile satellite service (MSS) and regulatory related parameters</w:t>
      </w:r>
      <w:r>
        <w:rPr>
          <w:rFonts w:ascii="Times New Roman" w:eastAsia="Times New Roman" w:hAnsi="Times New Roman"/>
          <w:kern w:val="0"/>
          <w:sz w:val="20"/>
          <w:szCs w:val="20"/>
          <w:lang w:val="en-GB" w:eastAsia="en-US"/>
        </w:rPr>
        <w:t xml:space="preserve"> </w:t>
      </w:r>
      <w:r>
        <w:rPr>
          <w:rFonts w:ascii="Times New Roman" w:eastAsia="Times New Roman" w:hAnsi="Times New Roman"/>
          <w:kern w:val="0"/>
          <w:sz w:val="20"/>
          <w:szCs w:val="20"/>
          <w:lang w:val="en-GB" w:eastAsia="en-US"/>
        </w:rPr>
        <w:lastRenderedPageBreak/>
        <w:t>are listed as below</w:t>
      </w:r>
      <w:r w:rsidR="00ED7849">
        <w:rPr>
          <w:rFonts w:ascii="Times New Roman" w:eastAsia="Times New Roman" w:hAnsi="Times New Roman"/>
          <w:kern w:val="0"/>
          <w:sz w:val="20"/>
          <w:szCs w:val="20"/>
          <w:lang w:val="en-GB" w:eastAsia="en-US"/>
        </w:rPr>
        <w:t xml:space="preserve"> only for FR1</w:t>
      </w:r>
      <w:r w:rsidR="00A7658E" w:rsidRPr="00A7658E">
        <w:rPr>
          <w:rFonts w:ascii="Times New Roman" w:eastAsia="Times New Roman" w:hAnsi="Times New Roman"/>
          <w:kern w:val="0"/>
          <w:sz w:val="20"/>
          <w:szCs w:val="20"/>
          <w:lang w:val="en-GB" w:eastAsia="en-US"/>
        </w:rPr>
        <w:t>.</w:t>
      </w:r>
      <w:r w:rsidR="000B695C">
        <w:rPr>
          <w:rFonts w:ascii="Times New Roman" w:eastAsia="Times New Roman" w:hAnsi="Times New Roman"/>
          <w:kern w:val="0"/>
          <w:sz w:val="20"/>
          <w:szCs w:val="20"/>
          <w:lang w:val="en-GB" w:eastAsia="en-US"/>
        </w:rPr>
        <w:t xml:space="preserve"> If we reserve enough numbers for all MSS band combination then it is a little wasty if certain band combination is not specified for NTN network</w:t>
      </w:r>
      <w:r w:rsidR="00D73209">
        <w:rPr>
          <w:rFonts w:ascii="Times New Roman" w:eastAsia="Times New Roman" w:hAnsi="Times New Roman"/>
          <w:kern w:val="0"/>
          <w:sz w:val="20"/>
          <w:szCs w:val="20"/>
          <w:lang w:val="en-GB" w:eastAsia="en-US"/>
        </w:rPr>
        <w:t>.</w:t>
      </w:r>
    </w:p>
    <w:p w14:paraId="7FB31DF9" w14:textId="77777777" w:rsidR="00A7658E" w:rsidRPr="00A7658E" w:rsidRDefault="00A7658E" w:rsidP="00A7658E">
      <w:pPr>
        <w:keepLines/>
        <w:widowControl/>
        <w:spacing w:after="240"/>
        <w:jc w:val="center"/>
        <w:rPr>
          <w:rFonts w:ascii="Arial" w:eastAsia="Times New Roman" w:hAnsi="Arial"/>
          <w:b/>
          <w:kern w:val="0"/>
          <w:sz w:val="20"/>
          <w:szCs w:val="20"/>
          <w:lang w:val="en-GB" w:eastAsia="en-US"/>
        </w:rPr>
      </w:pPr>
      <w:r w:rsidRPr="00A7658E">
        <w:rPr>
          <w:rFonts w:ascii="Arial" w:eastAsia="Times New Roman" w:hAnsi="Arial"/>
          <w:b/>
          <w:kern w:val="0"/>
          <w:sz w:val="20"/>
          <w:szCs w:val="20"/>
          <w:lang w:val="en-GB" w:eastAsia="en-US"/>
        </w:rPr>
        <w:t>Table 1: Regulatory parameters of the L-band and S-band</w:t>
      </w:r>
    </w:p>
    <w:tbl>
      <w:tblPr>
        <w:tblW w:w="0" w:type="auto"/>
        <w:jc w:val="center"/>
        <w:tblCellMar>
          <w:left w:w="0" w:type="dxa"/>
          <w:right w:w="0" w:type="dxa"/>
        </w:tblCellMar>
        <w:tblLook w:val="04A0" w:firstRow="1" w:lastRow="0" w:firstColumn="1" w:lastColumn="0" w:noHBand="0" w:noVBand="1"/>
      </w:tblPr>
      <w:tblGrid>
        <w:gridCol w:w="851"/>
        <w:gridCol w:w="1701"/>
        <w:gridCol w:w="1701"/>
        <w:gridCol w:w="1276"/>
        <w:gridCol w:w="850"/>
      </w:tblGrid>
      <w:tr w:rsidR="00A7658E" w:rsidRPr="00A7658E" w14:paraId="2CD817FC" w14:textId="77777777" w:rsidTr="00A7658E">
        <w:trPr>
          <w:trHeight w:val="210"/>
          <w:jc w:val="center"/>
        </w:trPr>
        <w:tc>
          <w:tcPr>
            <w:tcW w:w="85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591E4C0"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b/>
                <w:bCs/>
                <w:color w:val="000000"/>
                <w:kern w:val="0"/>
                <w:sz w:val="15"/>
                <w:szCs w:val="15"/>
                <w:lang w:val="en-GB" w:eastAsia="ko-KR"/>
              </w:rPr>
              <w:t>Band</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9016701"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b/>
                <w:bCs/>
                <w:color w:val="000000"/>
                <w:kern w:val="0"/>
                <w:sz w:val="15"/>
                <w:szCs w:val="15"/>
                <w:lang w:val="en-GB" w:eastAsia="ko-KR"/>
              </w:rPr>
              <w:t>Frequencies (MHz)</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5D94F41"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b/>
                <w:bCs/>
                <w:color w:val="000000"/>
                <w:kern w:val="0"/>
                <w:sz w:val="15"/>
                <w:szCs w:val="15"/>
                <w:lang w:val="en-GB" w:eastAsia="ko-KR"/>
              </w:rPr>
              <w:t>Direction</w:t>
            </w:r>
          </w:p>
        </w:tc>
        <w:tc>
          <w:tcPr>
            <w:tcW w:w="127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CC24BCD"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b/>
                <w:bCs/>
                <w:color w:val="000000"/>
                <w:kern w:val="0"/>
                <w:sz w:val="15"/>
                <w:szCs w:val="15"/>
                <w:lang w:eastAsia="ko-KR"/>
              </w:rPr>
              <w:t>Total BW</w:t>
            </w:r>
            <w:r w:rsidRPr="00A7658E">
              <w:rPr>
                <w:rFonts w:ascii="Helvetica Neue" w:eastAsia="Times New Roman" w:hAnsi="Helvetica Neue"/>
                <w:b/>
                <w:bCs/>
                <w:color w:val="000000"/>
                <w:kern w:val="0"/>
                <w:sz w:val="15"/>
                <w:szCs w:val="15"/>
                <w:lang w:val="en-GB" w:eastAsia="ko-KR"/>
              </w:rPr>
              <w:t xml:space="preserve"> (MHz)</w:t>
            </w:r>
          </w:p>
        </w:tc>
        <w:tc>
          <w:tcPr>
            <w:tcW w:w="85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4E2D37D"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b/>
                <w:bCs/>
                <w:color w:val="000000"/>
                <w:kern w:val="0"/>
                <w:sz w:val="15"/>
                <w:szCs w:val="15"/>
                <w:lang w:val="en-GB" w:eastAsia="ko-KR"/>
              </w:rPr>
              <w:t>Regions</w:t>
            </w:r>
          </w:p>
        </w:tc>
      </w:tr>
      <w:tr w:rsidR="00A7658E" w:rsidRPr="00A7658E" w14:paraId="5B35EFF1" w14:textId="77777777" w:rsidTr="00A7658E">
        <w:trPr>
          <w:trHeight w:val="195"/>
          <w:jc w:val="center"/>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91CF383"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b/>
                <w:bCs/>
                <w:color w:val="000000"/>
                <w:kern w:val="0"/>
                <w:sz w:val="15"/>
                <w:szCs w:val="15"/>
                <w:lang w:val="en-GB" w:eastAsia="ko-KR"/>
              </w:rPr>
              <w:t>L-band</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B6E80A"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1518-1559</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F0C6CA"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06F039"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41MHz (DL)</w:t>
            </w:r>
          </w:p>
        </w:tc>
        <w:tc>
          <w:tcPr>
            <w:tcW w:w="85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3AA76D"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1, 2, 3</w:t>
            </w:r>
          </w:p>
        </w:tc>
      </w:tr>
      <w:tr w:rsidR="00A7658E" w:rsidRPr="00A7658E" w14:paraId="0D16B938" w14:textId="77777777" w:rsidTr="00A7658E">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42C765"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FE8352B"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1610-1613.8</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A4CBDC4"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D18C785"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3.8MHz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AAFF72"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r>
      <w:tr w:rsidR="00A7658E" w:rsidRPr="00A7658E" w14:paraId="60583BE8" w14:textId="77777777" w:rsidTr="00A7658E">
        <w:trPr>
          <w:trHeight w:val="44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CC561C"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1055ED"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1613.8-1626.5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BD3232"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Earth to Space (UL)</w:t>
            </w:r>
          </w:p>
          <w:p w14:paraId="5F3BA4D8"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0E2FD5E7"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12.7MHz (UL/DL)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2DB3D1"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r>
      <w:tr w:rsidR="00A7658E" w:rsidRPr="00A7658E" w14:paraId="7566D03A" w14:textId="77777777" w:rsidTr="00A7658E">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FF0B19"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59936D"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1626.5-1660.5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79922B"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E93FBC"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34MHz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3EC70C"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r>
      <w:tr w:rsidR="00A7658E" w:rsidRPr="00A7658E" w14:paraId="187D44C9" w14:textId="77777777" w:rsidTr="00A7658E">
        <w:trPr>
          <w:trHeight w:val="19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4F3C1B"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EC1952C"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1668-1668.4</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384B020"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Earth to Space (UL)</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46567E8"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7MHz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501689"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r>
      <w:tr w:rsidR="00A7658E" w:rsidRPr="00A7658E" w14:paraId="4AC7672F" w14:textId="77777777" w:rsidTr="00A7658E">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C4A3A5"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C6B580"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1668.4-1670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2DD10F"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Earth to Space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B9F2F5"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AA77EB"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r>
      <w:tr w:rsidR="00A7658E" w:rsidRPr="00A7658E" w14:paraId="64D7D407" w14:textId="77777777" w:rsidTr="00A7658E">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CE56CE"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CE509C8"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1670-1675</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9B51B8A"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Earth to Space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EE6DD3"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F818AF"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r>
      <w:tr w:rsidR="00A7658E" w:rsidRPr="00A7658E" w14:paraId="4A9062D3" w14:textId="77777777" w:rsidTr="00A7658E">
        <w:trPr>
          <w:trHeight w:val="210"/>
          <w:jc w:val="center"/>
        </w:trPr>
        <w:tc>
          <w:tcPr>
            <w:tcW w:w="851"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6EE044F" w14:textId="77777777" w:rsidR="00A7658E" w:rsidRPr="00A7658E" w:rsidRDefault="00A7658E" w:rsidP="00A7658E">
            <w:pPr>
              <w:widowControl/>
              <w:spacing w:after="180"/>
              <w:jc w:val="left"/>
              <w:rPr>
                <w:rFonts w:ascii="Times New Roman" w:eastAsia="Times New Roman" w:hAnsi="Times New Roman"/>
                <w:kern w:val="0"/>
                <w:sz w:val="24"/>
                <w:szCs w:val="24"/>
                <w:lang w:val="en-GB"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281687" w14:textId="77777777" w:rsidR="00A7658E" w:rsidRPr="00A7658E" w:rsidRDefault="00A7658E" w:rsidP="00A7658E">
            <w:pPr>
              <w:widowControl/>
              <w:jc w:val="left"/>
              <w:rPr>
                <w:rFonts w:ascii="Calibri" w:eastAsia="Times New Roman" w:hAnsi="Calibri"/>
                <w:kern w:val="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50BFE" w14:textId="77777777" w:rsidR="00A7658E" w:rsidRPr="00A7658E" w:rsidRDefault="00A7658E" w:rsidP="00A7658E">
            <w:pPr>
              <w:widowControl/>
              <w:jc w:val="left"/>
              <w:rPr>
                <w:rFonts w:ascii="Calibri" w:eastAsia="Times New Roman" w:hAnsi="Calibri"/>
                <w:kern w:val="0"/>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D9C5AC" w14:textId="77777777" w:rsidR="00A7658E" w:rsidRPr="00A7658E" w:rsidRDefault="00A7658E" w:rsidP="00A7658E">
            <w:pPr>
              <w:widowControl/>
              <w:jc w:val="left"/>
              <w:rPr>
                <w:rFonts w:ascii="Calibri" w:eastAsia="Times New Roman" w:hAnsi="Calibri"/>
                <w:kern w:val="0"/>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12C61" w14:textId="77777777" w:rsidR="00A7658E" w:rsidRPr="00A7658E" w:rsidRDefault="00A7658E" w:rsidP="00A7658E">
            <w:pPr>
              <w:widowControl/>
              <w:jc w:val="left"/>
              <w:rPr>
                <w:rFonts w:ascii="Calibri" w:eastAsia="Times New Roman" w:hAnsi="Calibri"/>
                <w:kern w:val="0"/>
                <w:sz w:val="20"/>
                <w:szCs w:val="20"/>
              </w:rPr>
            </w:pPr>
          </w:p>
        </w:tc>
      </w:tr>
      <w:tr w:rsidR="00A7658E" w:rsidRPr="00A7658E" w14:paraId="209E18EC" w14:textId="77777777" w:rsidTr="00A7658E">
        <w:trPr>
          <w:trHeight w:val="195"/>
          <w:jc w:val="center"/>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02C0D79"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b/>
                <w:bCs/>
                <w:color w:val="000000"/>
                <w:kern w:val="0"/>
                <w:sz w:val="15"/>
                <w:szCs w:val="15"/>
                <w:lang w:val="en-GB" w:eastAsia="ko-KR"/>
              </w:rPr>
              <w:t>S-band</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50DA61C"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1980-2010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7AA6122"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E5D0A7A"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30MHz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267BBD8"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1, 2, 3</w:t>
            </w:r>
          </w:p>
        </w:tc>
      </w:tr>
      <w:tr w:rsidR="00A7658E" w:rsidRPr="00A7658E" w14:paraId="6EFC4181" w14:textId="77777777" w:rsidTr="00A7658E">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2EEC33"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2851E4"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2010-2025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DA914A"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48837"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15MHz (UL)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EA98FF"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2</w:t>
            </w:r>
          </w:p>
        </w:tc>
      </w:tr>
      <w:tr w:rsidR="00A7658E" w:rsidRPr="00A7658E" w14:paraId="2CD24551" w14:textId="77777777" w:rsidTr="00A7658E">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69EE05"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0DD0EE9"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2160-2170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B91B2FF"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F8CBCDF"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10MHz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536A7DA"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2</w:t>
            </w:r>
          </w:p>
        </w:tc>
      </w:tr>
      <w:tr w:rsidR="00A7658E" w:rsidRPr="00A7658E" w14:paraId="7F1334FD" w14:textId="77777777" w:rsidTr="00A7658E">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B9F637"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2761E4"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2170-2200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32D5D"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5011D8"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30MHz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C942C3"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1, 2, 3</w:t>
            </w:r>
          </w:p>
        </w:tc>
      </w:tr>
      <w:tr w:rsidR="00A7658E" w:rsidRPr="00A7658E" w14:paraId="5389E935" w14:textId="77777777" w:rsidTr="00A7658E">
        <w:trPr>
          <w:trHeight w:val="19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E4C6EC"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9B00CB2"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2483.5-2500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1E3F504"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13B4098"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16.5MHz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929CC27"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1, 2, 3</w:t>
            </w:r>
          </w:p>
        </w:tc>
      </w:tr>
      <w:tr w:rsidR="00A7658E" w:rsidRPr="00A7658E" w14:paraId="088564BB" w14:textId="77777777" w:rsidTr="00A7658E">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C4659A"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7AAC7F"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2500-2520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385F2E"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A80F6D"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20MHz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64866B"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3</w:t>
            </w:r>
          </w:p>
        </w:tc>
      </w:tr>
      <w:tr w:rsidR="00A7658E" w:rsidRPr="00A7658E" w14:paraId="1D1510B6" w14:textId="77777777" w:rsidTr="00A7658E">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7613B5" w14:textId="77777777" w:rsidR="00A7658E" w:rsidRPr="00A7658E" w:rsidRDefault="00A7658E" w:rsidP="00A7658E">
            <w:pPr>
              <w:widowControl/>
              <w:jc w:val="left"/>
              <w:rPr>
                <w:rFonts w:ascii="Times New Roman" w:eastAsia="Times New Roman" w:hAnsi="Times New Roman"/>
                <w:kern w:val="0"/>
                <w:sz w:val="24"/>
                <w:szCs w:val="24"/>
                <w:lang w:val="en-GB"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CDEC774"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2670-2690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9969449"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0C36167"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20MHz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27C7EB1" w14:textId="77777777" w:rsidR="00A7658E" w:rsidRPr="00A7658E" w:rsidRDefault="00A7658E" w:rsidP="00A7658E">
            <w:pPr>
              <w:widowControl/>
              <w:jc w:val="left"/>
              <w:rPr>
                <w:rFonts w:ascii="Times New Roman" w:eastAsia="Times New Roman" w:hAnsi="Times New Roman"/>
                <w:kern w:val="0"/>
                <w:sz w:val="24"/>
                <w:szCs w:val="24"/>
                <w:lang w:val="en-GB" w:eastAsia="ko-KR"/>
              </w:rPr>
            </w:pPr>
            <w:r w:rsidRPr="00A7658E">
              <w:rPr>
                <w:rFonts w:ascii="Helvetica Neue" w:eastAsia="Times New Roman" w:hAnsi="Helvetica Neue"/>
                <w:color w:val="000000"/>
                <w:kern w:val="0"/>
                <w:sz w:val="15"/>
                <w:szCs w:val="15"/>
                <w:lang w:val="en-GB" w:eastAsia="ko-KR"/>
              </w:rPr>
              <w:t>3</w:t>
            </w:r>
          </w:p>
        </w:tc>
      </w:tr>
    </w:tbl>
    <w:p w14:paraId="4C2EE9BD" w14:textId="6B377447" w:rsidR="00A7658E" w:rsidRDefault="00D73209" w:rsidP="00A7658E">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Option 2 is feasible without wasting numbers</w:t>
      </w:r>
      <w:r w:rsidRPr="00D73209">
        <w:rPr>
          <w:rFonts w:ascii="Times New Roman" w:eastAsiaTheme="minorEastAsia" w:hAnsi="Times New Roman"/>
          <w:kern w:val="0"/>
          <w:sz w:val="20"/>
          <w:szCs w:val="20"/>
          <w:lang w:val="en-GB"/>
        </w:rPr>
        <w:t>.</w:t>
      </w:r>
      <w:r>
        <w:rPr>
          <w:rFonts w:ascii="Times New Roman" w:eastAsiaTheme="minorEastAsia" w:hAnsi="Times New Roman"/>
          <w:kern w:val="0"/>
          <w:sz w:val="20"/>
          <w:szCs w:val="20"/>
          <w:lang w:val="en-GB"/>
        </w:rPr>
        <w:t xml:space="preserve"> However, </w:t>
      </w:r>
      <w:r w:rsidR="00226FCD">
        <w:rPr>
          <w:rFonts w:ascii="Times New Roman" w:eastAsiaTheme="minorEastAsia" w:hAnsi="Times New Roman"/>
          <w:kern w:val="0"/>
          <w:sz w:val="20"/>
          <w:szCs w:val="20"/>
          <w:lang w:val="en-GB"/>
        </w:rPr>
        <w:t xml:space="preserve">this method is not a common method that other systems can’t reuse. </w:t>
      </w:r>
      <w:r>
        <w:rPr>
          <w:rFonts w:ascii="Times New Roman" w:eastAsiaTheme="minorEastAsia" w:hAnsi="Times New Roman"/>
          <w:kern w:val="0"/>
          <w:sz w:val="20"/>
          <w:szCs w:val="20"/>
          <w:lang w:val="en-GB"/>
        </w:rPr>
        <w:t xml:space="preserve">we would better find a common method </w:t>
      </w:r>
      <w:r w:rsidR="00226FCD">
        <w:rPr>
          <w:rFonts w:ascii="Times New Roman" w:eastAsiaTheme="minorEastAsia" w:hAnsi="Times New Roman"/>
          <w:kern w:val="0"/>
          <w:sz w:val="20"/>
          <w:szCs w:val="20"/>
          <w:lang w:val="en-GB"/>
        </w:rPr>
        <w:t xml:space="preserve">of </w:t>
      </w:r>
      <w:r>
        <w:rPr>
          <w:rFonts w:ascii="Times New Roman" w:eastAsiaTheme="minorEastAsia" w:hAnsi="Times New Roman"/>
          <w:kern w:val="0"/>
          <w:sz w:val="20"/>
          <w:szCs w:val="20"/>
          <w:lang w:val="en-GB"/>
        </w:rPr>
        <w:t xml:space="preserve">band number definition </w:t>
      </w:r>
      <w:r w:rsidR="00226FCD">
        <w:rPr>
          <w:rFonts w:ascii="Times New Roman" w:eastAsiaTheme="minorEastAsia" w:hAnsi="Times New Roman"/>
          <w:kern w:val="0"/>
          <w:sz w:val="20"/>
          <w:szCs w:val="20"/>
          <w:lang w:val="en-GB"/>
        </w:rPr>
        <w:t xml:space="preserve">for all other systems </w:t>
      </w:r>
      <w:r>
        <w:rPr>
          <w:rFonts w:ascii="Times New Roman" w:eastAsiaTheme="minorEastAsia" w:hAnsi="Times New Roman"/>
          <w:kern w:val="0"/>
          <w:sz w:val="20"/>
          <w:szCs w:val="20"/>
          <w:lang w:val="en-GB"/>
        </w:rPr>
        <w:t>except for NR eMBB.</w:t>
      </w:r>
      <w:r w:rsidR="00D90340">
        <w:rPr>
          <w:rFonts w:ascii="Times New Roman" w:eastAsiaTheme="minorEastAsia" w:hAnsi="Times New Roman"/>
          <w:kern w:val="0"/>
          <w:sz w:val="20"/>
          <w:szCs w:val="20"/>
          <w:lang w:val="en-GB"/>
        </w:rPr>
        <w:t xml:space="preserve"> </w:t>
      </w:r>
    </w:p>
    <w:p w14:paraId="4974AB73" w14:textId="57E2BD97" w:rsidR="00226FCD" w:rsidRDefault="00226FCD" w:rsidP="00A7658E">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The main motivation of </w:t>
      </w:r>
      <w:r w:rsidRPr="00226FCD">
        <w:rPr>
          <w:rFonts w:ascii="Times New Roman" w:eastAsiaTheme="minorEastAsia" w:hAnsi="Times New Roman"/>
          <w:kern w:val="0"/>
          <w:sz w:val="20"/>
          <w:szCs w:val="20"/>
          <w:lang w:val="en-GB"/>
        </w:rPr>
        <w:t>NTN band numbering scheme</w:t>
      </w:r>
      <w:r>
        <w:rPr>
          <w:rFonts w:ascii="Times New Roman" w:eastAsiaTheme="minorEastAsia" w:hAnsi="Times New Roman"/>
          <w:kern w:val="0"/>
          <w:sz w:val="20"/>
          <w:szCs w:val="20"/>
          <w:lang w:val="en-GB"/>
        </w:rPr>
        <w:t xml:space="preserve"> is to define new exclusive band numbering that only apply for NTN and other systems such as eMBB system can’t use this operating band. From this point of view, we don’t need to define all contiguous band numbers for all NTN networks, non-contiguous exclusive band numbers are also OK for NTN networks. Therefore, it is suggested to define new band number for NTN network just following the maximum numbers that has been used by NR system when new operating band is proposed by NTN operators.</w:t>
      </w:r>
    </w:p>
    <w:p w14:paraId="30902BA3" w14:textId="3ABE3DC9" w:rsidR="00B25248" w:rsidRPr="00354666" w:rsidRDefault="00B25248" w:rsidP="00A7658E">
      <w:pPr>
        <w:widowControl/>
        <w:spacing w:after="180"/>
        <w:jc w:val="left"/>
        <w:rPr>
          <w:rFonts w:ascii="Times New Roman" w:eastAsiaTheme="minorEastAsia" w:hAnsi="Times New Roman"/>
          <w:b/>
          <w:bCs/>
          <w:kern w:val="0"/>
          <w:sz w:val="20"/>
          <w:szCs w:val="20"/>
          <w:lang w:val="en-GB"/>
        </w:rPr>
      </w:pPr>
      <w:r w:rsidRPr="00354666">
        <w:rPr>
          <w:rFonts w:ascii="Times New Roman" w:eastAsiaTheme="minorEastAsia" w:hAnsi="Times New Roman"/>
          <w:b/>
          <w:bCs/>
          <w:kern w:val="0"/>
          <w:sz w:val="20"/>
          <w:szCs w:val="20"/>
          <w:lang w:val="en-GB"/>
        </w:rPr>
        <w:t xml:space="preserve">Proposal 1: </w:t>
      </w:r>
      <w:r w:rsidR="00842713" w:rsidRPr="00842713">
        <w:rPr>
          <w:rFonts w:ascii="Times New Roman" w:eastAsiaTheme="minorEastAsia" w:hAnsi="Times New Roman"/>
          <w:b/>
          <w:bCs/>
          <w:kern w:val="0"/>
          <w:sz w:val="20"/>
          <w:szCs w:val="20"/>
          <w:lang w:val="en-GB"/>
        </w:rPr>
        <w:t>define NTN bands number in increasing order after maximum band number that has been used when new NTN bands are proposed</w:t>
      </w:r>
      <w:r w:rsidRPr="00354666">
        <w:rPr>
          <w:rFonts w:ascii="Times New Roman" w:eastAsiaTheme="minorEastAsia" w:hAnsi="Times New Roman"/>
          <w:b/>
          <w:bCs/>
          <w:kern w:val="0"/>
          <w:sz w:val="20"/>
          <w:szCs w:val="20"/>
          <w:lang w:val="en-GB"/>
        </w:rPr>
        <w:t>.</w:t>
      </w:r>
    </w:p>
    <w:p w14:paraId="6B0A0B23" w14:textId="427AEE29" w:rsidR="00B25248" w:rsidRDefault="00B25248" w:rsidP="00A7658E">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At this time, since only S band is suggested for NTN network, it is suggested to define n100 for NTN networks as below.</w:t>
      </w:r>
    </w:p>
    <w:p w14:paraId="010F7364" w14:textId="04A8EC6D" w:rsidR="001B0F07" w:rsidRDefault="001B0F07" w:rsidP="001B0F07">
      <w:pPr>
        <w:widowControl/>
        <w:spacing w:after="180"/>
        <w:jc w:val="center"/>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Table 2: S band definition for NTN networks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1B0F07" w:rsidRPr="001B0F07" w14:paraId="4F3BDB3E" w14:textId="77777777" w:rsidTr="001B0F07">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19A62C98" w14:textId="77777777" w:rsidR="001B0F07" w:rsidRPr="001B0F07" w:rsidRDefault="001B0F07" w:rsidP="001B0F07">
            <w:pPr>
              <w:keepNext/>
              <w:keepLines/>
              <w:widowControl/>
              <w:jc w:val="center"/>
              <w:rPr>
                <w:rFonts w:ascii="Arial" w:eastAsia="Malgun Gothic" w:hAnsi="Arial" w:cs="Arial"/>
                <w:b/>
                <w:sz w:val="18"/>
                <w:lang w:val="en-GB"/>
              </w:rPr>
            </w:pPr>
            <w:r w:rsidRPr="001B0F07">
              <w:rPr>
                <w:rFonts w:ascii="Arial" w:eastAsia="等线" w:hAnsi="Arial" w:cs="Arial"/>
                <w:b/>
                <w:sz w:val="18"/>
                <w:lang w:val="en-GB"/>
              </w:rPr>
              <w:lastRenderedPageBreak/>
              <w:t xml:space="preserve">NR </w:t>
            </w:r>
            <w:r w:rsidRPr="001B0F07">
              <w:rPr>
                <w:rFonts w:ascii="Arial" w:eastAsia="等线" w:hAnsi="Arial" w:cs="Arial"/>
                <w:b/>
                <w:i/>
                <w:sz w:val="18"/>
                <w:lang w:val="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17097BF1" w14:textId="77777777" w:rsidR="001B0F07" w:rsidRPr="001B0F07" w:rsidRDefault="001B0F07" w:rsidP="001B0F07">
            <w:pPr>
              <w:keepNext/>
              <w:keepLines/>
              <w:widowControl/>
              <w:jc w:val="center"/>
              <w:rPr>
                <w:rFonts w:ascii="Arial" w:eastAsia="等线" w:hAnsi="Arial" w:cs="Arial"/>
                <w:b/>
                <w:sz w:val="18"/>
                <w:lang w:val="en-GB"/>
              </w:rPr>
            </w:pPr>
            <w:r w:rsidRPr="001B0F07">
              <w:rPr>
                <w:rFonts w:ascii="Arial" w:eastAsia="等线" w:hAnsi="Arial" w:cs="Arial"/>
                <w:b/>
                <w:sz w:val="18"/>
                <w:lang w:val="en-GB"/>
              </w:rPr>
              <w:t xml:space="preserve">Uplink (UL) </w:t>
            </w:r>
            <w:r w:rsidRPr="001B0F07">
              <w:rPr>
                <w:rFonts w:ascii="Arial" w:eastAsia="等线" w:hAnsi="Arial" w:cs="Arial"/>
                <w:b/>
                <w:i/>
                <w:sz w:val="18"/>
                <w:lang w:val="en-GB"/>
              </w:rPr>
              <w:t>operating band</w:t>
            </w:r>
            <w:r w:rsidRPr="001B0F07">
              <w:rPr>
                <w:rFonts w:ascii="Arial" w:eastAsia="等线" w:hAnsi="Arial" w:cs="Arial"/>
                <w:b/>
                <w:sz w:val="18"/>
                <w:lang w:val="en-GB"/>
              </w:rPr>
              <w:br/>
              <w:t>BS receive / UE transmit</w:t>
            </w:r>
          </w:p>
          <w:p w14:paraId="61E49348" w14:textId="77777777" w:rsidR="001B0F07" w:rsidRPr="001B0F07" w:rsidRDefault="001B0F07" w:rsidP="001B0F07">
            <w:pPr>
              <w:keepNext/>
              <w:keepLines/>
              <w:widowControl/>
              <w:jc w:val="center"/>
              <w:rPr>
                <w:rFonts w:ascii="Arial" w:eastAsia="等线" w:hAnsi="Arial" w:cs="Arial"/>
                <w:b/>
                <w:sz w:val="18"/>
                <w:lang w:val="en-GB"/>
              </w:rPr>
            </w:pPr>
            <w:r w:rsidRPr="001B0F07">
              <w:rPr>
                <w:rFonts w:ascii="Arial" w:eastAsia="等线" w:hAnsi="Arial" w:cs="Arial"/>
                <w:b/>
                <w:sz w:val="18"/>
                <w:lang w:val="en-GB"/>
              </w:rPr>
              <w:t>F</w:t>
            </w:r>
            <w:r w:rsidRPr="001B0F07">
              <w:rPr>
                <w:rFonts w:ascii="Arial" w:eastAsia="等线" w:hAnsi="Arial" w:cs="Arial"/>
                <w:b/>
                <w:sz w:val="18"/>
                <w:vertAlign w:val="subscript"/>
                <w:lang w:val="en-GB"/>
              </w:rPr>
              <w:t>UL,low</w:t>
            </w:r>
            <w:r w:rsidRPr="001B0F07">
              <w:rPr>
                <w:rFonts w:ascii="Arial" w:eastAsia="等线" w:hAnsi="Arial" w:cs="Arial"/>
                <w:b/>
                <w:sz w:val="18"/>
                <w:lang w:val="en-GB"/>
              </w:rPr>
              <w:t xml:space="preserve">   –  F</w:t>
            </w:r>
            <w:r w:rsidRPr="001B0F07">
              <w:rPr>
                <w:rFonts w:ascii="Arial" w:eastAsia="等线" w:hAnsi="Arial" w:cs="Arial"/>
                <w:b/>
                <w:sz w:val="18"/>
                <w:vertAlign w:val="subscript"/>
                <w:lang w:val="en-GB"/>
              </w:rPr>
              <w:t>UL,high</w:t>
            </w:r>
          </w:p>
        </w:tc>
        <w:tc>
          <w:tcPr>
            <w:tcW w:w="2806" w:type="dxa"/>
            <w:tcBorders>
              <w:top w:val="single" w:sz="4" w:space="0" w:color="auto"/>
              <w:left w:val="single" w:sz="4" w:space="0" w:color="auto"/>
              <w:bottom w:val="single" w:sz="4" w:space="0" w:color="auto"/>
              <w:right w:val="single" w:sz="4" w:space="0" w:color="auto"/>
            </w:tcBorders>
            <w:hideMark/>
          </w:tcPr>
          <w:p w14:paraId="18F31CFB" w14:textId="77777777" w:rsidR="001B0F07" w:rsidRPr="001B0F07" w:rsidRDefault="001B0F07" w:rsidP="001B0F07">
            <w:pPr>
              <w:keepNext/>
              <w:keepLines/>
              <w:widowControl/>
              <w:jc w:val="center"/>
              <w:rPr>
                <w:rFonts w:ascii="Arial" w:eastAsia="等线" w:hAnsi="Arial" w:cs="Arial"/>
                <w:b/>
                <w:sz w:val="18"/>
                <w:lang w:val="en-GB"/>
              </w:rPr>
            </w:pPr>
            <w:r w:rsidRPr="001B0F07">
              <w:rPr>
                <w:rFonts w:ascii="Arial" w:eastAsia="等线" w:hAnsi="Arial" w:cs="Arial"/>
                <w:b/>
                <w:sz w:val="18"/>
                <w:lang w:val="en-GB"/>
              </w:rPr>
              <w:t xml:space="preserve">Downlink (DL) </w:t>
            </w:r>
            <w:r w:rsidRPr="001B0F07">
              <w:rPr>
                <w:rFonts w:ascii="Arial" w:eastAsia="等线" w:hAnsi="Arial" w:cs="Arial"/>
                <w:b/>
                <w:i/>
                <w:sz w:val="18"/>
                <w:lang w:val="en-GB"/>
              </w:rPr>
              <w:t>operating band</w:t>
            </w:r>
            <w:r w:rsidRPr="001B0F07">
              <w:rPr>
                <w:rFonts w:ascii="Arial" w:eastAsia="等线" w:hAnsi="Arial" w:cs="Arial"/>
                <w:b/>
                <w:sz w:val="18"/>
                <w:lang w:val="en-GB"/>
              </w:rPr>
              <w:br/>
              <w:t>BS transmit / UE receive</w:t>
            </w:r>
          </w:p>
          <w:p w14:paraId="41AB8B45" w14:textId="77777777" w:rsidR="001B0F07" w:rsidRPr="001B0F07" w:rsidRDefault="001B0F07" w:rsidP="001B0F07">
            <w:pPr>
              <w:keepNext/>
              <w:keepLines/>
              <w:widowControl/>
              <w:jc w:val="center"/>
              <w:rPr>
                <w:rFonts w:ascii="Arial" w:eastAsia="等线" w:hAnsi="Arial" w:cs="Arial"/>
                <w:b/>
                <w:sz w:val="18"/>
                <w:lang w:val="en-GB"/>
              </w:rPr>
            </w:pPr>
            <w:r w:rsidRPr="001B0F07">
              <w:rPr>
                <w:rFonts w:ascii="Arial" w:eastAsia="等线" w:hAnsi="Arial" w:cs="Arial"/>
                <w:b/>
                <w:sz w:val="18"/>
                <w:lang w:val="en-GB"/>
              </w:rPr>
              <w:t>F</w:t>
            </w:r>
            <w:r w:rsidRPr="001B0F07">
              <w:rPr>
                <w:rFonts w:ascii="Arial" w:eastAsia="等线" w:hAnsi="Arial" w:cs="Arial"/>
                <w:b/>
                <w:sz w:val="18"/>
                <w:vertAlign w:val="subscript"/>
                <w:lang w:val="en-GB"/>
              </w:rPr>
              <w:t>DL,low</w:t>
            </w:r>
            <w:r w:rsidRPr="001B0F07">
              <w:rPr>
                <w:rFonts w:ascii="Arial" w:eastAsia="等线" w:hAnsi="Arial" w:cs="Arial"/>
                <w:b/>
                <w:sz w:val="18"/>
                <w:lang w:val="en-GB"/>
              </w:rPr>
              <w:t xml:space="preserve">   –  F</w:t>
            </w:r>
            <w:r w:rsidRPr="001B0F07">
              <w:rPr>
                <w:rFonts w:ascii="Arial" w:eastAsia="等线" w:hAnsi="Arial" w:cs="Arial"/>
                <w:b/>
                <w:sz w:val="18"/>
                <w:vertAlign w:val="subscript"/>
                <w:lang w:val="en-GB"/>
              </w:rPr>
              <w:t>DL,high</w:t>
            </w:r>
          </w:p>
        </w:tc>
        <w:tc>
          <w:tcPr>
            <w:tcW w:w="1286" w:type="dxa"/>
            <w:tcBorders>
              <w:top w:val="single" w:sz="4" w:space="0" w:color="auto"/>
              <w:left w:val="single" w:sz="4" w:space="0" w:color="auto"/>
              <w:bottom w:val="single" w:sz="4" w:space="0" w:color="auto"/>
              <w:right w:val="single" w:sz="4" w:space="0" w:color="auto"/>
            </w:tcBorders>
            <w:hideMark/>
          </w:tcPr>
          <w:p w14:paraId="6D0AB7D8" w14:textId="77777777" w:rsidR="001B0F07" w:rsidRPr="001B0F07" w:rsidRDefault="001B0F07" w:rsidP="001B0F07">
            <w:pPr>
              <w:keepNext/>
              <w:keepLines/>
              <w:widowControl/>
              <w:jc w:val="center"/>
              <w:rPr>
                <w:rFonts w:ascii="Arial" w:eastAsia="等线" w:hAnsi="Arial" w:cs="Arial"/>
                <w:b/>
                <w:sz w:val="18"/>
                <w:lang w:val="en-GB"/>
              </w:rPr>
            </w:pPr>
            <w:r w:rsidRPr="001B0F07">
              <w:rPr>
                <w:rFonts w:ascii="Arial" w:eastAsia="等线" w:hAnsi="Arial" w:cs="Arial"/>
                <w:b/>
                <w:sz w:val="18"/>
                <w:lang w:val="en-GB"/>
              </w:rPr>
              <w:t>Duplex Mode</w:t>
            </w:r>
          </w:p>
        </w:tc>
      </w:tr>
      <w:tr w:rsidR="001B0F07" w:rsidRPr="001B0F07" w14:paraId="3AEA4646" w14:textId="77777777" w:rsidTr="001B0F07">
        <w:trPr>
          <w:jc w:val="center"/>
        </w:trPr>
        <w:tc>
          <w:tcPr>
            <w:tcW w:w="1037" w:type="dxa"/>
            <w:tcBorders>
              <w:top w:val="single" w:sz="4" w:space="0" w:color="auto"/>
              <w:left w:val="single" w:sz="4" w:space="0" w:color="auto"/>
              <w:bottom w:val="single" w:sz="4" w:space="0" w:color="auto"/>
              <w:right w:val="single" w:sz="4" w:space="0" w:color="auto"/>
            </w:tcBorders>
            <w:hideMark/>
          </w:tcPr>
          <w:p w14:paraId="4656CA71" w14:textId="58CC2714" w:rsidR="001B0F07" w:rsidRPr="001B0F07" w:rsidRDefault="001B0F07" w:rsidP="001B0F07">
            <w:pPr>
              <w:keepNext/>
              <w:keepLines/>
              <w:widowControl/>
              <w:jc w:val="center"/>
              <w:rPr>
                <w:rFonts w:ascii="Arial" w:eastAsia="等线" w:hAnsi="Arial"/>
                <w:sz w:val="18"/>
                <w:lang w:val="en-GB"/>
              </w:rPr>
            </w:pPr>
            <w:r w:rsidRPr="001B0F07">
              <w:rPr>
                <w:rFonts w:ascii="Arial" w:eastAsia="等线" w:hAnsi="Arial" w:cs="Arial"/>
                <w:sz w:val="18"/>
                <w:lang w:val="en-GB"/>
              </w:rPr>
              <w:t>n1</w:t>
            </w:r>
            <w:r w:rsidR="0048183C">
              <w:rPr>
                <w:rFonts w:ascii="Arial" w:eastAsia="等线" w:hAnsi="Arial" w:cs="Arial"/>
                <w:sz w:val="18"/>
                <w:lang w:val="en-GB"/>
              </w:rPr>
              <w:t>00</w:t>
            </w:r>
          </w:p>
        </w:tc>
        <w:tc>
          <w:tcPr>
            <w:tcW w:w="2607" w:type="dxa"/>
            <w:tcBorders>
              <w:top w:val="single" w:sz="4" w:space="0" w:color="auto"/>
              <w:left w:val="single" w:sz="4" w:space="0" w:color="auto"/>
              <w:bottom w:val="single" w:sz="4" w:space="0" w:color="auto"/>
              <w:right w:val="single" w:sz="4" w:space="0" w:color="auto"/>
            </w:tcBorders>
            <w:hideMark/>
          </w:tcPr>
          <w:p w14:paraId="0AA120A1" w14:textId="58F89A79" w:rsidR="001B0F07" w:rsidRPr="001B0F07" w:rsidRDefault="001B0F07" w:rsidP="001B0F07">
            <w:pPr>
              <w:keepNext/>
              <w:keepLines/>
              <w:widowControl/>
              <w:jc w:val="center"/>
              <w:rPr>
                <w:rFonts w:ascii="Arial" w:eastAsia="等线" w:hAnsi="Arial" w:cs="Arial"/>
                <w:sz w:val="18"/>
                <w:lang w:val="en-GB"/>
              </w:rPr>
            </w:pPr>
            <w:r w:rsidRPr="001B0F07">
              <w:rPr>
                <w:rFonts w:ascii="Arial" w:eastAsia="等线" w:hAnsi="Arial" w:cs="Arial"/>
                <w:sz w:val="18"/>
                <w:lang w:val="en-GB"/>
              </w:rPr>
              <w:t>19</w:t>
            </w:r>
            <w:r w:rsidR="0048183C">
              <w:rPr>
                <w:rFonts w:ascii="Arial" w:eastAsia="等线" w:hAnsi="Arial" w:cs="Arial"/>
                <w:sz w:val="18"/>
                <w:lang w:val="en-GB"/>
              </w:rPr>
              <w:t>8</w:t>
            </w:r>
            <w:r w:rsidRPr="001B0F07">
              <w:rPr>
                <w:rFonts w:ascii="Arial" w:eastAsia="等线" w:hAnsi="Arial" w:cs="Arial"/>
                <w:sz w:val="18"/>
                <w:lang w:val="en-GB"/>
              </w:rPr>
              <w:t xml:space="preserve">0 MHz – </w:t>
            </w:r>
            <w:r w:rsidR="0048183C">
              <w:rPr>
                <w:rFonts w:ascii="Arial" w:eastAsia="等线" w:hAnsi="Arial" w:cs="Arial"/>
                <w:sz w:val="18"/>
                <w:lang w:val="en-GB"/>
              </w:rPr>
              <w:t>2010</w:t>
            </w:r>
            <w:r w:rsidRPr="001B0F07">
              <w:rPr>
                <w:rFonts w:ascii="Arial" w:eastAsia="等线" w:hAnsi="Arial" w:cs="Arial"/>
                <w:sz w:val="18"/>
                <w:lang w:val="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26D7037" w14:textId="01642D41" w:rsidR="001B0F07" w:rsidRPr="001B0F07" w:rsidRDefault="001B0F07" w:rsidP="001B0F07">
            <w:pPr>
              <w:keepNext/>
              <w:keepLines/>
              <w:widowControl/>
              <w:jc w:val="center"/>
              <w:rPr>
                <w:rFonts w:ascii="Arial" w:eastAsia="等线" w:hAnsi="Arial" w:cs="Arial"/>
                <w:sz w:val="18"/>
                <w:lang w:val="en-GB"/>
              </w:rPr>
            </w:pPr>
            <w:r w:rsidRPr="001B0F07">
              <w:rPr>
                <w:rFonts w:ascii="Arial" w:eastAsia="等线" w:hAnsi="Arial" w:cs="Arial"/>
                <w:sz w:val="18"/>
                <w:lang w:val="en-GB"/>
              </w:rPr>
              <w:t>21</w:t>
            </w:r>
            <w:r w:rsidR="0048183C">
              <w:rPr>
                <w:rFonts w:ascii="Arial" w:eastAsia="等线" w:hAnsi="Arial" w:cs="Arial"/>
                <w:sz w:val="18"/>
                <w:lang w:val="en-GB"/>
              </w:rPr>
              <w:t>7</w:t>
            </w:r>
            <w:r w:rsidRPr="001B0F07">
              <w:rPr>
                <w:rFonts w:ascii="Arial" w:eastAsia="等线" w:hAnsi="Arial" w:cs="Arial"/>
                <w:sz w:val="18"/>
                <w:lang w:val="en-GB"/>
              </w:rPr>
              <w:t>0 MHz – 2</w:t>
            </w:r>
            <w:r w:rsidR="0048183C">
              <w:rPr>
                <w:rFonts w:ascii="Arial" w:eastAsia="等线" w:hAnsi="Arial" w:cs="Arial"/>
                <w:sz w:val="18"/>
                <w:lang w:val="en-GB"/>
              </w:rPr>
              <w:t>20</w:t>
            </w:r>
            <w:r w:rsidRPr="001B0F07">
              <w:rPr>
                <w:rFonts w:ascii="Arial" w:eastAsia="等线" w:hAnsi="Arial" w:cs="Arial"/>
                <w:sz w:val="18"/>
                <w:lang w:val="en-GB"/>
              </w:rPr>
              <w:t>0 MHz</w:t>
            </w:r>
          </w:p>
        </w:tc>
        <w:tc>
          <w:tcPr>
            <w:tcW w:w="1286" w:type="dxa"/>
            <w:tcBorders>
              <w:top w:val="single" w:sz="4" w:space="0" w:color="auto"/>
              <w:left w:val="single" w:sz="4" w:space="0" w:color="auto"/>
              <w:bottom w:val="single" w:sz="4" w:space="0" w:color="auto"/>
              <w:right w:val="single" w:sz="4" w:space="0" w:color="auto"/>
            </w:tcBorders>
            <w:hideMark/>
          </w:tcPr>
          <w:p w14:paraId="1B76E2DF" w14:textId="77777777" w:rsidR="001B0F07" w:rsidRPr="001B0F07" w:rsidRDefault="001B0F07" w:rsidP="001B0F07">
            <w:pPr>
              <w:keepNext/>
              <w:keepLines/>
              <w:widowControl/>
              <w:jc w:val="center"/>
              <w:rPr>
                <w:rFonts w:ascii="Arial" w:eastAsia="等线" w:hAnsi="Arial" w:cs="Arial"/>
                <w:sz w:val="18"/>
                <w:lang w:val="en-GB"/>
              </w:rPr>
            </w:pPr>
            <w:r w:rsidRPr="001B0F07">
              <w:rPr>
                <w:rFonts w:ascii="Arial" w:eastAsia="等线" w:hAnsi="Arial" w:cs="Arial"/>
                <w:sz w:val="18"/>
                <w:lang w:val="en-GB"/>
              </w:rPr>
              <w:t>FDD</w:t>
            </w:r>
          </w:p>
        </w:tc>
      </w:tr>
    </w:tbl>
    <w:p w14:paraId="35DEE16D" w14:textId="77777777" w:rsidR="001B0F07" w:rsidRDefault="001B0F07" w:rsidP="001B0F07">
      <w:pPr>
        <w:widowControl/>
        <w:spacing w:after="180"/>
        <w:jc w:val="left"/>
        <w:rPr>
          <w:rFonts w:ascii="Times New Roman" w:eastAsiaTheme="minorEastAsia" w:hAnsi="Times New Roman"/>
          <w:kern w:val="0"/>
          <w:sz w:val="20"/>
          <w:szCs w:val="20"/>
          <w:lang w:val="en-GB"/>
        </w:rPr>
      </w:pPr>
    </w:p>
    <w:p w14:paraId="7F6FA0DB" w14:textId="068C8022" w:rsidR="001B0F07" w:rsidRPr="001B0F07" w:rsidRDefault="001B0F07" w:rsidP="001B0F07">
      <w:pPr>
        <w:widowControl/>
        <w:spacing w:after="180"/>
        <w:jc w:val="left"/>
        <w:rPr>
          <w:rFonts w:ascii="Times New Roman" w:eastAsiaTheme="minorEastAsia" w:hAnsi="Times New Roman"/>
          <w:b/>
          <w:bCs/>
          <w:kern w:val="0"/>
          <w:sz w:val="20"/>
          <w:szCs w:val="20"/>
          <w:lang w:val="en-GB"/>
        </w:rPr>
      </w:pPr>
      <w:r w:rsidRPr="001B0F07">
        <w:rPr>
          <w:rFonts w:ascii="Times New Roman" w:eastAsiaTheme="minorEastAsia" w:hAnsi="Times New Roman"/>
          <w:b/>
          <w:bCs/>
          <w:kern w:val="0"/>
          <w:sz w:val="20"/>
          <w:szCs w:val="20"/>
          <w:lang w:val="en-GB"/>
        </w:rPr>
        <w:t>Proposal 2: S band is suggested to be defined as in table 2.</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6959921B"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In this contribution,</w:t>
      </w:r>
      <w:r w:rsidR="001B0F07">
        <w:rPr>
          <w:rFonts w:ascii="Times New Roman" w:hAnsi="Times New Roman"/>
          <w:sz w:val="20"/>
          <w:szCs w:val="20"/>
        </w:rPr>
        <w:t xml:space="preserve"> NTN networks operating band number is discussed in this contribution with following observations and proposals</w:t>
      </w:r>
      <w:r w:rsidR="00FF0F7F" w:rsidRPr="00EC508A">
        <w:rPr>
          <w:rFonts w:ascii="Times New Roman" w:hAnsi="Times New Roman"/>
          <w:sz w:val="20"/>
          <w:szCs w:val="20"/>
        </w:rPr>
        <w:t>:</w:t>
      </w:r>
    </w:p>
    <w:p w14:paraId="2C46F7AB" w14:textId="534D56DF" w:rsidR="00354666" w:rsidRPr="00354666" w:rsidRDefault="00354666" w:rsidP="00354666">
      <w:pPr>
        <w:widowControl/>
        <w:spacing w:after="180"/>
        <w:jc w:val="left"/>
        <w:rPr>
          <w:rFonts w:ascii="Times New Roman" w:hAnsi="Times New Roman"/>
          <w:b/>
          <w:bCs/>
          <w:sz w:val="20"/>
          <w:szCs w:val="21"/>
          <w:lang w:val="en-GB"/>
        </w:rPr>
      </w:pPr>
      <w:r w:rsidRPr="00354666">
        <w:rPr>
          <w:rFonts w:ascii="Times New Roman" w:eastAsiaTheme="minorEastAsia" w:hAnsi="Times New Roman"/>
          <w:b/>
          <w:bCs/>
          <w:kern w:val="0"/>
          <w:sz w:val="20"/>
          <w:szCs w:val="20"/>
          <w:lang w:val="en-GB"/>
        </w:rPr>
        <w:t xml:space="preserve">Observation 1: there are three options for NTN band numbering scheme as </w:t>
      </w:r>
      <w:r>
        <w:rPr>
          <w:rFonts w:ascii="Times New Roman" w:eastAsiaTheme="minorEastAsia" w:hAnsi="Times New Roman"/>
          <w:b/>
          <w:bCs/>
          <w:kern w:val="0"/>
          <w:sz w:val="20"/>
          <w:szCs w:val="20"/>
          <w:lang w:val="en-GB"/>
        </w:rPr>
        <w:t>below</w:t>
      </w:r>
      <w:r w:rsidRPr="00354666">
        <w:rPr>
          <w:rFonts w:ascii="Times New Roman" w:eastAsiaTheme="minorEastAsia" w:hAnsi="Times New Roman"/>
          <w:b/>
          <w:bCs/>
          <w:kern w:val="0"/>
          <w:sz w:val="20"/>
          <w:szCs w:val="20"/>
          <w:lang w:val="en-GB"/>
        </w:rPr>
        <w:t>.</w:t>
      </w:r>
      <w:r w:rsidRPr="007F3511">
        <w:rPr>
          <w:rFonts w:ascii="Times New Roman" w:eastAsiaTheme="minorEastAsia" w:hAnsi="Times New Roman"/>
          <w:b/>
          <w:bCs/>
          <w:kern w:val="0"/>
          <w:sz w:val="20"/>
          <w:szCs w:val="20"/>
          <w:lang w:val="en-GB"/>
        </w:rPr>
        <w:t xml:space="preserve"> </w:t>
      </w:r>
    </w:p>
    <w:p w14:paraId="2A83B0C8" w14:textId="33B0FC0B" w:rsidR="00354666" w:rsidRPr="00354666" w:rsidRDefault="00354666" w:rsidP="00354666">
      <w:pPr>
        <w:pStyle w:val="ListParagraph"/>
        <w:widowControl/>
        <w:numPr>
          <w:ilvl w:val="0"/>
          <w:numId w:val="32"/>
        </w:numPr>
        <w:spacing w:after="180"/>
        <w:ind w:firstLineChars="0"/>
        <w:jc w:val="left"/>
        <w:rPr>
          <w:rFonts w:ascii="Times New Roman" w:eastAsiaTheme="minorEastAsia" w:hAnsi="Times New Roman"/>
          <w:b/>
          <w:bCs/>
          <w:kern w:val="0"/>
          <w:sz w:val="20"/>
          <w:szCs w:val="20"/>
          <w:lang w:val="en-GB"/>
        </w:rPr>
      </w:pPr>
      <w:r w:rsidRPr="00354666">
        <w:rPr>
          <w:rFonts w:ascii="Times New Roman" w:eastAsiaTheme="minorEastAsia" w:hAnsi="Times New Roman"/>
          <w:b/>
          <w:bCs/>
          <w:kern w:val="0"/>
          <w:sz w:val="20"/>
          <w:szCs w:val="20"/>
          <w:lang w:val="en-GB"/>
        </w:rPr>
        <w:t>Option 1: reserve some contiguous operating band numbers for NTN network</w:t>
      </w:r>
    </w:p>
    <w:p w14:paraId="1921B336" w14:textId="27C2058B" w:rsidR="00354666" w:rsidRPr="00354666" w:rsidRDefault="00354666" w:rsidP="00354666">
      <w:pPr>
        <w:pStyle w:val="ListParagraph"/>
        <w:widowControl/>
        <w:numPr>
          <w:ilvl w:val="0"/>
          <w:numId w:val="32"/>
        </w:numPr>
        <w:spacing w:after="180"/>
        <w:ind w:firstLineChars="0"/>
        <w:jc w:val="left"/>
        <w:rPr>
          <w:rFonts w:ascii="Times New Roman" w:eastAsiaTheme="minorEastAsia" w:hAnsi="Times New Roman"/>
          <w:b/>
          <w:bCs/>
          <w:kern w:val="0"/>
          <w:sz w:val="20"/>
          <w:szCs w:val="20"/>
          <w:lang w:val="en-GB"/>
        </w:rPr>
      </w:pPr>
      <w:r w:rsidRPr="00354666">
        <w:rPr>
          <w:rFonts w:ascii="Times New Roman" w:eastAsiaTheme="minorEastAsia" w:hAnsi="Times New Roman"/>
          <w:b/>
          <w:bCs/>
          <w:kern w:val="0"/>
          <w:sz w:val="20"/>
          <w:szCs w:val="20"/>
          <w:lang w:val="en-GB"/>
        </w:rPr>
        <w:t xml:space="preserve">Option 2: start NTN number from the maximum operating number (n256) in NR spec and then define band number in descending order. </w:t>
      </w:r>
    </w:p>
    <w:p w14:paraId="3CE4EE31" w14:textId="125DB8E5" w:rsidR="00354666" w:rsidRDefault="00354666" w:rsidP="00354666">
      <w:pPr>
        <w:pStyle w:val="ListParagraph"/>
        <w:widowControl/>
        <w:numPr>
          <w:ilvl w:val="0"/>
          <w:numId w:val="32"/>
        </w:numPr>
        <w:spacing w:after="180"/>
        <w:ind w:firstLineChars="0"/>
        <w:jc w:val="left"/>
        <w:rPr>
          <w:rFonts w:ascii="Times New Roman" w:eastAsiaTheme="minorEastAsia" w:hAnsi="Times New Roman"/>
          <w:b/>
          <w:bCs/>
          <w:kern w:val="0"/>
          <w:sz w:val="20"/>
          <w:szCs w:val="20"/>
          <w:lang w:val="en-GB"/>
        </w:rPr>
      </w:pPr>
      <w:r w:rsidRPr="00354666">
        <w:rPr>
          <w:rFonts w:ascii="Times New Roman" w:eastAsiaTheme="minorEastAsia" w:hAnsi="Times New Roman"/>
          <w:b/>
          <w:bCs/>
          <w:kern w:val="0"/>
          <w:sz w:val="20"/>
          <w:szCs w:val="20"/>
          <w:lang w:val="en-GB"/>
        </w:rPr>
        <w:t xml:space="preserve">Option 3: define NTN operating band </w:t>
      </w:r>
      <w:r>
        <w:rPr>
          <w:rFonts w:ascii="Times New Roman" w:eastAsiaTheme="minorEastAsia" w:hAnsi="Times New Roman"/>
          <w:b/>
          <w:bCs/>
          <w:kern w:val="0"/>
          <w:sz w:val="20"/>
          <w:szCs w:val="20"/>
          <w:lang w:val="en-GB"/>
        </w:rPr>
        <w:t xml:space="preserve">number </w:t>
      </w:r>
      <w:r w:rsidRPr="00354666">
        <w:rPr>
          <w:rFonts w:ascii="Times New Roman" w:eastAsiaTheme="minorEastAsia" w:hAnsi="Times New Roman"/>
          <w:b/>
          <w:bCs/>
          <w:kern w:val="0"/>
          <w:sz w:val="20"/>
          <w:szCs w:val="20"/>
          <w:lang w:val="en-GB"/>
        </w:rPr>
        <w:t>just after the maximum numbers that has been used by NR system</w:t>
      </w:r>
    </w:p>
    <w:p w14:paraId="6A8E55BF" w14:textId="6F917C6F" w:rsidR="00354666" w:rsidRDefault="00354666" w:rsidP="00354666">
      <w:pPr>
        <w:widowControl/>
        <w:spacing w:after="180"/>
        <w:jc w:val="left"/>
        <w:rPr>
          <w:rFonts w:ascii="Times New Roman" w:eastAsiaTheme="minorEastAsia" w:hAnsi="Times New Roman"/>
          <w:b/>
          <w:bCs/>
          <w:kern w:val="0"/>
          <w:sz w:val="20"/>
          <w:szCs w:val="20"/>
          <w:lang w:val="en-GB"/>
        </w:rPr>
      </w:pPr>
      <w:r w:rsidRPr="00354666">
        <w:rPr>
          <w:rFonts w:ascii="Times New Roman" w:eastAsiaTheme="minorEastAsia" w:hAnsi="Times New Roman"/>
          <w:b/>
          <w:bCs/>
          <w:kern w:val="0"/>
          <w:sz w:val="20"/>
          <w:szCs w:val="20"/>
          <w:lang w:val="en-GB"/>
        </w:rPr>
        <w:t xml:space="preserve">Proposal 1: </w:t>
      </w:r>
      <w:r w:rsidR="003E0892" w:rsidRPr="003E0892">
        <w:rPr>
          <w:rFonts w:ascii="Times New Roman" w:eastAsiaTheme="minorEastAsia" w:hAnsi="Times New Roman"/>
          <w:b/>
          <w:bCs/>
          <w:kern w:val="0"/>
          <w:sz w:val="20"/>
          <w:szCs w:val="20"/>
          <w:lang w:val="en-GB"/>
        </w:rPr>
        <w:t xml:space="preserve">define NTN band number in increasing order after </w:t>
      </w:r>
      <w:r w:rsidR="00FB4E32">
        <w:rPr>
          <w:rFonts w:ascii="Times New Roman" w:eastAsiaTheme="minorEastAsia" w:hAnsi="Times New Roman"/>
          <w:b/>
          <w:bCs/>
          <w:kern w:val="0"/>
          <w:sz w:val="20"/>
          <w:szCs w:val="20"/>
          <w:lang w:val="en-GB"/>
        </w:rPr>
        <w:t xml:space="preserve">the </w:t>
      </w:r>
      <w:r w:rsidR="003E0892" w:rsidRPr="003E0892">
        <w:rPr>
          <w:rFonts w:ascii="Times New Roman" w:eastAsiaTheme="minorEastAsia" w:hAnsi="Times New Roman"/>
          <w:b/>
          <w:bCs/>
          <w:kern w:val="0"/>
          <w:sz w:val="20"/>
          <w:szCs w:val="20"/>
          <w:lang w:val="en-GB"/>
        </w:rPr>
        <w:t xml:space="preserve">maximum band number that has been used </w:t>
      </w:r>
      <w:r w:rsidR="00FB4E32">
        <w:rPr>
          <w:rFonts w:ascii="Times New Roman" w:eastAsiaTheme="minorEastAsia" w:hAnsi="Times New Roman"/>
          <w:b/>
          <w:bCs/>
          <w:kern w:val="0"/>
          <w:sz w:val="20"/>
          <w:szCs w:val="20"/>
          <w:lang w:val="en-GB"/>
        </w:rPr>
        <w:t xml:space="preserve">by NR system </w:t>
      </w:r>
      <w:r w:rsidR="003E0892" w:rsidRPr="003E0892">
        <w:rPr>
          <w:rFonts w:ascii="Times New Roman" w:eastAsiaTheme="minorEastAsia" w:hAnsi="Times New Roman"/>
          <w:b/>
          <w:bCs/>
          <w:kern w:val="0"/>
          <w:sz w:val="20"/>
          <w:szCs w:val="20"/>
          <w:lang w:val="en-GB"/>
        </w:rPr>
        <w:t>when new NTN bands are proposed</w:t>
      </w:r>
      <w:r w:rsidRPr="00354666">
        <w:rPr>
          <w:rFonts w:ascii="Times New Roman" w:eastAsiaTheme="minorEastAsia" w:hAnsi="Times New Roman"/>
          <w:b/>
          <w:bCs/>
          <w:kern w:val="0"/>
          <w:sz w:val="20"/>
          <w:szCs w:val="20"/>
          <w:lang w:val="en-GB"/>
        </w:rPr>
        <w:t>.</w:t>
      </w:r>
    </w:p>
    <w:p w14:paraId="33B5AD09" w14:textId="77777777" w:rsidR="00354666" w:rsidRPr="00354666" w:rsidRDefault="00354666" w:rsidP="00354666">
      <w:pPr>
        <w:widowControl/>
        <w:spacing w:after="180"/>
        <w:jc w:val="center"/>
        <w:rPr>
          <w:rFonts w:ascii="Times New Roman" w:eastAsiaTheme="minorEastAsia" w:hAnsi="Times New Roman"/>
          <w:kern w:val="0"/>
          <w:sz w:val="20"/>
          <w:szCs w:val="20"/>
          <w:lang w:val="en-GB"/>
        </w:rPr>
      </w:pPr>
      <w:r w:rsidRPr="00354666">
        <w:rPr>
          <w:rFonts w:ascii="Times New Roman" w:eastAsiaTheme="minorEastAsia" w:hAnsi="Times New Roman"/>
          <w:kern w:val="0"/>
          <w:sz w:val="20"/>
          <w:szCs w:val="20"/>
          <w:lang w:val="en-GB"/>
        </w:rPr>
        <w:t>Table 2: S band definition for NTN networks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354666" w:rsidRPr="00354666" w14:paraId="72017B9C" w14:textId="77777777" w:rsidTr="00B352D5">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5BBC0E5B" w14:textId="77777777" w:rsidR="00354666" w:rsidRPr="00354666" w:rsidRDefault="00354666" w:rsidP="00354666">
            <w:pPr>
              <w:keepNext/>
              <w:keepLines/>
              <w:widowControl/>
              <w:jc w:val="center"/>
              <w:rPr>
                <w:rFonts w:ascii="Arial" w:eastAsia="Malgun Gothic" w:hAnsi="Arial" w:cs="Arial"/>
                <w:b/>
                <w:sz w:val="18"/>
                <w:lang w:val="en-GB"/>
              </w:rPr>
            </w:pPr>
            <w:r w:rsidRPr="00354666">
              <w:rPr>
                <w:rFonts w:ascii="Arial" w:eastAsia="等线" w:hAnsi="Arial" w:cs="Arial"/>
                <w:b/>
                <w:sz w:val="18"/>
                <w:lang w:val="en-GB"/>
              </w:rPr>
              <w:t xml:space="preserve">NR </w:t>
            </w:r>
            <w:r w:rsidRPr="00354666">
              <w:rPr>
                <w:rFonts w:ascii="Arial" w:eastAsia="等线" w:hAnsi="Arial" w:cs="Arial"/>
                <w:b/>
                <w:i/>
                <w:sz w:val="18"/>
                <w:lang w:val="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587F9BF6" w14:textId="77777777" w:rsidR="00354666" w:rsidRPr="00354666" w:rsidRDefault="00354666" w:rsidP="00354666">
            <w:pPr>
              <w:keepNext/>
              <w:keepLines/>
              <w:widowControl/>
              <w:jc w:val="center"/>
              <w:rPr>
                <w:rFonts w:ascii="Arial" w:eastAsia="等线" w:hAnsi="Arial" w:cs="Arial"/>
                <w:b/>
                <w:sz w:val="18"/>
                <w:lang w:val="en-GB"/>
              </w:rPr>
            </w:pPr>
            <w:r w:rsidRPr="00354666">
              <w:rPr>
                <w:rFonts w:ascii="Arial" w:eastAsia="等线" w:hAnsi="Arial" w:cs="Arial"/>
                <w:b/>
                <w:sz w:val="18"/>
                <w:lang w:val="en-GB"/>
              </w:rPr>
              <w:t xml:space="preserve">Uplink (UL) </w:t>
            </w:r>
            <w:r w:rsidRPr="00354666">
              <w:rPr>
                <w:rFonts w:ascii="Arial" w:eastAsia="等线" w:hAnsi="Arial" w:cs="Arial"/>
                <w:b/>
                <w:i/>
                <w:sz w:val="18"/>
                <w:lang w:val="en-GB"/>
              </w:rPr>
              <w:t>operating band</w:t>
            </w:r>
            <w:r w:rsidRPr="00354666">
              <w:rPr>
                <w:rFonts w:ascii="Arial" w:eastAsia="等线" w:hAnsi="Arial" w:cs="Arial"/>
                <w:b/>
                <w:sz w:val="18"/>
                <w:lang w:val="en-GB"/>
              </w:rPr>
              <w:br/>
              <w:t>BS receive / UE transmit</w:t>
            </w:r>
          </w:p>
          <w:p w14:paraId="328F2394" w14:textId="77777777" w:rsidR="00354666" w:rsidRPr="00354666" w:rsidRDefault="00354666" w:rsidP="00354666">
            <w:pPr>
              <w:keepNext/>
              <w:keepLines/>
              <w:widowControl/>
              <w:jc w:val="center"/>
              <w:rPr>
                <w:rFonts w:ascii="Arial" w:eastAsia="等线" w:hAnsi="Arial" w:cs="Arial"/>
                <w:b/>
                <w:sz w:val="18"/>
                <w:lang w:val="en-GB"/>
              </w:rPr>
            </w:pPr>
            <w:r w:rsidRPr="00354666">
              <w:rPr>
                <w:rFonts w:ascii="Arial" w:eastAsia="等线" w:hAnsi="Arial" w:cs="Arial"/>
                <w:b/>
                <w:sz w:val="18"/>
                <w:lang w:val="en-GB"/>
              </w:rPr>
              <w:t>F</w:t>
            </w:r>
            <w:r w:rsidRPr="00354666">
              <w:rPr>
                <w:rFonts w:ascii="Arial" w:eastAsia="等线" w:hAnsi="Arial" w:cs="Arial"/>
                <w:b/>
                <w:sz w:val="18"/>
                <w:vertAlign w:val="subscript"/>
                <w:lang w:val="en-GB"/>
              </w:rPr>
              <w:t>UL,low</w:t>
            </w:r>
            <w:r w:rsidRPr="00354666">
              <w:rPr>
                <w:rFonts w:ascii="Arial" w:eastAsia="等线" w:hAnsi="Arial" w:cs="Arial"/>
                <w:b/>
                <w:sz w:val="18"/>
                <w:lang w:val="en-GB"/>
              </w:rPr>
              <w:t xml:space="preserve">   –  F</w:t>
            </w:r>
            <w:r w:rsidRPr="00354666">
              <w:rPr>
                <w:rFonts w:ascii="Arial" w:eastAsia="等线" w:hAnsi="Arial" w:cs="Arial"/>
                <w:b/>
                <w:sz w:val="18"/>
                <w:vertAlign w:val="subscript"/>
                <w:lang w:val="en-GB"/>
              </w:rPr>
              <w:t>UL,high</w:t>
            </w:r>
          </w:p>
        </w:tc>
        <w:tc>
          <w:tcPr>
            <w:tcW w:w="2806" w:type="dxa"/>
            <w:tcBorders>
              <w:top w:val="single" w:sz="4" w:space="0" w:color="auto"/>
              <w:left w:val="single" w:sz="4" w:space="0" w:color="auto"/>
              <w:bottom w:val="single" w:sz="4" w:space="0" w:color="auto"/>
              <w:right w:val="single" w:sz="4" w:space="0" w:color="auto"/>
            </w:tcBorders>
            <w:hideMark/>
          </w:tcPr>
          <w:p w14:paraId="3854BE3B" w14:textId="77777777" w:rsidR="00354666" w:rsidRPr="00354666" w:rsidRDefault="00354666" w:rsidP="00354666">
            <w:pPr>
              <w:keepNext/>
              <w:keepLines/>
              <w:widowControl/>
              <w:jc w:val="center"/>
              <w:rPr>
                <w:rFonts w:ascii="Arial" w:eastAsia="等线" w:hAnsi="Arial" w:cs="Arial"/>
                <w:b/>
                <w:sz w:val="18"/>
                <w:lang w:val="en-GB"/>
              </w:rPr>
            </w:pPr>
            <w:r w:rsidRPr="00354666">
              <w:rPr>
                <w:rFonts w:ascii="Arial" w:eastAsia="等线" w:hAnsi="Arial" w:cs="Arial"/>
                <w:b/>
                <w:sz w:val="18"/>
                <w:lang w:val="en-GB"/>
              </w:rPr>
              <w:t xml:space="preserve">Downlink (DL) </w:t>
            </w:r>
            <w:r w:rsidRPr="00354666">
              <w:rPr>
                <w:rFonts w:ascii="Arial" w:eastAsia="等线" w:hAnsi="Arial" w:cs="Arial"/>
                <w:b/>
                <w:i/>
                <w:sz w:val="18"/>
                <w:lang w:val="en-GB"/>
              </w:rPr>
              <w:t>operating band</w:t>
            </w:r>
            <w:r w:rsidRPr="00354666">
              <w:rPr>
                <w:rFonts w:ascii="Arial" w:eastAsia="等线" w:hAnsi="Arial" w:cs="Arial"/>
                <w:b/>
                <w:sz w:val="18"/>
                <w:lang w:val="en-GB"/>
              </w:rPr>
              <w:br/>
              <w:t>BS transmit / UE receive</w:t>
            </w:r>
          </w:p>
          <w:p w14:paraId="2612B2A1" w14:textId="77777777" w:rsidR="00354666" w:rsidRPr="00354666" w:rsidRDefault="00354666" w:rsidP="00354666">
            <w:pPr>
              <w:keepNext/>
              <w:keepLines/>
              <w:widowControl/>
              <w:jc w:val="center"/>
              <w:rPr>
                <w:rFonts w:ascii="Arial" w:eastAsia="等线" w:hAnsi="Arial" w:cs="Arial"/>
                <w:b/>
                <w:sz w:val="18"/>
                <w:lang w:val="en-GB"/>
              </w:rPr>
            </w:pPr>
            <w:r w:rsidRPr="00354666">
              <w:rPr>
                <w:rFonts w:ascii="Arial" w:eastAsia="等线" w:hAnsi="Arial" w:cs="Arial"/>
                <w:b/>
                <w:sz w:val="18"/>
                <w:lang w:val="en-GB"/>
              </w:rPr>
              <w:t>F</w:t>
            </w:r>
            <w:r w:rsidRPr="00354666">
              <w:rPr>
                <w:rFonts w:ascii="Arial" w:eastAsia="等线" w:hAnsi="Arial" w:cs="Arial"/>
                <w:b/>
                <w:sz w:val="18"/>
                <w:vertAlign w:val="subscript"/>
                <w:lang w:val="en-GB"/>
              </w:rPr>
              <w:t>DL,low</w:t>
            </w:r>
            <w:r w:rsidRPr="00354666">
              <w:rPr>
                <w:rFonts w:ascii="Arial" w:eastAsia="等线" w:hAnsi="Arial" w:cs="Arial"/>
                <w:b/>
                <w:sz w:val="18"/>
                <w:lang w:val="en-GB"/>
              </w:rPr>
              <w:t xml:space="preserve">   –  F</w:t>
            </w:r>
            <w:r w:rsidRPr="00354666">
              <w:rPr>
                <w:rFonts w:ascii="Arial" w:eastAsia="等线" w:hAnsi="Arial" w:cs="Arial"/>
                <w:b/>
                <w:sz w:val="18"/>
                <w:vertAlign w:val="subscript"/>
                <w:lang w:val="en-GB"/>
              </w:rPr>
              <w:t>DL,high</w:t>
            </w:r>
          </w:p>
        </w:tc>
        <w:tc>
          <w:tcPr>
            <w:tcW w:w="1286" w:type="dxa"/>
            <w:tcBorders>
              <w:top w:val="single" w:sz="4" w:space="0" w:color="auto"/>
              <w:left w:val="single" w:sz="4" w:space="0" w:color="auto"/>
              <w:bottom w:val="single" w:sz="4" w:space="0" w:color="auto"/>
              <w:right w:val="single" w:sz="4" w:space="0" w:color="auto"/>
            </w:tcBorders>
            <w:hideMark/>
          </w:tcPr>
          <w:p w14:paraId="365B921F" w14:textId="77777777" w:rsidR="00354666" w:rsidRPr="00354666" w:rsidRDefault="00354666" w:rsidP="00354666">
            <w:pPr>
              <w:keepNext/>
              <w:keepLines/>
              <w:widowControl/>
              <w:jc w:val="center"/>
              <w:rPr>
                <w:rFonts w:ascii="Arial" w:eastAsia="等线" w:hAnsi="Arial" w:cs="Arial"/>
                <w:b/>
                <w:sz w:val="18"/>
                <w:lang w:val="en-GB"/>
              </w:rPr>
            </w:pPr>
            <w:r w:rsidRPr="00354666">
              <w:rPr>
                <w:rFonts w:ascii="Arial" w:eastAsia="等线" w:hAnsi="Arial" w:cs="Arial"/>
                <w:b/>
                <w:sz w:val="18"/>
                <w:lang w:val="en-GB"/>
              </w:rPr>
              <w:t>Duplex Mode</w:t>
            </w:r>
          </w:p>
        </w:tc>
      </w:tr>
      <w:tr w:rsidR="008762EB" w:rsidRPr="00354666" w14:paraId="71D48F52" w14:textId="77777777" w:rsidTr="00B352D5">
        <w:trPr>
          <w:jc w:val="center"/>
        </w:trPr>
        <w:tc>
          <w:tcPr>
            <w:tcW w:w="1037" w:type="dxa"/>
            <w:tcBorders>
              <w:top w:val="single" w:sz="4" w:space="0" w:color="auto"/>
              <w:left w:val="single" w:sz="4" w:space="0" w:color="auto"/>
              <w:bottom w:val="single" w:sz="4" w:space="0" w:color="auto"/>
              <w:right w:val="single" w:sz="4" w:space="0" w:color="auto"/>
            </w:tcBorders>
            <w:hideMark/>
          </w:tcPr>
          <w:p w14:paraId="3DF01365" w14:textId="72D89878" w:rsidR="008762EB" w:rsidRPr="00354666" w:rsidRDefault="008762EB" w:rsidP="008762EB">
            <w:pPr>
              <w:keepNext/>
              <w:keepLines/>
              <w:widowControl/>
              <w:jc w:val="center"/>
              <w:rPr>
                <w:rFonts w:ascii="Arial" w:eastAsia="等线" w:hAnsi="Arial"/>
                <w:sz w:val="18"/>
                <w:lang w:val="en-GB"/>
              </w:rPr>
            </w:pPr>
            <w:r w:rsidRPr="00354666">
              <w:rPr>
                <w:rFonts w:ascii="Arial" w:eastAsia="等线" w:hAnsi="Arial" w:cs="Arial"/>
                <w:sz w:val="18"/>
                <w:lang w:val="en-GB"/>
              </w:rPr>
              <w:t>n1</w:t>
            </w:r>
            <w:r>
              <w:rPr>
                <w:rFonts w:ascii="Arial" w:eastAsia="等线" w:hAnsi="Arial" w:cs="Arial"/>
                <w:sz w:val="18"/>
                <w:lang w:val="en-GB"/>
              </w:rPr>
              <w:t>00</w:t>
            </w:r>
          </w:p>
        </w:tc>
        <w:tc>
          <w:tcPr>
            <w:tcW w:w="2607" w:type="dxa"/>
            <w:tcBorders>
              <w:top w:val="single" w:sz="4" w:space="0" w:color="auto"/>
              <w:left w:val="single" w:sz="4" w:space="0" w:color="auto"/>
              <w:bottom w:val="single" w:sz="4" w:space="0" w:color="auto"/>
              <w:right w:val="single" w:sz="4" w:space="0" w:color="auto"/>
            </w:tcBorders>
            <w:hideMark/>
          </w:tcPr>
          <w:p w14:paraId="3E24F01E" w14:textId="691179EF" w:rsidR="008762EB" w:rsidRPr="00354666" w:rsidRDefault="008762EB" w:rsidP="008762EB">
            <w:pPr>
              <w:keepNext/>
              <w:keepLines/>
              <w:widowControl/>
              <w:jc w:val="center"/>
              <w:rPr>
                <w:rFonts w:ascii="Arial" w:eastAsia="等线" w:hAnsi="Arial" w:cs="Arial"/>
                <w:sz w:val="18"/>
                <w:lang w:val="en-GB"/>
              </w:rPr>
            </w:pPr>
            <w:r w:rsidRPr="001B0F07">
              <w:rPr>
                <w:rFonts w:ascii="Arial" w:eastAsia="等线" w:hAnsi="Arial" w:cs="Arial"/>
                <w:sz w:val="18"/>
                <w:lang w:val="en-GB"/>
              </w:rPr>
              <w:t>19</w:t>
            </w:r>
            <w:r>
              <w:rPr>
                <w:rFonts w:ascii="Arial" w:eastAsia="等线" w:hAnsi="Arial" w:cs="Arial"/>
                <w:sz w:val="18"/>
                <w:lang w:val="en-GB"/>
              </w:rPr>
              <w:t>8</w:t>
            </w:r>
            <w:r w:rsidRPr="001B0F07">
              <w:rPr>
                <w:rFonts w:ascii="Arial" w:eastAsia="等线" w:hAnsi="Arial" w:cs="Arial"/>
                <w:sz w:val="18"/>
                <w:lang w:val="en-GB"/>
              </w:rPr>
              <w:t xml:space="preserve">0 MHz – </w:t>
            </w:r>
            <w:r>
              <w:rPr>
                <w:rFonts w:ascii="Arial" w:eastAsia="等线" w:hAnsi="Arial" w:cs="Arial"/>
                <w:sz w:val="18"/>
                <w:lang w:val="en-GB"/>
              </w:rPr>
              <w:t>2010</w:t>
            </w:r>
            <w:r w:rsidRPr="001B0F07">
              <w:rPr>
                <w:rFonts w:ascii="Arial" w:eastAsia="等线" w:hAnsi="Arial" w:cs="Arial"/>
                <w:sz w:val="18"/>
                <w:lang w:val="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A1C945A" w14:textId="66AECE48" w:rsidR="008762EB" w:rsidRPr="00354666" w:rsidRDefault="008762EB" w:rsidP="008762EB">
            <w:pPr>
              <w:keepNext/>
              <w:keepLines/>
              <w:widowControl/>
              <w:jc w:val="center"/>
              <w:rPr>
                <w:rFonts w:ascii="Arial" w:eastAsia="等线" w:hAnsi="Arial" w:cs="Arial"/>
                <w:sz w:val="18"/>
                <w:lang w:val="en-GB"/>
              </w:rPr>
            </w:pPr>
            <w:r w:rsidRPr="001B0F07">
              <w:rPr>
                <w:rFonts w:ascii="Arial" w:eastAsia="等线" w:hAnsi="Arial" w:cs="Arial"/>
                <w:sz w:val="18"/>
                <w:lang w:val="en-GB"/>
              </w:rPr>
              <w:t>21</w:t>
            </w:r>
            <w:r>
              <w:rPr>
                <w:rFonts w:ascii="Arial" w:eastAsia="等线" w:hAnsi="Arial" w:cs="Arial"/>
                <w:sz w:val="18"/>
                <w:lang w:val="en-GB"/>
              </w:rPr>
              <w:t>7</w:t>
            </w:r>
            <w:r w:rsidRPr="001B0F07">
              <w:rPr>
                <w:rFonts w:ascii="Arial" w:eastAsia="等线" w:hAnsi="Arial" w:cs="Arial"/>
                <w:sz w:val="18"/>
                <w:lang w:val="en-GB"/>
              </w:rPr>
              <w:t>0 MHz – 2</w:t>
            </w:r>
            <w:r>
              <w:rPr>
                <w:rFonts w:ascii="Arial" w:eastAsia="等线" w:hAnsi="Arial" w:cs="Arial"/>
                <w:sz w:val="18"/>
                <w:lang w:val="en-GB"/>
              </w:rPr>
              <w:t>20</w:t>
            </w:r>
            <w:r w:rsidRPr="001B0F07">
              <w:rPr>
                <w:rFonts w:ascii="Arial" w:eastAsia="等线" w:hAnsi="Arial" w:cs="Arial"/>
                <w:sz w:val="18"/>
                <w:lang w:val="en-GB"/>
              </w:rPr>
              <w:t>0 MHz</w:t>
            </w:r>
          </w:p>
        </w:tc>
        <w:tc>
          <w:tcPr>
            <w:tcW w:w="1286" w:type="dxa"/>
            <w:tcBorders>
              <w:top w:val="single" w:sz="4" w:space="0" w:color="auto"/>
              <w:left w:val="single" w:sz="4" w:space="0" w:color="auto"/>
              <w:bottom w:val="single" w:sz="4" w:space="0" w:color="auto"/>
              <w:right w:val="single" w:sz="4" w:space="0" w:color="auto"/>
            </w:tcBorders>
            <w:hideMark/>
          </w:tcPr>
          <w:p w14:paraId="2574184A" w14:textId="77777777" w:rsidR="008762EB" w:rsidRPr="00354666" w:rsidRDefault="008762EB" w:rsidP="008762EB">
            <w:pPr>
              <w:keepNext/>
              <w:keepLines/>
              <w:widowControl/>
              <w:jc w:val="center"/>
              <w:rPr>
                <w:rFonts w:ascii="Arial" w:eastAsia="等线" w:hAnsi="Arial" w:cs="Arial"/>
                <w:sz w:val="18"/>
                <w:lang w:val="en-GB"/>
              </w:rPr>
            </w:pPr>
            <w:r w:rsidRPr="00354666">
              <w:rPr>
                <w:rFonts w:ascii="Arial" w:eastAsia="等线" w:hAnsi="Arial" w:cs="Arial"/>
                <w:sz w:val="18"/>
                <w:lang w:val="en-GB"/>
              </w:rPr>
              <w:t>FDD</w:t>
            </w:r>
          </w:p>
        </w:tc>
      </w:tr>
    </w:tbl>
    <w:p w14:paraId="028B1EB9" w14:textId="77777777" w:rsidR="00354666" w:rsidRPr="00354666" w:rsidRDefault="00354666" w:rsidP="00354666">
      <w:pPr>
        <w:widowControl/>
        <w:spacing w:after="180"/>
        <w:jc w:val="left"/>
        <w:rPr>
          <w:rFonts w:ascii="Times New Roman" w:eastAsiaTheme="minorEastAsia" w:hAnsi="Times New Roman"/>
          <w:kern w:val="0"/>
          <w:sz w:val="20"/>
          <w:szCs w:val="20"/>
          <w:lang w:val="en-GB"/>
        </w:rPr>
      </w:pPr>
    </w:p>
    <w:p w14:paraId="4B71D7E1" w14:textId="12AD5E7F" w:rsidR="00354666" w:rsidRPr="00354666" w:rsidRDefault="00354666" w:rsidP="00354666">
      <w:pPr>
        <w:widowControl/>
        <w:spacing w:after="180"/>
        <w:jc w:val="left"/>
        <w:rPr>
          <w:rFonts w:ascii="Times New Roman" w:eastAsiaTheme="minorEastAsia" w:hAnsi="Times New Roman"/>
          <w:b/>
          <w:bCs/>
          <w:kern w:val="0"/>
          <w:sz w:val="20"/>
          <w:szCs w:val="20"/>
          <w:lang w:val="en-GB"/>
        </w:rPr>
      </w:pPr>
      <w:r w:rsidRPr="00354666">
        <w:rPr>
          <w:rFonts w:ascii="Times New Roman" w:eastAsiaTheme="minorEastAsia" w:hAnsi="Times New Roman"/>
          <w:b/>
          <w:bCs/>
          <w:kern w:val="0"/>
          <w:sz w:val="20"/>
          <w:szCs w:val="20"/>
          <w:lang w:val="en-GB"/>
        </w:rPr>
        <w:t>Proposal 2: S band is suggested to be defined as in table 2.</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72FE074C" w14:textId="469BB12F" w:rsidR="00C44816" w:rsidRDefault="002C34A5"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D25BA5">
        <w:rPr>
          <w:rFonts w:ascii="Times New Roman" w:hAnsi="Times New Roman"/>
          <w:sz w:val="20"/>
          <w:szCs w:val="20"/>
        </w:rPr>
        <w:t xml:space="preserve">[1] </w:t>
      </w:r>
      <w:r w:rsidR="00921A4B" w:rsidRPr="00921A4B">
        <w:rPr>
          <w:rFonts w:ascii="Times New Roman" w:hAnsi="Times New Roman"/>
          <w:sz w:val="20"/>
          <w:szCs w:val="20"/>
        </w:rPr>
        <w:t>R4-21</w:t>
      </w:r>
      <w:r w:rsidR="007B4EBF">
        <w:rPr>
          <w:rFonts w:ascii="Times New Roman" w:hAnsi="Times New Roman"/>
          <w:sz w:val="20"/>
          <w:szCs w:val="20"/>
        </w:rPr>
        <w:t>08099</w:t>
      </w:r>
      <w:r w:rsidRPr="00D25BA5">
        <w:rPr>
          <w:rFonts w:ascii="Times New Roman" w:hAnsi="Times New Roman"/>
          <w:sz w:val="20"/>
          <w:szCs w:val="20"/>
        </w:rPr>
        <w:t xml:space="preserve">, </w:t>
      </w:r>
      <w:r w:rsidR="007B4EBF" w:rsidRPr="007B4EBF">
        <w:rPr>
          <w:rFonts w:ascii="Times New Roman" w:hAnsi="Times New Roman"/>
          <w:sz w:val="20"/>
          <w:szCs w:val="20"/>
        </w:rPr>
        <w:t>WF on [312] NTN_Solutions_Part1</w:t>
      </w:r>
      <w:r w:rsidR="005840D2">
        <w:rPr>
          <w:rFonts w:ascii="Times New Roman" w:hAnsi="Times New Roman"/>
          <w:sz w:val="20"/>
          <w:szCs w:val="20"/>
        </w:rPr>
        <w:t xml:space="preserve">, </w:t>
      </w:r>
      <w:r w:rsidR="005840D2" w:rsidRPr="005840D2">
        <w:rPr>
          <w:rFonts w:ascii="Times New Roman" w:hAnsi="Times New Roman"/>
          <w:sz w:val="20"/>
          <w:szCs w:val="20"/>
        </w:rPr>
        <w:t>THALES</w:t>
      </w:r>
      <w:r w:rsidRPr="00D25BA5">
        <w:rPr>
          <w:rFonts w:ascii="Times New Roman" w:hAnsi="Times New Roman" w:hint="eastAsia"/>
          <w:sz w:val="20"/>
          <w:szCs w:val="20"/>
        </w:rPr>
        <w:t xml:space="preserve"> </w:t>
      </w:r>
    </w:p>
    <w:p w14:paraId="5DE927CC" w14:textId="2E5A2F54" w:rsidR="006539B0" w:rsidRPr="005840D2" w:rsidRDefault="006539B0" w:rsidP="00C76DCB">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2]</w:t>
      </w:r>
      <w:r w:rsidRPr="006539B0">
        <w:t xml:space="preserve"> </w:t>
      </w:r>
      <w:r w:rsidRPr="006539B0">
        <w:rPr>
          <w:rFonts w:ascii="Times New Roman" w:hAnsi="Times New Roman"/>
          <w:sz w:val="20"/>
          <w:szCs w:val="20"/>
        </w:rPr>
        <w:t>R4-2109327</w:t>
      </w:r>
      <w:r>
        <w:rPr>
          <w:rFonts w:ascii="Times New Roman" w:hAnsi="Times New Roman"/>
          <w:sz w:val="20"/>
          <w:szCs w:val="20"/>
        </w:rPr>
        <w:t xml:space="preserve">, </w:t>
      </w:r>
      <w:r w:rsidRPr="006539B0">
        <w:rPr>
          <w:rFonts w:ascii="Times New Roman" w:hAnsi="Times New Roman"/>
          <w:sz w:val="20"/>
          <w:szCs w:val="20"/>
        </w:rPr>
        <w:t>Band plan and regulatory requirements related to L-band UL and S-band DL operation</w:t>
      </w:r>
      <w:r>
        <w:rPr>
          <w:rFonts w:ascii="Times New Roman" w:hAnsi="Times New Roman"/>
          <w:sz w:val="20"/>
          <w:szCs w:val="20"/>
        </w:rPr>
        <w:t xml:space="preserve">, </w:t>
      </w:r>
      <w:r w:rsidRPr="006539B0">
        <w:rPr>
          <w:rFonts w:ascii="Times New Roman" w:hAnsi="Times New Roman"/>
          <w:sz w:val="20"/>
          <w:szCs w:val="20"/>
        </w:rPr>
        <w:t>Globalstar</w:t>
      </w:r>
    </w:p>
    <w:sectPr w:rsidR="006539B0" w:rsidRPr="005840D2"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46727" w14:textId="77777777" w:rsidR="00F01D1F" w:rsidRDefault="00F01D1F" w:rsidP="00D5618B">
      <w:r>
        <w:separator/>
      </w:r>
    </w:p>
  </w:endnote>
  <w:endnote w:type="continuationSeparator" w:id="0">
    <w:p w14:paraId="638B2D25" w14:textId="77777777" w:rsidR="00F01D1F" w:rsidRDefault="00F01D1F"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Neue">
    <w:altName w:val="Sylfaen"/>
    <w:charset w:val="00"/>
    <w:family w:val="auto"/>
    <w:pitch w:val="variable"/>
    <w:sig w:usb0="E50002FF" w:usb1="500079DB" w:usb2="0000001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3C4D8" w14:textId="77777777" w:rsidR="00F01D1F" w:rsidRDefault="00F01D1F" w:rsidP="00D5618B">
      <w:r>
        <w:separator/>
      </w:r>
    </w:p>
  </w:footnote>
  <w:footnote w:type="continuationSeparator" w:id="0">
    <w:p w14:paraId="779B81F8" w14:textId="77777777" w:rsidR="00F01D1F" w:rsidRDefault="00F01D1F"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B0F33"/>
    <w:multiLevelType w:val="hybridMultilevel"/>
    <w:tmpl w:val="8F065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0"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48544E"/>
    <w:multiLevelType w:val="hybridMultilevel"/>
    <w:tmpl w:val="0010D30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A4526E"/>
    <w:multiLevelType w:val="hybridMultilevel"/>
    <w:tmpl w:val="347864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F84E3D"/>
    <w:multiLevelType w:val="singleLevel"/>
    <w:tmpl w:val="B45CE2C5"/>
    <w:lvl w:ilvl="0">
      <w:start w:val="1"/>
      <w:numFmt w:val="decimal"/>
      <w:suff w:val="space"/>
      <w:lvlText w:val="[%1]"/>
      <w:lvlJc w:val="left"/>
    </w:lvl>
  </w:abstractNum>
  <w:abstractNum w:abstractNumId="16"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416274"/>
    <w:multiLevelType w:val="hybridMultilevel"/>
    <w:tmpl w:val="A81CC8F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8"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0"/>
  </w:num>
  <w:num w:numId="3">
    <w:abstractNumId w:val="3"/>
  </w:num>
  <w:num w:numId="4">
    <w:abstractNumId w:val="1"/>
  </w:num>
  <w:num w:numId="5">
    <w:abstractNumId w:val="22"/>
  </w:num>
  <w:num w:numId="6">
    <w:abstractNumId w:val="2"/>
  </w:num>
  <w:num w:numId="7">
    <w:abstractNumId w:val="15"/>
  </w:num>
  <w:num w:numId="8">
    <w:abstractNumId w:val="16"/>
  </w:num>
  <w:num w:numId="9">
    <w:abstractNumId w:val="28"/>
  </w:num>
  <w:num w:numId="10">
    <w:abstractNumId w:val="11"/>
  </w:num>
  <w:num w:numId="11">
    <w:abstractNumId w:val="7"/>
  </w:num>
  <w:num w:numId="12">
    <w:abstractNumId w:val="17"/>
  </w:num>
  <w:num w:numId="13">
    <w:abstractNumId w:val="29"/>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31"/>
  </w:num>
  <w:num w:numId="18">
    <w:abstractNumId w:val="10"/>
  </w:num>
  <w:num w:numId="19">
    <w:abstractNumId w:val="20"/>
  </w:num>
  <w:num w:numId="20">
    <w:abstractNumId w:val="6"/>
  </w:num>
  <w:num w:numId="21">
    <w:abstractNumId w:val="18"/>
  </w:num>
  <w:num w:numId="22">
    <w:abstractNumId w:val="8"/>
  </w:num>
  <w:num w:numId="23">
    <w:abstractNumId w:val="19"/>
  </w:num>
  <w:num w:numId="24">
    <w:abstractNumId w:val="23"/>
  </w:num>
  <w:num w:numId="25">
    <w:abstractNumId w:val="12"/>
  </w:num>
  <w:num w:numId="26">
    <w:abstractNumId w:val="4"/>
  </w:num>
  <w:num w:numId="27">
    <w:abstractNumId w:val="26"/>
  </w:num>
  <w:num w:numId="28">
    <w:abstractNumId w:val="30"/>
  </w:num>
  <w:num w:numId="29">
    <w:abstractNumId w:val="14"/>
  </w:num>
  <w:num w:numId="30">
    <w:abstractNumId w:val="5"/>
  </w:num>
  <w:num w:numId="31">
    <w:abstractNumId w:val="21"/>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738"/>
    <w:rsid w:val="0000389F"/>
    <w:rsid w:val="000041CA"/>
    <w:rsid w:val="0000477F"/>
    <w:rsid w:val="00005E84"/>
    <w:rsid w:val="00006196"/>
    <w:rsid w:val="000064F7"/>
    <w:rsid w:val="000067ED"/>
    <w:rsid w:val="000109DD"/>
    <w:rsid w:val="0001160B"/>
    <w:rsid w:val="0001176B"/>
    <w:rsid w:val="000117AA"/>
    <w:rsid w:val="00011927"/>
    <w:rsid w:val="00012C96"/>
    <w:rsid w:val="000138E6"/>
    <w:rsid w:val="00014130"/>
    <w:rsid w:val="00014DBE"/>
    <w:rsid w:val="00016B44"/>
    <w:rsid w:val="00016BC2"/>
    <w:rsid w:val="00021DD4"/>
    <w:rsid w:val="000223C3"/>
    <w:rsid w:val="00024959"/>
    <w:rsid w:val="00024FA6"/>
    <w:rsid w:val="00025E8F"/>
    <w:rsid w:val="00030957"/>
    <w:rsid w:val="00032417"/>
    <w:rsid w:val="000328EF"/>
    <w:rsid w:val="000328FD"/>
    <w:rsid w:val="0003334A"/>
    <w:rsid w:val="00034492"/>
    <w:rsid w:val="000348AB"/>
    <w:rsid w:val="000363F5"/>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491A"/>
    <w:rsid w:val="00064ACC"/>
    <w:rsid w:val="000660F4"/>
    <w:rsid w:val="000664DD"/>
    <w:rsid w:val="0006666E"/>
    <w:rsid w:val="0006714C"/>
    <w:rsid w:val="00067233"/>
    <w:rsid w:val="00067A96"/>
    <w:rsid w:val="00070B68"/>
    <w:rsid w:val="000726EB"/>
    <w:rsid w:val="000728AA"/>
    <w:rsid w:val="000749CD"/>
    <w:rsid w:val="00074A54"/>
    <w:rsid w:val="000752CA"/>
    <w:rsid w:val="00075657"/>
    <w:rsid w:val="000803EE"/>
    <w:rsid w:val="00080BD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6265"/>
    <w:rsid w:val="00097FBD"/>
    <w:rsid w:val="000A01AE"/>
    <w:rsid w:val="000A0AE8"/>
    <w:rsid w:val="000A0AF7"/>
    <w:rsid w:val="000A2EF0"/>
    <w:rsid w:val="000A3424"/>
    <w:rsid w:val="000A4238"/>
    <w:rsid w:val="000A675E"/>
    <w:rsid w:val="000A7904"/>
    <w:rsid w:val="000B032D"/>
    <w:rsid w:val="000B03FE"/>
    <w:rsid w:val="000B1C7B"/>
    <w:rsid w:val="000B23C0"/>
    <w:rsid w:val="000B417A"/>
    <w:rsid w:val="000B55D1"/>
    <w:rsid w:val="000B695C"/>
    <w:rsid w:val="000B7BB5"/>
    <w:rsid w:val="000B7D23"/>
    <w:rsid w:val="000C1280"/>
    <w:rsid w:val="000C1407"/>
    <w:rsid w:val="000C226C"/>
    <w:rsid w:val="000C2295"/>
    <w:rsid w:val="000C22BE"/>
    <w:rsid w:val="000C41DF"/>
    <w:rsid w:val="000C4600"/>
    <w:rsid w:val="000C4A40"/>
    <w:rsid w:val="000C4B2E"/>
    <w:rsid w:val="000C51A5"/>
    <w:rsid w:val="000C5B39"/>
    <w:rsid w:val="000C5EDA"/>
    <w:rsid w:val="000C7ADE"/>
    <w:rsid w:val="000D06CB"/>
    <w:rsid w:val="000D06F5"/>
    <w:rsid w:val="000D0DAF"/>
    <w:rsid w:val="000D16FB"/>
    <w:rsid w:val="000D1F5A"/>
    <w:rsid w:val="000D2355"/>
    <w:rsid w:val="000D2FCA"/>
    <w:rsid w:val="000D3028"/>
    <w:rsid w:val="000D38A7"/>
    <w:rsid w:val="000D4338"/>
    <w:rsid w:val="000D630F"/>
    <w:rsid w:val="000D6A04"/>
    <w:rsid w:val="000D6FD9"/>
    <w:rsid w:val="000D7449"/>
    <w:rsid w:val="000E001B"/>
    <w:rsid w:val="000E0496"/>
    <w:rsid w:val="000E09ED"/>
    <w:rsid w:val="000E25FF"/>
    <w:rsid w:val="000E4074"/>
    <w:rsid w:val="000E426E"/>
    <w:rsid w:val="000E4491"/>
    <w:rsid w:val="000E4C06"/>
    <w:rsid w:val="000E6186"/>
    <w:rsid w:val="000E6251"/>
    <w:rsid w:val="000E7394"/>
    <w:rsid w:val="000E7663"/>
    <w:rsid w:val="000E7F07"/>
    <w:rsid w:val="000F0B4E"/>
    <w:rsid w:val="000F115E"/>
    <w:rsid w:val="000F145F"/>
    <w:rsid w:val="000F27EE"/>
    <w:rsid w:val="000F41BC"/>
    <w:rsid w:val="000F4F18"/>
    <w:rsid w:val="000F700F"/>
    <w:rsid w:val="000F70C1"/>
    <w:rsid w:val="000F70C8"/>
    <w:rsid w:val="00100D0E"/>
    <w:rsid w:val="00101EC1"/>
    <w:rsid w:val="00102B4D"/>
    <w:rsid w:val="001033DA"/>
    <w:rsid w:val="001052BB"/>
    <w:rsid w:val="00105B2E"/>
    <w:rsid w:val="0010628D"/>
    <w:rsid w:val="00106845"/>
    <w:rsid w:val="0010688E"/>
    <w:rsid w:val="00106FA8"/>
    <w:rsid w:val="0011062D"/>
    <w:rsid w:val="0011154A"/>
    <w:rsid w:val="00111FB4"/>
    <w:rsid w:val="001126D1"/>
    <w:rsid w:val="001137AE"/>
    <w:rsid w:val="00114297"/>
    <w:rsid w:val="00114715"/>
    <w:rsid w:val="001155D6"/>
    <w:rsid w:val="0011636C"/>
    <w:rsid w:val="00116723"/>
    <w:rsid w:val="00116AE7"/>
    <w:rsid w:val="00117381"/>
    <w:rsid w:val="0011781D"/>
    <w:rsid w:val="001203E7"/>
    <w:rsid w:val="0012056F"/>
    <w:rsid w:val="00121CBD"/>
    <w:rsid w:val="00122897"/>
    <w:rsid w:val="001229DE"/>
    <w:rsid w:val="00123E6B"/>
    <w:rsid w:val="00123EFD"/>
    <w:rsid w:val="00125215"/>
    <w:rsid w:val="00127F36"/>
    <w:rsid w:val="0013029D"/>
    <w:rsid w:val="001302CF"/>
    <w:rsid w:val="00131B3F"/>
    <w:rsid w:val="001326C6"/>
    <w:rsid w:val="001330E3"/>
    <w:rsid w:val="0013477E"/>
    <w:rsid w:val="00136C7A"/>
    <w:rsid w:val="00137BE3"/>
    <w:rsid w:val="00137E20"/>
    <w:rsid w:val="00140720"/>
    <w:rsid w:val="0014248C"/>
    <w:rsid w:val="00143120"/>
    <w:rsid w:val="00143F1D"/>
    <w:rsid w:val="00145905"/>
    <w:rsid w:val="00146ADC"/>
    <w:rsid w:val="00147B02"/>
    <w:rsid w:val="00150059"/>
    <w:rsid w:val="001502CC"/>
    <w:rsid w:val="00151972"/>
    <w:rsid w:val="001554DD"/>
    <w:rsid w:val="00155651"/>
    <w:rsid w:val="001560D6"/>
    <w:rsid w:val="00156423"/>
    <w:rsid w:val="00156A52"/>
    <w:rsid w:val="00156DAC"/>
    <w:rsid w:val="001606D6"/>
    <w:rsid w:val="001611C4"/>
    <w:rsid w:val="00161662"/>
    <w:rsid w:val="00163A38"/>
    <w:rsid w:val="00165020"/>
    <w:rsid w:val="0016673D"/>
    <w:rsid w:val="00166FD5"/>
    <w:rsid w:val="001670BB"/>
    <w:rsid w:val="00172290"/>
    <w:rsid w:val="0017271A"/>
    <w:rsid w:val="00173CED"/>
    <w:rsid w:val="00180138"/>
    <w:rsid w:val="00180913"/>
    <w:rsid w:val="00182088"/>
    <w:rsid w:val="00182F03"/>
    <w:rsid w:val="00183E23"/>
    <w:rsid w:val="0018424B"/>
    <w:rsid w:val="001852FC"/>
    <w:rsid w:val="00187A01"/>
    <w:rsid w:val="00191CC9"/>
    <w:rsid w:val="00194755"/>
    <w:rsid w:val="00194DF0"/>
    <w:rsid w:val="00194EBD"/>
    <w:rsid w:val="00195377"/>
    <w:rsid w:val="00197697"/>
    <w:rsid w:val="00197999"/>
    <w:rsid w:val="00197EAA"/>
    <w:rsid w:val="001A0548"/>
    <w:rsid w:val="001A08E2"/>
    <w:rsid w:val="001A1577"/>
    <w:rsid w:val="001A22BD"/>
    <w:rsid w:val="001A2F43"/>
    <w:rsid w:val="001A32E3"/>
    <w:rsid w:val="001A43E9"/>
    <w:rsid w:val="001A4EEC"/>
    <w:rsid w:val="001A59A4"/>
    <w:rsid w:val="001B0F07"/>
    <w:rsid w:val="001B7CE6"/>
    <w:rsid w:val="001C1A9A"/>
    <w:rsid w:val="001C3C52"/>
    <w:rsid w:val="001C4DFD"/>
    <w:rsid w:val="001C61F8"/>
    <w:rsid w:val="001C63F1"/>
    <w:rsid w:val="001C6E84"/>
    <w:rsid w:val="001C71A1"/>
    <w:rsid w:val="001C7A6D"/>
    <w:rsid w:val="001D109E"/>
    <w:rsid w:val="001D1D7C"/>
    <w:rsid w:val="001D3715"/>
    <w:rsid w:val="001D46CD"/>
    <w:rsid w:val="001D5025"/>
    <w:rsid w:val="001D51C0"/>
    <w:rsid w:val="001D66E0"/>
    <w:rsid w:val="001D7806"/>
    <w:rsid w:val="001E0606"/>
    <w:rsid w:val="001E0618"/>
    <w:rsid w:val="001E0A53"/>
    <w:rsid w:val="001E15AF"/>
    <w:rsid w:val="001E1688"/>
    <w:rsid w:val="001E1E04"/>
    <w:rsid w:val="001E2508"/>
    <w:rsid w:val="001E258A"/>
    <w:rsid w:val="001E31C8"/>
    <w:rsid w:val="001E338A"/>
    <w:rsid w:val="001E4EF1"/>
    <w:rsid w:val="001E5085"/>
    <w:rsid w:val="001E5338"/>
    <w:rsid w:val="001E7AE1"/>
    <w:rsid w:val="001F1181"/>
    <w:rsid w:val="001F227B"/>
    <w:rsid w:val="001F2FBC"/>
    <w:rsid w:val="001F5D92"/>
    <w:rsid w:val="0020166D"/>
    <w:rsid w:val="00202428"/>
    <w:rsid w:val="00203046"/>
    <w:rsid w:val="00203DEC"/>
    <w:rsid w:val="002068E6"/>
    <w:rsid w:val="00207244"/>
    <w:rsid w:val="00207318"/>
    <w:rsid w:val="002074B2"/>
    <w:rsid w:val="00210E74"/>
    <w:rsid w:val="00211040"/>
    <w:rsid w:val="0021125E"/>
    <w:rsid w:val="00211F9F"/>
    <w:rsid w:val="00212427"/>
    <w:rsid w:val="002131E0"/>
    <w:rsid w:val="00213A14"/>
    <w:rsid w:val="00214B90"/>
    <w:rsid w:val="00214D42"/>
    <w:rsid w:val="00214EC4"/>
    <w:rsid w:val="00215492"/>
    <w:rsid w:val="00215703"/>
    <w:rsid w:val="002159B3"/>
    <w:rsid w:val="002211D8"/>
    <w:rsid w:val="0022152B"/>
    <w:rsid w:val="00221F31"/>
    <w:rsid w:val="00222116"/>
    <w:rsid w:val="00222860"/>
    <w:rsid w:val="00222B47"/>
    <w:rsid w:val="0022300D"/>
    <w:rsid w:val="002233C3"/>
    <w:rsid w:val="00223A14"/>
    <w:rsid w:val="00224C40"/>
    <w:rsid w:val="00224E27"/>
    <w:rsid w:val="0022584D"/>
    <w:rsid w:val="00226FCD"/>
    <w:rsid w:val="002314FD"/>
    <w:rsid w:val="00232C78"/>
    <w:rsid w:val="00233587"/>
    <w:rsid w:val="0023392F"/>
    <w:rsid w:val="00233B01"/>
    <w:rsid w:val="00235FEF"/>
    <w:rsid w:val="002370D6"/>
    <w:rsid w:val="002379D3"/>
    <w:rsid w:val="002406C0"/>
    <w:rsid w:val="002408B1"/>
    <w:rsid w:val="002410A1"/>
    <w:rsid w:val="002428E4"/>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4A81"/>
    <w:rsid w:val="00265211"/>
    <w:rsid w:val="00266120"/>
    <w:rsid w:val="00267D30"/>
    <w:rsid w:val="00267F52"/>
    <w:rsid w:val="002704AB"/>
    <w:rsid w:val="002716DE"/>
    <w:rsid w:val="00272DAC"/>
    <w:rsid w:val="002735CB"/>
    <w:rsid w:val="00273D06"/>
    <w:rsid w:val="00274A57"/>
    <w:rsid w:val="00276210"/>
    <w:rsid w:val="002767F9"/>
    <w:rsid w:val="00276F11"/>
    <w:rsid w:val="002773E8"/>
    <w:rsid w:val="00277E6F"/>
    <w:rsid w:val="0028013D"/>
    <w:rsid w:val="0028164D"/>
    <w:rsid w:val="00281720"/>
    <w:rsid w:val="002817F4"/>
    <w:rsid w:val="00282717"/>
    <w:rsid w:val="002833A3"/>
    <w:rsid w:val="00284E14"/>
    <w:rsid w:val="00285780"/>
    <w:rsid w:val="0029022F"/>
    <w:rsid w:val="002922BF"/>
    <w:rsid w:val="002927C4"/>
    <w:rsid w:val="00292D08"/>
    <w:rsid w:val="002946D1"/>
    <w:rsid w:val="0029602E"/>
    <w:rsid w:val="00296039"/>
    <w:rsid w:val="002A0026"/>
    <w:rsid w:val="002A05EB"/>
    <w:rsid w:val="002A0855"/>
    <w:rsid w:val="002A0945"/>
    <w:rsid w:val="002A09B6"/>
    <w:rsid w:val="002A4066"/>
    <w:rsid w:val="002A44FF"/>
    <w:rsid w:val="002A62D7"/>
    <w:rsid w:val="002A75A5"/>
    <w:rsid w:val="002A7ED3"/>
    <w:rsid w:val="002B0EF7"/>
    <w:rsid w:val="002B1E3F"/>
    <w:rsid w:val="002B241D"/>
    <w:rsid w:val="002B2707"/>
    <w:rsid w:val="002B3F1E"/>
    <w:rsid w:val="002C29FD"/>
    <w:rsid w:val="002C34A5"/>
    <w:rsid w:val="002C59C0"/>
    <w:rsid w:val="002C6F34"/>
    <w:rsid w:val="002C7BE6"/>
    <w:rsid w:val="002D093D"/>
    <w:rsid w:val="002D2681"/>
    <w:rsid w:val="002D289B"/>
    <w:rsid w:val="002D290C"/>
    <w:rsid w:val="002D48B4"/>
    <w:rsid w:val="002D6388"/>
    <w:rsid w:val="002D6937"/>
    <w:rsid w:val="002D706F"/>
    <w:rsid w:val="002D7D40"/>
    <w:rsid w:val="002D7DEE"/>
    <w:rsid w:val="002E0CA4"/>
    <w:rsid w:val="002E1212"/>
    <w:rsid w:val="002E20D7"/>
    <w:rsid w:val="002E389B"/>
    <w:rsid w:val="002E4D43"/>
    <w:rsid w:val="002E5905"/>
    <w:rsid w:val="002E715A"/>
    <w:rsid w:val="002E767C"/>
    <w:rsid w:val="002F0378"/>
    <w:rsid w:val="002F0C66"/>
    <w:rsid w:val="002F0E6F"/>
    <w:rsid w:val="002F1412"/>
    <w:rsid w:val="002F14D9"/>
    <w:rsid w:val="002F4B9F"/>
    <w:rsid w:val="002F6EBC"/>
    <w:rsid w:val="002F7512"/>
    <w:rsid w:val="002F7E7F"/>
    <w:rsid w:val="00301B1D"/>
    <w:rsid w:val="00302114"/>
    <w:rsid w:val="00302C9A"/>
    <w:rsid w:val="003042F7"/>
    <w:rsid w:val="00305566"/>
    <w:rsid w:val="00306853"/>
    <w:rsid w:val="003068EE"/>
    <w:rsid w:val="00310B4B"/>
    <w:rsid w:val="00310D82"/>
    <w:rsid w:val="003118A2"/>
    <w:rsid w:val="003119B8"/>
    <w:rsid w:val="00311CD8"/>
    <w:rsid w:val="00313701"/>
    <w:rsid w:val="00314999"/>
    <w:rsid w:val="0031509D"/>
    <w:rsid w:val="003159FD"/>
    <w:rsid w:val="00315B66"/>
    <w:rsid w:val="003161CD"/>
    <w:rsid w:val="0031654A"/>
    <w:rsid w:val="00316C05"/>
    <w:rsid w:val="00316FE6"/>
    <w:rsid w:val="00317133"/>
    <w:rsid w:val="003202FD"/>
    <w:rsid w:val="00321265"/>
    <w:rsid w:val="003212EF"/>
    <w:rsid w:val="0032140F"/>
    <w:rsid w:val="0032226D"/>
    <w:rsid w:val="003228F5"/>
    <w:rsid w:val="00322D6D"/>
    <w:rsid w:val="003237D2"/>
    <w:rsid w:val="0032428F"/>
    <w:rsid w:val="00325EB5"/>
    <w:rsid w:val="00327993"/>
    <w:rsid w:val="003300C5"/>
    <w:rsid w:val="003316DF"/>
    <w:rsid w:val="003320BB"/>
    <w:rsid w:val="00332C82"/>
    <w:rsid w:val="00333F99"/>
    <w:rsid w:val="00336C28"/>
    <w:rsid w:val="0033771A"/>
    <w:rsid w:val="00337A7F"/>
    <w:rsid w:val="00340045"/>
    <w:rsid w:val="00341BB8"/>
    <w:rsid w:val="003420CF"/>
    <w:rsid w:val="0034466E"/>
    <w:rsid w:val="003458DD"/>
    <w:rsid w:val="00350D07"/>
    <w:rsid w:val="003512E8"/>
    <w:rsid w:val="003542AC"/>
    <w:rsid w:val="00354666"/>
    <w:rsid w:val="0035526E"/>
    <w:rsid w:val="00355824"/>
    <w:rsid w:val="00355BB1"/>
    <w:rsid w:val="00356C9D"/>
    <w:rsid w:val="00360585"/>
    <w:rsid w:val="00362009"/>
    <w:rsid w:val="003641B8"/>
    <w:rsid w:val="00364836"/>
    <w:rsid w:val="00364AB0"/>
    <w:rsid w:val="0036543A"/>
    <w:rsid w:val="0036552F"/>
    <w:rsid w:val="00366467"/>
    <w:rsid w:val="0036723A"/>
    <w:rsid w:val="0036727B"/>
    <w:rsid w:val="00367312"/>
    <w:rsid w:val="003677FB"/>
    <w:rsid w:val="00367BC5"/>
    <w:rsid w:val="0037056C"/>
    <w:rsid w:val="003708E0"/>
    <w:rsid w:val="00370F86"/>
    <w:rsid w:val="00371172"/>
    <w:rsid w:val="00372D20"/>
    <w:rsid w:val="00372D68"/>
    <w:rsid w:val="00373290"/>
    <w:rsid w:val="003741FD"/>
    <w:rsid w:val="00377400"/>
    <w:rsid w:val="003779F7"/>
    <w:rsid w:val="00377AB0"/>
    <w:rsid w:val="003818F5"/>
    <w:rsid w:val="00382D05"/>
    <w:rsid w:val="003836CF"/>
    <w:rsid w:val="00384DEC"/>
    <w:rsid w:val="00386CA4"/>
    <w:rsid w:val="0038703D"/>
    <w:rsid w:val="0038745F"/>
    <w:rsid w:val="00387A42"/>
    <w:rsid w:val="0039099D"/>
    <w:rsid w:val="0039102C"/>
    <w:rsid w:val="003915D5"/>
    <w:rsid w:val="003916B5"/>
    <w:rsid w:val="00392BAD"/>
    <w:rsid w:val="003934F2"/>
    <w:rsid w:val="00394CDD"/>
    <w:rsid w:val="00395B8C"/>
    <w:rsid w:val="00397BAF"/>
    <w:rsid w:val="003A07B8"/>
    <w:rsid w:val="003A0B25"/>
    <w:rsid w:val="003A3B57"/>
    <w:rsid w:val="003A499F"/>
    <w:rsid w:val="003A49DF"/>
    <w:rsid w:val="003A709C"/>
    <w:rsid w:val="003A79C0"/>
    <w:rsid w:val="003A7EAE"/>
    <w:rsid w:val="003B0788"/>
    <w:rsid w:val="003B1CDF"/>
    <w:rsid w:val="003B231E"/>
    <w:rsid w:val="003B4B56"/>
    <w:rsid w:val="003B4D70"/>
    <w:rsid w:val="003B5818"/>
    <w:rsid w:val="003B5E10"/>
    <w:rsid w:val="003B6050"/>
    <w:rsid w:val="003B74FC"/>
    <w:rsid w:val="003C17FD"/>
    <w:rsid w:val="003C261C"/>
    <w:rsid w:val="003C28A5"/>
    <w:rsid w:val="003C347D"/>
    <w:rsid w:val="003C57A7"/>
    <w:rsid w:val="003C6757"/>
    <w:rsid w:val="003C6A82"/>
    <w:rsid w:val="003C7A12"/>
    <w:rsid w:val="003C7B4D"/>
    <w:rsid w:val="003D2DD0"/>
    <w:rsid w:val="003D3A57"/>
    <w:rsid w:val="003D3A7F"/>
    <w:rsid w:val="003D3DF1"/>
    <w:rsid w:val="003E0160"/>
    <w:rsid w:val="003E0892"/>
    <w:rsid w:val="003E10D8"/>
    <w:rsid w:val="003E17AD"/>
    <w:rsid w:val="003E277F"/>
    <w:rsid w:val="003E5A30"/>
    <w:rsid w:val="003E7F0E"/>
    <w:rsid w:val="003F00D7"/>
    <w:rsid w:val="003F0301"/>
    <w:rsid w:val="003F19C1"/>
    <w:rsid w:val="003F2587"/>
    <w:rsid w:val="003F298B"/>
    <w:rsid w:val="003F35B1"/>
    <w:rsid w:val="003F42A4"/>
    <w:rsid w:val="003F51E3"/>
    <w:rsid w:val="003F7F29"/>
    <w:rsid w:val="004017E5"/>
    <w:rsid w:val="00403E79"/>
    <w:rsid w:val="0040406D"/>
    <w:rsid w:val="00405C6A"/>
    <w:rsid w:val="004100DE"/>
    <w:rsid w:val="004111A1"/>
    <w:rsid w:val="004119D3"/>
    <w:rsid w:val="00411E82"/>
    <w:rsid w:val="00413198"/>
    <w:rsid w:val="004161E4"/>
    <w:rsid w:val="00416DB1"/>
    <w:rsid w:val="00417658"/>
    <w:rsid w:val="00417A3F"/>
    <w:rsid w:val="004206E1"/>
    <w:rsid w:val="004207F8"/>
    <w:rsid w:val="0042198B"/>
    <w:rsid w:val="004220D7"/>
    <w:rsid w:val="00422DCE"/>
    <w:rsid w:val="00422DD0"/>
    <w:rsid w:val="00423823"/>
    <w:rsid w:val="0042784A"/>
    <w:rsid w:val="00427A81"/>
    <w:rsid w:val="0043006D"/>
    <w:rsid w:val="0043043F"/>
    <w:rsid w:val="00430A60"/>
    <w:rsid w:val="00434694"/>
    <w:rsid w:val="00434E36"/>
    <w:rsid w:val="00436A09"/>
    <w:rsid w:val="00436A4D"/>
    <w:rsid w:val="00437BD1"/>
    <w:rsid w:val="00440184"/>
    <w:rsid w:val="0044165B"/>
    <w:rsid w:val="0044191B"/>
    <w:rsid w:val="0044386A"/>
    <w:rsid w:val="00443A65"/>
    <w:rsid w:val="00443AA8"/>
    <w:rsid w:val="00446F87"/>
    <w:rsid w:val="00450AB2"/>
    <w:rsid w:val="00450F6B"/>
    <w:rsid w:val="00452D97"/>
    <w:rsid w:val="00452E40"/>
    <w:rsid w:val="004541E1"/>
    <w:rsid w:val="00454DAC"/>
    <w:rsid w:val="00456965"/>
    <w:rsid w:val="00461E88"/>
    <w:rsid w:val="00461F16"/>
    <w:rsid w:val="004632F6"/>
    <w:rsid w:val="00463461"/>
    <w:rsid w:val="0046461C"/>
    <w:rsid w:val="0046682E"/>
    <w:rsid w:val="00466FA3"/>
    <w:rsid w:val="00470A03"/>
    <w:rsid w:val="00471045"/>
    <w:rsid w:val="00472A3E"/>
    <w:rsid w:val="004733FB"/>
    <w:rsid w:val="0047357D"/>
    <w:rsid w:val="00473E19"/>
    <w:rsid w:val="00475182"/>
    <w:rsid w:val="0047689D"/>
    <w:rsid w:val="00477DED"/>
    <w:rsid w:val="004807C8"/>
    <w:rsid w:val="00480F1F"/>
    <w:rsid w:val="0048183C"/>
    <w:rsid w:val="004825C6"/>
    <w:rsid w:val="00484073"/>
    <w:rsid w:val="00484901"/>
    <w:rsid w:val="0048494B"/>
    <w:rsid w:val="0048586D"/>
    <w:rsid w:val="00485DB4"/>
    <w:rsid w:val="00485F10"/>
    <w:rsid w:val="00486201"/>
    <w:rsid w:val="00486479"/>
    <w:rsid w:val="00486747"/>
    <w:rsid w:val="004874D1"/>
    <w:rsid w:val="00490804"/>
    <w:rsid w:val="00490D96"/>
    <w:rsid w:val="004922D4"/>
    <w:rsid w:val="0049231C"/>
    <w:rsid w:val="0049240C"/>
    <w:rsid w:val="004970AC"/>
    <w:rsid w:val="004A058F"/>
    <w:rsid w:val="004A1208"/>
    <w:rsid w:val="004A1418"/>
    <w:rsid w:val="004A3D3C"/>
    <w:rsid w:val="004A3E25"/>
    <w:rsid w:val="004A4965"/>
    <w:rsid w:val="004A7F9C"/>
    <w:rsid w:val="004B1424"/>
    <w:rsid w:val="004B1C55"/>
    <w:rsid w:val="004B3ACD"/>
    <w:rsid w:val="004B4C23"/>
    <w:rsid w:val="004B4E16"/>
    <w:rsid w:val="004B6C9D"/>
    <w:rsid w:val="004B7ECF"/>
    <w:rsid w:val="004C046C"/>
    <w:rsid w:val="004C04CB"/>
    <w:rsid w:val="004C0923"/>
    <w:rsid w:val="004C3C03"/>
    <w:rsid w:val="004D4695"/>
    <w:rsid w:val="004D6FD2"/>
    <w:rsid w:val="004D75CC"/>
    <w:rsid w:val="004D76F6"/>
    <w:rsid w:val="004E0986"/>
    <w:rsid w:val="004E12A8"/>
    <w:rsid w:val="004E1789"/>
    <w:rsid w:val="004E2782"/>
    <w:rsid w:val="004E2887"/>
    <w:rsid w:val="004E31F6"/>
    <w:rsid w:val="004E3836"/>
    <w:rsid w:val="004E3A93"/>
    <w:rsid w:val="004E64DB"/>
    <w:rsid w:val="004E6B3E"/>
    <w:rsid w:val="004E7582"/>
    <w:rsid w:val="004E76C3"/>
    <w:rsid w:val="004F0FC0"/>
    <w:rsid w:val="004F125E"/>
    <w:rsid w:val="004F24C5"/>
    <w:rsid w:val="004F4BCD"/>
    <w:rsid w:val="004F6A56"/>
    <w:rsid w:val="004F7657"/>
    <w:rsid w:val="00500712"/>
    <w:rsid w:val="00503695"/>
    <w:rsid w:val="00503C75"/>
    <w:rsid w:val="00504054"/>
    <w:rsid w:val="00504EC9"/>
    <w:rsid w:val="00505085"/>
    <w:rsid w:val="0050587B"/>
    <w:rsid w:val="00505AC8"/>
    <w:rsid w:val="00506543"/>
    <w:rsid w:val="0051054D"/>
    <w:rsid w:val="00514DEF"/>
    <w:rsid w:val="00514E78"/>
    <w:rsid w:val="005169B2"/>
    <w:rsid w:val="00517014"/>
    <w:rsid w:val="0052030D"/>
    <w:rsid w:val="00521416"/>
    <w:rsid w:val="005220F8"/>
    <w:rsid w:val="0052385C"/>
    <w:rsid w:val="00523A16"/>
    <w:rsid w:val="005242FE"/>
    <w:rsid w:val="005247B7"/>
    <w:rsid w:val="0052537A"/>
    <w:rsid w:val="00526698"/>
    <w:rsid w:val="0052721A"/>
    <w:rsid w:val="005275FC"/>
    <w:rsid w:val="00534AAF"/>
    <w:rsid w:val="005353CD"/>
    <w:rsid w:val="00535999"/>
    <w:rsid w:val="005359F9"/>
    <w:rsid w:val="005368DB"/>
    <w:rsid w:val="005378E8"/>
    <w:rsid w:val="0054069E"/>
    <w:rsid w:val="00540AFE"/>
    <w:rsid w:val="00540DC7"/>
    <w:rsid w:val="0054187F"/>
    <w:rsid w:val="00541A8D"/>
    <w:rsid w:val="00541CF4"/>
    <w:rsid w:val="00542EDC"/>
    <w:rsid w:val="005443B7"/>
    <w:rsid w:val="00544D5D"/>
    <w:rsid w:val="005453E4"/>
    <w:rsid w:val="0054556B"/>
    <w:rsid w:val="005459C3"/>
    <w:rsid w:val="00546142"/>
    <w:rsid w:val="00546C35"/>
    <w:rsid w:val="005507CB"/>
    <w:rsid w:val="00553635"/>
    <w:rsid w:val="00556A8C"/>
    <w:rsid w:val="00556B41"/>
    <w:rsid w:val="005578A7"/>
    <w:rsid w:val="0056268B"/>
    <w:rsid w:val="005628B2"/>
    <w:rsid w:val="005641B8"/>
    <w:rsid w:val="0056466E"/>
    <w:rsid w:val="005651D7"/>
    <w:rsid w:val="00566223"/>
    <w:rsid w:val="00566A9F"/>
    <w:rsid w:val="00567BC7"/>
    <w:rsid w:val="00567DF7"/>
    <w:rsid w:val="005722FC"/>
    <w:rsid w:val="00572CC7"/>
    <w:rsid w:val="00573317"/>
    <w:rsid w:val="005734F6"/>
    <w:rsid w:val="00574514"/>
    <w:rsid w:val="00576F51"/>
    <w:rsid w:val="005815B1"/>
    <w:rsid w:val="005826E8"/>
    <w:rsid w:val="00583A1F"/>
    <w:rsid w:val="005840D2"/>
    <w:rsid w:val="0058515D"/>
    <w:rsid w:val="00585DF8"/>
    <w:rsid w:val="00590B66"/>
    <w:rsid w:val="00591008"/>
    <w:rsid w:val="005922E0"/>
    <w:rsid w:val="00592AB0"/>
    <w:rsid w:val="00592AD8"/>
    <w:rsid w:val="00592B00"/>
    <w:rsid w:val="00593391"/>
    <w:rsid w:val="00594C77"/>
    <w:rsid w:val="005957E0"/>
    <w:rsid w:val="00596300"/>
    <w:rsid w:val="00596CD5"/>
    <w:rsid w:val="00597A0F"/>
    <w:rsid w:val="005A3086"/>
    <w:rsid w:val="005A3254"/>
    <w:rsid w:val="005A407F"/>
    <w:rsid w:val="005A413E"/>
    <w:rsid w:val="005A520F"/>
    <w:rsid w:val="005A5FE8"/>
    <w:rsid w:val="005A64C4"/>
    <w:rsid w:val="005B07CC"/>
    <w:rsid w:val="005B0ABD"/>
    <w:rsid w:val="005B0C89"/>
    <w:rsid w:val="005B10D7"/>
    <w:rsid w:val="005B1AA8"/>
    <w:rsid w:val="005B32AA"/>
    <w:rsid w:val="005B368A"/>
    <w:rsid w:val="005C0435"/>
    <w:rsid w:val="005C0DC7"/>
    <w:rsid w:val="005C24D4"/>
    <w:rsid w:val="005C2DC9"/>
    <w:rsid w:val="005C3AE0"/>
    <w:rsid w:val="005C4251"/>
    <w:rsid w:val="005C6AE1"/>
    <w:rsid w:val="005C6E38"/>
    <w:rsid w:val="005C7684"/>
    <w:rsid w:val="005C7F9F"/>
    <w:rsid w:val="005D0039"/>
    <w:rsid w:val="005D0B6E"/>
    <w:rsid w:val="005D1D6D"/>
    <w:rsid w:val="005D1F83"/>
    <w:rsid w:val="005D2156"/>
    <w:rsid w:val="005D2365"/>
    <w:rsid w:val="005D2995"/>
    <w:rsid w:val="005D3A0C"/>
    <w:rsid w:val="005D3E37"/>
    <w:rsid w:val="005D498C"/>
    <w:rsid w:val="005D6192"/>
    <w:rsid w:val="005D7EAD"/>
    <w:rsid w:val="005D7F7F"/>
    <w:rsid w:val="005E050E"/>
    <w:rsid w:val="005E318A"/>
    <w:rsid w:val="005E37F0"/>
    <w:rsid w:val="005E521D"/>
    <w:rsid w:val="005E52A7"/>
    <w:rsid w:val="005E5317"/>
    <w:rsid w:val="005E5F43"/>
    <w:rsid w:val="005E7594"/>
    <w:rsid w:val="005F099F"/>
    <w:rsid w:val="005F0C6B"/>
    <w:rsid w:val="005F0CFF"/>
    <w:rsid w:val="005F0ED7"/>
    <w:rsid w:val="005F110B"/>
    <w:rsid w:val="005F1425"/>
    <w:rsid w:val="005F22BE"/>
    <w:rsid w:val="005F22C2"/>
    <w:rsid w:val="005F2A4A"/>
    <w:rsid w:val="005F38EE"/>
    <w:rsid w:val="0060308E"/>
    <w:rsid w:val="006044E9"/>
    <w:rsid w:val="006051B4"/>
    <w:rsid w:val="00606402"/>
    <w:rsid w:val="00606735"/>
    <w:rsid w:val="00606F5F"/>
    <w:rsid w:val="00607FD5"/>
    <w:rsid w:val="0061174A"/>
    <w:rsid w:val="00612000"/>
    <w:rsid w:val="00612375"/>
    <w:rsid w:val="00613572"/>
    <w:rsid w:val="00614CC8"/>
    <w:rsid w:val="00616292"/>
    <w:rsid w:val="00616530"/>
    <w:rsid w:val="0061799B"/>
    <w:rsid w:val="006179F5"/>
    <w:rsid w:val="00621EC8"/>
    <w:rsid w:val="00624261"/>
    <w:rsid w:val="00624355"/>
    <w:rsid w:val="00624FA9"/>
    <w:rsid w:val="00625663"/>
    <w:rsid w:val="006272E6"/>
    <w:rsid w:val="00627567"/>
    <w:rsid w:val="00627654"/>
    <w:rsid w:val="00630129"/>
    <w:rsid w:val="0063090B"/>
    <w:rsid w:val="00630D0A"/>
    <w:rsid w:val="00632675"/>
    <w:rsid w:val="0063439D"/>
    <w:rsid w:val="00635C2B"/>
    <w:rsid w:val="006402FA"/>
    <w:rsid w:val="00640FF0"/>
    <w:rsid w:val="0064113E"/>
    <w:rsid w:val="00643A45"/>
    <w:rsid w:val="00643AEB"/>
    <w:rsid w:val="0064440D"/>
    <w:rsid w:val="00645994"/>
    <w:rsid w:val="0064608F"/>
    <w:rsid w:val="0064770F"/>
    <w:rsid w:val="00650061"/>
    <w:rsid w:val="00650BA3"/>
    <w:rsid w:val="00651903"/>
    <w:rsid w:val="00651AD2"/>
    <w:rsid w:val="0065331A"/>
    <w:rsid w:val="006539B0"/>
    <w:rsid w:val="0065407A"/>
    <w:rsid w:val="00654517"/>
    <w:rsid w:val="00654CB1"/>
    <w:rsid w:val="00655025"/>
    <w:rsid w:val="00656CF1"/>
    <w:rsid w:val="00660704"/>
    <w:rsid w:val="00660BAF"/>
    <w:rsid w:val="00661508"/>
    <w:rsid w:val="00662241"/>
    <w:rsid w:val="00662FCE"/>
    <w:rsid w:val="00663B36"/>
    <w:rsid w:val="00665B97"/>
    <w:rsid w:val="00666079"/>
    <w:rsid w:val="00666FE5"/>
    <w:rsid w:val="00667B90"/>
    <w:rsid w:val="0067312A"/>
    <w:rsid w:val="00674DAD"/>
    <w:rsid w:val="006758FA"/>
    <w:rsid w:val="0067601A"/>
    <w:rsid w:val="00676290"/>
    <w:rsid w:val="00676E11"/>
    <w:rsid w:val="0067721F"/>
    <w:rsid w:val="00677828"/>
    <w:rsid w:val="006801DC"/>
    <w:rsid w:val="0068078F"/>
    <w:rsid w:val="006813C6"/>
    <w:rsid w:val="006819D7"/>
    <w:rsid w:val="00684083"/>
    <w:rsid w:val="00686437"/>
    <w:rsid w:val="00687FC9"/>
    <w:rsid w:val="00691405"/>
    <w:rsid w:val="00693A8D"/>
    <w:rsid w:val="00693B2C"/>
    <w:rsid w:val="006941CA"/>
    <w:rsid w:val="00695423"/>
    <w:rsid w:val="00695570"/>
    <w:rsid w:val="0069675C"/>
    <w:rsid w:val="00696996"/>
    <w:rsid w:val="006A02CF"/>
    <w:rsid w:val="006A0D75"/>
    <w:rsid w:val="006A2C4C"/>
    <w:rsid w:val="006A2E24"/>
    <w:rsid w:val="006A5684"/>
    <w:rsid w:val="006A56C3"/>
    <w:rsid w:val="006A571E"/>
    <w:rsid w:val="006A57EA"/>
    <w:rsid w:val="006A6776"/>
    <w:rsid w:val="006A6B04"/>
    <w:rsid w:val="006A7EBB"/>
    <w:rsid w:val="006B014E"/>
    <w:rsid w:val="006B0C19"/>
    <w:rsid w:val="006B1825"/>
    <w:rsid w:val="006B45EE"/>
    <w:rsid w:val="006B4AD6"/>
    <w:rsid w:val="006B4B3C"/>
    <w:rsid w:val="006C0481"/>
    <w:rsid w:val="006C14A0"/>
    <w:rsid w:val="006C1772"/>
    <w:rsid w:val="006C17CE"/>
    <w:rsid w:val="006C1FC4"/>
    <w:rsid w:val="006C240A"/>
    <w:rsid w:val="006C2FE1"/>
    <w:rsid w:val="006D0155"/>
    <w:rsid w:val="006D053F"/>
    <w:rsid w:val="006D2C78"/>
    <w:rsid w:val="006D384D"/>
    <w:rsid w:val="006D4D27"/>
    <w:rsid w:val="006D58E6"/>
    <w:rsid w:val="006D5B25"/>
    <w:rsid w:val="006D7641"/>
    <w:rsid w:val="006D7C07"/>
    <w:rsid w:val="006E0233"/>
    <w:rsid w:val="006E0E47"/>
    <w:rsid w:val="006E3B58"/>
    <w:rsid w:val="006E4B0B"/>
    <w:rsid w:val="006E5911"/>
    <w:rsid w:val="006E5B04"/>
    <w:rsid w:val="006E6801"/>
    <w:rsid w:val="006E6BE9"/>
    <w:rsid w:val="006E7B77"/>
    <w:rsid w:val="006F0917"/>
    <w:rsid w:val="006F0C64"/>
    <w:rsid w:val="006F1936"/>
    <w:rsid w:val="006F2A52"/>
    <w:rsid w:val="006F2E59"/>
    <w:rsid w:val="006F410A"/>
    <w:rsid w:val="006F4FDF"/>
    <w:rsid w:val="006F5013"/>
    <w:rsid w:val="006F591D"/>
    <w:rsid w:val="006F5F5F"/>
    <w:rsid w:val="006F6FFC"/>
    <w:rsid w:val="006F71A7"/>
    <w:rsid w:val="00702A9F"/>
    <w:rsid w:val="007030C1"/>
    <w:rsid w:val="007032BB"/>
    <w:rsid w:val="00704004"/>
    <w:rsid w:val="0070461A"/>
    <w:rsid w:val="007048D3"/>
    <w:rsid w:val="00710904"/>
    <w:rsid w:val="00712372"/>
    <w:rsid w:val="00712394"/>
    <w:rsid w:val="007125BA"/>
    <w:rsid w:val="00712DB0"/>
    <w:rsid w:val="00714FA7"/>
    <w:rsid w:val="00715328"/>
    <w:rsid w:val="00715E9D"/>
    <w:rsid w:val="007164AB"/>
    <w:rsid w:val="007167F9"/>
    <w:rsid w:val="007169C4"/>
    <w:rsid w:val="00716E29"/>
    <w:rsid w:val="00717EE5"/>
    <w:rsid w:val="00720225"/>
    <w:rsid w:val="007212ED"/>
    <w:rsid w:val="00722317"/>
    <w:rsid w:val="00722AEE"/>
    <w:rsid w:val="007230FF"/>
    <w:rsid w:val="00724EF7"/>
    <w:rsid w:val="00726DF7"/>
    <w:rsid w:val="00727659"/>
    <w:rsid w:val="0073039A"/>
    <w:rsid w:val="0073058E"/>
    <w:rsid w:val="007309C0"/>
    <w:rsid w:val="007321B4"/>
    <w:rsid w:val="00732F2E"/>
    <w:rsid w:val="00733F7E"/>
    <w:rsid w:val="00735696"/>
    <w:rsid w:val="00742665"/>
    <w:rsid w:val="00742930"/>
    <w:rsid w:val="00743202"/>
    <w:rsid w:val="0074547A"/>
    <w:rsid w:val="007513C4"/>
    <w:rsid w:val="007533D9"/>
    <w:rsid w:val="007535A2"/>
    <w:rsid w:val="0075463E"/>
    <w:rsid w:val="007554A1"/>
    <w:rsid w:val="00755CD6"/>
    <w:rsid w:val="00756127"/>
    <w:rsid w:val="00756CD6"/>
    <w:rsid w:val="00757359"/>
    <w:rsid w:val="00757D2F"/>
    <w:rsid w:val="0076111D"/>
    <w:rsid w:val="00761DC7"/>
    <w:rsid w:val="007628E3"/>
    <w:rsid w:val="007655D8"/>
    <w:rsid w:val="00766289"/>
    <w:rsid w:val="007667D9"/>
    <w:rsid w:val="0076776F"/>
    <w:rsid w:val="00767C58"/>
    <w:rsid w:val="00767E21"/>
    <w:rsid w:val="00767E66"/>
    <w:rsid w:val="00770673"/>
    <w:rsid w:val="00770941"/>
    <w:rsid w:val="00770F1D"/>
    <w:rsid w:val="00771D79"/>
    <w:rsid w:val="00774394"/>
    <w:rsid w:val="00774C38"/>
    <w:rsid w:val="007776FD"/>
    <w:rsid w:val="00780A84"/>
    <w:rsid w:val="007811B6"/>
    <w:rsid w:val="007815EC"/>
    <w:rsid w:val="007825B5"/>
    <w:rsid w:val="0078267E"/>
    <w:rsid w:val="007827C9"/>
    <w:rsid w:val="00782B2B"/>
    <w:rsid w:val="0078319E"/>
    <w:rsid w:val="00783866"/>
    <w:rsid w:val="00783CF1"/>
    <w:rsid w:val="007845C4"/>
    <w:rsid w:val="007848E9"/>
    <w:rsid w:val="00785624"/>
    <w:rsid w:val="007872D4"/>
    <w:rsid w:val="00787C89"/>
    <w:rsid w:val="00787EC7"/>
    <w:rsid w:val="00791112"/>
    <w:rsid w:val="0079192F"/>
    <w:rsid w:val="00791ED1"/>
    <w:rsid w:val="00792EFF"/>
    <w:rsid w:val="007932ED"/>
    <w:rsid w:val="007940D7"/>
    <w:rsid w:val="00794185"/>
    <w:rsid w:val="00795B9A"/>
    <w:rsid w:val="007A0FF1"/>
    <w:rsid w:val="007A109A"/>
    <w:rsid w:val="007A1DC1"/>
    <w:rsid w:val="007A2714"/>
    <w:rsid w:val="007A2B30"/>
    <w:rsid w:val="007A37C0"/>
    <w:rsid w:val="007A5322"/>
    <w:rsid w:val="007A5476"/>
    <w:rsid w:val="007A697F"/>
    <w:rsid w:val="007A6CF2"/>
    <w:rsid w:val="007A7156"/>
    <w:rsid w:val="007A7617"/>
    <w:rsid w:val="007B0468"/>
    <w:rsid w:val="007B3677"/>
    <w:rsid w:val="007B4319"/>
    <w:rsid w:val="007B4EBF"/>
    <w:rsid w:val="007B7303"/>
    <w:rsid w:val="007B7C4A"/>
    <w:rsid w:val="007C115B"/>
    <w:rsid w:val="007C35E2"/>
    <w:rsid w:val="007C3DE7"/>
    <w:rsid w:val="007C4281"/>
    <w:rsid w:val="007C4C51"/>
    <w:rsid w:val="007C5027"/>
    <w:rsid w:val="007C5671"/>
    <w:rsid w:val="007C5E63"/>
    <w:rsid w:val="007C6E1E"/>
    <w:rsid w:val="007C7A5B"/>
    <w:rsid w:val="007D0FE7"/>
    <w:rsid w:val="007D4B4F"/>
    <w:rsid w:val="007E2675"/>
    <w:rsid w:val="007E40EE"/>
    <w:rsid w:val="007E43BA"/>
    <w:rsid w:val="007E44CC"/>
    <w:rsid w:val="007E555D"/>
    <w:rsid w:val="007E63C9"/>
    <w:rsid w:val="007E6785"/>
    <w:rsid w:val="007E6859"/>
    <w:rsid w:val="007E76F8"/>
    <w:rsid w:val="007E78E7"/>
    <w:rsid w:val="007F0BAC"/>
    <w:rsid w:val="007F1A9E"/>
    <w:rsid w:val="007F1BFD"/>
    <w:rsid w:val="007F1E29"/>
    <w:rsid w:val="007F2AA5"/>
    <w:rsid w:val="007F4113"/>
    <w:rsid w:val="007F4390"/>
    <w:rsid w:val="007F69A1"/>
    <w:rsid w:val="007F6ADD"/>
    <w:rsid w:val="007F6E16"/>
    <w:rsid w:val="008013C3"/>
    <w:rsid w:val="00802201"/>
    <w:rsid w:val="00803DC4"/>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4152"/>
    <w:rsid w:val="0082490E"/>
    <w:rsid w:val="008319F7"/>
    <w:rsid w:val="00834B97"/>
    <w:rsid w:val="00835600"/>
    <w:rsid w:val="00835645"/>
    <w:rsid w:val="008374B8"/>
    <w:rsid w:val="00837A80"/>
    <w:rsid w:val="00840819"/>
    <w:rsid w:val="00841618"/>
    <w:rsid w:val="00842713"/>
    <w:rsid w:val="00842B46"/>
    <w:rsid w:val="00842C6B"/>
    <w:rsid w:val="00843BD4"/>
    <w:rsid w:val="0084584D"/>
    <w:rsid w:val="008518F6"/>
    <w:rsid w:val="00853090"/>
    <w:rsid w:val="00856B5E"/>
    <w:rsid w:val="00857600"/>
    <w:rsid w:val="00860D4B"/>
    <w:rsid w:val="00861419"/>
    <w:rsid w:val="00862D36"/>
    <w:rsid w:val="00863171"/>
    <w:rsid w:val="008645C9"/>
    <w:rsid w:val="008646A7"/>
    <w:rsid w:val="0086676B"/>
    <w:rsid w:val="00866B17"/>
    <w:rsid w:val="00867B3B"/>
    <w:rsid w:val="00872FF8"/>
    <w:rsid w:val="00873408"/>
    <w:rsid w:val="00873799"/>
    <w:rsid w:val="00874CD1"/>
    <w:rsid w:val="00875A53"/>
    <w:rsid w:val="008762EB"/>
    <w:rsid w:val="0087640B"/>
    <w:rsid w:val="0087668A"/>
    <w:rsid w:val="00876BF1"/>
    <w:rsid w:val="00877494"/>
    <w:rsid w:val="00877612"/>
    <w:rsid w:val="0087762C"/>
    <w:rsid w:val="00880666"/>
    <w:rsid w:val="008819C5"/>
    <w:rsid w:val="00884341"/>
    <w:rsid w:val="00884D26"/>
    <w:rsid w:val="00886546"/>
    <w:rsid w:val="00887088"/>
    <w:rsid w:val="00887F82"/>
    <w:rsid w:val="0089358C"/>
    <w:rsid w:val="008937F8"/>
    <w:rsid w:val="00893DD5"/>
    <w:rsid w:val="00895331"/>
    <w:rsid w:val="00895BF3"/>
    <w:rsid w:val="00897506"/>
    <w:rsid w:val="008A03F9"/>
    <w:rsid w:val="008A0A4A"/>
    <w:rsid w:val="008A14C7"/>
    <w:rsid w:val="008A15E9"/>
    <w:rsid w:val="008A25D3"/>
    <w:rsid w:val="008A285E"/>
    <w:rsid w:val="008A2B37"/>
    <w:rsid w:val="008A2DEB"/>
    <w:rsid w:val="008A3671"/>
    <w:rsid w:val="008A3D9C"/>
    <w:rsid w:val="008A4DE1"/>
    <w:rsid w:val="008A5F2B"/>
    <w:rsid w:val="008A675E"/>
    <w:rsid w:val="008A778E"/>
    <w:rsid w:val="008B034E"/>
    <w:rsid w:val="008B070E"/>
    <w:rsid w:val="008B1F6A"/>
    <w:rsid w:val="008B1FD2"/>
    <w:rsid w:val="008B7337"/>
    <w:rsid w:val="008B73D6"/>
    <w:rsid w:val="008C0AFC"/>
    <w:rsid w:val="008C147A"/>
    <w:rsid w:val="008C2ADE"/>
    <w:rsid w:val="008C30AE"/>
    <w:rsid w:val="008C315B"/>
    <w:rsid w:val="008C3721"/>
    <w:rsid w:val="008C5F5F"/>
    <w:rsid w:val="008C659D"/>
    <w:rsid w:val="008D0562"/>
    <w:rsid w:val="008D1359"/>
    <w:rsid w:val="008D2904"/>
    <w:rsid w:val="008D3AC6"/>
    <w:rsid w:val="008D3C99"/>
    <w:rsid w:val="008D3E0F"/>
    <w:rsid w:val="008D46CE"/>
    <w:rsid w:val="008D6D68"/>
    <w:rsid w:val="008E005A"/>
    <w:rsid w:val="008E0ED1"/>
    <w:rsid w:val="008E2363"/>
    <w:rsid w:val="008E2EDD"/>
    <w:rsid w:val="008E4462"/>
    <w:rsid w:val="008E6117"/>
    <w:rsid w:val="008E6B18"/>
    <w:rsid w:val="008E7511"/>
    <w:rsid w:val="008E7EE9"/>
    <w:rsid w:val="008F29AD"/>
    <w:rsid w:val="008F4E72"/>
    <w:rsid w:val="008F6020"/>
    <w:rsid w:val="008F7C8A"/>
    <w:rsid w:val="00900A13"/>
    <w:rsid w:val="00904035"/>
    <w:rsid w:val="00904829"/>
    <w:rsid w:val="00904951"/>
    <w:rsid w:val="00907127"/>
    <w:rsid w:val="009077D2"/>
    <w:rsid w:val="00910214"/>
    <w:rsid w:val="009105D2"/>
    <w:rsid w:val="0091086C"/>
    <w:rsid w:val="00912FC9"/>
    <w:rsid w:val="009133E6"/>
    <w:rsid w:val="00913F8E"/>
    <w:rsid w:val="00914261"/>
    <w:rsid w:val="00914F2C"/>
    <w:rsid w:val="009156D4"/>
    <w:rsid w:val="00915CD0"/>
    <w:rsid w:val="00915D99"/>
    <w:rsid w:val="00921A4B"/>
    <w:rsid w:val="00921E24"/>
    <w:rsid w:val="00922580"/>
    <w:rsid w:val="00923FAF"/>
    <w:rsid w:val="00924167"/>
    <w:rsid w:val="00927081"/>
    <w:rsid w:val="009279ED"/>
    <w:rsid w:val="00927EAD"/>
    <w:rsid w:val="009312E9"/>
    <w:rsid w:val="00932F45"/>
    <w:rsid w:val="00933C3D"/>
    <w:rsid w:val="00933C77"/>
    <w:rsid w:val="00934C2C"/>
    <w:rsid w:val="00935AC5"/>
    <w:rsid w:val="00936AFE"/>
    <w:rsid w:val="00942048"/>
    <w:rsid w:val="009422C7"/>
    <w:rsid w:val="00942794"/>
    <w:rsid w:val="00943230"/>
    <w:rsid w:val="009444EF"/>
    <w:rsid w:val="00944882"/>
    <w:rsid w:val="009453F6"/>
    <w:rsid w:val="00945F2D"/>
    <w:rsid w:val="00946762"/>
    <w:rsid w:val="00946A21"/>
    <w:rsid w:val="00952904"/>
    <w:rsid w:val="009533EA"/>
    <w:rsid w:val="009535E3"/>
    <w:rsid w:val="009547EC"/>
    <w:rsid w:val="00955F18"/>
    <w:rsid w:val="00956081"/>
    <w:rsid w:val="00956A92"/>
    <w:rsid w:val="0096018B"/>
    <w:rsid w:val="0096160D"/>
    <w:rsid w:val="00962C6E"/>
    <w:rsid w:val="00962F03"/>
    <w:rsid w:val="0096366C"/>
    <w:rsid w:val="00965D01"/>
    <w:rsid w:val="0096622C"/>
    <w:rsid w:val="00966C59"/>
    <w:rsid w:val="009701D3"/>
    <w:rsid w:val="00970397"/>
    <w:rsid w:val="009715A5"/>
    <w:rsid w:val="00972190"/>
    <w:rsid w:val="0097597F"/>
    <w:rsid w:val="00976411"/>
    <w:rsid w:val="00976CB5"/>
    <w:rsid w:val="009774CE"/>
    <w:rsid w:val="009776A3"/>
    <w:rsid w:val="00977818"/>
    <w:rsid w:val="00977BAB"/>
    <w:rsid w:val="00977CEF"/>
    <w:rsid w:val="009819B7"/>
    <w:rsid w:val="00981CF9"/>
    <w:rsid w:val="009837F7"/>
    <w:rsid w:val="00984DB5"/>
    <w:rsid w:val="0098611E"/>
    <w:rsid w:val="009870E1"/>
    <w:rsid w:val="00987D82"/>
    <w:rsid w:val="00990AC0"/>
    <w:rsid w:val="009913BC"/>
    <w:rsid w:val="00991BCE"/>
    <w:rsid w:val="00991D24"/>
    <w:rsid w:val="00992080"/>
    <w:rsid w:val="009945F0"/>
    <w:rsid w:val="00995764"/>
    <w:rsid w:val="00995A7C"/>
    <w:rsid w:val="00995B7F"/>
    <w:rsid w:val="009962DF"/>
    <w:rsid w:val="00996B36"/>
    <w:rsid w:val="00997189"/>
    <w:rsid w:val="009A0F15"/>
    <w:rsid w:val="009A1C95"/>
    <w:rsid w:val="009A1F4D"/>
    <w:rsid w:val="009A1FDC"/>
    <w:rsid w:val="009A35F1"/>
    <w:rsid w:val="009A775B"/>
    <w:rsid w:val="009A7D68"/>
    <w:rsid w:val="009B03A9"/>
    <w:rsid w:val="009B06DB"/>
    <w:rsid w:val="009B0F1D"/>
    <w:rsid w:val="009B1EA2"/>
    <w:rsid w:val="009B23D6"/>
    <w:rsid w:val="009B2ABD"/>
    <w:rsid w:val="009B3188"/>
    <w:rsid w:val="009B4B5E"/>
    <w:rsid w:val="009B6F27"/>
    <w:rsid w:val="009C2060"/>
    <w:rsid w:val="009C3C78"/>
    <w:rsid w:val="009C504C"/>
    <w:rsid w:val="009C57E4"/>
    <w:rsid w:val="009C67E1"/>
    <w:rsid w:val="009C74C7"/>
    <w:rsid w:val="009D0D2C"/>
    <w:rsid w:val="009D1B3D"/>
    <w:rsid w:val="009D302B"/>
    <w:rsid w:val="009D3546"/>
    <w:rsid w:val="009D3917"/>
    <w:rsid w:val="009D466C"/>
    <w:rsid w:val="009D46E2"/>
    <w:rsid w:val="009D58CA"/>
    <w:rsid w:val="009D79DD"/>
    <w:rsid w:val="009D7E18"/>
    <w:rsid w:val="009E0162"/>
    <w:rsid w:val="009E240E"/>
    <w:rsid w:val="009E25C2"/>
    <w:rsid w:val="009E31BE"/>
    <w:rsid w:val="009E5CE7"/>
    <w:rsid w:val="009E5DF4"/>
    <w:rsid w:val="009E6026"/>
    <w:rsid w:val="009F0C3A"/>
    <w:rsid w:val="009F143F"/>
    <w:rsid w:val="009F152E"/>
    <w:rsid w:val="009F3277"/>
    <w:rsid w:val="009F5C4A"/>
    <w:rsid w:val="009F70C0"/>
    <w:rsid w:val="009F7435"/>
    <w:rsid w:val="00A01397"/>
    <w:rsid w:val="00A02067"/>
    <w:rsid w:val="00A0299A"/>
    <w:rsid w:val="00A04464"/>
    <w:rsid w:val="00A07772"/>
    <w:rsid w:val="00A07F01"/>
    <w:rsid w:val="00A104FF"/>
    <w:rsid w:val="00A106F7"/>
    <w:rsid w:val="00A11BF7"/>
    <w:rsid w:val="00A12F53"/>
    <w:rsid w:val="00A13C9E"/>
    <w:rsid w:val="00A1407A"/>
    <w:rsid w:val="00A143BA"/>
    <w:rsid w:val="00A1685E"/>
    <w:rsid w:val="00A171CA"/>
    <w:rsid w:val="00A20E09"/>
    <w:rsid w:val="00A24C2D"/>
    <w:rsid w:val="00A24E1B"/>
    <w:rsid w:val="00A24E75"/>
    <w:rsid w:val="00A25D6A"/>
    <w:rsid w:val="00A306FA"/>
    <w:rsid w:val="00A31E45"/>
    <w:rsid w:val="00A31EC4"/>
    <w:rsid w:val="00A321D3"/>
    <w:rsid w:val="00A32DA4"/>
    <w:rsid w:val="00A334FE"/>
    <w:rsid w:val="00A33A97"/>
    <w:rsid w:val="00A34CCB"/>
    <w:rsid w:val="00A37F12"/>
    <w:rsid w:val="00A40164"/>
    <w:rsid w:val="00A40346"/>
    <w:rsid w:val="00A41A8D"/>
    <w:rsid w:val="00A42CA4"/>
    <w:rsid w:val="00A4314D"/>
    <w:rsid w:val="00A43726"/>
    <w:rsid w:val="00A44BEA"/>
    <w:rsid w:val="00A5007F"/>
    <w:rsid w:val="00A51424"/>
    <w:rsid w:val="00A52122"/>
    <w:rsid w:val="00A522AE"/>
    <w:rsid w:val="00A52E98"/>
    <w:rsid w:val="00A54B2D"/>
    <w:rsid w:val="00A55B66"/>
    <w:rsid w:val="00A5692C"/>
    <w:rsid w:val="00A56E42"/>
    <w:rsid w:val="00A60442"/>
    <w:rsid w:val="00A612E4"/>
    <w:rsid w:val="00A62763"/>
    <w:rsid w:val="00A62E49"/>
    <w:rsid w:val="00A6349C"/>
    <w:rsid w:val="00A63861"/>
    <w:rsid w:val="00A63E8B"/>
    <w:rsid w:val="00A64429"/>
    <w:rsid w:val="00A64515"/>
    <w:rsid w:val="00A65830"/>
    <w:rsid w:val="00A65B0B"/>
    <w:rsid w:val="00A66409"/>
    <w:rsid w:val="00A66554"/>
    <w:rsid w:val="00A7270F"/>
    <w:rsid w:val="00A72A38"/>
    <w:rsid w:val="00A73990"/>
    <w:rsid w:val="00A74469"/>
    <w:rsid w:val="00A764CF"/>
    <w:rsid w:val="00A7658E"/>
    <w:rsid w:val="00A77770"/>
    <w:rsid w:val="00A803F2"/>
    <w:rsid w:val="00A8405A"/>
    <w:rsid w:val="00A84F99"/>
    <w:rsid w:val="00A84FB6"/>
    <w:rsid w:val="00A862D0"/>
    <w:rsid w:val="00A865C8"/>
    <w:rsid w:val="00A868BC"/>
    <w:rsid w:val="00A90F22"/>
    <w:rsid w:val="00A91436"/>
    <w:rsid w:val="00A91EDF"/>
    <w:rsid w:val="00A923A1"/>
    <w:rsid w:val="00A9286B"/>
    <w:rsid w:val="00A928FA"/>
    <w:rsid w:val="00A93FE7"/>
    <w:rsid w:val="00A94F0A"/>
    <w:rsid w:val="00A95E18"/>
    <w:rsid w:val="00A9780F"/>
    <w:rsid w:val="00AA0F24"/>
    <w:rsid w:val="00AA1A93"/>
    <w:rsid w:val="00AA1B36"/>
    <w:rsid w:val="00AA3782"/>
    <w:rsid w:val="00AA6BF3"/>
    <w:rsid w:val="00AA7C27"/>
    <w:rsid w:val="00AB0BD7"/>
    <w:rsid w:val="00AB1305"/>
    <w:rsid w:val="00AB4F1C"/>
    <w:rsid w:val="00AB5C94"/>
    <w:rsid w:val="00AB72EA"/>
    <w:rsid w:val="00AB76A2"/>
    <w:rsid w:val="00AB776A"/>
    <w:rsid w:val="00AC03F9"/>
    <w:rsid w:val="00AC15BB"/>
    <w:rsid w:val="00AC1CAB"/>
    <w:rsid w:val="00AC26C6"/>
    <w:rsid w:val="00AC2905"/>
    <w:rsid w:val="00AC384E"/>
    <w:rsid w:val="00AC4149"/>
    <w:rsid w:val="00AC552D"/>
    <w:rsid w:val="00AC70A4"/>
    <w:rsid w:val="00AD0649"/>
    <w:rsid w:val="00AD1321"/>
    <w:rsid w:val="00AD1C8F"/>
    <w:rsid w:val="00AD1DE4"/>
    <w:rsid w:val="00AD3B14"/>
    <w:rsid w:val="00AD4BEA"/>
    <w:rsid w:val="00AD7DE9"/>
    <w:rsid w:val="00AE0D56"/>
    <w:rsid w:val="00AE12C0"/>
    <w:rsid w:val="00AE3A35"/>
    <w:rsid w:val="00AE4849"/>
    <w:rsid w:val="00AE5335"/>
    <w:rsid w:val="00AE6994"/>
    <w:rsid w:val="00AE6DC6"/>
    <w:rsid w:val="00AE7326"/>
    <w:rsid w:val="00AF08DE"/>
    <w:rsid w:val="00AF1FAA"/>
    <w:rsid w:val="00AF316C"/>
    <w:rsid w:val="00AF35CD"/>
    <w:rsid w:val="00AF3B42"/>
    <w:rsid w:val="00AF3DD3"/>
    <w:rsid w:val="00AF4202"/>
    <w:rsid w:val="00B01F4E"/>
    <w:rsid w:val="00B025A1"/>
    <w:rsid w:val="00B02AC8"/>
    <w:rsid w:val="00B02E1E"/>
    <w:rsid w:val="00B03AE4"/>
    <w:rsid w:val="00B058A5"/>
    <w:rsid w:val="00B05AC9"/>
    <w:rsid w:val="00B05E1B"/>
    <w:rsid w:val="00B05EB4"/>
    <w:rsid w:val="00B068C8"/>
    <w:rsid w:val="00B10EDD"/>
    <w:rsid w:val="00B11B4E"/>
    <w:rsid w:val="00B12225"/>
    <w:rsid w:val="00B129D0"/>
    <w:rsid w:val="00B15002"/>
    <w:rsid w:val="00B153C5"/>
    <w:rsid w:val="00B15D42"/>
    <w:rsid w:val="00B22FE3"/>
    <w:rsid w:val="00B23C21"/>
    <w:rsid w:val="00B23EDC"/>
    <w:rsid w:val="00B243F0"/>
    <w:rsid w:val="00B244DA"/>
    <w:rsid w:val="00B25248"/>
    <w:rsid w:val="00B252F7"/>
    <w:rsid w:val="00B26232"/>
    <w:rsid w:val="00B33865"/>
    <w:rsid w:val="00B35354"/>
    <w:rsid w:val="00B37398"/>
    <w:rsid w:val="00B37699"/>
    <w:rsid w:val="00B377F6"/>
    <w:rsid w:val="00B37979"/>
    <w:rsid w:val="00B404AC"/>
    <w:rsid w:val="00B40727"/>
    <w:rsid w:val="00B42F70"/>
    <w:rsid w:val="00B44276"/>
    <w:rsid w:val="00B4585A"/>
    <w:rsid w:val="00B46B5C"/>
    <w:rsid w:val="00B4756C"/>
    <w:rsid w:val="00B4766A"/>
    <w:rsid w:val="00B51FE3"/>
    <w:rsid w:val="00B52205"/>
    <w:rsid w:val="00B5289C"/>
    <w:rsid w:val="00B52B42"/>
    <w:rsid w:val="00B54DC1"/>
    <w:rsid w:val="00B5573E"/>
    <w:rsid w:val="00B559E5"/>
    <w:rsid w:val="00B5655E"/>
    <w:rsid w:val="00B570C0"/>
    <w:rsid w:val="00B57E38"/>
    <w:rsid w:val="00B61BB4"/>
    <w:rsid w:val="00B62881"/>
    <w:rsid w:val="00B6396B"/>
    <w:rsid w:val="00B639F9"/>
    <w:rsid w:val="00B63BBF"/>
    <w:rsid w:val="00B63D4B"/>
    <w:rsid w:val="00B63FA3"/>
    <w:rsid w:val="00B64069"/>
    <w:rsid w:val="00B64BB8"/>
    <w:rsid w:val="00B6633E"/>
    <w:rsid w:val="00B664CA"/>
    <w:rsid w:val="00B6663B"/>
    <w:rsid w:val="00B67798"/>
    <w:rsid w:val="00B70686"/>
    <w:rsid w:val="00B70F53"/>
    <w:rsid w:val="00B7156D"/>
    <w:rsid w:val="00B71639"/>
    <w:rsid w:val="00B7311D"/>
    <w:rsid w:val="00B75E2E"/>
    <w:rsid w:val="00B76821"/>
    <w:rsid w:val="00B77E7E"/>
    <w:rsid w:val="00B8012C"/>
    <w:rsid w:val="00B81D56"/>
    <w:rsid w:val="00B828DB"/>
    <w:rsid w:val="00B83F58"/>
    <w:rsid w:val="00B858EE"/>
    <w:rsid w:val="00B85C8A"/>
    <w:rsid w:val="00B85EE0"/>
    <w:rsid w:val="00B90BAA"/>
    <w:rsid w:val="00B9324B"/>
    <w:rsid w:val="00B94F08"/>
    <w:rsid w:val="00B95AA2"/>
    <w:rsid w:val="00B95B62"/>
    <w:rsid w:val="00B97C07"/>
    <w:rsid w:val="00BA04F2"/>
    <w:rsid w:val="00BA0B93"/>
    <w:rsid w:val="00BA23B5"/>
    <w:rsid w:val="00BA3304"/>
    <w:rsid w:val="00BA359D"/>
    <w:rsid w:val="00BA4783"/>
    <w:rsid w:val="00BA4C4F"/>
    <w:rsid w:val="00BA5AF0"/>
    <w:rsid w:val="00BA6595"/>
    <w:rsid w:val="00BA7A38"/>
    <w:rsid w:val="00BB0A7E"/>
    <w:rsid w:val="00BB1995"/>
    <w:rsid w:val="00BB29AD"/>
    <w:rsid w:val="00BB3F8F"/>
    <w:rsid w:val="00BB4963"/>
    <w:rsid w:val="00BB5BF1"/>
    <w:rsid w:val="00BB6F22"/>
    <w:rsid w:val="00BC0738"/>
    <w:rsid w:val="00BC21E1"/>
    <w:rsid w:val="00BC2E1D"/>
    <w:rsid w:val="00BC4161"/>
    <w:rsid w:val="00BC71D8"/>
    <w:rsid w:val="00BD0394"/>
    <w:rsid w:val="00BD1B05"/>
    <w:rsid w:val="00BD1FC0"/>
    <w:rsid w:val="00BD28BC"/>
    <w:rsid w:val="00BD30C7"/>
    <w:rsid w:val="00BD3874"/>
    <w:rsid w:val="00BD7072"/>
    <w:rsid w:val="00BD7DD0"/>
    <w:rsid w:val="00BE03DC"/>
    <w:rsid w:val="00BE0A8A"/>
    <w:rsid w:val="00BE1DA0"/>
    <w:rsid w:val="00BE2C95"/>
    <w:rsid w:val="00BE6193"/>
    <w:rsid w:val="00BF03DC"/>
    <w:rsid w:val="00BF0FCB"/>
    <w:rsid w:val="00BF345A"/>
    <w:rsid w:val="00BF5A85"/>
    <w:rsid w:val="00BF6796"/>
    <w:rsid w:val="00BF718A"/>
    <w:rsid w:val="00C010DF"/>
    <w:rsid w:val="00C01291"/>
    <w:rsid w:val="00C01F24"/>
    <w:rsid w:val="00C0222E"/>
    <w:rsid w:val="00C02428"/>
    <w:rsid w:val="00C02CDA"/>
    <w:rsid w:val="00C034CE"/>
    <w:rsid w:val="00C05425"/>
    <w:rsid w:val="00C05D08"/>
    <w:rsid w:val="00C0617E"/>
    <w:rsid w:val="00C062FC"/>
    <w:rsid w:val="00C07198"/>
    <w:rsid w:val="00C105FF"/>
    <w:rsid w:val="00C10797"/>
    <w:rsid w:val="00C10C29"/>
    <w:rsid w:val="00C11BD1"/>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E3"/>
    <w:rsid w:val="00C34C49"/>
    <w:rsid w:val="00C35037"/>
    <w:rsid w:val="00C37C72"/>
    <w:rsid w:val="00C41873"/>
    <w:rsid w:val="00C42308"/>
    <w:rsid w:val="00C43282"/>
    <w:rsid w:val="00C446D7"/>
    <w:rsid w:val="00C44816"/>
    <w:rsid w:val="00C4591C"/>
    <w:rsid w:val="00C47F78"/>
    <w:rsid w:val="00C50887"/>
    <w:rsid w:val="00C51587"/>
    <w:rsid w:val="00C51EED"/>
    <w:rsid w:val="00C527AF"/>
    <w:rsid w:val="00C5325C"/>
    <w:rsid w:val="00C5326C"/>
    <w:rsid w:val="00C5342B"/>
    <w:rsid w:val="00C53434"/>
    <w:rsid w:val="00C54E91"/>
    <w:rsid w:val="00C55813"/>
    <w:rsid w:val="00C558FE"/>
    <w:rsid w:val="00C57B25"/>
    <w:rsid w:val="00C63A08"/>
    <w:rsid w:val="00C64C4F"/>
    <w:rsid w:val="00C65985"/>
    <w:rsid w:val="00C665C9"/>
    <w:rsid w:val="00C67F00"/>
    <w:rsid w:val="00C71100"/>
    <w:rsid w:val="00C74360"/>
    <w:rsid w:val="00C7459E"/>
    <w:rsid w:val="00C753D7"/>
    <w:rsid w:val="00C75FE8"/>
    <w:rsid w:val="00C7603C"/>
    <w:rsid w:val="00C76C19"/>
    <w:rsid w:val="00C76DCB"/>
    <w:rsid w:val="00C81147"/>
    <w:rsid w:val="00C814CE"/>
    <w:rsid w:val="00C81770"/>
    <w:rsid w:val="00C826DB"/>
    <w:rsid w:val="00C82CA1"/>
    <w:rsid w:val="00C8393F"/>
    <w:rsid w:val="00C85A9D"/>
    <w:rsid w:val="00C86198"/>
    <w:rsid w:val="00C86EAE"/>
    <w:rsid w:val="00C875B4"/>
    <w:rsid w:val="00C90163"/>
    <w:rsid w:val="00C90824"/>
    <w:rsid w:val="00C912D9"/>
    <w:rsid w:val="00C91824"/>
    <w:rsid w:val="00C91B7A"/>
    <w:rsid w:val="00C91EDD"/>
    <w:rsid w:val="00C927C3"/>
    <w:rsid w:val="00C948B3"/>
    <w:rsid w:val="00C95817"/>
    <w:rsid w:val="00C968C3"/>
    <w:rsid w:val="00C970DC"/>
    <w:rsid w:val="00C97103"/>
    <w:rsid w:val="00C97F65"/>
    <w:rsid w:val="00CA1788"/>
    <w:rsid w:val="00CA1E69"/>
    <w:rsid w:val="00CA2A8B"/>
    <w:rsid w:val="00CA2AE5"/>
    <w:rsid w:val="00CA3D6F"/>
    <w:rsid w:val="00CA6209"/>
    <w:rsid w:val="00CB112F"/>
    <w:rsid w:val="00CB14F6"/>
    <w:rsid w:val="00CB28EA"/>
    <w:rsid w:val="00CB64DC"/>
    <w:rsid w:val="00CB6DD9"/>
    <w:rsid w:val="00CB7B20"/>
    <w:rsid w:val="00CC0CB4"/>
    <w:rsid w:val="00CC200D"/>
    <w:rsid w:val="00CC376B"/>
    <w:rsid w:val="00CC3CEF"/>
    <w:rsid w:val="00CC4CA8"/>
    <w:rsid w:val="00CC4CD6"/>
    <w:rsid w:val="00CC4DFE"/>
    <w:rsid w:val="00CC5955"/>
    <w:rsid w:val="00CC5EAF"/>
    <w:rsid w:val="00CC6187"/>
    <w:rsid w:val="00CC7F5B"/>
    <w:rsid w:val="00CD1906"/>
    <w:rsid w:val="00CD2AB4"/>
    <w:rsid w:val="00CD6A30"/>
    <w:rsid w:val="00CD7FEA"/>
    <w:rsid w:val="00CE1515"/>
    <w:rsid w:val="00CE16B8"/>
    <w:rsid w:val="00CE4474"/>
    <w:rsid w:val="00CF12B7"/>
    <w:rsid w:val="00CF344F"/>
    <w:rsid w:val="00CF3694"/>
    <w:rsid w:val="00CF7148"/>
    <w:rsid w:val="00D01049"/>
    <w:rsid w:val="00D01B04"/>
    <w:rsid w:val="00D02737"/>
    <w:rsid w:val="00D032DC"/>
    <w:rsid w:val="00D03817"/>
    <w:rsid w:val="00D04F4F"/>
    <w:rsid w:val="00D053F4"/>
    <w:rsid w:val="00D07939"/>
    <w:rsid w:val="00D10683"/>
    <w:rsid w:val="00D1116E"/>
    <w:rsid w:val="00D11FDB"/>
    <w:rsid w:val="00D139FA"/>
    <w:rsid w:val="00D145F2"/>
    <w:rsid w:val="00D1485C"/>
    <w:rsid w:val="00D14905"/>
    <w:rsid w:val="00D14C2D"/>
    <w:rsid w:val="00D14C9F"/>
    <w:rsid w:val="00D156D6"/>
    <w:rsid w:val="00D15975"/>
    <w:rsid w:val="00D16579"/>
    <w:rsid w:val="00D16BD0"/>
    <w:rsid w:val="00D17876"/>
    <w:rsid w:val="00D213B6"/>
    <w:rsid w:val="00D213E7"/>
    <w:rsid w:val="00D24523"/>
    <w:rsid w:val="00D25BA5"/>
    <w:rsid w:val="00D25C7F"/>
    <w:rsid w:val="00D25E40"/>
    <w:rsid w:val="00D26737"/>
    <w:rsid w:val="00D26F79"/>
    <w:rsid w:val="00D31606"/>
    <w:rsid w:val="00D31C40"/>
    <w:rsid w:val="00D35693"/>
    <w:rsid w:val="00D35A18"/>
    <w:rsid w:val="00D368B4"/>
    <w:rsid w:val="00D3704E"/>
    <w:rsid w:val="00D37333"/>
    <w:rsid w:val="00D3778F"/>
    <w:rsid w:val="00D37984"/>
    <w:rsid w:val="00D40F34"/>
    <w:rsid w:val="00D430FC"/>
    <w:rsid w:val="00D4328D"/>
    <w:rsid w:val="00D438E1"/>
    <w:rsid w:val="00D43A89"/>
    <w:rsid w:val="00D43B8D"/>
    <w:rsid w:val="00D445C8"/>
    <w:rsid w:val="00D44E79"/>
    <w:rsid w:val="00D4614A"/>
    <w:rsid w:val="00D47084"/>
    <w:rsid w:val="00D474C1"/>
    <w:rsid w:val="00D47ED1"/>
    <w:rsid w:val="00D500B1"/>
    <w:rsid w:val="00D51C0B"/>
    <w:rsid w:val="00D523C6"/>
    <w:rsid w:val="00D5344D"/>
    <w:rsid w:val="00D5362F"/>
    <w:rsid w:val="00D54E02"/>
    <w:rsid w:val="00D5596F"/>
    <w:rsid w:val="00D55BCB"/>
    <w:rsid w:val="00D55DBC"/>
    <w:rsid w:val="00D5618B"/>
    <w:rsid w:val="00D56CCB"/>
    <w:rsid w:val="00D56DF2"/>
    <w:rsid w:val="00D57C5F"/>
    <w:rsid w:val="00D60341"/>
    <w:rsid w:val="00D614BA"/>
    <w:rsid w:val="00D64D91"/>
    <w:rsid w:val="00D655C4"/>
    <w:rsid w:val="00D66293"/>
    <w:rsid w:val="00D670F7"/>
    <w:rsid w:val="00D70CE5"/>
    <w:rsid w:val="00D7102E"/>
    <w:rsid w:val="00D712BB"/>
    <w:rsid w:val="00D72B83"/>
    <w:rsid w:val="00D731AC"/>
    <w:rsid w:val="00D73209"/>
    <w:rsid w:val="00D74DA9"/>
    <w:rsid w:val="00D752B5"/>
    <w:rsid w:val="00D754AF"/>
    <w:rsid w:val="00D76C3F"/>
    <w:rsid w:val="00D77629"/>
    <w:rsid w:val="00D81CC3"/>
    <w:rsid w:val="00D824EC"/>
    <w:rsid w:val="00D82ED2"/>
    <w:rsid w:val="00D83504"/>
    <w:rsid w:val="00D83850"/>
    <w:rsid w:val="00D85464"/>
    <w:rsid w:val="00D85E3D"/>
    <w:rsid w:val="00D85EA0"/>
    <w:rsid w:val="00D86DD0"/>
    <w:rsid w:val="00D87F67"/>
    <w:rsid w:val="00D87FD3"/>
    <w:rsid w:val="00D90340"/>
    <w:rsid w:val="00D909D1"/>
    <w:rsid w:val="00D91899"/>
    <w:rsid w:val="00D9319D"/>
    <w:rsid w:val="00D937BB"/>
    <w:rsid w:val="00D93E96"/>
    <w:rsid w:val="00D94FDF"/>
    <w:rsid w:val="00D957B0"/>
    <w:rsid w:val="00DA12BE"/>
    <w:rsid w:val="00DA1FF3"/>
    <w:rsid w:val="00DA262A"/>
    <w:rsid w:val="00DA2791"/>
    <w:rsid w:val="00DA279D"/>
    <w:rsid w:val="00DA6320"/>
    <w:rsid w:val="00DA6337"/>
    <w:rsid w:val="00DA670D"/>
    <w:rsid w:val="00DB0148"/>
    <w:rsid w:val="00DB2EE7"/>
    <w:rsid w:val="00DB50DC"/>
    <w:rsid w:val="00DB56B3"/>
    <w:rsid w:val="00DB73EB"/>
    <w:rsid w:val="00DB7694"/>
    <w:rsid w:val="00DB79E3"/>
    <w:rsid w:val="00DC0331"/>
    <w:rsid w:val="00DC063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D71AB"/>
    <w:rsid w:val="00DE0658"/>
    <w:rsid w:val="00DE0E2A"/>
    <w:rsid w:val="00DE2A67"/>
    <w:rsid w:val="00DE3F0D"/>
    <w:rsid w:val="00DE44D0"/>
    <w:rsid w:val="00DE5070"/>
    <w:rsid w:val="00DE5345"/>
    <w:rsid w:val="00DE6CB8"/>
    <w:rsid w:val="00DE7C88"/>
    <w:rsid w:val="00DF1742"/>
    <w:rsid w:val="00DF2226"/>
    <w:rsid w:val="00DF2520"/>
    <w:rsid w:val="00DF3952"/>
    <w:rsid w:val="00DF5570"/>
    <w:rsid w:val="00DF5ADF"/>
    <w:rsid w:val="00DF6311"/>
    <w:rsid w:val="00E00BA8"/>
    <w:rsid w:val="00E01421"/>
    <w:rsid w:val="00E039E0"/>
    <w:rsid w:val="00E05302"/>
    <w:rsid w:val="00E0614C"/>
    <w:rsid w:val="00E07744"/>
    <w:rsid w:val="00E1001F"/>
    <w:rsid w:val="00E118C2"/>
    <w:rsid w:val="00E11E75"/>
    <w:rsid w:val="00E140FF"/>
    <w:rsid w:val="00E15630"/>
    <w:rsid w:val="00E15854"/>
    <w:rsid w:val="00E1605C"/>
    <w:rsid w:val="00E20149"/>
    <w:rsid w:val="00E220BC"/>
    <w:rsid w:val="00E2382D"/>
    <w:rsid w:val="00E23D12"/>
    <w:rsid w:val="00E23DFE"/>
    <w:rsid w:val="00E25FBE"/>
    <w:rsid w:val="00E30233"/>
    <w:rsid w:val="00E30B39"/>
    <w:rsid w:val="00E328B7"/>
    <w:rsid w:val="00E335AE"/>
    <w:rsid w:val="00E339AB"/>
    <w:rsid w:val="00E34565"/>
    <w:rsid w:val="00E3667D"/>
    <w:rsid w:val="00E41665"/>
    <w:rsid w:val="00E4236F"/>
    <w:rsid w:val="00E4297D"/>
    <w:rsid w:val="00E42E62"/>
    <w:rsid w:val="00E43CCD"/>
    <w:rsid w:val="00E44955"/>
    <w:rsid w:val="00E45B0A"/>
    <w:rsid w:val="00E45DA8"/>
    <w:rsid w:val="00E47B37"/>
    <w:rsid w:val="00E50D4D"/>
    <w:rsid w:val="00E510DA"/>
    <w:rsid w:val="00E5284E"/>
    <w:rsid w:val="00E555F4"/>
    <w:rsid w:val="00E5561E"/>
    <w:rsid w:val="00E568AD"/>
    <w:rsid w:val="00E603DC"/>
    <w:rsid w:val="00E614D5"/>
    <w:rsid w:val="00E61DD8"/>
    <w:rsid w:val="00E62682"/>
    <w:rsid w:val="00E6515A"/>
    <w:rsid w:val="00E676CD"/>
    <w:rsid w:val="00E722CA"/>
    <w:rsid w:val="00E74040"/>
    <w:rsid w:val="00E7431B"/>
    <w:rsid w:val="00E74F52"/>
    <w:rsid w:val="00E753F9"/>
    <w:rsid w:val="00E77928"/>
    <w:rsid w:val="00E80066"/>
    <w:rsid w:val="00E81935"/>
    <w:rsid w:val="00E84F7F"/>
    <w:rsid w:val="00E85570"/>
    <w:rsid w:val="00E85893"/>
    <w:rsid w:val="00E87009"/>
    <w:rsid w:val="00E87429"/>
    <w:rsid w:val="00E9087D"/>
    <w:rsid w:val="00E92937"/>
    <w:rsid w:val="00E931C3"/>
    <w:rsid w:val="00E93EF7"/>
    <w:rsid w:val="00E94174"/>
    <w:rsid w:val="00E94A1B"/>
    <w:rsid w:val="00E95A75"/>
    <w:rsid w:val="00E96141"/>
    <w:rsid w:val="00E96623"/>
    <w:rsid w:val="00EA0371"/>
    <w:rsid w:val="00EA047E"/>
    <w:rsid w:val="00EA312C"/>
    <w:rsid w:val="00EA585D"/>
    <w:rsid w:val="00EA6E84"/>
    <w:rsid w:val="00EA7374"/>
    <w:rsid w:val="00EB1196"/>
    <w:rsid w:val="00EB1BF8"/>
    <w:rsid w:val="00EB36E6"/>
    <w:rsid w:val="00EC0322"/>
    <w:rsid w:val="00EC2AC1"/>
    <w:rsid w:val="00EC2B1A"/>
    <w:rsid w:val="00EC3280"/>
    <w:rsid w:val="00EC508A"/>
    <w:rsid w:val="00EC5B92"/>
    <w:rsid w:val="00EC736A"/>
    <w:rsid w:val="00EC7734"/>
    <w:rsid w:val="00ED15DC"/>
    <w:rsid w:val="00ED2BFF"/>
    <w:rsid w:val="00ED3A27"/>
    <w:rsid w:val="00ED4791"/>
    <w:rsid w:val="00ED5A9D"/>
    <w:rsid w:val="00ED6F55"/>
    <w:rsid w:val="00ED7849"/>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4962"/>
    <w:rsid w:val="00EF5250"/>
    <w:rsid w:val="00EF5931"/>
    <w:rsid w:val="00EF6409"/>
    <w:rsid w:val="00EF67E0"/>
    <w:rsid w:val="00F00492"/>
    <w:rsid w:val="00F01D1F"/>
    <w:rsid w:val="00F02315"/>
    <w:rsid w:val="00F03718"/>
    <w:rsid w:val="00F04EE7"/>
    <w:rsid w:val="00F06F14"/>
    <w:rsid w:val="00F07359"/>
    <w:rsid w:val="00F07371"/>
    <w:rsid w:val="00F07637"/>
    <w:rsid w:val="00F07C90"/>
    <w:rsid w:val="00F10655"/>
    <w:rsid w:val="00F106A5"/>
    <w:rsid w:val="00F10A12"/>
    <w:rsid w:val="00F10A3C"/>
    <w:rsid w:val="00F11A28"/>
    <w:rsid w:val="00F1334A"/>
    <w:rsid w:val="00F13A56"/>
    <w:rsid w:val="00F15050"/>
    <w:rsid w:val="00F15189"/>
    <w:rsid w:val="00F15AF3"/>
    <w:rsid w:val="00F1638C"/>
    <w:rsid w:val="00F202B3"/>
    <w:rsid w:val="00F2055D"/>
    <w:rsid w:val="00F20637"/>
    <w:rsid w:val="00F2504A"/>
    <w:rsid w:val="00F26206"/>
    <w:rsid w:val="00F3020D"/>
    <w:rsid w:val="00F30268"/>
    <w:rsid w:val="00F30FC5"/>
    <w:rsid w:val="00F31A95"/>
    <w:rsid w:val="00F31AC5"/>
    <w:rsid w:val="00F328DF"/>
    <w:rsid w:val="00F35401"/>
    <w:rsid w:val="00F3631D"/>
    <w:rsid w:val="00F3661A"/>
    <w:rsid w:val="00F3704B"/>
    <w:rsid w:val="00F3711D"/>
    <w:rsid w:val="00F37A69"/>
    <w:rsid w:val="00F37C3A"/>
    <w:rsid w:val="00F37DE2"/>
    <w:rsid w:val="00F37FBB"/>
    <w:rsid w:val="00F40DB4"/>
    <w:rsid w:val="00F4197B"/>
    <w:rsid w:val="00F4253D"/>
    <w:rsid w:val="00F429AD"/>
    <w:rsid w:val="00F42A4F"/>
    <w:rsid w:val="00F43279"/>
    <w:rsid w:val="00F436BB"/>
    <w:rsid w:val="00F454F8"/>
    <w:rsid w:val="00F46198"/>
    <w:rsid w:val="00F468C1"/>
    <w:rsid w:val="00F46BFD"/>
    <w:rsid w:val="00F506B6"/>
    <w:rsid w:val="00F513E4"/>
    <w:rsid w:val="00F51421"/>
    <w:rsid w:val="00F516CA"/>
    <w:rsid w:val="00F539A0"/>
    <w:rsid w:val="00F5634A"/>
    <w:rsid w:val="00F56817"/>
    <w:rsid w:val="00F57131"/>
    <w:rsid w:val="00F60383"/>
    <w:rsid w:val="00F616F3"/>
    <w:rsid w:val="00F621F6"/>
    <w:rsid w:val="00F62A97"/>
    <w:rsid w:val="00F65E70"/>
    <w:rsid w:val="00F70206"/>
    <w:rsid w:val="00F710CE"/>
    <w:rsid w:val="00F722EE"/>
    <w:rsid w:val="00F74BBE"/>
    <w:rsid w:val="00F75557"/>
    <w:rsid w:val="00F77EE4"/>
    <w:rsid w:val="00F807C4"/>
    <w:rsid w:val="00F80D9A"/>
    <w:rsid w:val="00F8345F"/>
    <w:rsid w:val="00F83561"/>
    <w:rsid w:val="00F837C4"/>
    <w:rsid w:val="00F851D2"/>
    <w:rsid w:val="00F85587"/>
    <w:rsid w:val="00F874A4"/>
    <w:rsid w:val="00F87ABB"/>
    <w:rsid w:val="00F87EC0"/>
    <w:rsid w:val="00F91174"/>
    <w:rsid w:val="00F9133B"/>
    <w:rsid w:val="00F914BA"/>
    <w:rsid w:val="00F91936"/>
    <w:rsid w:val="00F91A92"/>
    <w:rsid w:val="00F91FDB"/>
    <w:rsid w:val="00F92B7E"/>
    <w:rsid w:val="00F946E3"/>
    <w:rsid w:val="00F97119"/>
    <w:rsid w:val="00FA11B5"/>
    <w:rsid w:val="00FA2022"/>
    <w:rsid w:val="00FA2EF8"/>
    <w:rsid w:val="00FA37B7"/>
    <w:rsid w:val="00FA448E"/>
    <w:rsid w:val="00FA4DA0"/>
    <w:rsid w:val="00FA5E38"/>
    <w:rsid w:val="00FB1093"/>
    <w:rsid w:val="00FB1461"/>
    <w:rsid w:val="00FB4417"/>
    <w:rsid w:val="00FB4E32"/>
    <w:rsid w:val="00FB7CF1"/>
    <w:rsid w:val="00FC3D54"/>
    <w:rsid w:val="00FC3E7E"/>
    <w:rsid w:val="00FC4A0B"/>
    <w:rsid w:val="00FC5481"/>
    <w:rsid w:val="00FC70D2"/>
    <w:rsid w:val="00FD0845"/>
    <w:rsid w:val="00FD0EC8"/>
    <w:rsid w:val="00FD1633"/>
    <w:rsid w:val="00FD184B"/>
    <w:rsid w:val="00FD319A"/>
    <w:rsid w:val="00FD33A9"/>
    <w:rsid w:val="00FD4236"/>
    <w:rsid w:val="00FD498D"/>
    <w:rsid w:val="00FD5B4B"/>
    <w:rsid w:val="00FD65C8"/>
    <w:rsid w:val="00FD7062"/>
    <w:rsid w:val="00FE0C90"/>
    <w:rsid w:val="00FE30E0"/>
    <w:rsid w:val="00FE3323"/>
    <w:rsid w:val="00FE3938"/>
    <w:rsid w:val="00FE3C1E"/>
    <w:rsid w:val="00FE5626"/>
    <w:rsid w:val="00FE5630"/>
    <w:rsid w:val="00FE5FD4"/>
    <w:rsid w:val="00FF0D78"/>
    <w:rsid w:val="00FF0EEE"/>
    <w:rsid w:val="00FF0F7F"/>
    <w:rsid w:val="00FF1A2A"/>
    <w:rsid w:val="00FF25F7"/>
    <w:rsid w:val="00FF2793"/>
    <w:rsid w:val="00FF3815"/>
    <w:rsid w:val="00FF46F8"/>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666"/>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640B"/>
    <w:rPr>
      <w:color w:val="808080"/>
    </w:rPr>
  </w:style>
  <w:style w:type="paragraph" w:styleId="Subtitle">
    <w:name w:val="Subtitle"/>
    <w:basedOn w:val="Normal"/>
    <w:next w:val="Normal"/>
    <w:link w:val="SubtitleChar"/>
    <w:uiPriority w:val="11"/>
    <w:qFormat/>
    <w:rsid w:val="00856B5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uiPriority w:val="11"/>
    <w:rsid w:val="00856B5E"/>
    <w:rPr>
      <w:b/>
      <w:bCs/>
      <w:kern w:val="28"/>
      <w:sz w:val="32"/>
      <w:szCs w:val="32"/>
    </w:rPr>
  </w:style>
  <w:style w:type="paragraph" w:styleId="Title">
    <w:name w:val="Title"/>
    <w:basedOn w:val="Normal"/>
    <w:next w:val="Normal"/>
    <w:link w:val="TitleChar"/>
    <w:uiPriority w:val="10"/>
    <w:qFormat/>
    <w:rsid w:val="00856B5E"/>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10"/>
    <w:rsid w:val="00856B5E"/>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3585984">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34188806">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64133578">
      <w:bodyDiv w:val="1"/>
      <w:marLeft w:val="0"/>
      <w:marRight w:val="0"/>
      <w:marTop w:val="0"/>
      <w:marBottom w:val="0"/>
      <w:divBdr>
        <w:top w:val="none" w:sz="0" w:space="0" w:color="auto"/>
        <w:left w:val="none" w:sz="0" w:space="0" w:color="auto"/>
        <w:bottom w:val="none" w:sz="0" w:space="0" w:color="auto"/>
        <w:right w:val="none" w:sz="0" w:space="0" w:color="auto"/>
      </w:divBdr>
      <w:divsChild>
        <w:div w:id="380443248">
          <w:marLeft w:val="360"/>
          <w:marRight w:val="0"/>
          <w:marTop w:val="200"/>
          <w:marBottom w:val="0"/>
          <w:divBdr>
            <w:top w:val="none" w:sz="0" w:space="0" w:color="auto"/>
            <w:left w:val="none" w:sz="0" w:space="0" w:color="auto"/>
            <w:bottom w:val="none" w:sz="0" w:space="0" w:color="auto"/>
            <w:right w:val="none" w:sz="0" w:space="0" w:color="auto"/>
          </w:divBdr>
        </w:div>
        <w:div w:id="891887119">
          <w:marLeft w:val="360"/>
          <w:marRight w:val="0"/>
          <w:marTop w:val="200"/>
          <w:marBottom w:val="0"/>
          <w:divBdr>
            <w:top w:val="none" w:sz="0" w:space="0" w:color="auto"/>
            <w:left w:val="none" w:sz="0" w:space="0" w:color="auto"/>
            <w:bottom w:val="none" w:sz="0" w:space="0" w:color="auto"/>
            <w:right w:val="none" w:sz="0" w:space="0" w:color="auto"/>
          </w:divBdr>
        </w:div>
        <w:div w:id="1414086660">
          <w:marLeft w:val="1080"/>
          <w:marRight w:val="0"/>
          <w:marTop w:val="100"/>
          <w:marBottom w:val="0"/>
          <w:divBdr>
            <w:top w:val="none" w:sz="0" w:space="0" w:color="auto"/>
            <w:left w:val="none" w:sz="0" w:space="0" w:color="auto"/>
            <w:bottom w:val="none" w:sz="0" w:space="0" w:color="auto"/>
            <w:right w:val="none" w:sz="0" w:space="0" w:color="auto"/>
          </w:divBdr>
        </w:div>
        <w:div w:id="373314927">
          <w:marLeft w:val="1080"/>
          <w:marRight w:val="0"/>
          <w:marTop w:val="100"/>
          <w:marBottom w:val="0"/>
          <w:divBdr>
            <w:top w:val="none" w:sz="0" w:space="0" w:color="auto"/>
            <w:left w:val="none" w:sz="0" w:space="0" w:color="auto"/>
            <w:bottom w:val="none" w:sz="0" w:space="0" w:color="auto"/>
            <w:right w:val="none" w:sz="0" w:space="0" w:color="auto"/>
          </w:divBdr>
        </w:div>
      </w:divsChild>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5791209">
      <w:bodyDiv w:val="1"/>
      <w:marLeft w:val="0"/>
      <w:marRight w:val="0"/>
      <w:marTop w:val="0"/>
      <w:marBottom w:val="0"/>
      <w:divBdr>
        <w:top w:val="none" w:sz="0" w:space="0" w:color="auto"/>
        <w:left w:val="none" w:sz="0" w:space="0" w:color="auto"/>
        <w:bottom w:val="none" w:sz="0" w:space="0" w:color="auto"/>
        <w:right w:val="none" w:sz="0" w:space="0" w:color="auto"/>
      </w:divBdr>
      <w:divsChild>
        <w:div w:id="662854818">
          <w:marLeft w:val="360"/>
          <w:marRight w:val="0"/>
          <w:marTop w:val="200"/>
          <w:marBottom w:val="0"/>
          <w:divBdr>
            <w:top w:val="none" w:sz="0" w:space="0" w:color="auto"/>
            <w:left w:val="none" w:sz="0" w:space="0" w:color="auto"/>
            <w:bottom w:val="none" w:sz="0" w:space="0" w:color="auto"/>
            <w:right w:val="none" w:sz="0" w:space="0" w:color="auto"/>
          </w:divBdr>
        </w:div>
        <w:div w:id="1070929309">
          <w:marLeft w:val="360"/>
          <w:marRight w:val="0"/>
          <w:marTop w:val="200"/>
          <w:marBottom w:val="0"/>
          <w:divBdr>
            <w:top w:val="none" w:sz="0" w:space="0" w:color="auto"/>
            <w:left w:val="none" w:sz="0" w:space="0" w:color="auto"/>
            <w:bottom w:val="none" w:sz="0" w:space="0" w:color="auto"/>
            <w:right w:val="none" w:sz="0" w:space="0" w:color="auto"/>
          </w:divBdr>
        </w:div>
        <w:div w:id="2016225827">
          <w:marLeft w:val="360"/>
          <w:marRight w:val="0"/>
          <w:marTop w:val="200"/>
          <w:marBottom w:val="0"/>
          <w:divBdr>
            <w:top w:val="none" w:sz="0" w:space="0" w:color="auto"/>
            <w:left w:val="none" w:sz="0" w:space="0" w:color="auto"/>
            <w:bottom w:val="none" w:sz="0" w:space="0" w:color="auto"/>
            <w:right w:val="none" w:sz="0" w:space="0" w:color="auto"/>
          </w:divBdr>
        </w:div>
      </w:divsChild>
    </w:div>
    <w:div w:id="510342181">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01767409">
      <w:bodyDiv w:val="1"/>
      <w:marLeft w:val="0"/>
      <w:marRight w:val="0"/>
      <w:marTop w:val="0"/>
      <w:marBottom w:val="0"/>
      <w:divBdr>
        <w:top w:val="none" w:sz="0" w:space="0" w:color="auto"/>
        <w:left w:val="none" w:sz="0" w:space="0" w:color="auto"/>
        <w:bottom w:val="none" w:sz="0" w:space="0" w:color="auto"/>
        <w:right w:val="none" w:sz="0" w:space="0" w:color="auto"/>
      </w:divBdr>
      <w:divsChild>
        <w:div w:id="21366384">
          <w:marLeft w:val="360"/>
          <w:marRight w:val="0"/>
          <w:marTop w:val="200"/>
          <w:marBottom w:val="0"/>
          <w:divBdr>
            <w:top w:val="none" w:sz="0" w:space="0" w:color="auto"/>
            <w:left w:val="none" w:sz="0" w:space="0" w:color="auto"/>
            <w:bottom w:val="none" w:sz="0" w:space="0" w:color="auto"/>
            <w:right w:val="none" w:sz="0" w:space="0" w:color="auto"/>
          </w:divBdr>
        </w:div>
        <w:div w:id="901449869">
          <w:marLeft w:val="360"/>
          <w:marRight w:val="0"/>
          <w:marTop w:val="200"/>
          <w:marBottom w:val="0"/>
          <w:divBdr>
            <w:top w:val="none" w:sz="0" w:space="0" w:color="auto"/>
            <w:left w:val="none" w:sz="0" w:space="0" w:color="auto"/>
            <w:bottom w:val="none" w:sz="0" w:space="0" w:color="auto"/>
            <w:right w:val="none" w:sz="0" w:space="0" w:color="auto"/>
          </w:divBdr>
        </w:div>
        <w:div w:id="1766614177">
          <w:marLeft w:val="1080"/>
          <w:marRight w:val="0"/>
          <w:marTop w:val="100"/>
          <w:marBottom w:val="0"/>
          <w:divBdr>
            <w:top w:val="none" w:sz="0" w:space="0" w:color="auto"/>
            <w:left w:val="none" w:sz="0" w:space="0" w:color="auto"/>
            <w:bottom w:val="none" w:sz="0" w:space="0" w:color="auto"/>
            <w:right w:val="none" w:sz="0" w:space="0" w:color="auto"/>
          </w:divBdr>
        </w:div>
        <w:div w:id="594746277">
          <w:marLeft w:val="1080"/>
          <w:marRight w:val="0"/>
          <w:marTop w:val="100"/>
          <w:marBottom w:val="0"/>
          <w:divBdr>
            <w:top w:val="none" w:sz="0" w:space="0" w:color="auto"/>
            <w:left w:val="none" w:sz="0" w:space="0" w:color="auto"/>
            <w:bottom w:val="none" w:sz="0" w:space="0" w:color="auto"/>
            <w:right w:val="none" w:sz="0" w:space="0" w:color="auto"/>
          </w:divBdr>
        </w:div>
      </w:divsChild>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17220775">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682324987">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48817561">
      <w:bodyDiv w:val="1"/>
      <w:marLeft w:val="0"/>
      <w:marRight w:val="0"/>
      <w:marTop w:val="0"/>
      <w:marBottom w:val="0"/>
      <w:divBdr>
        <w:top w:val="none" w:sz="0" w:space="0" w:color="auto"/>
        <w:left w:val="none" w:sz="0" w:space="0" w:color="auto"/>
        <w:bottom w:val="none" w:sz="0" w:space="0" w:color="auto"/>
        <w:right w:val="none" w:sz="0" w:space="0" w:color="auto"/>
      </w:divBdr>
    </w:div>
    <w:div w:id="757748715">
      <w:bodyDiv w:val="1"/>
      <w:marLeft w:val="0"/>
      <w:marRight w:val="0"/>
      <w:marTop w:val="0"/>
      <w:marBottom w:val="0"/>
      <w:divBdr>
        <w:top w:val="none" w:sz="0" w:space="0" w:color="auto"/>
        <w:left w:val="none" w:sz="0" w:space="0" w:color="auto"/>
        <w:bottom w:val="none" w:sz="0" w:space="0" w:color="auto"/>
        <w:right w:val="none" w:sz="0" w:space="0" w:color="auto"/>
      </w:divBdr>
    </w:div>
    <w:div w:id="769207489">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887571565">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5329849">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22980903">
      <w:bodyDiv w:val="1"/>
      <w:marLeft w:val="0"/>
      <w:marRight w:val="0"/>
      <w:marTop w:val="0"/>
      <w:marBottom w:val="0"/>
      <w:divBdr>
        <w:top w:val="none" w:sz="0" w:space="0" w:color="auto"/>
        <w:left w:val="none" w:sz="0" w:space="0" w:color="auto"/>
        <w:bottom w:val="none" w:sz="0" w:space="0" w:color="auto"/>
        <w:right w:val="none" w:sz="0" w:space="0" w:color="auto"/>
      </w:divBdr>
      <w:divsChild>
        <w:div w:id="1136290105">
          <w:marLeft w:val="547"/>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567957078">
      <w:bodyDiv w:val="1"/>
      <w:marLeft w:val="0"/>
      <w:marRight w:val="0"/>
      <w:marTop w:val="0"/>
      <w:marBottom w:val="0"/>
      <w:divBdr>
        <w:top w:val="none" w:sz="0" w:space="0" w:color="auto"/>
        <w:left w:val="none" w:sz="0" w:space="0" w:color="auto"/>
        <w:bottom w:val="none" w:sz="0" w:space="0" w:color="auto"/>
        <w:right w:val="none" w:sz="0" w:space="0" w:color="auto"/>
      </w:divBdr>
      <w:divsChild>
        <w:div w:id="886576035">
          <w:marLeft w:val="360"/>
          <w:marRight w:val="0"/>
          <w:marTop w:val="200"/>
          <w:marBottom w:val="0"/>
          <w:divBdr>
            <w:top w:val="none" w:sz="0" w:space="0" w:color="auto"/>
            <w:left w:val="none" w:sz="0" w:space="0" w:color="auto"/>
            <w:bottom w:val="none" w:sz="0" w:space="0" w:color="auto"/>
            <w:right w:val="none" w:sz="0" w:space="0" w:color="auto"/>
          </w:divBdr>
        </w:div>
      </w:divsChild>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93399580">
      <w:bodyDiv w:val="1"/>
      <w:marLeft w:val="0"/>
      <w:marRight w:val="0"/>
      <w:marTop w:val="0"/>
      <w:marBottom w:val="0"/>
      <w:divBdr>
        <w:top w:val="none" w:sz="0" w:space="0" w:color="auto"/>
        <w:left w:val="none" w:sz="0" w:space="0" w:color="auto"/>
        <w:bottom w:val="none" w:sz="0" w:space="0" w:color="auto"/>
        <w:right w:val="none" w:sz="0" w:space="0" w:color="auto"/>
      </w:divBdr>
    </w:div>
    <w:div w:id="1840080664">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0970714">
      <w:bodyDiv w:val="1"/>
      <w:marLeft w:val="0"/>
      <w:marRight w:val="0"/>
      <w:marTop w:val="0"/>
      <w:marBottom w:val="0"/>
      <w:divBdr>
        <w:top w:val="none" w:sz="0" w:space="0" w:color="auto"/>
        <w:left w:val="none" w:sz="0" w:space="0" w:color="auto"/>
        <w:bottom w:val="none" w:sz="0" w:space="0" w:color="auto"/>
        <w:right w:val="none" w:sz="0" w:space="0" w:color="auto"/>
      </w:divBdr>
      <w:divsChild>
        <w:div w:id="1882135645">
          <w:marLeft w:val="360"/>
          <w:marRight w:val="0"/>
          <w:marTop w:val="200"/>
          <w:marBottom w:val="0"/>
          <w:divBdr>
            <w:top w:val="none" w:sz="0" w:space="0" w:color="auto"/>
            <w:left w:val="none" w:sz="0" w:space="0" w:color="auto"/>
            <w:bottom w:val="none" w:sz="0" w:space="0" w:color="auto"/>
            <w:right w:val="none" w:sz="0" w:space="0" w:color="auto"/>
          </w:divBdr>
        </w:div>
        <w:div w:id="476189123">
          <w:marLeft w:val="360"/>
          <w:marRight w:val="0"/>
          <w:marTop w:val="200"/>
          <w:marBottom w:val="0"/>
          <w:divBdr>
            <w:top w:val="none" w:sz="0" w:space="0" w:color="auto"/>
            <w:left w:val="none" w:sz="0" w:space="0" w:color="auto"/>
            <w:bottom w:val="none" w:sz="0" w:space="0" w:color="auto"/>
            <w:right w:val="none" w:sz="0" w:space="0" w:color="auto"/>
          </w:divBdr>
        </w:div>
      </w:divsChild>
    </w:div>
    <w:div w:id="1861777393">
      <w:bodyDiv w:val="1"/>
      <w:marLeft w:val="0"/>
      <w:marRight w:val="0"/>
      <w:marTop w:val="0"/>
      <w:marBottom w:val="0"/>
      <w:divBdr>
        <w:top w:val="none" w:sz="0" w:space="0" w:color="auto"/>
        <w:left w:val="none" w:sz="0" w:space="0" w:color="auto"/>
        <w:bottom w:val="none" w:sz="0" w:space="0" w:color="auto"/>
        <w:right w:val="none" w:sz="0" w:space="0" w:color="auto"/>
      </w:divBdr>
      <w:divsChild>
        <w:div w:id="1606187893">
          <w:marLeft w:val="360"/>
          <w:marRight w:val="0"/>
          <w:marTop w:val="200"/>
          <w:marBottom w:val="0"/>
          <w:divBdr>
            <w:top w:val="none" w:sz="0" w:space="0" w:color="auto"/>
            <w:left w:val="none" w:sz="0" w:space="0" w:color="auto"/>
            <w:bottom w:val="none" w:sz="0" w:space="0" w:color="auto"/>
            <w:right w:val="none" w:sz="0" w:space="0" w:color="auto"/>
          </w:divBdr>
        </w:div>
        <w:div w:id="2100253388">
          <w:marLeft w:val="360"/>
          <w:marRight w:val="0"/>
          <w:marTop w:val="200"/>
          <w:marBottom w:val="0"/>
          <w:divBdr>
            <w:top w:val="none" w:sz="0" w:space="0" w:color="auto"/>
            <w:left w:val="none" w:sz="0" w:space="0" w:color="auto"/>
            <w:bottom w:val="none" w:sz="0" w:space="0" w:color="auto"/>
            <w:right w:val="none" w:sz="0" w:space="0" w:color="auto"/>
          </w:divBdr>
        </w:div>
        <w:div w:id="1329988052">
          <w:marLeft w:val="1080"/>
          <w:marRight w:val="0"/>
          <w:marTop w:val="100"/>
          <w:marBottom w:val="0"/>
          <w:divBdr>
            <w:top w:val="none" w:sz="0" w:space="0" w:color="auto"/>
            <w:left w:val="none" w:sz="0" w:space="0" w:color="auto"/>
            <w:bottom w:val="none" w:sz="0" w:space="0" w:color="auto"/>
            <w:right w:val="none" w:sz="0" w:space="0" w:color="auto"/>
          </w:divBdr>
        </w:div>
        <w:div w:id="1289701731">
          <w:marLeft w:val="1080"/>
          <w:marRight w:val="0"/>
          <w:marTop w:val="100"/>
          <w:marBottom w:val="0"/>
          <w:divBdr>
            <w:top w:val="none" w:sz="0" w:space="0" w:color="auto"/>
            <w:left w:val="none" w:sz="0" w:space="0" w:color="auto"/>
            <w:bottom w:val="none" w:sz="0" w:space="0" w:color="auto"/>
            <w:right w:val="none" w:sz="0" w:space="0" w:color="auto"/>
          </w:divBdr>
        </w:div>
      </w:divsChild>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872068498">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32159399">
      <w:bodyDiv w:val="1"/>
      <w:marLeft w:val="0"/>
      <w:marRight w:val="0"/>
      <w:marTop w:val="0"/>
      <w:marBottom w:val="0"/>
      <w:divBdr>
        <w:top w:val="none" w:sz="0" w:space="0" w:color="auto"/>
        <w:left w:val="none" w:sz="0" w:space="0" w:color="auto"/>
        <w:bottom w:val="none" w:sz="0" w:space="0" w:color="auto"/>
        <w:right w:val="none" w:sz="0" w:space="0" w:color="auto"/>
      </w:divBdr>
      <w:divsChild>
        <w:div w:id="1386683225">
          <w:marLeft w:val="360"/>
          <w:marRight w:val="0"/>
          <w:marTop w:val="200"/>
          <w:marBottom w:val="0"/>
          <w:divBdr>
            <w:top w:val="none" w:sz="0" w:space="0" w:color="auto"/>
            <w:left w:val="none" w:sz="0" w:space="0" w:color="auto"/>
            <w:bottom w:val="none" w:sz="0" w:space="0" w:color="auto"/>
            <w:right w:val="none" w:sz="0" w:space="0" w:color="auto"/>
          </w:divBdr>
        </w:div>
        <w:div w:id="930239607">
          <w:marLeft w:val="360"/>
          <w:marRight w:val="0"/>
          <w:marTop w:val="200"/>
          <w:marBottom w:val="0"/>
          <w:divBdr>
            <w:top w:val="none" w:sz="0" w:space="0" w:color="auto"/>
            <w:left w:val="none" w:sz="0" w:space="0" w:color="auto"/>
            <w:bottom w:val="none" w:sz="0" w:space="0" w:color="auto"/>
            <w:right w:val="none" w:sz="0" w:space="0" w:color="auto"/>
          </w:divBdr>
        </w:div>
        <w:div w:id="61678743">
          <w:marLeft w:val="1080"/>
          <w:marRight w:val="0"/>
          <w:marTop w:val="100"/>
          <w:marBottom w:val="0"/>
          <w:divBdr>
            <w:top w:val="none" w:sz="0" w:space="0" w:color="auto"/>
            <w:left w:val="none" w:sz="0" w:space="0" w:color="auto"/>
            <w:bottom w:val="none" w:sz="0" w:space="0" w:color="auto"/>
            <w:right w:val="none" w:sz="0" w:space="0" w:color="auto"/>
          </w:divBdr>
        </w:div>
        <w:div w:id="439103060">
          <w:marLeft w:val="108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 w:id="2120831031">
      <w:bodyDiv w:val="1"/>
      <w:marLeft w:val="0"/>
      <w:marRight w:val="0"/>
      <w:marTop w:val="0"/>
      <w:marBottom w:val="0"/>
      <w:divBdr>
        <w:top w:val="none" w:sz="0" w:space="0" w:color="auto"/>
        <w:left w:val="none" w:sz="0" w:space="0" w:color="auto"/>
        <w:bottom w:val="none" w:sz="0" w:space="0" w:color="auto"/>
        <w:right w:val="none" w:sz="0" w:space="0" w:color="auto"/>
      </w:divBdr>
      <w:divsChild>
        <w:div w:id="1525897835">
          <w:marLeft w:val="360"/>
          <w:marRight w:val="0"/>
          <w:marTop w:val="200"/>
          <w:marBottom w:val="0"/>
          <w:divBdr>
            <w:top w:val="none" w:sz="0" w:space="0" w:color="auto"/>
            <w:left w:val="none" w:sz="0" w:space="0" w:color="auto"/>
            <w:bottom w:val="none" w:sz="0" w:space="0" w:color="auto"/>
            <w:right w:val="none" w:sz="0" w:space="0" w:color="auto"/>
          </w:divBdr>
        </w:div>
        <w:div w:id="20731160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3</Pages>
  <Words>811</Words>
  <Characters>4629</Characters>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2021-05-08T06:35:00Z</dcterms:created>
  <dcterms:modified xsi:type="dcterms:W3CDTF">2021-08-06T09:42:00Z</dcterms:modified>
</cp:coreProperties>
</file>