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46E4ED99" w:rsidR="00E42B4F" w:rsidRPr="00E77857" w:rsidRDefault="00E42B4F" w:rsidP="00FE1AE6">
      <w:pPr>
        <w:tabs>
          <w:tab w:val="right" w:pos="9072"/>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w:t>
      </w:r>
      <w:r w:rsidR="008227EF">
        <w:rPr>
          <w:rFonts w:ascii="Arial" w:hAnsi="Arial" w:cs="Arial"/>
          <w:sz w:val="28"/>
        </w:rPr>
        <w:t>100</w:t>
      </w:r>
      <w:r w:rsidR="00034F99">
        <w:rPr>
          <w:rFonts w:ascii="Arial" w:hAnsi="Arial" w:cs="Arial"/>
          <w:sz w:val="28"/>
        </w:rPr>
        <w:t>-e</w:t>
      </w:r>
      <w:r w:rsidRPr="00E77857">
        <w:rPr>
          <w:rFonts w:ascii="Arial" w:hAnsi="Arial" w:cs="Arial"/>
          <w:sz w:val="28"/>
        </w:rPr>
        <w:tab/>
        <w:t>R4-</w:t>
      </w:r>
      <w:r w:rsidR="00034F99">
        <w:rPr>
          <w:rFonts w:ascii="Arial" w:hAnsi="Arial" w:cs="Arial"/>
          <w:sz w:val="28"/>
        </w:rPr>
        <w:t>2</w:t>
      </w:r>
      <w:r w:rsidR="00133E41">
        <w:rPr>
          <w:rFonts w:ascii="Arial" w:hAnsi="Arial" w:cs="Arial"/>
          <w:sz w:val="28"/>
        </w:rPr>
        <w:t>1</w:t>
      </w:r>
      <w:r w:rsidR="008227EF">
        <w:rPr>
          <w:rFonts w:ascii="Arial" w:hAnsi="Arial" w:cs="Arial"/>
          <w:sz w:val="28"/>
        </w:rPr>
        <w:t>1</w:t>
      </w:r>
      <w:r w:rsidR="00C175C9">
        <w:rPr>
          <w:rFonts w:ascii="Arial" w:hAnsi="Arial" w:cs="Arial"/>
          <w:sz w:val="28"/>
        </w:rPr>
        <w:t>2277</w:t>
      </w:r>
      <w:bookmarkStart w:id="0" w:name="_GoBack"/>
      <w:bookmarkEnd w:id="0"/>
    </w:p>
    <w:p w14:paraId="3445E0BE" w14:textId="75C1C92B"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133E41">
        <w:rPr>
          <w:rFonts w:ascii="Arial" w:hAnsi="Arial" w:cs="Arial"/>
          <w:sz w:val="28"/>
        </w:rPr>
        <w:t>1</w:t>
      </w:r>
      <w:r w:rsidR="008227EF">
        <w:rPr>
          <w:rFonts w:ascii="Arial" w:hAnsi="Arial" w:cs="Arial"/>
          <w:sz w:val="28"/>
        </w:rPr>
        <w:t>6</w:t>
      </w:r>
      <w:r w:rsidRPr="00034F99">
        <w:rPr>
          <w:rFonts w:ascii="Arial" w:hAnsi="Arial" w:cs="Arial"/>
          <w:sz w:val="28"/>
        </w:rPr>
        <w:t xml:space="preserve"> – </w:t>
      </w:r>
      <w:r w:rsidR="00133E41">
        <w:rPr>
          <w:rFonts w:ascii="Arial" w:hAnsi="Arial" w:cs="Arial"/>
          <w:sz w:val="28"/>
        </w:rPr>
        <w:t>27</w:t>
      </w:r>
      <w:r w:rsidRPr="00034F99">
        <w:rPr>
          <w:rFonts w:ascii="Arial" w:hAnsi="Arial" w:cs="Arial"/>
          <w:sz w:val="28"/>
        </w:rPr>
        <w:t xml:space="preserve"> </w:t>
      </w:r>
      <w:r w:rsidR="008227EF">
        <w:rPr>
          <w:rFonts w:ascii="Arial" w:hAnsi="Arial" w:cs="Arial"/>
          <w:sz w:val="28"/>
        </w:rPr>
        <w:t>August</w:t>
      </w:r>
      <w:r w:rsidRPr="00034F99">
        <w:rPr>
          <w:rFonts w:ascii="Arial" w:hAnsi="Arial" w:cs="Arial"/>
          <w:sz w:val="28"/>
        </w:rPr>
        <w:t xml:space="preserve"> 202</w:t>
      </w:r>
      <w:r w:rsidR="00133E41">
        <w:rPr>
          <w:rFonts w:ascii="Arial" w:hAnsi="Arial" w:cs="Arial"/>
          <w:sz w:val="28"/>
        </w:rPr>
        <w:t>1</w:t>
      </w:r>
    </w:p>
    <w:p w14:paraId="77CBAB24" w14:textId="77777777" w:rsidR="00E42B4F" w:rsidRPr="00E77857" w:rsidRDefault="00E42B4F" w:rsidP="00E42B4F">
      <w:pPr>
        <w:tabs>
          <w:tab w:val="left" w:pos="1985"/>
        </w:tabs>
        <w:rPr>
          <w:rFonts w:ascii="Arial" w:hAnsi="Arial"/>
          <w:b/>
        </w:rPr>
      </w:pPr>
    </w:p>
    <w:p w14:paraId="5B718747" w14:textId="43CCC26E"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133E41">
        <w:rPr>
          <w:rFonts w:ascii="Arial" w:hAnsi="Arial"/>
          <w:b/>
          <w:lang w:val="en-GB"/>
        </w:rPr>
        <w:t>9</w:t>
      </w:r>
      <w:r w:rsidR="00EC6BEB">
        <w:rPr>
          <w:rFonts w:ascii="Arial" w:hAnsi="Arial"/>
          <w:b/>
          <w:lang w:val="en-GB"/>
        </w:rPr>
        <w:t>.1</w:t>
      </w:r>
      <w:r w:rsidR="008227EF">
        <w:rPr>
          <w:rFonts w:ascii="Arial" w:hAnsi="Arial"/>
          <w:b/>
          <w:lang w:val="en-GB"/>
        </w:rPr>
        <w:t>6</w:t>
      </w:r>
      <w:r w:rsidR="0031084A">
        <w:rPr>
          <w:rFonts w:ascii="Arial" w:hAnsi="Arial"/>
          <w:b/>
          <w:lang w:val="en-GB"/>
        </w:rPr>
        <w:t>.</w:t>
      </w:r>
      <w:r w:rsidR="000A7285">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664549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133E41">
        <w:rPr>
          <w:rFonts w:ascii="Arial" w:hAnsi="Arial" w:cs="Arial"/>
          <w:b/>
        </w:rPr>
        <w:t xml:space="preserve">Proposals on coexistence simulation for </w:t>
      </w:r>
      <w:r w:rsidR="00133E41">
        <w:rPr>
          <w:rFonts w:ascii="Arial" w:eastAsia="Batang" w:hAnsi="Arial" w:cs="Arial"/>
          <w:b/>
          <w:lang w:eastAsia="zh-CN"/>
        </w:rPr>
        <w:t>e</w:t>
      </w:r>
      <w:r w:rsidR="00133E41" w:rsidRPr="00CD1CE2">
        <w:rPr>
          <w:rFonts w:ascii="Arial" w:eastAsia="Batang" w:hAnsi="Arial" w:cs="Arial"/>
          <w:b/>
          <w:lang w:eastAsia="zh-CN"/>
        </w:rPr>
        <w:t>xtending current NR operation to 71 GHz</w:t>
      </w:r>
    </w:p>
    <w:p w14:paraId="28480302" w14:textId="3813845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133E41">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2780CBDD" w14:textId="0A0E2DCE" w:rsidR="00073687" w:rsidRPr="00DC28D5" w:rsidRDefault="00073687" w:rsidP="00073687">
      <w:pPr>
        <w:pStyle w:val="BodyText"/>
        <w:snapToGrid w:val="0"/>
        <w:rPr>
          <w:color w:val="000000"/>
          <w:szCs w:val="20"/>
        </w:rPr>
      </w:pPr>
      <w:bookmarkStart w:id="4" w:name="_Hlk67504958"/>
      <w:r w:rsidRPr="00DC28D5">
        <w:rPr>
          <w:color w:val="000000"/>
          <w:szCs w:val="20"/>
        </w:rPr>
        <w:t xml:space="preserve">The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extending current NR operation to 71 GHz</w:t>
      </w:r>
      <w:r w:rsidRPr="00DC28D5">
        <w:rPr>
          <w:color w:val="000000"/>
          <w:szCs w:val="20"/>
        </w:rPr>
        <w:t xml:space="preserve"> was approved at TSG RAN#</w:t>
      </w:r>
      <w:r>
        <w:rPr>
          <w:color w:val="000000"/>
          <w:szCs w:val="20"/>
        </w:rPr>
        <w:t>91</w:t>
      </w:r>
      <w:r w:rsidRPr="00DC28D5">
        <w:rPr>
          <w:color w:val="000000"/>
          <w:szCs w:val="20"/>
        </w:rPr>
        <w:t xml:space="preserve">-e [1]. </w:t>
      </w:r>
      <w:r>
        <w:rPr>
          <w:color w:val="000000"/>
          <w:szCs w:val="20"/>
        </w:rPr>
        <w:t>One of t</w:t>
      </w:r>
      <w:r w:rsidRPr="00DC28D5">
        <w:rPr>
          <w:color w:val="000000"/>
          <w:szCs w:val="20"/>
        </w:rPr>
        <w:t xml:space="preserve">he </w:t>
      </w:r>
      <w:r>
        <w:rPr>
          <w:color w:val="000000"/>
          <w:szCs w:val="20"/>
        </w:rPr>
        <w:t xml:space="preserve">objectives </w:t>
      </w:r>
      <w:r w:rsidRPr="00DC28D5">
        <w:rPr>
          <w:color w:val="000000"/>
          <w:szCs w:val="20"/>
        </w:rPr>
        <w:t xml:space="preserve">of this </w:t>
      </w:r>
      <w:r>
        <w:rPr>
          <w:color w:val="000000"/>
          <w:szCs w:val="20"/>
        </w:rPr>
        <w:t>work</w:t>
      </w:r>
      <w:r w:rsidRPr="00DC28D5">
        <w:rPr>
          <w:color w:val="000000"/>
          <w:szCs w:val="20"/>
        </w:rPr>
        <w:t xml:space="preserve"> item is </w:t>
      </w:r>
      <w:r>
        <w:rPr>
          <w:lang w:eastAsia="ja-JP"/>
        </w:rPr>
        <w:t xml:space="preserve">to define </w:t>
      </w:r>
      <w:r>
        <w:rPr>
          <w:lang w:eastAsia="zh-CN"/>
        </w:rPr>
        <w:t>BS</w:t>
      </w:r>
      <w:r w:rsidRPr="00EC3726">
        <w:rPr>
          <w:lang w:eastAsia="zh-CN"/>
        </w:rPr>
        <w:t xml:space="preserve"> </w:t>
      </w:r>
      <w:r w:rsidR="002D15CD">
        <w:rPr>
          <w:lang w:eastAsia="zh-CN"/>
        </w:rPr>
        <w:t xml:space="preserve">and UE </w:t>
      </w:r>
      <w:r>
        <w:rPr>
          <w:lang w:eastAsia="zh-CN"/>
        </w:rPr>
        <w:t xml:space="preserve">RF </w:t>
      </w:r>
      <w:r w:rsidRPr="00EC3726">
        <w:rPr>
          <w:lang w:eastAsia="zh-CN"/>
        </w:rPr>
        <w:t>core requirements</w:t>
      </w:r>
      <w:r>
        <w:rPr>
          <w:lang w:eastAsia="zh-CN"/>
        </w:rPr>
        <w:t xml:space="preserve"> for the band(s) in the frequency range</w:t>
      </w:r>
      <w:r w:rsidRPr="009C7F0F">
        <w:rPr>
          <w:lang w:eastAsia="ja-JP"/>
        </w:rPr>
        <w:t xml:space="preserve"> </w:t>
      </w:r>
      <w:r>
        <w:rPr>
          <w:lang w:eastAsia="ja-JP"/>
        </w:rPr>
        <w:t xml:space="preserve">between 52.6GHz and 71GHz. Whether </w:t>
      </w:r>
      <w:r w:rsidR="002D15CD">
        <w:rPr>
          <w:lang w:eastAsia="ja-JP"/>
        </w:rPr>
        <w:t xml:space="preserve">new </w:t>
      </w:r>
      <w:r>
        <w:rPr>
          <w:lang w:eastAsia="ja-JP"/>
        </w:rPr>
        <w:t xml:space="preserve">coexistence simulation </w:t>
      </w:r>
      <w:r w:rsidR="002D15CD">
        <w:rPr>
          <w:lang w:eastAsia="ja-JP"/>
        </w:rPr>
        <w:t xml:space="preserve">should be performed or the results in TR 38.803 [2] can be reused to decide the requirements was </w:t>
      </w:r>
      <w:r w:rsidR="008227EF">
        <w:rPr>
          <w:lang w:eastAsia="ja-JP"/>
        </w:rPr>
        <w:t xml:space="preserve">further </w:t>
      </w:r>
      <w:r w:rsidR="002D15CD">
        <w:rPr>
          <w:lang w:eastAsia="ja-JP"/>
        </w:rPr>
        <w:t>discussed at RAN4#9</w:t>
      </w:r>
      <w:r w:rsidR="008227EF">
        <w:rPr>
          <w:lang w:eastAsia="ja-JP"/>
        </w:rPr>
        <w:t>9</w:t>
      </w:r>
      <w:r w:rsidR="002D15CD">
        <w:rPr>
          <w:lang w:eastAsia="ja-JP"/>
        </w:rPr>
        <w:t xml:space="preserve">-bis-e [3], </w:t>
      </w:r>
      <w:r w:rsidR="008227EF">
        <w:rPr>
          <w:lang w:eastAsia="ja-JP"/>
        </w:rPr>
        <w:t xml:space="preserve">and a way forward </w:t>
      </w:r>
      <w:r w:rsidR="002D15CD">
        <w:rPr>
          <w:lang w:eastAsia="ja-JP"/>
        </w:rPr>
        <w:t xml:space="preserve">but was </w:t>
      </w:r>
      <w:r w:rsidR="008227EF">
        <w:rPr>
          <w:lang w:eastAsia="ja-JP"/>
        </w:rPr>
        <w:t>a</w:t>
      </w:r>
      <w:r w:rsidR="00400913">
        <w:rPr>
          <w:lang w:eastAsia="ja-JP"/>
        </w:rPr>
        <w:t>pprove</w:t>
      </w:r>
      <w:r w:rsidR="008227EF">
        <w:rPr>
          <w:lang w:eastAsia="ja-JP"/>
        </w:rPr>
        <w:t>d [3]</w:t>
      </w:r>
      <w:r w:rsidR="002D15CD">
        <w:rPr>
          <w:lang w:eastAsia="ja-JP"/>
        </w:rPr>
        <w:t>.</w:t>
      </w:r>
    </w:p>
    <w:bookmarkEnd w:id="4"/>
    <w:p w14:paraId="1319A1EC" w14:textId="78C61F33" w:rsidR="00073687" w:rsidRDefault="00073687" w:rsidP="00073687">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2D15CD">
        <w:rPr>
          <w:color w:val="000000"/>
          <w:szCs w:val="20"/>
        </w:rPr>
        <w:t xml:space="preserve">some preliminary simulation results based on the proposed assumptions and parameters in [3] and </w:t>
      </w:r>
      <w:r w:rsidR="0007428D">
        <w:rPr>
          <w:color w:val="000000"/>
          <w:szCs w:val="20"/>
        </w:rPr>
        <w:t xml:space="preserve">provides some </w:t>
      </w:r>
      <w:r>
        <w:rPr>
          <w:color w:val="000000"/>
          <w:szCs w:val="20"/>
        </w:rPr>
        <w:t>p</w:t>
      </w:r>
      <w:r>
        <w:t>ropos</w:t>
      </w:r>
      <w:r w:rsidR="002D15CD">
        <w:t>al</w:t>
      </w:r>
      <w:r w:rsidRPr="0009465C">
        <w:t xml:space="preserve">s </w:t>
      </w:r>
      <w:r w:rsidR="002D15CD">
        <w:t xml:space="preserve">on </w:t>
      </w:r>
      <w:r w:rsidR="002D15CD" w:rsidRPr="002D15CD">
        <w:t xml:space="preserve">coexistence simulation </w:t>
      </w:r>
      <w:r w:rsidRPr="0009465C">
        <w:t>for extending current NR operation to 71</w:t>
      </w:r>
      <w: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21580043" w14:textId="77777777" w:rsidR="00E52F0F" w:rsidRDefault="00E52F0F" w:rsidP="001D0753">
      <w:pPr>
        <w:pStyle w:val="BodyText"/>
        <w:snapToGrid w:val="0"/>
        <w:rPr>
          <w:rFonts w:eastAsia="SimSun"/>
          <w:szCs w:val="20"/>
          <w:lang w:eastAsia="zh-CN"/>
        </w:rPr>
      </w:pPr>
      <w:bookmarkStart w:id="5" w:name="_Toc336211415"/>
      <w:r>
        <w:rPr>
          <w:rFonts w:eastAsia="SimSun"/>
          <w:szCs w:val="20"/>
          <w:lang w:eastAsia="zh-CN"/>
        </w:rPr>
        <w:t>It was agreed in [3] that:</w:t>
      </w:r>
    </w:p>
    <w:p w14:paraId="7236228B" w14:textId="77777777" w:rsidR="00E52F0F" w:rsidRPr="00E52F0F" w:rsidRDefault="00E52F0F" w:rsidP="001D0753">
      <w:pPr>
        <w:pStyle w:val="BodyText"/>
        <w:snapToGrid w:val="0"/>
        <w:rPr>
          <w:b/>
          <w:bCs/>
        </w:rPr>
      </w:pPr>
      <w:r w:rsidRPr="00E52F0F">
        <w:rPr>
          <w:b/>
          <w:bCs/>
        </w:rPr>
        <w:t>The new simulations results would need to provide technical justifications (e.g., preliminary simulation results) in next RAN4 meeting, showing the impact of the new results on the required ACIR comparing to the current ones in TR 38.803.</w:t>
      </w:r>
    </w:p>
    <w:p w14:paraId="589B1E84" w14:textId="48017B3A" w:rsidR="00E52F0F" w:rsidRDefault="00E52F0F" w:rsidP="001D0753">
      <w:pPr>
        <w:pStyle w:val="BodyText"/>
        <w:snapToGrid w:val="0"/>
        <w:rPr>
          <w:rFonts w:eastAsia="SimSun"/>
          <w:szCs w:val="20"/>
          <w:lang w:eastAsia="zh-CN"/>
        </w:rPr>
      </w:pPr>
      <w:r>
        <w:rPr>
          <w:rFonts w:eastAsia="SimSun"/>
          <w:szCs w:val="20"/>
          <w:lang w:eastAsia="zh-CN"/>
        </w:rPr>
        <w:t>The current ACIR in TR 38.803 are provided below for reference:</w:t>
      </w:r>
    </w:p>
    <w:p w14:paraId="43E5DFB7" w14:textId="77777777" w:rsidR="00E52F0F" w:rsidRPr="007849B1" w:rsidRDefault="00E52F0F" w:rsidP="00E52F0F">
      <w:pPr>
        <w:pStyle w:val="TH"/>
        <w:rPr>
          <w:i/>
        </w:rPr>
      </w:pPr>
      <w:r w:rsidRPr="007849B1">
        <w:rPr>
          <w:rFonts w:hint="eastAsia"/>
        </w:rPr>
        <w:t>Table 5.5-4: A</w:t>
      </w:r>
      <w:r w:rsidRPr="007849B1">
        <w:t xml:space="preserve">verage ACIR values </w:t>
      </w:r>
      <w:r w:rsidRPr="007849B1">
        <w:rPr>
          <w:rFonts w:hint="eastAsia"/>
        </w:rPr>
        <w:t xml:space="preserve">for UL </w:t>
      </w:r>
      <w:r w:rsidRPr="007849B1">
        <w:t>in the worst case across all scenarios</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80"/>
        <w:gridCol w:w="940"/>
        <w:gridCol w:w="780"/>
        <w:gridCol w:w="780"/>
      </w:tblGrid>
      <w:tr w:rsidR="00E52F0F" w:rsidRPr="007849B1" w14:paraId="07560741" w14:textId="77777777" w:rsidTr="00D24B60">
        <w:trPr>
          <w:trHeight w:val="285"/>
          <w:jc w:val="center"/>
        </w:trPr>
        <w:tc>
          <w:tcPr>
            <w:tcW w:w="1580" w:type="dxa"/>
            <w:shd w:val="clear" w:color="auto" w:fill="auto"/>
            <w:vAlign w:val="center"/>
            <w:hideMark/>
          </w:tcPr>
          <w:p w14:paraId="64C43862"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 xml:space="preserve">　</w:t>
            </w:r>
          </w:p>
        </w:tc>
        <w:tc>
          <w:tcPr>
            <w:tcW w:w="940" w:type="dxa"/>
            <w:shd w:val="clear" w:color="auto" w:fill="auto"/>
            <w:vAlign w:val="center"/>
            <w:hideMark/>
          </w:tcPr>
          <w:p w14:paraId="56B3FDB0"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30GHz</w:t>
            </w:r>
          </w:p>
        </w:tc>
        <w:tc>
          <w:tcPr>
            <w:tcW w:w="780" w:type="dxa"/>
            <w:shd w:val="clear" w:color="auto" w:fill="auto"/>
            <w:vAlign w:val="center"/>
            <w:hideMark/>
          </w:tcPr>
          <w:p w14:paraId="52182CF7"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45GHz</w:t>
            </w:r>
          </w:p>
        </w:tc>
        <w:tc>
          <w:tcPr>
            <w:tcW w:w="780" w:type="dxa"/>
            <w:shd w:val="clear" w:color="auto" w:fill="auto"/>
            <w:vAlign w:val="center"/>
            <w:hideMark/>
          </w:tcPr>
          <w:p w14:paraId="0481EC61"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70GHz</w:t>
            </w:r>
          </w:p>
        </w:tc>
      </w:tr>
      <w:tr w:rsidR="00E52F0F" w:rsidRPr="007849B1" w14:paraId="2B7A4E46" w14:textId="77777777" w:rsidTr="00D24B60">
        <w:trPr>
          <w:trHeight w:val="285"/>
          <w:jc w:val="center"/>
        </w:trPr>
        <w:tc>
          <w:tcPr>
            <w:tcW w:w="1580" w:type="dxa"/>
            <w:shd w:val="clear" w:color="auto" w:fill="auto"/>
            <w:vAlign w:val="center"/>
            <w:hideMark/>
          </w:tcPr>
          <w:p w14:paraId="0A60FD11"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ACIR value [dB]</w:t>
            </w:r>
          </w:p>
        </w:tc>
        <w:tc>
          <w:tcPr>
            <w:tcW w:w="940" w:type="dxa"/>
            <w:shd w:val="clear" w:color="auto" w:fill="auto"/>
            <w:vAlign w:val="center"/>
            <w:hideMark/>
          </w:tcPr>
          <w:p w14:paraId="45D92E59"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15.2</w:t>
            </w:r>
          </w:p>
        </w:tc>
        <w:tc>
          <w:tcPr>
            <w:tcW w:w="780" w:type="dxa"/>
            <w:shd w:val="clear" w:color="auto" w:fill="auto"/>
            <w:vAlign w:val="center"/>
            <w:hideMark/>
          </w:tcPr>
          <w:p w14:paraId="37D3D683"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14.7</w:t>
            </w:r>
          </w:p>
        </w:tc>
        <w:tc>
          <w:tcPr>
            <w:tcW w:w="780" w:type="dxa"/>
            <w:shd w:val="clear" w:color="auto" w:fill="auto"/>
            <w:vAlign w:val="center"/>
            <w:hideMark/>
          </w:tcPr>
          <w:p w14:paraId="54D932AF"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13.8</w:t>
            </w:r>
          </w:p>
        </w:tc>
      </w:tr>
    </w:tbl>
    <w:p w14:paraId="0E19A016" w14:textId="77777777" w:rsidR="00E52F0F" w:rsidRPr="007849B1" w:rsidRDefault="00E52F0F" w:rsidP="00E52F0F"/>
    <w:p w14:paraId="081F1881" w14:textId="77777777" w:rsidR="00E52F0F" w:rsidRPr="007849B1" w:rsidRDefault="00E52F0F" w:rsidP="00E52F0F">
      <w:pPr>
        <w:pStyle w:val="TH"/>
      </w:pPr>
      <w:r w:rsidRPr="007849B1">
        <w:rPr>
          <w:rFonts w:hint="eastAsia"/>
        </w:rPr>
        <w:t>Table 5.5-5: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19"/>
        <w:gridCol w:w="759"/>
        <w:gridCol w:w="759"/>
        <w:gridCol w:w="759"/>
      </w:tblGrid>
      <w:tr w:rsidR="00E52F0F" w:rsidRPr="007849B1" w14:paraId="4BB4C8AB" w14:textId="77777777" w:rsidTr="00E52F0F">
        <w:trPr>
          <w:trHeight w:val="285"/>
          <w:jc w:val="center"/>
        </w:trPr>
        <w:tc>
          <w:tcPr>
            <w:tcW w:w="0" w:type="auto"/>
            <w:shd w:val="clear" w:color="auto" w:fill="auto"/>
            <w:vAlign w:val="center"/>
            <w:hideMark/>
          </w:tcPr>
          <w:p w14:paraId="2BFBBC4B"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 xml:space="preserve">　</w:t>
            </w:r>
          </w:p>
        </w:tc>
        <w:tc>
          <w:tcPr>
            <w:tcW w:w="0" w:type="auto"/>
            <w:shd w:val="clear" w:color="auto" w:fill="auto"/>
            <w:vAlign w:val="center"/>
            <w:hideMark/>
          </w:tcPr>
          <w:p w14:paraId="73736242"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30GHz</w:t>
            </w:r>
          </w:p>
        </w:tc>
        <w:tc>
          <w:tcPr>
            <w:tcW w:w="0" w:type="auto"/>
            <w:shd w:val="clear" w:color="auto" w:fill="auto"/>
            <w:vAlign w:val="center"/>
            <w:hideMark/>
          </w:tcPr>
          <w:p w14:paraId="2C8D7617"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45GHz</w:t>
            </w:r>
          </w:p>
        </w:tc>
        <w:tc>
          <w:tcPr>
            <w:tcW w:w="0" w:type="auto"/>
            <w:shd w:val="clear" w:color="auto" w:fill="auto"/>
            <w:vAlign w:val="center"/>
            <w:hideMark/>
          </w:tcPr>
          <w:p w14:paraId="49F80A6D"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70GHz</w:t>
            </w:r>
          </w:p>
        </w:tc>
      </w:tr>
      <w:tr w:rsidR="00E52F0F" w:rsidRPr="007849B1" w14:paraId="70F385C9" w14:textId="77777777" w:rsidTr="00E52F0F">
        <w:trPr>
          <w:trHeight w:val="285"/>
          <w:jc w:val="center"/>
        </w:trPr>
        <w:tc>
          <w:tcPr>
            <w:tcW w:w="0" w:type="auto"/>
            <w:shd w:val="clear" w:color="auto" w:fill="auto"/>
            <w:vAlign w:val="center"/>
            <w:hideMark/>
          </w:tcPr>
          <w:p w14:paraId="7183367D"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hint="eastAsia"/>
                <w:b/>
                <w:bCs/>
                <w:sz w:val="18"/>
                <w:szCs w:val="18"/>
                <w:lang w:eastAsia="ja-JP"/>
              </w:rPr>
              <w:t xml:space="preserve">UE </w:t>
            </w:r>
            <w:r w:rsidRPr="007849B1">
              <w:rPr>
                <w:rFonts w:ascii="Arial" w:eastAsia="MS PGothic" w:hAnsi="Arial" w:cs="Arial"/>
                <w:b/>
                <w:bCs/>
                <w:sz w:val="18"/>
                <w:szCs w:val="18"/>
                <w:lang w:eastAsia="ja-JP"/>
              </w:rPr>
              <w:t>AC</w:t>
            </w:r>
            <w:r w:rsidRPr="007849B1">
              <w:rPr>
                <w:rFonts w:ascii="Arial" w:eastAsia="MS PGothic" w:hAnsi="Arial" w:cs="Arial" w:hint="eastAsia"/>
                <w:b/>
                <w:bCs/>
                <w:sz w:val="18"/>
                <w:szCs w:val="18"/>
                <w:lang w:eastAsia="ja-JP"/>
              </w:rPr>
              <w:t>L</w:t>
            </w:r>
            <w:r w:rsidRPr="007849B1">
              <w:rPr>
                <w:rFonts w:ascii="Arial" w:eastAsia="MS PGothic" w:hAnsi="Arial" w:cs="Arial"/>
                <w:b/>
                <w:bCs/>
                <w:sz w:val="18"/>
                <w:szCs w:val="18"/>
                <w:lang w:eastAsia="ja-JP"/>
              </w:rPr>
              <w:t>R value</w:t>
            </w:r>
            <w:r w:rsidRPr="007849B1">
              <w:rPr>
                <w:rFonts w:ascii="Arial" w:eastAsia="MS PGothic" w:hAnsi="Arial" w:cs="Arial" w:hint="eastAsia"/>
                <w:b/>
                <w:bCs/>
                <w:sz w:val="18"/>
                <w:szCs w:val="18"/>
                <w:lang w:eastAsia="ja-JP"/>
              </w:rPr>
              <w:t xml:space="preserve"> [dB]</w:t>
            </w:r>
          </w:p>
        </w:tc>
        <w:tc>
          <w:tcPr>
            <w:tcW w:w="0" w:type="auto"/>
            <w:shd w:val="clear" w:color="auto" w:fill="auto"/>
            <w:vAlign w:val="center"/>
            <w:hideMark/>
          </w:tcPr>
          <w:p w14:paraId="51CE489A"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17</w:t>
            </w:r>
          </w:p>
        </w:tc>
        <w:tc>
          <w:tcPr>
            <w:tcW w:w="0" w:type="auto"/>
            <w:shd w:val="clear" w:color="auto" w:fill="auto"/>
            <w:vAlign w:val="center"/>
            <w:hideMark/>
          </w:tcPr>
          <w:p w14:paraId="71C42B10"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16</w:t>
            </w:r>
          </w:p>
        </w:tc>
        <w:tc>
          <w:tcPr>
            <w:tcW w:w="0" w:type="auto"/>
            <w:shd w:val="clear" w:color="auto" w:fill="auto"/>
            <w:vAlign w:val="center"/>
            <w:hideMark/>
          </w:tcPr>
          <w:p w14:paraId="0DB4ECF7"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15</w:t>
            </w:r>
          </w:p>
        </w:tc>
      </w:tr>
    </w:tbl>
    <w:p w14:paraId="496069DA" w14:textId="77777777" w:rsidR="00E52F0F" w:rsidRPr="007849B1" w:rsidRDefault="00E52F0F" w:rsidP="00E52F0F">
      <w:pPr>
        <w:pStyle w:val="Guidance"/>
        <w:jc w:val="center"/>
        <w:rPr>
          <w:b/>
          <w:i w:val="0"/>
          <w:color w:val="auto"/>
          <w:lang w:eastAsia="ja-JP"/>
        </w:rPr>
      </w:pPr>
    </w:p>
    <w:p w14:paraId="12C9B786" w14:textId="77777777" w:rsidR="00E52F0F" w:rsidRPr="007849B1" w:rsidRDefault="00E52F0F" w:rsidP="00E52F0F">
      <w:pPr>
        <w:pStyle w:val="TH"/>
      </w:pPr>
      <w:r w:rsidRPr="007849B1">
        <w:rPr>
          <w:rFonts w:hint="eastAsia"/>
        </w:rPr>
        <w:t>Table 5.5-6: BS ACS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99"/>
        <w:gridCol w:w="759"/>
        <w:gridCol w:w="759"/>
        <w:gridCol w:w="759"/>
      </w:tblGrid>
      <w:tr w:rsidR="00E52F0F" w:rsidRPr="007849B1" w14:paraId="1DF20680" w14:textId="77777777" w:rsidTr="00E52F0F">
        <w:trPr>
          <w:trHeight w:val="285"/>
          <w:jc w:val="center"/>
        </w:trPr>
        <w:tc>
          <w:tcPr>
            <w:tcW w:w="0" w:type="auto"/>
            <w:shd w:val="clear" w:color="auto" w:fill="auto"/>
            <w:vAlign w:val="center"/>
            <w:hideMark/>
          </w:tcPr>
          <w:p w14:paraId="5F9255A9"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 xml:space="preserve">　</w:t>
            </w:r>
          </w:p>
        </w:tc>
        <w:tc>
          <w:tcPr>
            <w:tcW w:w="0" w:type="auto"/>
            <w:shd w:val="clear" w:color="auto" w:fill="auto"/>
            <w:vAlign w:val="center"/>
            <w:hideMark/>
          </w:tcPr>
          <w:p w14:paraId="0BED2743"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30GHz</w:t>
            </w:r>
          </w:p>
        </w:tc>
        <w:tc>
          <w:tcPr>
            <w:tcW w:w="0" w:type="auto"/>
            <w:shd w:val="clear" w:color="auto" w:fill="auto"/>
            <w:vAlign w:val="center"/>
            <w:hideMark/>
          </w:tcPr>
          <w:p w14:paraId="2407FA47"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45GHz</w:t>
            </w:r>
          </w:p>
        </w:tc>
        <w:tc>
          <w:tcPr>
            <w:tcW w:w="0" w:type="auto"/>
            <w:shd w:val="clear" w:color="auto" w:fill="auto"/>
            <w:vAlign w:val="center"/>
            <w:hideMark/>
          </w:tcPr>
          <w:p w14:paraId="61192D77"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70GHz</w:t>
            </w:r>
          </w:p>
        </w:tc>
      </w:tr>
      <w:tr w:rsidR="00E52F0F" w:rsidRPr="007849B1" w14:paraId="723328A1" w14:textId="77777777" w:rsidTr="00E52F0F">
        <w:trPr>
          <w:trHeight w:val="285"/>
          <w:jc w:val="center"/>
        </w:trPr>
        <w:tc>
          <w:tcPr>
            <w:tcW w:w="0" w:type="auto"/>
            <w:shd w:val="clear" w:color="auto" w:fill="auto"/>
            <w:vAlign w:val="center"/>
            <w:hideMark/>
          </w:tcPr>
          <w:p w14:paraId="68F00EED"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BS ACS value</w:t>
            </w:r>
            <w:r w:rsidRPr="007849B1">
              <w:rPr>
                <w:rFonts w:ascii="Arial" w:eastAsia="MS PGothic" w:hAnsi="Arial" w:cs="Arial" w:hint="eastAsia"/>
                <w:b/>
                <w:bCs/>
                <w:sz w:val="18"/>
                <w:szCs w:val="18"/>
                <w:lang w:eastAsia="ja-JP"/>
              </w:rPr>
              <w:t xml:space="preserve"> [dB]</w:t>
            </w:r>
          </w:p>
        </w:tc>
        <w:tc>
          <w:tcPr>
            <w:tcW w:w="0" w:type="auto"/>
            <w:shd w:val="clear" w:color="auto" w:fill="auto"/>
            <w:vAlign w:val="center"/>
            <w:hideMark/>
          </w:tcPr>
          <w:p w14:paraId="5C797D4D"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23.5</w:t>
            </w:r>
          </w:p>
        </w:tc>
        <w:tc>
          <w:tcPr>
            <w:tcW w:w="0" w:type="auto"/>
            <w:shd w:val="clear" w:color="auto" w:fill="auto"/>
            <w:vAlign w:val="center"/>
            <w:hideMark/>
          </w:tcPr>
          <w:p w14:paraId="3BC8DFB2"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22.5</w:t>
            </w:r>
          </w:p>
        </w:tc>
        <w:tc>
          <w:tcPr>
            <w:tcW w:w="0" w:type="auto"/>
            <w:shd w:val="clear" w:color="auto" w:fill="auto"/>
            <w:vAlign w:val="center"/>
            <w:hideMark/>
          </w:tcPr>
          <w:p w14:paraId="243A78A5"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21.5</w:t>
            </w:r>
          </w:p>
        </w:tc>
      </w:tr>
    </w:tbl>
    <w:p w14:paraId="2FAAAEC3" w14:textId="77777777" w:rsidR="00E52F0F" w:rsidRPr="007849B1" w:rsidRDefault="00E52F0F" w:rsidP="00E52F0F">
      <w:pPr>
        <w:rPr>
          <w:lang w:eastAsia="ja-JP"/>
        </w:rPr>
      </w:pPr>
    </w:p>
    <w:p w14:paraId="55245598" w14:textId="77777777" w:rsidR="00E52F0F" w:rsidRPr="007849B1" w:rsidRDefault="00E52F0F" w:rsidP="00E52F0F">
      <w:pPr>
        <w:pStyle w:val="TH"/>
      </w:pPr>
      <w:r w:rsidRPr="007849B1">
        <w:rPr>
          <w:rFonts w:hint="eastAsia"/>
        </w:rPr>
        <w:t>Table 5.5-</w:t>
      </w:r>
      <w:r w:rsidRPr="007849B1">
        <w:t>10</w:t>
      </w:r>
      <w:r w:rsidRPr="007849B1">
        <w:rPr>
          <w:rFonts w:hint="eastAsia"/>
        </w:rPr>
        <w:t>: UE ACS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99"/>
        <w:gridCol w:w="759"/>
        <w:gridCol w:w="759"/>
        <w:gridCol w:w="759"/>
      </w:tblGrid>
      <w:tr w:rsidR="00E52F0F" w:rsidRPr="007849B1" w14:paraId="2A97BFB8" w14:textId="77777777" w:rsidTr="00E52F0F">
        <w:trPr>
          <w:trHeight w:val="285"/>
          <w:jc w:val="center"/>
        </w:trPr>
        <w:tc>
          <w:tcPr>
            <w:tcW w:w="0" w:type="auto"/>
            <w:shd w:val="clear" w:color="auto" w:fill="auto"/>
            <w:vAlign w:val="center"/>
            <w:hideMark/>
          </w:tcPr>
          <w:p w14:paraId="6DF48E6B"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 xml:space="preserve">　</w:t>
            </w:r>
          </w:p>
        </w:tc>
        <w:tc>
          <w:tcPr>
            <w:tcW w:w="0" w:type="auto"/>
            <w:shd w:val="clear" w:color="auto" w:fill="auto"/>
            <w:vAlign w:val="center"/>
            <w:hideMark/>
          </w:tcPr>
          <w:p w14:paraId="5A0895C8"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30GHz</w:t>
            </w:r>
          </w:p>
        </w:tc>
        <w:tc>
          <w:tcPr>
            <w:tcW w:w="0" w:type="auto"/>
            <w:shd w:val="clear" w:color="auto" w:fill="auto"/>
            <w:vAlign w:val="center"/>
            <w:hideMark/>
          </w:tcPr>
          <w:p w14:paraId="1666FDB0"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45GHz</w:t>
            </w:r>
          </w:p>
        </w:tc>
        <w:tc>
          <w:tcPr>
            <w:tcW w:w="0" w:type="auto"/>
            <w:shd w:val="clear" w:color="auto" w:fill="auto"/>
            <w:vAlign w:val="center"/>
            <w:hideMark/>
          </w:tcPr>
          <w:p w14:paraId="081F0F39"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70GHz</w:t>
            </w:r>
          </w:p>
        </w:tc>
      </w:tr>
      <w:tr w:rsidR="00E52F0F" w:rsidRPr="007849B1" w14:paraId="6C5FF52E" w14:textId="77777777" w:rsidTr="00E52F0F">
        <w:trPr>
          <w:trHeight w:val="285"/>
          <w:jc w:val="center"/>
        </w:trPr>
        <w:tc>
          <w:tcPr>
            <w:tcW w:w="0" w:type="auto"/>
            <w:shd w:val="clear" w:color="auto" w:fill="auto"/>
            <w:vAlign w:val="center"/>
            <w:hideMark/>
          </w:tcPr>
          <w:p w14:paraId="1AA2D0A9"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hint="eastAsia"/>
                <w:b/>
                <w:bCs/>
                <w:sz w:val="18"/>
                <w:szCs w:val="18"/>
                <w:lang w:eastAsia="ja-JP"/>
              </w:rPr>
              <w:t xml:space="preserve">UE </w:t>
            </w:r>
            <w:r w:rsidRPr="007849B1">
              <w:rPr>
                <w:rFonts w:ascii="Arial" w:eastAsia="MS PGothic" w:hAnsi="Arial" w:cs="Arial"/>
                <w:b/>
                <w:bCs/>
                <w:sz w:val="18"/>
                <w:szCs w:val="18"/>
                <w:lang w:eastAsia="ja-JP"/>
              </w:rPr>
              <w:t>ACS value</w:t>
            </w:r>
            <w:r w:rsidRPr="007849B1">
              <w:rPr>
                <w:rFonts w:ascii="Arial" w:eastAsia="MS PGothic" w:hAnsi="Arial" w:cs="Arial" w:hint="eastAsia"/>
                <w:b/>
                <w:bCs/>
                <w:sz w:val="18"/>
                <w:szCs w:val="18"/>
                <w:lang w:eastAsia="ja-JP"/>
              </w:rPr>
              <w:t xml:space="preserve"> [dB]</w:t>
            </w:r>
          </w:p>
        </w:tc>
        <w:tc>
          <w:tcPr>
            <w:tcW w:w="0" w:type="auto"/>
            <w:shd w:val="clear" w:color="auto" w:fill="auto"/>
            <w:vAlign w:val="center"/>
            <w:hideMark/>
          </w:tcPr>
          <w:p w14:paraId="732B9C90"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22.5</w:t>
            </w:r>
          </w:p>
        </w:tc>
        <w:tc>
          <w:tcPr>
            <w:tcW w:w="0" w:type="auto"/>
            <w:shd w:val="clear" w:color="auto" w:fill="auto"/>
            <w:vAlign w:val="center"/>
            <w:hideMark/>
          </w:tcPr>
          <w:p w14:paraId="6B2230DA"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21.5</w:t>
            </w:r>
          </w:p>
        </w:tc>
        <w:tc>
          <w:tcPr>
            <w:tcW w:w="0" w:type="auto"/>
            <w:shd w:val="clear" w:color="auto" w:fill="auto"/>
            <w:vAlign w:val="center"/>
            <w:hideMark/>
          </w:tcPr>
          <w:p w14:paraId="19B914CE"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20.5</w:t>
            </w:r>
          </w:p>
        </w:tc>
      </w:tr>
    </w:tbl>
    <w:p w14:paraId="384DD774" w14:textId="77777777" w:rsidR="00E52F0F" w:rsidRPr="007849B1" w:rsidRDefault="00E52F0F" w:rsidP="00E52F0F">
      <w:pPr>
        <w:rPr>
          <w:lang w:eastAsia="ja-JP"/>
        </w:rPr>
      </w:pPr>
    </w:p>
    <w:p w14:paraId="1D4F4CCB" w14:textId="77777777" w:rsidR="00E52F0F" w:rsidRPr="007849B1" w:rsidRDefault="00E52F0F" w:rsidP="00E52F0F">
      <w:pPr>
        <w:pStyle w:val="TH"/>
      </w:pPr>
      <w:r w:rsidRPr="007849B1">
        <w:rPr>
          <w:rFonts w:hint="eastAsia"/>
        </w:rPr>
        <w:t>Table 5.5-</w:t>
      </w:r>
      <w:r w:rsidRPr="007849B1">
        <w:t>11</w:t>
      </w:r>
      <w:r w:rsidRPr="007849B1">
        <w:rPr>
          <w:rFonts w:hint="eastAsia"/>
        </w:rPr>
        <w:t>: BS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19"/>
        <w:gridCol w:w="759"/>
        <w:gridCol w:w="759"/>
        <w:gridCol w:w="759"/>
      </w:tblGrid>
      <w:tr w:rsidR="00E52F0F" w:rsidRPr="007849B1" w14:paraId="26F6441A" w14:textId="77777777" w:rsidTr="00E52F0F">
        <w:trPr>
          <w:trHeight w:val="285"/>
          <w:jc w:val="center"/>
        </w:trPr>
        <w:tc>
          <w:tcPr>
            <w:tcW w:w="0" w:type="auto"/>
            <w:shd w:val="clear" w:color="auto" w:fill="auto"/>
            <w:vAlign w:val="center"/>
            <w:hideMark/>
          </w:tcPr>
          <w:p w14:paraId="0641BE73"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 xml:space="preserve">　</w:t>
            </w:r>
          </w:p>
        </w:tc>
        <w:tc>
          <w:tcPr>
            <w:tcW w:w="0" w:type="auto"/>
            <w:shd w:val="clear" w:color="auto" w:fill="auto"/>
            <w:vAlign w:val="center"/>
            <w:hideMark/>
          </w:tcPr>
          <w:p w14:paraId="2333E5D2"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30GHz</w:t>
            </w:r>
          </w:p>
        </w:tc>
        <w:tc>
          <w:tcPr>
            <w:tcW w:w="0" w:type="auto"/>
            <w:shd w:val="clear" w:color="auto" w:fill="auto"/>
            <w:vAlign w:val="center"/>
            <w:hideMark/>
          </w:tcPr>
          <w:p w14:paraId="19046AEE"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45GHz</w:t>
            </w:r>
          </w:p>
        </w:tc>
        <w:tc>
          <w:tcPr>
            <w:tcW w:w="0" w:type="auto"/>
            <w:shd w:val="clear" w:color="auto" w:fill="auto"/>
            <w:vAlign w:val="center"/>
            <w:hideMark/>
          </w:tcPr>
          <w:p w14:paraId="5986E46E"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70GHz</w:t>
            </w:r>
          </w:p>
        </w:tc>
      </w:tr>
      <w:tr w:rsidR="00E52F0F" w:rsidRPr="007849B1" w14:paraId="707EF019" w14:textId="77777777" w:rsidTr="00E52F0F">
        <w:trPr>
          <w:trHeight w:val="285"/>
          <w:jc w:val="center"/>
        </w:trPr>
        <w:tc>
          <w:tcPr>
            <w:tcW w:w="0" w:type="auto"/>
            <w:shd w:val="clear" w:color="auto" w:fill="auto"/>
            <w:vAlign w:val="center"/>
            <w:hideMark/>
          </w:tcPr>
          <w:p w14:paraId="509F61C0" w14:textId="77777777" w:rsidR="00E52F0F" w:rsidRPr="007849B1" w:rsidRDefault="00E52F0F" w:rsidP="00D24B60">
            <w:pPr>
              <w:jc w:val="center"/>
              <w:rPr>
                <w:rFonts w:ascii="Arial" w:eastAsia="MS PGothic" w:hAnsi="Arial" w:cs="Arial"/>
                <w:b/>
                <w:bCs/>
                <w:sz w:val="18"/>
                <w:szCs w:val="18"/>
                <w:lang w:eastAsia="ja-JP"/>
              </w:rPr>
            </w:pPr>
            <w:r w:rsidRPr="007849B1">
              <w:rPr>
                <w:rFonts w:ascii="Arial" w:eastAsia="MS PGothic" w:hAnsi="Arial" w:cs="Arial"/>
                <w:b/>
                <w:bCs/>
                <w:sz w:val="18"/>
                <w:szCs w:val="18"/>
                <w:lang w:eastAsia="ja-JP"/>
              </w:rPr>
              <w:t>BS</w:t>
            </w:r>
            <w:r w:rsidRPr="007849B1">
              <w:rPr>
                <w:rFonts w:ascii="Arial" w:eastAsia="MS PGothic" w:hAnsi="Arial" w:cs="Arial" w:hint="eastAsia"/>
                <w:b/>
                <w:bCs/>
                <w:sz w:val="18"/>
                <w:szCs w:val="18"/>
                <w:lang w:eastAsia="ja-JP"/>
              </w:rPr>
              <w:t xml:space="preserve"> </w:t>
            </w:r>
            <w:r w:rsidRPr="007849B1">
              <w:rPr>
                <w:rFonts w:ascii="Arial" w:eastAsia="MS PGothic" w:hAnsi="Arial" w:cs="Arial"/>
                <w:b/>
                <w:bCs/>
                <w:sz w:val="18"/>
                <w:szCs w:val="18"/>
                <w:lang w:eastAsia="ja-JP"/>
              </w:rPr>
              <w:t>AC</w:t>
            </w:r>
            <w:r w:rsidRPr="007849B1">
              <w:rPr>
                <w:rFonts w:ascii="Arial" w:eastAsia="MS PGothic" w:hAnsi="Arial" w:cs="Arial" w:hint="eastAsia"/>
                <w:b/>
                <w:bCs/>
                <w:sz w:val="18"/>
                <w:szCs w:val="18"/>
                <w:lang w:eastAsia="ja-JP"/>
              </w:rPr>
              <w:t>L</w:t>
            </w:r>
            <w:r w:rsidRPr="007849B1">
              <w:rPr>
                <w:rFonts w:ascii="Arial" w:eastAsia="MS PGothic" w:hAnsi="Arial" w:cs="Arial"/>
                <w:b/>
                <w:bCs/>
                <w:sz w:val="18"/>
                <w:szCs w:val="18"/>
                <w:lang w:eastAsia="ja-JP"/>
              </w:rPr>
              <w:t>R value</w:t>
            </w:r>
            <w:r w:rsidRPr="007849B1">
              <w:rPr>
                <w:rFonts w:ascii="Arial" w:eastAsia="MS PGothic" w:hAnsi="Arial" w:cs="Arial" w:hint="eastAsia"/>
                <w:b/>
                <w:bCs/>
                <w:sz w:val="18"/>
                <w:szCs w:val="18"/>
                <w:lang w:eastAsia="ja-JP"/>
              </w:rPr>
              <w:t xml:space="preserve"> [dB]</w:t>
            </w:r>
          </w:p>
        </w:tc>
        <w:tc>
          <w:tcPr>
            <w:tcW w:w="0" w:type="auto"/>
            <w:shd w:val="clear" w:color="auto" w:fill="auto"/>
            <w:vAlign w:val="center"/>
            <w:hideMark/>
          </w:tcPr>
          <w:p w14:paraId="0D75E775"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27.5</w:t>
            </w:r>
          </w:p>
        </w:tc>
        <w:tc>
          <w:tcPr>
            <w:tcW w:w="0" w:type="auto"/>
            <w:shd w:val="clear" w:color="auto" w:fill="auto"/>
            <w:vAlign w:val="center"/>
            <w:hideMark/>
          </w:tcPr>
          <w:p w14:paraId="7F3D2BC6"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25.5</w:t>
            </w:r>
          </w:p>
        </w:tc>
        <w:tc>
          <w:tcPr>
            <w:tcW w:w="0" w:type="auto"/>
            <w:shd w:val="clear" w:color="auto" w:fill="auto"/>
            <w:vAlign w:val="center"/>
            <w:hideMark/>
          </w:tcPr>
          <w:p w14:paraId="68C53494" w14:textId="77777777" w:rsidR="00E52F0F" w:rsidRPr="007849B1" w:rsidRDefault="00E52F0F" w:rsidP="00D24B60">
            <w:pPr>
              <w:jc w:val="center"/>
              <w:rPr>
                <w:rFonts w:ascii="Arial" w:eastAsia="MS PGothic" w:hAnsi="Arial" w:cs="Arial"/>
                <w:sz w:val="18"/>
                <w:szCs w:val="18"/>
                <w:lang w:eastAsia="ja-JP"/>
              </w:rPr>
            </w:pPr>
            <w:r w:rsidRPr="007849B1">
              <w:rPr>
                <w:rFonts w:ascii="Arial" w:eastAsia="MS PGothic" w:hAnsi="Arial" w:cs="Arial"/>
                <w:sz w:val="18"/>
                <w:szCs w:val="18"/>
                <w:lang w:eastAsia="ja-JP"/>
              </w:rPr>
              <w:t>23.5</w:t>
            </w:r>
          </w:p>
        </w:tc>
      </w:tr>
    </w:tbl>
    <w:p w14:paraId="017BB309" w14:textId="77777777" w:rsidR="00E52F0F" w:rsidRDefault="00E52F0F" w:rsidP="001D0753">
      <w:pPr>
        <w:pStyle w:val="BodyText"/>
        <w:snapToGrid w:val="0"/>
        <w:rPr>
          <w:rFonts w:eastAsia="SimSun"/>
          <w:szCs w:val="20"/>
          <w:lang w:eastAsia="zh-CN"/>
        </w:rPr>
      </w:pPr>
    </w:p>
    <w:p w14:paraId="15764E94" w14:textId="7C37BDDD" w:rsidR="00134AB1" w:rsidRDefault="008227EF" w:rsidP="001D0753">
      <w:pPr>
        <w:pStyle w:val="BodyText"/>
        <w:snapToGrid w:val="0"/>
        <w:rPr>
          <w:rFonts w:eastAsia="SimSun"/>
          <w:szCs w:val="20"/>
          <w:lang w:eastAsia="zh-CN"/>
        </w:rPr>
      </w:pPr>
      <w:r>
        <w:rPr>
          <w:rFonts w:eastAsia="SimSun"/>
          <w:szCs w:val="20"/>
          <w:lang w:eastAsia="zh-CN"/>
        </w:rPr>
        <w:lastRenderedPageBreak/>
        <w:t xml:space="preserve">Some preliminary simulation results at 60GHz carrier frequency were provided in [4]. This contribution provides further preliminary simulation results at 70CHz carrier frequency. </w:t>
      </w:r>
      <w:r w:rsidR="002D15CD">
        <w:rPr>
          <w:rFonts w:eastAsia="SimSun"/>
          <w:szCs w:val="20"/>
          <w:lang w:eastAsia="zh-CN"/>
        </w:rPr>
        <w:t xml:space="preserve">All simulation results </w:t>
      </w:r>
      <w:r w:rsidR="009968E4">
        <w:rPr>
          <w:rFonts w:eastAsia="SimSun"/>
          <w:szCs w:val="20"/>
          <w:lang w:eastAsia="zh-CN"/>
        </w:rPr>
        <w:t>in this contribution</w:t>
      </w:r>
      <w:r w:rsidR="002D15CD">
        <w:rPr>
          <w:rFonts w:eastAsia="SimSun"/>
          <w:szCs w:val="20"/>
          <w:lang w:eastAsia="zh-CN"/>
        </w:rPr>
        <w:t xml:space="preserve"> are obtained using the </w:t>
      </w:r>
      <w:r w:rsidR="00C95AE8">
        <w:rPr>
          <w:rFonts w:eastAsia="SimSun"/>
          <w:szCs w:val="20"/>
          <w:lang w:eastAsia="zh-CN"/>
        </w:rPr>
        <w:t xml:space="preserve">simulation assumptions </w:t>
      </w:r>
      <w:r w:rsidR="002D15CD">
        <w:rPr>
          <w:rFonts w:eastAsia="SimSun"/>
          <w:szCs w:val="20"/>
          <w:lang w:eastAsia="zh-CN"/>
        </w:rPr>
        <w:t>and parameters in [2], except for those proposed in [3]</w:t>
      </w:r>
      <w:r w:rsidR="009968E4">
        <w:rPr>
          <w:rFonts w:eastAsia="SimSun"/>
          <w:szCs w:val="20"/>
          <w:lang w:eastAsia="zh-CN"/>
        </w:rPr>
        <w:t xml:space="preserve"> which are used instead</w:t>
      </w:r>
      <w:r w:rsidR="00134AB1">
        <w:rPr>
          <w:rFonts w:eastAsia="SimSun"/>
          <w:szCs w:val="20"/>
          <w:lang w:eastAsia="zh-CN"/>
        </w:rPr>
        <w:t>.</w:t>
      </w:r>
    </w:p>
    <w:p w14:paraId="53FB08D9" w14:textId="608F49F7" w:rsidR="00360C83" w:rsidRDefault="00360C83" w:rsidP="0048374D">
      <w:pPr>
        <w:pStyle w:val="BodyText"/>
        <w:snapToGrid w:val="0"/>
        <w:rPr>
          <w:szCs w:val="20"/>
          <w:lang w:val="en-GB" w:eastAsia="en-GB"/>
        </w:rPr>
      </w:pPr>
    </w:p>
    <w:p w14:paraId="74158077" w14:textId="4E1013F3" w:rsidR="00360C83" w:rsidRPr="00360C83" w:rsidRDefault="00360C83" w:rsidP="0048374D">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t>Scenario</w:t>
      </w:r>
      <w:r w:rsidR="009968E4">
        <w:rPr>
          <w:rFonts w:ascii="Arial" w:hAnsi="Arial" w:cs="Arial"/>
          <w:b/>
          <w:bCs/>
          <w:szCs w:val="20"/>
          <w:lang w:val="en-GB" w:eastAsia="en-GB"/>
        </w:rPr>
        <w:t xml:space="preserve"> </w:t>
      </w:r>
      <w:r w:rsidR="009968E4" w:rsidRPr="009968E4">
        <w:rPr>
          <w:rFonts w:ascii="Arial" w:hAnsi="Arial" w:cs="Arial"/>
          <w:b/>
          <w:bCs/>
          <w:szCs w:val="20"/>
          <w:lang w:val="en-GB" w:eastAsia="en-GB"/>
        </w:rPr>
        <w:t>Indoor-</w:t>
      </w:r>
      <w:r w:rsidR="000E1DF8">
        <w:rPr>
          <w:rFonts w:ascii="Arial" w:hAnsi="Arial" w:cs="Arial"/>
          <w:b/>
          <w:bCs/>
          <w:szCs w:val="20"/>
          <w:lang w:val="en-GB" w:eastAsia="en-GB"/>
        </w:rPr>
        <w:t>C</w:t>
      </w:r>
      <w:r w:rsidR="00AF148E">
        <w:rPr>
          <w:rFonts w:ascii="Arial" w:hAnsi="Arial" w:cs="Arial"/>
          <w:b/>
          <w:bCs/>
          <w:szCs w:val="20"/>
          <w:lang w:val="en-GB" w:eastAsia="en-GB"/>
        </w:rPr>
        <w:t xml:space="preserve"> (Downlink)</w:t>
      </w:r>
    </w:p>
    <w:p w14:paraId="628CA1CA" w14:textId="5243C098" w:rsidR="00EB29C9" w:rsidRDefault="0076534E" w:rsidP="0048374D">
      <w:pPr>
        <w:pStyle w:val="BodyText"/>
        <w:snapToGrid w:val="0"/>
        <w:rPr>
          <w:szCs w:val="20"/>
          <w:lang w:val="en-GB" w:eastAsia="en-GB"/>
        </w:rPr>
      </w:pPr>
      <w:r>
        <w:rPr>
          <w:szCs w:val="20"/>
          <w:lang w:val="en-GB" w:eastAsia="en-GB"/>
        </w:rPr>
        <w:t xml:space="preserve">The </w:t>
      </w:r>
      <w:r w:rsidR="009968E4">
        <w:rPr>
          <w:rFonts w:eastAsia="SimSun"/>
          <w:szCs w:val="20"/>
          <w:lang w:eastAsia="zh-CN"/>
        </w:rPr>
        <w:t>Scenario Indoor-</w:t>
      </w:r>
      <w:r w:rsidR="000E1DF8">
        <w:rPr>
          <w:rFonts w:eastAsia="SimSun"/>
          <w:szCs w:val="20"/>
          <w:lang w:eastAsia="zh-CN"/>
        </w:rPr>
        <w:t>C</w:t>
      </w:r>
      <w:r w:rsidRPr="00B14CF8">
        <w:rPr>
          <w:rFonts w:eastAsia="SimSun"/>
          <w:szCs w:val="20"/>
          <w:lang w:eastAsia="zh-CN"/>
        </w:rPr>
        <w:t xml:space="preserve"> </w:t>
      </w:r>
      <w:r w:rsidR="009968E4">
        <w:rPr>
          <w:rFonts w:eastAsia="SimSun"/>
          <w:szCs w:val="20"/>
          <w:lang w:eastAsia="zh-CN"/>
        </w:rPr>
        <w:t>[</w:t>
      </w:r>
      <w:r w:rsidR="000E1DF8">
        <w:rPr>
          <w:rFonts w:eastAsia="SimSun"/>
          <w:szCs w:val="20"/>
          <w:lang w:eastAsia="zh-CN"/>
        </w:rPr>
        <w:t>5</w:t>
      </w:r>
      <w:r w:rsidR="009968E4">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968E4">
        <w:rPr>
          <w:rFonts w:eastAsia="SimSun"/>
          <w:szCs w:val="20"/>
          <w:lang w:eastAsia="zh-CN"/>
        </w:rPr>
        <w:t>with 400MHz channel bandwidth</w:t>
      </w:r>
      <w:r w:rsidR="002A124E">
        <w:rPr>
          <w:rFonts w:eastAsia="SimSun"/>
          <w:szCs w:val="20"/>
          <w:lang w:eastAsia="zh-CN"/>
        </w:rPr>
        <w:t>s</w:t>
      </w:r>
      <w:r w:rsidR="009968E4">
        <w:rPr>
          <w:rFonts w:eastAsia="SimSun"/>
          <w:szCs w:val="20"/>
          <w:lang w:eastAsia="zh-CN"/>
        </w:rPr>
        <w:t xml:space="preserve"> </w:t>
      </w:r>
      <w:r w:rsidR="00913D90">
        <w:rPr>
          <w:rFonts w:eastAsia="SimSun"/>
          <w:szCs w:val="20"/>
          <w:lang w:eastAsia="zh-CN"/>
        </w:rPr>
        <w:t>a</w:t>
      </w:r>
      <w:r w:rsidR="009968E4">
        <w:rPr>
          <w:rFonts w:eastAsia="SimSun"/>
          <w:szCs w:val="20"/>
          <w:lang w:eastAsia="zh-CN"/>
        </w:rPr>
        <w:t>t</w:t>
      </w:r>
      <w:r w:rsidR="00913D90">
        <w:rPr>
          <w:rFonts w:eastAsia="SimSun"/>
          <w:szCs w:val="20"/>
          <w:lang w:eastAsia="zh-CN"/>
        </w:rPr>
        <w:t xml:space="preserve"> </w:t>
      </w:r>
      <w:r w:rsidR="000E1DF8">
        <w:rPr>
          <w:rFonts w:eastAsia="SimSun"/>
          <w:szCs w:val="20"/>
          <w:lang w:eastAsia="zh-CN"/>
        </w:rPr>
        <w:t>7</w:t>
      </w:r>
      <w:r w:rsidR="00913D90">
        <w:rPr>
          <w:rFonts w:eastAsia="SimSun"/>
          <w:szCs w:val="20"/>
          <w:lang w:eastAsia="zh-CN"/>
        </w:rPr>
        <w:t xml:space="preserve">0GHz carrier frequency </w:t>
      </w:r>
      <w:r>
        <w:rPr>
          <w:szCs w:val="20"/>
          <w:lang w:val="en-GB" w:eastAsia="en-GB"/>
        </w:rPr>
        <w:t xml:space="preserve">are provided in Figure </w:t>
      </w:r>
      <w:r w:rsidR="00913D90">
        <w:rPr>
          <w:szCs w:val="20"/>
          <w:lang w:val="en-GB" w:eastAsia="en-GB"/>
        </w:rPr>
        <w:t>1</w:t>
      </w:r>
      <w:r>
        <w:rPr>
          <w:szCs w:val="20"/>
          <w:lang w:val="en-GB" w:eastAsia="en-GB"/>
        </w:rPr>
        <w:t xml:space="preserve"> below</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 xml:space="preserve">ed using </w:t>
      </w:r>
      <w:r w:rsidR="009968E4">
        <w:rPr>
          <w:szCs w:val="20"/>
          <w:lang w:val="en-GB" w:eastAsia="en-GB"/>
        </w:rPr>
        <w:t>23.5</w:t>
      </w:r>
      <w:r w:rsidR="00913D90">
        <w:rPr>
          <w:szCs w:val="20"/>
          <w:lang w:val="en-GB" w:eastAsia="en-GB"/>
        </w:rPr>
        <w:t xml:space="preserve">dB BS ACLR and </w:t>
      </w:r>
      <w:r w:rsidR="009968E4">
        <w:rPr>
          <w:szCs w:val="20"/>
          <w:lang w:val="en-GB" w:eastAsia="en-GB"/>
        </w:rPr>
        <w:t>20.5</w:t>
      </w:r>
      <w:r w:rsidR="00913D90">
        <w:rPr>
          <w:szCs w:val="20"/>
          <w:lang w:val="en-GB" w:eastAsia="en-GB"/>
        </w:rPr>
        <w:t>dB UE ACS (</w:t>
      </w:r>
      <w:r w:rsidR="009968E4">
        <w:rPr>
          <w:szCs w:val="20"/>
          <w:lang w:val="en-GB" w:eastAsia="en-GB"/>
        </w:rPr>
        <w:t>proposed values in [2] at 70GHz</w:t>
      </w:r>
      <w:r w:rsidR="00186581">
        <w:rPr>
          <w:szCs w:val="20"/>
          <w:lang w:val="en-GB" w:eastAsia="en-GB"/>
        </w:rPr>
        <w:t xml:space="preserve"> carrier frequency</w:t>
      </w:r>
      <w:r w:rsidR="00913D90">
        <w:rPr>
          <w:szCs w:val="20"/>
          <w:lang w:val="en-GB" w:eastAsia="en-GB"/>
        </w:rPr>
        <w:t>). It can be seen from the figures that enough downlink SINR (</w:t>
      </w:r>
      <w:r w:rsidR="00C67706">
        <w:rPr>
          <w:szCs w:val="20"/>
          <w:lang w:val="en-GB" w:eastAsia="en-GB"/>
        </w:rPr>
        <w:t>over</w:t>
      </w:r>
      <w:r w:rsidR="00913D90">
        <w:rPr>
          <w:szCs w:val="20"/>
          <w:lang w:val="en-GB" w:eastAsia="en-GB"/>
        </w:rPr>
        <w:t xml:space="preserve"> </w:t>
      </w:r>
      <w:r w:rsidR="00AE3663">
        <w:rPr>
          <w:szCs w:val="20"/>
          <w:lang w:val="en-GB" w:eastAsia="en-GB"/>
        </w:rPr>
        <w:t>5</w:t>
      </w:r>
      <w:r w:rsidR="00C67706">
        <w:rPr>
          <w:szCs w:val="20"/>
          <w:lang w:val="en-GB" w:eastAsia="en-GB"/>
        </w:rPr>
        <w:t>0</w:t>
      </w:r>
      <w:r w:rsidR="00913D90">
        <w:rPr>
          <w:szCs w:val="20"/>
          <w:lang w:val="en-GB" w:eastAsia="en-GB"/>
        </w:rPr>
        <w:t xml:space="preserve">dB) can be provided using </w:t>
      </w:r>
      <w:r w:rsidR="00C67706">
        <w:rPr>
          <w:szCs w:val="20"/>
          <w:lang w:val="en-GB" w:eastAsia="en-GB"/>
        </w:rPr>
        <w:t>20</w:t>
      </w:r>
      <w:r w:rsidR="00913D90">
        <w:rPr>
          <w:szCs w:val="20"/>
          <w:lang w:val="en-GB" w:eastAsia="en-GB"/>
        </w:rPr>
        <w:t xml:space="preserve">dBm BS conducted output power together with AAS </w:t>
      </w:r>
      <w:r w:rsidR="007522A1">
        <w:rPr>
          <w:szCs w:val="20"/>
          <w:lang w:val="en-GB" w:eastAsia="en-GB"/>
        </w:rPr>
        <w:t xml:space="preserve">BS </w:t>
      </w:r>
      <w:r w:rsidR="00913D90">
        <w:rPr>
          <w:szCs w:val="20"/>
          <w:lang w:val="en-GB" w:eastAsia="en-GB"/>
        </w:rPr>
        <w:t>beamforming</w:t>
      </w:r>
      <w:r w:rsidR="007437F4">
        <w:rPr>
          <w:szCs w:val="20"/>
          <w:lang w:val="en-GB" w:eastAsia="en-GB"/>
        </w:rPr>
        <w:t>, considering a</w:t>
      </w:r>
      <w:r w:rsidR="007437F4" w:rsidRPr="007437F4">
        <w:rPr>
          <w:szCs w:val="20"/>
          <w:lang w:val="en-GB" w:eastAsia="en-GB"/>
        </w:rPr>
        <w:t>n additional 3dB gain is added to the total beamforming gain to account for the two polarization directions</w:t>
      </w:r>
      <w:r w:rsidR="004226F7">
        <w:rPr>
          <w:szCs w:val="20"/>
          <w:lang w:val="en-GB" w:eastAsia="en-GB"/>
        </w:rPr>
        <w:t>.</w:t>
      </w:r>
    </w:p>
    <w:p w14:paraId="4827AF8E" w14:textId="50BAA213" w:rsidR="00D93844" w:rsidRDefault="00186581" w:rsidP="00D93844">
      <w:pPr>
        <w:pStyle w:val="BodyText"/>
        <w:snapToGrid w:val="0"/>
        <w:jc w:val="center"/>
        <w:rPr>
          <w:szCs w:val="20"/>
          <w:lang w:val="en-GB" w:eastAsia="en-GB"/>
        </w:rPr>
      </w:pPr>
      <w:r w:rsidRPr="00186581">
        <w:rPr>
          <w:noProof/>
          <w:szCs w:val="20"/>
          <w:lang w:val="en-GB" w:eastAsia="en-GB"/>
        </w:rPr>
        <w:drawing>
          <wp:inline distT="0" distB="0" distL="0" distR="0" wp14:anchorId="65F74539" wp14:editId="314C21D4">
            <wp:extent cx="5324475" cy="399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586A704" w14:textId="4DA2EFBF"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2D2EA9">
        <w:t>Scenario Indoor-</w:t>
      </w:r>
      <w:r w:rsidR="00186581">
        <w:t>C</w:t>
      </w:r>
      <w:r w:rsidR="00D038AB" w:rsidRPr="00D038AB">
        <w:t xml:space="preserve"> </w:t>
      </w:r>
      <w:r>
        <w:rPr>
          <w:rFonts w:cs="TimesNewRomanPSMT"/>
          <w:lang w:eastAsia="zh-CN"/>
        </w:rPr>
        <w:t xml:space="preserve">DL SINR of victim UE </w:t>
      </w:r>
      <w:r w:rsidR="002D2EA9" w:rsidRPr="002D2EA9">
        <w:rPr>
          <w:rFonts w:cs="TimesNewRomanPSMT"/>
          <w:lang w:eastAsia="zh-CN"/>
        </w:rPr>
        <w:t>with 400MHz</w:t>
      </w:r>
      <w:r w:rsidR="002D2EA9">
        <w:rPr>
          <w:rFonts w:cs="TimesNewRomanPSMT"/>
          <w:lang w:eastAsia="zh-CN"/>
        </w:rPr>
        <w:t xml:space="preserve"> channel bandwidth</w:t>
      </w:r>
    </w:p>
    <w:p w14:paraId="358C79AA" w14:textId="46BB95E6" w:rsidR="00C8338F" w:rsidRDefault="007522A1" w:rsidP="00C8338F">
      <w:pPr>
        <w:pStyle w:val="BodyText"/>
        <w:snapToGrid w:val="0"/>
        <w:rPr>
          <w:szCs w:val="20"/>
          <w:lang w:val="en-GB" w:eastAsia="en-GB"/>
        </w:rPr>
      </w:pPr>
      <w:r>
        <w:rPr>
          <w:szCs w:val="20"/>
          <w:lang w:val="en-GB" w:eastAsia="en-GB"/>
        </w:rPr>
        <w:t xml:space="preserve">The </w:t>
      </w:r>
      <w:r w:rsidR="00C67706">
        <w:rPr>
          <w:rFonts w:eastAsia="SimSun"/>
          <w:szCs w:val="20"/>
          <w:lang w:eastAsia="zh-CN"/>
        </w:rPr>
        <w:t>Scenario Indoor-</w:t>
      </w:r>
      <w:r w:rsidR="00186581">
        <w:rPr>
          <w:rFonts w:eastAsia="SimSun"/>
          <w:szCs w:val="20"/>
          <w:lang w:eastAsia="zh-CN"/>
        </w:rPr>
        <w:t>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 xml:space="preserve">using </w:t>
      </w:r>
      <w:r w:rsidR="00C67706">
        <w:rPr>
          <w:szCs w:val="20"/>
          <w:lang w:val="en-GB" w:eastAsia="en-GB"/>
        </w:rPr>
        <w:t>23.</w:t>
      </w:r>
      <w:r>
        <w:rPr>
          <w:szCs w:val="20"/>
          <w:lang w:val="en-GB" w:eastAsia="en-GB"/>
        </w:rPr>
        <w:t xml:space="preserve">5dB BS ACLR and </w:t>
      </w:r>
      <w:r w:rsidR="00C67706">
        <w:rPr>
          <w:szCs w:val="20"/>
          <w:lang w:val="en-GB" w:eastAsia="en-GB"/>
        </w:rPr>
        <w:t>20.5</w:t>
      </w:r>
      <w:r>
        <w:rPr>
          <w:szCs w:val="20"/>
          <w:lang w:val="en-GB" w:eastAsia="en-GB"/>
        </w:rPr>
        <w:t>dB UE ACS)</w:t>
      </w:r>
      <w:r>
        <w:rPr>
          <w:rFonts w:eastAsia="SimSun"/>
          <w:szCs w:val="20"/>
          <w:lang w:eastAsia="zh-CN"/>
        </w:rPr>
        <w:t xml:space="preserve"> </w:t>
      </w:r>
      <w:r w:rsidR="00C67706">
        <w:rPr>
          <w:rFonts w:eastAsia="SimSun"/>
          <w:szCs w:val="20"/>
          <w:lang w:eastAsia="zh-CN"/>
        </w:rPr>
        <w:t xml:space="preserve">with 400MHz channel bandwidth </w:t>
      </w:r>
      <w:r>
        <w:rPr>
          <w:rFonts w:eastAsia="SimSun"/>
          <w:szCs w:val="20"/>
          <w:lang w:eastAsia="zh-CN"/>
        </w:rPr>
        <w:t xml:space="preserve">at </w:t>
      </w:r>
      <w:r w:rsidR="00186581">
        <w:rPr>
          <w:rFonts w:eastAsia="SimSun"/>
          <w:szCs w:val="20"/>
          <w:lang w:eastAsia="zh-CN"/>
        </w:rPr>
        <w:t>7</w:t>
      </w:r>
      <w:r>
        <w:rPr>
          <w:rFonts w:eastAsia="SimSun"/>
          <w:szCs w:val="20"/>
          <w:lang w:eastAsia="zh-CN"/>
        </w:rPr>
        <w:t xml:space="preserve">0GHz carrier frequency </w:t>
      </w:r>
      <w:r>
        <w:rPr>
          <w:szCs w:val="20"/>
          <w:lang w:val="en-GB" w:eastAsia="en-GB"/>
        </w:rPr>
        <w:t>are provided in Table 1 below.</w:t>
      </w:r>
      <w:r w:rsidR="0014630D" w:rsidRPr="0014630D">
        <w:rPr>
          <w:szCs w:val="20"/>
          <w:lang w:val="en-GB" w:eastAsia="en-GB"/>
        </w:rPr>
        <w:t xml:space="preserve"> </w:t>
      </w:r>
      <w:r w:rsidR="0014630D">
        <w:rPr>
          <w:szCs w:val="20"/>
          <w:lang w:val="en-GB" w:eastAsia="en-GB"/>
        </w:rPr>
        <w:t xml:space="preserve">It can be seen from the table that </w:t>
      </w:r>
      <w:r w:rsidR="00AD46C9">
        <w:rPr>
          <w:szCs w:val="20"/>
          <w:lang w:val="en-GB" w:eastAsia="en-GB"/>
        </w:rPr>
        <w:t xml:space="preserve">the average and 5%-tile </w:t>
      </w:r>
      <w:r w:rsidR="00AD46C9">
        <w:rPr>
          <w:rFonts w:eastAsia="SimSun"/>
          <w:szCs w:val="20"/>
          <w:lang w:eastAsia="zh-CN"/>
        </w:rPr>
        <w:t xml:space="preserve">downlink throughput losses of the victim UE </w:t>
      </w:r>
      <w:r w:rsidR="00186581">
        <w:rPr>
          <w:rFonts w:eastAsia="SimSun"/>
          <w:szCs w:val="20"/>
          <w:lang w:eastAsia="zh-CN"/>
        </w:rPr>
        <w:t xml:space="preserve">can only be limited to 5% in the simulated scenario with </w:t>
      </w:r>
      <w:r w:rsidR="00186581">
        <w:rPr>
          <w:szCs w:val="20"/>
          <w:lang w:val="en-GB" w:eastAsia="en-GB"/>
        </w:rPr>
        <w:t>downlink ACIR offsets of 1dB (i.e. 1dB more stringent ACIR</w:t>
      </w:r>
      <w:r w:rsidR="00186581" w:rsidRPr="002A124E">
        <w:rPr>
          <w:rFonts w:eastAsia="SimSun"/>
          <w:szCs w:val="20"/>
          <w:lang w:eastAsia="zh-CN"/>
        </w:rPr>
        <w:t xml:space="preserve"> </w:t>
      </w:r>
      <w:r w:rsidR="00186581">
        <w:rPr>
          <w:rFonts w:eastAsia="SimSun"/>
          <w:szCs w:val="20"/>
          <w:lang w:eastAsia="zh-CN"/>
        </w:rPr>
        <w:t xml:space="preserve">compared to the ACIR </w:t>
      </w:r>
      <w:r w:rsidR="00186581">
        <w:rPr>
          <w:szCs w:val="20"/>
          <w:lang w:val="en-GB" w:eastAsia="en-GB"/>
        </w:rPr>
        <w:t>using 23.5dB BS ACLR and 20.5dB UE ACS)</w:t>
      </w:r>
      <w:r w:rsidR="0014630D">
        <w:rPr>
          <w:szCs w:val="20"/>
          <w:lang w:val="en-GB" w:eastAsia="en-GB"/>
        </w:rPr>
        <w:t>.</w:t>
      </w:r>
    </w:p>
    <w:p w14:paraId="33C68CD3" w14:textId="727B4F1E" w:rsidR="007522A1" w:rsidRDefault="007522A1" w:rsidP="007522A1">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89"/>
        <w:gridCol w:w="814"/>
        <w:gridCol w:w="814"/>
        <w:gridCol w:w="812"/>
        <w:gridCol w:w="833"/>
        <w:gridCol w:w="833"/>
        <w:gridCol w:w="833"/>
      </w:tblGrid>
      <w:tr w:rsidR="0055012C" w:rsidRPr="00C8338F" w14:paraId="6AC43E9C" w14:textId="63428958" w:rsidTr="00A733AC">
        <w:trPr>
          <w:trHeight w:val="255"/>
          <w:jc w:val="center"/>
        </w:trPr>
        <w:tc>
          <w:tcPr>
            <w:tcW w:w="2005" w:type="pct"/>
            <w:noWrap/>
            <w:hideMark/>
          </w:tcPr>
          <w:p w14:paraId="1E9877D9" w14:textId="77777777" w:rsidR="0055012C" w:rsidRPr="00C8338F" w:rsidRDefault="0055012C" w:rsidP="0055012C">
            <w:pPr>
              <w:pStyle w:val="BodyText"/>
              <w:snapToGrid w:val="0"/>
              <w:jc w:val="center"/>
              <w:rPr>
                <w:szCs w:val="20"/>
                <w:lang w:val="en-GB" w:eastAsia="en-GB"/>
              </w:rPr>
            </w:pPr>
            <w:r w:rsidRPr="00C8338F">
              <w:rPr>
                <w:szCs w:val="20"/>
                <w:lang w:eastAsia="en-GB"/>
              </w:rPr>
              <w:t>ACIR offset X [dB]</w:t>
            </w:r>
          </w:p>
        </w:tc>
        <w:tc>
          <w:tcPr>
            <w:tcW w:w="500" w:type="pct"/>
            <w:noWrap/>
            <w:hideMark/>
          </w:tcPr>
          <w:p w14:paraId="5A3A9420" w14:textId="146A1BDC" w:rsidR="0055012C" w:rsidRPr="00C8338F" w:rsidRDefault="0055012C" w:rsidP="0055012C">
            <w:pPr>
              <w:pStyle w:val="BodyText"/>
              <w:snapToGrid w:val="0"/>
              <w:jc w:val="center"/>
              <w:rPr>
                <w:szCs w:val="20"/>
                <w:lang w:eastAsia="en-GB"/>
              </w:rPr>
            </w:pPr>
            <w:r>
              <w:t>1</w:t>
            </w:r>
          </w:p>
        </w:tc>
        <w:tc>
          <w:tcPr>
            <w:tcW w:w="500" w:type="pct"/>
            <w:noWrap/>
            <w:hideMark/>
          </w:tcPr>
          <w:p w14:paraId="145176BB" w14:textId="3057715F" w:rsidR="0055012C" w:rsidRPr="00C8338F" w:rsidRDefault="0055012C" w:rsidP="0055012C">
            <w:pPr>
              <w:pStyle w:val="BodyText"/>
              <w:snapToGrid w:val="0"/>
              <w:jc w:val="center"/>
              <w:rPr>
                <w:szCs w:val="20"/>
                <w:lang w:eastAsia="en-GB"/>
              </w:rPr>
            </w:pPr>
            <w:r w:rsidRPr="008D5E45">
              <w:t>0</w:t>
            </w:r>
          </w:p>
        </w:tc>
        <w:tc>
          <w:tcPr>
            <w:tcW w:w="499" w:type="pct"/>
            <w:noWrap/>
            <w:hideMark/>
          </w:tcPr>
          <w:p w14:paraId="14449504" w14:textId="46D1F8D7" w:rsidR="0055012C" w:rsidRPr="00C8338F" w:rsidRDefault="0055012C" w:rsidP="0055012C">
            <w:pPr>
              <w:pStyle w:val="BodyText"/>
              <w:snapToGrid w:val="0"/>
              <w:jc w:val="center"/>
              <w:rPr>
                <w:szCs w:val="20"/>
                <w:lang w:eastAsia="en-GB"/>
              </w:rPr>
            </w:pPr>
            <w:r w:rsidRPr="008D5E45">
              <w:t>-1</w:t>
            </w:r>
          </w:p>
        </w:tc>
        <w:tc>
          <w:tcPr>
            <w:tcW w:w="499" w:type="pct"/>
            <w:noWrap/>
            <w:hideMark/>
          </w:tcPr>
          <w:p w14:paraId="26156CF5" w14:textId="508E8BA8" w:rsidR="0055012C" w:rsidRPr="00C8338F" w:rsidRDefault="0055012C" w:rsidP="0055012C">
            <w:pPr>
              <w:pStyle w:val="BodyText"/>
              <w:snapToGrid w:val="0"/>
              <w:jc w:val="center"/>
              <w:rPr>
                <w:szCs w:val="20"/>
                <w:lang w:eastAsia="en-GB"/>
              </w:rPr>
            </w:pPr>
            <w:r w:rsidRPr="008D5E45">
              <w:t>-2</w:t>
            </w:r>
          </w:p>
        </w:tc>
        <w:tc>
          <w:tcPr>
            <w:tcW w:w="499" w:type="pct"/>
            <w:noWrap/>
            <w:hideMark/>
          </w:tcPr>
          <w:p w14:paraId="1F01B6D1" w14:textId="4F63D0F2" w:rsidR="0055012C" w:rsidRPr="00C8338F" w:rsidRDefault="0055012C" w:rsidP="0055012C">
            <w:pPr>
              <w:pStyle w:val="BodyText"/>
              <w:snapToGrid w:val="0"/>
              <w:jc w:val="center"/>
              <w:rPr>
                <w:szCs w:val="20"/>
                <w:lang w:eastAsia="en-GB"/>
              </w:rPr>
            </w:pPr>
            <w:r w:rsidRPr="008D5E45">
              <w:t>-3</w:t>
            </w:r>
          </w:p>
        </w:tc>
        <w:tc>
          <w:tcPr>
            <w:tcW w:w="498" w:type="pct"/>
            <w:noWrap/>
          </w:tcPr>
          <w:p w14:paraId="1FCF322A" w14:textId="4353C5BB" w:rsidR="0055012C" w:rsidRPr="00C8338F" w:rsidRDefault="0055012C" w:rsidP="0055012C">
            <w:pPr>
              <w:pStyle w:val="BodyText"/>
              <w:snapToGrid w:val="0"/>
              <w:jc w:val="center"/>
              <w:rPr>
                <w:szCs w:val="20"/>
                <w:lang w:eastAsia="en-GB"/>
              </w:rPr>
            </w:pPr>
            <w:r w:rsidRPr="008D5E45">
              <w:t>-4</w:t>
            </w:r>
          </w:p>
        </w:tc>
      </w:tr>
      <w:tr w:rsidR="0055012C" w:rsidRPr="00C8338F" w14:paraId="4D191FA0" w14:textId="189B72E1" w:rsidTr="00A733AC">
        <w:trPr>
          <w:trHeight w:val="255"/>
          <w:jc w:val="center"/>
        </w:trPr>
        <w:tc>
          <w:tcPr>
            <w:tcW w:w="2005" w:type="pct"/>
            <w:noWrap/>
            <w:hideMark/>
          </w:tcPr>
          <w:p w14:paraId="05A2E036" w14:textId="6A0A7CB9" w:rsidR="0055012C" w:rsidRPr="00C8338F" w:rsidRDefault="0055012C" w:rsidP="0055012C">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500" w:type="pct"/>
            <w:noWrap/>
            <w:hideMark/>
          </w:tcPr>
          <w:p w14:paraId="54801C8E" w14:textId="464F44BB" w:rsidR="0055012C" w:rsidRPr="00C8338F" w:rsidRDefault="00A733AC" w:rsidP="0055012C">
            <w:pPr>
              <w:pStyle w:val="BodyText"/>
              <w:snapToGrid w:val="0"/>
              <w:jc w:val="center"/>
              <w:rPr>
                <w:szCs w:val="20"/>
                <w:lang w:eastAsia="en-GB"/>
              </w:rPr>
            </w:pPr>
            <w:r>
              <w:t>2.29</w:t>
            </w:r>
            <w:r w:rsidR="0055012C" w:rsidRPr="007B0E75">
              <w:t>%</w:t>
            </w:r>
          </w:p>
        </w:tc>
        <w:tc>
          <w:tcPr>
            <w:tcW w:w="500" w:type="pct"/>
            <w:noWrap/>
            <w:hideMark/>
          </w:tcPr>
          <w:p w14:paraId="51D4627B" w14:textId="36ED52E6" w:rsidR="0055012C" w:rsidRPr="00C8338F" w:rsidRDefault="00A733AC" w:rsidP="0055012C">
            <w:pPr>
              <w:pStyle w:val="BodyText"/>
              <w:snapToGrid w:val="0"/>
              <w:jc w:val="center"/>
              <w:rPr>
                <w:szCs w:val="20"/>
                <w:lang w:eastAsia="en-GB"/>
              </w:rPr>
            </w:pPr>
            <w:r>
              <w:t>2.81</w:t>
            </w:r>
            <w:r w:rsidR="0055012C" w:rsidRPr="007B0E75">
              <w:t>%</w:t>
            </w:r>
          </w:p>
        </w:tc>
        <w:tc>
          <w:tcPr>
            <w:tcW w:w="499" w:type="pct"/>
            <w:noWrap/>
            <w:hideMark/>
          </w:tcPr>
          <w:p w14:paraId="5BD2DBED" w14:textId="1A79B0ED" w:rsidR="0055012C" w:rsidRPr="00C8338F" w:rsidRDefault="00A733AC" w:rsidP="0055012C">
            <w:pPr>
              <w:pStyle w:val="BodyText"/>
              <w:snapToGrid w:val="0"/>
              <w:jc w:val="center"/>
              <w:rPr>
                <w:szCs w:val="20"/>
                <w:lang w:eastAsia="en-GB"/>
              </w:rPr>
            </w:pPr>
            <w:r>
              <w:t>3.42</w:t>
            </w:r>
            <w:r w:rsidR="0055012C" w:rsidRPr="007B0E75">
              <w:t>%</w:t>
            </w:r>
          </w:p>
        </w:tc>
        <w:tc>
          <w:tcPr>
            <w:tcW w:w="499" w:type="pct"/>
            <w:noWrap/>
            <w:hideMark/>
          </w:tcPr>
          <w:p w14:paraId="434C0BBB" w14:textId="588D3AEB" w:rsidR="0055012C" w:rsidRPr="00C8338F" w:rsidRDefault="00724B82" w:rsidP="0055012C">
            <w:pPr>
              <w:pStyle w:val="BodyText"/>
              <w:snapToGrid w:val="0"/>
              <w:jc w:val="center"/>
              <w:rPr>
                <w:szCs w:val="20"/>
                <w:lang w:eastAsia="en-GB"/>
              </w:rPr>
            </w:pPr>
            <w:r>
              <w:t>4.17</w:t>
            </w:r>
            <w:r w:rsidR="0055012C" w:rsidRPr="007B0E75">
              <w:t>%</w:t>
            </w:r>
          </w:p>
        </w:tc>
        <w:tc>
          <w:tcPr>
            <w:tcW w:w="499" w:type="pct"/>
            <w:noWrap/>
            <w:hideMark/>
          </w:tcPr>
          <w:p w14:paraId="576AEFB5" w14:textId="15D09BAE" w:rsidR="0055012C" w:rsidRPr="00C8338F" w:rsidRDefault="00724B82" w:rsidP="0055012C">
            <w:pPr>
              <w:pStyle w:val="BodyText"/>
              <w:snapToGrid w:val="0"/>
              <w:jc w:val="center"/>
              <w:rPr>
                <w:szCs w:val="20"/>
                <w:lang w:eastAsia="en-GB"/>
              </w:rPr>
            </w:pPr>
            <w:r>
              <w:t>5.08</w:t>
            </w:r>
            <w:r w:rsidR="0055012C" w:rsidRPr="007B0E75">
              <w:t>%</w:t>
            </w:r>
          </w:p>
        </w:tc>
        <w:tc>
          <w:tcPr>
            <w:tcW w:w="498" w:type="pct"/>
            <w:noWrap/>
          </w:tcPr>
          <w:p w14:paraId="3C7AC660" w14:textId="39AF7F8E" w:rsidR="0055012C" w:rsidRPr="00C8338F" w:rsidRDefault="00724B82" w:rsidP="0055012C">
            <w:pPr>
              <w:pStyle w:val="BodyText"/>
              <w:snapToGrid w:val="0"/>
              <w:jc w:val="center"/>
              <w:rPr>
                <w:szCs w:val="20"/>
                <w:lang w:eastAsia="en-GB"/>
              </w:rPr>
            </w:pPr>
            <w:r>
              <w:t>6.19</w:t>
            </w:r>
            <w:r w:rsidR="0055012C" w:rsidRPr="007B0E75">
              <w:t>%</w:t>
            </w:r>
          </w:p>
        </w:tc>
      </w:tr>
      <w:tr w:rsidR="0055012C" w:rsidRPr="00C8338F" w14:paraId="13D32F71" w14:textId="0451F667" w:rsidTr="00A733AC">
        <w:trPr>
          <w:trHeight w:val="255"/>
          <w:jc w:val="center"/>
        </w:trPr>
        <w:tc>
          <w:tcPr>
            <w:tcW w:w="2005" w:type="pct"/>
            <w:noWrap/>
            <w:hideMark/>
          </w:tcPr>
          <w:p w14:paraId="57DF134B" w14:textId="53311CB6" w:rsidR="0055012C" w:rsidRPr="00C8338F" w:rsidRDefault="0055012C" w:rsidP="0055012C">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500" w:type="pct"/>
            <w:noWrap/>
            <w:hideMark/>
          </w:tcPr>
          <w:p w14:paraId="23F3F9BE" w14:textId="75C8238E" w:rsidR="0055012C" w:rsidRPr="00C8338F" w:rsidRDefault="00A733AC" w:rsidP="0055012C">
            <w:pPr>
              <w:pStyle w:val="BodyText"/>
              <w:snapToGrid w:val="0"/>
              <w:jc w:val="center"/>
              <w:rPr>
                <w:szCs w:val="20"/>
                <w:lang w:eastAsia="en-GB"/>
              </w:rPr>
            </w:pPr>
            <w:r>
              <w:t>4.11</w:t>
            </w:r>
            <w:r w:rsidR="0055012C" w:rsidRPr="007B0E75">
              <w:t>%</w:t>
            </w:r>
          </w:p>
        </w:tc>
        <w:tc>
          <w:tcPr>
            <w:tcW w:w="500" w:type="pct"/>
            <w:noWrap/>
            <w:hideMark/>
          </w:tcPr>
          <w:p w14:paraId="61C0AB2A" w14:textId="21426F12" w:rsidR="0055012C" w:rsidRPr="00C8338F" w:rsidRDefault="00A733AC" w:rsidP="0055012C">
            <w:pPr>
              <w:pStyle w:val="BodyText"/>
              <w:snapToGrid w:val="0"/>
              <w:jc w:val="center"/>
              <w:rPr>
                <w:szCs w:val="20"/>
                <w:lang w:eastAsia="en-GB"/>
              </w:rPr>
            </w:pPr>
            <w:r>
              <w:t>7.04</w:t>
            </w:r>
            <w:r w:rsidR="0055012C" w:rsidRPr="007B0E75">
              <w:t>%</w:t>
            </w:r>
          </w:p>
        </w:tc>
        <w:tc>
          <w:tcPr>
            <w:tcW w:w="499" w:type="pct"/>
            <w:noWrap/>
            <w:hideMark/>
          </w:tcPr>
          <w:p w14:paraId="37734C7D" w14:textId="4BDA9F0E" w:rsidR="0055012C" w:rsidRPr="00C8338F" w:rsidRDefault="00A733AC" w:rsidP="0055012C">
            <w:pPr>
              <w:pStyle w:val="BodyText"/>
              <w:snapToGrid w:val="0"/>
              <w:jc w:val="center"/>
              <w:rPr>
                <w:szCs w:val="20"/>
                <w:lang w:eastAsia="en-GB"/>
              </w:rPr>
            </w:pPr>
            <w:r>
              <w:t>9.34</w:t>
            </w:r>
            <w:r w:rsidR="0055012C" w:rsidRPr="007B0E75">
              <w:t>%</w:t>
            </w:r>
          </w:p>
        </w:tc>
        <w:tc>
          <w:tcPr>
            <w:tcW w:w="499" w:type="pct"/>
            <w:noWrap/>
            <w:hideMark/>
          </w:tcPr>
          <w:p w14:paraId="5D4A3645" w14:textId="212524AD" w:rsidR="0055012C" w:rsidRPr="00C8338F" w:rsidRDefault="00724B82" w:rsidP="0055012C">
            <w:pPr>
              <w:pStyle w:val="BodyText"/>
              <w:snapToGrid w:val="0"/>
              <w:jc w:val="center"/>
              <w:rPr>
                <w:szCs w:val="20"/>
                <w:lang w:eastAsia="en-GB"/>
              </w:rPr>
            </w:pPr>
            <w:r>
              <w:t>12.77</w:t>
            </w:r>
            <w:r w:rsidR="0055012C" w:rsidRPr="007B0E75">
              <w:t>%</w:t>
            </w:r>
          </w:p>
        </w:tc>
        <w:tc>
          <w:tcPr>
            <w:tcW w:w="499" w:type="pct"/>
            <w:noWrap/>
            <w:hideMark/>
          </w:tcPr>
          <w:p w14:paraId="0310CD43" w14:textId="70F319E9" w:rsidR="0055012C" w:rsidRPr="00C8338F" w:rsidRDefault="00724B82" w:rsidP="0055012C">
            <w:pPr>
              <w:pStyle w:val="BodyText"/>
              <w:snapToGrid w:val="0"/>
              <w:jc w:val="center"/>
              <w:rPr>
                <w:szCs w:val="20"/>
                <w:lang w:eastAsia="en-GB"/>
              </w:rPr>
            </w:pPr>
            <w:r>
              <w:t>15.75</w:t>
            </w:r>
            <w:r w:rsidR="0055012C" w:rsidRPr="007B0E75">
              <w:t>%</w:t>
            </w:r>
          </w:p>
        </w:tc>
        <w:tc>
          <w:tcPr>
            <w:tcW w:w="498" w:type="pct"/>
            <w:noWrap/>
          </w:tcPr>
          <w:p w14:paraId="369F2ECD" w14:textId="6AC09446" w:rsidR="0055012C" w:rsidRPr="00C8338F" w:rsidRDefault="00724B82" w:rsidP="0055012C">
            <w:pPr>
              <w:pStyle w:val="BodyText"/>
              <w:snapToGrid w:val="0"/>
              <w:jc w:val="center"/>
              <w:rPr>
                <w:szCs w:val="20"/>
                <w:lang w:eastAsia="en-GB"/>
              </w:rPr>
            </w:pPr>
            <w:r>
              <w:t>19.38</w:t>
            </w:r>
            <w:r w:rsidR="0055012C" w:rsidRPr="007B0E75">
              <w:t>%</w:t>
            </w:r>
          </w:p>
        </w:tc>
      </w:tr>
    </w:tbl>
    <w:p w14:paraId="1D605AF9" w14:textId="5A413693" w:rsidR="007522A1" w:rsidRDefault="007522A1" w:rsidP="007522A1">
      <w:pPr>
        <w:pStyle w:val="TH"/>
        <w:ind w:left="360"/>
        <w:rPr>
          <w:rFonts w:cs="TimesNewRomanPSMT"/>
          <w:lang w:eastAsia="zh-CN"/>
        </w:rPr>
      </w:pPr>
      <w:r>
        <w:t>Table</w:t>
      </w:r>
      <w:r w:rsidRPr="00B053F4">
        <w:t xml:space="preserve"> </w:t>
      </w:r>
      <w:r>
        <w:t>1</w:t>
      </w:r>
      <w:r w:rsidRPr="00B053F4">
        <w:t xml:space="preserve">: </w:t>
      </w:r>
      <w:r w:rsidR="00C67706">
        <w:rPr>
          <w:rFonts w:eastAsia="SimSun"/>
          <w:lang w:eastAsia="zh-CN"/>
        </w:rPr>
        <w:t>Scenario Indoor-</w:t>
      </w:r>
      <w:r w:rsidR="00A733AC">
        <w:rPr>
          <w:rFonts w:eastAsia="SimSun"/>
          <w:lang w:eastAsia="zh-CN"/>
        </w:rPr>
        <w:t>C</w:t>
      </w:r>
      <w:r w:rsidR="00C67706" w:rsidRPr="00B14CF8">
        <w:rPr>
          <w:rFonts w:eastAsia="SimSun"/>
          <w:lang w:eastAsia="zh-CN"/>
        </w:rPr>
        <w:t xml:space="preserve"> </w:t>
      </w:r>
      <w:r>
        <w:rPr>
          <w:rFonts w:cs="TimesNewRomanPSMT"/>
          <w:lang w:eastAsia="zh-CN"/>
        </w:rPr>
        <w:t xml:space="preserve">DL </w:t>
      </w:r>
      <w:r w:rsidR="00C8338F">
        <w:rPr>
          <w:rFonts w:eastAsia="SimSun"/>
          <w:lang w:eastAsia="zh-CN"/>
        </w:rPr>
        <w:t xml:space="preserve">throughput loss </w:t>
      </w:r>
      <w:r>
        <w:rPr>
          <w:rFonts w:cs="TimesNewRomanPSMT"/>
          <w:lang w:eastAsia="zh-CN"/>
        </w:rPr>
        <w:t>of victim UE</w:t>
      </w:r>
      <w:r w:rsidR="00C67706">
        <w:rPr>
          <w:rFonts w:cs="TimesNewRomanPSMT"/>
          <w:lang w:eastAsia="zh-CN"/>
        </w:rPr>
        <w:t xml:space="preserve"> with 400MHz ChBW</w:t>
      </w:r>
    </w:p>
    <w:bookmarkEnd w:id="5"/>
    <w:p w14:paraId="1F2AE994" w14:textId="77777777" w:rsidR="00440EC2" w:rsidRPr="007A295A" w:rsidRDefault="00440EC2" w:rsidP="00C65AD4">
      <w:pPr>
        <w:overflowPunct w:val="0"/>
        <w:autoSpaceDE w:val="0"/>
        <w:autoSpaceDN w:val="0"/>
        <w:adjustRightInd w:val="0"/>
        <w:spacing w:after="180"/>
        <w:textAlignment w:val="baseline"/>
        <w:rPr>
          <w:rFonts w:eastAsia="SimSun"/>
          <w:szCs w:val="20"/>
          <w:lang w:val="en-GB" w:eastAsia="zh-CN"/>
        </w:rPr>
      </w:pPr>
    </w:p>
    <w:p w14:paraId="23A8A073" w14:textId="5595A483" w:rsidR="00AD46C9" w:rsidRPr="00360C83" w:rsidRDefault="00AD46C9" w:rsidP="00AD46C9">
      <w:pPr>
        <w:pStyle w:val="BodyText"/>
        <w:snapToGrid w:val="0"/>
        <w:rPr>
          <w:rFonts w:ascii="Arial" w:hAnsi="Arial" w:cs="Arial"/>
          <w:b/>
          <w:bCs/>
          <w:szCs w:val="20"/>
          <w:lang w:val="en-GB" w:eastAsia="en-GB"/>
        </w:rPr>
      </w:pPr>
      <w:r w:rsidRPr="00360C83">
        <w:rPr>
          <w:rFonts w:ascii="Arial" w:hAnsi="Arial" w:cs="Arial"/>
          <w:b/>
          <w:bCs/>
          <w:szCs w:val="20"/>
          <w:lang w:val="en-GB" w:eastAsia="en-GB"/>
        </w:rPr>
        <w:lastRenderedPageBreak/>
        <w:t>2.</w:t>
      </w:r>
      <w:r>
        <w:rPr>
          <w:rFonts w:ascii="Arial" w:hAnsi="Arial" w:cs="Arial"/>
          <w:b/>
          <w:bCs/>
          <w:szCs w:val="20"/>
          <w:lang w:val="en-GB" w:eastAsia="en-GB"/>
        </w:rPr>
        <w:t>2</w:t>
      </w:r>
      <w:r w:rsidRPr="00360C83">
        <w:rPr>
          <w:rFonts w:ascii="Arial" w:hAnsi="Arial" w:cs="Arial"/>
          <w:b/>
          <w:bCs/>
          <w:szCs w:val="20"/>
          <w:lang w:val="en-GB" w:eastAsia="en-GB"/>
        </w:rPr>
        <w:tab/>
        <w:t>Scenario</w:t>
      </w:r>
      <w:r>
        <w:rPr>
          <w:rFonts w:ascii="Arial" w:hAnsi="Arial" w:cs="Arial"/>
          <w:b/>
          <w:bCs/>
          <w:szCs w:val="20"/>
          <w:lang w:val="en-GB" w:eastAsia="en-GB"/>
        </w:rPr>
        <w:t xml:space="preserve"> </w:t>
      </w:r>
      <w:r w:rsidR="00186581">
        <w:rPr>
          <w:rFonts w:ascii="Arial" w:hAnsi="Arial" w:cs="Arial"/>
          <w:b/>
          <w:bCs/>
          <w:szCs w:val="20"/>
          <w:lang w:val="en-GB" w:eastAsia="en-GB"/>
        </w:rPr>
        <w:t>Out</w:t>
      </w:r>
      <w:r w:rsidRPr="009968E4">
        <w:rPr>
          <w:rFonts w:ascii="Arial" w:hAnsi="Arial" w:cs="Arial"/>
          <w:b/>
          <w:bCs/>
          <w:szCs w:val="20"/>
          <w:lang w:val="en-GB" w:eastAsia="en-GB"/>
        </w:rPr>
        <w:t>door-</w:t>
      </w:r>
      <w:r w:rsidR="00186581">
        <w:rPr>
          <w:rFonts w:ascii="Arial" w:hAnsi="Arial" w:cs="Arial"/>
          <w:b/>
          <w:bCs/>
          <w:szCs w:val="20"/>
          <w:lang w:val="en-GB" w:eastAsia="en-GB"/>
        </w:rPr>
        <w:t>A</w:t>
      </w:r>
      <w:r w:rsidR="00AF148E">
        <w:rPr>
          <w:rFonts w:ascii="Arial" w:hAnsi="Arial" w:cs="Arial"/>
          <w:b/>
          <w:bCs/>
          <w:szCs w:val="20"/>
          <w:lang w:val="en-GB" w:eastAsia="en-GB"/>
        </w:rPr>
        <w:t xml:space="preserve"> (Downlink)</w:t>
      </w:r>
    </w:p>
    <w:p w14:paraId="17201374" w14:textId="373DA084" w:rsidR="00AD46C9" w:rsidRDefault="00AD46C9" w:rsidP="00AD46C9">
      <w:pPr>
        <w:pStyle w:val="BodyText"/>
        <w:snapToGrid w:val="0"/>
        <w:rPr>
          <w:szCs w:val="20"/>
          <w:lang w:val="en-GB" w:eastAsia="en-GB"/>
        </w:rPr>
      </w:pPr>
      <w:r>
        <w:rPr>
          <w:szCs w:val="20"/>
          <w:lang w:val="en-GB" w:eastAsia="en-GB"/>
        </w:rPr>
        <w:t xml:space="preserve">The </w:t>
      </w:r>
      <w:r w:rsidR="00186581">
        <w:rPr>
          <w:szCs w:val="20"/>
          <w:lang w:val="en-GB" w:eastAsia="en-GB"/>
        </w:rPr>
        <w:t xml:space="preserve">Dense Urban </w:t>
      </w:r>
      <w:r>
        <w:rPr>
          <w:rFonts w:eastAsia="SimSun"/>
          <w:szCs w:val="20"/>
          <w:lang w:eastAsia="zh-CN"/>
        </w:rPr>
        <w:t xml:space="preserve">Scenario </w:t>
      </w:r>
      <w:r w:rsidR="00186581">
        <w:rPr>
          <w:rFonts w:eastAsia="SimSun"/>
          <w:szCs w:val="20"/>
          <w:lang w:eastAsia="zh-CN"/>
        </w:rPr>
        <w:t>Out</w:t>
      </w:r>
      <w:r>
        <w:rPr>
          <w:rFonts w:eastAsia="SimSun"/>
          <w:szCs w:val="20"/>
          <w:lang w:eastAsia="zh-CN"/>
        </w:rPr>
        <w:t>door-</w:t>
      </w:r>
      <w:r w:rsidR="00186581">
        <w:rPr>
          <w:rFonts w:eastAsia="SimSun"/>
          <w:szCs w:val="20"/>
          <w:lang w:eastAsia="zh-CN"/>
        </w:rPr>
        <w:t>A</w:t>
      </w:r>
      <w:r w:rsidRPr="00B14CF8">
        <w:rPr>
          <w:rFonts w:eastAsia="SimSun"/>
          <w:szCs w:val="20"/>
          <w:lang w:eastAsia="zh-CN"/>
        </w:rPr>
        <w:t xml:space="preserve"> </w:t>
      </w:r>
      <w:r>
        <w:rPr>
          <w:rFonts w:eastAsia="SimSun"/>
          <w:szCs w:val="20"/>
          <w:lang w:eastAsia="zh-CN"/>
        </w:rPr>
        <w:t>[</w:t>
      </w:r>
      <w:r w:rsidR="00186581">
        <w:rPr>
          <w:rFonts w:eastAsia="SimSun"/>
          <w:szCs w:val="20"/>
          <w:lang w:eastAsia="zh-CN"/>
        </w:rPr>
        <w:t>5</w:t>
      </w:r>
      <w:r>
        <w:rPr>
          <w:rFonts w:eastAsia="SimSun"/>
          <w:szCs w:val="20"/>
          <w:lang w:eastAsia="zh-CN"/>
        </w:rPr>
        <w:t>] 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SINR of the victim UE with </w:t>
      </w:r>
      <w:r w:rsidR="00186581">
        <w:rPr>
          <w:rFonts w:eastAsia="SimSun"/>
          <w:szCs w:val="20"/>
          <w:lang w:eastAsia="zh-CN"/>
        </w:rPr>
        <w:t>400M</w:t>
      </w:r>
      <w:r>
        <w:rPr>
          <w:rFonts w:eastAsia="SimSun"/>
          <w:szCs w:val="20"/>
          <w:lang w:eastAsia="zh-CN"/>
        </w:rPr>
        <w:t xml:space="preserve">Hz channel bandwidth at </w:t>
      </w:r>
      <w:r w:rsidR="00186581">
        <w:rPr>
          <w:rFonts w:eastAsia="SimSun"/>
          <w:szCs w:val="20"/>
          <w:lang w:eastAsia="zh-CN"/>
        </w:rPr>
        <w:t>7</w:t>
      </w:r>
      <w:r>
        <w:rPr>
          <w:rFonts w:eastAsia="SimSun"/>
          <w:szCs w:val="20"/>
          <w:lang w:eastAsia="zh-CN"/>
        </w:rPr>
        <w:t xml:space="preserve">0GHz carrier frequency </w:t>
      </w:r>
      <w:r>
        <w:rPr>
          <w:szCs w:val="20"/>
          <w:lang w:val="en-GB" w:eastAsia="en-GB"/>
        </w:rPr>
        <w:t xml:space="preserve">are provided in Figure </w:t>
      </w:r>
      <w:r w:rsidR="00757544">
        <w:rPr>
          <w:szCs w:val="20"/>
          <w:lang w:val="en-GB" w:eastAsia="en-GB"/>
        </w:rPr>
        <w:t>2</w:t>
      </w:r>
      <w:r>
        <w:rPr>
          <w:szCs w:val="20"/>
          <w:lang w:val="en-GB" w:eastAsia="en-GB"/>
        </w:rPr>
        <w:t xml:space="preserve"> below. Here the downlink ACIR is obtained using 23.5dB BS ACLR and 20.5dB UE ACS (proposed values in [2] at 70GHz</w:t>
      </w:r>
      <w:r w:rsidR="00757544" w:rsidRPr="00757544">
        <w:rPr>
          <w:rFonts w:eastAsia="SimSun"/>
          <w:szCs w:val="20"/>
          <w:lang w:eastAsia="zh-CN"/>
        </w:rPr>
        <w:t xml:space="preserve"> </w:t>
      </w:r>
      <w:r w:rsidR="00757544">
        <w:rPr>
          <w:rFonts w:eastAsia="SimSun"/>
          <w:szCs w:val="20"/>
          <w:lang w:eastAsia="zh-CN"/>
        </w:rPr>
        <w:t>carrier frequency</w:t>
      </w:r>
      <w:r>
        <w:rPr>
          <w:szCs w:val="20"/>
          <w:lang w:val="en-GB" w:eastAsia="en-GB"/>
        </w:rPr>
        <w:t>). It can be seen from the figures that enough downlink SINR (over 50dB) can be provided using 2</w:t>
      </w:r>
      <w:r w:rsidR="00757544">
        <w:rPr>
          <w:szCs w:val="20"/>
          <w:lang w:val="en-GB" w:eastAsia="en-GB"/>
        </w:rPr>
        <w:t>4</w:t>
      </w:r>
      <w:r>
        <w:rPr>
          <w:szCs w:val="20"/>
          <w:lang w:val="en-GB" w:eastAsia="en-GB"/>
        </w:rPr>
        <w:t>dBm BS conducted output power together with AAS BS beamforming, considering a</w:t>
      </w:r>
      <w:r w:rsidRPr="007437F4">
        <w:rPr>
          <w:szCs w:val="20"/>
          <w:lang w:val="en-GB" w:eastAsia="en-GB"/>
        </w:rPr>
        <w:t>n additional 3dB gain is added to the total beamforming gain to account for the two polarization directions</w:t>
      </w:r>
      <w:r>
        <w:rPr>
          <w:szCs w:val="20"/>
          <w:lang w:val="en-GB" w:eastAsia="en-GB"/>
        </w:rPr>
        <w:t>.</w:t>
      </w:r>
    </w:p>
    <w:p w14:paraId="4496FB0B" w14:textId="69F22847" w:rsidR="00AD46C9" w:rsidRDefault="00757544" w:rsidP="00AD46C9">
      <w:pPr>
        <w:pStyle w:val="BodyText"/>
        <w:snapToGrid w:val="0"/>
        <w:jc w:val="center"/>
        <w:rPr>
          <w:szCs w:val="20"/>
          <w:lang w:val="en-GB" w:eastAsia="en-GB"/>
        </w:rPr>
      </w:pPr>
      <w:r w:rsidRPr="00757544">
        <w:rPr>
          <w:noProof/>
          <w:szCs w:val="20"/>
          <w:lang w:val="en-GB" w:eastAsia="en-GB"/>
        </w:rPr>
        <w:drawing>
          <wp:inline distT="0" distB="0" distL="0" distR="0" wp14:anchorId="263DD130" wp14:editId="7411CCFE">
            <wp:extent cx="5324475" cy="399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F29ADC9" w14:textId="18071579" w:rsidR="00AD46C9" w:rsidRDefault="00AD46C9" w:rsidP="00AD46C9">
      <w:pPr>
        <w:pStyle w:val="TH"/>
        <w:ind w:left="360"/>
        <w:rPr>
          <w:rFonts w:cs="TimesNewRomanPSMT"/>
          <w:lang w:eastAsia="zh-CN"/>
        </w:rPr>
      </w:pPr>
      <w:r w:rsidRPr="00B053F4">
        <w:t xml:space="preserve">Figure </w:t>
      </w:r>
      <w:r w:rsidR="00757544">
        <w:t>2</w:t>
      </w:r>
      <w:r w:rsidRPr="00B053F4">
        <w:t xml:space="preserve">: </w:t>
      </w:r>
      <w:r>
        <w:t xml:space="preserve">Scenario </w:t>
      </w:r>
      <w:r w:rsidR="00757544">
        <w:t>Out</w:t>
      </w:r>
      <w:r>
        <w:t>door-</w:t>
      </w:r>
      <w:r w:rsidR="00757544">
        <w:t>A</w:t>
      </w:r>
      <w:r w:rsidRPr="00D038AB">
        <w:t xml:space="preserve"> </w:t>
      </w:r>
      <w:r>
        <w:rPr>
          <w:rFonts w:cs="TimesNewRomanPSMT"/>
          <w:lang w:eastAsia="zh-CN"/>
        </w:rPr>
        <w:t xml:space="preserve">DL SINR of victim UE </w:t>
      </w:r>
      <w:r w:rsidRPr="002D2EA9">
        <w:rPr>
          <w:rFonts w:cs="TimesNewRomanPSMT"/>
          <w:lang w:eastAsia="zh-CN"/>
        </w:rPr>
        <w:t>with 400MHz</w:t>
      </w:r>
      <w:r>
        <w:rPr>
          <w:rFonts w:cs="TimesNewRomanPSMT"/>
          <w:lang w:eastAsia="zh-CN"/>
        </w:rPr>
        <w:t xml:space="preserve"> channel bandwidth</w:t>
      </w:r>
    </w:p>
    <w:p w14:paraId="1FA85E65" w14:textId="3BCB298B" w:rsidR="00AD46C9" w:rsidRDefault="00AD46C9" w:rsidP="00AD46C9">
      <w:pPr>
        <w:pStyle w:val="BodyText"/>
        <w:snapToGrid w:val="0"/>
        <w:rPr>
          <w:szCs w:val="20"/>
          <w:lang w:val="en-GB" w:eastAsia="en-GB"/>
        </w:rPr>
      </w:pPr>
      <w:r>
        <w:rPr>
          <w:szCs w:val="20"/>
          <w:lang w:val="en-GB" w:eastAsia="en-GB"/>
        </w:rPr>
        <w:t xml:space="preserve">The </w:t>
      </w:r>
      <w:r w:rsidR="00757544">
        <w:rPr>
          <w:szCs w:val="20"/>
          <w:lang w:val="en-GB" w:eastAsia="en-GB"/>
        </w:rPr>
        <w:t xml:space="preserve">Dense Urban </w:t>
      </w:r>
      <w:r w:rsidR="00757544">
        <w:rPr>
          <w:rFonts w:eastAsia="SimSun"/>
          <w:szCs w:val="20"/>
          <w:lang w:eastAsia="zh-CN"/>
        </w:rPr>
        <w:t xml:space="preserve">Scenario Outdoor-A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23.5dB BS ACLR and 20.5dB UE ACS)</w:t>
      </w:r>
      <w:r>
        <w:rPr>
          <w:rFonts w:eastAsia="SimSun"/>
          <w:szCs w:val="20"/>
          <w:lang w:eastAsia="zh-CN"/>
        </w:rPr>
        <w:t xml:space="preserve"> with 400MHz channel bandwidth at </w:t>
      </w:r>
      <w:r w:rsidR="00757544">
        <w:rPr>
          <w:rFonts w:eastAsia="SimSun"/>
          <w:szCs w:val="20"/>
          <w:lang w:eastAsia="zh-CN"/>
        </w:rPr>
        <w:t>7</w:t>
      </w:r>
      <w:r>
        <w:rPr>
          <w:rFonts w:eastAsia="SimSun"/>
          <w:szCs w:val="20"/>
          <w:lang w:eastAsia="zh-CN"/>
        </w:rPr>
        <w:t xml:space="preserve">0GHz carrier frequency </w:t>
      </w:r>
      <w:r>
        <w:rPr>
          <w:szCs w:val="20"/>
          <w:lang w:val="en-GB" w:eastAsia="en-GB"/>
        </w:rPr>
        <w:t xml:space="preserve">are provided in Table </w:t>
      </w:r>
      <w:r w:rsidR="00CF05A5">
        <w:rPr>
          <w:szCs w:val="20"/>
          <w:lang w:val="en-GB" w:eastAsia="en-GB"/>
        </w:rPr>
        <w:t>2</w:t>
      </w:r>
      <w:r>
        <w:rPr>
          <w:szCs w:val="20"/>
          <w:lang w:val="en-GB" w:eastAsia="en-GB"/>
        </w:rPr>
        <w:t xml:space="preserve"> below</w:t>
      </w:r>
      <w:r w:rsidR="00744015">
        <w:rPr>
          <w:szCs w:val="20"/>
          <w:lang w:val="en-GB" w:eastAsia="en-GB"/>
        </w:rPr>
        <w:t>.</w:t>
      </w:r>
      <w:r w:rsidR="00744015" w:rsidRPr="0014630D">
        <w:rPr>
          <w:szCs w:val="20"/>
          <w:lang w:val="en-GB" w:eastAsia="en-GB"/>
        </w:rPr>
        <w:t xml:space="preserve"> </w:t>
      </w:r>
      <w:r w:rsidR="00744015">
        <w:rPr>
          <w:szCs w:val="20"/>
          <w:lang w:val="en-GB" w:eastAsia="en-GB"/>
        </w:rPr>
        <w:t xml:space="preserve">It can be seen from the table that the average and 5%-tile </w:t>
      </w:r>
      <w:r w:rsidR="00744015">
        <w:rPr>
          <w:rFonts w:eastAsia="SimSun"/>
          <w:szCs w:val="20"/>
          <w:lang w:eastAsia="zh-CN"/>
        </w:rPr>
        <w:t xml:space="preserve">downlink throughput losses of the victim UE can still be limited to 5% in the simulated scenario with </w:t>
      </w:r>
      <w:r w:rsidR="00744015">
        <w:rPr>
          <w:szCs w:val="20"/>
          <w:lang w:val="en-GB" w:eastAsia="en-GB"/>
        </w:rPr>
        <w:t>downlink ACIR offsets of -1dB (i.e. 1dB less stringent ACIR</w:t>
      </w:r>
      <w:r w:rsidR="00744015" w:rsidRPr="002A124E">
        <w:rPr>
          <w:rFonts w:eastAsia="SimSun"/>
          <w:szCs w:val="20"/>
          <w:lang w:eastAsia="zh-CN"/>
        </w:rPr>
        <w:t xml:space="preserve"> </w:t>
      </w:r>
      <w:r w:rsidR="00744015">
        <w:rPr>
          <w:rFonts w:eastAsia="SimSun"/>
          <w:szCs w:val="20"/>
          <w:lang w:eastAsia="zh-CN"/>
        </w:rPr>
        <w:t xml:space="preserve">compared to the ACIR </w:t>
      </w:r>
      <w:r w:rsidR="00744015">
        <w:rPr>
          <w:szCs w:val="20"/>
          <w:lang w:val="en-GB" w:eastAsia="en-GB"/>
        </w:rPr>
        <w:t>using 23.5dB BS ACLR and 20.5dB UE ACS)</w:t>
      </w:r>
      <w:r>
        <w:rPr>
          <w:szCs w:val="20"/>
          <w:lang w:val="en-GB" w:eastAsia="en-GB"/>
        </w:rPr>
        <w:t>.</w:t>
      </w:r>
    </w:p>
    <w:p w14:paraId="092EC2F3" w14:textId="77777777" w:rsidR="005A526C" w:rsidRDefault="005A526C" w:rsidP="00AD46C9">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90"/>
        <w:gridCol w:w="813"/>
        <w:gridCol w:w="813"/>
        <w:gridCol w:w="813"/>
        <w:gridCol w:w="833"/>
        <w:gridCol w:w="833"/>
        <w:gridCol w:w="833"/>
      </w:tblGrid>
      <w:tr w:rsidR="00AD46C9" w:rsidRPr="00C8338F" w14:paraId="0B0A7710" w14:textId="77777777" w:rsidTr="00757544">
        <w:trPr>
          <w:trHeight w:val="255"/>
          <w:jc w:val="center"/>
        </w:trPr>
        <w:tc>
          <w:tcPr>
            <w:tcW w:w="1999" w:type="pct"/>
            <w:noWrap/>
            <w:hideMark/>
          </w:tcPr>
          <w:p w14:paraId="638B4CC3" w14:textId="77777777" w:rsidR="00AD46C9" w:rsidRPr="00C8338F" w:rsidRDefault="00AD46C9" w:rsidP="00B2658C">
            <w:pPr>
              <w:pStyle w:val="BodyText"/>
              <w:snapToGrid w:val="0"/>
              <w:jc w:val="center"/>
              <w:rPr>
                <w:szCs w:val="20"/>
                <w:lang w:val="en-GB" w:eastAsia="en-GB"/>
              </w:rPr>
            </w:pPr>
            <w:r w:rsidRPr="00C8338F">
              <w:rPr>
                <w:szCs w:val="20"/>
                <w:lang w:eastAsia="en-GB"/>
              </w:rPr>
              <w:t>ACIR offset X [dB]</w:t>
            </w:r>
          </w:p>
        </w:tc>
        <w:tc>
          <w:tcPr>
            <w:tcW w:w="494" w:type="pct"/>
            <w:noWrap/>
            <w:hideMark/>
          </w:tcPr>
          <w:p w14:paraId="720CBA71" w14:textId="5D039589" w:rsidR="00AD46C9" w:rsidRPr="00C8338F" w:rsidRDefault="0055012C" w:rsidP="00B2658C">
            <w:pPr>
              <w:pStyle w:val="BodyText"/>
              <w:snapToGrid w:val="0"/>
              <w:jc w:val="center"/>
              <w:rPr>
                <w:szCs w:val="20"/>
                <w:lang w:eastAsia="en-GB"/>
              </w:rPr>
            </w:pPr>
            <w:r>
              <w:t>1</w:t>
            </w:r>
          </w:p>
        </w:tc>
        <w:tc>
          <w:tcPr>
            <w:tcW w:w="494" w:type="pct"/>
            <w:noWrap/>
            <w:hideMark/>
          </w:tcPr>
          <w:p w14:paraId="6D596694" w14:textId="3EC9C126" w:rsidR="00AD46C9" w:rsidRPr="00C8338F" w:rsidRDefault="0055012C" w:rsidP="00B2658C">
            <w:pPr>
              <w:pStyle w:val="BodyText"/>
              <w:snapToGrid w:val="0"/>
              <w:jc w:val="center"/>
              <w:rPr>
                <w:szCs w:val="20"/>
                <w:lang w:eastAsia="en-GB"/>
              </w:rPr>
            </w:pPr>
            <w:r>
              <w:t>0</w:t>
            </w:r>
          </w:p>
        </w:tc>
        <w:tc>
          <w:tcPr>
            <w:tcW w:w="494" w:type="pct"/>
            <w:noWrap/>
            <w:hideMark/>
          </w:tcPr>
          <w:p w14:paraId="19C11A67" w14:textId="75FB8B44" w:rsidR="00AD46C9" w:rsidRPr="00C8338F" w:rsidRDefault="0055012C" w:rsidP="00B2658C">
            <w:pPr>
              <w:pStyle w:val="BodyText"/>
              <w:snapToGrid w:val="0"/>
              <w:jc w:val="center"/>
              <w:rPr>
                <w:szCs w:val="20"/>
                <w:lang w:eastAsia="en-GB"/>
              </w:rPr>
            </w:pPr>
            <w:r>
              <w:t>-1</w:t>
            </w:r>
          </w:p>
        </w:tc>
        <w:tc>
          <w:tcPr>
            <w:tcW w:w="506" w:type="pct"/>
            <w:noWrap/>
            <w:hideMark/>
          </w:tcPr>
          <w:p w14:paraId="201EA4C8" w14:textId="6D6E708B" w:rsidR="00AD46C9" w:rsidRPr="00C8338F" w:rsidRDefault="00AD46C9" w:rsidP="00B2658C">
            <w:pPr>
              <w:pStyle w:val="BodyText"/>
              <w:snapToGrid w:val="0"/>
              <w:jc w:val="center"/>
              <w:rPr>
                <w:szCs w:val="20"/>
                <w:lang w:eastAsia="en-GB"/>
              </w:rPr>
            </w:pPr>
            <w:r w:rsidRPr="008D5E45">
              <w:t>-</w:t>
            </w:r>
            <w:r w:rsidR="0055012C">
              <w:t>2</w:t>
            </w:r>
          </w:p>
        </w:tc>
        <w:tc>
          <w:tcPr>
            <w:tcW w:w="506" w:type="pct"/>
            <w:noWrap/>
            <w:hideMark/>
          </w:tcPr>
          <w:p w14:paraId="52A44B72" w14:textId="00F93139" w:rsidR="00AD46C9" w:rsidRPr="00C8338F" w:rsidRDefault="00AD46C9" w:rsidP="00B2658C">
            <w:pPr>
              <w:pStyle w:val="BodyText"/>
              <w:snapToGrid w:val="0"/>
              <w:jc w:val="center"/>
              <w:rPr>
                <w:szCs w:val="20"/>
                <w:lang w:eastAsia="en-GB"/>
              </w:rPr>
            </w:pPr>
            <w:r w:rsidRPr="008D5E45">
              <w:t>-</w:t>
            </w:r>
            <w:r w:rsidR="0055012C">
              <w:t>3</w:t>
            </w:r>
          </w:p>
        </w:tc>
        <w:tc>
          <w:tcPr>
            <w:tcW w:w="506" w:type="pct"/>
            <w:noWrap/>
            <w:hideMark/>
          </w:tcPr>
          <w:p w14:paraId="03EF3680" w14:textId="64E7FAD7" w:rsidR="00AD46C9" w:rsidRPr="00C8338F" w:rsidRDefault="00AD46C9" w:rsidP="00B2658C">
            <w:pPr>
              <w:pStyle w:val="BodyText"/>
              <w:snapToGrid w:val="0"/>
              <w:jc w:val="center"/>
              <w:rPr>
                <w:szCs w:val="20"/>
                <w:lang w:eastAsia="en-GB"/>
              </w:rPr>
            </w:pPr>
            <w:r w:rsidRPr="008D5E45">
              <w:t>-</w:t>
            </w:r>
            <w:r w:rsidR="0055012C">
              <w:t>4</w:t>
            </w:r>
          </w:p>
        </w:tc>
      </w:tr>
      <w:tr w:rsidR="00AD46C9" w:rsidRPr="00C8338F" w14:paraId="2C5B5EB6" w14:textId="77777777" w:rsidTr="00757544">
        <w:trPr>
          <w:trHeight w:val="255"/>
          <w:jc w:val="center"/>
        </w:trPr>
        <w:tc>
          <w:tcPr>
            <w:tcW w:w="1999" w:type="pct"/>
            <w:noWrap/>
            <w:hideMark/>
          </w:tcPr>
          <w:p w14:paraId="2B865AE2" w14:textId="77777777" w:rsidR="00AD46C9" w:rsidRPr="00C8338F" w:rsidRDefault="00AD46C9" w:rsidP="00B2658C">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4" w:type="pct"/>
            <w:noWrap/>
            <w:hideMark/>
          </w:tcPr>
          <w:p w14:paraId="5C59612C" w14:textId="58684C15" w:rsidR="00AD46C9" w:rsidRPr="00C8338F" w:rsidRDefault="005412D8" w:rsidP="00B2658C">
            <w:pPr>
              <w:pStyle w:val="BodyText"/>
              <w:snapToGrid w:val="0"/>
              <w:jc w:val="center"/>
              <w:rPr>
                <w:szCs w:val="20"/>
                <w:lang w:eastAsia="en-GB"/>
              </w:rPr>
            </w:pPr>
            <w:r>
              <w:t>0.86</w:t>
            </w:r>
            <w:r w:rsidR="00AD46C9" w:rsidRPr="007B0E75">
              <w:t>%</w:t>
            </w:r>
          </w:p>
        </w:tc>
        <w:tc>
          <w:tcPr>
            <w:tcW w:w="494" w:type="pct"/>
            <w:noWrap/>
            <w:hideMark/>
          </w:tcPr>
          <w:p w14:paraId="6BF1C35A" w14:textId="7AA63B9C" w:rsidR="00AD46C9" w:rsidRPr="00C8338F" w:rsidRDefault="00757544" w:rsidP="00B2658C">
            <w:pPr>
              <w:pStyle w:val="BodyText"/>
              <w:snapToGrid w:val="0"/>
              <w:jc w:val="center"/>
              <w:rPr>
                <w:szCs w:val="20"/>
                <w:lang w:eastAsia="en-GB"/>
              </w:rPr>
            </w:pPr>
            <w:r>
              <w:t>1.04</w:t>
            </w:r>
            <w:r w:rsidR="00AD46C9" w:rsidRPr="007B0E75">
              <w:t>%</w:t>
            </w:r>
          </w:p>
        </w:tc>
        <w:tc>
          <w:tcPr>
            <w:tcW w:w="494" w:type="pct"/>
            <w:noWrap/>
            <w:hideMark/>
          </w:tcPr>
          <w:p w14:paraId="34E042E4" w14:textId="2CFDC501" w:rsidR="00AD46C9" w:rsidRPr="00C8338F" w:rsidRDefault="005412D8" w:rsidP="00B2658C">
            <w:pPr>
              <w:pStyle w:val="BodyText"/>
              <w:snapToGrid w:val="0"/>
              <w:jc w:val="center"/>
              <w:rPr>
                <w:szCs w:val="20"/>
                <w:lang w:eastAsia="en-GB"/>
              </w:rPr>
            </w:pPr>
            <w:r>
              <w:t>1.26</w:t>
            </w:r>
            <w:r w:rsidR="00AD46C9" w:rsidRPr="007B0E75">
              <w:t>%</w:t>
            </w:r>
          </w:p>
        </w:tc>
        <w:tc>
          <w:tcPr>
            <w:tcW w:w="506" w:type="pct"/>
            <w:noWrap/>
            <w:hideMark/>
          </w:tcPr>
          <w:p w14:paraId="1A72ED96" w14:textId="493CE7B1" w:rsidR="00AD46C9" w:rsidRPr="00C8338F" w:rsidRDefault="001E5676" w:rsidP="00B2658C">
            <w:pPr>
              <w:pStyle w:val="BodyText"/>
              <w:snapToGrid w:val="0"/>
              <w:jc w:val="center"/>
              <w:rPr>
                <w:szCs w:val="20"/>
                <w:lang w:eastAsia="en-GB"/>
              </w:rPr>
            </w:pPr>
            <w:r>
              <w:t>1.54</w:t>
            </w:r>
            <w:r w:rsidR="00AD46C9" w:rsidRPr="007B0E75">
              <w:t>%</w:t>
            </w:r>
          </w:p>
        </w:tc>
        <w:tc>
          <w:tcPr>
            <w:tcW w:w="506" w:type="pct"/>
            <w:noWrap/>
            <w:hideMark/>
          </w:tcPr>
          <w:p w14:paraId="46115547" w14:textId="6D00761E" w:rsidR="00AD46C9" w:rsidRPr="00C8338F" w:rsidRDefault="005412D8" w:rsidP="00B2658C">
            <w:pPr>
              <w:pStyle w:val="BodyText"/>
              <w:snapToGrid w:val="0"/>
              <w:jc w:val="center"/>
              <w:rPr>
                <w:szCs w:val="20"/>
                <w:lang w:eastAsia="en-GB"/>
              </w:rPr>
            </w:pPr>
            <w:r>
              <w:t>1.86</w:t>
            </w:r>
            <w:r w:rsidR="00AD46C9" w:rsidRPr="007B0E75">
              <w:t>%</w:t>
            </w:r>
          </w:p>
        </w:tc>
        <w:tc>
          <w:tcPr>
            <w:tcW w:w="506" w:type="pct"/>
            <w:noWrap/>
            <w:hideMark/>
          </w:tcPr>
          <w:p w14:paraId="22017111" w14:textId="54301F61" w:rsidR="00AD46C9" w:rsidRPr="00C8338F" w:rsidRDefault="001B2D2F" w:rsidP="00B2658C">
            <w:pPr>
              <w:pStyle w:val="BodyText"/>
              <w:snapToGrid w:val="0"/>
              <w:jc w:val="center"/>
              <w:rPr>
                <w:szCs w:val="20"/>
                <w:lang w:eastAsia="en-GB"/>
              </w:rPr>
            </w:pPr>
            <w:r>
              <w:t>2.25</w:t>
            </w:r>
            <w:r w:rsidR="00AD46C9" w:rsidRPr="007B0E75">
              <w:t>%</w:t>
            </w:r>
          </w:p>
        </w:tc>
      </w:tr>
      <w:tr w:rsidR="00AD46C9" w:rsidRPr="00C8338F" w14:paraId="2AA636CE" w14:textId="77777777" w:rsidTr="00757544">
        <w:trPr>
          <w:trHeight w:val="255"/>
          <w:jc w:val="center"/>
        </w:trPr>
        <w:tc>
          <w:tcPr>
            <w:tcW w:w="1999" w:type="pct"/>
            <w:noWrap/>
            <w:hideMark/>
          </w:tcPr>
          <w:p w14:paraId="484D352C" w14:textId="77777777" w:rsidR="00AD46C9" w:rsidRPr="00C8338F" w:rsidRDefault="00AD46C9" w:rsidP="00B2658C">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4" w:type="pct"/>
            <w:noWrap/>
            <w:hideMark/>
          </w:tcPr>
          <w:p w14:paraId="54FDB6A5" w14:textId="713C134A" w:rsidR="00AD46C9" w:rsidRPr="00C8338F" w:rsidRDefault="005412D8" w:rsidP="00B2658C">
            <w:pPr>
              <w:pStyle w:val="BodyText"/>
              <w:snapToGrid w:val="0"/>
              <w:jc w:val="center"/>
              <w:rPr>
                <w:szCs w:val="20"/>
                <w:lang w:eastAsia="en-GB"/>
              </w:rPr>
            </w:pPr>
            <w:r>
              <w:t>2.63</w:t>
            </w:r>
            <w:r w:rsidR="00AD46C9" w:rsidRPr="007B0E75">
              <w:t>%</w:t>
            </w:r>
          </w:p>
        </w:tc>
        <w:tc>
          <w:tcPr>
            <w:tcW w:w="494" w:type="pct"/>
            <w:noWrap/>
            <w:hideMark/>
          </w:tcPr>
          <w:p w14:paraId="2454B3BB" w14:textId="67FAE3DE" w:rsidR="00AD46C9" w:rsidRPr="00C8338F" w:rsidRDefault="003546A1" w:rsidP="00B2658C">
            <w:pPr>
              <w:pStyle w:val="BodyText"/>
              <w:snapToGrid w:val="0"/>
              <w:jc w:val="center"/>
              <w:rPr>
                <w:szCs w:val="20"/>
                <w:lang w:eastAsia="en-GB"/>
              </w:rPr>
            </w:pPr>
            <w:r>
              <w:t>3</w:t>
            </w:r>
            <w:r w:rsidR="00757544">
              <w:t>.</w:t>
            </w:r>
            <w:r>
              <w:t>8</w:t>
            </w:r>
            <w:r w:rsidR="00757544">
              <w:t>1</w:t>
            </w:r>
            <w:r w:rsidR="00AD46C9" w:rsidRPr="007B0E75">
              <w:t>%</w:t>
            </w:r>
          </w:p>
        </w:tc>
        <w:tc>
          <w:tcPr>
            <w:tcW w:w="494" w:type="pct"/>
            <w:noWrap/>
            <w:hideMark/>
          </w:tcPr>
          <w:p w14:paraId="607FD3F7" w14:textId="29389398" w:rsidR="00AD46C9" w:rsidRPr="00C8338F" w:rsidRDefault="005412D8" w:rsidP="00B2658C">
            <w:pPr>
              <w:pStyle w:val="BodyText"/>
              <w:snapToGrid w:val="0"/>
              <w:jc w:val="center"/>
              <w:rPr>
                <w:szCs w:val="20"/>
                <w:lang w:eastAsia="en-GB"/>
              </w:rPr>
            </w:pPr>
            <w:r>
              <w:t>4.1</w:t>
            </w:r>
            <w:r w:rsidR="003546A1">
              <w:t>7</w:t>
            </w:r>
            <w:r w:rsidR="00AD46C9" w:rsidRPr="007B0E75">
              <w:t>%</w:t>
            </w:r>
          </w:p>
        </w:tc>
        <w:tc>
          <w:tcPr>
            <w:tcW w:w="506" w:type="pct"/>
            <w:noWrap/>
            <w:hideMark/>
          </w:tcPr>
          <w:p w14:paraId="22F38C10" w14:textId="6624F9F6" w:rsidR="00AD46C9" w:rsidRPr="00C8338F" w:rsidRDefault="001E5676" w:rsidP="00B2658C">
            <w:pPr>
              <w:pStyle w:val="BodyText"/>
              <w:snapToGrid w:val="0"/>
              <w:jc w:val="center"/>
              <w:rPr>
                <w:szCs w:val="20"/>
                <w:lang w:eastAsia="en-GB"/>
              </w:rPr>
            </w:pPr>
            <w:r>
              <w:t>5.43</w:t>
            </w:r>
            <w:r w:rsidR="00AD46C9" w:rsidRPr="007B0E75">
              <w:t>%</w:t>
            </w:r>
          </w:p>
        </w:tc>
        <w:tc>
          <w:tcPr>
            <w:tcW w:w="506" w:type="pct"/>
            <w:noWrap/>
            <w:hideMark/>
          </w:tcPr>
          <w:p w14:paraId="745119C7" w14:textId="067FC4F1" w:rsidR="00AD46C9" w:rsidRPr="00C8338F" w:rsidRDefault="005412D8" w:rsidP="00B2658C">
            <w:pPr>
              <w:pStyle w:val="BodyText"/>
              <w:snapToGrid w:val="0"/>
              <w:jc w:val="center"/>
              <w:rPr>
                <w:szCs w:val="20"/>
                <w:lang w:eastAsia="en-GB"/>
              </w:rPr>
            </w:pPr>
            <w:r>
              <w:t>7.19</w:t>
            </w:r>
            <w:r w:rsidR="00AD46C9" w:rsidRPr="007B0E75">
              <w:t>%</w:t>
            </w:r>
          </w:p>
        </w:tc>
        <w:tc>
          <w:tcPr>
            <w:tcW w:w="506" w:type="pct"/>
            <w:noWrap/>
            <w:hideMark/>
          </w:tcPr>
          <w:p w14:paraId="6656CA92" w14:textId="6A4DED09" w:rsidR="00AD46C9" w:rsidRPr="00C8338F" w:rsidRDefault="001B2D2F" w:rsidP="00B2658C">
            <w:pPr>
              <w:pStyle w:val="BodyText"/>
              <w:snapToGrid w:val="0"/>
              <w:jc w:val="center"/>
              <w:rPr>
                <w:szCs w:val="20"/>
                <w:lang w:eastAsia="en-GB"/>
              </w:rPr>
            </w:pPr>
            <w:r>
              <w:t>8.15</w:t>
            </w:r>
            <w:r w:rsidR="00AD46C9" w:rsidRPr="007B0E75">
              <w:t>%</w:t>
            </w:r>
          </w:p>
        </w:tc>
      </w:tr>
    </w:tbl>
    <w:p w14:paraId="5131CBDC" w14:textId="6A71D782" w:rsidR="00AD46C9" w:rsidRDefault="00AD46C9" w:rsidP="00AD46C9">
      <w:pPr>
        <w:pStyle w:val="TH"/>
        <w:ind w:left="360"/>
        <w:rPr>
          <w:rFonts w:cs="TimesNewRomanPSMT"/>
          <w:lang w:eastAsia="zh-CN"/>
        </w:rPr>
      </w:pPr>
      <w:r>
        <w:t>Table</w:t>
      </w:r>
      <w:r w:rsidRPr="00B053F4">
        <w:t xml:space="preserve"> </w:t>
      </w:r>
      <w:r w:rsidR="00CF05A5">
        <w:t>2</w:t>
      </w:r>
      <w:r w:rsidRPr="00B053F4">
        <w:t xml:space="preserve">: </w:t>
      </w:r>
      <w:r>
        <w:rPr>
          <w:rFonts w:eastAsia="SimSun"/>
          <w:lang w:eastAsia="zh-CN"/>
        </w:rPr>
        <w:t xml:space="preserve">Scenario </w:t>
      </w:r>
      <w:r w:rsidR="00757544">
        <w:rPr>
          <w:rFonts w:eastAsia="SimSun"/>
          <w:lang w:eastAsia="zh-CN"/>
        </w:rPr>
        <w:t>Out</w:t>
      </w:r>
      <w:r>
        <w:rPr>
          <w:rFonts w:eastAsia="SimSun"/>
          <w:lang w:eastAsia="zh-CN"/>
        </w:rPr>
        <w:t>door-</w:t>
      </w:r>
      <w:r w:rsidR="00757544">
        <w:rPr>
          <w:rFonts w:eastAsia="SimSun"/>
          <w:lang w:eastAsia="zh-CN"/>
        </w:rPr>
        <w:t>A</w:t>
      </w:r>
      <w:r w:rsidRPr="00B14CF8">
        <w:rPr>
          <w:rFonts w:eastAsia="SimSun"/>
          <w:lang w:eastAsia="zh-CN"/>
        </w:rPr>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 with 400MHz ChBW</w:t>
      </w:r>
    </w:p>
    <w:p w14:paraId="7E66A06B" w14:textId="77777777" w:rsidR="00AD46C9" w:rsidRPr="007A295A" w:rsidRDefault="00AD46C9" w:rsidP="00AD46C9">
      <w:pPr>
        <w:overflowPunct w:val="0"/>
        <w:autoSpaceDE w:val="0"/>
        <w:autoSpaceDN w:val="0"/>
        <w:adjustRightInd w:val="0"/>
        <w:spacing w:after="180"/>
        <w:textAlignment w:val="baseline"/>
        <w:rPr>
          <w:rFonts w:eastAsia="SimSun"/>
          <w:szCs w:val="20"/>
          <w:lang w:val="en-GB" w:eastAsia="zh-CN"/>
        </w:rPr>
      </w:pPr>
    </w:p>
    <w:p w14:paraId="641A2DA5" w14:textId="01055ECB" w:rsidR="00AF148E" w:rsidRPr="00360C83" w:rsidRDefault="00AF148E" w:rsidP="00AF148E">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t>Scenario</w:t>
      </w:r>
      <w:r>
        <w:rPr>
          <w:rFonts w:ascii="Arial" w:hAnsi="Arial" w:cs="Arial"/>
          <w:b/>
          <w:bCs/>
          <w:szCs w:val="20"/>
          <w:lang w:val="en-GB" w:eastAsia="en-GB"/>
        </w:rPr>
        <w:t xml:space="preserve"> </w:t>
      </w:r>
      <w:r w:rsidRPr="009968E4">
        <w:rPr>
          <w:rFonts w:ascii="Arial" w:hAnsi="Arial" w:cs="Arial"/>
          <w:b/>
          <w:bCs/>
          <w:szCs w:val="20"/>
          <w:lang w:val="en-GB" w:eastAsia="en-GB"/>
        </w:rPr>
        <w:t>Indoor-</w:t>
      </w:r>
      <w:r w:rsidR="00920B77">
        <w:rPr>
          <w:rFonts w:ascii="Arial" w:hAnsi="Arial" w:cs="Arial"/>
          <w:b/>
          <w:bCs/>
          <w:szCs w:val="20"/>
          <w:lang w:val="en-GB" w:eastAsia="en-GB"/>
        </w:rPr>
        <w:t>C</w:t>
      </w:r>
      <w:r>
        <w:rPr>
          <w:rFonts w:ascii="Arial" w:hAnsi="Arial" w:cs="Arial"/>
          <w:b/>
          <w:bCs/>
          <w:szCs w:val="20"/>
          <w:lang w:val="en-GB" w:eastAsia="en-GB"/>
        </w:rPr>
        <w:t xml:space="preserve"> (Uplink)</w:t>
      </w:r>
    </w:p>
    <w:p w14:paraId="42266067" w14:textId="62A5BD52" w:rsidR="00AF148E" w:rsidRDefault="00AF148E" w:rsidP="00AF148E">
      <w:pPr>
        <w:pStyle w:val="BodyText"/>
        <w:snapToGrid w:val="0"/>
        <w:rPr>
          <w:szCs w:val="20"/>
          <w:lang w:val="en-GB" w:eastAsia="en-GB"/>
        </w:rPr>
      </w:pPr>
      <w:r>
        <w:rPr>
          <w:szCs w:val="20"/>
          <w:lang w:val="en-GB" w:eastAsia="en-GB"/>
        </w:rPr>
        <w:t xml:space="preserve">The </w:t>
      </w:r>
      <w:r>
        <w:rPr>
          <w:rFonts w:eastAsia="SimSun"/>
          <w:szCs w:val="20"/>
          <w:lang w:eastAsia="zh-CN"/>
        </w:rPr>
        <w:t>Scenario Indoor-</w:t>
      </w:r>
      <w:r w:rsidR="00920B77">
        <w:rPr>
          <w:rFonts w:eastAsia="SimSun"/>
          <w:szCs w:val="20"/>
          <w:lang w:eastAsia="zh-CN"/>
        </w:rPr>
        <w:t>C</w:t>
      </w:r>
      <w:r>
        <w:rPr>
          <w:rFonts w:eastAsia="SimSun"/>
          <w:szCs w:val="20"/>
          <w:lang w:eastAsia="zh-CN"/>
        </w:rPr>
        <w:t xml:space="preserve"> 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and interfering UE </w:t>
      </w:r>
      <w:r w:rsidR="0004077B">
        <w:rPr>
          <w:rFonts w:eastAsia="SimSun"/>
          <w:szCs w:val="20"/>
          <w:lang w:eastAsia="zh-CN"/>
        </w:rPr>
        <w:t xml:space="preserve">conducted </w:t>
      </w:r>
      <w:r>
        <w:rPr>
          <w:rFonts w:eastAsia="SimSun"/>
          <w:szCs w:val="20"/>
          <w:lang w:eastAsia="zh-CN"/>
        </w:rPr>
        <w:t xml:space="preserve">transmit power with 400MHz channel bandwidth at </w:t>
      </w:r>
      <w:r w:rsidR="00920B77">
        <w:rPr>
          <w:rFonts w:eastAsia="SimSun"/>
          <w:szCs w:val="20"/>
          <w:lang w:eastAsia="zh-CN"/>
        </w:rPr>
        <w:t>7</w:t>
      </w:r>
      <w:r>
        <w:rPr>
          <w:rFonts w:eastAsia="SimSun"/>
          <w:szCs w:val="20"/>
          <w:lang w:eastAsia="zh-CN"/>
        </w:rPr>
        <w:t xml:space="preserve">0GHz carrier frequency </w:t>
      </w:r>
      <w:r>
        <w:rPr>
          <w:szCs w:val="20"/>
          <w:lang w:val="en-GB" w:eastAsia="en-GB"/>
        </w:rPr>
        <w:t xml:space="preserve">are provided in Figure </w:t>
      </w:r>
      <w:r w:rsidR="00920B77">
        <w:rPr>
          <w:szCs w:val="20"/>
          <w:lang w:val="en-GB" w:eastAsia="en-GB"/>
        </w:rPr>
        <w:t>3</w:t>
      </w:r>
      <w:r>
        <w:rPr>
          <w:szCs w:val="20"/>
          <w:lang w:val="en-GB" w:eastAsia="en-GB"/>
        </w:rPr>
        <w:t xml:space="preserve"> below. Here the uplink ACIR is obtained using 15dB UE ACLR and 21.5dB BS ACS </w:t>
      </w:r>
      <w:r w:rsidR="00A96203">
        <w:rPr>
          <w:szCs w:val="20"/>
          <w:lang w:val="en-GB" w:eastAsia="en-GB"/>
        </w:rPr>
        <w:t>(proposed values in [2] at 70GHz</w:t>
      </w:r>
      <w:r w:rsidR="00920B77" w:rsidRPr="00920B77">
        <w:rPr>
          <w:rFonts w:eastAsia="SimSun"/>
          <w:szCs w:val="20"/>
          <w:lang w:eastAsia="zh-CN"/>
        </w:rPr>
        <w:t xml:space="preserve"> </w:t>
      </w:r>
      <w:r w:rsidR="00920B77">
        <w:rPr>
          <w:rFonts w:eastAsia="SimSun"/>
          <w:szCs w:val="20"/>
          <w:lang w:eastAsia="zh-CN"/>
        </w:rPr>
        <w:t>carrier frequency</w:t>
      </w:r>
      <w:r>
        <w:rPr>
          <w:szCs w:val="20"/>
          <w:lang w:val="en-GB" w:eastAsia="en-GB"/>
        </w:rPr>
        <w:t xml:space="preserve">). It can be seen from the figure that </w:t>
      </w:r>
      <w:r w:rsidR="0004077B">
        <w:rPr>
          <w:szCs w:val="20"/>
          <w:lang w:val="en-GB" w:eastAsia="en-GB"/>
        </w:rPr>
        <w:t>most</w:t>
      </w:r>
      <w:r>
        <w:rPr>
          <w:szCs w:val="20"/>
          <w:lang w:val="en-GB" w:eastAsia="en-GB"/>
        </w:rPr>
        <w:t xml:space="preserve"> </w:t>
      </w:r>
      <w:r w:rsidR="004F3A8B">
        <w:rPr>
          <w:szCs w:val="20"/>
          <w:lang w:val="en-GB" w:eastAsia="en-GB"/>
        </w:rPr>
        <w:t xml:space="preserve">of the </w:t>
      </w:r>
      <w:r>
        <w:rPr>
          <w:szCs w:val="20"/>
          <w:lang w:val="en-GB" w:eastAsia="en-GB"/>
        </w:rPr>
        <w:t xml:space="preserve">UE are not transmitting at maximum </w:t>
      </w:r>
      <w:r w:rsidR="00254BDA">
        <w:rPr>
          <w:szCs w:val="20"/>
          <w:lang w:val="en-GB" w:eastAsia="en-GB"/>
        </w:rPr>
        <w:t xml:space="preserve">conducted </w:t>
      </w:r>
      <w:r>
        <w:rPr>
          <w:szCs w:val="20"/>
          <w:lang w:val="en-GB" w:eastAsia="en-GB"/>
        </w:rPr>
        <w:t>power because of the smaller propagation loss in this scenario.</w:t>
      </w:r>
    </w:p>
    <w:p w14:paraId="554D2655" w14:textId="2AD72B97" w:rsidR="00AF148E" w:rsidRDefault="00E35269" w:rsidP="00AF148E">
      <w:pPr>
        <w:pStyle w:val="BodyText"/>
        <w:snapToGrid w:val="0"/>
        <w:jc w:val="center"/>
        <w:rPr>
          <w:szCs w:val="20"/>
          <w:lang w:val="en-GB" w:eastAsia="en-GB"/>
        </w:rPr>
      </w:pPr>
      <w:r w:rsidRPr="00E35269">
        <w:rPr>
          <w:noProof/>
          <w:szCs w:val="20"/>
          <w:lang w:val="en-GB" w:eastAsia="en-GB"/>
        </w:rPr>
        <w:lastRenderedPageBreak/>
        <w:drawing>
          <wp:inline distT="0" distB="0" distL="0" distR="0" wp14:anchorId="3A216DCF" wp14:editId="71357505">
            <wp:extent cx="5324475" cy="3990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BC47FB2" w14:textId="678BD316" w:rsidR="00AF148E" w:rsidRPr="00D038AB" w:rsidRDefault="00AF148E" w:rsidP="00AF148E">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sidR="0053194A">
        <w:rPr>
          <w:rFonts w:ascii="Arial" w:hAnsi="Arial" w:cs="Arial"/>
          <w:b/>
          <w:bCs/>
        </w:rPr>
        <w:t>3</w:t>
      </w:r>
      <w:r w:rsidRPr="00D038AB">
        <w:rPr>
          <w:rFonts w:ascii="Arial" w:hAnsi="Arial" w:cs="Arial"/>
          <w:b/>
          <w:bCs/>
        </w:rPr>
        <w:t xml:space="preserve">: </w:t>
      </w:r>
      <w:r w:rsidRPr="00AF148E">
        <w:rPr>
          <w:rFonts w:ascii="Arial" w:hAnsi="Arial" w:cs="Arial"/>
          <w:b/>
          <w:bCs/>
        </w:rPr>
        <w:t>Scenario Indoor-</w:t>
      </w:r>
      <w:r w:rsidR="0053194A">
        <w:rPr>
          <w:rFonts w:ascii="Arial" w:hAnsi="Arial" w:cs="Arial"/>
          <w:b/>
          <w:bCs/>
        </w:rPr>
        <w:t>C</w:t>
      </w:r>
      <w:r w:rsidRPr="00AF148E">
        <w:rPr>
          <w:rFonts w:ascii="Arial" w:hAnsi="Arial" w:cs="Arial"/>
          <w:b/>
          <w:bCs/>
        </w:rPr>
        <w:t xml:space="preserve"> </w:t>
      </w:r>
      <w:r w:rsidRPr="00DD0BAC">
        <w:rPr>
          <w:rFonts w:ascii="Arial" w:hAnsi="Arial" w:cs="Arial"/>
          <w:b/>
          <w:bCs/>
          <w:lang w:eastAsia="zh-CN"/>
        </w:rPr>
        <w:t xml:space="preserve">UE </w:t>
      </w:r>
      <w:r w:rsidR="0004077B">
        <w:rPr>
          <w:rFonts w:ascii="Arial" w:hAnsi="Arial" w:cs="Arial"/>
          <w:b/>
          <w:bCs/>
          <w:lang w:eastAsia="zh-CN"/>
        </w:rPr>
        <w:t xml:space="preserve">conducted </w:t>
      </w:r>
      <w:r w:rsidRPr="00DD0BAC">
        <w:rPr>
          <w:rFonts w:ascii="Arial" w:hAnsi="Arial" w:cs="Arial"/>
          <w:b/>
          <w:bCs/>
          <w:lang w:eastAsia="zh-CN"/>
        </w:rPr>
        <w:t xml:space="preserve">transmit power </w:t>
      </w:r>
      <w:r w:rsidRPr="00AF148E">
        <w:rPr>
          <w:rFonts w:ascii="Arial" w:hAnsi="Arial" w:cs="Arial"/>
          <w:b/>
          <w:bCs/>
          <w:lang w:eastAsia="zh-CN"/>
        </w:rPr>
        <w:t>with 400MHz channel bandwidth</w:t>
      </w:r>
    </w:p>
    <w:p w14:paraId="5B560B33" w14:textId="7CC0B788" w:rsidR="00AF148E" w:rsidRDefault="00AF148E" w:rsidP="00AF148E">
      <w:pPr>
        <w:pStyle w:val="BodyText"/>
        <w:snapToGrid w:val="0"/>
        <w:rPr>
          <w:szCs w:val="20"/>
          <w:lang w:val="en-GB" w:eastAsia="en-GB"/>
        </w:rPr>
      </w:pPr>
      <w:r>
        <w:rPr>
          <w:szCs w:val="20"/>
          <w:lang w:val="en-GB" w:eastAsia="en-GB"/>
        </w:rPr>
        <w:t xml:space="preserve">The </w:t>
      </w:r>
      <w:r>
        <w:rPr>
          <w:rFonts w:eastAsia="SimSun"/>
          <w:szCs w:val="20"/>
          <w:lang w:eastAsia="zh-CN"/>
        </w:rPr>
        <w:t>Scenario Indoor-</w:t>
      </w:r>
      <w:r w:rsidR="00E35269">
        <w:rPr>
          <w:rFonts w:eastAsia="SimSun"/>
          <w:szCs w:val="20"/>
          <w:lang w:eastAsia="zh-CN"/>
        </w:rPr>
        <w:t>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SINR of the victim UE with 400MHz channel bandwidth at </w:t>
      </w:r>
      <w:r w:rsidR="00E35269">
        <w:rPr>
          <w:rFonts w:eastAsia="SimSun"/>
          <w:szCs w:val="20"/>
          <w:lang w:eastAsia="zh-CN"/>
        </w:rPr>
        <w:t>7</w:t>
      </w:r>
      <w:r>
        <w:rPr>
          <w:rFonts w:eastAsia="SimSun"/>
          <w:szCs w:val="20"/>
          <w:lang w:eastAsia="zh-CN"/>
        </w:rPr>
        <w:t xml:space="preserve">0GHz carrier frequency </w:t>
      </w:r>
      <w:r>
        <w:rPr>
          <w:szCs w:val="20"/>
          <w:lang w:val="en-GB" w:eastAsia="en-GB"/>
        </w:rPr>
        <w:t xml:space="preserve">are provided in Figure </w:t>
      </w:r>
      <w:r w:rsidR="00E35269">
        <w:rPr>
          <w:szCs w:val="20"/>
          <w:lang w:val="en-GB" w:eastAsia="en-GB"/>
        </w:rPr>
        <w:t>4</w:t>
      </w:r>
      <w:r>
        <w:rPr>
          <w:szCs w:val="20"/>
          <w:lang w:val="en-GB" w:eastAsia="en-GB"/>
        </w:rPr>
        <w:t xml:space="preserve"> below. Here the </w:t>
      </w:r>
      <w:r w:rsidR="007F46BA">
        <w:rPr>
          <w:szCs w:val="20"/>
          <w:lang w:val="en-GB" w:eastAsia="en-GB"/>
        </w:rPr>
        <w:t>up</w:t>
      </w:r>
      <w:r>
        <w:rPr>
          <w:szCs w:val="20"/>
          <w:lang w:val="en-GB" w:eastAsia="en-GB"/>
        </w:rPr>
        <w:t xml:space="preserve">link ACIR is obtained using </w:t>
      </w:r>
      <w:r w:rsidR="007F46BA">
        <w:rPr>
          <w:szCs w:val="20"/>
          <w:lang w:val="en-GB" w:eastAsia="en-GB"/>
        </w:rPr>
        <w:t>1</w:t>
      </w:r>
      <w:r>
        <w:rPr>
          <w:szCs w:val="20"/>
          <w:lang w:val="en-GB" w:eastAsia="en-GB"/>
        </w:rPr>
        <w:t xml:space="preserve">5dB </w:t>
      </w:r>
      <w:r w:rsidR="007F46BA">
        <w:rPr>
          <w:szCs w:val="20"/>
          <w:lang w:val="en-GB" w:eastAsia="en-GB"/>
        </w:rPr>
        <w:t>UE</w:t>
      </w:r>
      <w:r>
        <w:rPr>
          <w:szCs w:val="20"/>
          <w:lang w:val="en-GB" w:eastAsia="en-GB"/>
        </w:rPr>
        <w:t xml:space="preserve"> ACLR and 2</w:t>
      </w:r>
      <w:r w:rsidR="007F46BA">
        <w:rPr>
          <w:szCs w:val="20"/>
          <w:lang w:val="en-GB" w:eastAsia="en-GB"/>
        </w:rPr>
        <w:t>1</w:t>
      </w:r>
      <w:r>
        <w:rPr>
          <w:szCs w:val="20"/>
          <w:lang w:val="en-GB" w:eastAsia="en-GB"/>
        </w:rPr>
        <w:t xml:space="preserve">.5dB </w:t>
      </w:r>
      <w:r w:rsidR="007F46BA">
        <w:rPr>
          <w:szCs w:val="20"/>
          <w:lang w:val="en-GB" w:eastAsia="en-GB"/>
        </w:rPr>
        <w:t>BS</w:t>
      </w:r>
      <w:r>
        <w:rPr>
          <w:szCs w:val="20"/>
          <w:lang w:val="en-GB" w:eastAsia="en-GB"/>
        </w:rPr>
        <w:t xml:space="preserve"> ACS (proposed values in [2] at 70GHz</w:t>
      </w:r>
      <w:r w:rsidR="00E35269" w:rsidRPr="00E35269">
        <w:rPr>
          <w:rFonts w:eastAsia="SimSun"/>
          <w:szCs w:val="20"/>
          <w:lang w:eastAsia="zh-CN"/>
        </w:rPr>
        <w:t xml:space="preserve"> </w:t>
      </w:r>
      <w:r w:rsidR="00E35269">
        <w:rPr>
          <w:rFonts w:eastAsia="SimSun"/>
          <w:szCs w:val="20"/>
          <w:lang w:eastAsia="zh-CN"/>
        </w:rPr>
        <w:t>carrier frequency</w:t>
      </w:r>
      <w:r>
        <w:rPr>
          <w:szCs w:val="20"/>
          <w:lang w:val="en-GB" w:eastAsia="en-GB"/>
        </w:rPr>
        <w:t xml:space="preserve">). </w:t>
      </w:r>
      <w:r w:rsidR="008444A8">
        <w:rPr>
          <w:szCs w:val="20"/>
          <w:lang w:val="en-GB" w:eastAsia="en-GB"/>
        </w:rPr>
        <w:t>It can be seen from the figures that the target UL SINR of 15dB is achieved by most of the victim UE</w:t>
      </w:r>
      <w:r>
        <w:rPr>
          <w:szCs w:val="20"/>
          <w:lang w:val="en-GB" w:eastAsia="en-GB"/>
        </w:rPr>
        <w:t>.</w:t>
      </w:r>
    </w:p>
    <w:p w14:paraId="0EF891D3" w14:textId="0E4C6A12" w:rsidR="00AF148E" w:rsidRDefault="00E35269" w:rsidP="00AF148E">
      <w:pPr>
        <w:pStyle w:val="BodyText"/>
        <w:snapToGrid w:val="0"/>
        <w:jc w:val="center"/>
        <w:rPr>
          <w:szCs w:val="20"/>
          <w:lang w:val="en-GB" w:eastAsia="en-GB"/>
        </w:rPr>
      </w:pPr>
      <w:r w:rsidRPr="00E35269">
        <w:rPr>
          <w:noProof/>
          <w:szCs w:val="20"/>
          <w:lang w:val="en-GB" w:eastAsia="en-GB"/>
        </w:rPr>
        <w:lastRenderedPageBreak/>
        <w:drawing>
          <wp:inline distT="0" distB="0" distL="0" distR="0" wp14:anchorId="6ECC82D0" wp14:editId="0EEF52E9">
            <wp:extent cx="5324475" cy="3990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0FF0D83" w14:textId="7D235697" w:rsidR="00AF148E" w:rsidRDefault="00AF148E" w:rsidP="00AF148E">
      <w:pPr>
        <w:pStyle w:val="TH"/>
        <w:ind w:left="360"/>
        <w:rPr>
          <w:rFonts w:cs="TimesNewRomanPSMT"/>
          <w:lang w:eastAsia="zh-CN"/>
        </w:rPr>
      </w:pPr>
      <w:r w:rsidRPr="00B053F4">
        <w:t xml:space="preserve">Figure </w:t>
      </w:r>
      <w:r w:rsidR="00254BDA">
        <w:t>4</w:t>
      </w:r>
      <w:r w:rsidRPr="00B053F4">
        <w:t xml:space="preserve">: </w:t>
      </w:r>
      <w:r>
        <w:t>Scenario Indoor-</w:t>
      </w:r>
      <w:r w:rsidR="00E35269">
        <w:t>C</w:t>
      </w:r>
      <w:r w:rsidRPr="00D038AB">
        <w:t xml:space="preserve"> </w:t>
      </w:r>
      <w:r w:rsidR="007F46BA">
        <w:rPr>
          <w:rFonts w:cs="TimesNewRomanPSMT"/>
          <w:lang w:eastAsia="zh-CN"/>
        </w:rPr>
        <w:t>U</w:t>
      </w:r>
      <w:r>
        <w:rPr>
          <w:rFonts w:cs="TimesNewRomanPSMT"/>
          <w:lang w:eastAsia="zh-CN"/>
        </w:rPr>
        <w:t xml:space="preserve">L SINR of victim UE </w:t>
      </w:r>
      <w:r w:rsidRPr="002D2EA9">
        <w:rPr>
          <w:rFonts w:cs="TimesNewRomanPSMT"/>
          <w:lang w:eastAsia="zh-CN"/>
        </w:rPr>
        <w:t>with 400MHz</w:t>
      </w:r>
      <w:r>
        <w:rPr>
          <w:rFonts w:cs="TimesNewRomanPSMT"/>
          <w:lang w:eastAsia="zh-CN"/>
        </w:rPr>
        <w:t xml:space="preserve"> channel bandwidth</w:t>
      </w:r>
    </w:p>
    <w:p w14:paraId="5AF73A44" w14:textId="2324F7E4" w:rsidR="00AF148E" w:rsidRDefault="00AF148E" w:rsidP="00AF148E">
      <w:pPr>
        <w:pStyle w:val="BodyText"/>
        <w:snapToGrid w:val="0"/>
        <w:rPr>
          <w:szCs w:val="20"/>
          <w:lang w:val="en-GB" w:eastAsia="en-GB"/>
        </w:rPr>
      </w:pPr>
      <w:r>
        <w:rPr>
          <w:szCs w:val="20"/>
          <w:lang w:val="en-GB" w:eastAsia="en-GB"/>
        </w:rPr>
        <w:t xml:space="preserve">The </w:t>
      </w:r>
      <w:r>
        <w:rPr>
          <w:rFonts w:eastAsia="SimSun"/>
          <w:szCs w:val="20"/>
          <w:lang w:eastAsia="zh-CN"/>
        </w:rPr>
        <w:t>Scenario Indoor-</w:t>
      </w:r>
      <w:r w:rsidR="00E35269">
        <w:rPr>
          <w:rFonts w:eastAsia="SimSun"/>
          <w:szCs w:val="20"/>
          <w:lang w:eastAsia="zh-CN"/>
        </w:rPr>
        <w:t>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8444A8">
        <w:rPr>
          <w:rFonts w:eastAsia="SimSun"/>
          <w:szCs w:val="20"/>
          <w:lang w:eastAsia="zh-CN"/>
        </w:rPr>
        <w:t>up</w:t>
      </w:r>
      <w:r>
        <w:rPr>
          <w:rFonts w:eastAsia="SimSun"/>
          <w:szCs w:val="20"/>
          <w:lang w:eastAsia="zh-CN"/>
        </w:rPr>
        <w:t xml:space="preserve">link throughput loss of the victim UE with different ACIR offsets (compared to the ACIR </w:t>
      </w:r>
      <w:r>
        <w:rPr>
          <w:szCs w:val="20"/>
          <w:lang w:val="en-GB" w:eastAsia="en-GB"/>
        </w:rPr>
        <w:t xml:space="preserve">using </w:t>
      </w:r>
      <w:r w:rsidR="008444A8">
        <w:rPr>
          <w:szCs w:val="20"/>
          <w:lang w:val="en-GB" w:eastAsia="en-GB"/>
        </w:rPr>
        <w:t>1</w:t>
      </w:r>
      <w:r>
        <w:rPr>
          <w:szCs w:val="20"/>
          <w:lang w:val="en-GB" w:eastAsia="en-GB"/>
        </w:rPr>
        <w:t xml:space="preserve">5dB </w:t>
      </w:r>
      <w:r w:rsidR="008444A8">
        <w:rPr>
          <w:szCs w:val="20"/>
          <w:lang w:val="en-GB" w:eastAsia="en-GB"/>
        </w:rPr>
        <w:t>UE</w:t>
      </w:r>
      <w:r>
        <w:rPr>
          <w:szCs w:val="20"/>
          <w:lang w:val="en-GB" w:eastAsia="en-GB"/>
        </w:rPr>
        <w:t xml:space="preserve"> ACLR and 2</w:t>
      </w:r>
      <w:r w:rsidR="008444A8">
        <w:rPr>
          <w:szCs w:val="20"/>
          <w:lang w:val="en-GB" w:eastAsia="en-GB"/>
        </w:rPr>
        <w:t>1</w:t>
      </w:r>
      <w:r>
        <w:rPr>
          <w:szCs w:val="20"/>
          <w:lang w:val="en-GB" w:eastAsia="en-GB"/>
        </w:rPr>
        <w:t xml:space="preserve">.5dB </w:t>
      </w:r>
      <w:r w:rsidR="008444A8">
        <w:rPr>
          <w:szCs w:val="20"/>
          <w:lang w:val="en-GB" w:eastAsia="en-GB"/>
        </w:rPr>
        <w:t>BS</w:t>
      </w:r>
      <w:r>
        <w:rPr>
          <w:szCs w:val="20"/>
          <w:lang w:val="en-GB" w:eastAsia="en-GB"/>
        </w:rPr>
        <w:t xml:space="preserve"> ACS)</w:t>
      </w:r>
      <w:r>
        <w:rPr>
          <w:rFonts w:eastAsia="SimSun"/>
          <w:szCs w:val="20"/>
          <w:lang w:eastAsia="zh-CN"/>
        </w:rPr>
        <w:t xml:space="preserve"> with 400MHz channel bandwidth at </w:t>
      </w:r>
      <w:r w:rsidR="00E35269">
        <w:rPr>
          <w:rFonts w:eastAsia="SimSun"/>
          <w:szCs w:val="20"/>
          <w:lang w:eastAsia="zh-CN"/>
        </w:rPr>
        <w:t>7</w:t>
      </w:r>
      <w:r>
        <w:rPr>
          <w:rFonts w:eastAsia="SimSun"/>
          <w:szCs w:val="20"/>
          <w:lang w:eastAsia="zh-CN"/>
        </w:rPr>
        <w:t xml:space="preserve">0GHz carrier frequency </w:t>
      </w:r>
      <w:r>
        <w:rPr>
          <w:szCs w:val="20"/>
          <w:lang w:val="en-GB" w:eastAsia="en-GB"/>
        </w:rPr>
        <w:t xml:space="preserve">are provided in Table </w:t>
      </w:r>
      <w:r w:rsidR="008444A8">
        <w:rPr>
          <w:szCs w:val="20"/>
          <w:lang w:val="en-GB" w:eastAsia="en-GB"/>
        </w:rPr>
        <w:t>3</w:t>
      </w:r>
      <w:r>
        <w:rPr>
          <w:szCs w:val="20"/>
          <w:lang w:val="en-GB" w:eastAsia="en-GB"/>
        </w:rPr>
        <w:t xml:space="preserve"> below.</w:t>
      </w:r>
      <w:r w:rsidRPr="0014630D">
        <w:rPr>
          <w:szCs w:val="20"/>
          <w:lang w:val="en-GB" w:eastAsia="en-GB"/>
        </w:rPr>
        <w:t xml:space="preserve"> </w:t>
      </w:r>
      <w:r w:rsidR="00E35269">
        <w:rPr>
          <w:szCs w:val="20"/>
          <w:lang w:val="en-GB" w:eastAsia="en-GB"/>
        </w:rPr>
        <w:t xml:space="preserve">It can be seen from the table that the average and 5%-tile </w:t>
      </w:r>
      <w:r w:rsidR="00E35269">
        <w:rPr>
          <w:rFonts w:eastAsia="SimSun"/>
          <w:szCs w:val="20"/>
          <w:lang w:eastAsia="zh-CN"/>
        </w:rPr>
        <w:t xml:space="preserve">uplink throughput losses of the victim UE can only be limited to 5% in the simulated scenario with </w:t>
      </w:r>
      <w:r w:rsidR="00E35269">
        <w:rPr>
          <w:szCs w:val="20"/>
          <w:lang w:val="en-GB" w:eastAsia="en-GB"/>
        </w:rPr>
        <w:t>uplink ACIR offsets of 4dB (i.e. 4dB more stringent ACIR</w:t>
      </w:r>
      <w:r w:rsidR="00E35269" w:rsidRPr="002A124E">
        <w:rPr>
          <w:rFonts w:eastAsia="SimSun"/>
          <w:szCs w:val="20"/>
          <w:lang w:eastAsia="zh-CN"/>
        </w:rPr>
        <w:t xml:space="preserve"> </w:t>
      </w:r>
      <w:r w:rsidR="00E35269">
        <w:rPr>
          <w:rFonts w:eastAsia="SimSun"/>
          <w:szCs w:val="20"/>
          <w:lang w:eastAsia="zh-CN"/>
        </w:rPr>
        <w:t xml:space="preserve">compared to the ACIR </w:t>
      </w:r>
      <w:r w:rsidR="00E35269">
        <w:rPr>
          <w:szCs w:val="20"/>
          <w:lang w:val="en-GB" w:eastAsia="en-GB"/>
        </w:rPr>
        <w:t>using 15dB UE ACLR and 21.5dB BS ACS).</w:t>
      </w:r>
    </w:p>
    <w:p w14:paraId="598330FF" w14:textId="77777777" w:rsidR="00AF148E" w:rsidRDefault="00AF148E" w:rsidP="00AF148E">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95"/>
        <w:gridCol w:w="821"/>
        <w:gridCol w:w="821"/>
        <w:gridCol w:w="820"/>
        <w:gridCol w:w="820"/>
        <w:gridCol w:w="820"/>
        <w:gridCol w:w="831"/>
      </w:tblGrid>
      <w:tr w:rsidR="0004077B" w:rsidRPr="00C8338F" w14:paraId="15FECE65" w14:textId="77777777" w:rsidTr="0004077B">
        <w:trPr>
          <w:trHeight w:val="255"/>
          <w:jc w:val="center"/>
        </w:trPr>
        <w:tc>
          <w:tcPr>
            <w:tcW w:w="2003" w:type="pct"/>
            <w:noWrap/>
            <w:hideMark/>
          </w:tcPr>
          <w:p w14:paraId="18FB8EDD" w14:textId="77777777" w:rsidR="0004077B" w:rsidRPr="00C8338F" w:rsidRDefault="0004077B" w:rsidP="0004077B">
            <w:pPr>
              <w:pStyle w:val="BodyText"/>
              <w:snapToGrid w:val="0"/>
              <w:jc w:val="center"/>
              <w:rPr>
                <w:szCs w:val="20"/>
                <w:lang w:val="en-GB" w:eastAsia="en-GB"/>
              </w:rPr>
            </w:pPr>
            <w:r w:rsidRPr="00C8338F">
              <w:rPr>
                <w:szCs w:val="20"/>
                <w:lang w:eastAsia="en-GB"/>
              </w:rPr>
              <w:t>ACIR offset X [dB]</w:t>
            </w:r>
          </w:p>
        </w:tc>
        <w:tc>
          <w:tcPr>
            <w:tcW w:w="499" w:type="pct"/>
            <w:noWrap/>
            <w:hideMark/>
          </w:tcPr>
          <w:p w14:paraId="05A4812A" w14:textId="0C349CE1" w:rsidR="0004077B" w:rsidRPr="00C8338F" w:rsidRDefault="0004077B" w:rsidP="0004077B">
            <w:pPr>
              <w:pStyle w:val="BodyText"/>
              <w:snapToGrid w:val="0"/>
              <w:jc w:val="center"/>
              <w:rPr>
                <w:szCs w:val="20"/>
                <w:lang w:eastAsia="en-GB"/>
              </w:rPr>
            </w:pPr>
            <w:r>
              <w:t>4</w:t>
            </w:r>
          </w:p>
        </w:tc>
        <w:tc>
          <w:tcPr>
            <w:tcW w:w="499" w:type="pct"/>
            <w:noWrap/>
            <w:hideMark/>
          </w:tcPr>
          <w:p w14:paraId="12FBE9AC" w14:textId="2E03D987" w:rsidR="0004077B" w:rsidRPr="00C8338F" w:rsidRDefault="0004077B" w:rsidP="0004077B">
            <w:pPr>
              <w:pStyle w:val="BodyText"/>
              <w:snapToGrid w:val="0"/>
              <w:jc w:val="center"/>
              <w:rPr>
                <w:szCs w:val="20"/>
                <w:lang w:eastAsia="en-GB"/>
              </w:rPr>
            </w:pPr>
            <w:r>
              <w:t>3</w:t>
            </w:r>
          </w:p>
        </w:tc>
        <w:tc>
          <w:tcPr>
            <w:tcW w:w="498" w:type="pct"/>
            <w:noWrap/>
            <w:hideMark/>
          </w:tcPr>
          <w:p w14:paraId="654034EA" w14:textId="3A9CA05B" w:rsidR="0004077B" w:rsidRPr="00C8338F" w:rsidRDefault="0004077B" w:rsidP="0004077B">
            <w:pPr>
              <w:pStyle w:val="BodyText"/>
              <w:snapToGrid w:val="0"/>
              <w:jc w:val="center"/>
              <w:rPr>
                <w:szCs w:val="20"/>
                <w:lang w:eastAsia="en-GB"/>
              </w:rPr>
            </w:pPr>
            <w:r>
              <w:t>2</w:t>
            </w:r>
          </w:p>
        </w:tc>
        <w:tc>
          <w:tcPr>
            <w:tcW w:w="498" w:type="pct"/>
            <w:noWrap/>
            <w:hideMark/>
          </w:tcPr>
          <w:p w14:paraId="6B3ACF25" w14:textId="6A66C8AE" w:rsidR="0004077B" w:rsidRPr="00C8338F" w:rsidRDefault="0004077B" w:rsidP="0004077B">
            <w:pPr>
              <w:pStyle w:val="BodyText"/>
              <w:snapToGrid w:val="0"/>
              <w:jc w:val="center"/>
              <w:rPr>
                <w:szCs w:val="20"/>
                <w:lang w:eastAsia="en-GB"/>
              </w:rPr>
            </w:pPr>
            <w:r>
              <w:t>1</w:t>
            </w:r>
          </w:p>
        </w:tc>
        <w:tc>
          <w:tcPr>
            <w:tcW w:w="498" w:type="pct"/>
            <w:noWrap/>
            <w:hideMark/>
          </w:tcPr>
          <w:p w14:paraId="4A29ABFC" w14:textId="67005FC2" w:rsidR="0004077B" w:rsidRPr="00C8338F" w:rsidRDefault="0004077B" w:rsidP="0004077B">
            <w:pPr>
              <w:pStyle w:val="BodyText"/>
              <w:snapToGrid w:val="0"/>
              <w:jc w:val="center"/>
              <w:rPr>
                <w:szCs w:val="20"/>
                <w:lang w:eastAsia="en-GB"/>
              </w:rPr>
            </w:pPr>
            <w:r w:rsidRPr="008D5E45">
              <w:t>0</w:t>
            </w:r>
          </w:p>
        </w:tc>
        <w:tc>
          <w:tcPr>
            <w:tcW w:w="506" w:type="pct"/>
            <w:noWrap/>
          </w:tcPr>
          <w:p w14:paraId="3BB7D1F7" w14:textId="3CF977DC" w:rsidR="0004077B" w:rsidRPr="00C8338F" w:rsidRDefault="0004077B" w:rsidP="0004077B">
            <w:pPr>
              <w:pStyle w:val="BodyText"/>
              <w:snapToGrid w:val="0"/>
              <w:jc w:val="center"/>
              <w:rPr>
                <w:szCs w:val="20"/>
                <w:lang w:eastAsia="en-GB"/>
              </w:rPr>
            </w:pPr>
            <w:r w:rsidRPr="008D5E45">
              <w:t>-</w:t>
            </w:r>
            <w:r>
              <w:t>1</w:t>
            </w:r>
          </w:p>
        </w:tc>
      </w:tr>
      <w:tr w:rsidR="0004077B" w:rsidRPr="00C8338F" w14:paraId="33772203" w14:textId="77777777" w:rsidTr="0004077B">
        <w:trPr>
          <w:trHeight w:val="255"/>
          <w:jc w:val="center"/>
        </w:trPr>
        <w:tc>
          <w:tcPr>
            <w:tcW w:w="2003" w:type="pct"/>
            <w:noWrap/>
            <w:hideMark/>
          </w:tcPr>
          <w:p w14:paraId="6B40AE1D" w14:textId="77777777" w:rsidR="0004077B" w:rsidRPr="00C8338F" w:rsidRDefault="0004077B" w:rsidP="0004077B">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9" w:type="pct"/>
            <w:noWrap/>
            <w:hideMark/>
          </w:tcPr>
          <w:p w14:paraId="2B647BEF" w14:textId="617701E0" w:rsidR="0004077B" w:rsidRPr="00C8338F" w:rsidRDefault="0004077B" w:rsidP="0004077B">
            <w:pPr>
              <w:pStyle w:val="BodyText"/>
              <w:snapToGrid w:val="0"/>
              <w:jc w:val="center"/>
              <w:rPr>
                <w:szCs w:val="20"/>
                <w:lang w:eastAsia="en-GB"/>
              </w:rPr>
            </w:pPr>
            <w:r>
              <w:t>1.03</w:t>
            </w:r>
            <w:r w:rsidRPr="007B0E75">
              <w:t>%</w:t>
            </w:r>
          </w:p>
        </w:tc>
        <w:tc>
          <w:tcPr>
            <w:tcW w:w="499" w:type="pct"/>
            <w:noWrap/>
            <w:hideMark/>
          </w:tcPr>
          <w:p w14:paraId="48F33ACB" w14:textId="4DC66341" w:rsidR="0004077B" w:rsidRPr="00C8338F" w:rsidRDefault="0004077B" w:rsidP="0004077B">
            <w:pPr>
              <w:pStyle w:val="BodyText"/>
              <w:snapToGrid w:val="0"/>
              <w:jc w:val="center"/>
              <w:rPr>
                <w:szCs w:val="20"/>
                <w:lang w:eastAsia="en-GB"/>
              </w:rPr>
            </w:pPr>
            <w:r>
              <w:t>1.17</w:t>
            </w:r>
            <w:r w:rsidRPr="007B0E75">
              <w:t>%</w:t>
            </w:r>
          </w:p>
        </w:tc>
        <w:tc>
          <w:tcPr>
            <w:tcW w:w="498" w:type="pct"/>
            <w:noWrap/>
            <w:hideMark/>
          </w:tcPr>
          <w:p w14:paraId="362355B6" w14:textId="28942D46" w:rsidR="0004077B" w:rsidRPr="00C8338F" w:rsidRDefault="0004077B" w:rsidP="0004077B">
            <w:pPr>
              <w:pStyle w:val="BodyText"/>
              <w:snapToGrid w:val="0"/>
              <w:jc w:val="center"/>
              <w:rPr>
                <w:szCs w:val="20"/>
                <w:lang w:eastAsia="en-GB"/>
              </w:rPr>
            </w:pPr>
            <w:r>
              <w:t>1.33</w:t>
            </w:r>
            <w:r w:rsidRPr="007B0E75">
              <w:t>%</w:t>
            </w:r>
          </w:p>
        </w:tc>
        <w:tc>
          <w:tcPr>
            <w:tcW w:w="498" w:type="pct"/>
            <w:noWrap/>
            <w:hideMark/>
          </w:tcPr>
          <w:p w14:paraId="049C0A67" w14:textId="03B6B48F" w:rsidR="0004077B" w:rsidRPr="00C8338F" w:rsidRDefault="0004077B" w:rsidP="0004077B">
            <w:pPr>
              <w:pStyle w:val="BodyText"/>
              <w:snapToGrid w:val="0"/>
              <w:jc w:val="center"/>
              <w:rPr>
                <w:szCs w:val="20"/>
                <w:lang w:eastAsia="en-GB"/>
              </w:rPr>
            </w:pPr>
            <w:r>
              <w:t>1.56</w:t>
            </w:r>
            <w:r w:rsidRPr="007B0E75">
              <w:t>%</w:t>
            </w:r>
          </w:p>
        </w:tc>
        <w:tc>
          <w:tcPr>
            <w:tcW w:w="498" w:type="pct"/>
            <w:noWrap/>
            <w:hideMark/>
          </w:tcPr>
          <w:p w14:paraId="7147B861" w14:textId="0979BA93" w:rsidR="0004077B" w:rsidRPr="00C8338F" w:rsidRDefault="0004077B" w:rsidP="0004077B">
            <w:pPr>
              <w:pStyle w:val="BodyText"/>
              <w:snapToGrid w:val="0"/>
              <w:jc w:val="center"/>
              <w:rPr>
                <w:szCs w:val="20"/>
                <w:lang w:eastAsia="en-GB"/>
              </w:rPr>
            </w:pPr>
            <w:r>
              <w:t>1.74</w:t>
            </w:r>
            <w:r w:rsidRPr="007B0E75">
              <w:t>%</w:t>
            </w:r>
          </w:p>
        </w:tc>
        <w:tc>
          <w:tcPr>
            <w:tcW w:w="506" w:type="pct"/>
            <w:noWrap/>
          </w:tcPr>
          <w:p w14:paraId="67794C75" w14:textId="15B923D6" w:rsidR="0004077B" w:rsidRPr="00C8338F" w:rsidRDefault="0004077B" w:rsidP="0004077B">
            <w:pPr>
              <w:pStyle w:val="BodyText"/>
              <w:snapToGrid w:val="0"/>
              <w:jc w:val="center"/>
              <w:rPr>
                <w:szCs w:val="20"/>
                <w:lang w:eastAsia="en-GB"/>
              </w:rPr>
            </w:pPr>
            <w:r>
              <w:t>2.00</w:t>
            </w:r>
            <w:r w:rsidRPr="007B0E75">
              <w:t>%</w:t>
            </w:r>
          </w:p>
        </w:tc>
      </w:tr>
      <w:tr w:rsidR="0004077B" w:rsidRPr="00C8338F" w14:paraId="5C348471" w14:textId="77777777" w:rsidTr="0004077B">
        <w:trPr>
          <w:trHeight w:val="255"/>
          <w:jc w:val="center"/>
        </w:trPr>
        <w:tc>
          <w:tcPr>
            <w:tcW w:w="2003" w:type="pct"/>
            <w:noWrap/>
            <w:hideMark/>
          </w:tcPr>
          <w:p w14:paraId="7C608A14" w14:textId="77777777" w:rsidR="0004077B" w:rsidRPr="00C8338F" w:rsidRDefault="0004077B" w:rsidP="0004077B">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9" w:type="pct"/>
            <w:noWrap/>
            <w:hideMark/>
          </w:tcPr>
          <w:p w14:paraId="1E9E1BED" w14:textId="0D2C4870" w:rsidR="0004077B" w:rsidRPr="00C8338F" w:rsidRDefault="0004077B" w:rsidP="0004077B">
            <w:pPr>
              <w:pStyle w:val="BodyText"/>
              <w:snapToGrid w:val="0"/>
              <w:jc w:val="center"/>
              <w:rPr>
                <w:szCs w:val="20"/>
                <w:lang w:eastAsia="en-GB"/>
              </w:rPr>
            </w:pPr>
            <w:r>
              <w:t>4.62</w:t>
            </w:r>
            <w:r w:rsidRPr="007B0E75">
              <w:t>%</w:t>
            </w:r>
          </w:p>
        </w:tc>
        <w:tc>
          <w:tcPr>
            <w:tcW w:w="499" w:type="pct"/>
            <w:noWrap/>
            <w:hideMark/>
          </w:tcPr>
          <w:p w14:paraId="32A213E9" w14:textId="334136AC" w:rsidR="0004077B" w:rsidRPr="00C8338F" w:rsidRDefault="0004077B" w:rsidP="0004077B">
            <w:pPr>
              <w:pStyle w:val="BodyText"/>
              <w:snapToGrid w:val="0"/>
              <w:jc w:val="center"/>
              <w:rPr>
                <w:szCs w:val="20"/>
                <w:lang w:eastAsia="en-GB"/>
              </w:rPr>
            </w:pPr>
            <w:r>
              <w:t>5.09</w:t>
            </w:r>
            <w:r w:rsidRPr="007B0E75">
              <w:t>%</w:t>
            </w:r>
          </w:p>
        </w:tc>
        <w:tc>
          <w:tcPr>
            <w:tcW w:w="498" w:type="pct"/>
            <w:noWrap/>
            <w:hideMark/>
          </w:tcPr>
          <w:p w14:paraId="0EE2B00F" w14:textId="65F2C5E1" w:rsidR="0004077B" w:rsidRPr="00C8338F" w:rsidRDefault="0004077B" w:rsidP="0004077B">
            <w:pPr>
              <w:pStyle w:val="BodyText"/>
              <w:snapToGrid w:val="0"/>
              <w:jc w:val="center"/>
              <w:rPr>
                <w:szCs w:val="20"/>
                <w:lang w:eastAsia="en-GB"/>
              </w:rPr>
            </w:pPr>
            <w:r>
              <w:t>5.33</w:t>
            </w:r>
            <w:r w:rsidRPr="007B0E75">
              <w:t>%</w:t>
            </w:r>
          </w:p>
        </w:tc>
        <w:tc>
          <w:tcPr>
            <w:tcW w:w="498" w:type="pct"/>
            <w:noWrap/>
            <w:hideMark/>
          </w:tcPr>
          <w:p w14:paraId="2988DDD5" w14:textId="4D9421FD" w:rsidR="0004077B" w:rsidRPr="00C8338F" w:rsidRDefault="0004077B" w:rsidP="0004077B">
            <w:pPr>
              <w:pStyle w:val="BodyText"/>
              <w:snapToGrid w:val="0"/>
              <w:jc w:val="center"/>
              <w:rPr>
                <w:szCs w:val="20"/>
                <w:lang w:eastAsia="en-GB"/>
              </w:rPr>
            </w:pPr>
            <w:r>
              <w:t>6.89</w:t>
            </w:r>
            <w:r w:rsidRPr="007B0E75">
              <w:t>%</w:t>
            </w:r>
          </w:p>
        </w:tc>
        <w:tc>
          <w:tcPr>
            <w:tcW w:w="498" w:type="pct"/>
            <w:noWrap/>
            <w:hideMark/>
          </w:tcPr>
          <w:p w14:paraId="02B2F891" w14:textId="4F237E0D" w:rsidR="0004077B" w:rsidRPr="00C8338F" w:rsidRDefault="0004077B" w:rsidP="0004077B">
            <w:pPr>
              <w:pStyle w:val="BodyText"/>
              <w:snapToGrid w:val="0"/>
              <w:jc w:val="center"/>
              <w:rPr>
                <w:szCs w:val="20"/>
                <w:lang w:eastAsia="en-GB"/>
              </w:rPr>
            </w:pPr>
            <w:r>
              <w:t>7.45</w:t>
            </w:r>
            <w:r w:rsidRPr="007B0E75">
              <w:t>%</w:t>
            </w:r>
          </w:p>
        </w:tc>
        <w:tc>
          <w:tcPr>
            <w:tcW w:w="506" w:type="pct"/>
            <w:noWrap/>
          </w:tcPr>
          <w:p w14:paraId="26F69165" w14:textId="0FC58AE0" w:rsidR="0004077B" w:rsidRPr="00C8338F" w:rsidRDefault="0004077B" w:rsidP="0004077B">
            <w:pPr>
              <w:pStyle w:val="BodyText"/>
              <w:snapToGrid w:val="0"/>
              <w:jc w:val="center"/>
              <w:rPr>
                <w:szCs w:val="20"/>
                <w:lang w:eastAsia="en-GB"/>
              </w:rPr>
            </w:pPr>
            <w:r>
              <w:t>9.20</w:t>
            </w:r>
            <w:r w:rsidRPr="007B0E75">
              <w:t>%</w:t>
            </w:r>
          </w:p>
        </w:tc>
      </w:tr>
    </w:tbl>
    <w:p w14:paraId="7BCE027C" w14:textId="4EC16512" w:rsidR="00AF148E" w:rsidRDefault="00AF148E" w:rsidP="00AF148E">
      <w:pPr>
        <w:pStyle w:val="TH"/>
        <w:ind w:left="360"/>
        <w:rPr>
          <w:rFonts w:cs="TimesNewRomanPSMT"/>
          <w:lang w:eastAsia="zh-CN"/>
        </w:rPr>
      </w:pPr>
      <w:r>
        <w:t>Table</w:t>
      </w:r>
      <w:r w:rsidRPr="00B053F4">
        <w:t xml:space="preserve"> </w:t>
      </w:r>
      <w:r w:rsidR="008444A8">
        <w:t>3</w:t>
      </w:r>
      <w:r w:rsidRPr="00B053F4">
        <w:t xml:space="preserve">: </w:t>
      </w:r>
      <w:r>
        <w:rPr>
          <w:rFonts w:eastAsia="SimSun"/>
          <w:lang w:eastAsia="zh-CN"/>
        </w:rPr>
        <w:t>Scenario Indoor-</w:t>
      </w:r>
      <w:r w:rsidR="00E35269">
        <w:rPr>
          <w:rFonts w:eastAsia="SimSun"/>
          <w:lang w:eastAsia="zh-CN"/>
        </w:rPr>
        <w:t>C</w:t>
      </w:r>
      <w:r w:rsidRPr="00B14CF8">
        <w:rPr>
          <w:rFonts w:eastAsia="SimSun"/>
          <w:lang w:eastAsia="zh-CN"/>
        </w:rPr>
        <w:t xml:space="preserve"> </w:t>
      </w:r>
      <w:r w:rsidR="008444A8">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 with 400MHz ChBW</w:t>
      </w:r>
    </w:p>
    <w:p w14:paraId="29424A15" w14:textId="77777777" w:rsidR="00AF148E" w:rsidRPr="007A295A" w:rsidRDefault="00AF148E" w:rsidP="00AF148E">
      <w:pPr>
        <w:overflowPunct w:val="0"/>
        <w:autoSpaceDE w:val="0"/>
        <w:autoSpaceDN w:val="0"/>
        <w:adjustRightInd w:val="0"/>
        <w:spacing w:after="180"/>
        <w:textAlignment w:val="baseline"/>
        <w:rPr>
          <w:rFonts w:eastAsia="SimSun"/>
          <w:szCs w:val="20"/>
          <w:lang w:val="en-GB" w:eastAsia="zh-CN"/>
        </w:rPr>
      </w:pPr>
    </w:p>
    <w:p w14:paraId="6F20C4FE" w14:textId="4D0C57C6" w:rsidR="00AF148E" w:rsidRPr="00360C83" w:rsidRDefault="00AF148E" w:rsidP="00AF148E">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A96203">
        <w:rPr>
          <w:rFonts w:ascii="Arial" w:hAnsi="Arial" w:cs="Arial"/>
          <w:b/>
          <w:bCs/>
          <w:szCs w:val="20"/>
          <w:lang w:val="en-GB" w:eastAsia="en-GB"/>
        </w:rPr>
        <w:t>4</w:t>
      </w:r>
      <w:r w:rsidRPr="00360C83">
        <w:rPr>
          <w:rFonts w:ascii="Arial" w:hAnsi="Arial" w:cs="Arial"/>
          <w:b/>
          <w:bCs/>
          <w:szCs w:val="20"/>
          <w:lang w:val="en-GB" w:eastAsia="en-GB"/>
        </w:rPr>
        <w:tab/>
        <w:t>Scenario</w:t>
      </w:r>
      <w:r>
        <w:rPr>
          <w:rFonts w:ascii="Arial" w:hAnsi="Arial" w:cs="Arial"/>
          <w:b/>
          <w:bCs/>
          <w:szCs w:val="20"/>
          <w:lang w:val="en-GB" w:eastAsia="en-GB"/>
        </w:rPr>
        <w:t xml:space="preserve"> </w:t>
      </w:r>
      <w:r w:rsidR="00E35269">
        <w:rPr>
          <w:rFonts w:ascii="Arial" w:hAnsi="Arial" w:cs="Arial"/>
          <w:b/>
          <w:bCs/>
          <w:szCs w:val="20"/>
          <w:lang w:val="en-GB" w:eastAsia="en-GB"/>
        </w:rPr>
        <w:t>Out</w:t>
      </w:r>
      <w:r w:rsidRPr="009968E4">
        <w:rPr>
          <w:rFonts w:ascii="Arial" w:hAnsi="Arial" w:cs="Arial"/>
          <w:b/>
          <w:bCs/>
          <w:szCs w:val="20"/>
          <w:lang w:val="en-GB" w:eastAsia="en-GB"/>
        </w:rPr>
        <w:t>door-</w:t>
      </w:r>
      <w:r w:rsidR="00E35269">
        <w:rPr>
          <w:rFonts w:ascii="Arial" w:hAnsi="Arial" w:cs="Arial"/>
          <w:b/>
          <w:bCs/>
          <w:szCs w:val="20"/>
          <w:lang w:val="en-GB" w:eastAsia="en-GB"/>
        </w:rPr>
        <w:t>A</w:t>
      </w:r>
      <w:r>
        <w:rPr>
          <w:rFonts w:ascii="Arial" w:hAnsi="Arial" w:cs="Arial"/>
          <w:b/>
          <w:bCs/>
          <w:szCs w:val="20"/>
          <w:lang w:val="en-GB" w:eastAsia="en-GB"/>
        </w:rPr>
        <w:t xml:space="preserve"> (</w:t>
      </w:r>
      <w:r w:rsidR="00A96203">
        <w:rPr>
          <w:rFonts w:ascii="Arial" w:hAnsi="Arial" w:cs="Arial"/>
          <w:b/>
          <w:bCs/>
          <w:szCs w:val="20"/>
          <w:lang w:val="en-GB" w:eastAsia="en-GB"/>
        </w:rPr>
        <w:t>Up</w:t>
      </w:r>
      <w:r>
        <w:rPr>
          <w:rFonts w:ascii="Arial" w:hAnsi="Arial" w:cs="Arial"/>
          <w:b/>
          <w:bCs/>
          <w:szCs w:val="20"/>
          <w:lang w:val="en-GB" w:eastAsia="en-GB"/>
        </w:rPr>
        <w:t>link)</w:t>
      </w:r>
    </w:p>
    <w:p w14:paraId="69330CA1" w14:textId="217D5688" w:rsidR="00A96203" w:rsidRDefault="00A96203" w:rsidP="00A96203">
      <w:pPr>
        <w:pStyle w:val="BodyText"/>
        <w:snapToGrid w:val="0"/>
        <w:rPr>
          <w:szCs w:val="20"/>
          <w:lang w:val="en-GB" w:eastAsia="en-GB"/>
        </w:rPr>
      </w:pPr>
      <w:r>
        <w:rPr>
          <w:szCs w:val="20"/>
          <w:lang w:val="en-GB" w:eastAsia="en-GB"/>
        </w:rPr>
        <w:t xml:space="preserve">The </w:t>
      </w:r>
      <w:r w:rsidR="00E35269">
        <w:rPr>
          <w:szCs w:val="20"/>
          <w:lang w:val="en-GB" w:eastAsia="en-GB"/>
        </w:rPr>
        <w:t xml:space="preserve">Dense Urban </w:t>
      </w:r>
      <w:r w:rsidR="00E35269">
        <w:rPr>
          <w:rFonts w:eastAsia="SimSun"/>
          <w:szCs w:val="20"/>
          <w:lang w:eastAsia="zh-CN"/>
        </w:rPr>
        <w:t>Scenario Outdoor-A</w:t>
      </w:r>
      <w:r w:rsidR="00E35269"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and interfering UE </w:t>
      </w:r>
      <w:r w:rsidR="00254BDA">
        <w:rPr>
          <w:rFonts w:eastAsia="SimSun"/>
          <w:szCs w:val="20"/>
          <w:lang w:eastAsia="zh-CN"/>
        </w:rPr>
        <w:t xml:space="preserve">conducted </w:t>
      </w:r>
      <w:r>
        <w:rPr>
          <w:rFonts w:eastAsia="SimSun"/>
          <w:szCs w:val="20"/>
          <w:lang w:eastAsia="zh-CN"/>
        </w:rPr>
        <w:t xml:space="preserve">transmit power with 400MHz channel bandwidth at </w:t>
      </w:r>
      <w:r w:rsidR="00254BDA">
        <w:rPr>
          <w:rFonts w:eastAsia="SimSun"/>
          <w:szCs w:val="20"/>
          <w:lang w:eastAsia="zh-CN"/>
        </w:rPr>
        <w:t>7</w:t>
      </w:r>
      <w:r>
        <w:rPr>
          <w:rFonts w:eastAsia="SimSun"/>
          <w:szCs w:val="20"/>
          <w:lang w:eastAsia="zh-CN"/>
        </w:rPr>
        <w:t xml:space="preserve">0GHz carrier frequency </w:t>
      </w:r>
      <w:r>
        <w:rPr>
          <w:szCs w:val="20"/>
          <w:lang w:val="en-GB" w:eastAsia="en-GB"/>
        </w:rPr>
        <w:t xml:space="preserve">are provided in Figure </w:t>
      </w:r>
      <w:r w:rsidR="00254BDA">
        <w:rPr>
          <w:szCs w:val="20"/>
          <w:lang w:val="en-GB" w:eastAsia="en-GB"/>
        </w:rPr>
        <w:t>5</w:t>
      </w:r>
      <w:r>
        <w:rPr>
          <w:szCs w:val="20"/>
          <w:lang w:val="en-GB" w:eastAsia="en-GB"/>
        </w:rPr>
        <w:t xml:space="preserve"> below. Here the uplink ACIR is obtained using 15dB UE ACLR and 21.5dB BS ACS (proposed values in [2] at 70GHz</w:t>
      </w:r>
      <w:r w:rsidR="00254BDA" w:rsidRPr="00254BDA">
        <w:rPr>
          <w:rFonts w:eastAsia="SimSun"/>
          <w:szCs w:val="20"/>
          <w:lang w:eastAsia="zh-CN"/>
        </w:rPr>
        <w:t xml:space="preserve"> </w:t>
      </w:r>
      <w:r w:rsidR="00254BDA">
        <w:rPr>
          <w:rFonts w:eastAsia="SimSun"/>
          <w:szCs w:val="20"/>
          <w:lang w:eastAsia="zh-CN"/>
        </w:rPr>
        <w:t>carrier frequency</w:t>
      </w:r>
      <w:r>
        <w:rPr>
          <w:szCs w:val="20"/>
          <w:lang w:val="en-GB" w:eastAsia="en-GB"/>
        </w:rPr>
        <w:t xml:space="preserve">). It can be seen from the figure that </w:t>
      </w:r>
      <w:r w:rsidR="00254BDA">
        <w:rPr>
          <w:szCs w:val="20"/>
          <w:lang w:val="en-GB" w:eastAsia="en-GB"/>
        </w:rPr>
        <w:t>about 70% of the</w:t>
      </w:r>
      <w:r>
        <w:rPr>
          <w:szCs w:val="20"/>
          <w:lang w:val="en-GB" w:eastAsia="en-GB"/>
        </w:rPr>
        <w:t xml:space="preserve"> UE are transmitting at maximum </w:t>
      </w:r>
      <w:r w:rsidR="00254BDA">
        <w:rPr>
          <w:szCs w:val="20"/>
          <w:lang w:val="en-GB" w:eastAsia="en-GB"/>
        </w:rPr>
        <w:t xml:space="preserve">conducted </w:t>
      </w:r>
      <w:r>
        <w:rPr>
          <w:szCs w:val="20"/>
          <w:lang w:val="en-GB" w:eastAsia="en-GB"/>
        </w:rPr>
        <w:t xml:space="preserve">power because of the </w:t>
      </w:r>
      <w:r w:rsidR="00254BDA">
        <w:rPr>
          <w:szCs w:val="20"/>
          <w:lang w:val="en-GB" w:eastAsia="en-GB"/>
        </w:rPr>
        <w:t>larg</w:t>
      </w:r>
      <w:r>
        <w:rPr>
          <w:szCs w:val="20"/>
          <w:lang w:val="en-GB" w:eastAsia="en-GB"/>
        </w:rPr>
        <w:t>er propagation loss in this scenario.</w:t>
      </w:r>
    </w:p>
    <w:p w14:paraId="66785C65" w14:textId="38ECFFEF" w:rsidR="00A96203" w:rsidRDefault="00254BDA" w:rsidP="00A96203">
      <w:pPr>
        <w:pStyle w:val="BodyText"/>
        <w:snapToGrid w:val="0"/>
        <w:jc w:val="center"/>
        <w:rPr>
          <w:szCs w:val="20"/>
          <w:lang w:val="en-GB" w:eastAsia="en-GB"/>
        </w:rPr>
      </w:pPr>
      <w:r w:rsidRPr="00254BDA">
        <w:rPr>
          <w:noProof/>
          <w:szCs w:val="20"/>
          <w:lang w:val="en-GB" w:eastAsia="en-GB"/>
        </w:rPr>
        <w:lastRenderedPageBreak/>
        <w:drawing>
          <wp:inline distT="0" distB="0" distL="0" distR="0" wp14:anchorId="1C2405A3" wp14:editId="57281CFD">
            <wp:extent cx="5324475" cy="39909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27D7BB7" w14:textId="2B3B7E32" w:rsidR="00A96203" w:rsidRPr="00D038AB" w:rsidRDefault="00A96203" w:rsidP="00A96203">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sidR="00254BDA">
        <w:rPr>
          <w:rFonts w:ascii="Arial" w:hAnsi="Arial" w:cs="Arial"/>
          <w:b/>
          <w:bCs/>
        </w:rPr>
        <w:t>5</w:t>
      </w:r>
      <w:r w:rsidRPr="00D038AB">
        <w:rPr>
          <w:rFonts w:ascii="Arial" w:hAnsi="Arial" w:cs="Arial"/>
          <w:b/>
          <w:bCs/>
        </w:rPr>
        <w:t xml:space="preserve">: </w:t>
      </w:r>
      <w:r w:rsidRPr="00AF148E">
        <w:rPr>
          <w:rFonts w:ascii="Arial" w:hAnsi="Arial" w:cs="Arial"/>
          <w:b/>
          <w:bCs/>
        </w:rPr>
        <w:t xml:space="preserve">Scenario </w:t>
      </w:r>
      <w:r w:rsidR="00254BDA">
        <w:rPr>
          <w:rFonts w:ascii="Arial" w:hAnsi="Arial" w:cs="Arial"/>
          <w:b/>
          <w:bCs/>
        </w:rPr>
        <w:t>Out</w:t>
      </w:r>
      <w:r w:rsidRPr="00AF148E">
        <w:rPr>
          <w:rFonts w:ascii="Arial" w:hAnsi="Arial" w:cs="Arial"/>
          <w:b/>
          <w:bCs/>
        </w:rPr>
        <w:t>door-</w:t>
      </w:r>
      <w:r w:rsidR="00254BDA">
        <w:rPr>
          <w:rFonts w:ascii="Arial" w:hAnsi="Arial" w:cs="Arial"/>
          <w:b/>
          <w:bCs/>
        </w:rPr>
        <w:t>A</w:t>
      </w:r>
      <w:r w:rsidRPr="00AF148E">
        <w:rPr>
          <w:rFonts w:ascii="Arial" w:hAnsi="Arial" w:cs="Arial"/>
          <w:b/>
          <w:bCs/>
        </w:rPr>
        <w:t xml:space="preserve"> </w:t>
      </w:r>
      <w:r w:rsidRPr="00DD0BAC">
        <w:rPr>
          <w:rFonts w:ascii="Arial" w:hAnsi="Arial" w:cs="Arial"/>
          <w:b/>
          <w:bCs/>
          <w:lang w:eastAsia="zh-CN"/>
        </w:rPr>
        <w:t xml:space="preserve">UE </w:t>
      </w:r>
      <w:r w:rsidR="00254BDA">
        <w:rPr>
          <w:rFonts w:ascii="Arial" w:hAnsi="Arial" w:cs="Arial"/>
          <w:b/>
          <w:bCs/>
          <w:lang w:eastAsia="zh-CN"/>
        </w:rPr>
        <w:t xml:space="preserve">conducted </w:t>
      </w:r>
      <w:r w:rsidRPr="00DD0BAC">
        <w:rPr>
          <w:rFonts w:ascii="Arial" w:hAnsi="Arial" w:cs="Arial"/>
          <w:b/>
          <w:bCs/>
          <w:lang w:eastAsia="zh-CN"/>
        </w:rPr>
        <w:t xml:space="preserve">transmit power </w:t>
      </w:r>
      <w:r w:rsidRPr="00AF148E">
        <w:rPr>
          <w:rFonts w:ascii="Arial" w:hAnsi="Arial" w:cs="Arial"/>
          <w:b/>
          <w:bCs/>
          <w:lang w:eastAsia="zh-CN"/>
        </w:rPr>
        <w:t>with 400MHz channel bandwidth</w:t>
      </w:r>
    </w:p>
    <w:p w14:paraId="039CBC32" w14:textId="138B6746" w:rsidR="00A96203" w:rsidRDefault="00A96203" w:rsidP="00A96203">
      <w:pPr>
        <w:pStyle w:val="BodyText"/>
        <w:snapToGrid w:val="0"/>
        <w:rPr>
          <w:szCs w:val="20"/>
          <w:lang w:val="en-GB" w:eastAsia="en-GB"/>
        </w:rPr>
      </w:pPr>
      <w:r>
        <w:rPr>
          <w:szCs w:val="20"/>
          <w:lang w:val="en-GB" w:eastAsia="en-GB"/>
        </w:rPr>
        <w:t xml:space="preserve">The </w:t>
      </w:r>
      <w:r w:rsidR="00254BDA">
        <w:rPr>
          <w:szCs w:val="20"/>
          <w:lang w:val="en-GB" w:eastAsia="en-GB"/>
        </w:rPr>
        <w:t xml:space="preserve">Dense Urban </w:t>
      </w:r>
      <w:r w:rsidR="00254BDA">
        <w:rPr>
          <w:rFonts w:eastAsia="SimSun"/>
          <w:szCs w:val="20"/>
          <w:lang w:eastAsia="zh-CN"/>
        </w:rPr>
        <w:t>Scenario Outdoor-A</w:t>
      </w:r>
      <w:r w:rsidR="00254BDA"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SINR of the victim UE with 400MHz channel bandwidth at </w:t>
      </w:r>
      <w:r w:rsidR="00E52F0F">
        <w:rPr>
          <w:rFonts w:eastAsia="SimSun"/>
          <w:szCs w:val="20"/>
          <w:lang w:eastAsia="zh-CN"/>
        </w:rPr>
        <w:t>7</w:t>
      </w:r>
      <w:r>
        <w:rPr>
          <w:rFonts w:eastAsia="SimSun"/>
          <w:szCs w:val="20"/>
          <w:lang w:eastAsia="zh-CN"/>
        </w:rPr>
        <w:t xml:space="preserve">0GHz carrier frequency </w:t>
      </w:r>
      <w:r>
        <w:rPr>
          <w:szCs w:val="20"/>
          <w:lang w:val="en-GB" w:eastAsia="en-GB"/>
        </w:rPr>
        <w:t>are provided in Figure</w:t>
      </w:r>
      <w:r w:rsidR="00E52F0F">
        <w:rPr>
          <w:szCs w:val="20"/>
          <w:lang w:val="en-GB" w:eastAsia="en-GB"/>
        </w:rPr>
        <w:t xml:space="preserve"> 6</w:t>
      </w:r>
      <w:r>
        <w:rPr>
          <w:szCs w:val="20"/>
          <w:lang w:val="en-GB" w:eastAsia="en-GB"/>
        </w:rPr>
        <w:t xml:space="preserve"> below. Here the uplink ACIR is obtained using 15dB UE ACLR and 21.5dB BS ACS (proposed values in [2] at 70GHz</w:t>
      </w:r>
      <w:r w:rsidR="00E52F0F" w:rsidRPr="00E52F0F">
        <w:rPr>
          <w:rFonts w:eastAsia="SimSun"/>
          <w:szCs w:val="20"/>
          <w:lang w:eastAsia="zh-CN"/>
        </w:rPr>
        <w:t xml:space="preserve"> </w:t>
      </w:r>
      <w:r w:rsidR="00E52F0F">
        <w:rPr>
          <w:rFonts w:eastAsia="SimSun"/>
          <w:szCs w:val="20"/>
          <w:lang w:eastAsia="zh-CN"/>
        </w:rPr>
        <w:t>carrier frequency</w:t>
      </w:r>
      <w:r>
        <w:rPr>
          <w:szCs w:val="20"/>
          <w:lang w:val="en-GB" w:eastAsia="en-GB"/>
        </w:rPr>
        <w:t xml:space="preserve">). It can be seen from the figure that the target UL SINR of 15dB is achieved by </w:t>
      </w:r>
      <w:r w:rsidR="00E52F0F">
        <w:rPr>
          <w:szCs w:val="20"/>
          <w:lang w:val="en-GB" w:eastAsia="en-GB"/>
        </w:rPr>
        <w:t>about 30%</w:t>
      </w:r>
      <w:r>
        <w:rPr>
          <w:szCs w:val="20"/>
          <w:lang w:val="en-GB" w:eastAsia="en-GB"/>
        </w:rPr>
        <w:t xml:space="preserve"> of the victim UE.</w:t>
      </w:r>
      <w:r w:rsidR="00E52F0F">
        <w:rPr>
          <w:szCs w:val="20"/>
          <w:lang w:val="en-GB" w:eastAsia="en-GB"/>
        </w:rPr>
        <w:t xml:space="preserve"> This is aligned with the observation in Figure 5 that about 70% of the UE are transmitting at maximum conducted power.</w:t>
      </w:r>
    </w:p>
    <w:p w14:paraId="2EEC82F6" w14:textId="3E66E6AF" w:rsidR="00A96203" w:rsidRDefault="00E52F0F" w:rsidP="00A96203">
      <w:pPr>
        <w:pStyle w:val="BodyText"/>
        <w:snapToGrid w:val="0"/>
        <w:jc w:val="center"/>
        <w:rPr>
          <w:szCs w:val="20"/>
          <w:lang w:val="en-GB" w:eastAsia="en-GB"/>
        </w:rPr>
      </w:pPr>
      <w:r w:rsidRPr="00E52F0F">
        <w:rPr>
          <w:noProof/>
          <w:szCs w:val="20"/>
          <w:lang w:val="en-GB" w:eastAsia="en-GB"/>
        </w:rPr>
        <w:lastRenderedPageBreak/>
        <w:drawing>
          <wp:inline distT="0" distB="0" distL="0" distR="0" wp14:anchorId="302C2A0A" wp14:editId="1F3B3B84">
            <wp:extent cx="5324475" cy="3990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268E511" w14:textId="0B55AEC4" w:rsidR="00A96203" w:rsidRDefault="00A96203" w:rsidP="00A96203">
      <w:pPr>
        <w:pStyle w:val="TH"/>
        <w:ind w:left="360"/>
        <w:rPr>
          <w:rFonts w:cs="TimesNewRomanPSMT"/>
          <w:lang w:eastAsia="zh-CN"/>
        </w:rPr>
      </w:pPr>
      <w:r w:rsidRPr="00B053F4">
        <w:t xml:space="preserve">Figure </w:t>
      </w:r>
      <w:r w:rsidR="00E52F0F">
        <w:t>6</w:t>
      </w:r>
      <w:r w:rsidRPr="00B053F4">
        <w:t xml:space="preserve">: </w:t>
      </w:r>
      <w:r>
        <w:t xml:space="preserve">Scenario </w:t>
      </w:r>
      <w:r w:rsidR="00254BDA">
        <w:t>Out</w:t>
      </w:r>
      <w:r>
        <w:t>door-</w:t>
      </w:r>
      <w:r w:rsidR="00254BDA">
        <w:t>A</w:t>
      </w:r>
      <w:r w:rsidRPr="00D038AB">
        <w:t xml:space="preserve"> </w:t>
      </w:r>
      <w:r>
        <w:rPr>
          <w:rFonts w:cs="TimesNewRomanPSMT"/>
          <w:lang w:eastAsia="zh-CN"/>
        </w:rPr>
        <w:t xml:space="preserve">UL SINR of victim UE </w:t>
      </w:r>
      <w:r w:rsidRPr="002D2EA9">
        <w:rPr>
          <w:rFonts w:cs="TimesNewRomanPSMT"/>
          <w:lang w:eastAsia="zh-CN"/>
        </w:rPr>
        <w:t>with 400MHz</w:t>
      </w:r>
      <w:r>
        <w:rPr>
          <w:rFonts w:cs="TimesNewRomanPSMT"/>
          <w:lang w:eastAsia="zh-CN"/>
        </w:rPr>
        <w:t xml:space="preserve"> channel bandwidth</w:t>
      </w:r>
    </w:p>
    <w:p w14:paraId="18654431" w14:textId="1757A787" w:rsidR="00A96203" w:rsidRDefault="00A96203" w:rsidP="00A96203">
      <w:pPr>
        <w:pStyle w:val="BodyText"/>
        <w:snapToGrid w:val="0"/>
        <w:rPr>
          <w:szCs w:val="20"/>
          <w:lang w:val="en-GB" w:eastAsia="en-GB"/>
        </w:rPr>
      </w:pPr>
      <w:r>
        <w:rPr>
          <w:szCs w:val="20"/>
          <w:lang w:val="en-GB" w:eastAsia="en-GB"/>
        </w:rPr>
        <w:t xml:space="preserve">The </w:t>
      </w:r>
      <w:r>
        <w:rPr>
          <w:rFonts w:eastAsia="SimSun"/>
          <w:szCs w:val="20"/>
          <w:lang w:eastAsia="zh-CN"/>
        </w:rPr>
        <w:t xml:space="preserve">Scenario </w:t>
      </w:r>
      <w:r w:rsidR="00E52F0F">
        <w:rPr>
          <w:rFonts w:eastAsia="SimSun"/>
          <w:szCs w:val="20"/>
          <w:lang w:eastAsia="zh-CN"/>
        </w:rPr>
        <w:t>Out</w:t>
      </w:r>
      <w:r>
        <w:rPr>
          <w:rFonts w:eastAsia="SimSun"/>
          <w:szCs w:val="20"/>
          <w:lang w:eastAsia="zh-CN"/>
        </w:rPr>
        <w:t>door-</w:t>
      </w:r>
      <w:r w:rsidR="00E52F0F">
        <w:rPr>
          <w:rFonts w:eastAsia="SimSun"/>
          <w:szCs w:val="20"/>
          <w:lang w:eastAsia="zh-CN"/>
        </w:rPr>
        <w:t>A</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throughput loss of the victim UE with different ACIR offsets (compared to the ACIR </w:t>
      </w:r>
      <w:r>
        <w:rPr>
          <w:szCs w:val="20"/>
          <w:lang w:val="en-GB" w:eastAsia="en-GB"/>
        </w:rPr>
        <w:t>using 15dB UE ACLR and 21.5dB BS ACS)</w:t>
      </w:r>
      <w:r>
        <w:rPr>
          <w:rFonts w:eastAsia="SimSun"/>
          <w:szCs w:val="20"/>
          <w:lang w:eastAsia="zh-CN"/>
        </w:rPr>
        <w:t xml:space="preserve"> with 400MHz channel bandwidth at </w:t>
      </w:r>
      <w:r w:rsidR="00E52F0F">
        <w:rPr>
          <w:rFonts w:eastAsia="SimSun"/>
          <w:szCs w:val="20"/>
          <w:lang w:eastAsia="zh-CN"/>
        </w:rPr>
        <w:t>7</w:t>
      </w:r>
      <w:r>
        <w:rPr>
          <w:rFonts w:eastAsia="SimSun"/>
          <w:szCs w:val="20"/>
          <w:lang w:eastAsia="zh-CN"/>
        </w:rPr>
        <w:t xml:space="preserve">0GHz carrier frequency </w:t>
      </w:r>
      <w:r>
        <w:rPr>
          <w:szCs w:val="20"/>
          <w:lang w:val="en-GB" w:eastAsia="en-GB"/>
        </w:rPr>
        <w:t>are provided in Table 4 below.</w:t>
      </w:r>
      <w:r w:rsidRPr="0014630D">
        <w:rPr>
          <w:szCs w:val="20"/>
          <w:lang w:val="en-GB" w:eastAsia="en-GB"/>
        </w:rPr>
        <w:t xml:space="preserve"> </w:t>
      </w:r>
      <w:r w:rsidR="00E35269">
        <w:rPr>
          <w:szCs w:val="20"/>
          <w:lang w:val="en-GB" w:eastAsia="en-GB"/>
        </w:rPr>
        <w:t xml:space="preserve">It can be seen from the table that the average and 5%-tile </w:t>
      </w:r>
      <w:r w:rsidR="00E35269">
        <w:rPr>
          <w:rFonts w:eastAsia="SimSun"/>
          <w:szCs w:val="20"/>
          <w:lang w:eastAsia="zh-CN"/>
        </w:rPr>
        <w:t xml:space="preserve">uplink throughput losses of the victim UE can still be limited to 5% in the simulated scenario with </w:t>
      </w:r>
      <w:r w:rsidR="00E35269">
        <w:rPr>
          <w:szCs w:val="20"/>
          <w:lang w:val="en-GB" w:eastAsia="en-GB"/>
        </w:rPr>
        <w:t>uplink ACIR offsets of -</w:t>
      </w:r>
      <w:r w:rsidR="00557881">
        <w:rPr>
          <w:szCs w:val="20"/>
          <w:lang w:val="en-GB" w:eastAsia="en-GB"/>
        </w:rPr>
        <w:t>12</w:t>
      </w:r>
      <w:r w:rsidR="00E35269">
        <w:rPr>
          <w:szCs w:val="20"/>
          <w:lang w:val="en-GB" w:eastAsia="en-GB"/>
        </w:rPr>
        <w:t xml:space="preserve">dB (i.e. </w:t>
      </w:r>
      <w:r w:rsidR="00557881">
        <w:rPr>
          <w:szCs w:val="20"/>
          <w:lang w:val="en-GB" w:eastAsia="en-GB"/>
        </w:rPr>
        <w:t>12</w:t>
      </w:r>
      <w:r w:rsidR="00E35269">
        <w:rPr>
          <w:szCs w:val="20"/>
          <w:lang w:val="en-GB" w:eastAsia="en-GB"/>
        </w:rPr>
        <w:t>dB less stringent ACIR</w:t>
      </w:r>
      <w:r w:rsidR="00E35269" w:rsidRPr="002A124E">
        <w:rPr>
          <w:rFonts w:eastAsia="SimSun"/>
          <w:szCs w:val="20"/>
          <w:lang w:eastAsia="zh-CN"/>
        </w:rPr>
        <w:t xml:space="preserve"> </w:t>
      </w:r>
      <w:r w:rsidR="00E35269">
        <w:rPr>
          <w:rFonts w:eastAsia="SimSun"/>
          <w:szCs w:val="20"/>
          <w:lang w:eastAsia="zh-CN"/>
        </w:rPr>
        <w:t xml:space="preserve">compared to the ACIR </w:t>
      </w:r>
      <w:r w:rsidR="00E35269">
        <w:rPr>
          <w:szCs w:val="20"/>
          <w:lang w:val="en-GB" w:eastAsia="en-GB"/>
        </w:rPr>
        <w:t>using 15dB UE ACLR and 21.5dB BS ACS).</w:t>
      </w:r>
    </w:p>
    <w:p w14:paraId="7FF5D839" w14:textId="77777777" w:rsidR="00A96203" w:rsidRDefault="00A96203" w:rsidP="00A96203">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95"/>
        <w:gridCol w:w="821"/>
        <w:gridCol w:w="821"/>
        <w:gridCol w:w="820"/>
        <w:gridCol w:w="820"/>
        <w:gridCol w:w="820"/>
        <w:gridCol w:w="831"/>
      </w:tblGrid>
      <w:tr w:rsidR="00A96203" w:rsidRPr="00C8338F" w14:paraId="0596A2E9" w14:textId="77777777" w:rsidTr="00E52F0F">
        <w:trPr>
          <w:trHeight w:val="255"/>
          <w:jc w:val="center"/>
        </w:trPr>
        <w:tc>
          <w:tcPr>
            <w:tcW w:w="2003" w:type="pct"/>
            <w:noWrap/>
            <w:hideMark/>
          </w:tcPr>
          <w:p w14:paraId="15750D67" w14:textId="77777777" w:rsidR="00A96203" w:rsidRPr="00C8338F" w:rsidRDefault="00A96203" w:rsidP="00A96203">
            <w:pPr>
              <w:pStyle w:val="BodyText"/>
              <w:snapToGrid w:val="0"/>
              <w:jc w:val="center"/>
              <w:rPr>
                <w:szCs w:val="20"/>
                <w:lang w:val="en-GB" w:eastAsia="en-GB"/>
              </w:rPr>
            </w:pPr>
            <w:r w:rsidRPr="00C8338F">
              <w:rPr>
                <w:szCs w:val="20"/>
                <w:lang w:eastAsia="en-GB"/>
              </w:rPr>
              <w:t>ACIR offset X [dB]</w:t>
            </w:r>
          </w:p>
        </w:tc>
        <w:tc>
          <w:tcPr>
            <w:tcW w:w="499" w:type="pct"/>
            <w:noWrap/>
            <w:hideMark/>
          </w:tcPr>
          <w:p w14:paraId="468FE449" w14:textId="01A1D385" w:rsidR="00A96203" w:rsidRPr="00C8338F" w:rsidRDefault="00772514" w:rsidP="00A96203">
            <w:pPr>
              <w:pStyle w:val="BodyText"/>
              <w:snapToGrid w:val="0"/>
              <w:jc w:val="center"/>
              <w:rPr>
                <w:szCs w:val="20"/>
                <w:lang w:eastAsia="en-GB"/>
              </w:rPr>
            </w:pPr>
            <w:r>
              <w:t>0</w:t>
            </w:r>
          </w:p>
        </w:tc>
        <w:tc>
          <w:tcPr>
            <w:tcW w:w="499" w:type="pct"/>
            <w:noWrap/>
            <w:hideMark/>
          </w:tcPr>
          <w:p w14:paraId="1935A362" w14:textId="44FF4767" w:rsidR="00A96203" w:rsidRPr="00C8338F" w:rsidRDefault="00772514" w:rsidP="00A96203">
            <w:pPr>
              <w:pStyle w:val="BodyText"/>
              <w:snapToGrid w:val="0"/>
              <w:jc w:val="center"/>
              <w:rPr>
                <w:szCs w:val="20"/>
                <w:lang w:eastAsia="en-GB"/>
              </w:rPr>
            </w:pPr>
            <w:r>
              <w:t>-</w:t>
            </w:r>
            <w:r w:rsidR="00A96203">
              <w:t>3</w:t>
            </w:r>
          </w:p>
        </w:tc>
        <w:tc>
          <w:tcPr>
            <w:tcW w:w="498" w:type="pct"/>
            <w:noWrap/>
            <w:hideMark/>
          </w:tcPr>
          <w:p w14:paraId="39C9986E" w14:textId="10632365" w:rsidR="00A96203" w:rsidRPr="00C8338F" w:rsidRDefault="00772514" w:rsidP="00A96203">
            <w:pPr>
              <w:pStyle w:val="BodyText"/>
              <w:snapToGrid w:val="0"/>
              <w:jc w:val="center"/>
              <w:rPr>
                <w:szCs w:val="20"/>
                <w:lang w:eastAsia="en-GB"/>
              </w:rPr>
            </w:pPr>
            <w:r>
              <w:t>-6</w:t>
            </w:r>
          </w:p>
        </w:tc>
        <w:tc>
          <w:tcPr>
            <w:tcW w:w="498" w:type="pct"/>
            <w:noWrap/>
            <w:hideMark/>
          </w:tcPr>
          <w:p w14:paraId="05E985C9" w14:textId="748D79D8" w:rsidR="00A96203" w:rsidRPr="00C8338F" w:rsidRDefault="00772514" w:rsidP="00A96203">
            <w:pPr>
              <w:pStyle w:val="BodyText"/>
              <w:snapToGrid w:val="0"/>
              <w:jc w:val="center"/>
              <w:rPr>
                <w:szCs w:val="20"/>
                <w:lang w:eastAsia="en-GB"/>
              </w:rPr>
            </w:pPr>
            <w:r>
              <w:t>-9</w:t>
            </w:r>
          </w:p>
        </w:tc>
        <w:tc>
          <w:tcPr>
            <w:tcW w:w="498" w:type="pct"/>
            <w:noWrap/>
            <w:hideMark/>
          </w:tcPr>
          <w:p w14:paraId="6ABE30FB" w14:textId="7382F948" w:rsidR="00A96203" w:rsidRPr="00C8338F" w:rsidRDefault="00772514" w:rsidP="00A96203">
            <w:pPr>
              <w:pStyle w:val="BodyText"/>
              <w:snapToGrid w:val="0"/>
              <w:jc w:val="center"/>
              <w:rPr>
                <w:szCs w:val="20"/>
                <w:lang w:eastAsia="en-GB"/>
              </w:rPr>
            </w:pPr>
            <w:r>
              <w:t>-12</w:t>
            </w:r>
          </w:p>
        </w:tc>
        <w:tc>
          <w:tcPr>
            <w:tcW w:w="506" w:type="pct"/>
            <w:noWrap/>
          </w:tcPr>
          <w:p w14:paraId="1D69F988" w14:textId="20F8F120" w:rsidR="00A96203" w:rsidRPr="00C8338F" w:rsidRDefault="00A96203" w:rsidP="00A96203">
            <w:pPr>
              <w:pStyle w:val="BodyText"/>
              <w:snapToGrid w:val="0"/>
              <w:jc w:val="center"/>
              <w:rPr>
                <w:szCs w:val="20"/>
                <w:lang w:eastAsia="en-GB"/>
              </w:rPr>
            </w:pPr>
            <w:r w:rsidRPr="008D5E45">
              <w:t>-</w:t>
            </w:r>
            <w:r w:rsidR="00C740BE">
              <w:t>1</w:t>
            </w:r>
            <w:r w:rsidR="00772514">
              <w:t>5</w:t>
            </w:r>
          </w:p>
        </w:tc>
      </w:tr>
      <w:tr w:rsidR="00A96203" w:rsidRPr="00C8338F" w14:paraId="553A3EF0" w14:textId="77777777" w:rsidTr="00E52F0F">
        <w:trPr>
          <w:trHeight w:val="255"/>
          <w:jc w:val="center"/>
        </w:trPr>
        <w:tc>
          <w:tcPr>
            <w:tcW w:w="2003" w:type="pct"/>
            <w:noWrap/>
            <w:hideMark/>
          </w:tcPr>
          <w:p w14:paraId="7EF48993" w14:textId="77777777" w:rsidR="00A96203" w:rsidRPr="00C8338F" w:rsidRDefault="00A96203" w:rsidP="00A96203">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9" w:type="pct"/>
            <w:noWrap/>
            <w:hideMark/>
          </w:tcPr>
          <w:p w14:paraId="064ED0CE" w14:textId="792FF637" w:rsidR="00A96203" w:rsidRPr="00C8338F" w:rsidRDefault="00A607D4" w:rsidP="00A96203">
            <w:pPr>
              <w:pStyle w:val="BodyText"/>
              <w:snapToGrid w:val="0"/>
              <w:jc w:val="center"/>
              <w:rPr>
                <w:szCs w:val="20"/>
                <w:lang w:eastAsia="en-GB"/>
              </w:rPr>
            </w:pPr>
            <w:r>
              <w:t>0.31</w:t>
            </w:r>
            <w:r w:rsidR="00A96203" w:rsidRPr="007B0E75">
              <w:t>%</w:t>
            </w:r>
          </w:p>
        </w:tc>
        <w:tc>
          <w:tcPr>
            <w:tcW w:w="499" w:type="pct"/>
            <w:noWrap/>
            <w:hideMark/>
          </w:tcPr>
          <w:p w14:paraId="18AD20D1" w14:textId="05E5376E" w:rsidR="00A96203" w:rsidRPr="00C8338F" w:rsidRDefault="00A607D4" w:rsidP="00A96203">
            <w:pPr>
              <w:pStyle w:val="BodyText"/>
              <w:snapToGrid w:val="0"/>
              <w:jc w:val="center"/>
              <w:rPr>
                <w:szCs w:val="20"/>
                <w:lang w:eastAsia="en-GB"/>
              </w:rPr>
            </w:pPr>
            <w:r>
              <w:t>0.49</w:t>
            </w:r>
            <w:r w:rsidR="00A96203" w:rsidRPr="007B0E75">
              <w:t>%</w:t>
            </w:r>
          </w:p>
        </w:tc>
        <w:tc>
          <w:tcPr>
            <w:tcW w:w="498" w:type="pct"/>
            <w:noWrap/>
            <w:hideMark/>
          </w:tcPr>
          <w:p w14:paraId="44D0AB52" w14:textId="115B9459" w:rsidR="00A96203" w:rsidRPr="00C8338F" w:rsidRDefault="00877D10" w:rsidP="00A96203">
            <w:pPr>
              <w:pStyle w:val="BodyText"/>
              <w:snapToGrid w:val="0"/>
              <w:jc w:val="center"/>
              <w:rPr>
                <w:szCs w:val="20"/>
                <w:lang w:eastAsia="en-GB"/>
              </w:rPr>
            </w:pPr>
            <w:r>
              <w:t>0.76</w:t>
            </w:r>
            <w:r w:rsidR="00A96203" w:rsidRPr="007B0E75">
              <w:t>%</w:t>
            </w:r>
          </w:p>
        </w:tc>
        <w:tc>
          <w:tcPr>
            <w:tcW w:w="498" w:type="pct"/>
            <w:noWrap/>
            <w:hideMark/>
          </w:tcPr>
          <w:p w14:paraId="144947E0" w14:textId="3EEB082D" w:rsidR="00A96203" w:rsidRPr="00C8338F" w:rsidRDefault="00C740BE" w:rsidP="00A96203">
            <w:pPr>
              <w:pStyle w:val="BodyText"/>
              <w:snapToGrid w:val="0"/>
              <w:jc w:val="center"/>
              <w:rPr>
                <w:szCs w:val="20"/>
                <w:lang w:eastAsia="en-GB"/>
              </w:rPr>
            </w:pPr>
            <w:r>
              <w:t>1.</w:t>
            </w:r>
            <w:r w:rsidR="00885338">
              <w:t>1</w:t>
            </w:r>
            <w:r>
              <w:t>6</w:t>
            </w:r>
            <w:r w:rsidR="00A96203" w:rsidRPr="007B0E75">
              <w:t>%</w:t>
            </w:r>
          </w:p>
        </w:tc>
        <w:tc>
          <w:tcPr>
            <w:tcW w:w="498" w:type="pct"/>
            <w:noWrap/>
            <w:hideMark/>
          </w:tcPr>
          <w:p w14:paraId="5A57231B" w14:textId="08E08695" w:rsidR="00A96203" w:rsidRPr="00C8338F" w:rsidRDefault="00C740BE" w:rsidP="00A96203">
            <w:pPr>
              <w:pStyle w:val="BodyText"/>
              <w:snapToGrid w:val="0"/>
              <w:jc w:val="center"/>
              <w:rPr>
                <w:szCs w:val="20"/>
                <w:lang w:eastAsia="en-GB"/>
              </w:rPr>
            </w:pPr>
            <w:r>
              <w:t>1.7</w:t>
            </w:r>
            <w:r w:rsidR="00772514">
              <w:t>4</w:t>
            </w:r>
            <w:r w:rsidR="00A96203" w:rsidRPr="007B0E75">
              <w:t>%</w:t>
            </w:r>
          </w:p>
        </w:tc>
        <w:tc>
          <w:tcPr>
            <w:tcW w:w="506" w:type="pct"/>
            <w:noWrap/>
          </w:tcPr>
          <w:p w14:paraId="5BEAAEA1" w14:textId="087F6968" w:rsidR="00A96203" w:rsidRPr="00C8338F" w:rsidRDefault="00C740BE" w:rsidP="00A96203">
            <w:pPr>
              <w:pStyle w:val="BodyText"/>
              <w:snapToGrid w:val="0"/>
              <w:jc w:val="center"/>
              <w:rPr>
                <w:szCs w:val="20"/>
                <w:lang w:eastAsia="en-GB"/>
              </w:rPr>
            </w:pPr>
            <w:r>
              <w:t>2.</w:t>
            </w:r>
            <w:r w:rsidR="00772514">
              <w:t>5</w:t>
            </w:r>
            <w:r>
              <w:t>6</w:t>
            </w:r>
            <w:r w:rsidR="00A96203" w:rsidRPr="007B0E75">
              <w:t>%</w:t>
            </w:r>
          </w:p>
        </w:tc>
      </w:tr>
      <w:tr w:rsidR="00A96203" w:rsidRPr="00C8338F" w14:paraId="286113D5" w14:textId="77777777" w:rsidTr="00E52F0F">
        <w:trPr>
          <w:trHeight w:val="255"/>
          <w:jc w:val="center"/>
        </w:trPr>
        <w:tc>
          <w:tcPr>
            <w:tcW w:w="2003" w:type="pct"/>
            <w:noWrap/>
            <w:hideMark/>
          </w:tcPr>
          <w:p w14:paraId="368D5EF8" w14:textId="77777777" w:rsidR="00A96203" w:rsidRPr="00C8338F" w:rsidRDefault="00A96203" w:rsidP="00A96203">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9" w:type="pct"/>
            <w:noWrap/>
            <w:hideMark/>
          </w:tcPr>
          <w:p w14:paraId="68812B81" w14:textId="03162AC2" w:rsidR="00A96203" w:rsidRPr="00C8338F" w:rsidRDefault="00A607D4" w:rsidP="00A96203">
            <w:pPr>
              <w:pStyle w:val="BodyText"/>
              <w:snapToGrid w:val="0"/>
              <w:jc w:val="center"/>
              <w:rPr>
                <w:szCs w:val="20"/>
                <w:lang w:eastAsia="en-GB"/>
              </w:rPr>
            </w:pPr>
            <w:r>
              <w:t>0.90</w:t>
            </w:r>
            <w:r w:rsidR="00A96203" w:rsidRPr="007B0E75">
              <w:t>%</w:t>
            </w:r>
          </w:p>
        </w:tc>
        <w:tc>
          <w:tcPr>
            <w:tcW w:w="499" w:type="pct"/>
            <w:noWrap/>
            <w:hideMark/>
          </w:tcPr>
          <w:p w14:paraId="3E6EE4C8" w14:textId="73FA390D" w:rsidR="00A96203" w:rsidRPr="00C8338F" w:rsidRDefault="00A607D4" w:rsidP="00A96203">
            <w:pPr>
              <w:pStyle w:val="BodyText"/>
              <w:snapToGrid w:val="0"/>
              <w:jc w:val="center"/>
              <w:rPr>
                <w:szCs w:val="20"/>
                <w:lang w:eastAsia="en-GB"/>
              </w:rPr>
            </w:pPr>
            <w:r>
              <w:t>1.38</w:t>
            </w:r>
            <w:r w:rsidR="00A96203" w:rsidRPr="007B0E75">
              <w:t>%</w:t>
            </w:r>
          </w:p>
        </w:tc>
        <w:tc>
          <w:tcPr>
            <w:tcW w:w="498" w:type="pct"/>
            <w:noWrap/>
            <w:hideMark/>
          </w:tcPr>
          <w:p w14:paraId="3F4B9C3B" w14:textId="0C79256B" w:rsidR="00A96203" w:rsidRPr="00C8338F" w:rsidRDefault="00877D10" w:rsidP="00A96203">
            <w:pPr>
              <w:pStyle w:val="BodyText"/>
              <w:snapToGrid w:val="0"/>
              <w:jc w:val="center"/>
              <w:rPr>
                <w:szCs w:val="20"/>
                <w:lang w:eastAsia="en-GB"/>
              </w:rPr>
            </w:pPr>
            <w:r>
              <w:t>1.63</w:t>
            </w:r>
            <w:r w:rsidR="00A96203" w:rsidRPr="007B0E75">
              <w:t>%</w:t>
            </w:r>
          </w:p>
        </w:tc>
        <w:tc>
          <w:tcPr>
            <w:tcW w:w="498" w:type="pct"/>
            <w:noWrap/>
            <w:hideMark/>
          </w:tcPr>
          <w:p w14:paraId="52B55986" w14:textId="02847680" w:rsidR="00A96203" w:rsidRPr="00C8338F" w:rsidRDefault="00885338" w:rsidP="00A96203">
            <w:pPr>
              <w:pStyle w:val="BodyText"/>
              <w:snapToGrid w:val="0"/>
              <w:jc w:val="center"/>
              <w:rPr>
                <w:szCs w:val="20"/>
                <w:lang w:eastAsia="en-GB"/>
              </w:rPr>
            </w:pPr>
            <w:r>
              <w:t>2.39</w:t>
            </w:r>
            <w:r w:rsidR="00A96203" w:rsidRPr="007B0E75">
              <w:t>%</w:t>
            </w:r>
          </w:p>
        </w:tc>
        <w:tc>
          <w:tcPr>
            <w:tcW w:w="498" w:type="pct"/>
            <w:noWrap/>
            <w:hideMark/>
          </w:tcPr>
          <w:p w14:paraId="12385E92" w14:textId="422512A2" w:rsidR="00A96203" w:rsidRPr="00C8338F" w:rsidRDefault="00C740BE" w:rsidP="00A96203">
            <w:pPr>
              <w:pStyle w:val="BodyText"/>
              <w:snapToGrid w:val="0"/>
              <w:jc w:val="center"/>
              <w:rPr>
                <w:szCs w:val="20"/>
                <w:lang w:eastAsia="en-GB"/>
              </w:rPr>
            </w:pPr>
            <w:r>
              <w:t>4</w:t>
            </w:r>
            <w:r w:rsidR="00772514">
              <w:t>.03</w:t>
            </w:r>
            <w:r w:rsidR="00A96203" w:rsidRPr="007B0E75">
              <w:t>%</w:t>
            </w:r>
          </w:p>
        </w:tc>
        <w:tc>
          <w:tcPr>
            <w:tcW w:w="506" w:type="pct"/>
            <w:noWrap/>
          </w:tcPr>
          <w:p w14:paraId="1790C84E" w14:textId="74A3A6AF" w:rsidR="00A96203" w:rsidRPr="00C8338F" w:rsidRDefault="00772514" w:rsidP="00A96203">
            <w:pPr>
              <w:pStyle w:val="BodyText"/>
              <w:snapToGrid w:val="0"/>
              <w:jc w:val="center"/>
              <w:rPr>
                <w:szCs w:val="20"/>
                <w:lang w:eastAsia="en-GB"/>
              </w:rPr>
            </w:pPr>
            <w:r>
              <w:t>8.63</w:t>
            </w:r>
            <w:r w:rsidR="00A96203" w:rsidRPr="007B0E75">
              <w:t>%</w:t>
            </w:r>
          </w:p>
        </w:tc>
      </w:tr>
    </w:tbl>
    <w:p w14:paraId="3FF3FD6A" w14:textId="337ADB20" w:rsidR="00A96203" w:rsidRDefault="00A96203" w:rsidP="00A96203">
      <w:pPr>
        <w:pStyle w:val="TH"/>
        <w:ind w:left="360"/>
        <w:rPr>
          <w:rFonts w:cs="TimesNewRomanPSMT"/>
          <w:lang w:eastAsia="zh-CN"/>
        </w:rPr>
      </w:pPr>
      <w:r>
        <w:t>Table</w:t>
      </w:r>
      <w:r w:rsidRPr="00B053F4">
        <w:t xml:space="preserve"> </w:t>
      </w:r>
      <w:r>
        <w:t>4</w:t>
      </w:r>
      <w:r w:rsidRPr="00B053F4">
        <w:t xml:space="preserve">: </w:t>
      </w:r>
      <w:r>
        <w:rPr>
          <w:rFonts w:eastAsia="SimSun"/>
          <w:lang w:eastAsia="zh-CN"/>
        </w:rPr>
        <w:t xml:space="preserve">Scenario </w:t>
      </w:r>
      <w:r w:rsidR="00E52F0F">
        <w:rPr>
          <w:rFonts w:eastAsia="SimSun"/>
          <w:lang w:eastAsia="zh-CN"/>
        </w:rPr>
        <w:t>Out</w:t>
      </w:r>
      <w:r>
        <w:rPr>
          <w:rFonts w:eastAsia="SimSun"/>
          <w:lang w:eastAsia="zh-CN"/>
        </w:rPr>
        <w:t>door-</w:t>
      </w:r>
      <w:r w:rsidR="00E52F0F">
        <w:rPr>
          <w:rFonts w:eastAsia="SimSun"/>
          <w:lang w:eastAsia="zh-CN"/>
        </w:rPr>
        <w:t>A</w:t>
      </w:r>
      <w:r w:rsidRPr="00B14CF8">
        <w:rPr>
          <w:rFonts w:eastAsia="SimSun"/>
          <w:lang w:eastAsia="zh-CN"/>
        </w:rPr>
        <w:t xml:space="preserve"> </w:t>
      </w:r>
      <w:r>
        <w:rPr>
          <w:rFonts w:cs="TimesNewRomanPSMT"/>
          <w:lang w:eastAsia="zh-CN"/>
        </w:rPr>
        <w:t xml:space="preserve">UL </w:t>
      </w:r>
      <w:r>
        <w:rPr>
          <w:rFonts w:eastAsia="SimSun"/>
          <w:lang w:eastAsia="zh-CN"/>
        </w:rPr>
        <w:t xml:space="preserve">throughput loss </w:t>
      </w:r>
      <w:r>
        <w:rPr>
          <w:rFonts w:cs="TimesNewRomanPSMT"/>
          <w:lang w:eastAsia="zh-CN"/>
        </w:rPr>
        <w:t>of victim UE with 400MHz ChBW</w:t>
      </w:r>
    </w:p>
    <w:p w14:paraId="0E4DA187" w14:textId="77777777" w:rsidR="00A96203" w:rsidRPr="007A295A" w:rsidRDefault="00A96203" w:rsidP="00A9620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005DC6AB" w14:textId="06FEB42B" w:rsidR="00662F1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557881">
        <w:rPr>
          <w:color w:val="000000"/>
          <w:szCs w:val="20"/>
        </w:rPr>
        <w:t>further</w:t>
      </w:r>
      <w:r w:rsidRPr="00030788">
        <w:rPr>
          <w:color w:val="000000"/>
          <w:szCs w:val="20"/>
        </w:rPr>
        <w:t xml:space="preserve"> </w:t>
      </w:r>
      <w:r w:rsidR="00767E94" w:rsidRPr="00767E94">
        <w:rPr>
          <w:szCs w:val="20"/>
          <w:lang w:val="en-GB"/>
        </w:rPr>
        <w:t>preliminary</w:t>
      </w:r>
      <w:r w:rsidRPr="00030788">
        <w:rPr>
          <w:color w:val="000000"/>
          <w:szCs w:val="20"/>
        </w:rPr>
        <w:t xml:space="preserv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sidR="002A124E">
        <w:rPr>
          <w:color w:val="000000"/>
          <w:szCs w:val="20"/>
        </w:rPr>
        <w:t>based on the proposed assumptions and parameters in [3]</w:t>
      </w:r>
      <w:r w:rsidR="001322E7" w:rsidRPr="00440EC2">
        <w:rPr>
          <w:rFonts w:eastAsia="SimSun"/>
          <w:szCs w:val="20"/>
          <w:lang w:eastAsia="zh-CN"/>
        </w:rPr>
        <w:t>.</w:t>
      </w:r>
      <w:r w:rsidR="00CF05A5">
        <w:rPr>
          <w:rFonts w:eastAsia="SimSun"/>
          <w:szCs w:val="20"/>
          <w:lang w:eastAsia="zh-CN"/>
        </w:rPr>
        <w:t xml:space="preserve"> </w:t>
      </w:r>
      <w:r w:rsidR="001322E7">
        <w:rPr>
          <w:rFonts w:eastAsia="SimSun"/>
          <w:szCs w:val="20"/>
          <w:lang w:eastAsia="zh-CN"/>
        </w:rPr>
        <w:t>The simulation results have shown that</w:t>
      </w:r>
      <w:r w:rsidR="00662F17">
        <w:rPr>
          <w:rFonts w:eastAsia="SimSun"/>
          <w:szCs w:val="20"/>
          <w:lang w:eastAsia="zh-CN"/>
        </w:rPr>
        <w:t>:</w:t>
      </w:r>
    </w:p>
    <w:p w14:paraId="5A039CB8" w14:textId="5CC0B563" w:rsidR="002A124E" w:rsidRDefault="00FA217C" w:rsidP="001322E7">
      <w:pPr>
        <w:overflowPunct w:val="0"/>
        <w:autoSpaceDE w:val="0"/>
        <w:autoSpaceDN w:val="0"/>
        <w:adjustRightInd w:val="0"/>
        <w:spacing w:after="180"/>
        <w:textAlignment w:val="baseline"/>
        <w:rPr>
          <w:rFonts w:eastAsia="SimSun"/>
          <w:szCs w:val="20"/>
          <w:lang w:eastAsia="zh-CN"/>
        </w:rPr>
      </w:pPr>
      <w:r>
        <w:rPr>
          <w:rFonts w:eastAsia="SimSun"/>
          <w:szCs w:val="20"/>
          <w:lang w:eastAsia="zh-CN"/>
        </w:rPr>
        <w:t xml:space="preserve">Observation </w:t>
      </w:r>
      <w:r w:rsidR="002A124E">
        <w:rPr>
          <w:rFonts w:eastAsia="SimSun"/>
          <w:szCs w:val="20"/>
          <w:lang w:eastAsia="zh-CN"/>
        </w:rPr>
        <w:t xml:space="preserve">1) </w:t>
      </w:r>
      <w:r w:rsidR="00557881">
        <w:rPr>
          <w:szCs w:val="20"/>
          <w:lang w:val="en-GB" w:eastAsia="en-GB"/>
        </w:rPr>
        <w:t xml:space="preserve">Scenario Indoor-C is a more stringent case compared to Scenario Outdoor-A in term of the required downlink and uplink ACIR to limit the average and 5%-tile </w:t>
      </w:r>
      <w:r w:rsidR="00557881">
        <w:rPr>
          <w:rFonts w:eastAsia="SimSun"/>
          <w:szCs w:val="20"/>
          <w:lang w:eastAsia="zh-CN"/>
        </w:rPr>
        <w:t>downlink throughput losses of the victim UE to 5%</w:t>
      </w:r>
      <w:r w:rsidR="002A124E">
        <w:rPr>
          <w:rFonts w:eastAsia="SimSun"/>
          <w:szCs w:val="20"/>
          <w:lang w:eastAsia="zh-CN"/>
        </w:rPr>
        <w:t>.</w:t>
      </w:r>
    </w:p>
    <w:p w14:paraId="795434F4" w14:textId="1349FC7E" w:rsidR="00662F17" w:rsidRDefault="00FA217C"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Observation </w:t>
      </w:r>
      <w:r w:rsidR="002A124E">
        <w:rPr>
          <w:rFonts w:eastAsia="SimSun"/>
          <w:szCs w:val="20"/>
          <w:lang w:eastAsia="zh-CN"/>
        </w:rPr>
        <w:t>2</w:t>
      </w:r>
      <w:r w:rsidR="00662F17">
        <w:rPr>
          <w:rFonts w:eastAsia="SimSun"/>
          <w:szCs w:val="20"/>
          <w:lang w:eastAsia="zh-CN"/>
        </w:rPr>
        <w:t xml:space="preserve">) </w:t>
      </w:r>
      <w:r w:rsidR="00557881">
        <w:rPr>
          <w:rFonts w:eastAsia="SimSun"/>
          <w:szCs w:val="20"/>
          <w:lang w:eastAsia="zh-CN"/>
        </w:rPr>
        <w:t>T</w:t>
      </w:r>
      <w:r w:rsidR="00557881">
        <w:rPr>
          <w:szCs w:val="20"/>
          <w:lang w:val="en-GB" w:eastAsia="en-GB"/>
        </w:rPr>
        <w:t xml:space="preserve">he average and 5%-tile </w:t>
      </w:r>
      <w:r w:rsidR="00557881">
        <w:rPr>
          <w:rFonts w:eastAsia="SimSun"/>
          <w:szCs w:val="20"/>
          <w:lang w:eastAsia="zh-CN"/>
        </w:rPr>
        <w:t xml:space="preserve">downlink throughput losses of the victim UE can only be limited to 5% in the simulated </w:t>
      </w:r>
      <w:r w:rsidR="00557881">
        <w:rPr>
          <w:szCs w:val="20"/>
          <w:lang w:val="en-GB" w:eastAsia="en-GB"/>
        </w:rPr>
        <w:t>Scenario Indoor-C</w:t>
      </w:r>
      <w:r w:rsidR="00557881">
        <w:rPr>
          <w:rFonts w:eastAsia="SimSun"/>
          <w:szCs w:val="20"/>
          <w:lang w:eastAsia="zh-CN"/>
        </w:rPr>
        <w:t xml:space="preserve"> with </w:t>
      </w:r>
      <w:r w:rsidR="00557881">
        <w:rPr>
          <w:szCs w:val="20"/>
          <w:lang w:val="en-GB" w:eastAsia="en-GB"/>
        </w:rPr>
        <w:t>downlink ACIR offsets of 1dB (i.e. 1dB more stringent ACIR</w:t>
      </w:r>
      <w:r w:rsidR="00557881" w:rsidRPr="002A124E">
        <w:rPr>
          <w:rFonts w:eastAsia="SimSun"/>
          <w:szCs w:val="20"/>
          <w:lang w:eastAsia="zh-CN"/>
        </w:rPr>
        <w:t xml:space="preserve"> </w:t>
      </w:r>
      <w:r w:rsidR="00557881">
        <w:rPr>
          <w:rFonts w:eastAsia="SimSun"/>
          <w:szCs w:val="20"/>
          <w:lang w:eastAsia="zh-CN"/>
        </w:rPr>
        <w:t xml:space="preserve">compared to the ACIR </w:t>
      </w:r>
      <w:r w:rsidR="00557881">
        <w:rPr>
          <w:szCs w:val="20"/>
          <w:lang w:val="en-GB" w:eastAsia="en-GB"/>
        </w:rPr>
        <w:t>using 23.5dB BS ACLR and 20.5dB UE ACS)</w:t>
      </w:r>
      <w:r w:rsidR="002D3AFE">
        <w:rPr>
          <w:szCs w:val="20"/>
          <w:lang w:val="en-GB" w:eastAsia="en-GB"/>
        </w:rPr>
        <w:t>.</w:t>
      </w:r>
    </w:p>
    <w:p w14:paraId="186829A5" w14:textId="4675C346" w:rsidR="00557881" w:rsidRDefault="00557881" w:rsidP="001322E7">
      <w:pPr>
        <w:overflowPunct w:val="0"/>
        <w:autoSpaceDE w:val="0"/>
        <w:autoSpaceDN w:val="0"/>
        <w:adjustRightInd w:val="0"/>
        <w:spacing w:after="180"/>
        <w:textAlignment w:val="baseline"/>
        <w:rPr>
          <w:szCs w:val="20"/>
          <w:lang w:val="en-GB" w:eastAsia="en-GB"/>
        </w:rPr>
      </w:pPr>
      <w:r>
        <w:rPr>
          <w:szCs w:val="20"/>
          <w:lang w:val="en-GB" w:eastAsia="en-GB"/>
        </w:rPr>
        <w:lastRenderedPageBreak/>
        <w:t xml:space="preserve">Observation 3) </w:t>
      </w:r>
      <w:r w:rsidR="00767E94">
        <w:rPr>
          <w:szCs w:val="20"/>
          <w:lang w:val="en-GB" w:eastAsia="en-GB"/>
        </w:rPr>
        <w:t xml:space="preserve">The average and 5%-tile </w:t>
      </w:r>
      <w:r w:rsidR="00767E94">
        <w:rPr>
          <w:rFonts w:eastAsia="SimSun"/>
          <w:szCs w:val="20"/>
          <w:lang w:eastAsia="zh-CN"/>
        </w:rPr>
        <w:t xml:space="preserve">uplink throughput losses of the victim UE can only be limited to 5% in the simulated </w:t>
      </w:r>
      <w:r w:rsidR="00767E94">
        <w:rPr>
          <w:szCs w:val="20"/>
          <w:lang w:val="en-GB" w:eastAsia="en-GB"/>
        </w:rPr>
        <w:t>Scenario Indoor-C</w:t>
      </w:r>
      <w:r w:rsidR="00767E94">
        <w:rPr>
          <w:rFonts w:eastAsia="SimSun"/>
          <w:szCs w:val="20"/>
          <w:lang w:eastAsia="zh-CN"/>
        </w:rPr>
        <w:t xml:space="preserve"> with </w:t>
      </w:r>
      <w:r w:rsidR="00767E94">
        <w:rPr>
          <w:szCs w:val="20"/>
          <w:lang w:val="en-GB" w:eastAsia="en-GB"/>
        </w:rPr>
        <w:t>uplink ACIR offsets of 4dB (i.e. 4dB more stringent ACIR</w:t>
      </w:r>
      <w:r w:rsidR="00767E94" w:rsidRPr="002A124E">
        <w:rPr>
          <w:rFonts w:eastAsia="SimSun"/>
          <w:szCs w:val="20"/>
          <w:lang w:eastAsia="zh-CN"/>
        </w:rPr>
        <w:t xml:space="preserve"> </w:t>
      </w:r>
      <w:r w:rsidR="00767E94">
        <w:rPr>
          <w:rFonts w:eastAsia="SimSun"/>
          <w:szCs w:val="20"/>
          <w:lang w:eastAsia="zh-CN"/>
        </w:rPr>
        <w:t xml:space="preserve">compared to the ACIR </w:t>
      </w:r>
      <w:r w:rsidR="00767E94">
        <w:rPr>
          <w:szCs w:val="20"/>
          <w:lang w:val="en-GB" w:eastAsia="en-GB"/>
        </w:rPr>
        <w:t>using 15dB UE ACLR and 21.5dB BS ACS).</w:t>
      </w:r>
    </w:p>
    <w:p w14:paraId="5E0E107D" w14:textId="5B20021D" w:rsidR="004F3136" w:rsidRDefault="00FA217C" w:rsidP="00601B35">
      <w:pPr>
        <w:overflowPunct w:val="0"/>
        <w:autoSpaceDE w:val="0"/>
        <w:autoSpaceDN w:val="0"/>
        <w:adjustRightInd w:val="0"/>
        <w:spacing w:after="180"/>
        <w:textAlignment w:val="baseline"/>
        <w:rPr>
          <w:szCs w:val="20"/>
          <w:lang w:val="en-GB"/>
        </w:rPr>
      </w:pPr>
      <w:r>
        <w:rPr>
          <w:szCs w:val="20"/>
          <w:lang w:val="en-GB"/>
        </w:rPr>
        <w:t xml:space="preserve">Therefore, </w:t>
      </w:r>
      <w:r w:rsidR="00767E94">
        <w:rPr>
          <w:szCs w:val="20"/>
          <w:lang w:val="en-GB"/>
        </w:rPr>
        <w:t xml:space="preserve">our </w:t>
      </w:r>
      <w:r w:rsidR="00767E94" w:rsidRPr="00767E94">
        <w:rPr>
          <w:szCs w:val="20"/>
          <w:lang w:val="en-GB"/>
        </w:rPr>
        <w:t>preliminary</w:t>
      </w:r>
      <w:r w:rsidR="00767E94">
        <w:rPr>
          <w:szCs w:val="20"/>
          <w:lang w:val="en-GB"/>
        </w:rPr>
        <w:t xml:space="preserve"> simulation results show</w:t>
      </w:r>
      <w:r w:rsidR="00B867EC">
        <w:rPr>
          <w:szCs w:val="20"/>
          <w:lang w:val="en-GB"/>
        </w:rPr>
        <w:t xml:space="preserve"> there is</w:t>
      </w:r>
      <w:r w:rsidR="00767E94">
        <w:rPr>
          <w:szCs w:val="20"/>
          <w:lang w:val="en-GB"/>
        </w:rPr>
        <w:t xml:space="preserve"> no </w:t>
      </w:r>
      <w:r w:rsidR="00767E94" w:rsidRPr="00767E94">
        <w:rPr>
          <w:szCs w:val="20"/>
          <w:lang w:val="en-GB"/>
        </w:rPr>
        <w:t xml:space="preserve">technical justification </w:t>
      </w:r>
      <w:r w:rsidR="00767E94">
        <w:rPr>
          <w:szCs w:val="20"/>
          <w:lang w:val="en-GB"/>
        </w:rPr>
        <w:t>to relax</w:t>
      </w:r>
      <w:r w:rsidR="00767E94" w:rsidRPr="00767E94">
        <w:rPr>
          <w:szCs w:val="20"/>
          <w:lang w:val="en-GB"/>
        </w:rPr>
        <w:t xml:space="preserve"> the required ACIR</w:t>
      </w:r>
      <w:r w:rsidR="00767E94">
        <w:rPr>
          <w:szCs w:val="20"/>
          <w:lang w:val="en-GB"/>
        </w:rPr>
        <w:t xml:space="preserve"> values</w:t>
      </w:r>
      <w:r w:rsidR="00767E94" w:rsidRPr="00767E94">
        <w:rPr>
          <w:szCs w:val="20"/>
          <w:lang w:val="en-GB"/>
        </w:rPr>
        <w:t xml:space="preserve"> compar</w:t>
      </w:r>
      <w:r w:rsidR="00FB68FF">
        <w:rPr>
          <w:szCs w:val="20"/>
          <w:lang w:val="en-GB"/>
        </w:rPr>
        <w:t>ed</w:t>
      </w:r>
      <w:r w:rsidR="00767E94" w:rsidRPr="00767E94">
        <w:rPr>
          <w:szCs w:val="20"/>
          <w:lang w:val="en-GB"/>
        </w:rPr>
        <w:t xml:space="preserve"> to the current ones in TR 38.803</w:t>
      </w:r>
      <w:r w:rsidR="00767E94">
        <w:rPr>
          <w:szCs w:val="20"/>
          <w:lang w:val="en-GB"/>
        </w:rPr>
        <w:t xml:space="preserve"> </w:t>
      </w:r>
      <w:r w:rsidR="00797732">
        <w:rPr>
          <w:szCs w:val="20"/>
          <w:lang w:val="en-GB"/>
        </w:rPr>
        <w:t>at</w:t>
      </w:r>
      <w:r w:rsidR="00767E94">
        <w:rPr>
          <w:szCs w:val="20"/>
          <w:lang w:val="en-GB"/>
        </w:rPr>
        <w:t xml:space="preserve"> 70GHz carrier frequency</w:t>
      </w:r>
      <w:r w:rsidR="00FB68FF">
        <w:rPr>
          <w:szCs w:val="20"/>
          <w:lang w:val="en-GB"/>
        </w:rPr>
        <w:t>.</w:t>
      </w:r>
    </w:p>
    <w:p w14:paraId="4449FEFD" w14:textId="1BBF1365" w:rsidR="00FB68FF" w:rsidRPr="00FB68FF" w:rsidRDefault="00FB68FF" w:rsidP="00767E94">
      <w:pPr>
        <w:overflowPunct w:val="0"/>
        <w:autoSpaceDE w:val="0"/>
        <w:autoSpaceDN w:val="0"/>
        <w:adjustRightInd w:val="0"/>
        <w:spacing w:after="180"/>
        <w:textAlignment w:val="baseline"/>
        <w:rPr>
          <w:b/>
          <w:bCs/>
          <w:szCs w:val="20"/>
          <w:lang w:val="en-GB"/>
        </w:rPr>
      </w:pPr>
      <w:r w:rsidRPr="00FB68FF">
        <w:rPr>
          <w:szCs w:val="20"/>
          <w:lang w:val="en-GB"/>
        </w:rPr>
        <w:t xml:space="preserve">Observation 4) There is no technical justification to relax the required ACIR </w:t>
      </w:r>
      <w:r>
        <w:rPr>
          <w:szCs w:val="20"/>
          <w:lang w:val="en-GB"/>
        </w:rPr>
        <w:t xml:space="preserve">values </w:t>
      </w:r>
      <w:r w:rsidRPr="00FB68FF">
        <w:rPr>
          <w:szCs w:val="20"/>
          <w:lang w:val="en-GB"/>
        </w:rPr>
        <w:t xml:space="preserve">compared to the </w:t>
      </w:r>
      <w:r>
        <w:rPr>
          <w:szCs w:val="20"/>
          <w:lang w:val="en-GB"/>
        </w:rPr>
        <w:t xml:space="preserve">current </w:t>
      </w:r>
      <w:r w:rsidRPr="00FB68FF">
        <w:rPr>
          <w:szCs w:val="20"/>
          <w:lang w:val="en-GB"/>
        </w:rPr>
        <w:t xml:space="preserve">ones in TR 38.803 </w:t>
      </w:r>
      <w:r>
        <w:rPr>
          <w:szCs w:val="20"/>
          <w:lang w:val="en-GB"/>
        </w:rPr>
        <w:t>at 70GHz carrier frequency</w:t>
      </w:r>
      <w:r>
        <w:rPr>
          <w:b/>
          <w:bCs/>
          <w:szCs w:val="20"/>
          <w:lang w:val="en-GB"/>
        </w:rPr>
        <w:t>.</w:t>
      </w:r>
    </w:p>
    <w:p w14:paraId="10466E65" w14:textId="3E27A9E6" w:rsidR="00FB68FF" w:rsidRDefault="00FB68FF" w:rsidP="00767E94">
      <w:pPr>
        <w:overflowPunct w:val="0"/>
        <w:autoSpaceDE w:val="0"/>
        <w:autoSpaceDN w:val="0"/>
        <w:adjustRightInd w:val="0"/>
        <w:spacing w:after="180"/>
        <w:textAlignment w:val="baseline"/>
        <w:rPr>
          <w:szCs w:val="20"/>
          <w:lang w:val="en-GB"/>
        </w:rPr>
      </w:pPr>
      <w:r>
        <w:rPr>
          <w:szCs w:val="20"/>
          <w:lang w:val="en-GB"/>
        </w:rPr>
        <w:t>Hence it is proposed that:</w:t>
      </w:r>
    </w:p>
    <w:p w14:paraId="5C896731" w14:textId="4E14D544" w:rsidR="00FA217C" w:rsidRPr="00FA217C" w:rsidRDefault="00FA217C" w:rsidP="00767E94">
      <w:pPr>
        <w:overflowPunct w:val="0"/>
        <w:autoSpaceDE w:val="0"/>
        <w:autoSpaceDN w:val="0"/>
        <w:adjustRightInd w:val="0"/>
        <w:spacing w:after="180"/>
        <w:textAlignment w:val="baseline"/>
        <w:rPr>
          <w:rFonts w:eastAsia="SimSun"/>
          <w:b/>
          <w:bCs/>
          <w:szCs w:val="20"/>
          <w:lang w:eastAsia="zh-CN"/>
        </w:rPr>
      </w:pPr>
      <w:r w:rsidRPr="00FA217C">
        <w:rPr>
          <w:b/>
          <w:bCs/>
          <w:szCs w:val="20"/>
          <w:lang w:val="en-GB"/>
        </w:rPr>
        <w:t xml:space="preserve">Proposal 1) </w:t>
      </w:r>
      <w:r w:rsidR="004F3A8B">
        <w:rPr>
          <w:b/>
          <w:bCs/>
          <w:szCs w:val="20"/>
          <w:lang w:val="en-GB"/>
        </w:rPr>
        <w:t>N</w:t>
      </w:r>
      <w:r w:rsidR="004F3A8B" w:rsidRPr="004F3A8B">
        <w:rPr>
          <w:b/>
          <w:bCs/>
          <w:szCs w:val="20"/>
          <w:lang w:val="en-GB"/>
        </w:rPr>
        <w:t xml:space="preserve">ew coexistence simulation </w:t>
      </w:r>
      <w:r w:rsidR="004F3A8B">
        <w:rPr>
          <w:b/>
          <w:bCs/>
          <w:szCs w:val="20"/>
          <w:lang w:val="en-GB"/>
        </w:rPr>
        <w:t>is not required and</w:t>
      </w:r>
      <w:r w:rsidR="004F3A8B" w:rsidRPr="004F3A8B">
        <w:rPr>
          <w:b/>
          <w:bCs/>
          <w:szCs w:val="20"/>
          <w:lang w:val="en-GB"/>
        </w:rPr>
        <w:t xml:space="preserve"> </w:t>
      </w:r>
      <w:r w:rsidR="004F3A8B">
        <w:rPr>
          <w:b/>
          <w:bCs/>
          <w:szCs w:val="20"/>
          <w:lang w:val="en-GB"/>
        </w:rPr>
        <w:t>t</w:t>
      </w:r>
      <w:r w:rsidR="00767E94" w:rsidRPr="00767E94">
        <w:rPr>
          <w:b/>
          <w:bCs/>
          <w:szCs w:val="20"/>
          <w:lang w:val="en-GB"/>
        </w:rPr>
        <w:t xml:space="preserve">he </w:t>
      </w:r>
      <w:r w:rsidR="004F3A8B" w:rsidRPr="004F3A8B">
        <w:rPr>
          <w:b/>
          <w:bCs/>
          <w:szCs w:val="20"/>
          <w:lang w:val="en-GB"/>
        </w:rPr>
        <w:t xml:space="preserve">results in TR 38.803 can be reused to decide the </w:t>
      </w:r>
      <w:r w:rsidR="00767E94" w:rsidRPr="00767E94">
        <w:rPr>
          <w:b/>
          <w:bCs/>
          <w:szCs w:val="20"/>
          <w:lang w:val="en-GB"/>
        </w:rPr>
        <w:t>required ACIR</w:t>
      </w:r>
      <w:r w:rsidR="00767E94">
        <w:rPr>
          <w:b/>
          <w:bCs/>
          <w:szCs w:val="20"/>
          <w:lang w:val="en-GB"/>
        </w:rPr>
        <w:t xml:space="preserve"> values</w:t>
      </w:r>
      <w:r w:rsidR="00767E94" w:rsidRPr="00767E94">
        <w:rPr>
          <w:b/>
          <w:bCs/>
          <w:szCs w:val="20"/>
          <w:lang w:val="en-GB"/>
        </w:rPr>
        <w:t xml:space="preserve"> for extending current NR operation to 71 GHz</w:t>
      </w:r>
      <w:r w:rsidRPr="00FA217C">
        <w:rPr>
          <w:rFonts w:eastAsia="SimSun"/>
          <w:b/>
          <w:bCs/>
          <w:szCs w:val="20"/>
          <w:lang w:eastAsia="zh-CN"/>
        </w:rPr>
        <w:t>.</w:t>
      </w:r>
    </w:p>
    <w:p w14:paraId="6E001F52" w14:textId="77777777" w:rsidR="00FA217C" w:rsidRPr="00440EC2" w:rsidRDefault="00FA217C"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D5A071A"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r>
      <w:r w:rsidR="00073687" w:rsidRPr="00030788">
        <w:rPr>
          <w:szCs w:val="20"/>
        </w:rPr>
        <w:t>RP-2</w:t>
      </w:r>
      <w:r w:rsidR="00073687">
        <w:rPr>
          <w:szCs w:val="20"/>
        </w:rPr>
        <w:t>10862</w:t>
      </w:r>
      <w:r w:rsidR="00073687" w:rsidRPr="00030788">
        <w:rPr>
          <w:szCs w:val="20"/>
        </w:rPr>
        <w:t>, “</w:t>
      </w:r>
      <w:r w:rsidR="00073687" w:rsidRPr="0009465C">
        <w:rPr>
          <w:szCs w:val="20"/>
        </w:rPr>
        <w:t>Revised WID:  Extending current NR operation to 71 GHz</w:t>
      </w:r>
      <w:r w:rsidR="00073687" w:rsidRPr="00030788">
        <w:rPr>
          <w:szCs w:val="20"/>
        </w:rPr>
        <w:t xml:space="preserve">”, </w:t>
      </w:r>
      <w:r w:rsidR="00073687">
        <w:rPr>
          <w:szCs w:val="20"/>
        </w:rPr>
        <w:t>CMCC</w:t>
      </w:r>
      <w:r w:rsidRPr="00030788">
        <w:rPr>
          <w:szCs w:val="20"/>
        </w:rPr>
        <w:t>.</w:t>
      </w:r>
    </w:p>
    <w:p w14:paraId="54743002" w14:textId="493CCA17" w:rsidR="002D15CD" w:rsidRDefault="002D15CD" w:rsidP="002D15CD">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3GPP TR 38.803 v14.2.0, “Study on new radio access technology: Radio Frequency (RF) and co-existence aspects”.</w:t>
      </w:r>
    </w:p>
    <w:p w14:paraId="634740D0" w14:textId="6D7A13C1" w:rsidR="002D15CD" w:rsidRDefault="002D15CD" w:rsidP="002D15CD">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10</w:t>
      </w:r>
      <w:r w:rsidR="00B63EEB">
        <w:rPr>
          <w:szCs w:val="20"/>
        </w:rPr>
        <w:t>79</w:t>
      </w:r>
      <w:r>
        <w:rPr>
          <w:szCs w:val="20"/>
        </w:rPr>
        <w:t>15</w:t>
      </w:r>
      <w:r w:rsidRPr="00030788">
        <w:rPr>
          <w:szCs w:val="20"/>
        </w:rPr>
        <w:t>, “</w:t>
      </w:r>
      <w:r w:rsidR="00B63EEB" w:rsidRPr="00B63EEB">
        <w:rPr>
          <w:szCs w:val="20"/>
        </w:rPr>
        <w:t>WF on 60 GHz coexistence, ACLR, and ACS</w:t>
      </w:r>
      <w:r w:rsidRPr="00030788">
        <w:rPr>
          <w:szCs w:val="20"/>
        </w:rPr>
        <w:t xml:space="preserve">”, </w:t>
      </w:r>
      <w:r w:rsidRPr="002D15CD">
        <w:rPr>
          <w:szCs w:val="20"/>
          <w:lang w:val="en-GB"/>
        </w:rPr>
        <w:t>Qualcomm Incorporated</w:t>
      </w:r>
      <w:r w:rsidRPr="00030788">
        <w:rPr>
          <w:szCs w:val="20"/>
        </w:rPr>
        <w:t>.</w:t>
      </w:r>
    </w:p>
    <w:p w14:paraId="7F54C96C" w14:textId="0BD20711" w:rsidR="00B63EEB" w:rsidRPr="00030788" w:rsidRDefault="00B63EEB" w:rsidP="002D15CD">
      <w:pPr>
        <w:tabs>
          <w:tab w:val="center" w:pos="4153"/>
          <w:tab w:val="right" w:pos="8306"/>
        </w:tabs>
        <w:ind w:left="567" w:hanging="567"/>
        <w:rPr>
          <w:szCs w:val="20"/>
          <w:lang w:val="en-GB"/>
        </w:rPr>
      </w:pPr>
      <w:r>
        <w:rPr>
          <w:szCs w:val="20"/>
        </w:rPr>
        <w:t>[4]</w:t>
      </w:r>
      <w:r>
        <w:rPr>
          <w:szCs w:val="20"/>
        </w:rPr>
        <w:tab/>
      </w:r>
      <w:r w:rsidRPr="00030788">
        <w:rPr>
          <w:szCs w:val="20"/>
        </w:rPr>
        <w:t>R</w:t>
      </w:r>
      <w:r>
        <w:rPr>
          <w:szCs w:val="20"/>
        </w:rPr>
        <w:t>4</w:t>
      </w:r>
      <w:r w:rsidRPr="00030788">
        <w:rPr>
          <w:szCs w:val="20"/>
        </w:rPr>
        <w:t>-2</w:t>
      </w:r>
      <w:r>
        <w:rPr>
          <w:szCs w:val="20"/>
        </w:rPr>
        <w:t>109383</w:t>
      </w:r>
      <w:r w:rsidRPr="00030788">
        <w:rPr>
          <w:szCs w:val="20"/>
        </w:rPr>
        <w:t>, “</w:t>
      </w:r>
      <w:r w:rsidRPr="00B63EEB">
        <w:rPr>
          <w:szCs w:val="20"/>
        </w:rPr>
        <w:t>Proposals on coexistence simulation for extending current NR operation to 71 GHz</w:t>
      </w:r>
      <w:r w:rsidRPr="00030788">
        <w:rPr>
          <w:szCs w:val="20"/>
        </w:rPr>
        <w:t xml:space="preserve">”, </w:t>
      </w:r>
      <w:r w:rsidRPr="00B63EEB">
        <w:rPr>
          <w:szCs w:val="20"/>
          <w:lang w:val="en-GB"/>
        </w:rPr>
        <w:t>Nokia, Nokia Shanghai Bell</w:t>
      </w:r>
      <w:r w:rsidRPr="00030788">
        <w:rPr>
          <w:szCs w:val="20"/>
        </w:rPr>
        <w:t>.</w:t>
      </w:r>
    </w:p>
    <w:p w14:paraId="4EB36066" w14:textId="33687F59" w:rsidR="009968E4" w:rsidRDefault="009968E4" w:rsidP="009968E4">
      <w:pPr>
        <w:tabs>
          <w:tab w:val="center" w:pos="4153"/>
          <w:tab w:val="right" w:pos="8306"/>
        </w:tabs>
        <w:ind w:left="567" w:hanging="567"/>
        <w:rPr>
          <w:szCs w:val="20"/>
        </w:rPr>
      </w:pPr>
      <w:r w:rsidRPr="00030788">
        <w:rPr>
          <w:szCs w:val="20"/>
        </w:rPr>
        <w:t>[</w:t>
      </w:r>
      <w:r w:rsidR="00B63EEB">
        <w:rPr>
          <w:szCs w:val="20"/>
        </w:rPr>
        <w:t>5</w:t>
      </w:r>
      <w:r w:rsidRPr="00030788">
        <w:rPr>
          <w:szCs w:val="20"/>
        </w:rPr>
        <w:t>]</w:t>
      </w:r>
      <w:r w:rsidRPr="00030788">
        <w:rPr>
          <w:szCs w:val="20"/>
        </w:rPr>
        <w:tab/>
        <w:t>3GPP TR 38.80</w:t>
      </w:r>
      <w:r>
        <w:rPr>
          <w:szCs w:val="20"/>
        </w:rPr>
        <w:t>8</w:t>
      </w:r>
      <w:r w:rsidRPr="00030788">
        <w:rPr>
          <w:szCs w:val="20"/>
        </w:rPr>
        <w:t xml:space="preserve"> v1</w:t>
      </w:r>
      <w:r>
        <w:rPr>
          <w:szCs w:val="20"/>
        </w:rPr>
        <w:t>7</w:t>
      </w:r>
      <w:r w:rsidRPr="00030788">
        <w:rPr>
          <w:szCs w:val="20"/>
        </w:rPr>
        <w:t>.</w:t>
      </w:r>
      <w:r>
        <w:rPr>
          <w:szCs w:val="20"/>
        </w:rPr>
        <w:t>0</w:t>
      </w:r>
      <w:r w:rsidRPr="00030788">
        <w:rPr>
          <w:szCs w:val="20"/>
        </w:rPr>
        <w:t>.0, “</w:t>
      </w:r>
      <w:r w:rsidRPr="009968E4">
        <w:rPr>
          <w:szCs w:val="20"/>
        </w:rPr>
        <w:t>Study on supporting NR from 52.6 GHz to 71 GHz</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38821" w14:textId="77777777" w:rsidR="00FD0168" w:rsidRPr="004E3B67" w:rsidRDefault="00FD0168" w:rsidP="00DA44AD">
      <w:pPr>
        <w:rPr>
          <w:rFonts w:eastAsia="SimSun" w:cs="Arial"/>
          <w:color w:val="0000FF"/>
          <w:kern w:val="2"/>
          <w:lang w:eastAsia="zh-CN"/>
        </w:rPr>
      </w:pPr>
      <w:r>
        <w:separator/>
      </w:r>
    </w:p>
  </w:endnote>
  <w:endnote w:type="continuationSeparator" w:id="0">
    <w:p w14:paraId="65858BA8" w14:textId="77777777" w:rsidR="00FD0168" w:rsidRPr="004E3B67" w:rsidRDefault="00FD0168"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75F5B" w14:textId="77777777" w:rsidR="00FD0168" w:rsidRPr="004E3B67" w:rsidRDefault="00FD0168" w:rsidP="00DA44AD">
      <w:pPr>
        <w:rPr>
          <w:rFonts w:eastAsia="SimSun" w:cs="Arial"/>
          <w:color w:val="0000FF"/>
          <w:kern w:val="2"/>
          <w:lang w:eastAsia="zh-CN"/>
        </w:rPr>
      </w:pPr>
      <w:r>
        <w:separator/>
      </w:r>
    </w:p>
  </w:footnote>
  <w:footnote w:type="continuationSeparator" w:id="0">
    <w:p w14:paraId="3D91B881" w14:textId="77777777" w:rsidR="00FD0168" w:rsidRPr="004E3B67" w:rsidRDefault="00FD0168"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015"/>
    <w:rsid w:val="000177C2"/>
    <w:rsid w:val="00017839"/>
    <w:rsid w:val="0002245D"/>
    <w:rsid w:val="00024882"/>
    <w:rsid w:val="00025CE8"/>
    <w:rsid w:val="00025DAB"/>
    <w:rsid w:val="00027DA7"/>
    <w:rsid w:val="00030788"/>
    <w:rsid w:val="000324EE"/>
    <w:rsid w:val="0003256F"/>
    <w:rsid w:val="00034F99"/>
    <w:rsid w:val="0003706E"/>
    <w:rsid w:val="00037BCA"/>
    <w:rsid w:val="0004077B"/>
    <w:rsid w:val="00040902"/>
    <w:rsid w:val="000427BC"/>
    <w:rsid w:val="000435FF"/>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1B55"/>
    <w:rsid w:val="00073687"/>
    <w:rsid w:val="0007409D"/>
    <w:rsid w:val="0007428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477A"/>
    <w:rsid w:val="00095014"/>
    <w:rsid w:val="00096219"/>
    <w:rsid w:val="000A11C9"/>
    <w:rsid w:val="000A15C9"/>
    <w:rsid w:val="000A40A0"/>
    <w:rsid w:val="000A62A7"/>
    <w:rsid w:val="000A7285"/>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1DF8"/>
    <w:rsid w:val="000E54CF"/>
    <w:rsid w:val="000F6FCC"/>
    <w:rsid w:val="000F7673"/>
    <w:rsid w:val="00100B8B"/>
    <w:rsid w:val="00101140"/>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3E41"/>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86581"/>
    <w:rsid w:val="00190B82"/>
    <w:rsid w:val="001915B6"/>
    <w:rsid w:val="00191771"/>
    <w:rsid w:val="00194718"/>
    <w:rsid w:val="00194E04"/>
    <w:rsid w:val="00195331"/>
    <w:rsid w:val="00195640"/>
    <w:rsid w:val="001963C1"/>
    <w:rsid w:val="0019643A"/>
    <w:rsid w:val="00196C84"/>
    <w:rsid w:val="001A03B2"/>
    <w:rsid w:val="001A2597"/>
    <w:rsid w:val="001A46B9"/>
    <w:rsid w:val="001A60EB"/>
    <w:rsid w:val="001A62E2"/>
    <w:rsid w:val="001A7B13"/>
    <w:rsid w:val="001B0A89"/>
    <w:rsid w:val="001B167D"/>
    <w:rsid w:val="001B25C4"/>
    <w:rsid w:val="001B2D2F"/>
    <w:rsid w:val="001B3135"/>
    <w:rsid w:val="001B32EF"/>
    <w:rsid w:val="001B5AEE"/>
    <w:rsid w:val="001C1228"/>
    <w:rsid w:val="001C2C6E"/>
    <w:rsid w:val="001C40F0"/>
    <w:rsid w:val="001C4B07"/>
    <w:rsid w:val="001D0753"/>
    <w:rsid w:val="001D2ADD"/>
    <w:rsid w:val="001D31B6"/>
    <w:rsid w:val="001D31C9"/>
    <w:rsid w:val="001D50C6"/>
    <w:rsid w:val="001E5676"/>
    <w:rsid w:val="001E5C65"/>
    <w:rsid w:val="001E6C67"/>
    <w:rsid w:val="001F0E70"/>
    <w:rsid w:val="001F5EEB"/>
    <w:rsid w:val="001F67B7"/>
    <w:rsid w:val="001F6BB2"/>
    <w:rsid w:val="00202846"/>
    <w:rsid w:val="00202BA2"/>
    <w:rsid w:val="002038D1"/>
    <w:rsid w:val="0020392E"/>
    <w:rsid w:val="002103A8"/>
    <w:rsid w:val="0021529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4BDA"/>
    <w:rsid w:val="0025673D"/>
    <w:rsid w:val="00257EC5"/>
    <w:rsid w:val="0026028E"/>
    <w:rsid w:val="002607D0"/>
    <w:rsid w:val="00264344"/>
    <w:rsid w:val="00264FF8"/>
    <w:rsid w:val="002652C2"/>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24E"/>
    <w:rsid w:val="002A1CF2"/>
    <w:rsid w:val="002A534A"/>
    <w:rsid w:val="002A56EA"/>
    <w:rsid w:val="002A7EEB"/>
    <w:rsid w:val="002B0CFD"/>
    <w:rsid w:val="002B20FF"/>
    <w:rsid w:val="002B24A9"/>
    <w:rsid w:val="002B2CB5"/>
    <w:rsid w:val="002B4612"/>
    <w:rsid w:val="002B4C00"/>
    <w:rsid w:val="002B4FFB"/>
    <w:rsid w:val="002B526F"/>
    <w:rsid w:val="002B6AC5"/>
    <w:rsid w:val="002B7B4C"/>
    <w:rsid w:val="002C15A3"/>
    <w:rsid w:val="002C1880"/>
    <w:rsid w:val="002C2C61"/>
    <w:rsid w:val="002C3D0D"/>
    <w:rsid w:val="002C77EA"/>
    <w:rsid w:val="002D15CD"/>
    <w:rsid w:val="002D25AD"/>
    <w:rsid w:val="002D2EA9"/>
    <w:rsid w:val="002D3AFE"/>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46A1"/>
    <w:rsid w:val="003567DA"/>
    <w:rsid w:val="00360C83"/>
    <w:rsid w:val="003610F2"/>
    <w:rsid w:val="003615AA"/>
    <w:rsid w:val="003624E1"/>
    <w:rsid w:val="00363C7E"/>
    <w:rsid w:val="003646FB"/>
    <w:rsid w:val="003647F1"/>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1E4C"/>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1F87"/>
    <w:rsid w:val="003F5894"/>
    <w:rsid w:val="003F661B"/>
    <w:rsid w:val="003F6626"/>
    <w:rsid w:val="0040043E"/>
    <w:rsid w:val="00400913"/>
    <w:rsid w:val="00400C70"/>
    <w:rsid w:val="00403264"/>
    <w:rsid w:val="00404126"/>
    <w:rsid w:val="0040659A"/>
    <w:rsid w:val="00407291"/>
    <w:rsid w:val="004076A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6129"/>
    <w:rsid w:val="004767FF"/>
    <w:rsid w:val="00480440"/>
    <w:rsid w:val="00480441"/>
    <w:rsid w:val="00480C88"/>
    <w:rsid w:val="00480E54"/>
    <w:rsid w:val="00481B02"/>
    <w:rsid w:val="00482222"/>
    <w:rsid w:val="0048374D"/>
    <w:rsid w:val="00484111"/>
    <w:rsid w:val="004847E3"/>
    <w:rsid w:val="00484A3B"/>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11B1"/>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4F3A8B"/>
    <w:rsid w:val="0050070D"/>
    <w:rsid w:val="00500F3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194A"/>
    <w:rsid w:val="0053281F"/>
    <w:rsid w:val="005342F1"/>
    <w:rsid w:val="00536C6E"/>
    <w:rsid w:val="00536DB6"/>
    <w:rsid w:val="005412D8"/>
    <w:rsid w:val="00541D55"/>
    <w:rsid w:val="00547127"/>
    <w:rsid w:val="005477C5"/>
    <w:rsid w:val="00547986"/>
    <w:rsid w:val="0055012C"/>
    <w:rsid w:val="005525AF"/>
    <w:rsid w:val="005553AF"/>
    <w:rsid w:val="00555AF8"/>
    <w:rsid w:val="00557881"/>
    <w:rsid w:val="00557E66"/>
    <w:rsid w:val="005608AE"/>
    <w:rsid w:val="00561A45"/>
    <w:rsid w:val="00564729"/>
    <w:rsid w:val="0056560B"/>
    <w:rsid w:val="0057114A"/>
    <w:rsid w:val="00573339"/>
    <w:rsid w:val="00573ADE"/>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26C"/>
    <w:rsid w:val="005A54C7"/>
    <w:rsid w:val="005A5BE1"/>
    <w:rsid w:val="005A6D80"/>
    <w:rsid w:val="005A7B03"/>
    <w:rsid w:val="005B2767"/>
    <w:rsid w:val="005B392F"/>
    <w:rsid w:val="005B3CE6"/>
    <w:rsid w:val="005B5C56"/>
    <w:rsid w:val="005B6D33"/>
    <w:rsid w:val="005C1651"/>
    <w:rsid w:val="005C1F2A"/>
    <w:rsid w:val="005C3BCF"/>
    <w:rsid w:val="005C4674"/>
    <w:rsid w:val="005C4C00"/>
    <w:rsid w:val="005C6B5F"/>
    <w:rsid w:val="005C740B"/>
    <w:rsid w:val="005D0EA8"/>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2F17"/>
    <w:rsid w:val="00663DA7"/>
    <w:rsid w:val="006645B2"/>
    <w:rsid w:val="00667EAA"/>
    <w:rsid w:val="006703C1"/>
    <w:rsid w:val="00671EC7"/>
    <w:rsid w:val="006771DB"/>
    <w:rsid w:val="00677355"/>
    <w:rsid w:val="006848A0"/>
    <w:rsid w:val="00685EF2"/>
    <w:rsid w:val="00690774"/>
    <w:rsid w:val="00690C26"/>
    <w:rsid w:val="00691EBB"/>
    <w:rsid w:val="00694302"/>
    <w:rsid w:val="0069650D"/>
    <w:rsid w:val="006A179E"/>
    <w:rsid w:val="006A2897"/>
    <w:rsid w:val="006A40E8"/>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2FD"/>
    <w:rsid w:val="006F4B4A"/>
    <w:rsid w:val="006F4B95"/>
    <w:rsid w:val="006F5936"/>
    <w:rsid w:val="006F5E11"/>
    <w:rsid w:val="00700585"/>
    <w:rsid w:val="007026F1"/>
    <w:rsid w:val="0070386D"/>
    <w:rsid w:val="00704D0B"/>
    <w:rsid w:val="00706EB1"/>
    <w:rsid w:val="007070B7"/>
    <w:rsid w:val="00707B56"/>
    <w:rsid w:val="0071019B"/>
    <w:rsid w:val="00712927"/>
    <w:rsid w:val="00716343"/>
    <w:rsid w:val="0072066F"/>
    <w:rsid w:val="00721460"/>
    <w:rsid w:val="00722861"/>
    <w:rsid w:val="00722B63"/>
    <w:rsid w:val="00724A32"/>
    <w:rsid w:val="00724B82"/>
    <w:rsid w:val="007259BE"/>
    <w:rsid w:val="00730FDB"/>
    <w:rsid w:val="00733E51"/>
    <w:rsid w:val="007437F4"/>
    <w:rsid w:val="00744015"/>
    <w:rsid w:val="00744DA4"/>
    <w:rsid w:val="00745AC8"/>
    <w:rsid w:val="00746E4C"/>
    <w:rsid w:val="00747251"/>
    <w:rsid w:val="0075085E"/>
    <w:rsid w:val="007522A1"/>
    <w:rsid w:val="00752A87"/>
    <w:rsid w:val="0075381C"/>
    <w:rsid w:val="00753AF2"/>
    <w:rsid w:val="007545BD"/>
    <w:rsid w:val="00756544"/>
    <w:rsid w:val="00757544"/>
    <w:rsid w:val="007626E6"/>
    <w:rsid w:val="0076534E"/>
    <w:rsid w:val="00766D64"/>
    <w:rsid w:val="00767124"/>
    <w:rsid w:val="00767E94"/>
    <w:rsid w:val="00767F0A"/>
    <w:rsid w:val="00770B56"/>
    <w:rsid w:val="00772514"/>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97732"/>
    <w:rsid w:val="007A0355"/>
    <w:rsid w:val="007A0F2D"/>
    <w:rsid w:val="007A1782"/>
    <w:rsid w:val="007A1A01"/>
    <w:rsid w:val="007A295A"/>
    <w:rsid w:val="007A4D0E"/>
    <w:rsid w:val="007A7510"/>
    <w:rsid w:val="007A7C5F"/>
    <w:rsid w:val="007B0EFE"/>
    <w:rsid w:val="007B117A"/>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46BA"/>
    <w:rsid w:val="007F6D05"/>
    <w:rsid w:val="008033C4"/>
    <w:rsid w:val="00804A6C"/>
    <w:rsid w:val="00805605"/>
    <w:rsid w:val="00805EBC"/>
    <w:rsid w:val="0081135D"/>
    <w:rsid w:val="0081155C"/>
    <w:rsid w:val="0081207C"/>
    <w:rsid w:val="00812AF4"/>
    <w:rsid w:val="00814761"/>
    <w:rsid w:val="00814801"/>
    <w:rsid w:val="008170AC"/>
    <w:rsid w:val="008227EF"/>
    <w:rsid w:val="00823A11"/>
    <w:rsid w:val="008247C1"/>
    <w:rsid w:val="00826AB1"/>
    <w:rsid w:val="008302AE"/>
    <w:rsid w:val="00831B17"/>
    <w:rsid w:val="0083299B"/>
    <w:rsid w:val="00843036"/>
    <w:rsid w:val="00843281"/>
    <w:rsid w:val="00843C27"/>
    <w:rsid w:val="008444A8"/>
    <w:rsid w:val="00845FC2"/>
    <w:rsid w:val="008478E2"/>
    <w:rsid w:val="008504E3"/>
    <w:rsid w:val="0085604F"/>
    <w:rsid w:val="008572A5"/>
    <w:rsid w:val="00861530"/>
    <w:rsid w:val="008705C9"/>
    <w:rsid w:val="0087449B"/>
    <w:rsid w:val="00875609"/>
    <w:rsid w:val="00875969"/>
    <w:rsid w:val="00877D10"/>
    <w:rsid w:val="00883811"/>
    <w:rsid w:val="00885338"/>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216"/>
    <w:rsid w:val="008F4C4C"/>
    <w:rsid w:val="00902F40"/>
    <w:rsid w:val="00903904"/>
    <w:rsid w:val="009061B8"/>
    <w:rsid w:val="009103A6"/>
    <w:rsid w:val="0091336E"/>
    <w:rsid w:val="0091393D"/>
    <w:rsid w:val="00913D90"/>
    <w:rsid w:val="0091531D"/>
    <w:rsid w:val="00920B77"/>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8E4"/>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4803"/>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076F"/>
    <w:rsid w:val="00A607D4"/>
    <w:rsid w:val="00A615C9"/>
    <w:rsid w:val="00A6162F"/>
    <w:rsid w:val="00A6237B"/>
    <w:rsid w:val="00A626EC"/>
    <w:rsid w:val="00A62D41"/>
    <w:rsid w:val="00A64B69"/>
    <w:rsid w:val="00A672D1"/>
    <w:rsid w:val="00A72CE0"/>
    <w:rsid w:val="00A733AC"/>
    <w:rsid w:val="00A7412A"/>
    <w:rsid w:val="00A76831"/>
    <w:rsid w:val="00A77AFA"/>
    <w:rsid w:val="00A8045C"/>
    <w:rsid w:val="00A80CF0"/>
    <w:rsid w:val="00A82E94"/>
    <w:rsid w:val="00A835E7"/>
    <w:rsid w:val="00A9127C"/>
    <w:rsid w:val="00A92258"/>
    <w:rsid w:val="00A92D3E"/>
    <w:rsid w:val="00A949D9"/>
    <w:rsid w:val="00A95312"/>
    <w:rsid w:val="00A9589E"/>
    <w:rsid w:val="00A96203"/>
    <w:rsid w:val="00A96611"/>
    <w:rsid w:val="00A96A22"/>
    <w:rsid w:val="00AA12C7"/>
    <w:rsid w:val="00AA21C4"/>
    <w:rsid w:val="00AA4970"/>
    <w:rsid w:val="00AA5A4E"/>
    <w:rsid w:val="00AB4E13"/>
    <w:rsid w:val="00AC1E9B"/>
    <w:rsid w:val="00AC5C91"/>
    <w:rsid w:val="00AC6BB7"/>
    <w:rsid w:val="00AC75E7"/>
    <w:rsid w:val="00AD0228"/>
    <w:rsid w:val="00AD0B26"/>
    <w:rsid w:val="00AD3FDD"/>
    <w:rsid w:val="00AD4274"/>
    <w:rsid w:val="00AD42BC"/>
    <w:rsid w:val="00AD46C9"/>
    <w:rsid w:val="00AD74D7"/>
    <w:rsid w:val="00AE1A8E"/>
    <w:rsid w:val="00AE1F09"/>
    <w:rsid w:val="00AE2F9D"/>
    <w:rsid w:val="00AE3663"/>
    <w:rsid w:val="00AE6FE4"/>
    <w:rsid w:val="00AE70FF"/>
    <w:rsid w:val="00AF148E"/>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2875"/>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3EEB"/>
    <w:rsid w:val="00B64CBF"/>
    <w:rsid w:val="00B66487"/>
    <w:rsid w:val="00B72C95"/>
    <w:rsid w:val="00B731AA"/>
    <w:rsid w:val="00B766E3"/>
    <w:rsid w:val="00B802EF"/>
    <w:rsid w:val="00B80C5F"/>
    <w:rsid w:val="00B8356B"/>
    <w:rsid w:val="00B84F06"/>
    <w:rsid w:val="00B85838"/>
    <w:rsid w:val="00B85B77"/>
    <w:rsid w:val="00B867EC"/>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175C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67706"/>
    <w:rsid w:val="00C740BE"/>
    <w:rsid w:val="00C77BAF"/>
    <w:rsid w:val="00C804EC"/>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05A5"/>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B1E0E"/>
    <w:rsid w:val="00DB76FF"/>
    <w:rsid w:val="00DC06D0"/>
    <w:rsid w:val="00DC0E4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0DA9"/>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5269"/>
    <w:rsid w:val="00E36878"/>
    <w:rsid w:val="00E36966"/>
    <w:rsid w:val="00E4086D"/>
    <w:rsid w:val="00E42B4F"/>
    <w:rsid w:val="00E4408E"/>
    <w:rsid w:val="00E44B2F"/>
    <w:rsid w:val="00E45C57"/>
    <w:rsid w:val="00E51B94"/>
    <w:rsid w:val="00E52F0F"/>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217C"/>
    <w:rsid w:val="00FA4172"/>
    <w:rsid w:val="00FA491A"/>
    <w:rsid w:val="00FA7A20"/>
    <w:rsid w:val="00FB25DD"/>
    <w:rsid w:val="00FB2CCD"/>
    <w:rsid w:val="00FB333C"/>
    <w:rsid w:val="00FB4118"/>
    <w:rsid w:val="00FB68FF"/>
    <w:rsid w:val="00FB737B"/>
    <w:rsid w:val="00FB7CE8"/>
    <w:rsid w:val="00FC0A6D"/>
    <w:rsid w:val="00FC39B9"/>
    <w:rsid w:val="00FC532F"/>
    <w:rsid w:val="00FC7FF3"/>
    <w:rsid w:val="00FD0168"/>
    <w:rsid w:val="00FD1205"/>
    <w:rsid w:val="00FD498F"/>
    <w:rsid w:val="00FD5063"/>
    <w:rsid w:val="00FE0D4B"/>
    <w:rsid w:val="00FE1AE6"/>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85897-2FC3-43F1-A829-29044EDDF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1633</Words>
  <Characters>9313</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2021-07-29T14:51:00Z</dcterms:created>
  <dcterms:modified xsi:type="dcterms:W3CDTF">2021-08-06T12:52:00Z</dcterms:modified>
</cp:coreProperties>
</file>