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BABAD" w14:textId="5899B5D8" w:rsidR="00E42B4F" w:rsidRPr="00E77857" w:rsidRDefault="00E42B4F" w:rsidP="00FE1AE6">
      <w:pPr>
        <w:tabs>
          <w:tab w:val="right" w:pos="9072"/>
        </w:tabs>
        <w:rPr>
          <w:rFonts w:ascii="Arial" w:hAnsi="Arial" w:cs="Arial"/>
          <w:sz w:val="28"/>
        </w:rPr>
      </w:pPr>
      <w:r w:rsidRPr="00E77857">
        <w:rPr>
          <w:rFonts w:ascii="Arial" w:hAnsi="Arial" w:cs="Arial"/>
          <w:sz w:val="28"/>
        </w:rPr>
        <w:t>3GPP TSG-RAN WG4 Meeting #</w:t>
      </w:r>
      <w:r w:rsidR="00034F99">
        <w:rPr>
          <w:rFonts w:ascii="Arial" w:hAnsi="Arial" w:cs="Arial"/>
          <w:sz w:val="28"/>
        </w:rPr>
        <w:t xml:space="preserve"> </w:t>
      </w:r>
      <w:r w:rsidR="008227EF">
        <w:rPr>
          <w:rFonts w:ascii="Arial" w:hAnsi="Arial" w:cs="Arial"/>
          <w:sz w:val="28"/>
        </w:rPr>
        <w:t>100</w:t>
      </w:r>
      <w:r w:rsidR="00034F99">
        <w:rPr>
          <w:rFonts w:ascii="Arial" w:hAnsi="Arial" w:cs="Arial"/>
          <w:sz w:val="28"/>
        </w:rPr>
        <w:t>-e</w:t>
      </w:r>
      <w:r w:rsidRPr="00E77857">
        <w:rPr>
          <w:rFonts w:ascii="Arial" w:hAnsi="Arial" w:cs="Arial"/>
          <w:sz w:val="28"/>
        </w:rPr>
        <w:tab/>
        <w:t>R4-</w:t>
      </w:r>
      <w:r w:rsidR="00034F99">
        <w:rPr>
          <w:rFonts w:ascii="Arial" w:hAnsi="Arial" w:cs="Arial"/>
          <w:sz w:val="28"/>
        </w:rPr>
        <w:t>2</w:t>
      </w:r>
      <w:r w:rsidR="00133E41">
        <w:rPr>
          <w:rFonts w:ascii="Arial" w:hAnsi="Arial" w:cs="Arial"/>
          <w:sz w:val="28"/>
        </w:rPr>
        <w:t>1</w:t>
      </w:r>
      <w:r w:rsidR="008227EF">
        <w:rPr>
          <w:rFonts w:ascii="Arial" w:hAnsi="Arial" w:cs="Arial"/>
          <w:sz w:val="28"/>
        </w:rPr>
        <w:t>1</w:t>
      </w:r>
      <w:r w:rsidR="00BA133A">
        <w:rPr>
          <w:rFonts w:ascii="Arial" w:hAnsi="Arial" w:cs="Arial"/>
          <w:sz w:val="28"/>
        </w:rPr>
        <w:t>2275</w:t>
      </w:r>
    </w:p>
    <w:p w14:paraId="3445E0BE" w14:textId="75C1C92B" w:rsidR="00E42B4F" w:rsidRPr="00E77857" w:rsidRDefault="00034F99" w:rsidP="00E42B4F">
      <w:pPr>
        <w:tabs>
          <w:tab w:val="right" w:pos="9781"/>
        </w:tabs>
        <w:rPr>
          <w:rFonts w:ascii="Arial" w:hAnsi="Arial" w:cs="Arial"/>
          <w:sz w:val="28"/>
        </w:rPr>
      </w:pPr>
      <w:r w:rsidRPr="00034F99">
        <w:rPr>
          <w:rFonts w:ascii="Arial" w:hAnsi="Arial" w:cs="Arial"/>
          <w:sz w:val="28"/>
        </w:rPr>
        <w:t xml:space="preserve">Electronic Meeting, </w:t>
      </w:r>
      <w:r w:rsidR="00133E41">
        <w:rPr>
          <w:rFonts w:ascii="Arial" w:hAnsi="Arial" w:cs="Arial"/>
          <w:sz w:val="28"/>
        </w:rPr>
        <w:t>1</w:t>
      </w:r>
      <w:r w:rsidR="008227EF">
        <w:rPr>
          <w:rFonts w:ascii="Arial" w:hAnsi="Arial" w:cs="Arial"/>
          <w:sz w:val="28"/>
        </w:rPr>
        <w:t>6</w:t>
      </w:r>
      <w:r w:rsidRPr="00034F99">
        <w:rPr>
          <w:rFonts w:ascii="Arial" w:hAnsi="Arial" w:cs="Arial"/>
          <w:sz w:val="28"/>
        </w:rPr>
        <w:t xml:space="preserve"> – </w:t>
      </w:r>
      <w:r w:rsidR="00133E41">
        <w:rPr>
          <w:rFonts w:ascii="Arial" w:hAnsi="Arial" w:cs="Arial"/>
          <w:sz w:val="28"/>
        </w:rPr>
        <w:t>27</w:t>
      </w:r>
      <w:r w:rsidRPr="00034F99">
        <w:rPr>
          <w:rFonts w:ascii="Arial" w:hAnsi="Arial" w:cs="Arial"/>
          <w:sz w:val="28"/>
        </w:rPr>
        <w:t xml:space="preserve"> </w:t>
      </w:r>
      <w:r w:rsidR="008227EF">
        <w:rPr>
          <w:rFonts w:ascii="Arial" w:hAnsi="Arial" w:cs="Arial"/>
          <w:sz w:val="28"/>
        </w:rPr>
        <w:t>August</w:t>
      </w:r>
      <w:r w:rsidRPr="00034F99">
        <w:rPr>
          <w:rFonts w:ascii="Arial" w:hAnsi="Arial" w:cs="Arial"/>
          <w:sz w:val="28"/>
        </w:rPr>
        <w:t xml:space="preserve"> 202</w:t>
      </w:r>
      <w:r w:rsidR="00133E41">
        <w:rPr>
          <w:rFonts w:ascii="Arial" w:hAnsi="Arial" w:cs="Arial"/>
          <w:sz w:val="28"/>
        </w:rPr>
        <w:t>1</w:t>
      </w:r>
    </w:p>
    <w:p w14:paraId="77CBAB24" w14:textId="77777777" w:rsidR="00E42B4F" w:rsidRPr="00E77857" w:rsidRDefault="00E42B4F" w:rsidP="00E42B4F">
      <w:pPr>
        <w:tabs>
          <w:tab w:val="left" w:pos="1985"/>
        </w:tabs>
        <w:rPr>
          <w:rFonts w:ascii="Arial" w:hAnsi="Arial"/>
          <w:b/>
        </w:rPr>
      </w:pPr>
    </w:p>
    <w:p w14:paraId="5B718747" w14:textId="7E8B3DF0"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E3007B">
        <w:rPr>
          <w:rFonts w:ascii="Arial" w:hAnsi="Arial"/>
          <w:b/>
          <w:lang w:val="en-GB"/>
        </w:rPr>
        <w:t>8</w:t>
      </w:r>
      <w:r w:rsidR="00EC6BEB">
        <w:rPr>
          <w:rFonts w:ascii="Arial" w:hAnsi="Arial"/>
          <w:b/>
          <w:lang w:val="en-GB"/>
        </w:rPr>
        <w:t>.</w:t>
      </w:r>
      <w:r w:rsidR="00E3007B">
        <w:rPr>
          <w:rFonts w:ascii="Arial" w:hAnsi="Arial"/>
          <w:b/>
          <w:lang w:val="en-GB"/>
        </w:rPr>
        <w:t>3</w:t>
      </w:r>
      <w:r w:rsidR="0031084A">
        <w:rPr>
          <w:rFonts w:ascii="Arial" w:hAnsi="Arial"/>
          <w:b/>
          <w:lang w:val="en-GB"/>
        </w:rPr>
        <w:t>.</w:t>
      </w:r>
      <w:r w:rsidR="00E3007B">
        <w:rPr>
          <w:rFonts w:ascii="Arial" w:hAnsi="Arial"/>
          <w:b/>
          <w:lang w:val="en-GB"/>
        </w:rPr>
        <w:t>3</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5488D30D"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133E41">
        <w:rPr>
          <w:rFonts w:ascii="Arial" w:hAnsi="Arial" w:cs="Arial"/>
          <w:b/>
        </w:rPr>
        <w:t>Proposal</w:t>
      </w:r>
      <w:r w:rsidR="00E3007B">
        <w:rPr>
          <w:rFonts w:ascii="Arial" w:hAnsi="Arial" w:cs="Arial"/>
          <w:b/>
        </w:rPr>
        <w:t>s</w:t>
      </w:r>
      <w:r w:rsidR="00133E41">
        <w:rPr>
          <w:rFonts w:ascii="Arial" w:hAnsi="Arial" w:cs="Arial"/>
          <w:b/>
        </w:rPr>
        <w:t xml:space="preserve"> on </w:t>
      </w:r>
      <w:r w:rsidR="00E3007B">
        <w:rPr>
          <w:rFonts w:ascii="Arial" w:hAnsi="Arial" w:cs="Arial"/>
          <w:b/>
        </w:rPr>
        <w:t xml:space="preserve">BS </w:t>
      </w:r>
      <w:r w:rsidR="00E3007B" w:rsidRPr="00E3007B">
        <w:rPr>
          <w:rFonts w:ascii="Arial" w:hAnsi="Arial" w:cs="Arial"/>
          <w:b/>
        </w:rPr>
        <w:t>R</w:t>
      </w:r>
      <w:r w:rsidR="00E3007B">
        <w:rPr>
          <w:rFonts w:ascii="Arial" w:hAnsi="Arial" w:cs="Arial"/>
          <w:b/>
        </w:rPr>
        <w:t>eceiver</w:t>
      </w:r>
      <w:r w:rsidR="00E3007B" w:rsidRPr="00E3007B">
        <w:rPr>
          <w:rFonts w:ascii="Arial" w:hAnsi="Arial" w:cs="Arial"/>
          <w:b/>
        </w:rPr>
        <w:t xml:space="preserve"> M</w:t>
      </w:r>
      <w:r w:rsidR="00E3007B">
        <w:rPr>
          <w:rFonts w:ascii="Arial" w:hAnsi="Arial" w:cs="Arial"/>
          <w:b/>
        </w:rPr>
        <w:t xml:space="preserve">easurement </w:t>
      </w:r>
      <w:r w:rsidR="00E3007B" w:rsidRPr="00E3007B">
        <w:rPr>
          <w:rFonts w:ascii="Arial" w:hAnsi="Arial" w:cs="Arial"/>
          <w:b/>
        </w:rPr>
        <w:t>U</w:t>
      </w:r>
      <w:r w:rsidR="00E3007B">
        <w:rPr>
          <w:rFonts w:ascii="Arial" w:hAnsi="Arial" w:cs="Arial"/>
          <w:b/>
        </w:rPr>
        <w:t>ncertainties</w:t>
      </w:r>
      <w:r w:rsidR="00E3007B" w:rsidRPr="00E3007B">
        <w:rPr>
          <w:rFonts w:ascii="Arial" w:hAnsi="Arial" w:cs="Arial"/>
          <w:b/>
        </w:rPr>
        <w:t xml:space="preserve"> </w:t>
      </w:r>
      <w:r w:rsidR="003E7CCB">
        <w:rPr>
          <w:rFonts w:ascii="Arial" w:hAnsi="Arial" w:cs="Arial"/>
          <w:b/>
        </w:rPr>
        <w:t>in</w:t>
      </w:r>
      <w:r w:rsidR="00E3007B" w:rsidRPr="00E3007B">
        <w:rPr>
          <w:rFonts w:ascii="Arial" w:hAnsi="Arial" w:cs="Arial"/>
          <w:b/>
        </w:rPr>
        <w:t xml:space="preserve"> NR 47 GHz band</w:t>
      </w:r>
    </w:p>
    <w:p w14:paraId="28480302" w14:textId="3813845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133E41">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bookmarkStart w:id="3" w:name="_GoBack"/>
      <w:bookmarkEnd w:id="3"/>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2780CBDD" w14:textId="6DE44377" w:rsidR="00073687" w:rsidRPr="003E7CCB" w:rsidRDefault="00073687" w:rsidP="00073687">
      <w:pPr>
        <w:pStyle w:val="BodyText"/>
        <w:snapToGrid w:val="0"/>
        <w:rPr>
          <w:color w:val="000000"/>
          <w:szCs w:val="20"/>
          <w:lang w:val="en-GB"/>
        </w:rPr>
      </w:pPr>
      <w:bookmarkStart w:id="4" w:name="_Hlk67504958"/>
      <w:r w:rsidRPr="00DC28D5">
        <w:rPr>
          <w:color w:val="000000"/>
          <w:szCs w:val="20"/>
        </w:rPr>
        <w:t xml:space="preserve">The </w:t>
      </w:r>
      <w:r w:rsidR="00F83310">
        <w:rPr>
          <w:color w:val="000000"/>
          <w:szCs w:val="20"/>
        </w:rPr>
        <w:t>revised WID</w:t>
      </w:r>
      <w:r w:rsidRPr="00DC28D5">
        <w:rPr>
          <w:color w:val="000000"/>
          <w:szCs w:val="20"/>
        </w:rPr>
        <w:t xml:space="preserve"> </w:t>
      </w:r>
      <w:r>
        <w:rPr>
          <w:color w:val="000000"/>
          <w:szCs w:val="20"/>
        </w:rPr>
        <w:t xml:space="preserve">for </w:t>
      </w:r>
      <w:r w:rsidR="00E3007B" w:rsidRPr="00E3007B">
        <w:rPr>
          <w:color w:val="000000"/>
          <w:szCs w:val="20"/>
        </w:rPr>
        <w:t xml:space="preserve">introduction of NR 47 GHz band </w:t>
      </w:r>
      <w:r w:rsidRPr="00DC28D5">
        <w:rPr>
          <w:color w:val="000000"/>
          <w:szCs w:val="20"/>
        </w:rPr>
        <w:t>was approved at TSG RAN#</w:t>
      </w:r>
      <w:r w:rsidR="00F83310">
        <w:rPr>
          <w:color w:val="000000"/>
          <w:szCs w:val="20"/>
        </w:rPr>
        <w:t>92</w:t>
      </w:r>
      <w:r w:rsidRPr="00DC28D5">
        <w:rPr>
          <w:color w:val="000000"/>
          <w:szCs w:val="20"/>
        </w:rPr>
        <w:t xml:space="preserve">-e [1]. </w:t>
      </w:r>
      <w:r>
        <w:rPr>
          <w:color w:val="000000"/>
          <w:szCs w:val="20"/>
        </w:rPr>
        <w:t>One of t</w:t>
      </w:r>
      <w:r w:rsidRPr="00DC28D5">
        <w:rPr>
          <w:color w:val="000000"/>
          <w:szCs w:val="20"/>
        </w:rPr>
        <w:t xml:space="preserve">he </w:t>
      </w:r>
      <w:r>
        <w:rPr>
          <w:color w:val="000000"/>
          <w:szCs w:val="20"/>
        </w:rPr>
        <w:t xml:space="preserve">objectives </w:t>
      </w:r>
      <w:r w:rsidRPr="00DC28D5">
        <w:rPr>
          <w:color w:val="000000"/>
          <w:szCs w:val="20"/>
        </w:rPr>
        <w:t xml:space="preserve">of this </w:t>
      </w:r>
      <w:r>
        <w:rPr>
          <w:color w:val="000000"/>
          <w:szCs w:val="20"/>
        </w:rPr>
        <w:t>work</w:t>
      </w:r>
      <w:r w:rsidRPr="00DC28D5">
        <w:rPr>
          <w:color w:val="000000"/>
          <w:szCs w:val="20"/>
        </w:rPr>
        <w:t xml:space="preserve"> item is </w:t>
      </w:r>
      <w:r>
        <w:rPr>
          <w:lang w:eastAsia="ja-JP"/>
        </w:rPr>
        <w:t xml:space="preserve">to define </w:t>
      </w:r>
      <w:r w:rsidR="00E3007B">
        <w:t>all transmitter and receiver characteristics requirements for the BS</w:t>
      </w:r>
      <w:r>
        <w:rPr>
          <w:lang w:eastAsia="ja-JP"/>
        </w:rPr>
        <w:t xml:space="preserve">. </w:t>
      </w:r>
      <w:r w:rsidR="003E7CCB">
        <w:rPr>
          <w:lang w:eastAsia="ja-JP"/>
        </w:rPr>
        <w:t xml:space="preserve">The </w:t>
      </w:r>
      <w:r w:rsidR="003E7CCB" w:rsidRPr="003E7CCB">
        <w:rPr>
          <w:lang w:eastAsia="ja-JP"/>
        </w:rPr>
        <w:t xml:space="preserve">BS Receiver Measurement Uncertainties </w:t>
      </w:r>
      <w:r w:rsidR="003E7CCB">
        <w:rPr>
          <w:lang w:eastAsia="ja-JP"/>
        </w:rPr>
        <w:t>in</w:t>
      </w:r>
      <w:r w:rsidR="003E7CCB" w:rsidRPr="003E7CCB">
        <w:rPr>
          <w:lang w:eastAsia="ja-JP"/>
        </w:rPr>
        <w:t xml:space="preserve"> NR 47 GHz band</w:t>
      </w:r>
      <w:r w:rsidR="003E7CCB">
        <w:rPr>
          <w:lang w:eastAsia="ja-JP"/>
        </w:rPr>
        <w:t xml:space="preserve"> were further discussed at </w:t>
      </w:r>
      <w:r w:rsidR="003E7CCB" w:rsidRPr="00DC28D5">
        <w:rPr>
          <w:color w:val="000000"/>
          <w:szCs w:val="20"/>
        </w:rPr>
        <w:t>TSG RAN</w:t>
      </w:r>
      <w:r w:rsidR="003E7CCB">
        <w:rPr>
          <w:color w:val="000000"/>
          <w:szCs w:val="20"/>
        </w:rPr>
        <w:t>4</w:t>
      </w:r>
      <w:r w:rsidR="003E7CCB" w:rsidRPr="00DC28D5">
        <w:rPr>
          <w:color w:val="000000"/>
          <w:szCs w:val="20"/>
        </w:rPr>
        <w:t>#</w:t>
      </w:r>
      <w:r w:rsidR="003E7CCB">
        <w:rPr>
          <w:color w:val="000000"/>
          <w:szCs w:val="20"/>
        </w:rPr>
        <w:t>99</w:t>
      </w:r>
      <w:r w:rsidR="003E7CCB" w:rsidRPr="00DC28D5">
        <w:rPr>
          <w:color w:val="000000"/>
          <w:szCs w:val="20"/>
        </w:rPr>
        <w:t>-e</w:t>
      </w:r>
      <w:r w:rsidR="003E7CCB">
        <w:rPr>
          <w:color w:val="000000"/>
          <w:szCs w:val="20"/>
        </w:rPr>
        <w:t xml:space="preserve">, no final value was agreed but a way forward was approved </w:t>
      </w:r>
      <w:r w:rsidR="009562DB">
        <w:rPr>
          <w:color w:val="000000"/>
          <w:szCs w:val="20"/>
        </w:rPr>
        <w:t xml:space="preserve">where it is stated </w:t>
      </w:r>
      <w:r w:rsidR="003E7CCB">
        <w:rPr>
          <w:color w:val="000000"/>
          <w:szCs w:val="20"/>
        </w:rPr>
        <w:t>that ‘</w:t>
      </w:r>
      <w:r w:rsidR="003E7CCB" w:rsidRPr="003E7CCB">
        <w:rPr>
          <w:color w:val="000000"/>
          <w:szCs w:val="20"/>
        </w:rPr>
        <w:t>RAN4 to agree on final Rx MU during RAN4#100-e</w:t>
      </w:r>
      <w:r w:rsidR="003E7CCB">
        <w:rPr>
          <w:color w:val="000000"/>
          <w:szCs w:val="20"/>
        </w:rPr>
        <w:t>’ [2]</w:t>
      </w:r>
      <w:r w:rsidR="002D15CD">
        <w:rPr>
          <w:lang w:eastAsia="ja-JP"/>
        </w:rPr>
        <w:t>.</w:t>
      </w:r>
    </w:p>
    <w:bookmarkEnd w:id="4"/>
    <w:p w14:paraId="1319A1EC" w14:textId="24058A47" w:rsidR="00073687" w:rsidRDefault="00073687" w:rsidP="00073687">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 xml:space="preserve">s </w:t>
      </w:r>
      <w:r w:rsidR="0007428D">
        <w:rPr>
          <w:color w:val="000000"/>
          <w:szCs w:val="20"/>
        </w:rPr>
        <w:t xml:space="preserve">some </w:t>
      </w:r>
      <w:r w:rsidR="003E7CCB">
        <w:rPr>
          <w:color w:val="000000"/>
          <w:szCs w:val="20"/>
        </w:rPr>
        <w:t xml:space="preserve">discussion and </w:t>
      </w:r>
      <w:r>
        <w:rPr>
          <w:color w:val="000000"/>
          <w:szCs w:val="20"/>
        </w:rPr>
        <w:t>p</w:t>
      </w:r>
      <w:r>
        <w:t>ropos</w:t>
      </w:r>
      <w:r w:rsidR="002D15CD">
        <w:t>al</w:t>
      </w:r>
      <w:r w:rsidRPr="0009465C">
        <w:t xml:space="preserve">s </w:t>
      </w:r>
      <w:r w:rsidR="003E7CCB">
        <w:t xml:space="preserve">to agree on </w:t>
      </w:r>
      <w:r w:rsidR="003B03D8">
        <w:t xml:space="preserve">the </w:t>
      </w:r>
      <w:r w:rsidR="003E7CCB">
        <w:t xml:space="preserve">final </w:t>
      </w:r>
      <w:r w:rsidR="003E7CCB" w:rsidRPr="003E7CCB">
        <w:rPr>
          <w:lang w:eastAsia="ja-JP"/>
        </w:rPr>
        <w:t xml:space="preserve">BS Receiver Measurement Uncertainties </w:t>
      </w:r>
      <w:r w:rsidR="003E7CCB">
        <w:rPr>
          <w:lang w:eastAsia="ja-JP"/>
        </w:rPr>
        <w:t>in</w:t>
      </w:r>
      <w:r w:rsidR="003E7CCB" w:rsidRPr="003E7CCB">
        <w:rPr>
          <w:lang w:eastAsia="ja-JP"/>
        </w:rPr>
        <w:t xml:space="preserve"> NR 47 GHz</w:t>
      </w:r>
      <w:r w:rsidR="003E7CCB">
        <w:rPr>
          <w:lang w:eastAsia="ja-JP"/>
        </w:rPr>
        <w:t xml:space="preserve"> band in this meeting</w:t>
      </w:r>
      <w:r>
        <w:t>.</w:t>
      </w:r>
    </w:p>
    <w:p w14:paraId="600A0CD0" w14:textId="77777777" w:rsidR="00DC28D5" w:rsidRPr="00440EC2" w:rsidRDefault="00DC28D5" w:rsidP="00DC28D5">
      <w:pPr>
        <w:pStyle w:val="BodyText"/>
        <w:snapToGrid w:val="0"/>
        <w:rPr>
          <w:rFonts w:eastAsia="SimSun"/>
          <w:szCs w:val="20"/>
          <w:lang w:val="en-GB" w:eastAsia="zh-CN"/>
        </w:rPr>
      </w:pPr>
    </w:p>
    <w:p w14:paraId="48924464"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723662D6" w14:textId="5B68D994" w:rsidR="003E7CCB" w:rsidRDefault="003E7CCB" w:rsidP="001D0753">
      <w:pPr>
        <w:pStyle w:val="BodyText"/>
        <w:snapToGrid w:val="0"/>
        <w:rPr>
          <w:color w:val="000000"/>
          <w:szCs w:val="20"/>
        </w:rPr>
      </w:pPr>
      <w:bookmarkStart w:id="5" w:name="_Toc336211415"/>
      <w:r>
        <w:rPr>
          <w:rFonts w:eastAsia="SimSun"/>
          <w:szCs w:val="20"/>
          <w:lang w:eastAsia="zh-CN"/>
        </w:rPr>
        <w:t xml:space="preserve">The main discrepancy between the two proposals </w:t>
      </w:r>
      <w:r w:rsidR="0039741D">
        <w:rPr>
          <w:lang w:eastAsia="ja-JP"/>
        </w:rPr>
        <w:t xml:space="preserve">at </w:t>
      </w:r>
      <w:r w:rsidR="0039741D" w:rsidRPr="00DC28D5">
        <w:rPr>
          <w:color w:val="000000"/>
          <w:szCs w:val="20"/>
        </w:rPr>
        <w:t>TSG RAN</w:t>
      </w:r>
      <w:r w:rsidR="0039741D">
        <w:rPr>
          <w:color w:val="000000"/>
          <w:szCs w:val="20"/>
        </w:rPr>
        <w:t>4</w:t>
      </w:r>
      <w:r w:rsidR="0039741D" w:rsidRPr="00DC28D5">
        <w:rPr>
          <w:color w:val="000000"/>
          <w:szCs w:val="20"/>
        </w:rPr>
        <w:t>#</w:t>
      </w:r>
      <w:r w:rsidR="0039741D">
        <w:rPr>
          <w:color w:val="000000"/>
          <w:szCs w:val="20"/>
        </w:rPr>
        <w:t>99</w:t>
      </w:r>
      <w:r w:rsidR="0039741D" w:rsidRPr="00DC28D5">
        <w:rPr>
          <w:color w:val="000000"/>
          <w:szCs w:val="20"/>
        </w:rPr>
        <w:t>-e</w:t>
      </w:r>
      <w:r w:rsidR="0039741D">
        <w:rPr>
          <w:color w:val="000000"/>
          <w:szCs w:val="20"/>
        </w:rPr>
        <w:t xml:space="preserve"> </w:t>
      </w:r>
      <w:r>
        <w:rPr>
          <w:rFonts w:eastAsia="SimSun"/>
          <w:szCs w:val="20"/>
          <w:lang w:eastAsia="zh-CN"/>
        </w:rPr>
        <w:t xml:space="preserve">[3, 4] on the </w:t>
      </w:r>
      <w:r w:rsidRPr="003E7CCB">
        <w:rPr>
          <w:lang w:eastAsia="ja-JP"/>
        </w:rPr>
        <w:t xml:space="preserve">BS Receiver Measurement Uncertainties </w:t>
      </w:r>
      <w:r>
        <w:rPr>
          <w:lang w:eastAsia="ja-JP"/>
        </w:rPr>
        <w:t xml:space="preserve">in </w:t>
      </w:r>
      <w:r w:rsidR="009562DB">
        <w:rPr>
          <w:lang w:eastAsia="ja-JP"/>
        </w:rPr>
        <w:t xml:space="preserve">the </w:t>
      </w:r>
      <w:r w:rsidRPr="003E7CCB">
        <w:rPr>
          <w:lang w:eastAsia="ja-JP"/>
        </w:rPr>
        <w:t>NR 47 GHz band</w:t>
      </w:r>
      <w:r>
        <w:rPr>
          <w:lang w:eastAsia="ja-JP"/>
        </w:rPr>
        <w:t xml:space="preserve"> </w:t>
      </w:r>
      <w:r>
        <w:rPr>
          <w:color w:val="000000"/>
          <w:szCs w:val="20"/>
        </w:rPr>
        <w:t xml:space="preserve">seems to be the allowed uncertainty of the RF signal generator. This is similar to the situation when BS </w:t>
      </w:r>
      <w:r w:rsidRPr="003E7CCB">
        <w:rPr>
          <w:lang w:eastAsia="ja-JP"/>
        </w:rPr>
        <w:t xml:space="preserve">Receiver Measurement Uncertainties </w:t>
      </w:r>
      <w:r>
        <w:rPr>
          <w:lang w:eastAsia="ja-JP"/>
        </w:rPr>
        <w:t xml:space="preserve">in FR2 were discussed, </w:t>
      </w:r>
      <w:r w:rsidR="009562DB">
        <w:rPr>
          <w:lang w:eastAsia="ja-JP"/>
        </w:rPr>
        <w:t>when</w:t>
      </w:r>
      <w:r>
        <w:rPr>
          <w:lang w:eastAsia="ja-JP"/>
        </w:rPr>
        <w:t xml:space="preserve"> the FR2 values were </w:t>
      </w:r>
      <w:r w:rsidR="0039741D">
        <w:rPr>
          <w:lang w:eastAsia="ja-JP"/>
        </w:rPr>
        <w:t>adjust</w:t>
      </w:r>
      <w:r>
        <w:rPr>
          <w:lang w:eastAsia="ja-JP"/>
        </w:rPr>
        <w:t>ed compar</w:t>
      </w:r>
      <w:r w:rsidR="000445A1">
        <w:rPr>
          <w:lang w:eastAsia="ja-JP"/>
        </w:rPr>
        <w:t>ed</w:t>
      </w:r>
      <w:r>
        <w:rPr>
          <w:lang w:eastAsia="ja-JP"/>
        </w:rPr>
        <w:t xml:space="preserve"> to the FR1 values </w:t>
      </w:r>
      <w:r w:rsidR="0039741D">
        <w:rPr>
          <w:lang w:eastAsia="ja-JP"/>
        </w:rPr>
        <w:t>mainly because of the difference in the allowed</w:t>
      </w:r>
      <w:r w:rsidR="0039741D" w:rsidRPr="0039741D">
        <w:rPr>
          <w:color w:val="000000"/>
          <w:szCs w:val="20"/>
        </w:rPr>
        <w:t xml:space="preserve"> </w:t>
      </w:r>
      <w:r w:rsidR="0039741D">
        <w:rPr>
          <w:color w:val="000000"/>
          <w:szCs w:val="20"/>
        </w:rPr>
        <w:t>uncertainties of the RF signal generator in FR1 and FR2 (0.46 in FR1 Vs 0.9 in FR2).</w:t>
      </w:r>
    </w:p>
    <w:p w14:paraId="63C5DB6D" w14:textId="3DAE20A5" w:rsidR="0039741D" w:rsidRDefault="0039741D" w:rsidP="001D0753">
      <w:pPr>
        <w:pStyle w:val="BodyText"/>
        <w:snapToGrid w:val="0"/>
        <w:rPr>
          <w:rFonts w:eastAsia="SimSun"/>
          <w:szCs w:val="20"/>
          <w:lang w:eastAsia="zh-CN"/>
        </w:rPr>
      </w:pPr>
      <w:r>
        <w:rPr>
          <w:color w:val="000000"/>
          <w:szCs w:val="20"/>
        </w:rPr>
        <w:t xml:space="preserve">The two proposals (R4-2110088 and R4-2110480) can be shown by table 1 below using table </w:t>
      </w:r>
      <w:r w:rsidRPr="0039741D">
        <w:rPr>
          <w:color w:val="000000"/>
          <w:szCs w:val="20"/>
        </w:rPr>
        <w:t>10.2.3.4-1</w:t>
      </w:r>
      <w:r>
        <w:t xml:space="preserve"> in TR 37.941 [5] as basis. Note that the </w:t>
      </w:r>
      <w:r>
        <w:rPr>
          <w:color w:val="000000"/>
          <w:szCs w:val="20"/>
        </w:rPr>
        <w:t xml:space="preserve">allowed uncertainty of the RF signal generator </w:t>
      </w:r>
      <w:r w:rsidR="003B03D8">
        <w:rPr>
          <w:color w:val="000000"/>
          <w:szCs w:val="20"/>
        </w:rPr>
        <w:t>(0.97</w:t>
      </w:r>
      <w:r w:rsidR="000445A1">
        <w:rPr>
          <w:color w:val="000000"/>
          <w:szCs w:val="20"/>
        </w:rPr>
        <w:t>dB</w:t>
      </w:r>
      <w:r w:rsidR="003B03D8">
        <w:rPr>
          <w:color w:val="000000"/>
          <w:szCs w:val="20"/>
        </w:rPr>
        <w:t xml:space="preserve">) </w:t>
      </w:r>
      <w:r>
        <w:rPr>
          <w:color w:val="000000"/>
          <w:szCs w:val="20"/>
        </w:rPr>
        <w:t xml:space="preserve">for R4-2110088 is derived here to </w:t>
      </w:r>
      <w:r w:rsidR="003B03D8">
        <w:rPr>
          <w:color w:val="000000"/>
          <w:szCs w:val="20"/>
        </w:rPr>
        <w:t>arrive</w:t>
      </w:r>
      <w:r>
        <w:rPr>
          <w:color w:val="000000"/>
          <w:szCs w:val="20"/>
        </w:rPr>
        <w:t xml:space="preserve"> the proposed 0.1dB increase in the Expanded uncertainty</w:t>
      </w:r>
      <w:r w:rsidR="003B03D8">
        <w:rPr>
          <w:color w:val="000000"/>
          <w:szCs w:val="20"/>
        </w:rPr>
        <w:t xml:space="preserve"> (2.43</w:t>
      </w:r>
      <w:r w:rsidR="000445A1">
        <w:rPr>
          <w:color w:val="000000"/>
          <w:szCs w:val="20"/>
        </w:rPr>
        <w:t>dB</w:t>
      </w:r>
      <w:r w:rsidR="003B03D8">
        <w:rPr>
          <w:color w:val="000000"/>
          <w:szCs w:val="20"/>
        </w:rPr>
        <w:t>) compared to that in FR2 (2.33</w:t>
      </w:r>
      <w:r w:rsidR="009562DB">
        <w:rPr>
          <w:color w:val="000000"/>
          <w:szCs w:val="20"/>
        </w:rPr>
        <w:t>dB</w:t>
      </w:r>
      <w:r w:rsidR="003B03D8">
        <w:rPr>
          <w:color w:val="000000"/>
          <w:szCs w:val="20"/>
        </w:rPr>
        <w:t>).</w:t>
      </w:r>
    </w:p>
    <w:p w14:paraId="43E5DFB7" w14:textId="32DEC443" w:rsidR="00E52F0F" w:rsidRDefault="00E52F0F" w:rsidP="00E52F0F">
      <w:pPr>
        <w:pStyle w:val="TH"/>
      </w:pPr>
      <w:r w:rsidRPr="007849B1">
        <w:rPr>
          <w:rFonts w:hint="eastAsia"/>
        </w:rPr>
        <w:t xml:space="preserve">Table </w:t>
      </w:r>
      <w:r w:rsidR="000445A1">
        <w:t>1</w:t>
      </w:r>
      <w:r w:rsidRPr="007849B1">
        <w:rPr>
          <w:rFonts w:hint="eastAsia"/>
        </w:rPr>
        <w:t>: A</w:t>
      </w:r>
      <w:r w:rsidRPr="007849B1">
        <w:t xml:space="preserve">verage ACIR values </w:t>
      </w:r>
      <w:r w:rsidRPr="007849B1">
        <w:rPr>
          <w:rFonts w:hint="eastAsia"/>
        </w:rPr>
        <w:t xml:space="preserve">for UL </w:t>
      </w:r>
      <w:r w:rsidRPr="007849B1">
        <w:t>in the worst case across all scenarios</w:t>
      </w:r>
      <w:r w:rsidR="000445A1">
        <w:t xml:space="preserve"> </w:t>
      </w:r>
      <w:r w:rsidR="000445A1">
        <w:rPr>
          <w:color w:val="000000"/>
        </w:rPr>
        <w:t>(R4-2110088 and R4-2110480)</w:t>
      </w:r>
    </w:p>
    <w:p w14:paraId="3FB6244E" w14:textId="773560EB" w:rsidR="003B03D8" w:rsidRPr="003B03D8" w:rsidRDefault="003B03D8" w:rsidP="00E52F0F">
      <w:pPr>
        <w:pStyle w:val="TH"/>
        <w:rPr>
          <w:iCs/>
        </w:rPr>
      </w:pPr>
      <w:r w:rsidRPr="003B03D8">
        <w:rPr>
          <w:noProof/>
        </w:rPr>
        <w:drawing>
          <wp:inline distT="0" distB="0" distL="0" distR="0" wp14:anchorId="1535B257" wp14:editId="604A1220">
            <wp:extent cx="5760720" cy="2489835"/>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2489835"/>
                    </a:xfrm>
                    <a:prstGeom prst="rect">
                      <a:avLst/>
                    </a:prstGeom>
                    <a:noFill/>
                    <a:ln>
                      <a:noFill/>
                    </a:ln>
                  </pic:spPr>
                </pic:pic>
              </a:graphicData>
            </a:graphic>
          </wp:inline>
        </w:drawing>
      </w:r>
    </w:p>
    <w:p w14:paraId="017BB309" w14:textId="77777777" w:rsidR="00E52F0F" w:rsidRDefault="00E52F0F" w:rsidP="001D0753">
      <w:pPr>
        <w:pStyle w:val="BodyText"/>
        <w:snapToGrid w:val="0"/>
        <w:rPr>
          <w:rFonts w:eastAsia="SimSun"/>
          <w:szCs w:val="20"/>
          <w:lang w:eastAsia="zh-CN"/>
        </w:rPr>
      </w:pPr>
    </w:p>
    <w:p w14:paraId="15764E94" w14:textId="5F6AEF44" w:rsidR="00134AB1" w:rsidRDefault="003B03D8" w:rsidP="001D0753">
      <w:pPr>
        <w:pStyle w:val="BodyText"/>
        <w:snapToGrid w:val="0"/>
        <w:rPr>
          <w:color w:val="000000"/>
          <w:szCs w:val="20"/>
        </w:rPr>
      </w:pPr>
      <w:r>
        <w:rPr>
          <w:rFonts w:eastAsia="SimSun"/>
          <w:szCs w:val="20"/>
          <w:lang w:eastAsia="zh-CN"/>
        </w:rPr>
        <w:t xml:space="preserve">To arrive on </w:t>
      </w:r>
      <w:r>
        <w:t xml:space="preserve">the final </w:t>
      </w:r>
      <w:r w:rsidRPr="003E7CCB">
        <w:rPr>
          <w:lang w:eastAsia="ja-JP"/>
        </w:rPr>
        <w:t xml:space="preserve">BS Receiver Measurement Uncertainties </w:t>
      </w:r>
      <w:r>
        <w:rPr>
          <w:lang w:eastAsia="ja-JP"/>
        </w:rPr>
        <w:t>in</w:t>
      </w:r>
      <w:r w:rsidRPr="003E7CCB">
        <w:rPr>
          <w:lang w:eastAsia="ja-JP"/>
        </w:rPr>
        <w:t xml:space="preserve"> </w:t>
      </w:r>
      <w:r w:rsidR="009562DB">
        <w:rPr>
          <w:lang w:eastAsia="ja-JP"/>
        </w:rPr>
        <w:t xml:space="preserve">the </w:t>
      </w:r>
      <w:r w:rsidRPr="003E7CCB">
        <w:rPr>
          <w:lang w:eastAsia="ja-JP"/>
        </w:rPr>
        <w:t>NR 47 GHz</w:t>
      </w:r>
      <w:r>
        <w:rPr>
          <w:lang w:eastAsia="ja-JP"/>
        </w:rPr>
        <w:t xml:space="preserve"> band in this meeting, it is proposed to first agree on the </w:t>
      </w:r>
      <w:r>
        <w:rPr>
          <w:color w:val="000000"/>
          <w:szCs w:val="20"/>
        </w:rPr>
        <w:t xml:space="preserve">allowed uncertainty of the RF signal generator, then the other measurement uncertainties can then be derived </w:t>
      </w:r>
      <w:r w:rsidR="009562DB">
        <w:rPr>
          <w:color w:val="000000"/>
          <w:szCs w:val="20"/>
        </w:rPr>
        <w:t>according</w:t>
      </w:r>
      <w:r>
        <w:rPr>
          <w:color w:val="000000"/>
          <w:szCs w:val="20"/>
        </w:rPr>
        <w:t>.</w:t>
      </w:r>
      <w:r w:rsidR="005E4338">
        <w:rPr>
          <w:color w:val="000000"/>
          <w:szCs w:val="20"/>
        </w:rPr>
        <w:t xml:space="preserve"> For example, if </w:t>
      </w:r>
      <w:r w:rsidR="000445A1">
        <w:rPr>
          <w:color w:val="000000"/>
          <w:szCs w:val="20"/>
        </w:rPr>
        <w:t xml:space="preserve">we agree on a compromise of 1.03dB allowed uncertainty of the RF signal generator, then the Expanded uncertainty can be derived as 2.53dB (i.e. 0.2dB increase </w:t>
      </w:r>
      <w:r w:rsidR="000445A1">
        <w:rPr>
          <w:color w:val="000000"/>
          <w:szCs w:val="20"/>
        </w:rPr>
        <w:lastRenderedPageBreak/>
        <w:t>compared to that in FR2, as shown in table 2 below.</w:t>
      </w:r>
      <w:r w:rsidR="00654EB6">
        <w:rPr>
          <w:color w:val="000000"/>
          <w:szCs w:val="20"/>
        </w:rPr>
        <w:t xml:space="preserve"> The compromise should consider both </w:t>
      </w:r>
      <w:r w:rsidR="009562DB">
        <w:rPr>
          <w:color w:val="000000"/>
          <w:szCs w:val="20"/>
        </w:rPr>
        <w:t xml:space="preserve">the value of </w:t>
      </w:r>
      <w:r w:rsidR="00654EB6">
        <w:rPr>
          <w:color w:val="000000"/>
          <w:szCs w:val="20"/>
        </w:rPr>
        <w:t xml:space="preserve">the resultant test and </w:t>
      </w:r>
      <w:r w:rsidR="009562DB">
        <w:rPr>
          <w:color w:val="000000"/>
          <w:szCs w:val="20"/>
        </w:rPr>
        <w:t xml:space="preserve">the </w:t>
      </w:r>
      <w:r w:rsidR="00654EB6">
        <w:rPr>
          <w:color w:val="000000"/>
          <w:szCs w:val="20"/>
        </w:rPr>
        <w:t>implementation feasibility of the test equipment.</w:t>
      </w:r>
    </w:p>
    <w:p w14:paraId="4FA9D68A" w14:textId="71524C0D" w:rsidR="000445A1" w:rsidRDefault="000445A1" w:rsidP="000445A1">
      <w:pPr>
        <w:pStyle w:val="TH"/>
      </w:pPr>
      <w:r w:rsidRPr="007849B1">
        <w:rPr>
          <w:rFonts w:hint="eastAsia"/>
        </w:rPr>
        <w:t xml:space="preserve">Table </w:t>
      </w:r>
      <w:r>
        <w:t>2</w:t>
      </w:r>
      <w:r w:rsidRPr="007849B1">
        <w:rPr>
          <w:rFonts w:hint="eastAsia"/>
        </w:rPr>
        <w:t>: A</w:t>
      </w:r>
      <w:r w:rsidRPr="007849B1">
        <w:t xml:space="preserve">verage ACIR values </w:t>
      </w:r>
      <w:r w:rsidRPr="007849B1">
        <w:rPr>
          <w:rFonts w:hint="eastAsia"/>
        </w:rPr>
        <w:t xml:space="preserve">for UL </w:t>
      </w:r>
      <w:r w:rsidRPr="007849B1">
        <w:t>in the worst case across all scenarios</w:t>
      </w:r>
      <w:r>
        <w:t xml:space="preserve"> </w:t>
      </w:r>
      <w:r>
        <w:rPr>
          <w:color w:val="000000"/>
        </w:rPr>
        <w:t>(Compromise)</w:t>
      </w:r>
    </w:p>
    <w:p w14:paraId="41984DC4" w14:textId="4DA346B5" w:rsidR="000445A1" w:rsidRPr="003B03D8" w:rsidRDefault="000445A1" w:rsidP="000445A1">
      <w:pPr>
        <w:pStyle w:val="TH"/>
        <w:rPr>
          <w:iCs/>
        </w:rPr>
      </w:pPr>
      <w:r w:rsidRPr="000445A1">
        <w:rPr>
          <w:noProof/>
        </w:rPr>
        <w:drawing>
          <wp:inline distT="0" distB="0" distL="0" distR="0" wp14:anchorId="67678FDF" wp14:editId="152E871D">
            <wp:extent cx="5760720" cy="287147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2871470"/>
                    </a:xfrm>
                    <a:prstGeom prst="rect">
                      <a:avLst/>
                    </a:prstGeom>
                    <a:noFill/>
                    <a:ln>
                      <a:noFill/>
                    </a:ln>
                  </pic:spPr>
                </pic:pic>
              </a:graphicData>
            </a:graphic>
          </wp:inline>
        </w:drawing>
      </w:r>
    </w:p>
    <w:p w14:paraId="0AEC25AF" w14:textId="77777777" w:rsidR="000445A1" w:rsidRDefault="000445A1" w:rsidP="000445A1">
      <w:pPr>
        <w:pStyle w:val="BodyText"/>
        <w:snapToGrid w:val="0"/>
        <w:rPr>
          <w:rFonts w:eastAsia="SimSun"/>
          <w:szCs w:val="20"/>
          <w:lang w:eastAsia="zh-CN"/>
        </w:rPr>
      </w:pPr>
    </w:p>
    <w:p w14:paraId="4C75C022" w14:textId="5F9F5B84" w:rsidR="000445A1" w:rsidRDefault="000445A1" w:rsidP="001D0753">
      <w:pPr>
        <w:pStyle w:val="BodyText"/>
        <w:snapToGrid w:val="0"/>
        <w:rPr>
          <w:rFonts w:eastAsia="SimSun"/>
          <w:szCs w:val="20"/>
          <w:lang w:eastAsia="zh-CN"/>
        </w:rPr>
      </w:pPr>
      <w:r>
        <w:rPr>
          <w:rFonts w:eastAsia="SimSun"/>
          <w:szCs w:val="20"/>
          <w:lang w:eastAsia="zh-CN"/>
        </w:rPr>
        <w:t>On the other hand, it is proposed in [4] to ‘</w:t>
      </w:r>
      <w:r w:rsidRPr="000445A1">
        <w:rPr>
          <w:rFonts w:eastAsia="SimSun"/>
          <w:szCs w:val="20"/>
          <w:lang w:eastAsia="zh-CN"/>
        </w:rPr>
        <w:t xml:space="preserve">Add estimated uncertainty contribution 0.2 from other </w:t>
      </w:r>
      <w:proofErr w:type="gramStart"/>
      <w:r w:rsidRPr="000445A1">
        <w:rPr>
          <w:rFonts w:eastAsia="SimSun"/>
          <w:szCs w:val="20"/>
          <w:lang w:eastAsia="zh-CN"/>
        </w:rPr>
        <w:t>terms</w:t>
      </w:r>
      <w:r>
        <w:rPr>
          <w:rFonts w:eastAsia="SimSun"/>
          <w:szCs w:val="20"/>
          <w:lang w:eastAsia="zh-CN"/>
        </w:rPr>
        <w:t>’</w:t>
      </w:r>
      <w:proofErr w:type="gramEnd"/>
      <w:r>
        <w:rPr>
          <w:rFonts w:eastAsia="SimSun"/>
          <w:szCs w:val="20"/>
          <w:lang w:eastAsia="zh-CN"/>
        </w:rPr>
        <w:t xml:space="preserve">. It is not clear why this 0.2dB is needed, as this was not considered in the discussion </w:t>
      </w:r>
      <w:r>
        <w:rPr>
          <w:color w:val="000000"/>
          <w:szCs w:val="20"/>
        </w:rPr>
        <w:t xml:space="preserve">for BS </w:t>
      </w:r>
      <w:r w:rsidRPr="003E7CCB">
        <w:rPr>
          <w:lang w:eastAsia="ja-JP"/>
        </w:rPr>
        <w:t xml:space="preserve">Receiver Measurement Uncertainties </w:t>
      </w:r>
      <w:r>
        <w:rPr>
          <w:lang w:eastAsia="ja-JP"/>
        </w:rPr>
        <w:t xml:space="preserve">in FR2 compared to the FR1 values. Therefore, it is proposed </w:t>
      </w:r>
      <w:r w:rsidR="009562DB">
        <w:rPr>
          <w:lang w:eastAsia="ja-JP"/>
        </w:rPr>
        <w:t xml:space="preserve">not to consider the </w:t>
      </w:r>
      <w:r w:rsidR="009562DB">
        <w:rPr>
          <w:rFonts w:eastAsia="SimSun"/>
          <w:szCs w:val="20"/>
          <w:lang w:eastAsia="zh-CN"/>
        </w:rPr>
        <w:t>‘</w:t>
      </w:r>
      <w:r w:rsidR="009562DB" w:rsidRPr="000445A1">
        <w:rPr>
          <w:rFonts w:eastAsia="SimSun"/>
          <w:szCs w:val="20"/>
          <w:lang w:eastAsia="zh-CN"/>
        </w:rPr>
        <w:t xml:space="preserve">Add estimated uncertainty contribution 0.2 from other </w:t>
      </w:r>
      <w:proofErr w:type="gramStart"/>
      <w:r w:rsidR="009562DB" w:rsidRPr="000445A1">
        <w:rPr>
          <w:rFonts w:eastAsia="SimSun"/>
          <w:szCs w:val="20"/>
          <w:lang w:eastAsia="zh-CN"/>
        </w:rPr>
        <w:t>terms</w:t>
      </w:r>
      <w:r w:rsidR="009562DB">
        <w:rPr>
          <w:rFonts w:eastAsia="SimSun"/>
          <w:szCs w:val="20"/>
          <w:lang w:eastAsia="zh-CN"/>
        </w:rPr>
        <w:t>’</w:t>
      </w:r>
      <w:proofErr w:type="gramEnd"/>
      <w:r w:rsidR="00654EB6">
        <w:rPr>
          <w:rFonts w:eastAsia="SimSun"/>
          <w:szCs w:val="20"/>
          <w:lang w:eastAsia="zh-CN"/>
        </w:rPr>
        <w:t>.</w:t>
      </w:r>
    </w:p>
    <w:p w14:paraId="1F74573D" w14:textId="172DDF54" w:rsidR="00654EB6" w:rsidRDefault="00654EB6" w:rsidP="001D0753">
      <w:pPr>
        <w:pStyle w:val="BodyText"/>
        <w:snapToGrid w:val="0"/>
        <w:rPr>
          <w:rFonts w:eastAsia="SimSun"/>
          <w:szCs w:val="20"/>
          <w:lang w:eastAsia="zh-CN"/>
        </w:rPr>
      </w:pPr>
      <w:r>
        <w:rPr>
          <w:rFonts w:eastAsia="SimSun"/>
          <w:szCs w:val="20"/>
          <w:lang w:eastAsia="zh-CN"/>
        </w:rPr>
        <w:t>Moreover, it is proposed in [6] to ‘</w:t>
      </w:r>
      <w:r w:rsidRPr="000C6D1D">
        <w:t>capture the BS related discussion and agreements on MU values derivation for band n262 in the TR 37.941</w:t>
      </w:r>
      <w:r>
        <w:rPr>
          <w:rFonts w:eastAsia="SimSun"/>
          <w:szCs w:val="20"/>
          <w:lang w:eastAsia="zh-CN"/>
        </w:rPr>
        <w:t xml:space="preserve">’. However, TR 37.941 is not included as an impacted TR in the WID [1], and thus no CR can be submitted to TR 37.941 from this work item. To </w:t>
      </w:r>
      <w:r>
        <w:t xml:space="preserve">agree on the final </w:t>
      </w:r>
      <w:r w:rsidRPr="003E7CCB">
        <w:rPr>
          <w:lang w:eastAsia="ja-JP"/>
        </w:rPr>
        <w:t xml:space="preserve">BS Receiver Measurement Uncertainties </w:t>
      </w:r>
      <w:r>
        <w:rPr>
          <w:lang w:eastAsia="ja-JP"/>
        </w:rPr>
        <w:t>in</w:t>
      </w:r>
      <w:r w:rsidRPr="003E7CCB">
        <w:rPr>
          <w:lang w:eastAsia="ja-JP"/>
        </w:rPr>
        <w:t xml:space="preserve"> </w:t>
      </w:r>
      <w:r w:rsidR="009562DB">
        <w:rPr>
          <w:lang w:eastAsia="ja-JP"/>
        </w:rPr>
        <w:t xml:space="preserve">the </w:t>
      </w:r>
      <w:r w:rsidRPr="003E7CCB">
        <w:rPr>
          <w:lang w:eastAsia="ja-JP"/>
        </w:rPr>
        <w:t>NR 47 GHz</w:t>
      </w:r>
      <w:r>
        <w:rPr>
          <w:lang w:eastAsia="ja-JP"/>
        </w:rPr>
        <w:t xml:space="preserve"> band in this meeting, it is proposed to handle TR 37.941 </w:t>
      </w:r>
      <w:r w:rsidR="009562DB">
        <w:rPr>
          <w:lang w:eastAsia="ja-JP"/>
        </w:rPr>
        <w:t xml:space="preserve">maintenance </w:t>
      </w:r>
      <w:r w:rsidR="00F83310">
        <w:rPr>
          <w:lang w:eastAsia="ja-JP"/>
        </w:rPr>
        <w:t>independent from the completion of this work item</w:t>
      </w:r>
      <w:r w:rsidR="00575993">
        <w:rPr>
          <w:lang w:eastAsia="ja-JP"/>
        </w:rPr>
        <w:t xml:space="preserve"> so that the work item can be completed at TSG RAN#93-e as expected</w:t>
      </w:r>
      <w:r>
        <w:rPr>
          <w:lang w:eastAsia="ja-JP"/>
        </w:rPr>
        <w:t>.</w:t>
      </w:r>
    </w:p>
    <w:p w14:paraId="53FB08D9" w14:textId="608F49F7" w:rsidR="00360C83" w:rsidRDefault="00360C83" w:rsidP="0048374D">
      <w:pPr>
        <w:pStyle w:val="BodyText"/>
        <w:snapToGrid w:val="0"/>
        <w:rPr>
          <w:szCs w:val="20"/>
          <w:lang w:val="en-GB" w:eastAsia="en-GB"/>
        </w:rPr>
      </w:pPr>
    </w:p>
    <w:bookmarkEnd w:id="5"/>
    <w:p w14:paraId="4C4F8857" w14:textId="77777777"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005DC6AB" w14:textId="1D448634" w:rsidR="00662F17" w:rsidRDefault="00412424" w:rsidP="001322E7">
      <w:pPr>
        <w:overflowPunct w:val="0"/>
        <w:autoSpaceDE w:val="0"/>
        <w:autoSpaceDN w:val="0"/>
        <w:adjustRightInd w:val="0"/>
        <w:spacing w:after="180"/>
        <w:textAlignment w:val="baseline"/>
        <w:rPr>
          <w:rFonts w:eastAsia="SimSun"/>
          <w:szCs w:val="20"/>
          <w:lang w:eastAsia="zh-CN"/>
        </w:rPr>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w:t>
      </w:r>
      <w:r w:rsidR="009562DB">
        <w:rPr>
          <w:color w:val="000000"/>
          <w:szCs w:val="20"/>
        </w:rPr>
        <w:t>some discussion and p</w:t>
      </w:r>
      <w:r w:rsidR="009562DB">
        <w:t>roposal</w:t>
      </w:r>
      <w:r w:rsidR="009562DB" w:rsidRPr="0009465C">
        <w:t xml:space="preserve">s </w:t>
      </w:r>
      <w:r w:rsidR="009562DB">
        <w:t xml:space="preserve">to agree on the final </w:t>
      </w:r>
      <w:r w:rsidR="009562DB" w:rsidRPr="003E7CCB">
        <w:rPr>
          <w:lang w:eastAsia="ja-JP"/>
        </w:rPr>
        <w:t xml:space="preserve">BS Receiver Measurement Uncertainties </w:t>
      </w:r>
      <w:r w:rsidR="009562DB">
        <w:rPr>
          <w:lang w:eastAsia="ja-JP"/>
        </w:rPr>
        <w:t>in</w:t>
      </w:r>
      <w:r w:rsidR="009562DB" w:rsidRPr="003E7CCB">
        <w:rPr>
          <w:lang w:eastAsia="ja-JP"/>
        </w:rPr>
        <w:t xml:space="preserve"> </w:t>
      </w:r>
      <w:r w:rsidR="009562DB">
        <w:rPr>
          <w:lang w:eastAsia="ja-JP"/>
        </w:rPr>
        <w:t xml:space="preserve">the </w:t>
      </w:r>
      <w:r w:rsidR="009562DB" w:rsidRPr="003E7CCB">
        <w:rPr>
          <w:lang w:eastAsia="ja-JP"/>
        </w:rPr>
        <w:t>NR 47 GHz</w:t>
      </w:r>
      <w:r w:rsidR="009562DB">
        <w:rPr>
          <w:lang w:eastAsia="ja-JP"/>
        </w:rPr>
        <w:t xml:space="preserve"> band in this meeting</w:t>
      </w:r>
      <w:r w:rsidR="009562DB">
        <w:t>. The proposals are summarized as follows:</w:t>
      </w:r>
    </w:p>
    <w:p w14:paraId="5C896731" w14:textId="007591DD" w:rsidR="00FA217C" w:rsidRDefault="00FA217C" w:rsidP="00767E94">
      <w:pPr>
        <w:overflowPunct w:val="0"/>
        <w:autoSpaceDE w:val="0"/>
        <w:autoSpaceDN w:val="0"/>
        <w:adjustRightInd w:val="0"/>
        <w:spacing w:after="180"/>
        <w:textAlignment w:val="baseline"/>
        <w:rPr>
          <w:rFonts w:eastAsia="SimSun"/>
          <w:b/>
          <w:bCs/>
          <w:szCs w:val="20"/>
          <w:lang w:eastAsia="zh-CN"/>
        </w:rPr>
      </w:pPr>
      <w:r w:rsidRPr="00FA217C">
        <w:rPr>
          <w:b/>
          <w:bCs/>
          <w:szCs w:val="20"/>
          <w:lang w:val="en-GB"/>
        </w:rPr>
        <w:t xml:space="preserve">Proposal 1) </w:t>
      </w:r>
      <w:r w:rsidR="009562DB">
        <w:rPr>
          <w:b/>
          <w:bCs/>
          <w:szCs w:val="20"/>
          <w:lang w:val="en-GB"/>
        </w:rPr>
        <w:t>To f</w:t>
      </w:r>
      <w:r w:rsidR="009562DB" w:rsidRPr="009562DB">
        <w:rPr>
          <w:b/>
          <w:bCs/>
          <w:szCs w:val="20"/>
          <w:lang w:val="en-GB"/>
        </w:rPr>
        <w:t>irst agree on the allowed uncertainty of the RF signal generator</w:t>
      </w:r>
      <w:r w:rsidR="009562DB" w:rsidRPr="009562DB">
        <w:t xml:space="preserve"> </w:t>
      </w:r>
      <w:r w:rsidR="009562DB" w:rsidRPr="009562DB">
        <w:rPr>
          <w:b/>
          <w:bCs/>
          <w:szCs w:val="20"/>
          <w:lang w:val="en-GB"/>
        </w:rPr>
        <w:t xml:space="preserve">in </w:t>
      </w:r>
      <w:r w:rsidR="009562DB">
        <w:rPr>
          <w:b/>
          <w:bCs/>
          <w:szCs w:val="20"/>
          <w:lang w:val="en-GB"/>
        </w:rPr>
        <w:t xml:space="preserve">the </w:t>
      </w:r>
      <w:r w:rsidR="009562DB" w:rsidRPr="009562DB">
        <w:rPr>
          <w:b/>
          <w:bCs/>
          <w:szCs w:val="20"/>
          <w:lang w:val="en-GB"/>
        </w:rPr>
        <w:t>NR 47 GHz band, then the other measurement uncertainties can then be derived according</w:t>
      </w:r>
      <w:r w:rsidRPr="00FA217C">
        <w:rPr>
          <w:rFonts w:eastAsia="SimSun"/>
          <w:b/>
          <w:bCs/>
          <w:szCs w:val="20"/>
          <w:lang w:eastAsia="zh-CN"/>
        </w:rPr>
        <w:t>.</w:t>
      </w:r>
    </w:p>
    <w:p w14:paraId="0CF82A67" w14:textId="1BCA6473" w:rsidR="009562DB" w:rsidRDefault="009562DB" w:rsidP="00767E94">
      <w:pPr>
        <w:overflowPunct w:val="0"/>
        <w:autoSpaceDE w:val="0"/>
        <w:autoSpaceDN w:val="0"/>
        <w:adjustRightInd w:val="0"/>
        <w:spacing w:after="180"/>
        <w:textAlignment w:val="baseline"/>
        <w:rPr>
          <w:b/>
          <w:bCs/>
          <w:szCs w:val="20"/>
          <w:lang w:val="en-GB"/>
        </w:rPr>
      </w:pPr>
      <w:r>
        <w:rPr>
          <w:rFonts w:eastAsia="SimSun"/>
          <w:b/>
          <w:bCs/>
          <w:szCs w:val="20"/>
          <w:lang w:eastAsia="zh-CN"/>
        </w:rPr>
        <w:t>Proposal 2) N</w:t>
      </w:r>
      <w:r w:rsidRPr="009562DB">
        <w:rPr>
          <w:rFonts w:eastAsia="SimSun"/>
          <w:b/>
          <w:bCs/>
          <w:szCs w:val="20"/>
          <w:lang w:eastAsia="zh-CN"/>
        </w:rPr>
        <w:t>ot to consider the ‘Add estimated uncertainty contribution 0.2 from other terms’</w:t>
      </w:r>
      <w:r w:rsidRPr="009562DB">
        <w:rPr>
          <w:b/>
          <w:bCs/>
          <w:szCs w:val="20"/>
          <w:lang w:val="en-GB"/>
        </w:rPr>
        <w:t xml:space="preserve"> in </w:t>
      </w:r>
      <w:r>
        <w:rPr>
          <w:b/>
          <w:bCs/>
          <w:szCs w:val="20"/>
          <w:lang w:val="en-GB"/>
        </w:rPr>
        <w:t xml:space="preserve">the </w:t>
      </w:r>
      <w:r w:rsidRPr="009562DB">
        <w:rPr>
          <w:b/>
          <w:bCs/>
          <w:szCs w:val="20"/>
          <w:lang w:val="en-GB"/>
        </w:rPr>
        <w:t>NR 47 GHz band</w:t>
      </w:r>
      <w:r>
        <w:rPr>
          <w:b/>
          <w:bCs/>
          <w:szCs w:val="20"/>
          <w:lang w:val="en-GB"/>
        </w:rPr>
        <w:t>.</w:t>
      </w:r>
    </w:p>
    <w:p w14:paraId="3E7C5995" w14:textId="75B37A98" w:rsidR="009562DB" w:rsidRPr="00FA217C" w:rsidRDefault="009562DB" w:rsidP="00767E94">
      <w:pPr>
        <w:overflowPunct w:val="0"/>
        <w:autoSpaceDE w:val="0"/>
        <w:autoSpaceDN w:val="0"/>
        <w:adjustRightInd w:val="0"/>
        <w:spacing w:after="180"/>
        <w:textAlignment w:val="baseline"/>
        <w:rPr>
          <w:rFonts w:eastAsia="SimSun"/>
          <w:b/>
          <w:bCs/>
          <w:szCs w:val="20"/>
          <w:lang w:eastAsia="zh-CN"/>
        </w:rPr>
      </w:pPr>
      <w:r>
        <w:rPr>
          <w:b/>
          <w:bCs/>
          <w:szCs w:val="20"/>
          <w:lang w:val="en-GB"/>
        </w:rPr>
        <w:t xml:space="preserve">Proposal 3) </w:t>
      </w:r>
      <w:r w:rsidR="00575993">
        <w:rPr>
          <w:b/>
          <w:bCs/>
          <w:szCs w:val="20"/>
          <w:lang w:val="en-GB"/>
        </w:rPr>
        <w:t>T</w:t>
      </w:r>
      <w:r w:rsidR="00575993" w:rsidRPr="00575993">
        <w:rPr>
          <w:b/>
          <w:bCs/>
          <w:szCs w:val="20"/>
          <w:lang w:val="en-GB"/>
        </w:rPr>
        <w:t xml:space="preserve">o handle TR 37.941 maintenance independent from the completion of this work item so that the work item can be completed </w:t>
      </w:r>
      <w:r w:rsidR="00575993">
        <w:rPr>
          <w:b/>
          <w:bCs/>
          <w:szCs w:val="20"/>
          <w:lang w:val="en-GB"/>
        </w:rPr>
        <w:t>at</w:t>
      </w:r>
      <w:r w:rsidR="00575993" w:rsidRPr="00575993">
        <w:rPr>
          <w:b/>
          <w:bCs/>
          <w:szCs w:val="20"/>
          <w:lang w:val="en-GB"/>
        </w:rPr>
        <w:t xml:space="preserve"> TSG RAN#93-e as </w:t>
      </w:r>
      <w:r w:rsidR="00575993">
        <w:rPr>
          <w:b/>
          <w:bCs/>
          <w:szCs w:val="20"/>
          <w:lang w:val="en-GB"/>
        </w:rPr>
        <w:t>expect</w:t>
      </w:r>
      <w:r w:rsidR="00575993" w:rsidRPr="00575993">
        <w:rPr>
          <w:b/>
          <w:bCs/>
          <w:szCs w:val="20"/>
          <w:lang w:val="en-GB"/>
        </w:rPr>
        <w:t>ed</w:t>
      </w:r>
      <w:r>
        <w:rPr>
          <w:b/>
          <w:bCs/>
          <w:szCs w:val="20"/>
          <w:lang w:val="en-GB"/>
        </w:rPr>
        <w:t>.</w:t>
      </w:r>
    </w:p>
    <w:p w14:paraId="6E001F52" w14:textId="77777777" w:rsidR="00FA217C" w:rsidRPr="00440EC2" w:rsidRDefault="00FA217C" w:rsidP="00601B35">
      <w:pPr>
        <w:overflowPunct w:val="0"/>
        <w:autoSpaceDE w:val="0"/>
        <w:autoSpaceDN w:val="0"/>
        <w:adjustRightInd w:val="0"/>
        <w:spacing w:after="180"/>
        <w:textAlignment w:val="baseline"/>
        <w:rPr>
          <w:szCs w:val="20"/>
          <w:lang w:val="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1D44697B" w:rsidR="00030788" w:rsidRPr="00030788" w:rsidRDefault="00030788" w:rsidP="00030788">
      <w:pPr>
        <w:tabs>
          <w:tab w:val="center" w:pos="4153"/>
          <w:tab w:val="right" w:pos="8306"/>
        </w:tabs>
        <w:ind w:left="567" w:hanging="567"/>
        <w:rPr>
          <w:szCs w:val="20"/>
        </w:rPr>
      </w:pPr>
      <w:r w:rsidRPr="00030788">
        <w:rPr>
          <w:szCs w:val="20"/>
        </w:rPr>
        <w:t>[1]</w:t>
      </w:r>
      <w:r w:rsidRPr="00030788">
        <w:rPr>
          <w:szCs w:val="20"/>
        </w:rPr>
        <w:tab/>
      </w:r>
      <w:r w:rsidR="00073687" w:rsidRPr="00030788">
        <w:rPr>
          <w:szCs w:val="20"/>
        </w:rPr>
        <w:t>RP-2</w:t>
      </w:r>
      <w:r w:rsidR="00F83310">
        <w:rPr>
          <w:szCs w:val="20"/>
        </w:rPr>
        <w:t>11568</w:t>
      </w:r>
      <w:r w:rsidR="00073687" w:rsidRPr="00030788">
        <w:rPr>
          <w:szCs w:val="20"/>
        </w:rPr>
        <w:t>, “</w:t>
      </w:r>
      <w:r w:rsidR="00F83310" w:rsidRPr="00F83310">
        <w:rPr>
          <w:szCs w:val="20"/>
        </w:rPr>
        <w:t>Revised WID on introduction of NR 47 GHz band</w:t>
      </w:r>
      <w:r w:rsidR="00073687" w:rsidRPr="00030788">
        <w:rPr>
          <w:szCs w:val="20"/>
        </w:rPr>
        <w:t xml:space="preserve">”, </w:t>
      </w:r>
      <w:r w:rsidR="00F83310" w:rsidRPr="00B63EEB">
        <w:rPr>
          <w:szCs w:val="20"/>
          <w:lang w:val="en-GB"/>
        </w:rPr>
        <w:t>Nokia</w:t>
      </w:r>
      <w:r w:rsidRPr="00030788">
        <w:rPr>
          <w:szCs w:val="20"/>
        </w:rPr>
        <w:t>.</w:t>
      </w:r>
    </w:p>
    <w:p w14:paraId="54743002" w14:textId="49ECA5C9" w:rsidR="002D15CD" w:rsidRDefault="002D15CD" w:rsidP="002D15CD">
      <w:pPr>
        <w:tabs>
          <w:tab w:val="center" w:pos="4153"/>
          <w:tab w:val="right" w:pos="8306"/>
        </w:tabs>
        <w:ind w:left="567" w:hanging="567"/>
        <w:rPr>
          <w:szCs w:val="20"/>
        </w:rPr>
      </w:pPr>
      <w:r w:rsidRPr="00030788">
        <w:rPr>
          <w:szCs w:val="20"/>
        </w:rPr>
        <w:t>[</w:t>
      </w:r>
      <w:r>
        <w:rPr>
          <w:szCs w:val="20"/>
        </w:rPr>
        <w:t>2</w:t>
      </w:r>
      <w:r w:rsidRPr="00030788">
        <w:rPr>
          <w:szCs w:val="20"/>
        </w:rPr>
        <w:t>]</w:t>
      </w:r>
      <w:r w:rsidRPr="00030788">
        <w:rPr>
          <w:szCs w:val="20"/>
        </w:rPr>
        <w:tab/>
      </w:r>
      <w:r w:rsidR="003B03D8" w:rsidRPr="00030788">
        <w:rPr>
          <w:szCs w:val="20"/>
        </w:rPr>
        <w:t>R</w:t>
      </w:r>
      <w:r w:rsidR="003B03D8">
        <w:rPr>
          <w:szCs w:val="20"/>
        </w:rPr>
        <w:t>4</w:t>
      </w:r>
      <w:r w:rsidR="003B03D8" w:rsidRPr="00030788">
        <w:rPr>
          <w:szCs w:val="20"/>
        </w:rPr>
        <w:t>-2</w:t>
      </w:r>
      <w:r w:rsidR="003B03D8">
        <w:rPr>
          <w:szCs w:val="20"/>
        </w:rPr>
        <w:t>108608</w:t>
      </w:r>
      <w:r w:rsidR="003B03D8" w:rsidRPr="00030788">
        <w:rPr>
          <w:szCs w:val="20"/>
        </w:rPr>
        <w:t>, “</w:t>
      </w:r>
      <w:r w:rsidR="003B03D8" w:rsidRPr="003B03D8">
        <w:rPr>
          <w:szCs w:val="20"/>
        </w:rPr>
        <w:t>WF on Rx MU for n262</w:t>
      </w:r>
      <w:r w:rsidR="003B03D8" w:rsidRPr="00030788">
        <w:rPr>
          <w:szCs w:val="20"/>
        </w:rPr>
        <w:t xml:space="preserve">”, </w:t>
      </w:r>
      <w:r w:rsidR="003B03D8" w:rsidRPr="00B63EEB">
        <w:rPr>
          <w:szCs w:val="20"/>
          <w:lang w:val="en-GB"/>
        </w:rPr>
        <w:t>Nokia, Nokia Shanghai Bell</w:t>
      </w:r>
      <w:r w:rsidRPr="00030788">
        <w:rPr>
          <w:szCs w:val="20"/>
        </w:rPr>
        <w:t>.</w:t>
      </w:r>
    </w:p>
    <w:p w14:paraId="634740D0" w14:textId="45D09BFD" w:rsidR="002D15CD" w:rsidRDefault="002D15CD" w:rsidP="002D15CD">
      <w:pPr>
        <w:tabs>
          <w:tab w:val="center" w:pos="4153"/>
          <w:tab w:val="right" w:pos="8306"/>
        </w:tabs>
        <w:ind w:left="567" w:hanging="567"/>
        <w:rPr>
          <w:szCs w:val="20"/>
        </w:rPr>
      </w:pPr>
      <w:r w:rsidRPr="00030788">
        <w:rPr>
          <w:szCs w:val="20"/>
        </w:rPr>
        <w:t>[</w:t>
      </w:r>
      <w:r>
        <w:rPr>
          <w:szCs w:val="20"/>
        </w:rPr>
        <w:t>3</w:t>
      </w:r>
      <w:r w:rsidRPr="00030788">
        <w:rPr>
          <w:szCs w:val="20"/>
        </w:rPr>
        <w:t>]</w:t>
      </w:r>
      <w:r w:rsidRPr="00030788">
        <w:rPr>
          <w:szCs w:val="20"/>
        </w:rPr>
        <w:tab/>
        <w:t>R</w:t>
      </w:r>
      <w:r>
        <w:rPr>
          <w:szCs w:val="20"/>
        </w:rPr>
        <w:t>4</w:t>
      </w:r>
      <w:r w:rsidRPr="00030788">
        <w:rPr>
          <w:szCs w:val="20"/>
        </w:rPr>
        <w:t>-2</w:t>
      </w:r>
      <w:r>
        <w:rPr>
          <w:szCs w:val="20"/>
        </w:rPr>
        <w:t>1</w:t>
      </w:r>
      <w:r w:rsidR="003B03D8">
        <w:rPr>
          <w:szCs w:val="20"/>
        </w:rPr>
        <w:t>10088</w:t>
      </w:r>
      <w:r w:rsidRPr="00030788">
        <w:rPr>
          <w:szCs w:val="20"/>
        </w:rPr>
        <w:t>, “</w:t>
      </w:r>
      <w:r w:rsidR="003B03D8" w:rsidRPr="003B03D8">
        <w:rPr>
          <w:szCs w:val="20"/>
        </w:rPr>
        <w:t>Band n262 - BS conformance - MUs</w:t>
      </w:r>
      <w:r w:rsidRPr="00030788">
        <w:rPr>
          <w:szCs w:val="20"/>
        </w:rPr>
        <w:t xml:space="preserve">”, </w:t>
      </w:r>
      <w:r w:rsidR="003B03D8" w:rsidRPr="003B03D8">
        <w:rPr>
          <w:szCs w:val="20"/>
        </w:rPr>
        <w:t>Ericsson, Nokia, T-Mobile USA, DISH Network</w:t>
      </w:r>
      <w:r w:rsidRPr="00030788">
        <w:rPr>
          <w:szCs w:val="20"/>
        </w:rPr>
        <w:t>.</w:t>
      </w:r>
    </w:p>
    <w:p w14:paraId="7F54C96C" w14:textId="2C6F0196" w:rsidR="00B63EEB" w:rsidRPr="00030788" w:rsidRDefault="00B63EEB" w:rsidP="002D15CD">
      <w:pPr>
        <w:tabs>
          <w:tab w:val="center" w:pos="4153"/>
          <w:tab w:val="right" w:pos="8306"/>
        </w:tabs>
        <w:ind w:left="567" w:hanging="567"/>
        <w:rPr>
          <w:szCs w:val="20"/>
          <w:lang w:val="en-GB"/>
        </w:rPr>
      </w:pPr>
      <w:r>
        <w:rPr>
          <w:szCs w:val="20"/>
        </w:rPr>
        <w:t>[4]</w:t>
      </w:r>
      <w:r>
        <w:rPr>
          <w:szCs w:val="20"/>
        </w:rPr>
        <w:tab/>
      </w:r>
      <w:r w:rsidRPr="00030788">
        <w:rPr>
          <w:szCs w:val="20"/>
        </w:rPr>
        <w:t>R</w:t>
      </w:r>
      <w:r>
        <w:rPr>
          <w:szCs w:val="20"/>
        </w:rPr>
        <w:t>4</w:t>
      </w:r>
      <w:r w:rsidRPr="00030788">
        <w:rPr>
          <w:szCs w:val="20"/>
        </w:rPr>
        <w:t>-2</w:t>
      </w:r>
      <w:r>
        <w:rPr>
          <w:szCs w:val="20"/>
        </w:rPr>
        <w:t>1</w:t>
      </w:r>
      <w:r w:rsidR="003B03D8">
        <w:rPr>
          <w:szCs w:val="20"/>
        </w:rPr>
        <w:t>10480</w:t>
      </w:r>
      <w:r w:rsidRPr="00030788">
        <w:rPr>
          <w:szCs w:val="20"/>
        </w:rPr>
        <w:t>, “</w:t>
      </w:r>
      <w:r w:rsidR="003B03D8" w:rsidRPr="003B03D8">
        <w:rPr>
          <w:szCs w:val="20"/>
        </w:rPr>
        <w:t>47 GHz band MU and TT for NR BS RF requirement</w:t>
      </w:r>
      <w:r w:rsidRPr="00030788">
        <w:rPr>
          <w:szCs w:val="20"/>
        </w:rPr>
        <w:t xml:space="preserve">”, </w:t>
      </w:r>
      <w:r w:rsidR="003B03D8" w:rsidRPr="003B03D8">
        <w:rPr>
          <w:szCs w:val="20"/>
        </w:rPr>
        <w:t>Keysight Technologies UE Ltd, Rohde &amp; Schwarz</w:t>
      </w:r>
      <w:r w:rsidRPr="00030788">
        <w:rPr>
          <w:szCs w:val="20"/>
        </w:rPr>
        <w:t>.</w:t>
      </w:r>
    </w:p>
    <w:p w14:paraId="4EB36066" w14:textId="2217111C" w:rsidR="009968E4" w:rsidRDefault="009968E4" w:rsidP="009968E4">
      <w:pPr>
        <w:tabs>
          <w:tab w:val="center" w:pos="4153"/>
          <w:tab w:val="right" w:pos="8306"/>
        </w:tabs>
        <w:ind w:left="567" w:hanging="567"/>
        <w:rPr>
          <w:szCs w:val="20"/>
        </w:rPr>
      </w:pPr>
      <w:r w:rsidRPr="00030788">
        <w:rPr>
          <w:szCs w:val="20"/>
        </w:rPr>
        <w:lastRenderedPageBreak/>
        <w:t>[</w:t>
      </w:r>
      <w:r w:rsidR="00B63EEB">
        <w:rPr>
          <w:szCs w:val="20"/>
        </w:rPr>
        <w:t>5</w:t>
      </w:r>
      <w:r w:rsidRPr="00030788">
        <w:rPr>
          <w:szCs w:val="20"/>
        </w:rPr>
        <w:t>]</w:t>
      </w:r>
      <w:r w:rsidRPr="00030788">
        <w:rPr>
          <w:szCs w:val="20"/>
        </w:rPr>
        <w:tab/>
        <w:t>3GPP TR 3</w:t>
      </w:r>
      <w:r w:rsidR="00654EB6">
        <w:rPr>
          <w:szCs w:val="20"/>
        </w:rPr>
        <w:t>7</w:t>
      </w:r>
      <w:r w:rsidRPr="00030788">
        <w:rPr>
          <w:szCs w:val="20"/>
        </w:rPr>
        <w:t>.</w:t>
      </w:r>
      <w:r w:rsidR="00654EB6">
        <w:rPr>
          <w:szCs w:val="20"/>
        </w:rPr>
        <w:t>941</w:t>
      </w:r>
      <w:r w:rsidRPr="00030788">
        <w:rPr>
          <w:szCs w:val="20"/>
        </w:rPr>
        <w:t>, “</w:t>
      </w:r>
      <w:r w:rsidR="00654EB6" w:rsidRPr="00654EB6">
        <w:rPr>
          <w:szCs w:val="20"/>
        </w:rPr>
        <w:t>Radio Frequency (RF) conformance testing background for radiated Base Station (BS) requirements</w:t>
      </w:r>
      <w:r w:rsidRPr="00030788">
        <w:rPr>
          <w:szCs w:val="20"/>
        </w:rPr>
        <w:t>”.</w:t>
      </w:r>
    </w:p>
    <w:p w14:paraId="37B92489" w14:textId="1C686534" w:rsidR="009562DB" w:rsidRDefault="009562DB" w:rsidP="009562DB">
      <w:pPr>
        <w:tabs>
          <w:tab w:val="center" w:pos="4153"/>
          <w:tab w:val="right" w:pos="8306"/>
        </w:tabs>
        <w:ind w:left="567" w:hanging="567"/>
        <w:rPr>
          <w:szCs w:val="20"/>
        </w:rPr>
      </w:pPr>
      <w:r w:rsidRPr="00030788">
        <w:rPr>
          <w:szCs w:val="20"/>
        </w:rPr>
        <w:t>[</w:t>
      </w:r>
      <w:r>
        <w:rPr>
          <w:szCs w:val="20"/>
        </w:rPr>
        <w:t>6</w:t>
      </w:r>
      <w:r w:rsidRPr="00030788">
        <w:rPr>
          <w:szCs w:val="20"/>
        </w:rPr>
        <w:t>]</w:t>
      </w:r>
      <w:r w:rsidRPr="00030788">
        <w:rPr>
          <w:szCs w:val="20"/>
        </w:rPr>
        <w:tab/>
        <w:t>R</w:t>
      </w:r>
      <w:r>
        <w:rPr>
          <w:szCs w:val="20"/>
        </w:rPr>
        <w:t>4</w:t>
      </w:r>
      <w:r w:rsidRPr="00030788">
        <w:rPr>
          <w:szCs w:val="20"/>
        </w:rPr>
        <w:t>-2</w:t>
      </w:r>
      <w:r>
        <w:rPr>
          <w:szCs w:val="20"/>
        </w:rPr>
        <w:t>111463</w:t>
      </w:r>
      <w:r w:rsidRPr="00030788">
        <w:rPr>
          <w:szCs w:val="20"/>
        </w:rPr>
        <w:t>, “</w:t>
      </w:r>
      <w:r w:rsidRPr="009562DB">
        <w:rPr>
          <w:szCs w:val="20"/>
        </w:rPr>
        <w:t>Consideration of TR 37.941 and correction of the MU contributors for the FR2 TE</w:t>
      </w:r>
      <w:r w:rsidRPr="00030788">
        <w:rPr>
          <w:szCs w:val="20"/>
        </w:rPr>
        <w:t xml:space="preserve">”, </w:t>
      </w:r>
      <w:r>
        <w:rPr>
          <w:szCs w:val="20"/>
        </w:rPr>
        <w:t>Huawei</w:t>
      </w:r>
      <w:r w:rsidRPr="00030788">
        <w:rPr>
          <w:szCs w:val="20"/>
        </w:rPr>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BF5E2" w14:textId="77777777" w:rsidR="001958DC" w:rsidRPr="004E3B67" w:rsidRDefault="001958DC" w:rsidP="00DA44AD">
      <w:pPr>
        <w:rPr>
          <w:rFonts w:eastAsia="SimSun" w:cs="Arial"/>
          <w:color w:val="0000FF"/>
          <w:kern w:val="2"/>
          <w:lang w:eastAsia="zh-CN"/>
        </w:rPr>
      </w:pPr>
      <w:r>
        <w:separator/>
      </w:r>
    </w:p>
  </w:endnote>
  <w:endnote w:type="continuationSeparator" w:id="0">
    <w:p w14:paraId="32E4923C" w14:textId="77777777" w:rsidR="001958DC" w:rsidRPr="004E3B67" w:rsidRDefault="001958DC"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7" w:usb1="00000000" w:usb2="00000000" w:usb3="00000000" w:csb0="00000013"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0CC8A" w14:textId="77777777" w:rsidR="001958DC" w:rsidRPr="004E3B67" w:rsidRDefault="001958DC" w:rsidP="00DA44AD">
      <w:pPr>
        <w:rPr>
          <w:rFonts w:eastAsia="SimSun" w:cs="Arial"/>
          <w:color w:val="0000FF"/>
          <w:kern w:val="2"/>
          <w:lang w:eastAsia="zh-CN"/>
        </w:rPr>
      </w:pPr>
      <w:r>
        <w:separator/>
      </w:r>
    </w:p>
  </w:footnote>
  <w:footnote w:type="continuationSeparator" w:id="0">
    <w:p w14:paraId="50F585BB" w14:textId="77777777" w:rsidR="001958DC" w:rsidRPr="004E3B67" w:rsidRDefault="001958DC"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7"/>
  </w:num>
  <w:num w:numId="3">
    <w:abstractNumId w:val="15"/>
  </w:num>
  <w:num w:numId="4">
    <w:abstractNumId w:val="7"/>
  </w:num>
  <w:num w:numId="5">
    <w:abstractNumId w:val="16"/>
  </w:num>
  <w:num w:numId="6">
    <w:abstractNumId w:val="10"/>
  </w:num>
  <w:num w:numId="7">
    <w:abstractNumId w:val="6"/>
  </w:num>
  <w:num w:numId="8">
    <w:abstractNumId w:val="13"/>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2"/>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1"/>
  </w:num>
  <w:num w:numId="13">
    <w:abstractNumId w:val="14"/>
  </w:num>
  <w:num w:numId="14">
    <w:abstractNumId w:val="5"/>
  </w:num>
  <w:num w:numId="15">
    <w:abstractNumId w:val="1"/>
  </w:num>
  <w:num w:numId="16">
    <w:abstractNumId w:val="3"/>
  </w:num>
  <w:num w:numId="17">
    <w:abstractNumId w:val="2"/>
  </w:num>
  <w:num w:numId="18">
    <w:abstractNumId w:val="8"/>
  </w:num>
  <w:num w:numId="19">
    <w:abstractNumId w:val="4"/>
  </w:num>
  <w:num w:numId="2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7015"/>
    <w:rsid w:val="000177C2"/>
    <w:rsid w:val="00017839"/>
    <w:rsid w:val="0002245D"/>
    <w:rsid w:val="00024882"/>
    <w:rsid w:val="00025CE8"/>
    <w:rsid w:val="00025DAB"/>
    <w:rsid w:val="00027DA7"/>
    <w:rsid w:val="00030788"/>
    <w:rsid w:val="000324EE"/>
    <w:rsid w:val="0003256F"/>
    <w:rsid w:val="00034F99"/>
    <w:rsid w:val="0003706E"/>
    <w:rsid w:val="00037BCA"/>
    <w:rsid w:val="0004077B"/>
    <w:rsid w:val="00040902"/>
    <w:rsid w:val="000427BC"/>
    <w:rsid w:val="000435FF"/>
    <w:rsid w:val="00043AAA"/>
    <w:rsid w:val="000445A1"/>
    <w:rsid w:val="0004514B"/>
    <w:rsid w:val="00045F24"/>
    <w:rsid w:val="000465CA"/>
    <w:rsid w:val="00047242"/>
    <w:rsid w:val="00047B25"/>
    <w:rsid w:val="0005125B"/>
    <w:rsid w:val="000525B3"/>
    <w:rsid w:val="0005280A"/>
    <w:rsid w:val="0005446A"/>
    <w:rsid w:val="000545D2"/>
    <w:rsid w:val="00055C9E"/>
    <w:rsid w:val="000572F3"/>
    <w:rsid w:val="00063A25"/>
    <w:rsid w:val="00063BA0"/>
    <w:rsid w:val="00065BFF"/>
    <w:rsid w:val="00065DE8"/>
    <w:rsid w:val="00071B55"/>
    <w:rsid w:val="00072F11"/>
    <w:rsid w:val="00073687"/>
    <w:rsid w:val="0007409D"/>
    <w:rsid w:val="0007428D"/>
    <w:rsid w:val="0007466B"/>
    <w:rsid w:val="00074991"/>
    <w:rsid w:val="0007550C"/>
    <w:rsid w:val="00075E52"/>
    <w:rsid w:val="00076700"/>
    <w:rsid w:val="00076CA8"/>
    <w:rsid w:val="00077737"/>
    <w:rsid w:val="0008160D"/>
    <w:rsid w:val="00081F39"/>
    <w:rsid w:val="000831F8"/>
    <w:rsid w:val="00083382"/>
    <w:rsid w:val="00085C8B"/>
    <w:rsid w:val="00086D91"/>
    <w:rsid w:val="000915CB"/>
    <w:rsid w:val="0009477A"/>
    <w:rsid w:val="00095014"/>
    <w:rsid w:val="00096219"/>
    <w:rsid w:val="000A11C9"/>
    <w:rsid w:val="000A15C9"/>
    <w:rsid w:val="000A40A0"/>
    <w:rsid w:val="000A62A7"/>
    <w:rsid w:val="000A7285"/>
    <w:rsid w:val="000A73B7"/>
    <w:rsid w:val="000B378E"/>
    <w:rsid w:val="000B3E94"/>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47F1"/>
    <w:rsid w:val="000E003D"/>
    <w:rsid w:val="000E0DD4"/>
    <w:rsid w:val="000E1DF8"/>
    <w:rsid w:val="000E54CF"/>
    <w:rsid w:val="000F6FCC"/>
    <w:rsid w:val="000F7673"/>
    <w:rsid w:val="00100B8B"/>
    <w:rsid w:val="00101140"/>
    <w:rsid w:val="00102E64"/>
    <w:rsid w:val="00102F16"/>
    <w:rsid w:val="00103927"/>
    <w:rsid w:val="00104193"/>
    <w:rsid w:val="00104C97"/>
    <w:rsid w:val="0010532E"/>
    <w:rsid w:val="001062DA"/>
    <w:rsid w:val="00110693"/>
    <w:rsid w:val="00112215"/>
    <w:rsid w:val="00112F5F"/>
    <w:rsid w:val="0011368D"/>
    <w:rsid w:val="00114EE4"/>
    <w:rsid w:val="0011512E"/>
    <w:rsid w:val="00115C7D"/>
    <w:rsid w:val="00117943"/>
    <w:rsid w:val="00117E18"/>
    <w:rsid w:val="001208C6"/>
    <w:rsid w:val="00120D99"/>
    <w:rsid w:val="00121879"/>
    <w:rsid w:val="00121DD6"/>
    <w:rsid w:val="00125EC1"/>
    <w:rsid w:val="00131431"/>
    <w:rsid w:val="0013170F"/>
    <w:rsid w:val="001322E7"/>
    <w:rsid w:val="00133E41"/>
    <w:rsid w:val="00134AB1"/>
    <w:rsid w:val="00140453"/>
    <w:rsid w:val="00141310"/>
    <w:rsid w:val="0014630D"/>
    <w:rsid w:val="001507B9"/>
    <w:rsid w:val="0015193D"/>
    <w:rsid w:val="00154F33"/>
    <w:rsid w:val="00156634"/>
    <w:rsid w:val="00156C3C"/>
    <w:rsid w:val="0015709B"/>
    <w:rsid w:val="00157BE6"/>
    <w:rsid w:val="00164C1F"/>
    <w:rsid w:val="001652F2"/>
    <w:rsid w:val="00165384"/>
    <w:rsid w:val="00165467"/>
    <w:rsid w:val="00165996"/>
    <w:rsid w:val="00165AB4"/>
    <w:rsid w:val="001664E6"/>
    <w:rsid w:val="00170984"/>
    <w:rsid w:val="00175752"/>
    <w:rsid w:val="001804BB"/>
    <w:rsid w:val="00180596"/>
    <w:rsid w:val="001819B5"/>
    <w:rsid w:val="0018262D"/>
    <w:rsid w:val="00182EAB"/>
    <w:rsid w:val="001858BD"/>
    <w:rsid w:val="0018602E"/>
    <w:rsid w:val="0018630F"/>
    <w:rsid w:val="00186581"/>
    <w:rsid w:val="00190B82"/>
    <w:rsid w:val="001915B6"/>
    <w:rsid w:val="00191771"/>
    <w:rsid w:val="00194718"/>
    <w:rsid w:val="00194E04"/>
    <w:rsid w:val="00195331"/>
    <w:rsid w:val="00195640"/>
    <w:rsid w:val="001958DC"/>
    <w:rsid w:val="001963C1"/>
    <w:rsid w:val="0019643A"/>
    <w:rsid w:val="00196C84"/>
    <w:rsid w:val="001A03B2"/>
    <w:rsid w:val="001A2597"/>
    <w:rsid w:val="001A46B9"/>
    <w:rsid w:val="001A60EB"/>
    <w:rsid w:val="001A62E2"/>
    <w:rsid w:val="001A7B13"/>
    <w:rsid w:val="001B0A89"/>
    <w:rsid w:val="001B167D"/>
    <w:rsid w:val="001B25C4"/>
    <w:rsid w:val="001B2D2F"/>
    <w:rsid w:val="001B3135"/>
    <w:rsid w:val="001B32EF"/>
    <w:rsid w:val="001B5AEE"/>
    <w:rsid w:val="001C1228"/>
    <w:rsid w:val="001C2C6E"/>
    <w:rsid w:val="001C40F0"/>
    <w:rsid w:val="001C4B07"/>
    <w:rsid w:val="001D0753"/>
    <w:rsid w:val="001D2ADD"/>
    <w:rsid w:val="001D31B6"/>
    <w:rsid w:val="001D31C9"/>
    <w:rsid w:val="001D50C6"/>
    <w:rsid w:val="001E5676"/>
    <w:rsid w:val="001E5C65"/>
    <w:rsid w:val="001E6C67"/>
    <w:rsid w:val="001F0E70"/>
    <w:rsid w:val="001F5EEB"/>
    <w:rsid w:val="001F67B7"/>
    <w:rsid w:val="001F6BB2"/>
    <w:rsid w:val="00202846"/>
    <w:rsid w:val="00202BA2"/>
    <w:rsid w:val="002038D1"/>
    <w:rsid w:val="0020392E"/>
    <w:rsid w:val="002103A8"/>
    <w:rsid w:val="00215298"/>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54BDA"/>
    <w:rsid w:val="0025673D"/>
    <w:rsid w:val="00257EC5"/>
    <w:rsid w:val="0026028E"/>
    <w:rsid w:val="002607D0"/>
    <w:rsid w:val="00264344"/>
    <w:rsid w:val="00264FF8"/>
    <w:rsid w:val="002652C2"/>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24E"/>
    <w:rsid w:val="002A1CF2"/>
    <w:rsid w:val="002A534A"/>
    <w:rsid w:val="002A56EA"/>
    <w:rsid w:val="002A7EEB"/>
    <w:rsid w:val="002B0CFD"/>
    <w:rsid w:val="002B20FF"/>
    <w:rsid w:val="002B24A9"/>
    <w:rsid w:val="002B2CB5"/>
    <w:rsid w:val="002B4612"/>
    <w:rsid w:val="002B4C00"/>
    <w:rsid w:val="002B4FFB"/>
    <w:rsid w:val="002B526F"/>
    <w:rsid w:val="002B6AC5"/>
    <w:rsid w:val="002B7B4C"/>
    <w:rsid w:val="002C15A3"/>
    <w:rsid w:val="002C1880"/>
    <w:rsid w:val="002C2C61"/>
    <w:rsid w:val="002C3D0D"/>
    <w:rsid w:val="002C77EA"/>
    <w:rsid w:val="002D15CD"/>
    <w:rsid w:val="002D25AD"/>
    <w:rsid w:val="002D2EA9"/>
    <w:rsid w:val="002D3AFE"/>
    <w:rsid w:val="002E2771"/>
    <w:rsid w:val="002E4F3A"/>
    <w:rsid w:val="002E7817"/>
    <w:rsid w:val="002E7D24"/>
    <w:rsid w:val="002F2015"/>
    <w:rsid w:val="002F6246"/>
    <w:rsid w:val="002F68B0"/>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587B"/>
    <w:rsid w:val="00347DF7"/>
    <w:rsid w:val="003546A1"/>
    <w:rsid w:val="003567DA"/>
    <w:rsid w:val="00360C83"/>
    <w:rsid w:val="003610F2"/>
    <w:rsid w:val="003615AA"/>
    <w:rsid w:val="003624E1"/>
    <w:rsid w:val="00363C7E"/>
    <w:rsid w:val="003646FB"/>
    <w:rsid w:val="003647F1"/>
    <w:rsid w:val="0036574A"/>
    <w:rsid w:val="003666CF"/>
    <w:rsid w:val="00366DCA"/>
    <w:rsid w:val="0036748A"/>
    <w:rsid w:val="003722A0"/>
    <w:rsid w:val="0037339E"/>
    <w:rsid w:val="00375F15"/>
    <w:rsid w:val="003760B5"/>
    <w:rsid w:val="0037694B"/>
    <w:rsid w:val="00376CE7"/>
    <w:rsid w:val="003776AF"/>
    <w:rsid w:val="00377B81"/>
    <w:rsid w:val="003810B5"/>
    <w:rsid w:val="003831B2"/>
    <w:rsid w:val="00383320"/>
    <w:rsid w:val="00386BAA"/>
    <w:rsid w:val="00386EFE"/>
    <w:rsid w:val="00391E4C"/>
    <w:rsid w:val="003952D7"/>
    <w:rsid w:val="00396B31"/>
    <w:rsid w:val="0039741D"/>
    <w:rsid w:val="00397C16"/>
    <w:rsid w:val="003A0A6C"/>
    <w:rsid w:val="003A0B9A"/>
    <w:rsid w:val="003A1DDF"/>
    <w:rsid w:val="003A37BB"/>
    <w:rsid w:val="003A3CC3"/>
    <w:rsid w:val="003A4B32"/>
    <w:rsid w:val="003A759D"/>
    <w:rsid w:val="003A7779"/>
    <w:rsid w:val="003B02B0"/>
    <w:rsid w:val="003B03D8"/>
    <w:rsid w:val="003B0E2F"/>
    <w:rsid w:val="003B2647"/>
    <w:rsid w:val="003B43F9"/>
    <w:rsid w:val="003B4E34"/>
    <w:rsid w:val="003B6E63"/>
    <w:rsid w:val="003C1640"/>
    <w:rsid w:val="003C22E1"/>
    <w:rsid w:val="003C35EF"/>
    <w:rsid w:val="003C381C"/>
    <w:rsid w:val="003C63C2"/>
    <w:rsid w:val="003C6DB9"/>
    <w:rsid w:val="003C7AE3"/>
    <w:rsid w:val="003D0BDA"/>
    <w:rsid w:val="003D12D2"/>
    <w:rsid w:val="003D138D"/>
    <w:rsid w:val="003D3ABA"/>
    <w:rsid w:val="003D4DD9"/>
    <w:rsid w:val="003D79E9"/>
    <w:rsid w:val="003E2586"/>
    <w:rsid w:val="003E3160"/>
    <w:rsid w:val="003E4916"/>
    <w:rsid w:val="003E4EC9"/>
    <w:rsid w:val="003E502F"/>
    <w:rsid w:val="003E6485"/>
    <w:rsid w:val="003E7CCB"/>
    <w:rsid w:val="003F1F87"/>
    <w:rsid w:val="003F5894"/>
    <w:rsid w:val="003F661B"/>
    <w:rsid w:val="003F6626"/>
    <w:rsid w:val="0040043E"/>
    <w:rsid w:val="00400913"/>
    <w:rsid w:val="00400C70"/>
    <w:rsid w:val="00403264"/>
    <w:rsid w:val="00404126"/>
    <w:rsid w:val="0040659A"/>
    <w:rsid w:val="00407291"/>
    <w:rsid w:val="004076A1"/>
    <w:rsid w:val="00411520"/>
    <w:rsid w:val="00412424"/>
    <w:rsid w:val="00413706"/>
    <w:rsid w:val="00414499"/>
    <w:rsid w:val="00415E96"/>
    <w:rsid w:val="00421415"/>
    <w:rsid w:val="004226F7"/>
    <w:rsid w:val="00424293"/>
    <w:rsid w:val="00425068"/>
    <w:rsid w:val="004256E9"/>
    <w:rsid w:val="00425B41"/>
    <w:rsid w:val="00426AEA"/>
    <w:rsid w:val="00427426"/>
    <w:rsid w:val="00427C17"/>
    <w:rsid w:val="00430AC9"/>
    <w:rsid w:val="00432A5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1C5"/>
    <w:rsid w:val="00454E07"/>
    <w:rsid w:val="00456CFD"/>
    <w:rsid w:val="00457A1E"/>
    <w:rsid w:val="00464D33"/>
    <w:rsid w:val="00466247"/>
    <w:rsid w:val="00467165"/>
    <w:rsid w:val="0046724B"/>
    <w:rsid w:val="00467BEB"/>
    <w:rsid w:val="00470773"/>
    <w:rsid w:val="00470FE3"/>
    <w:rsid w:val="00471C2A"/>
    <w:rsid w:val="00471C2F"/>
    <w:rsid w:val="00476129"/>
    <w:rsid w:val="004767FF"/>
    <w:rsid w:val="00480440"/>
    <w:rsid w:val="00480441"/>
    <w:rsid w:val="00480C88"/>
    <w:rsid w:val="00480E54"/>
    <w:rsid w:val="00481B02"/>
    <w:rsid w:val="00482222"/>
    <w:rsid w:val="0048374D"/>
    <w:rsid w:val="00484111"/>
    <w:rsid w:val="004847E3"/>
    <w:rsid w:val="00484A3B"/>
    <w:rsid w:val="00485373"/>
    <w:rsid w:val="0048798D"/>
    <w:rsid w:val="004908A0"/>
    <w:rsid w:val="0049446C"/>
    <w:rsid w:val="00494757"/>
    <w:rsid w:val="00494EC2"/>
    <w:rsid w:val="00495159"/>
    <w:rsid w:val="004954F3"/>
    <w:rsid w:val="004A263B"/>
    <w:rsid w:val="004A2ED0"/>
    <w:rsid w:val="004A54DB"/>
    <w:rsid w:val="004B0469"/>
    <w:rsid w:val="004B16B0"/>
    <w:rsid w:val="004B1C09"/>
    <w:rsid w:val="004B2FCE"/>
    <w:rsid w:val="004B30E2"/>
    <w:rsid w:val="004B4181"/>
    <w:rsid w:val="004B4D12"/>
    <w:rsid w:val="004C0846"/>
    <w:rsid w:val="004C11B1"/>
    <w:rsid w:val="004C2F79"/>
    <w:rsid w:val="004C781D"/>
    <w:rsid w:val="004C7B16"/>
    <w:rsid w:val="004C7C3B"/>
    <w:rsid w:val="004D71BC"/>
    <w:rsid w:val="004D7645"/>
    <w:rsid w:val="004D7AB8"/>
    <w:rsid w:val="004E03A4"/>
    <w:rsid w:val="004E13FF"/>
    <w:rsid w:val="004E2C74"/>
    <w:rsid w:val="004E4C82"/>
    <w:rsid w:val="004E5B42"/>
    <w:rsid w:val="004F10FF"/>
    <w:rsid w:val="004F3136"/>
    <w:rsid w:val="004F35E7"/>
    <w:rsid w:val="004F3A8B"/>
    <w:rsid w:val="0050070D"/>
    <w:rsid w:val="00500F3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6336"/>
    <w:rsid w:val="00526376"/>
    <w:rsid w:val="005302AC"/>
    <w:rsid w:val="005309A4"/>
    <w:rsid w:val="005312F4"/>
    <w:rsid w:val="00531438"/>
    <w:rsid w:val="0053194A"/>
    <w:rsid w:val="0053281F"/>
    <w:rsid w:val="005342F1"/>
    <w:rsid w:val="00536C6E"/>
    <w:rsid w:val="00536DB6"/>
    <w:rsid w:val="005412D8"/>
    <w:rsid w:val="00541D55"/>
    <w:rsid w:val="00547127"/>
    <w:rsid w:val="005477C5"/>
    <w:rsid w:val="00547986"/>
    <w:rsid w:val="0055012C"/>
    <w:rsid w:val="005525AF"/>
    <w:rsid w:val="005553AF"/>
    <w:rsid w:val="00555AF8"/>
    <w:rsid w:val="00557881"/>
    <w:rsid w:val="00557E66"/>
    <w:rsid w:val="005608AE"/>
    <w:rsid w:val="00561A45"/>
    <w:rsid w:val="00564729"/>
    <w:rsid w:val="0056560B"/>
    <w:rsid w:val="0057114A"/>
    <w:rsid w:val="00573339"/>
    <w:rsid w:val="00573ADE"/>
    <w:rsid w:val="00575199"/>
    <w:rsid w:val="00575303"/>
    <w:rsid w:val="00575993"/>
    <w:rsid w:val="005762BA"/>
    <w:rsid w:val="005765A4"/>
    <w:rsid w:val="00577568"/>
    <w:rsid w:val="005778F1"/>
    <w:rsid w:val="00577989"/>
    <w:rsid w:val="00580957"/>
    <w:rsid w:val="00582B77"/>
    <w:rsid w:val="0058313C"/>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26C"/>
    <w:rsid w:val="005A54C7"/>
    <w:rsid w:val="005A5BE1"/>
    <w:rsid w:val="005A6D80"/>
    <w:rsid w:val="005A7B03"/>
    <w:rsid w:val="005B2767"/>
    <w:rsid w:val="005B392F"/>
    <w:rsid w:val="005B3CE6"/>
    <w:rsid w:val="005B5C56"/>
    <w:rsid w:val="005B6D33"/>
    <w:rsid w:val="005C1651"/>
    <w:rsid w:val="005C1F2A"/>
    <w:rsid w:val="005C3BCF"/>
    <w:rsid w:val="005C4674"/>
    <w:rsid w:val="005C4C00"/>
    <w:rsid w:val="005C6B5F"/>
    <w:rsid w:val="005C740B"/>
    <w:rsid w:val="005D0EA8"/>
    <w:rsid w:val="005D2F52"/>
    <w:rsid w:val="005D3000"/>
    <w:rsid w:val="005D3757"/>
    <w:rsid w:val="005D6818"/>
    <w:rsid w:val="005D6D50"/>
    <w:rsid w:val="005D6FC2"/>
    <w:rsid w:val="005E098B"/>
    <w:rsid w:val="005E17D3"/>
    <w:rsid w:val="005E363B"/>
    <w:rsid w:val="005E4338"/>
    <w:rsid w:val="005E52E7"/>
    <w:rsid w:val="005E645F"/>
    <w:rsid w:val="005F48FA"/>
    <w:rsid w:val="00600C52"/>
    <w:rsid w:val="00600E1C"/>
    <w:rsid w:val="00601B23"/>
    <w:rsid w:val="00601B35"/>
    <w:rsid w:val="00601D2D"/>
    <w:rsid w:val="00602D5C"/>
    <w:rsid w:val="00604A72"/>
    <w:rsid w:val="006052F6"/>
    <w:rsid w:val="00610146"/>
    <w:rsid w:val="006147A1"/>
    <w:rsid w:val="0061524E"/>
    <w:rsid w:val="0061601E"/>
    <w:rsid w:val="006162E9"/>
    <w:rsid w:val="006177BA"/>
    <w:rsid w:val="00617CA9"/>
    <w:rsid w:val="0062176F"/>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4EB6"/>
    <w:rsid w:val="0065762D"/>
    <w:rsid w:val="00661F0E"/>
    <w:rsid w:val="006625B6"/>
    <w:rsid w:val="00662F17"/>
    <w:rsid w:val="00663DA7"/>
    <w:rsid w:val="006645B2"/>
    <w:rsid w:val="00667EAA"/>
    <w:rsid w:val="006703C1"/>
    <w:rsid w:val="00671EC7"/>
    <w:rsid w:val="006771DB"/>
    <w:rsid w:val="00677355"/>
    <w:rsid w:val="006848A0"/>
    <w:rsid w:val="00685EF2"/>
    <w:rsid w:val="00690774"/>
    <w:rsid w:val="00690C26"/>
    <w:rsid w:val="00691EBB"/>
    <w:rsid w:val="00694302"/>
    <w:rsid w:val="0069650D"/>
    <w:rsid w:val="006A179E"/>
    <w:rsid w:val="006A2897"/>
    <w:rsid w:val="006A40E8"/>
    <w:rsid w:val="006A6F1B"/>
    <w:rsid w:val="006B196A"/>
    <w:rsid w:val="006B272E"/>
    <w:rsid w:val="006B30C9"/>
    <w:rsid w:val="006B5C6F"/>
    <w:rsid w:val="006C696B"/>
    <w:rsid w:val="006C775C"/>
    <w:rsid w:val="006D16AB"/>
    <w:rsid w:val="006D1A9D"/>
    <w:rsid w:val="006D536A"/>
    <w:rsid w:val="006D67F1"/>
    <w:rsid w:val="006E0497"/>
    <w:rsid w:val="006E0B7A"/>
    <w:rsid w:val="006E0BB6"/>
    <w:rsid w:val="006E0F32"/>
    <w:rsid w:val="006E139C"/>
    <w:rsid w:val="006E2661"/>
    <w:rsid w:val="006E326C"/>
    <w:rsid w:val="006E4F67"/>
    <w:rsid w:val="006E7FB3"/>
    <w:rsid w:val="006F054A"/>
    <w:rsid w:val="006F0635"/>
    <w:rsid w:val="006F0EFB"/>
    <w:rsid w:val="006F1B92"/>
    <w:rsid w:val="006F42FD"/>
    <w:rsid w:val="006F4B4A"/>
    <w:rsid w:val="006F4B95"/>
    <w:rsid w:val="006F5936"/>
    <w:rsid w:val="006F5E11"/>
    <w:rsid w:val="00700585"/>
    <w:rsid w:val="007026F1"/>
    <w:rsid w:val="0070386D"/>
    <w:rsid w:val="00704D0B"/>
    <w:rsid w:val="00706EB1"/>
    <w:rsid w:val="007070B7"/>
    <w:rsid w:val="00707B56"/>
    <w:rsid w:val="0071019B"/>
    <w:rsid w:val="00712927"/>
    <w:rsid w:val="00716343"/>
    <w:rsid w:val="0072066F"/>
    <w:rsid w:val="00721460"/>
    <w:rsid w:val="00722861"/>
    <w:rsid w:val="00722B63"/>
    <w:rsid w:val="00724A32"/>
    <w:rsid w:val="00724B82"/>
    <w:rsid w:val="007259BE"/>
    <w:rsid w:val="00730FDB"/>
    <w:rsid w:val="00733E51"/>
    <w:rsid w:val="007437F4"/>
    <w:rsid w:val="00744015"/>
    <w:rsid w:val="00744DA4"/>
    <w:rsid w:val="00745AC8"/>
    <w:rsid w:val="00746E4C"/>
    <w:rsid w:val="00747251"/>
    <w:rsid w:val="0075085E"/>
    <w:rsid w:val="007522A1"/>
    <w:rsid w:val="00752A87"/>
    <w:rsid w:val="0075381C"/>
    <w:rsid w:val="00753AF2"/>
    <w:rsid w:val="007545BD"/>
    <w:rsid w:val="00756544"/>
    <w:rsid w:val="00757544"/>
    <w:rsid w:val="007626E6"/>
    <w:rsid w:val="0076534E"/>
    <w:rsid w:val="00766D64"/>
    <w:rsid w:val="00767124"/>
    <w:rsid w:val="00767E94"/>
    <w:rsid w:val="00767F0A"/>
    <w:rsid w:val="00770B56"/>
    <w:rsid w:val="00772514"/>
    <w:rsid w:val="00775BCA"/>
    <w:rsid w:val="0077704A"/>
    <w:rsid w:val="0077752B"/>
    <w:rsid w:val="00780226"/>
    <w:rsid w:val="0078032A"/>
    <w:rsid w:val="00780B64"/>
    <w:rsid w:val="007821C7"/>
    <w:rsid w:val="00783252"/>
    <w:rsid w:val="00785904"/>
    <w:rsid w:val="00785A4B"/>
    <w:rsid w:val="007874E2"/>
    <w:rsid w:val="007877ED"/>
    <w:rsid w:val="007901D6"/>
    <w:rsid w:val="0079084A"/>
    <w:rsid w:val="00793C73"/>
    <w:rsid w:val="00796E7D"/>
    <w:rsid w:val="00797732"/>
    <w:rsid w:val="007A0355"/>
    <w:rsid w:val="007A0F2D"/>
    <w:rsid w:val="007A1782"/>
    <w:rsid w:val="007A1A01"/>
    <w:rsid w:val="007A295A"/>
    <w:rsid w:val="007A4D0E"/>
    <w:rsid w:val="007A7510"/>
    <w:rsid w:val="007A7C5F"/>
    <w:rsid w:val="007B0EFE"/>
    <w:rsid w:val="007B117A"/>
    <w:rsid w:val="007B15B1"/>
    <w:rsid w:val="007B1BB9"/>
    <w:rsid w:val="007B54E7"/>
    <w:rsid w:val="007B6589"/>
    <w:rsid w:val="007B7060"/>
    <w:rsid w:val="007C4E42"/>
    <w:rsid w:val="007C5220"/>
    <w:rsid w:val="007C57BB"/>
    <w:rsid w:val="007C7667"/>
    <w:rsid w:val="007D237F"/>
    <w:rsid w:val="007D6C3A"/>
    <w:rsid w:val="007E1F0D"/>
    <w:rsid w:val="007E43BE"/>
    <w:rsid w:val="007E57BB"/>
    <w:rsid w:val="007F05DA"/>
    <w:rsid w:val="007F234A"/>
    <w:rsid w:val="007F2E19"/>
    <w:rsid w:val="007F46BA"/>
    <w:rsid w:val="007F6D05"/>
    <w:rsid w:val="008033C4"/>
    <w:rsid w:val="00804A6C"/>
    <w:rsid w:val="00805605"/>
    <w:rsid w:val="00805EBC"/>
    <w:rsid w:val="0081135D"/>
    <w:rsid w:val="0081155C"/>
    <w:rsid w:val="0081207C"/>
    <w:rsid w:val="00812AF4"/>
    <w:rsid w:val="00814761"/>
    <w:rsid w:val="00814801"/>
    <w:rsid w:val="008170AC"/>
    <w:rsid w:val="008227EF"/>
    <w:rsid w:val="00823A11"/>
    <w:rsid w:val="008247C1"/>
    <w:rsid w:val="00826AB1"/>
    <w:rsid w:val="008302AE"/>
    <w:rsid w:val="00831B17"/>
    <w:rsid w:val="0083299B"/>
    <w:rsid w:val="00843036"/>
    <w:rsid w:val="00843281"/>
    <w:rsid w:val="00843C27"/>
    <w:rsid w:val="008444A8"/>
    <w:rsid w:val="00845FC2"/>
    <w:rsid w:val="008478E2"/>
    <w:rsid w:val="008504E3"/>
    <w:rsid w:val="0085604F"/>
    <w:rsid w:val="008572A5"/>
    <w:rsid w:val="00861530"/>
    <w:rsid w:val="008705C9"/>
    <w:rsid w:val="0087449B"/>
    <w:rsid w:val="00875609"/>
    <w:rsid w:val="00875969"/>
    <w:rsid w:val="00877D10"/>
    <w:rsid w:val="00883811"/>
    <w:rsid w:val="008844E1"/>
    <w:rsid w:val="00885338"/>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693D"/>
    <w:rsid w:val="008D7F9F"/>
    <w:rsid w:val="008E118C"/>
    <w:rsid w:val="008E419A"/>
    <w:rsid w:val="008E540F"/>
    <w:rsid w:val="008E5ABC"/>
    <w:rsid w:val="008E6990"/>
    <w:rsid w:val="008E71AC"/>
    <w:rsid w:val="008F26BF"/>
    <w:rsid w:val="008F4216"/>
    <w:rsid w:val="008F4C4C"/>
    <w:rsid w:val="00902F40"/>
    <w:rsid w:val="00903904"/>
    <w:rsid w:val="009061B8"/>
    <w:rsid w:val="009103A6"/>
    <w:rsid w:val="0091336E"/>
    <w:rsid w:val="0091393D"/>
    <w:rsid w:val="00913D90"/>
    <w:rsid w:val="0091531D"/>
    <w:rsid w:val="00920B77"/>
    <w:rsid w:val="00922837"/>
    <w:rsid w:val="00924C0B"/>
    <w:rsid w:val="00926BD7"/>
    <w:rsid w:val="0093178A"/>
    <w:rsid w:val="00932D73"/>
    <w:rsid w:val="00936F9A"/>
    <w:rsid w:val="00937FC2"/>
    <w:rsid w:val="00942A7C"/>
    <w:rsid w:val="00945508"/>
    <w:rsid w:val="009474B0"/>
    <w:rsid w:val="009478A1"/>
    <w:rsid w:val="00952624"/>
    <w:rsid w:val="0095291E"/>
    <w:rsid w:val="00952A35"/>
    <w:rsid w:val="00954325"/>
    <w:rsid w:val="00955EF9"/>
    <w:rsid w:val="009562DB"/>
    <w:rsid w:val="00956F21"/>
    <w:rsid w:val="00960B83"/>
    <w:rsid w:val="00962B9B"/>
    <w:rsid w:val="009647FE"/>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968E4"/>
    <w:rsid w:val="009A14BC"/>
    <w:rsid w:val="009A2177"/>
    <w:rsid w:val="009A306A"/>
    <w:rsid w:val="009A37F5"/>
    <w:rsid w:val="009A5BF8"/>
    <w:rsid w:val="009B67E2"/>
    <w:rsid w:val="009B7298"/>
    <w:rsid w:val="009C2B5B"/>
    <w:rsid w:val="009C54E0"/>
    <w:rsid w:val="009C5C36"/>
    <w:rsid w:val="009D483E"/>
    <w:rsid w:val="009D66EB"/>
    <w:rsid w:val="009D6AB2"/>
    <w:rsid w:val="009D770C"/>
    <w:rsid w:val="009E0E0F"/>
    <w:rsid w:val="009E0EFF"/>
    <w:rsid w:val="009E118F"/>
    <w:rsid w:val="009E12C9"/>
    <w:rsid w:val="009F0AF5"/>
    <w:rsid w:val="009F2DA3"/>
    <w:rsid w:val="009F2DB3"/>
    <w:rsid w:val="009F35C6"/>
    <w:rsid w:val="009F3B02"/>
    <w:rsid w:val="009F57D6"/>
    <w:rsid w:val="00A00C6F"/>
    <w:rsid w:val="00A01E32"/>
    <w:rsid w:val="00A0236C"/>
    <w:rsid w:val="00A02B6B"/>
    <w:rsid w:val="00A044A1"/>
    <w:rsid w:val="00A04803"/>
    <w:rsid w:val="00A05B95"/>
    <w:rsid w:val="00A10F94"/>
    <w:rsid w:val="00A115C1"/>
    <w:rsid w:val="00A12E52"/>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4CE6"/>
    <w:rsid w:val="00A5557F"/>
    <w:rsid w:val="00A561C9"/>
    <w:rsid w:val="00A6076F"/>
    <w:rsid w:val="00A607D4"/>
    <w:rsid w:val="00A615C9"/>
    <w:rsid w:val="00A6162F"/>
    <w:rsid w:val="00A6237B"/>
    <w:rsid w:val="00A626EC"/>
    <w:rsid w:val="00A62D41"/>
    <w:rsid w:val="00A64B69"/>
    <w:rsid w:val="00A672D1"/>
    <w:rsid w:val="00A72CE0"/>
    <w:rsid w:val="00A733AC"/>
    <w:rsid w:val="00A7412A"/>
    <w:rsid w:val="00A76831"/>
    <w:rsid w:val="00A77AFA"/>
    <w:rsid w:val="00A8045C"/>
    <w:rsid w:val="00A80CF0"/>
    <w:rsid w:val="00A82E94"/>
    <w:rsid w:val="00A835E7"/>
    <w:rsid w:val="00A9127C"/>
    <w:rsid w:val="00A92258"/>
    <w:rsid w:val="00A92D3E"/>
    <w:rsid w:val="00A949D9"/>
    <w:rsid w:val="00A95312"/>
    <w:rsid w:val="00A9589E"/>
    <w:rsid w:val="00A96203"/>
    <w:rsid w:val="00A96611"/>
    <w:rsid w:val="00A96A22"/>
    <w:rsid w:val="00AA12C7"/>
    <w:rsid w:val="00AA21C4"/>
    <w:rsid w:val="00AA4970"/>
    <w:rsid w:val="00AA5A4E"/>
    <w:rsid w:val="00AB4E13"/>
    <w:rsid w:val="00AC1E9B"/>
    <w:rsid w:val="00AC5C91"/>
    <w:rsid w:val="00AC6BB7"/>
    <w:rsid w:val="00AC75E7"/>
    <w:rsid w:val="00AD0228"/>
    <w:rsid w:val="00AD0B26"/>
    <w:rsid w:val="00AD3FDD"/>
    <w:rsid w:val="00AD4274"/>
    <w:rsid w:val="00AD42BC"/>
    <w:rsid w:val="00AD46C9"/>
    <w:rsid w:val="00AD74D7"/>
    <w:rsid w:val="00AE1A8E"/>
    <w:rsid w:val="00AE1F09"/>
    <w:rsid w:val="00AE2F9D"/>
    <w:rsid w:val="00AE3663"/>
    <w:rsid w:val="00AE6FE4"/>
    <w:rsid w:val="00AE70FF"/>
    <w:rsid w:val="00AF148E"/>
    <w:rsid w:val="00AF2DEA"/>
    <w:rsid w:val="00AF3B40"/>
    <w:rsid w:val="00B00176"/>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F7D"/>
    <w:rsid w:val="00B22875"/>
    <w:rsid w:val="00B26FEA"/>
    <w:rsid w:val="00B27F50"/>
    <w:rsid w:val="00B320FD"/>
    <w:rsid w:val="00B32248"/>
    <w:rsid w:val="00B33B42"/>
    <w:rsid w:val="00B36574"/>
    <w:rsid w:val="00B37498"/>
    <w:rsid w:val="00B40FA3"/>
    <w:rsid w:val="00B44825"/>
    <w:rsid w:val="00B4502C"/>
    <w:rsid w:val="00B45094"/>
    <w:rsid w:val="00B45C4B"/>
    <w:rsid w:val="00B46625"/>
    <w:rsid w:val="00B46B7A"/>
    <w:rsid w:val="00B46D3B"/>
    <w:rsid w:val="00B515B4"/>
    <w:rsid w:val="00B52E03"/>
    <w:rsid w:val="00B52E6A"/>
    <w:rsid w:val="00B537A9"/>
    <w:rsid w:val="00B63D9A"/>
    <w:rsid w:val="00B63EEB"/>
    <w:rsid w:val="00B64CBF"/>
    <w:rsid w:val="00B66487"/>
    <w:rsid w:val="00B72C95"/>
    <w:rsid w:val="00B731AA"/>
    <w:rsid w:val="00B766E3"/>
    <w:rsid w:val="00B802EF"/>
    <w:rsid w:val="00B80C5F"/>
    <w:rsid w:val="00B8356B"/>
    <w:rsid w:val="00B84F06"/>
    <w:rsid w:val="00B85838"/>
    <w:rsid w:val="00B85B77"/>
    <w:rsid w:val="00B867EC"/>
    <w:rsid w:val="00B86DA8"/>
    <w:rsid w:val="00B90C8F"/>
    <w:rsid w:val="00B90F91"/>
    <w:rsid w:val="00B9167A"/>
    <w:rsid w:val="00B9447E"/>
    <w:rsid w:val="00B955F3"/>
    <w:rsid w:val="00B96174"/>
    <w:rsid w:val="00B9695F"/>
    <w:rsid w:val="00BA0648"/>
    <w:rsid w:val="00BA0B33"/>
    <w:rsid w:val="00BA133A"/>
    <w:rsid w:val="00BA2C1A"/>
    <w:rsid w:val="00BA42F3"/>
    <w:rsid w:val="00BA469E"/>
    <w:rsid w:val="00BA48C9"/>
    <w:rsid w:val="00BA49C9"/>
    <w:rsid w:val="00BB1B19"/>
    <w:rsid w:val="00BB22E7"/>
    <w:rsid w:val="00BB2A12"/>
    <w:rsid w:val="00BB2D5B"/>
    <w:rsid w:val="00BB2D9B"/>
    <w:rsid w:val="00BB63AF"/>
    <w:rsid w:val="00BC0273"/>
    <w:rsid w:val="00BC0D8B"/>
    <w:rsid w:val="00BC1261"/>
    <w:rsid w:val="00BC728E"/>
    <w:rsid w:val="00BD228A"/>
    <w:rsid w:val="00BD2E65"/>
    <w:rsid w:val="00BD6B58"/>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208A"/>
    <w:rsid w:val="00C123D3"/>
    <w:rsid w:val="00C14C89"/>
    <w:rsid w:val="00C166D2"/>
    <w:rsid w:val="00C17099"/>
    <w:rsid w:val="00C2157B"/>
    <w:rsid w:val="00C21A19"/>
    <w:rsid w:val="00C21E62"/>
    <w:rsid w:val="00C22584"/>
    <w:rsid w:val="00C23B43"/>
    <w:rsid w:val="00C26B48"/>
    <w:rsid w:val="00C307E4"/>
    <w:rsid w:val="00C328A0"/>
    <w:rsid w:val="00C33225"/>
    <w:rsid w:val="00C334B3"/>
    <w:rsid w:val="00C34A0F"/>
    <w:rsid w:val="00C3657C"/>
    <w:rsid w:val="00C37464"/>
    <w:rsid w:val="00C409E2"/>
    <w:rsid w:val="00C41EB7"/>
    <w:rsid w:val="00C41F6B"/>
    <w:rsid w:val="00C42598"/>
    <w:rsid w:val="00C44A86"/>
    <w:rsid w:val="00C45E75"/>
    <w:rsid w:val="00C47100"/>
    <w:rsid w:val="00C474AE"/>
    <w:rsid w:val="00C50E5E"/>
    <w:rsid w:val="00C51A06"/>
    <w:rsid w:val="00C51DC0"/>
    <w:rsid w:val="00C557E7"/>
    <w:rsid w:val="00C60906"/>
    <w:rsid w:val="00C64D2F"/>
    <w:rsid w:val="00C65AD4"/>
    <w:rsid w:val="00C67706"/>
    <w:rsid w:val="00C740BE"/>
    <w:rsid w:val="00C77BAF"/>
    <w:rsid w:val="00C804EC"/>
    <w:rsid w:val="00C83077"/>
    <w:rsid w:val="00C8338F"/>
    <w:rsid w:val="00C8662A"/>
    <w:rsid w:val="00C870ED"/>
    <w:rsid w:val="00C8779C"/>
    <w:rsid w:val="00C90BF1"/>
    <w:rsid w:val="00C9306B"/>
    <w:rsid w:val="00C93B56"/>
    <w:rsid w:val="00C94D6B"/>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C0A14"/>
    <w:rsid w:val="00CC1790"/>
    <w:rsid w:val="00CC2038"/>
    <w:rsid w:val="00CC2725"/>
    <w:rsid w:val="00CC34D9"/>
    <w:rsid w:val="00CC399A"/>
    <w:rsid w:val="00CC3CDC"/>
    <w:rsid w:val="00CC438F"/>
    <w:rsid w:val="00CC4F43"/>
    <w:rsid w:val="00CC6623"/>
    <w:rsid w:val="00CC7FF4"/>
    <w:rsid w:val="00CD1DA1"/>
    <w:rsid w:val="00CD2601"/>
    <w:rsid w:val="00CD266F"/>
    <w:rsid w:val="00CD43A5"/>
    <w:rsid w:val="00CD4DAD"/>
    <w:rsid w:val="00CD5D1F"/>
    <w:rsid w:val="00CD79B7"/>
    <w:rsid w:val="00CE092D"/>
    <w:rsid w:val="00CE1A3D"/>
    <w:rsid w:val="00CE5C6C"/>
    <w:rsid w:val="00CE731F"/>
    <w:rsid w:val="00CE7DB9"/>
    <w:rsid w:val="00CF05A5"/>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CC1"/>
    <w:rsid w:val="00D301EB"/>
    <w:rsid w:val="00D31306"/>
    <w:rsid w:val="00D31B1A"/>
    <w:rsid w:val="00D3239D"/>
    <w:rsid w:val="00D35D18"/>
    <w:rsid w:val="00D369E3"/>
    <w:rsid w:val="00D404F0"/>
    <w:rsid w:val="00D408BA"/>
    <w:rsid w:val="00D44261"/>
    <w:rsid w:val="00D4737B"/>
    <w:rsid w:val="00D50FBE"/>
    <w:rsid w:val="00D52657"/>
    <w:rsid w:val="00D52E7C"/>
    <w:rsid w:val="00D54D84"/>
    <w:rsid w:val="00D54E5E"/>
    <w:rsid w:val="00D55CFD"/>
    <w:rsid w:val="00D5612A"/>
    <w:rsid w:val="00D61185"/>
    <w:rsid w:val="00D6130C"/>
    <w:rsid w:val="00D61A31"/>
    <w:rsid w:val="00D62275"/>
    <w:rsid w:val="00D631CD"/>
    <w:rsid w:val="00D635A2"/>
    <w:rsid w:val="00D65137"/>
    <w:rsid w:val="00D664A9"/>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99D"/>
    <w:rsid w:val="00DA5ED6"/>
    <w:rsid w:val="00DB1E0E"/>
    <w:rsid w:val="00DB76FF"/>
    <w:rsid w:val="00DC06D0"/>
    <w:rsid w:val="00DC252A"/>
    <w:rsid w:val="00DC28D5"/>
    <w:rsid w:val="00DC67E1"/>
    <w:rsid w:val="00DD231A"/>
    <w:rsid w:val="00DD2CC8"/>
    <w:rsid w:val="00DD7D00"/>
    <w:rsid w:val="00DE29E5"/>
    <w:rsid w:val="00DE2DCE"/>
    <w:rsid w:val="00DE4350"/>
    <w:rsid w:val="00DE450F"/>
    <w:rsid w:val="00DE6A2C"/>
    <w:rsid w:val="00DF0D69"/>
    <w:rsid w:val="00DF1C66"/>
    <w:rsid w:val="00DF267E"/>
    <w:rsid w:val="00DF3BBE"/>
    <w:rsid w:val="00DF461D"/>
    <w:rsid w:val="00E00DA9"/>
    <w:rsid w:val="00E020F5"/>
    <w:rsid w:val="00E033C0"/>
    <w:rsid w:val="00E049BE"/>
    <w:rsid w:val="00E04F30"/>
    <w:rsid w:val="00E05D9E"/>
    <w:rsid w:val="00E06DEF"/>
    <w:rsid w:val="00E1257B"/>
    <w:rsid w:val="00E14710"/>
    <w:rsid w:val="00E15F11"/>
    <w:rsid w:val="00E16E5E"/>
    <w:rsid w:val="00E21CD6"/>
    <w:rsid w:val="00E24D44"/>
    <w:rsid w:val="00E2544B"/>
    <w:rsid w:val="00E265D4"/>
    <w:rsid w:val="00E3007B"/>
    <w:rsid w:val="00E301FB"/>
    <w:rsid w:val="00E312DD"/>
    <w:rsid w:val="00E31B08"/>
    <w:rsid w:val="00E33755"/>
    <w:rsid w:val="00E35269"/>
    <w:rsid w:val="00E36878"/>
    <w:rsid w:val="00E36966"/>
    <w:rsid w:val="00E4086D"/>
    <w:rsid w:val="00E42B4F"/>
    <w:rsid w:val="00E4408E"/>
    <w:rsid w:val="00E44B2F"/>
    <w:rsid w:val="00E45C57"/>
    <w:rsid w:val="00E51B94"/>
    <w:rsid w:val="00E52F0F"/>
    <w:rsid w:val="00E533F3"/>
    <w:rsid w:val="00E53D09"/>
    <w:rsid w:val="00E545F9"/>
    <w:rsid w:val="00E559DD"/>
    <w:rsid w:val="00E5637A"/>
    <w:rsid w:val="00E60383"/>
    <w:rsid w:val="00E61717"/>
    <w:rsid w:val="00E629AE"/>
    <w:rsid w:val="00E62A2E"/>
    <w:rsid w:val="00E64C1E"/>
    <w:rsid w:val="00E65E81"/>
    <w:rsid w:val="00E70A6C"/>
    <w:rsid w:val="00E71140"/>
    <w:rsid w:val="00E71F97"/>
    <w:rsid w:val="00E71FA9"/>
    <w:rsid w:val="00E73732"/>
    <w:rsid w:val="00E73E6A"/>
    <w:rsid w:val="00E74ECC"/>
    <w:rsid w:val="00E76FAE"/>
    <w:rsid w:val="00E93FD3"/>
    <w:rsid w:val="00E94058"/>
    <w:rsid w:val="00E94B40"/>
    <w:rsid w:val="00EA06F5"/>
    <w:rsid w:val="00EA08FC"/>
    <w:rsid w:val="00EA5707"/>
    <w:rsid w:val="00EA7C80"/>
    <w:rsid w:val="00EA7FA7"/>
    <w:rsid w:val="00EB29C9"/>
    <w:rsid w:val="00EB5BA4"/>
    <w:rsid w:val="00EB6CB7"/>
    <w:rsid w:val="00EC1423"/>
    <w:rsid w:val="00EC147C"/>
    <w:rsid w:val="00EC1500"/>
    <w:rsid w:val="00EC2995"/>
    <w:rsid w:val="00EC560D"/>
    <w:rsid w:val="00EC6BEB"/>
    <w:rsid w:val="00ED2921"/>
    <w:rsid w:val="00ED2AC8"/>
    <w:rsid w:val="00ED4996"/>
    <w:rsid w:val="00ED4E55"/>
    <w:rsid w:val="00ED6451"/>
    <w:rsid w:val="00EE1C8D"/>
    <w:rsid w:val="00EE1DCB"/>
    <w:rsid w:val="00EE1EA8"/>
    <w:rsid w:val="00EE273C"/>
    <w:rsid w:val="00EE3041"/>
    <w:rsid w:val="00EE33CB"/>
    <w:rsid w:val="00EE40BF"/>
    <w:rsid w:val="00EE4BE4"/>
    <w:rsid w:val="00EE60A4"/>
    <w:rsid w:val="00EE70FE"/>
    <w:rsid w:val="00EE759B"/>
    <w:rsid w:val="00F00694"/>
    <w:rsid w:val="00F00E95"/>
    <w:rsid w:val="00F01803"/>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65759"/>
    <w:rsid w:val="00F7136D"/>
    <w:rsid w:val="00F73A28"/>
    <w:rsid w:val="00F761FB"/>
    <w:rsid w:val="00F779B2"/>
    <w:rsid w:val="00F77D69"/>
    <w:rsid w:val="00F83310"/>
    <w:rsid w:val="00F83C3D"/>
    <w:rsid w:val="00F84336"/>
    <w:rsid w:val="00F90352"/>
    <w:rsid w:val="00F907E3"/>
    <w:rsid w:val="00F910C6"/>
    <w:rsid w:val="00F91CDF"/>
    <w:rsid w:val="00F92736"/>
    <w:rsid w:val="00F92A96"/>
    <w:rsid w:val="00F9373C"/>
    <w:rsid w:val="00F95155"/>
    <w:rsid w:val="00F97567"/>
    <w:rsid w:val="00FA074B"/>
    <w:rsid w:val="00FA0956"/>
    <w:rsid w:val="00FA217C"/>
    <w:rsid w:val="00FA4172"/>
    <w:rsid w:val="00FA491A"/>
    <w:rsid w:val="00FA7A20"/>
    <w:rsid w:val="00FB25DD"/>
    <w:rsid w:val="00FB2CCD"/>
    <w:rsid w:val="00FB333C"/>
    <w:rsid w:val="00FB4118"/>
    <w:rsid w:val="00FB737B"/>
    <w:rsid w:val="00FB7CE8"/>
    <w:rsid w:val="00FC0A6D"/>
    <w:rsid w:val="00FC39B9"/>
    <w:rsid w:val="00FC532F"/>
    <w:rsid w:val="00FC7FF3"/>
    <w:rsid w:val="00FD1205"/>
    <w:rsid w:val="00FD498F"/>
    <w:rsid w:val="00FD5063"/>
    <w:rsid w:val="00FE0D4B"/>
    <w:rsid w:val="00FE1AE6"/>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link w:val="ListParagraph"/>
    <w:uiPriority w:val="34"/>
    <w:locked/>
    <w:rsid w:val="00D87265"/>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98677472">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957495752">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0298218">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03570663">
      <w:bodyDiv w:val="1"/>
      <w:marLeft w:val="0"/>
      <w:marRight w:val="0"/>
      <w:marTop w:val="0"/>
      <w:marBottom w:val="0"/>
      <w:divBdr>
        <w:top w:val="none" w:sz="0" w:space="0" w:color="auto"/>
        <w:left w:val="none" w:sz="0" w:space="0" w:color="auto"/>
        <w:bottom w:val="none" w:sz="0" w:space="0" w:color="auto"/>
        <w:right w:val="none" w:sz="0" w:space="0" w:color="auto"/>
      </w:divBdr>
    </w:div>
    <w:div w:id="1842692548">
      <w:bodyDiv w:val="1"/>
      <w:marLeft w:val="0"/>
      <w:marRight w:val="0"/>
      <w:marTop w:val="0"/>
      <w:marBottom w:val="0"/>
      <w:divBdr>
        <w:top w:val="none" w:sz="0" w:space="0" w:color="auto"/>
        <w:left w:val="none" w:sz="0" w:space="0" w:color="auto"/>
        <w:bottom w:val="none" w:sz="0" w:space="0" w:color="auto"/>
        <w:right w:val="none" w:sz="0" w:space="0" w:color="auto"/>
      </w:divBdr>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7ED1DA-8BE8-4F57-B85F-DCFAEA07E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699</Words>
  <Characters>3988</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2021-08-03T15:35:00Z</dcterms:created>
  <dcterms:modified xsi:type="dcterms:W3CDTF">2021-08-06T12:46:00Z</dcterms:modified>
</cp:coreProperties>
</file>