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E8251E" w14:textId="50975A46" w:rsidR="00726835" w:rsidRPr="00726835" w:rsidRDefault="00726835" w:rsidP="00726835">
      <w:pPr>
        <w:tabs>
          <w:tab w:val="left" w:pos="1980"/>
        </w:tabs>
        <w:spacing w:after="180"/>
        <w:ind w:left="1980" w:hanging="1980"/>
        <w:rPr>
          <w:rFonts w:ascii="Arial" w:hAnsi="Arial" w:cs="Arial"/>
          <w:b/>
          <w:sz w:val="24"/>
          <w:szCs w:val="24"/>
        </w:rPr>
      </w:pPr>
      <w:r w:rsidRPr="00726835">
        <w:rPr>
          <w:rFonts w:ascii="Arial" w:hAnsi="Arial" w:cs="Arial"/>
          <w:b/>
          <w:sz w:val="24"/>
          <w:szCs w:val="24"/>
        </w:rPr>
        <w:t>3GPP TSG-RAN WG4 Meeting # 100-e</w:t>
      </w:r>
      <w:r w:rsidRPr="00726835">
        <w:rPr>
          <w:rFonts w:ascii="Arial" w:hAnsi="Arial" w:cs="Arial"/>
          <w:b/>
          <w:sz w:val="24"/>
          <w:szCs w:val="24"/>
        </w:rPr>
        <w:tab/>
        <w:t xml:space="preserve">                              </w:t>
      </w:r>
      <w:r w:rsidR="00637350" w:rsidRPr="00637350">
        <w:rPr>
          <w:rFonts w:ascii="Arial" w:hAnsi="Arial" w:cs="Arial"/>
          <w:b/>
          <w:sz w:val="24"/>
          <w:szCs w:val="24"/>
        </w:rPr>
        <w:t>R4-2112203</w:t>
      </w:r>
    </w:p>
    <w:p w14:paraId="0C172B15" w14:textId="77C9D224" w:rsidR="006A5684" w:rsidRDefault="00726835" w:rsidP="00726835">
      <w:pPr>
        <w:tabs>
          <w:tab w:val="left" w:pos="1980"/>
        </w:tabs>
        <w:spacing w:after="180"/>
        <w:ind w:left="1980" w:hanging="1980"/>
        <w:rPr>
          <w:rFonts w:ascii="Arial" w:hAnsi="Arial" w:cs="Arial"/>
          <w:b/>
          <w:sz w:val="24"/>
          <w:szCs w:val="24"/>
        </w:rPr>
      </w:pPr>
      <w:r w:rsidRPr="00726835">
        <w:rPr>
          <w:rFonts w:ascii="Arial" w:hAnsi="Arial" w:cs="Arial"/>
          <w:b/>
          <w:sz w:val="24"/>
          <w:szCs w:val="24"/>
        </w:rPr>
        <w:t>Electronic Meeting, August 16-27, 2021</w:t>
      </w:r>
    </w:p>
    <w:p w14:paraId="148F9AD4" w14:textId="77777777" w:rsidR="00726835" w:rsidRPr="006A5684" w:rsidRDefault="00726835" w:rsidP="00726835">
      <w:pPr>
        <w:tabs>
          <w:tab w:val="left" w:pos="1980"/>
        </w:tabs>
        <w:spacing w:after="180"/>
        <w:ind w:left="1980" w:hanging="1980"/>
        <w:rPr>
          <w:rFonts w:ascii="Arial" w:hAnsi="Arial" w:cs="Arial"/>
          <w:b/>
          <w:sz w:val="24"/>
          <w:szCs w:val="24"/>
        </w:rPr>
      </w:pPr>
    </w:p>
    <w:p w14:paraId="6FDC691E" w14:textId="6843BD28" w:rsidR="006A5684" w:rsidRPr="006A5684" w:rsidRDefault="006A5684" w:rsidP="006A5684">
      <w:pPr>
        <w:tabs>
          <w:tab w:val="left" w:pos="1980"/>
        </w:tabs>
        <w:spacing w:after="180"/>
        <w:ind w:left="1980" w:hanging="1980"/>
        <w:rPr>
          <w:rFonts w:ascii="Arial" w:hAnsi="Arial" w:cs="Arial"/>
          <w:b/>
          <w:sz w:val="24"/>
          <w:szCs w:val="24"/>
        </w:rPr>
      </w:pPr>
      <w:r w:rsidRPr="006A5684">
        <w:rPr>
          <w:rFonts w:ascii="Arial" w:hAnsi="Arial" w:cs="Arial"/>
          <w:b/>
          <w:sz w:val="24"/>
          <w:szCs w:val="24"/>
        </w:rPr>
        <w:t>Agenda item:</w:t>
      </w:r>
      <w:r w:rsidRPr="006A5684">
        <w:rPr>
          <w:rFonts w:ascii="Arial" w:hAnsi="Arial" w:cs="Arial"/>
          <w:b/>
          <w:sz w:val="24"/>
          <w:szCs w:val="24"/>
        </w:rPr>
        <w:tab/>
        <w:t>9.5.</w:t>
      </w:r>
      <w:r w:rsidR="00866B17">
        <w:rPr>
          <w:rFonts w:ascii="Arial" w:hAnsi="Arial" w:cs="Arial"/>
          <w:b/>
          <w:sz w:val="24"/>
          <w:szCs w:val="24"/>
        </w:rPr>
        <w:t>3</w:t>
      </w:r>
      <w:r w:rsidRPr="006A5684">
        <w:rPr>
          <w:rFonts w:ascii="Arial" w:hAnsi="Arial" w:cs="Arial"/>
          <w:b/>
          <w:sz w:val="24"/>
          <w:szCs w:val="24"/>
        </w:rPr>
        <w:t>.</w:t>
      </w:r>
      <w:r>
        <w:rPr>
          <w:rFonts w:ascii="Arial" w:hAnsi="Arial" w:cs="Arial"/>
          <w:b/>
          <w:sz w:val="24"/>
          <w:szCs w:val="24"/>
        </w:rPr>
        <w:t>2</w:t>
      </w:r>
    </w:p>
    <w:p w14:paraId="75B98F58" w14:textId="77777777" w:rsidR="006A5684" w:rsidRPr="006A5684" w:rsidRDefault="006A5684" w:rsidP="006A5684">
      <w:pPr>
        <w:tabs>
          <w:tab w:val="left" w:pos="1980"/>
        </w:tabs>
        <w:spacing w:after="180"/>
        <w:ind w:left="1980" w:hanging="1980"/>
        <w:rPr>
          <w:rFonts w:ascii="Arial" w:hAnsi="Arial" w:cs="Arial"/>
          <w:b/>
          <w:sz w:val="24"/>
          <w:szCs w:val="24"/>
        </w:rPr>
      </w:pPr>
      <w:r w:rsidRPr="006A5684">
        <w:rPr>
          <w:rFonts w:ascii="Arial" w:hAnsi="Arial" w:cs="Arial"/>
          <w:b/>
          <w:sz w:val="24"/>
          <w:szCs w:val="24"/>
        </w:rPr>
        <w:t xml:space="preserve">Source: </w:t>
      </w:r>
      <w:r w:rsidRPr="006A5684">
        <w:rPr>
          <w:rFonts w:ascii="Arial" w:hAnsi="Arial" w:cs="Arial"/>
          <w:b/>
          <w:sz w:val="24"/>
          <w:szCs w:val="24"/>
        </w:rPr>
        <w:tab/>
        <w:t>CMCC</w:t>
      </w:r>
    </w:p>
    <w:p w14:paraId="6ABD0F17" w14:textId="79C04A02" w:rsidR="006A5684" w:rsidRPr="006A5684" w:rsidRDefault="006A5684" w:rsidP="006A5684">
      <w:pPr>
        <w:tabs>
          <w:tab w:val="left" w:pos="1980"/>
        </w:tabs>
        <w:spacing w:after="180"/>
        <w:ind w:left="1980" w:hanging="1980"/>
        <w:rPr>
          <w:rFonts w:ascii="Arial" w:hAnsi="Arial" w:cs="Arial"/>
          <w:b/>
          <w:sz w:val="24"/>
          <w:szCs w:val="24"/>
        </w:rPr>
      </w:pPr>
      <w:r w:rsidRPr="006A5684">
        <w:rPr>
          <w:rFonts w:ascii="Arial" w:hAnsi="Arial" w:cs="Arial"/>
          <w:b/>
          <w:sz w:val="24"/>
          <w:szCs w:val="24"/>
        </w:rPr>
        <w:t xml:space="preserve">Title: </w:t>
      </w:r>
      <w:r w:rsidRPr="006A5684">
        <w:rPr>
          <w:rFonts w:ascii="Arial" w:hAnsi="Arial" w:cs="Arial"/>
          <w:b/>
          <w:sz w:val="24"/>
          <w:szCs w:val="24"/>
        </w:rPr>
        <w:tab/>
        <w:t xml:space="preserve">Discussion on repeater </w:t>
      </w:r>
      <w:r>
        <w:rPr>
          <w:rFonts w:ascii="Arial" w:hAnsi="Arial" w:cs="Arial"/>
          <w:b/>
          <w:sz w:val="24"/>
          <w:szCs w:val="24"/>
        </w:rPr>
        <w:t>emission</w:t>
      </w:r>
      <w:r w:rsidRPr="006A5684">
        <w:rPr>
          <w:rFonts w:ascii="Arial" w:hAnsi="Arial" w:cs="Arial"/>
          <w:b/>
          <w:sz w:val="24"/>
          <w:szCs w:val="24"/>
        </w:rPr>
        <w:t xml:space="preserve"> related </w:t>
      </w:r>
      <w:r w:rsidR="00F851D2">
        <w:rPr>
          <w:rFonts w:ascii="Arial" w:hAnsi="Arial" w:cs="Arial" w:hint="eastAsia"/>
          <w:b/>
          <w:sz w:val="24"/>
          <w:szCs w:val="24"/>
        </w:rPr>
        <w:t>radiated</w:t>
      </w:r>
      <w:r w:rsidRPr="006A5684">
        <w:rPr>
          <w:rFonts w:ascii="Arial" w:hAnsi="Arial" w:cs="Arial"/>
          <w:b/>
          <w:sz w:val="24"/>
          <w:szCs w:val="24"/>
        </w:rPr>
        <w:t xml:space="preserve"> requirements</w:t>
      </w:r>
    </w:p>
    <w:p w14:paraId="055769E3" w14:textId="71F8C363" w:rsidR="006A5684" w:rsidRPr="00556A8C" w:rsidRDefault="006A5684" w:rsidP="006A5684">
      <w:pPr>
        <w:tabs>
          <w:tab w:val="left" w:pos="1980"/>
        </w:tabs>
        <w:spacing w:after="180"/>
        <w:ind w:left="1980" w:hanging="1980"/>
        <w:rPr>
          <w:rFonts w:ascii="Arial" w:hAnsi="Arial" w:cs="Arial"/>
          <w:b/>
          <w:sz w:val="24"/>
          <w:szCs w:val="24"/>
        </w:rPr>
      </w:pPr>
      <w:r w:rsidRPr="006A5684">
        <w:rPr>
          <w:rFonts w:ascii="Arial" w:hAnsi="Arial" w:cs="Arial"/>
          <w:b/>
          <w:sz w:val="24"/>
          <w:szCs w:val="24"/>
        </w:rPr>
        <w:t>Document for:</w:t>
      </w:r>
      <w:r w:rsidRPr="006A5684">
        <w:rPr>
          <w:rFonts w:ascii="Arial" w:hAnsi="Arial" w:cs="Arial"/>
          <w:b/>
          <w:sz w:val="24"/>
          <w:szCs w:val="24"/>
        </w:rPr>
        <w:tab/>
        <w:t>Discussion</w:t>
      </w:r>
    </w:p>
    <w:p w14:paraId="36C5DE94" w14:textId="77777777" w:rsidR="00D5618B" w:rsidRPr="00556A8C" w:rsidRDefault="00C41873" w:rsidP="00D5618B">
      <w:pPr>
        <w:pStyle w:val="Char"/>
        <w:tabs>
          <w:tab w:val="clear" w:pos="1985"/>
          <w:tab w:val="left" w:pos="567"/>
        </w:tabs>
        <w:adjustRightInd w:val="0"/>
        <w:ind w:left="510" w:hanging="510"/>
      </w:pPr>
      <w:r w:rsidRPr="00556A8C">
        <w:t xml:space="preserve">1. </w:t>
      </w:r>
      <w:r w:rsidR="00D5618B" w:rsidRPr="00556A8C">
        <w:t>Introduction</w:t>
      </w:r>
    </w:p>
    <w:p w14:paraId="16727EF0" w14:textId="757C9483" w:rsidR="00AF316C" w:rsidRDefault="000C41DF" w:rsidP="004B4C23">
      <w:pPr>
        <w:pStyle w:val="NoSpacing"/>
        <w:spacing w:after="180"/>
        <w:rPr>
          <w:rFonts w:ascii="Times New Roman" w:hAnsi="Times New Roman"/>
          <w:sz w:val="20"/>
          <w:szCs w:val="22"/>
        </w:rPr>
      </w:pPr>
      <w:r>
        <w:rPr>
          <w:rFonts w:ascii="Times New Roman" w:hAnsi="Times New Roman"/>
          <w:sz w:val="20"/>
          <w:szCs w:val="22"/>
        </w:rPr>
        <w:t>In l</w:t>
      </w:r>
      <w:r w:rsidR="00567DF7" w:rsidRPr="00556A8C">
        <w:rPr>
          <w:rFonts w:ascii="Times New Roman" w:hAnsi="Times New Roman"/>
          <w:sz w:val="20"/>
          <w:szCs w:val="22"/>
        </w:rPr>
        <w:t>ast</w:t>
      </w:r>
      <w:r w:rsidR="00485F10" w:rsidRPr="00556A8C">
        <w:rPr>
          <w:rFonts w:ascii="Times New Roman" w:hAnsi="Times New Roman"/>
          <w:sz w:val="20"/>
          <w:szCs w:val="22"/>
        </w:rPr>
        <w:t xml:space="preserve"> </w:t>
      </w:r>
      <w:r w:rsidR="00D5618B" w:rsidRPr="00556A8C">
        <w:rPr>
          <w:rFonts w:ascii="Times New Roman" w:hAnsi="Times New Roman"/>
          <w:sz w:val="20"/>
          <w:szCs w:val="22"/>
        </w:rPr>
        <w:t>RAN</w:t>
      </w:r>
      <w:r w:rsidR="00A37F12">
        <w:rPr>
          <w:rFonts w:ascii="Times New Roman" w:hAnsi="Times New Roman"/>
          <w:sz w:val="20"/>
          <w:szCs w:val="22"/>
        </w:rPr>
        <w:t>4</w:t>
      </w:r>
      <w:r>
        <w:rPr>
          <w:rFonts w:ascii="Times New Roman" w:hAnsi="Times New Roman"/>
          <w:sz w:val="20"/>
          <w:szCs w:val="22"/>
        </w:rPr>
        <w:t xml:space="preserve"> #9</w:t>
      </w:r>
      <w:r w:rsidR="00191AD8">
        <w:rPr>
          <w:rFonts w:ascii="Times New Roman" w:hAnsi="Times New Roman"/>
          <w:sz w:val="20"/>
          <w:szCs w:val="22"/>
        </w:rPr>
        <w:t>9</w:t>
      </w:r>
      <w:r w:rsidR="0022584D">
        <w:rPr>
          <w:rFonts w:ascii="Times New Roman" w:hAnsi="Times New Roman"/>
          <w:sz w:val="20"/>
          <w:szCs w:val="22"/>
        </w:rPr>
        <w:t xml:space="preserve"> e-</w:t>
      </w:r>
      <w:r>
        <w:rPr>
          <w:rFonts w:ascii="Times New Roman" w:hAnsi="Times New Roman"/>
          <w:sz w:val="20"/>
          <w:szCs w:val="22"/>
        </w:rPr>
        <w:t xml:space="preserve">meeting, a new </w:t>
      </w:r>
      <w:r w:rsidR="00946762">
        <w:rPr>
          <w:rFonts w:ascii="Times New Roman" w:hAnsi="Times New Roman"/>
          <w:sz w:val="20"/>
          <w:szCs w:val="22"/>
        </w:rPr>
        <w:t>WF</w:t>
      </w:r>
      <w:r>
        <w:rPr>
          <w:rFonts w:ascii="Times New Roman" w:hAnsi="Times New Roman"/>
          <w:sz w:val="20"/>
          <w:szCs w:val="22"/>
        </w:rPr>
        <w:t xml:space="preserve"> on NR repeaters</w:t>
      </w:r>
      <w:r w:rsidR="00A37F12">
        <w:rPr>
          <w:rFonts w:ascii="Times New Roman" w:hAnsi="Times New Roman"/>
          <w:sz w:val="20"/>
          <w:szCs w:val="22"/>
        </w:rPr>
        <w:t xml:space="preserve"> RF requirement</w:t>
      </w:r>
      <w:r>
        <w:rPr>
          <w:rFonts w:ascii="Times New Roman" w:hAnsi="Times New Roman"/>
          <w:sz w:val="20"/>
          <w:szCs w:val="22"/>
        </w:rPr>
        <w:t xml:space="preserve"> </w:t>
      </w:r>
      <w:r w:rsidR="00EA312C" w:rsidRPr="00F91A92">
        <w:rPr>
          <w:rFonts w:ascii="Times New Roman" w:hAnsi="Times New Roman"/>
          <w:sz w:val="20"/>
          <w:szCs w:val="22"/>
        </w:rPr>
        <w:t>[1]</w:t>
      </w:r>
      <w:r w:rsidR="00EA312C">
        <w:rPr>
          <w:rFonts w:ascii="Times New Roman" w:hAnsi="Times New Roman"/>
          <w:sz w:val="20"/>
          <w:szCs w:val="22"/>
        </w:rPr>
        <w:t xml:space="preserve"> </w:t>
      </w:r>
      <w:r>
        <w:rPr>
          <w:rFonts w:ascii="Times New Roman" w:hAnsi="Times New Roman"/>
          <w:sz w:val="20"/>
          <w:szCs w:val="22"/>
        </w:rPr>
        <w:t>is approved</w:t>
      </w:r>
      <w:r w:rsidR="00EC2AC1">
        <w:rPr>
          <w:rFonts w:ascii="Times New Roman" w:hAnsi="Times New Roman"/>
          <w:sz w:val="20"/>
          <w:szCs w:val="22"/>
        </w:rPr>
        <w:t xml:space="preserve"> to show the principle and help to direct </w:t>
      </w:r>
      <w:r w:rsidR="0006666E">
        <w:rPr>
          <w:rFonts w:ascii="Times New Roman" w:hAnsi="Times New Roman"/>
          <w:sz w:val="20"/>
          <w:szCs w:val="22"/>
        </w:rPr>
        <w:t>future</w:t>
      </w:r>
      <w:r w:rsidR="00EC2AC1">
        <w:rPr>
          <w:rFonts w:ascii="Times New Roman" w:hAnsi="Times New Roman"/>
          <w:sz w:val="20"/>
          <w:szCs w:val="22"/>
        </w:rPr>
        <w:t xml:space="preserve"> discussion.</w:t>
      </w:r>
      <w:r w:rsidR="0082490E">
        <w:rPr>
          <w:rFonts w:ascii="Times New Roman" w:hAnsi="Times New Roman"/>
          <w:sz w:val="20"/>
          <w:szCs w:val="22"/>
        </w:rPr>
        <w:t xml:space="preserve"> </w:t>
      </w:r>
    </w:p>
    <w:p w14:paraId="1018538C" w14:textId="66579CAE" w:rsidR="00504EC9" w:rsidRDefault="00504EC9" w:rsidP="00504EC9">
      <w:pPr>
        <w:pStyle w:val="NoSpacing"/>
        <w:spacing w:after="180"/>
        <w:rPr>
          <w:rFonts w:ascii="Times New Roman" w:hAnsi="Times New Roman"/>
          <w:sz w:val="20"/>
          <w:szCs w:val="22"/>
        </w:rPr>
      </w:pPr>
      <w:r>
        <w:rPr>
          <w:rFonts w:ascii="Times New Roman" w:hAnsi="Times New Roman"/>
          <w:sz w:val="20"/>
          <w:szCs w:val="22"/>
        </w:rPr>
        <w:t>F</w:t>
      </w:r>
      <w:r>
        <w:rPr>
          <w:rFonts w:ascii="Times New Roman" w:hAnsi="Times New Roman" w:hint="eastAsia"/>
          <w:sz w:val="20"/>
          <w:szCs w:val="22"/>
        </w:rPr>
        <w:t>or</w:t>
      </w:r>
      <w:r>
        <w:rPr>
          <w:rFonts w:ascii="Times New Roman" w:hAnsi="Times New Roman"/>
          <w:sz w:val="20"/>
          <w:szCs w:val="22"/>
        </w:rPr>
        <w:t xml:space="preserve"> DL: </w:t>
      </w:r>
      <w:r w:rsidRPr="00504EC9">
        <w:rPr>
          <w:rFonts w:ascii="Times New Roman" w:hAnsi="Times New Roman"/>
          <w:sz w:val="20"/>
          <w:szCs w:val="22"/>
        </w:rPr>
        <w:t>ACLR or some equivalent requirements are required for DL to meet the same adjacent channel protection as NR spec. Wait for the output power before ACLR definition</w:t>
      </w:r>
      <w:r w:rsidR="006B45EE">
        <w:rPr>
          <w:rFonts w:ascii="Times New Roman" w:hAnsi="Times New Roman"/>
          <w:sz w:val="20"/>
          <w:szCs w:val="22"/>
        </w:rPr>
        <w:t>.</w:t>
      </w:r>
      <w:r w:rsidRPr="00504EC9">
        <w:rPr>
          <w:rFonts w:ascii="Times New Roman" w:hAnsi="Times New Roman"/>
          <w:sz w:val="20"/>
          <w:szCs w:val="22"/>
        </w:rPr>
        <w:t xml:space="preserve"> </w:t>
      </w:r>
      <w:r w:rsidR="006B45EE">
        <w:rPr>
          <w:rFonts w:ascii="Times New Roman" w:hAnsi="Times New Roman"/>
          <w:sz w:val="20"/>
          <w:szCs w:val="22"/>
        </w:rPr>
        <w:t>M</w:t>
      </w:r>
      <w:r w:rsidRPr="00504EC9">
        <w:rPr>
          <w:rFonts w:ascii="Times New Roman" w:hAnsi="Times New Roman"/>
          <w:sz w:val="20"/>
          <w:szCs w:val="22"/>
        </w:rPr>
        <w:t>odified OBUE, absolute ACLR are both the candidates for ACLR definition.</w:t>
      </w:r>
      <w:r>
        <w:rPr>
          <w:rFonts w:ascii="Times New Roman" w:hAnsi="Times New Roman"/>
          <w:sz w:val="20"/>
          <w:szCs w:val="22"/>
        </w:rPr>
        <w:t xml:space="preserve"> </w:t>
      </w:r>
      <w:r w:rsidRPr="00504EC9">
        <w:rPr>
          <w:rFonts w:ascii="Times New Roman" w:hAnsi="Times New Roman"/>
          <w:sz w:val="20"/>
          <w:szCs w:val="22"/>
        </w:rPr>
        <w:t>Based on the outcome of ACLR discussion, corresponding requirements are specified for non-adjacent carrier CACLR and non-adjacent pass-band CACLR</w:t>
      </w:r>
    </w:p>
    <w:p w14:paraId="4950917E" w14:textId="18F687E9" w:rsidR="00504EC9" w:rsidRPr="00504EC9" w:rsidRDefault="00504EC9" w:rsidP="00504EC9">
      <w:pPr>
        <w:pStyle w:val="NoSpacing"/>
        <w:spacing w:after="180"/>
        <w:rPr>
          <w:rFonts w:ascii="Times New Roman" w:hAnsi="Times New Roman"/>
          <w:sz w:val="20"/>
          <w:szCs w:val="22"/>
        </w:rPr>
      </w:pPr>
      <w:r>
        <w:rPr>
          <w:rFonts w:ascii="Times New Roman" w:hAnsi="Times New Roman"/>
          <w:sz w:val="20"/>
          <w:szCs w:val="22"/>
        </w:rPr>
        <w:t xml:space="preserve">For UL: </w:t>
      </w:r>
      <w:r w:rsidRPr="00504EC9">
        <w:rPr>
          <w:rFonts w:ascii="Times New Roman" w:hAnsi="Times New Roman"/>
          <w:sz w:val="20"/>
          <w:szCs w:val="22"/>
        </w:rPr>
        <w:t>Wait for the conclusion of output power before UL ACLR definition</w:t>
      </w:r>
      <w:r>
        <w:rPr>
          <w:rFonts w:ascii="Times New Roman" w:hAnsi="Times New Roman"/>
          <w:sz w:val="20"/>
          <w:szCs w:val="22"/>
        </w:rPr>
        <w:t xml:space="preserve">. </w:t>
      </w:r>
      <w:r w:rsidRPr="00504EC9">
        <w:rPr>
          <w:rFonts w:ascii="Times New Roman" w:hAnsi="Times New Roman"/>
          <w:sz w:val="20"/>
          <w:szCs w:val="22"/>
        </w:rPr>
        <w:t>After output power requirements are defined consider at least following options</w:t>
      </w:r>
      <w:r>
        <w:rPr>
          <w:rFonts w:ascii="Times New Roman" w:hAnsi="Times New Roman"/>
          <w:sz w:val="20"/>
          <w:szCs w:val="22"/>
        </w:rPr>
        <w:t>: option 1-</w:t>
      </w:r>
      <w:r w:rsidRPr="00504EC9">
        <w:rPr>
          <w:rFonts w:ascii="Times New Roman" w:hAnsi="Times New Roman"/>
          <w:sz w:val="20"/>
          <w:szCs w:val="22"/>
        </w:rPr>
        <w:t>BS ACLR is applied</w:t>
      </w:r>
      <w:r>
        <w:rPr>
          <w:rFonts w:ascii="Times New Roman" w:hAnsi="Times New Roman"/>
          <w:sz w:val="20"/>
          <w:szCs w:val="22"/>
        </w:rPr>
        <w:t>, option 2-s</w:t>
      </w:r>
      <w:r w:rsidRPr="00504EC9">
        <w:rPr>
          <w:rFonts w:ascii="Times New Roman" w:hAnsi="Times New Roman"/>
          <w:sz w:val="20"/>
          <w:szCs w:val="22"/>
        </w:rPr>
        <w:t>ame absolute ACLR, if defined, is applied for DL and UL</w:t>
      </w:r>
      <w:r>
        <w:rPr>
          <w:rFonts w:ascii="Times New Roman" w:hAnsi="Times New Roman"/>
          <w:sz w:val="20"/>
          <w:szCs w:val="22"/>
        </w:rPr>
        <w:t>.</w:t>
      </w:r>
    </w:p>
    <w:p w14:paraId="6B60A547" w14:textId="6C10542C" w:rsidR="005A407F" w:rsidRPr="00C91EDD" w:rsidRDefault="008C30AE" w:rsidP="00C91EDD">
      <w:pPr>
        <w:pStyle w:val="NoSpacing"/>
        <w:spacing w:after="180"/>
        <w:rPr>
          <w:rFonts w:ascii="Times New Roman" w:hAnsi="Times New Roman"/>
          <w:sz w:val="20"/>
          <w:szCs w:val="22"/>
        </w:rPr>
      </w:pPr>
      <w:r w:rsidRPr="00C91EDD">
        <w:rPr>
          <w:rFonts w:ascii="Times New Roman" w:hAnsi="Times New Roman"/>
          <w:sz w:val="20"/>
          <w:szCs w:val="22"/>
        </w:rPr>
        <w:t>In this contribution,</w:t>
      </w:r>
      <w:r w:rsidR="006F71A7" w:rsidRPr="00C91EDD">
        <w:rPr>
          <w:rFonts w:ascii="Times New Roman" w:hAnsi="Times New Roman"/>
          <w:sz w:val="20"/>
          <w:szCs w:val="22"/>
        </w:rPr>
        <w:t xml:space="preserve"> we focus to </w:t>
      </w:r>
      <w:r w:rsidR="006E0233" w:rsidRPr="00C91EDD">
        <w:rPr>
          <w:rFonts w:ascii="Times New Roman" w:hAnsi="Times New Roman"/>
          <w:sz w:val="20"/>
          <w:szCs w:val="22"/>
        </w:rPr>
        <w:t>discuss</w:t>
      </w:r>
      <w:r w:rsidR="006F71A7" w:rsidRPr="00C91EDD">
        <w:rPr>
          <w:rFonts w:ascii="Times New Roman" w:hAnsi="Times New Roman"/>
          <w:sz w:val="20"/>
          <w:szCs w:val="22"/>
        </w:rPr>
        <w:t xml:space="preserve"> </w:t>
      </w:r>
      <w:r w:rsidR="00C91EDD">
        <w:rPr>
          <w:rFonts w:ascii="Times New Roman" w:hAnsi="Times New Roman"/>
          <w:sz w:val="20"/>
          <w:szCs w:val="22"/>
        </w:rPr>
        <w:t xml:space="preserve">repeater </w:t>
      </w:r>
      <w:r w:rsidR="00277E6F">
        <w:rPr>
          <w:rFonts w:ascii="Times New Roman" w:hAnsi="Times New Roman"/>
          <w:sz w:val="20"/>
          <w:szCs w:val="22"/>
        </w:rPr>
        <w:t>emission requirements</w:t>
      </w:r>
      <w:r w:rsidR="000B7BB5">
        <w:rPr>
          <w:rFonts w:ascii="Times New Roman" w:hAnsi="Times New Roman"/>
          <w:sz w:val="20"/>
          <w:szCs w:val="22"/>
        </w:rPr>
        <w:t xml:space="preserve"> only for FR</w:t>
      </w:r>
      <w:r w:rsidR="00466FA3">
        <w:rPr>
          <w:rFonts w:ascii="Times New Roman" w:hAnsi="Times New Roman"/>
          <w:sz w:val="20"/>
          <w:szCs w:val="22"/>
        </w:rPr>
        <w:t>2</w:t>
      </w:r>
      <w:r w:rsidR="006E0233" w:rsidRPr="00C91EDD">
        <w:rPr>
          <w:rFonts w:ascii="Times New Roman" w:hAnsi="Times New Roman"/>
          <w:sz w:val="20"/>
          <w:szCs w:val="22"/>
        </w:rPr>
        <w:t>.</w:t>
      </w:r>
    </w:p>
    <w:p w14:paraId="3EB5427C" w14:textId="4C53EF93" w:rsidR="00553635" w:rsidRDefault="00C41873" w:rsidP="00553635">
      <w:pPr>
        <w:pStyle w:val="Char"/>
        <w:tabs>
          <w:tab w:val="clear" w:pos="1985"/>
          <w:tab w:val="left" w:pos="567"/>
        </w:tabs>
        <w:adjustRightInd w:val="0"/>
        <w:ind w:left="510" w:hanging="510"/>
      </w:pPr>
      <w:r w:rsidRPr="00556A8C">
        <w:t xml:space="preserve">2. </w:t>
      </w:r>
      <w:r w:rsidR="00553635" w:rsidRPr="00556A8C">
        <w:rPr>
          <w:rFonts w:hint="eastAsia"/>
        </w:rPr>
        <w:t>Discussion</w:t>
      </w:r>
    </w:p>
    <w:p w14:paraId="35B75BA9" w14:textId="74FC1582" w:rsidR="009B3188" w:rsidRPr="00E4236F" w:rsidRDefault="009B3188" w:rsidP="00856B5E">
      <w:pPr>
        <w:pStyle w:val="Heading2"/>
        <w:rPr>
          <w:rFonts w:ascii="Arial" w:hAnsi="Arial" w:cs="Arial"/>
          <w:b w:val="0"/>
          <w:bCs w:val="0"/>
          <w:lang w:val="en-GB"/>
        </w:rPr>
      </w:pPr>
      <w:r w:rsidRPr="00E4236F">
        <w:rPr>
          <w:rFonts w:ascii="Arial" w:hAnsi="Arial" w:cs="Arial"/>
          <w:b w:val="0"/>
          <w:bCs w:val="0"/>
          <w:lang w:val="en-GB"/>
        </w:rPr>
        <w:t>2.</w:t>
      </w:r>
      <w:r w:rsidR="00E42E62" w:rsidRPr="00E4236F">
        <w:rPr>
          <w:rFonts w:ascii="Arial" w:hAnsi="Arial" w:cs="Arial"/>
          <w:b w:val="0"/>
          <w:bCs w:val="0"/>
          <w:lang w:val="en-GB"/>
        </w:rPr>
        <w:t>1</w:t>
      </w:r>
      <w:r w:rsidRPr="00E4236F">
        <w:rPr>
          <w:rFonts w:ascii="Arial" w:hAnsi="Arial" w:cs="Arial"/>
          <w:b w:val="0"/>
          <w:bCs w:val="0"/>
          <w:lang w:val="en-GB"/>
        </w:rPr>
        <w:t xml:space="preserve"> </w:t>
      </w:r>
      <w:r w:rsidR="00867B3B" w:rsidRPr="00E4236F">
        <w:rPr>
          <w:rFonts w:ascii="Arial" w:hAnsi="Arial" w:cs="Arial"/>
          <w:b w:val="0"/>
          <w:bCs w:val="0"/>
          <w:lang w:val="en-GB"/>
        </w:rPr>
        <w:t>ACLR</w:t>
      </w:r>
      <w:r w:rsidR="00856B5E" w:rsidRPr="00E4236F">
        <w:rPr>
          <w:rFonts w:ascii="Arial" w:hAnsi="Arial" w:cs="Arial"/>
          <w:b w:val="0"/>
          <w:bCs w:val="0"/>
          <w:lang w:val="en-GB"/>
        </w:rPr>
        <w:t xml:space="preserve"> is measurable or not</w:t>
      </w:r>
    </w:p>
    <w:p w14:paraId="341853F5" w14:textId="46B52CCF" w:rsidR="00436A4D" w:rsidRDefault="00436A4D" w:rsidP="00436A4D">
      <w:pPr>
        <w:pStyle w:val="NoSpacing"/>
        <w:spacing w:after="180"/>
        <w:rPr>
          <w:rFonts w:ascii="Times New Roman" w:hAnsi="Times New Roman"/>
          <w:sz w:val="20"/>
          <w:szCs w:val="22"/>
        </w:rPr>
      </w:pPr>
      <w:r w:rsidRPr="00436A4D">
        <w:rPr>
          <w:rFonts w:ascii="Times New Roman" w:hAnsi="Times New Roman"/>
          <w:sz w:val="20"/>
          <w:szCs w:val="22"/>
        </w:rPr>
        <w:t xml:space="preserve">If </w:t>
      </w:r>
      <w:r>
        <w:rPr>
          <w:rFonts w:ascii="Times New Roman" w:hAnsi="Times New Roman"/>
          <w:sz w:val="20"/>
          <w:szCs w:val="22"/>
        </w:rPr>
        <w:t xml:space="preserve">repeater noise after amplification is larger than adjacent channel emission of ACLR requirements, the ACLR requirement is unmeasurable. This could be described as following formula </w:t>
      </w:r>
      <w:r>
        <w:rPr>
          <w:rFonts w:ascii="Times New Roman" w:hAnsi="Times New Roman" w:hint="eastAsia"/>
          <w:sz w:val="20"/>
          <w:szCs w:val="22"/>
        </w:rPr>
        <w:t>when</w:t>
      </w:r>
      <w:r>
        <w:rPr>
          <w:rFonts w:ascii="Times New Roman" w:hAnsi="Times New Roman"/>
          <w:sz w:val="20"/>
          <w:szCs w:val="22"/>
        </w:rPr>
        <w:t xml:space="preserve"> ACLR is unmeasurable. </w:t>
      </w:r>
    </w:p>
    <w:p w14:paraId="718A9951" w14:textId="718B0E14" w:rsidR="00436A4D" w:rsidRPr="00436A4D" w:rsidRDefault="00BA5A5A" w:rsidP="00436A4D">
      <w:pPr>
        <w:pStyle w:val="NoSpacing"/>
        <w:spacing w:after="180"/>
        <w:rPr>
          <w:rFonts w:ascii="Times New Roman" w:hAnsi="Times New Roman"/>
          <w:sz w:val="20"/>
          <w:szCs w:val="22"/>
        </w:rPr>
      </w:pPr>
      <m:oMathPara>
        <m:oMath>
          <m:d>
            <m:dPr>
              <m:ctrlPr>
                <w:rPr>
                  <w:rFonts w:ascii="Cambria Math" w:hAnsi="Cambria Math"/>
                  <w:i/>
                  <w:sz w:val="20"/>
                  <w:szCs w:val="22"/>
                </w:rPr>
              </m:ctrlPr>
            </m:dPr>
            <m:e>
              <m:r>
                <w:rPr>
                  <w:rFonts w:ascii="Cambria Math" w:hAnsi="Cambria Math"/>
                  <w:sz w:val="20"/>
                  <w:szCs w:val="22"/>
                </w:rPr>
                <m:t>thermal noise+NF+gain</m:t>
              </m:r>
            </m:e>
          </m:d>
          <m:r>
            <w:rPr>
              <w:rFonts w:ascii="Cambria Math" w:hAnsi="Cambria Math"/>
              <w:sz w:val="20"/>
              <w:szCs w:val="22"/>
            </w:rPr>
            <m:t xml:space="preserve"> in </m:t>
          </m:r>
          <m:r>
            <w:rPr>
              <w:rFonts w:ascii="Cambria Math" w:hAnsi="Cambria Math" w:hint="eastAsia"/>
              <w:sz w:val="20"/>
              <w:szCs w:val="22"/>
            </w:rPr>
            <m:t>d</m:t>
          </m:r>
          <m:r>
            <w:rPr>
              <w:rFonts w:ascii="Cambria Math" w:hAnsi="Cambria Math"/>
              <w:sz w:val="20"/>
              <w:szCs w:val="22"/>
            </w:rPr>
            <m:t>B&gt;output power-ACLR</m:t>
          </m:r>
        </m:oMath>
      </m:oMathPara>
    </w:p>
    <w:p w14:paraId="7EA7FFA9" w14:textId="4ED5F101" w:rsidR="00436A4D" w:rsidRDefault="005628B2" w:rsidP="00436A4D">
      <w:pPr>
        <w:pStyle w:val="NoSpacing"/>
        <w:spacing w:after="180"/>
        <w:rPr>
          <w:rFonts w:ascii="Times New Roman" w:hAnsi="Times New Roman"/>
          <w:sz w:val="20"/>
          <w:szCs w:val="22"/>
        </w:rPr>
      </w:pPr>
      <w:r>
        <w:rPr>
          <w:rFonts w:ascii="Times New Roman" w:hAnsi="Times New Roman"/>
          <w:sz w:val="20"/>
          <w:szCs w:val="22"/>
        </w:rPr>
        <w:t>A</w:t>
      </w:r>
      <w:r>
        <w:rPr>
          <w:rFonts w:ascii="Times New Roman" w:hAnsi="Times New Roman" w:hint="eastAsia"/>
          <w:sz w:val="20"/>
          <w:szCs w:val="22"/>
        </w:rPr>
        <w:t>ccor</w:t>
      </w:r>
      <w:r>
        <w:rPr>
          <w:rFonts w:ascii="Times New Roman" w:hAnsi="Times New Roman"/>
          <w:sz w:val="20"/>
          <w:szCs w:val="22"/>
        </w:rPr>
        <w:t>ding to</w:t>
      </w:r>
      <w:r w:rsidR="00436A4D">
        <w:rPr>
          <w:rFonts w:ascii="Times New Roman" w:hAnsi="Times New Roman"/>
          <w:sz w:val="20"/>
          <w:szCs w:val="22"/>
        </w:rPr>
        <w:t xml:space="preserve"> above formula</w:t>
      </w:r>
      <w:r>
        <w:rPr>
          <w:rFonts w:ascii="Times New Roman" w:hAnsi="Times New Roman"/>
          <w:sz w:val="20"/>
          <w:szCs w:val="22"/>
        </w:rPr>
        <w:t>,</w:t>
      </w:r>
      <w:r w:rsidR="00436A4D">
        <w:rPr>
          <w:rFonts w:ascii="Times New Roman" w:hAnsi="Times New Roman"/>
          <w:sz w:val="20"/>
          <w:szCs w:val="22"/>
        </w:rPr>
        <w:t xml:space="preserve"> amplification gain and output power are two key factors than will determine whether ACLR is unmeasurable or not. For FR2 DL repeater, both of the</w:t>
      </w:r>
      <w:r>
        <w:rPr>
          <w:rFonts w:ascii="Times New Roman" w:hAnsi="Times New Roman"/>
          <w:sz w:val="20"/>
          <w:szCs w:val="22"/>
        </w:rPr>
        <w:t>s</w:t>
      </w:r>
      <w:r w:rsidR="00436A4D">
        <w:rPr>
          <w:rFonts w:ascii="Times New Roman" w:hAnsi="Times New Roman"/>
          <w:sz w:val="20"/>
          <w:szCs w:val="22"/>
        </w:rPr>
        <w:t>e two factors are not s</w:t>
      </w:r>
      <w:r w:rsidR="0056466E">
        <w:rPr>
          <w:rFonts w:ascii="Times New Roman" w:hAnsi="Times New Roman"/>
          <w:sz w:val="20"/>
          <w:szCs w:val="22"/>
        </w:rPr>
        <w:t>p</w:t>
      </w:r>
      <w:r w:rsidR="00436A4D">
        <w:rPr>
          <w:rFonts w:ascii="Times New Roman" w:hAnsi="Times New Roman"/>
          <w:sz w:val="20"/>
          <w:szCs w:val="22"/>
        </w:rPr>
        <w:t>ecified with specific value,</w:t>
      </w:r>
      <w:r w:rsidR="0056466E">
        <w:rPr>
          <w:rFonts w:ascii="Times New Roman" w:hAnsi="Times New Roman"/>
          <w:sz w:val="20"/>
          <w:szCs w:val="22"/>
        </w:rPr>
        <w:t xml:space="preserve"> we could only define ACLR </w:t>
      </w:r>
      <w:r w:rsidR="00FE3323">
        <w:rPr>
          <w:rFonts w:ascii="Times New Roman" w:hAnsi="Times New Roman"/>
          <w:sz w:val="20"/>
          <w:szCs w:val="22"/>
        </w:rPr>
        <w:t xml:space="preserve">related </w:t>
      </w:r>
      <w:r w:rsidR="0056466E">
        <w:rPr>
          <w:rFonts w:ascii="Times New Roman" w:hAnsi="Times New Roman"/>
          <w:sz w:val="20"/>
          <w:szCs w:val="22"/>
        </w:rPr>
        <w:t xml:space="preserve">requirements assuming </w:t>
      </w:r>
      <w:r w:rsidR="00FE3323">
        <w:rPr>
          <w:rFonts w:ascii="Times New Roman" w:hAnsi="Times New Roman"/>
          <w:sz w:val="20"/>
          <w:szCs w:val="22"/>
        </w:rPr>
        <w:t>relative ACLR is</w:t>
      </w:r>
      <w:r w:rsidR="0056466E">
        <w:rPr>
          <w:rFonts w:ascii="Times New Roman" w:hAnsi="Times New Roman"/>
          <w:sz w:val="20"/>
          <w:szCs w:val="22"/>
        </w:rPr>
        <w:t xml:space="preserve"> unmeasurable. </w:t>
      </w:r>
      <w:r w:rsidR="00B10EDD">
        <w:rPr>
          <w:rFonts w:ascii="Times New Roman" w:hAnsi="Times New Roman"/>
          <w:sz w:val="20"/>
          <w:szCs w:val="22"/>
        </w:rPr>
        <w:t>For FR2 UL repeater, relative ACLR is also assumed as unmeasurable since the gain is not specified.</w:t>
      </w:r>
    </w:p>
    <w:p w14:paraId="086D3DDB" w14:textId="05AA3FBC" w:rsidR="008E6117" w:rsidRPr="005220F8" w:rsidRDefault="008E6117" w:rsidP="00436A4D">
      <w:pPr>
        <w:pStyle w:val="NoSpacing"/>
        <w:spacing w:after="180"/>
        <w:rPr>
          <w:rFonts w:ascii="Times New Roman" w:hAnsi="Times New Roman"/>
          <w:b/>
          <w:bCs/>
          <w:sz w:val="20"/>
          <w:szCs w:val="22"/>
        </w:rPr>
      </w:pPr>
      <w:r w:rsidRPr="005220F8">
        <w:rPr>
          <w:rFonts w:ascii="Times New Roman" w:hAnsi="Times New Roman"/>
          <w:b/>
          <w:bCs/>
          <w:sz w:val="20"/>
          <w:szCs w:val="22"/>
        </w:rPr>
        <w:t xml:space="preserve">Observation 1: for repeater UL and DL, </w:t>
      </w:r>
      <w:r w:rsidR="0068009E">
        <w:rPr>
          <w:rFonts w:ascii="Times New Roman" w:hAnsi="Times New Roman"/>
          <w:b/>
          <w:bCs/>
          <w:sz w:val="20"/>
          <w:szCs w:val="22"/>
        </w:rPr>
        <w:t>the amplification gain and output power will determine whether ACLR is measurable or not</w:t>
      </w:r>
      <w:r w:rsidRPr="005220F8">
        <w:rPr>
          <w:rFonts w:ascii="Times New Roman" w:hAnsi="Times New Roman"/>
          <w:b/>
          <w:bCs/>
          <w:sz w:val="20"/>
          <w:szCs w:val="22"/>
        </w:rPr>
        <w:t>.</w:t>
      </w:r>
    </w:p>
    <w:p w14:paraId="14DF345B" w14:textId="61824967" w:rsidR="00856B5E" w:rsidRPr="00E4236F" w:rsidRDefault="00856B5E" w:rsidP="00856B5E">
      <w:pPr>
        <w:pStyle w:val="Heading2"/>
        <w:rPr>
          <w:rFonts w:ascii="Arial" w:hAnsi="Arial" w:cs="Arial"/>
          <w:b w:val="0"/>
          <w:bCs w:val="0"/>
          <w:lang w:val="en-GB"/>
        </w:rPr>
      </w:pPr>
      <w:r w:rsidRPr="00E4236F">
        <w:rPr>
          <w:rFonts w:ascii="Arial" w:hAnsi="Arial" w:cs="Arial"/>
          <w:b w:val="0"/>
          <w:bCs w:val="0"/>
          <w:lang w:val="en-GB"/>
        </w:rPr>
        <w:lastRenderedPageBreak/>
        <w:t xml:space="preserve">2.2 </w:t>
      </w:r>
      <w:r w:rsidR="00E4236F">
        <w:rPr>
          <w:rFonts w:ascii="Arial" w:hAnsi="Arial" w:cs="Arial" w:hint="eastAsia"/>
          <w:b w:val="0"/>
          <w:bCs w:val="0"/>
          <w:lang w:val="en-GB"/>
        </w:rPr>
        <w:t>B</w:t>
      </w:r>
      <w:r w:rsidRPr="00E4236F">
        <w:rPr>
          <w:rFonts w:ascii="Arial" w:hAnsi="Arial" w:cs="Arial"/>
          <w:b w:val="0"/>
          <w:bCs w:val="0"/>
          <w:lang w:val="en-GB"/>
        </w:rPr>
        <w:t xml:space="preserve">aseline to calculate repeater’s </w:t>
      </w:r>
      <w:r w:rsidR="00096265" w:rsidRPr="00E4236F">
        <w:rPr>
          <w:rFonts w:ascii="Arial" w:hAnsi="Arial" w:cs="Arial"/>
          <w:b w:val="0"/>
          <w:bCs w:val="0"/>
          <w:lang w:val="en-GB"/>
        </w:rPr>
        <w:t xml:space="preserve">equivalent </w:t>
      </w:r>
      <w:r w:rsidR="00FB7CF1" w:rsidRPr="00E4236F">
        <w:rPr>
          <w:rFonts w:ascii="Arial" w:hAnsi="Arial" w:cs="Arial" w:hint="eastAsia"/>
          <w:b w:val="0"/>
          <w:bCs w:val="0"/>
          <w:lang w:val="en-GB"/>
        </w:rPr>
        <w:t>DL</w:t>
      </w:r>
      <w:r w:rsidR="00FB7CF1" w:rsidRPr="00E4236F">
        <w:rPr>
          <w:rFonts w:ascii="Arial" w:hAnsi="Arial" w:cs="Arial"/>
          <w:b w:val="0"/>
          <w:bCs w:val="0"/>
          <w:lang w:val="en-GB"/>
        </w:rPr>
        <w:t xml:space="preserve"> </w:t>
      </w:r>
      <w:r w:rsidR="00322D6D" w:rsidRPr="00E4236F">
        <w:rPr>
          <w:rFonts w:ascii="Arial" w:hAnsi="Arial" w:cs="Arial"/>
          <w:b w:val="0"/>
          <w:bCs w:val="0"/>
          <w:lang w:val="en-GB"/>
        </w:rPr>
        <w:t xml:space="preserve">ACLR </w:t>
      </w:r>
      <w:r w:rsidR="00096265" w:rsidRPr="00E4236F">
        <w:rPr>
          <w:rFonts w:ascii="Arial" w:hAnsi="Arial" w:cs="Arial"/>
          <w:b w:val="0"/>
          <w:bCs w:val="0"/>
          <w:lang w:val="en-GB"/>
        </w:rPr>
        <w:t>requirement</w:t>
      </w:r>
    </w:p>
    <w:p w14:paraId="29FAC4AA" w14:textId="237AA4F6" w:rsidR="00856B5E" w:rsidRDefault="005220F8" w:rsidP="00AB1305">
      <w:pPr>
        <w:widowControl/>
        <w:spacing w:after="180"/>
        <w:jc w:val="left"/>
        <w:rPr>
          <w:rFonts w:ascii="Times New Roman" w:eastAsiaTheme="minorEastAsia" w:hAnsi="Times New Roman"/>
          <w:kern w:val="0"/>
          <w:sz w:val="20"/>
          <w:szCs w:val="20"/>
          <w:lang w:val="en-GB"/>
        </w:rPr>
      </w:pPr>
      <w:r>
        <w:rPr>
          <w:rFonts w:ascii="Times New Roman" w:eastAsiaTheme="minorEastAsia" w:hAnsi="Times New Roman"/>
          <w:kern w:val="0"/>
          <w:sz w:val="20"/>
          <w:szCs w:val="20"/>
          <w:lang w:val="en-GB"/>
        </w:rPr>
        <w:t xml:space="preserve">In last meeting, it is approved that </w:t>
      </w:r>
      <w:r w:rsidRPr="005220F8">
        <w:rPr>
          <w:rFonts w:ascii="Times New Roman" w:eastAsiaTheme="minorEastAsia" w:hAnsi="Times New Roman"/>
          <w:kern w:val="0"/>
          <w:sz w:val="20"/>
          <w:szCs w:val="20"/>
          <w:lang w:val="en-GB"/>
        </w:rPr>
        <w:t xml:space="preserve">ACLR or some equivalent requirements are required for DL to meet the same adjacent channel protection as NR </w:t>
      </w:r>
      <w:r w:rsidR="00C95817">
        <w:rPr>
          <w:rFonts w:ascii="Times New Roman" w:eastAsiaTheme="minorEastAsia" w:hAnsi="Times New Roman"/>
          <w:kern w:val="0"/>
          <w:sz w:val="20"/>
          <w:szCs w:val="20"/>
          <w:lang w:val="en-GB"/>
        </w:rPr>
        <w:t xml:space="preserve">BS </w:t>
      </w:r>
      <w:r w:rsidRPr="005220F8">
        <w:rPr>
          <w:rFonts w:ascii="Times New Roman" w:eastAsiaTheme="minorEastAsia" w:hAnsi="Times New Roman"/>
          <w:kern w:val="0"/>
          <w:sz w:val="20"/>
          <w:szCs w:val="20"/>
          <w:lang w:val="en-GB"/>
        </w:rPr>
        <w:t xml:space="preserve">spec. </w:t>
      </w:r>
      <w:r>
        <w:rPr>
          <w:rFonts w:ascii="Times New Roman" w:eastAsiaTheme="minorEastAsia" w:hAnsi="Times New Roman"/>
          <w:kern w:val="0"/>
          <w:sz w:val="20"/>
          <w:szCs w:val="20"/>
          <w:lang w:val="en-GB"/>
        </w:rPr>
        <w:t xml:space="preserve">In NR FR2 spec, less stringent requirements between absolute ACLR and relative ACLR would apply for. The practical less stringent is listed as below based on </w:t>
      </w:r>
      <w:r w:rsidR="00A9780F">
        <w:rPr>
          <w:rFonts w:ascii="Times New Roman" w:eastAsiaTheme="minorEastAsia" w:hAnsi="Times New Roman"/>
          <w:kern w:val="0"/>
          <w:sz w:val="20"/>
          <w:szCs w:val="20"/>
          <w:lang w:val="en-GB"/>
        </w:rPr>
        <w:t>different output power range.</w:t>
      </w:r>
      <w:r w:rsidR="002B1E3F">
        <w:rPr>
          <w:rFonts w:ascii="Times New Roman" w:eastAsiaTheme="minorEastAsia" w:hAnsi="Times New Roman"/>
          <w:kern w:val="0"/>
          <w:sz w:val="20"/>
          <w:szCs w:val="20"/>
          <w:lang w:val="en-GB"/>
        </w:rPr>
        <w:t xml:space="preserve"> </w:t>
      </w:r>
    </w:p>
    <w:p w14:paraId="15AFF504" w14:textId="375DDBE3" w:rsidR="00BB4963" w:rsidRPr="005628B2" w:rsidRDefault="00BB4963" w:rsidP="005628B2">
      <w:pPr>
        <w:widowControl/>
        <w:spacing w:after="180"/>
        <w:jc w:val="center"/>
        <w:rPr>
          <w:rFonts w:ascii="Times New Roman" w:eastAsiaTheme="minorEastAsia" w:hAnsi="Times New Roman"/>
          <w:i/>
          <w:iCs/>
          <w:kern w:val="0"/>
          <w:sz w:val="20"/>
          <w:szCs w:val="20"/>
          <w:lang w:val="en-GB"/>
        </w:rPr>
      </w:pPr>
      <w:r w:rsidRPr="005628B2">
        <w:rPr>
          <w:rFonts w:ascii="Times New Roman" w:eastAsiaTheme="minorEastAsia" w:hAnsi="Times New Roman"/>
          <w:i/>
          <w:iCs/>
          <w:kern w:val="0"/>
          <w:sz w:val="20"/>
          <w:szCs w:val="20"/>
          <w:lang w:val="en-GB"/>
        </w:rPr>
        <w:t>Table 1</w:t>
      </w:r>
      <w:r w:rsidR="005628B2" w:rsidRPr="005628B2">
        <w:rPr>
          <w:rFonts w:ascii="Times New Roman" w:eastAsiaTheme="minorEastAsia" w:hAnsi="Times New Roman"/>
          <w:i/>
          <w:iCs/>
          <w:kern w:val="0"/>
          <w:sz w:val="20"/>
          <w:szCs w:val="20"/>
          <w:lang w:val="en-GB"/>
        </w:rPr>
        <w:t xml:space="preserve"> ACLR requirements for FR2 gNB</w:t>
      </w:r>
    </w:p>
    <w:tbl>
      <w:tblPr>
        <w:tblStyle w:val="TableGrid"/>
        <w:tblW w:w="0" w:type="auto"/>
        <w:tblLook w:val="04A0" w:firstRow="1" w:lastRow="0" w:firstColumn="1" w:lastColumn="0" w:noHBand="0" w:noVBand="1"/>
      </w:tblPr>
      <w:tblGrid>
        <w:gridCol w:w="2434"/>
        <w:gridCol w:w="2434"/>
        <w:gridCol w:w="2434"/>
        <w:gridCol w:w="2434"/>
      </w:tblGrid>
      <w:tr w:rsidR="00A9780F" w14:paraId="60F6BCEA" w14:textId="77777777" w:rsidTr="00A9780F">
        <w:tc>
          <w:tcPr>
            <w:tcW w:w="2434" w:type="dxa"/>
          </w:tcPr>
          <w:p w14:paraId="25622D50" w14:textId="0F86B060" w:rsidR="00A9780F" w:rsidRDefault="00A9780F" w:rsidP="00AB1305">
            <w:pPr>
              <w:widowControl/>
              <w:spacing w:after="180"/>
              <w:jc w:val="left"/>
              <w:rPr>
                <w:rFonts w:ascii="Times New Roman" w:eastAsiaTheme="minorEastAsia" w:hAnsi="Times New Roman"/>
                <w:lang w:eastAsia="zh-CN"/>
              </w:rPr>
            </w:pPr>
          </w:p>
        </w:tc>
        <w:tc>
          <w:tcPr>
            <w:tcW w:w="2434" w:type="dxa"/>
          </w:tcPr>
          <w:p w14:paraId="42710A23" w14:textId="55CEBF56" w:rsidR="00A9780F" w:rsidRDefault="00A9780F" w:rsidP="00AB1305">
            <w:pPr>
              <w:widowControl/>
              <w:spacing w:after="180"/>
              <w:jc w:val="left"/>
              <w:rPr>
                <w:rFonts w:ascii="Times New Roman" w:eastAsiaTheme="minorEastAsia" w:hAnsi="Times New Roman"/>
                <w:lang w:eastAsia="zh-CN"/>
              </w:rPr>
            </w:pPr>
            <w:r>
              <w:rPr>
                <w:rFonts w:ascii="Times New Roman" w:eastAsiaTheme="minorEastAsia" w:hAnsi="Times New Roman" w:hint="eastAsia"/>
                <w:lang w:eastAsia="zh-CN"/>
              </w:rPr>
              <w:t>W</w:t>
            </w:r>
            <w:r>
              <w:rPr>
                <w:rFonts w:ascii="Times New Roman" w:eastAsiaTheme="minorEastAsia" w:hAnsi="Times New Roman"/>
                <w:lang w:eastAsia="zh-CN"/>
              </w:rPr>
              <w:t>A</w:t>
            </w:r>
          </w:p>
        </w:tc>
        <w:tc>
          <w:tcPr>
            <w:tcW w:w="2434" w:type="dxa"/>
          </w:tcPr>
          <w:p w14:paraId="059EC3C6" w14:textId="4945E1F9" w:rsidR="00A9780F" w:rsidRDefault="00A9780F" w:rsidP="00AB1305">
            <w:pPr>
              <w:widowControl/>
              <w:spacing w:after="180"/>
              <w:jc w:val="left"/>
              <w:rPr>
                <w:rFonts w:ascii="Times New Roman" w:eastAsiaTheme="minorEastAsia" w:hAnsi="Times New Roman"/>
                <w:lang w:eastAsia="zh-CN"/>
              </w:rPr>
            </w:pPr>
            <w:r>
              <w:rPr>
                <w:rFonts w:ascii="Times New Roman" w:eastAsiaTheme="minorEastAsia" w:hAnsi="Times New Roman" w:hint="eastAsia"/>
                <w:lang w:eastAsia="zh-CN"/>
              </w:rPr>
              <w:t>M</w:t>
            </w:r>
            <w:r>
              <w:rPr>
                <w:rFonts w:ascii="Times New Roman" w:eastAsiaTheme="minorEastAsia" w:hAnsi="Times New Roman"/>
                <w:lang w:eastAsia="zh-CN"/>
              </w:rPr>
              <w:t>R</w:t>
            </w:r>
          </w:p>
        </w:tc>
        <w:tc>
          <w:tcPr>
            <w:tcW w:w="2434" w:type="dxa"/>
          </w:tcPr>
          <w:p w14:paraId="36C93B5A" w14:textId="6A60391C" w:rsidR="00A9780F" w:rsidRDefault="00A9780F" w:rsidP="00AB1305">
            <w:pPr>
              <w:widowControl/>
              <w:spacing w:after="180"/>
              <w:jc w:val="left"/>
              <w:rPr>
                <w:rFonts w:ascii="Times New Roman" w:eastAsiaTheme="minorEastAsia" w:hAnsi="Times New Roman"/>
                <w:lang w:eastAsia="zh-CN"/>
              </w:rPr>
            </w:pPr>
            <w:r>
              <w:rPr>
                <w:rFonts w:ascii="Times New Roman" w:eastAsiaTheme="minorEastAsia" w:hAnsi="Times New Roman" w:hint="eastAsia"/>
                <w:lang w:eastAsia="zh-CN"/>
              </w:rPr>
              <w:t>L</w:t>
            </w:r>
            <w:r>
              <w:rPr>
                <w:rFonts w:ascii="Times New Roman" w:eastAsiaTheme="minorEastAsia" w:hAnsi="Times New Roman"/>
                <w:lang w:eastAsia="zh-CN"/>
              </w:rPr>
              <w:t>A</w:t>
            </w:r>
          </w:p>
        </w:tc>
      </w:tr>
      <w:tr w:rsidR="00A9780F" w14:paraId="3D9C3661" w14:textId="77777777" w:rsidTr="00A9780F">
        <w:tc>
          <w:tcPr>
            <w:tcW w:w="2434" w:type="dxa"/>
          </w:tcPr>
          <w:p w14:paraId="74BA5950" w14:textId="66712879" w:rsidR="00A9780F" w:rsidRDefault="00A9780F" w:rsidP="00AB1305">
            <w:pPr>
              <w:widowControl/>
              <w:spacing w:after="180"/>
              <w:jc w:val="left"/>
              <w:rPr>
                <w:rFonts w:ascii="Times New Roman" w:eastAsiaTheme="minorEastAsia" w:hAnsi="Times New Roman"/>
                <w:lang w:eastAsia="zh-CN"/>
              </w:rPr>
            </w:pPr>
            <w:r>
              <w:rPr>
                <w:rFonts w:ascii="Times New Roman" w:eastAsiaTheme="minorEastAsia" w:hAnsi="Times New Roman"/>
                <w:lang w:eastAsia="zh-CN"/>
              </w:rPr>
              <w:t>Output power larger than 15dBm/MHz</w:t>
            </w:r>
          </w:p>
        </w:tc>
        <w:tc>
          <w:tcPr>
            <w:tcW w:w="2434" w:type="dxa"/>
          </w:tcPr>
          <w:p w14:paraId="2ADD96FC" w14:textId="77777777" w:rsidR="00A9780F" w:rsidRDefault="00A9780F" w:rsidP="00AB1305">
            <w:pPr>
              <w:widowControl/>
              <w:spacing w:after="180"/>
              <w:jc w:val="left"/>
              <w:rPr>
                <w:rFonts w:ascii="Times New Roman" w:eastAsiaTheme="minorEastAsia" w:hAnsi="Times New Roman"/>
                <w:lang w:eastAsia="zh-CN"/>
              </w:rPr>
            </w:pPr>
            <w:r>
              <w:rPr>
                <w:rFonts w:ascii="Times New Roman" w:eastAsiaTheme="minorEastAsia" w:hAnsi="Times New Roman" w:hint="eastAsia"/>
                <w:lang w:eastAsia="zh-CN"/>
              </w:rPr>
              <w:t>2</w:t>
            </w:r>
            <w:r>
              <w:rPr>
                <w:rFonts w:ascii="Times New Roman" w:eastAsiaTheme="minorEastAsia" w:hAnsi="Times New Roman"/>
                <w:lang w:eastAsia="zh-CN"/>
              </w:rPr>
              <w:t>8dBc relative ACLR for 24.25-33.4Ghz</w:t>
            </w:r>
          </w:p>
          <w:p w14:paraId="2C013904" w14:textId="65DE9741" w:rsidR="00A9780F" w:rsidRDefault="00A9780F" w:rsidP="00AB1305">
            <w:pPr>
              <w:widowControl/>
              <w:spacing w:after="180"/>
              <w:jc w:val="left"/>
              <w:rPr>
                <w:rFonts w:ascii="Times New Roman" w:eastAsiaTheme="minorEastAsia" w:hAnsi="Times New Roman"/>
                <w:lang w:eastAsia="zh-CN"/>
              </w:rPr>
            </w:pPr>
            <w:r w:rsidRPr="00A9780F">
              <w:rPr>
                <w:rFonts w:ascii="Times New Roman" w:eastAsiaTheme="minorEastAsia" w:hAnsi="Times New Roman"/>
                <w:lang w:eastAsia="zh-CN"/>
              </w:rPr>
              <w:t>2</w:t>
            </w:r>
            <w:r>
              <w:rPr>
                <w:rFonts w:ascii="Times New Roman" w:eastAsiaTheme="minorEastAsia" w:hAnsi="Times New Roman"/>
                <w:lang w:eastAsia="zh-CN"/>
              </w:rPr>
              <w:t>6</w:t>
            </w:r>
            <w:r w:rsidRPr="00A9780F">
              <w:rPr>
                <w:rFonts w:ascii="Times New Roman" w:eastAsiaTheme="minorEastAsia" w:hAnsi="Times New Roman"/>
                <w:lang w:eastAsia="zh-CN"/>
              </w:rPr>
              <w:t>dBc relative ACLR for 24.25-33.4Ghz</w:t>
            </w:r>
          </w:p>
        </w:tc>
        <w:tc>
          <w:tcPr>
            <w:tcW w:w="2434" w:type="dxa"/>
          </w:tcPr>
          <w:p w14:paraId="5510BDFB" w14:textId="77777777" w:rsidR="00A9780F" w:rsidRPr="00A9780F" w:rsidRDefault="00A9780F" w:rsidP="00A9780F">
            <w:pPr>
              <w:widowControl/>
              <w:spacing w:after="180"/>
              <w:jc w:val="left"/>
              <w:rPr>
                <w:rFonts w:ascii="Times New Roman" w:eastAsiaTheme="minorEastAsia" w:hAnsi="Times New Roman"/>
              </w:rPr>
            </w:pPr>
            <w:r w:rsidRPr="00A9780F">
              <w:rPr>
                <w:rFonts w:ascii="Times New Roman" w:eastAsiaTheme="minorEastAsia" w:hAnsi="Times New Roman"/>
              </w:rPr>
              <w:t>28dBc relative ACLR for 24.25-33.4Ghz</w:t>
            </w:r>
          </w:p>
          <w:p w14:paraId="45F5181C" w14:textId="7E551B86" w:rsidR="00A9780F" w:rsidRDefault="00A9780F" w:rsidP="00A9780F">
            <w:pPr>
              <w:widowControl/>
              <w:spacing w:after="180"/>
              <w:jc w:val="left"/>
              <w:rPr>
                <w:rFonts w:ascii="Times New Roman" w:eastAsiaTheme="minorEastAsia" w:hAnsi="Times New Roman"/>
              </w:rPr>
            </w:pPr>
            <w:r w:rsidRPr="00A9780F">
              <w:rPr>
                <w:rFonts w:ascii="Times New Roman" w:eastAsiaTheme="minorEastAsia" w:hAnsi="Times New Roman"/>
              </w:rPr>
              <w:t>26dBc relative ACLR for 24.25-33.4Ghz</w:t>
            </w:r>
          </w:p>
        </w:tc>
        <w:tc>
          <w:tcPr>
            <w:tcW w:w="2434" w:type="dxa"/>
          </w:tcPr>
          <w:p w14:paraId="7B797C79" w14:textId="77777777" w:rsidR="00A9780F" w:rsidRPr="00A9780F" w:rsidRDefault="00A9780F" w:rsidP="00A9780F">
            <w:pPr>
              <w:widowControl/>
              <w:spacing w:after="180"/>
              <w:jc w:val="left"/>
              <w:rPr>
                <w:rFonts w:ascii="Times New Roman" w:eastAsiaTheme="minorEastAsia" w:hAnsi="Times New Roman"/>
              </w:rPr>
            </w:pPr>
            <w:r w:rsidRPr="00A9780F">
              <w:rPr>
                <w:rFonts w:ascii="Times New Roman" w:eastAsiaTheme="minorEastAsia" w:hAnsi="Times New Roman"/>
              </w:rPr>
              <w:t>28dBc relative ACLR for 24.25-33.4Ghz</w:t>
            </w:r>
          </w:p>
          <w:p w14:paraId="66AAB2DA" w14:textId="7EA91FEB" w:rsidR="00A9780F" w:rsidRDefault="00A9780F" w:rsidP="00A9780F">
            <w:pPr>
              <w:widowControl/>
              <w:spacing w:after="180"/>
              <w:jc w:val="left"/>
              <w:rPr>
                <w:rFonts w:ascii="Times New Roman" w:eastAsiaTheme="minorEastAsia" w:hAnsi="Times New Roman"/>
              </w:rPr>
            </w:pPr>
            <w:r w:rsidRPr="00A9780F">
              <w:rPr>
                <w:rFonts w:ascii="Times New Roman" w:eastAsiaTheme="minorEastAsia" w:hAnsi="Times New Roman"/>
              </w:rPr>
              <w:t>26dBc relative ACLR for 24.25-33.4Ghz</w:t>
            </w:r>
          </w:p>
        </w:tc>
      </w:tr>
      <w:tr w:rsidR="00A9780F" w14:paraId="11C778EA" w14:textId="77777777" w:rsidTr="00A9780F">
        <w:tc>
          <w:tcPr>
            <w:tcW w:w="2434" w:type="dxa"/>
          </w:tcPr>
          <w:p w14:paraId="2CDEF145" w14:textId="1545AB72" w:rsidR="00A9780F" w:rsidRDefault="00A9780F" w:rsidP="00AB1305">
            <w:pPr>
              <w:widowControl/>
              <w:spacing w:after="180"/>
              <w:jc w:val="left"/>
              <w:rPr>
                <w:rFonts w:ascii="Times New Roman" w:eastAsiaTheme="minorEastAsia" w:hAnsi="Times New Roman"/>
              </w:rPr>
            </w:pPr>
            <w:r w:rsidRPr="00A9780F">
              <w:rPr>
                <w:rFonts w:ascii="Times New Roman" w:eastAsiaTheme="minorEastAsia" w:hAnsi="Times New Roman"/>
              </w:rPr>
              <w:t>Output power l</w:t>
            </w:r>
            <w:r>
              <w:rPr>
                <w:rFonts w:ascii="Times New Roman" w:eastAsiaTheme="minorEastAsia" w:hAnsi="Times New Roman"/>
              </w:rPr>
              <w:t>ess</w:t>
            </w:r>
            <w:r w:rsidRPr="00A9780F">
              <w:rPr>
                <w:rFonts w:ascii="Times New Roman" w:eastAsiaTheme="minorEastAsia" w:hAnsi="Times New Roman"/>
              </w:rPr>
              <w:t xml:space="preserve"> than </w:t>
            </w:r>
            <w:r>
              <w:rPr>
                <w:rFonts w:ascii="Times New Roman" w:eastAsiaTheme="minorEastAsia" w:hAnsi="Times New Roman"/>
              </w:rPr>
              <w:t xml:space="preserve">or equal to </w:t>
            </w:r>
            <w:r w:rsidRPr="00A9780F">
              <w:rPr>
                <w:rFonts w:ascii="Times New Roman" w:eastAsiaTheme="minorEastAsia" w:hAnsi="Times New Roman"/>
              </w:rPr>
              <w:t>15dBm/MHz</w:t>
            </w:r>
          </w:p>
        </w:tc>
        <w:tc>
          <w:tcPr>
            <w:tcW w:w="2434" w:type="dxa"/>
          </w:tcPr>
          <w:p w14:paraId="7FDAA939" w14:textId="2D9A92A8" w:rsidR="00A9780F" w:rsidRDefault="00A9780F" w:rsidP="00AB1305">
            <w:pPr>
              <w:widowControl/>
              <w:spacing w:after="180"/>
              <w:jc w:val="left"/>
              <w:rPr>
                <w:rFonts w:ascii="Times New Roman" w:eastAsiaTheme="minorEastAsia" w:hAnsi="Times New Roman"/>
              </w:rPr>
            </w:pPr>
            <w:r w:rsidRPr="00A9780F">
              <w:rPr>
                <w:rFonts w:ascii="Times New Roman" w:eastAsiaTheme="minorEastAsia" w:hAnsi="Times New Roman"/>
              </w:rPr>
              <w:t>-13 dBm/MHz</w:t>
            </w:r>
            <w:r w:rsidR="00191CC9">
              <w:rPr>
                <w:rFonts w:ascii="Times New Roman" w:eastAsiaTheme="minorEastAsia" w:hAnsi="Times New Roman"/>
              </w:rPr>
              <w:t xml:space="preserve"> absolute ACLR</w:t>
            </w:r>
          </w:p>
        </w:tc>
        <w:tc>
          <w:tcPr>
            <w:tcW w:w="2434" w:type="dxa"/>
          </w:tcPr>
          <w:p w14:paraId="029AE2A7" w14:textId="3436E48A" w:rsidR="00A9780F" w:rsidRDefault="00A9780F" w:rsidP="00AB1305">
            <w:pPr>
              <w:widowControl/>
              <w:spacing w:after="180"/>
              <w:jc w:val="left"/>
              <w:rPr>
                <w:rFonts w:ascii="Times New Roman" w:eastAsiaTheme="minorEastAsia" w:hAnsi="Times New Roman"/>
              </w:rPr>
            </w:pPr>
            <w:r w:rsidRPr="00A9780F">
              <w:rPr>
                <w:rFonts w:ascii="Times New Roman" w:eastAsiaTheme="minorEastAsia" w:hAnsi="Times New Roman"/>
              </w:rPr>
              <w:t>-20 dBm/MHz</w:t>
            </w:r>
            <w:r w:rsidR="00191CC9">
              <w:rPr>
                <w:rFonts w:ascii="Times New Roman" w:eastAsiaTheme="minorEastAsia" w:hAnsi="Times New Roman"/>
              </w:rPr>
              <w:t xml:space="preserve"> </w:t>
            </w:r>
            <w:r w:rsidR="00191CC9" w:rsidRPr="00191CC9">
              <w:rPr>
                <w:rFonts w:ascii="Times New Roman" w:eastAsiaTheme="minorEastAsia" w:hAnsi="Times New Roman"/>
              </w:rPr>
              <w:t>absolute ACLR</w:t>
            </w:r>
          </w:p>
        </w:tc>
        <w:tc>
          <w:tcPr>
            <w:tcW w:w="2434" w:type="dxa"/>
          </w:tcPr>
          <w:p w14:paraId="0AF5C65C" w14:textId="6390E561" w:rsidR="00A9780F" w:rsidRDefault="00A9780F" w:rsidP="00AB1305">
            <w:pPr>
              <w:widowControl/>
              <w:spacing w:after="180"/>
              <w:jc w:val="left"/>
              <w:rPr>
                <w:rFonts w:ascii="Times New Roman" w:eastAsiaTheme="minorEastAsia" w:hAnsi="Times New Roman"/>
              </w:rPr>
            </w:pPr>
            <w:r w:rsidRPr="00A9780F">
              <w:rPr>
                <w:rFonts w:ascii="Times New Roman" w:eastAsiaTheme="minorEastAsia" w:hAnsi="Times New Roman"/>
              </w:rPr>
              <w:t>-20 dBm/MHz</w:t>
            </w:r>
            <w:r w:rsidR="00191CC9">
              <w:rPr>
                <w:rFonts w:ascii="Times New Roman" w:eastAsiaTheme="minorEastAsia" w:hAnsi="Times New Roman"/>
              </w:rPr>
              <w:t xml:space="preserve"> </w:t>
            </w:r>
            <w:r w:rsidR="00191CC9" w:rsidRPr="00191CC9">
              <w:rPr>
                <w:rFonts w:ascii="Times New Roman" w:eastAsiaTheme="minorEastAsia" w:hAnsi="Times New Roman"/>
              </w:rPr>
              <w:t>absolute ACLR</w:t>
            </w:r>
          </w:p>
        </w:tc>
      </w:tr>
    </w:tbl>
    <w:p w14:paraId="7D89FC90" w14:textId="77777777" w:rsidR="002B1E3F" w:rsidRDefault="002B1E3F" w:rsidP="00AB1305">
      <w:pPr>
        <w:widowControl/>
        <w:spacing w:after="180"/>
        <w:jc w:val="left"/>
        <w:rPr>
          <w:rFonts w:ascii="Times New Roman" w:eastAsiaTheme="minorEastAsia" w:hAnsi="Times New Roman"/>
          <w:kern w:val="0"/>
          <w:sz w:val="20"/>
          <w:szCs w:val="20"/>
          <w:lang w:val="en-GB"/>
        </w:rPr>
      </w:pPr>
    </w:p>
    <w:p w14:paraId="39C22CD0" w14:textId="0123A642" w:rsidR="007E6859" w:rsidRPr="002B1E3F" w:rsidRDefault="002B1E3F" w:rsidP="00AB1305">
      <w:pPr>
        <w:widowControl/>
        <w:spacing w:after="180"/>
        <w:jc w:val="left"/>
        <w:rPr>
          <w:rFonts w:ascii="Times New Roman" w:eastAsiaTheme="minorEastAsia" w:hAnsi="Times New Roman"/>
          <w:kern w:val="0"/>
          <w:sz w:val="20"/>
          <w:szCs w:val="20"/>
          <w:lang w:val="en-GB"/>
        </w:rPr>
      </w:pPr>
      <w:r w:rsidRPr="002B1E3F">
        <w:rPr>
          <w:rFonts w:ascii="Times New Roman" w:eastAsiaTheme="minorEastAsia" w:hAnsi="Times New Roman"/>
          <w:kern w:val="0"/>
          <w:sz w:val="20"/>
          <w:szCs w:val="20"/>
          <w:lang w:val="en-GB"/>
        </w:rPr>
        <w:t>Since practical output power of gNB will determine</w:t>
      </w:r>
      <w:r>
        <w:rPr>
          <w:rFonts w:ascii="Times New Roman" w:eastAsiaTheme="minorEastAsia" w:hAnsi="Times New Roman"/>
          <w:kern w:val="0"/>
          <w:sz w:val="20"/>
          <w:szCs w:val="20"/>
          <w:lang w:val="en-GB"/>
        </w:rPr>
        <w:t xml:space="preserve"> </w:t>
      </w:r>
      <w:r w:rsidR="00D77629">
        <w:rPr>
          <w:rFonts w:ascii="Times New Roman" w:eastAsiaTheme="minorEastAsia" w:hAnsi="Times New Roman"/>
          <w:kern w:val="0"/>
          <w:sz w:val="20"/>
          <w:szCs w:val="20"/>
          <w:lang w:val="en-GB"/>
        </w:rPr>
        <w:t>adjacent channel emission limits which is the baseline for repeater DL ACLR, we should at first determine gNB DL output power assumption before defining repeater DL ACLR requirements</w:t>
      </w:r>
      <w:r>
        <w:rPr>
          <w:rFonts w:ascii="Times New Roman" w:eastAsiaTheme="minorEastAsia" w:hAnsi="Times New Roman"/>
          <w:kern w:val="0"/>
          <w:sz w:val="20"/>
          <w:szCs w:val="20"/>
          <w:lang w:val="en-GB"/>
        </w:rPr>
        <w:t xml:space="preserve"> </w:t>
      </w:r>
      <w:r w:rsidR="00D77629">
        <w:rPr>
          <w:rFonts w:ascii="Times New Roman" w:eastAsiaTheme="minorEastAsia" w:hAnsi="Times New Roman"/>
          <w:kern w:val="0"/>
          <w:sz w:val="20"/>
          <w:szCs w:val="20"/>
          <w:lang w:val="en-GB"/>
        </w:rPr>
        <w:t>to achieve the same adjacent protection as gNB.</w:t>
      </w:r>
    </w:p>
    <w:p w14:paraId="33800254" w14:textId="2EEA9DDA" w:rsidR="00AA1A93" w:rsidRPr="007E6859" w:rsidRDefault="00AA1A93" w:rsidP="00AB1305">
      <w:pPr>
        <w:widowControl/>
        <w:spacing w:after="180"/>
        <w:jc w:val="left"/>
        <w:rPr>
          <w:rFonts w:ascii="Times New Roman" w:eastAsiaTheme="minorEastAsia" w:hAnsi="Times New Roman"/>
          <w:b/>
          <w:bCs/>
          <w:kern w:val="0"/>
          <w:sz w:val="20"/>
          <w:szCs w:val="20"/>
          <w:lang w:val="en-GB"/>
        </w:rPr>
      </w:pPr>
      <w:r w:rsidRPr="007E6859">
        <w:rPr>
          <w:rFonts w:ascii="Times New Roman" w:eastAsiaTheme="minorEastAsia" w:hAnsi="Times New Roman"/>
          <w:b/>
          <w:bCs/>
          <w:kern w:val="0"/>
          <w:sz w:val="20"/>
          <w:szCs w:val="20"/>
          <w:lang w:val="en-GB"/>
        </w:rPr>
        <w:t xml:space="preserve">Proposal 1: </w:t>
      </w:r>
      <w:r w:rsidR="00D47ED1">
        <w:rPr>
          <w:rFonts w:ascii="Times New Roman" w:eastAsiaTheme="minorEastAsia" w:hAnsi="Times New Roman"/>
          <w:b/>
          <w:bCs/>
          <w:kern w:val="0"/>
          <w:sz w:val="20"/>
          <w:szCs w:val="20"/>
          <w:lang w:val="en-GB"/>
        </w:rPr>
        <w:t>W</w:t>
      </w:r>
      <w:r w:rsidR="00D47ED1" w:rsidRPr="00D47ED1">
        <w:rPr>
          <w:rFonts w:ascii="Times New Roman" w:eastAsiaTheme="minorEastAsia" w:hAnsi="Times New Roman"/>
          <w:b/>
          <w:bCs/>
          <w:kern w:val="0"/>
          <w:sz w:val="20"/>
          <w:szCs w:val="20"/>
          <w:lang w:val="en-GB"/>
        </w:rPr>
        <w:t>e should at first determine gNB DL output power assumption before defining repeater DL ACLR requirements to achieve the same adjacent protection as gNB</w:t>
      </w:r>
      <w:r w:rsidR="00E510DA">
        <w:rPr>
          <w:rFonts w:ascii="Times New Roman" w:eastAsiaTheme="minorEastAsia" w:hAnsi="Times New Roman"/>
          <w:b/>
          <w:bCs/>
          <w:kern w:val="0"/>
          <w:sz w:val="20"/>
          <w:szCs w:val="20"/>
          <w:lang w:val="en-GB"/>
        </w:rPr>
        <w:t xml:space="preserve"> as listed in table 1.</w:t>
      </w:r>
    </w:p>
    <w:p w14:paraId="28D62200" w14:textId="21A6C828" w:rsidR="000749CD" w:rsidRPr="00E4236F" w:rsidRDefault="000749CD" w:rsidP="000749CD">
      <w:pPr>
        <w:pStyle w:val="Heading2"/>
        <w:rPr>
          <w:rFonts w:ascii="Arial" w:hAnsi="Arial" w:cs="Arial"/>
          <w:b w:val="0"/>
          <w:bCs w:val="0"/>
          <w:lang w:val="en-GB"/>
        </w:rPr>
      </w:pPr>
      <w:r w:rsidRPr="00E4236F">
        <w:rPr>
          <w:rFonts w:ascii="Arial" w:hAnsi="Arial" w:cs="Arial" w:hint="eastAsia"/>
          <w:b w:val="0"/>
          <w:bCs w:val="0"/>
          <w:lang w:val="en-GB"/>
        </w:rPr>
        <w:t>2</w:t>
      </w:r>
      <w:r w:rsidRPr="00E4236F">
        <w:rPr>
          <w:rFonts w:ascii="Arial" w:hAnsi="Arial" w:cs="Arial"/>
          <w:b w:val="0"/>
          <w:bCs w:val="0"/>
          <w:lang w:val="en-GB"/>
        </w:rPr>
        <w:t xml:space="preserve">.3 </w:t>
      </w:r>
      <w:r w:rsidR="00B153C5">
        <w:rPr>
          <w:rFonts w:ascii="Arial" w:hAnsi="Arial" w:cs="Arial"/>
          <w:b w:val="0"/>
          <w:bCs w:val="0"/>
          <w:lang w:val="en-GB"/>
        </w:rPr>
        <w:t>R</w:t>
      </w:r>
      <w:r w:rsidRPr="00E4236F">
        <w:rPr>
          <w:rFonts w:ascii="Arial" w:hAnsi="Arial" w:cs="Arial"/>
          <w:b w:val="0"/>
          <w:bCs w:val="0"/>
          <w:lang w:val="en-GB"/>
        </w:rPr>
        <w:t>epeater DL equivalent ACLR requirements</w:t>
      </w:r>
    </w:p>
    <w:p w14:paraId="7EE26BE1" w14:textId="59F89C64" w:rsidR="000749CD" w:rsidRDefault="00FF1A2A" w:rsidP="000749CD">
      <w:pPr>
        <w:widowControl/>
        <w:spacing w:after="180"/>
        <w:jc w:val="left"/>
        <w:rPr>
          <w:rFonts w:ascii="Times New Roman" w:eastAsiaTheme="minorEastAsia" w:hAnsi="Times New Roman"/>
          <w:kern w:val="0"/>
          <w:sz w:val="20"/>
          <w:szCs w:val="20"/>
          <w:lang w:val="en-GB"/>
        </w:rPr>
      </w:pPr>
      <w:r>
        <w:rPr>
          <w:rFonts w:ascii="Times New Roman" w:eastAsiaTheme="minorEastAsia" w:hAnsi="Times New Roman"/>
          <w:kern w:val="0"/>
          <w:sz w:val="20"/>
          <w:szCs w:val="20"/>
          <w:lang w:val="en-GB"/>
        </w:rPr>
        <w:t>If final</w:t>
      </w:r>
      <w:r w:rsidR="00720225">
        <w:rPr>
          <w:rFonts w:ascii="Times New Roman" w:eastAsiaTheme="minorEastAsia" w:hAnsi="Times New Roman"/>
          <w:kern w:val="0"/>
          <w:sz w:val="20"/>
          <w:szCs w:val="20"/>
          <w:lang w:val="en-GB"/>
        </w:rPr>
        <w:t xml:space="preserve"> output power </w:t>
      </w:r>
      <w:r>
        <w:rPr>
          <w:rFonts w:ascii="Times New Roman" w:eastAsiaTheme="minorEastAsia" w:hAnsi="Times New Roman"/>
          <w:kern w:val="0"/>
          <w:sz w:val="20"/>
          <w:szCs w:val="20"/>
          <w:lang w:val="en-GB"/>
        </w:rPr>
        <w:t xml:space="preserve">assumption of gNB is </w:t>
      </w:r>
      <w:r w:rsidR="00720225">
        <w:rPr>
          <w:rFonts w:ascii="Times New Roman" w:eastAsiaTheme="minorEastAsia" w:hAnsi="Times New Roman"/>
          <w:kern w:val="0"/>
          <w:sz w:val="20"/>
          <w:szCs w:val="20"/>
          <w:lang w:val="en-GB"/>
        </w:rPr>
        <w:t>larger than 15dBm/MHz,</w:t>
      </w:r>
      <w:r w:rsidR="00C010DF">
        <w:rPr>
          <w:rFonts w:ascii="Times New Roman" w:eastAsiaTheme="minorEastAsia" w:hAnsi="Times New Roman"/>
          <w:kern w:val="0"/>
          <w:sz w:val="20"/>
          <w:szCs w:val="20"/>
          <w:lang w:val="en-GB"/>
        </w:rPr>
        <w:t xml:space="preserve"> relative ACLR is </w:t>
      </w:r>
      <w:r w:rsidR="00E23DFE">
        <w:rPr>
          <w:rFonts w:ascii="Times New Roman" w:eastAsiaTheme="minorEastAsia" w:hAnsi="Times New Roman"/>
          <w:kern w:val="0"/>
          <w:sz w:val="20"/>
          <w:szCs w:val="20"/>
          <w:lang w:val="en-GB"/>
        </w:rPr>
        <w:t>the baseline for repeater DL.</w:t>
      </w:r>
      <w:r w:rsidR="00720225">
        <w:rPr>
          <w:rFonts w:ascii="Times New Roman" w:eastAsiaTheme="minorEastAsia" w:hAnsi="Times New Roman"/>
          <w:kern w:val="0"/>
          <w:sz w:val="20"/>
          <w:szCs w:val="20"/>
          <w:lang w:val="en-GB"/>
        </w:rPr>
        <w:t xml:space="preserve"> </w:t>
      </w:r>
      <w:r w:rsidR="001E31C8">
        <w:rPr>
          <w:rFonts w:ascii="Times New Roman" w:eastAsiaTheme="minorEastAsia" w:hAnsi="Times New Roman"/>
          <w:kern w:val="0"/>
          <w:sz w:val="20"/>
          <w:szCs w:val="20"/>
          <w:lang w:val="en-GB"/>
        </w:rPr>
        <w:t>O</w:t>
      </w:r>
      <w:r w:rsidR="00720225">
        <w:rPr>
          <w:rFonts w:ascii="Times New Roman" w:eastAsiaTheme="minorEastAsia" w:hAnsi="Times New Roman"/>
          <w:kern w:val="0"/>
          <w:sz w:val="20"/>
          <w:szCs w:val="20"/>
          <w:lang w:val="en-GB"/>
        </w:rPr>
        <w:t xml:space="preserve">ne choice for equivalent ACLR is to </w:t>
      </w:r>
      <w:r w:rsidR="00485DB4">
        <w:rPr>
          <w:rFonts w:ascii="Times New Roman" w:eastAsiaTheme="minorEastAsia" w:hAnsi="Times New Roman"/>
          <w:kern w:val="0"/>
          <w:sz w:val="20"/>
          <w:szCs w:val="20"/>
          <w:lang w:val="en-GB"/>
        </w:rPr>
        <w:t xml:space="preserve">define </w:t>
      </w:r>
      <w:r w:rsidR="001E31C8">
        <w:rPr>
          <w:rFonts w:ascii="Times New Roman" w:eastAsiaTheme="minorEastAsia" w:hAnsi="Times New Roman"/>
          <w:kern w:val="0"/>
          <w:sz w:val="20"/>
          <w:szCs w:val="20"/>
          <w:lang w:val="en-GB"/>
        </w:rPr>
        <w:t>total</w:t>
      </w:r>
      <w:r w:rsidR="00485DB4">
        <w:rPr>
          <w:rFonts w:ascii="Times New Roman" w:eastAsiaTheme="minorEastAsia" w:hAnsi="Times New Roman"/>
          <w:kern w:val="0"/>
          <w:sz w:val="20"/>
          <w:szCs w:val="20"/>
          <w:lang w:val="en-GB"/>
        </w:rPr>
        <w:t xml:space="preserve"> adjacent channel emission based on 28/26dBc relative ACLR as listed below:</w:t>
      </w:r>
    </w:p>
    <w:p w14:paraId="27EAB58F" w14:textId="16A10210" w:rsidR="00BB4963" w:rsidRPr="00873408" w:rsidRDefault="00BB4963" w:rsidP="00873408">
      <w:pPr>
        <w:widowControl/>
        <w:spacing w:after="180"/>
        <w:jc w:val="center"/>
        <w:rPr>
          <w:rFonts w:ascii="Times New Roman" w:eastAsiaTheme="minorEastAsia" w:hAnsi="Times New Roman"/>
          <w:i/>
          <w:iCs/>
          <w:kern w:val="0"/>
          <w:sz w:val="20"/>
          <w:szCs w:val="20"/>
          <w:lang w:val="en-GB"/>
        </w:rPr>
      </w:pPr>
      <w:r w:rsidRPr="00873408">
        <w:rPr>
          <w:rFonts w:ascii="Times New Roman" w:eastAsiaTheme="minorEastAsia" w:hAnsi="Times New Roman"/>
          <w:i/>
          <w:iCs/>
          <w:kern w:val="0"/>
          <w:sz w:val="20"/>
          <w:szCs w:val="20"/>
          <w:lang w:val="en-GB"/>
        </w:rPr>
        <w:t>Table 2 equivalent ACLR requirements</w:t>
      </w:r>
      <w:r w:rsidR="00873408" w:rsidRPr="00873408">
        <w:rPr>
          <w:rFonts w:ascii="Times New Roman" w:eastAsiaTheme="minorEastAsia" w:hAnsi="Times New Roman"/>
          <w:i/>
          <w:iCs/>
          <w:kern w:val="0"/>
          <w:sz w:val="20"/>
          <w:szCs w:val="20"/>
          <w:lang w:val="en-GB"/>
        </w:rPr>
        <w:t xml:space="preserve"> </w:t>
      </w:r>
      <w:r w:rsidR="00E001FC">
        <w:rPr>
          <w:rFonts w:ascii="Times New Roman" w:eastAsiaTheme="minorEastAsia" w:hAnsi="Times New Roman"/>
          <w:i/>
          <w:iCs/>
          <w:kern w:val="0"/>
          <w:sz w:val="20"/>
          <w:szCs w:val="20"/>
          <w:lang w:val="en-GB"/>
        </w:rPr>
        <w:t xml:space="preserve">for repeater DL </w:t>
      </w:r>
      <w:r w:rsidR="00873408" w:rsidRPr="00873408">
        <w:rPr>
          <w:rFonts w:ascii="Times New Roman" w:eastAsiaTheme="minorEastAsia" w:hAnsi="Times New Roman"/>
          <w:i/>
          <w:iCs/>
          <w:kern w:val="0"/>
          <w:sz w:val="20"/>
          <w:szCs w:val="20"/>
          <w:lang w:val="en-GB"/>
        </w:rPr>
        <w:t>with different gNB output power assumption</w:t>
      </w:r>
    </w:p>
    <w:tbl>
      <w:tblPr>
        <w:tblStyle w:val="TableGrid"/>
        <w:tblW w:w="0" w:type="auto"/>
        <w:tblLook w:val="04A0" w:firstRow="1" w:lastRow="0" w:firstColumn="1" w:lastColumn="0" w:noHBand="0" w:noVBand="1"/>
      </w:tblPr>
      <w:tblGrid>
        <w:gridCol w:w="2434"/>
        <w:gridCol w:w="2434"/>
        <w:gridCol w:w="2434"/>
        <w:gridCol w:w="2434"/>
      </w:tblGrid>
      <w:tr w:rsidR="00485DB4" w14:paraId="5E7D5955" w14:textId="77777777" w:rsidTr="004979C8">
        <w:tc>
          <w:tcPr>
            <w:tcW w:w="2434" w:type="dxa"/>
          </w:tcPr>
          <w:p w14:paraId="18E7BB81" w14:textId="3B10D34B" w:rsidR="00485DB4" w:rsidRDefault="00485DB4" w:rsidP="004979C8">
            <w:pPr>
              <w:widowControl/>
              <w:spacing w:after="180"/>
              <w:jc w:val="left"/>
              <w:rPr>
                <w:rFonts w:ascii="Times New Roman" w:eastAsiaTheme="minorEastAsia" w:hAnsi="Times New Roman"/>
                <w:lang w:eastAsia="zh-CN"/>
              </w:rPr>
            </w:pPr>
          </w:p>
        </w:tc>
        <w:tc>
          <w:tcPr>
            <w:tcW w:w="2434" w:type="dxa"/>
          </w:tcPr>
          <w:p w14:paraId="0D10FDA3" w14:textId="77777777" w:rsidR="00485DB4" w:rsidRDefault="00485DB4" w:rsidP="004979C8">
            <w:pPr>
              <w:widowControl/>
              <w:spacing w:after="180"/>
              <w:jc w:val="left"/>
              <w:rPr>
                <w:rFonts w:ascii="Times New Roman" w:eastAsiaTheme="minorEastAsia" w:hAnsi="Times New Roman"/>
                <w:lang w:eastAsia="zh-CN"/>
              </w:rPr>
            </w:pPr>
            <w:r>
              <w:rPr>
                <w:rFonts w:ascii="Times New Roman" w:eastAsiaTheme="minorEastAsia" w:hAnsi="Times New Roman" w:hint="eastAsia"/>
                <w:lang w:eastAsia="zh-CN"/>
              </w:rPr>
              <w:t>W</w:t>
            </w:r>
            <w:r>
              <w:rPr>
                <w:rFonts w:ascii="Times New Roman" w:eastAsiaTheme="minorEastAsia" w:hAnsi="Times New Roman"/>
                <w:lang w:eastAsia="zh-CN"/>
              </w:rPr>
              <w:t>A</w:t>
            </w:r>
          </w:p>
        </w:tc>
        <w:tc>
          <w:tcPr>
            <w:tcW w:w="2434" w:type="dxa"/>
          </w:tcPr>
          <w:p w14:paraId="5FDF0B6A" w14:textId="77777777" w:rsidR="00485DB4" w:rsidRDefault="00485DB4" w:rsidP="004979C8">
            <w:pPr>
              <w:widowControl/>
              <w:spacing w:after="180"/>
              <w:jc w:val="left"/>
              <w:rPr>
                <w:rFonts w:ascii="Times New Roman" w:eastAsiaTheme="minorEastAsia" w:hAnsi="Times New Roman"/>
                <w:lang w:eastAsia="zh-CN"/>
              </w:rPr>
            </w:pPr>
            <w:r>
              <w:rPr>
                <w:rFonts w:ascii="Times New Roman" w:eastAsiaTheme="minorEastAsia" w:hAnsi="Times New Roman" w:hint="eastAsia"/>
                <w:lang w:eastAsia="zh-CN"/>
              </w:rPr>
              <w:t>M</w:t>
            </w:r>
            <w:r>
              <w:rPr>
                <w:rFonts w:ascii="Times New Roman" w:eastAsiaTheme="minorEastAsia" w:hAnsi="Times New Roman"/>
                <w:lang w:eastAsia="zh-CN"/>
              </w:rPr>
              <w:t>R</w:t>
            </w:r>
          </w:p>
        </w:tc>
        <w:tc>
          <w:tcPr>
            <w:tcW w:w="2434" w:type="dxa"/>
          </w:tcPr>
          <w:p w14:paraId="0AC5BA00" w14:textId="77777777" w:rsidR="00485DB4" w:rsidRDefault="00485DB4" w:rsidP="004979C8">
            <w:pPr>
              <w:widowControl/>
              <w:spacing w:after="180"/>
              <w:jc w:val="left"/>
              <w:rPr>
                <w:rFonts w:ascii="Times New Roman" w:eastAsiaTheme="minorEastAsia" w:hAnsi="Times New Roman"/>
                <w:lang w:eastAsia="zh-CN"/>
              </w:rPr>
            </w:pPr>
            <w:r>
              <w:rPr>
                <w:rFonts w:ascii="Times New Roman" w:eastAsiaTheme="minorEastAsia" w:hAnsi="Times New Roman" w:hint="eastAsia"/>
                <w:lang w:eastAsia="zh-CN"/>
              </w:rPr>
              <w:t>L</w:t>
            </w:r>
            <w:r>
              <w:rPr>
                <w:rFonts w:ascii="Times New Roman" w:eastAsiaTheme="minorEastAsia" w:hAnsi="Times New Roman"/>
                <w:lang w:eastAsia="zh-CN"/>
              </w:rPr>
              <w:t>A</w:t>
            </w:r>
          </w:p>
        </w:tc>
      </w:tr>
      <w:tr w:rsidR="00485DB4" w14:paraId="330C0651" w14:textId="77777777" w:rsidTr="004979C8">
        <w:tc>
          <w:tcPr>
            <w:tcW w:w="2434" w:type="dxa"/>
          </w:tcPr>
          <w:p w14:paraId="09D8E8B9" w14:textId="46F8A546" w:rsidR="00485DB4" w:rsidRDefault="00D02737" w:rsidP="004979C8">
            <w:pPr>
              <w:widowControl/>
              <w:spacing w:after="180"/>
              <w:jc w:val="left"/>
              <w:rPr>
                <w:rFonts w:ascii="Times New Roman" w:eastAsiaTheme="minorEastAsia" w:hAnsi="Times New Roman"/>
                <w:lang w:eastAsia="zh-CN"/>
              </w:rPr>
            </w:pPr>
            <w:r>
              <w:rPr>
                <w:rFonts w:ascii="Times New Roman" w:eastAsiaTheme="minorEastAsia" w:hAnsi="Times New Roman"/>
                <w:lang w:eastAsia="zh-CN"/>
              </w:rPr>
              <w:t>Assumed o</w:t>
            </w:r>
            <w:r w:rsidR="00485DB4">
              <w:rPr>
                <w:rFonts w:ascii="Times New Roman" w:eastAsiaTheme="minorEastAsia" w:hAnsi="Times New Roman"/>
                <w:lang w:eastAsia="zh-CN"/>
              </w:rPr>
              <w:t>utput power</w:t>
            </w:r>
            <w:r>
              <w:rPr>
                <w:rFonts w:ascii="Times New Roman" w:eastAsiaTheme="minorEastAsia" w:hAnsi="Times New Roman"/>
                <w:lang w:eastAsia="zh-CN"/>
              </w:rPr>
              <w:t xml:space="preserve"> for gNB</w:t>
            </w:r>
            <w:r w:rsidR="00485DB4">
              <w:rPr>
                <w:rFonts w:ascii="Times New Roman" w:eastAsiaTheme="minorEastAsia" w:hAnsi="Times New Roman"/>
                <w:lang w:eastAsia="zh-CN"/>
              </w:rPr>
              <w:t xml:space="preserve"> </w:t>
            </w:r>
            <w:r>
              <w:rPr>
                <w:rFonts w:ascii="Times New Roman" w:eastAsiaTheme="minorEastAsia" w:hAnsi="Times New Roman"/>
                <w:lang w:eastAsia="zh-CN"/>
              </w:rPr>
              <w:t xml:space="preserve">is </w:t>
            </w:r>
            <w:r w:rsidR="00485DB4">
              <w:rPr>
                <w:rFonts w:ascii="Times New Roman" w:eastAsiaTheme="minorEastAsia" w:hAnsi="Times New Roman"/>
                <w:lang w:eastAsia="zh-CN"/>
              </w:rPr>
              <w:t>larger than 15dBm/MHz</w:t>
            </w:r>
          </w:p>
        </w:tc>
        <w:tc>
          <w:tcPr>
            <w:tcW w:w="2434" w:type="dxa"/>
          </w:tcPr>
          <w:p w14:paraId="6164C8B0" w14:textId="131190A8" w:rsidR="00485DB4" w:rsidRDefault="00485DB4" w:rsidP="004979C8">
            <w:pPr>
              <w:widowControl/>
              <w:spacing w:after="180"/>
              <w:jc w:val="left"/>
              <w:rPr>
                <w:rFonts w:ascii="Times New Roman" w:eastAsiaTheme="minorEastAsia" w:hAnsi="Times New Roman"/>
                <w:lang w:eastAsia="zh-CN"/>
              </w:rPr>
            </w:pPr>
            <w:r>
              <w:rPr>
                <w:rFonts w:ascii="Times New Roman" w:eastAsiaTheme="minorEastAsia" w:hAnsi="Times New Roman"/>
                <w:lang w:eastAsia="zh-CN"/>
              </w:rPr>
              <w:t xml:space="preserve">(Pout – </w:t>
            </w:r>
            <w:r w:rsidR="001E31C8">
              <w:rPr>
                <w:rFonts w:ascii="Times New Roman" w:eastAsiaTheme="minorEastAsia" w:hAnsi="Times New Roman"/>
                <w:lang w:eastAsia="zh-CN"/>
              </w:rPr>
              <w:t>2</w:t>
            </w:r>
            <w:r>
              <w:rPr>
                <w:rFonts w:ascii="Times New Roman" w:eastAsiaTheme="minorEastAsia" w:hAnsi="Times New Roman"/>
                <w:lang w:eastAsia="zh-CN"/>
              </w:rPr>
              <w:t xml:space="preserve">8) dBm among the whole adjacent </w:t>
            </w:r>
            <w:r w:rsidR="001E31C8">
              <w:rPr>
                <w:rFonts w:ascii="Times New Roman" w:eastAsiaTheme="minorEastAsia" w:hAnsi="Times New Roman"/>
                <w:lang w:eastAsia="zh-CN"/>
              </w:rPr>
              <w:t xml:space="preserve">100MHz </w:t>
            </w:r>
            <w:r>
              <w:rPr>
                <w:rFonts w:ascii="Times New Roman" w:eastAsiaTheme="minorEastAsia" w:hAnsi="Times New Roman"/>
                <w:lang w:eastAsia="zh-CN"/>
              </w:rPr>
              <w:t>channel for 24.25-33.4Ghz where Pout is output power with 100MHz bandwidth</w:t>
            </w:r>
            <w:r w:rsidR="00074D17">
              <w:rPr>
                <w:rFonts w:ascii="Times New Roman" w:eastAsiaTheme="minorEastAsia" w:hAnsi="Times New Roman"/>
                <w:lang w:eastAsia="zh-CN"/>
              </w:rPr>
              <w:t xml:space="preserve"> </w:t>
            </w:r>
            <w:r w:rsidR="00074D17">
              <w:rPr>
                <w:rFonts w:ascii="Times New Roman" w:eastAsiaTheme="minorEastAsia" w:hAnsi="Times New Roman" w:hint="eastAsia"/>
                <w:lang w:eastAsia="zh-CN"/>
              </w:rPr>
              <w:t>of</w:t>
            </w:r>
            <w:r w:rsidR="00074D17">
              <w:rPr>
                <w:rFonts w:ascii="Times New Roman" w:eastAsiaTheme="minorEastAsia" w:hAnsi="Times New Roman"/>
                <w:lang w:eastAsia="zh-CN"/>
              </w:rPr>
              <w:t xml:space="preserve"> gNB</w:t>
            </w:r>
          </w:p>
          <w:p w14:paraId="7273ECB7" w14:textId="21ECA29C" w:rsidR="00485DB4" w:rsidRDefault="001E31C8" w:rsidP="004979C8">
            <w:pPr>
              <w:widowControl/>
              <w:spacing w:after="180"/>
              <w:jc w:val="left"/>
              <w:rPr>
                <w:rFonts w:ascii="Times New Roman" w:eastAsiaTheme="minorEastAsia" w:hAnsi="Times New Roman"/>
                <w:lang w:eastAsia="zh-CN"/>
              </w:rPr>
            </w:pPr>
            <w:r w:rsidRPr="001E31C8">
              <w:rPr>
                <w:rFonts w:ascii="Times New Roman" w:eastAsiaTheme="minorEastAsia" w:hAnsi="Times New Roman"/>
                <w:lang w:eastAsia="zh-CN"/>
              </w:rPr>
              <w:lastRenderedPageBreak/>
              <w:t>(Pout – 2</w:t>
            </w:r>
            <w:r>
              <w:rPr>
                <w:rFonts w:ascii="Times New Roman" w:eastAsiaTheme="minorEastAsia" w:hAnsi="Times New Roman"/>
                <w:lang w:eastAsia="zh-CN"/>
              </w:rPr>
              <w:t>6</w:t>
            </w:r>
            <w:r w:rsidRPr="001E31C8">
              <w:rPr>
                <w:rFonts w:ascii="Times New Roman" w:eastAsiaTheme="minorEastAsia" w:hAnsi="Times New Roman"/>
                <w:lang w:eastAsia="zh-CN"/>
              </w:rPr>
              <w:t>) dBm among the whole adjacent 100MHz channel for 37-52.6G</w:t>
            </w:r>
            <w:r>
              <w:rPr>
                <w:rFonts w:ascii="Times New Roman" w:eastAsiaTheme="minorEastAsia" w:hAnsi="Times New Roman"/>
                <w:lang w:eastAsia="zh-CN"/>
              </w:rPr>
              <w:t>H</w:t>
            </w:r>
            <w:r w:rsidRPr="001E31C8">
              <w:rPr>
                <w:rFonts w:ascii="Times New Roman" w:eastAsiaTheme="minorEastAsia" w:hAnsi="Times New Roman"/>
                <w:lang w:eastAsia="zh-CN"/>
              </w:rPr>
              <w:t>z where Pout is output power with 100MHz bandwidth</w:t>
            </w:r>
            <w:r w:rsidR="00074D17">
              <w:rPr>
                <w:rFonts w:ascii="Times New Roman" w:eastAsiaTheme="minorEastAsia" w:hAnsi="Times New Roman"/>
                <w:lang w:eastAsia="zh-CN"/>
              </w:rPr>
              <w:t xml:space="preserve"> of gNB</w:t>
            </w:r>
          </w:p>
        </w:tc>
        <w:tc>
          <w:tcPr>
            <w:tcW w:w="2434" w:type="dxa"/>
          </w:tcPr>
          <w:p w14:paraId="678B08CD" w14:textId="77777777" w:rsidR="00074D17" w:rsidRPr="00074D17" w:rsidRDefault="00074D17" w:rsidP="00074D17">
            <w:pPr>
              <w:widowControl/>
              <w:spacing w:after="180"/>
              <w:jc w:val="left"/>
              <w:rPr>
                <w:rFonts w:ascii="Times New Roman" w:eastAsiaTheme="minorEastAsia" w:hAnsi="Times New Roman"/>
              </w:rPr>
            </w:pPr>
            <w:r w:rsidRPr="00074D17">
              <w:rPr>
                <w:rFonts w:ascii="Times New Roman" w:eastAsiaTheme="minorEastAsia" w:hAnsi="Times New Roman"/>
              </w:rPr>
              <w:lastRenderedPageBreak/>
              <w:t>(Pout – 28) dBm among the whole adjacent 100MHz channel for 24.25-33.4Ghz where Pout is output power with 100MHz bandwidth of gNB</w:t>
            </w:r>
          </w:p>
          <w:p w14:paraId="7B222127" w14:textId="5BDD7E5B" w:rsidR="00485DB4" w:rsidRDefault="00074D17" w:rsidP="00074D17">
            <w:pPr>
              <w:widowControl/>
              <w:spacing w:after="180"/>
              <w:jc w:val="left"/>
              <w:rPr>
                <w:rFonts w:ascii="Times New Roman" w:eastAsiaTheme="minorEastAsia" w:hAnsi="Times New Roman"/>
              </w:rPr>
            </w:pPr>
            <w:r w:rsidRPr="00074D17">
              <w:rPr>
                <w:rFonts w:ascii="Times New Roman" w:eastAsiaTheme="minorEastAsia" w:hAnsi="Times New Roman"/>
              </w:rPr>
              <w:lastRenderedPageBreak/>
              <w:t>(Pout – 26) dBm among the whole adjacent 100MHz channel for 37-52.6GHz where Pout is output power with 100MHz bandwidth of gNB</w:t>
            </w:r>
          </w:p>
        </w:tc>
        <w:tc>
          <w:tcPr>
            <w:tcW w:w="2434" w:type="dxa"/>
          </w:tcPr>
          <w:p w14:paraId="237BEAB1" w14:textId="77777777" w:rsidR="00074D17" w:rsidRPr="00074D17" w:rsidRDefault="00074D17" w:rsidP="00074D17">
            <w:pPr>
              <w:widowControl/>
              <w:spacing w:after="180"/>
              <w:jc w:val="left"/>
              <w:rPr>
                <w:rFonts w:ascii="Times New Roman" w:eastAsiaTheme="minorEastAsia" w:hAnsi="Times New Roman"/>
              </w:rPr>
            </w:pPr>
            <w:r w:rsidRPr="00074D17">
              <w:rPr>
                <w:rFonts w:ascii="Times New Roman" w:eastAsiaTheme="minorEastAsia" w:hAnsi="Times New Roman"/>
              </w:rPr>
              <w:lastRenderedPageBreak/>
              <w:t>(Pout – 28) dBm among the whole adjacent 100MHz channel for 24.25-33.4Ghz where Pout is output power with 100MHz bandwidth of gNB</w:t>
            </w:r>
          </w:p>
          <w:p w14:paraId="3CE18730" w14:textId="63E7521A" w:rsidR="00485DB4" w:rsidRDefault="00074D17" w:rsidP="00074D17">
            <w:pPr>
              <w:widowControl/>
              <w:spacing w:after="180"/>
              <w:jc w:val="left"/>
              <w:rPr>
                <w:rFonts w:ascii="Times New Roman" w:eastAsiaTheme="minorEastAsia" w:hAnsi="Times New Roman"/>
              </w:rPr>
            </w:pPr>
            <w:r w:rsidRPr="00074D17">
              <w:rPr>
                <w:rFonts w:ascii="Times New Roman" w:eastAsiaTheme="minorEastAsia" w:hAnsi="Times New Roman"/>
              </w:rPr>
              <w:lastRenderedPageBreak/>
              <w:t>(Pout – 26) dBm among the whole adjacent 100MHz channel for 37-52.6GHz where Pout is output power with 100MHz bandwidth of gNB</w:t>
            </w:r>
          </w:p>
        </w:tc>
      </w:tr>
      <w:tr w:rsidR="00485DB4" w14:paraId="6E150DA9" w14:textId="77777777" w:rsidTr="004979C8">
        <w:tc>
          <w:tcPr>
            <w:tcW w:w="2434" w:type="dxa"/>
          </w:tcPr>
          <w:p w14:paraId="6F5B2F02" w14:textId="25B8CE41" w:rsidR="00485DB4" w:rsidRDefault="00D02737" w:rsidP="004979C8">
            <w:pPr>
              <w:widowControl/>
              <w:spacing w:after="180"/>
              <w:jc w:val="left"/>
              <w:rPr>
                <w:rFonts w:ascii="Times New Roman" w:eastAsiaTheme="minorEastAsia" w:hAnsi="Times New Roman"/>
              </w:rPr>
            </w:pPr>
            <w:r w:rsidRPr="00D02737">
              <w:rPr>
                <w:rFonts w:ascii="Times New Roman" w:eastAsiaTheme="minorEastAsia" w:hAnsi="Times New Roman"/>
              </w:rPr>
              <w:lastRenderedPageBreak/>
              <w:t>Assumed output power for gNB is</w:t>
            </w:r>
            <w:r w:rsidR="00485DB4" w:rsidRPr="00A9780F">
              <w:rPr>
                <w:rFonts w:ascii="Times New Roman" w:eastAsiaTheme="minorEastAsia" w:hAnsi="Times New Roman"/>
              </w:rPr>
              <w:t xml:space="preserve"> l</w:t>
            </w:r>
            <w:r w:rsidR="00485DB4">
              <w:rPr>
                <w:rFonts w:ascii="Times New Roman" w:eastAsiaTheme="minorEastAsia" w:hAnsi="Times New Roman"/>
              </w:rPr>
              <w:t>ess</w:t>
            </w:r>
            <w:r w:rsidR="00485DB4" w:rsidRPr="00A9780F">
              <w:rPr>
                <w:rFonts w:ascii="Times New Roman" w:eastAsiaTheme="minorEastAsia" w:hAnsi="Times New Roman"/>
              </w:rPr>
              <w:t xml:space="preserve"> than </w:t>
            </w:r>
            <w:r w:rsidR="00485DB4">
              <w:rPr>
                <w:rFonts w:ascii="Times New Roman" w:eastAsiaTheme="minorEastAsia" w:hAnsi="Times New Roman"/>
              </w:rPr>
              <w:t xml:space="preserve">or equal to </w:t>
            </w:r>
            <w:r w:rsidR="00485DB4" w:rsidRPr="00A9780F">
              <w:rPr>
                <w:rFonts w:ascii="Times New Roman" w:eastAsiaTheme="minorEastAsia" w:hAnsi="Times New Roman"/>
              </w:rPr>
              <w:t>15dBm/MHz</w:t>
            </w:r>
          </w:p>
        </w:tc>
        <w:tc>
          <w:tcPr>
            <w:tcW w:w="2434" w:type="dxa"/>
          </w:tcPr>
          <w:p w14:paraId="18275AE9" w14:textId="1EFFE786" w:rsidR="00485DB4" w:rsidRDefault="00485DB4" w:rsidP="004979C8">
            <w:pPr>
              <w:widowControl/>
              <w:spacing w:after="180"/>
              <w:jc w:val="left"/>
              <w:rPr>
                <w:rFonts w:ascii="Times New Roman" w:eastAsiaTheme="minorEastAsia" w:hAnsi="Times New Roman"/>
              </w:rPr>
            </w:pPr>
            <w:r w:rsidRPr="00A9780F">
              <w:rPr>
                <w:rFonts w:ascii="Times New Roman" w:eastAsiaTheme="minorEastAsia" w:hAnsi="Times New Roman"/>
              </w:rPr>
              <w:t>-13 dBm/MHz</w:t>
            </w:r>
            <w:r>
              <w:rPr>
                <w:rFonts w:ascii="Times New Roman" w:eastAsiaTheme="minorEastAsia" w:hAnsi="Times New Roman"/>
              </w:rPr>
              <w:t xml:space="preserve"> </w:t>
            </w:r>
            <w:r w:rsidR="005D0039" w:rsidRPr="005D0039">
              <w:rPr>
                <w:rFonts w:ascii="Times New Roman" w:eastAsiaTheme="minorEastAsia" w:hAnsi="Times New Roman"/>
              </w:rPr>
              <w:t>among the whole adjacent channel</w:t>
            </w:r>
          </w:p>
        </w:tc>
        <w:tc>
          <w:tcPr>
            <w:tcW w:w="2434" w:type="dxa"/>
          </w:tcPr>
          <w:p w14:paraId="38D767CC" w14:textId="1FA1BB44" w:rsidR="00485DB4" w:rsidRDefault="00485DB4" w:rsidP="004979C8">
            <w:pPr>
              <w:widowControl/>
              <w:spacing w:after="180"/>
              <w:jc w:val="left"/>
              <w:rPr>
                <w:rFonts w:ascii="Times New Roman" w:eastAsiaTheme="minorEastAsia" w:hAnsi="Times New Roman"/>
              </w:rPr>
            </w:pPr>
            <w:r w:rsidRPr="00A9780F">
              <w:rPr>
                <w:rFonts w:ascii="Times New Roman" w:eastAsiaTheme="minorEastAsia" w:hAnsi="Times New Roman"/>
              </w:rPr>
              <w:t>-20 dBm/MHz</w:t>
            </w:r>
            <w:r w:rsidR="005D0039">
              <w:t xml:space="preserve"> </w:t>
            </w:r>
            <w:r w:rsidR="005D0039" w:rsidRPr="005D0039">
              <w:rPr>
                <w:rFonts w:ascii="Times New Roman" w:eastAsiaTheme="minorEastAsia" w:hAnsi="Times New Roman"/>
              </w:rPr>
              <w:t>among the whole adjacent channel</w:t>
            </w:r>
          </w:p>
        </w:tc>
        <w:tc>
          <w:tcPr>
            <w:tcW w:w="2434" w:type="dxa"/>
          </w:tcPr>
          <w:p w14:paraId="3AB5DE11" w14:textId="4A78BD9E" w:rsidR="00485DB4" w:rsidRDefault="00485DB4" w:rsidP="004979C8">
            <w:pPr>
              <w:widowControl/>
              <w:spacing w:after="180"/>
              <w:jc w:val="left"/>
              <w:rPr>
                <w:rFonts w:ascii="Times New Roman" w:eastAsiaTheme="minorEastAsia" w:hAnsi="Times New Roman"/>
              </w:rPr>
            </w:pPr>
            <w:r w:rsidRPr="00A9780F">
              <w:rPr>
                <w:rFonts w:ascii="Times New Roman" w:eastAsiaTheme="minorEastAsia" w:hAnsi="Times New Roman"/>
              </w:rPr>
              <w:t>-20 dBm/MHz</w:t>
            </w:r>
            <w:r>
              <w:rPr>
                <w:rFonts w:ascii="Times New Roman" w:eastAsiaTheme="minorEastAsia" w:hAnsi="Times New Roman"/>
              </w:rPr>
              <w:t xml:space="preserve"> </w:t>
            </w:r>
            <w:r w:rsidR="005D0039" w:rsidRPr="005D0039">
              <w:rPr>
                <w:rFonts w:ascii="Times New Roman" w:eastAsiaTheme="minorEastAsia" w:hAnsi="Times New Roman"/>
              </w:rPr>
              <w:t>among the whole adjacent channel</w:t>
            </w:r>
          </w:p>
        </w:tc>
      </w:tr>
    </w:tbl>
    <w:p w14:paraId="307BE136" w14:textId="1EBCD05C" w:rsidR="00C7603C" w:rsidRDefault="00C7603C" w:rsidP="00C7603C">
      <w:pPr>
        <w:widowControl/>
        <w:spacing w:after="180"/>
        <w:jc w:val="left"/>
        <w:rPr>
          <w:rFonts w:ascii="Times New Roman" w:eastAsiaTheme="minorEastAsia" w:hAnsi="Times New Roman"/>
          <w:kern w:val="0"/>
          <w:sz w:val="20"/>
          <w:szCs w:val="20"/>
          <w:lang w:val="en-GB"/>
        </w:rPr>
      </w:pPr>
      <w:r w:rsidRPr="00C7603C">
        <w:rPr>
          <w:rFonts w:ascii="Times New Roman" w:eastAsiaTheme="minorEastAsia" w:hAnsi="Times New Roman"/>
          <w:kern w:val="0"/>
          <w:sz w:val="20"/>
          <w:szCs w:val="20"/>
          <w:lang w:val="en-GB"/>
        </w:rPr>
        <w:t>F</w:t>
      </w:r>
      <w:r>
        <w:rPr>
          <w:rFonts w:ascii="Times New Roman" w:eastAsiaTheme="minorEastAsia" w:hAnsi="Times New Roman"/>
          <w:kern w:val="0"/>
          <w:sz w:val="20"/>
          <w:szCs w:val="20"/>
          <w:lang w:val="en-GB"/>
        </w:rPr>
        <w:t xml:space="preserve">or FR2, </w:t>
      </w:r>
      <w:r w:rsidR="001D3715">
        <w:rPr>
          <w:rFonts w:ascii="Times New Roman" w:eastAsiaTheme="minorEastAsia" w:hAnsi="Times New Roman"/>
          <w:kern w:val="0"/>
          <w:sz w:val="20"/>
          <w:szCs w:val="20"/>
          <w:lang w:val="en-GB"/>
        </w:rPr>
        <w:t xml:space="preserve">the key point is to guarantee above </w:t>
      </w:r>
      <w:r w:rsidR="00E30233">
        <w:rPr>
          <w:rFonts w:ascii="Times New Roman" w:eastAsiaTheme="minorEastAsia" w:hAnsi="Times New Roman"/>
          <w:kern w:val="0"/>
          <w:sz w:val="20"/>
          <w:szCs w:val="20"/>
          <w:lang w:val="en-GB"/>
        </w:rPr>
        <w:t>total</w:t>
      </w:r>
      <w:r w:rsidR="001D3715">
        <w:rPr>
          <w:rFonts w:ascii="Times New Roman" w:eastAsiaTheme="minorEastAsia" w:hAnsi="Times New Roman"/>
          <w:kern w:val="0"/>
          <w:sz w:val="20"/>
          <w:szCs w:val="20"/>
          <w:lang w:val="en-GB"/>
        </w:rPr>
        <w:t xml:space="preserve"> adjacent channel emission is still measurable</w:t>
      </w:r>
      <w:r w:rsidR="00E30233">
        <w:rPr>
          <w:rFonts w:ascii="Times New Roman" w:eastAsiaTheme="minorEastAsia" w:hAnsi="Times New Roman"/>
          <w:kern w:val="0"/>
          <w:sz w:val="20"/>
          <w:szCs w:val="20"/>
          <w:lang w:val="en-GB"/>
        </w:rPr>
        <w:t xml:space="preserve">. </w:t>
      </w:r>
      <w:r w:rsidR="002927C4">
        <w:rPr>
          <w:rFonts w:ascii="Times New Roman" w:eastAsiaTheme="minorEastAsia" w:hAnsi="Times New Roman"/>
          <w:kern w:val="0"/>
          <w:sz w:val="20"/>
          <w:szCs w:val="20"/>
          <w:lang w:val="en-GB"/>
        </w:rPr>
        <w:t xml:space="preserve">For extreme large amplification gain, it will contribute to large </w:t>
      </w:r>
      <w:r w:rsidR="00835600">
        <w:rPr>
          <w:rFonts w:ascii="Times New Roman" w:eastAsiaTheme="minorEastAsia" w:hAnsi="Times New Roman"/>
          <w:kern w:val="0"/>
          <w:sz w:val="20"/>
          <w:szCs w:val="20"/>
          <w:lang w:val="en-GB"/>
        </w:rPr>
        <w:t>noise</w:t>
      </w:r>
      <w:r w:rsidR="001D3715">
        <w:rPr>
          <w:rFonts w:ascii="Times New Roman" w:eastAsiaTheme="minorEastAsia" w:hAnsi="Times New Roman"/>
          <w:kern w:val="0"/>
          <w:sz w:val="20"/>
          <w:szCs w:val="20"/>
          <w:lang w:val="en-GB"/>
        </w:rPr>
        <w:t>.</w:t>
      </w:r>
      <w:r w:rsidR="00835600">
        <w:rPr>
          <w:rFonts w:ascii="Times New Roman" w:eastAsiaTheme="minorEastAsia" w:hAnsi="Times New Roman"/>
          <w:kern w:val="0"/>
          <w:sz w:val="20"/>
          <w:szCs w:val="20"/>
          <w:lang w:val="en-GB"/>
        </w:rPr>
        <w:t xml:space="preserve"> If average adjacent channel emission power density of repeater is less than amplified noise then we could not know practical total adjacent channel emission.</w:t>
      </w:r>
      <w:r w:rsidR="001D3715">
        <w:rPr>
          <w:rFonts w:ascii="Times New Roman" w:eastAsiaTheme="minorEastAsia" w:hAnsi="Times New Roman"/>
          <w:kern w:val="0"/>
          <w:sz w:val="20"/>
          <w:szCs w:val="20"/>
          <w:lang w:val="en-GB"/>
        </w:rPr>
        <w:t xml:space="preserve"> We list the </w:t>
      </w:r>
      <w:r w:rsidR="005C24D4">
        <w:rPr>
          <w:rFonts w:ascii="Times New Roman" w:eastAsiaTheme="minorEastAsia" w:hAnsi="Times New Roman"/>
          <w:kern w:val="0"/>
          <w:sz w:val="20"/>
          <w:szCs w:val="20"/>
          <w:lang w:val="en-GB"/>
        </w:rPr>
        <w:t xml:space="preserve">gain limits </w:t>
      </w:r>
      <w:r w:rsidR="001D3715">
        <w:rPr>
          <w:rFonts w:ascii="Times New Roman" w:eastAsiaTheme="minorEastAsia" w:hAnsi="Times New Roman"/>
          <w:kern w:val="0"/>
          <w:sz w:val="20"/>
          <w:szCs w:val="20"/>
          <w:lang w:val="en-GB"/>
        </w:rPr>
        <w:t xml:space="preserve">to make above </w:t>
      </w:r>
      <w:r w:rsidR="00651AD2">
        <w:rPr>
          <w:rFonts w:ascii="Times New Roman" w:eastAsiaTheme="minorEastAsia" w:hAnsi="Times New Roman"/>
          <w:kern w:val="0"/>
          <w:sz w:val="20"/>
          <w:szCs w:val="20"/>
          <w:lang w:val="en-GB"/>
        </w:rPr>
        <w:t>total</w:t>
      </w:r>
      <w:r w:rsidR="001D3715">
        <w:rPr>
          <w:rFonts w:ascii="Times New Roman" w:eastAsiaTheme="minorEastAsia" w:hAnsi="Times New Roman"/>
          <w:kern w:val="0"/>
          <w:sz w:val="20"/>
          <w:szCs w:val="20"/>
          <w:lang w:val="en-GB"/>
        </w:rPr>
        <w:t xml:space="preserve"> emission requirements measurable.</w:t>
      </w:r>
    </w:p>
    <w:p w14:paraId="497E476A" w14:textId="41D0CF01" w:rsidR="00BB4963" w:rsidRPr="005F0CFF" w:rsidRDefault="00BB4963" w:rsidP="005F0CFF">
      <w:pPr>
        <w:widowControl/>
        <w:spacing w:after="180"/>
        <w:jc w:val="center"/>
        <w:rPr>
          <w:rFonts w:ascii="Times New Roman" w:eastAsiaTheme="minorEastAsia" w:hAnsi="Times New Roman"/>
          <w:i/>
          <w:iCs/>
          <w:kern w:val="0"/>
          <w:sz w:val="20"/>
          <w:szCs w:val="20"/>
          <w:lang w:val="en-GB"/>
        </w:rPr>
      </w:pPr>
      <w:r w:rsidRPr="005F0CFF">
        <w:rPr>
          <w:rFonts w:ascii="Times New Roman" w:eastAsiaTheme="minorEastAsia" w:hAnsi="Times New Roman"/>
          <w:i/>
          <w:iCs/>
          <w:kern w:val="0"/>
          <w:sz w:val="20"/>
          <w:szCs w:val="20"/>
          <w:lang w:val="en-GB"/>
        </w:rPr>
        <w:t>Table</w:t>
      </w:r>
      <w:r w:rsidR="00074A54" w:rsidRPr="005F0CFF">
        <w:rPr>
          <w:rFonts w:ascii="Times New Roman" w:eastAsiaTheme="minorEastAsia" w:hAnsi="Times New Roman"/>
          <w:i/>
          <w:iCs/>
          <w:kern w:val="0"/>
          <w:sz w:val="20"/>
          <w:szCs w:val="20"/>
          <w:lang w:val="en-GB"/>
        </w:rPr>
        <w:t xml:space="preserve"> 3</w:t>
      </w:r>
      <w:r w:rsidRPr="005F0CFF">
        <w:rPr>
          <w:rFonts w:ascii="Times New Roman" w:eastAsiaTheme="minorEastAsia" w:hAnsi="Times New Roman"/>
          <w:i/>
          <w:iCs/>
          <w:kern w:val="0"/>
          <w:sz w:val="20"/>
          <w:szCs w:val="20"/>
          <w:lang w:val="en-GB"/>
        </w:rPr>
        <w:t>:</w:t>
      </w:r>
      <w:r w:rsidR="00074A54" w:rsidRPr="005F0CFF">
        <w:rPr>
          <w:rFonts w:ascii="Times New Roman" w:eastAsiaTheme="minorEastAsia" w:hAnsi="Times New Roman"/>
          <w:i/>
          <w:iCs/>
          <w:kern w:val="0"/>
          <w:sz w:val="20"/>
          <w:szCs w:val="20"/>
          <w:lang w:val="en-GB"/>
        </w:rPr>
        <w:t xml:space="preserve"> </w:t>
      </w:r>
      <w:r w:rsidRPr="005F0CFF">
        <w:rPr>
          <w:rFonts w:ascii="Times New Roman" w:eastAsiaTheme="minorEastAsia" w:hAnsi="Times New Roman"/>
          <w:i/>
          <w:iCs/>
          <w:kern w:val="0"/>
          <w:sz w:val="20"/>
          <w:szCs w:val="20"/>
          <w:lang w:val="en-GB"/>
        </w:rPr>
        <w:t>limit of amplification gain to make equivalent ACLR requirements measurable</w:t>
      </w:r>
    </w:p>
    <w:tbl>
      <w:tblPr>
        <w:tblStyle w:val="TableGrid"/>
        <w:tblW w:w="0" w:type="auto"/>
        <w:tblLook w:val="04A0" w:firstRow="1" w:lastRow="0" w:firstColumn="1" w:lastColumn="0" w:noHBand="0" w:noVBand="1"/>
      </w:tblPr>
      <w:tblGrid>
        <w:gridCol w:w="2434"/>
        <w:gridCol w:w="2434"/>
        <w:gridCol w:w="2434"/>
        <w:gridCol w:w="2434"/>
      </w:tblGrid>
      <w:tr w:rsidR="001D3715" w14:paraId="23E0FB03" w14:textId="77777777" w:rsidTr="004979C8">
        <w:tc>
          <w:tcPr>
            <w:tcW w:w="2434" w:type="dxa"/>
          </w:tcPr>
          <w:p w14:paraId="376451F2" w14:textId="42FB3AF0" w:rsidR="001D3715" w:rsidRDefault="001D3715" w:rsidP="004979C8">
            <w:pPr>
              <w:widowControl/>
              <w:spacing w:after="180"/>
              <w:jc w:val="left"/>
              <w:rPr>
                <w:rFonts w:ascii="Times New Roman" w:eastAsiaTheme="minorEastAsia" w:hAnsi="Times New Roman"/>
                <w:lang w:eastAsia="zh-CN"/>
              </w:rPr>
            </w:pPr>
          </w:p>
        </w:tc>
        <w:tc>
          <w:tcPr>
            <w:tcW w:w="2434" w:type="dxa"/>
          </w:tcPr>
          <w:p w14:paraId="1EA89146" w14:textId="77777777" w:rsidR="001D3715" w:rsidRDefault="001D3715" w:rsidP="004979C8">
            <w:pPr>
              <w:widowControl/>
              <w:spacing w:after="180"/>
              <w:jc w:val="left"/>
              <w:rPr>
                <w:rFonts w:ascii="Times New Roman" w:eastAsiaTheme="minorEastAsia" w:hAnsi="Times New Roman"/>
                <w:lang w:eastAsia="zh-CN"/>
              </w:rPr>
            </w:pPr>
            <w:r>
              <w:rPr>
                <w:rFonts w:ascii="Times New Roman" w:eastAsiaTheme="minorEastAsia" w:hAnsi="Times New Roman" w:hint="eastAsia"/>
                <w:lang w:eastAsia="zh-CN"/>
              </w:rPr>
              <w:t>W</w:t>
            </w:r>
            <w:r>
              <w:rPr>
                <w:rFonts w:ascii="Times New Roman" w:eastAsiaTheme="minorEastAsia" w:hAnsi="Times New Roman"/>
                <w:lang w:eastAsia="zh-CN"/>
              </w:rPr>
              <w:t>A</w:t>
            </w:r>
          </w:p>
        </w:tc>
        <w:tc>
          <w:tcPr>
            <w:tcW w:w="2434" w:type="dxa"/>
          </w:tcPr>
          <w:p w14:paraId="43D9F489" w14:textId="77777777" w:rsidR="001D3715" w:rsidRDefault="001D3715" w:rsidP="004979C8">
            <w:pPr>
              <w:widowControl/>
              <w:spacing w:after="180"/>
              <w:jc w:val="left"/>
              <w:rPr>
                <w:rFonts w:ascii="Times New Roman" w:eastAsiaTheme="minorEastAsia" w:hAnsi="Times New Roman"/>
                <w:lang w:eastAsia="zh-CN"/>
              </w:rPr>
            </w:pPr>
            <w:r>
              <w:rPr>
                <w:rFonts w:ascii="Times New Roman" w:eastAsiaTheme="minorEastAsia" w:hAnsi="Times New Roman" w:hint="eastAsia"/>
                <w:lang w:eastAsia="zh-CN"/>
              </w:rPr>
              <w:t>M</w:t>
            </w:r>
            <w:r>
              <w:rPr>
                <w:rFonts w:ascii="Times New Roman" w:eastAsiaTheme="minorEastAsia" w:hAnsi="Times New Roman"/>
                <w:lang w:eastAsia="zh-CN"/>
              </w:rPr>
              <w:t>R</w:t>
            </w:r>
          </w:p>
        </w:tc>
        <w:tc>
          <w:tcPr>
            <w:tcW w:w="2434" w:type="dxa"/>
          </w:tcPr>
          <w:p w14:paraId="1B86F7E6" w14:textId="77777777" w:rsidR="001D3715" w:rsidRDefault="001D3715" w:rsidP="004979C8">
            <w:pPr>
              <w:widowControl/>
              <w:spacing w:after="180"/>
              <w:jc w:val="left"/>
              <w:rPr>
                <w:rFonts w:ascii="Times New Roman" w:eastAsiaTheme="minorEastAsia" w:hAnsi="Times New Roman"/>
                <w:lang w:eastAsia="zh-CN"/>
              </w:rPr>
            </w:pPr>
            <w:r>
              <w:rPr>
                <w:rFonts w:ascii="Times New Roman" w:eastAsiaTheme="minorEastAsia" w:hAnsi="Times New Roman" w:hint="eastAsia"/>
                <w:lang w:eastAsia="zh-CN"/>
              </w:rPr>
              <w:t>L</w:t>
            </w:r>
            <w:r>
              <w:rPr>
                <w:rFonts w:ascii="Times New Roman" w:eastAsiaTheme="minorEastAsia" w:hAnsi="Times New Roman"/>
                <w:lang w:eastAsia="zh-CN"/>
              </w:rPr>
              <w:t>A</w:t>
            </w:r>
          </w:p>
        </w:tc>
      </w:tr>
      <w:tr w:rsidR="001D3715" w14:paraId="56F586D9" w14:textId="77777777" w:rsidTr="004979C8">
        <w:tc>
          <w:tcPr>
            <w:tcW w:w="2434" w:type="dxa"/>
          </w:tcPr>
          <w:p w14:paraId="090A6E5F" w14:textId="703882B5" w:rsidR="001D3715" w:rsidRDefault="009A7D68" w:rsidP="004979C8">
            <w:pPr>
              <w:widowControl/>
              <w:spacing w:after="180"/>
              <w:jc w:val="left"/>
              <w:rPr>
                <w:rFonts w:ascii="Times New Roman" w:eastAsiaTheme="minorEastAsia" w:hAnsi="Times New Roman"/>
                <w:lang w:eastAsia="zh-CN"/>
              </w:rPr>
            </w:pPr>
            <w:r w:rsidRPr="009A7D68">
              <w:rPr>
                <w:rFonts w:ascii="Times New Roman" w:eastAsiaTheme="minorEastAsia" w:hAnsi="Times New Roman"/>
                <w:lang w:eastAsia="zh-CN"/>
              </w:rPr>
              <w:t>Assumed output power for gNB is larger than 15dBm/MHz</w:t>
            </w:r>
          </w:p>
        </w:tc>
        <w:tc>
          <w:tcPr>
            <w:tcW w:w="2434" w:type="dxa"/>
          </w:tcPr>
          <w:p w14:paraId="6097CC2A" w14:textId="2F1AFA7F" w:rsidR="001D3715" w:rsidRDefault="003F0301" w:rsidP="004979C8">
            <w:pPr>
              <w:widowControl/>
              <w:spacing w:after="180"/>
              <w:jc w:val="left"/>
              <w:rPr>
                <w:rFonts w:ascii="Times New Roman" w:eastAsiaTheme="minorEastAsia" w:hAnsi="Times New Roman"/>
                <w:lang w:eastAsia="zh-CN"/>
              </w:rPr>
            </w:pPr>
            <w:r>
              <w:rPr>
                <w:rFonts w:ascii="Times New Roman" w:eastAsiaTheme="minorEastAsia" w:hAnsi="Times New Roman"/>
                <w:lang w:eastAsia="zh-CN"/>
              </w:rPr>
              <w:t xml:space="preserve">-174dBm/Hz+1MHz+7dB NF + gain &lt; </w:t>
            </w:r>
            <w:r w:rsidR="001D3715" w:rsidRPr="00485DB4">
              <w:rPr>
                <w:rFonts w:ascii="Times New Roman" w:eastAsiaTheme="minorEastAsia" w:hAnsi="Times New Roman"/>
                <w:lang w:eastAsia="zh-CN"/>
              </w:rPr>
              <w:t>(Pout – 4</w:t>
            </w:r>
            <w:r w:rsidR="00771D79">
              <w:rPr>
                <w:rFonts w:ascii="Times New Roman" w:eastAsiaTheme="minorEastAsia" w:hAnsi="Times New Roman"/>
                <w:lang w:eastAsia="zh-CN"/>
              </w:rPr>
              <w:t>8</w:t>
            </w:r>
            <w:r w:rsidR="001D3715" w:rsidRPr="00485DB4">
              <w:rPr>
                <w:rFonts w:ascii="Times New Roman" w:eastAsiaTheme="minorEastAsia" w:hAnsi="Times New Roman"/>
                <w:lang w:eastAsia="zh-CN"/>
              </w:rPr>
              <w:t xml:space="preserve">) </w:t>
            </w:r>
            <w:r w:rsidR="00540DC7">
              <w:rPr>
                <w:rFonts w:ascii="Times New Roman" w:eastAsiaTheme="minorEastAsia" w:hAnsi="Times New Roman"/>
                <w:lang w:eastAsia="zh-CN"/>
              </w:rPr>
              <w:t xml:space="preserve">dBm/MHz </w:t>
            </w:r>
            <w:r w:rsidR="001D3715" w:rsidRPr="00485DB4">
              <w:rPr>
                <w:rFonts w:ascii="Times New Roman" w:eastAsiaTheme="minorEastAsia" w:hAnsi="Times New Roman"/>
                <w:lang w:eastAsia="zh-CN"/>
              </w:rPr>
              <w:t xml:space="preserve">for </w:t>
            </w:r>
            <w:r w:rsidR="001D3715">
              <w:rPr>
                <w:rFonts w:ascii="Times New Roman" w:eastAsiaTheme="minorEastAsia" w:hAnsi="Times New Roman"/>
                <w:lang w:eastAsia="zh-CN"/>
              </w:rPr>
              <w:t>37-52.6</w:t>
            </w:r>
            <w:r w:rsidR="001D3715" w:rsidRPr="00485DB4">
              <w:rPr>
                <w:rFonts w:ascii="Times New Roman" w:eastAsiaTheme="minorEastAsia" w:hAnsi="Times New Roman"/>
                <w:lang w:eastAsia="zh-CN"/>
              </w:rPr>
              <w:t>Ghz where Pout is output power with 100MHz bandwidth</w:t>
            </w:r>
          </w:p>
          <w:p w14:paraId="24E7FDD2" w14:textId="1AF2C7AC" w:rsidR="00771D79" w:rsidRDefault="00771D79" w:rsidP="004979C8">
            <w:pPr>
              <w:widowControl/>
              <w:spacing w:after="180"/>
              <w:jc w:val="left"/>
              <w:rPr>
                <w:rFonts w:ascii="Times New Roman" w:eastAsiaTheme="minorEastAsia" w:hAnsi="Times New Roman"/>
                <w:lang w:eastAsia="zh-CN"/>
              </w:rPr>
            </w:pPr>
            <w:r>
              <w:rPr>
                <w:rFonts w:ascii="Times New Roman" w:eastAsiaTheme="minorEastAsia" w:hAnsi="Times New Roman"/>
                <w:lang w:eastAsia="zh-CN"/>
              </w:rPr>
              <w:t>Pout</w:t>
            </w:r>
            <w:r w:rsidR="00782C46">
              <w:rPr>
                <w:rFonts w:ascii="Times New Roman" w:eastAsiaTheme="minorEastAsia" w:hAnsi="Times New Roman"/>
                <w:lang w:eastAsia="zh-CN"/>
              </w:rPr>
              <w:t xml:space="preserve"> </w:t>
            </w:r>
            <w:r>
              <w:rPr>
                <w:rFonts w:ascii="Times New Roman" w:eastAsiaTheme="minorEastAsia" w:hAnsi="Times New Roman"/>
                <w:lang w:eastAsia="zh-CN"/>
              </w:rPr>
              <w:t>-</w:t>
            </w:r>
            <w:r w:rsidR="00782C46">
              <w:rPr>
                <w:rFonts w:ascii="Times New Roman" w:eastAsiaTheme="minorEastAsia" w:hAnsi="Times New Roman"/>
                <w:lang w:eastAsia="zh-CN"/>
              </w:rPr>
              <w:t xml:space="preserve"> </w:t>
            </w:r>
            <w:r>
              <w:rPr>
                <w:rFonts w:ascii="Times New Roman" w:eastAsiaTheme="minorEastAsia" w:hAnsi="Times New Roman"/>
                <w:lang w:eastAsia="zh-CN"/>
              </w:rPr>
              <w:t>gain &gt;-59</w:t>
            </w:r>
            <w:r w:rsidR="00A017E7">
              <w:rPr>
                <w:rFonts w:ascii="Times New Roman" w:eastAsiaTheme="minorEastAsia" w:hAnsi="Times New Roman"/>
                <w:lang w:eastAsia="zh-CN"/>
              </w:rPr>
              <w:t>dBm</w:t>
            </w:r>
            <w:r>
              <w:rPr>
                <w:rFonts w:ascii="Times New Roman" w:eastAsiaTheme="minorEastAsia" w:hAnsi="Times New Roman"/>
                <w:lang w:eastAsia="zh-CN"/>
              </w:rPr>
              <w:t xml:space="preserve"> and Pout &gt; 35</w:t>
            </w:r>
            <w:r w:rsidR="00A017E7">
              <w:rPr>
                <w:rFonts w:ascii="Times New Roman" w:eastAsiaTheme="minorEastAsia" w:hAnsi="Times New Roman"/>
                <w:lang w:eastAsia="zh-CN"/>
              </w:rPr>
              <w:t>dBm</w:t>
            </w:r>
          </w:p>
          <w:p w14:paraId="69CA82E4" w14:textId="24D48CE1" w:rsidR="00FE0C90" w:rsidRDefault="00FE0C90" w:rsidP="004979C8">
            <w:pPr>
              <w:widowControl/>
              <w:spacing w:after="180"/>
              <w:jc w:val="left"/>
              <w:rPr>
                <w:rFonts w:ascii="Times New Roman" w:eastAsiaTheme="minorEastAsia" w:hAnsi="Times New Roman"/>
                <w:lang w:eastAsia="zh-CN"/>
              </w:rPr>
            </w:pPr>
            <w:r>
              <w:rPr>
                <w:rFonts w:ascii="Times New Roman" w:eastAsiaTheme="minorEastAsia" w:hAnsi="Times New Roman"/>
                <w:lang w:eastAsia="zh-CN"/>
              </w:rPr>
              <w:t>T</w:t>
            </w:r>
            <w:r>
              <w:rPr>
                <w:rFonts w:ascii="Times New Roman" w:eastAsiaTheme="minorEastAsia" w:hAnsi="Times New Roman" w:hint="eastAsia"/>
                <w:lang w:eastAsia="zh-CN"/>
              </w:rPr>
              <w:t>hen</w:t>
            </w:r>
          </w:p>
          <w:p w14:paraId="15BDD69A" w14:textId="4E15C7ED" w:rsidR="00771D79" w:rsidRDefault="00771D79" w:rsidP="004979C8">
            <w:pPr>
              <w:widowControl/>
              <w:spacing w:after="180"/>
              <w:jc w:val="left"/>
              <w:rPr>
                <w:rFonts w:ascii="Times New Roman" w:eastAsiaTheme="minorEastAsia" w:hAnsi="Times New Roman"/>
                <w:lang w:eastAsia="zh-CN"/>
              </w:rPr>
            </w:pPr>
            <w:r>
              <w:rPr>
                <w:rFonts w:ascii="Times New Roman" w:eastAsiaTheme="minorEastAsia" w:hAnsi="Times New Roman"/>
                <w:lang w:eastAsia="zh-CN"/>
              </w:rPr>
              <w:t xml:space="preserve">Gain &lt; 94dB for </w:t>
            </w:r>
            <w:r w:rsidRPr="00771D79">
              <w:rPr>
                <w:rFonts w:ascii="Times New Roman" w:eastAsiaTheme="minorEastAsia" w:hAnsi="Times New Roman"/>
                <w:lang w:eastAsia="zh-CN"/>
              </w:rPr>
              <w:t>24.25 – 33.4 GHz</w:t>
            </w:r>
          </w:p>
          <w:p w14:paraId="5157B288" w14:textId="761F62F8" w:rsidR="00771D79" w:rsidRPr="00771D79" w:rsidRDefault="00771D79" w:rsidP="004979C8">
            <w:pPr>
              <w:widowControl/>
              <w:spacing w:after="180"/>
              <w:jc w:val="left"/>
              <w:rPr>
                <w:rFonts w:ascii="Times New Roman" w:eastAsiaTheme="minorEastAsia" w:hAnsi="Times New Roman"/>
                <w:lang w:eastAsia="zh-CN"/>
              </w:rPr>
            </w:pPr>
            <w:r>
              <w:rPr>
                <w:rFonts w:ascii="Times New Roman" w:eastAsiaTheme="minorEastAsia" w:hAnsi="Times New Roman"/>
                <w:lang w:eastAsia="zh-CN"/>
              </w:rPr>
              <w:t xml:space="preserve">Gain </w:t>
            </w:r>
            <w:r w:rsidRPr="00771D79">
              <w:rPr>
                <w:rFonts w:ascii="Times New Roman" w:eastAsiaTheme="minorEastAsia" w:hAnsi="Times New Roman"/>
                <w:lang w:eastAsia="zh-CN"/>
              </w:rPr>
              <w:t xml:space="preserve">&lt; </w:t>
            </w:r>
            <w:r>
              <w:rPr>
                <w:rFonts w:ascii="Times New Roman" w:eastAsiaTheme="minorEastAsia" w:hAnsi="Times New Roman"/>
                <w:lang w:eastAsia="zh-CN"/>
              </w:rPr>
              <w:t xml:space="preserve">92dB for </w:t>
            </w:r>
            <w:r w:rsidRPr="00771D79">
              <w:rPr>
                <w:rFonts w:ascii="Times New Roman" w:eastAsiaTheme="minorEastAsia" w:hAnsi="Times New Roman"/>
                <w:lang w:eastAsia="zh-CN"/>
              </w:rPr>
              <w:t>37-52.6Ghz</w:t>
            </w:r>
          </w:p>
        </w:tc>
        <w:tc>
          <w:tcPr>
            <w:tcW w:w="2434" w:type="dxa"/>
          </w:tcPr>
          <w:p w14:paraId="7599FE60" w14:textId="77777777" w:rsidR="00A017E7" w:rsidRPr="00A017E7" w:rsidRDefault="00782C46" w:rsidP="00A017E7">
            <w:pPr>
              <w:widowControl/>
              <w:spacing w:after="180"/>
              <w:jc w:val="left"/>
              <w:rPr>
                <w:rFonts w:ascii="Times New Roman" w:eastAsiaTheme="minorEastAsia" w:hAnsi="Times New Roman"/>
              </w:rPr>
            </w:pPr>
            <w:r w:rsidRPr="00782C46">
              <w:rPr>
                <w:rFonts w:ascii="Times New Roman" w:eastAsiaTheme="minorEastAsia" w:hAnsi="Times New Roman"/>
              </w:rPr>
              <w:t>-</w:t>
            </w:r>
            <w:r w:rsidR="00A017E7" w:rsidRPr="00A017E7">
              <w:rPr>
                <w:rFonts w:ascii="Times New Roman" w:eastAsiaTheme="minorEastAsia" w:hAnsi="Times New Roman"/>
              </w:rPr>
              <w:t>-174dBm/Hz+1MHz+7dB NF + gain &lt; (Pout – 48) dBm/MHz for 37-52.6Ghz where Pout is output power with 100MHz bandwidth</w:t>
            </w:r>
          </w:p>
          <w:p w14:paraId="2FC0ABC7" w14:textId="77777777" w:rsidR="00A017E7" w:rsidRPr="00A017E7" w:rsidRDefault="00A017E7" w:rsidP="00A017E7">
            <w:pPr>
              <w:widowControl/>
              <w:spacing w:after="180"/>
              <w:jc w:val="left"/>
              <w:rPr>
                <w:rFonts w:ascii="Times New Roman" w:eastAsiaTheme="minorEastAsia" w:hAnsi="Times New Roman"/>
              </w:rPr>
            </w:pPr>
            <w:r w:rsidRPr="00A017E7">
              <w:rPr>
                <w:rFonts w:ascii="Times New Roman" w:eastAsiaTheme="minorEastAsia" w:hAnsi="Times New Roman"/>
              </w:rPr>
              <w:t>Pout - gain &gt;-59dBm and Pout &gt; 35dBm</w:t>
            </w:r>
          </w:p>
          <w:p w14:paraId="0D8AB15C" w14:textId="77777777" w:rsidR="00A017E7" w:rsidRPr="00A017E7" w:rsidRDefault="00A017E7" w:rsidP="00A017E7">
            <w:pPr>
              <w:widowControl/>
              <w:spacing w:after="180"/>
              <w:jc w:val="left"/>
              <w:rPr>
                <w:rFonts w:ascii="Times New Roman" w:eastAsiaTheme="minorEastAsia" w:hAnsi="Times New Roman"/>
              </w:rPr>
            </w:pPr>
            <w:r w:rsidRPr="00A017E7">
              <w:rPr>
                <w:rFonts w:ascii="Times New Roman" w:eastAsiaTheme="minorEastAsia" w:hAnsi="Times New Roman"/>
              </w:rPr>
              <w:t>Then</w:t>
            </w:r>
          </w:p>
          <w:p w14:paraId="1CC2D584" w14:textId="77777777" w:rsidR="00A017E7" w:rsidRPr="00A017E7" w:rsidRDefault="00A017E7" w:rsidP="00A017E7">
            <w:pPr>
              <w:widowControl/>
              <w:spacing w:after="180"/>
              <w:jc w:val="left"/>
              <w:rPr>
                <w:rFonts w:ascii="Times New Roman" w:eastAsiaTheme="minorEastAsia" w:hAnsi="Times New Roman"/>
              </w:rPr>
            </w:pPr>
            <w:r w:rsidRPr="00A017E7">
              <w:rPr>
                <w:rFonts w:ascii="Times New Roman" w:eastAsiaTheme="minorEastAsia" w:hAnsi="Times New Roman"/>
              </w:rPr>
              <w:t>Gain &lt; 94dB for 24.25 – 33.4 GHz</w:t>
            </w:r>
          </w:p>
          <w:p w14:paraId="4EC7F837" w14:textId="7985DA2E" w:rsidR="001D3715" w:rsidRDefault="00A017E7" w:rsidP="00A017E7">
            <w:pPr>
              <w:widowControl/>
              <w:spacing w:after="180"/>
              <w:jc w:val="left"/>
              <w:rPr>
                <w:rFonts w:ascii="Times New Roman" w:eastAsiaTheme="minorEastAsia" w:hAnsi="Times New Roman"/>
              </w:rPr>
            </w:pPr>
            <w:r w:rsidRPr="00A017E7">
              <w:rPr>
                <w:rFonts w:ascii="Times New Roman" w:eastAsiaTheme="minorEastAsia" w:hAnsi="Times New Roman"/>
              </w:rPr>
              <w:t>Gain &lt; 92dB for 37-52.6Ghz</w:t>
            </w:r>
          </w:p>
        </w:tc>
        <w:tc>
          <w:tcPr>
            <w:tcW w:w="2434" w:type="dxa"/>
          </w:tcPr>
          <w:p w14:paraId="66E279AD" w14:textId="77777777" w:rsidR="00A017E7" w:rsidRPr="00A017E7" w:rsidRDefault="00A017E7" w:rsidP="00A017E7">
            <w:pPr>
              <w:widowControl/>
              <w:spacing w:after="180"/>
              <w:jc w:val="left"/>
              <w:rPr>
                <w:rFonts w:ascii="Times New Roman" w:eastAsiaTheme="minorEastAsia" w:hAnsi="Times New Roman"/>
              </w:rPr>
            </w:pPr>
            <w:r w:rsidRPr="00A017E7">
              <w:rPr>
                <w:rFonts w:ascii="Times New Roman" w:eastAsiaTheme="minorEastAsia" w:hAnsi="Times New Roman"/>
              </w:rPr>
              <w:t>-174dBm/Hz+1MHz+7dB NF + gain &lt; (Pout – 48) dBm/MHz for 37-52.6Ghz where Pout is output power with 100MHz bandwidth</w:t>
            </w:r>
          </w:p>
          <w:p w14:paraId="1962BD56" w14:textId="77777777" w:rsidR="00A017E7" w:rsidRPr="00A017E7" w:rsidRDefault="00A017E7" w:rsidP="00A017E7">
            <w:pPr>
              <w:widowControl/>
              <w:spacing w:after="180"/>
              <w:jc w:val="left"/>
              <w:rPr>
                <w:rFonts w:ascii="Times New Roman" w:eastAsiaTheme="minorEastAsia" w:hAnsi="Times New Roman"/>
              </w:rPr>
            </w:pPr>
            <w:r w:rsidRPr="00A017E7">
              <w:rPr>
                <w:rFonts w:ascii="Times New Roman" w:eastAsiaTheme="minorEastAsia" w:hAnsi="Times New Roman"/>
              </w:rPr>
              <w:t>Pout - gain &gt;-59dBm and Pout &gt; 35dBm</w:t>
            </w:r>
          </w:p>
          <w:p w14:paraId="7C065DC3" w14:textId="77777777" w:rsidR="00A017E7" w:rsidRPr="00A017E7" w:rsidRDefault="00A017E7" w:rsidP="00A017E7">
            <w:pPr>
              <w:widowControl/>
              <w:spacing w:after="180"/>
              <w:jc w:val="left"/>
              <w:rPr>
                <w:rFonts w:ascii="Times New Roman" w:eastAsiaTheme="minorEastAsia" w:hAnsi="Times New Roman"/>
              </w:rPr>
            </w:pPr>
            <w:r w:rsidRPr="00A017E7">
              <w:rPr>
                <w:rFonts w:ascii="Times New Roman" w:eastAsiaTheme="minorEastAsia" w:hAnsi="Times New Roman"/>
              </w:rPr>
              <w:t>Then</w:t>
            </w:r>
          </w:p>
          <w:p w14:paraId="1B47F3A9" w14:textId="77777777" w:rsidR="00A017E7" w:rsidRPr="00A017E7" w:rsidRDefault="00A017E7" w:rsidP="00A017E7">
            <w:pPr>
              <w:widowControl/>
              <w:spacing w:after="180"/>
              <w:jc w:val="left"/>
              <w:rPr>
                <w:rFonts w:ascii="Times New Roman" w:eastAsiaTheme="minorEastAsia" w:hAnsi="Times New Roman"/>
              </w:rPr>
            </w:pPr>
            <w:r w:rsidRPr="00A017E7">
              <w:rPr>
                <w:rFonts w:ascii="Times New Roman" w:eastAsiaTheme="minorEastAsia" w:hAnsi="Times New Roman"/>
              </w:rPr>
              <w:t>Gain &lt; 94dB for 24.25 – 33.4 GHz</w:t>
            </w:r>
          </w:p>
          <w:p w14:paraId="1784A689" w14:textId="325B4A93" w:rsidR="001D3715" w:rsidRDefault="00A017E7" w:rsidP="00A017E7">
            <w:pPr>
              <w:widowControl/>
              <w:spacing w:after="180"/>
              <w:jc w:val="left"/>
              <w:rPr>
                <w:rFonts w:ascii="Times New Roman" w:eastAsiaTheme="minorEastAsia" w:hAnsi="Times New Roman"/>
              </w:rPr>
            </w:pPr>
            <w:r w:rsidRPr="00A017E7">
              <w:rPr>
                <w:rFonts w:ascii="Times New Roman" w:eastAsiaTheme="minorEastAsia" w:hAnsi="Times New Roman"/>
              </w:rPr>
              <w:t>Gain &lt; 92dB for 37-52.6Ghz</w:t>
            </w:r>
          </w:p>
        </w:tc>
      </w:tr>
      <w:tr w:rsidR="00771D79" w14:paraId="6A7FEB52" w14:textId="77777777" w:rsidTr="004979C8">
        <w:tc>
          <w:tcPr>
            <w:tcW w:w="2434" w:type="dxa"/>
          </w:tcPr>
          <w:p w14:paraId="24430BB3" w14:textId="4BF257CA" w:rsidR="00771D79" w:rsidRDefault="00F468C1" w:rsidP="00771D79">
            <w:pPr>
              <w:widowControl/>
              <w:spacing w:after="180"/>
              <w:jc w:val="left"/>
              <w:rPr>
                <w:rFonts w:ascii="Times New Roman" w:eastAsiaTheme="minorEastAsia" w:hAnsi="Times New Roman"/>
              </w:rPr>
            </w:pPr>
            <w:r w:rsidRPr="00F468C1">
              <w:rPr>
                <w:rFonts w:ascii="Times New Roman" w:eastAsiaTheme="minorEastAsia" w:hAnsi="Times New Roman"/>
              </w:rPr>
              <w:t>Assumed output power for gNB is less than or equal to 15dBm/MHz</w:t>
            </w:r>
          </w:p>
        </w:tc>
        <w:tc>
          <w:tcPr>
            <w:tcW w:w="2434" w:type="dxa"/>
          </w:tcPr>
          <w:p w14:paraId="03274D7C" w14:textId="77777777" w:rsidR="00771D79" w:rsidRDefault="00771D79" w:rsidP="00771D79">
            <w:pPr>
              <w:widowControl/>
              <w:spacing w:after="180"/>
              <w:jc w:val="left"/>
              <w:rPr>
                <w:rFonts w:ascii="Times New Roman" w:eastAsiaTheme="minorEastAsia" w:hAnsi="Times New Roman"/>
              </w:rPr>
            </w:pPr>
            <w:r w:rsidRPr="00771D79">
              <w:rPr>
                <w:rFonts w:ascii="Times New Roman" w:eastAsiaTheme="minorEastAsia" w:hAnsi="Times New Roman"/>
              </w:rPr>
              <w:t>-174dBm/Hz+1MHz+7dB NF + gain &lt;</w:t>
            </w:r>
            <w:r w:rsidRPr="00A9780F">
              <w:rPr>
                <w:rFonts w:ascii="Times New Roman" w:eastAsiaTheme="minorEastAsia" w:hAnsi="Times New Roman"/>
              </w:rPr>
              <w:t>-13 dBm/MHz</w:t>
            </w:r>
            <w:r>
              <w:rPr>
                <w:rFonts w:ascii="Times New Roman" w:eastAsiaTheme="minorEastAsia" w:hAnsi="Times New Roman"/>
              </w:rPr>
              <w:t xml:space="preserve"> </w:t>
            </w:r>
          </w:p>
          <w:p w14:paraId="3B2495D7" w14:textId="215CE0DB" w:rsidR="00771D79" w:rsidRDefault="00771D79" w:rsidP="00771D79">
            <w:pPr>
              <w:widowControl/>
              <w:spacing w:after="180"/>
              <w:jc w:val="left"/>
              <w:rPr>
                <w:rFonts w:ascii="Times New Roman" w:eastAsiaTheme="minorEastAsia" w:hAnsi="Times New Roman"/>
                <w:lang w:eastAsia="zh-CN"/>
              </w:rPr>
            </w:pPr>
            <w:r>
              <w:rPr>
                <w:rFonts w:ascii="Times New Roman" w:eastAsiaTheme="minorEastAsia" w:hAnsi="Times New Roman"/>
                <w:lang w:eastAsia="zh-CN"/>
              </w:rPr>
              <w:t>Gain&lt;94dB</w:t>
            </w:r>
          </w:p>
        </w:tc>
        <w:tc>
          <w:tcPr>
            <w:tcW w:w="2434" w:type="dxa"/>
          </w:tcPr>
          <w:p w14:paraId="19D7BBBE" w14:textId="12BD1404" w:rsidR="00771D79" w:rsidRDefault="00771D79" w:rsidP="00771D79">
            <w:pPr>
              <w:widowControl/>
              <w:spacing w:after="180"/>
              <w:jc w:val="left"/>
              <w:rPr>
                <w:rFonts w:ascii="Times New Roman" w:eastAsiaTheme="minorEastAsia" w:hAnsi="Times New Roman"/>
              </w:rPr>
            </w:pPr>
            <w:r w:rsidRPr="00771D79">
              <w:rPr>
                <w:rFonts w:ascii="Times New Roman" w:eastAsiaTheme="minorEastAsia" w:hAnsi="Times New Roman"/>
              </w:rPr>
              <w:t>-174dBm/Hz+1MHz+7dB NF + gain &lt;</w:t>
            </w:r>
            <w:r w:rsidRPr="00A9780F">
              <w:rPr>
                <w:rFonts w:ascii="Times New Roman" w:eastAsiaTheme="minorEastAsia" w:hAnsi="Times New Roman"/>
              </w:rPr>
              <w:t>-</w:t>
            </w:r>
            <w:r>
              <w:rPr>
                <w:rFonts w:ascii="Times New Roman" w:eastAsiaTheme="minorEastAsia" w:hAnsi="Times New Roman"/>
              </w:rPr>
              <w:t>20</w:t>
            </w:r>
            <w:r w:rsidRPr="00A9780F">
              <w:rPr>
                <w:rFonts w:ascii="Times New Roman" w:eastAsiaTheme="minorEastAsia" w:hAnsi="Times New Roman"/>
              </w:rPr>
              <w:t xml:space="preserve"> dBm/MHz</w:t>
            </w:r>
            <w:r>
              <w:rPr>
                <w:rFonts w:ascii="Times New Roman" w:eastAsiaTheme="minorEastAsia" w:hAnsi="Times New Roman"/>
              </w:rPr>
              <w:t xml:space="preserve"> </w:t>
            </w:r>
          </w:p>
          <w:p w14:paraId="05951B59" w14:textId="0914C41D" w:rsidR="00771D79" w:rsidRDefault="00771D79" w:rsidP="00771D79">
            <w:pPr>
              <w:widowControl/>
              <w:spacing w:after="180"/>
              <w:jc w:val="left"/>
              <w:rPr>
                <w:rFonts w:ascii="Times New Roman" w:eastAsiaTheme="minorEastAsia" w:hAnsi="Times New Roman"/>
              </w:rPr>
            </w:pPr>
            <w:r>
              <w:rPr>
                <w:rFonts w:ascii="Times New Roman" w:eastAsiaTheme="minorEastAsia" w:hAnsi="Times New Roman"/>
                <w:lang w:eastAsia="zh-CN"/>
              </w:rPr>
              <w:t>Gain&lt;87dB</w:t>
            </w:r>
          </w:p>
        </w:tc>
        <w:tc>
          <w:tcPr>
            <w:tcW w:w="2434" w:type="dxa"/>
          </w:tcPr>
          <w:p w14:paraId="4327565E" w14:textId="3740ED54" w:rsidR="00771D79" w:rsidRDefault="00771D79" w:rsidP="00771D79">
            <w:pPr>
              <w:widowControl/>
              <w:spacing w:after="180"/>
              <w:jc w:val="left"/>
              <w:rPr>
                <w:rFonts w:ascii="Times New Roman" w:eastAsiaTheme="minorEastAsia" w:hAnsi="Times New Roman"/>
              </w:rPr>
            </w:pPr>
            <w:r w:rsidRPr="00771D79">
              <w:rPr>
                <w:rFonts w:ascii="Times New Roman" w:eastAsiaTheme="minorEastAsia" w:hAnsi="Times New Roman"/>
              </w:rPr>
              <w:t>-174dBm/Hz+1MHz+7dB NF + gain &lt;</w:t>
            </w:r>
            <w:r w:rsidRPr="00A9780F">
              <w:rPr>
                <w:rFonts w:ascii="Times New Roman" w:eastAsiaTheme="minorEastAsia" w:hAnsi="Times New Roman"/>
              </w:rPr>
              <w:t>-</w:t>
            </w:r>
            <w:r>
              <w:rPr>
                <w:rFonts w:ascii="Times New Roman" w:eastAsiaTheme="minorEastAsia" w:hAnsi="Times New Roman"/>
              </w:rPr>
              <w:t>20</w:t>
            </w:r>
            <w:r w:rsidRPr="00A9780F">
              <w:rPr>
                <w:rFonts w:ascii="Times New Roman" w:eastAsiaTheme="minorEastAsia" w:hAnsi="Times New Roman"/>
              </w:rPr>
              <w:t xml:space="preserve"> dBm/MHz</w:t>
            </w:r>
            <w:r>
              <w:rPr>
                <w:rFonts w:ascii="Times New Roman" w:eastAsiaTheme="minorEastAsia" w:hAnsi="Times New Roman"/>
              </w:rPr>
              <w:t xml:space="preserve"> </w:t>
            </w:r>
          </w:p>
          <w:p w14:paraId="4446C853" w14:textId="7EBE304F" w:rsidR="00771D79" w:rsidRDefault="00771D79" w:rsidP="00771D79">
            <w:pPr>
              <w:widowControl/>
              <w:spacing w:after="180"/>
              <w:jc w:val="left"/>
              <w:rPr>
                <w:rFonts w:ascii="Times New Roman" w:eastAsiaTheme="minorEastAsia" w:hAnsi="Times New Roman"/>
              </w:rPr>
            </w:pPr>
            <w:r>
              <w:rPr>
                <w:rFonts w:ascii="Times New Roman" w:eastAsiaTheme="minorEastAsia" w:hAnsi="Times New Roman"/>
                <w:lang w:eastAsia="zh-CN"/>
              </w:rPr>
              <w:t>Gain&lt;87dB</w:t>
            </w:r>
          </w:p>
        </w:tc>
      </w:tr>
    </w:tbl>
    <w:p w14:paraId="595BF522" w14:textId="2D24AABF" w:rsidR="001D3715" w:rsidRDefault="001D3715" w:rsidP="00C7603C">
      <w:pPr>
        <w:widowControl/>
        <w:spacing w:after="180"/>
        <w:jc w:val="left"/>
        <w:rPr>
          <w:rFonts w:ascii="Times New Roman" w:eastAsiaTheme="minorEastAsia" w:hAnsi="Times New Roman"/>
          <w:kern w:val="0"/>
          <w:sz w:val="20"/>
          <w:szCs w:val="20"/>
          <w:lang w:val="en-GB"/>
        </w:rPr>
      </w:pPr>
    </w:p>
    <w:p w14:paraId="72B73587" w14:textId="243A5A93" w:rsidR="00771D79" w:rsidRPr="00BB4963" w:rsidRDefault="00771D79" w:rsidP="00C7603C">
      <w:pPr>
        <w:widowControl/>
        <w:spacing w:after="180"/>
        <w:jc w:val="left"/>
        <w:rPr>
          <w:rFonts w:ascii="Times New Roman" w:eastAsiaTheme="minorEastAsia" w:hAnsi="Times New Roman"/>
          <w:b/>
          <w:bCs/>
          <w:kern w:val="0"/>
          <w:sz w:val="20"/>
          <w:szCs w:val="20"/>
          <w:lang w:val="en-GB"/>
        </w:rPr>
      </w:pPr>
      <w:r w:rsidRPr="00BB4963">
        <w:rPr>
          <w:rFonts w:ascii="Times New Roman" w:eastAsiaTheme="minorEastAsia" w:hAnsi="Times New Roman"/>
          <w:b/>
          <w:bCs/>
          <w:kern w:val="0"/>
          <w:sz w:val="20"/>
          <w:szCs w:val="20"/>
          <w:lang w:val="en-GB"/>
        </w:rPr>
        <w:t xml:space="preserve">Observation </w:t>
      </w:r>
      <w:r w:rsidR="00BB4963">
        <w:rPr>
          <w:rFonts w:ascii="Times New Roman" w:eastAsiaTheme="minorEastAsia" w:hAnsi="Times New Roman"/>
          <w:b/>
          <w:bCs/>
          <w:kern w:val="0"/>
          <w:sz w:val="20"/>
          <w:szCs w:val="20"/>
          <w:lang w:val="en-GB"/>
        </w:rPr>
        <w:t>2</w:t>
      </w:r>
      <w:r w:rsidRPr="00BB4963">
        <w:rPr>
          <w:rFonts w:ascii="Times New Roman" w:eastAsiaTheme="minorEastAsia" w:hAnsi="Times New Roman"/>
          <w:b/>
          <w:bCs/>
          <w:kern w:val="0"/>
          <w:sz w:val="20"/>
          <w:szCs w:val="20"/>
          <w:lang w:val="en-GB"/>
        </w:rPr>
        <w:t>: if gain is larger than the value in above table then it’s hard to</w:t>
      </w:r>
      <w:r w:rsidR="00DB7694" w:rsidRPr="00BB4963">
        <w:rPr>
          <w:rFonts w:ascii="Times New Roman" w:eastAsiaTheme="minorEastAsia" w:hAnsi="Times New Roman"/>
          <w:b/>
          <w:bCs/>
          <w:kern w:val="0"/>
          <w:sz w:val="20"/>
          <w:szCs w:val="20"/>
          <w:lang w:val="en-GB"/>
        </w:rPr>
        <w:t xml:space="preserve"> </w:t>
      </w:r>
      <w:r w:rsidR="0089358C">
        <w:rPr>
          <w:rFonts w:ascii="Times New Roman" w:eastAsiaTheme="minorEastAsia" w:hAnsi="Times New Roman"/>
          <w:b/>
          <w:bCs/>
          <w:kern w:val="0"/>
          <w:sz w:val="20"/>
          <w:szCs w:val="20"/>
          <w:lang w:val="en-GB"/>
        </w:rPr>
        <w:t>measure</w:t>
      </w:r>
      <w:r w:rsidR="00DB7694" w:rsidRPr="00BB4963">
        <w:rPr>
          <w:rFonts w:ascii="Times New Roman" w:eastAsiaTheme="minorEastAsia" w:hAnsi="Times New Roman"/>
          <w:b/>
          <w:bCs/>
          <w:kern w:val="0"/>
          <w:sz w:val="20"/>
          <w:szCs w:val="20"/>
          <w:lang w:val="en-GB"/>
        </w:rPr>
        <w:t xml:space="preserve"> </w:t>
      </w:r>
      <w:r w:rsidR="0089358C">
        <w:rPr>
          <w:rFonts w:ascii="Times New Roman" w:eastAsiaTheme="minorEastAsia" w:hAnsi="Times New Roman"/>
          <w:b/>
          <w:bCs/>
          <w:kern w:val="0"/>
          <w:sz w:val="20"/>
          <w:szCs w:val="20"/>
          <w:lang w:val="en-GB"/>
        </w:rPr>
        <w:t xml:space="preserve">repeater </w:t>
      </w:r>
      <w:r w:rsidR="00DB7694" w:rsidRPr="00BB4963">
        <w:rPr>
          <w:rFonts w:ascii="Times New Roman" w:eastAsiaTheme="minorEastAsia" w:hAnsi="Times New Roman"/>
          <w:b/>
          <w:bCs/>
          <w:kern w:val="0"/>
          <w:sz w:val="20"/>
          <w:szCs w:val="20"/>
          <w:lang w:val="en-GB"/>
        </w:rPr>
        <w:t>ACLR requirements.</w:t>
      </w:r>
    </w:p>
    <w:p w14:paraId="3971BB8D" w14:textId="18F46AEF" w:rsidR="00BB4963" w:rsidRPr="00E23D12" w:rsidRDefault="00BB4963" w:rsidP="00C7603C">
      <w:pPr>
        <w:widowControl/>
        <w:spacing w:after="180"/>
        <w:jc w:val="left"/>
        <w:rPr>
          <w:rFonts w:ascii="Times New Roman" w:eastAsiaTheme="minorEastAsia" w:hAnsi="Times New Roman"/>
          <w:b/>
          <w:bCs/>
          <w:kern w:val="0"/>
          <w:sz w:val="20"/>
          <w:szCs w:val="20"/>
          <w:lang w:val="en-GB"/>
        </w:rPr>
      </w:pPr>
      <w:r w:rsidRPr="00E23D12">
        <w:rPr>
          <w:rFonts w:ascii="Times New Roman" w:eastAsiaTheme="minorEastAsia" w:hAnsi="Times New Roman"/>
          <w:b/>
          <w:bCs/>
          <w:kern w:val="0"/>
          <w:sz w:val="20"/>
          <w:szCs w:val="20"/>
          <w:lang w:val="en-GB"/>
        </w:rPr>
        <w:lastRenderedPageBreak/>
        <w:t xml:space="preserve">Proposal 2: the equivalent ACLR requirement as listed in table </w:t>
      </w:r>
      <w:r w:rsidR="00074A54" w:rsidRPr="00E23D12">
        <w:rPr>
          <w:rFonts w:ascii="Times New Roman" w:eastAsiaTheme="minorEastAsia" w:hAnsi="Times New Roman"/>
          <w:b/>
          <w:bCs/>
          <w:kern w:val="0"/>
          <w:sz w:val="20"/>
          <w:szCs w:val="20"/>
          <w:lang w:val="en-GB"/>
        </w:rPr>
        <w:t>2 is suggested for repeater DL only when the gain meet the limits in table 3, otherwise no ACLR requirement is required since it’s hard to measure it.</w:t>
      </w:r>
    </w:p>
    <w:p w14:paraId="74BFC0C4" w14:textId="3E4370B0" w:rsidR="006A02CF" w:rsidRDefault="00D01049" w:rsidP="00C7603C">
      <w:pPr>
        <w:widowControl/>
        <w:spacing w:after="180"/>
        <w:jc w:val="left"/>
        <w:rPr>
          <w:rFonts w:ascii="Times New Roman" w:eastAsiaTheme="minorEastAsia" w:hAnsi="Times New Roman"/>
          <w:kern w:val="0"/>
          <w:sz w:val="20"/>
          <w:szCs w:val="20"/>
          <w:lang w:val="en-GB"/>
        </w:rPr>
      </w:pPr>
      <w:r>
        <w:rPr>
          <w:rFonts w:ascii="Times New Roman" w:eastAsiaTheme="minorEastAsia" w:hAnsi="Times New Roman"/>
          <w:kern w:val="0"/>
          <w:sz w:val="20"/>
          <w:szCs w:val="20"/>
          <w:lang w:val="en-GB"/>
        </w:rPr>
        <w:t>A</w:t>
      </w:r>
      <w:r>
        <w:rPr>
          <w:rFonts w:ascii="Times New Roman" w:eastAsiaTheme="minorEastAsia" w:hAnsi="Times New Roman" w:hint="eastAsia"/>
          <w:kern w:val="0"/>
          <w:sz w:val="20"/>
          <w:szCs w:val="20"/>
          <w:lang w:val="en-GB"/>
        </w:rPr>
        <w:t>s</w:t>
      </w:r>
      <w:r>
        <w:rPr>
          <w:rFonts w:ascii="Times New Roman" w:eastAsiaTheme="minorEastAsia" w:hAnsi="Times New Roman"/>
          <w:kern w:val="0"/>
          <w:sz w:val="20"/>
          <w:szCs w:val="20"/>
          <w:lang w:val="en-GB"/>
        </w:rPr>
        <w:t xml:space="preserve"> we see, if we use uniform absolute emission as equivalent ACLR requirements, it seems the OBUE requirements in the frequency offset range from the carrier edge to cerrier edge </w:t>
      </w:r>
      <w:r w:rsidR="00A017E7">
        <w:rPr>
          <w:rFonts w:ascii="Times New Roman" w:eastAsiaTheme="minorEastAsia" w:hAnsi="Times New Roman"/>
          <w:kern w:val="0"/>
          <w:sz w:val="20"/>
          <w:szCs w:val="20"/>
          <w:lang w:val="en-GB"/>
        </w:rPr>
        <w:t>plus</w:t>
      </w:r>
      <w:r>
        <w:rPr>
          <w:rFonts w:ascii="Times New Roman" w:eastAsiaTheme="minorEastAsia" w:hAnsi="Times New Roman"/>
          <w:kern w:val="0"/>
          <w:sz w:val="20"/>
          <w:szCs w:val="20"/>
          <w:lang w:val="en-GB"/>
        </w:rPr>
        <w:t xml:space="preserve"> channel bandwidth </w:t>
      </w:r>
      <w:r w:rsidR="00A017E7">
        <w:rPr>
          <w:rFonts w:ascii="Times New Roman" w:eastAsiaTheme="minorEastAsia" w:hAnsi="Times New Roman"/>
          <w:kern w:val="0"/>
          <w:sz w:val="20"/>
          <w:szCs w:val="20"/>
          <w:lang w:val="en-GB"/>
        </w:rPr>
        <w:t>are</w:t>
      </w:r>
      <w:r>
        <w:rPr>
          <w:rFonts w:ascii="Times New Roman" w:eastAsiaTheme="minorEastAsia" w:hAnsi="Times New Roman"/>
          <w:kern w:val="0"/>
          <w:sz w:val="20"/>
          <w:szCs w:val="20"/>
          <w:lang w:val="en-GB"/>
        </w:rPr>
        <w:t xml:space="preserve"> not applicable. However the remaining frequency offset range should still main</w:t>
      </w:r>
      <w:r w:rsidR="00A017E7">
        <w:rPr>
          <w:rFonts w:ascii="Times New Roman" w:eastAsiaTheme="minorEastAsia" w:hAnsi="Times New Roman"/>
          <w:kern w:val="0"/>
          <w:sz w:val="20"/>
          <w:szCs w:val="20"/>
          <w:lang w:val="en-GB"/>
        </w:rPr>
        <w:t>tain</w:t>
      </w:r>
      <w:r>
        <w:rPr>
          <w:rFonts w:ascii="Times New Roman" w:eastAsiaTheme="minorEastAsia" w:hAnsi="Times New Roman"/>
          <w:kern w:val="0"/>
          <w:sz w:val="20"/>
          <w:szCs w:val="20"/>
          <w:lang w:val="en-GB"/>
        </w:rPr>
        <w:t xml:space="preserve"> the same as gNB.</w:t>
      </w:r>
      <w:r w:rsidR="004F4BCD">
        <w:rPr>
          <w:rFonts w:ascii="Times New Roman" w:eastAsiaTheme="minorEastAsia" w:hAnsi="Times New Roman"/>
          <w:kern w:val="0"/>
          <w:sz w:val="20"/>
          <w:szCs w:val="20"/>
          <w:lang w:val="en-GB"/>
        </w:rPr>
        <w:t xml:space="preserve"> One choice is to exclude such frequency offset from the definition of OBUE and only define OBUE requirements within frequency offset that’s ranging from carrier edge </w:t>
      </w:r>
      <w:r w:rsidR="00A017E7">
        <w:rPr>
          <w:rFonts w:ascii="Times New Roman" w:eastAsiaTheme="minorEastAsia" w:hAnsi="Times New Roman"/>
          <w:kern w:val="0"/>
          <w:sz w:val="20"/>
          <w:szCs w:val="20"/>
          <w:lang w:val="en-GB"/>
        </w:rPr>
        <w:t>plus</w:t>
      </w:r>
      <w:r w:rsidR="004F4BCD">
        <w:rPr>
          <w:rFonts w:ascii="Times New Roman" w:eastAsiaTheme="minorEastAsia" w:hAnsi="Times New Roman"/>
          <w:kern w:val="0"/>
          <w:sz w:val="20"/>
          <w:szCs w:val="20"/>
          <w:lang w:val="en-GB"/>
        </w:rPr>
        <w:t xml:space="preserve"> carrier bandwidth. However, this method would make the spec hard to read. One alternative way is to still reuse the same spec as gNB but the more stringent requirement between ACLR and OBUE could apply for.</w:t>
      </w:r>
    </w:p>
    <w:p w14:paraId="33AC1CAB" w14:textId="732DF44F" w:rsidR="00D01049" w:rsidRPr="002D48B4" w:rsidRDefault="00D01049" w:rsidP="00C7603C">
      <w:pPr>
        <w:widowControl/>
        <w:spacing w:after="180"/>
        <w:jc w:val="left"/>
        <w:rPr>
          <w:rFonts w:ascii="Times New Roman" w:eastAsiaTheme="minorEastAsia" w:hAnsi="Times New Roman"/>
          <w:b/>
          <w:bCs/>
          <w:kern w:val="0"/>
          <w:sz w:val="20"/>
          <w:szCs w:val="20"/>
          <w:lang w:val="en-GB"/>
        </w:rPr>
      </w:pPr>
      <w:r w:rsidRPr="002D48B4">
        <w:rPr>
          <w:rFonts w:ascii="Times New Roman" w:eastAsiaTheme="minorEastAsia" w:hAnsi="Times New Roman"/>
          <w:b/>
          <w:bCs/>
          <w:kern w:val="0"/>
          <w:sz w:val="20"/>
          <w:szCs w:val="20"/>
          <w:lang w:val="en-GB"/>
        </w:rPr>
        <w:t xml:space="preserve">Proposal 3: the same OBUE requirements as gNB still apply for repeater DL with some modifications of the description of </w:t>
      </w:r>
      <w:r w:rsidR="000C5EDA">
        <w:rPr>
          <w:rFonts w:ascii="Times New Roman" w:eastAsiaTheme="minorEastAsia" w:hAnsi="Times New Roman"/>
          <w:b/>
          <w:bCs/>
          <w:kern w:val="0"/>
          <w:sz w:val="20"/>
          <w:szCs w:val="20"/>
          <w:lang w:val="en-GB"/>
        </w:rPr>
        <w:t>frequency</w:t>
      </w:r>
      <w:r w:rsidRPr="002D48B4">
        <w:rPr>
          <w:rFonts w:ascii="Times New Roman" w:eastAsiaTheme="minorEastAsia" w:hAnsi="Times New Roman"/>
          <w:b/>
          <w:bCs/>
          <w:kern w:val="0"/>
          <w:sz w:val="20"/>
          <w:szCs w:val="20"/>
          <w:lang w:val="en-GB"/>
        </w:rPr>
        <w:t xml:space="preserve"> edge. But it should be note</w:t>
      </w:r>
      <w:r w:rsidR="00A8405A">
        <w:rPr>
          <w:rFonts w:ascii="Times New Roman" w:eastAsiaTheme="minorEastAsia" w:hAnsi="Times New Roman"/>
          <w:b/>
          <w:bCs/>
          <w:kern w:val="0"/>
          <w:sz w:val="20"/>
          <w:szCs w:val="20"/>
          <w:lang w:val="en-GB"/>
        </w:rPr>
        <w:t>d</w:t>
      </w:r>
      <w:r w:rsidRPr="002D48B4">
        <w:rPr>
          <w:rFonts w:ascii="Times New Roman" w:eastAsiaTheme="minorEastAsia" w:hAnsi="Times New Roman"/>
          <w:b/>
          <w:bCs/>
          <w:kern w:val="0"/>
          <w:sz w:val="20"/>
          <w:szCs w:val="20"/>
          <w:lang w:val="en-GB"/>
        </w:rPr>
        <w:t xml:space="preserve"> the more stringent requirement </w:t>
      </w:r>
      <w:r w:rsidR="00A017E7">
        <w:rPr>
          <w:rFonts w:ascii="Times New Roman" w:eastAsiaTheme="minorEastAsia" w:hAnsi="Times New Roman"/>
          <w:b/>
          <w:bCs/>
          <w:kern w:val="0"/>
          <w:sz w:val="20"/>
          <w:szCs w:val="20"/>
          <w:lang w:val="en-GB"/>
        </w:rPr>
        <w:t>between</w:t>
      </w:r>
      <w:r w:rsidRPr="002D48B4">
        <w:rPr>
          <w:rFonts w:ascii="Times New Roman" w:eastAsiaTheme="minorEastAsia" w:hAnsi="Times New Roman"/>
          <w:b/>
          <w:bCs/>
          <w:kern w:val="0"/>
          <w:sz w:val="20"/>
          <w:szCs w:val="20"/>
          <w:lang w:val="en-GB"/>
        </w:rPr>
        <w:t xml:space="preserve"> OBUE and absolute ACLR requirements finally apply for repeater</w:t>
      </w:r>
      <w:r w:rsidR="00A8405A">
        <w:rPr>
          <w:rFonts w:ascii="Times New Roman" w:eastAsiaTheme="minorEastAsia" w:hAnsi="Times New Roman"/>
          <w:b/>
          <w:bCs/>
          <w:kern w:val="0"/>
          <w:sz w:val="20"/>
          <w:szCs w:val="20"/>
          <w:lang w:val="en-GB"/>
        </w:rPr>
        <w:t xml:space="preserve"> if the assumed output power of gNB is less than 15dBm/MHz.</w:t>
      </w:r>
    </w:p>
    <w:p w14:paraId="20B731F4" w14:textId="1EB9C6AD" w:rsidR="00735696" w:rsidRPr="004A1208" w:rsidRDefault="00735696" w:rsidP="004A1208">
      <w:pPr>
        <w:pStyle w:val="Heading2"/>
        <w:rPr>
          <w:rFonts w:ascii="Arial" w:hAnsi="Arial" w:cs="Arial"/>
          <w:b w:val="0"/>
          <w:bCs w:val="0"/>
          <w:lang w:val="en-GB"/>
        </w:rPr>
      </w:pPr>
      <w:r w:rsidRPr="004A1208">
        <w:rPr>
          <w:rFonts w:ascii="Arial" w:hAnsi="Arial" w:cs="Arial"/>
          <w:b w:val="0"/>
          <w:bCs w:val="0"/>
          <w:lang w:val="en-GB"/>
        </w:rPr>
        <w:t>2.</w:t>
      </w:r>
      <w:r w:rsidR="004A1208">
        <w:rPr>
          <w:rFonts w:ascii="Arial" w:hAnsi="Arial" w:cs="Arial"/>
          <w:b w:val="0"/>
          <w:bCs w:val="0"/>
          <w:lang w:val="en-GB"/>
        </w:rPr>
        <w:t>5</w:t>
      </w:r>
      <w:r w:rsidRPr="004A1208">
        <w:rPr>
          <w:rFonts w:ascii="Arial" w:hAnsi="Arial" w:cs="Arial"/>
          <w:b w:val="0"/>
          <w:bCs w:val="0"/>
          <w:lang w:val="en-GB"/>
        </w:rPr>
        <w:t xml:space="preserve"> </w:t>
      </w:r>
      <w:r w:rsidR="00C47F78" w:rsidRPr="004A1208">
        <w:rPr>
          <w:rFonts w:ascii="Arial" w:hAnsi="Arial" w:cs="Arial"/>
          <w:b w:val="0"/>
          <w:bCs w:val="0"/>
          <w:lang w:val="en-GB"/>
        </w:rPr>
        <w:t>spurious</w:t>
      </w:r>
      <w:r w:rsidRPr="004A1208">
        <w:rPr>
          <w:rFonts w:ascii="Arial" w:hAnsi="Arial" w:cs="Arial"/>
          <w:b w:val="0"/>
          <w:bCs w:val="0"/>
          <w:lang w:val="en-GB"/>
        </w:rPr>
        <w:t xml:space="preserve"> emissions</w:t>
      </w:r>
    </w:p>
    <w:p w14:paraId="2A9E8E89" w14:textId="0D756DA6" w:rsidR="0073039A" w:rsidRDefault="0073039A" w:rsidP="00003738">
      <w:pPr>
        <w:widowControl/>
        <w:spacing w:after="180"/>
        <w:jc w:val="left"/>
        <w:rPr>
          <w:rFonts w:ascii="Times New Roman" w:hAnsi="Times New Roman"/>
          <w:sz w:val="20"/>
          <w:szCs w:val="21"/>
          <w:lang w:val="en-GB"/>
        </w:rPr>
      </w:pPr>
      <w:r>
        <w:rPr>
          <w:rFonts w:ascii="Times New Roman" w:hAnsi="Times New Roman"/>
          <w:sz w:val="20"/>
          <w:szCs w:val="21"/>
          <w:lang w:val="en-GB"/>
        </w:rPr>
        <w:t>General spurious requirement doesn’t distinguish between category B BS and UE. The same logic could still apply for repeater that DL and UL could be specified with the same spurious emission requirements.</w:t>
      </w:r>
    </w:p>
    <w:p w14:paraId="58AC7AB1" w14:textId="6FBC53F2" w:rsidR="00F3704B" w:rsidRPr="00B6396B" w:rsidRDefault="0073039A" w:rsidP="00003738">
      <w:pPr>
        <w:widowControl/>
        <w:spacing w:after="180"/>
        <w:jc w:val="left"/>
        <w:rPr>
          <w:rFonts w:ascii="Times New Roman" w:hAnsi="Times New Roman"/>
          <w:b/>
          <w:bCs/>
          <w:sz w:val="20"/>
          <w:szCs w:val="21"/>
          <w:lang w:val="en-GB"/>
        </w:rPr>
      </w:pPr>
      <w:r w:rsidRPr="00756127">
        <w:rPr>
          <w:rFonts w:ascii="Times New Roman" w:hAnsi="Times New Roman"/>
          <w:b/>
          <w:bCs/>
          <w:sz w:val="20"/>
          <w:szCs w:val="21"/>
          <w:lang w:val="en-GB"/>
        </w:rPr>
        <w:t xml:space="preserve">Proposal </w:t>
      </w:r>
      <w:r w:rsidR="004C5F1C">
        <w:rPr>
          <w:rFonts w:ascii="Times New Roman" w:hAnsi="Times New Roman"/>
          <w:b/>
          <w:bCs/>
          <w:sz w:val="20"/>
          <w:szCs w:val="21"/>
          <w:lang w:val="en-GB"/>
        </w:rPr>
        <w:t>4</w:t>
      </w:r>
      <w:r w:rsidRPr="00756127">
        <w:rPr>
          <w:rFonts w:ascii="Times New Roman" w:hAnsi="Times New Roman"/>
          <w:b/>
          <w:bCs/>
          <w:sz w:val="20"/>
          <w:szCs w:val="21"/>
          <w:lang w:val="en-GB"/>
        </w:rPr>
        <w:t xml:space="preserve">: the same </w:t>
      </w:r>
      <w:r w:rsidR="00756127" w:rsidRPr="00756127">
        <w:rPr>
          <w:rFonts w:ascii="Times New Roman" w:hAnsi="Times New Roman"/>
          <w:b/>
          <w:bCs/>
          <w:sz w:val="20"/>
          <w:szCs w:val="21"/>
          <w:lang w:val="en-GB"/>
        </w:rPr>
        <w:t xml:space="preserve">general </w:t>
      </w:r>
      <w:r w:rsidRPr="00756127">
        <w:rPr>
          <w:rFonts w:ascii="Times New Roman" w:hAnsi="Times New Roman"/>
          <w:b/>
          <w:bCs/>
          <w:sz w:val="20"/>
          <w:szCs w:val="21"/>
          <w:lang w:val="en-GB"/>
        </w:rPr>
        <w:t xml:space="preserve">spurious emission requirements as NR BS spec still apply </w:t>
      </w:r>
      <w:r w:rsidR="00E039E0">
        <w:rPr>
          <w:rFonts w:ascii="Times New Roman" w:hAnsi="Times New Roman"/>
          <w:b/>
          <w:bCs/>
          <w:sz w:val="20"/>
          <w:szCs w:val="21"/>
          <w:lang w:val="en-GB"/>
        </w:rPr>
        <w:t>for</w:t>
      </w:r>
      <w:r w:rsidRPr="00756127">
        <w:rPr>
          <w:rFonts w:ascii="Times New Roman" w:hAnsi="Times New Roman"/>
          <w:b/>
          <w:bCs/>
          <w:sz w:val="20"/>
          <w:szCs w:val="21"/>
          <w:lang w:val="en-GB"/>
        </w:rPr>
        <w:t xml:space="preserve"> DL(access link) and UL</w:t>
      </w:r>
      <w:r w:rsidR="00FD65C8">
        <w:rPr>
          <w:rFonts w:ascii="Times New Roman" w:hAnsi="Times New Roman"/>
          <w:b/>
          <w:bCs/>
          <w:sz w:val="20"/>
          <w:szCs w:val="21"/>
          <w:lang w:val="en-GB"/>
        </w:rPr>
        <w:t>(backhaul link)</w:t>
      </w:r>
      <w:r w:rsidRPr="00756127">
        <w:rPr>
          <w:rFonts w:ascii="Times New Roman" w:hAnsi="Times New Roman"/>
          <w:b/>
          <w:bCs/>
          <w:sz w:val="20"/>
          <w:szCs w:val="21"/>
          <w:lang w:val="en-GB"/>
        </w:rPr>
        <w:t xml:space="preserve"> for </w:t>
      </w:r>
      <w:r w:rsidR="003A3B57">
        <w:rPr>
          <w:rFonts w:ascii="Times New Roman" w:hAnsi="Times New Roman"/>
          <w:b/>
          <w:bCs/>
          <w:sz w:val="20"/>
          <w:szCs w:val="21"/>
          <w:lang w:val="en-GB"/>
        </w:rPr>
        <w:t>all FR2</w:t>
      </w:r>
      <w:r w:rsidRPr="00756127">
        <w:rPr>
          <w:rFonts w:ascii="Times New Roman" w:hAnsi="Times New Roman"/>
          <w:b/>
          <w:bCs/>
          <w:sz w:val="20"/>
          <w:szCs w:val="21"/>
          <w:lang w:val="en-GB"/>
        </w:rPr>
        <w:t xml:space="preserve"> classes.</w:t>
      </w:r>
    </w:p>
    <w:p w14:paraId="4073CB74" w14:textId="77777777" w:rsidR="00D5618B" w:rsidRPr="00556A8C" w:rsidRDefault="00C41873" w:rsidP="00D5618B">
      <w:pPr>
        <w:pStyle w:val="Char"/>
        <w:tabs>
          <w:tab w:val="clear" w:pos="1985"/>
          <w:tab w:val="left" w:pos="567"/>
        </w:tabs>
        <w:adjustRightInd w:val="0"/>
        <w:ind w:left="510" w:hanging="510"/>
        <w:rPr>
          <w:rFonts w:ascii="Calibri" w:hAnsi="Calibri"/>
        </w:rPr>
      </w:pPr>
      <w:r w:rsidRPr="00556A8C">
        <w:t xml:space="preserve">3. </w:t>
      </w:r>
      <w:r w:rsidR="00D5618B" w:rsidRPr="00556A8C">
        <w:t>Conclusions</w:t>
      </w:r>
    </w:p>
    <w:p w14:paraId="35510578" w14:textId="54E0CE0F" w:rsidR="00D5618B" w:rsidRDefault="00D5618B" w:rsidP="0001160B">
      <w:pPr>
        <w:pStyle w:val="Style0"/>
        <w:spacing w:after="180"/>
        <w:rPr>
          <w:rFonts w:ascii="Times New Roman" w:hAnsi="Times New Roman"/>
          <w:sz w:val="20"/>
          <w:szCs w:val="20"/>
        </w:rPr>
      </w:pPr>
      <w:r w:rsidRPr="00EC508A">
        <w:rPr>
          <w:rFonts w:ascii="Times New Roman" w:hAnsi="Times New Roman"/>
          <w:sz w:val="20"/>
          <w:szCs w:val="20"/>
        </w:rPr>
        <w:t xml:space="preserve">In this contribution, </w:t>
      </w:r>
      <w:r w:rsidR="003D2DD0">
        <w:rPr>
          <w:rFonts w:ascii="Times New Roman" w:hAnsi="Times New Roman"/>
          <w:sz w:val="20"/>
          <w:szCs w:val="20"/>
        </w:rPr>
        <w:t>NR repeater</w:t>
      </w:r>
      <w:r w:rsidR="00F37DE2">
        <w:rPr>
          <w:rFonts w:ascii="Times New Roman" w:hAnsi="Times New Roman"/>
          <w:sz w:val="20"/>
          <w:szCs w:val="20"/>
        </w:rPr>
        <w:t xml:space="preserve"> </w:t>
      </w:r>
      <w:r w:rsidR="00FF25F7">
        <w:rPr>
          <w:rFonts w:ascii="Times New Roman" w:hAnsi="Times New Roman"/>
          <w:sz w:val="20"/>
          <w:szCs w:val="20"/>
        </w:rPr>
        <w:t>emission</w:t>
      </w:r>
      <w:r w:rsidR="00F37DE2">
        <w:rPr>
          <w:rFonts w:ascii="Times New Roman" w:hAnsi="Times New Roman"/>
          <w:sz w:val="20"/>
          <w:szCs w:val="20"/>
        </w:rPr>
        <w:t xml:space="preserve"> related </w:t>
      </w:r>
      <w:r w:rsidR="00674DAD">
        <w:rPr>
          <w:rFonts w:ascii="Times New Roman" w:hAnsi="Times New Roman" w:hint="eastAsia"/>
          <w:sz w:val="20"/>
          <w:szCs w:val="20"/>
        </w:rPr>
        <w:t>radiat</w:t>
      </w:r>
      <w:r w:rsidR="00674DAD">
        <w:rPr>
          <w:rFonts w:ascii="Times New Roman" w:hAnsi="Times New Roman"/>
          <w:sz w:val="20"/>
          <w:szCs w:val="20"/>
        </w:rPr>
        <w:t>e</w:t>
      </w:r>
      <w:r w:rsidR="00F37DE2">
        <w:rPr>
          <w:rFonts w:ascii="Times New Roman" w:hAnsi="Times New Roman"/>
          <w:sz w:val="20"/>
          <w:szCs w:val="20"/>
        </w:rPr>
        <w:t>d requirements</w:t>
      </w:r>
      <w:r w:rsidR="00260FCD">
        <w:rPr>
          <w:rFonts w:ascii="Times New Roman" w:hAnsi="Times New Roman"/>
          <w:sz w:val="20"/>
          <w:szCs w:val="20"/>
        </w:rPr>
        <w:t xml:space="preserve"> </w:t>
      </w:r>
      <w:r w:rsidR="008F6020">
        <w:rPr>
          <w:rFonts w:ascii="Times New Roman" w:hAnsi="Times New Roman"/>
          <w:sz w:val="20"/>
          <w:szCs w:val="20"/>
        </w:rPr>
        <w:t>are</w:t>
      </w:r>
      <w:r w:rsidR="00FF0F7F" w:rsidRPr="00EC508A">
        <w:rPr>
          <w:rFonts w:ascii="Times New Roman" w:hAnsi="Times New Roman" w:hint="eastAsia"/>
          <w:sz w:val="20"/>
          <w:szCs w:val="20"/>
        </w:rPr>
        <w:t xml:space="preserve"> </w:t>
      </w:r>
      <w:r w:rsidR="00A334FE" w:rsidRPr="00EC508A">
        <w:rPr>
          <w:rFonts w:ascii="Times New Roman" w:hAnsi="Times New Roman" w:hint="eastAsia"/>
          <w:sz w:val="20"/>
          <w:szCs w:val="20"/>
        </w:rPr>
        <w:t>discussed</w:t>
      </w:r>
      <w:r w:rsidR="000F4F18" w:rsidRPr="00EC508A">
        <w:rPr>
          <w:rFonts w:ascii="Times New Roman" w:hAnsi="Times New Roman" w:hint="eastAsia"/>
          <w:sz w:val="20"/>
          <w:szCs w:val="20"/>
        </w:rPr>
        <w:t xml:space="preserve"> </w:t>
      </w:r>
      <w:r w:rsidR="00FF0F7F" w:rsidRPr="00EC508A">
        <w:rPr>
          <w:rFonts w:ascii="Times New Roman" w:hAnsi="Times New Roman"/>
          <w:sz w:val="20"/>
          <w:szCs w:val="20"/>
        </w:rPr>
        <w:t>with following observation</w:t>
      </w:r>
      <w:r w:rsidR="00F04EE7">
        <w:rPr>
          <w:rFonts w:ascii="Times New Roman" w:hAnsi="Times New Roman"/>
          <w:sz w:val="20"/>
          <w:szCs w:val="20"/>
        </w:rPr>
        <w:t xml:space="preserve"> and proposals</w:t>
      </w:r>
      <w:r w:rsidR="00FF0F7F" w:rsidRPr="00EC508A">
        <w:rPr>
          <w:rFonts w:ascii="Times New Roman" w:hAnsi="Times New Roman"/>
          <w:sz w:val="20"/>
          <w:szCs w:val="20"/>
        </w:rPr>
        <w:t>:</w:t>
      </w:r>
    </w:p>
    <w:p w14:paraId="582DD149" w14:textId="25FCF05E" w:rsidR="00A35085" w:rsidRDefault="00A35085" w:rsidP="00A35085">
      <w:pPr>
        <w:pStyle w:val="NoSpacing"/>
        <w:spacing w:after="180"/>
        <w:rPr>
          <w:rFonts w:ascii="Times New Roman" w:hAnsi="Times New Roman"/>
          <w:b/>
          <w:bCs/>
          <w:sz w:val="20"/>
          <w:szCs w:val="22"/>
        </w:rPr>
      </w:pPr>
      <w:r w:rsidRPr="005220F8">
        <w:rPr>
          <w:rFonts w:ascii="Times New Roman" w:hAnsi="Times New Roman"/>
          <w:b/>
          <w:bCs/>
          <w:sz w:val="20"/>
          <w:szCs w:val="22"/>
        </w:rPr>
        <w:t xml:space="preserve">Observation 1: for repeater UL and DL, </w:t>
      </w:r>
      <w:r>
        <w:rPr>
          <w:rFonts w:ascii="Times New Roman" w:hAnsi="Times New Roman"/>
          <w:b/>
          <w:bCs/>
          <w:sz w:val="20"/>
          <w:szCs w:val="22"/>
        </w:rPr>
        <w:t>the amplification gain and output power will determine whether ACLR is measurable or not</w:t>
      </w:r>
      <w:r w:rsidRPr="005220F8">
        <w:rPr>
          <w:rFonts w:ascii="Times New Roman" w:hAnsi="Times New Roman"/>
          <w:b/>
          <w:bCs/>
          <w:sz w:val="20"/>
          <w:szCs w:val="22"/>
        </w:rPr>
        <w:t>.</w:t>
      </w:r>
    </w:p>
    <w:p w14:paraId="739E005D" w14:textId="7BE357A8" w:rsidR="00A35085" w:rsidRDefault="00A35085" w:rsidP="00A35085">
      <w:pPr>
        <w:pStyle w:val="NoSpacing"/>
        <w:spacing w:after="180"/>
        <w:rPr>
          <w:rFonts w:ascii="Times New Roman" w:hAnsi="Times New Roman"/>
          <w:b/>
          <w:bCs/>
          <w:sz w:val="20"/>
          <w:szCs w:val="22"/>
        </w:rPr>
      </w:pPr>
      <w:r w:rsidRPr="00A35085">
        <w:rPr>
          <w:rFonts w:ascii="Times New Roman" w:hAnsi="Times New Roman"/>
          <w:b/>
          <w:bCs/>
          <w:sz w:val="20"/>
          <w:szCs w:val="22"/>
        </w:rPr>
        <w:t>Proposal 1: We should at first determine gNB DL output power assumption before defining repeater DL ACLR requirements to achieve the same adjacent protection as gNB as listed in table 1.</w:t>
      </w:r>
    </w:p>
    <w:p w14:paraId="61E1DE58" w14:textId="7AE80C17" w:rsidR="008E441F" w:rsidRPr="00BB4963" w:rsidRDefault="008E441F" w:rsidP="008E441F">
      <w:pPr>
        <w:widowControl/>
        <w:spacing w:after="180"/>
        <w:jc w:val="left"/>
        <w:rPr>
          <w:rFonts w:ascii="Times New Roman" w:eastAsiaTheme="minorEastAsia" w:hAnsi="Times New Roman"/>
          <w:b/>
          <w:bCs/>
          <w:kern w:val="0"/>
          <w:sz w:val="20"/>
          <w:szCs w:val="20"/>
          <w:lang w:val="en-GB"/>
        </w:rPr>
      </w:pPr>
      <w:r w:rsidRPr="00BB4963">
        <w:rPr>
          <w:rFonts w:ascii="Times New Roman" w:eastAsiaTheme="minorEastAsia" w:hAnsi="Times New Roman"/>
          <w:b/>
          <w:bCs/>
          <w:kern w:val="0"/>
          <w:sz w:val="20"/>
          <w:szCs w:val="20"/>
          <w:lang w:val="en-GB"/>
        </w:rPr>
        <w:t xml:space="preserve">Observation </w:t>
      </w:r>
      <w:r>
        <w:rPr>
          <w:rFonts w:ascii="Times New Roman" w:eastAsiaTheme="minorEastAsia" w:hAnsi="Times New Roman"/>
          <w:b/>
          <w:bCs/>
          <w:kern w:val="0"/>
          <w:sz w:val="20"/>
          <w:szCs w:val="20"/>
          <w:lang w:val="en-GB"/>
        </w:rPr>
        <w:t>2</w:t>
      </w:r>
      <w:r w:rsidRPr="00BB4963">
        <w:rPr>
          <w:rFonts w:ascii="Times New Roman" w:eastAsiaTheme="minorEastAsia" w:hAnsi="Times New Roman"/>
          <w:b/>
          <w:bCs/>
          <w:kern w:val="0"/>
          <w:sz w:val="20"/>
          <w:szCs w:val="20"/>
          <w:lang w:val="en-GB"/>
        </w:rPr>
        <w:t xml:space="preserve">: if gain is larger than the value in table </w:t>
      </w:r>
      <w:r w:rsidR="00471A8F">
        <w:rPr>
          <w:rFonts w:ascii="Times New Roman" w:eastAsiaTheme="minorEastAsia" w:hAnsi="Times New Roman"/>
          <w:b/>
          <w:bCs/>
          <w:kern w:val="0"/>
          <w:sz w:val="20"/>
          <w:szCs w:val="20"/>
          <w:lang w:val="en-GB"/>
        </w:rPr>
        <w:t xml:space="preserve">3 for DL </w:t>
      </w:r>
      <w:r w:rsidRPr="00BB4963">
        <w:rPr>
          <w:rFonts w:ascii="Times New Roman" w:eastAsiaTheme="minorEastAsia" w:hAnsi="Times New Roman"/>
          <w:b/>
          <w:bCs/>
          <w:kern w:val="0"/>
          <w:sz w:val="20"/>
          <w:szCs w:val="20"/>
          <w:lang w:val="en-GB"/>
        </w:rPr>
        <w:t xml:space="preserve">then it’s hard to </w:t>
      </w:r>
      <w:r>
        <w:rPr>
          <w:rFonts w:ascii="Times New Roman" w:eastAsiaTheme="minorEastAsia" w:hAnsi="Times New Roman"/>
          <w:b/>
          <w:bCs/>
          <w:kern w:val="0"/>
          <w:sz w:val="20"/>
          <w:szCs w:val="20"/>
          <w:lang w:val="en-GB"/>
        </w:rPr>
        <w:t>measure</w:t>
      </w:r>
      <w:r w:rsidRPr="00BB4963">
        <w:rPr>
          <w:rFonts w:ascii="Times New Roman" w:eastAsiaTheme="minorEastAsia" w:hAnsi="Times New Roman"/>
          <w:b/>
          <w:bCs/>
          <w:kern w:val="0"/>
          <w:sz w:val="20"/>
          <w:szCs w:val="20"/>
          <w:lang w:val="en-GB"/>
        </w:rPr>
        <w:t xml:space="preserve"> </w:t>
      </w:r>
      <w:r>
        <w:rPr>
          <w:rFonts w:ascii="Times New Roman" w:eastAsiaTheme="minorEastAsia" w:hAnsi="Times New Roman"/>
          <w:b/>
          <w:bCs/>
          <w:kern w:val="0"/>
          <w:sz w:val="20"/>
          <w:szCs w:val="20"/>
          <w:lang w:val="en-GB"/>
        </w:rPr>
        <w:t xml:space="preserve">repeater </w:t>
      </w:r>
      <w:r w:rsidRPr="00BB4963">
        <w:rPr>
          <w:rFonts w:ascii="Times New Roman" w:eastAsiaTheme="minorEastAsia" w:hAnsi="Times New Roman"/>
          <w:b/>
          <w:bCs/>
          <w:kern w:val="0"/>
          <w:sz w:val="20"/>
          <w:szCs w:val="20"/>
          <w:lang w:val="en-GB"/>
        </w:rPr>
        <w:t>ACLR requirements.</w:t>
      </w:r>
    </w:p>
    <w:p w14:paraId="311BC769" w14:textId="77777777" w:rsidR="008E441F" w:rsidRPr="00E23D12" w:rsidRDefault="008E441F" w:rsidP="008E441F">
      <w:pPr>
        <w:widowControl/>
        <w:spacing w:after="180"/>
        <w:jc w:val="left"/>
        <w:rPr>
          <w:rFonts w:ascii="Times New Roman" w:eastAsiaTheme="minorEastAsia" w:hAnsi="Times New Roman"/>
          <w:b/>
          <w:bCs/>
          <w:kern w:val="0"/>
          <w:sz w:val="20"/>
          <w:szCs w:val="20"/>
          <w:lang w:val="en-GB"/>
        </w:rPr>
      </w:pPr>
      <w:r w:rsidRPr="00E23D12">
        <w:rPr>
          <w:rFonts w:ascii="Times New Roman" w:eastAsiaTheme="minorEastAsia" w:hAnsi="Times New Roman"/>
          <w:b/>
          <w:bCs/>
          <w:kern w:val="0"/>
          <w:sz w:val="20"/>
          <w:szCs w:val="20"/>
          <w:lang w:val="en-GB"/>
        </w:rPr>
        <w:t>Proposal 2: the equivalent ACLR requirement as listed in table 2 is suggested for repeater DL only when the gain meet the limits in table 3, otherwise no ACLR requirement is required since it’s hard to measure it.</w:t>
      </w:r>
    </w:p>
    <w:p w14:paraId="3C72B4F6" w14:textId="79A45685" w:rsidR="008E441F" w:rsidRDefault="008E441F" w:rsidP="008E441F">
      <w:pPr>
        <w:widowControl/>
        <w:spacing w:after="180"/>
        <w:jc w:val="left"/>
        <w:rPr>
          <w:rFonts w:ascii="Times New Roman" w:eastAsiaTheme="minorEastAsia" w:hAnsi="Times New Roman"/>
          <w:b/>
          <w:bCs/>
          <w:kern w:val="0"/>
          <w:sz w:val="20"/>
          <w:szCs w:val="20"/>
          <w:lang w:val="en-GB"/>
        </w:rPr>
      </w:pPr>
      <w:r w:rsidRPr="002D48B4">
        <w:rPr>
          <w:rFonts w:ascii="Times New Roman" w:eastAsiaTheme="minorEastAsia" w:hAnsi="Times New Roman"/>
          <w:b/>
          <w:bCs/>
          <w:kern w:val="0"/>
          <w:sz w:val="20"/>
          <w:szCs w:val="20"/>
          <w:lang w:val="en-GB"/>
        </w:rPr>
        <w:t xml:space="preserve">Proposal 3: the same OBUE requirements as gNB still apply for repeater DL with some modifications of the description of </w:t>
      </w:r>
      <w:r>
        <w:rPr>
          <w:rFonts w:ascii="Times New Roman" w:eastAsiaTheme="minorEastAsia" w:hAnsi="Times New Roman"/>
          <w:b/>
          <w:bCs/>
          <w:kern w:val="0"/>
          <w:sz w:val="20"/>
          <w:szCs w:val="20"/>
          <w:lang w:val="en-GB"/>
        </w:rPr>
        <w:t>frequency</w:t>
      </w:r>
      <w:r w:rsidRPr="002D48B4">
        <w:rPr>
          <w:rFonts w:ascii="Times New Roman" w:eastAsiaTheme="minorEastAsia" w:hAnsi="Times New Roman"/>
          <w:b/>
          <w:bCs/>
          <w:kern w:val="0"/>
          <w:sz w:val="20"/>
          <w:szCs w:val="20"/>
          <w:lang w:val="en-GB"/>
        </w:rPr>
        <w:t xml:space="preserve"> edge. But it should be note</w:t>
      </w:r>
      <w:r>
        <w:rPr>
          <w:rFonts w:ascii="Times New Roman" w:eastAsiaTheme="minorEastAsia" w:hAnsi="Times New Roman"/>
          <w:b/>
          <w:bCs/>
          <w:kern w:val="0"/>
          <w:sz w:val="20"/>
          <w:szCs w:val="20"/>
          <w:lang w:val="en-GB"/>
        </w:rPr>
        <w:t>d</w:t>
      </w:r>
      <w:r w:rsidRPr="002D48B4">
        <w:rPr>
          <w:rFonts w:ascii="Times New Roman" w:eastAsiaTheme="minorEastAsia" w:hAnsi="Times New Roman"/>
          <w:b/>
          <w:bCs/>
          <w:kern w:val="0"/>
          <w:sz w:val="20"/>
          <w:szCs w:val="20"/>
          <w:lang w:val="en-GB"/>
        </w:rPr>
        <w:t xml:space="preserve"> the more stringent requirement </w:t>
      </w:r>
      <w:r>
        <w:rPr>
          <w:rFonts w:ascii="Times New Roman" w:eastAsiaTheme="minorEastAsia" w:hAnsi="Times New Roman"/>
          <w:b/>
          <w:bCs/>
          <w:kern w:val="0"/>
          <w:sz w:val="20"/>
          <w:szCs w:val="20"/>
          <w:lang w:val="en-GB"/>
        </w:rPr>
        <w:t>between</w:t>
      </w:r>
      <w:r w:rsidRPr="002D48B4">
        <w:rPr>
          <w:rFonts w:ascii="Times New Roman" w:eastAsiaTheme="minorEastAsia" w:hAnsi="Times New Roman"/>
          <w:b/>
          <w:bCs/>
          <w:kern w:val="0"/>
          <w:sz w:val="20"/>
          <w:szCs w:val="20"/>
          <w:lang w:val="en-GB"/>
        </w:rPr>
        <w:t xml:space="preserve"> OBUE and absolute ACLR requirements finally apply for repeater</w:t>
      </w:r>
      <w:r>
        <w:rPr>
          <w:rFonts w:ascii="Times New Roman" w:eastAsiaTheme="minorEastAsia" w:hAnsi="Times New Roman"/>
          <w:b/>
          <w:bCs/>
          <w:kern w:val="0"/>
          <w:sz w:val="20"/>
          <w:szCs w:val="20"/>
          <w:lang w:val="en-GB"/>
        </w:rPr>
        <w:t xml:space="preserve"> if the assumed output power of gNB is less than 15dBm/MHz.</w:t>
      </w:r>
    </w:p>
    <w:p w14:paraId="7661AF60" w14:textId="41B2D53F" w:rsidR="007F1A98" w:rsidRPr="002D48B4" w:rsidRDefault="007F1A98" w:rsidP="008E441F">
      <w:pPr>
        <w:widowControl/>
        <w:spacing w:after="180"/>
        <w:jc w:val="left"/>
        <w:rPr>
          <w:rFonts w:ascii="Times New Roman" w:eastAsiaTheme="minorEastAsia" w:hAnsi="Times New Roman"/>
          <w:b/>
          <w:bCs/>
          <w:kern w:val="0"/>
          <w:sz w:val="20"/>
          <w:szCs w:val="20"/>
          <w:lang w:val="en-GB"/>
        </w:rPr>
      </w:pPr>
      <w:r w:rsidRPr="007F1A98">
        <w:rPr>
          <w:rFonts w:ascii="Times New Roman" w:eastAsiaTheme="minorEastAsia" w:hAnsi="Times New Roman"/>
          <w:b/>
          <w:bCs/>
          <w:kern w:val="0"/>
          <w:sz w:val="20"/>
          <w:szCs w:val="20"/>
          <w:lang w:val="en-GB"/>
        </w:rPr>
        <w:t>Proposal 4: the same general spurious emission requirements as NR BS spec still apply for DL(access link) and UL(backhaul link) for all FR2 classes.</w:t>
      </w:r>
    </w:p>
    <w:p w14:paraId="5BA6CFBA" w14:textId="77777777" w:rsidR="008E441F" w:rsidRPr="008E441F" w:rsidRDefault="008E441F" w:rsidP="00A35085">
      <w:pPr>
        <w:pStyle w:val="NoSpacing"/>
        <w:spacing w:after="180"/>
        <w:rPr>
          <w:rFonts w:ascii="Times New Roman" w:hAnsi="Times New Roman"/>
          <w:b/>
          <w:bCs/>
          <w:sz w:val="20"/>
          <w:szCs w:val="22"/>
          <w:lang w:val="en-GB"/>
        </w:rPr>
      </w:pPr>
    </w:p>
    <w:p w14:paraId="6C09B29C" w14:textId="315601F2" w:rsidR="00E92937" w:rsidRPr="00556A8C" w:rsidRDefault="00E92937" w:rsidP="00E92937">
      <w:pPr>
        <w:pStyle w:val="Char"/>
        <w:tabs>
          <w:tab w:val="clear" w:pos="1985"/>
          <w:tab w:val="left" w:pos="567"/>
        </w:tabs>
        <w:adjustRightInd w:val="0"/>
        <w:ind w:left="510" w:hanging="510"/>
        <w:rPr>
          <w:rFonts w:ascii="Calibri" w:hAnsi="Calibri"/>
        </w:rPr>
      </w:pPr>
      <w:r>
        <w:lastRenderedPageBreak/>
        <w:t>4</w:t>
      </w:r>
      <w:r w:rsidRPr="00556A8C">
        <w:t xml:space="preserve">. </w:t>
      </w:r>
      <w:r>
        <w:t>Reference</w:t>
      </w:r>
    </w:p>
    <w:p w14:paraId="6356200A" w14:textId="4B0A3AA8" w:rsidR="002C34A5" w:rsidRPr="00D25BA5" w:rsidRDefault="002C34A5" w:rsidP="002716DE">
      <w:pPr>
        <w:widowControl/>
        <w:overflowPunct w:val="0"/>
        <w:autoSpaceDE w:val="0"/>
        <w:autoSpaceDN w:val="0"/>
        <w:adjustRightInd w:val="0"/>
        <w:spacing w:after="180"/>
        <w:jc w:val="left"/>
        <w:textAlignment w:val="baseline"/>
        <w:rPr>
          <w:rFonts w:ascii="Times New Roman" w:hAnsi="Times New Roman"/>
          <w:sz w:val="20"/>
          <w:szCs w:val="20"/>
        </w:rPr>
      </w:pPr>
      <w:r w:rsidRPr="00D25BA5">
        <w:rPr>
          <w:rFonts w:ascii="Times New Roman" w:hAnsi="Times New Roman"/>
          <w:sz w:val="20"/>
          <w:szCs w:val="20"/>
        </w:rPr>
        <w:t xml:space="preserve">[1] </w:t>
      </w:r>
      <w:r w:rsidR="00B07786" w:rsidRPr="00B07786">
        <w:rPr>
          <w:rFonts w:ascii="Times New Roman" w:hAnsi="Times New Roman"/>
          <w:sz w:val="20"/>
          <w:szCs w:val="20"/>
        </w:rPr>
        <w:t>R4-2108090</w:t>
      </w:r>
      <w:r w:rsidRPr="00D25BA5">
        <w:rPr>
          <w:rFonts w:ascii="Times New Roman" w:hAnsi="Times New Roman"/>
          <w:sz w:val="20"/>
          <w:szCs w:val="20"/>
        </w:rPr>
        <w:t xml:space="preserve">, </w:t>
      </w:r>
      <w:r w:rsidR="004B385C" w:rsidRPr="004B385C">
        <w:rPr>
          <w:rFonts w:ascii="Times New Roman" w:hAnsi="Times New Roman"/>
          <w:sz w:val="20"/>
          <w:szCs w:val="20"/>
        </w:rPr>
        <w:t>WF on emission related radiated requirements</w:t>
      </w:r>
      <w:r w:rsidR="004B385C">
        <w:rPr>
          <w:rFonts w:ascii="Times New Roman" w:hAnsi="Times New Roman"/>
          <w:sz w:val="20"/>
          <w:szCs w:val="20"/>
        </w:rPr>
        <w:t>, Nokia</w:t>
      </w:r>
      <w:r w:rsidRPr="00D25BA5">
        <w:rPr>
          <w:rFonts w:ascii="Times New Roman" w:hAnsi="Times New Roman" w:hint="eastAsia"/>
          <w:sz w:val="20"/>
          <w:szCs w:val="20"/>
        </w:rPr>
        <w:t xml:space="preserve"> </w:t>
      </w:r>
    </w:p>
    <w:p w14:paraId="07641D12" w14:textId="64A8A0DD" w:rsidR="0017271A" w:rsidRPr="00D25BA5" w:rsidRDefault="0017271A" w:rsidP="002716DE">
      <w:pPr>
        <w:widowControl/>
        <w:overflowPunct w:val="0"/>
        <w:autoSpaceDE w:val="0"/>
        <w:autoSpaceDN w:val="0"/>
        <w:adjustRightInd w:val="0"/>
        <w:spacing w:after="180"/>
        <w:jc w:val="left"/>
        <w:textAlignment w:val="baseline"/>
        <w:rPr>
          <w:rFonts w:ascii="Times New Roman" w:hAnsi="Times New Roman"/>
          <w:sz w:val="20"/>
          <w:szCs w:val="20"/>
        </w:rPr>
      </w:pPr>
      <w:r w:rsidRPr="00D25BA5">
        <w:rPr>
          <w:rFonts w:ascii="Times New Roman" w:hAnsi="Times New Roman" w:hint="eastAsia"/>
          <w:sz w:val="20"/>
          <w:szCs w:val="20"/>
        </w:rPr>
        <w:t>[</w:t>
      </w:r>
      <w:r w:rsidRPr="00D25BA5">
        <w:rPr>
          <w:rFonts w:ascii="Times New Roman" w:hAnsi="Times New Roman"/>
          <w:sz w:val="20"/>
          <w:szCs w:val="20"/>
        </w:rPr>
        <w:t>2]</w:t>
      </w:r>
      <w:r w:rsidR="002428E4">
        <w:rPr>
          <w:rFonts w:ascii="Times New Roman" w:hAnsi="Times New Roman"/>
          <w:sz w:val="20"/>
          <w:szCs w:val="20"/>
        </w:rPr>
        <w:t xml:space="preserve"> </w:t>
      </w:r>
      <w:r w:rsidR="002428E4" w:rsidRPr="002428E4">
        <w:rPr>
          <w:rFonts w:ascii="Times New Roman" w:hAnsi="Times New Roman"/>
          <w:sz w:val="20"/>
          <w:szCs w:val="20"/>
        </w:rPr>
        <w:t>R4-2109499</w:t>
      </w:r>
      <w:r w:rsidR="002428E4">
        <w:rPr>
          <w:rFonts w:ascii="Times New Roman" w:hAnsi="Times New Roman"/>
          <w:sz w:val="20"/>
          <w:szCs w:val="20"/>
        </w:rPr>
        <w:t xml:space="preserve">, </w:t>
      </w:r>
      <w:r w:rsidR="002428E4" w:rsidRPr="002428E4">
        <w:rPr>
          <w:rFonts w:ascii="Times New Roman" w:hAnsi="Times New Roman"/>
          <w:sz w:val="20"/>
          <w:szCs w:val="20"/>
        </w:rPr>
        <w:t>discussion on repeater emission related conducted requirements</w:t>
      </w:r>
    </w:p>
    <w:p w14:paraId="72FE074C" w14:textId="08A3F871" w:rsidR="00C44816" w:rsidRPr="008F7C8A" w:rsidRDefault="00C44816" w:rsidP="00C76DCB">
      <w:pPr>
        <w:widowControl/>
        <w:overflowPunct w:val="0"/>
        <w:autoSpaceDE w:val="0"/>
        <w:autoSpaceDN w:val="0"/>
        <w:adjustRightInd w:val="0"/>
        <w:spacing w:after="180"/>
        <w:jc w:val="left"/>
        <w:textAlignment w:val="baseline"/>
        <w:rPr>
          <w:rFonts w:ascii="Times New Roman" w:hAnsi="Times New Roman"/>
          <w:szCs w:val="21"/>
        </w:rPr>
      </w:pPr>
    </w:p>
    <w:sectPr w:rsidR="00C44816" w:rsidRPr="008F7C8A" w:rsidSect="00D5344D">
      <w:headerReference w:type="default" r:id="rId8"/>
      <w:pgSz w:w="11906" w:h="16838"/>
      <w:pgMar w:top="1440" w:right="1080" w:bottom="1440" w:left="108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11E5F7" w14:textId="77777777" w:rsidR="00BA5A5A" w:rsidRDefault="00BA5A5A" w:rsidP="00D5618B">
      <w:r>
        <w:separator/>
      </w:r>
    </w:p>
  </w:endnote>
  <w:endnote w:type="continuationSeparator" w:id="0">
    <w:p w14:paraId="691DEBE3" w14:textId="77777777" w:rsidR="00BA5A5A" w:rsidRDefault="00BA5A5A" w:rsidP="00D561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New York">
    <w:panose1 w:val="02040503060506020304"/>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C5E610" w14:textId="77777777" w:rsidR="00BA5A5A" w:rsidRDefault="00BA5A5A" w:rsidP="00D5618B">
      <w:r>
        <w:separator/>
      </w:r>
    </w:p>
  </w:footnote>
  <w:footnote w:type="continuationSeparator" w:id="0">
    <w:p w14:paraId="7E931B5E" w14:textId="77777777" w:rsidR="00BA5A5A" w:rsidRDefault="00BA5A5A" w:rsidP="00D561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D8E793" w14:textId="77777777" w:rsidR="003A709C" w:rsidRDefault="003A709C">
    <w:pPr>
      <w:pStyle w:val="Header"/>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45CE2C5"/>
    <w:multiLevelType w:val="singleLevel"/>
    <w:tmpl w:val="B45CE2C5"/>
    <w:lvl w:ilvl="0">
      <w:start w:val="1"/>
      <w:numFmt w:val="decimal"/>
      <w:suff w:val="space"/>
      <w:lvlText w:val="[%1]"/>
      <w:lvlJc w:val="left"/>
    </w:lvl>
  </w:abstractNum>
  <w:abstractNum w:abstractNumId="1" w15:restartNumberingAfterBreak="0">
    <w:nsid w:val="055129FC"/>
    <w:multiLevelType w:val="hybridMultilevel"/>
    <w:tmpl w:val="E1F8A0E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ABA25A1"/>
    <w:multiLevelType w:val="hybridMultilevel"/>
    <w:tmpl w:val="ABE84F16"/>
    <w:lvl w:ilvl="0" w:tplc="5324F05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CE4FFF"/>
    <w:multiLevelType w:val="hybridMultilevel"/>
    <w:tmpl w:val="7F3807D8"/>
    <w:lvl w:ilvl="0" w:tplc="34BC61E2">
      <w:start w:val="1"/>
      <w:numFmt w:val="bullet"/>
      <w:lvlText w:val="•"/>
      <w:lvlJc w:val="left"/>
      <w:pPr>
        <w:tabs>
          <w:tab w:val="num" w:pos="720"/>
        </w:tabs>
        <w:ind w:left="720" w:hanging="360"/>
      </w:pPr>
      <w:rPr>
        <w:rFonts w:ascii="Arial" w:hAnsi="Arial" w:hint="default"/>
      </w:rPr>
    </w:lvl>
    <w:lvl w:ilvl="1" w:tplc="B2E0BD5A">
      <w:start w:val="4239"/>
      <w:numFmt w:val="bullet"/>
      <w:lvlText w:val="–"/>
      <w:lvlJc w:val="left"/>
      <w:pPr>
        <w:tabs>
          <w:tab w:val="num" w:pos="1440"/>
        </w:tabs>
        <w:ind w:left="1440" w:hanging="360"/>
      </w:pPr>
      <w:rPr>
        <w:rFonts w:ascii="Arial" w:hAnsi="Arial" w:hint="default"/>
      </w:rPr>
    </w:lvl>
    <w:lvl w:ilvl="2" w:tplc="BCA6AAB6" w:tentative="1">
      <w:start w:val="1"/>
      <w:numFmt w:val="bullet"/>
      <w:lvlText w:val="•"/>
      <w:lvlJc w:val="left"/>
      <w:pPr>
        <w:tabs>
          <w:tab w:val="num" w:pos="2160"/>
        </w:tabs>
        <w:ind w:left="2160" w:hanging="360"/>
      </w:pPr>
      <w:rPr>
        <w:rFonts w:ascii="Arial" w:hAnsi="Arial" w:hint="default"/>
      </w:rPr>
    </w:lvl>
    <w:lvl w:ilvl="3" w:tplc="A3A8032E" w:tentative="1">
      <w:start w:val="1"/>
      <w:numFmt w:val="bullet"/>
      <w:lvlText w:val="•"/>
      <w:lvlJc w:val="left"/>
      <w:pPr>
        <w:tabs>
          <w:tab w:val="num" w:pos="2880"/>
        </w:tabs>
        <w:ind w:left="2880" w:hanging="360"/>
      </w:pPr>
      <w:rPr>
        <w:rFonts w:ascii="Arial" w:hAnsi="Arial" w:hint="default"/>
      </w:rPr>
    </w:lvl>
    <w:lvl w:ilvl="4" w:tplc="3F5C050C" w:tentative="1">
      <w:start w:val="1"/>
      <w:numFmt w:val="bullet"/>
      <w:lvlText w:val="•"/>
      <w:lvlJc w:val="left"/>
      <w:pPr>
        <w:tabs>
          <w:tab w:val="num" w:pos="3600"/>
        </w:tabs>
        <w:ind w:left="3600" w:hanging="360"/>
      </w:pPr>
      <w:rPr>
        <w:rFonts w:ascii="Arial" w:hAnsi="Arial" w:hint="default"/>
      </w:rPr>
    </w:lvl>
    <w:lvl w:ilvl="5" w:tplc="1D22FA22" w:tentative="1">
      <w:start w:val="1"/>
      <w:numFmt w:val="bullet"/>
      <w:lvlText w:val="•"/>
      <w:lvlJc w:val="left"/>
      <w:pPr>
        <w:tabs>
          <w:tab w:val="num" w:pos="4320"/>
        </w:tabs>
        <w:ind w:left="4320" w:hanging="360"/>
      </w:pPr>
      <w:rPr>
        <w:rFonts w:ascii="Arial" w:hAnsi="Arial" w:hint="default"/>
      </w:rPr>
    </w:lvl>
    <w:lvl w:ilvl="6" w:tplc="A76A2FDA" w:tentative="1">
      <w:start w:val="1"/>
      <w:numFmt w:val="bullet"/>
      <w:lvlText w:val="•"/>
      <w:lvlJc w:val="left"/>
      <w:pPr>
        <w:tabs>
          <w:tab w:val="num" w:pos="5040"/>
        </w:tabs>
        <w:ind w:left="5040" w:hanging="360"/>
      </w:pPr>
      <w:rPr>
        <w:rFonts w:ascii="Arial" w:hAnsi="Arial" w:hint="default"/>
      </w:rPr>
    </w:lvl>
    <w:lvl w:ilvl="7" w:tplc="1E3893FA" w:tentative="1">
      <w:start w:val="1"/>
      <w:numFmt w:val="bullet"/>
      <w:lvlText w:val="•"/>
      <w:lvlJc w:val="left"/>
      <w:pPr>
        <w:tabs>
          <w:tab w:val="num" w:pos="5760"/>
        </w:tabs>
        <w:ind w:left="5760" w:hanging="360"/>
      </w:pPr>
      <w:rPr>
        <w:rFonts w:ascii="Arial" w:hAnsi="Arial" w:hint="default"/>
      </w:rPr>
    </w:lvl>
    <w:lvl w:ilvl="8" w:tplc="7C100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FB3734E"/>
    <w:multiLevelType w:val="hybridMultilevel"/>
    <w:tmpl w:val="6F7EA688"/>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98836A0"/>
    <w:multiLevelType w:val="multilevel"/>
    <w:tmpl w:val="B5CE2120"/>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1B31688A"/>
    <w:multiLevelType w:val="hybridMultilevel"/>
    <w:tmpl w:val="6FEC3272"/>
    <w:lvl w:ilvl="0" w:tplc="DFAC6E44">
      <w:start w:val="1"/>
      <w:numFmt w:val="bullet"/>
      <w:lvlText w:val="─"/>
      <w:lvlJc w:val="left"/>
      <w:pPr>
        <w:ind w:left="420" w:hanging="420"/>
      </w:pPr>
      <w:rPr>
        <w:rFonts w:ascii="Calibri" w:hAnsi="Calibri" w:hint="default"/>
      </w:rPr>
    </w:lvl>
    <w:lvl w:ilvl="1" w:tplc="DFAC6E44">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E556613"/>
    <w:multiLevelType w:val="hybridMultilevel"/>
    <w:tmpl w:val="537C36B8"/>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25A02F2"/>
    <w:multiLevelType w:val="multilevel"/>
    <w:tmpl w:val="225A02F2"/>
    <w:lvl w:ilvl="0">
      <w:start w:val="1"/>
      <w:numFmt w:val="bullet"/>
      <w:lvlText w:val=""/>
      <w:lvlJc w:val="left"/>
      <w:pPr>
        <w:ind w:left="1500" w:hanging="420"/>
      </w:pPr>
      <w:rPr>
        <w:rFonts w:ascii="Wingdings" w:hAnsi="Wingdings" w:hint="default"/>
      </w:rPr>
    </w:lvl>
    <w:lvl w:ilvl="1">
      <w:start w:val="1"/>
      <w:numFmt w:val="lowerLetter"/>
      <w:lvlText w:val="%2)"/>
      <w:lvlJc w:val="left"/>
      <w:pPr>
        <w:ind w:left="1920" w:hanging="420"/>
      </w:pPr>
    </w:lvl>
    <w:lvl w:ilvl="2">
      <w:start w:val="1"/>
      <w:numFmt w:val="lowerRoman"/>
      <w:lvlText w:val="%3."/>
      <w:lvlJc w:val="right"/>
      <w:pPr>
        <w:ind w:left="2340" w:hanging="420"/>
      </w:pPr>
    </w:lvl>
    <w:lvl w:ilvl="3">
      <w:start w:val="1"/>
      <w:numFmt w:val="decimal"/>
      <w:lvlText w:val="%4."/>
      <w:lvlJc w:val="left"/>
      <w:pPr>
        <w:ind w:left="2760" w:hanging="420"/>
      </w:pPr>
    </w:lvl>
    <w:lvl w:ilvl="4">
      <w:start w:val="1"/>
      <w:numFmt w:val="lowerLetter"/>
      <w:lvlText w:val="%5)"/>
      <w:lvlJc w:val="left"/>
      <w:pPr>
        <w:ind w:left="3180" w:hanging="420"/>
      </w:pPr>
    </w:lvl>
    <w:lvl w:ilvl="5">
      <w:start w:val="1"/>
      <w:numFmt w:val="lowerRoman"/>
      <w:lvlText w:val="%6."/>
      <w:lvlJc w:val="right"/>
      <w:pPr>
        <w:ind w:left="3600" w:hanging="420"/>
      </w:pPr>
    </w:lvl>
    <w:lvl w:ilvl="6">
      <w:start w:val="1"/>
      <w:numFmt w:val="decimal"/>
      <w:lvlText w:val="%7."/>
      <w:lvlJc w:val="left"/>
      <w:pPr>
        <w:ind w:left="4020" w:hanging="420"/>
      </w:pPr>
    </w:lvl>
    <w:lvl w:ilvl="7">
      <w:start w:val="1"/>
      <w:numFmt w:val="lowerLetter"/>
      <w:lvlText w:val="%8)"/>
      <w:lvlJc w:val="left"/>
      <w:pPr>
        <w:ind w:left="4440" w:hanging="420"/>
      </w:pPr>
    </w:lvl>
    <w:lvl w:ilvl="8">
      <w:start w:val="1"/>
      <w:numFmt w:val="lowerRoman"/>
      <w:lvlText w:val="%9."/>
      <w:lvlJc w:val="right"/>
      <w:pPr>
        <w:ind w:left="4860" w:hanging="420"/>
      </w:pPr>
    </w:lvl>
  </w:abstractNum>
  <w:abstractNum w:abstractNumId="9" w15:restartNumberingAfterBreak="0">
    <w:nsid w:val="22956DCB"/>
    <w:multiLevelType w:val="multilevel"/>
    <w:tmpl w:val="22956DCB"/>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 w15:restartNumberingAfterBreak="0">
    <w:nsid w:val="288A75B9"/>
    <w:multiLevelType w:val="hybridMultilevel"/>
    <w:tmpl w:val="AE741AE6"/>
    <w:lvl w:ilvl="0" w:tplc="DFAC6E44">
      <w:start w:val="1"/>
      <w:numFmt w:val="bullet"/>
      <w:lvlText w:val="─"/>
      <w:lvlJc w:val="left"/>
      <w:pPr>
        <w:ind w:left="420" w:hanging="420"/>
      </w:pPr>
      <w:rPr>
        <w:rFonts w:ascii="Calibri" w:hAnsi="Calibri" w:hint="default"/>
      </w:rPr>
    </w:lvl>
    <w:lvl w:ilvl="1" w:tplc="455C3106">
      <w:numFmt w:val="bullet"/>
      <w:lvlText w:val="-"/>
      <w:lvlJc w:val="left"/>
      <w:pPr>
        <w:ind w:left="780" w:hanging="36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9567F54"/>
    <w:multiLevelType w:val="hybridMultilevel"/>
    <w:tmpl w:val="354E4D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FA4526E"/>
    <w:multiLevelType w:val="hybridMultilevel"/>
    <w:tmpl w:val="347864E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0F84E3D"/>
    <w:multiLevelType w:val="singleLevel"/>
    <w:tmpl w:val="B45CE2C5"/>
    <w:lvl w:ilvl="0">
      <w:start w:val="1"/>
      <w:numFmt w:val="decimal"/>
      <w:suff w:val="space"/>
      <w:lvlText w:val="[%1]"/>
      <w:lvlJc w:val="left"/>
    </w:lvl>
  </w:abstractNum>
  <w:abstractNum w:abstractNumId="14" w15:restartNumberingAfterBreak="0">
    <w:nsid w:val="42B43ECE"/>
    <w:multiLevelType w:val="hybridMultilevel"/>
    <w:tmpl w:val="416089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5B629FB"/>
    <w:multiLevelType w:val="hybridMultilevel"/>
    <w:tmpl w:val="238053C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66F578B"/>
    <w:multiLevelType w:val="hybridMultilevel"/>
    <w:tmpl w:val="8DC2DD32"/>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9452B01"/>
    <w:multiLevelType w:val="hybridMultilevel"/>
    <w:tmpl w:val="211EEDFA"/>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1E63BC1"/>
    <w:multiLevelType w:val="hybridMultilevel"/>
    <w:tmpl w:val="3CFAB6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763492F"/>
    <w:multiLevelType w:val="hybridMultilevel"/>
    <w:tmpl w:val="C1E60A60"/>
    <w:lvl w:ilvl="0" w:tplc="5324F050">
      <w:start w:val="1"/>
      <w:numFmt w:val="bullet"/>
      <w:lvlText w:val="•"/>
      <w:lvlJc w:val="left"/>
      <w:pPr>
        <w:tabs>
          <w:tab w:val="num" w:pos="720"/>
        </w:tabs>
        <w:ind w:left="720" w:hanging="360"/>
      </w:pPr>
      <w:rPr>
        <w:rFonts w:ascii="Arial" w:hAnsi="Arial" w:hint="default"/>
      </w:rPr>
    </w:lvl>
    <w:lvl w:ilvl="1" w:tplc="D220C790" w:tentative="1">
      <w:start w:val="1"/>
      <w:numFmt w:val="bullet"/>
      <w:lvlText w:val="•"/>
      <w:lvlJc w:val="left"/>
      <w:pPr>
        <w:tabs>
          <w:tab w:val="num" w:pos="1440"/>
        </w:tabs>
        <w:ind w:left="1440" w:hanging="360"/>
      </w:pPr>
      <w:rPr>
        <w:rFonts w:ascii="Arial" w:hAnsi="Arial" w:hint="default"/>
      </w:rPr>
    </w:lvl>
    <w:lvl w:ilvl="2" w:tplc="9350E918" w:tentative="1">
      <w:start w:val="1"/>
      <w:numFmt w:val="bullet"/>
      <w:lvlText w:val="•"/>
      <w:lvlJc w:val="left"/>
      <w:pPr>
        <w:tabs>
          <w:tab w:val="num" w:pos="2160"/>
        </w:tabs>
        <w:ind w:left="2160" w:hanging="360"/>
      </w:pPr>
      <w:rPr>
        <w:rFonts w:ascii="Arial" w:hAnsi="Arial" w:hint="default"/>
      </w:rPr>
    </w:lvl>
    <w:lvl w:ilvl="3" w:tplc="C432277C" w:tentative="1">
      <w:start w:val="1"/>
      <w:numFmt w:val="bullet"/>
      <w:lvlText w:val="•"/>
      <w:lvlJc w:val="left"/>
      <w:pPr>
        <w:tabs>
          <w:tab w:val="num" w:pos="2880"/>
        </w:tabs>
        <w:ind w:left="2880" w:hanging="360"/>
      </w:pPr>
      <w:rPr>
        <w:rFonts w:ascii="Arial" w:hAnsi="Arial" w:hint="default"/>
      </w:rPr>
    </w:lvl>
    <w:lvl w:ilvl="4" w:tplc="1E7E207C" w:tentative="1">
      <w:start w:val="1"/>
      <w:numFmt w:val="bullet"/>
      <w:lvlText w:val="•"/>
      <w:lvlJc w:val="left"/>
      <w:pPr>
        <w:tabs>
          <w:tab w:val="num" w:pos="3600"/>
        </w:tabs>
        <w:ind w:left="3600" w:hanging="360"/>
      </w:pPr>
      <w:rPr>
        <w:rFonts w:ascii="Arial" w:hAnsi="Arial" w:hint="default"/>
      </w:rPr>
    </w:lvl>
    <w:lvl w:ilvl="5" w:tplc="B1AEEBFE" w:tentative="1">
      <w:start w:val="1"/>
      <w:numFmt w:val="bullet"/>
      <w:lvlText w:val="•"/>
      <w:lvlJc w:val="left"/>
      <w:pPr>
        <w:tabs>
          <w:tab w:val="num" w:pos="4320"/>
        </w:tabs>
        <w:ind w:left="4320" w:hanging="360"/>
      </w:pPr>
      <w:rPr>
        <w:rFonts w:ascii="Arial" w:hAnsi="Arial" w:hint="default"/>
      </w:rPr>
    </w:lvl>
    <w:lvl w:ilvl="6" w:tplc="072A2CC4" w:tentative="1">
      <w:start w:val="1"/>
      <w:numFmt w:val="bullet"/>
      <w:lvlText w:val="•"/>
      <w:lvlJc w:val="left"/>
      <w:pPr>
        <w:tabs>
          <w:tab w:val="num" w:pos="5040"/>
        </w:tabs>
        <w:ind w:left="5040" w:hanging="360"/>
      </w:pPr>
      <w:rPr>
        <w:rFonts w:ascii="Arial" w:hAnsi="Arial" w:hint="default"/>
      </w:rPr>
    </w:lvl>
    <w:lvl w:ilvl="7" w:tplc="A2A406F8" w:tentative="1">
      <w:start w:val="1"/>
      <w:numFmt w:val="bullet"/>
      <w:lvlText w:val="•"/>
      <w:lvlJc w:val="left"/>
      <w:pPr>
        <w:tabs>
          <w:tab w:val="num" w:pos="5760"/>
        </w:tabs>
        <w:ind w:left="5760" w:hanging="360"/>
      </w:pPr>
      <w:rPr>
        <w:rFonts w:ascii="Arial" w:hAnsi="Arial" w:hint="default"/>
      </w:rPr>
    </w:lvl>
    <w:lvl w:ilvl="8" w:tplc="B622CF6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93055C9"/>
    <w:multiLevelType w:val="hybridMultilevel"/>
    <w:tmpl w:val="B2C000B6"/>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D177F5E"/>
    <w:multiLevelType w:val="multilevel"/>
    <w:tmpl w:val="5D12F0A2"/>
    <w:lvl w:ilvl="0">
      <w:start w:val="1"/>
      <w:numFmt w:val="decimal"/>
      <w:lvlText w:val="%1."/>
      <w:lvlJc w:val="left"/>
      <w:pPr>
        <w:ind w:left="360" w:hanging="360"/>
      </w:pPr>
      <w:rPr>
        <w:rFonts w:hint="default"/>
      </w:rPr>
    </w:lvl>
    <w:lvl w:ilvl="1">
      <w:start w:val="1"/>
      <w:numFmt w:val="decimal"/>
      <w:lvlText w:val="%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2" w15:restartNumberingAfterBreak="0">
    <w:nsid w:val="5ED01C8B"/>
    <w:multiLevelType w:val="hybridMultilevel"/>
    <w:tmpl w:val="7B86323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570378C"/>
    <w:multiLevelType w:val="hybridMultilevel"/>
    <w:tmpl w:val="8392D9D6"/>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67C7135"/>
    <w:multiLevelType w:val="multilevel"/>
    <w:tmpl w:val="B5D64178"/>
    <w:lvl w:ilvl="0">
      <w:numFmt w:val="bullet"/>
      <w:lvlText w:val="-"/>
      <w:lvlJc w:val="left"/>
      <w:pPr>
        <w:ind w:left="1500" w:hanging="420"/>
      </w:pPr>
      <w:rPr>
        <w:rFonts w:ascii="Times New Roman" w:eastAsia="宋体" w:hAnsi="Times New Roman" w:cs="Times New Roman" w:hint="default"/>
      </w:rPr>
    </w:lvl>
    <w:lvl w:ilvl="1">
      <w:start w:val="1"/>
      <w:numFmt w:val="lowerLetter"/>
      <w:lvlText w:val="%2)"/>
      <w:lvlJc w:val="left"/>
      <w:pPr>
        <w:ind w:left="1920" w:hanging="420"/>
      </w:pPr>
    </w:lvl>
    <w:lvl w:ilvl="2">
      <w:start w:val="1"/>
      <w:numFmt w:val="lowerRoman"/>
      <w:lvlText w:val="%3."/>
      <w:lvlJc w:val="right"/>
      <w:pPr>
        <w:ind w:left="2340" w:hanging="420"/>
      </w:pPr>
    </w:lvl>
    <w:lvl w:ilvl="3">
      <w:start w:val="1"/>
      <w:numFmt w:val="decimal"/>
      <w:lvlText w:val="%4."/>
      <w:lvlJc w:val="left"/>
      <w:pPr>
        <w:ind w:left="2760" w:hanging="420"/>
      </w:pPr>
    </w:lvl>
    <w:lvl w:ilvl="4">
      <w:start w:val="1"/>
      <w:numFmt w:val="lowerLetter"/>
      <w:lvlText w:val="%5)"/>
      <w:lvlJc w:val="left"/>
      <w:pPr>
        <w:ind w:left="3180" w:hanging="420"/>
      </w:pPr>
    </w:lvl>
    <w:lvl w:ilvl="5">
      <w:start w:val="1"/>
      <w:numFmt w:val="lowerRoman"/>
      <w:lvlText w:val="%6."/>
      <w:lvlJc w:val="right"/>
      <w:pPr>
        <w:ind w:left="3600" w:hanging="420"/>
      </w:pPr>
    </w:lvl>
    <w:lvl w:ilvl="6">
      <w:start w:val="1"/>
      <w:numFmt w:val="decimal"/>
      <w:lvlText w:val="%7."/>
      <w:lvlJc w:val="left"/>
      <w:pPr>
        <w:ind w:left="4020" w:hanging="420"/>
      </w:pPr>
    </w:lvl>
    <w:lvl w:ilvl="7">
      <w:start w:val="1"/>
      <w:numFmt w:val="lowerLetter"/>
      <w:lvlText w:val="%8)"/>
      <w:lvlJc w:val="left"/>
      <w:pPr>
        <w:ind w:left="4440" w:hanging="420"/>
      </w:pPr>
    </w:lvl>
    <w:lvl w:ilvl="8">
      <w:start w:val="1"/>
      <w:numFmt w:val="lowerRoman"/>
      <w:lvlText w:val="%9."/>
      <w:lvlJc w:val="right"/>
      <w:pPr>
        <w:ind w:left="4860" w:hanging="420"/>
      </w:pPr>
    </w:lvl>
  </w:abstractNum>
  <w:abstractNum w:abstractNumId="25" w15:restartNumberingAfterBreak="0">
    <w:nsid w:val="6CA24B09"/>
    <w:multiLevelType w:val="hybridMultilevel"/>
    <w:tmpl w:val="97EE19DC"/>
    <w:lvl w:ilvl="0" w:tplc="53B49FB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DC94FBC"/>
    <w:multiLevelType w:val="hybridMultilevel"/>
    <w:tmpl w:val="2722C22E"/>
    <w:lvl w:ilvl="0" w:tplc="53B49FB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E710845"/>
    <w:multiLevelType w:val="hybridMultilevel"/>
    <w:tmpl w:val="E48ED34A"/>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F1E6499"/>
    <w:multiLevelType w:val="multilevel"/>
    <w:tmpl w:val="7F1E6499"/>
    <w:lvl w:ilvl="0">
      <w:start w:val="6"/>
      <w:numFmt w:val="bullet"/>
      <w:lvlText w:val="-"/>
      <w:lvlJc w:val="left"/>
      <w:pPr>
        <w:ind w:left="420" w:hanging="420"/>
      </w:pPr>
      <w:rPr>
        <w:rFonts w:ascii="Calibri" w:eastAsia="Calibri" w:hAnsi="Calibri" w:cs="Calibri" w:hint="default"/>
      </w:rPr>
    </w:lvl>
    <w:lvl w:ilvl="1">
      <w:start w:val="6"/>
      <w:numFmt w:val="bullet"/>
      <w:lvlText w:val="-"/>
      <w:lvlJc w:val="left"/>
      <w:pPr>
        <w:ind w:left="840" w:hanging="420"/>
      </w:pPr>
      <w:rPr>
        <w:rFonts w:ascii="Calibri" w:eastAsia="Calibri" w:hAnsi="Calibri" w:cs="Calibri"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21"/>
  </w:num>
  <w:num w:numId="2">
    <w:abstractNumId w:val="0"/>
  </w:num>
  <w:num w:numId="3">
    <w:abstractNumId w:val="3"/>
  </w:num>
  <w:num w:numId="4">
    <w:abstractNumId w:val="1"/>
  </w:num>
  <w:num w:numId="5">
    <w:abstractNumId w:val="19"/>
  </w:num>
  <w:num w:numId="6">
    <w:abstractNumId w:val="2"/>
  </w:num>
  <w:num w:numId="7">
    <w:abstractNumId w:val="13"/>
  </w:num>
  <w:num w:numId="8">
    <w:abstractNumId w:val="14"/>
  </w:num>
  <w:num w:numId="9">
    <w:abstractNumId w:val="25"/>
  </w:num>
  <w:num w:numId="10">
    <w:abstractNumId w:val="10"/>
  </w:num>
  <w:num w:numId="11">
    <w:abstractNumId w:val="6"/>
  </w:num>
  <w:num w:numId="12">
    <w:abstractNumId w:val="15"/>
  </w:num>
  <w:num w:numId="13">
    <w:abstractNumId w:val="26"/>
  </w:num>
  <w:num w:numId="14">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2"/>
  </w:num>
  <w:num w:numId="17">
    <w:abstractNumId w:val="28"/>
  </w:num>
  <w:num w:numId="18">
    <w:abstractNumId w:val="9"/>
  </w:num>
  <w:num w:numId="19">
    <w:abstractNumId w:val="18"/>
  </w:num>
  <w:num w:numId="20">
    <w:abstractNumId w:val="5"/>
  </w:num>
  <w:num w:numId="21">
    <w:abstractNumId w:val="16"/>
  </w:num>
  <w:num w:numId="22">
    <w:abstractNumId w:val="7"/>
  </w:num>
  <w:num w:numId="23">
    <w:abstractNumId w:val="17"/>
  </w:num>
  <w:num w:numId="24">
    <w:abstractNumId w:val="20"/>
  </w:num>
  <w:num w:numId="25">
    <w:abstractNumId w:val="11"/>
  </w:num>
  <w:num w:numId="26">
    <w:abstractNumId w:val="4"/>
  </w:num>
  <w:num w:numId="27">
    <w:abstractNumId w:val="23"/>
  </w:num>
  <w:num w:numId="28">
    <w:abstractNumId w:val="27"/>
  </w:num>
  <w:num w:numId="2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18B"/>
    <w:rsid w:val="00000BE6"/>
    <w:rsid w:val="00002DFE"/>
    <w:rsid w:val="00003738"/>
    <w:rsid w:val="0000389F"/>
    <w:rsid w:val="000041CA"/>
    <w:rsid w:val="0000477F"/>
    <w:rsid w:val="00005E84"/>
    <w:rsid w:val="00006196"/>
    <w:rsid w:val="000064F7"/>
    <w:rsid w:val="000067ED"/>
    <w:rsid w:val="000109DD"/>
    <w:rsid w:val="0001160B"/>
    <w:rsid w:val="0001176B"/>
    <w:rsid w:val="000117AA"/>
    <w:rsid w:val="00011927"/>
    <w:rsid w:val="00012C96"/>
    <w:rsid w:val="000138E6"/>
    <w:rsid w:val="00014130"/>
    <w:rsid w:val="00014DBE"/>
    <w:rsid w:val="00016B44"/>
    <w:rsid w:val="00016BC2"/>
    <w:rsid w:val="00021DD4"/>
    <w:rsid w:val="000223C3"/>
    <w:rsid w:val="00024959"/>
    <w:rsid w:val="00024FA6"/>
    <w:rsid w:val="00025E8F"/>
    <w:rsid w:val="00030957"/>
    <w:rsid w:val="00032417"/>
    <w:rsid w:val="000328EF"/>
    <w:rsid w:val="000328FD"/>
    <w:rsid w:val="0003334A"/>
    <w:rsid w:val="00034492"/>
    <w:rsid w:val="000348AB"/>
    <w:rsid w:val="000363F5"/>
    <w:rsid w:val="00040C35"/>
    <w:rsid w:val="00043E8D"/>
    <w:rsid w:val="00044652"/>
    <w:rsid w:val="000449E2"/>
    <w:rsid w:val="00044B31"/>
    <w:rsid w:val="0004539C"/>
    <w:rsid w:val="0004564B"/>
    <w:rsid w:val="0004616D"/>
    <w:rsid w:val="00050835"/>
    <w:rsid w:val="00051925"/>
    <w:rsid w:val="00052CB8"/>
    <w:rsid w:val="00052E16"/>
    <w:rsid w:val="00053BCE"/>
    <w:rsid w:val="00055B1F"/>
    <w:rsid w:val="00057B7E"/>
    <w:rsid w:val="000606D3"/>
    <w:rsid w:val="0006491A"/>
    <w:rsid w:val="00064ACC"/>
    <w:rsid w:val="000660F4"/>
    <w:rsid w:val="000664DD"/>
    <w:rsid w:val="0006666E"/>
    <w:rsid w:val="0006714C"/>
    <w:rsid w:val="00067233"/>
    <w:rsid w:val="00067A96"/>
    <w:rsid w:val="00070B68"/>
    <w:rsid w:val="000726EB"/>
    <w:rsid w:val="000728AA"/>
    <w:rsid w:val="000749CD"/>
    <w:rsid w:val="00074A54"/>
    <w:rsid w:val="00074D17"/>
    <w:rsid w:val="000752CA"/>
    <w:rsid w:val="00075657"/>
    <w:rsid w:val="000803EE"/>
    <w:rsid w:val="00080BDE"/>
    <w:rsid w:val="000813B3"/>
    <w:rsid w:val="000826EF"/>
    <w:rsid w:val="000849ED"/>
    <w:rsid w:val="00084B99"/>
    <w:rsid w:val="00085D8F"/>
    <w:rsid w:val="000873AC"/>
    <w:rsid w:val="00087747"/>
    <w:rsid w:val="00087810"/>
    <w:rsid w:val="000900F0"/>
    <w:rsid w:val="00090A5D"/>
    <w:rsid w:val="000918D7"/>
    <w:rsid w:val="00092799"/>
    <w:rsid w:val="00093518"/>
    <w:rsid w:val="0009557B"/>
    <w:rsid w:val="00096265"/>
    <w:rsid w:val="00097FBD"/>
    <w:rsid w:val="000A01AE"/>
    <w:rsid w:val="000A0AE8"/>
    <w:rsid w:val="000A0AF7"/>
    <w:rsid w:val="000A2EF0"/>
    <w:rsid w:val="000A3424"/>
    <w:rsid w:val="000A4238"/>
    <w:rsid w:val="000A675E"/>
    <w:rsid w:val="000A7904"/>
    <w:rsid w:val="000B032D"/>
    <w:rsid w:val="000B03FE"/>
    <w:rsid w:val="000B1C7B"/>
    <w:rsid w:val="000B23C0"/>
    <w:rsid w:val="000B417A"/>
    <w:rsid w:val="000B55D1"/>
    <w:rsid w:val="000B7BB5"/>
    <w:rsid w:val="000B7D23"/>
    <w:rsid w:val="000C1280"/>
    <w:rsid w:val="000C1407"/>
    <w:rsid w:val="000C226C"/>
    <w:rsid w:val="000C2295"/>
    <w:rsid w:val="000C22BE"/>
    <w:rsid w:val="000C41DF"/>
    <w:rsid w:val="000C4600"/>
    <w:rsid w:val="000C4A40"/>
    <w:rsid w:val="000C4B2E"/>
    <w:rsid w:val="000C51A5"/>
    <w:rsid w:val="000C5B39"/>
    <w:rsid w:val="000C5EDA"/>
    <w:rsid w:val="000C7ADE"/>
    <w:rsid w:val="000D06CB"/>
    <w:rsid w:val="000D06F5"/>
    <w:rsid w:val="000D0DAF"/>
    <w:rsid w:val="000D16FB"/>
    <w:rsid w:val="000D1F5A"/>
    <w:rsid w:val="000D2355"/>
    <w:rsid w:val="000D2FCA"/>
    <w:rsid w:val="000D3028"/>
    <w:rsid w:val="000D38A7"/>
    <w:rsid w:val="000D4338"/>
    <w:rsid w:val="000D630F"/>
    <w:rsid w:val="000D6A04"/>
    <w:rsid w:val="000D6FD9"/>
    <w:rsid w:val="000D7449"/>
    <w:rsid w:val="000E001B"/>
    <w:rsid w:val="000E0496"/>
    <w:rsid w:val="000E09ED"/>
    <w:rsid w:val="000E25FF"/>
    <w:rsid w:val="000E4074"/>
    <w:rsid w:val="000E426E"/>
    <w:rsid w:val="000E4491"/>
    <w:rsid w:val="000E4C06"/>
    <w:rsid w:val="000E6186"/>
    <w:rsid w:val="000E6251"/>
    <w:rsid w:val="000E7394"/>
    <w:rsid w:val="000E7663"/>
    <w:rsid w:val="000E7F07"/>
    <w:rsid w:val="000F0B4E"/>
    <w:rsid w:val="000F115E"/>
    <w:rsid w:val="000F145F"/>
    <w:rsid w:val="000F27EE"/>
    <w:rsid w:val="000F41BC"/>
    <w:rsid w:val="000F4F18"/>
    <w:rsid w:val="000F700F"/>
    <w:rsid w:val="000F70C1"/>
    <w:rsid w:val="000F70C8"/>
    <w:rsid w:val="00100D0E"/>
    <w:rsid w:val="00101EC1"/>
    <w:rsid w:val="00102B4D"/>
    <w:rsid w:val="001033DA"/>
    <w:rsid w:val="001052BB"/>
    <w:rsid w:val="00105B2E"/>
    <w:rsid w:val="0010628D"/>
    <w:rsid w:val="00106845"/>
    <w:rsid w:val="0010688E"/>
    <w:rsid w:val="00106FA8"/>
    <w:rsid w:val="0011062D"/>
    <w:rsid w:val="0011154A"/>
    <w:rsid w:val="00111FB4"/>
    <w:rsid w:val="001126D1"/>
    <w:rsid w:val="001137AE"/>
    <w:rsid w:val="00114297"/>
    <w:rsid w:val="00114715"/>
    <w:rsid w:val="001155D6"/>
    <w:rsid w:val="0011636C"/>
    <w:rsid w:val="00116723"/>
    <w:rsid w:val="00116AE7"/>
    <w:rsid w:val="00117381"/>
    <w:rsid w:val="001203E7"/>
    <w:rsid w:val="0012056F"/>
    <w:rsid w:val="00121CBD"/>
    <w:rsid w:val="00122897"/>
    <w:rsid w:val="001229DE"/>
    <w:rsid w:val="00123E6B"/>
    <w:rsid w:val="00123EFD"/>
    <w:rsid w:val="00125215"/>
    <w:rsid w:val="00127F36"/>
    <w:rsid w:val="0013029D"/>
    <w:rsid w:val="001302CF"/>
    <w:rsid w:val="00131B3F"/>
    <w:rsid w:val="001326C6"/>
    <w:rsid w:val="001330E3"/>
    <w:rsid w:val="0013477E"/>
    <w:rsid w:val="00136C7A"/>
    <w:rsid w:val="00137BE3"/>
    <w:rsid w:val="00137E20"/>
    <w:rsid w:val="00140720"/>
    <w:rsid w:val="0014248C"/>
    <w:rsid w:val="00143120"/>
    <w:rsid w:val="00143F1D"/>
    <w:rsid w:val="00145905"/>
    <w:rsid w:val="00146ADC"/>
    <w:rsid w:val="00147B02"/>
    <w:rsid w:val="00150059"/>
    <w:rsid w:val="001502CC"/>
    <w:rsid w:val="00151972"/>
    <w:rsid w:val="001554DD"/>
    <w:rsid w:val="00155651"/>
    <w:rsid w:val="001560D6"/>
    <w:rsid w:val="00156423"/>
    <w:rsid w:val="00156A52"/>
    <w:rsid w:val="00156DAC"/>
    <w:rsid w:val="001606D6"/>
    <w:rsid w:val="001611C4"/>
    <w:rsid w:val="00161662"/>
    <w:rsid w:val="00163A38"/>
    <w:rsid w:val="00165020"/>
    <w:rsid w:val="0016673D"/>
    <w:rsid w:val="00166FD5"/>
    <w:rsid w:val="001670BB"/>
    <w:rsid w:val="00172290"/>
    <w:rsid w:val="0017271A"/>
    <w:rsid w:val="00173CED"/>
    <w:rsid w:val="00180138"/>
    <w:rsid w:val="00180913"/>
    <w:rsid w:val="00182088"/>
    <w:rsid w:val="00182F03"/>
    <w:rsid w:val="00183E23"/>
    <w:rsid w:val="0018424B"/>
    <w:rsid w:val="001852FC"/>
    <w:rsid w:val="00187A01"/>
    <w:rsid w:val="00191AD8"/>
    <w:rsid w:val="00191CC9"/>
    <w:rsid w:val="00194755"/>
    <w:rsid w:val="00194DF0"/>
    <w:rsid w:val="00194EBD"/>
    <w:rsid w:val="00195377"/>
    <w:rsid w:val="00197697"/>
    <w:rsid w:val="00197999"/>
    <w:rsid w:val="00197EAA"/>
    <w:rsid w:val="001A0548"/>
    <w:rsid w:val="001A08E2"/>
    <w:rsid w:val="001A1577"/>
    <w:rsid w:val="001A22BD"/>
    <w:rsid w:val="001A2F43"/>
    <w:rsid w:val="001A32E3"/>
    <w:rsid w:val="001A43E9"/>
    <w:rsid w:val="001A4EEC"/>
    <w:rsid w:val="001A59A4"/>
    <w:rsid w:val="001B7CE6"/>
    <w:rsid w:val="001C1A9A"/>
    <w:rsid w:val="001C3C52"/>
    <w:rsid w:val="001C4DFD"/>
    <w:rsid w:val="001C61F8"/>
    <w:rsid w:val="001C63F1"/>
    <w:rsid w:val="001C6E84"/>
    <w:rsid w:val="001C71A1"/>
    <w:rsid w:val="001C7A6D"/>
    <w:rsid w:val="001D109E"/>
    <w:rsid w:val="001D1D7C"/>
    <w:rsid w:val="001D3715"/>
    <w:rsid w:val="001D46CD"/>
    <w:rsid w:val="001D5025"/>
    <w:rsid w:val="001D51C0"/>
    <w:rsid w:val="001D66E0"/>
    <w:rsid w:val="001D7806"/>
    <w:rsid w:val="001E0606"/>
    <w:rsid w:val="001E0618"/>
    <w:rsid w:val="001E0A53"/>
    <w:rsid w:val="001E15AF"/>
    <w:rsid w:val="001E1688"/>
    <w:rsid w:val="001E1E04"/>
    <w:rsid w:val="001E2508"/>
    <w:rsid w:val="001E258A"/>
    <w:rsid w:val="001E31C8"/>
    <w:rsid w:val="001E338A"/>
    <w:rsid w:val="001E4EF1"/>
    <w:rsid w:val="001E5085"/>
    <w:rsid w:val="001E5338"/>
    <w:rsid w:val="001E7AE1"/>
    <w:rsid w:val="001F1181"/>
    <w:rsid w:val="001F227B"/>
    <w:rsid w:val="001F2FBC"/>
    <w:rsid w:val="001F5D92"/>
    <w:rsid w:val="0020166D"/>
    <w:rsid w:val="00202428"/>
    <w:rsid w:val="00203046"/>
    <w:rsid w:val="00203DEC"/>
    <w:rsid w:val="002068E6"/>
    <w:rsid w:val="00207244"/>
    <w:rsid w:val="00207318"/>
    <w:rsid w:val="002074B2"/>
    <w:rsid w:val="00210E74"/>
    <w:rsid w:val="00211040"/>
    <w:rsid w:val="0021125E"/>
    <w:rsid w:val="00211F9F"/>
    <w:rsid w:val="00212427"/>
    <w:rsid w:val="002131E0"/>
    <w:rsid w:val="00213A14"/>
    <w:rsid w:val="00214B90"/>
    <w:rsid w:val="00214D42"/>
    <w:rsid w:val="00214EC4"/>
    <w:rsid w:val="00215492"/>
    <w:rsid w:val="00215703"/>
    <w:rsid w:val="002159B3"/>
    <w:rsid w:val="002211D8"/>
    <w:rsid w:val="0022152B"/>
    <w:rsid w:val="00221F31"/>
    <w:rsid w:val="00222116"/>
    <w:rsid w:val="00222860"/>
    <w:rsid w:val="0022300D"/>
    <w:rsid w:val="00223A14"/>
    <w:rsid w:val="00224C40"/>
    <w:rsid w:val="00224E27"/>
    <w:rsid w:val="0022584D"/>
    <w:rsid w:val="002314FD"/>
    <w:rsid w:val="00232C78"/>
    <w:rsid w:val="00233587"/>
    <w:rsid w:val="0023392F"/>
    <w:rsid w:val="00233B01"/>
    <w:rsid w:val="00235FEF"/>
    <w:rsid w:val="002370D6"/>
    <w:rsid w:val="002379D3"/>
    <w:rsid w:val="002406C0"/>
    <w:rsid w:val="002408B1"/>
    <w:rsid w:val="002410A1"/>
    <w:rsid w:val="002428E4"/>
    <w:rsid w:val="00242A91"/>
    <w:rsid w:val="00244DCD"/>
    <w:rsid w:val="002451EE"/>
    <w:rsid w:val="002452F2"/>
    <w:rsid w:val="00245C9B"/>
    <w:rsid w:val="00246D29"/>
    <w:rsid w:val="00247545"/>
    <w:rsid w:val="002501E8"/>
    <w:rsid w:val="00250C1F"/>
    <w:rsid w:val="002521CD"/>
    <w:rsid w:val="00253AF9"/>
    <w:rsid w:val="002564E9"/>
    <w:rsid w:val="00260FCD"/>
    <w:rsid w:val="002628DD"/>
    <w:rsid w:val="0026366F"/>
    <w:rsid w:val="00264A81"/>
    <w:rsid w:val="00265211"/>
    <w:rsid w:val="00266120"/>
    <w:rsid w:val="00267F52"/>
    <w:rsid w:val="002704AB"/>
    <w:rsid w:val="002716DE"/>
    <w:rsid w:val="00272DAC"/>
    <w:rsid w:val="002735CB"/>
    <w:rsid w:val="00273D06"/>
    <w:rsid w:val="00274A57"/>
    <w:rsid w:val="00276210"/>
    <w:rsid w:val="002767F9"/>
    <w:rsid w:val="00276F11"/>
    <w:rsid w:val="002773E8"/>
    <w:rsid w:val="00277E6F"/>
    <w:rsid w:val="0028013D"/>
    <w:rsid w:val="0028164D"/>
    <w:rsid w:val="00281720"/>
    <w:rsid w:val="002817F4"/>
    <w:rsid w:val="00282717"/>
    <w:rsid w:val="002833A3"/>
    <w:rsid w:val="00284E14"/>
    <w:rsid w:val="00285780"/>
    <w:rsid w:val="0029022F"/>
    <w:rsid w:val="002922BF"/>
    <w:rsid w:val="002927C4"/>
    <w:rsid w:val="00292D08"/>
    <w:rsid w:val="002946D1"/>
    <w:rsid w:val="0029602E"/>
    <w:rsid w:val="00296039"/>
    <w:rsid w:val="002A0026"/>
    <w:rsid w:val="002A05EB"/>
    <w:rsid w:val="002A0855"/>
    <w:rsid w:val="002A0945"/>
    <w:rsid w:val="002A09B6"/>
    <w:rsid w:val="002A4066"/>
    <w:rsid w:val="002A44FF"/>
    <w:rsid w:val="002A62D7"/>
    <w:rsid w:val="002A75A5"/>
    <w:rsid w:val="002A7ED3"/>
    <w:rsid w:val="002B0EF7"/>
    <w:rsid w:val="002B1E3F"/>
    <w:rsid w:val="002B241D"/>
    <w:rsid w:val="002B2707"/>
    <w:rsid w:val="002B3F1E"/>
    <w:rsid w:val="002C29FD"/>
    <w:rsid w:val="002C34A5"/>
    <w:rsid w:val="002C59C0"/>
    <w:rsid w:val="002C6F34"/>
    <w:rsid w:val="002C7BE6"/>
    <w:rsid w:val="002D093D"/>
    <w:rsid w:val="002D2681"/>
    <w:rsid w:val="002D289B"/>
    <w:rsid w:val="002D290C"/>
    <w:rsid w:val="002D48B4"/>
    <w:rsid w:val="002D6388"/>
    <w:rsid w:val="002D6937"/>
    <w:rsid w:val="002D706F"/>
    <w:rsid w:val="002D7D40"/>
    <w:rsid w:val="002D7DEE"/>
    <w:rsid w:val="002E0CA4"/>
    <w:rsid w:val="002E1212"/>
    <w:rsid w:val="002E20D7"/>
    <w:rsid w:val="002E389B"/>
    <w:rsid w:val="002E4D43"/>
    <w:rsid w:val="002E5905"/>
    <w:rsid w:val="002E715A"/>
    <w:rsid w:val="002E767C"/>
    <w:rsid w:val="002F0378"/>
    <w:rsid w:val="002F0C66"/>
    <w:rsid w:val="002F0E6F"/>
    <w:rsid w:val="002F1412"/>
    <w:rsid w:val="002F14D9"/>
    <w:rsid w:val="002F4B9F"/>
    <w:rsid w:val="002F6EBC"/>
    <w:rsid w:val="002F7512"/>
    <w:rsid w:val="002F7E7F"/>
    <w:rsid w:val="00301B1D"/>
    <w:rsid w:val="00302114"/>
    <w:rsid w:val="00302C9A"/>
    <w:rsid w:val="003042F7"/>
    <w:rsid w:val="00305566"/>
    <w:rsid w:val="00306853"/>
    <w:rsid w:val="003068EE"/>
    <w:rsid w:val="00310B4B"/>
    <w:rsid w:val="00310D82"/>
    <w:rsid w:val="003118A2"/>
    <w:rsid w:val="003119B8"/>
    <w:rsid w:val="00311CD8"/>
    <w:rsid w:val="00313701"/>
    <w:rsid w:val="00314999"/>
    <w:rsid w:val="0031509D"/>
    <w:rsid w:val="003159FD"/>
    <w:rsid w:val="00315B66"/>
    <w:rsid w:val="003161CD"/>
    <w:rsid w:val="0031654A"/>
    <w:rsid w:val="00316C05"/>
    <w:rsid w:val="00316FE6"/>
    <w:rsid w:val="00317133"/>
    <w:rsid w:val="003202FD"/>
    <w:rsid w:val="00321265"/>
    <w:rsid w:val="003212EF"/>
    <w:rsid w:val="0032140F"/>
    <w:rsid w:val="0032226D"/>
    <w:rsid w:val="003228F5"/>
    <w:rsid w:val="00322D6D"/>
    <w:rsid w:val="003237D2"/>
    <w:rsid w:val="00325EB5"/>
    <w:rsid w:val="00327993"/>
    <w:rsid w:val="003300C5"/>
    <w:rsid w:val="003316DF"/>
    <w:rsid w:val="003320BB"/>
    <w:rsid w:val="00332C82"/>
    <w:rsid w:val="00333F99"/>
    <w:rsid w:val="00336C28"/>
    <w:rsid w:val="0033771A"/>
    <w:rsid w:val="00337A7F"/>
    <w:rsid w:val="00340045"/>
    <w:rsid w:val="00341BB8"/>
    <w:rsid w:val="003420CF"/>
    <w:rsid w:val="0034466E"/>
    <w:rsid w:val="003458DD"/>
    <w:rsid w:val="00350D07"/>
    <w:rsid w:val="003512E8"/>
    <w:rsid w:val="003542AC"/>
    <w:rsid w:val="0035526E"/>
    <w:rsid w:val="00355824"/>
    <w:rsid w:val="00355BB1"/>
    <w:rsid w:val="00356C9D"/>
    <w:rsid w:val="00360585"/>
    <w:rsid w:val="00362009"/>
    <w:rsid w:val="003641B8"/>
    <w:rsid w:val="00364836"/>
    <w:rsid w:val="00364AB0"/>
    <w:rsid w:val="0036543A"/>
    <w:rsid w:val="0036552F"/>
    <w:rsid w:val="00366467"/>
    <w:rsid w:val="0036723A"/>
    <w:rsid w:val="0036727B"/>
    <w:rsid w:val="00367312"/>
    <w:rsid w:val="003677FB"/>
    <w:rsid w:val="00367BC5"/>
    <w:rsid w:val="003708E0"/>
    <w:rsid w:val="00370F86"/>
    <w:rsid w:val="00371172"/>
    <w:rsid w:val="00372D20"/>
    <w:rsid w:val="00372D68"/>
    <w:rsid w:val="003741FD"/>
    <w:rsid w:val="00377400"/>
    <w:rsid w:val="003779F7"/>
    <w:rsid w:val="00377AB0"/>
    <w:rsid w:val="003818F5"/>
    <w:rsid w:val="00382D05"/>
    <w:rsid w:val="003836CF"/>
    <w:rsid w:val="00384DEC"/>
    <w:rsid w:val="00386CA4"/>
    <w:rsid w:val="0038703D"/>
    <w:rsid w:val="0038745F"/>
    <w:rsid w:val="00387A42"/>
    <w:rsid w:val="0039099D"/>
    <w:rsid w:val="0039102C"/>
    <w:rsid w:val="003915D5"/>
    <w:rsid w:val="003916B5"/>
    <w:rsid w:val="00392BAD"/>
    <w:rsid w:val="003934F2"/>
    <w:rsid w:val="00394CDD"/>
    <w:rsid w:val="00395B8C"/>
    <w:rsid w:val="00397BAF"/>
    <w:rsid w:val="003A07B8"/>
    <w:rsid w:val="003A0B25"/>
    <w:rsid w:val="003A3B57"/>
    <w:rsid w:val="003A499F"/>
    <w:rsid w:val="003A49DF"/>
    <w:rsid w:val="003A709C"/>
    <w:rsid w:val="003A79C0"/>
    <w:rsid w:val="003A7EAE"/>
    <w:rsid w:val="003B0788"/>
    <w:rsid w:val="003B1CDF"/>
    <w:rsid w:val="003B231E"/>
    <w:rsid w:val="003B4B56"/>
    <w:rsid w:val="003B4D70"/>
    <w:rsid w:val="003B5818"/>
    <w:rsid w:val="003B5E10"/>
    <w:rsid w:val="003B6050"/>
    <w:rsid w:val="003B74FC"/>
    <w:rsid w:val="003C17FD"/>
    <w:rsid w:val="003C261C"/>
    <w:rsid w:val="003C28A5"/>
    <w:rsid w:val="003C347D"/>
    <w:rsid w:val="003C57A7"/>
    <w:rsid w:val="003C6757"/>
    <w:rsid w:val="003C6A82"/>
    <w:rsid w:val="003C7A12"/>
    <w:rsid w:val="003C7B4D"/>
    <w:rsid w:val="003D0821"/>
    <w:rsid w:val="003D2DD0"/>
    <w:rsid w:val="003D3A57"/>
    <w:rsid w:val="003D3A7F"/>
    <w:rsid w:val="003D3DF1"/>
    <w:rsid w:val="003E0160"/>
    <w:rsid w:val="003E10D8"/>
    <w:rsid w:val="003E17AD"/>
    <w:rsid w:val="003E277F"/>
    <w:rsid w:val="003E5A30"/>
    <w:rsid w:val="003E7F0E"/>
    <w:rsid w:val="003F00D7"/>
    <w:rsid w:val="003F0301"/>
    <w:rsid w:val="003F19C1"/>
    <w:rsid w:val="003F2587"/>
    <w:rsid w:val="003F298B"/>
    <w:rsid w:val="003F35B1"/>
    <w:rsid w:val="003F42A4"/>
    <w:rsid w:val="003F51E3"/>
    <w:rsid w:val="003F7F29"/>
    <w:rsid w:val="004017E5"/>
    <w:rsid w:val="00403E79"/>
    <w:rsid w:val="0040406D"/>
    <w:rsid w:val="00405C6A"/>
    <w:rsid w:val="004100DE"/>
    <w:rsid w:val="004111A1"/>
    <w:rsid w:val="004119D3"/>
    <w:rsid w:val="00411E82"/>
    <w:rsid w:val="00413198"/>
    <w:rsid w:val="004161E4"/>
    <w:rsid w:val="00416DB1"/>
    <w:rsid w:val="00417658"/>
    <w:rsid w:val="00417A3F"/>
    <w:rsid w:val="004206E1"/>
    <w:rsid w:val="004207F8"/>
    <w:rsid w:val="0042198B"/>
    <w:rsid w:val="004220D7"/>
    <w:rsid w:val="00422DCE"/>
    <w:rsid w:val="00422DD0"/>
    <w:rsid w:val="00423823"/>
    <w:rsid w:val="0042784A"/>
    <w:rsid w:val="00427A81"/>
    <w:rsid w:val="0043006D"/>
    <w:rsid w:val="0043043F"/>
    <w:rsid w:val="00430A60"/>
    <w:rsid w:val="00434694"/>
    <w:rsid w:val="00434E36"/>
    <w:rsid w:val="00436A09"/>
    <w:rsid w:val="00436A4D"/>
    <w:rsid w:val="00437BD1"/>
    <w:rsid w:val="00440184"/>
    <w:rsid w:val="0044165B"/>
    <w:rsid w:val="0044191B"/>
    <w:rsid w:val="0044386A"/>
    <w:rsid w:val="00443A65"/>
    <w:rsid w:val="00443AA8"/>
    <w:rsid w:val="00446F87"/>
    <w:rsid w:val="00450AB2"/>
    <w:rsid w:val="00450F6B"/>
    <w:rsid w:val="00452D97"/>
    <w:rsid w:val="00452E40"/>
    <w:rsid w:val="004541E1"/>
    <w:rsid w:val="00454DAC"/>
    <w:rsid w:val="00456965"/>
    <w:rsid w:val="00461E88"/>
    <w:rsid w:val="00461F16"/>
    <w:rsid w:val="004632F6"/>
    <w:rsid w:val="00463461"/>
    <w:rsid w:val="0046461C"/>
    <w:rsid w:val="0046682E"/>
    <w:rsid w:val="00466FA3"/>
    <w:rsid w:val="00470A03"/>
    <w:rsid w:val="00471045"/>
    <w:rsid w:val="00471A8F"/>
    <w:rsid w:val="00472A3E"/>
    <w:rsid w:val="004733FB"/>
    <w:rsid w:val="0047357D"/>
    <w:rsid w:val="00473E19"/>
    <w:rsid w:val="00475182"/>
    <w:rsid w:val="0047689D"/>
    <w:rsid w:val="00477DED"/>
    <w:rsid w:val="004807C8"/>
    <w:rsid w:val="00480F1F"/>
    <w:rsid w:val="004825C6"/>
    <w:rsid w:val="00484073"/>
    <w:rsid w:val="00484901"/>
    <w:rsid w:val="0048494B"/>
    <w:rsid w:val="0048586D"/>
    <w:rsid w:val="00485DB4"/>
    <w:rsid w:val="00485F10"/>
    <w:rsid w:val="00486201"/>
    <w:rsid w:val="00486479"/>
    <w:rsid w:val="00486747"/>
    <w:rsid w:val="004874D1"/>
    <w:rsid w:val="00490804"/>
    <w:rsid w:val="00490D96"/>
    <w:rsid w:val="004922D4"/>
    <w:rsid w:val="0049231C"/>
    <w:rsid w:val="0049240C"/>
    <w:rsid w:val="004970AC"/>
    <w:rsid w:val="004A058F"/>
    <w:rsid w:val="004A1208"/>
    <w:rsid w:val="004A1418"/>
    <w:rsid w:val="004A3D3C"/>
    <w:rsid w:val="004A3E25"/>
    <w:rsid w:val="004A4965"/>
    <w:rsid w:val="004A7F9C"/>
    <w:rsid w:val="004B1424"/>
    <w:rsid w:val="004B1C55"/>
    <w:rsid w:val="004B385C"/>
    <w:rsid w:val="004B3ACD"/>
    <w:rsid w:val="004B4C23"/>
    <w:rsid w:val="004B4E16"/>
    <w:rsid w:val="004B6C9D"/>
    <w:rsid w:val="004B7ECF"/>
    <w:rsid w:val="004C046C"/>
    <w:rsid w:val="004C04CB"/>
    <w:rsid w:val="004C0923"/>
    <w:rsid w:val="004C3C03"/>
    <w:rsid w:val="004C5F1C"/>
    <w:rsid w:val="004D4695"/>
    <w:rsid w:val="004D6FD2"/>
    <w:rsid w:val="004D75CC"/>
    <w:rsid w:val="004D76F6"/>
    <w:rsid w:val="004E0986"/>
    <w:rsid w:val="004E12A8"/>
    <w:rsid w:val="004E1789"/>
    <w:rsid w:val="004E2782"/>
    <w:rsid w:val="004E2887"/>
    <w:rsid w:val="004E31F6"/>
    <w:rsid w:val="004E3836"/>
    <w:rsid w:val="004E3A93"/>
    <w:rsid w:val="004E64DB"/>
    <w:rsid w:val="004E6B3E"/>
    <w:rsid w:val="004E7582"/>
    <w:rsid w:val="004E76C3"/>
    <w:rsid w:val="004F0FC0"/>
    <w:rsid w:val="004F125E"/>
    <w:rsid w:val="004F24C5"/>
    <w:rsid w:val="004F4BCD"/>
    <w:rsid w:val="004F6A56"/>
    <w:rsid w:val="004F7657"/>
    <w:rsid w:val="00500712"/>
    <w:rsid w:val="00503695"/>
    <w:rsid w:val="00503C75"/>
    <w:rsid w:val="00504054"/>
    <w:rsid w:val="00504EC9"/>
    <w:rsid w:val="00505085"/>
    <w:rsid w:val="0050587B"/>
    <w:rsid w:val="00505AC8"/>
    <w:rsid w:val="00506543"/>
    <w:rsid w:val="0051054D"/>
    <w:rsid w:val="00514DEF"/>
    <w:rsid w:val="00514E78"/>
    <w:rsid w:val="005169B2"/>
    <w:rsid w:val="00517014"/>
    <w:rsid w:val="0052030D"/>
    <w:rsid w:val="00521416"/>
    <w:rsid w:val="005220F8"/>
    <w:rsid w:val="0052385C"/>
    <w:rsid w:val="00523A16"/>
    <w:rsid w:val="005242FE"/>
    <w:rsid w:val="005247B7"/>
    <w:rsid w:val="0052537A"/>
    <w:rsid w:val="00526698"/>
    <w:rsid w:val="0052721A"/>
    <w:rsid w:val="005275FC"/>
    <w:rsid w:val="00534AAF"/>
    <w:rsid w:val="005353CD"/>
    <w:rsid w:val="00535999"/>
    <w:rsid w:val="005359F9"/>
    <w:rsid w:val="005368DB"/>
    <w:rsid w:val="005378E8"/>
    <w:rsid w:val="0054069E"/>
    <w:rsid w:val="00540AFE"/>
    <w:rsid w:val="00540DC7"/>
    <w:rsid w:val="0054187F"/>
    <w:rsid w:val="00541A8D"/>
    <w:rsid w:val="00541CF4"/>
    <w:rsid w:val="00542EDC"/>
    <w:rsid w:val="005443B7"/>
    <w:rsid w:val="00544D5D"/>
    <w:rsid w:val="005453E4"/>
    <w:rsid w:val="0054556B"/>
    <w:rsid w:val="005459C3"/>
    <w:rsid w:val="00546142"/>
    <w:rsid w:val="00546C35"/>
    <w:rsid w:val="005507CB"/>
    <w:rsid w:val="00553635"/>
    <w:rsid w:val="00556A8C"/>
    <w:rsid w:val="00556B41"/>
    <w:rsid w:val="005578A7"/>
    <w:rsid w:val="0056268B"/>
    <w:rsid w:val="005628B2"/>
    <w:rsid w:val="005641B8"/>
    <w:rsid w:val="0056466E"/>
    <w:rsid w:val="005651D7"/>
    <w:rsid w:val="00566223"/>
    <w:rsid w:val="00566A9F"/>
    <w:rsid w:val="00567BC7"/>
    <w:rsid w:val="00567DF7"/>
    <w:rsid w:val="005722FC"/>
    <w:rsid w:val="00572CC7"/>
    <w:rsid w:val="00573317"/>
    <w:rsid w:val="005734F6"/>
    <w:rsid w:val="00574514"/>
    <w:rsid w:val="00576F51"/>
    <w:rsid w:val="005815B1"/>
    <w:rsid w:val="005826E8"/>
    <w:rsid w:val="00583A1F"/>
    <w:rsid w:val="0058515D"/>
    <w:rsid w:val="00585DF8"/>
    <w:rsid w:val="00590B66"/>
    <w:rsid w:val="00591008"/>
    <w:rsid w:val="005922E0"/>
    <w:rsid w:val="00592AB0"/>
    <w:rsid w:val="00592AD8"/>
    <w:rsid w:val="00592B00"/>
    <w:rsid w:val="00593391"/>
    <w:rsid w:val="00594C77"/>
    <w:rsid w:val="005957E0"/>
    <w:rsid w:val="00596300"/>
    <w:rsid w:val="00596CD5"/>
    <w:rsid w:val="00597A0F"/>
    <w:rsid w:val="005A3086"/>
    <w:rsid w:val="005A3254"/>
    <w:rsid w:val="005A407F"/>
    <w:rsid w:val="005A413E"/>
    <w:rsid w:val="005A520F"/>
    <w:rsid w:val="005A5FE8"/>
    <w:rsid w:val="005A64C4"/>
    <w:rsid w:val="005B07CC"/>
    <w:rsid w:val="005B0ABD"/>
    <w:rsid w:val="005B0C89"/>
    <w:rsid w:val="005B10D7"/>
    <w:rsid w:val="005B1AA8"/>
    <w:rsid w:val="005B32AA"/>
    <w:rsid w:val="005B368A"/>
    <w:rsid w:val="005C0435"/>
    <w:rsid w:val="005C0DC7"/>
    <w:rsid w:val="005C24D4"/>
    <w:rsid w:val="005C2DC9"/>
    <w:rsid w:val="005C3AE0"/>
    <w:rsid w:val="005C4251"/>
    <w:rsid w:val="005C6AE1"/>
    <w:rsid w:val="005C6E38"/>
    <w:rsid w:val="005C7684"/>
    <w:rsid w:val="005C7F9F"/>
    <w:rsid w:val="005D0039"/>
    <w:rsid w:val="005D0B6E"/>
    <w:rsid w:val="005D1D6D"/>
    <w:rsid w:val="005D1F83"/>
    <w:rsid w:val="005D2156"/>
    <w:rsid w:val="005D2365"/>
    <w:rsid w:val="005D2995"/>
    <w:rsid w:val="005D3A0C"/>
    <w:rsid w:val="005D3E37"/>
    <w:rsid w:val="005D498C"/>
    <w:rsid w:val="005D6192"/>
    <w:rsid w:val="005D7EAD"/>
    <w:rsid w:val="005D7F7F"/>
    <w:rsid w:val="005E050E"/>
    <w:rsid w:val="005E318A"/>
    <w:rsid w:val="005E37F0"/>
    <w:rsid w:val="005E521D"/>
    <w:rsid w:val="005E52A7"/>
    <w:rsid w:val="005E5317"/>
    <w:rsid w:val="005E5F43"/>
    <w:rsid w:val="005E7594"/>
    <w:rsid w:val="005F099F"/>
    <w:rsid w:val="005F0C6B"/>
    <w:rsid w:val="005F0CFF"/>
    <w:rsid w:val="005F0ED7"/>
    <w:rsid w:val="005F110B"/>
    <w:rsid w:val="005F1425"/>
    <w:rsid w:val="005F22BE"/>
    <w:rsid w:val="005F22C2"/>
    <w:rsid w:val="005F2A4A"/>
    <w:rsid w:val="005F38EE"/>
    <w:rsid w:val="0060308E"/>
    <w:rsid w:val="006044E9"/>
    <w:rsid w:val="006051B4"/>
    <w:rsid w:val="00606402"/>
    <w:rsid w:val="00606735"/>
    <w:rsid w:val="00606F5F"/>
    <w:rsid w:val="00607FD5"/>
    <w:rsid w:val="0061174A"/>
    <w:rsid w:val="00612000"/>
    <w:rsid w:val="00612375"/>
    <w:rsid w:val="00613572"/>
    <w:rsid w:val="00614CC8"/>
    <w:rsid w:val="00616292"/>
    <w:rsid w:val="00616530"/>
    <w:rsid w:val="0061799B"/>
    <w:rsid w:val="006179F5"/>
    <w:rsid w:val="00621EC8"/>
    <w:rsid w:val="00624261"/>
    <w:rsid w:val="00624355"/>
    <w:rsid w:val="00624FA9"/>
    <w:rsid w:val="00625663"/>
    <w:rsid w:val="006272E6"/>
    <w:rsid w:val="00627567"/>
    <w:rsid w:val="00627654"/>
    <w:rsid w:val="00630129"/>
    <w:rsid w:val="0063090B"/>
    <w:rsid w:val="00630D0A"/>
    <w:rsid w:val="00632675"/>
    <w:rsid w:val="0063439D"/>
    <w:rsid w:val="00635C2B"/>
    <w:rsid w:val="00637350"/>
    <w:rsid w:val="006402FA"/>
    <w:rsid w:val="00640FF0"/>
    <w:rsid w:val="0064113E"/>
    <w:rsid w:val="00643A45"/>
    <w:rsid w:val="00643AEB"/>
    <w:rsid w:val="0064440D"/>
    <w:rsid w:val="00645994"/>
    <w:rsid w:val="0064608F"/>
    <w:rsid w:val="0064770F"/>
    <w:rsid w:val="00650061"/>
    <w:rsid w:val="00650BA3"/>
    <w:rsid w:val="00651903"/>
    <w:rsid w:val="00651AD2"/>
    <w:rsid w:val="0065331A"/>
    <w:rsid w:val="0065407A"/>
    <w:rsid w:val="00654517"/>
    <w:rsid w:val="00654CB1"/>
    <w:rsid w:val="00655025"/>
    <w:rsid w:val="00656CF1"/>
    <w:rsid w:val="00660704"/>
    <w:rsid w:val="00660BAF"/>
    <w:rsid w:val="00661508"/>
    <w:rsid w:val="00662241"/>
    <w:rsid w:val="00662FCE"/>
    <w:rsid w:val="00663B36"/>
    <w:rsid w:val="00665B97"/>
    <w:rsid w:val="00666079"/>
    <w:rsid w:val="00666FE5"/>
    <w:rsid w:val="00667B90"/>
    <w:rsid w:val="0067312A"/>
    <w:rsid w:val="00674DAD"/>
    <w:rsid w:val="006758FA"/>
    <w:rsid w:val="0067601A"/>
    <w:rsid w:val="00676290"/>
    <w:rsid w:val="00676E11"/>
    <w:rsid w:val="0067721F"/>
    <w:rsid w:val="00677828"/>
    <w:rsid w:val="0068009E"/>
    <w:rsid w:val="006801DC"/>
    <w:rsid w:val="0068078F"/>
    <w:rsid w:val="006813C6"/>
    <w:rsid w:val="006819D7"/>
    <w:rsid w:val="00684083"/>
    <w:rsid w:val="00686437"/>
    <w:rsid w:val="00687FC9"/>
    <w:rsid w:val="00691405"/>
    <w:rsid w:val="00693A8D"/>
    <w:rsid w:val="006941CA"/>
    <w:rsid w:val="00695423"/>
    <w:rsid w:val="00695570"/>
    <w:rsid w:val="0069675C"/>
    <w:rsid w:val="00696996"/>
    <w:rsid w:val="006A02CF"/>
    <w:rsid w:val="006A0D75"/>
    <w:rsid w:val="006A2C4C"/>
    <w:rsid w:val="006A2E24"/>
    <w:rsid w:val="006A5684"/>
    <w:rsid w:val="006A56C3"/>
    <w:rsid w:val="006A571E"/>
    <w:rsid w:val="006A57EA"/>
    <w:rsid w:val="006A6776"/>
    <w:rsid w:val="006A6B04"/>
    <w:rsid w:val="006A7EBB"/>
    <w:rsid w:val="006B014E"/>
    <w:rsid w:val="006B0C19"/>
    <w:rsid w:val="006B1825"/>
    <w:rsid w:val="006B45EE"/>
    <w:rsid w:val="006B4AD6"/>
    <w:rsid w:val="006B4B3C"/>
    <w:rsid w:val="006C0481"/>
    <w:rsid w:val="006C14A0"/>
    <w:rsid w:val="006C1772"/>
    <w:rsid w:val="006C17CE"/>
    <w:rsid w:val="006C1FC4"/>
    <w:rsid w:val="006C240A"/>
    <w:rsid w:val="006C2FE1"/>
    <w:rsid w:val="006D0155"/>
    <w:rsid w:val="006D053F"/>
    <w:rsid w:val="006D2C78"/>
    <w:rsid w:val="006D384D"/>
    <w:rsid w:val="006D4D27"/>
    <w:rsid w:val="006D58E6"/>
    <w:rsid w:val="006D5B25"/>
    <w:rsid w:val="006D7641"/>
    <w:rsid w:val="006D7C07"/>
    <w:rsid w:val="006E0233"/>
    <w:rsid w:val="006E0E47"/>
    <w:rsid w:val="006E3B58"/>
    <w:rsid w:val="006E4B0B"/>
    <w:rsid w:val="006E5911"/>
    <w:rsid w:val="006E5B04"/>
    <w:rsid w:val="006E6801"/>
    <w:rsid w:val="006E6BE9"/>
    <w:rsid w:val="006E7B77"/>
    <w:rsid w:val="006F0917"/>
    <w:rsid w:val="006F0C64"/>
    <w:rsid w:val="006F1936"/>
    <w:rsid w:val="006F2A52"/>
    <w:rsid w:val="006F2E59"/>
    <w:rsid w:val="006F410A"/>
    <w:rsid w:val="006F4FDF"/>
    <w:rsid w:val="006F5013"/>
    <w:rsid w:val="006F591D"/>
    <w:rsid w:val="006F6FFC"/>
    <w:rsid w:val="006F71A7"/>
    <w:rsid w:val="00702A9F"/>
    <w:rsid w:val="007030C1"/>
    <w:rsid w:val="007032BB"/>
    <w:rsid w:val="00704004"/>
    <w:rsid w:val="0070461A"/>
    <w:rsid w:val="007048D3"/>
    <w:rsid w:val="00710904"/>
    <w:rsid w:val="00712372"/>
    <w:rsid w:val="00712394"/>
    <w:rsid w:val="007125BA"/>
    <w:rsid w:val="00712DB0"/>
    <w:rsid w:val="00714FA7"/>
    <w:rsid w:val="00715328"/>
    <w:rsid w:val="00715E9D"/>
    <w:rsid w:val="007164AB"/>
    <w:rsid w:val="007167F9"/>
    <w:rsid w:val="007169C4"/>
    <w:rsid w:val="00716E29"/>
    <w:rsid w:val="00717EE5"/>
    <w:rsid w:val="00720225"/>
    <w:rsid w:val="007212ED"/>
    <w:rsid w:val="00722317"/>
    <w:rsid w:val="00722AEE"/>
    <w:rsid w:val="007230FF"/>
    <w:rsid w:val="00724EF7"/>
    <w:rsid w:val="00726835"/>
    <w:rsid w:val="00726DF7"/>
    <w:rsid w:val="00727659"/>
    <w:rsid w:val="0073039A"/>
    <w:rsid w:val="0073058E"/>
    <w:rsid w:val="007309C0"/>
    <w:rsid w:val="007321B4"/>
    <w:rsid w:val="00732F2E"/>
    <w:rsid w:val="00733F7E"/>
    <w:rsid w:val="00735696"/>
    <w:rsid w:val="00742665"/>
    <w:rsid w:val="00742930"/>
    <w:rsid w:val="00743202"/>
    <w:rsid w:val="0074547A"/>
    <w:rsid w:val="007513C4"/>
    <w:rsid w:val="007533D9"/>
    <w:rsid w:val="007535A2"/>
    <w:rsid w:val="0075463E"/>
    <w:rsid w:val="007554A1"/>
    <w:rsid w:val="00755CD6"/>
    <w:rsid w:val="00756127"/>
    <w:rsid w:val="00756CD6"/>
    <w:rsid w:val="00757359"/>
    <w:rsid w:val="00757D2F"/>
    <w:rsid w:val="0076111D"/>
    <w:rsid w:val="00761DC7"/>
    <w:rsid w:val="007628E3"/>
    <w:rsid w:val="007655D8"/>
    <w:rsid w:val="00766289"/>
    <w:rsid w:val="007667D9"/>
    <w:rsid w:val="0076776F"/>
    <w:rsid w:val="00767C58"/>
    <w:rsid w:val="00767E21"/>
    <w:rsid w:val="00767E66"/>
    <w:rsid w:val="00770673"/>
    <w:rsid w:val="00770941"/>
    <w:rsid w:val="00770F1D"/>
    <w:rsid w:val="00771D79"/>
    <w:rsid w:val="00774394"/>
    <w:rsid w:val="00774C38"/>
    <w:rsid w:val="007776FD"/>
    <w:rsid w:val="00780A84"/>
    <w:rsid w:val="007811B6"/>
    <w:rsid w:val="007815EC"/>
    <w:rsid w:val="007825B5"/>
    <w:rsid w:val="0078267E"/>
    <w:rsid w:val="007827C9"/>
    <w:rsid w:val="00782B2B"/>
    <w:rsid w:val="00782C46"/>
    <w:rsid w:val="0078319E"/>
    <w:rsid w:val="00783866"/>
    <w:rsid w:val="00783CF1"/>
    <w:rsid w:val="007845C4"/>
    <w:rsid w:val="007848E9"/>
    <w:rsid w:val="00785624"/>
    <w:rsid w:val="007872D4"/>
    <w:rsid w:val="00787C89"/>
    <w:rsid w:val="00787EC7"/>
    <w:rsid w:val="00791112"/>
    <w:rsid w:val="0079192F"/>
    <w:rsid w:val="00791ED1"/>
    <w:rsid w:val="00792EFF"/>
    <w:rsid w:val="007932ED"/>
    <w:rsid w:val="007940D7"/>
    <w:rsid w:val="00794185"/>
    <w:rsid w:val="00795B9A"/>
    <w:rsid w:val="007A0FF1"/>
    <w:rsid w:val="007A109A"/>
    <w:rsid w:val="007A1DC1"/>
    <w:rsid w:val="007A2714"/>
    <w:rsid w:val="007A2B30"/>
    <w:rsid w:val="007A37C0"/>
    <w:rsid w:val="007A5322"/>
    <w:rsid w:val="007A5476"/>
    <w:rsid w:val="007A697F"/>
    <w:rsid w:val="007A6CF2"/>
    <w:rsid w:val="007A7156"/>
    <w:rsid w:val="007A7617"/>
    <w:rsid w:val="007B0468"/>
    <w:rsid w:val="007B3677"/>
    <w:rsid w:val="007B4319"/>
    <w:rsid w:val="007B7303"/>
    <w:rsid w:val="007B7C4A"/>
    <w:rsid w:val="007C115B"/>
    <w:rsid w:val="007C35E2"/>
    <w:rsid w:val="007C3DE7"/>
    <w:rsid w:val="007C4281"/>
    <w:rsid w:val="007C4C51"/>
    <w:rsid w:val="007C5027"/>
    <w:rsid w:val="007C5671"/>
    <w:rsid w:val="007C5E63"/>
    <w:rsid w:val="007C6E1E"/>
    <w:rsid w:val="007C7A5B"/>
    <w:rsid w:val="007D0FE7"/>
    <w:rsid w:val="007D4B4F"/>
    <w:rsid w:val="007E2675"/>
    <w:rsid w:val="007E40EE"/>
    <w:rsid w:val="007E43BA"/>
    <w:rsid w:val="007E44CC"/>
    <w:rsid w:val="007E555D"/>
    <w:rsid w:val="007E63C9"/>
    <w:rsid w:val="007E6785"/>
    <w:rsid w:val="007E6859"/>
    <w:rsid w:val="007E76F8"/>
    <w:rsid w:val="007E78E7"/>
    <w:rsid w:val="007F0BAC"/>
    <w:rsid w:val="007F1A98"/>
    <w:rsid w:val="007F1A9E"/>
    <w:rsid w:val="007F1BFD"/>
    <w:rsid w:val="007F1E29"/>
    <w:rsid w:val="007F2AA5"/>
    <w:rsid w:val="007F4113"/>
    <w:rsid w:val="007F4390"/>
    <w:rsid w:val="007F69A1"/>
    <w:rsid w:val="007F6ADD"/>
    <w:rsid w:val="007F6E16"/>
    <w:rsid w:val="008013C3"/>
    <w:rsid w:val="00802201"/>
    <w:rsid w:val="00803DC4"/>
    <w:rsid w:val="0080605A"/>
    <w:rsid w:val="0080629B"/>
    <w:rsid w:val="00807677"/>
    <w:rsid w:val="008103EA"/>
    <w:rsid w:val="00810598"/>
    <w:rsid w:val="00812A06"/>
    <w:rsid w:val="00813619"/>
    <w:rsid w:val="00813834"/>
    <w:rsid w:val="00814E7E"/>
    <w:rsid w:val="0081515D"/>
    <w:rsid w:val="0081591F"/>
    <w:rsid w:val="00817449"/>
    <w:rsid w:val="008179E7"/>
    <w:rsid w:val="00820630"/>
    <w:rsid w:val="00820CC2"/>
    <w:rsid w:val="00824152"/>
    <w:rsid w:val="0082490E"/>
    <w:rsid w:val="008319F7"/>
    <w:rsid w:val="00834B97"/>
    <w:rsid w:val="00835600"/>
    <w:rsid w:val="00835645"/>
    <w:rsid w:val="008374B8"/>
    <w:rsid w:val="00837A80"/>
    <w:rsid w:val="00840819"/>
    <w:rsid w:val="00841618"/>
    <w:rsid w:val="00842B46"/>
    <w:rsid w:val="00842C6B"/>
    <w:rsid w:val="00843BD4"/>
    <w:rsid w:val="0084584D"/>
    <w:rsid w:val="008518F6"/>
    <w:rsid w:val="00853090"/>
    <w:rsid w:val="00856B5E"/>
    <w:rsid w:val="00857600"/>
    <w:rsid w:val="00860D4B"/>
    <w:rsid w:val="00861419"/>
    <w:rsid w:val="00862D36"/>
    <w:rsid w:val="00863171"/>
    <w:rsid w:val="008645C9"/>
    <w:rsid w:val="008646A7"/>
    <w:rsid w:val="0086676B"/>
    <w:rsid w:val="00866B17"/>
    <w:rsid w:val="00867B3B"/>
    <w:rsid w:val="00872FF8"/>
    <w:rsid w:val="00873408"/>
    <w:rsid w:val="00873799"/>
    <w:rsid w:val="00874CD1"/>
    <w:rsid w:val="00875A53"/>
    <w:rsid w:val="0087640B"/>
    <w:rsid w:val="0087668A"/>
    <w:rsid w:val="00876BF1"/>
    <w:rsid w:val="00877494"/>
    <w:rsid w:val="00877612"/>
    <w:rsid w:val="0087762C"/>
    <w:rsid w:val="00880666"/>
    <w:rsid w:val="008819C5"/>
    <w:rsid w:val="00884341"/>
    <w:rsid w:val="00884D26"/>
    <w:rsid w:val="00886546"/>
    <w:rsid w:val="00887088"/>
    <w:rsid w:val="00887F82"/>
    <w:rsid w:val="0089358C"/>
    <w:rsid w:val="008937F8"/>
    <w:rsid w:val="00893DD5"/>
    <w:rsid w:val="00895331"/>
    <w:rsid w:val="00895BF3"/>
    <w:rsid w:val="00897506"/>
    <w:rsid w:val="008A03F9"/>
    <w:rsid w:val="008A0A4A"/>
    <w:rsid w:val="008A14C7"/>
    <w:rsid w:val="008A15E9"/>
    <w:rsid w:val="008A25D3"/>
    <w:rsid w:val="008A285E"/>
    <w:rsid w:val="008A2B37"/>
    <w:rsid w:val="008A2DEB"/>
    <w:rsid w:val="008A3671"/>
    <w:rsid w:val="008A3D9C"/>
    <w:rsid w:val="008A4DE1"/>
    <w:rsid w:val="008A5F2B"/>
    <w:rsid w:val="008A675E"/>
    <w:rsid w:val="008A778E"/>
    <w:rsid w:val="008B034E"/>
    <w:rsid w:val="008B070E"/>
    <w:rsid w:val="008B1F6A"/>
    <w:rsid w:val="008B1FD2"/>
    <w:rsid w:val="008B7337"/>
    <w:rsid w:val="008B73D6"/>
    <w:rsid w:val="008C0AFC"/>
    <w:rsid w:val="008C147A"/>
    <w:rsid w:val="008C2ADE"/>
    <w:rsid w:val="008C30AE"/>
    <w:rsid w:val="008C315B"/>
    <w:rsid w:val="008C3721"/>
    <w:rsid w:val="008C5F5F"/>
    <w:rsid w:val="008C659D"/>
    <w:rsid w:val="008D0562"/>
    <w:rsid w:val="008D1359"/>
    <w:rsid w:val="008D2904"/>
    <w:rsid w:val="008D3AC6"/>
    <w:rsid w:val="008D3C99"/>
    <w:rsid w:val="008D3E0F"/>
    <w:rsid w:val="008D46CE"/>
    <w:rsid w:val="008D6D68"/>
    <w:rsid w:val="008E005A"/>
    <w:rsid w:val="008E0ED1"/>
    <w:rsid w:val="008E2363"/>
    <w:rsid w:val="008E2EDD"/>
    <w:rsid w:val="008E441F"/>
    <w:rsid w:val="008E4462"/>
    <w:rsid w:val="008E6117"/>
    <w:rsid w:val="008E6B18"/>
    <w:rsid w:val="008E7511"/>
    <w:rsid w:val="008E7EE9"/>
    <w:rsid w:val="008F29AD"/>
    <w:rsid w:val="008F4E72"/>
    <w:rsid w:val="008F6020"/>
    <w:rsid w:val="008F68CE"/>
    <w:rsid w:val="008F7C8A"/>
    <w:rsid w:val="00900A13"/>
    <w:rsid w:val="00904035"/>
    <w:rsid w:val="00904829"/>
    <w:rsid w:val="00904951"/>
    <w:rsid w:val="00907127"/>
    <w:rsid w:val="009077D2"/>
    <w:rsid w:val="00910214"/>
    <w:rsid w:val="009105D2"/>
    <w:rsid w:val="0091086C"/>
    <w:rsid w:val="00912FC9"/>
    <w:rsid w:val="009133E6"/>
    <w:rsid w:val="00913F8E"/>
    <w:rsid w:val="00914261"/>
    <w:rsid w:val="00914F2C"/>
    <w:rsid w:val="009156D4"/>
    <w:rsid w:val="00915CD0"/>
    <w:rsid w:val="00915D99"/>
    <w:rsid w:val="00921A4B"/>
    <w:rsid w:val="00921E24"/>
    <w:rsid w:val="00922580"/>
    <w:rsid w:val="00923FAF"/>
    <w:rsid w:val="00924167"/>
    <w:rsid w:val="00927081"/>
    <w:rsid w:val="009279ED"/>
    <w:rsid w:val="00927EAD"/>
    <w:rsid w:val="009312E9"/>
    <w:rsid w:val="00932F45"/>
    <w:rsid w:val="00933C3D"/>
    <w:rsid w:val="00933C77"/>
    <w:rsid w:val="00934C2C"/>
    <w:rsid w:val="00935AC5"/>
    <w:rsid w:val="00936AFE"/>
    <w:rsid w:val="00942048"/>
    <w:rsid w:val="009422C7"/>
    <w:rsid w:val="00942794"/>
    <w:rsid w:val="00942C14"/>
    <w:rsid w:val="00943230"/>
    <w:rsid w:val="009444EF"/>
    <w:rsid w:val="00944882"/>
    <w:rsid w:val="009453F6"/>
    <w:rsid w:val="00945F2D"/>
    <w:rsid w:val="00946762"/>
    <w:rsid w:val="00946A21"/>
    <w:rsid w:val="00952904"/>
    <w:rsid w:val="009533EA"/>
    <w:rsid w:val="009535E3"/>
    <w:rsid w:val="009547EC"/>
    <w:rsid w:val="00955F18"/>
    <w:rsid w:val="00956081"/>
    <w:rsid w:val="00956A92"/>
    <w:rsid w:val="0096018B"/>
    <w:rsid w:val="0096160D"/>
    <w:rsid w:val="00962F03"/>
    <w:rsid w:val="0096366C"/>
    <w:rsid w:val="00965D01"/>
    <w:rsid w:val="0096622C"/>
    <w:rsid w:val="00966C59"/>
    <w:rsid w:val="009701D3"/>
    <w:rsid w:val="00970397"/>
    <w:rsid w:val="009715A5"/>
    <w:rsid w:val="00972190"/>
    <w:rsid w:val="0097597F"/>
    <w:rsid w:val="00976411"/>
    <w:rsid w:val="00976CB5"/>
    <w:rsid w:val="009774CE"/>
    <w:rsid w:val="009776A3"/>
    <w:rsid w:val="00977818"/>
    <w:rsid w:val="00977BAB"/>
    <w:rsid w:val="00977CEF"/>
    <w:rsid w:val="009819B7"/>
    <w:rsid w:val="00981CF9"/>
    <w:rsid w:val="009837F7"/>
    <w:rsid w:val="00984DB5"/>
    <w:rsid w:val="0098611E"/>
    <w:rsid w:val="009870E1"/>
    <w:rsid w:val="00987D82"/>
    <w:rsid w:val="00990AC0"/>
    <w:rsid w:val="009913BC"/>
    <w:rsid w:val="00991BCE"/>
    <w:rsid w:val="00991D24"/>
    <w:rsid w:val="00992080"/>
    <w:rsid w:val="009945F0"/>
    <w:rsid w:val="00995764"/>
    <w:rsid w:val="00995A7C"/>
    <w:rsid w:val="00995B7F"/>
    <w:rsid w:val="009962DF"/>
    <w:rsid w:val="00996B36"/>
    <w:rsid w:val="00997189"/>
    <w:rsid w:val="009A0F15"/>
    <w:rsid w:val="009A1C95"/>
    <w:rsid w:val="009A1F4D"/>
    <w:rsid w:val="009A1FDC"/>
    <w:rsid w:val="009A35F1"/>
    <w:rsid w:val="009A775B"/>
    <w:rsid w:val="009A7D68"/>
    <w:rsid w:val="009B03A9"/>
    <w:rsid w:val="009B06DB"/>
    <w:rsid w:val="009B0F1D"/>
    <w:rsid w:val="009B1EA2"/>
    <w:rsid w:val="009B23D6"/>
    <w:rsid w:val="009B2ABD"/>
    <w:rsid w:val="009B3188"/>
    <w:rsid w:val="009B4B5E"/>
    <w:rsid w:val="009B6F27"/>
    <w:rsid w:val="009C2060"/>
    <w:rsid w:val="009C3C78"/>
    <w:rsid w:val="009C504C"/>
    <w:rsid w:val="009C57E4"/>
    <w:rsid w:val="009C67E1"/>
    <w:rsid w:val="009C74C7"/>
    <w:rsid w:val="009D0D2C"/>
    <w:rsid w:val="009D1B3D"/>
    <w:rsid w:val="009D302B"/>
    <w:rsid w:val="009D3546"/>
    <w:rsid w:val="009D3917"/>
    <w:rsid w:val="009D466C"/>
    <w:rsid w:val="009D58CA"/>
    <w:rsid w:val="009D79DD"/>
    <w:rsid w:val="009D7E18"/>
    <w:rsid w:val="009E0162"/>
    <w:rsid w:val="009E240E"/>
    <w:rsid w:val="009E25C2"/>
    <w:rsid w:val="009E31BE"/>
    <w:rsid w:val="009E5CE7"/>
    <w:rsid w:val="009E5DF4"/>
    <w:rsid w:val="009E6026"/>
    <w:rsid w:val="009F0C3A"/>
    <w:rsid w:val="009F143F"/>
    <w:rsid w:val="009F152E"/>
    <w:rsid w:val="009F3277"/>
    <w:rsid w:val="009F5C4A"/>
    <w:rsid w:val="009F70C0"/>
    <w:rsid w:val="009F7435"/>
    <w:rsid w:val="00A01397"/>
    <w:rsid w:val="00A017E7"/>
    <w:rsid w:val="00A02067"/>
    <w:rsid w:val="00A0299A"/>
    <w:rsid w:val="00A03683"/>
    <w:rsid w:val="00A04464"/>
    <w:rsid w:val="00A07772"/>
    <w:rsid w:val="00A07F01"/>
    <w:rsid w:val="00A104FF"/>
    <w:rsid w:val="00A106F7"/>
    <w:rsid w:val="00A11BF7"/>
    <w:rsid w:val="00A12F53"/>
    <w:rsid w:val="00A13C9E"/>
    <w:rsid w:val="00A1407A"/>
    <w:rsid w:val="00A143BA"/>
    <w:rsid w:val="00A1685E"/>
    <w:rsid w:val="00A171CA"/>
    <w:rsid w:val="00A20E09"/>
    <w:rsid w:val="00A24C2D"/>
    <w:rsid w:val="00A24E1B"/>
    <w:rsid w:val="00A24E75"/>
    <w:rsid w:val="00A25D6A"/>
    <w:rsid w:val="00A306FA"/>
    <w:rsid w:val="00A31E45"/>
    <w:rsid w:val="00A31EC4"/>
    <w:rsid w:val="00A321D3"/>
    <w:rsid w:val="00A32DA4"/>
    <w:rsid w:val="00A334FE"/>
    <w:rsid w:val="00A33A97"/>
    <w:rsid w:val="00A34CCB"/>
    <w:rsid w:val="00A35085"/>
    <w:rsid w:val="00A37F12"/>
    <w:rsid w:val="00A40164"/>
    <w:rsid w:val="00A40346"/>
    <w:rsid w:val="00A41A8D"/>
    <w:rsid w:val="00A42CA4"/>
    <w:rsid w:val="00A4314D"/>
    <w:rsid w:val="00A43726"/>
    <w:rsid w:val="00A44BEA"/>
    <w:rsid w:val="00A5007F"/>
    <w:rsid w:val="00A51424"/>
    <w:rsid w:val="00A52122"/>
    <w:rsid w:val="00A522AE"/>
    <w:rsid w:val="00A52E98"/>
    <w:rsid w:val="00A54B2D"/>
    <w:rsid w:val="00A55B66"/>
    <w:rsid w:val="00A5692C"/>
    <w:rsid w:val="00A56E42"/>
    <w:rsid w:val="00A60442"/>
    <w:rsid w:val="00A612E4"/>
    <w:rsid w:val="00A62763"/>
    <w:rsid w:val="00A62D2A"/>
    <w:rsid w:val="00A62E49"/>
    <w:rsid w:val="00A6349C"/>
    <w:rsid w:val="00A63861"/>
    <w:rsid w:val="00A63E8B"/>
    <w:rsid w:val="00A64429"/>
    <w:rsid w:val="00A64515"/>
    <w:rsid w:val="00A65830"/>
    <w:rsid w:val="00A65B0B"/>
    <w:rsid w:val="00A66409"/>
    <w:rsid w:val="00A66554"/>
    <w:rsid w:val="00A7270F"/>
    <w:rsid w:val="00A72A38"/>
    <w:rsid w:val="00A73990"/>
    <w:rsid w:val="00A74469"/>
    <w:rsid w:val="00A764CF"/>
    <w:rsid w:val="00A77770"/>
    <w:rsid w:val="00A803F2"/>
    <w:rsid w:val="00A8405A"/>
    <w:rsid w:val="00A84F99"/>
    <w:rsid w:val="00A84FB6"/>
    <w:rsid w:val="00A862D0"/>
    <w:rsid w:val="00A865C8"/>
    <w:rsid w:val="00A868BC"/>
    <w:rsid w:val="00A90F22"/>
    <w:rsid w:val="00A91436"/>
    <w:rsid w:val="00A91EDF"/>
    <w:rsid w:val="00A923A1"/>
    <w:rsid w:val="00A9286B"/>
    <w:rsid w:val="00A93FE7"/>
    <w:rsid w:val="00A94F0A"/>
    <w:rsid w:val="00A95E18"/>
    <w:rsid w:val="00A9780F"/>
    <w:rsid w:val="00AA0F24"/>
    <w:rsid w:val="00AA1A93"/>
    <w:rsid w:val="00AA1B36"/>
    <w:rsid w:val="00AA3782"/>
    <w:rsid w:val="00AA6BF3"/>
    <w:rsid w:val="00AA7C27"/>
    <w:rsid w:val="00AB0BD7"/>
    <w:rsid w:val="00AB1305"/>
    <w:rsid w:val="00AB4F1C"/>
    <w:rsid w:val="00AB5C94"/>
    <w:rsid w:val="00AB72EA"/>
    <w:rsid w:val="00AB76A2"/>
    <w:rsid w:val="00AB776A"/>
    <w:rsid w:val="00AC03F9"/>
    <w:rsid w:val="00AC15BB"/>
    <w:rsid w:val="00AC1CAB"/>
    <w:rsid w:val="00AC26C6"/>
    <w:rsid w:val="00AC2905"/>
    <w:rsid w:val="00AC384E"/>
    <w:rsid w:val="00AC4149"/>
    <w:rsid w:val="00AC552D"/>
    <w:rsid w:val="00AC70A4"/>
    <w:rsid w:val="00AD1321"/>
    <w:rsid w:val="00AD1C8F"/>
    <w:rsid w:val="00AD1DE4"/>
    <w:rsid w:val="00AD3B14"/>
    <w:rsid w:val="00AD4BEA"/>
    <w:rsid w:val="00AD7DE9"/>
    <w:rsid w:val="00AE0D56"/>
    <w:rsid w:val="00AE12C0"/>
    <w:rsid w:val="00AE3A35"/>
    <w:rsid w:val="00AE4849"/>
    <w:rsid w:val="00AE5335"/>
    <w:rsid w:val="00AE6994"/>
    <w:rsid w:val="00AE6DC6"/>
    <w:rsid w:val="00AE7326"/>
    <w:rsid w:val="00AF08DE"/>
    <w:rsid w:val="00AF1FAA"/>
    <w:rsid w:val="00AF316C"/>
    <w:rsid w:val="00AF35CD"/>
    <w:rsid w:val="00AF3B42"/>
    <w:rsid w:val="00AF3DD3"/>
    <w:rsid w:val="00AF4202"/>
    <w:rsid w:val="00B01F4E"/>
    <w:rsid w:val="00B025A1"/>
    <w:rsid w:val="00B02AC8"/>
    <w:rsid w:val="00B02E1E"/>
    <w:rsid w:val="00B03AE4"/>
    <w:rsid w:val="00B058A5"/>
    <w:rsid w:val="00B05AC9"/>
    <w:rsid w:val="00B05E1B"/>
    <w:rsid w:val="00B05EB4"/>
    <w:rsid w:val="00B068C8"/>
    <w:rsid w:val="00B07786"/>
    <w:rsid w:val="00B10EDD"/>
    <w:rsid w:val="00B11B4E"/>
    <w:rsid w:val="00B12225"/>
    <w:rsid w:val="00B129D0"/>
    <w:rsid w:val="00B15002"/>
    <w:rsid w:val="00B153C5"/>
    <w:rsid w:val="00B15D42"/>
    <w:rsid w:val="00B22FE3"/>
    <w:rsid w:val="00B23C21"/>
    <w:rsid w:val="00B23EDC"/>
    <w:rsid w:val="00B243F0"/>
    <w:rsid w:val="00B244DA"/>
    <w:rsid w:val="00B252F7"/>
    <w:rsid w:val="00B26232"/>
    <w:rsid w:val="00B33865"/>
    <w:rsid w:val="00B35354"/>
    <w:rsid w:val="00B37699"/>
    <w:rsid w:val="00B377F6"/>
    <w:rsid w:val="00B37979"/>
    <w:rsid w:val="00B404AC"/>
    <w:rsid w:val="00B40727"/>
    <w:rsid w:val="00B42F70"/>
    <w:rsid w:val="00B44276"/>
    <w:rsid w:val="00B4585A"/>
    <w:rsid w:val="00B46B5C"/>
    <w:rsid w:val="00B4756C"/>
    <w:rsid w:val="00B4766A"/>
    <w:rsid w:val="00B51FE3"/>
    <w:rsid w:val="00B52205"/>
    <w:rsid w:val="00B5289C"/>
    <w:rsid w:val="00B52B42"/>
    <w:rsid w:val="00B54DC1"/>
    <w:rsid w:val="00B5573E"/>
    <w:rsid w:val="00B559E5"/>
    <w:rsid w:val="00B5655E"/>
    <w:rsid w:val="00B570C0"/>
    <w:rsid w:val="00B57E38"/>
    <w:rsid w:val="00B61BB4"/>
    <w:rsid w:val="00B62881"/>
    <w:rsid w:val="00B6396B"/>
    <w:rsid w:val="00B639F9"/>
    <w:rsid w:val="00B63BBF"/>
    <w:rsid w:val="00B63D4B"/>
    <w:rsid w:val="00B63FA3"/>
    <w:rsid w:val="00B64069"/>
    <w:rsid w:val="00B64BB8"/>
    <w:rsid w:val="00B6633E"/>
    <w:rsid w:val="00B664CA"/>
    <w:rsid w:val="00B6663B"/>
    <w:rsid w:val="00B67798"/>
    <w:rsid w:val="00B70686"/>
    <w:rsid w:val="00B70F53"/>
    <w:rsid w:val="00B7156D"/>
    <w:rsid w:val="00B71639"/>
    <w:rsid w:val="00B7311D"/>
    <w:rsid w:val="00B75E2E"/>
    <w:rsid w:val="00B76821"/>
    <w:rsid w:val="00B77E7E"/>
    <w:rsid w:val="00B8012C"/>
    <w:rsid w:val="00B81D56"/>
    <w:rsid w:val="00B828DB"/>
    <w:rsid w:val="00B83F58"/>
    <w:rsid w:val="00B858EE"/>
    <w:rsid w:val="00B85C8A"/>
    <w:rsid w:val="00B85EE0"/>
    <w:rsid w:val="00B90BAA"/>
    <w:rsid w:val="00B9324B"/>
    <w:rsid w:val="00B94F08"/>
    <w:rsid w:val="00B95AA2"/>
    <w:rsid w:val="00B95B62"/>
    <w:rsid w:val="00B97C07"/>
    <w:rsid w:val="00BA04F2"/>
    <w:rsid w:val="00BA0B93"/>
    <w:rsid w:val="00BA23B5"/>
    <w:rsid w:val="00BA3304"/>
    <w:rsid w:val="00BA359D"/>
    <w:rsid w:val="00BA4783"/>
    <w:rsid w:val="00BA4C4F"/>
    <w:rsid w:val="00BA5A5A"/>
    <w:rsid w:val="00BA5AF0"/>
    <w:rsid w:val="00BA6595"/>
    <w:rsid w:val="00BA7A38"/>
    <w:rsid w:val="00BB0A7E"/>
    <w:rsid w:val="00BB1995"/>
    <w:rsid w:val="00BB29AD"/>
    <w:rsid w:val="00BB3F8F"/>
    <w:rsid w:val="00BB4963"/>
    <w:rsid w:val="00BB5BF1"/>
    <w:rsid w:val="00BB6F22"/>
    <w:rsid w:val="00BC0738"/>
    <w:rsid w:val="00BC21E1"/>
    <w:rsid w:val="00BC2E1D"/>
    <w:rsid w:val="00BC4161"/>
    <w:rsid w:val="00BC71D8"/>
    <w:rsid w:val="00BD0394"/>
    <w:rsid w:val="00BD1B05"/>
    <w:rsid w:val="00BD28BC"/>
    <w:rsid w:val="00BD30C7"/>
    <w:rsid w:val="00BD3874"/>
    <w:rsid w:val="00BD7072"/>
    <w:rsid w:val="00BD7DD0"/>
    <w:rsid w:val="00BE03DC"/>
    <w:rsid w:val="00BE0A8A"/>
    <w:rsid w:val="00BE1DA0"/>
    <w:rsid w:val="00BE2C95"/>
    <w:rsid w:val="00BE6193"/>
    <w:rsid w:val="00BF03DC"/>
    <w:rsid w:val="00BF0FCB"/>
    <w:rsid w:val="00BF345A"/>
    <w:rsid w:val="00BF5A85"/>
    <w:rsid w:val="00BF6796"/>
    <w:rsid w:val="00BF718A"/>
    <w:rsid w:val="00C010DF"/>
    <w:rsid w:val="00C01291"/>
    <w:rsid w:val="00C01F24"/>
    <w:rsid w:val="00C02428"/>
    <w:rsid w:val="00C034CE"/>
    <w:rsid w:val="00C05425"/>
    <w:rsid w:val="00C05D08"/>
    <w:rsid w:val="00C0617E"/>
    <w:rsid w:val="00C062FC"/>
    <w:rsid w:val="00C07198"/>
    <w:rsid w:val="00C105FF"/>
    <w:rsid w:val="00C10797"/>
    <w:rsid w:val="00C10C29"/>
    <w:rsid w:val="00C11BD1"/>
    <w:rsid w:val="00C12B99"/>
    <w:rsid w:val="00C14D53"/>
    <w:rsid w:val="00C15195"/>
    <w:rsid w:val="00C15D66"/>
    <w:rsid w:val="00C16AEC"/>
    <w:rsid w:val="00C17984"/>
    <w:rsid w:val="00C20161"/>
    <w:rsid w:val="00C20248"/>
    <w:rsid w:val="00C2034A"/>
    <w:rsid w:val="00C21451"/>
    <w:rsid w:val="00C24D7D"/>
    <w:rsid w:val="00C24DA1"/>
    <w:rsid w:val="00C24FD0"/>
    <w:rsid w:val="00C27070"/>
    <w:rsid w:val="00C270E9"/>
    <w:rsid w:val="00C273E3"/>
    <w:rsid w:val="00C34C49"/>
    <w:rsid w:val="00C35037"/>
    <w:rsid w:val="00C37C72"/>
    <w:rsid w:val="00C41873"/>
    <w:rsid w:val="00C42308"/>
    <w:rsid w:val="00C43282"/>
    <w:rsid w:val="00C446D7"/>
    <w:rsid w:val="00C44816"/>
    <w:rsid w:val="00C4591C"/>
    <w:rsid w:val="00C47F78"/>
    <w:rsid w:val="00C50887"/>
    <w:rsid w:val="00C51587"/>
    <w:rsid w:val="00C51EED"/>
    <w:rsid w:val="00C527AF"/>
    <w:rsid w:val="00C5325C"/>
    <w:rsid w:val="00C5326C"/>
    <w:rsid w:val="00C5342B"/>
    <w:rsid w:val="00C53434"/>
    <w:rsid w:val="00C54E91"/>
    <w:rsid w:val="00C55813"/>
    <w:rsid w:val="00C558FE"/>
    <w:rsid w:val="00C57B25"/>
    <w:rsid w:val="00C63A08"/>
    <w:rsid w:val="00C64C4F"/>
    <w:rsid w:val="00C65985"/>
    <w:rsid w:val="00C665C9"/>
    <w:rsid w:val="00C71100"/>
    <w:rsid w:val="00C74360"/>
    <w:rsid w:val="00C753D7"/>
    <w:rsid w:val="00C75FE8"/>
    <w:rsid w:val="00C7603C"/>
    <w:rsid w:val="00C76C19"/>
    <w:rsid w:val="00C76DCB"/>
    <w:rsid w:val="00C81147"/>
    <w:rsid w:val="00C814CE"/>
    <w:rsid w:val="00C81770"/>
    <w:rsid w:val="00C826DB"/>
    <w:rsid w:val="00C82CA1"/>
    <w:rsid w:val="00C8393F"/>
    <w:rsid w:val="00C85A9D"/>
    <w:rsid w:val="00C86198"/>
    <w:rsid w:val="00C875B4"/>
    <w:rsid w:val="00C90163"/>
    <w:rsid w:val="00C90824"/>
    <w:rsid w:val="00C912D9"/>
    <w:rsid w:val="00C91824"/>
    <w:rsid w:val="00C91B7A"/>
    <w:rsid w:val="00C91EDD"/>
    <w:rsid w:val="00C927C3"/>
    <w:rsid w:val="00C948B3"/>
    <w:rsid w:val="00C95817"/>
    <w:rsid w:val="00C968C3"/>
    <w:rsid w:val="00C970DC"/>
    <w:rsid w:val="00C97103"/>
    <w:rsid w:val="00C97F65"/>
    <w:rsid w:val="00CA1788"/>
    <w:rsid w:val="00CA1E69"/>
    <w:rsid w:val="00CA2A8B"/>
    <w:rsid w:val="00CA2AE5"/>
    <w:rsid w:val="00CA3D6F"/>
    <w:rsid w:val="00CA6209"/>
    <w:rsid w:val="00CB112F"/>
    <w:rsid w:val="00CB14F6"/>
    <w:rsid w:val="00CB28EA"/>
    <w:rsid w:val="00CB64DC"/>
    <w:rsid w:val="00CB6DD9"/>
    <w:rsid w:val="00CB7B20"/>
    <w:rsid w:val="00CC0CB4"/>
    <w:rsid w:val="00CC200D"/>
    <w:rsid w:val="00CC376B"/>
    <w:rsid w:val="00CC3CEF"/>
    <w:rsid w:val="00CC4CA8"/>
    <w:rsid w:val="00CC4CD6"/>
    <w:rsid w:val="00CC4DFE"/>
    <w:rsid w:val="00CC5EAF"/>
    <w:rsid w:val="00CC6187"/>
    <w:rsid w:val="00CC7F5B"/>
    <w:rsid w:val="00CD1906"/>
    <w:rsid w:val="00CD2AB4"/>
    <w:rsid w:val="00CD6A30"/>
    <w:rsid w:val="00CD7FEA"/>
    <w:rsid w:val="00CE1515"/>
    <w:rsid w:val="00CE16B8"/>
    <w:rsid w:val="00CE4474"/>
    <w:rsid w:val="00CF12B7"/>
    <w:rsid w:val="00CF344F"/>
    <w:rsid w:val="00CF3694"/>
    <w:rsid w:val="00CF7148"/>
    <w:rsid w:val="00D01049"/>
    <w:rsid w:val="00D01B04"/>
    <w:rsid w:val="00D02737"/>
    <w:rsid w:val="00D032DC"/>
    <w:rsid w:val="00D03817"/>
    <w:rsid w:val="00D04F4F"/>
    <w:rsid w:val="00D053F4"/>
    <w:rsid w:val="00D07939"/>
    <w:rsid w:val="00D10683"/>
    <w:rsid w:val="00D1116E"/>
    <w:rsid w:val="00D11FDB"/>
    <w:rsid w:val="00D139FA"/>
    <w:rsid w:val="00D145F2"/>
    <w:rsid w:val="00D1485C"/>
    <w:rsid w:val="00D14905"/>
    <w:rsid w:val="00D14C2D"/>
    <w:rsid w:val="00D14C9F"/>
    <w:rsid w:val="00D156D6"/>
    <w:rsid w:val="00D15975"/>
    <w:rsid w:val="00D16579"/>
    <w:rsid w:val="00D16BD0"/>
    <w:rsid w:val="00D17876"/>
    <w:rsid w:val="00D213B6"/>
    <w:rsid w:val="00D213E7"/>
    <w:rsid w:val="00D24523"/>
    <w:rsid w:val="00D25BA5"/>
    <w:rsid w:val="00D25C7F"/>
    <w:rsid w:val="00D25E40"/>
    <w:rsid w:val="00D26737"/>
    <w:rsid w:val="00D26F79"/>
    <w:rsid w:val="00D31606"/>
    <w:rsid w:val="00D31C40"/>
    <w:rsid w:val="00D35693"/>
    <w:rsid w:val="00D35A18"/>
    <w:rsid w:val="00D368B4"/>
    <w:rsid w:val="00D3704E"/>
    <w:rsid w:val="00D37333"/>
    <w:rsid w:val="00D3778F"/>
    <w:rsid w:val="00D37984"/>
    <w:rsid w:val="00D40F34"/>
    <w:rsid w:val="00D430FC"/>
    <w:rsid w:val="00D4328D"/>
    <w:rsid w:val="00D438E1"/>
    <w:rsid w:val="00D43A89"/>
    <w:rsid w:val="00D43B8D"/>
    <w:rsid w:val="00D445C8"/>
    <w:rsid w:val="00D44E79"/>
    <w:rsid w:val="00D4614A"/>
    <w:rsid w:val="00D47084"/>
    <w:rsid w:val="00D474C1"/>
    <w:rsid w:val="00D47ED1"/>
    <w:rsid w:val="00D500B1"/>
    <w:rsid w:val="00D51C0B"/>
    <w:rsid w:val="00D523C6"/>
    <w:rsid w:val="00D5344D"/>
    <w:rsid w:val="00D5362F"/>
    <w:rsid w:val="00D54E02"/>
    <w:rsid w:val="00D5596F"/>
    <w:rsid w:val="00D55BCB"/>
    <w:rsid w:val="00D55DBC"/>
    <w:rsid w:val="00D5618B"/>
    <w:rsid w:val="00D56CCB"/>
    <w:rsid w:val="00D56DF2"/>
    <w:rsid w:val="00D57C5F"/>
    <w:rsid w:val="00D60341"/>
    <w:rsid w:val="00D614BA"/>
    <w:rsid w:val="00D64D91"/>
    <w:rsid w:val="00D655C4"/>
    <w:rsid w:val="00D66293"/>
    <w:rsid w:val="00D670F7"/>
    <w:rsid w:val="00D70CE5"/>
    <w:rsid w:val="00D7102E"/>
    <w:rsid w:val="00D712BB"/>
    <w:rsid w:val="00D72B83"/>
    <w:rsid w:val="00D731AC"/>
    <w:rsid w:val="00D74DA9"/>
    <w:rsid w:val="00D752B5"/>
    <w:rsid w:val="00D754AF"/>
    <w:rsid w:val="00D76C3F"/>
    <w:rsid w:val="00D77629"/>
    <w:rsid w:val="00D81CC3"/>
    <w:rsid w:val="00D824EC"/>
    <w:rsid w:val="00D82ED2"/>
    <w:rsid w:val="00D83504"/>
    <w:rsid w:val="00D83850"/>
    <w:rsid w:val="00D85464"/>
    <w:rsid w:val="00D85E3D"/>
    <w:rsid w:val="00D85EA0"/>
    <w:rsid w:val="00D86DD0"/>
    <w:rsid w:val="00D87F67"/>
    <w:rsid w:val="00D87FD3"/>
    <w:rsid w:val="00D909D1"/>
    <w:rsid w:val="00D91899"/>
    <w:rsid w:val="00D9319D"/>
    <w:rsid w:val="00D937BB"/>
    <w:rsid w:val="00D93E96"/>
    <w:rsid w:val="00D94FDF"/>
    <w:rsid w:val="00D957B0"/>
    <w:rsid w:val="00DA12BE"/>
    <w:rsid w:val="00DA1FF3"/>
    <w:rsid w:val="00DA262A"/>
    <w:rsid w:val="00DA2791"/>
    <w:rsid w:val="00DA279D"/>
    <w:rsid w:val="00DA6320"/>
    <w:rsid w:val="00DA6337"/>
    <w:rsid w:val="00DA670D"/>
    <w:rsid w:val="00DB0148"/>
    <w:rsid w:val="00DB2EE7"/>
    <w:rsid w:val="00DB50DC"/>
    <w:rsid w:val="00DB56B3"/>
    <w:rsid w:val="00DB73EB"/>
    <w:rsid w:val="00DB7694"/>
    <w:rsid w:val="00DB79E3"/>
    <w:rsid w:val="00DC0331"/>
    <w:rsid w:val="00DC0636"/>
    <w:rsid w:val="00DC1A67"/>
    <w:rsid w:val="00DC26C8"/>
    <w:rsid w:val="00DC2E0B"/>
    <w:rsid w:val="00DC3ED9"/>
    <w:rsid w:val="00DC426E"/>
    <w:rsid w:val="00DC4529"/>
    <w:rsid w:val="00DC4DB1"/>
    <w:rsid w:val="00DC4E5F"/>
    <w:rsid w:val="00DC614C"/>
    <w:rsid w:val="00DC73B7"/>
    <w:rsid w:val="00DD28AB"/>
    <w:rsid w:val="00DD2E3C"/>
    <w:rsid w:val="00DD327E"/>
    <w:rsid w:val="00DD44C1"/>
    <w:rsid w:val="00DD71AB"/>
    <w:rsid w:val="00DE0658"/>
    <w:rsid w:val="00DE0E2A"/>
    <w:rsid w:val="00DE2A67"/>
    <w:rsid w:val="00DE3F0D"/>
    <w:rsid w:val="00DE44D0"/>
    <w:rsid w:val="00DE5070"/>
    <w:rsid w:val="00DE5345"/>
    <w:rsid w:val="00DE6CB8"/>
    <w:rsid w:val="00DE7C88"/>
    <w:rsid w:val="00DF1742"/>
    <w:rsid w:val="00DF2226"/>
    <w:rsid w:val="00DF2520"/>
    <w:rsid w:val="00DF3952"/>
    <w:rsid w:val="00DF5570"/>
    <w:rsid w:val="00DF5ADF"/>
    <w:rsid w:val="00DF6311"/>
    <w:rsid w:val="00E001FC"/>
    <w:rsid w:val="00E00BA8"/>
    <w:rsid w:val="00E01421"/>
    <w:rsid w:val="00E039E0"/>
    <w:rsid w:val="00E05302"/>
    <w:rsid w:val="00E0614C"/>
    <w:rsid w:val="00E07744"/>
    <w:rsid w:val="00E1001F"/>
    <w:rsid w:val="00E118C2"/>
    <w:rsid w:val="00E11E75"/>
    <w:rsid w:val="00E140FF"/>
    <w:rsid w:val="00E15630"/>
    <w:rsid w:val="00E15854"/>
    <w:rsid w:val="00E1605C"/>
    <w:rsid w:val="00E20149"/>
    <w:rsid w:val="00E220BC"/>
    <w:rsid w:val="00E2382D"/>
    <w:rsid w:val="00E23D12"/>
    <w:rsid w:val="00E23DFE"/>
    <w:rsid w:val="00E25FBE"/>
    <w:rsid w:val="00E30233"/>
    <w:rsid w:val="00E30B39"/>
    <w:rsid w:val="00E328B7"/>
    <w:rsid w:val="00E335AE"/>
    <w:rsid w:val="00E339AB"/>
    <w:rsid w:val="00E34565"/>
    <w:rsid w:val="00E3667D"/>
    <w:rsid w:val="00E41665"/>
    <w:rsid w:val="00E4236F"/>
    <w:rsid w:val="00E4297D"/>
    <w:rsid w:val="00E42E62"/>
    <w:rsid w:val="00E43CCD"/>
    <w:rsid w:val="00E44955"/>
    <w:rsid w:val="00E45B0A"/>
    <w:rsid w:val="00E45DA8"/>
    <w:rsid w:val="00E47B37"/>
    <w:rsid w:val="00E50D4D"/>
    <w:rsid w:val="00E510DA"/>
    <w:rsid w:val="00E5284E"/>
    <w:rsid w:val="00E555F4"/>
    <w:rsid w:val="00E5561E"/>
    <w:rsid w:val="00E568AD"/>
    <w:rsid w:val="00E603DC"/>
    <w:rsid w:val="00E614D5"/>
    <w:rsid w:val="00E61DD8"/>
    <w:rsid w:val="00E62682"/>
    <w:rsid w:val="00E6515A"/>
    <w:rsid w:val="00E676CD"/>
    <w:rsid w:val="00E722CA"/>
    <w:rsid w:val="00E74040"/>
    <w:rsid w:val="00E7431B"/>
    <w:rsid w:val="00E74F52"/>
    <w:rsid w:val="00E753F9"/>
    <w:rsid w:val="00E77928"/>
    <w:rsid w:val="00E80066"/>
    <w:rsid w:val="00E81935"/>
    <w:rsid w:val="00E84F7F"/>
    <w:rsid w:val="00E85570"/>
    <w:rsid w:val="00E85893"/>
    <w:rsid w:val="00E87009"/>
    <w:rsid w:val="00E87429"/>
    <w:rsid w:val="00E9087D"/>
    <w:rsid w:val="00E92937"/>
    <w:rsid w:val="00E931C3"/>
    <w:rsid w:val="00E93EF7"/>
    <w:rsid w:val="00E94174"/>
    <w:rsid w:val="00E94A1B"/>
    <w:rsid w:val="00E95A75"/>
    <w:rsid w:val="00E96141"/>
    <w:rsid w:val="00E96623"/>
    <w:rsid w:val="00EA0371"/>
    <w:rsid w:val="00EA047E"/>
    <w:rsid w:val="00EA312C"/>
    <w:rsid w:val="00EA585D"/>
    <w:rsid w:val="00EA6E84"/>
    <w:rsid w:val="00EA7374"/>
    <w:rsid w:val="00EB1196"/>
    <w:rsid w:val="00EB1BF8"/>
    <w:rsid w:val="00EB36E6"/>
    <w:rsid w:val="00EC0322"/>
    <w:rsid w:val="00EC2AC1"/>
    <w:rsid w:val="00EC2B1A"/>
    <w:rsid w:val="00EC3280"/>
    <w:rsid w:val="00EC508A"/>
    <w:rsid w:val="00EC5B92"/>
    <w:rsid w:val="00EC72F9"/>
    <w:rsid w:val="00EC736A"/>
    <w:rsid w:val="00EC7734"/>
    <w:rsid w:val="00ED15DC"/>
    <w:rsid w:val="00ED3A27"/>
    <w:rsid w:val="00ED4791"/>
    <w:rsid w:val="00ED5A9D"/>
    <w:rsid w:val="00ED6F55"/>
    <w:rsid w:val="00ED7F11"/>
    <w:rsid w:val="00EE47CF"/>
    <w:rsid w:val="00EE4810"/>
    <w:rsid w:val="00EE4A57"/>
    <w:rsid w:val="00EE5413"/>
    <w:rsid w:val="00EE5772"/>
    <w:rsid w:val="00EE5E2C"/>
    <w:rsid w:val="00EE61B3"/>
    <w:rsid w:val="00EE63BF"/>
    <w:rsid w:val="00EE647E"/>
    <w:rsid w:val="00EE7A36"/>
    <w:rsid w:val="00EE7FAB"/>
    <w:rsid w:val="00EF0C99"/>
    <w:rsid w:val="00EF219B"/>
    <w:rsid w:val="00EF5250"/>
    <w:rsid w:val="00EF5931"/>
    <w:rsid w:val="00EF6409"/>
    <w:rsid w:val="00EF67E0"/>
    <w:rsid w:val="00F00492"/>
    <w:rsid w:val="00F02315"/>
    <w:rsid w:val="00F03718"/>
    <w:rsid w:val="00F04EE7"/>
    <w:rsid w:val="00F06F14"/>
    <w:rsid w:val="00F07359"/>
    <w:rsid w:val="00F07371"/>
    <w:rsid w:val="00F07637"/>
    <w:rsid w:val="00F07C90"/>
    <w:rsid w:val="00F10655"/>
    <w:rsid w:val="00F106A5"/>
    <w:rsid w:val="00F10A12"/>
    <w:rsid w:val="00F10A3C"/>
    <w:rsid w:val="00F11A28"/>
    <w:rsid w:val="00F1334A"/>
    <w:rsid w:val="00F13A56"/>
    <w:rsid w:val="00F15050"/>
    <w:rsid w:val="00F15189"/>
    <w:rsid w:val="00F15AF3"/>
    <w:rsid w:val="00F1638C"/>
    <w:rsid w:val="00F202B3"/>
    <w:rsid w:val="00F2055D"/>
    <w:rsid w:val="00F20637"/>
    <w:rsid w:val="00F2504A"/>
    <w:rsid w:val="00F26206"/>
    <w:rsid w:val="00F3020D"/>
    <w:rsid w:val="00F30268"/>
    <w:rsid w:val="00F30FC5"/>
    <w:rsid w:val="00F31A95"/>
    <w:rsid w:val="00F31AC5"/>
    <w:rsid w:val="00F328DF"/>
    <w:rsid w:val="00F35401"/>
    <w:rsid w:val="00F3631D"/>
    <w:rsid w:val="00F3661A"/>
    <w:rsid w:val="00F3704B"/>
    <w:rsid w:val="00F3711D"/>
    <w:rsid w:val="00F37A69"/>
    <w:rsid w:val="00F37C3A"/>
    <w:rsid w:val="00F37DE2"/>
    <w:rsid w:val="00F37FBB"/>
    <w:rsid w:val="00F40DB4"/>
    <w:rsid w:val="00F4197B"/>
    <w:rsid w:val="00F4253D"/>
    <w:rsid w:val="00F429AD"/>
    <w:rsid w:val="00F42A4F"/>
    <w:rsid w:val="00F43279"/>
    <w:rsid w:val="00F454F8"/>
    <w:rsid w:val="00F46198"/>
    <w:rsid w:val="00F468C1"/>
    <w:rsid w:val="00F46BFD"/>
    <w:rsid w:val="00F506B6"/>
    <w:rsid w:val="00F513E4"/>
    <w:rsid w:val="00F51421"/>
    <w:rsid w:val="00F516CA"/>
    <w:rsid w:val="00F539A0"/>
    <w:rsid w:val="00F5634A"/>
    <w:rsid w:val="00F56817"/>
    <w:rsid w:val="00F57131"/>
    <w:rsid w:val="00F60383"/>
    <w:rsid w:val="00F616F3"/>
    <w:rsid w:val="00F621F6"/>
    <w:rsid w:val="00F62A97"/>
    <w:rsid w:val="00F65E70"/>
    <w:rsid w:val="00F70206"/>
    <w:rsid w:val="00F710CE"/>
    <w:rsid w:val="00F722EE"/>
    <w:rsid w:val="00F74BBE"/>
    <w:rsid w:val="00F75557"/>
    <w:rsid w:val="00F77EE4"/>
    <w:rsid w:val="00F80D9A"/>
    <w:rsid w:val="00F8345F"/>
    <w:rsid w:val="00F83561"/>
    <w:rsid w:val="00F837C4"/>
    <w:rsid w:val="00F851D2"/>
    <w:rsid w:val="00F85587"/>
    <w:rsid w:val="00F874A4"/>
    <w:rsid w:val="00F87ABB"/>
    <w:rsid w:val="00F87EC0"/>
    <w:rsid w:val="00F91174"/>
    <w:rsid w:val="00F9133B"/>
    <w:rsid w:val="00F914BA"/>
    <w:rsid w:val="00F91936"/>
    <w:rsid w:val="00F91A92"/>
    <w:rsid w:val="00F91FDB"/>
    <w:rsid w:val="00F92B7E"/>
    <w:rsid w:val="00F946E3"/>
    <w:rsid w:val="00F97119"/>
    <w:rsid w:val="00FA11B5"/>
    <w:rsid w:val="00FA2022"/>
    <w:rsid w:val="00FA2EF8"/>
    <w:rsid w:val="00FA37B7"/>
    <w:rsid w:val="00FA448E"/>
    <w:rsid w:val="00FA4DA0"/>
    <w:rsid w:val="00FA5E38"/>
    <w:rsid w:val="00FB1093"/>
    <w:rsid w:val="00FB1461"/>
    <w:rsid w:val="00FB4417"/>
    <w:rsid w:val="00FB7CF1"/>
    <w:rsid w:val="00FC3D54"/>
    <w:rsid w:val="00FC3E7E"/>
    <w:rsid w:val="00FC4A0B"/>
    <w:rsid w:val="00FC5481"/>
    <w:rsid w:val="00FC70D2"/>
    <w:rsid w:val="00FD0845"/>
    <w:rsid w:val="00FD0EC8"/>
    <w:rsid w:val="00FD1633"/>
    <w:rsid w:val="00FD184B"/>
    <w:rsid w:val="00FD319A"/>
    <w:rsid w:val="00FD33A9"/>
    <w:rsid w:val="00FD4236"/>
    <w:rsid w:val="00FD498D"/>
    <w:rsid w:val="00FD5B4B"/>
    <w:rsid w:val="00FD65C8"/>
    <w:rsid w:val="00FD7062"/>
    <w:rsid w:val="00FE0C90"/>
    <w:rsid w:val="00FE30E0"/>
    <w:rsid w:val="00FE3323"/>
    <w:rsid w:val="00FE3938"/>
    <w:rsid w:val="00FE3C1E"/>
    <w:rsid w:val="00FE5626"/>
    <w:rsid w:val="00FE5630"/>
    <w:rsid w:val="00FE5FD4"/>
    <w:rsid w:val="00FF0D78"/>
    <w:rsid w:val="00FF0EEE"/>
    <w:rsid w:val="00FF0F7F"/>
    <w:rsid w:val="00FF1A2A"/>
    <w:rsid w:val="00FF25F7"/>
    <w:rsid w:val="00FF2793"/>
    <w:rsid w:val="00FF3815"/>
    <w:rsid w:val="00FF46F8"/>
    <w:rsid w:val="00FF5B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DF9BD5"/>
  <w15:docId w15:val="{84919328-0B6A-47E2-B699-8BE2C04365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E441F"/>
    <w:pPr>
      <w:widowControl w:val="0"/>
      <w:jc w:val="both"/>
    </w:pPr>
    <w:rPr>
      <w:rFonts w:ascii="CG Times (WN)" w:eastAsia="宋体" w:hAnsi="CG Times (WN)" w:cs="Times New Roman"/>
    </w:rPr>
  </w:style>
  <w:style w:type="paragraph" w:styleId="Heading2">
    <w:name w:val="heading 2"/>
    <w:basedOn w:val="Normal"/>
    <w:next w:val="Normal"/>
    <w:link w:val="Heading2Char"/>
    <w:uiPriority w:val="9"/>
    <w:unhideWhenUsed/>
    <w:qFormat/>
    <w:rsid w:val="00A42CA4"/>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basedOn w:val="Normal"/>
    <w:next w:val="Normal"/>
    <w:link w:val="Heading3Char"/>
    <w:uiPriority w:val="9"/>
    <w:unhideWhenUsed/>
    <w:qFormat/>
    <w:rsid w:val="003E7F0E"/>
    <w:pPr>
      <w:keepNext/>
      <w:keepLines/>
      <w:spacing w:before="260" w:after="260" w:line="416" w:lineRule="auto"/>
      <w:outlineLvl w:val="2"/>
    </w:pPr>
    <w:rPr>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5618B"/>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D5618B"/>
    <w:rPr>
      <w:sz w:val="18"/>
      <w:szCs w:val="18"/>
    </w:rPr>
  </w:style>
  <w:style w:type="paragraph" w:styleId="Footer">
    <w:name w:val="footer"/>
    <w:basedOn w:val="Normal"/>
    <w:link w:val="FooterChar"/>
    <w:uiPriority w:val="99"/>
    <w:unhideWhenUsed/>
    <w:rsid w:val="00D5618B"/>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D5618B"/>
    <w:rPr>
      <w:sz w:val="18"/>
      <w:szCs w:val="18"/>
    </w:rPr>
  </w:style>
  <w:style w:type="character" w:customStyle="1" w:styleId="CharChar">
    <w:name w:val="Char Char"/>
    <w:link w:val="Char"/>
    <w:rsid w:val="00D5618B"/>
    <w:rPr>
      <w:rFonts w:ascii="Arial" w:hAnsi="Arial"/>
      <w:sz w:val="32"/>
      <w:szCs w:val="36"/>
    </w:rPr>
  </w:style>
  <w:style w:type="character" w:customStyle="1" w:styleId="TAHCar">
    <w:name w:val="TAH Car"/>
    <w:link w:val="TAH"/>
    <w:uiPriority w:val="99"/>
    <w:qFormat/>
    <w:rsid w:val="00D5618B"/>
    <w:rPr>
      <w:rFonts w:ascii="Arial" w:eastAsia="Times New Roman" w:hAnsi="Arial" w:cs="Times New Roman"/>
      <w:b/>
      <w:kern w:val="0"/>
      <w:sz w:val="18"/>
      <w:szCs w:val="20"/>
      <w:lang w:val="en-GB" w:eastAsia="ja-JP"/>
    </w:rPr>
  </w:style>
  <w:style w:type="character" w:customStyle="1" w:styleId="B1Char">
    <w:name w:val="B1 Char"/>
    <w:link w:val="B1"/>
    <w:qFormat/>
    <w:rsid w:val="00D5618B"/>
    <w:rPr>
      <w:rFonts w:ascii="Times New Roman" w:eastAsia="MS Mincho" w:hAnsi="Times New Roman"/>
      <w:lang w:val="en-GB" w:eastAsia="de-DE"/>
    </w:rPr>
  </w:style>
  <w:style w:type="character" w:customStyle="1" w:styleId="TACChar">
    <w:name w:val="TAC Char"/>
    <w:link w:val="TAC"/>
    <w:qFormat/>
    <w:rsid w:val="00D5618B"/>
    <w:rPr>
      <w:rFonts w:ascii="Arial" w:eastAsia="Times New Roman" w:hAnsi="Arial" w:cs="Times New Roman"/>
      <w:kern w:val="0"/>
      <w:sz w:val="18"/>
      <w:szCs w:val="20"/>
      <w:lang w:val="en-GB" w:eastAsia="ja-JP"/>
    </w:rPr>
  </w:style>
  <w:style w:type="paragraph" w:customStyle="1" w:styleId="TAC">
    <w:name w:val="TAC"/>
    <w:basedOn w:val="Normal"/>
    <w:link w:val="TACChar"/>
    <w:qFormat/>
    <w:rsid w:val="00D5618B"/>
    <w:pPr>
      <w:keepNext/>
      <w:keepLines/>
      <w:widowControl/>
      <w:overflowPunct w:val="0"/>
      <w:autoSpaceDE w:val="0"/>
      <w:autoSpaceDN w:val="0"/>
      <w:adjustRightInd w:val="0"/>
      <w:jc w:val="center"/>
      <w:textAlignment w:val="baseline"/>
    </w:pPr>
    <w:rPr>
      <w:rFonts w:ascii="Arial" w:eastAsia="Times New Roman" w:hAnsi="Arial"/>
      <w:kern w:val="0"/>
      <w:sz w:val="18"/>
      <w:szCs w:val="20"/>
      <w:lang w:val="en-GB" w:eastAsia="ja-JP"/>
    </w:rPr>
  </w:style>
  <w:style w:type="paragraph" w:customStyle="1" w:styleId="TAH">
    <w:name w:val="TAH"/>
    <w:basedOn w:val="TAC"/>
    <w:link w:val="TAHCar"/>
    <w:uiPriority w:val="99"/>
    <w:qFormat/>
    <w:rsid w:val="00D5618B"/>
    <w:rPr>
      <w:b/>
    </w:rPr>
  </w:style>
  <w:style w:type="paragraph" w:styleId="NoSpacing">
    <w:name w:val="No Spacing"/>
    <w:uiPriority w:val="1"/>
    <w:qFormat/>
    <w:rsid w:val="00D5618B"/>
    <w:pPr>
      <w:widowControl w:val="0"/>
      <w:jc w:val="both"/>
    </w:pPr>
    <w:rPr>
      <w:rFonts w:ascii="CG Times (WN)" w:eastAsia="宋体" w:hAnsi="CG Times (WN)" w:cs="Times New Roman"/>
      <w:szCs w:val="24"/>
    </w:rPr>
  </w:style>
  <w:style w:type="paragraph" w:customStyle="1" w:styleId="B1">
    <w:name w:val="B1"/>
    <w:basedOn w:val="List"/>
    <w:link w:val="B1Char"/>
    <w:qFormat/>
    <w:rsid w:val="00D5618B"/>
    <w:pPr>
      <w:widowControl/>
      <w:spacing w:after="180"/>
      <w:ind w:left="568" w:firstLineChars="0" w:hanging="284"/>
      <w:jc w:val="left"/>
    </w:pPr>
    <w:rPr>
      <w:rFonts w:ascii="Times New Roman" w:eastAsia="MS Mincho" w:hAnsi="Times New Roman" w:cstheme="minorBidi"/>
      <w:lang w:val="en-GB" w:eastAsia="de-DE"/>
    </w:rPr>
  </w:style>
  <w:style w:type="paragraph" w:customStyle="1" w:styleId="Char">
    <w:name w:val="Char"/>
    <w:basedOn w:val="ListParagraph"/>
    <w:link w:val="CharChar"/>
    <w:qFormat/>
    <w:rsid w:val="00D5618B"/>
    <w:pPr>
      <w:keepNext/>
      <w:keepLines/>
      <w:widowControl/>
      <w:pBdr>
        <w:top w:val="single" w:sz="12" w:space="1" w:color="auto"/>
      </w:pBdr>
      <w:tabs>
        <w:tab w:val="left" w:pos="1985"/>
      </w:tabs>
      <w:spacing w:before="240" w:after="180"/>
      <w:ind w:left="360" w:firstLineChars="0" w:firstLine="0"/>
      <w:outlineLvl w:val="0"/>
    </w:pPr>
    <w:rPr>
      <w:rFonts w:ascii="Arial" w:eastAsiaTheme="minorEastAsia" w:hAnsi="Arial" w:cstheme="minorBidi"/>
      <w:sz w:val="32"/>
      <w:szCs w:val="36"/>
    </w:rPr>
  </w:style>
  <w:style w:type="paragraph" w:customStyle="1" w:styleId="Style0">
    <w:name w:val="_Style 0"/>
    <w:uiPriority w:val="1"/>
    <w:qFormat/>
    <w:rsid w:val="00D5618B"/>
    <w:pPr>
      <w:widowControl w:val="0"/>
      <w:jc w:val="both"/>
    </w:pPr>
    <w:rPr>
      <w:rFonts w:ascii="CG Times (WN)" w:eastAsia="宋体" w:hAnsi="CG Times (WN)" w:cs="Times New Roman"/>
      <w:szCs w:val="24"/>
    </w:rPr>
  </w:style>
  <w:style w:type="paragraph" w:styleId="List">
    <w:name w:val="List"/>
    <w:basedOn w:val="Normal"/>
    <w:uiPriority w:val="99"/>
    <w:semiHidden/>
    <w:unhideWhenUsed/>
    <w:rsid w:val="00D5618B"/>
    <w:pPr>
      <w:ind w:left="200" w:hangingChars="200" w:hanging="200"/>
      <w:contextualSpacing/>
    </w:p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D5618B"/>
    <w:pPr>
      <w:ind w:firstLineChars="200" w:firstLine="420"/>
    </w:pPr>
  </w:style>
  <w:style w:type="paragraph" w:styleId="BalloonText">
    <w:name w:val="Balloon Text"/>
    <w:basedOn w:val="Normal"/>
    <w:link w:val="BalloonTextChar"/>
    <w:uiPriority w:val="99"/>
    <w:semiHidden/>
    <w:unhideWhenUsed/>
    <w:rsid w:val="00D5618B"/>
    <w:rPr>
      <w:sz w:val="18"/>
      <w:szCs w:val="18"/>
    </w:rPr>
  </w:style>
  <w:style w:type="character" w:customStyle="1" w:styleId="BalloonTextChar">
    <w:name w:val="Balloon Text Char"/>
    <w:basedOn w:val="DefaultParagraphFont"/>
    <w:link w:val="BalloonText"/>
    <w:uiPriority w:val="99"/>
    <w:semiHidden/>
    <w:rsid w:val="00D5618B"/>
    <w:rPr>
      <w:rFonts w:ascii="CG Times (WN)" w:eastAsia="宋体" w:hAnsi="CG Times (WN)" w:cs="Times New Roman"/>
      <w:sz w:val="18"/>
      <w:szCs w:val="18"/>
    </w:rPr>
  </w:style>
  <w:style w:type="paragraph" w:customStyle="1" w:styleId="TAL">
    <w:name w:val="TAL"/>
    <w:basedOn w:val="Normal"/>
    <w:link w:val="TALChar"/>
    <w:rsid w:val="00503695"/>
    <w:pPr>
      <w:keepNext/>
      <w:keepLines/>
      <w:widowControl/>
      <w:jc w:val="left"/>
    </w:pPr>
    <w:rPr>
      <w:rFonts w:ascii="Arial" w:eastAsia="Times New Roman" w:hAnsi="Arial"/>
      <w:kern w:val="0"/>
      <w:sz w:val="18"/>
      <w:szCs w:val="20"/>
      <w:lang w:val="en-GB" w:eastAsia="en-US"/>
    </w:rPr>
  </w:style>
  <w:style w:type="character" w:customStyle="1" w:styleId="TALChar">
    <w:name w:val="TAL Char"/>
    <w:link w:val="TAL"/>
    <w:rsid w:val="00503695"/>
    <w:rPr>
      <w:rFonts w:ascii="Arial" w:eastAsia="Times New Roman" w:hAnsi="Arial" w:cs="Times New Roman"/>
      <w:kern w:val="0"/>
      <w:sz w:val="18"/>
      <w:szCs w:val="20"/>
      <w:lang w:val="en-GB" w:eastAsia="en-US"/>
    </w:rPr>
  </w:style>
  <w:style w:type="character" w:styleId="Hyperlink">
    <w:name w:val="Hyperlink"/>
    <w:uiPriority w:val="99"/>
    <w:unhideWhenUsed/>
    <w:rsid w:val="0087668A"/>
    <w:rPr>
      <w:color w:val="0000FF"/>
      <w:u w:val="single"/>
    </w:rPr>
  </w:style>
  <w:style w:type="table" w:styleId="TableGrid">
    <w:name w:val="Table Grid"/>
    <w:basedOn w:val="TableNormal"/>
    <w:rsid w:val="00A7270F"/>
    <w:pPr>
      <w:spacing w:before="120" w:line="280" w:lineRule="atLeast"/>
      <w:jc w:val="both"/>
    </w:pPr>
    <w:rPr>
      <w:rFonts w:ascii="New York" w:eastAsia="宋体" w:hAnsi="New York"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qFormat/>
    <w:rsid w:val="00944882"/>
    <w:rPr>
      <w:sz w:val="21"/>
      <w:szCs w:val="21"/>
    </w:rPr>
  </w:style>
  <w:style w:type="paragraph" w:styleId="CommentText">
    <w:name w:val="annotation text"/>
    <w:basedOn w:val="Normal"/>
    <w:link w:val="CommentTextChar"/>
    <w:unhideWhenUsed/>
    <w:rsid w:val="00944882"/>
    <w:pPr>
      <w:jc w:val="left"/>
    </w:pPr>
  </w:style>
  <w:style w:type="character" w:customStyle="1" w:styleId="CommentTextChar">
    <w:name w:val="Comment Text Char"/>
    <w:basedOn w:val="DefaultParagraphFont"/>
    <w:link w:val="CommentText"/>
    <w:rsid w:val="00944882"/>
    <w:rPr>
      <w:rFonts w:ascii="CG Times (WN)" w:eastAsia="宋体" w:hAnsi="CG Times (WN)" w:cs="Times New Roman"/>
    </w:rPr>
  </w:style>
  <w:style w:type="paragraph" w:styleId="CommentSubject">
    <w:name w:val="annotation subject"/>
    <w:basedOn w:val="CommentText"/>
    <w:next w:val="CommentText"/>
    <w:link w:val="CommentSubjectChar"/>
    <w:uiPriority w:val="99"/>
    <w:semiHidden/>
    <w:unhideWhenUsed/>
    <w:rsid w:val="00944882"/>
    <w:rPr>
      <w:b/>
      <w:bCs/>
    </w:rPr>
  </w:style>
  <w:style w:type="character" w:customStyle="1" w:styleId="CommentSubjectChar">
    <w:name w:val="Comment Subject Char"/>
    <w:basedOn w:val="CommentTextChar"/>
    <w:link w:val="CommentSubject"/>
    <w:uiPriority w:val="99"/>
    <w:semiHidden/>
    <w:rsid w:val="00944882"/>
    <w:rPr>
      <w:rFonts w:ascii="CG Times (WN)" w:eastAsia="宋体" w:hAnsi="CG Times (WN)" w:cs="Times New Roman"/>
      <w:b/>
      <w:bCs/>
    </w:rPr>
  </w:style>
  <w:style w:type="paragraph" w:styleId="DocumentMap">
    <w:name w:val="Document Map"/>
    <w:basedOn w:val="Normal"/>
    <w:link w:val="DocumentMapChar"/>
    <w:uiPriority w:val="99"/>
    <w:semiHidden/>
    <w:unhideWhenUsed/>
    <w:rsid w:val="00791112"/>
    <w:rPr>
      <w:rFonts w:ascii="宋体"/>
      <w:sz w:val="18"/>
      <w:szCs w:val="18"/>
    </w:rPr>
  </w:style>
  <w:style w:type="character" w:customStyle="1" w:styleId="DocumentMapChar">
    <w:name w:val="Document Map Char"/>
    <w:basedOn w:val="DefaultParagraphFont"/>
    <w:link w:val="DocumentMap"/>
    <w:uiPriority w:val="99"/>
    <w:semiHidden/>
    <w:rsid w:val="00791112"/>
    <w:rPr>
      <w:rFonts w:ascii="宋体" w:eastAsia="宋体" w:hAnsi="CG Times (WN)" w:cs="Times New Roman"/>
      <w:sz w:val="18"/>
      <w:szCs w:val="18"/>
    </w:rPr>
  </w:style>
  <w:style w:type="paragraph" w:styleId="NormalWeb">
    <w:name w:val="Normal (Web)"/>
    <w:basedOn w:val="Normal"/>
    <w:uiPriority w:val="99"/>
    <w:semiHidden/>
    <w:unhideWhenUsed/>
    <w:rsid w:val="00635C2B"/>
    <w:pPr>
      <w:widowControl/>
      <w:spacing w:before="100" w:beforeAutospacing="1" w:after="100" w:afterAutospacing="1"/>
      <w:jc w:val="left"/>
    </w:pPr>
    <w:rPr>
      <w:rFonts w:ascii="宋体" w:hAnsi="宋体" w:cs="宋体"/>
      <w:kern w:val="0"/>
      <w:sz w:val="24"/>
      <w:szCs w:val="24"/>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0F0B4E"/>
    <w:pPr>
      <w:widowControl/>
      <w:spacing w:before="120" w:after="120"/>
      <w:jc w:val="left"/>
    </w:pPr>
    <w:rPr>
      <w:rFonts w:ascii="Times New Roman" w:eastAsia="MS Mincho" w:hAnsi="Times New Roman"/>
      <w:b/>
      <w:kern w:val="0"/>
      <w:sz w:val="20"/>
      <w:szCs w:val="20"/>
      <w:lang w:val="en-GB" w:eastAsia="en-US"/>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0F0B4E"/>
    <w:rPr>
      <w:rFonts w:ascii="Times New Roman" w:eastAsia="MS Mincho" w:hAnsi="Times New Roman" w:cs="Times New Roman"/>
      <w:b/>
      <w:kern w:val="0"/>
      <w:sz w:val="20"/>
      <w:szCs w:val="20"/>
      <w:lang w:val="en-GB" w:eastAsia="en-US"/>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rsid w:val="00B42F70"/>
    <w:rPr>
      <w:rFonts w:ascii="CG Times (WN)" w:eastAsia="宋体" w:hAnsi="CG Times (WN)" w:cs="Times New Roman"/>
    </w:rPr>
  </w:style>
  <w:style w:type="paragraph" w:customStyle="1" w:styleId="ZT">
    <w:name w:val="ZT"/>
    <w:rsid w:val="006941CA"/>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character" w:customStyle="1" w:styleId="Heading2Char">
    <w:name w:val="Heading 2 Char"/>
    <w:basedOn w:val="DefaultParagraphFont"/>
    <w:link w:val="Heading2"/>
    <w:uiPriority w:val="9"/>
    <w:rsid w:val="00A42CA4"/>
    <w:rPr>
      <w:rFonts w:asciiTheme="majorHAnsi" w:eastAsiaTheme="majorEastAsia" w:hAnsiTheme="majorHAnsi" w:cstheme="majorBidi"/>
      <w:b/>
      <w:bCs/>
      <w:sz w:val="32"/>
      <w:szCs w:val="32"/>
    </w:rPr>
  </w:style>
  <w:style w:type="table" w:customStyle="1" w:styleId="1">
    <w:name w:val="网格型1"/>
    <w:basedOn w:val="TableNormal"/>
    <w:next w:val="TableGrid"/>
    <w:uiPriority w:val="39"/>
    <w:qFormat/>
    <w:rsid w:val="007A109A"/>
    <w:rPr>
      <w:rFonts w:ascii="Calibri" w:eastAsia="Times New Roma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934C2C"/>
    <w:pPr>
      <w:spacing w:after="160" w:line="259" w:lineRule="auto"/>
    </w:pPr>
    <w:rPr>
      <w:kern w:val="0"/>
      <w:sz w:val="20"/>
      <w:szCs w:val="20"/>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3E7F0E"/>
    <w:rPr>
      <w:rFonts w:ascii="CG Times (WN)" w:eastAsia="宋体" w:hAnsi="CG Times (WN)" w:cs="Times New Roman"/>
      <w:b/>
      <w:bCs/>
      <w:sz w:val="32"/>
      <w:szCs w:val="32"/>
    </w:rPr>
  </w:style>
  <w:style w:type="table" w:customStyle="1" w:styleId="3">
    <w:name w:val="网格型3"/>
    <w:basedOn w:val="TableNormal"/>
    <w:next w:val="TableGrid"/>
    <w:qFormat/>
    <w:rsid w:val="00D56CCB"/>
    <w:pPr>
      <w:overflowPunct w:val="0"/>
      <w:autoSpaceDE w:val="0"/>
      <w:autoSpaceDN w:val="0"/>
      <w:adjustRightInd w:val="0"/>
      <w:spacing w:after="180"/>
      <w:textAlignment w:val="baseline"/>
    </w:pPr>
    <w:rPr>
      <w:rFonts w:ascii="Times New Roman" w:eastAsia="Yu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87640B"/>
    <w:rPr>
      <w:color w:val="808080"/>
    </w:rPr>
  </w:style>
  <w:style w:type="paragraph" w:styleId="Subtitle">
    <w:name w:val="Subtitle"/>
    <w:basedOn w:val="Normal"/>
    <w:next w:val="Normal"/>
    <w:link w:val="SubtitleChar"/>
    <w:uiPriority w:val="11"/>
    <w:qFormat/>
    <w:rsid w:val="00856B5E"/>
    <w:pPr>
      <w:spacing w:before="240" w:after="60" w:line="312" w:lineRule="auto"/>
      <w:jc w:val="center"/>
      <w:outlineLvl w:val="1"/>
    </w:pPr>
    <w:rPr>
      <w:rFonts w:asciiTheme="minorHAnsi" w:eastAsiaTheme="minorEastAsia" w:hAnsiTheme="minorHAnsi" w:cstheme="minorBidi"/>
      <w:b/>
      <w:bCs/>
      <w:kern w:val="28"/>
      <w:sz w:val="32"/>
      <w:szCs w:val="32"/>
    </w:rPr>
  </w:style>
  <w:style w:type="character" w:customStyle="1" w:styleId="SubtitleChar">
    <w:name w:val="Subtitle Char"/>
    <w:basedOn w:val="DefaultParagraphFont"/>
    <w:link w:val="Subtitle"/>
    <w:uiPriority w:val="11"/>
    <w:rsid w:val="00856B5E"/>
    <w:rPr>
      <w:b/>
      <w:bCs/>
      <w:kern w:val="28"/>
      <w:sz w:val="32"/>
      <w:szCs w:val="32"/>
    </w:rPr>
  </w:style>
  <w:style w:type="paragraph" w:styleId="Title">
    <w:name w:val="Title"/>
    <w:basedOn w:val="Normal"/>
    <w:next w:val="Normal"/>
    <w:link w:val="TitleChar"/>
    <w:uiPriority w:val="10"/>
    <w:qFormat/>
    <w:rsid w:val="00856B5E"/>
    <w:pPr>
      <w:spacing w:before="240" w:after="60"/>
      <w:jc w:val="center"/>
      <w:outlineLvl w:val="0"/>
    </w:pPr>
    <w:rPr>
      <w:rFonts w:asciiTheme="majorHAnsi" w:eastAsiaTheme="majorEastAsia" w:hAnsiTheme="majorHAnsi" w:cstheme="majorBidi"/>
      <w:b/>
      <w:bCs/>
      <w:sz w:val="32"/>
      <w:szCs w:val="32"/>
    </w:rPr>
  </w:style>
  <w:style w:type="character" w:customStyle="1" w:styleId="TitleChar">
    <w:name w:val="Title Char"/>
    <w:basedOn w:val="DefaultParagraphFont"/>
    <w:link w:val="Title"/>
    <w:uiPriority w:val="10"/>
    <w:rsid w:val="00856B5E"/>
    <w:rPr>
      <w:rFonts w:asciiTheme="majorHAnsi" w:eastAsiaTheme="majorEastAsia" w:hAnsiTheme="majorHAnsi" w:cstheme="majorBidi"/>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168690">
      <w:bodyDiv w:val="1"/>
      <w:marLeft w:val="0"/>
      <w:marRight w:val="0"/>
      <w:marTop w:val="0"/>
      <w:marBottom w:val="0"/>
      <w:divBdr>
        <w:top w:val="none" w:sz="0" w:space="0" w:color="auto"/>
        <w:left w:val="none" w:sz="0" w:space="0" w:color="auto"/>
        <w:bottom w:val="none" w:sz="0" w:space="0" w:color="auto"/>
        <w:right w:val="none" w:sz="0" w:space="0" w:color="auto"/>
      </w:divBdr>
    </w:div>
    <w:div w:id="130827124">
      <w:bodyDiv w:val="1"/>
      <w:marLeft w:val="0"/>
      <w:marRight w:val="0"/>
      <w:marTop w:val="0"/>
      <w:marBottom w:val="0"/>
      <w:divBdr>
        <w:top w:val="none" w:sz="0" w:space="0" w:color="auto"/>
        <w:left w:val="none" w:sz="0" w:space="0" w:color="auto"/>
        <w:bottom w:val="none" w:sz="0" w:space="0" w:color="auto"/>
        <w:right w:val="none" w:sz="0" w:space="0" w:color="auto"/>
      </w:divBdr>
    </w:div>
    <w:div w:id="136804332">
      <w:bodyDiv w:val="1"/>
      <w:marLeft w:val="0"/>
      <w:marRight w:val="0"/>
      <w:marTop w:val="0"/>
      <w:marBottom w:val="0"/>
      <w:divBdr>
        <w:top w:val="none" w:sz="0" w:space="0" w:color="auto"/>
        <w:left w:val="none" w:sz="0" w:space="0" w:color="auto"/>
        <w:bottom w:val="none" w:sz="0" w:space="0" w:color="auto"/>
        <w:right w:val="none" w:sz="0" w:space="0" w:color="auto"/>
      </w:divBdr>
    </w:div>
    <w:div w:id="217015977">
      <w:bodyDiv w:val="1"/>
      <w:marLeft w:val="0"/>
      <w:marRight w:val="0"/>
      <w:marTop w:val="0"/>
      <w:marBottom w:val="0"/>
      <w:divBdr>
        <w:top w:val="none" w:sz="0" w:space="0" w:color="auto"/>
        <w:left w:val="none" w:sz="0" w:space="0" w:color="auto"/>
        <w:bottom w:val="none" w:sz="0" w:space="0" w:color="auto"/>
        <w:right w:val="none" w:sz="0" w:space="0" w:color="auto"/>
      </w:divBdr>
    </w:div>
    <w:div w:id="243993353">
      <w:bodyDiv w:val="1"/>
      <w:marLeft w:val="0"/>
      <w:marRight w:val="0"/>
      <w:marTop w:val="0"/>
      <w:marBottom w:val="0"/>
      <w:divBdr>
        <w:top w:val="none" w:sz="0" w:space="0" w:color="auto"/>
        <w:left w:val="none" w:sz="0" w:space="0" w:color="auto"/>
        <w:bottom w:val="none" w:sz="0" w:space="0" w:color="auto"/>
        <w:right w:val="none" w:sz="0" w:space="0" w:color="auto"/>
      </w:divBdr>
    </w:div>
    <w:div w:id="283585984">
      <w:bodyDiv w:val="1"/>
      <w:marLeft w:val="0"/>
      <w:marRight w:val="0"/>
      <w:marTop w:val="0"/>
      <w:marBottom w:val="0"/>
      <w:divBdr>
        <w:top w:val="none" w:sz="0" w:space="0" w:color="auto"/>
        <w:left w:val="none" w:sz="0" w:space="0" w:color="auto"/>
        <w:bottom w:val="none" w:sz="0" w:space="0" w:color="auto"/>
        <w:right w:val="none" w:sz="0" w:space="0" w:color="auto"/>
      </w:divBdr>
    </w:div>
    <w:div w:id="286552625">
      <w:bodyDiv w:val="1"/>
      <w:marLeft w:val="0"/>
      <w:marRight w:val="0"/>
      <w:marTop w:val="0"/>
      <w:marBottom w:val="0"/>
      <w:divBdr>
        <w:top w:val="none" w:sz="0" w:space="0" w:color="auto"/>
        <w:left w:val="none" w:sz="0" w:space="0" w:color="auto"/>
        <w:bottom w:val="none" w:sz="0" w:space="0" w:color="auto"/>
        <w:right w:val="none" w:sz="0" w:space="0" w:color="auto"/>
      </w:divBdr>
      <w:divsChild>
        <w:div w:id="2126079614">
          <w:marLeft w:val="1080"/>
          <w:marRight w:val="0"/>
          <w:marTop w:val="100"/>
          <w:marBottom w:val="0"/>
          <w:divBdr>
            <w:top w:val="none" w:sz="0" w:space="0" w:color="auto"/>
            <w:left w:val="none" w:sz="0" w:space="0" w:color="auto"/>
            <w:bottom w:val="none" w:sz="0" w:space="0" w:color="auto"/>
            <w:right w:val="none" w:sz="0" w:space="0" w:color="auto"/>
          </w:divBdr>
        </w:div>
        <w:div w:id="1801416511">
          <w:marLeft w:val="1800"/>
          <w:marRight w:val="0"/>
          <w:marTop w:val="100"/>
          <w:marBottom w:val="0"/>
          <w:divBdr>
            <w:top w:val="none" w:sz="0" w:space="0" w:color="auto"/>
            <w:left w:val="none" w:sz="0" w:space="0" w:color="auto"/>
            <w:bottom w:val="none" w:sz="0" w:space="0" w:color="auto"/>
            <w:right w:val="none" w:sz="0" w:space="0" w:color="auto"/>
          </w:divBdr>
        </w:div>
        <w:div w:id="952397493">
          <w:marLeft w:val="1800"/>
          <w:marRight w:val="0"/>
          <w:marTop w:val="100"/>
          <w:marBottom w:val="0"/>
          <w:divBdr>
            <w:top w:val="none" w:sz="0" w:space="0" w:color="auto"/>
            <w:left w:val="none" w:sz="0" w:space="0" w:color="auto"/>
            <w:bottom w:val="none" w:sz="0" w:space="0" w:color="auto"/>
            <w:right w:val="none" w:sz="0" w:space="0" w:color="auto"/>
          </w:divBdr>
        </w:div>
        <w:div w:id="1159349249">
          <w:marLeft w:val="1800"/>
          <w:marRight w:val="0"/>
          <w:marTop w:val="100"/>
          <w:marBottom w:val="0"/>
          <w:divBdr>
            <w:top w:val="none" w:sz="0" w:space="0" w:color="auto"/>
            <w:left w:val="none" w:sz="0" w:space="0" w:color="auto"/>
            <w:bottom w:val="none" w:sz="0" w:space="0" w:color="auto"/>
            <w:right w:val="none" w:sz="0" w:space="0" w:color="auto"/>
          </w:divBdr>
        </w:div>
        <w:div w:id="1580019338">
          <w:marLeft w:val="1800"/>
          <w:marRight w:val="0"/>
          <w:marTop w:val="100"/>
          <w:marBottom w:val="0"/>
          <w:divBdr>
            <w:top w:val="none" w:sz="0" w:space="0" w:color="auto"/>
            <w:left w:val="none" w:sz="0" w:space="0" w:color="auto"/>
            <w:bottom w:val="none" w:sz="0" w:space="0" w:color="auto"/>
            <w:right w:val="none" w:sz="0" w:space="0" w:color="auto"/>
          </w:divBdr>
        </w:div>
        <w:div w:id="1136530998">
          <w:marLeft w:val="1800"/>
          <w:marRight w:val="0"/>
          <w:marTop w:val="100"/>
          <w:marBottom w:val="0"/>
          <w:divBdr>
            <w:top w:val="none" w:sz="0" w:space="0" w:color="auto"/>
            <w:left w:val="none" w:sz="0" w:space="0" w:color="auto"/>
            <w:bottom w:val="none" w:sz="0" w:space="0" w:color="auto"/>
            <w:right w:val="none" w:sz="0" w:space="0" w:color="auto"/>
          </w:divBdr>
        </w:div>
      </w:divsChild>
    </w:div>
    <w:div w:id="334188806">
      <w:bodyDiv w:val="1"/>
      <w:marLeft w:val="0"/>
      <w:marRight w:val="0"/>
      <w:marTop w:val="0"/>
      <w:marBottom w:val="0"/>
      <w:divBdr>
        <w:top w:val="none" w:sz="0" w:space="0" w:color="auto"/>
        <w:left w:val="none" w:sz="0" w:space="0" w:color="auto"/>
        <w:bottom w:val="none" w:sz="0" w:space="0" w:color="auto"/>
        <w:right w:val="none" w:sz="0" w:space="0" w:color="auto"/>
      </w:divBdr>
    </w:div>
    <w:div w:id="342632684">
      <w:bodyDiv w:val="1"/>
      <w:marLeft w:val="0"/>
      <w:marRight w:val="0"/>
      <w:marTop w:val="0"/>
      <w:marBottom w:val="0"/>
      <w:divBdr>
        <w:top w:val="none" w:sz="0" w:space="0" w:color="auto"/>
        <w:left w:val="none" w:sz="0" w:space="0" w:color="auto"/>
        <w:bottom w:val="none" w:sz="0" w:space="0" w:color="auto"/>
        <w:right w:val="none" w:sz="0" w:space="0" w:color="auto"/>
      </w:divBdr>
    </w:div>
    <w:div w:id="343408681">
      <w:bodyDiv w:val="1"/>
      <w:marLeft w:val="0"/>
      <w:marRight w:val="0"/>
      <w:marTop w:val="0"/>
      <w:marBottom w:val="0"/>
      <w:divBdr>
        <w:top w:val="none" w:sz="0" w:space="0" w:color="auto"/>
        <w:left w:val="none" w:sz="0" w:space="0" w:color="auto"/>
        <w:bottom w:val="none" w:sz="0" w:space="0" w:color="auto"/>
        <w:right w:val="none" w:sz="0" w:space="0" w:color="auto"/>
      </w:divBdr>
    </w:div>
    <w:div w:id="347608230">
      <w:bodyDiv w:val="1"/>
      <w:marLeft w:val="0"/>
      <w:marRight w:val="0"/>
      <w:marTop w:val="0"/>
      <w:marBottom w:val="0"/>
      <w:divBdr>
        <w:top w:val="none" w:sz="0" w:space="0" w:color="auto"/>
        <w:left w:val="none" w:sz="0" w:space="0" w:color="auto"/>
        <w:bottom w:val="none" w:sz="0" w:space="0" w:color="auto"/>
        <w:right w:val="none" w:sz="0" w:space="0" w:color="auto"/>
      </w:divBdr>
    </w:div>
    <w:div w:id="359400697">
      <w:bodyDiv w:val="1"/>
      <w:marLeft w:val="0"/>
      <w:marRight w:val="0"/>
      <w:marTop w:val="0"/>
      <w:marBottom w:val="0"/>
      <w:divBdr>
        <w:top w:val="none" w:sz="0" w:space="0" w:color="auto"/>
        <w:left w:val="none" w:sz="0" w:space="0" w:color="auto"/>
        <w:bottom w:val="none" w:sz="0" w:space="0" w:color="auto"/>
        <w:right w:val="none" w:sz="0" w:space="0" w:color="auto"/>
      </w:divBdr>
    </w:div>
    <w:div w:id="364133578">
      <w:bodyDiv w:val="1"/>
      <w:marLeft w:val="0"/>
      <w:marRight w:val="0"/>
      <w:marTop w:val="0"/>
      <w:marBottom w:val="0"/>
      <w:divBdr>
        <w:top w:val="none" w:sz="0" w:space="0" w:color="auto"/>
        <w:left w:val="none" w:sz="0" w:space="0" w:color="auto"/>
        <w:bottom w:val="none" w:sz="0" w:space="0" w:color="auto"/>
        <w:right w:val="none" w:sz="0" w:space="0" w:color="auto"/>
      </w:divBdr>
      <w:divsChild>
        <w:div w:id="380443248">
          <w:marLeft w:val="360"/>
          <w:marRight w:val="0"/>
          <w:marTop w:val="200"/>
          <w:marBottom w:val="0"/>
          <w:divBdr>
            <w:top w:val="none" w:sz="0" w:space="0" w:color="auto"/>
            <w:left w:val="none" w:sz="0" w:space="0" w:color="auto"/>
            <w:bottom w:val="none" w:sz="0" w:space="0" w:color="auto"/>
            <w:right w:val="none" w:sz="0" w:space="0" w:color="auto"/>
          </w:divBdr>
        </w:div>
        <w:div w:id="891887119">
          <w:marLeft w:val="360"/>
          <w:marRight w:val="0"/>
          <w:marTop w:val="200"/>
          <w:marBottom w:val="0"/>
          <w:divBdr>
            <w:top w:val="none" w:sz="0" w:space="0" w:color="auto"/>
            <w:left w:val="none" w:sz="0" w:space="0" w:color="auto"/>
            <w:bottom w:val="none" w:sz="0" w:space="0" w:color="auto"/>
            <w:right w:val="none" w:sz="0" w:space="0" w:color="auto"/>
          </w:divBdr>
        </w:div>
        <w:div w:id="1414086660">
          <w:marLeft w:val="1080"/>
          <w:marRight w:val="0"/>
          <w:marTop w:val="100"/>
          <w:marBottom w:val="0"/>
          <w:divBdr>
            <w:top w:val="none" w:sz="0" w:space="0" w:color="auto"/>
            <w:left w:val="none" w:sz="0" w:space="0" w:color="auto"/>
            <w:bottom w:val="none" w:sz="0" w:space="0" w:color="auto"/>
            <w:right w:val="none" w:sz="0" w:space="0" w:color="auto"/>
          </w:divBdr>
        </w:div>
        <w:div w:id="373314927">
          <w:marLeft w:val="1080"/>
          <w:marRight w:val="0"/>
          <w:marTop w:val="100"/>
          <w:marBottom w:val="0"/>
          <w:divBdr>
            <w:top w:val="none" w:sz="0" w:space="0" w:color="auto"/>
            <w:left w:val="none" w:sz="0" w:space="0" w:color="auto"/>
            <w:bottom w:val="none" w:sz="0" w:space="0" w:color="auto"/>
            <w:right w:val="none" w:sz="0" w:space="0" w:color="auto"/>
          </w:divBdr>
        </w:div>
      </w:divsChild>
    </w:div>
    <w:div w:id="371149067">
      <w:bodyDiv w:val="1"/>
      <w:marLeft w:val="0"/>
      <w:marRight w:val="0"/>
      <w:marTop w:val="0"/>
      <w:marBottom w:val="0"/>
      <w:divBdr>
        <w:top w:val="none" w:sz="0" w:space="0" w:color="auto"/>
        <w:left w:val="none" w:sz="0" w:space="0" w:color="auto"/>
        <w:bottom w:val="none" w:sz="0" w:space="0" w:color="auto"/>
        <w:right w:val="none" w:sz="0" w:space="0" w:color="auto"/>
      </w:divBdr>
    </w:div>
    <w:div w:id="524027500">
      <w:bodyDiv w:val="1"/>
      <w:marLeft w:val="0"/>
      <w:marRight w:val="0"/>
      <w:marTop w:val="0"/>
      <w:marBottom w:val="0"/>
      <w:divBdr>
        <w:top w:val="none" w:sz="0" w:space="0" w:color="auto"/>
        <w:left w:val="none" w:sz="0" w:space="0" w:color="auto"/>
        <w:bottom w:val="none" w:sz="0" w:space="0" w:color="auto"/>
        <w:right w:val="none" w:sz="0" w:space="0" w:color="auto"/>
      </w:divBdr>
    </w:div>
    <w:div w:id="553396365">
      <w:bodyDiv w:val="1"/>
      <w:marLeft w:val="0"/>
      <w:marRight w:val="0"/>
      <w:marTop w:val="0"/>
      <w:marBottom w:val="0"/>
      <w:divBdr>
        <w:top w:val="none" w:sz="0" w:space="0" w:color="auto"/>
        <w:left w:val="none" w:sz="0" w:space="0" w:color="auto"/>
        <w:bottom w:val="none" w:sz="0" w:space="0" w:color="auto"/>
        <w:right w:val="none" w:sz="0" w:space="0" w:color="auto"/>
      </w:divBdr>
    </w:div>
    <w:div w:id="561066140">
      <w:bodyDiv w:val="1"/>
      <w:marLeft w:val="0"/>
      <w:marRight w:val="0"/>
      <w:marTop w:val="0"/>
      <w:marBottom w:val="0"/>
      <w:divBdr>
        <w:top w:val="none" w:sz="0" w:space="0" w:color="auto"/>
        <w:left w:val="none" w:sz="0" w:space="0" w:color="auto"/>
        <w:bottom w:val="none" w:sz="0" w:space="0" w:color="auto"/>
        <w:right w:val="none" w:sz="0" w:space="0" w:color="auto"/>
      </w:divBdr>
    </w:div>
    <w:div w:id="563182747">
      <w:bodyDiv w:val="1"/>
      <w:marLeft w:val="0"/>
      <w:marRight w:val="0"/>
      <w:marTop w:val="0"/>
      <w:marBottom w:val="0"/>
      <w:divBdr>
        <w:top w:val="none" w:sz="0" w:space="0" w:color="auto"/>
        <w:left w:val="none" w:sz="0" w:space="0" w:color="auto"/>
        <w:bottom w:val="none" w:sz="0" w:space="0" w:color="auto"/>
        <w:right w:val="none" w:sz="0" w:space="0" w:color="auto"/>
      </w:divBdr>
    </w:div>
    <w:div w:id="601767409">
      <w:bodyDiv w:val="1"/>
      <w:marLeft w:val="0"/>
      <w:marRight w:val="0"/>
      <w:marTop w:val="0"/>
      <w:marBottom w:val="0"/>
      <w:divBdr>
        <w:top w:val="none" w:sz="0" w:space="0" w:color="auto"/>
        <w:left w:val="none" w:sz="0" w:space="0" w:color="auto"/>
        <w:bottom w:val="none" w:sz="0" w:space="0" w:color="auto"/>
        <w:right w:val="none" w:sz="0" w:space="0" w:color="auto"/>
      </w:divBdr>
      <w:divsChild>
        <w:div w:id="21366384">
          <w:marLeft w:val="360"/>
          <w:marRight w:val="0"/>
          <w:marTop w:val="200"/>
          <w:marBottom w:val="0"/>
          <w:divBdr>
            <w:top w:val="none" w:sz="0" w:space="0" w:color="auto"/>
            <w:left w:val="none" w:sz="0" w:space="0" w:color="auto"/>
            <w:bottom w:val="none" w:sz="0" w:space="0" w:color="auto"/>
            <w:right w:val="none" w:sz="0" w:space="0" w:color="auto"/>
          </w:divBdr>
        </w:div>
        <w:div w:id="901449869">
          <w:marLeft w:val="360"/>
          <w:marRight w:val="0"/>
          <w:marTop w:val="200"/>
          <w:marBottom w:val="0"/>
          <w:divBdr>
            <w:top w:val="none" w:sz="0" w:space="0" w:color="auto"/>
            <w:left w:val="none" w:sz="0" w:space="0" w:color="auto"/>
            <w:bottom w:val="none" w:sz="0" w:space="0" w:color="auto"/>
            <w:right w:val="none" w:sz="0" w:space="0" w:color="auto"/>
          </w:divBdr>
        </w:div>
        <w:div w:id="1766614177">
          <w:marLeft w:val="1080"/>
          <w:marRight w:val="0"/>
          <w:marTop w:val="100"/>
          <w:marBottom w:val="0"/>
          <w:divBdr>
            <w:top w:val="none" w:sz="0" w:space="0" w:color="auto"/>
            <w:left w:val="none" w:sz="0" w:space="0" w:color="auto"/>
            <w:bottom w:val="none" w:sz="0" w:space="0" w:color="auto"/>
            <w:right w:val="none" w:sz="0" w:space="0" w:color="auto"/>
          </w:divBdr>
        </w:div>
        <w:div w:id="594746277">
          <w:marLeft w:val="1080"/>
          <w:marRight w:val="0"/>
          <w:marTop w:val="100"/>
          <w:marBottom w:val="0"/>
          <w:divBdr>
            <w:top w:val="none" w:sz="0" w:space="0" w:color="auto"/>
            <w:left w:val="none" w:sz="0" w:space="0" w:color="auto"/>
            <w:bottom w:val="none" w:sz="0" w:space="0" w:color="auto"/>
            <w:right w:val="none" w:sz="0" w:space="0" w:color="auto"/>
          </w:divBdr>
        </w:div>
      </w:divsChild>
    </w:div>
    <w:div w:id="613832496">
      <w:bodyDiv w:val="1"/>
      <w:marLeft w:val="0"/>
      <w:marRight w:val="0"/>
      <w:marTop w:val="0"/>
      <w:marBottom w:val="0"/>
      <w:divBdr>
        <w:top w:val="none" w:sz="0" w:space="0" w:color="auto"/>
        <w:left w:val="none" w:sz="0" w:space="0" w:color="auto"/>
        <w:bottom w:val="none" w:sz="0" w:space="0" w:color="auto"/>
        <w:right w:val="none" w:sz="0" w:space="0" w:color="auto"/>
      </w:divBdr>
    </w:div>
    <w:div w:id="617220775">
      <w:bodyDiv w:val="1"/>
      <w:marLeft w:val="0"/>
      <w:marRight w:val="0"/>
      <w:marTop w:val="0"/>
      <w:marBottom w:val="0"/>
      <w:divBdr>
        <w:top w:val="none" w:sz="0" w:space="0" w:color="auto"/>
        <w:left w:val="none" w:sz="0" w:space="0" w:color="auto"/>
        <w:bottom w:val="none" w:sz="0" w:space="0" w:color="auto"/>
        <w:right w:val="none" w:sz="0" w:space="0" w:color="auto"/>
      </w:divBdr>
    </w:div>
    <w:div w:id="645938797">
      <w:bodyDiv w:val="1"/>
      <w:marLeft w:val="0"/>
      <w:marRight w:val="0"/>
      <w:marTop w:val="0"/>
      <w:marBottom w:val="0"/>
      <w:divBdr>
        <w:top w:val="none" w:sz="0" w:space="0" w:color="auto"/>
        <w:left w:val="none" w:sz="0" w:space="0" w:color="auto"/>
        <w:bottom w:val="none" w:sz="0" w:space="0" w:color="auto"/>
        <w:right w:val="none" w:sz="0" w:space="0" w:color="auto"/>
      </w:divBdr>
    </w:div>
    <w:div w:id="657656466">
      <w:bodyDiv w:val="1"/>
      <w:marLeft w:val="0"/>
      <w:marRight w:val="0"/>
      <w:marTop w:val="0"/>
      <w:marBottom w:val="0"/>
      <w:divBdr>
        <w:top w:val="none" w:sz="0" w:space="0" w:color="auto"/>
        <w:left w:val="none" w:sz="0" w:space="0" w:color="auto"/>
        <w:bottom w:val="none" w:sz="0" w:space="0" w:color="auto"/>
        <w:right w:val="none" w:sz="0" w:space="0" w:color="auto"/>
      </w:divBdr>
    </w:div>
    <w:div w:id="726413160">
      <w:bodyDiv w:val="1"/>
      <w:marLeft w:val="0"/>
      <w:marRight w:val="0"/>
      <w:marTop w:val="0"/>
      <w:marBottom w:val="0"/>
      <w:divBdr>
        <w:top w:val="none" w:sz="0" w:space="0" w:color="auto"/>
        <w:left w:val="none" w:sz="0" w:space="0" w:color="auto"/>
        <w:bottom w:val="none" w:sz="0" w:space="0" w:color="auto"/>
        <w:right w:val="none" w:sz="0" w:space="0" w:color="auto"/>
      </w:divBdr>
      <w:divsChild>
        <w:div w:id="617295116">
          <w:marLeft w:val="547"/>
          <w:marRight w:val="0"/>
          <w:marTop w:val="360"/>
          <w:marBottom w:val="0"/>
          <w:divBdr>
            <w:top w:val="none" w:sz="0" w:space="0" w:color="auto"/>
            <w:left w:val="none" w:sz="0" w:space="0" w:color="auto"/>
            <w:bottom w:val="none" w:sz="0" w:space="0" w:color="auto"/>
            <w:right w:val="none" w:sz="0" w:space="0" w:color="auto"/>
          </w:divBdr>
        </w:div>
      </w:divsChild>
    </w:div>
    <w:div w:id="734010880">
      <w:bodyDiv w:val="1"/>
      <w:marLeft w:val="0"/>
      <w:marRight w:val="0"/>
      <w:marTop w:val="0"/>
      <w:marBottom w:val="0"/>
      <w:divBdr>
        <w:top w:val="none" w:sz="0" w:space="0" w:color="auto"/>
        <w:left w:val="none" w:sz="0" w:space="0" w:color="auto"/>
        <w:bottom w:val="none" w:sz="0" w:space="0" w:color="auto"/>
        <w:right w:val="none" w:sz="0" w:space="0" w:color="auto"/>
      </w:divBdr>
      <w:divsChild>
        <w:div w:id="1261066843">
          <w:marLeft w:val="547"/>
          <w:marRight w:val="0"/>
          <w:marTop w:val="360"/>
          <w:marBottom w:val="0"/>
          <w:divBdr>
            <w:top w:val="none" w:sz="0" w:space="0" w:color="auto"/>
            <w:left w:val="none" w:sz="0" w:space="0" w:color="auto"/>
            <w:bottom w:val="none" w:sz="0" w:space="0" w:color="auto"/>
            <w:right w:val="none" w:sz="0" w:space="0" w:color="auto"/>
          </w:divBdr>
        </w:div>
        <w:div w:id="126290201">
          <w:marLeft w:val="1166"/>
          <w:marRight w:val="0"/>
          <w:marTop w:val="82"/>
          <w:marBottom w:val="0"/>
          <w:divBdr>
            <w:top w:val="none" w:sz="0" w:space="0" w:color="auto"/>
            <w:left w:val="none" w:sz="0" w:space="0" w:color="auto"/>
            <w:bottom w:val="none" w:sz="0" w:space="0" w:color="auto"/>
            <w:right w:val="none" w:sz="0" w:space="0" w:color="auto"/>
          </w:divBdr>
        </w:div>
        <w:div w:id="262421056">
          <w:marLeft w:val="1166"/>
          <w:marRight w:val="0"/>
          <w:marTop w:val="82"/>
          <w:marBottom w:val="0"/>
          <w:divBdr>
            <w:top w:val="none" w:sz="0" w:space="0" w:color="auto"/>
            <w:left w:val="none" w:sz="0" w:space="0" w:color="auto"/>
            <w:bottom w:val="none" w:sz="0" w:space="0" w:color="auto"/>
            <w:right w:val="none" w:sz="0" w:space="0" w:color="auto"/>
          </w:divBdr>
        </w:div>
        <w:div w:id="938372952">
          <w:marLeft w:val="1166"/>
          <w:marRight w:val="0"/>
          <w:marTop w:val="82"/>
          <w:marBottom w:val="0"/>
          <w:divBdr>
            <w:top w:val="none" w:sz="0" w:space="0" w:color="auto"/>
            <w:left w:val="none" w:sz="0" w:space="0" w:color="auto"/>
            <w:bottom w:val="none" w:sz="0" w:space="0" w:color="auto"/>
            <w:right w:val="none" w:sz="0" w:space="0" w:color="auto"/>
          </w:divBdr>
        </w:div>
      </w:divsChild>
    </w:div>
    <w:div w:id="757748715">
      <w:bodyDiv w:val="1"/>
      <w:marLeft w:val="0"/>
      <w:marRight w:val="0"/>
      <w:marTop w:val="0"/>
      <w:marBottom w:val="0"/>
      <w:divBdr>
        <w:top w:val="none" w:sz="0" w:space="0" w:color="auto"/>
        <w:left w:val="none" w:sz="0" w:space="0" w:color="auto"/>
        <w:bottom w:val="none" w:sz="0" w:space="0" w:color="auto"/>
        <w:right w:val="none" w:sz="0" w:space="0" w:color="auto"/>
      </w:divBdr>
    </w:div>
    <w:div w:id="769207489">
      <w:bodyDiv w:val="1"/>
      <w:marLeft w:val="0"/>
      <w:marRight w:val="0"/>
      <w:marTop w:val="0"/>
      <w:marBottom w:val="0"/>
      <w:divBdr>
        <w:top w:val="none" w:sz="0" w:space="0" w:color="auto"/>
        <w:left w:val="none" w:sz="0" w:space="0" w:color="auto"/>
        <w:bottom w:val="none" w:sz="0" w:space="0" w:color="auto"/>
        <w:right w:val="none" w:sz="0" w:space="0" w:color="auto"/>
      </w:divBdr>
    </w:div>
    <w:div w:id="784039315">
      <w:bodyDiv w:val="1"/>
      <w:marLeft w:val="0"/>
      <w:marRight w:val="0"/>
      <w:marTop w:val="0"/>
      <w:marBottom w:val="0"/>
      <w:divBdr>
        <w:top w:val="none" w:sz="0" w:space="0" w:color="auto"/>
        <w:left w:val="none" w:sz="0" w:space="0" w:color="auto"/>
        <w:bottom w:val="none" w:sz="0" w:space="0" w:color="auto"/>
        <w:right w:val="none" w:sz="0" w:space="0" w:color="auto"/>
      </w:divBdr>
    </w:div>
    <w:div w:id="845099075">
      <w:bodyDiv w:val="1"/>
      <w:marLeft w:val="0"/>
      <w:marRight w:val="0"/>
      <w:marTop w:val="0"/>
      <w:marBottom w:val="0"/>
      <w:divBdr>
        <w:top w:val="none" w:sz="0" w:space="0" w:color="auto"/>
        <w:left w:val="none" w:sz="0" w:space="0" w:color="auto"/>
        <w:bottom w:val="none" w:sz="0" w:space="0" w:color="auto"/>
        <w:right w:val="none" w:sz="0" w:space="0" w:color="auto"/>
      </w:divBdr>
    </w:div>
    <w:div w:id="860818252">
      <w:bodyDiv w:val="1"/>
      <w:marLeft w:val="0"/>
      <w:marRight w:val="0"/>
      <w:marTop w:val="0"/>
      <w:marBottom w:val="0"/>
      <w:divBdr>
        <w:top w:val="none" w:sz="0" w:space="0" w:color="auto"/>
        <w:left w:val="none" w:sz="0" w:space="0" w:color="auto"/>
        <w:bottom w:val="none" w:sz="0" w:space="0" w:color="auto"/>
        <w:right w:val="none" w:sz="0" w:space="0" w:color="auto"/>
      </w:divBdr>
    </w:div>
    <w:div w:id="887571565">
      <w:bodyDiv w:val="1"/>
      <w:marLeft w:val="0"/>
      <w:marRight w:val="0"/>
      <w:marTop w:val="0"/>
      <w:marBottom w:val="0"/>
      <w:divBdr>
        <w:top w:val="none" w:sz="0" w:space="0" w:color="auto"/>
        <w:left w:val="none" w:sz="0" w:space="0" w:color="auto"/>
        <w:bottom w:val="none" w:sz="0" w:space="0" w:color="auto"/>
        <w:right w:val="none" w:sz="0" w:space="0" w:color="auto"/>
      </w:divBdr>
    </w:div>
    <w:div w:id="909193926">
      <w:bodyDiv w:val="1"/>
      <w:marLeft w:val="0"/>
      <w:marRight w:val="0"/>
      <w:marTop w:val="0"/>
      <w:marBottom w:val="0"/>
      <w:divBdr>
        <w:top w:val="none" w:sz="0" w:space="0" w:color="auto"/>
        <w:left w:val="none" w:sz="0" w:space="0" w:color="auto"/>
        <w:bottom w:val="none" w:sz="0" w:space="0" w:color="auto"/>
        <w:right w:val="none" w:sz="0" w:space="0" w:color="auto"/>
      </w:divBdr>
    </w:div>
    <w:div w:id="975329849">
      <w:bodyDiv w:val="1"/>
      <w:marLeft w:val="0"/>
      <w:marRight w:val="0"/>
      <w:marTop w:val="0"/>
      <w:marBottom w:val="0"/>
      <w:divBdr>
        <w:top w:val="none" w:sz="0" w:space="0" w:color="auto"/>
        <w:left w:val="none" w:sz="0" w:space="0" w:color="auto"/>
        <w:bottom w:val="none" w:sz="0" w:space="0" w:color="auto"/>
        <w:right w:val="none" w:sz="0" w:space="0" w:color="auto"/>
      </w:divBdr>
    </w:div>
    <w:div w:id="977756892">
      <w:bodyDiv w:val="1"/>
      <w:marLeft w:val="0"/>
      <w:marRight w:val="0"/>
      <w:marTop w:val="0"/>
      <w:marBottom w:val="0"/>
      <w:divBdr>
        <w:top w:val="none" w:sz="0" w:space="0" w:color="auto"/>
        <w:left w:val="none" w:sz="0" w:space="0" w:color="auto"/>
        <w:bottom w:val="none" w:sz="0" w:space="0" w:color="auto"/>
        <w:right w:val="none" w:sz="0" w:space="0" w:color="auto"/>
      </w:divBdr>
    </w:div>
    <w:div w:id="1016930142">
      <w:bodyDiv w:val="1"/>
      <w:marLeft w:val="0"/>
      <w:marRight w:val="0"/>
      <w:marTop w:val="0"/>
      <w:marBottom w:val="0"/>
      <w:divBdr>
        <w:top w:val="none" w:sz="0" w:space="0" w:color="auto"/>
        <w:left w:val="none" w:sz="0" w:space="0" w:color="auto"/>
        <w:bottom w:val="none" w:sz="0" w:space="0" w:color="auto"/>
        <w:right w:val="none" w:sz="0" w:space="0" w:color="auto"/>
      </w:divBdr>
    </w:div>
    <w:div w:id="1164277591">
      <w:bodyDiv w:val="1"/>
      <w:marLeft w:val="0"/>
      <w:marRight w:val="0"/>
      <w:marTop w:val="0"/>
      <w:marBottom w:val="0"/>
      <w:divBdr>
        <w:top w:val="none" w:sz="0" w:space="0" w:color="auto"/>
        <w:left w:val="none" w:sz="0" w:space="0" w:color="auto"/>
        <w:bottom w:val="none" w:sz="0" w:space="0" w:color="auto"/>
        <w:right w:val="none" w:sz="0" w:space="0" w:color="auto"/>
      </w:divBdr>
    </w:div>
    <w:div w:id="1167018051">
      <w:bodyDiv w:val="1"/>
      <w:marLeft w:val="0"/>
      <w:marRight w:val="0"/>
      <w:marTop w:val="0"/>
      <w:marBottom w:val="0"/>
      <w:divBdr>
        <w:top w:val="none" w:sz="0" w:space="0" w:color="auto"/>
        <w:left w:val="none" w:sz="0" w:space="0" w:color="auto"/>
        <w:bottom w:val="none" w:sz="0" w:space="0" w:color="auto"/>
        <w:right w:val="none" w:sz="0" w:space="0" w:color="auto"/>
      </w:divBdr>
    </w:div>
    <w:div w:id="1222980903">
      <w:bodyDiv w:val="1"/>
      <w:marLeft w:val="0"/>
      <w:marRight w:val="0"/>
      <w:marTop w:val="0"/>
      <w:marBottom w:val="0"/>
      <w:divBdr>
        <w:top w:val="none" w:sz="0" w:space="0" w:color="auto"/>
        <w:left w:val="none" w:sz="0" w:space="0" w:color="auto"/>
        <w:bottom w:val="none" w:sz="0" w:space="0" w:color="auto"/>
        <w:right w:val="none" w:sz="0" w:space="0" w:color="auto"/>
      </w:divBdr>
      <w:divsChild>
        <w:div w:id="1136290105">
          <w:marLeft w:val="547"/>
          <w:marRight w:val="0"/>
          <w:marTop w:val="100"/>
          <w:marBottom w:val="0"/>
          <w:divBdr>
            <w:top w:val="none" w:sz="0" w:space="0" w:color="auto"/>
            <w:left w:val="none" w:sz="0" w:space="0" w:color="auto"/>
            <w:bottom w:val="none" w:sz="0" w:space="0" w:color="auto"/>
            <w:right w:val="none" w:sz="0" w:space="0" w:color="auto"/>
          </w:divBdr>
        </w:div>
      </w:divsChild>
    </w:div>
    <w:div w:id="1286548074">
      <w:bodyDiv w:val="1"/>
      <w:marLeft w:val="0"/>
      <w:marRight w:val="0"/>
      <w:marTop w:val="0"/>
      <w:marBottom w:val="0"/>
      <w:divBdr>
        <w:top w:val="none" w:sz="0" w:space="0" w:color="auto"/>
        <w:left w:val="none" w:sz="0" w:space="0" w:color="auto"/>
        <w:bottom w:val="none" w:sz="0" w:space="0" w:color="auto"/>
        <w:right w:val="none" w:sz="0" w:space="0" w:color="auto"/>
      </w:divBdr>
    </w:div>
    <w:div w:id="1363170805">
      <w:bodyDiv w:val="1"/>
      <w:marLeft w:val="0"/>
      <w:marRight w:val="0"/>
      <w:marTop w:val="0"/>
      <w:marBottom w:val="0"/>
      <w:divBdr>
        <w:top w:val="none" w:sz="0" w:space="0" w:color="auto"/>
        <w:left w:val="none" w:sz="0" w:space="0" w:color="auto"/>
        <w:bottom w:val="none" w:sz="0" w:space="0" w:color="auto"/>
        <w:right w:val="none" w:sz="0" w:space="0" w:color="auto"/>
      </w:divBdr>
    </w:div>
    <w:div w:id="1429891133">
      <w:bodyDiv w:val="1"/>
      <w:marLeft w:val="0"/>
      <w:marRight w:val="0"/>
      <w:marTop w:val="0"/>
      <w:marBottom w:val="0"/>
      <w:divBdr>
        <w:top w:val="none" w:sz="0" w:space="0" w:color="auto"/>
        <w:left w:val="none" w:sz="0" w:space="0" w:color="auto"/>
        <w:bottom w:val="none" w:sz="0" w:space="0" w:color="auto"/>
        <w:right w:val="none" w:sz="0" w:space="0" w:color="auto"/>
      </w:divBdr>
    </w:div>
    <w:div w:id="1450127991">
      <w:bodyDiv w:val="1"/>
      <w:marLeft w:val="0"/>
      <w:marRight w:val="0"/>
      <w:marTop w:val="0"/>
      <w:marBottom w:val="0"/>
      <w:divBdr>
        <w:top w:val="none" w:sz="0" w:space="0" w:color="auto"/>
        <w:left w:val="none" w:sz="0" w:space="0" w:color="auto"/>
        <w:bottom w:val="none" w:sz="0" w:space="0" w:color="auto"/>
        <w:right w:val="none" w:sz="0" w:space="0" w:color="auto"/>
      </w:divBdr>
    </w:div>
    <w:div w:id="1469516356">
      <w:bodyDiv w:val="1"/>
      <w:marLeft w:val="0"/>
      <w:marRight w:val="0"/>
      <w:marTop w:val="0"/>
      <w:marBottom w:val="0"/>
      <w:divBdr>
        <w:top w:val="none" w:sz="0" w:space="0" w:color="auto"/>
        <w:left w:val="none" w:sz="0" w:space="0" w:color="auto"/>
        <w:bottom w:val="none" w:sz="0" w:space="0" w:color="auto"/>
        <w:right w:val="none" w:sz="0" w:space="0" w:color="auto"/>
      </w:divBdr>
    </w:div>
    <w:div w:id="1540241463">
      <w:bodyDiv w:val="1"/>
      <w:marLeft w:val="0"/>
      <w:marRight w:val="0"/>
      <w:marTop w:val="0"/>
      <w:marBottom w:val="0"/>
      <w:divBdr>
        <w:top w:val="none" w:sz="0" w:space="0" w:color="auto"/>
        <w:left w:val="none" w:sz="0" w:space="0" w:color="auto"/>
        <w:bottom w:val="none" w:sz="0" w:space="0" w:color="auto"/>
        <w:right w:val="none" w:sz="0" w:space="0" w:color="auto"/>
      </w:divBdr>
      <w:divsChild>
        <w:div w:id="824513625">
          <w:marLeft w:val="1080"/>
          <w:marRight w:val="0"/>
          <w:marTop w:val="100"/>
          <w:marBottom w:val="0"/>
          <w:divBdr>
            <w:top w:val="none" w:sz="0" w:space="0" w:color="auto"/>
            <w:left w:val="none" w:sz="0" w:space="0" w:color="auto"/>
            <w:bottom w:val="none" w:sz="0" w:space="0" w:color="auto"/>
            <w:right w:val="none" w:sz="0" w:space="0" w:color="auto"/>
          </w:divBdr>
        </w:div>
        <w:div w:id="368145793">
          <w:marLeft w:val="1800"/>
          <w:marRight w:val="0"/>
          <w:marTop w:val="100"/>
          <w:marBottom w:val="0"/>
          <w:divBdr>
            <w:top w:val="none" w:sz="0" w:space="0" w:color="auto"/>
            <w:left w:val="none" w:sz="0" w:space="0" w:color="auto"/>
            <w:bottom w:val="none" w:sz="0" w:space="0" w:color="auto"/>
            <w:right w:val="none" w:sz="0" w:space="0" w:color="auto"/>
          </w:divBdr>
        </w:div>
        <w:div w:id="1869103862">
          <w:marLeft w:val="1800"/>
          <w:marRight w:val="0"/>
          <w:marTop w:val="100"/>
          <w:marBottom w:val="0"/>
          <w:divBdr>
            <w:top w:val="none" w:sz="0" w:space="0" w:color="auto"/>
            <w:left w:val="none" w:sz="0" w:space="0" w:color="auto"/>
            <w:bottom w:val="none" w:sz="0" w:space="0" w:color="auto"/>
            <w:right w:val="none" w:sz="0" w:space="0" w:color="auto"/>
          </w:divBdr>
        </w:div>
        <w:div w:id="1852186090">
          <w:marLeft w:val="1800"/>
          <w:marRight w:val="0"/>
          <w:marTop w:val="100"/>
          <w:marBottom w:val="0"/>
          <w:divBdr>
            <w:top w:val="none" w:sz="0" w:space="0" w:color="auto"/>
            <w:left w:val="none" w:sz="0" w:space="0" w:color="auto"/>
            <w:bottom w:val="none" w:sz="0" w:space="0" w:color="auto"/>
            <w:right w:val="none" w:sz="0" w:space="0" w:color="auto"/>
          </w:divBdr>
        </w:div>
        <w:div w:id="1231190535">
          <w:marLeft w:val="1800"/>
          <w:marRight w:val="0"/>
          <w:marTop w:val="100"/>
          <w:marBottom w:val="0"/>
          <w:divBdr>
            <w:top w:val="none" w:sz="0" w:space="0" w:color="auto"/>
            <w:left w:val="none" w:sz="0" w:space="0" w:color="auto"/>
            <w:bottom w:val="none" w:sz="0" w:space="0" w:color="auto"/>
            <w:right w:val="none" w:sz="0" w:space="0" w:color="auto"/>
          </w:divBdr>
        </w:div>
        <w:div w:id="1800033388">
          <w:marLeft w:val="1800"/>
          <w:marRight w:val="0"/>
          <w:marTop w:val="100"/>
          <w:marBottom w:val="0"/>
          <w:divBdr>
            <w:top w:val="none" w:sz="0" w:space="0" w:color="auto"/>
            <w:left w:val="none" w:sz="0" w:space="0" w:color="auto"/>
            <w:bottom w:val="none" w:sz="0" w:space="0" w:color="auto"/>
            <w:right w:val="none" w:sz="0" w:space="0" w:color="auto"/>
          </w:divBdr>
        </w:div>
      </w:divsChild>
    </w:div>
    <w:div w:id="1633098429">
      <w:bodyDiv w:val="1"/>
      <w:marLeft w:val="0"/>
      <w:marRight w:val="0"/>
      <w:marTop w:val="0"/>
      <w:marBottom w:val="0"/>
      <w:divBdr>
        <w:top w:val="none" w:sz="0" w:space="0" w:color="auto"/>
        <w:left w:val="none" w:sz="0" w:space="0" w:color="auto"/>
        <w:bottom w:val="none" w:sz="0" w:space="0" w:color="auto"/>
        <w:right w:val="none" w:sz="0" w:space="0" w:color="auto"/>
      </w:divBdr>
    </w:div>
    <w:div w:id="1638879568">
      <w:bodyDiv w:val="1"/>
      <w:marLeft w:val="0"/>
      <w:marRight w:val="0"/>
      <w:marTop w:val="0"/>
      <w:marBottom w:val="0"/>
      <w:divBdr>
        <w:top w:val="none" w:sz="0" w:space="0" w:color="auto"/>
        <w:left w:val="none" w:sz="0" w:space="0" w:color="auto"/>
        <w:bottom w:val="none" w:sz="0" w:space="0" w:color="auto"/>
        <w:right w:val="none" w:sz="0" w:space="0" w:color="auto"/>
      </w:divBdr>
    </w:div>
    <w:div w:id="1714572833">
      <w:bodyDiv w:val="1"/>
      <w:marLeft w:val="0"/>
      <w:marRight w:val="0"/>
      <w:marTop w:val="0"/>
      <w:marBottom w:val="0"/>
      <w:divBdr>
        <w:top w:val="none" w:sz="0" w:space="0" w:color="auto"/>
        <w:left w:val="none" w:sz="0" w:space="0" w:color="auto"/>
        <w:bottom w:val="none" w:sz="0" w:space="0" w:color="auto"/>
        <w:right w:val="none" w:sz="0" w:space="0" w:color="auto"/>
      </w:divBdr>
    </w:div>
    <w:div w:id="1793399580">
      <w:bodyDiv w:val="1"/>
      <w:marLeft w:val="0"/>
      <w:marRight w:val="0"/>
      <w:marTop w:val="0"/>
      <w:marBottom w:val="0"/>
      <w:divBdr>
        <w:top w:val="none" w:sz="0" w:space="0" w:color="auto"/>
        <w:left w:val="none" w:sz="0" w:space="0" w:color="auto"/>
        <w:bottom w:val="none" w:sz="0" w:space="0" w:color="auto"/>
        <w:right w:val="none" w:sz="0" w:space="0" w:color="auto"/>
      </w:divBdr>
    </w:div>
    <w:div w:id="1840080664">
      <w:bodyDiv w:val="1"/>
      <w:marLeft w:val="0"/>
      <w:marRight w:val="0"/>
      <w:marTop w:val="0"/>
      <w:marBottom w:val="0"/>
      <w:divBdr>
        <w:top w:val="none" w:sz="0" w:space="0" w:color="auto"/>
        <w:left w:val="none" w:sz="0" w:space="0" w:color="auto"/>
        <w:bottom w:val="none" w:sz="0" w:space="0" w:color="auto"/>
        <w:right w:val="none" w:sz="0" w:space="0" w:color="auto"/>
      </w:divBdr>
    </w:div>
    <w:div w:id="1843547107">
      <w:bodyDiv w:val="1"/>
      <w:marLeft w:val="0"/>
      <w:marRight w:val="0"/>
      <w:marTop w:val="0"/>
      <w:marBottom w:val="0"/>
      <w:divBdr>
        <w:top w:val="none" w:sz="0" w:space="0" w:color="auto"/>
        <w:left w:val="none" w:sz="0" w:space="0" w:color="auto"/>
        <w:bottom w:val="none" w:sz="0" w:space="0" w:color="auto"/>
        <w:right w:val="none" w:sz="0" w:space="0" w:color="auto"/>
      </w:divBdr>
    </w:div>
    <w:div w:id="1860970714">
      <w:bodyDiv w:val="1"/>
      <w:marLeft w:val="0"/>
      <w:marRight w:val="0"/>
      <w:marTop w:val="0"/>
      <w:marBottom w:val="0"/>
      <w:divBdr>
        <w:top w:val="none" w:sz="0" w:space="0" w:color="auto"/>
        <w:left w:val="none" w:sz="0" w:space="0" w:color="auto"/>
        <w:bottom w:val="none" w:sz="0" w:space="0" w:color="auto"/>
        <w:right w:val="none" w:sz="0" w:space="0" w:color="auto"/>
      </w:divBdr>
      <w:divsChild>
        <w:div w:id="1882135645">
          <w:marLeft w:val="360"/>
          <w:marRight w:val="0"/>
          <w:marTop w:val="200"/>
          <w:marBottom w:val="0"/>
          <w:divBdr>
            <w:top w:val="none" w:sz="0" w:space="0" w:color="auto"/>
            <w:left w:val="none" w:sz="0" w:space="0" w:color="auto"/>
            <w:bottom w:val="none" w:sz="0" w:space="0" w:color="auto"/>
            <w:right w:val="none" w:sz="0" w:space="0" w:color="auto"/>
          </w:divBdr>
        </w:div>
        <w:div w:id="476189123">
          <w:marLeft w:val="360"/>
          <w:marRight w:val="0"/>
          <w:marTop w:val="200"/>
          <w:marBottom w:val="0"/>
          <w:divBdr>
            <w:top w:val="none" w:sz="0" w:space="0" w:color="auto"/>
            <w:left w:val="none" w:sz="0" w:space="0" w:color="auto"/>
            <w:bottom w:val="none" w:sz="0" w:space="0" w:color="auto"/>
            <w:right w:val="none" w:sz="0" w:space="0" w:color="auto"/>
          </w:divBdr>
        </w:div>
      </w:divsChild>
    </w:div>
    <w:div w:id="1861777393">
      <w:bodyDiv w:val="1"/>
      <w:marLeft w:val="0"/>
      <w:marRight w:val="0"/>
      <w:marTop w:val="0"/>
      <w:marBottom w:val="0"/>
      <w:divBdr>
        <w:top w:val="none" w:sz="0" w:space="0" w:color="auto"/>
        <w:left w:val="none" w:sz="0" w:space="0" w:color="auto"/>
        <w:bottom w:val="none" w:sz="0" w:space="0" w:color="auto"/>
        <w:right w:val="none" w:sz="0" w:space="0" w:color="auto"/>
      </w:divBdr>
      <w:divsChild>
        <w:div w:id="1606187893">
          <w:marLeft w:val="360"/>
          <w:marRight w:val="0"/>
          <w:marTop w:val="200"/>
          <w:marBottom w:val="0"/>
          <w:divBdr>
            <w:top w:val="none" w:sz="0" w:space="0" w:color="auto"/>
            <w:left w:val="none" w:sz="0" w:space="0" w:color="auto"/>
            <w:bottom w:val="none" w:sz="0" w:space="0" w:color="auto"/>
            <w:right w:val="none" w:sz="0" w:space="0" w:color="auto"/>
          </w:divBdr>
        </w:div>
        <w:div w:id="2100253388">
          <w:marLeft w:val="360"/>
          <w:marRight w:val="0"/>
          <w:marTop w:val="200"/>
          <w:marBottom w:val="0"/>
          <w:divBdr>
            <w:top w:val="none" w:sz="0" w:space="0" w:color="auto"/>
            <w:left w:val="none" w:sz="0" w:space="0" w:color="auto"/>
            <w:bottom w:val="none" w:sz="0" w:space="0" w:color="auto"/>
            <w:right w:val="none" w:sz="0" w:space="0" w:color="auto"/>
          </w:divBdr>
        </w:div>
        <w:div w:id="1329988052">
          <w:marLeft w:val="1080"/>
          <w:marRight w:val="0"/>
          <w:marTop w:val="100"/>
          <w:marBottom w:val="0"/>
          <w:divBdr>
            <w:top w:val="none" w:sz="0" w:space="0" w:color="auto"/>
            <w:left w:val="none" w:sz="0" w:space="0" w:color="auto"/>
            <w:bottom w:val="none" w:sz="0" w:space="0" w:color="auto"/>
            <w:right w:val="none" w:sz="0" w:space="0" w:color="auto"/>
          </w:divBdr>
        </w:div>
        <w:div w:id="1289701731">
          <w:marLeft w:val="1080"/>
          <w:marRight w:val="0"/>
          <w:marTop w:val="100"/>
          <w:marBottom w:val="0"/>
          <w:divBdr>
            <w:top w:val="none" w:sz="0" w:space="0" w:color="auto"/>
            <w:left w:val="none" w:sz="0" w:space="0" w:color="auto"/>
            <w:bottom w:val="none" w:sz="0" w:space="0" w:color="auto"/>
            <w:right w:val="none" w:sz="0" w:space="0" w:color="auto"/>
          </w:divBdr>
        </w:div>
      </w:divsChild>
    </w:div>
    <w:div w:id="1863593469">
      <w:bodyDiv w:val="1"/>
      <w:marLeft w:val="0"/>
      <w:marRight w:val="0"/>
      <w:marTop w:val="0"/>
      <w:marBottom w:val="0"/>
      <w:divBdr>
        <w:top w:val="none" w:sz="0" w:space="0" w:color="auto"/>
        <w:left w:val="none" w:sz="0" w:space="0" w:color="auto"/>
        <w:bottom w:val="none" w:sz="0" w:space="0" w:color="auto"/>
        <w:right w:val="none" w:sz="0" w:space="0" w:color="auto"/>
      </w:divBdr>
    </w:div>
    <w:div w:id="1907762801">
      <w:bodyDiv w:val="1"/>
      <w:marLeft w:val="0"/>
      <w:marRight w:val="0"/>
      <w:marTop w:val="0"/>
      <w:marBottom w:val="0"/>
      <w:divBdr>
        <w:top w:val="none" w:sz="0" w:space="0" w:color="auto"/>
        <w:left w:val="none" w:sz="0" w:space="0" w:color="auto"/>
        <w:bottom w:val="none" w:sz="0" w:space="0" w:color="auto"/>
        <w:right w:val="none" w:sz="0" w:space="0" w:color="auto"/>
      </w:divBdr>
      <w:divsChild>
        <w:div w:id="1086345520">
          <w:marLeft w:val="1080"/>
          <w:marRight w:val="0"/>
          <w:marTop w:val="100"/>
          <w:marBottom w:val="0"/>
          <w:divBdr>
            <w:top w:val="none" w:sz="0" w:space="0" w:color="auto"/>
            <w:left w:val="none" w:sz="0" w:space="0" w:color="auto"/>
            <w:bottom w:val="none" w:sz="0" w:space="0" w:color="auto"/>
            <w:right w:val="none" w:sz="0" w:space="0" w:color="auto"/>
          </w:divBdr>
        </w:div>
        <w:div w:id="574435426">
          <w:marLeft w:val="1800"/>
          <w:marRight w:val="0"/>
          <w:marTop w:val="100"/>
          <w:marBottom w:val="0"/>
          <w:divBdr>
            <w:top w:val="none" w:sz="0" w:space="0" w:color="auto"/>
            <w:left w:val="none" w:sz="0" w:space="0" w:color="auto"/>
            <w:bottom w:val="none" w:sz="0" w:space="0" w:color="auto"/>
            <w:right w:val="none" w:sz="0" w:space="0" w:color="auto"/>
          </w:divBdr>
        </w:div>
        <w:div w:id="1617055012">
          <w:marLeft w:val="1800"/>
          <w:marRight w:val="0"/>
          <w:marTop w:val="100"/>
          <w:marBottom w:val="0"/>
          <w:divBdr>
            <w:top w:val="none" w:sz="0" w:space="0" w:color="auto"/>
            <w:left w:val="none" w:sz="0" w:space="0" w:color="auto"/>
            <w:bottom w:val="none" w:sz="0" w:space="0" w:color="auto"/>
            <w:right w:val="none" w:sz="0" w:space="0" w:color="auto"/>
          </w:divBdr>
        </w:div>
        <w:div w:id="1631090977">
          <w:marLeft w:val="1800"/>
          <w:marRight w:val="0"/>
          <w:marTop w:val="100"/>
          <w:marBottom w:val="0"/>
          <w:divBdr>
            <w:top w:val="none" w:sz="0" w:space="0" w:color="auto"/>
            <w:left w:val="none" w:sz="0" w:space="0" w:color="auto"/>
            <w:bottom w:val="none" w:sz="0" w:space="0" w:color="auto"/>
            <w:right w:val="none" w:sz="0" w:space="0" w:color="auto"/>
          </w:divBdr>
        </w:div>
        <w:div w:id="1603224048">
          <w:marLeft w:val="1800"/>
          <w:marRight w:val="0"/>
          <w:marTop w:val="100"/>
          <w:marBottom w:val="0"/>
          <w:divBdr>
            <w:top w:val="none" w:sz="0" w:space="0" w:color="auto"/>
            <w:left w:val="none" w:sz="0" w:space="0" w:color="auto"/>
            <w:bottom w:val="none" w:sz="0" w:space="0" w:color="auto"/>
            <w:right w:val="none" w:sz="0" w:space="0" w:color="auto"/>
          </w:divBdr>
        </w:div>
        <w:div w:id="1250964280">
          <w:marLeft w:val="1800"/>
          <w:marRight w:val="0"/>
          <w:marTop w:val="100"/>
          <w:marBottom w:val="0"/>
          <w:divBdr>
            <w:top w:val="none" w:sz="0" w:space="0" w:color="auto"/>
            <w:left w:val="none" w:sz="0" w:space="0" w:color="auto"/>
            <w:bottom w:val="none" w:sz="0" w:space="0" w:color="auto"/>
            <w:right w:val="none" w:sz="0" w:space="0" w:color="auto"/>
          </w:divBdr>
        </w:div>
      </w:divsChild>
    </w:div>
    <w:div w:id="1932159399">
      <w:bodyDiv w:val="1"/>
      <w:marLeft w:val="0"/>
      <w:marRight w:val="0"/>
      <w:marTop w:val="0"/>
      <w:marBottom w:val="0"/>
      <w:divBdr>
        <w:top w:val="none" w:sz="0" w:space="0" w:color="auto"/>
        <w:left w:val="none" w:sz="0" w:space="0" w:color="auto"/>
        <w:bottom w:val="none" w:sz="0" w:space="0" w:color="auto"/>
        <w:right w:val="none" w:sz="0" w:space="0" w:color="auto"/>
      </w:divBdr>
      <w:divsChild>
        <w:div w:id="1386683225">
          <w:marLeft w:val="360"/>
          <w:marRight w:val="0"/>
          <w:marTop w:val="200"/>
          <w:marBottom w:val="0"/>
          <w:divBdr>
            <w:top w:val="none" w:sz="0" w:space="0" w:color="auto"/>
            <w:left w:val="none" w:sz="0" w:space="0" w:color="auto"/>
            <w:bottom w:val="none" w:sz="0" w:space="0" w:color="auto"/>
            <w:right w:val="none" w:sz="0" w:space="0" w:color="auto"/>
          </w:divBdr>
        </w:div>
        <w:div w:id="930239607">
          <w:marLeft w:val="360"/>
          <w:marRight w:val="0"/>
          <w:marTop w:val="200"/>
          <w:marBottom w:val="0"/>
          <w:divBdr>
            <w:top w:val="none" w:sz="0" w:space="0" w:color="auto"/>
            <w:left w:val="none" w:sz="0" w:space="0" w:color="auto"/>
            <w:bottom w:val="none" w:sz="0" w:space="0" w:color="auto"/>
            <w:right w:val="none" w:sz="0" w:space="0" w:color="auto"/>
          </w:divBdr>
        </w:div>
        <w:div w:id="61678743">
          <w:marLeft w:val="1080"/>
          <w:marRight w:val="0"/>
          <w:marTop w:val="100"/>
          <w:marBottom w:val="0"/>
          <w:divBdr>
            <w:top w:val="none" w:sz="0" w:space="0" w:color="auto"/>
            <w:left w:val="none" w:sz="0" w:space="0" w:color="auto"/>
            <w:bottom w:val="none" w:sz="0" w:space="0" w:color="auto"/>
            <w:right w:val="none" w:sz="0" w:space="0" w:color="auto"/>
          </w:divBdr>
        </w:div>
        <w:div w:id="439103060">
          <w:marLeft w:val="1080"/>
          <w:marRight w:val="0"/>
          <w:marTop w:val="100"/>
          <w:marBottom w:val="0"/>
          <w:divBdr>
            <w:top w:val="none" w:sz="0" w:space="0" w:color="auto"/>
            <w:left w:val="none" w:sz="0" w:space="0" w:color="auto"/>
            <w:bottom w:val="none" w:sz="0" w:space="0" w:color="auto"/>
            <w:right w:val="none" w:sz="0" w:space="0" w:color="auto"/>
          </w:divBdr>
        </w:div>
      </w:divsChild>
    </w:div>
    <w:div w:id="1981182087">
      <w:bodyDiv w:val="1"/>
      <w:marLeft w:val="0"/>
      <w:marRight w:val="0"/>
      <w:marTop w:val="0"/>
      <w:marBottom w:val="0"/>
      <w:divBdr>
        <w:top w:val="none" w:sz="0" w:space="0" w:color="auto"/>
        <w:left w:val="none" w:sz="0" w:space="0" w:color="auto"/>
        <w:bottom w:val="none" w:sz="0" w:space="0" w:color="auto"/>
        <w:right w:val="none" w:sz="0" w:space="0" w:color="auto"/>
      </w:divBdr>
    </w:div>
    <w:div w:id="2021854780">
      <w:bodyDiv w:val="1"/>
      <w:marLeft w:val="0"/>
      <w:marRight w:val="0"/>
      <w:marTop w:val="0"/>
      <w:marBottom w:val="0"/>
      <w:divBdr>
        <w:top w:val="none" w:sz="0" w:space="0" w:color="auto"/>
        <w:left w:val="none" w:sz="0" w:space="0" w:color="auto"/>
        <w:bottom w:val="none" w:sz="0" w:space="0" w:color="auto"/>
        <w:right w:val="none" w:sz="0" w:space="0" w:color="auto"/>
      </w:divBdr>
    </w:div>
    <w:div w:id="2041472469">
      <w:bodyDiv w:val="1"/>
      <w:marLeft w:val="0"/>
      <w:marRight w:val="0"/>
      <w:marTop w:val="0"/>
      <w:marBottom w:val="0"/>
      <w:divBdr>
        <w:top w:val="none" w:sz="0" w:space="0" w:color="auto"/>
        <w:left w:val="none" w:sz="0" w:space="0" w:color="auto"/>
        <w:bottom w:val="none" w:sz="0" w:space="0" w:color="auto"/>
        <w:right w:val="none" w:sz="0" w:space="0" w:color="auto"/>
      </w:divBdr>
    </w:div>
    <w:div w:id="2100590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23BAB7-A630-413D-9B21-26651CFF49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1926</TotalTime>
  <Pages>5</Pages>
  <Words>1392</Words>
  <Characters>7940</Characters>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2021-05-08T06:35:00Z</dcterms:created>
  <dcterms:modified xsi:type="dcterms:W3CDTF">2021-08-06T10:32:00Z</dcterms:modified>
</cp:coreProperties>
</file>