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ED38B" w14:textId="4926FF38" w:rsidR="00F37FEB" w:rsidRPr="00F37FEB" w:rsidRDefault="00F37FEB" w:rsidP="00F37FEB">
      <w:pPr>
        <w:tabs>
          <w:tab w:val="left" w:pos="1985"/>
        </w:tabs>
        <w:spacing w:after="180"/>
        <w:ind w:left="1980" w:hanging="1980"/>
        <w:rPr>
          <w:rFonts w:ascii="Arial" w:hAnsi="Arial" w:cs="Arial"/>
          <w:b/>
          <w:sz w:val="24"/>
          <w:szCs w:val="24"/>
        </w:rPr>
      </w:pPr>
      <w:r w:rsidRPr="00F37FEB">
        <w:rPr>
          <w:rFonts w:ascii="Arial" w:hAnsi="Arial" w:cs="Arial"/>
          <w:b/>
          <w:sz w:val="24"/>
          <w:szCs w:val="24"/>
        </w:rPr>
        <w:t>3GPP TSG-RAN WG4 Meeting # 100-e</w:t>
      </w:r>
      <w:r w:rsidRPr="00F37FEB">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45879" w:rsidRPr="00A45879">
        <w:rPr>
          <w:rFonts w:ascii="Arial" w:hAnsi="Arial" w:cs="Arial"/>
          <w:b/>
          <w:sz w:val="24"/>
          <w:szCs w:val="24"/>
        </w:rPr>
        <w:t>R4-2112197</w:t>
      </w:r>
    </w:p>
    <w:p w14:paraId="75E089C5" w14:textId="7C3BE03E" w:rsidR="00BE567D" w:rsidRDefault="00F37FEB" w:rsidP="00BE567D">
      <w:pPr>
        <w:tabs>
          <w:tab w:val="left" w:pos="1985"/>
        </w:tabs>
        <w:spacing w:after="180"/>
        <w:ind w:left="1980" w:hanging="1980"/>
        <w:rPr>
          <w:rFonts w:ascii="Arial" w:hAnsi="Arial" w:cs="Arial"/>
          <w:b/>
          <w:sz w:val="24"/>
          <w:szCs w:val="24"/>
        </w:rPr>
      </w:pPr>
      <w:r w:rsidRPr="00F37FEB">
        <w:rPr>
          <w:rFonts w:ascii="Arial" w:hAnsi="Arial" w:cs="Arial"/>
          <w:b/>
          <w:sz w:val="24"/>
          <w:szCs w:val="24"/>
        </w:rPr>
        <w:t>Electronic Meeting, August 16-27, 2021</w:t>
      </w:r>
    </w:p>
    <w:p w14:paraId="2016AF26" w14:textId="77777777" w:rsidR="00A4025D" w:rsidRPr="00A4025D" w:rsidRDefault="00A4025D" w:rsidP="00BE567D">
      <w:pPr>
        <w:tabs>
          <w:tab w:val="left" w:pos="1985"/>
        </w:tabs>
        <w:spacing w:after="180"/>
        <w:ind w:left="1980" w:hanging="1980"/>
        <w:rPr>
          <w:rFonts w:ascii="Arial" w:eastAsia="MS Mincho" w:hAnsi="Arial" w:cs="Arial"/>
          <w:b/>
          <w:sz w:val="24"/>
          <w:szCs w:val="24"/>
          <w:lang w:eastAsia="en-US"/>
        </w:rPr>
      </w:pPr>
    </w:p>
    <w:p w14:paraId="23D0CEF2" w14:textId="1FFF14A1"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B66719">
        <w:rPr>
          <w:rFonts w:ascii="Arial" w:eastAsia="MS Mincho" w:hAnsi="Arial" w:cs="Arial"/>
          <w:b/>
          <w:sz w:val="24"/>
          <w:szCs w:val="24"/>
          <w:lang w:eastAsia="en-US"/>
        </w:rPr>
        <w:t>9.5.1.2</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562776FE"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on repeater class</w:t>
      </w:r>
      <w:r w:rsidR="00DB440F">
        <w:rPr>
          <w:rFonts w:ascii="Arial" w:eastAsia="MS Mincho" w:hAnsi="Arial" w:cs="Arial"/>
          <w:b/>
          <w:sz w:val="24"/>
          <w:szCs w:val="24"/>
          <w:lang w:eastAsia="en-US"/>
        </w:rPr>
        <w:t>es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54864E4" w14:textId="7DDC4C1B" w:rsidR="00592992" w:rsidRPr="00E61A57" w:rsidRDefault="000C41DF" w:rsidP="005B38B9">
      <w:pPr>
        <w:pStyle w:val="NoSpacing"/>
        <w:spacing w:after="180"/>
        <w:rPr>
          <w:rFonts w:ascii="Times New Roman" w:hAnsi="Times New Roman"/>
          <w:sz w:val="20"/>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662175">
        <w:rPr>
          <w:rFonts w:ascii="Times New Roman" w:hAnsi="Times New Roman"/>
          <w:sz w:val="20"/>
          <w:szCs w:val="22"/>
        </w:rPr>
        <w:t>9</w:t>
      </w:r>
      <w:r>
        <w:rPr>
          <w:rFonts w:ascii="Times New Roman" w:hAnsi="Times New Roman"/>
          <w:sz w:val="20"/>
          <w:szCs w:val="22"/>
        </w:rPr>
        <w:t xml:space="preserve"> </w:t>
      </w:r>
      <w:r w:rsidR="0055508B">
        <w:rPr>
          <w:rFonts w:ascii="Times New Roman" w:hAnsi="Times New Roman"/>
          <w:sz w:val="20"/>
          <w:szCs w:val="22"/>
        </w:rPr>
        <w:t>e-</w:t>
      </w:r>
      <w:r>
        <w:rPr>
          <w:rFonts w:ascii="Times New Roman" w:hAnsi="Times New Roman"/>
          <w:sz w:val="20"/>
          <w:szCs w:val="22"/>
        </w:rPr>
        <w:t>meeting, a new W</w:t>
      </w:r>
      <w:r w:rsidR="006A2B40">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w:t>
      </w:r>
      <w:r w:rsidR="00C97BF5">
        <w:rPr>
          <w:rFonts w:ascii="Times New Roman" w:hAnsi="Times New Roman"/>
          <w:sz w:val="20"/>
          <w:szCs w:val="22"/>
        </w:rPr>
        <w:t>classes and types</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61A57">
        <w:rPr>
          <w:rFonts w:ascii="Times New Roman" w:hAnsi="Times New Roman"/>
          <w:sz w:val="20"/>
          <w:szCs w:val="22"/>
        </w:rPr>
        <w:t xml:space="preserve"> with following agreements.</w:t>
      </w:r>
      <w:r w:rsidR="00CB6B72">
        <w:rPr>
          <w:rFonts w:ascii="Times New Roman" w:hAnsi="Times New Roman"/>
          <w:sz w:val="20"/>
        </w:rPr>
        <w:t xml:space="preserve"> the criteria for class definition is to use the similar approach as BS/IAB classes definition or IAB class definition for DL access link and UL backhaul link respectively with deployment scenario description</w:t>
      </w:r>
      <w:r w:rsidR="00892A38">
        <w:rPr>
          <w:rFonts w:ascii="Times New Roman" w:hAnsi="Times New Roman"/>
          <w:sz w:val="20"/>
        </w:rPr>
        <w:t>. In addition to, at least two classes are suggested for both DL access link and UL backhaul link.</w:t>
      </w:r>
      <w:r w:rsidR="00CB6B72">
        <w:rPr>
          <w:rFonts w:ascii="Times New Roman" w:hAnsi="Times New Roman"/>
          <w:sz w:val="20"/>
        </w:rPr>
        <w:t xml:space="preserve"> </w:t>
      </w:r>
    </w:p>
    <w:p w14:paraId="6B60A547" w14:textId="42B1B8B0" w:rsidR="005A407F" w:rsidRPr="00C91EDD" w:rsidRDefault="008C30AE">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repeater class for both FR1 and FR2</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F5F031A" w14:textId="113AA3B9" w:rsidR="0052537A" w:rsidRDefault="0052537A" w:rsidP="0052537A">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bookmarkStart w:id="1" w:name="_Hlk67665586"/>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DL</w:t>
      </w:r>
      <w:r w:rsidR="006E2805">
        <w:rPr>
          <w:rFonts w:ascii="Arial" w:hAnsi="Arial"/>
          <w:kern w:val="0"/>
          <w:sz w:val="28"/>
          <w:szCs w:val="20"/>
          <w:lang w:val="en-GB"/>
        </w:rPr>
        <w:t>(access link)</w:t>
      </w:r>
      <w:r>
        <w:rPr>
          <w:rFonts w:ascii="Arial" w:hAnsi="Arial"/>
          <w:kern w:val="0"/>
          <w:sz w:val="28"/>
          <w:szCs w:val="20"/>
          <w:lang w:val="en-GB"/>
        </w:rPr>
        <w:t xml:space="preserve"> class</w:t>
      </w:r>
      <w:bookmarkEnd w:id="1"/>
      <w:r>
        <w:rPr>
          <w:rFonts w:ascii="Arial" w:hAnsi="Arial"/>
          <w:kern w:val="0"/>
          <w:sz w:val="28"/>
          <w:szCs w:val="20"/>
          <w:lang w:val="en-GB"/>
        </w:rPr>
        <w:t xml:space="preserve"> </w:t>
      </w:r>
    </w:p>
    <w:p w14:paraId="647D6591" w14:textId="322BD5CB" w:rsidR="00ED0258" w:rsidRDefault="00E623AF" w:rsidP="00814E7E">
      <w:pPr>
        <w:spacing w:after="180"/>
        <w:rPr>
          <w:rFonts w:ascii="Times New Roman" w:hAnsi="Times New Roman"/>
          <w:sz w:val="20"/>
          <w:szCs w:val="21"/>
          <w:lang w:val="en-GB"/>
        </w:rPr>
      </w:pPr>
      <w:r>
        <w:rPr>
          <w:rFonts w:ascii="Times New Roman" w:hAnsi="Times New Roman"/>
          <w:sz w:val="20"/>
          <w:szCs w:val="21"/>
          <w:lang w:val="en-GB"/>
        </w:rPr>
        <w:t>I</w:t>
      </w:r>
      <w:r>
        <w:rPr>
          <w:rFonts w:ascii="Times New Roman" w:hAnsi="Times New Roman" w:hint="eastAsia"/>
          <w:sz w:val="20"/>
          <w:szCs w:val="21"/>
          <w:lang w:val="en-GB"/>
        </w:rPr>
        <w:t>n</w:t>
      </w:r>
      <w:r>
        <w:rPr>
          <w:rFonts w:ascii="Times New Roman" w:hAnsi="Times New Roman"/>
          <w:sz w:val="20"/>
          <w:szCs w:val="21"/>
          <w:lang w:val="en-GB"/>
        </w:rPr>
        <w:t xml:space="preserve"> </w:t>
      </w:r>
      <w:r>
        <w:rPr>
          <w:rFonts w:ascii="Times New Roman" w:hAnsi="Times New Roman" w:hint="eastAsia"/>
          <w:sz w:val="20"/>
          <w:szCs w:val="21"/>
          <w:lang w:val="en-GB"/>
        </w:rPr>
        <w:t>IAB</w:t>
      </w:r>
      <w:r>
        <w:rPr>
          <w:rFonts w:ascii="Times New Roman" w:hAnsi="Times New Roman"/>
          <w:sz w:val="20"/>
          <w:szCs w:val="21"/>
          <w:lang w:val="en-GB"/>
        </w:rPr>
        <w:t xml:space="preserve"> spec, IAB-DU classification is the same as NR BS spec to support WA, MR, LA with the same deployment scenarios for each class as for BS. </w:t>
      </w:r>
      <w:r w:rsidR="00ED0258">
        <w:rPr>
          <w:rFonts w:ascii="Times New Roman" w:hAnsi="Times New Roman"/>
          <w:sz w:val="20"/>
          <w:szCs w:val="21"/>
          <w:lang w:val="en-GB"/>
        </w:rPr>
        <w:t xml:space="preserve">Based on previous discussion, it is clear IAB/BS classification criteria still apply for FR1 but for FR2 </w:t>
      </w:r>
      <w:r w:rsidR="00F801E5">
        <w:rPr>
          <w:rFonts w:ascii="Times New Roman" w:hAnsi="Times New Roman"/>
          <w:sz w:val="20"/>
          <w:szCs w:val="21"/>
          <w:lang w:val="en-GB"/>
        </w:rPr>
        <w:t xml:space="preserve">there are some questions about the necessity of different classes. When we refer to FR2 NR BS spec, </w:t>
      </w:r>
      <w:r w:rsidR="006C5554">
        <w:rPr>
          <w:rFonts w:ascii="Times New Roman" w:hAnsi="Times New Roman"/>
          <w:sz w:val="20"/>
          <w:szCs w:val="21"/>
          <w:lang w:val="en-GB"/>
        </w:rPr>
        <w:t xml:space="preserve">absolute </w:t>
      </w:r>
      <w:r w:rsidR="00F801E5">
        <w:rPr>
          <w:rFonts w:ascii="Times New Roman" w:hAnsi="Times New Roman"/>
          <w:sz w:val="20"/>
          <w:szCs w:val="21"/>
          <w:lang w:val="en-GB"/>
        </w:rPr>
        <w:t xml:space="preserve">ACLR requirement is differentiated among different classes. In NR repeater spec, ACLR is still the key requirements to </w:t>
      </w:r>
      <w:r w:rsidR="00E20A48">
        <w:rPr>
          <w:rFonts w:ascii="Times New Roman" w:hAnsi="Times New Roman"/>
          <w:sz w:val="20"/>
          <w:szCs w:val="21"/>
          <w:lang w:val="en-GB"/>
        </w:rPr>
        <w:t>reduce</w:t>
      </w:r>
      <w:r w:rsidR="00F801E5">
        <w:rPr>
          <w:rFonts w:ascii="Times New Roman" w:hAnsi="Times New Roman"/>
          <w:sz w:val="20"/>
          <w:szCs w:val="21"/>
          <w:lang w:val="en-GB"/>
        </w:rPr>
        <w:t xml:space="preserve"> adjacent </w:t>
      </w:r>
      <w:r w:rsidR="00E20A48">
        <w:rPr>
          <w:rFonts w:ascii="Times New Roman" w:hAnsi="Times New Roman"/>
          <w:sz w:val="20"/>
          <w:szCs w:val="21"/>
          <w:lang w:val="en-GB"/>
        </w:rPr>
        <w:t xml:space="preserve">channel </w:t>
      </w:r>
      <w:r w:rsidR="00F801E5">
        <w:rPr>
          <w:rFonts w:ascii="Times New Roman" w:hAnsi="Times New Roman"/>
          <w:sz w:val="20"/>
          <w:szCs w:val="21"/>
          <w:lang w:val="en-GB"/>
        </w:rPr>
        <w:t xml:space="preserve">leakage to other operators. Therefore, </w:t>
      </w:r>
    </w:p>
    <w:p w14:paraId="6CF20787" w14:textId="2946163D" w:rsidR="00F801E5" w:rsidRPr="005B38B9" w:rsidRDefault="00F801E5" w:rsidP="00814E7E">
      <w:pPr>
        <w:spacing w:after="180"/>
        <w:rPr>
          <w:rFonts w:ascii="Times New Roman" w:hAnsi="Times New Roman"/>
          <w:b/>
          <w:bCs/>
          <w:sz w:val="20"/>
          <w:szCs w:val="21"/>
          <w:lang w:val="en-GB"/>
        </w:rPr>
      </w:pPr>
      <w:r w:rsidRPr="005B38B9">
        <w:rPr>
          <w:rFonts w:ascii="Times New Roman" w:hAnsi="Times New Roman"/>
          <w:b/>
          <w:bCs/>
          <w:sz w:val="20"/>
          <w:szCs w:val="21"/>
          <w:lang w:val="en-GB"/>
        </w:rPr>
        <w:t xml:space="preserve">Proposal </w:t>
      </w:r>
      <w:r w:rsidR="005128E1">
        <w:rPr>
          <w:rFonts w:ascii="Times New Roman" w:hAnsi="Times New Roman"/>
          <w:b/>
          <w:bCs/>
          <w:sz w:val="20"/>
          <w:szCs w:val="21"/>
          <w:lang w:val="en-GB"/>
        </w:rPr>
        <w:t>1</w:t>
      </w:r>
      <w:r w:rsidRPr="005B38B9">
        <w:rPr>
          <w:rFonts w:ascii="Times New Roman" w:hAnsi="Times New Roman"/>
          <w:b/>
          <w:bCs/>
          <w:sz w:val="20"/>
          <w:szCs w:val="21"/>
          <w:lang w:val="en-GB"/>
        </w:rPr>
        <w:t>: FR2 repeater DL class is still necessary because there is differentiation in DL related requirements between scenarios</w:t>
      </w:r>
      <w:r w:rsidR="0074344C">
        <w:rPr>
          <w:rFonts w:ascii="Times New Roman" w:hAnsi="Times New Roman"/>
          <w:b/>
          <w:bCs/>
          <w:sz w:val="20"/>
          <w:szCs w:val="21"/>
          <w:lang w:val="en-GB"/>
        </w:rPr>
        <w:t xml:space="preserve">. For example, </w:t>
      </w:r>
      <w:r w:rsidR="0049274E">
        <w:rPr>
          <w:rFonts w:ascii="Times New Roman" w:hAnsi="Times New Roman"/>
          <w:b/>
          <w:bCs/>
          <w:sz w:val="20"/>
          <w:szCs w:val="21"/>
          <w:lang w:val="en-GB"/>
        </w:rPr>
        <w:t xml:space="preserve">absolute </w:t>
      </w:r>
      <w:r w:rsidRPr="005B38B9">
        <w:rPr>
          <w:rFonts w:ascii="Times New Roman" w:hAnsi="Times New Roman"/>
          <w:b/>
          <w:bCs/>
          <w:sz w:val="20"/>
          <w:szCs w:val="21"/>
          <w:lang w:val="en-GB"/>
        </w:rPr>
        <w:t>ACLR requirements.</w:t>
      </w:r>
    </w:p>
    <w:p w14:paraId="296D3912" w14:textId="4858C11A" w:rsidR="00E623AF" w:rsidRDefault="00E623AF" w:rsidP="00814E7E">
      <w:pPr>
        <w:spacing w:after="180"/>
        <w:rPr>
          <w:rFonts w:ascii="Times New Roman" w:hAnsi="Times New Roman"/>
          <w:sz w:val="20"/>
          <w:szCs w:val="21"/>
          <w:lang w:val="en-GB"/>
        </w:rPr>
      </w:pPr>
      <w:r>
        <w:rPr>
          <w:rFonts w:ascii="Times New Roman" w:hAnsi="Times New Roman"/>
          <w:sz w:val="20"/>
          <w:szCs w:val="21"/>
          <w:lang w:val="en-GB"/>
        </w:rPr>
        <w:t xml:space="preserve">For NR repeater the main motivation is to </w:t>
      </w:r>
      <w:r w:rsidR="00F92FD4">
        <w:rPr>
          <w:rFonts w:ascii="Times New Roman" w:hAnsi="Times New Roman"/>
          <w:sz w:val="20"/>
          <w:szCs w:val="21"/>
          <w:lang w:val="en-GB"/>
        </w:rPr>
        <w:t>provide</w:t>
      </w:r>
      <w:r>
        <w:rPr>
          <w:rFonts w:ascii="Times New Roman" w:hAnsi="Times New Roman"/>
          <w:sz w:val="20"/>
          <w:szCs w:val="21"/>
          <w:lang w:val="en-GB"/>
        </w:rPr>
        <w:t xml:space="preserve"> coverage like gNB node, therefore the same criteria and exactly the same parameter of BS classification seems </w:t>
      </w:r>
      <w:r w:rsidR="00633948">
        <w:rPr>
          <w:rFonts w:ascii="Times New Roman" w:hAnsi="Times New Roman"/>
          <w:sz w:val="20"/>
          <w:szCs w:val="21"/>
          <w:lang w:val="en-GB"/>
        </w:rPr>
        <w:t>still</w:t>
      </w:r>
      <w:r>
        <w:rPr>
          <w:rFonts w:ascii="Times New Roman" w:hAnsi="Times New Roman"/>
          <w:sz w:val="20"/>
          <w:szCs w:val="21"/>
          <w:lang w:val="en-GB"/>
        </w:rPr>
        <w:t xml:space="preserve"> apply for repeater.  </w:t>
      </w:r>
    </w:p>
    <w:p w14:paraId="795C83C8" w14:textId="57FB0938" w:rsidR="00574345" w:rsidRDefault="00574345" w:rsidP="00574345">
      <w:pPr>
        <w:spacing w:after="180"/>
        <w:ind w:left="100" w:hangingChars="50" w:hanging="100"/>
        <w:rPr>
          <w:rFonts w:ascii="Times New Roman" w:hAnsi="Times New Roman"/>
          <w:sz w:val="20"/>
          <w:szCs w:val="21"/>
          <w:lang w:val="en-GB"/>
        </w:rPr>
      </w:pPr>
      <w:r>
        <w:rPr>
          <w:rFonts w:ascii="Times New Roman" w:hAnsi="Times New Roman"/>
          <w:sz w:val="20"/>
          <w:szCs w:val="21"/>
          <w:lang w:val="en-GB"/>
        </w:rPr>
        <w:t xml:space="preserve">For </w:t>
      </w:r>
      <w:r w:rsidR="00E25633">
        <w:rPr>
          <w:rFonts w:ascii="Times New Roman" w:hAnsi="Times New Roman" w:hint="eastAsia"/>
          <w:sz w:val="20"/>
          <w:szCs w:val="21"/>
          <w:lang w:val="en-GB"/>
        </w:rPr>
        <w:t>L</w:t>
      </w:r>
      <w:r w:rsidR="00E25633">
        <w:rPr>
          <w:rFonts w:ascii="Times New Roman" w:hAnsi="Times New Roman"/>
          <w:sz w:val="20"/>
          <w:szCs w:val="21"/>
          <w:lang w:val="en-GB"/>
        </w:rPr>
        <w:t>A</w:t>
      </w:r>
      <w:r>
        <w:rPr>
          <w:rFonts w:ascii="Times New Roman" w:hAnsi="Times New Roman"/>
          <w:sz w:val="20"/>
          <w:szCs w:val="21"/>
          <w:lang w:val="en-GB"/>
        </w:rPr>
        <w:t xml:space="preserve"> repeater, it is mainly deployed to enhance indoor coverage</w:t>
      </w:r>
      <w:r w:rsidR="007D6DEC">
        <w:rPr>
          <w:rFonts w:ascii="Times New Roman" w:hAnsi="Times New Roman"/>
          <w:sz w:val="20"/>
          <w:szCs w:val="21"/>
          <w:lang w:val="en-GB"/>
        </w:rPr>
        <w:t xml:space="preserve"> </w:t>
      </w:r>
      <w:r>
        <w:rPr>
          <w:rFonts w:ascii="Times New Roman" w:hAnsi="Times New Roman"/>
          <w:sz w:val="20"/>
          <w:szCs w:val="21"/>
          <w:lang w:val="en-GB"/>
        </w:rPr>
        <w:t xml:space="preserve">where the </w:t>
      </w:r>
      <w:r w:rsidR="00DC7538">
        <w:rPr>
          <w:rFonts w:ascii="Times New Roman" w:hAnsi="Times New Roman"/>
          <w:sz w:val="20"/>
          <w:szCs w:val="21"/>
          <w:lang w:val="en-GB"/>
        </w:rPr>
        <w:t xml:space="preserve">donor </w:t>
      </w:r>
      <w:r>
        <w:rPr>
          <w:rFonts w:ascii="Times New Roman" w:hAnsi="Times New Roman"/>
          <w:sz w:val="20"/>
          <w:szCs w:val="21"/>
          <w:lang w:val="en-GB"/>
        </w:rPr>
        <w:t xml:space="preserve">gNB </w:t>
      </w:r>
      <w:r w:rsidR="00DC7538">
        <w:rPr>
          <w:rFonts w:ascii="Times New Roman" w:hAnsi="Times New Roman"/>
          <w:sz w:val="20"/>
          <w:szCs w:val="21"/>
          <w:lang w:val="en-GB"/>
        </w:rPr>
        <w:t>is deployed outdoor</w:t>
      </w:r>
      <w:r w:rsidR="007D6DEC">
        <w:rPr>
          <w:rFonts w:ascii="Times New Roman" w:hAnsi="Times New Roman"/>
          <w:sz w:val="20"/>
          <w:szCs w:val="21"/>
          <w:lang w:val="en-GB"/>
        </w:rPr>
        <w:t>.</w:t>
      </w:r>
      <w:r>
        <w:rPr>
          <w:rFonts w:ascii="Times New Roman" w:hAnsi="Times New Roman"/>
          <w:sz w:val="20"/>
          <w:szCs w:val="21"/>
          <w:lang w:val="en-GB"/>
        </w:rPr>
        <w:t xml:space="preserve"> </w:t>
      </w:r>
      <w:r w:rsidR="007D6DEC">
        <w:rPr>
          <w:rFonts w:ascii="Times New Roman" w:hAnsi="Times New Roman"/>
          <w:sz w:val="20"/>
          <w:szCs w:val="21"/>
          <w:lang w:val="en-GB"/>
        </w:rPr>
        <w:t>R</w:t>
      </w:r>
      <w:r>
        <w:rPr>
          <w:rFonts w:ascii="Times New Roman" w:hAnsi="Times New Roman"/>
          <w:sz w:val="20"/>
          <w:szCs w:val="21"/>
          <w:lang w:val="en-GB"/>
        </w:rPr>
        <w:t xml:space="preserve">epeater could help to </w:t>
      </w:r>
      <w:r w:rsidR="00D27601">
        <w:rPr>
          <w:rFonts w:ascii="Times New Roman" w:hAnsi="Times New Roman"/>
          <w:sz w:val="20"/>
          <w:szCs w:val="21"/>
          <w:lang w:val="en-GB"/>
        </w:rPr>
        <w:t>strengthen</w:t>
      </w:r>
      <w:r>
        <w:rPr>
          <w:rFonts w:ascii="Times New Roman" w:hAnsi="Times New Roman"/>
          <w:sz w:val="20"/>
          <w:szCs w:val="21"/>
          <w:lang w:val="en-GB"/>
        </w:rPr>
        <w:t xml:space="preserve"> signal attenuated by penetration loss.</w:t>
      </w:r>
      <w:r w:rsidR="007D6DEC" w:rsidRPr="007D6DEC">
        <w:rPr>
          <w:rFonts w:ascii="Times New Roman" w:hAnsi="Times New Roman"/>
          <w:sz w:val="20"/>
          <w:szCs w:val="21"/>
          <w:lang w:val="en-GB"/>
        </w:rPr>
        <w:t xml:space="preserve"> </w:t>
      </w:r>
      <w:r w:rsidR="007D6DEC">
        <w:rPr>
          <w:rFonts w:ascii="Times New Roman" w:hAnsi="Times New Roman"/>
          <w:sz w:val="20"/>
          <w:szCs w:val="21"/>
          <w:lang w:val="en-GB"/>
        </w:rPr>
        <w:t xml:space="preserve">One typical scenario is deployed </w:t>
      </w:r>
      <w:r w:rsidR="00FB2904">
        <w:rPr>
          <w:rFonts w:ascii="Times New Roman" w:hAnsi="Times New Roman"/>
          <w:sz w:val="20"/>
          <w:szCs w:val="21"/>
          <w:lang w:val="en-GB"/>
        </w:rPr>
        <w:t>to service</w:t>
      </w:r>
      <w:r w:rsidR="007D6DEC">
        <w:rPr>
          <w:rFonts w:ascii="Times New Roman" w:hAnsi="Times New Roman"/>
          <w:sz w:val="20"/>
          <w:szCs w:val="21"/>
          <w:lang w:val="en-GB"/>
        </w:rPr>
        <w:t xml:space="preserve"> basement </w:t>
      </w:r>
      <w:r w:rsidR="00FB2904">
        <w:rPr>
          <w:rFonts w:ascii="Times New Roman" w:hAnsi="Times New Roman"/>
          <w:sz w:val="20"/>
          <w:szCs w:val="21"/>
          <w:lang w:val="en-GB"/>
        </w:rPr>
        <w:t>scenario</w:t>
      </w:r>
      <w:r w:rsidR="007D6DEC">
        <w:rPr>
          <w:rFonts w:ascii="Times New Roman" w:hAnsi="Times New Roman"/>
          <w:sz w:val="20"/>
          <w:szCs w:val="21"/>
          <w:lang w:val="en-GB"/>
        </w:rPr>
        <w:t>.</w:t>
      </w:r>
    </w:p>
    <w:p w14:paraId="532E014D" w14:textId="541250FE" w:rsidR="001417E5" w:rsidRDefault="001417E5" w:rsidP="00574345">
      <w:pPr>
        <w:spacing w:after="180"/>
        <w:ind w:left="100" w:hangingChars="50" w:hanging="100"/>
        <w:rPr>
          <w:rFonts w:ascii="Times New Roman" w:hAnsi="Times New Roman"/>
          <w:sz w:val="20"/>
          <w:szCs w:val="21"/>
          <w:lang w:val="en-GB"/>
        </w:rPr>
      </w:pPr>
      <w:r>
        <w:rPr>
          <w:rFonts w:ascii="Times New Roman" w:hAnsi="Times New Roman"/>
          <w:sz w:val="20"/>
          <w:szCs w:val="21"/>
          <w:lang w:val="en-GB"/>
        </w:rPr>
        <w:t xml:space="preserve">For MR repeater, it is mainly deployed to </w:t>
      </w:r>
      <w:r w:rsidR="00F05A00">
        <w:rPr>
          <w:rFonts w:ascii="Times New Roman" w:hAnsi="Times New Roman"/>
          <w:sz w:val="20"/>
          <w:szCs w:val="21"/>
          <w:lang w:val="en-GB"/>
        </w:rPr>
        <w:t>enhance</w:t>
      </w:r>
      <w:r>
        <w:rPr>
          <w:rFonts w:ascii="Times New Roman" w:hAnsi="Times New Roman"/>
          <w:sz w:val="20"/>
          <w:szCs w:val="21"/>
          <w:lang w:val="en-GB"/>
        </w:rPr>
        <w:t xml:space="preserve"> coverage hole blocked by high-dense building. Repeater could help to provide MR coverage </w:t>
      </w:r>
      <w:r w:rsidR="00661AC4">
        <w:rPr>
          <w:rFonts w:ascii="Times New Roman" w:hAnsi="Times New Roman"/>
          <w:sz w:val="20"/>
          <w:szCs w:val="21"/>
          <w:lang w:val="en-GB"/>
        </w:rPr>
        <w:t xml:space="preserve">for </w:t>
      </w:r>
      <w:r>
        <w:rPr>
          <w:rFonts w:ascii="Times New Roman" w:hAnsi="Times New Roman"/>
          <w:sz w:val="20"/>
          <w:szCs w:val="21"/>
          <w:lang w:val="en-GB"/>
        </w:rPr>
        <w:t>blanket NR coverage.</w:t>
      </w:r>
    </w:p>
    <w:p w14:paraId="7873F085" w14:textId="511154EC" w:rsidR="001417E5" w:rsidRDefault="001417E5" w:rsidP="00574345">
      <w:pPr>
        <w:spacing w:after="180"/>
        <w:ind w:left="100" w:hangingChars="50" w:hanging="100"/>
        <w:rPr>
          <w:rFonts w:ascii="Times New Roman" w:hAnsi="Times New Roman"/>
          <w:sz w:val="20"/>
          <w:szCs w:val="21"/>
          <w:lang w:val="en-GB"/>
        </w:rPr>
      </w:pPr>
      <w:r>
        <w:rPr>
          <w:rFonts w:ascii="Times New Roman" w:hAnsi="Times New Roman"/>
          <w:sz w:val="20"/>
          <w:szCs w:val="21"/>
          <w:lang w:val="en-GB"/>
        </w:rPr>
        <w:t xml:space="preserve">For WA repeater, it is mainly deployed in </w:t>
      </w:r>
      <w:r w:rsidRPr="00E623AF">
        <w:rPr>
          <w:rFonts w:ascii="Times New Roman" w:hAnsi="Times New Roman"/>
          <w:sz w:val="20"/>
          <w:szCs w:val="21"/>
          <w:lang w:val="en-GB"/>
        </w:rPr>
        <w:t>some sparsely populated area</w:t>
      </w:r>
      <w:r>
        <w:rPr>
          <w:rFonts w:ascii="Times New Roman" w:hAnsi="Times New Roman"/>
          <w:sz w:val="20"/>
          <w:szCs w:val="21"/>
          <w:lang w:val="en-GB"/>
        </w:rPr>
        <w:t xml:space="preserve"> to provide coverage considering its lower cost compared with other network node, e.g. gNB and IAB, especially for FR2. </w:t>
      </w:r>
      <w:r w:rsidR="004A70B2">
        <w:rPr>
          <w:rFonts w:ascii="Times New Roman" w:hAnsi="Times New Roman"/>
          <w:sz w:val="20"/>
          <w:szCs w:val="21"/>
          <w:lang w:val="en-GB"/>
        </w:rPr>
        <w:t>T</w:t>
      </w:r>
      <w:r>
        <w:rPr>
          <w:rFonts w:ascii="Times New Roman" w:hAnsi="Times New Roman"/>
          <w:sz w:val="20"/>
          <w:szCs w:val="21"/>
          <w:lang w:val="en-GB"/>
        </w:rPr>
        <w:t xml:space="preserve">o avoid self-oscillation the amplification gain </w:t>
      </w:r>
      <w:r>
        <w:rPr>
          <w:rFonts w:ascii="Times New Roman" w:hAnsi="Times New Roman"/>
          <w:sz w:val="20"/>
          <w:szCs w:val="21"/>
          <w:lang w:val="en-GB"/>
        </w:rPr>
        <w:lastRenderedPageBreak/>
        <w:t xml:space="preserve">of repeater should be less than coupling loss between </w:t>
      </w:r>
      <w:r w:rsidR="004A70B2">
        <w:rPr>
          <w:rFonts w:ascii="Times New Roman" w:hAnsi="Times New Roman"/>
          <w:sz w:val="20"/>
          <w:szCs w:val="21"/>
          <w:lang w:val="en-GB"/>
        </w:rPr>
        <w:t>access link antenna and backhaul link antenna by 15dB. 90dB gain requires 105dB coupling loss, which is a little challenging for real</w:t>
      </w:r>
      <w:r w:rsidR="00973A12">
        <w:rPr>
          <w:rFonts w:ascii="Times New Roman" w:hAnsi="Times New Roman"/>
          <w:sz w:val="20"/>
          <w:szCs w:val="21"/>
          <w:lang w:val="en-GB"/>
        </w:rPr>
        <w:t>istic</w:t>
      </w:r>
      <w:r w:rsidR="004A70B2">
        <w:rPr>
          <w:rFonts w:ascii="Times New Roman" w:hAnsi="Times New Roman"/>
          <w:sz w:val="20"/>
          <w:szCs w:val="21"/>
          <w:lang w:val="en-GB"/>
        </w:rPr>
        <w:t xml:space="preserve"> deployment. Even though, the low cost make</w:t>
      </w:r>
      <w:r w:rsidR="00FC599C">
        <w:rPr>
          <w:rFonts w:ascii="Times New Roman" w:hAnsi="Times New Roman"/>
          <w:sz w:val="20"/>
          <w:szCs w:val="21"/>
          <w:lang w:val="en-GB"/>
        </w:rPr>
        <w:t>s</w:t>
      </w:r>
      <w:r w:rsidR="004A70B2">
        <w:rPr>
          <w:rFonts w:ascii="Times New Roman" w:hAnsi="Times New Roman"/>
          <w:sz w:val="20"/>
          <w:szCs w:val="21"/>
          <w:lang w:val="en-GB"/>
        </w:rPr>
        <w:t xml:space="preserve"> WA repeater still attracting for operators.</w:t>
      </w:r>
    </w:p>
    <w:p w14:paraId="55827B2B" w14:textId="37AC139E" w:rsidR="00973A12" w:rsidRPr="005B38B9" w:rsidRDefault="00973A12" w:rsidP="00973A12">
      <w:pPr>
        <w:keepNext/>
        <w:keepLines/>
        <w:widowControl/>
        <w:spacing w:before="60" w:after="180"/>
        <w:jc w:val="center"/>
        <w:rPr>
          <w:rFonts w:ascii="Times New Roman" w:eastAsia="Malgun Gothic" w:hAnsi="Times New Roman"/>
          <w:bCs/>
          <w:noProof/>
          <w:sz w:val="20"/>
          <w:szCs w:val="20"/>
          <w:lang w:val="en-GB" w:eastAsia="en-US"/>
        </w:rPr>
      </w:pPr>
      <w:r w:rsidRPr="005B38B9">
        <w:rPr>
          <w:rFonts w:ascii="Times New Roman" w:eastAsia="等线" w:hAnsi="Times New Roman"/>
          <w:bCs/>
          <w:noProof/>
          <w:sz w:val="20"/>
          <w:szCs w:val="20"/>
          <w:lang w:val="en-GB" w:eastAsia="en-US"/>
        </w:rPr>
        <w:t>Table 1: Assumed values for the outdoor macro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2693"/>
      </w:tblGrid>
      <w:tr w:rsidR="00973A12" w:rsidRPr="005B38B9" w14:paraId="649EA2FD"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09BBF6B8"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Parameter</w:t>
            </w:r>
          </w:p>
        </w:tc>
        <w:tc>
          <w:tcPr>
            <w:tcW w:w="2693" w:type="dxa"/>
            <w:tcBorders>
              <w:top w:val="single" w:sz="4" w:space="0" w:color="auto"/>
              <w:left w:val="single" w:sz="4" w:space="0" w:color="auto"/>
              <w:bottom w:val="single" w:sz="4" w:space="0" w:color="auto"/>
              <w:right w:val="single" w:sz="4" w:space="0" w:color="auto"/>
            </w:tcBorders>
            <w:hideMark/>
          </w:tcPr>
          <w:p w14:paraId="0AF49902"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Value</w:t>
            </w:r>
          </w:p>
        </w:tc>
      </w:tr>
      <w:tr w:rsidR="00973A12" w:rsidRPr="005B38B9" w14:paraId="7A8C6AEC"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34DFA5C4" w14:textId="77777777"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BS output power</w:t>
            </w:r>
          </w:p>
        </w:tc>
        <w:tc>
          <w:tcPr>
            <w:tcW w:w="2693" w:type="dxa"/>
            <w:tcBorders>
              <w:top w:val="single" w:sz="4" w:space="0" w:color="auto"/>
              <w:left w:val="single" w:sz="4" w:space="0" w:color="auto"/>
              <w:bottom w:val="single" w:sz="4" w:space="0" w:color="auto"/>
              <w:right w:val="single" w:sz="4" w:space="0" w:color="auto"/>
            </w:tcBorders>
            <w:hideMark/>
          </w:tcPr>
          <w:p w14:paraId="02E73297" w14:textId="77777777"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43 dBm</w:t>
            </w:r>
          </w:p>
        </w:tc>
      </w:tr>
      <w:tr w:rsidR="00973A12" w:rsidRPr="005B38B9" w14:paraId="46EA6F1E"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77EED60C" w14:textId="5F7972F5"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 xml:space="preserve">Coupling loss BS-Repeater </w:t>
            </w:r>
          </w:p>
        </w:tc>
        <w:tc>
          <w:tcPr>
            <w:tcW w:w="2693" w:type="dxa"/>
            <w:tcBorders>
              <w:top w:val="single" w:sz="4" w:space="0" w:color="auto"/>
              <w:left w:val="single" w:sz="4" w:space="0" w:color="auto"/>
              <w:bottom w:val="single" w:sz="4" w:space="0" w:color="auto"/>
              <w:right w:val="single" w:sz="4" w:space="0" w:color="auto"/>
            </w:tcBorders>
            <w:hideMark/>
          </w:tcPr>
          <w:p w14:paraId="209673F0" w14:textId="390103A3"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100 dB</w:t>
            </w:r>
            <w:r w:rsidR="00CF1EDD" w:rsidRPr="005B38B9">
              <w:rPr>
                <w:rFonts w:ascii="Times New Roman" w:eastAsia="等线" w:hAnsi="Times New Roman"/>
                <w:sz w:val="20"/>
                <w:szCs w:val="20"/>
                <w:lang w:val="en-GB" w:eastAsia="en-US"/>
              </w:rPr>
              <w:t xml:space="preserve"> for MA coverage</w:t>
            </w:r>
          </w:p>
        </w:tc>
      </w:tr>
      <w:tr w:rsidR="00973A12" w:rsidRPr="005B38B9" w14:paraId="18899D07"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2AB59CD4" w14:textId="77777777"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Repeater gain</w:t>
            </w:r>
          </w:p>
        </w:tc>
        <w:tc>
          <w:tcPr>
            <w:tcW w:w="2693" w:type="dxa"/>
            <w:tcBorders>
              <w:top w:val="single" w:sz="4" w:space="0" w:color="auto"/>
              <w:left w:val="single" w:sz="4" w:space="0" w:color="auto"/>
              <w:bottom w:val="single" w:sz="4" w:space="0" w:color="auto"/>
              <w:right w:val="single" w:sz="4" w:space="0" w:color="auto"/>
            </w:tcBorders>
            <w:hideMark/>
          </w:tcPr>
          <w:p w14:paraId="144E3D12" w14:textId="77777777" w:rsidR="00973A12" w:rsidRPr="005B38B9" w:rsidRDefault="00973A12" w:rsidP="00973A12">
            <w:pPr>
              <w:keepNext/>
              <w:keepLines/>
              <w:widowControl/>
              <w:jc w:val="left"/>
              <w:rPr>
                <w:rFonts w:ascii="Times New Roman" w:eastAsia="等线" w:hAnsi="Times New Roman"/>
                <w:sz w:val="20"/>
                <w:szCs w:val="20"/>
                <w:lang w:val="fr-FR" w:eastAsia="en-US"/>
              </w:rPr>
            </w:pPr>
            <w:r w:rsidRPr="005B38B9">
              <w:rPr>
                <w:rFonts w:ascii="Times New Roman" w:eastAsia="等线" w:hAnsi="Times New Roman"/>
                <w:sz w:val="20"/>
                <w:szCs w:val="20"/>
                <w:lang w:val="fr-FR" w:eastAsia="en-US"/>
              </w:rPr>
              <w:t>90 dB</w:t>
            </w:r>
          </w:p>
        </w:tc>
      </w:tr>
      <w:tr w:rsidR="00973A12" w:rsidRPr="005B38B9" w14:paraId="41A2BC99"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7259E5F0" w14:textId="77777777" w:rsidR="00973A12" w:rsidRPr="005B38B9" w:rsidRDefault="00973A12" w:rsidP="00973A12">
            <w:pPr>
              <w:keepNext/>
              <w:keepLines/>
              <w:widowControl/>
              <w:jc w:val="left"/>
              <w:rPr>
                <w:rFonts w:ascii="Times New Roman" w:eastAsia="等线" w:hAnsi="Times New Roman"/>
                <w:sz w:val="20"/>
                <w:szCs w:val="20"/>
                <w:lang w:val="fr-FR" w:eastAsia="en-US"/>
              </w:rPr>
            </w:pPr>
            <w:r w:rsidRPr="005B38B9">
              <w:rPr>
                <w:rFonts w:ascii="Times New Roman" w:eastAsia="等线" w:hAnsi="Times New Roman"/>
                <w:sz w:val="20"/>
                <w:szCs w:val="20"/>
                <w:lang w:val="fr-FR" w:eastAsia="en-US"/>
              </w:rPr>
              <w:t>Repeater noise figure</w:t>
            </w:r>
          </w:p>
        </w:tc>
        <w:tc>
          <w:tcPr>
            <w:tcW w:w="2693" w:type="dxa"/>
            <w:tcBorders>
              <w:top w:val="single" w:sz="4" w:space="0" w:color="auto"/>
              <w:left w:val="single" w:sz="4" w:space="0" w:color="auto"/>
              <w:bottom w:val="single" w:sz="4" w:space="0" w:color="auto"/>
              <w:right w:val="single" w:sz="4" w:space="0" w:color="auto"/>
            </w:tcBorders>
            <w:hideMark/>
          </w:tcPr>
          <w:p w14:paraId="7DD72491" w14:textId="77777777"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5 dB</w:t>
            </w:r>
          </w:p>
        </w:tc>
      </w:tr>
      <w:tr w:rsidR="00973A12" w:rsidRPr="005B38B9" w14:paraId="28F80669" w14:textId="77777777" w:rsidTr="00973A12">
        <w:trPr>
          <w:jc w:val="center"/>
        </w:trPr>
        <w:tc>
          <w:tcPr>
            <w:tcW w:w="4677" w:type="dxa"/>
            <w:tcBorders>
              <w:top w:val="single" w:sz="4" w:space="0" w:color="auto"/>
              <w:left w:val="single" w:sz="4" w:space="0" w:color="auto"/>
              <w:bottom w:val="single" w:sz="4" w:space="0" w:color="auto"/>
              <w:right w:val="single" w:sz="4" w:space="0" w:color="auto"/>
            </w:tcBorders>
            <w:hideMark/>
          </w:tcPr>
          <w:p w14:paraId="1B29FF0B" w14:textId="513C03AF"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Coupling loss Repeater-MS</w:t>
            </w:r>
          </w:p>
        </w:tc>
        <w:tc>
          <w:tcPr>
            <w:tcW w:w="2693" w:type="dxa"/>
            <w:tcBorders>
              <w:top w:val="single" w:sz="4" w:space="0" w:color="auto"/>
              <w:left w:val="single" w:sz="4" w:space="0" w:color="auto"/>
              <w:bottom w:val="single" w:sz="4" w:space="0" w:color="auto"/>
              <w:right w:val="single" w:sz="4" w:space="0" w:color="auto"/>
            </w:tcBorders>
            <w:hideMark/>
          </w:tcPr>
          <w:p w14:paraId="352A0B15" w14:textId="77777777" w:rsidR="00973A12" w:rsidRPr="005B38B9" w:rsidRDefault="00973A12" w:rsidP="00973A12">
            <w:pPr>
              <w:keepNext/>
              <w:keepLines/>
              <w:widowControl/>
              <w:jc w:val="left"/>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70</w:t>
            </w:r>
          </w:p>
        </w:tc>
      </w:tr>
    </w:tbl>
    <w:p w14:paraId="7419C980" w14:textId="066632E2" w:rsidR="00973A12" w:rsidRPr="005B38B9" w:rsidRDefault="00973A12" w:rsidP="00973A12">
      <w:pPr>
        <w:keepNext/>
        <w:keepLines/>
        <w:widowControl/>
        <w:spacing w:before="60" w:after="180"/>
        <w:jc w:val="center"/>
        <w:rPr>
          <w:rFonts w:ascii="Times New Roman" w:eastAsia="等线" w:hAnsi="Times New Roman"/>
          <w:bCs/>
          <w:sz w:val="20"/>
          <w:szCs w:val="20"/>
          <w:lang w:val="en-GB" w:eastAsia="en-US"/>
        </w:rPr>
      </w:pPr>
      <w:r w:rsidRPr="005B38B9">
        <w:rPr>
          <w:rFonts w:ascii="Times New Roman" w:eastAsia="等线" w:hAnsi="Times New Roman"/>
          <w:bCs/>
          <w:noProof/>
          <w:sz w:val="20"/>
          <w:szCs w:val="20"/>
          <w:lang w:val="en-GB" w:eastAsia="en-US"/>
        </w:rPr>
        <w:t xml:space="preserve">Table 2: </w:t>
      </w:r>
      <w:r w:rsidRPr="005B38B9">
        <w:rPr>
          <w:rFonts w:ascii="Times New Roman" w:eastAsia="等线" w:hAnsi="Times New Roman"/>
          <w:bCs/>
          <w:sz w:val="20"/>
          <w:szCs w:val="20"/>
          <w:lang w:val="en-GB" w:eastAsia="en-US"/>
        </w:rPr>
        <w:t>Analysis of the down-link for the outdoor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1"/>
        <w:gridCol w:w="992"/>
        <w:gridCol w:w="1134"/>
        <w:gridCol w:w="992"/>
        <w:gridCol w:w="1276"/>
        <w:gridCol w:w="1559"/>
      </w:tblGrid>
      <w:tr w:rsidR="00973A12" w:rsidRPr="005B38B9" w14:paraId="1C9B882C" w14:textId="77777777" w:rsidTr="005B38B9">
        <w:trPr>
          <w:jc w:val="center"/>
        </w:trPr>
        <w:tc>
          <w:tcPr>
            <w:tcW w:w="1135" w:type="dxa"/>
            <w:tcBorders>
              <w:top w:val="single" w:sz="4" w:space="0" w:color="auto"/>
              <w:left w:val="single" w:sz="4" w:space="0" w:color="auto"/>
              <w:bottom w:val="single" w:sz="4" w:space="0" w:color="auto"/>
              <w:right w:val="single" w:sz="4" w:space="0" w:color="auto"/>
            </w:tcBorders>
            <w:hideMark/>
          </w:tcPr>
          <w:p w14:paraId="1C542971"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Downlink</w:t>
            </w:r>
          </w:p>
        </w:tc>
        <w:tc>
          <w:tcPr>
            <w:tcW w:w="1531" w:type="dxa"/>
            <w:tcBorders>
              <w:top w:val="single" w:sz="4" w:space="0" w:color="auto"/>
              <w:left w:val="single" w:sz="4" w:space="0" w:color="auto"/>
              <w:bottom w:val="single" w:sz="4" w:space="0" w:color="auto"/>
              <w:right w:val="single" w:sz="4" w:space="0" w:color="auto"/>
            </w:tcBorders>
            <w:hideMark/>
          </w:tcPr>
          <w:p w14:paraId="51C01DEC" w14:textId="70994900"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BS TX power</w:t>
            </w:r>
          </w:p>
        </w:tc>
        <w:tc>
          <w:tcPr>
            <w:tcW w:w="992" w:type="dxa"/>
            <w:tcBorders>
              <w:top w:val="single" w:sz="4" w:space="0" w:color="auto"/>
              <w:left w:val="single" w:sz="4" w:space="0" w:color="auto"/>
              <w:bottom w:val="single" w:sz="4" w:space="0" w:color="auto"/>
              <w:right w:val="single" w:sz="4" w:space="0" w:color="auto"/>
            </w:tcBorders>
          </w:tcPr>
          <w:p w14:paraId="5248C61E"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4CE54F81"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tcPr>
          <w:p w14:paraId="1427E334"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944057A" w14:textId="19541655"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UE RX power</w:t>
            </w:r>
          </w:p>
        </w:tc>
        <w:tc>
          <w:tcPr>
            <w:tcW w:w="1559" w:type="dxa"/>
            <w:tcBorders>
              <w:top w:val="single" w:sz="4" w:space="0" w:color="auto"/>
              <w:left w:val="single" w:sz="4" w:space="0" w:color="auto"/>
              <w:bottom w:val="single" w:sz="4" w:space="0" w:color="auto"/>
              <w:right w:val="single" w:sz="4" w:space="0" w:color="auto"/>
            </w:tcBorders>
            <w:hideMark/>
          </w:tcPr>
          <w:p w14:paraId="2192ED04"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Comment</w:t>
            </w:r>
          </w:p>
        </w:tc>
      </w:tr>
      <w:tr w:rsidR="00973A12" w:rsidRPr="005B38B9" w14:paraId="42B387AB" w14:textId="77777777" w:rsidTr="005B38B9">
        <w:trPr>
          <w:jc w:val="center"/>
        </w:trPr>
        <w:tc>
          <w:tcPr>
            <w:tcW w:w="1135" w:type="dxa"/>
            <w:tcBorders>
              <w:top w:val="single" w:sz="4" w:space="0" w:color="auto"/>
              <w:left w:val="single" w:sz="4" w:space="0" w:color="auto"/>
              <w:bottom w:val="single" w:sz="4" w:space="0" w:color="auto"/>
              <w:right w:val="single" w:sz="4" w:space="0" w:color="auto"/>
            </w:tcBorders>
            <w:hideMark/>
          </w:tcPr>
          <w:p w14:paraId="15C3D209" w14:textId="056D1555" w:rsidR="00973A12" w:rsidRPr="005B38B9" w:rsidRDefault="00973A12" w:rsidP="00973A12">
            <w:pPr>
              <w:keepNext/>
              <w:keepLines/>
              <w:widowControl/>
              <w:jc w:val="center"/>
              <w:rPr>
                <w:rFonts w:ascii="Times New Roman" w:eastAsia="等线" w:hAnsi="Times New Roman"/>
                <w:sz w:val="20"/>
                <w:szCs w:val="20"/>
                <w:lang w:val="en-GB" w:eastAsia="en-US"/>
              </w:rPr>
            </w:pPr>
          </w:p>
        </w:tc>
        <w:tc>
          <w:tcPr>
            <w:tcW w:w="1531" w:type="dxa"/>
            <w:tcBorders>
              <w:top w:val="single" w:sz="4" w:space="0" w:color="auto"/>
              <w:left w:val="single" w:sz="4" w:space="0" w:color="auto"/>
              <w:bottom w:val="single" w:sz="4" w:space="0" w:color="auto"/>
              <w:right w:val="single" w:sz="4" w:space="0" w:color="auto"/>
            </w:tcBorders>
            <w:hideMark/>
          </w:tcPr>
          <w:p w14:paraId="5B3D55E9"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+43dBm</w:t>
            </w:r>
          </w:p>
        </w:tc>
        <w:tc>
          <w:tcPr>
            <w:tcW w:w="992" w:type="dxa"/>
            <w:tcBorders>
              <w:top w:val="single" w:sz="4" w:space="0" w:color="auto"/>
              <w:left w:val="single" w:sz="4" w:space="0" w:color="auto"/>
              <w:bottom w:val="single" w:sz="4" w:space="0" w:color="auto"/>
              <w:right w:val="single" w:sz="4" w:space="0" w:color="auto"/>
            </w:tcBorders>
            <w:hideMark/>
          </w:tcPr>
          <w:p w14:paraId="5B15BFA2"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-57dBm</w:t>
            </w:r>
          </w:p>
        </w:tc>
        <w:tc>
          <w:tcPr>
            <w:tcW w:w="1134" w:type="dxa"/>
            <w:tcBorders>
              <w:top w:val="single" w:sz="4" w:space="0" w:color="auto"/>
              <w:left w:val="single" w:sz="4" w:space="0" w:color="auto"/>
              <w:bottom w:val="single" w:sz="4" w:space="0" w:color="auto"/>
              <w:right w:val="single" w:sz="4" w:space="0" w:color="auto"/>
            </w:tcBorders>
            <w:hideMark/>
          </w:tcPr>
          <w:p w14:paraId="6C658A95"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+90dB</w:t>
            </w:r>
          </w:p>
        </w:tc>
        <w:tc>
          <w:tcPr>
            <w:tcW w:w="992" w:type="dxa"/>
            <w:tcBorders>
              <w:top w:val="single" w:sz="4" w:space="0" w:color="auto"/>
              <w:left w:val="single" w:sz="4" w:space="0" w:color="auto"/>
              <w:bottom w:val="single" w:sz="4" w:space="0" w:color="auto"/>
              <w:right w:val="single" w:sz="4" w:space="0" w:color="auto"/>
            </w:tcBorders>
            <w:hideMark/>
          </w:tcPr>
          <w:p w14:paraId="0E826314"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+33dBm</w:t>
            </w:r>
          </w:p>
        </w:tc>
        <w:tc>
          <w:tcPr>
            <w:tcW w:w="1276" w:type="dxa"/>
            <w:tcBorders>
              <w:top w:val="single" w:sz="4" w:space="0" w:color="auto"/>
              <w:left w:val="single" w:sz="4" w:space="0" w:color="auto"/>
              <w:bottom w:val="single" w:sz="4" w:space="0" w:color="auto"/>
              <w:right w:val="single" w:sz="4" w:space="0" w:color="auto"/>
            </w:tcBorders>
            <w:hideMark/>
          </w:tcPr>
          <w:p w14:paraId="3B1FADF0"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-37dBm</w:t>
            </w:r>
          </w:p>
        </w:tc>
        <w:tc>
          <w:tcPr>
            <w:tcW w:w="1559" w:type="dxa"/>
            <w:tcBorders>
              <w:top w:val="single" w:sz="4" w:space="0" w:color="auto"/>
              <w:left w:val="single" w:sz="4" w:space="0" w:color="auto"/>
              <w:bottom w:val="single" w:sz="4" w:space="0" w:color="auto"/>
              <w:right w:val="single" w:sz="4" w:space="0" w:color="auto"/>
            </w:tcBorders>
            <w:hideMark/>
          </w:tcPr>
          <w:p w14:paraId="4960A874"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 xml:space="preserve">Max received </w:t>
            </w:r>
          </w:p>
          <w:p w14:paraId="1C2B42EF"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P=-25dBm</w:t>
            </w:r>
          </w:p>
        </w:tc>
      </w:tr>
    </w:tbl>
    <w:p w14:paraId="465ABBBC" w14:textId="3F074834" w:rsidR="00973A12" w:rsidRPr="005B38B9" w:rsidRDefault="00973A12" w:rsidP="00973A12">
      <w:pPr>
        <w:keepNext/>
        <w:keepLines/>
        <w:widowControl/>
        <w:spacing w:before="60" w:after="180"/>
        <w:jc w:val="center"/>
        <w:rPr>
          <w:rFonts w:ascii="Times New Roman" w:eastAsia="等线" w:hAnsi="Times New Roman"/>
          <w:bCs/>
          <w:sz w:val="20"/>
          <w:szCs w:val="20"/>
          <w:lang w:val="en-GB" w:eastAsia="en-US"/>
        </w:rPr>
      </w:pPr>
      <w:r w:rsidRPr="005B38B9">
        <w:rPr>
          <w:rFonts w:ascii="Times New Roman" w:eastAsia="等线" w:hAnsi="Times New Roman"/>
          <w:bCs/>
          <w:noProof/>
          <w:sz w:val="20"/>
          <w:szCs w:val="20"/>
          <w:lang w:val="en-GB" w:eastAsia="en-US"/>
        </w:rPr>
        <w:t xml:space="preserve">Table 3: </w:t>
      </w:r>
      <w:r w:rsidRPr="005B38B9">
        <w:rPr>
          <w:rFonts w:ascii="Times New Roman" w:eastAsia="等线" w:hAnsi="Times New Roman"/>
          <w:bCs/>
          <w:sz w:val="20"/>
          <w:szCs w:val="20"/>
          <w:lang w:val="en-GB" w:eastAsia="en-US"/>
        </w:rPr>
        <w:t>Analysis of the up-link for the outdoor scenario</w:t>
      </w: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276"/>
        <w:gridCol w:w="992"/>
        <w:gridCol w:w="879"/>
        <w:gridCol w:w="1247"/>
        <w:gridCol w:w="1163"/>
        <w:gridCol w:w="2835"/>
      </w:tblGrid>
      <w:tr w:rsidR="00973A12" w:rsidRPr="005B38B9" w14:paraId="37818093" w14:textId="77777777" w:rsidTr="005B38B9">
        <w:tc>
          <w:tcPr>
            <w:tcW w:w="1135" w:type="dxa"/>
            <w:tcBorders>
              <w:top w:val="single" w:sz="4" w:space="0" w:color="auto"/>
              <w:left w:val="single" w:sz="4" w:space="0" w:color="auto"/>
              <w:bottom w:val="single" w:sz="4" w:space="0" w:color="auto"/>
              <w:right w:val="single" w:sz="4" w:space="0" w:color="auto"/>
            </w:tcBorders>
            <w:hideMark/>
          </w:tcPr>
          <w:p w14:paraId="21E0EF5E"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Uplink:</w:t>
            </w:r>
          </w:p>
        </w:tc>
        <w:tc>
          <w:tcPr>
            <w:tcW w:w="1276" w:type="dxa"/>
            <w:tcBorders>
              <w:top w:val="single" w:sz="4" w:space="0" w:color="auto"/>
              <w:left w:val="single" w:sz="4" w:space="0" w:color="auto"/>
              <w:bottom w:val="single" w:sz="4" w:space="0" w:color="auto"/>
              <w:right w:val="single" w:sz="4" w:space="0" w:color="auto"/>
            </w:tcBorders>
            <w:hideMark/>
          </w:tcPr>
          <w:p w14:paraId="4D4BBB58"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6D5F02C5" w14:textId="5BADBB33" w:rsidR="00973A12" w:rsidRPr="005B38B9" w:rsidRDefault="00727CC9"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 xml:space="preserve">BS </w:t>
            </w:r>
            <w:r w:rsidR="00973A12" w:rsidRPr="005B38B9">
              <w:rPr>
                <w:rFonts w:ascii="Times New Roman" w:eastAsia="等线" w:hAnsi="Times New Roman"/>
                <w:bCs/>
                <w:sz w:val="20"/>
                <w:szCs w:val="20"/>
                <w:lang w:val="en-GB" w:eastAsia="en-US"/>
              </w:rPr>
              <w:t>RX power</w:t>
            </w:r>
          </w:p>
        </w:tc>
        <w:tc>
          <w:tcPr>
            <w:tcW w:w="992" w:type="dxa"/>
            <w:tcBorders>
              <w:top w:val="single" w:sz="4" w:space="0" w:color="auto"/>
              <w:left w:val="single" w:sz="4" w:space="0" w:color="auto"/>
              <w:bottom w:val="single" w:sz="4" w:space="0" w:color="auto"/>
              <w:right w:val="single" w:sz="4" w:space="0" w:color="auto"/>
            </w:tcBorders>
          </w:tcPr>
          <w:p w14:paraId="70FA3DAB"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879" w:type="dxa"/>
            <w:tcBorders>
              <w:top w:val="single" w:sz="4" w:space="0" w:color="auto"/>
              <w:left w:val="single" w:sz="4" w:space="0" w:color="auto"/>
              <w:bottom w:val="single" w:sz="4" w:space="0" w:color="auto"/>
              <w:right w:val="single" w:sz="4" w:space="0" w:color="auto"/>
            </w:tcBorders>
          </w:tcPr>
          <w:p w14:paraId="4B1CBDEF"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28AF5A8F"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p>
        </w:tc>
        <w:tc>
          <w:tcPr>
            <w:tcW w:w="1163" w:type="dxa"/>
            <w:tcBorders>
              <w:top w:val="single" w:sz="4" w:space="0" w:color="auto"/>
              <w:left w:val="single" w:sz="4" w:space="0" w:color="auto"/>
              <w:bottom w:val="single" w:sz="4" w:space="0" w:color="auto"/>
              <w:right w:val="single" w:sz="4" w:space="0" w:color="auto"/>
            </w:tcBorders>
            <w:hideMark/>
          </w:tcPr>
          <w:p w14:paraId="6A31E688" w14:textId="77E2EB45" w:rsidR="00973A12" w:rsidRPr="005B38B9" w:rsidRDefault="00727CC9"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 xml:space="preserve">UE </w:t>
            </w:r>
            <w:r w:rsidR="00973A12" w:rsidRPr="005B38B9">
              <w:rPr>
                <w:rFonts w:ascii="Times New Roman" w:eastAsia="等线" w:hAnsi="Times New Roman"/>
                <w:bCs/>
                <w:sz w:val="20"/>
                <w:szCs w:val="20"/>
                <w:lang w:val="en-GB" w:eastAsia="en-US"/>
              </w:rPr>
              <w:t>TX power</w:t>
            </w:r>
          </w:p>
        </w:tc>
        <w:tc>
          <w:tcPr>
            <w:tcW w:w="2835" w:type="dxa"/>
            <w:tcBorders>
              <w:top w:val="single" w:sz="4" w:space="0" w:color="auto"/>
              <w:left w:val="single" w:sz="4" w:space="0" w:color="auto"/>
              <w:bottom w:val="single" w:sz="4" w:space="0" w:color="auto"/>
              <w:right w:val="single" w:sz="4" w:space="0" w:color="auto"/>
            </w:tcBorders>
            <w:hideMark/>
          </w:tcPr>
          <w:p w14:paraId="1765CD4B" w14:textId="77777777" w:rsidR="00973A12" w:rsidRPr="005B38B9" w:rsidRDefault="00973A12" w:rsidP="00973A12">
            <w:pPr>
              <w:keepNext/>
              <w:keepLines/>
              <w:widowControl/>
              <w:jc w:val="center"/>
              <w:rPr>
                <w:rFonts w:ascii="Times New Roman" w:eastAsia="等线" w:hAnsi="Times New Roman"/>
                <w:bCs/>
                <w:sz w:val="20"/>
                <w:szCs w:val="20"/>
                <w:lang w:val="en-GB" w:eastAsia="en-US"/>
              </w:rPr>
            </w:pPr>
            <w:r w:rsidRPr="005B38B9">
              <w:rPr>
                <w:rFonts w:ascii="Times New Roman" w:eastAsia="等线" w:hAnsi="Times New Roman"/>
                <w:bCs/>
                <w:sz w:val="20"/>
                <w:szCs w:val="20"/>
                <w:lang w:val="en-GB" w:eastAsia="en-US"/>
              </w:rPr>
              <w:t>Comment</w:t>
            </w:r>
          </w:p>
        </w:tc>
      </w:tr>
      <w:tr w:rsidR="00973A12" w:rsidRPr="005B38B9" w14:paraId="54CFE951" w14:textId="77777777" w:rsidTr="005B38B9">
        <w:tc>
          <w:tcPr>
            <w:tcW w:w="1135" w:type="dxa"/>
            <w:tcBorders>
              <w:top w:val="single" w:sz="4" w:space="0" w:color="auto"/>
              <w:left w:val="single" w:sz="4" w:space="0" w:color="auto"/>
              <w:bottom w:val="single" w:sz="4" w:space="0" w:color="auto"/>
              <w:right w:val="single" w:sz="4" w:space="0" w:color="auto"/>
            </w:tcBorders>
            <w:hideMark/>
          </w:tcPr>
          <w:p w14:paraId="7E2E686E" w14:textId="49E9680F" w:rsidR="00973A12" w:rsidRPr="005B38B9" w:rsidRDefault="00973A12" w:rsidP="00973A12">
            <w:pPr>
              <w:keepNext/>
              <w:keepLines/>
              <w:widowControl/>
              <w:jc w:val="center"/>
              <w:rPr>
                <w:rFonts w:ascii="Times New Roman" w:eastAsia="等线" w:hAnsi="Times New Roman"/>
                <w:sz w:val="20"/>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5694CC7" w14:textId="4B64F84F"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sensitivity level</w:t>
            </w:r>
          </w:p>
        </w:tc>
        <w:tc>
          <w:tcPr>
            <w:tcW w:w="1276" w:type="dxa"/>
            <w:tcBorders>
              <w:top w:val="single" w:sz="4" w:space="0" w:color="auto"/>
              <w:left w:val="single" w:sz="4" w:space="0" w:color="auto"/>
              <w:bottom w:val="single" w:sz="4" w:space="0" w:color="auto"/>
              <w:right w:val="single" w:sz="4" w:space="0" w:color="auto"/>
            </w:tcBorders>
            <w:hideMark/>
          </w:tcPr>
          <w:p w14:paraId="43B36235" w14:textId="1414E3DA"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w:t>
            </w:r>
            <w:r w:rsidR="00956AD9" w:rsidRPr="005B38B9">
              <w:rPr>
                <w:rFonts w:ascii="Times New Roman" w:eastAsia="等线" w:hAnsi="Times New Roman"/>
                <w:sz w:val="20"/>
                <w:szCs w:val="20"/>
                <w:lang w:val="en-GB" w:eastAsia="en-US"/>
              </w:rPr>
              <w:t>95.6</w:t>
            </w:r>
            <w:r w:rsidRPr="005B38B9">
              <w:rPr>
                <w:rFonts w:ascii="Times New Roman" w:eastAsia="等线" w:hAnsi="Times New Roman"/>
                <w:sz w:val="20"/>
                <w:szCs w:val="20"/>
                <w:lang w:val="en-GB" w:eastAsia="en-US"/>
              </w:rPr>
              <w:t>dBm</w:t>
            </w:r>
          </w:p>
        </w:tc>
        <w:tc>
          <w:tcPr>
            <w:tcW w:w="992" w:type="dxa"/>
            <w:tcBorders>
              <w:top w:val="single" w:sz="4" w:space="0" w:color="auto"/>
              <w:left w:val="single" w:sz="4" w:space="0" w:color="auto"/>
              <w:bottom w:val="single" w:sz="4" w:space="0" w:color="auto"/>
              <w:right w:val="single" w:sz="4" w:space="0" w:color="auto"/>
            </w:tcBorders>
            <w:hideMark/>
          </w:tcPr>
          <w:p w14:paraId="53CB6504" w14:textId="49BD473D" w:rsidR="00973A12" w:rsidRPr="005B38B9" w:rsidRDefault="00956AD9"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4.4</w:t>
            </w:r>
            <w:r w:rsidR="00973A12" w:rsidRPr="005B38B9">
              <w:rPr>
                <w:rFonts w:ascii="Times New Roman" w:eastAsia="等线" w:hAnsi="Times New Roman"/>
                <w:sz w:val="20"/>
                <w:szCs w:val="20"/>
                <w:lang w:val="en-GB" w:eastAsia="en-US"/>
              </w:rPr>
              <w:t>dBm</w:t>
            </w:r>
          </w:p>
        </w:tc>
        <w:tc>
          <w:tcPr>
            <w:tcW w:w="879" w:type="dxa"/>
            <w:tcBorders>
              <w:top w:val="single" w:sz="4" w:space="0" w:color="auto"/>
              <w:left w:val="single" w:sz="4" w:space="0" w:color="auto"/>
              <w:bottom w:val="single" w:sz="4" w:space="0" w:color="auto"/>
              <w:right w:val="single" w:sz="4" w:space="0" w:color="auto"/>
            </w:tcBorders>
            <w:hideMark/>
          </w:tcPr>
          <w:p w14:paraId="3CEF3B85" w14:textId="77777777" w:rsidR="00973A12" w:rsidRPr="005B38B9" w:rsidRDefault="00973A12" w:rsidP="00973A12">
            <w:pPr>
              <w:keepNext/>
              <w:keepLines/>
              <w:widowControl/>
              <w:jc w:val="center"/>
              <w:rPr>
                <w:rFonts w:ascii="Times New Roman" w:eastAsia="等线" w:hAnsi="Times New Roman"/>
                <w:sz w:val="20"/>
                <w:szCs w:val="20"/>
                <w:lang w:val="en-GB" w:eastAsia="en-US"/>
              </w:rPr>
            </w:pPr>
            <w:r w:rsidRPr="005B38B9">
              <w:rPr>
                <w:rFonts w:ascii="Times New Roman" w:eastAsia="等线" w:hAnsi="Times New Roman"/>
                <w:sz w:val="20"/>
                <w:szCs w:val="20"/>
                <w:lang w:val="en-GB" w:eastAsia="en-US"/>
              </w:rPr>
              <w:t>+90dB</w:t>
            </w:r>
          </w:p>
        </w:tc>
        <w:tc>
          <w:tcPr>
            <w:tcW w:w="1247" w:type="dxa"/>
            <w:tcBorders>
              <w:top w:val="single" w:sz="4" w:space="0" w:color="auto"/>
              <w:left w:val="single" w:sz="4" w:space="0" w:color="auto"/>
              <w:bottom w:val="single" w:sz="4" w:space="0" w:color="auto"/>
              <w:right w:val="single" w:sz="4" w:space="0" w:color="auto"/>
            </w:tcBorders>
            <w:hideMark/>
          </w:tcPr>
          <w:p w14:paraId="40CB3AD4" w14:textId="61ECB740" w:rsidR="00973A12" w:rsidRPr="005B38B9" w:rsidRDefault="00973A12" w:rsidP="00973A12">
            <w:pPr>
              <w:keepNext/>
              <w:keepLines/>
              <w:widowControl/>
              <w:jc w:val="center"/>
              <w:rPr>
                <w:rFonts w:ascii="Times New Roman" w:eastAsia="等线" w:hAnsi="Times New Roman"/>
                <w:sz w:val="20"/>
                <w:szCs w:val="20"/>
                <w:lang w:val="fr-FR" w:eastAsia="en-US"/>
              </w:rPr>
            </w:pPr>
            <w:r w:rsidRPr="005B38B9">
              <w:rPr>
                <w:rFonts w:ascii="Times New Roman" w:eastAsia="等线" w:hAnsi="Times New Roman"/>
                <w:sz w:val="20"/>
                <w:szCs w:val="20"/>
                <w:lang w:val="fr-FR" w:eastAsia="en-US"/>
              </w:rPr>
              <w:t>-</w:t>
            </w:r>
            <w:r w:rsidR="00F134FC" w:rsidRPr="005B38B9">
              <w:rPr>
                <w:rFonts w:ascii="Times New Roman" w:eastAsia="等线" w:hAnsi="Times New Roman"/>
                <w:sz w:val="20"/>
                <w:szCs w:val="20"/>
                <w:lang w:val="fr-FR" w:eastAsia="en-US"/>
              </w:rPr>
              <w:t>85.6</w:t>
            </w:r>
            <w:r w:rsidRPr="005B38B9">
              <w:rPr>
                <w:rFonts w:ascii="Times New Roman" w:eastAsia="等线" w:hAnsi="Times New Roman"/>
                <w:sz w:val="20"/>
                <w:szCs w:val="20"/>
                <w:lang w:val="fr-FR" w:eastAsia="en-US"/>
              </w:rPr>
              <w:t>dBm</w:t>
            </w:r>
          </w:p>
        </w:tc>
        <w:tc>
          <w:tcPr>
            <w:tcW w:w="1163" w:type="dxa"/>
            <w:tcBorders>
              <w:top w:val="single" w:sz="4" w:space="0" w:color="auto"/>
              <w:left w:val="single" w:sz="4" w:space="0" w:color="auto"/>
              <w:bottom w:val="single" w:sz="4" w:space="0" w:color="auto"/>
              <w:right w:val="single" w:sz="4" w:space="0" w:color="auto"/>
            </w:tcBorders>
            <w:hideMark/>
          </w:tcPr>
          <w:p w14:paraId="4F9CA4DE" w14:textId="45F4667A" w:rsidR="00973A12" w:rsidRPr="005B38B9" w:rsidRDefault="00973A12" w:rsidP="00973A12">
            <w:pPr>
              <w:keepNext/>
              <w:keepLines/>
              <w:widowControl/>
              <w:jc w:val="center"/>
              <w:rPr>
                <w:rFonts w:ascii="Times New Roman" w:eastAsia="等线" w:hAnsi="Times New Roman"/>
                <w:sz w:val="20"/>
                <w:szCs w:val="20"/>
                <w:lang w:val="fr-FR" w:eastAsia="en-US"/>
              </w:rPr>
            </w:pPr>
            <w:r w:rsidRPr="005B38B9">
              <w:rPr>
                <w:rFonts w:ascii="Times New Roman" w:eastAsia="等线" w:hAnsi="Times New Roman"/>
                <w:sz w:val="20"/>
                <w:szCs w:val="20"/>
                <w:lang w:val="fr-FR" w:eastAsia="en-US"/>
              </w:rPr>
              <w:t>-</w:t>
            </w:r>
            <w:r w:rsidR="00F134FC" w:rsidRPr="005B38B9">
              <w:rPr>
                <w:rFonts w:ascii="Times New Roman" w:eastAsia="等线" w:hAnsi="Times New Roman"/>
                <w:sz w:val="20"/>
                <w:szCs w:val="20"/>
                <w:lang w:val="fr-FR" w:eastAsia="en-US"/>
              </w:rPr>
              <w:t>15.6</w:t>
            </w:r>
            <w:r w:rsidRPr="005B38B9">
              <w:rPr>
                <w:rFonts w:ascii="Times New Roman" w:eastAsia="等线" w:hAnsi="Times New Roman"/>
                <w:sz w:val="20"/>
                <w:szCs w:val="20"/>
                <w:lang w:val="fr-FR" w:eastAsia="en-US"/>
              </w:rPr>
              <w:t>dBm</w:t>
            </w:r>
          </w:p>
        </w:tc>
        <w:tc>
          <w:tcPr>
            <w:tcW w:w="2835" w:type="dxa"/>
            <w:tcBorders>
              <w:top w:val="single" w:sz="4" w:space="0" w:color="auto"/>
              <w:left w:val="single" w:sz="4" w:space="0" w:color="auto"/>
              <w:bottom w:val="single" w:sz="4" w:space="0" w:color="auto"/>
              <w:right w:val="single" w:sz="4" w:space="0" w:color="auto"/>
            </w:tcBorders>
          </w:tcPr>
          <w:p w14:paraId="476DA7EC" w14:textId="7479B5EE" w:rsidR="00973A12" w:rsidRPr="005B38B9" w:rsidRDefault="0010204C" w:rsidP="00973A12">
            <w:pPr>
              <w:keepNext/>
              <w:keepLines/>
              <w:widowControl/>
              <w:jc w:val="center"/>
              <w:rPr>
                <w:rFonts w:ascii="Times New Roman" w:eastAsia="等线" w:hAnsi="Times New Roman"/>
                <w:sz w:val="20"/>
                <w:szCs w:val="20"/>
                <w:lang w:val="fr-FR"/>
              </w:rPr>
            </w:pPr>
            <w:r w:rsidRPr="005B38B9">
              <w:rPr>
                <w:rFonts w:ascii="Times New Roman" w:eastAsia="等线" w:hAnsi="Times New Roman"/>
                <w:sz w:val="20"/>
                <w:szCs w:val="20"/>
                <w:lang w:val="fr-FR"/>
              </w:rPr>
              <w:t>smaller</w:t>
            </w:r>
            <w:r w:rsidR="005D5DE0" w:rsidRPr="005B38B9">
              <w:rPr>
                <w:rFonts w:ascii="Times New Roman" w:eastAsia="等线" w:hAnsi="Times New Roman"/>
                <w:sz w:val="20"/>
                <w:szCs w:val="20"/>
                <w:lang w:val="fr-FR"/>
              </w:rPr>
              <w:t xml:space="preserve"> than max output power</w:t>
            </w:r>
          </w:p>
        </w:tc>
      </w:tr>
    </w:tbl>
    <w:p w14:paraId="3ADAE077" w14:textId="77777777" w:rsidR="00973A12" w:rsidRPr="00973A12" w:rsidRDefault="00973A12" w:rsidP="00973A12">
      <w:pPr>
        <w:widowControl/>
        <w:spacing w:after="180"/>
        <w:jc w:val="left"/>
        <w:rPr>
          <w:rFonts w:ascii="Times New Roman" w:eastAsia="Malgun Gothic" w:hAnsi="Times New Roman"/>
          <w:kern w:val="0"/>
          <w:sz w:val="20"/>
          <w:szCs w:val="20"/>
          <w:lang w:val="en-GB" w:eastAsia="en-US"/>
        </w:rPr>
      </w:pPr>
    </w:p>
    <w:p w14:paraId="79E2028E" w14:textId="79F8D6BF" w:rsidR="00973A12" w:rsidRPr="00973A12" w:rsidRDefault="00973A12" w:rsidP="00973A12">
      <w:pPr>
        <w:widowControl/>
        <w:spacing w:after="180"/>
        <w:jc w:val="left"/>
        <w:rPr>
          <w:rFonts w:ascii="Times New Roman" w:eastAsia="Malgun Gothic" w:hAnsi="Times New Roman"/>
          <w:kern w:val="0"/>
          <w:sz w:val="20"/>
          <w:szCs w:val="20"/>
          <w:lang w:val="en-GB" w:eastAsia="en-US"/>
        </w:rPr>
      </w:pPr>
      <w:r>
        <w:rPr>
          <w:rFonts w:ascii="Times New Roman" w:eastAsia="Malgun Gothic" w:hAnsi="Times New Roman"/>
          <w:kern w:val="0"/>
          <w:sz w:val="20"/>
          <w:szCs w:val="20"/>
          <w:lang w:val="en-GB" w:eastAsia="en-US"/>
        </w:rPr>
        <w:t>The analysis of table 1-3 show that t</w:t>
      </w:r>
      <w:r w:rsidRPr="00973A12">
        <w:rPr>
          <w:rFonts w:ascii="Times New Roman" w:eastAsia="Malgun Gothic" w:hAnsi="Times New Roman"/>
          <w:kern w:val="0"/>
          <w:sz w:val="20"/>
          <w:szCs w:val="20"/>
          <w:lang w:val="en-GB" w:eastAsia="en-US"/>
        </w:rPr>
        <w:t xml:space="preserve">he received signal strength at the </w:t>
      </w:r>
      <w:r>
        <w:rPr>
          <w:rFonts w:ascii="Times New Roman" w:eastAsia="Malgun Gothic" w:hAnsi="Times New Roman"/>
          <w:kern w:val="0"/>
          <w:sz w:val="20"/>
          <w:szCs w:val="20"/>
          <w:lang w:val="en-GB" w:eastAsia="en-US"/>
        </w:rPr>
        <w:t>UE</w:t>
      </w:r>
      <w:r w:rsidRPr="00973A12">
        <w:rPr>
          <w:rFonts w:ascii="Times New Roman" w:eastAsia="Malgun Gothic" w:hAnsi="Times New Roman"/>
          <w:kern w:val="0"/>
          <w:sz w:val="20"/>
          <w:szCs w:val="20"/>
          <w:lang w:val="en-GB" w:eastAsia="en-US"/>
        </w:rPr>
        <w:t xml:space="preserve"> after the repeater is below the maximum receiving power. Also </w:t>
      </w:r>
      <w:r>
        <w:rPr>
          <w:rFonts w:ascii="Times New Roman" w:eastAsia="Malgun Gothic" w:hAnsi="Times New Roman"/>
          <w:kern w:val="0"/>
          <w:sz w:val="20"/>
          <w:szCs w:val="20"/>
          <w:lang w:val="en-GB" w:eastAsia="en-US"/>
        </w:rPr>
        <w:t xml:space="preserve">for UL </w:t>
      </w:r>
      <w:r w:rsidRPr="00973A12">
        <w:rPr>
          <w:rFonts w:ascii="Times New Roman" w:eastAsia="Malgun Gothic" w:hAnsi="Times New Roman"/>
          <w:kern w:val="0"/>
          <w:sz w:val="20"/>
          <w:szCs w:val="20"/>
          <w:lang w:val="en-GB" w:eastAsia="en-US"/>
        </w:rPr>
        <w:t xml:space="preserve">the BS can </w:t>
      </w:r>
      <w:r>
        <w:rPr>
          <w:rFonts w:ascii="Times New Roman" w:eastAsia="Malgun Gothic" w:hAnsi="Times New Roman"/>
          <w:kern w:val="0"/>
          <w:sz w:val="20"/>
          <w:szCs w:val="20"/>
          <w:lang w:val="en-GB" w:eastAsia="en-US"/>
        </w:rPr>
        <w:t>control UE’s transmit power</w:t>
      </w:r>
      <w:r w:rsidRPr="00973A12">
        <w:rPr>
          <w:rFonts w:ascii="Times New Roman" w:eastAsia="Malgun Gothic" w:hAnsi="Times New Roman"/>
          <w:kern w:val="0"/>
          <w:sz w:val="20"/>
          <w:szCs w:val="20"/>
          <w:lang w:val="en-GB" w:eastAsia="en-US"/>
        </w:rPr>
        <w:t xml:space="preserve"> so the received power at BS is </w:t>
      </w:r>
      <w:r w:rsidR="00CC6955">
        <w:rPr>
          <w:rFonts w:ascii="Times New Roman" w:eastAsia="Malgun Gothic" w:hAnsi="Times New Roman"/>
          <w:kern w:val="0"/>
          <w:sz w:val="20"/>
          <w:szCs w:val="20"/>
          <w:lang w:val="en-GB" w:eastAsia="en-US"/>
        </w:rPr>
        <w:t xml:space="preserve">larger than REFSENSE and coverage enlarged by </w:t>
      </w:r>
      <w:r w:rsidR="003F2026">
        <w:rPr>
          <w:rFonts w:ascii="Times New Roman" w:eastAsia="Malgun Gothic" w:hAnsi="Times New Roman"/>
          <w:kern w:val="0"/>
          <w:sz w:val="20"/>
          <w:szCs w:val="20"/>
          <w:lang w:val="en-GB" w:eastAsia="en-US"/>
        </w:rPr>
        <w:t xml:space="preserve">extra </w:t>
      </w:r>
      <w:r w:rsidR="00CC6955">
        <w:rPr>
          <w:rFonts w:ascii="Times New Roman" w:eastAsia="Malgun Gothic" w:hAnsi="Times New Roman"/>
          <w:kern w:val="0"/>
          <w:sz w:val="20"/>
          <w:szCs w:val="20"/>
          <w:lang w:val="en-GB" w:eastAsia="en-US"/>
        </w:rPr>
        <w:t>70dB</w:t>
      </w:r>
      <w:r w:rsidRPr="00973A12">
        <w:rPr>
          <w:rFonts w:ascii="Times New Roman" w:eastAsia="Malgun Gothic" w:hAnsi="Times New Roman"/>
          <w:kern w:val="0"/>
          <w:sz w:val="20"/>
          <w:szCs w:val="20"/>
          <w:lang w:val="en-GB" w:eastAsia="en-US"/>
        </w:rPr>
        <w:t>.</w:t>
      </w:r>
    </w:p>
    <w:p w14:paraId="20F3B402" w14:textId="1C5BE985" w:rsidR="00973A12" w:rsidRPr="005B38B9" w:rsidRDefault="00973A12" w:rsidP="005B38B9">
      <w:pPr>
        <w:spacing w:after="180"/>
        <w:ind w:left="100" w:hangingChars="50" w:hanging="100"/>
        <w:rPr>
          <w:rFonts w:ascii="Times New Roman" w:hAnsi="Times New Roman"/>
          <w:b/>
          <w:bCs/>
          <w:sz w:val="20"/>
          <w:szCs w:val="21"/>
          <w:lang w:val="en-GB"/>
        </w:rPr>
      </w:pPr>
      <w:r w:rsidRPr="005B38B9">
        <w:rPr>
          <w:rFonts w:ascii="Times New Roman" w:hAnsi="Times New Roman"/>
          <w:b/>
          <w:bCs/>
          <w:sz w:val="20"/>
          <w:szCs w:val="21"/>
          <w:lang w:val="en-GB"/>
        </w:rPr>
        <w:t>Observation 1:</w:t>
      </w:r>
      <w:r w:rsidR="00636E66">
        <w:rPr>
          <w:rFonts w:ascii="Times New Roman" w:hAnsi="Times New Roman"/>
          <w:b/>
          <w:bCs/>
          <w:sz w:val="20"/>
          <w:szCs w:val="21"/>
          <w:lang w:val="en-GB"/>
        </w:rPr>
        <w:t xml:space="preserve"> 90dB maximum gain assumption is reasonable for </w:t>
      </w:r>
      <w:r w:rsidR="00B10473">
        <w:rPr>
          <w:rFonts w:ascii="Times New Roman" w:hAnsi="Times New Roman"/>
          <w:b/>
          <w:bCs/>
          <w:sz w:val="20"/>
          <w:szCs w:val="21"/>
          <w:lang w:val="en-GB"/>
        </w:rPr>
        <w:t>W</w:t>
      </w:r>
      <w:r w:rsidR="00636E66">
        <w:rPr>
          <w:rFonts w:ascii="Times New Roman" w:hAnsi="Times New Roman"/>
          <w:b/>
          <w:bCs/>
          <w:sz w:val="20"/>
          <w:szCs w:val="21"/>
          <w:lang w:val="en-GB"/>
        </w:rPr>
        <w:t>A scenario. The received signal at UE after repeater is below the maximum receiving power and also UL</w:t>
      </w:r>
      <w:r w:rsidR="008D4315">
        <w:rPr>
          <w:rFonts w:ascii="Times New Roman" w:hAnsi="Times New Roman"/>
          <w:b/>
          <w:bCs/>
          <w:sz w:val="20"/>
          <w:szCs w:val="21"/>
          <w:lang w:val="en-GB"/>
        </w:rPr>
        <w:t xml:space="preserve"> receive power </w:t>
      </w:r>
      <w:r w:rsidR="004270BC">
        <w:rPr>
          <w:rFonts w:ascii="Times New Roman" w:hAnsi="Times New Roman"/>
          <w:b/>
          <w:bCs/>
          <w:sz w:val="20"/>
          <w:szCs w:val="21"/>
          <w:lang w:val="en-GB"/>
        </w:rPr>
        <w:t>is larger than</w:t>
      </w:r>
      <w:r w:rsidR="008D4315">
        <w:rPr>
          <w:rFonts w:ascii="Times New Roman" w:hAnsi="Times New Roman"/>
          <w:b/>
          <w:bCs/>
          <w:sz w:val="20"/>
          <w:szCs w:val="21"/>
          <w:lang w:val="en-GB"/>
        </w:rPr>
        <w:t xml:space="preserve"> sensitivity with output power less than max output power</w:t>
      </w:r>
      <w:r w:rsidR="00636E66">
        <w:rPr>
          <w:rFonts w:ascii="Times New Roman" w:hAnsi="Times New Roman"/>
          <w:b/>
          <w:bCs/>
          <w:sz w:val="20"/>
          <w:szCs w:val="21"/>
          <w:lang w:val="en-GB"/>
        </w:rPr>
        <w:t>.</w:t>
      </w:r>
    </w:p>
    <w:p w14:paraId="58D9FF70" w14:textId="06C6F93F" w:rsidR="00FC599C" w:rsidRDefault="00FC599C" w:rsidP="00574345">
      <w:pPr>
        <w:spacing w:after="180"/>
        <w:ind w:left="100" w:hangingChars="50" w:hanging="100"/>
        <w:rPr>
          <w:rFonts w:ascii="Times New Roman" w:hAnsi="Times New Roman"/>
          <w:sz w:val="20"/>
          <w:szCs w:val="21"/>
          <w:lang w:val="en-GB"/>
        </w:rPr>
      </w:pPr>
      <w:r>
        <w:rPr>
          <w:rFonts w:ascii="Times New Roman" w:hAnsi="Times New Roman"/>
          <w:sz w:val="20"/>
          <w:szCs w:val="21"/>
          <w:lang w:val="en-GB"/>
        </w:rPr>
        <w:t xml:space="preserve">In addition to, home class repeater is also attractive for operators for home coverage with Lower output power and lower complexity. </w:t>
      </w:r>
      <w:r w:rsidR="00D06700">
        <w:rPr>
          <w:rFonts w:ascii="Times New Roman" w:hAnsi="Times New Roman"/>
          <w:sz w:val="20"/>
          <w:szCs w:val="21"/>
          <w:lang w:val="en-GB"/>
        </w:rPr>
        <w:t>H</w:t>
      </w:r>
      <w:r w:rsidR="00FB71A1">
        <w:rPr>
          <w:rFonts w:ascii="Times New Roman" w:hAnsi="Times New Roman"/>
          <w:sz w:val="20"/>
          <w:szCs w:val="21"/>
          <w:lang w:val="en-GB"/>
        </w:rPr>
        <w:t xml:space="preserve">ome class repeater could be deployed on high-speed train and </w:t>
      </w:r>
      <w:r w:rsidRPr="00FC599C">
        <w:rPr>
          <w:rFonts w:ascii="Times New Roman" w:hAnsi="Times New Roman"/>
          <w:sz w:val="20"/>
          <w:szCs w:val="21"/>
          <w:lang w:val="en-GB"/>
        </w:rPr>
        <w:t>the coverage range would be even smaller to only cover one or a few carriages. The home class rather than local area class may be preferred.</w:t>
      </w:r>
      <w:r w:rsidR="00FB71A1">
        <w:rPr>
          <w:rFonts w:ascii="Times New Roman" w:hAnsi="Times New Roman"/>
          <w:sz w:val="20"/>
          <w:szCs w:val="21"/>
          <w:lang w:val="en-GB"/>
        </w:rPr>
        <w:t xml:space="preserve"> </w:t>
      </w:r>
      <w:r w:rsidR="00ED0258">
        <w:rPr>
          <w:rFonts w:ascii="Times New Roman" w:hAnsi="Times New Roman"/>
          <w:sz w:val="20"/>
          <w:szCs w:val="21"/>
          <w:lang w:val="en-GB"/>
        </w:rPr>
        <w:t xml:space="preserve">What’s more, the local area spec RF requirements may be too stringent for home class. </w:t>
      </w:r>
      <w:r w:rsidR="001E26F4">
        <w:rPr>
          <w:rFonts w:ascii="Times New Roman" w:hAnsi="Times New Roman"/>
          <w:sz w:val="20"/>
          <w:szCs w:val="21"/>
          <w:lang w:val="en-GB"/>
        </w:rPr>
        <w:t>T</w:t>
      </w:r>
      <w:r w:rsidR="00ED0258">
        <w:rPr>
          <w:rFonts w:ascii="Times New Roman" w:hAnsi="Times New Roman"/>
          <w:sz w:val="20"/>
          <w:szCs w:val="21"/>
          <w:lang w:val="en-GB"/>
        </w:rPr>
        <w:t xml:space="preserve">herefore, home class is necessary at least for FR1. </w:t>
      </w:r>
      <w:r w:rsidR="00FB71A1">
        <w:rPr>
          <w:rFonts w:ascii="Times New Roman" w:hAnsi="Times New Roman"/>
          <w:sz w:val="20"/>
          <w:szCs w:val="21"/>
          <w:lang w:val="en-GB"/>
        </w:rPr>
        <w:t>Until now, NR BS has no home class definition</w:t>
      </w:r>
      <w:r w:rsidR="000B5CC2">
        <w:rPr>
          <w:rFonts w:ascii="Times New Roman" w:hAnsi="Times New Roman"/>
          <w:sz w:val="20"/>
          <w:szCs w:val="21"/>
          <w:lang w:val="en-GB"/>
        </w:rPr>
        <w:t xml:space="preserve"> although</w:t>
      </w:r>
      <w:r w:rsidR="00FB71A1">
        <w:rPr>
          <w:rFonts w:ascii="Times New Roman" w:hAnsi="Times New Roman"/>
          <w:sz w:val="20"/>
          <w:szCs w:val="21"/>
          <w:lang w:val="en-GB"/>
        </w:rPr>
        <w:t xml:space="preserve"> </w:t>
      </w:r>
      <w:r w:rsidR="000B5CC2">
        <w:rPr>
          <w:rFonts w:ascii="Times New Roman" w:hAnsi="Times New Roman"/>
          <w:sz w:val="20"/>
          <w:szCs w:val="21"/>
          <w:lang w:val="en-GB"/>
        </w:rPr>
        <w:t>s</w:t>
      </w:r>
      <w:r w:rsidR="00FB71A1">
        <w:rPr>
          <w:rFonts w:ascii="Times New Roman" w:hAnsi="Times New Roman"/>
          <w:sz w:val="20"/>
          <w:szCs w:val="21"/>
          <w:lang w:val="en-GB"/>
        </w:rPr>
        <w:t xml:space="preserve">ome operator has already proposed to </w:t>
      </w:r>
      <w:r w:rsidR="00ED0258">
        <w:rPr>
          <w:rFonts w:ascii="Times New Roman" w:hAnsi="Times New Roman"/>
          <w:sz w:val="20"/>
          <w:szCs w:val="21"/>
          <w:lang w:val="en-GB"/>
        </w:rPr>
        <w:t>start</w:t>
      </w:r>
      <w:r w:rsidR="00FB71A1">
        <w:rPr>
          <w:rFonts w:ascii="Times New Roman" w:hAnsi="Times New Roman"/>
          <w:sz w:val="20"/>
          <w:szCs w:val="21"/>
          <w:lang w:val="en-GB"/>
        </w:rPr>
        <w:t xml:space="preserve"> home class gNB </w:t>
      </w:r>
      <w:r w:rsidR="00ED0258">
        <w:rPr>
          <w:rFonts w:ascii="Times New Roman" w:hAnsi="Times New Roman"/>
          <w:sz w:val="20"/>
          <w:szCs w:val="21"/>
          <w:lang w:val="en-GB"/>
        </w:rPr>
        <w:t xml:space="preserve">WID </w:t>
      </w:r>
      <w:r w:rsidR="00FB71A1">
        <w:rPr>
          <w:rFonts w:ascii="Times New Roman" w:hAnsi="Times New Roman"/>
          <w:sz w:val="20"/>
          <w:szCs w:val="21"/>
          <w:lang w:val="en-GB"/>
        </w:rPr>
        <w:t>in R18 to meet home field market demand.</w:t>
      </w:r>
      <w:r w:rsidR="000B5CC2">
        <w:rPr>
          <w:rFonts w:ascii="Times New Roman" w:hAnsi="Times New Roman"/>
          <w:sz w:val="20"/>
          <w:szCs w:val="21"/>
          <w:lang w:val="en-GB"/>
        </w:rPr>
        <w:t xml:space="preserve"> Home class is only suggest</w:t>
      </w:r>
      <w:r w:rsidR="0016525D">
        <w:rPr>
          <w:rFonts w:ascii="Times New Roman" w:hAnsi="Times New Roman"/>
          <w:sz w:val="20"/>
          <w:szCs w:val="21"/>
          <w:lang w:val="en-GB"/>
        </w:rPr>
        <w:t>ed</w:t>
      </w:r>
      <w:r w:rsidR="000B5CC2">
        <w:rPr>
          <w:rFonts w:ascii="Times New Roman" w:hAnsi="Times New Roman"/>
          <w:sz w:val="20"/>
          <w:szCs w:val="21"/>
          <w:lang w:val="en-GB"/>
        </w:rPr>
        <w:t xml:space="preserve"> for FR1 DL access link by taking E-UTRA home class spec as the baseline</w:t>
      </w:r>
      <w:r w:rsidR="009C7532">
        <w:rPr>
          <w:rFonts w:ascii="Times New Roman" w:hAnsi="Times New Roman"/>
          <w:sz w:val="20"/>
          <w:szCs w:val="21"/>
          <w:lang w:val="en-GB"/>
        </w:rPr>
        <w:t>.</w:t>
      </w:r>
      <w:r w:rsidR="0016525D">
        <w:rPr>
          <w:rFonts w:ascii="Times New Roman" w:hAnsi="Times New Roman"/>
          <w:sz w:val="20"/>
          <w:szCs w:val="21"/>
          <w:lang w:val="en-GB"/>
        </w:rPr>
        <w:t xml:space="preserve"> </w:t>
      </w:r>
      <w:r w:rsidR="009C7532">
        <w:rPr>
          <w:rFonts w:ascii="Times New Roman" w:hAnsi="Times New Roman"/>
          <w:sz w:val="20"/>
          <w:szCs w:val="21"/>
          <w:lang w:val="en-GB"/>
        </w:rPr>
        <w:t>F</w:t>
      </w:r>
      <w:r w:rsidR="0016525D">
        <w:rPr>
          <w:rFonts w:ascii="Times New Roman" w:hAnsi="Times New Roman"/>
          <w:sz w:val="20"/>
          <w:szCs w:val="21"/>
          <w:lang w:val="en-GB"/>
        </w:rPr>
        <w:t>or FR2, no home class repeater is suggested until home class BS spec has finished.</w:t>
      </w:r>
    </w:p>
    <w:p w14:paraId="710E6260" w14:textId="77777777" w:rsidR="00FB71A1" w:rsidRDefault="00FB71A1" w:rsidP="00FB71A1">
      <w:pPr>
        <w:spacing w:after="180"/>
        <w:jc w:val="center"/>
      </w:pPr>
      <w:r>
        <w:object w:dxaOrig="7991" w:dyaOrig="6301" w14:anchorId="38DC2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208pt" o:ole="">
            <v:imagedata r:id="rId8" o:title=""/>
          </v:shape>
          <o:OLEObject Type="Embed" ProgID="Visio.Drawing.15" ShapeID="_x0000_i1025" DrawAspect="Content" ObjectID="_1689778093" r:id="rId9"/>
        </w:object>
      </w:r>
    </w:p>
    <w:p w14:paraId="4FE0F330" w14:textId="77777777" w:rsidR="00FB71A1" w:rsidRPr="001670BB" w:rsidRDefault="00FB71A1" w:rsidP="00FB71A1">
      <w:pPr>
        <w:spacing w:after="180"/>
        <w:jc w:val="center"/>
        <w:rPr>
          <w:rFonts w:ascii="Times New Roman" w:hAnsi="Times New Roman"/>
          <w:sz w:val="20"/>
          <w:szCs w:val="21"/>
        </w:rPr>
      </w:pPr>
      <w:r w:rsidRPr="001670BB">
        <w:rPr>
          <w:rFonts w:ascii="Times New Roman" w:hAnsi="Times New Roman"/>
          <w:sz w:val="20"/>
          <w:szCs w:val="21"/>
        </w:rPr>
        <w:t xml:space="preserve">Fig 1. Diagram for </w:t>
      </w:r>
      <w:r>
        <w:rPr>
          <w:rFonts w:ascii="Times New Roman" w:hAnsi="Times New Roman"/>
          <w:sz w:val="20"/>
          <w:szCs w:val="21"/>
        </w:rPr>
        <w:t xml:space="preserve">home </w:t>
      </w:r>
      <w:r w:rsidRPr="001670BB">
        <w:rPr>
          <w:rFonts w:ascii="Times New Roman" w:hAnsi="Times New Roman"/>
          <w:sz w:val="20"/>
          <w:szCs w:val="21"/>
        </w:rPr>
        <w:t>repeater deployed for high-speed train</w:t>
      </w:r>
    </w:p>
    <w:p w14:paraId="793D3C9D" w14:textId="1021A071" w:rsidR="00E623AF" w:rsidRDefault="00811398" w:rsidP="00814E7E">
      <w:pPr>
        <w:spacing w:after="180"/>
        <w:rPr>
          <w:rFonts w:ascii="Times New Roman" w:hAnsi="Times New Roman"/>
          <w:b/>
          <w:bCs/>
          <w:sz w:val="20"/>
          <w:szCs w:val="21"/>
        </w:rPr>
      </w:pPr>
      <w:r w:rsidRPr="005B38B9">
        <w:rPr>
          <w:rFonts w:ascii="Times New Roman" w:hAnsi="Times New Roman"/>
          <w:b/>
          <w:bCs/>
          <w:sz w:val="20"/>
          <w:szCs w:val="21"/>
        </w:rPr>
        <w:t xml:space="preserve">Proposal </w:t>
      </w:r>
      <w:r w:rsidR="00674B8E">
        <w:rPr>
          <w:rFonts w:ascii="Times New Roman" w:hAnsi="Times New Roman"/>
          <w:b/>
          <w:bCs/>
          <w:sz w:val="20"/>
          <w:szCs w:val="21"/>
        </w:rPr>
        <w:t>2</w:t>
      </w:r>
      <w:r w:rsidRPr="005B38B9">
        <w:rPr>
          <w:rFonts w:ascii="Times New Roman" w:hAnsi="Times New Roman"/>
          <w:b/>
          <w:bCs/>
          <w:sz w:val="20"/>
          <w:szCs w:val="21"/>
        </w:rPr>
        <w:t>: for NR repeater</w:t>
      </w:r>
      <w:r w:rsidR="00D66411">
        <w:rPr>
          <w:rFonts w:ascii="Times New Roman" w:hAnsi="Times New Roman"/>
          <w:b/>
          <w:bCs/>
          <w:sz w:val="20"/>
          <w:szCs w:val="21"/>
        </w:rPr>
        <w:t>,</w:t>
      </w:r>
      <w:r w:rsidRPr="005B38B9">
        <w:rPr>
          <w:rFonts w:ascii="Times New Roman" w:hAnsi="Times New Roman"/>
          <w:b/>
          <w:bCs/>
          <w:sz w:val="20"/>
          <w:szCs w:val="21"/>
        </w:rPr>
        <w:t xml:space="preserve"> classification is suggested the same as NR BS spec to support WA, MR and LA repeater </w:t>
      </w:r>
      <w:r w:rsidR="00943B1B" w:rsidRPr="005B38B9">
        <w:rPr>
          <w:rFonts w:ascii="Times New Roman" w:hAnsi="Times New Roman"/>
          <w:b/>
          <w:bCs/>
          <w:sz w:val="20"/>
          <w:szCs w:val="21"/>
        </w:rPr>
        <w:t xml:space="preserve">DL access link </w:t>
      </w:r>
      <w:r w:rsidRPr="005B38B9">
        <w:rPr>
          <w:rFonts w:ascii="Times New Roman" w:hAnsi="Times New Roman"/>
          <w:b/>
          <w:bCs/>
          <w:sz w:val="20"/>
          <w:szCs w:val="21"/>
        </w:rPr>
        <w:t xml:space="preserve">with the same deployment scenarios for each class as for BS. The same criteria and exactly the same parameter of NR BS classification will be applied for repeater DL access </w:t>
      </w:r>
      <w:r w:rsidR="00943B1B" w:rsidRPr="005B38B9">
        <w:rPr>
          <w:rFonts w:ascii="Times New Roman" w:hAnsi="Times New Roman"/>
          <w:b/>
          <w:bCs/>
          <w:sz w:val="20"/>
          <w:szCs w:val="21"/>
        </w:rPr>
        <w:t>link with modification of how to describe the minimum distance or the coupling loss.</w:t>
      </w:r>
    </w:p>
    <w:p w14:paraId="69C2AAEA" w14:textId="5BECD72C" w:rsidR="004C75B1" w:rsidRPr="005B38B9" w:rsidRDefault="004C75B1" w:rsidP="00814E7E">
      <w:pPr>
        <w:spacing w:after="180"/>
        <w:rPr>
          <w:rFonts w:ascii="Times New Roman" w:hAnsi="Times New Roman"/>
          <w:b/>
          <w:bCs/>
          <w:sz w:val="20"/>
          <w:szCs w:val="21"/>
          <w:lang w:val="en-GB"/>
        </w:rPr>
      </w:pPr>
      <w:r>
        <w:rPr>
          <w:rFonts w:ascii="Times New Roman" w:hAnsi="Times New Roman"/>
          <w:b/>
          <w:bCs/>
          <w:sz w:val="20"/>
          <w:szCs w:val="21"/>
        </w:rPr>
        <w:t xml:space="preserve">Proposal </w:t>
      </w:r>
      <w:r w:rsidR="00674B8E">
        <w:rPr>
          <w:rFonts w:ascii="Times New Roman" w:hAnsi="Times New Roman"/>
          <w:b/>
          <w:bCs/>
          <w:sz w:val="20"/>
          <w:szCs w:val="21"/>
        </w:rPr>
        <w:t>3</w:t>
      </w:r>
      <w:r>
        <w:rPr>
          <w:rFonts w:ascii="Times New Roman" w:hAnsi="Times New Roman"/>
          <w:b/>
          <w:bCs/>
          <w:sz w:val="20"/>
          <w:szCs w:val="21"/>
        </w:rPr>
        <w:t xml:space="preserve">: for FR1 repeater, home class is also suggested </w:t>
      </w:r>
      <w:r w:rsidRPr="004C75B1">
        <w:rPr>
          <w:rFonts w:ascii="Times New Roman" w:hAnsi="Times New Roman"/>
          <w:b/>
          <w:bCs/>
          <w:sz w:val="20"/>
          <w:szCs w:val="21"/>
        </w:rPr>
        <w:t>characteri</w:t>
      </w:r>
      <w:r>
        <w:rPr>
          <w:rFonts w:ascii="Times New Roman" w:hAnsi="Times New Roman"/>
          <w:b/>
          <w:bCs/>
          <w:sz w:val="20"/>
          <w:szCs w:val="21"/>
        </w:rPr>
        <w:t>z</w:t>
      </w:r>
      <w:r w:rsidRPr="004C75B1">
        <w:rPr>
          <w:rFonts w:ascii="Times New Roman" w:hAnsi="Times New Roman"/>
          <w:b/>
          <w:bCs/>
          <w:sz w:val="20"/>
          <w:szCs w:val="21"/>
        </w:rPr>
        <w:t xml:space="preserve">ed by </w:t>
      </w:r>
      <w:r w:rsidR="00E11FD1">
        <w:rPr>
          <w:rFonts w:ascii="Times New Roman" w:hAnsi="Times New Roman"/>
          <w:b/>
          <w:bCs/>
          <w:sz w:val="20"/>
          <w:szCs w:val="21"/>
        </w:rPr>
        <w:t xml:space="preserve">the </w:t>
      </w:r>
      <w:r w:rsidRPr="004C75B1">
        <w:rPr>
          <w:rFonts w:ascii="Times New Roman" w:hAnsi="Times New Roman"/>
          <w:b/>
          <w:bCs/>
          <w:sz w:val="20"/>
          <w:szCs w:val="21"/>
        </w:rPr>
        <w:t xml:space="preserve">requirements </w:t>
      </w:r>
      <w:r w:rsidR="00E11FD1">
        <w:rPr>
          <w:rFonts w:ascii="Times New Roman" w:hAnsi="Times New Roman"/>
          <w:b/>
          <w:bCs/>
          <w:sz w:val="20"/>
          <w:szCs w:val="21"/>
        </w:rPr>
        <w:t>as E-UTRA spec</w:t>
      </w:r>
      <w:r>
        <w:rPr>
          <w:rFonts w:ascii="Times New Roman" w:hAnsi="Times New Roman"/>
          <w:b/>
          <w:bCs/>
          <w:sz w:val="20"/>
          <w:szCs w:val="21"/>
        </w:rPr>
        <w:t xml:space="preserve">. </w:t>
      </w:r>
    </w:p>
    <w:p w14:paraId="088C4926" w14:textId="1DEB90ED" w:rsidR="002D7D40" w:rsidRDefault="002D7D40" w:rsidP="002D7D40">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bookmarkStart w:id="2" w:name="_Hlk71277646"/>
      <w:r w:rsidRPr="00556A8C">
        <w:rPr>
          <w:rFonts w:ascii="Arial" w:hAnsi="Arial"/>
          <w:kern w:val="0"/>
          <w:sz w:val="28"/>
          <w:szCs w:val="20"/>
          <w:lang w:val="en-GB"/>
        </w:rPr>
        <w:t>2.</w:t>
      </w:r>
      <w:r w:rsidR="0052537A">
        <w:rPr>
          <w:rFonts w:ascii="Arial" w:hAnsi="Arial"/>
          <w:kern w:val="0"/>
          <w:sz w:val="28"/>
          <w:szCs w:val="20"/>
          <w:lang w:val="en-GB"/>
        </w:rPr>
        <w:t>2</w:t>
      </w:r>
      <w:r w:rsidRPr="00556A8C">
        <w:rPr>
          <w:rFonts w:ascii="Arial" w:hAnsi="Arial"/>
          <w:kern w:val="0"/>
          <w:sz w:val="28"/>
          <w:szCs w:val="20"/>
          <w:lang w:val="en-GB"/>
        </w:rPr>
        <w:t xml:space="preserve"> </w:t>
      </w:r>
      <w:r w:rsidR="0052537A">
        <w:rPr>
          <w:rFonts w:ascii="Arial" w:hAnsi="Arial"/>
          <w:kern w:val="0"/>
          <w:sz w:val="28"/>
          <w:szCs w:val="20"/>
          <w:lang w:val="en-GB"/>
        </w:rPr>
        <w:t>UL</w:t>
      </w:r>
      <w:r w:rsidR="005E0A8D">
        <w:rPr>
          <w:rFonts w:ascii="Arial" w:hAnsi="Arial"/>
          <w:kern w:val="0"/>
          <w:sz w:val="28"/>
          <w:szCs w:val="20"/>
          <w:lang w:val="en-GB"/>
        </w:rPr>
        <w:t>(backhaul link)</w:t>
      </w:r>
      <w:r w:rsidR="0052537A">
        <w:rPr>
          <w:rFonts w:ascii="Arial" w:hAnsi="Arial"/>
          <w:kern w:val="0"/>
          <w:sz w:val="28"/>
          <w:szCs w:val="20"/>
          <w:lang w:val="en-GB"/>
        </w:rPr>
        <w:t xml:space="preserve"> class</w:t>
      </w:r>
      <w:r>
        <w:rPr>
          <w:rFonts w:ascii="Arial" w:hAnsi="Arial"/>
          <w:kern w:val="0"/>
          <w:sz w:val="28"/>
          <w:szCs w:val="20"/>
          <w:lang w:val="en-GB"/>
        </w:rPr>
        <w:t xml:space="preserve"> </w:t>
      </w:r>
    </w:p>
    <w:bookmarkEnd w:id="2"/>
    <w:p w14:paraId="64A98BE8" w14:textId="61AD6150" w:rsidR="00F95D7B" w:rsidRDefault="006665D2" w:rsidP="0001160B">
      <w:pPr>
        <w:spacing w:after="180"/>
        <w:rPr>
          <w:rFonts w:ascii="Times New Roman" w:hAnsi="Times New Roman"/>
          <w:sz w:val="20"/>
          <w:szCs w:val="20"/>
          <w:lang w:val="en-GB"/>
        </w:rPr>
      </w:pPr>
      <w:r>
        <w:rPr>
          <w:rFonts w:ascii="Times New Roman" w:hAnsi="Times New Roman"/>
          <w:sz w:val="20"/>
          <w:szCs w:val="20"/>
          <w:lang w:val="en-GB"/>
        </w:rPr>
        <w:t xml:space="preserve">In IAB spec, IAB-MT classification still reuse the concept of “WA” and “LA” with some modification of </w:t>
      </w:r>
      <w:r w:rsidR="00CD5C96">
        <w:rPr>
          <w:rFonts w:ascii="Times New Roman" w:hAnsi="Times New Roman"/>
          <w:sz w:val="20"/>
          <w:szCs w:val="20"/>
          <w:lang w:val="en-GB"/>
        </w:rPr>
        <w:t>scenario description</w:t>
      </w:r>
      <w:r>
        <w:rPr>
          <w:rFonts w:ascii="Times New Roman" w:hAnsi="Times New Roman"/>
          <w:sz w:val="20"/>
          <w:szCs w:val="20"/>
          <w:lang w:val="en-GB"/>
        </w:rPr>
        <w:t xml:space="preserve"> where WA are characterised by requirements derived from macro cell and/or micro cell and LA from pico cell and/or micro cell.</w:t>
      </w:r>
      <w:r w:rsidR="00CD5C96">
        <w:rPr>
          <w:rFonts w:ascii="Times New Roman" w:hAnsi="Times New Roman"/>
          <w:sz w:val="20"/>
          <w:szCs w:val="20"/>
          <w:lang w:val="en-GB"/>
        </w:rPr>
        <w:t xml:space="preserve"> The output power requirements for LA and WA IAB-MT both reuse the same requirements as LA and WA BS, i.e. maximum 24dBm per connector for LA and no upper limits for WA</w:t>
      </w:r>
      <w:r w:rsidR="00CD5C96" w:rsidRPr="00CD5C96">
        <w:rPr>
          <w:rFonts w:ascii="Times New Roman" w:hAnsi="Times New Roman"/>
          <w:sz w:val="20"/>
          <w:szCs w:val="20"/>
          <w:lang w:val="en-GB"/>
        </w:rPr>
        <w:t xml:space="preserve">. </w:t>
      </w:r>
    </w:p>
    <w:p w14:paraId="0C091014" w14:textId="73E4C8DC" w:rsidR="00B86B1B" w:rsidRDefault="00CD5C96" w:rsidP="0001160B">
      <w:pPr>
        <w:spacing w:after="180"/>
        <w:rPr>
          <w:rFonts w:ascii="Times New Roman" w:hAnsi="Times New Roman"/>
          <w:sz w:val="20"/>
          <w:szCs w:val="20"/>
          <w:lang w:val="en-GB"/>
        </w:rPr>
      </w:pPr>
      <w:r w:rsidRPr="00CD5C96">
        <w:rPr>
          <w:rFonts w:ascii="Times New Roman" w:hAnsi="Times New Roman"/>
          <w:sz w:val="20"/>
          <w:szCs w:val="20"/>
          <w:lang w:val="en-GB"/>
        </w:rPr>
        <w:t xml:space="preserve">For </w:t>
      </w:r>
      <w:r w:rsidR="00D66411">
        <w:rPr>
          <w:rFonts w:ascii="Times New Roman" w:hAnsi="Times New Roman"/>
          <w:sz w:val="20"/>
          <w:szCs w:val="20"/>
          <w:lang w:val="en-GB"/>
        </w:rPr>
        <w:t>repeater UL link,</w:t>
      </w:r>
      <w:r w:rsidRPr="00CD5C96">
        <w:rPr>
          <w:rFonts w:ascii="Times New Roman" w:hAnsi="Times New Roman"/>
          <w:sz w:val="20"/>
          <w:szCs w:val="20"/>
          <w:lang w:val="en-GB"/>
        </w:rPr>
        <w:t xml:space="preserve"> multiple classes will be defined based on deployment scenario as well.</w:t>
      </w:r>
      <w:r>
        <w:rPr>
          <w:rFonts w:ascii="Times New Roman" w:hAnsi="Times New Roman"/>
          <w:sz w:val="20"/>
          <w:szCs w:val="20"/>
          <w:lang w:val="en-GB"/>
        </w:rPr>
        <w:t xml:space="preserve"> One candidate option is also to define two classes, one of which </w:t>
      </w:r>
      <w:r w:rsidR="008B17F3">
        <w:rPr>
          <w:rFonts w:ascii="Times New Roman" w:hAnsi="Times New Roman"/>
          <w:sz w:val="20"/>
          <w:szCs w:val="20"/>
          <w:lang w:val="en-GB"/>
        </w:rPr>
        <w:t>like LA scenario with maximum output power less than any UE power class and the other like WA scenario without upper limits.</w:t>
      </w:r>
      <w:r w:rsidR="00674B8E">
        <w:rPr>
          <w:rFonts w:ascii="Times New Roman" w:hAnsi="Times New Roman"/>
          <w:sz w:val="20"/>
          <w:szCs w:val="20"/>
          <w:lang w:val="en-GB"/>
        </w:rPr>
        <w:t xml:space="preserve"> </w:t>
      </w:r>
    </w:p>
    <w:p w14:paraId="7F874488" w14:textId="69D421A1" w:rsidR="007D0F8C" w:rsidRDefault="00674B8E" w:rsidP="0001160B">
      <w:pPr>
        <w:spacing w:after="180"/>
        <w:rPr>
          <w:rFonts w:ascii="Times New Roman" w:hAnsi="Times New Roman"/>
          <w:sz w:val="20"/>
          <w:szCs w:val="20"/>
          <w:lang w:val="en-GB"/>
        </w:rPr>
      </w:pPr>
      <w:r>
        <w:rPr>
          <w:rFonts w:ascii="Times New Roman" w:hAnsi="Times New Roman"/>
          <w:sz w:val="20"/>
          <w:szCs w:val="20"/>
          <w:lang w:val="en-GB"/>
        </w:rPr>
        <w:t>Until now UE power class include 31dB</w:t>
      </w:r>
      <w:r>
        <w:rPr>
          <w:rFonts w:ascii="Times New Roman" w:hAnsi="Times New Roman" w:hint="eastAsia"/>
          <w:sz w:val="20"/>
          <w:szCs w:val="20"/>
          <w:lang w:val="en-GB"/>
        </w:rPr>
        <w:t>m</w:t>
      </w:r>
      <w:r>
        <w:rPr>
          <w:rFonts w:ascii="Times New Roman" w:hAnsi="Times New Roman"/>
          <w:sz w:val="20"/>
          <w:szCs w:val="20"/>
          <w:lang w:val="en-GB"/>
        </w:rPr>
        <w:t>, 29dBm, 26dBm</w:t>
      </w:r>
      <w:r w:rsidR="00EF5F76">
        <w:rPr>
          <w:rFonts w:ascii="Times New Roman" w:hAnsi="Times New Roman"/>
          <w:sz w:val="20"/>
          <w:szCs w:val="20"/>
          <w:lang w:val="en-GB"/>
        </w:rPr>
        <w:t xml:space="preserve"> and </w:t>
      </w:r>
      <w:r>
        <w:rPr>
          <w:rFonts w:ascii="Times New Roman" w:hAnsi="Times New Roman"/>
          <w:sz w:val="20"/>
          <w:szCs w:val="20"/>
          <w:lang w:val="en-GB"/>
        </w:rPr>
        <w:t xml:space="preserve">23dBm, among which 31dBm is only </w:t>
      </w:r>
      <w:r w:rsidRPr="00674B8E">
        <w:rPr>
          <w:rFonts w:ascii="Times New Roman" w:hAnsi="Times New Roman"/>
          <w:sz w:val="20"/>
          <w:szCs w:val="20"/>
          <w:lang w:val="en-GB"/>
        </w:rPr>
        <w:t>applicable for public safety scenario</w:t>
      </w:r>
      <w:r>
        <w:rPr>
          <w:rFonts w:ascii="Times New Roman" w:hAnsi="Times New Roman"/>
          <w:sz w:val="20"/>
          <w:szCs w:val="20"/>
          <w:lang w:val="en-GB"/>
        </w:rPr>
        <w:t xml:space="preserve"> and </w:t>
      </w:r>
      <w:r w:rsidRPr="00674B8E">
        <w:rPr>
          <w:rFonts w:ascii="Times New Roman" w:hAnsi="Times New Roman"/>
          <w:sz w:val="20"/>
          <w:szCs w:val="20"/>
          <w:lang w:val="en-GB"/>
        </w:rPr>
        <w:t xml:space="preserve">not targeted for smartphone form factor. </w:t>
      </w:r>
      <w:r w:rsidR="00EF5F76">
        <w:rPr>
          <w:rFonts w:ascii="Times New Roman" w:hAnsi="Times New Roman"/>
          <w:sz w:val="20"/>
          <w:szCs w:val="20"/>
          <w:lang w:val="en-GB"/>
        </w:rPr>
        <w:t>If we only compare UE maximum output powers with maximum power limits for NR LA(24dBm) and MR(34dBm) scenario, it seems UE power fall into the range that could be lower than LA, higher than LA and even be close to MR.</w:t>
      </w:r>
      <w:r w:rsidR="001026C3">
        <w:rPr>
          <w:rFonts w:ascii="Times New Roman" w:hAnsi="Times New Roman"/>
          <w:sz w:val="20"/>
          <w:szCs w:val="20"/>
          <w:lang w:val="en-GB"/>
        </w:rPr>
        <w:t xml:space="preserve"> </w:t>
      </w:r>
      <w:r w:rsidR="00B86B1B">
        <w:rPr>
          <w:rFonts w:ascii="Times New Roman" w:hAnsi="Times New Roman"/>
          <w:sz w:val="20"/>
          <w:szCs w:val="20"/>
          <w:lang w:val="en-GB"/>
        </w:rPr>
        <w:t>T</w:t>
      </w:r>
      <w:r w:rsidR="00FD5696">
        <w:rPr>
          <w:rFonts w:ascii="Times New Roman" w:hAnsi="Times New Roman"/>
          <w:sz w:val="20"/>
          <w:szCs w:val="20"/>
          <w:lang w:val="en-GB"/>
        </w:rPr>
        <w:t>herefore the LA</w:t>
      </w:r>
      <w:r w:rsidR="00B86B1B">
        <w:rPr>
          <w:rFonts w:ascii="Times New Roman" w:hAnsi="Times New Roman"/>
          <w:sz w:val="20"/>
          <w:szCs w:val="20"/>
          <w:lang w:val="en-GB"/>
        </w:rPr>
        <w:t>-like</w:t>
      </w:r>
      <w:r w:rsidR="00FD5696">
        <w:rPr>
          <w:rFonts w:ascii="Times New Roman" w:hAnsi="Times New Roman"/>
          <w:sz w:val="20"/>
          <w:szCs w:val="20"/>
          <w:lang w:val="en-GB"/>
        </w:rPr>
        <w:t xml:space="preserve"> scenario of repeater should be characterised from r</w:t>
      </w:r>
      <w:r w:rsidR="00B86B1B">
        <w:rPr>
          <w:rFonts w:ascii="Times New Roman" w:hAnsi="Times New Roman"/>
          <w:sz w:val="20"/>
          <w:szCs w:val="20"/>
          <w:lang w:val="en-GB"/>
        </w:rPr>
        <w:t>equirements derived from pico and/ or micro cell. For the WA-like scenario of repeater, no upper limit is suggested and manufacturers could declare output power by itself, but in most all cases the output power could be quite less than WA BS power to avoid interference. From this point of view, it is more reasonable to use MR-like scenario to describe repeater UL backhaul link</w:t>
      </w:r>
      <w:r w:rsidR="00831A8A">
        <w:rPr>
          <w:rFonts w:ascii="Times New Roman" w:hAnsi="Times New Roman"/>
          <w:sz w:val="20"/>
          <w:szCs w:val="20"/>
          <w:lang w:val="en-GB"/>
        </w:rPr>
        <w:t xml:space="preserve"> rather than WA-like scenario</w:t>
      </w:r>
      <w:r w:rsidR="0029358E">
        <w:rPr>
          <w:rFonts w:ascii="Times New Roman" w:hAnsi="Times New Roman"/>
          <w:sz w:val="20"/>
          <w:szCs w:val="20"/>
          <w:lang w:val="en-GB"/>
        </w:rPr>
        <w:t>.</w:t>
      </w:r>
      <w:r w:rsidR="007D0F8C">
        <w:rPr>
          <w:rFonts w:ascii="Times New Roman" w:hAnsi="Times New Roman"/>
          <w:sz w:val="20"/>
          <w:szCs w:val="20"/>
          <w:lang w:val="en-GB"/>
        </w:rPr>
        <w:t xml:space="preserve"> The same class definition also appl</w:t>
      </w:r>
      <w:r w:rsidR="008E06CA">
        <w:rPr>
          <w:rFonts w:ascii="Times New Roman" w:hAnsi="Times New Roman"/>
          <w:sz w:val="20"/>
          <w:szCs w:val="20"/>
          <w:lang w:val="en-GB"/>
        </w:rPr>
        <w:t>ies</w:t>
      </w:r>
      <w:r w:rsidR="007D0F8C">
        <w:rPr>
          <w:rFonts w:ascii="Times New Roman" w:hAnsi="Times New Roman"/>
          <w:sz w:val="20"/>
          <w:szCs w:val="20"/>
          <w:lang w:val="en-GB"/>
        </w:rPr>
        <w:t xml:space="preserve"> for FR2.</w:t>
      </w:r>
    </w:p>
    <w:p w14:paraId="6C3AB27B" w14:textId="7C5A5EAD" w:rsidR="00CD5C96" w:rsidRDefault="00674B8E" w:rsidP="0001160B">
      <w:pPr>
        <w:spacing w:after="180"/>
        <w:rPr>
          <w:rFonts w:ascii="Times New Roman" w:hAnsi="Times New Roman"/>
          <w:b/>
          <w:bCs/>
          <w:sz w:val="20"/>
          <w:szCs w:val="20"/>
          <w:lang w:val="en-GB"/>
        </w:rPr>
      </w:pPr>
      <w:r w:rsidRPr="005B38B9">
        <w:rPr>
          <w:rFonts w:ascii="Times New Roman" w:hAnsi="Times New Roman"/>
          <w:b/>
          <w:bCs/>
          <w:sz w:val="20"/>
          <w:szCs w:val="20"/>
          <w:lang w:val="en-GB"/>
        </w:rPr>
        <w:t xml:space="preserve">Proposal 4: </w:t>
      </w:r>
      <w:bookmarkStart w:id="3" w:name="_Hlk78549000"/>
      <w:r>
        <w:rPr>
          <w:rFonts w:ascii="Times New Roman" w:hAnsi="Times New Roman"/>
          <w:b/>
          <w:bCs/>
          <w:sz w:val="20"/>
          <w:szCs w:val="20"/>
          <w:lang w:val="en-GB"/>
        </w:rPr>
        <w:t xml:space="preserve">it is suggested to </w:t>
      </w:r>
      <w:r w:rsidR="00CA2197">
        <w:rPr>
          <w:rFonts w:ascii="Times New Roman" w:hAnsi="Times New Roman"/>
          <w:b/>
          <w:bCs/>
          <w:sz w:val="20"/>
          <w:szCs w:val="20"/>
          <w:lang w:val="en-GB"/>
        </w:rPr>
        <w:t xml:space="preserve">define </w:t>
      </w:r>
      <w:r>
        <w:rPr>
          <w:rFonts w:ascii="Times New Roman" w:hAnsi="Times New Roman"/>
          <w:b/>
          <w:bCs/>
          <w:sz w:val="20"/>
          <w:szCs w:val="20"/>
          <w:lang w:val="en-GB"/>
        </w:rPr>
        <w:t xml:space="preserve">two classes for UL backhaul link, one of which </w:t>
      </w:r>
      <w:r w:rsidR="00CA2197">
        <w:rPr>
          <w:rFonts w:ascii="Times New Roman" w:hAnsi="Times New Roman"/>
          <w:b/>
          <w:bCs/>
          <w:sz w:val="20"/>
          <w:szCs w:val="20"/>
          <w:lang w:val="en-GB"/>
        </w:rPr>
        <w:t>is LA-like scenario with maximum output power less than any UE power class and the other is MR-like scenario without any upper limits</w:t>
      </w:r>
      <w:r w:rsidR="007D0F8C">
        <w:rPr>
          <w:rFonts w:ascii="Times New Roman" w:hAnsi="Times New Roman"/>
          <w:b/>
          <w:bCs/>
          <w:sz w:val="20"/>
          <w:szCs w:val="20"/>
          <w:lang w:val="en-GB"/>
        </w:rPr>
        <w:t xml:space="preserve"> for FR1</w:t>
      </w:r>
      <w:r w:rsidR="00D677E3">
        <w:rPr>
          <w:rFonts w:ascii="Times New Roman" w:hAnsi="Times New Roman"/>
          <w:b/>
          <w:bCs/>
          <w:sz w:val="20"/>
          <w:szCs w:val="20"/>
          <w:lang w:val="en-GB"/>
        </w:rPr>
        <w:t xml:space="preserve"> and FR2.</w:t>
      </w:r>
      <w:bookmarkEnd w:id="3"/>
    </w:p>
    <w:p w14:paraId="19A27FB9" w14:textId="33E6B889" w:rsidR="00CA2197" w:rsidRPr="005B38B9" w:rsidRDefault="0029358E" w:rsidP="00CA2197">
      <w:pPr>
        <w:pStyle w:val="ListParagraph"/>
        <w:numPr>
          <w:ilvl w:val="0"/>
          <w:numId w:val="34"/>
        </w:numPr>
        <w:spacing w:after="180"/>
        <w:ind w:firstLineChars="0"/>
        <w:rPr>
          <w:rFonts w:ascii="Times New Roman" w:hAnsi="Times New Roman"/>
          <w:b/>
          <w:bCs/>
          <w:sz w:val="20"/>
          <w:szCs w:val="20"/>
          <w:lang w:val="en-GB"/>
        </w:rPr>
      </w:pPr>
      <w:r w:rsidRPr="005B38B9">
        <w:rPr>
          <w:rFonts w:ascii="Times New Roman" w:hAnsi="Times New Roman"/>
          <w:b/>
          <w:bCs/>
          <w:sz w:val="20"/>
          <w:szCs w:val="20"/>
          <w:lang w:val="en-GB"/>
        </w:rPr>
        <w:lastRenderedPageBreak/>
        <w:t>Medium Range repeater UL backhaul</w:t>
      </w:r>
      <w:r w:rsidR="00CA2197" w:rsidRPr="005B38B9">
        <w:rPr>
          <w:rFonts w:ascii="Times New Roman" w:hAnsi="Times New Roman"/>
          <w:b/>
          <w:bCs/>
          <w:sz w:val="20"/>
          <w:szCs w:val="20"/>
          <w:lang w:val="en-GB"/>
        </w:rPr>
        <w:t xml:space="preserve"> are characterised by requirements derived from M</w:t>
      </w:r>
      <w:r w:rsidRPr="005B38B9">
        <w:rPr>
          <w:rFonts w:ascii="Times New Roman" w:hAnsi="Times New Roman"/>
          <w:b/>
          <w:bCs/>
          <w:sz w:val="20"/>
          <w:szCs w:val="20"/>
          <w:lang w:val="en-GB"/>
        </w:rPr>
        <w:t>i</w:t>
      </w:r>
      <w:r w:rsidR="00CA2197" w:rsidRPr="005B38B9">
        <w:rPr>
          <w:rFonts w:ascii="Times New Roman" w:hAnsi="Times New Roman"/>
          <w:b/>
          <w:bCs/>
          <w:sz w:val="20"/>
          <w:szCs w:val="20"/>
          <w:lang w:val="en-GB"/>
        </w:rPr>
        <w:t>cro Cell and/or M</w:t>
      </w:r>
      <w:r w:rsidRPr="005B38B9">
        <w:rPr>
          <w:rFonts w:ascii="Times New Roman" w:hAnsi="Times New Roman"/>
          <w:b/>
          <w:bCs/>
          <w:sz w:val="20"/>
          <w:szCs w:val="20"/>
          <w:lang w:val="en-GB"/>
        </w:rPr>
        <w:t>a</w:t>
      </w:r>
      <w:r w:rsidR="00CA2197" w:rsidRPr="005B38B9">
        <w:rPr>
          <w:rFonts w:ascii="Times New Roman" w:hAnsi="Times New Roman"/>
          <w:b/>
          <w:bCs/>
          <w:sz w:val="20"/>
          <w:szCs w:val="20"/>
          <w:lang w:val="en-GB"/>
        </w:rPr>
        <w:t>cro Cell scenarios.</w:t>
      </w:r>
    </w:p>
    <w:p w14:paraId="0B4F1F58" w14:textId="5531F7DE" w:rsidR="00CA2197" w:rsidRPr="005B38B9" w:rsidRDefault="00CA2197" w:rsidP="005B38B9">
      <w:pPr>
        <w:pStyle w:val="ListParagraph"/>
        <w:numPr>
          <w:ilvl w:val="0"/>
          <w:numId w:val="34"/>
        </w:numPr>
        <w:spacing w:after="180"/>
        <w:ind w:firstLineChars="0"/>
        <w:rPr>
          <w:rFonts w:ascii="Times New Roman" w:hAnsi="Times New Roman"/>
          <w:b/>
          <w:bCs/>
          <w:sz w:val="20"/>
          <w:szCs w:val="20"/>
          <w:lang w:val="en-GB"/>
        </w:rPr>
      </w:pPr>
      <w:r w:rsidRPr="005B38B9">
        <w:rPr>
          <w:rFonts w:ascii="Times New Roman" w:hAnsi="Times New Roman"/>
          <w:b/>
          <w:bCs/>
          <w:sz w:val="20"/>
          <w:szCs w:val="20"/>
          <w:lang w:val="en-GB"/>
        </w:rPr>
        <w:t xml:space="preserve">Local Area </w:t>
      </w:r>
      <w:r w:rsidR="0029358E" w:rsidRPr="005B38B9">
        <w:rPr>
          <w:rFonts w:ascii="Times New Roman" w:hAnsi="Times New Roman"/>
          <w:b/>
          <w:bCs/>
          <w:sz w:val="20"/>
          <w:szCs w:val="20"/>
          <w:lang w:val="en-GB"/>
        </w:rPr>
        <w:t>repeater UL backhaul</w:t>
      </w:r>
      <w:r w:rsidRPr="005B38B9">
        <w:rPr>
          <w:rFonts w:ascii="Times New Roman" w:hAnsi="Times New Roman"/>
          <w:b/>
          <w:bCs/>
          <w:sz w:val="20"/>
          <w:szCs w:val="20"/>
          <w:lang w:val="en-GB"/>
        </w:rPr>
        <w:t xml:space="preserve"> are characterised by requirements derived from Pico Cell and /or Micro Cell scenarios.</w:t>
      </w:r>
    </w:p>
    <w:p w14:paraId="4C8320B8" w14:textId="4085AB2E" w:rsidR="00AF1BE8" w:rsidRDefault="0051390D" w:rsidP="0001160B">
      <w:pPr>
        <w:spacing w:after="180"/>
        <w:rPr>
          <w:rFonts w:ascii="Times New Roman" w:hAnsi="Times New Roman"/>
          <w:b/>
          <w:bCs/>
          <w:sz w:val="20"/>
          <w:szCs w:val="20"/>
          <w:lang w:val="en-GB"/>
        </w:rPr>
      </w:pPr>
      <w:r>
        <w:rPr>
          <w:rFonts w:ascii="Times New Roman" w:hAnsi="Times New Roman"/>
          <w:sz w:val="20"/>
          <w:szCs w:val="20"/>
          <w:lang w:val="en-GB"/>
        </w:rPr>
        <w:t>One remaining issue is how to avoid the potential interference introduced by repeater with higher power than any UE power class to other network nodes</w:t>
      </w:r>
      <w:r w:rsidR="00FB2DAD">
        <w:rPr>
          <w:rFonts w:ascii="Times New Roman" w:hAnsi="Times New Roman"/>
          <w:sz w:val="20"/>
          <w:szCs w:val="20"/>
          <w:lang w:val="en-GB"/>
        </w:rPr>
        <w:t>. The common understanding is the beamforming could help to reduce interference with planned deployment.</w:t>
      </w:r>
      <w:r w:rsidR="001F123A">
        <w:rPr>
          <w:rFonts w:ascii="Times New Roman" w:hAnsi="Times New Roman"/>
          <w:sz w:val="20"/>
          <w:szCs w:val="20"/>
          <w:lang w:val="en-GB"/>
        </w:rPr>
        <w:t xml:space="preserve"> Besides, if we assume the repeater is much smart, then the interference may be avoided by some intelligent mechanism.</w:t>
      </w:r>
      <w:r w:rsidR="00AF1BE8" w:rsidRPr="00190C83">
        <w:rPr>
          <w:rFonts w:ascii="Times New Roman" w:hAnsi="Times New Roman"/>
          <w:b/>
          <w:bCs/>
          <w:sz w:val="20"/>
          <w:szCs w:val="20"/>
          <w:lang w:val="en-GB"/>
        </w:rPr>
        <w:t xml:space="preserve"> </w:t>
      </w:r>
    </w:p>
    <w:p w14:paraId="14D5EDEE" w14:textId="44FCB4A7" w:rsidR="001F123A" w:rsidRPr="00190C83" w:rsidRDefault="001F123A" w:rsidP="0001160B">
      <w:pPr>
        <w:spacing w:after="180"/>
        <w:rPr>
          <w:rFonts w:ascii="Times New Roman" w:hAnsi="Times New Roman"/>
          <w:b/>
          <w:bCs/>
          <w:sz w:val="20"/>
          <w:szCs w:val="20"/>
          <w:lang w:val="en-GB"/>
        </w:rPr>
      </w:pPr>
      <w:r>
        <w:rPr>
          <w:rFonts w:ascii="Times New Roman" w:hAnsi="Times New Roman"/>
          <w:b/>
          <w:bCs/>
          <w:sz w:val="20"/>
          <w:szCs w:val="20"/>
          <w:lang w:val="en-GB"/>
        </w:rPr>
        <w:t>Observation 1: the potential interference issue introduced by repeater with higher output power than any UE class may be resolved by smart repeater by some intelligent mechanism.</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4968FD11"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 xml:space="preserve">NR repeater </w:t>
      </w:r>
      <w:r w:rsidR="00260FCD">
        <w:rPr>
          <w:rFonts w:ascii="Times New Roman" w:hAnsi="Times New Roman"/>
          <w:sz w:val="20"/>
          <w:szCs w:val="20"/>
        </w:rPr>
        <w:t xml:space="preserve">classes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5F2144">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2C3B295E" w14:textId="714978B1" w:rsidR="004218A4" w:rsidRDefault="004218A4" w:rsidP="004218A4">
      <w:pPr>
        <w:spacing w:after="180"/>
        <w:rPr>
          <w:rFonts w:ascii="Times New Roman" w:hAnsi="Times New Roman"/>
          <w:b/>
          <w:bCs/>
          <w:sz w:val="20"/>
          <w:szCs w:val="21"/>
          <w:lang w:val="en-GB"/>
        </w:rPr>
      </w:pPr>
      <w:r w:rsidRPr="00C46514">
        <w:rPr>
          <w:rFonts w:ascii="Times New Roman" w:hAnsi="Times New Roman"/>
          <w:b/>
          <w:bCs/>
          <w:sz w:val="20"/>
          <w:szCs w:val="21"/>
          <w:lang w:val="en-GB"/>
        </w:rPr>
        <w:t xml:space="preserve">Proposal </w:t>
      </w:r>
      <w:r>
        <w:rPr>
          <w:rFonts w:ascii="Times New Roman" w:hAnsi="Times New Roman"/>
          <w:b/>
          <w:bCs/>
          <w:sz w:val="20"/>
          <w:szCs w:val="21"/>
          <w:lang w:val="en-GB"/>
        </w:rPr>
        <w:t>1</w:t>
      </w:r>
      <w:r w:rsidRPr="00C46514">
        <w:rPr>
          <w:rFonts w:ascii="Times New Roman" w:hAnsi="Times New Roman"/>
          <w:b/>
          <w:bCs/>
          <w:sz w:val="20"/>
          <w:szCs w:val="21"/>
          <w:lang w:val="en-GB"/>
        </w:rPr>
        <w:t>: FR2 repeater DL class</w:t>
      </w:r>
      <w:r w:rsidR="0019151C">
        <w:rPr>
          <w:rFonts w:ascii="Times New Roman" w:hAnsi="Times New Roman"/>
          <w:b/>
          <w:bCs/>
          <w:sz w:val="20"/>
          <w:szCs w:val="21"/>
          <w:lang w:val="en-GB"/>
        </w:rPr>
        <w:t>es</w:t>
      </w:r>
      <w:r w:rsidRPr="00C46514">
        <w:rPr>
          <w:rFonts w:ascii="Times New Roman" w:hAnsi="Times New Roman"/>
          <w:b/>
          <w:bCs/>
          <w:sz w:val="20"/>
          <w:szCs w:val="21"/>
          <w:lang w:val="en-GB"/>
        </w:rPr>
        <w:t xml:space="preserve"> </w:t>
      </w:r>
      <w:r w:rsidR="0019151C">
        <w:rPr>
          <w:rFonts w:ascii="Times New Roman" w:hAnsi="Times New Roman"/>
          <w:b/>
          <w:bCs/>
          <w:sz w:val="20"/>
          <w:szCs w:val="21"/>
          <w:lang w:val="en-GB"/>
        </w:rPr>
        <w:t>are</w:t>
      </w:r>
      <w:r w:rsidRPr="00C46514">
        <w:rPr>
          <w:rFonts w:ascii="Times New Roman" w:hAnsi="Times New Roman"/>
          <w:b/>
          <w:bCs/>
          <w:sz w:val="20"/>
          <w:szCs w:val="21"/>
          <w:lang w:val="en-GB"/>
        </w:rPr>
        <w:t xml:space="preserve"> still necessary because there is differentiation in DL related requirements </w:t>
      </w:r>
      <w:r w:rsidR="0019151C">
        <w:rPr>
          <w:rFonts w:ascii="Times New Roman" w:hAnsi="Times New Roman"/>
          <w:b/>
          <w:bCs/>
          <w:sz w:val="20"/>
          <w:szCs w:val="21"/>
          <w:lang w:val="en-GB"/>
        </w:rPr>
        <w:t>among</w:t>
      </w:r>
      <w:r w:rsidRPr="00C46514">
        <w:rPr>
          <w:rFonts w:ascii="Times New Roman" w:hAnsi="Times New Roman"/>
          <w:b/>
          <w:bCs/>
          <w:sz w:val="20"/>
          <w:szCs w:val="21"/>
          <w:lang w:val="en-GB"/>
        </w:rPr>
        <w:t xml:space="preserve"> scenarios</w:t>
      </w:r>
      <w:r>
        <w:rPr>
          <w:rFonts w:ascii="Times New Roman" w:hAnsi="Times New Roman"/>
          <w:b/>
          <w:bCs/>
          <w:sz w:val="20"/>
          <w:szCs w:val="21"/>
          <w:lang w:val="en-GB"/>
        </w:rPr>
        <w:t xml:space="preserve">. For example, absolute </w:t>
      </w:r>
      <w:r w:rsidRPr="00C46514">
        <w:rPr>
          <w:rFonts w:ascii="Times New Roman" w:hAnsi="Times New Roman"/>
          <w:b/>
          <w:bCs/>
          <w:sz w:val="20"/>
          <w:szCs w:val="21"/>
          <w:lang w:val="en-GB"/>
        </w:rPr>
        <w:t>ACLR requirements</w:t>
      </w:r>
      <w:r w:rsidR="0019151C">
        <w:rPr>
          <w:rFonts w:ascii="Times New Roman" w:hAnsi="Times New Roman"/>
          <w:b/>
          <w:bCs/>
          <w:sz w:val="20"/>
          <w:szCs w:val="21"/>
          <w:lang w:val="en-GB"/>
        </w:rPr>
        <w:t xml:space="preserve"> are different among classes.</w:t>
      </w:r>
    </w:p>
    <w:p w14:paraId="7F4DECB6" w14:textId="671D7006" w:rsidR="004218A4" w:rsidRDefault="00853A84" w:rsidP="004218A4">
      <w:pPr>
        <w:spacing w:after="180"/>
        <w:rPr>
          <w:rFonts w:ascii="Times New Roman" w:hAnsi="Times New Roman"/>
          <w:b/>
          <w:bCs/>
          <w:sz w:val="20"/>
          <w:szCs w:val="21"/>
          <w:lang w:val="en-GB"/>
        </w:rPr>
      </w:pPr>
      <w:r w:rsidRPr="00853A84">
        <w:rPr>
          <w:rFonts w:ascii="Times New Roman" w:hAnsi="Times New Roman"/>
          <w:b/>
          <w:bCs/>
          <w:sz w:val="20"/>
          <w:szCs w:val="21"/>
          <w:lang w:val="en-GB"/>
        </w:rPr>
        <w:t xml:space="preserve">Observation 1: 90dB maximum gain assumption is reasonable for </w:t>
      </w:r>
      <w:r w:rsidR="00B160A4">
        <w:rPr>
          <w:rFonts w:ascii="Times New Roman" w:hAnsi="Times New Roman"/>
          <w:b/>
          <w:bCs/>
          <w:sz w:val="20"/>
          <w:szCs w:val="21"/>
          <w:lang w:val="en-GB"/>
        </w:rPr>
        <w:t>W</w:t>
      </w:r>
      <w:r w:rsidRPr="00853A84">
        <w:rPr>
          <w:rFonts w:ascii="Times New Roman" w:hAnsi="Times New Roman"/>
          <w:b/>
          <w:bCs/>
          <w:sz w:val="20"/>
          <w:szCs w:val="21"/>
          <w:lang w:val="en-GB"/>
        </w:rPr>
        <w:t>A scenario. The received signal at UE after repeater is below the maximum receiving power and also UL receive power is larger than sensitivity with output power less than max output power.</w:t>
      </w:r>
    </w:p>
    <w:p w14:paraId="554A0EE7" w14:textId="501E4A53" w:rsidR="00853A84" w:rsidRPr="00853A84" w:rsidRDefault="00853A84" w:rsidP="00853A84">
      <w:pPr>
        <w:spacing w:after="180"/>
        <w:rPr>
          <w:rFonts w:ascii="Times New Roman" w:hAnsi="Times New Roman"/>
          <w:b/>
          <w:bCs/>
          <w:sz w:val="20"/>
          <w:szCs w:val="21"/>
          <w:lang w:val="en-GB"/>
        </w:rPr>
      </w:pPr>
      <w:r w:rsidRPr="00853A84">
        <w:rPr>
          <w:rFonts w:ascii="Times New Roman" w:hAnsi="Times New Roman"/>
          <w:b/>
          <w:bCs/>
          <w:sz w:val="20"/>
          <w:szCs w:val="21"/>
          <w:lang w:val="en-GB"/>
        </w:rPr>
        <w:t xml:space="preserve">Proposal 2: for </w:t>
      </w:r>
      <w:r w:rsidR="00DD6080">
        <w:rPr>
          <w:rFonts w:ascii="Times New Roman" w:hAnsi="Times New Roman"/>
          <w:b/>
          <w:bCs/>
          <w:sz w:val="20"/>
          <w:szCs w:val="21"/>
          <w:lang w:val="en-GB"/>
        </w:rPr>
        <w:t xml:space="preserve">both FR1 and FR2 </w:t>
      </w:r>
      <w:r w:rsidRPr="00853A84">
        <w:rPr>
          <w:rFonts w:ascii="Times New Roman" w:hAnsi="Times New Roman"/>
          <w:b/>
          <w:bCs/>
          <w:sz w:val="20"/>
          <w:szCs w:val="21"/>
          <w:lang w:val="en-GB"/>
        </w:rPr>
        <w:t>NR repeater, classification is suggested the same as NR BS spec to support WA, MR and LA repeater DL access link with the same deployment scenarios for each class. The same criteria and exactly the same parameter of NR BS classification will be applied for repeater DL access link with modification of how to describe the minimum distance or the coupling loss.</w:t>
      </w:r>
    </w:p>
    <w:p w14:paraId="5AB55F21" w14:textId="77777777" w:rsidR="00E11FD1" w:rsidRDefault="00E11FD1" w:rsidP="0028452D">
      <w:pPr>
        <w:spacing w:after="180"/>
        <w:rPr>
          <w:rFonts w:ascii="Times New Roman" w:hAnsi="Times New Roman"/>
          <w:b/>
          <w:bCs/>
          <w:sz w:val="20"/>
          <w:szCs w:val="21"/>
          <w:lang w:val="en-GB"/>
        </w:rPr>
      </w:pPr>
      <w:r w:rsidRPr="00E11FD1">
        <w:rPr>
          <w:rFonts w:ascii="Times New Roman" w:hAnsi="Times New Roman"/>
          <w:b/>
          <w:bCs/>
          <w:sz w:val="20"/>
          <w:szCs w:val="21"/>
          <w:lang w:val="en-GB"/>
        </w:rPr>
        <w:t xml:space="preserve">Proposal 3: for FR1 repeater, home class is also suggested characterized by the requirements as E-UTRA spec. </w:t>
      </w:r>
    </w:p>
    <w:p w14:paraId="48EC116D" w14:textId="10E5CB4F" w:rsidR="0028452D" w:rsidRPr="0028452D" w:rsidRDefault="0028452D" w:rsidP="0028452D">
      <w:pPr>
        <w:spacing w:after="180"/>
        <w:rPr>
          <w:rFonts w:ascii="Times New Roman" w:hAnsi="Times New Roman"/>
          <w:b/>
          <w:bCs/>
          <w:sz w:val="20"/>
          <w:szCs w:val="21"/>
          <w:lang w:val="en-GB"/>
        </w:rPr>
      </w:pPr>
      <w:r w:rsidRPr="0028452D">
        <w:rPr>
          <w:rFonts w:ascii="Times New Roman" w:hAnsi="Times New Roman"/>
          <w:b/>
          <w:bCs/>
          <w:sz w:val="20"/>
          <w:szCs w:val="21"/>
          <w:lang w:val="en-GB"/>
        </w:rPr>
        <w:t>Proposal 4: it is suggested to define two classes for UL backhaul link, one of which is LA-like scenario with maximum output power less than any UE power class and the other is MR-like scenario without any upper limits for FR1 and FR2.</w:t>
      </w:r>
    </w:p>
    <w:p w14:paraId="236556BF" w14:textId="77777777" w:rsidR="0028452D" w:rsidRPr="0028452D" w:rsidRDefault="0028452D" w:rsidP="0028452D">
      <w:pPr>
        <w:spacing w:after="180"/>
        <w:rPr>
          <w:rFonts w:ascii="Times New Roman" w:hAnsi="Times New Roman"/>
          <w:b/>
          <w:bCs/>
          <w:sz w:val="20"/>
          <w:szCs w:val="21"/>
          <w:lang w:val="en-GB"/>
        </w:rPr>
      </w:pPr>
      <w:r w:rsidRPr="0028452D">
        <w:rPr>
          <w:rFonts w:ascii="Times New Roman" w:hAnsi="Times New Roman"/>
          <w:b/>
          <w:bCs/>
          <w:sz w:val="20"/>
          <w:szCs w:val="21"/>
          <w:lang w:val="en-GB"/>
        </w:rPr>
        <w:t></w:t>
      </w:r>
      <w:r w:rsidRPr="0028452D">
        <w:rPr>
          <w:rFonts w:ascii="Times New Roman" w:hAnsi="Times New Roman"/>
          <w:b/>
          <w:bCs/>
          <w:sz w:val="20"/>
          <w:szCs w:val="21"/>
          <w:lang w:val="en-GB"/>
        </w:rPr>
        <w:tab/>
        <w:t>Medium Range repeater UL backhaul are characterised by requirements derived from Micro Cell and/or Macro Cell scenarios.</w:t>
      </w:r>
    </w:p>
    <w:p w14:paraId="56FD98D9" w14:textId="6051611F" w:rsidR="00853A84" w:rsidRDefault="0028452D" w:rsidP="0028452D">
      <w:pPr>
        <w:spacing w:after="180"/>
        <w:rPr>
          <w:rFonts w:ascii="Times New Roman" w:hAnsi="Times New Roman"/>
          <w:b/>
          <w:bCs/>
          <w:sz w:val="20"/>
          <w:szCs w:val="21"/>
          <w:lang w:val="en-GB"/>
        </w:rPr>
      </w:pPr>
      <w:r w:rsidRPr="0028452D">
        <w:rPr>
          <w:rFonts w:ascii="Times New Roman" w:hAnsi="Times New Roman"/>
          <w:b/>
          <w:bCs/>
          <w:sz w:val="20"/>
          <w:szCs w:val="21"/>
          <w:lang w:val="en-GB"/>
        </w:rPr>
        <w:t></w:t>
      </w:r>
      <w:r w:rsidRPr="0028452D">
        <w:rPr>
          <w:rFonts w:ascii="Times New Roman" w:hAnsi="Times New Roman"/>
          <w:b/>
          <w:bCs/>
          <w:sz w:val="20"/>
          <w:szCs w:val="21"/>
          <w:lang w:val="en-GB"/>
        </w:rPr>
        <w:tab/>
        <w:t>Local Area repeater UL backhaul are characterised by requirements derived from Pico Cell and /or Micro Cell scenarios.</w:t>
      </w:r>
    </w:p>
    <w:p w14:paraId="2D07BA62" w14:textId="2C49E51D" w:rsidR="0028452D" w:rsidRPr="00C46514" w:rsidRDefault="0028452D" w:rsidP="0028452D">
      <w:pPr>
        <w:spacing w:after="180"/>
        <w:rPr>
          <w:rFonts w:ascii="Times New Roman" w:hAnsi="Times New Roman"/>
          <w:b/>
          <w:bCs/>
          <w:sz w:val="20"/>
          <w:szCs w:val="21"/>
          <w:lang w:val="en-GB"/>
        </w:rPr>
      </w:pPr>
      <w:r w:rsidRPr="0028452D">
        <w:rPr>
          <w:rFonts w:ascii="Times New Roman" w:hAnsi="Times New Roman"/>
          <w:b/>
          <w:bCs/>
          <w:sz w:val="20"/>
          <w:szCs w:val="21"/>
          <w:lang w:val="en-GB"/>
        </w:rPr>
        <w:t>Observation 1: the potential interference issue introduced by repeater with higher output power than any UE class may be resolved by smart repeater by some intelligent mechanism.</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661065BF" w:rsidR="00C44816" w:rsidRPr="008F7C8A" w:rsidRDefault="008F7C8A" w:rsidP="00C76DCB">
      <w:pPr>
        <w:widowControl/>
        <w:overflowPunct w:val="0"/>
        <w:autoSpaceDE w:val="0"/>
        <w:autoSpaceDN w:val="0"/>
        <w:adjustRightInd w:val="0"/>
        <w:spacing w:after="180"/>
        <w:jc w:val="left"/>
        <w:textAlignment w:val="baseline"/>
        <w:rPr>
          <w:rFonts w:ascii="Times New Roman" w:hAnsi="Times New Roman"/>
          <w:szCs w:val="21"/>
        </w:rPr>
      </w:pPr>
      <w:r w:rsidRPr="008F7C8A">
        <w:rPr>
          <w:rFonts w:ascii="Times New Roman" w:hAnsi="Times New Roman" w:hint="eastAsia"/>
          <w:szCs w:val="21"/>
        </w:rPr>
        <w:t>[</w:t>
      </w:r>
      <w:r w:rsidRPr="008F7C8A">
        <w:rPr>
          <w:rFonts w:ascii="Times New Roman" w:hAnsi="Times New Roman"/>
          <w:szCs w:val="21"/>
        </w:rPr>
        <w:t>1]</w:t>
      </w:r>
      <w:r>
        <w:rPr>
          <w:rFonts w:ascii="Times New Roman" w:hAnsi="Times New Roman"/>
          <w:szCs w:val="21"/>
        </w:rPr>
        <w:t xml:space="preserve"> </w:t>
      </w:r>
      <w:r w:rsidR="00E33D39" w:rsidRPr="00E33D39">
        <w:rPr>
          <w:rFonts w:ascii="Times New Roman" w:hAnsi="Times New Roman"/>
          <w:szCs w:val="21"/>
        </w:rPr>
        <w:t>R4-2108082</w:t>
      </w:r>
      <w:r w:rsidR="00EB04A6">
        <w:rPr>
          <w:rFonts w:ascii="Times New Roman" w:hAnsi="Times New Roman"/>
          <w:szCs w:val="21"/>
        </w:rPr>
        <w:t xml:space="preserve">, </w:t>
      </w:r>
      <w:r w:rsidR="000C741F" w:rsidRPr="000C741F">
        <w:rPr>
          <w:rFonts w:ascii="Times New Roman" w:hAnsi="Times New Roman"/>
          <w:szCs w:val="21"/>
        </w:rPr>
        <w:t>WF on Repeater Classes and Types</w:t>
      </w:r>
      <w:r w:rsidR="00E33D39">
        <w:rPr>
          <w:rFonts w:ascii="Times New Roman" w:hAnsi="Times New Roman"/>
          <w:szCs w:val="21"/>
        </w:rPr>
        <w:t>, CMCC</w:t>
      </w:r>
    </w:p>
    <w:sectPr w:rsidR="00C44816" w:rsidRPr="008F7C8A"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B4BC" w14:textId="77777777" w:rsidR="00CB01E0" w:rsidRDefault="00CB01E0" w:rsidP="00D5618B">
      <w:r>
        <w:separator/>
      </w:r>
    </w:p>
  </w:endnote>
  <w:endnote w:type="continuationSeparator" w:id="0">
    <w:p w14:paraId="20DC0165" w14:textId="77777777" w:rsidR="00CB01E0" w:rsidRDefault="00CB01E0"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9FFE8" w14:textId="77777777" w:rsidR="00CB01E0" w:rsidRDefault="00CB01E0" w:rsidP="00D5618B">
      <w:r>
        <w:separator/>
      </w:r>
    </w:p>
  </w:footnote>
  <w:footnote w:type="continuationSeparator" w:id="0">
    <w:p w14:paraId="1F033E8A" w14:textId="77777777" w:rsidR="00CB01E0" w:rsidRDefault="00CB01E0"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92CD7"/>
    <w:multiLevelType w:val="hybridMultilevel"/>
    <w:tmpl w:val="E8D020FA"/>
    <w:lvl w:ilvl="0" w:tplc="91F6149E">
      <w:start w:val="1"/>
      <w:numFmt w:val="bullet"/>
      <w:lvlText w:val="•"/>
      <w:lvlJc w:val="left"/>
      <w:pPr>
        <w:tabs>
          <w:tab w:val="num" w:pos="720"/>
        </w:tabs>
        <w:ind w:left="720" w:hanging="360"/>
      </w:pPr>
      <w:rPr>
        <w:rFonts w:ascii="Arial" w:hAnsi="Arial" w:hint="default"/>
      </w:rPr>
    </w:lvl>
    <w:lvl w:ilvl="1" w:tplc="68A61DD4">
      <w:start w:val="1"/>
      <w:numFmt w:val="bullet"/>
      <w:lvlText w:val="•"/>
      <w:lvlJc w:val="left"/>
      <w:pPr>
        <w:tabs>
          <w:tab w:val="num" w:pos="1440"/>
        </w:tabs>
        <w:ind w:left="1440" w:hanging="360"/>
      </w:pPr>
      <w:rPr>
        <w:rFonts w:ascii="Arial" w:hAnsi="Arial" w:hint="default"/>
      </w:rPr>
    </w:lvl>
    <w:lvl w:ilvl="2" w:tplc="B3008DE4" w:tentative="1">
      <w:start w:val="1"/>
      <w:numFmt w:val="bullet"/>
      <w:lvlText w:val="•"/>
      <w:lvlJc w:val="left"/>
      <w:pPr>
        <w:tabs>
          <w:tab w:val="num" w:pos="2160"/>
        </w:tabs>
        <w:ind w:left="2160" w:hanging="360"/>
      </w:pPr>
      <w:rPr>
        <w:rFonts w:ascii="Arial" w:hAnsi="Arial" w:hint="default"/>
      </w:rPr>
    </w:lvl>
    <w:lvl w:ilvl="3" w:tplc="014E74E6" w:tentative="1">
      <w:start w:val="1"/>
      <w:numFmt w:val="bullet"/>
      <w:lvlText w:val="•"/>
      <w:lvlJc w:val="left"/>
      <w:pPr>
        <w:tabs>
          <w:tab w:val="num" w:pos="2880"/>
        </w:tabs>
        <w:ind w:left="2880" w:hanging="360"/>
      </w:pPr>
      <w:rPr>
        <w:rFonts w:ascii="Arial" w:hAnsi="Arial" w:hint="default"/>
      </w:rPr>
    </w:lvl>
    <w:lvl w:ilvl="4" w:tplc="285A885E" w:tentative="1">
      <w:start w:val="1"/>
      <w:numFmt w:val="bullet"/>
      <w:lvlText w:val="•"/>
      <w:lvlJc w:val="left"/>
      <w:pPr>
        <w:tabs>
          <w:tab w:val="num" w:pos="3600"/>
        </w:tabs>
        <w:ind w:left="3600" w:hanging="360"/>
      </w:pPr>
      <w:rPr>
        <w:rFonts w:ascii="Arial" w:hAnsi="Arial" w:hint="default"/>
      </w:rPr>
    </w:lvl>
    <w:lvl w:ilvl="5" w:tplc="176A84D6" w:tentative="1">
      <w:start w:val="1"/>
      <w:numFmt w:val="bullet"/>
      <w:lvlText w:val="•"/>
      <w:lvlJc w:val="left"/>
      <w:pPr>
        <w:tabs>
          <w:tab w:val="num" w:pos="4320"/>
        </w:tabs>
        <w:ind w:left="4320" w:hanging="360"/>
      </w:pPr>
      <w:rPr>
        <w:rFonts w:ascii="Arial" w:hAnsi="Arial" w:hint="default"/>
      </w:rPr>
    </w:lvl>
    <w:lvl w:ilvl="6" w:tplc="8BC213F2" w:tentative="1">
      <w:start w:val="1"/>
      <w:numFmt w:val="bullet"/>
      <w:lvlText w:val="•"/>
      <w:lvlJc w:val="left"/>
      <w:pPr>
        <w:tabs>
          <w:tab w:val="num" w:pos="5040"/>
        </w:tabs>
        <w:ind w:left="5040" w:hanging="360"/>
      </w:pPr>
      <w:rPr>
        <w:rFonts w:ascii="Arial" w:hAnsi="Arial" w:hint="default"/>
      </w:rPr>
    </w:lvl>
    <w:lvl w:ilvl="7" w:tplc="7916D476" w:tentative="1">
      <w:start w:val="1"/>
      <w:numFmt w:val="bullet"/>
      <w:lvlText w:val="•"/>
      <w:lvlJc w:val="left"/>
      <w:pPr>
        <w:tabs>
          <w:tab w:val="num" w:pos="5760"/>
        </w:tabs>
        <w:ind w:left="5760" w:hanging="360"/>
      </w:pPr>
      <w:rPr>
        <w:rFonts w:ascii="Arial" w:hAnsi="Arial" w:hint="default"/>
      </w:rPr>
    </w:lvl>
    <w:lvl w:ilvl="8" w:tplc="3D0A2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D364C"/>
    <w:multiLevelType w:val="hybridMultilevel"/>
    <w:tmpl w:val="794842E0"/>
    <w:lvl w:ilvl="0" w:tplc="0F962AAC">
      <w:start w:val="1"/>
      <w:numFmt w:val="bullet"/>
      <w:lvlText w:val="•"/>
      <w:lvlJc w:val="left"/>
      <w:pPr>
        <w:tabs>
          <w:tab w:val="num" w:pos="720"/>
        </w:tabs>
        <w:ind w:left="720" w:hanging="360"/>
      </w:pPr>
      <w:rPr>
        <w:rFonts w:ascii="Arial" w:hAnsi="Arial" w:hint="default"/>
      </w:rPr>
    </w:lvl>
    <w:lvl w:ilvl="1" w:tplc="6AE2C558">
      <w:start w:val="1"/>
      <w:numFmt w:val="bullet"/>
      <w:lvlText w:val="•"/>
      <w:lvlJc w:val="left"/>
      <w:pPr>
        <w:tabs>
          <w:tab w:val="num" w:pos="1440"/>
        </w:tabs>
        <w:ind w:left="1440" w:hanging="360"/>
      </w:pPr>
      <w:rPr>
        <w:rFonts w:ascii="Arial" w:hAnsi="Arial" w:hint="default"/>
      </w:rPr>
    </w:lvl>
    <w:lvl w:ilvl="2" w:tplc="6CBE2944" w:tentative="1">
      <w:start w:val="1"/>
      <w:numFmt w:val="bullet"/>
      <w:lvlText w:val="•"/>
      <w:lvlJc w:val="left"/>
      <w:pPr>
        <w:tabs>
          <w:tab w:val="num" w:pos="2160"/>
        </w:tabs>
        <w:ind w:left="2160" w:hanging="360"/>
      </w:pPr>
      <w:rPr>
        <w:rFonts w:ascii="Arial" w:hAnsi="Arial" w:hint="default"/>
      </w:rPr>
    </w:lvl>
    <w:lvl w:ilvl="3" w:tplc="6A6049A6" w:tentative="1">
      <w:start w:val="1"/>
      <w:numFmt w:val="bullet"/>
      <w:lvlText w:val="•"/>
      <w:lvlJc w:val="left"/>
      <w:pPr>
        <w:tabs>
          <w:tab w:val="num" w:pos="2880"/>
        </w:tabs>
        <w:ind w:left="2880" w:hanging="360"/>
      </w:pPr>
      <w:rPr>
        <w:rFonts w:ascii="Arial" w:hAnsi="Arial" w:hint="default"/>
      </w:rPr>
    </w:lvl>
    <w:lvl w:ilvl="4" w:tplc="CAD4CC5A" w:tentative="1">
      <w:start w:val="1"/>
      <w:numFmt w:val="bullet"/>
      <w:lvlText w:val="•"/>
      <w:lvlJc w:val="left"/>
      <w:pPr>
        <w:tabs>
          <w:tab w:val="num" w:pos="3600"/>
        </w:tabs>
        <w:ind w:left="3600" w:hanging="360"/>
      </w:pPr>
      <w:rPr>
        <w:rFonts w:ascii="Arial" w:hAnsi="Arial" w:hint="default"/>
      </w:rPr>
    </w:lvl>
    <w:lvl w:ilvl="5" w:tplc="1736F664" w:tentative="1">
      <w:start w:val="1"/>
      <w:numFmt w:val="bullet"/>
      <w:lvlText w:val="•"/>
      <w:lvlJc w:val="left"/>
      <w:pPr>
        <w:tabs>
          <w:tab w:val="num" w:pos="4320"/>
        </w:tabs>
        <w:ind w:left="4320" w:hanging="360"/>
      </w:pPr>
      <w:rPr>
        <w:rFonts w:ascii="Arial" w:hAnsi="Arial" w:hint="default"/>
      </w:rPr>
    </w:lvl>
    <w:lvl w:ilvl="6" w:tplc="DC5EAFDA" w:tentative="1">
      <w:start w:val="1"/>
      <w:numFmt w:val="bullet"/>
      <w:lvlText w:val="•"/>
      <w:lvlJc w:val="left"/>
      <w:pPr>
        <w:tabs>
          <w:tab w:val="num" w:pos="5040"/>
        </w:tabs>
        <w:ind w:left="5040" w:hanging="360"/>
      </w:pPr>
      <w:rPr>
        <w:rFonts w:ascii="Arial" w:hAnsi="Arial" w:hint="default"/>
      </w:rPr>
    </w:lvl>
    <w:lvl w:ilvl="7" w:tplc="DDA8F75C" w:tentative="1">
      <w:start w:val="1"/>
      <w:numFmt w:val="bullet"/>
      <w:lvlText w:val="•"/>
      <w:lvlJc w:val="left"/>
      <w:pPr>
        <w:tabs>
          <w:tab w:val="num" w:pos="5760"/>
        </w:tabs>
        <w:ind w:left="5760" w:hanging="360"/>
      </w:pPr>
      <w:rPr>
        <w:rFonts w:ascii="Arial" w:hAnsi="Arial" w:hint="default"/>
      </w:rPr>
    </w:lvl>
    <w:lvl w:ilvl="8" w:tplc="38EE4E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094FDD"/>
    <w:multiLevelType w:val="hybridMultilevel"/>
    <w:tmpl w:val="375895C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F6B20"/>
    <w:multiLevelType w:val="hybridMultilevel"/>
    <w:tmpl w:val="D9949530"/>
    <w:lvl w:ilvl="0" w:tplc="E064E2FE">
      <w:start w:val="1"/>
      <w:numFmt w:val="bullet"/>
      <w:lvlText w:val="•"/>
      <w:lvlJc w:val="left"/>
      <w:pPr>
        <w:tabs>
          <w:tab w:val="num" w:pos="720"/>
        </w:tabs>
        <w:ind w:left="720" w:hanging="360"/>
      </w:pPr>
      <w:rPr>
        <w:rFonts w:ascii="Arial" w:hAnsi="Arial" w:hint="default"/>
      </w:rPr>
    </w:lvl>
    <w:lvl w:ilvl="1" w:tplc="ABCC39EA">
      <w:start w:val="1"/>
      <w:numFmt w:val="bullet"/>
      <w:lvlText w:val="•"/>
      <w:lvlJc w:val="left"/>
      <w:pPr>
        <w:tabs>
          <w:tab w:val="num" w:pos="1440"/>
        </w:tabs>
        <w:ind w:left="1440" w:hanging="360"/>
      </w:pPr>
      <w:rPr>
        <w:rFonts w:ascii="Arial" w:hAnsi="Arial" w:hint="default"/>
      </w:rPr>
    </w:lvl>
    <w:lvl w:ilvl="2" w:tplc="2200ACCA" w:tentative="1">
      <w:start w:val="1"/>
      <w:numFmt w:val="bullet"/>
      <w:lvlText w:val="•"/>
      <w:lvlJc w:val="left"/>
      <w:pPr>
        <w:tabs>
          <w:tab w:val="num" w:pos="2160"/>
        </w:tabs>
        <w:ind w:left="2160" w:hanging="360"/>
      </w:pPr>
      <w:rPr>
        <w:rFonts w:ascii="Arial" w:hAnsi="Arial" w:hint="default"/>
      </w:rPr>
    </w:lvl>
    <w:lvl w:ilvl="3" w:tplc="6BB8EC78" w:tentative="1">
      <w:start w:val="1"/>
      <w:numFmt w:val="bullet"/>
      <w:lvlText w:val="•"/>
      <w:lvlJc w:val="left"/>
      <w:pPr>
        <w:tabs>
          <w:tab w:val="num" w:pos="2880"/>
        </w:tabs>
        <w:ind w:left="2880" w:hanging="360"/>
      </w:pPr>
      <w:rPr>
        <w:rFonts w:ascii="Arial" w:hAnsi="Arial" w:hint="default"/>
      </w:rPr>
    </w:lvl>
    <w:lvl w:ilvl="4" w:tplc="412A470A" w:tentative="1">
      <w:start w:val="1"/>
      <w:numFmt w:val="bullet"/>
      <w:lvlText w:val="•"/>
      <w:lvlJc w:val="left"/>
      <w:pPr>
        <w:tabs>
          <w:tab w:val="num" w:pos="3600"/>
        </w:tabs>
        <w:ind w:left="3600" w:hanging="360"/>
      </w:pPr>
      <w:rPr>
        <w:rFonts w:ascii="Arial" w:hAnsi="Arial" w:hint="default"/>
      </w:rPr>
    </w:lvl>
    <w:lvl w:ilvl="5" w:tplc="96EEA038" w:tentative="1">
      <w:start w:val="1"/>
      <w:numFmt w:val="bullet"/>
      <w:lvlText w:val="•"/>
      <w:lvlJc w:val="left"/>
      <w:pPr>
        <w:tabs>
          <w:tab w:val="num" w:pos="4320"/>
        </w:tabs>
        <w:ind w:left="4320" w:hanging="360"/>
      </w:pPr>
      <w:rPr>
        <w:rFonts w:ascii="Arial" w:hAnsi="Arial" w:hint="default"/>
      </w:rPr>
    </w:lvl>
    <w:lvl w:ilvl="6" w:tplc="1720AA76" w:tentative="1">
      <w:start w:val="1"/>
      <w:numFmt w:val="bullet"/>
      <w:lvlText w:val="•"/>
      <w:lvlJc w:val="left"/>
      <w:pPr>
        <w:tabs>
          <w:tab w:val="num" w:pos="5040"/>
        </w:tabs>
        <w:ind w:left="5040" w:hanging="360"/>
      </w:pPr>
      <w:rPr>
        <w:rFonts w:ascii="Arial" w:hAnsi="Arial" w:hint="default"/>
      </w:rPr>
    </w:lvl>
    <w:lvl w:ilvl="7" w:tplc="E104E50C" w:tentative="1">
      <w:start w:val="1"/>
      <w:numFmt w:val="bullet"/>
      <w:lvlText w:val="•"/>
      <w:lvlJc w:val="left"/>
      <w:pPr>
        <w:tabs>
          <w:tab w:val="num" w:pos="5760"/>
        </w:tabs>
        <w:ind w:left="5760" w:hanging="360"/>
      </w:pPr>
      <w:rPr>
        <w:rFonts w:ascii="Arial" w:hAnsi="Arial" w:hint="default"/>
      </w:rPr>
    </w:lvl>
    <w:lvl w:ilvl="8" w:tplc="AE5A2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35366C1"/>
    <w:multiLevelType w:val="hybridMultilevel"/>
    <w:tmpl w:val="7AE66266"/>
    <w:lvl w:ilvl="0" w:tplc="622EDA6C">
      <w:start w:val="1"/>
      <w:numFmt w:val="bullet"/>
      <w:lvlText w:val="•"/>
      <w:lvlJc w:val="left"/>
      <w:pPr>
        <w:tabs>
          <w:tab w:val="num" w:pos="720"/>
        </w:tabs>
        <w:ind w:left="720" w:hanging="360"/>
      </w:pPr>
      <w:rPr>
        <w:rFonts w:ascii="Arial" w:hAnsi="Arial" w:hint="default"/>
      </w:rPr>
    </w:lvl>
    <w:lvl w:ilvl="1" w:tplc="01DCA9B6">
      <w:start w:val="1"/>
      <w:numFmt w:val="bullet"/>
      <w:lvlText w:val="•"/>
      <w:lvlJc w:val="left"/>
      <w:pPr>
        <w:tabs>
          <w:tab w:val="num" w:pos="1440"/>
        </w:tabs>
        <w:ind w:left="1440" w:hanging="360"/>
      </w:pPr>
      <w:rPr>
        <w:rFonts w:ascii="Arial" w:hAnsi="Arial" w:hint="default"/>
      </w:rPr>
    </w:lvl>
    <w:lvl w:ilvl="2" w:tplc="3F528C08" w:tentative="1">
      <w:start w:val="1"/>
      <w:numFmt w:val="bullet"/>
      <w:lvlText w:val="•"/>
      <w:lvlJc w:val="left"/>
      <w:pPr>
        <w:tabs>
          <w:tab w:val="num" w:pos="2160"/>
        </w:tabs>
        <w:ind w:left="2160" w:hanging="360"/>
      </w:pPr>
      <w:rPr>
        <w:rFonts w:ascii="Arial" w:hAnsi="Arial" w:hint="default"/>
      </w:rPr>
    </w:lvl>
    <w:lvl w:ilvl="3" w:tplc="B7944410" w:tentative="1">
      <w:start w:val="1"/>
      <w:numFmt w:val="bullet"/>
      <w:lvlText w:val="•"/>
      <w:lvlJc w:val="left"/>
      <w:pPr>
        <w:tabs>
          <w:tab w:val="num" w:pos="2880"/>
        </w:tabs>
        <w:ind w:left="2880" w:hanging="360"/>
      </w:pPr>
      <w:rPr>
        <w:rFonts w:ascii="Arial" w:hAnsi="Arial" w:hint="default"/>
      </w:rPr>
    </w:lvl>
    <w:lvl w:ilvl="4" w:tplc="A574D5AA" w:tentative="1">
      <w:start w:val="1"/>
      <w:numFmt w:val="bullet"/>
      <w:lvlText w:val="•"/>
      <w:lvlJc w:val="left"/>
      <w:pPr>
        <w:tabs>
          <w:tab w:val="num" w:pos="3600"/>
        </w:tabs>
        <w:ind w:left="3600" w:hanging="360"/>
      </w:pPr>
      <w:rPr>
        <w:rFonts w:ascii="Arial" w:hAnsi="Arial" w:hint="default"/>
      </w:rPr>
    </w:lvl>
    <w:lvl w:ilvl="5" w:tplc="6E867610" w:tentative="1">
      <w:start w:val="1"/>
      <w:numFmt w:val="bullet"/>
      <w:lvlText w:val="•"/>
      <w:lvlJc w:val="left"/>
      <w:pPr>
        <w:tabs>
          <w:tab w:val="num" w:pos="4320"/>
        </w:tabs>
        <w:ind w:left="4320" w:hanging="360"/>
      </w:pPr>
      <w:rPr>
        <w:rFonts w:ascii="Arial" w:hAnsi="Arial" w:hint="default"/>
      </w:rPr>
    </w:lvl>
    <w:lvl w:ilvl="6" w:tplc="E9A86CB6" w:tentative="1">
      <w:start w:val="1"/>
      <w:numFmt w:val="bullet"/>
      <w:lvlText w:val="•"/>
      <w:lvlJc w:val="left"/>
      <w:pPr>
        <w:tabs>
          <w:tab w:val="num" w:pos="5040"/>
        </w:tabs>
        <w:ind w:left="5040" w:hanging="360"/>
      </w:pPr>
      <w:rPr>
        <w:rFonts w:ascii="Arial" w:hAnsi="Arial" w:hint="default"/>
      </w:rPr>
    </w:lvl>
    <w:lvl w:ilvl="7" w:tplc="E38048FA" w:tentative="1">
      <w:start w:val="1"/>
      <w:numFmt w:val="bullet"/>
      <w:lvlText w:val="•"/>
      <w:lvlJc w:val="left"/>
      <w:pPr>
        <w:tabs>
          <w:tab w:val="num" w:pos="5760"/>
        </w:tabs>
        <w:ind w:left="5760" w:hanging="360"/>
      </w:pPr>
      <w:rPr>
        <w:rFonts w:ascii="Arial" w:hAnsi="Arial" w:hint="default"/>
      </w:rPr>
    </w:lvl>
    <w:lvl w:ilvl="8" w:tplc="191225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E34F3F"/>
    <w:multiLevelType w:val="hybridMultilevel"/>
    <w:tmpl w:val="F736665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481EA1"/>
    <w:multiLevelType w:val="hybridMultilevel"/>
    <w:tmpl w:val="A182913A"/>
    <w:lvl w:ilvl="0" w:tplc="E362E92E">
      <w:start w:val="1"/>
      <w:numFmt w:val="bullet"/>
      <w:lvlText w:val="•"/>
      <w:lvlJc w:val="left"/>
      <w:pPr>
        <w:tabs>
          <w:tab w:val="num" w:pos="720"/>
        </w:tabs>
        <w:ind w:left="720" w:hanging="360"/>
      </w:pPr>
      <w:rPr>
        <w:rFonts w:ascii="Arial" w:hAnsi="Arial" w:hint="default"/>
      </w:rPr>
    </w:lvl>
    <w:lvl w:ilvl="1" w:tplc="1324BB1C">
      <w:start w:val="1"/>
      <w:numFmt w:val="bullet"/>
      <w:lvlText w:val="•"/>
      <w:lvlJc w:val="left"/>
      <w:pPr>
        <w:tabs>
          <w:tab w:val="num" w:pos="1440"/>
        </w:tabs>
        <w:ind w:left="1440" w:hanging="360"/>
      </w:pPr>
      <w:rPr>
        <w:rFonts w:ascii="Arial" w:hAnsi="Arial" w:hint="default"/>
      </w:rPr>
    </w:lvl>
    <w:lvl w:ilvl="2" w:tplc="99BC5A5A" w:tentative="1">
      <w:start w:val="1"/>
      <w:numFmt w:val="bullet"/>
      <w:lvlText w:val="•"/>
      <w:lvlJc w:val="left"/>
      <w:pPr>
        <w:tabs>
          <w:tab w:val="num" w:pos="2160"/>
        </w:tabs>
        <w:ind w:left="2160" w:hanging="360"/>
      </w:pPr>
      <w:rPr>
        <w:rFonts w:ascii="Arial" w:hAnsi="Arial" w:hint="default"/>
      </w:rPr>
    </w:lvl>
    <w:lvl w:ilvl="3" w:tplc="88D490CE" w:tentative="1">
      <w:start w:val="1"/>
      <w:numFmt w:val="bullet"/>
      <w:lvlText w:val="•"/>
      <w:lvlJc w:val="left"/>
      <w:pPr>
        <w:tabs>
          <w:tab w:val="num" w:pos="2880"/>
        </w:tabs>
        <w:ind w:left="2880" w:hanging="360"/>
      </w:pPr>
      <w:rPr>
        <w:rFonts w:ascii="Arial" w:hAnsi="Arial" w:hint="default"/>
      </w:rPr>
    </w:lvl>
    <w:lvl w:ilvl="4" w:tplc="BEAA0090" w:tentative="1">
      <w:start w:val="1"/>
      <w:numFmt w:val="bullet"/>
      <w:lvlText w:val="•"/>
      <w:lvlJc w:val="left"/>
      <w:pPr>
        <w:tabs>
          <w:tab w:val="num" w:pos="3600"/>
        </w:tabs>
        <w:ind w:left="3600" w:hanging="360"/>
      </w:pPr>
      <w:rPr>
        <w:rFonts w:ascii="Arial" w:hAnsi="Arial" w:hint="default"/>
      </w:rPr>
    </w:lvl>
    <w:lvl w:ilvl="5" w:tplc="F0DA86BC" w:tentative="1">
      <w:start w:val="1"/>
      <w:numFmt w:val="bullet"/>
      <w:lvlText w:val="•"/>
      <w:lvlJc w:val="left"/>
      <w:pPr>
        <w:tabs>
          <w:tab w:val="num" w:pos="4320"/>
        </w:tabs>
        <w:ind w:left="4320" w:hanging="360"/>
      </w:pPr>
      <w:rPr>
        <w:rFonts w:ascii="Arial" w:hAnsi="Arial" w:hint="default"/>
      </w:rPr>
    </w:lvl>
    <w:lvl w:ilvl="6" w:tplc="7F901450" w:tentative="1">
      <w:start w:val="1"/>
      <w:numFmt w:val="bullet"/>
      <w:lvlText w:val="•"/>
      <w:lvlJc w:val="left"/>
      <w:pPr>
        <w:tabs>
          <w:tab w:val="num" w:pos="5040"/>
        </w:tabs>
        <w:ind w:left="5040" w:hanging="360"/>
      </w:pPr>
      <w:rPr>
        <w:rFonts w:ascii="Arial" w:hAnsi="Arial" w:hint="default"/>
      </w:rPr>
    </w:lvl>
    <w:lvl w:ilvl="7" w:tplc="A162DA2C" w:tentative="1">
      <w:start w:val="1"/>
      <w:numFmt w:val="bullet"/>
      <w:lvlText w:val="•"/>
      <w:lvlJc w:val="left"/>
      <w:pPr>
        <w:tabs>
          <w:tab w:val="num" w:pos="5760"/>
        </w:tabs>
        <w:ind w:left="5760" w:hanging="360"/>
      </w:pPr>
      <w:rPr>
        <w:rFonts w:ascii="Arial" w:hAnsi="Arial" w:hint="default"/>
      </w:rPr>
    </w:lvl>
    <w:lvl w:ilvl="8" w:tplc="6B3AF8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7138BA"/>
    <w:multiLevelType w:val="hybridMultilevel"/>
    <w:tmpl w:val="988EFC8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4"/>
  </w:num>
  <w:num w:numId="4">
    <w:abstractNumId w:val="1"/>
  </w:num>
  <w:num w:numId="5">
    <w:abstractNumId w:val="24"/>
  </w:num>
  <w:num w:numId="6">
    <w:abstractNumId w:val="3"/>
  </w:num>
  <w:num w:numId="7">
    <w:abstractNumId w:val="17"/>
  </w:num>
  <w:num w:numId="8">
    <w:abstractNumId w:val="18"/>
  </w:num>
  <w:num w:numId="9">
    <w:abstractNumId w:val="30"/>
  </w:num>
  <w:num w:numId="10">
    <w:abstractNumId w:val="15"/>
  </w:num>
  <w:num w:numId="11">
    <w:abstractNumId w:val="9"/>
  </w:num>
  <w:num w:numId="12">
    <w:abstractNumId w:val="19"/>
  </w:num>
  <w:num w:numId="13">
    <w:abstractNumId w:val="3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3"/>
  </w:num>
  <w:num w:numId="18">
    <w:abstractNumId w:val="13"/>
  </w:num>
  <w:num w:numId="19">
    <w:abstractNumId w:val="23"/>
  </w:num>
  <w:num w:numId="20">
    <w:abstractNumId w:val="7"/>
  </w:num>
  <w:num w:numId="21">
    <w:abstractNumId w:val="20"/>
  </w:num>
  <w:num w:numId="22">
    <w:abstractNumId w:val="11"/>
  </w:num>
  <w:num w:numId="23">
    <w:abstractNumId w:val="21"/>
  </w:num>
  <w:num w:numId="24">
    <w:abstractNumId w:val="25"/>
  </w:num>
  <w:num w:numId="25">
    <w:abstractNumId w:val="16"/>
  </w:num>
  <w:num w:numId="26">
    <w:abstractNumId w:val="6"/>
  </w:num>
  <w:num w:numId="27">
    <w:abstractNumId w:val="8"/>
  </w:num>
  <w:num w:numId="28">
    <w:abstractNumId w:val="28"/>
  </w:num>
  <w:num w:numId="29">
    <w:abstractNumId w:val="14"/>
  </w:num>
  <w:num w:numId="30">
    <w:abstractNumId w:val="2"/>
  </w:num>
  <w:num w:numId="31">
    <w:abstractNumId w:val="10"/>
  </w:num>
  <w:num w:numId="32">
    <w:abstractNumId w:val="5"/>
  </w:num>
  <w:num w:numId="33">
    <w:abstractNumId w:val="2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52E"/>
    <w:rsid w:val="00002DFE"/>
    <w:rsid w:val="000030DA"/>
    <w:rsid w:val="0000389F"/>
    <w:rsid w:val="000041CA"/>
    <w:rsid w:val="0000477F"/>
    <w:rsid w:val="00005E84"/>
    <w:rsid w:val="00006196"/>
    <w:rsid w:val="000064F7"/>
    <w:rsid w:val="00010F9E"/>
    <w:rsid w:val="00011326"/>
    <w:rsid w:val="0001160B"/>
    <w:rsid w:val="00011927"/>
    <w:rsid w:val="00012C96"/>
    <w:rsid w:val="000138E6"/>
    <w:rsid w:val="00016B44"/>
    <w:rsid w:val="00016BC2"/>
    <w:rsid w:val="00021DD4"/>
    <w:rsid w:val="000223C3"/>
    <w:rsid w:val="00023C1C"/>
    <w:rsid w:val="00024959"/>
    <w:rsid w:val="00024FA6"/>
    <w:rsid w:val="00025E8F"/>
    <w:rsid w:val="00030957"/>
    <w:rsid w:val="000328EF"/>
    <w:rsid w:val="0003334A"/>
    <w:rsid w:val="00034492"/>
    <w:rsid w:val="00040C35"/>
    <w:rsid w:val="00040E44"/>
    <w:rsid w:val="000428BA"/>
    <w:rsid w:val="00043E8D"/>
    <w:rsid w:val="00044652"/>
    <w:rsid w:val="000449E2"/>
    <w:rsid w:val="00044B31"/>
    <w:rsid w:val="0004539C"/>
    <w:rsid w:val="0004564B"/>
    <w:rsid w:val="0004616D"/>
    <w:rsid w:val="00050835"/>
    <w:rsid w:val="00051925"/>
    <w:rsid w:val="00052CB8"/>
    <w:rsid w:val="00052E16"/>
    <w:rsid w:val="00053BCE"/>
    <w:rsid w:val="00055B1F"/>
    <w:rsid w:val="00056C78"/>
    <w:rsid w:val="00057B7E"/>
    <w:rsid w:val="000606D3"/>
    <w:rsid w:val="00064ACC"/>
    <w:rsid w:val="00064DB6"/>
    <w:rsid w:val="000660F4"/>
    <w:rsid w:val="000664DD"/>
    <w:rsid w:val="0006714C"/>
    <w:rsid w:val="00067233"/>
    <w:rsid w:val="00070B68"/>
    <w:rsid w:val="00071D02"/>
    <w:rsid w:val="000726EB"/>
    <w:rsid w:val="000728AA"/>
    <w:rsid w:val="000752CA"/>
    <w:rsid w:val="00075657"/>
    <w:rsid w:val="000803EE"/>
    <w:rsid w:val="000813B3"/>
    <w:rsid w:val="000826EF"/>
    <w:rsid w:val="000849ED"/>
    <w:rsid w:val="00084B99"/>
    <w:rsid w:val="00085494"/>
    <w:rsid w:val="00085D8F"/>
    <w:rsid w:val="00087747"/>
    <w:rsid w:val="00087810"/>
    <w:rsid w:val="000900F0"/>
    <w:rsid w:val="00090A5D"/>
    <w:rsid w:val="000913FD"/>
    <w:rsid w:val="00093518"/>
    <w:rsid w:val="00097039"/>
    <w:rsid w:val="00097B73"/>
    <w:rsid w:val="00097FBD"/>
    <w:rsid w:val="000A01AE"/>
    <w:rsid w:val="000A0AE8"/>
    <w:rsid w:val="000A0AF7"/>
    <w:rsid w:val="000A2EF0"/>
    <w:rsid w:val="000A3424"/>
    <w:rsid w:val="000A3CB1"/>
    <w:rsid w:val="000A3E57"/>
    <w:rsid w:val="000A7904"/>
    <w:rsid w:val="000B032D"/>
    <w:rsid w:val="000B152C"/>
    <w:rsid w:val="000B23C0"/>
    <w:rsid w:val="000B417A"/>
    <w:rsid w:val="000B55D1"/>
    <w:rsid w:val="000B5CC2"/>
    <w:rsid w:val="000B6C07"/>
    <w:rsid w:val="000B7D23"/>
    <w:rsid w:val="000C0277"/>
    <w:rsid w:val="000C0762"/>
    <w:rsid w:val="000C1280"/>
    <w:rsid w:val="000C1407"/>
    <w:rsid w:val="000C226C"/>
    <w:rsid w:val="000C2295"/>
    <w:rsid w:val="000C22BE"/>
    <w:rsid w:val="000C41DF"/>
    <w:rsid w:val="000C4A40"/>
    <w:rsid w:val="000C51A5"/>
    <w:rsid w:val="000C5B39"/>
    <w:rsid w:val="000C6E80"/>
    <w:rsid w:val="000C741F"/>
    <w:rsid w:val="000D06CB"/>
    <w:rsid w:val="000D06F5"/>
    <w:rsid w:val="000D16FB"/>
    <w:rsid w:val="000D1B8D"/>
    <w:rsid w:val="000D1F5A"/>
    <w:rsid w:val="000D2355"/>
    <w:rsid w:val="000D3028"/>
    <w:rsid w:val="000D38A7"/>
    <w:rsid w:val="000D4338"/>
    <w:rsid w:val="000D475B"/>
    <w:rsid w:val="000D630F"/>
    <w:rsid w:val="000D6A04"/>
    <w:rsid w:val="000D6FD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700F"/>
    <w:rsid w:val="000F70C1"/>
    <w:rsid w:val="000F70C8"/>
    <w:rsid w:val="00100D0E"/>
    <w:rsid w:val="00101EC1"/>
    <w:rsid w:val="0010204C"/>
    <w:rsid w:val="0010239B"/>
    <w:rsid w:val="001026C3"/>
    <w:rsid w:val="00102B4D"/>
    <w:rsid w:val="001033DA"/>
    <w:rsid w:val="0010628D"/>
    <w:rsid w:val="00106845"/>
    <w:rsid w:val="0010688E"/>
    <w:rsid w:val="00106FA8"/>
    <w:rsid w:val="0011062D"/>
    <w:rsid w:val="0011154A"/>
    <w:rsid w:val="00111932"/>
    <w:rsid w:val="00111FB4"/>
    <w:rsid w:val="001126D0"/>
    <w:rsid w:val="001126D1"/>
    <w:rsid w:val="001137AE"/>
    <w:rsid w:val="00114297"/>
    <w:rsid w:val="00114715"/>
    <w:rsid w:val="001155D6"/>
    <w:rsid w:val="0011636C"/>
    <w:rsid w:val="00116723"/>
    <w:rsid w:val="00116AE7"/>
    <w:rsid w:val="00117381"/>
    <w:rsid w:val="001203E7"/>
    <w:rsid w:val="0012056F"/>
    <w:rsid w:val="00122897"/>
    <w:rsid w:val="00122945"/>
    <w:rsid w:val="001229DE"/>
    <w:rsid w:val="00122B68"/>
    <w:rsid w:val="00123E6B"/>
    <w:rsid w:val="00123EFD"/>
    <w:rsid w:val="0013029D"/>
    <w:rsid w:val="00131B3F"/>
    <w:rsid w:val="0013209F"/>
    <w:rsid w:val="001326C6"/>
    <w:rsid w:val="00132B78"/>
    <w:rsid w:val="001330E3"/>
    <w:rsid w:val="0013477E"/>
    <w:rsid w:val="00136C7A"/>
    <w:rsid w:val="00137BE3"/>
    <w:rsid w:val="00137E20"/>
    <w:rsid w:val="00140720"/>
    <w:rsid w:val="001417E5"/>
    <w:rsid w:val="00142072"/>
    <w:rsid w:val="0014248C"/>
    <w:rsid w:val="00143120"/>
    <w:rsid w:val="00143F1D"/>
    <w:rsid w:val="00145905"/>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525D"/>
    <w:rsid w:val="0016673D"/>
    <w:rsid w:val="001670BB"/>
    <w:rsid w:val="00172290"/>
    <w:rsid w:val="00173CED"/>
    <w:rsid w:val="00180138"/>
    <w:rsid w:val="00180913"/>
    <w:rsid w:val="001811FF"/>
    <w:rsid w:val="00182088"/>
    <w:rsid w:val="00182D7D"/>
    <w:rsid w:val="00182F03"/>
    <w:rsid w:val="00183E23"/>
    <w:rsid w:val="0018424B"/>
    <w:rsid w:val="001852FC"/>
    <w:rsid w:val="00187A01"/>
    <w:rsid w:val="00190C83"/>
    <w:rsid w:val="00190CEC"/>
    <w:rsid w:val="001912A1"/>
    <w:rsid w:val="0019151C"/>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64F0"/>
    <w:rsid w:val="001B7CE6"/>
    <w:rsid w:val="001C149C"/>
    <w:rsid w:val="001C1A9A"/>
    <w:rsid w:val="001C372D"/>
    <w:rsid w:val="001C3C52"/>
    <w:rsid w:val="001C4C37"/>
    <w:rsid w:val="001C4DFD"/>
    <w:rsid w:val="001C63F1"/>
    <w:rsid w:val="001C6E84"/>
    <w:rsid w:val="001C71A1"/>
    <w:rsid w:val="001C7A6D"/>
    <w:rsid w:val="001D109E"/>
    <w:rsid w:val="001D46CD"/>
    <w:rsid w:val="001D5025"/>
    <w:rsid w:val="001D51C0"/>
    <w:rsid w:val="001D66E0"/>
    <w:rsid w:val="001D710F"/>
    <w:rsid w:val="001D7806"/>
    <w:rsid w:val="001E0606"/>
    <w:rsid w:val="001E15AF"/>
    <w:rsid w:val="001E1E04"/>
    <w:rsid w:val="001E2508"/>
    <w:rsid w:val="001E258A"/>
    <w:rsid w:val="001E26F4"/>
    <w:rsid w:val="001E338A"/>
    <w:rsid w:val="001E4EF1"/>
    <w:rsid w:val="001E5085"/>
    <w:rsid w:val="001E6D42"/>
    <w:rsid w:val="001E7AE1"/>
    <w:rsid w:val="001F1181"/>
    <w:rsid w:val="001F123A"/>
    <w:rsid w:val="001F227B"/>
    <w:rsid w:val="001F2FBC"/>
    <w:rsid w:val="001F5D92"/>
    <w:rsid w:val="00202428"/>
    <w:rsid w:val="00203046"/>
    <w:rsid w:val="00203DEC"/>
    <w:rsid w:val="002046C3"/>
    <w:rsid w:val="002068E6"/>
    <w:rsid w:val="00207244"/>
    <w:rsid w:val="00207318"/>
    <w:rsid w:val="00210E74"/>
    <w:rsid w:val="00211040"/>
    <w:rsid w:val="0021125E"/>
    <w:rsid w:val="00211F9F"/>
    <w:rsid w:val="00212427"/>
    <w:rsid w:val="002131E0"/>
    <w:rsid w:val="0021391F"/>
    <w:rsid w:val="00213A14"/>
    <w:rsid w:val="00214B90"/>
    <w:rsid w:val="00214D42"/>
    <w:rsid w:val="00215492"/>
    <w:rsid w:val="00215703"/>
    <w:rsid w:val="002159B3"/>
    <w:rsid w:val="002211D8"/>
    <w:rsid w:val="0022152B"/>
    <w:rsid w:val="00221F31"/>
    <w:rsid w:val="00222116"/>
    <w:rsid w:val="00222860"/>
    <w:rsid w:val="0022300D"/>
    <w:rsid w:val="00223A14"/>
    <w:rsid w:val="00224AA2"/>
    <w:rsid w:val="00224C40"/>
    <w:rsid w:val="00224E27"/>
    <w:rsid w:val="002314FD"/>
    <w:rsid w:val="00232DCF"/>
    <w:rsid w:val="00233587"/>
    <w:rsid w:val="0023392F"/>
    <w:rsid w:val="00233B01"/>
    <w:rsid w:val="00235FEF"/>
    <w:rsid w:val="002370D6"/>
    <w:rsid w:val="002379D3"/>
    <w:rsid w:val="002406C0"/>
    <w:rsid w:val="002408B1"/>
    <w:rsid w:val="002410A1"/>
    <w:rsid w:val="00242A91"/>
    <w:rsid w:val="00242B7B"/>
    <w:rsid w:val="00244DCD"/>
    <w:rsid w:val="002451EE"/>
    <w:rsid w:val="002452F2"/>
    <w:rsid w:val="00245C9B"/>
    <w:rsid w:val="00246D29"/>
    <w:rsid w:val="00247545"/>
    <w:rsid w:val="002501E8"/>
    <w:rsid w:val="00250C1F"/>
    <w:rsid w:val="002521CD"/>
    <w:rsid w:val="00253AF9"/>
    <w:rsid w:val="002564E9"/>
    <w:rsid w:val="00260FCD"/>
    <w:rsid w:val="0026205C"/>
    <w:rsid w:val="002628DD"/>
    <w:rsid w:val="00264A81"/>
    <w:rsid w:val="00265211"/>
    <w:rsid w:val="00266120"/>
    <w:rsid w:val="002716DE"/>
    <w:rsid w:val="00273D06"/>
    <w:rsid w:val="00274A57"/>
    <w:rsid w:val="00276210"/>
    <w:rsid w:val="002767F9"/>
    <w:rsid w:val="002773E8"/>
    <w:rsid w:val="0028013D"/>
    <w:rsid w:val="0028106F"/>
    <w:rsid w:val="0028164D"/>
    <w:rsid w:val="00281720"/>
    <w:rsid w:val="002817F4"/>
    <w:rsid w:val="00282717"/>
    <w:rsid w:val="002833A3"/>
    <w:rsid w:val="00283BC3"/>
    <w:rsid w:val="0028452D"/>
    <w:rsid w:val="00284E14"/>
    <w:rsid w:val="00285780"/>
    <w:rsid w:val="0029022F"/>
    <w:rsid w:val="002922BF"/>
    <w:rsid w:val="00292D08"/>
    <w:rsid w:val="0029358E"/>
    <w:rsid w:val="00293E67"/>
    <w:rsid w:val="002946D1"/>
    <w:rsid w:val="00296039"/>
    <w:rsid w:val="002A0026"/>
    <w:rsid w:val="002A0855"/>
    <w:rsid w:val="002A0945"/>
    <w:rsid w:val="002A09B6"/>
    <w:rsid w:val="002A4066"/>
    <w:rsid w:val="002A44FF"/>
    <w:rsid w:val="002A62D7"/>
    <w:rsid w:val="002A715E"/>
    <w:rsid w:val="002A75A5"/>
    <w:rsid w:val="002A7ED3"/>
    <w:rsid w:val="002B0EF7"/>
    <w:rsid w:val="002B241D"/>
    <w:rsid w:val="002B2707"/>
    <w:rsid w:val="002B3879"/>
    <w:rsid w:val="002B3F1E"/>
    <w:rsid w:val="002B4B63"/>
    <w:rsid w:val="002C1018"/>
    <w:rsid w:val="002C29FD"/>
    <w:rsid w:val="002C59C0"/>
    <w:rsid w:val="002C6F34"/>
    <w:rsid w:val="002C7BE6"/>
    <w:rsid w:val="002D00F5"/>
    <w:rsid w:val="002D289B"/>
    <w:rsid w:val="002D6388"/>
    <w:rsid w:val="002D6937"/>
    <w:rsid w:val="002D706F"/>
    <w:rsid w:val="002D7D40"/>
    <w:rsid w:val="002D7DEE"/>
    <w:rsid w:val="002E05CB"/>
    <w:rsid w:val="002E0CA4"/>
    <w:rsid w:val="002E1212"/>
    <w:rsid w:val="002E389B"/>
    <w:rsid w:val="002E4D43"/>
    <w:rsid w:val="002E5905"/>
    <w:rsid w:val="002E767C"/>
    <w:rsid w:val="002F0378"/>
    <w:rsid w:val="002F0C66"/>
    <w:rsid w:val="002F0E6F"/>
    <w:rsid w:val="002F1412"/>
    <w:rsid w:val="002F14D9"/>
    <w:rsid w:val="002F17EA"/>
    <w:rsid w:val="002F2EC6"/>
    <w:rsid w:val="002F35A2"/>
    <w:rsid w:val="002F4B9F"/>
    <w:rsid w:val="002F6EBC"/>
    <w:rsid w:val="002F7E7F"/>
    <w:rsid w:val="00301586"/>
    <w:rsid w:val="00301B1D"/>
    <w:rsid w:val="00302114"/>
    <w:rsid w:val="00302C9A"/>
    <w:rsid w:val="003042F7"/>
    <w:rsid w:val="00305566"/>
    <w:rsid w:val="00306853"/>
    <w:rsid w:val="003068EE"/>
    <w:rsid w:val="00310056"/>
    <w:rsid w:val="00310B4B"/>
    <w:rsid w:val="00310D82"/>
    <w:rsid w:val="003118A2"/>
    <w:rsid w:val="003119B8"/>
    <w:rsid w:val="00311CD8"/>
    <w:rsid w:val="003142ED"/>
    <w:rsid w:val="00314999"/>
    <w:rsid w:val="0031509D"/>
    <w:rsid w:val="003159FD"/>
    <w:rsid w:val="0031654A"/>
    <w:rsid w:val="00316C05"/>
    <w:rsid w:val="00316FE6"/>
    <w:rsid w:val="003177CB"/>
    <w:rsid w:val="003202FD"/>
    <w:rsid w:val="00321265"/>
    <w:rsid w:val="003212EF"/>
    <w:rsid w:val="0032140F"/>
    <w:rsid w:val="0032226D"/>
    <w:rsid w:val="003228F5"/>
    <w:rsid w:val="003237D2"/>
    <w:rsid w:val="00325EB5"/>
    <w:rsid w:val="00327993"/>
    <w:rsid w:val="003300C5"/>
    <w:rsid w:val="003316DF"/>
    <w:rsid w:val="003320BB"/>
    <w:rsid w:val="00333F99"/>
    <w:rsid w:val="00336C28"/>
    <w:rsid w:val="0033771A"/>
    <w:rsid w:val="00337A7F"/>
    <w:rsid w:val="00340045"/>
    <w:rsid w:val="00341BB8"/>
    <w:rsid w:val="003420CF"/>
    <w:rsid w:val="0034454F"/>
    <w:rsid w:val="003458DD"/>
    <w:rsid w:val="00350D07"/>
    <w:rsid w:val="003512E8"/>
    <w:rsid w:val="003542AC"/>
    <w:rsid w:val="0035526E"/>
    <w:rsid w:val="00355824"/>
    <w:rsid w:val="00360585"/>
    <w:rsid w:val="00362009"/>
    <w:rsid w:val="0036543A"/>
    <w:rsid w:val="0036552F"/>
    <w:rsid w:val="00365F3E"/>
    <w:rsid w:val="00366467"/>
    <w:rsid w:val="0036723A"/>
    <w:rsid w:val="0036727B"/>
    <w:rsid w:val="00367312"/>
    <w:rsid w:val="003677FB"/>
    <w:rsid w:val="00367BC5"/>
    <w:rsid w:val="003703FE"/>
    <w:rsid w:val="00370F86"/>
    <w:rsid w:val="00371172"/>
    <w:rsid w:val="00372D68"/>
    <w:rsid w:val="00373D6D"/>
    <w:rsid w:val="003741FD"/>
    <w:rsid w:val="003779F7"/>
    <w:rsid w:val="00377AB0"/>
    <w:rsid w:val="003818F5"/>
    <w:rsid w:val="00382D05"/>
    <w:rsid w:val="003836CF"/>
    <w:rsid w:val="00384DEC"/>
    <w:rsid w:val="0039099D"/>
    <w:rsid w:val="0039102C"/>
    <w:rsid w:val="003916B5"/>
    <w:rsid w:val="00392BAD"/>
    <w:rsid w:val="003934F2"/>
    <w:rsid w:val="00394CDD"/>
    <w:rsid w:val="00395B8C"/>
    <w:rsid w:val="00397BAF"/>
    <w:rsid w:val="003A07B8"/>
    <w:rsid w:val="003A1F48"/>
    <w:rsid w:val="003A49DF"/>
    <w:rsid w:val="003A709C"/>
    <w:rsid w:val="003A79C0"/>
    <w:rsid w:val="003A7EAE"/>
    <w:rsid w:val="003B0788"/>
    <w:rsid w:val="003B1CDF"/>
    <w:rsid w:val="003B231E"/>
    <w:rsid w:val="003B4B56"/>
    <w:rsid w:val="003B5818"/>
    <w:rsid w:val="003B5E10"/>
    <w:rsid w:val="003B74FC"/>
    <w:rsid w:val="003C261C"/>
    <w:rsid w:val="003C28A5"/>
    <w:rsid w:val="003C347D"/>
    <w:rsid w:val="003C56FC"/>
    <w:rsid w:val="003C57A7"/>
    <w:rsid w:val="003C6164"/>
    <w:rsid w:val="003C6757"/>
    <w:rsid w:val="003C6A82"/>
    <w:rsid w:val="003C7A12"/>
    <w:rsid w:val="003C7B4D"/>
    <w:rsid w:val="003D2DD0"/>
    <w:rsid w:val="003D3A57"/>
    <w:rsid w:val="003D3A7F"/>
    <w:rsid w:val="003D3DF1"/>
    <w:rsid w:val="003E0160"/>
    <w:rsid w:val="003E10D8"/>
    <w:rsid w:val="003E17AD"/>
    <w:rsid w:val="003E277F"/>
    <w:rsid w:val="003E5A30"/>
    <w:rsid w:val="003E7F0E"/>
    <w:rsid w:val="003F00D7"/>
    <w:rsid w:val="003F2026"/>
    <w:rsid w:val="003F2587"/>
    <w:rsid w:val="003F298B"/>
    <w:rsid w:val="003F35B1"/>
    <w:rsid w:val="003F42A4"/>
    <w:rsid w:val="003F51E3"/>
    <w:rsid w:val="003F7F29"/>
    <w:rsid w:val="0040090F"/>
    <w:rsid w:val="004017E5"/>
    <w:rsid w:val="00403E79"/>
    <w:rsid w:val="0040406D"/>
    <w:rsid w:val="00404729"/>
    <w:rsid w:val="00405C6A"/>
    <w:rsid w:val="004100DE"/>
    <w:rsid w:val="004111A1"/>
    <w:rsid w:val="004119D3"/>
    <w:rsid w:val="00411E82"/>
    <w:rsid w:val="00412B87"/>
    <w:rsid w:val="00413198"/>
    <w:rsid w:val="00414E85"/>
    <w:rsid w:val="004161E4"/>
    <w:rsid w:val="00416DB1"/>
    <w:rsid w:val="00417658"/>
    <w:rsid w:val="00417A3F"/>
    <w:rsid w:val="004206E1"/>
    <w:rsid w:val="004207F8"/>
    <w:rsid w:val="004218A4"/>
    <w:rsid w:val="0042198B"/>
    <w:rsid w:val="004220D7"/>
    <w:rsid w:val="00422DCE"/>
    <w:rsid w:val="004270BC"/>
    <w:rsid w:val="0042784A"/>
    <w:rsid w:val="00427A81"/>
    <w:rsid w:val="0043006D"/>
    <w:rsid w:val="0043043F"/>
    <w:rsid w:val="00430A60"/>
    <w:rsid w:val="00432387"/>
    <w:rsid w:val="004325DA"/>
    <w:rsid w:val="00434694"/>
    <w:rsid w:val="00434E36"/>
    <w:rsid w:val="00435668"/>
    <w:rsid w:val="00437BD1"/>
    <w:rsid w:val="00440184"/>
    <w:rsid w:val="0044165B"/>
    <w:rsid w:val="0044191B"/>
    <w:rsid w:val="0044386A"/>
    <w:rsid w:val="00443A65"/>
    <w:rsid w:val="00443AA8"/>
    <w:rsid w:val="00450AB2"/>
    <w:rsid w:val="00452D97"/>
    <w:rsid w:val="00452E40"/>
    <w:rsid w:val="004541E1"/>
    <w:rsid w:val="00456965"/>
    <w:rsid w:val="00460EBF"/>
    <w:rsid w:val="00461E88"/>
    <w:rsid w:val="00461F16"/>
    <w:rsid w:val="00462205"/>
    <w:rsid w:val="00463461"/>
    <w:rsid w:val="0046461C"/>
    <w:rsid w:val="0046682E"/>
    <w:rsid w:val="00467CBC"/>
    <w:rsid w:val="00470A03"/>
    <w:rsid w:val="00471045"/>
    <w:rsid w:val="00472412"/>
    <w:rsid w:val="00472A3E"/>
    <w:rsid w:val="004733FB"/>
    <w:rsid w:val="0047357D"/>
    <w:rsid w:val="00473E19"/>
    <w:rsid w:val="00475182"/>
    <w:rsid w:val="0047689D"/>
    <w:rsid w:val="00477DED"/>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274E"/>
    <w:rsid w:val="004970AC"/>
    <w:rsid w:val="004A1418"/>
    <w:rsid w:val="004A3E25"/>
    <w:rsid w:val="004A4965"/>
    <w:rsid w:val="004A70B2"/>
    <w:rsid w:val="004A7F9C"/>
    <w:rsid w:val="004B0658"/>
    <w:rsid w:val="004B1424"/>
    <w:rsid w:val="004B1C55"/>
    <w:rsid w:val="004B3ACD"/>
    <w:rsid w:val="004B4E16"/>
    <w:rsid w:val="004B51ED"/>
    <w:rsid w:val="004B6C9D"/>
    <w:rsid w:val="004B7ECF"/>
    <w:rsid w:val="004C046C"/>
    <w:rsid w:val="004C04CB"/>
    <w:rsid w:val="004C0923"/>
    <w:rsid w:val="004C3C03"/>
    <w:rsid w:val="004C75B1"/>
    <w:rsid w:val="004D0356"/>
    <w:rsid w:val="004D1710"/>
    <w:rsid w:val="004D4695"/>
    <w:rsid w:val="004D6FD2"/>
    <w:rsid w:val="004E12A8"/>
    <w:rsid w:val="004E1789"/>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434C"/>
    <w:rsid w:val="00505085"/>
    <w:rsid w:val="0050587B"/>
    <w:rsid w:val="00505AC8"/>
    <w:rsid w:val="00506543"/>
    <w:rsid w:val="0051054D"/>
    <w:rsid w:val="005128E1"/>
    <w:rsid w:val="0051390D"/>
    <w:rsid w:val="00514DEF"/>
    <w:rsid w:val="00514E78"/>
    <w:rsid w:val="005169B2"/>
    <w:rsid w:val="00517014"/>
    <w:rsid w:val="005210DE"/>
    <w:rsid w:val="00521416"/>
    <w:rsid w:val="00521ADB"/>
    <w:rsid w:val="00522C72"/>
    <w:rsid w:val="0052385C"/>
    <w:rsid w:val="00523A16"/>
    <w:rsid w:val="005242FE"/>
    <w:rsid w:val="005247B7"/>
    <w:rsid w:val="0052537A"/>
    <w:rsid w:val="00526195"/>
    <w:rsid w:val="0052721A"/>
    <w:rsid w:val="005275FC"/>
    <w:rsid w:val="00530F96"/>
    <w:rsid w:val="005328E0"/>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0C48"/>
    <w:rsid w:val="00553635"/>
    <w:rsid w:val="0055508B"/>
    <w:rsid w:val="00556A8C"/>
    <w:rsid w:val="00556B41"/>
    <w:rsid w:val="005578A7"/>
    <w:rsid w:val="0056268B"/>
    <w:rsid w:val="005641B8"/>
    <w:rsid w:val="005651D7"/>
    <w:rsid w:val="00566223"/>
    <w:rsid w:val="00566A9F"/>
    <w:rsid w:val="0056726D"/>
    <w:rsid w:val="00567BC7"/>
    <w:rsid w:val="00567DF7"/>
    <w:rsid w:val="005722FC"/>
    <w:rsid w:val="00572CC7"/>
    <w:rsid w:val="00573317"/>
    <w:rsid w:val="005734F6"/>
    <w:rsid w:val="00574345"/>
    <w:rsid w:val="00574514"/>
    <w:rsid w:val="005815B1"/>
    <w:rsid w:val="005826E8"/>
    <w:rsid w:val="00583A1F"/>
    <w:rsid w:val="0058515D"/>
    <w:rsid w:val="00585DF8"/>
    <w:rsid w:val="005869E4"/>
    <w:rsid w:val="00586E10"/>
    <w:rsid w:val="00591008"/>
    <w:rsid w:val="005922E0"/>
    <w:rsid w:val="00592992"/>
    <w:rsid w:val="00592AB0"/>
    <w:rsid w:val="00592AD8"/>
    <w:rsid w:val="00592B00"/>
    <w:rsid w:val="00593391"/>
    <w:rsid w:val="00594C77"/>
    <w:rsid w:val="005957E0"/>
    <w:rsid w:val="00596300"/>
    <w:rsid w:val="00596742"/>
    <w:rsid w:val="005A3086"/>
    <w:rsid w:val="005A407F"/>
    <w:rsid w:val="005A64C4"/>
    <w:rsid w:val="005A721D"/>
    <w:rsid w:val="005B0C89"/>
    <w:rsid w:val="005B10D7"/>
    <w:rsid w:val="005B1AA8"/>
    <w:rsid w:val="005B32AA"/>
    <w:rsid w:val="005B368A"/>
    <w:rsid w:val="005B38B9"/>
    <w:rsid w:val="005B503B"/>
    <w:rsid w:val="005B79A7"/>
    <w:rsid w:val="005C0DC7"/>
    <w:rsid w:val="005C2B80"/>
    <w:rsid w:val="005C6AE1"/>
    <w:rsid w:val="005C6E38"/>
    <w:rsid w:val="005C7684"/>
    <w:rsid w:val="005C7F9F"/>
    <w:rsid w:val="005D0B6E"/>
    <w:rsid w:val="005D1D6D"/>
    <w:rsid w:val="005D1F83"/>
    <w:rsid w:val="005D2156"/>
    <w:rsid w:val="005D2995"/>
    <w:rsid w:val="005D3A0C"/>
    <w:rsid w:val="005D3E37"/>
    <w:rsid w:val="005D498C"/>
    <w:rsid w:val="005D5DE0"/>
    <w:rsid w:val="005D6192"/>
    <w:rsid w:val="005D7F7F"/>
    <w:rsid w:val="005E050E"/>
    <w:rsid w:val="005E0A8D"/>
    <w:rsid w:val="005E318A"/>
    <w:rsid w:val="005E37F0"/>
    <w:rsid w:val="005E521D"/>
    <w:rsid w:val="005E52A7"/>
    <w:rsid w:val="005E5317"/>
    <w:rsid w:val="005E5F43"/>
    <w:rsid w:val="005E6B97"/>
    <w:rsid w:val="005E7594"/>
    <w:rsid w:val="005F099F"/>
    <w:rsid w:val="005F0C6B"/>
    <w:rsid w:val="005F0ED5"/>
    <w:rsid w:val="005F110B"/>
    <w:rsid w:val="005F1425"/>
    <w:rsid w:val="005F2144"/>
    <w:rsid w:val="005F22BE"/>
    <w:rsid w:val="005F22C2"/>
    <w:rsid w:val="005F2A4A"/>
    <w:rsid w:val="005F38EE"/>
    <w:rsid w:val="005F638F"/>
    <w:rsid w:val="0060194E"/>
    <w:rsid w:val="00602534"/>
    <w:rsid w:val="0060308E"/>
    <w:rsid w:val="006044E9"/>
    <w:rsid w:val="006051B4"/>
    <w:rsid w:val="00606402"/>
    <w:rsid w:val="006069D4"/>
    <w:rsid w:val="00606F5F"/>
    <w:rsid w:val="00607FD5"/>
    <w:rsid w:val="00612000"/>
    <w:rsid w:val="00612375"/>
    <w:rsid w:val="00612B3C"/>
    <w:rsid w:val="00614CC8"/>
    <w:rsid w:val="00616292"/>
    <w:rsid w:val="006179F5"/>
    <w:rsid w:val="00617FB2"/>
    <w:rsid w:val="00624261"/>
    <w:rsid w:val="00624355"/>
    <w:rsid w:val="00624461"/>
    <w:rsid w:val="00624FA9"/>
    <w:rsid w:val="00625663"/>
    <w:rsid w:val="006272E6"/>
    <w:rsid w:val="00630129"/>
    <w:rsid w:val="0063090B"/>
    <w:rsid w:val="00630D0A"/>
    <w:rsid w:val="00632675"/>
    <w:rsid w:val="00633948"/>
    <w:rsid w:val="0063439D"/>
    <w:rsid w:val="00635C2B"/>
    <w:rsid w:val="00636E66"/>
    <w:rsid w:val="006402FA"/>
    <w:rsid w:val="00640FF0"/>
    <w:rsid w:val="0064113E"/>
    <w:rsid w:val="00643A45"/>
    <w:rsid w:val="00643B40"/>
    <w:rsid w:val="0064440D"/>
    <w:rsid w:val="00645994"/>
    <w:rsid w:val="0064608F"/>
    <w:rsid w:val="0064770F"/>
    <w:rsid w:val="00650061"/>
    <w:rsid w:val="00650BA3"/>
    <w:rsid w:val="00651903"/>
    <w:rsid w:val="0065331A"/>
    <w:rsid w:val="0065407A"/>
    <w:rsid w:val="00654517"/>
    <w:rsid w:val="00654CB1"/>
    <w:rsid w:val="00657BC8"/>
    <w:rsid w:val="00660704"/>
    <w:rsid w:val="00661508"/>
    <w:rsid w:val="00661AC4"/>
    <w:rsid w:val="00662175"/>
    <w:rsid w:val="00662241"/>
    <w:rsid w:val="00662491"/>
    <w:rsid w:val="00662FCE"/>
    <w:rsid w:val="00663B36"/>
    <w:rsid w:val="00665B97"/>
    <w:rsid w:val="00666079"/>
    <w:rsid w:val="006665D2"/>
    <w:rsid w:val="00666FE5"/>
    <w:rsid w:val="00667B90"/>
    <w:rsid w:val="0067312A"/>
    <w:rsid w:val="00674B8E"/>
    <w:rsid w:val="006758FA"/>
    <w:rsid w:val="0067601A"/>
    <w:rsid w:val="00676E11"/>
    <w:rsid w:val="0067721F"/>
    <w:rsid w:val="00677828"/>
    <w:rsid w:val="00677D0D"/>
    <w:rsid w:val="0068078F"/>
    <w:rsid w:val="00681228"/>
    <w:rsid w:val="006813C6"/>
    <w:rsid w:val="006819D7"/>
    <w:rsid w:val="00684083"/>
    <w:rsid w:val="0068427A"/>
    <w:rsid w:val="00685580"/>
    <w:rsid w:val="00686437"/>
    <w:rsid w:val="00693A8D"/>
    <w:rsid w:val="006941CA"/>
    <w:rsid w:val="00695570"/>
    <w:rsid w:val="00696048"/>
    <w:rsid w:val="00696996"/>
    <w:rsid w:val="00697F33"/>
    <w:rsid w:val="006A0D75"/>
    <w:rsid w:val="006A1253"/>
    <w:rsid w:val="006A2B40"/>
    <w:rsid w:val="006A2C4C"/>
    <w:rsid w:val="006A2E24"/>
    <w:rsid w:val="006A571E"/>
    <w:rsid w:val="006A57EA"/>
    <w:rsid w:val="006A6B04"/>
    <w:rsid w:val="006A7EBB"/>
    <w:rsid w:val="006B014E"/>
    <w:rsid w:val="006B0C19"/>
    <w:rsid w:val="006B2839"/>
    <w:rsid w:val="006B2A1F"/>
    <w:rsid w:val="006B4AD6"/>
    <w:rsid w:val="006B4B3C"/>
    <w:rsid w:val="006B68C7"/>
    <w:rsid w:val="006C0481"/>
    <w:rsid w:val="006C14A0"/>
    <w:rsid w:val="006C1772"/>
    <w:rsid w:val="006C17CE"/>
    <w:rsid w:val="006C1FC4"/>
    <w:rsid w:val="006C240A"/>
    <w:rsid w:val="006C2FE1"/>
    <w:rsid w:val="006C5554"/>
    <w:rsid w:val="006D0155"/>
    <w:rsid w:val="006D384D"/>
    <w:rsid w:val="006D4D27"/>
    <w:rsid w:val="006D58E6"/>
    <w:rsid w:val="006D5B25"/>
    <w:rsid w:val="006D5FB9"/>
    <w:rsid w:val="006D7C07"/>
    <w:rsid w:val="006E0233"/>
    <w:rsid w:val="006E0E47"/>
    <w:rsid w:val="006E1958"/>
    <w:rsid w:val="006E2805"/>
    <w:rsid w:val="006E3B58"/>
    <w:rsid w:val="006E4B0B"/>
    <w:rsid w:val="006E5911"/>
    <w:rsid w:val="006E5B04"/>
    <w:rsid w:val="006E6801"/>
    <w:rsid w:val="006E7B77"/>
    <w:rsid w:val="006F0917"/>
    <w:rsid w:val="006F0C64"/>
    <w:rsid w:val="006F1936"/>
    <w:rsid w:val="006F2E59"/>
    <w:rsid w:val="006F3847"/>
    <w:rsid w:val="006F410A"/>
    <w:rsid w:val="006F4FDF"/>
    <w:rsid w:val="006F6FFC"/>
    <w:rsid w:val="006F71A7"/>
    <w:rsid w:val="00702A9F"/>
    <w:rsid w:val="007032BB"/>
    <w:rsid w:val="00704004"/>
    <w:rsid w:val="007048D3"/>
    <w:rsid w:val="00710904"/>
    <w:rsid w:val="00711058"/>
    <w:rsid w:val="00712372"/>
    <w:rsid w:val="00712394"/>
    <w:rsid w:val="007125BA"/>
    <w:rsid w:val="00712DB0"/>
    <w:rsid w:val="00714FA7"/>
    <w:rsid w:val="00715328"/>
    <w:rsid w:val="00715E9D"/>
    <w:rsid w:val="007164AB"/>
    <w:rsid w:val="007169C4"/>
    <w:rsid w:val="00716E29"/>
    <w:rsid w:val="007170B5"/>
    <w:rsid w:val="007179C4"/>
    <w:rsid w:val="00717EE5"/>
    <w:rsid w:val="007212ED"/>
    <w:rsid w:val="00722317"/>
    <w:rsid w:val="007230FF"/>
    <w:rsid w:val="00724EF7"/>
    <w:rsid w:val="0072713F"/>
    <w:rsid w:val="00727659"/>
    <w:rsid w:val="00727CC9"/>
    <w:rsid w:val="0073058E"/>
    <w:rsid w:val="007309C0"/>
    <w:rsid w:val="007321B4"/>
    <w:rsid w:val="00732F2E"/>
    <w:rsid w:val="00733F7E"/>
    <w:rsid w:val="00740C04"/>
    <w:rsid w:val="00742665"/>
    <w:rsid w:val="00742930"/>
    <w:rsid w:val="00743202"/>
    <w:rsid w:val="0074344C"/>
    <w:rsid w:val="007443F5"/>
    <w:rsid w:val="00744E9E"/>
    <w:rsid w:val="0074547A"/>
    <w:rsid w:val="007513C4"/>
    <w:rsid w:val="007533D9"/>
    <w:rsid w:val="007535A2"/>
    <w:rsid w:val="0075463E"/>
    <w:rsid w:val="007554A1"/>
    <w:rsid w:val="00756CD6"/>
    <w:rsid w:val="00757359"/>
    <w:rsid w:val="00757A03"/>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6A46"/>
    <w:rsid w:val="007776FD"/>
    <w:rsid w:val="007811B6"/>
    <w:rsid w:val="007815EC"/>
    <w:rsid w:val="007825B5"/>
    <w:rsid w:val="0078267E"/>
    <w:rsid w:val="007827C9"/>
    <w:rsid w:val="00782B2B"/>
    <w:rsid w:val="0078319E"/>
    <w:rsid w:val="00783CF1"/>
    <w:rsid w:val="007845C4"/>
    <w:rsid w:val="007848E9"/>
    <w:rsid w:val="00785624"/>
    <w:rsid w:val="007872D4"/>
    <w:rsid w:val="00787C89"/>
    <w:rsid w:val="00787EC7"/>
    <w:rsid w:val="00791112"/>
    <w:rsid w:val="0079192F"/>
    <w:rsid w:val="00791ED1"/>
    <w:rsid w:val="00792EFF"/>
    <w:rsid w:val="007932ED"/>
    <w:rsid w:val="00793F9B"/>
    <w:rsid w:val="007940D7"/>
    <w:rsid w:val="007943F9"/>
    <w:rsid w:val="00795B9A"/>
    <w:rsid w:val="007A0FF1"/>
    <w:rsid w:val="007A109A"/>
    <w:rsid w:val="007A1DC1"/>
    <w:rsid w:val="007A2714"/>
    <w:rsid w:val="007A2B30"/>
    <w:rsid w:val="007A37C0"/>
    <w:rsid w:val="007A5322"/>
    <w:rsid w:val="007A697F"/>
    <w:rsid w:val="007A6C69"/>
    <w:rsid w:val="007A6CF2"/>
    <w:rsid w:val="007A7156"/>
    <w:rsid w:val="007A7617"/>
    <w:rsid w:val="007B7303"/>
    <w:rsid w:val="007B7C4A"/>
    <w:rsid w:val="007C115B"/>
    <w:rsid w:val="007C35E2"/>
    <w:rsid w:val="007C4281"/>
    <w:rsid w:val="007C4C51"/>
    <w:rsid w:val="007C5027"/>
    <w:rsid w:val="007C5671"/>
    <w:rsid w:val="007C5E63"/>
    <w:rsid w:val="007C6E1E"/>
    <w:rsid w:val="007C7A5B"/>
    <w:rsid w:val="007D0F8C"/>
    <w:rsid w:val="007D0FE7"/>
    <w:rsid w:val="007D4B4F"/>
    <w:rsid w:val="007D6DEC"/>
    <w:rsid w:val="007E43BA"/>
    <w:rsid w:val="007E44CC"/>
    <w:rsid w:val="007E555D"/>
    <w:rsid w:val="007E63C9"/>
    <w:rsid w:val="007E6785"/>
    <w:rsid w:val="007E746B"/>
    <w:rsid w:val="007E76F8"/>
    <w:rsid w:val="007E78E7"/>
    <w:rsid w:val="007F0BAC"/>
    <w:rsid w:val="007F1A9E"/>
    <w:rsid w:val="007F1BFD"/>
    <w:rsid w:val="007F1E29"/>
    <w:rsid w:val="007F2AA5"/>
    <w:rsid w:val="007F4113"/>
    <w:rsid w:val="007F69A1"/>
    <w:rsid w:val="007F6ADD"/>
    <w:rsid w:val="008013C3"/>
    <w:rsid w:val="00802201"/>
    <w:rsid w:val="00802794"/>
    <w:rsid w:val="00803DC4"/>
    <w:rsid w:val="0080605A"/>
    <w:rsid w:val="0080629B"/>
    <w:rsid w:val="008071C2"/>
    <w:rsid w:val="00807677"/>
    <w:rsid w:val="008103EA"/>
    <w:rsid w:val="00810598"/>
    <w:rsid w:val="00811398"/>
    <w:rsid w:val="00812A06"/>
    <w:rsid w:val="00813619"/>
    <w:rsid w:val="00813834"/>
    <w:rsid w:val="00814E7E"/>
    <w:rsid w:val="00814EC2"/>
    <w:rsid w:val="0081515D"/>
    <w:rsid w:val="0081591F"/>
    <w:rsid w:val="00817449"/>
    <w:rsid w:val="008179E7"/>
    <w:rsid w:val="00820630"/>
    <w:rsid w:val="00820CC2"/>
    <w:rsid w:val="008237F7"/>
    <w:rsid w:val="00824152"/>
    <w:rsid w:val="0082490E"/>
    <w:rsid w:val="00826C22"/>
    <w:rsid w:val="008319F7"/>
    <w:rsid w:val="00831A8A"/>
    <w:rsid w:val="00834B97"/>
    <w:rsid w:val="008350A5"/>
    <w:rsid w:val="00835645"/>
    <w:rsid w:val="008374B8"/>
    <w:rsid w:val="00837A80"/>
    <w:rsid w:val="00840819"/>
    <w:rsid w:val="00841618"/>
    <w:rsid w:val="00842B46"/>
    <w:rsid w:val="00842C6B"/>
    <w:rsid w:val="00843BD4"/>
    <w:rsid w:val="0084584D"/>
    <w:rsid w:val="00847CD2"/>
    <w:rsid w:val="008503A5"/>
    <w:rsid w:val="008518F6"/>
    <w:rsid w:val="00853A84"/>
    <w:rsid w:val="00857600"/>
    <w:rsid w:val="00862D36"/>
    <w:rsid w:val="00863171"/>
    <w:rsid w:val="008645C9"/>
    <w:rsid w:val="0086676B"/>
    <w:rsid w:val="00870A54"/>
    <w:rsid w:val="00873799"/>
    <w:rsid w:val="00874CD1"/>
    <w:rsid w:val="00875A53"/>
    <w:rsid w:val="0087668A"/>
    <w:rsid w:val="00876BF1"/>
    <w:rsid w:val="00877494"/>
    <w:rsid w:val="00877612"/>
    <w:rsid w:val="0087762C"/>
    <w:rsid w:val="00880666"/>
    <w:rsid w:val="00884341"/>
    <w:rsid w:val="00884D26"/>
    <w:rsid w:val="00887F82"/>
    <w:rsid w:val="00892A38"/>
    <w:rsid w:val="008937F8"/>
    <w:rsid w:val="00893DD5"/>
    <w:rsid w:val="00895331"/>
    <w:rsid w:val="008A03F9"/>
    <w:rsid w:val="008A0A4A"/>
    <w:rsid w:val="008A14C7"/>
    <w:rsid w:val="008A15E9"/>
    <w:rsid w:val="008A1EB2"/>
    <w:rsid w:val="008A25D3"/>
    <w:rsid w:val="008A285E"/>
    <w:rsid w:val="008A2B37"/>
    <w:rsid w:val="008A3D9C"/>
    <w:rsid w:val="008A40F0"/>
    <w:rsid w:val="008A4DE1"/>
    <w:rsid w:val="008A5F2B"/>
    <w:rsid w:val="008A675E"/>
    <w:rsid w:val="008A778E"/>
    <w:rsid w:val="008B034E"/>
    <w:rsid w:val="008B070E"/>
    <w:rsid w:val="008B17F3"/>
    <w:rsid w:val="008B1F6A"/>
    <w:rsid w:val="008B1FD2"/>
    <w:rsid w:val="008B2792"/>
    <w:rsid w:val="008B7337"/>
    <w:rsid w:val="008C0AFC"/>
    <w:rsid w:val="008C2ADE"/>
    <w:rsid w:val="008C30AE"/>
    <w:rsid w:val="008C315B"/>
    <w:rsid w:val="008C3721"/>
    <w:rsid w:val="008C5F5F"/>
    <w:rsid w:val="008C659D"/>
    <w:rsid w:val="008C7850"/>
    <w:rsid w:val="008D0562"/>
    <w:rsid w:val="008D2904"/>
    <w:rsid w:val="008D3C99"/>
    <w:rsid w:val="008D3E0F"/>
    <w:rsid w:val="008D4315"/>
    <w:rsid w:val="008D46CE"/>
    <w:rsid w:val="008D6D68"/>
    <w:rsid w:val="008E005A"/>
    <w:rsid w:val="008E06CA"/>
    <w:rsid w:val="008E0ED1"/>
    <w:rsid w:val="008E2363"/>
    <w:rsid w:val="008E2EDD"/>
    <w:rsid w:val="008E4462"/>
    <w:rsid w:val="008E6B18"/>
    <w:rsid w:val="008E7511"/>
    <w:rsid w:val="008E7A8F"/>
    <w:rsid w:val="008E7EE9"/>
    <w:rsid w:val="008F0423"/>
    <w:rsid w:val="008F29AD"/>
    <w:rsid w:val="008F4E72"/>
    <w:rsid w:val="008F6020"/>
    <w:rsid w:val="008F6CEA"/>
    <w:rsid w:val="008F7C8A"/>
    <w:rsid w:val="00900A13"/>
    <w:rsid w:val="00902E96"/>
    <w:rsid w:val="00904035"/>
    <w:rsid w:val="00904951"/>
    <w:rsid w:val="00907127"/>
    <w:rsid w:val="009077D2"/>
    <w:rsid w:val="00910214"/>
    <w:rsid w:val="009105D2"/>
    <w:rsid w:val="0091086C"/>
    <w:rsid w:val="009116E5"/>
    <w:rsid w:val="009133E6"/>
    <w:rsid w:val="00913F8E"/>
    <w:rsid w:val="00914261"/>
    <w:rsid w:val="009156D4"/>
    <w:rsid w:val="00915CD0"/>
    <w:rsid w:val="00915D99"/>
    <w:rsid w:val="00921E24"/>
    <w:rsid w:val="00922580"/>
    <w:rsid w:val="00923824"/>
    <w:rsid w:val="00923FAF"/>
    <w:rsid w:val="00924167"/>
    <w:rsid w:val="00927081"/>
    <w:rsid w:val="00932F45"/>
    <w:rsid w:val="00934C2C"/>
    <w:rsid w:val="00936AFE"/>
    <w:rsid w:val="00942048"/>
    <w:rsid w:val="00942794"/>
    <w:rsid w:val="00943230"/>
    <w:rsid w:val="00943B1B"/>
    <w:rsid w:val="00944882"/>
    <w:rsid w:val="00945F2D"/>
    <w:rsid w:val="00946A21"/>
    <w:rsid w:val="00946CCB"/>
    <w:rsid w:val="00950AE8"/>
    <w:rsid w:val="00951A76"/>
    <w:rsid w:val="00952904"/>
    <w:rsid w:val="0095291B"/>
    <w:rsid w:val="009533EA"/>
    <w:rsid w:val="009547EC"/>
    <w:rsid w:val="00956081"/>
    <w:rsid w:val="00956598"/>
    <w:rsid w:val="00956A92"/>
    <w:rsid w:val="00956AD9"/>
    <w:rsid w:val="0096160D"/>
    <w:rsid w:val="00962F03"/>
    <w:rsid w:val="0096366C"/>
    <w:rsid w:val="0096622C"/>
    <w:rsid w:val="00966C59"/>
    <w:rsid w:val="009701D3"/>
    <w:rsid w:val="00970397"/>
    <w:rsid w:val="009715A5"/>
    <w:rsid w:val="00973A12"/>
    <w:rsid w:val="0097597F"/>
    <w:rsid w:val="00976411"/>
    <w:rsid w:val="00977052"/>
    <w:rsid w:val="009774CE"/>
    <w:rsid w:val="009776A3"/>
    <w:rsid w:val="0097774F"/>
    <w:rsid w:val="00977818"/>
    <w:rsid w:val="00977BAB"/>
    <w:rsid w:val="00977CEF"/>
    <w:rsid w:val="009819B7"/>
    <w:rsid w:val="00981CF9"/>
    <w:rsid w:val="009837F7"/>
    <w:rsid w:val="00984DB5"/>
    <w:rsid w:val="00985C4B"/>
    <w:rsid w:val="0098611E"/>
    <w:rsid w:val="009870E1"/>
    <w:rsid w:val="00987D82"/>
    <w:rsid w:val="009927CC"/>
    <w:rsid w:val="00993C9E"/>
    <w:rsid w:val="009945F0"/>
    <w:rsid w:val="00995764"/>
    <w:rsid w:val="00995A7C"/>
    <w:rsid w:val="009962DF"/>
    <w:rsid w:val="00996B36"/>
    <w:rsid w:val="00997189"/>
    <w:rsid w:val="009A0F15"/>
    <w:rsid w:val="009A1C95"/>
    <w:rsid w:val="009A1F4D"/>
    <w:rsid w:val="009A1FDC"/>
    <w:rsid w:val="009A310C"/>
    <w:rsid w:val="009A35F1"/>
    <w:rsid w:val="009A4F6F"/>
    <w:rsid w:val="009A775B"/>
    <w:rsid w:val="009B03A9"/>
    <w:rsid w:val="009B06DB"/>
    <w:rsid w:val="009B0F1D"/>
    <w:rsid w:val="009B1EA2"/>
    <w:rsid w:val="009B23D6"/>
    <w:rsid w:val="009B2ABD"/>
    <w:rsid w:val="009B4B5E"/>
    <w:rsid w:val="009B547D"/>
    <w:rsid w:val="009B6128"/>
    <w:rsid w:val="009C0403"/>
    <w:rsid w:val="009C2060"/>
    <w:rsid w:val="009C3C78"/>
    <w:rsid w:val="009C57E4"/>
    <w:rsid w:val="009C74C7"/>
    <w:rsid w:val="009C7532"/>
    <w:rsid w:val="009D0D2C"/>
    <w:rsid w:val="009D1B3D"/>
    <w:rsid w:val="009D302B"/>
    <w:rsid w:val="009D3546"/>
    <w:rsid w:val="009D3917"/>
    <w:rsid w:val="009D466C"/>
    <w:rsid w:val="009D58CA"/>
    <w:rsid w:val="009D7711"/>
    <w:rsid w:val="009D79DD"/>
    <w:rsid w:val="009D7D4F"/>
    <w:rsid w:val="009D7E18"/>
    <w:rsid w:val="009E0162"/>
    <w:rsid w:val="009E25C2"/>
    <w:rsid w:val="009E31BE"/>
    <w:rsid w:val="009E39B0"/>
    <w:rsid w:val="009E5CE7"/>
    <w:rsid w:val="009E5DF4"/>
    <w:rsid w:val="009E7E7A"/>
    <w:rsid w:val="009F0C3A"/>
    <w:rsid w:val="009F143F"/>
    <w:rsid w:val="009F152E"/>
    <w:rsid w:val="009F3277"/>
    <w:rsid w:val="009F5C4A"/>
    <w:rsid w:val="009F7435"/>
    <w:rsid w:val="00A01397"/>
    <w:rsid w:val="00A02067"/>
    <w:rsid w:val="00A0299A"/>
    <w:rsid w:val="00A03B07"/>
    <w:rsid w:val="00A04464"/>
    <w:rsid w:val="00A07772"/>
    <w:rsid w:val="00A07F01"/>
    <w:rsid w:val="00A104FF"/>
    <w:rsid w:val="00A106F7"/>
    <w:rsid w:val="00A11BF7"/>
    <w:rsid w:val="00A12F53"/>
    <w:rsid w:val="00A1309B"/>
    <w:rsid w:val="00A13C9E"/>
    <w:rsid w:val="00A1407A"/>
    <w:rsid w:val="00A1685E"/>
    <w:rsid w:val="00A24C2D"/>
    <w:rsid w:val="00A24E1B"/>
    <w:rsid w:val="00A24E75"/>
    <w:rsid w:val="00A306FA"/>
    <w:rsid w:val="00A31E45"/>
    <w:rsid w:val="00A31EC4"/>
    <w:rsid w:val="00A321D3"/>
    <w:rsid w:val="00A32DA4"/>
    <w:rsid w:val="00A334FE"/>
    <w:rsid w:val="00A33A97"/>
    <w:rsid w:val="00A34CCB"/>
    <w:rsid w:val="00A37F12"/>
    <w:rsid w:val="00A4025D"/>
    <w:rsid w:val="00A40346"/>
    <w:rsid w:val="00A41A8D"/>
    <w:rsid w:val="00A42CA4"/>
    <w:rsid w:val="00A4314D"/>
    <w:rsid w:val="00A44BEA"/>
    <w:rsid w:val="00A45879"/>
    <w:rsid w:val="00A5007F"/>
    <w:rsid w:val="00A50D0B"/>
    <w:rsid w:val="00A51424"/>
    <w:rsid w:val="00A52122"/>
    <w:rsid w:val="00A522AE"/>
    <w:rsid w:val="00A52E98"/>
    <w:rsid w:val="00A54B2D"/>
    <w:rsid w:val="00A55B66"/>
    <w:rsid w:val="00A5692C"/>
    <w:rsid w:val="00A56E42"/>
    <w:rsid w:val="00A60442"/>
    <w:rsid w:val="00A6046A"/>
    <w:rsid w:val="00A612E4"/>
    <w:rsid w:val="00A62763"/>
    <w:rsid w:val="00A6349C"/>
    <w:rsid w:val="00A63861"/>
    <w:rsid w:val="00A64429"/>
    <w:rsid w:val="00A650A7"/>
    <w:rsid w:val="00A65830"/>
    <w:rsid w:val="00A65B0B"/>
    <w:rsid w:val="00A66409"/>
    <w:rsid w:val="00A7270F"/>
    <w:rsid w:val="00A73990"/>
    <w:rsid w:val="00A74469"/>
    <w:rsid w:val="00A764CF"/>
    <w:rsid w:val="00A803F2"/>
    <w:rsid w:val="00A822C8"/>
    <w:rsid w:val="00A84F99"/>
    <w:rsid w:val="00A84FB6"/>
    <w:rsid w:val="00A865C8"/>
    <w:rsid w:val="00A868BC"/>
    <w:rsid w:val="00A903C3"/>
    <w:rsid w:val="00A90F22"/>
    <w:rsid w:val="00A91436"/>
    <w:rsid w:val="00A91EDF"/>
    <w:rsid w:val="00A923A1"/>
    <w:rsid w:val="00A9286B"/>
    <w:rsid w:val="00A93FE7"/>
    <w:rsid w:val="00A94F0A"/>
    <w:rsid w:val="00A95E18"/>
    <w:rsid w:val="00AA0F24"/>
    <w:rsid w:val="00AA3782"/>
    <w:rsid w:val="00AA6BF3"/>
    <w:rsid w:val="00AA7C27"/>
    <w:rsid w:val="00AB1F70"/>
    <w:rsid w:val="00AB3DF1"/>
    <w:rsid w:val="00AB4F1C"/>
    <w:rsid w:val="00AB57FD"/>
    <w:rsid w:val="00AB5C94"/>
    <w:rsid w:val="00AB72EA"/>
    <w:rsid w:val="00AB76A2"/>
    <w:rsid w:val="00AC03F9"/>
    <w:rsid w:val="00AC15BB"/>
    <w:rsid w:val="00AC1CAB"/>
    <w:rsid w:val="00AC2905"/>
    <w:rsid w:val="00AC384E"/>
    <w:rsid w:val="00AC552D"/>
    <w:rsid w:val="00AD1321"/>
    <w:rsid w:val="00AD1C8F"/>
    <w:rsid w:val="00AD1DE4"/>
    <w:rsid w:val="00AD3B14"/>
    <w:rsid w:val="00AD4469"/>
    <w:rsid w:val="00AD4BEA"/>
    <w:rsid w:val="00AD6854"/>
    <w:rsid w:val="00AD7DE9"/>
    <w:rsid w:val="00AE0D56"/>
    <w:rsid w:val="00AE0E48"/>
    <w:rsid w:val="00AE12C0"/>
    <w:rsid w:val="00AE3A35"/>
    <w:rsid w:val="00AE4849"/>
    <w:rsid w:val="00AE5335"/>
    <w:rsid w:val="00AE6994"/>
    <w:rsid w:val="00AE7326"/>
    <w:rsid w:val="00AF08DE"/>
    <w:rsid w:val="00AF165B"/>
    <w:rsid w:val="00AF1BE8"/>
    <w:rsid w:val="00AF1FAA"/>
    <w:rsid w:val="00AF2845"/>
    <w:rsid w:val="00AF3DD3"/>
    <w:rsid w:val="00AF4202"/>
    <w:rsid w:val="00B01F4E"/>
    <w:rsid w:val="00B025A1"/>
    <w:rsid w:val="00B02AC8"/>
    <w:rsid w:val="00B02E1E"/>
    <w:rsid w:val="00B03AE4"/>
    <w:rsid w:val="00B05626"/>
    <w:rsid w:val="00B058A5"/>
    <w:rsid w:val="00B05AC9"/>
    <w:rsid w:val="00B05EB4"/>
    <w:rsid w:val="00B10473"/>
    <w:rsid w:val="00B1122C"/>
    <w:rsid w:val="00B12225"/>
    <w:rsid w:val="00B129D0"/>
    <w:rsid w:val="00B15002"/>
    <w:rsid w:val="00B15D42"/>
    <w:rsid w:val="00B160A4"/>
    <w:rsid w:val="00B21DEB"/>
    <w:rsid w:val="00B229D0"/>
    <w:rsid w:val="00B22FE3"/>
    <w:rsid w:val="00B23C21"/>
    <w:rsid w:val="00B23EDC"/>
    <w:rsid w:val="00B243F0"/>
    <w:rsid w:val="00B244DA"/>
    <w:rsid w:val="00B252F7"/>
    <w:rsid w:val="00B26232"/>
    <w:rsid w:val="00B33865"/>
    <w:rsid w:val="00B35354"/>
    <w:rsid w:val="00B37699"/>
    <w:rsid w:val="00B377F6"/>
    <w:rsid w:val="00B37979"/>
    <w:rsid w:val="00B37D6B"/>
    <w:rsid w:val="00B404AC"/>
    <w:rsid w:val="00B40727"/>
    <w:rsid w:val="00B41456"/>
    <w:rsid w:val="00B42F70"/>
    <w:rsid w:val="00B44276"/>
    <w:rsid w:val="00B46B5C"/>
    <w:rsid w:val="00B4756C"/>
    <w:rsid w:val="00B4766A"/>
    <w:rsid w:val="00B51FE3"/>
    <w:rsid w:val="00B52205"/>
    <w:rsid w:val="00B5289C"/>
    <w:rsid w:val="00B52B42"/>
    <w:rsid w:val="00B54DC1"/>
    <w:rsid w:val="00B5573E"/>
    <w:rsid w:val="00B559E5"/>
    <w:rsid w:val="00B5655E"/>
    <w:rsid w:val="00B56A53"/>
    <w:rsid w:val="00B570C0"/>
    <w:rsid w:val="00B61BB4"/>
    <w:rsid w:val="00B62881"/>
    <w:rsid w:val="00B639F9"/>
    <w:rsid w:val="00B63BBF"/>
    <w:rsid w:val="00B63D4B"/>
    <w:rsid w:val="00B64BB8"/>
    <w:rsid w:val="00B6633E"/>
    <w:rsid w:val="00B664CA"/>
    <w:rsid w:val="00B6663B"/>
    <w:rsid w:val="00B66719"/>
    <w:rsid w:val="00B6677C"/>
    <w:rsid w:val="00B67798"/>
    <w:rsid w:val="00B70686"/>
    <w:rsid w:val="00B70F53"/>
    <w:rsid w:val="00B714BF"/>
    <w:rsid w:val="00B7156D"/>
    <w:rsid w:val="00B71639"/>
    <w:rsid w:val="00B7311D"/>
    <w:rsid w:val="00B74989"/>
    <w:rsid w:val="00B75E2E"/>
    <w:rsid w:val="00B76821"/>
    <w:rsid w:val="00B77E7E"/>
    <w:rsid w:val="00B8012C"/>
    <w:rsid w:val="00B81D56"/>
    <w:rsid w:val="00B828DB"/>
    <w:rsid w:val="00B83656"/>
    <w:rsid w:val="00B83F58"/>
    <w:rsid w:val="00B85C8A"/>
    <w:rsid w:val="00B85EE0"/>
    <w:rsid w:val="00B86B1B"/>
    <w:rsid w:val="00B9324B"/>
    <w:rsid w:val="00B94F08"/>
    <w:rsid w:val="00B95AA2"/>
    <w:rsid w:val="00B95B62"/>
    <w:rsid w:val="00B96FB4"/>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21E1"/>
    <w:rsid w:val="00BC393C"/>
    <w:rsid w:val="00BC4161"/>
    <w:rsid w:val="00BC71D8"/>
    <w:rsid w:val="00BD0394"/>
    <w:rsid w:val="00BD1B05"/>
    <w:rsid w:val="00BD28BC"/>
    <w:rsid w:val="00BD30C7"/>
    <w:rsid w:val="00BD3874"/>
    <w:rsid w:val="00BD4E15"/>
    <w:rsid w:val="00BD7072"/>
    <w:rsid w:val="00BD7DD0"/>
    <w:rsid w:val="00BE03DC"/>
    <w:rsid w:val="00BE1DA0"/>
    <w:rsid w:val="00BE2C95"/>
    <w:rsid w:val="00BE567D"/>
    <w:rsid w:val="00BE6193"/>
    <w:rsid w:val="00BF03DC"/>
    <w:rsid w:val="00BF0FCB"/>
    <w:rsid w:val="00BF345A"/>
    <w:rsid w:val="00BF5A85"/>
    <w:rsid w:val="00BF6796"/>
    <w:rsid w:val="00BF6A42"/>
    <w:rsid w:val="00BF718A"/>
    <w:rsid w:val="00BF7C9B"/>
    <w:rsid w:val="00C01291"/>
    <w:rsid w:val="00C01F24"/>
    <w:rsid w:val="00C02428"/>
    <w:rsid w:val="00C034CE"/>
    <w:rsid w:val="00C05D08"/>
    <w:rsid w:val="00C0617E"/>
    <w:rsid w:val="00C062FC"/>
    <w:rsid w:val="00C07198"/>
    <w:rsid w:val="00C105FF"/>
    <w:rsid w:val="00C10797"/>
    <w:rsid w:val="00C10C29"/>
    <w:rsid w:val="00C12B99"/>
    <w:rsid w:val="00C14D53"/>
    <w:rsid w:val="00C15D66"/>
    <w:rsid w:val="00C16AEC"/>
    <w:rsid w:val="00C17984"/>
    <w:rsid w:val="00C20161"/>
    <w:rsid w:val="00C20248"/>
    <w:rsid w:val="00C2034A"/>
    <w:rsid w:val="00C2048D"/>
    <w:rsid w:val="00C21451"/>
    <w:rsid w:val="00C24D7D"/>
    <w:rsid w:val="00C24DA1"/>
    <w:rsid w:val="00C27070"/>
    <w:rsid w:val="00C270E9"/>
    <w:rsid w:val="00C273E3"/>
    <w:rsid w:val="00C34C49"/>
    <w:rsid w:val="00C35037"/>
    <w:rsid w:val="00C37C72"/>
    <w:rsid w:val="00C41873"/>
    <w:rsid w:val="00C42308"/>
    <w:rsid w:val="00C446D7"/>
    <w:rsid w:val="00C44816"/>
    <w:rsid w:val="00C4591C"/>
    <w:rsid w:val="00C505CD"/>
    <w:rsid w:val="00C509B7"/>
    <w:rsid w:val="00C51587"/>
    <w:rsid w:val="00C51EED"/>
    <w:rsid w:val="00C527AF"/>
    <w:rsid w:val="00C5325C"/>
    <w:rsid w:val="00C5326C"/>
    <w:rsid w:val="00C5342B"/>
    <w:rsid w:val="00C53434"/>
    <w:rsid w:val="00C54E91"/>
    <w:rsid w:val="00C55813"/>
    <w:rsid w:val="00C558FE"/>
    <w:rsid w:val="00C567AD"/>
    <w:rsid w:val="00C57B25"/>
    <w:rsid w:val="00C63A08"/>
    <w:rsid w:val="00C64C4F"/>
    <w:rsid w:val="00C65985"/>
    <w:rsid w:val="00C71100"/>
    <w:rsid w:val="00C74360"/>
    <w:rsid w:val="00C75FE8"/>
    <w:rsid w:val="00C76C19"/>
    <w:rsid w:val="00C76DA5"/>
    <w:rsid w:val="00C76DCB"/>
    <w:rsid w:val="00C800C5"/>
    <w:rsid w:val="00C81147"/>
    <w:rsid w:val="00C814CE"/>
    <w:rsid w:val="00C81770"/>
    <w:rsid w:val="00C826DB"/>
    <w:rsid w:val="00C82A5F"/>
    <w:rsid w:val="00C8393F"/>
    <w:rsid w:val="00C85A9D"/>
    <w:rsid w:val="00C875B4"/>
    <w:rsid w:val="00C90163"/>
    <w:rsid w:val="00C90824"/>
    <w:rsid w:val="00C911F1"/>
    <w:rsid w:val="00C912D9"/>
    <w:rsid w:val="00C91824"/>
    <w:rsid w:val="00C91B7A"/>
    <w:rsid w:val="00C91EDD"/>
    <w:rsid w:val="00C948B3"/>
    <w:rsid w:val="00C94B4F"/>
    <w:rsid w:val="00C95F56"/>
    <w:rsid w:val="00C968C3"/>
    <w:rsid w:val="00C970DC"/>
    <w:rsid w:val="00C97103"/>
    <w:rsid w:val="00C97BF5"/>
    <w:rsid w:val="00C97F65"/>
    <w:rsid w:val="00CA1788"/>
    <w:rsid w:val="00CA1E69"/>
    <w:rsid w:val="00CA2197"/>
    <w:rsid w:val="00CA2A8B"/>
    <w:rsid w:val="00CA3D6F"/>
    <w:rsid w:val="00CA6209"/>
    <w:rsid w:val="00CA6886"/>
    <w:rsid w:val="00CB01E0"/>
    <w:rsid w:val="00CB112F"/>
    <w:rsid w:val="00CB14F6"/>
    <w:rsid w:val="00CB28EA"/>
    <w:rsid w:val="00CB4729"/>
    <w:rsid w:val="00CB6B72"/>
    <w:rsid w:val="00CB6DD9"/>
    <w:rsid w:val="00CB7B20"/>
    <w:rsid w:val="00CC0CB4"/>
    <w:rsid w:val="00CC1E3D"/>
    <w:rsid w:val="00CC200D"/>
    <w:rsid w:val="00CC376B"/>
    <w:rsid w:val="00CC3CEF"/>
    <w:rsid w:val="00CC4CA8"/>
    <w:rsid w:val="00CC4CD6"/>
    <w:rsid w:val="00CC4DFE"/>
    <w:rsid w:val="00CC5EAF"/>
    <w:rsid w:val="00CC6187"/>
    <w:rsid w:val="00CC6955"/>
    <w:rsid w:val="00CC7F5B"/>
    <w:rsid w:val="00CD0323"/>
    <w:rsid w:val="00CD047E"/>
    <w:rsid w:val="00CD0CA4"/>
    <w:rsid w:val="00CD1906"/>
    <w:rsid w:val="00CD2AB4"/>
    <w:rsid w:val="00CD52F0"/>
    <w:rsid w:val="00CD5C96"/>
    <w:rsid w:val="00CD6A30"/>
    <w:rsid w:val="00CD7FEA"/>
    <w:rsid w:val="00CE16B8"/>
    <w:rsid w:val="00CE2CD7"/>
    <w:rsid w:val="00CE4474"/>
    <w:rsid w:val="00CF12B7"/>
    <w:rsid w:val="00CF1C57"/>
    <w:rsid w:val="00CF1EDD"/>
    <w:rsid w:val="00CF344F"/>
    <w:rsid w:val="00CF3694"/>
    <w:rsid w:val="00CF7148"/>
    <w:rsid w:val="00D01B04"/>
    <w:rsid w:val="00D032DC"/>
    <w:rsid w:val="00D03817"/>
    <w:rsid w:val="00D04F4F"/>
    <w:rsid w:val="00D053F4"/>
    <w:rsid w:val="00D06700"/>
    <w:rsid w:val="00D07939"/>
    <w:rsid w:val="00D10683"/>
    <w:rsid w:val="00D10B56"/>
    <w:rsid w:val="00D1116E"/>
    <w:rsid w:val="00D11FDB"/>
    <w:rsid w:val="00D139FA"/>
    <w:rsid w:val="00D145F2"/>
    <w:rsid w:val="00D14905"/>
    <w:rsid w:val="00D14C2D"/>
    <w:rsid w:val="00D14C9F"/>
    <w:rsid w:val="00D156D6"/>
    <w:rsid w:val="00D15975"/>
    <w:rsid w:val="00D16579"/>
    <w:rsid w:val="00D16BD0"/>
    <w:rsid w:val="00D17EBA"/>
    <w:rsid w:val="00D213B6"/>
    <w:rsid w:val="00D213E7"/>
    <w:rsid w:val="00D24010"/>
    <w:rsid w:val="00D24523"/>
    <w:rsid w:val="00D25C7F"/>
    <w:rsid w:val="00D25E40"/>
    <w:rsid w:val="00D26737"/>
    <w:rsid w:val="00D26F79"/>
    <w:rsid w:val="00D27601"/>
    <w:rsid w:val="00D27A06"/>
    <w:rsid w:val="00D31606"/>
    <w:rsid w:val="00D31C40"/>
    <w:rsid w:val="00D34AC8"/>
    <w:rsid w:val="00D36491"/>
    <w:rsid w:val="00D368B4"/>
    <w:rsid w:val="00D37333"/>
    <w:rsid w:val="00D3778F"/>
    <w:rsid w:val="00D37984"/>
    <w:rsid w:val="00D40F34"/>
    <w:rsid w:val="00D430FC"/>
    <w:rsid w:val="00D4328D"/>
    <w:rsid w:val="00D438E1"/>
    <w:rsid w:val="00D43B8D"/>
    <w:rsid w:val="00D43C12"/>
    <w:rsid w:val="00D445C8"/>
    <w:rsid w:val="00D44E79"/>
    <w:rsid w:val="00D4614A"/>
    <w:rsid w:val="00D47084"/>
    <w:rsid w:val="00D474C1"/>
    <w:rsid w:val="00D47807"/>
    <w:rsid w:val="00D47C5A"/>
    <w:rsid w:val="00D500B1"/>
    <w:rsid w:val="00D523C6"/>
    <w:rsid w:val="00D5344D"/>
    <w:rsid w:val="00D5362F"/>
    <w:rsid w:val="00D54E02"/>
    <w:rsid w:val="00D5596F"/>
    <w:rsid w:val="00D55BCB"/>
    <w:rsid w:val="00D5618B"/>
    <w:rsid w:val="00D56CCB"/>
    <w:rsid w:val="00D56DF2"/>
    <w:rsid w:val="00D57C5F"/>
    <w:rsid w:val="00D60003"/>
    <w:rsid w:val="00D60341"/>
    <w:rsid w:val="00D60957"/>
    <w:rsid w:val="00D60EA3"/>
    <w:rsid w:val="00D614BA"/>
    <w:rsid w:val="00D62CBB"/>
    <w:rsid w:val="00D63E2C"/>
    <w:rsid w:val="00D655C4"/>
    <w:rsid w:val="00D66293"/>
    <w:rsid w:val="00D66411"/>
    <w:rsid w:val="00D670F7"/>
    <w:rsid w:val="00D677E3"/>
    <w:rsid w:val="00D70CE5"/>
    <w:rsid w:val="00D7102E"/>
    <w:rsid w:val="00D712BB"/>
    <w:rsid w:val="00D72008"/>
    <w:rsid w:val="00D72B83"/>
    <w:rsid w:val="00D72FA1"/>
    <w:rsid w:val="00D731AC"/>
    <w:rsid w:val="00D74DA9"/>
    <w:rsid w:val="00D752B5"/>
    <w:rsid w:val="00D754AF"/>
    <w:rsid w:val="00D76C3F"/>
    <w:rsid w:val="00D8010F"/>
    <w:rsid w:val="00D81CC3"/>
    <w:rsid w:val="00D824EC"/>
    <w:rsid w:val="00D82ED2"/>
    <w:rsid w:val="00D83504"/>
    <w:rsid w:val="00D83850"/>
    <w:rsid w:val="00D840DD"/>
    <w:rsid w:val="00D85E3D"/>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32E1"/>
    <w:rsid w:val="00DA6320"/>
    <w:rsid w:val="00DA6337"/>
    <w:rsid w:val="00DA670D"/>
    <w:rsid w:val="00DB0148"/>
    <w:rsid w:val="00DB2EE7"/>
    <w:rsid w:val="00DB440F"/>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6CF1"/>
    <w:rsid w:val="00DC73B7"/>
    <w:rsid w:val="00DC7538"/>
    <w:rsid w:val="00DD28AB"/>
    <w:rsid w:val="00DD2E3C"/>
    <w:rsid w:val="00DD327E"/>
    <w:rsid w:val="00DD44C1"/>
    <w:rsid w:val="00DD6080"/>
    <w:rsid w:val="00DE0658"/>
    <w:rsid w:val="00DE0E2A"/>
    <w:rsid w:val="00DE1763"/>
    <w:rsid w:val="00DE2A67"/>
    <w:rsid w:val="00DE3F0D"/>
    <w:rsid w:val="00DE44D0"/>
    <w:rsid w:val="00DE5070"/>
    <w:rsid w:val="00DE5345"/>
    <w:rsid w:val="00DE6CB8"/>
    <w:rsid w:val="00DE7748"/>
    <w:rsid w:val="00DE7C88"/>
    <w:rsid w:val="00DF1742"/>
    <w:rsid w:val="00DF2226"/>
    <w:rsid w:val="00DF2520"/>
    <w:rsid w:val="00DF3952"/>
    <w:rsid w:val="00DF5ADF"/>
    <w:rsid w:val="00E00BA8"/>
    <w:rsid w:val="00E01421"/>
    <w:rsid w:val="00E01D71"/>
    <w:rsid w:val="00E05302"/>
    <w:rsid w:val="00E1001F"/>
    <w:rsid w:val="00E11499"/>
    <w:rsid w:val="00E118C2"/>
    <w:rsid w:val="00E11978"/>
    <w:rsid w:val="00E11E75"/>
    <w:rsid w:val="00E11FD1"/>
    <w:rsid w:val="00E15630"/>
    <w:rsid w:val="00E15854"/>
    <w:rsid w:val="00E20149"/>
    <w:rsid w:val="00E20A48"/>
    <w:rsid w:val="00E220BC"/>
    <w:rsid w:val="00E2382D"/>
    <w:rsid w:val="00E2466A"/>
    <w:rsid w:val="00E25633"/>
    <w:rsid w:val="00E25FBE"/>
    <w:rsid w:val="00E30B39"/>
    <w:rsid w:val="00E328B7"/>
    <w:rsid w:val="00E335AE"/>
    <w:rsid w:val="00E339AB"/>
    <w:rsid w:val="00E33D39"/>
    <w:rsid w:val="00E34565"/>
    <w:rsid w:val="00E3667D"/>
    <w:rsid w:val="00E37BDC"/>
    <w:rsid w:val="00E40C32"/>
    <w:rsid w:val="00E41E33"/>
    <w:rsid w:val="00E4297D"/>
    <w:rsid w:val="00E43CCD"/>
    <w:rsid w:val="00E44955"/>
    <w:rsid w:val="00E45980"/>
    <w:rsid w:val="00E45B0A"/>
    <w:rsid w:val="00E45DA8"/>
    <w:rsid w:val="00E47B37"/>
    <w:rsid w:val="00E50A95"/>
    <w:rsid w:val="00E50D4D"/>
    <w:rsid w:val="00E5284E"/>
    <w:rsid w:val="00E555F4"/>
    <w:rsid w:val="00E5561E"/>
    <w:rsid w:val="00E568AD"/>
    <w:rsid w:val="00E603DC"/>
    <w:rsid w:val="00E614D5"/>
    <w:rsid w:val="00E61A57"/>
    <w:rsid w:val="00E623AF"/>
    <w:rsid w:val="00E62682"/>
    <w:rsid w:val="00E676CD"/>
    <w:rsid w:val="00E722CA"/>
    <w:rsid w:val="00E73BD3"/>
    <w:rsid w:val="00E74040"/>
    <w:rsid w:val="00E74129"/>
    <w:rsid w:val="00E74F52"/>
    <w:rsid w:val="00E753F9"/>
    <w:rsid w:val="00E770AB"/>
    <w:rsid w:val="00E77928"/>
    <w:rsid w:val="00E80066"/>
    <w:rsid w:val="00E81935"/>
    <w:rsid w:val="00E84F7F"/>
    <w:rsid w:val="00E85570"/>
    <w:rsid w:val="00E87009"/>
    <w:rsid w:val="00E87261"/>
    <w:rsid w:val="00E9087D"/>
    <w:rsid w:val="00E92187"/>
    <w:rsid w:val="00E92937"/>
    <w:rsid w:val="00E931C3"/>
    <w:rsid w:val="00E93EF7"/>
    <w:rsid w:val="00E94174"/>
    <w:rsid w:val="00E953E4"/>
    <w:rsid w:val="00E9549A"/>
    <w:rsid w:val="00E95A75"/>
    <w:rsid w:val="00E96141"/>
    <w:rsid w:val="00E96623"/>
    <w:rsid w:val="00EA0371"/>
    <w:rsid w:val="00EA312C"/>
    <w:rsid w:val="00EA585D"/>
    <w:rsid w:val="00EA6E84"/>
    <w:rsid w:val="00EB04A6"/>
    <w:rsid w:val="00EB1BF8"/>
    <w:rsid w:val="00EB1CE0"/>
    <w:rsid w:val="00EB486C"/>
    <w:rsid w:val="00EC2AC1"/>
    <w:rsid w:val="00EC2B1A"/>
    <w:rsid w:val="00EC508A"/>
    <w:rsid w:val="00EC5B92"/>
    <w:rsid w:val="00EC736A"/>
    <w:rsid w:val="00EC7734"/>
    <w:rsid w:val="00ED0258"/>
    <w:rsid w:val="00ED15DC"/>
    <w:rsid w:val="00ED3A27"/>
    <w:rsid w:val="00ED5A9D"/>
    <w:rsid w:val="00ED6F55"/>
    <w:rsid w:val="00ED7F11"/>
    <w:rsid w:val="00EE071E"/>
    <w:rsid w:val="00EE3C6E"/>
    <w:rsid w:val="00EE47CF"/>
    <w:rsid w:val="00EE4810"/>
    <w:rsid w:val="00EE4A57"/>
    <w:rsid w:val="00EE5413"/>
    <w:rsid w:val="00EE5772"/>
    <w:rsid w:val="00EE5C23"/>
    <w:rsid w:val="00EE5E2C"/>
    <w:rsid w:val="00EE61B3"/>
    <w:rsid w:val="00EE63BF"/>
    <w:rsid w:val="00EE7A36"/>
    <w:rsid w:val="00EE7FAB"/>
    <w:rsid w:val="00EF0C99"/>
    <w:rsid w:val="00EF219B"/>
    <w:rsid w:val="00EF5250"/>
    <w:rsid w:val="00EF5F76"/>
    <w:rsid w:val="00EF6409"/>
    <w:rsid w:val="00EF6BA7"/>
    <w:rsid w:val="00EF762C"/>
    <w:rsid w:val="00F00492"/>
    <w:rsid w:val="00F02315"/>
    <w:rsid w:val="00F03718"/>
    <w:rsid w:val="00F04EE7"/>
    <w:rsid w:val="00F05A00"/>
    <w:rsid w:val="00F05FDB"/>
    <w:rsid w:val="00F06F14"/>
    <w:rsid w:val="00F07359"/>
    <w:rsid w:val="00F07371"/>
    <w:rsid w:val="00F07637"/>
    <w:rsid w:val="00F07C90"/>
    <w:rsid w:val="00F10655"/>
    <w:rsid w:val="00F106A5"/>
    <w:rsid w:val="00F10A12"/>
    <w:rsid w:val="00F10A3C"/>
    <w:rsid w:val="00F11A28"/>
    <w:rsid w:val="00F128B6"/>
    <w:rsid w:val="00F1334A"/>
    <w:rsid w:val="00F134FC"/>
    <w:rsid w:val="00F13A56"/>
    <w:rsid w:val="00F15050"/>
    <w:rsid w:val="00F15189"/>
    <w:rsid w:val="00F15AF3"/>
    <w:rsid w:val="00F2055D"/>
    <w:rsid w:val="00F20637"/>
    <w:rsid w:val="00F20882"/>
    <w:rsid w:val="00F20F49"/>
    <w:rsid w:val="00F2504A"/>
    <w:rsid w:val="00F25B84"/>
    <w:rsid w:val="00F26206"/>
    <w:rsid w:val="00F3020D"/>
    <w:rsid w:val="00F30268"/>
    <w:rsid w:val="00F30499"/>
    <w:rsid w:val="00F30FC5"/>
    <w:rsid w:val="00F31A95"/>
    <w:rsid w:val="00F31AC5"/>
    <w:rsid w:val="00F35401"/>
    <w:rsid w:val="00F3661A"/>
    <w:rsid w:val="00F3711D"/>
    <w:rsid w:val="00F37A69"/>
    <w:rsid w:val="00F37C3A"/>
    <w:rsid w:val="00F37FBB"/>
    <w:rsid w:val="00F37FEB"/>
    <w:rsid w:val="00F4197B"/>
    <w:rsid w:val="00F429AD"/>
    <w:rsid w:val="00F42A4F"/>
    <w:rsid w:val="00F43279"/>
    <w:rsid w:val="00F4541B"/>
    <w:rsid w:val="00F454F8"/>
    <w:rsid w:val="00F46BFD"/>
    <w:rsid w:val="00F506B6"/>
    <w:rsid w:val="00F513E4"/>
    <w:rsid w:val="00F51421"/>
    <w:rsid w:val="00F516CA"/>
    <w:rsid w:val="00F539A0"/>
    <w:rsid w:val="00F54D9C"/>
    <w:rsid w:val="00F5634A"/>
    <w:rsid w:val="00F56817"/>
    <w:rsid w:val="00F57131"/>
    <w:rsid w:val="00F60383"/>
    <w:rsid w:val="00F60622"/>
    <w:rsid w:val="00F616F3"/>
    <w:rsid w:val="00F621F6"/>
    <w:rsid w:val="00F62A97"/>
    <w:rsid w:val="00F65E70"/>
    <w:rsid w:val="00F70206"/>
    <w:rsid w:val="00F704B0"/>
    <w:rsid w:val="00F710CE"/>
    <w:rsid w:val="00F722EE"/>
    <w:rsid w:val="00F75557"/>
    <w:rsid w:val="00F77EE4"/>
    <w:rsid w:val="00F801E5"/>
    <w:rsid w:val="00F80D9A"/>
    <w:rsid w:val="00F8345F"/>
    <w:rsid w:val="00F83561"/>
    <w:rsid w:val="00F85587"/>
    <w:rsid w:val="00F87ABB"/>
    <w:rsid w:val="00F87EC0"/>
    <w:rsid w:val="00F91174"/>
    <w:rsid w:val="00F9133B"/>
    <w:rsid w:val="00F91A92"/>
    <w:rsid w:val="00F91FDB"/>
    <w:rsid w:val="00F92B7E"/>
    <w:rsid w:val="00F92FD4"/>
    <w:rsid w:val="00F93079"/>
    <w:rsid w:val="00F950CA"/>
    <w:rsid w:val="00F9533A"/>
    <w:rsid w:val="00F95D7B"/>
    <w:rsid w:val="00F97119"/>
    <w:rsid w:val="00FA0BD7"/>
    <w:rsid w:val="00FA11B5"/>
    <w:rsid w:val="00FA2022"/>
    <w:rsid w:val="00FA2684"/>
    <w:rsid w:val="00FA2DE1"/>
    <w:rsid w:val="00FA2EF8"/>
    <w:rsid w:val="00FA37B7"/>
    <w:rsid w:val="00FA448E"/>
    <w:rsid w:val="00FA4DA0"/>
    <w:rsid w:val="00FA5E38"/>
    <w:rsid w:val="00FB1093"/>
    <w:rsid w:val="00FB1461"/>
    <w:rsid w:val="00FB2904"/>
    <w:rsid w:val="00FB2DAD"/>
    <w:rsid w:val="00FB4417"/>
    <w:rsid w:val="00FB71A1"/>
    <w:rsid w:val="00FC3D54"/>
    <w:rsid w:val="00FC4A0B"/>
    <w:rsid w:val="00FC5481"/>
    <w:rsid w:val="00FC599C"/>
    <w:rsid w:val="00FC70D2"/>
    <w:rsid w:val="00FD0845"/>
    <w:rsid w:val="00FD0EC8"/>
    <w:rsid w:val="00FD1562"/>
    <w:rsid w:val="00FD1633"/>
    <w:rsid w:val="00FD184B"/>
    <w:rsid w:val="00FD319A"/>
    <w:rsid w:val="00FD4236"/>
    <w:rsid w:val="00FD498D"/>
    <w:rsid w:val="00FD5696"/>
    <w:rsid w:val="00FD5B4B"/>
    <w:rsid w:val="00FD7062"/>
    <w:rsid w:val="00FE30E0"/>
    <w:rsid w:val="00FE3938"/>
    <w:rsid w:val="00FE3C1E"/>
    <w:rsid w:val="00FE5626"/>
    <w:rsid w:val="00FE5630"/>
    <w:rsid w:val="00FE5FD4"/>
    <w:rsid w:val="00FF0D78"/>
    <w:rsid w:val="00FF0EEE"/>
    <w:rsid w:val="00FF0F7F"/>
    <w:rsid w:val="00FF2793"/>
    <w:rsid w:val="00FF3815"/>
    <w:rsid w:val="00FF467E"/>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8A4"/>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73A12"/>
    <w:pPr>
      <w:snapToGrid w:val="0"/>
      <w:jc w:val="left"/>
    </w:pPr>
    <w:rPr>
      <w:sz w:val="18"/>
      <w:szCs w:val="18"/>
    </w:rPr>
  </w:style>
  <w:style w:type="character" w:customStyle="1" w:styleId="FootnoteTextChar">
    <w:name w:val="Footnote Text Char"/>
    <w:basedOn w:val="DefaultParagraphFont"/>
    <w:link w:val="FootnoteText"/>
    <w:uiPriority w:val="99"/>
    <w:semiHidden/>
    <w:rsid w:val="00973A12"/>
    <w:rPr>
      <w:rFonts w:ascii="CG Times (WN)" w:eastAsia="宋体" w:hAnsi="CG Times (WN)" w:cs="Times New Roman"/>
      <w:sz w:val="18"/>
      <w:szCs w:val="18"/>
    </w:rPr>
  </w:style>
  <w:style w:type="character" w:styleId="FootnoteReference">
    <w:name w:val="footnote reference"/>
    <w:semiHidden/>
    <w:unhideWhenUsed/>
    <w:rsid w:val="00973A12"/>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24990087">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73040099">
      <w:bodyDiv w:val="1"/>
      <w:marLeft w:val="0"/>
      <w:marRight w:val="0"/>
      <w:marTop w:val="0"/>
      <w:marBottom w:val="0"/>
      <w:divBdr>
        <w:top w:val="none" w:sz="0" w:space="0" w:color="auto"/>
        <w:left w:val="none" w:sz="0" w:space="0" w:color="auto"/>
        <w:bottom w:val="none" w:sz="0" w:space="0" w:color="auto"/>
        <w:right w:val="none" w:sz="0" w:space="0" w:color="auto"/>
      </w:divBdr>
      <w:divsChild>
        <w:div w:id="908685287">
          <w:marLeft w:val="1080"/>
          <w:marRight w:val="0"/>
          <w:marTop w:val="100"/>
          <w:marBottom w:val="0"/>
          <w:divBdr>
            <w:top w:val="none" w:sz="0" w:space="0" w:color="auto"/>
            <w:left w:val="none" w:sz="0" w:space="0" w:color="auto"/>
            <w:bottom w:val="none" w:sz="0" w:space="0" w:color="auto"/>
            <w:right w:val="none" w:sz="0" w:space="0" w:color="auto"/>
          </w:divBdr>
        </w:div>
      </w:divsChild>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93753051">
      <w:bodyDiv w:val="1"/>
      <w:marLeft w:val="0"/>
      <w:marRight w:val="0"/>
      <w:marTop w:val="0"/>
      <w:marBottom w:val="0"/>
      <w:divBdr>
        <w:top w:val="none" w:sz="0" w:space="0" w:color="auto"/>
        <w:left w:val="none" w:sz="0" w:space="0" w:color="auto"/>
        <w:bottom w:val="none" w:sz="0" w:space="0" w:color="auto"/>
        <w:right w:val="none" w:sz="0" w:space="0" w:color="auto"/>
      </w:divBdr>
      <w:divsChild>
        <w:div w:id="1287085453">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00180514">
      <w:bodyDiv w:val="1"/>
      <w:marLeft w:val="0"/>
      <w:marRight w:val="0"/>
      <w:marTop w:val="0"/>
      <w:marBottom w:val="0"/>
      <w:divBdr>
        <w:top w:val="none" w:sz="0" w:space="0" w:color="auto"/>
        <w:left w:val="none" w:sz="0" w:space="0" w:color="auto"/>
        <w:bottom w:val="none" w:sz="0" w:space="0" w:color="auto"/>
        <w:right w:val="none" w:sz="0" w:space="0" w:color="auto"/>
      </w:divBdr>
      <w:divsChild>
        <w:div w:id="53742069">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9238843">
      <w:bodyDiv w:val="1"/>
      <w:marLeft w:val="0"/>
      <w:marRight w:val="0"/>
      <w:marTop w:val="0"/>
      <w:marBottom w:val="0"/>
      <w:divBdr>
        <w:top w:val="none" w:sz="0" w:space="0" w:color="auto"/>
        <w:left w:val="none" w:sz="0" w:space="0" w:color="auto"/>
        <w:bottom w:val="none" w:sz="0" w:space="0" w:color="auto"/>
        <w:right w:val="none" w:sz="0" w:space="0" w:color="auto"/>
      </w:divBdr>
      <w:divsChild>
        <w:div w:id="1171724734">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50864961">
      <w:bodyDiv w:val="1"/>
      <w:marLeft w:val="0"/>
      <w:marRight w:val="0"/>
      <w:marTop w:val="0"/>
      <w:marBottom w:val="0"/>
      <w:divBdr>
        <w:top w:val="none" w:sz="0" w:space="0" w:color="auto"/>
        <w:left w:val="none" w:sz="0" w:space="0" w:color="auto"/>
        <w:bottom w:val="none" w:sz="0" w:space="0" w:color="auto"/>
        <w:right w:val="none" w:sz="0" w:space="0" w:color="auto"/>
      </w:divBdr>
      <w:divsChild>
        <w:div w:id="1582762700">
          <w:marLeft w:val="1080"/>
          <w:marRight w:val="0"/>
          <w:marTop w:val="100"/>
          <w:marBottom w:val="0"/>
          <w:divBdr>
            <w:top w:val="none" w:sz="0" w:space="0" w:color="auto"/>
            <w:left w:val="none" w:sz="0" w:space="0" w:color="auto"/>
            <w:bottom w:val="none" w:sz="0" w:space="0" w:color="auto"/>
            <w:right w:val="none" w:sz="0" w:space="0" w:color="auto"/>
          </w:divBdr>
        </w:div>
      </w:divsChild>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175267329">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22003732">
      <w:bodyDiv w:val="1"/>
      <w:marLeft w:val="0"/>
      <w:marRight w:val="0"/>
      <w:marTop w:val="0"/>
      <w:marBottom w:val="0"/>
      <w:divBdr>
        <w:top w:val="none" w:sz="0" w:space="0" w:color="auto"/>
        <w:left w:val="none" w:sz="0" w:space="0" w:color="auto"/>
        <w:bottom w:val="none" w:sz="0" w:space="0" w:color="auto"/>
        <w:right w:val="none" w:sz="0" w:space="0" w:color="auto"/>
      </w:divBdr>
      <w:divsChild>
        <w:div w:id="1113981401">
          <w:marLeft w:val="360"/>
          <w:marRight w:val="0"/>
          <w:marTop w:val="200"/>
          <w:marBottom w:val="0"/>
          <w:divBdr>
            <w:top w:val="none" w:sz="0" w:space="0" w:color="auto"/>
            <w:left w:val="none" w:sz="0" w:space="0" w:color="auto"/>
            <w:bottom w:val="none" w:sz="0" w:space="0" w:color="auto"/>
            <w:right w:val="none" w:sz="0" w:space="0" w:color="auto"/>
          </w:divBdr>
        </w:div>
        <w:div w:id="210314685">
          <w:marLeft w:val="1080"/>
          <w:marRight w:val="0"/>
          <w:marTop w:val="100"/>
          <w:marBottom w:val="0"/>
          <w:divBdr>
            <w:top w:val="none" w:sz="0" w:space="0" w:color="auto"/>
            <w:left w:val="none" w:sz="0" w:space="0" w:color="auto"/>
            <w:bottom w:val="none" w:sz="0" w:space="0" w:color="auto"/>
            <w:right w:val="none" w:sz="0" w:space="0" w:color="auto"/>
          </w:divBdr>
        </w:div>
        <w:div w:id="248582904">
          <w:marLeft w:val="1080"/>
          <w:marRight w:val="0"/>
          <w:marTop w:val="100"/>
          <w:marBottom w:val="0"/>
          <w:divBdr>
            <w:top w:val="none" w:sz="0" w:space="0" w:color="auto"/>
            <w:left w:val="none" w:sz="0" w:space="0" w:color="auto"/>
            <w:bottom w:val="none" w:sz="0" w:space="0" w:color="auto"/>
            <w:right w:val="none" w:sz="0" w:space="0" w:color="auto"/>
          </w:divBdr>
        </w:div>
        <w:div w:id="1502155707">
          <w:marLeft w:val="1080"/>
          <w:marRight w:val="0"/>
          <w:marTop w:val="100"/>
          <w:marBottom w:val="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84</cp:revision>
  <dcterms:created xsi:type="dcterms:W3CDTF">2021-08-05T09:42:00Z</dcterms:created>
  <dcterms:modified xsi:type="dcterms:W3CDTF">2021-08-06T09:57:00Z</dcterms:modified>
</cp:coreProperties>
</file>