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240CC73E" w14:textId="77777777" w:rsidR="00B947F1" w:rsidRPr="00B947F1" w:rsidRDefault="00B947F1" w:rsidP="005A6CD7">
      <w:pPr>
        <w:tabs>
          <w:tab w:val="left" w:pos="1985"/>
        </w:tabs>
        <w:snapToGrid w:val="0"/>
        <w:rPr>
          <w:rFonts w:ascii="Arial" w:hAnsi="Arial" w:cs="Arial"/>
          <w:b/>
          <w:bCs/>
          <w:lang w:val="x-none"/>
        </w:rPr>
      </w:pPr>
      <w:bookmarkStart w:id="0" w:name="_Hlk76999388"/>
      <w:bookmarkEnd w:id="0"/>
      <w:r w:rsidRPr="00B947F1">
        <w:rPr>
          <w:rFonts w:ascii="Arial" w:hAnsi="Arial" w:cs="Arial"/>
          <w:b/>
          <w:bCs/>
          <w:lang w:val="x-none"/>
        </w:rPr>
        <w:t xml:space="preserve">3GPP TSG-RAN WG4 Meeting # </w:t>
      </w:r>
      <w:r w:rsidR="006813D1">
        <w:rPr>
          <w:rFonts w:ascii="Arial" w:hAnsi="Arial" w:cs="Arial"/>
          <w:b/>
          <w:bCs/>
          <w:lang w:val="x-none"/>
        </w:rPr>
        <w:t>100</w:t>
      </w:r>
      <w:r w:rsidRPr="00B947F1">
        <w:rPr>
          <w:rFonts w:ascii="Arial" w:hAnsi="Arial" w:cs="Arial"/>
          <w:b/>
          <w:bCs/>
          <w:lang w:val="x-none"/>
        </w:rPr>
        <w:t>-e</w:t>
      </w:r>
      <w:r w:rsidRPr="00B947F1">
        <w:rPr>
          <w:rFonts w:ascii="Arial" w:hAnsi="Arial" w:cs="Arial"/>
          <w:b/>
          <w:bCs/>
          <w:lang w:val="x-none"/>
        </w:rPr>
        <w:tab/>
      </w:r>
      <w:r w:rsidR="006813D1">
        <w:rPr>
          <w:rFonts w:ascii="Arial" w:hAnsi="Arial" w:cs="Arial"/>
          <w:b/>
          <w:bCs/>
          <w:lang w:val="x-none"/>
        </w:rPr>
        <w:t xml:space="preserve">  </w:t>
      </w:r>
      <w:r>
        <w:rPr>
          <w:rFonts w:ascii="Arial" w:hAnsi="Arial" w:cs="Arial" w:hint="eastAsia"/>
          <w:b/>
          <w:bCs/>
          <w:lang w:val="x-none"/>
        </w:rPr>
        <w:t xml:space="preserve">                        </w:t>
      </w:r>
      <w:r w:rsidR="006437AF" w:rsidRPr="00343539">
        <w:rPr>
          <w:rFonts w:ascii="Arial" w:hAnsi="Arial" w:cs="Arial"/>
          <w:b/>
          <w:bCs/>
          <w:lang w:val="x-none"/>
        </w:rPr>
        <w:t>R4-</w:t>
      </w:r>
      <w:r w:rsidR="00B04FEE" w:rsidRPr="00343539">
        <w:rPr>
          <w:rFonts w:ascii="Arial" w:hAnsi="Arial" w:cs="Arial"/>
          <w:b/>
          <w:bCs/>
          <w:lang w:val="x-none"/>
        </w:rPr>
        <w:t>2111743</w:t>
      </w:r>
    </w:p>
    <w:p w14:paraId="19445E0F" w14:textId="77777777" w:rsidR="00B947F1" w:rsidRPr="00626EC9" w:rsidRDefault="00B947F1" w:rsidP="00B947F1">
      <w:pPr>
        <w:tabs>
          <w:tab w:val="left" w:pos="1985"/>
        </w:tabs>
        <w:rPr>
          <w:rFonts w:ascii="Arial" w:hAnsi="Arial" w:cs="Arial"/>
          <w:b/>
          <w:bCs/>
          <w:highlight w:val="yellow"/>
          <w:lang w:val="x-none"/>
        </w:rPr>
      </w:pPr>
      <w:r w:rsidRPr="00B947F1">
        <w:rPr>
          <w:rFonts w:ascii="Arial" w:hAnsi="Arial" w:cs="Arial"/>
          <w:b/>
          <w:bCs/>
          <w:lang w:val="x-none"/>
        </w:rPr>
        <w:t>Electronic Meeting,</w:t>
      </w:r>
      <w:r w:rsidRPr="00343539">
        <w:rPr>
          <w:rFonts w:ascii="Arial" w:hAnsi="Arial" w:cs="Arial"/>
          <w:b/>
          <w:bCs/>
          <w:lang w:val="x-none"/>
        </w:rPr>
        <w:t xml:space="preserve"> </w:t>
      </w:r>
      <w:r w:rsidR="00B04FEE" w:rsidRPr="00343539">
        <w:rPr>
          <w:rFonts w:ascii="Arial" w:hAnsi="Arial" w:cs="Arial"/>
          <w:b/>
          <w:bCs/>
          <w:lang w:val="x-none"/>
        </w:rPr>
        <w:t>Aug</w:t>
      </w:r>
      <w:r w:rsidRPr="00343539">
        <w:rPr>
          <w:rFonts w:ascii="Arial" w:hAnsi="Arial" w:cs="Arial"/>
          <w:b/>
          <w:bCs/>
          <w:lang w:val="x-none"/>
        </w:rPr>
        <w:t>. 1</w:t>
      </w:r>
      <w:r w:rsidR="00B04FEE" w:rsidRPr="00343539">
        <w:rPr>
          <w:rFonts w:ascii="Arial" w:hAnsi="Arial" w:cs="Arial"/>
          <w:b/>
          <w:bCs/>
          <w:lang w:val="x-none"/>
        </w:rPr>
        <w:t>6</w:t>
      </w:r>
      <w:r w:rsidRPr="00343539">
        <w:rPr>
          <w:rFonts w:ascii="Arial" w:hAnsi="Arial" w:cs="Arial"/>
          <w:b/>
          <w:bCs/>
          <w:lang w:val="x-none"/>
        </w:rPr>
        <w:t>-27, 2021</w:t>
      </w:r>
    </w:p>
    <w:p w14:paraId="6ED91254" w14:textId="77777777" w:rsidR="00AA4FC2" w:rsidRPr="00626EC9" w:rsidRDefault="00AA4FC2" w:rsidP="00AA4FC2">
      <w:pPr>
        <w:tabs>
          <w:tab w:val="left" w:pos="1985"/>
        </w:tabs>
        <w:rPr>
          <w:b/>
          <w:sz w:val="22"/>
          <w:highlight w:val="yellow"/>
          <w:lang w:val="x-none"/>
        </w:rPr>
      </w:pPr>
    </w:p>
    <w:p w14:paraId="18A11927" w14:textId="77777777" w:rsidR="00F374AF" w:rsidRPr="00343539" w:rsidRDefault="00F374AF" w:rsidP="00B06611">
      <w:pPr>
        <w:tabs>
          <w:tab w:val="left" w:pos="1765"/>
        </w:tabs>
        <w:rPr>
          <w:b/>
          <w:sz w:val="22"/>
        </w:rPr>
      </w:pPr>
      <w:r w:rsidRPr="00281A42">
        <w:rPr>
          <w:b/>
          <w:sz w:val="22"/>
        </w:rPr>
        <w:t>Agenda Item:</w:t>
      </w:r>
      <w:r w:rsidRPr="00281A42">
        <w:rPr>
          <w:b/>
          <w:sz w:val="22"/>
        </w:rPr>
        <w:tab/>
      </w:r>
      <w:r w:rsidR="000334AD" w:rsidRPr="00343539">
        <w:rPr>
          <w:sz w:val="22"/>
        </w:rPr>
        <w:t>10.2.3</w:t>
      </w:r>
    </w:p>
    <w:p w14:paraId="774EB1B9" w14:textId="77777777"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21050E21" w14:textId="77777777" w:rsidR="00C43A49" w:rsidRPr="00281A42" w:rsidRDefault="00B71217" w:rsidP="00B71217">
      <w:pPr>
        <w:rPr>
          <w:sz w:val="22"/>
        </w:rPr>
      </w:pPr>
      <w:r w:rsidRPr="00281A42">
        <w:rPr>
          <w:b/>
          <w:sz w:val="22"/>
        </w:rPr>
        <w:t xml:space="preserve">Title: </w:t>
      </w:r>
      <w:r w:rsidRPr="00281A42">
        <w:rPr>
          <w:b/>
          <w:sz w:val="22"/>
        </w:rPr>
        <w:tab/>
      </w:r>
      <w:r w:rsidRPr="00281A42">
        <w:rPr>
          <w:b/>
          <w:sz w:val="22"/>
        </w:rPr>
        <w:tab/>
      </w:r>
      <w:r w:rsidRPr="00281A42">
        <w:rPr>
          <w:b/>
          <w:sz w:val="22"/>
        </w:rPr>
        <w:tab/>
      </w:r>
      <w:bookmarkStart w:id="1" w:name="OLE_LINK7"/>
      <w:bookmarkStart w:id="2" w:name="OLE_LINK8"/>
      <w:r w:rsidR="009D5471" w:rsidRPr="00281A42">
        <w:rPr>
          <w:rFonts w:hint="eastAsia"/>
          <w:sz w:val="22"/>
        </w:rPr>
        <w:t xml:space="preserve"> </w:t>
      </w:r>
      <w:r w:rsidR="008529E4">
        <w:rPr>
          <w:rFonts w:hint="eastAsia"/>
          <w:sz w:val="22"/>
        </w:rPr>
        <w:t xml:space="preserve">Discussion on the </w:t>
      </w:r>
      <w:r w:rsidR="00B56790">
        <w:rPr>
          <w:rFonts w:hint="eastAsia"/>
          <w:sz w:val="22"/>
        </w:rPr>
        <w:t>approach</w:t>
      </w:r>
      <w:r w:rsidR="008529E4">
        <w:rPr>
          <w:rFonts w:hint="eastAsia"/>
          <w:sz w:val="22"/>
        </w:rPr>
        <w:t xml:space="preserve"> </w:t>
      </w:r>
      <w:r w:rsidR="00B56790">
        <w:rPr>
          <w:rFonts w:hint="eastAsia"/>
          <w:sz w:val="22"/>
        </w:rPr>
        <w:t>of</w:t>
      </w:r>
      <w:r w:rsidR="008529E4">
        <w:rPr>
          <w:rFonts w:hint="eastAsia"/>
          <w:sz w:val="22"/>
        </w:rPr>
        <w:t xml:space="preserve"> </w:t>
      </w:r>
      <w:r w:rsidR="009B7848">
        <w:rPr>
          <w:rFonts w:hint="eastAsia"/>
          <w:sz w:val="22"/>
        </w:rPr>
        <w:t>using</w:t>
      </w:r>
      <w:r w:rsidR="009B7848">
        <w:rPr>
          <w:sz w:val="22"/>
        </w:rPr>
        <w:t xml:space="preserve"> </w:t>
      </w:r>
      <w:r w:rsidR="00FB2CAB">
        <w:rPr>
          <w:rFonts w:hint="eastAsia"/>
        </w:rPr>
        <w:t>overlapping</w:t>
      </w:r>
      <w:r w:rsidR="00FB2CAB">
        <w:t xml:space="preserve"> </w:t>
      </w:r>
      <w:r w:rsidR="00626EC9" w:rsidRPr="005D497D">
        <w:rPr>
          <w:lang w:eastAsia="ja-JP"/>
        </w:rPr>
        <w:t>channel bandwidths</w:t>
      </w:r>
    </w:p>
    <w:bookmarkEnd w:id="1"/>
    <w:bookmarkEnd w:id="2"/>
    <w:p w14:paraId="59FBCEA5"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2C3374CC" w14:textId="77777777" w:rsid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eastAsia="zh-CN"/>
        </w:rPr>
      </w:pPr>
      <w:r w:rsidRPr="002848A6">
        <w:rPr>
          <w:rFonts w:ascii="Times New Roman" w:hAnsi="Times New Roman"/>
          <w:b w:val="0"/>
          <w:bCs w:val="0"/>
          <w:kern w:val="0"/>
          <w:szCs w:val="36"/>
          <w:lang w:val="en-GB"/>
        </w:rPr>
        <w:t>Introduction</w:t>
      </w:r>
    </w:p>
    <w:p w14:paraId="4D147C51" w14:textId="77777777" w:rsidR="00B56790" w:rsidRPr="00343539" w:rsidRDefault="009226CE" w:rsidP="006E7675">
      <w:pPr>
        <w:tabs>
          <w:tab w:val="left" w:pos="1134"/>
        </w:tabs>
        <w:spacing w:after="180" w:line="240" w:lineRule="exact"/>
        <w:jc w:val="both"/>
        <w:rPr>
          <w:sz w:val="21"/>
          <w:szCs w:val="22"/>
        </w:rPr>
      </w:pPr>
      <w:r w:rsidRPr="00343539">
        <w:rPr>
          <w:sz w:val="21"/>
          <w:szCs w:val="22"/>
        </w:rPr>
        <w:t>In RAN4</w:t>
      </w:r>
      <w:r w:rsidR="00EE1AD9">
        <w:rPr>
          <w:rFonts w:hint="eastAsia"/>
          <w:sz w:val="21"/>
          <w:szCs w:val="22"/>
        </w:rPr>
        <w:t xml:space="preserve"> </w:t>
      </w:r>
      <w:r w:rsidR="00752A33" w:rsidRPr="00343539">
        <w:rPr>
          <w:sz w:val="21"/>
          <w:szCs w:val="22"/>
        </w:rPr>
        <w:t>#99e</w:t>
      </w:r>
      <w:r w:rsidRPr="00343539">
        <w:rPr>
          <w:sz w:val="21"/>
          <w:szCs w:val="22"/>
        </w:rPr>
        <w:t xml:space="preserve">, </w:t>
      </w:r>
      <w:r w:rsidR="00CA43C6">
        <w:rPr>
          <w:rFonts w:hint="eastAsia"/>
          <w:sz w:val="21"/>
          <w:szCs w:val="22"/>
        </w:rPr>
        <w:t>the</w:t>
      </w:r>
      <w:r w:rsidR="00CA43C6">
        <w:rPr>
          <w:sz w:val="21"/>
          <w:szCs w:val="22"/>
        </w:rPr>
        <w:t xml:space="preserve"> TP </w:t>
      </w:r>
      <w:r w:rsidR="00CD258C" w:rsidRPr="00343539">
        <w:rPr>
          <w:sz w:val="21"/>
          <w:szCs w:val="22"/>
        </w:rPr>
        <w:t xml:space="preserve">on the approach of using </w:t>
      </w:r>
      <w:r w:rsidR="00FB2CAB" w:rsidRPr="00343539">
        <w:rPr>
          <w:sz w:val="21"/>
          <w:szCs w:val="22"/>
        </w:rPr>
        <w:t xml:space="preserve">overlapping </w:t>
      </w:r>
      <w:r w:rsidR="00CD258C" w:rsidRPr="00343539">
        <w:rPr>
          <w:sz w:val="21"/>
          <w:szCs w:val="22"/>
        </w:rPr>
        <w:t xml:space="preserve">channel bandwidths </w:t>
      </w:r>
      <w:r w:rsidR="00CA43C6">
        <w:rPr>
          <w:rFonts w:hint="eastAsia"/>
          <w:sz w:val="21"/>
          <w:szCs w:val="22"/>
        </w:rPr>
        <w:t>was</w:t>
      </w:r>
      <w:r w:rsidR="00CA43C6">
        <w:rPr>
          <w:sz w:val="21"/>
          <w:szCs w:val="22"/>
        </w:rPr>
        <w:t xml:space="preserve"> approved</w:t>
      </w:r>
      <w:r w:rsidR="0011598B" w:rsidRPr="00343539">
        <w:rPr>
          <w:sz w:val="21"/>
          <w:szCs w:val="22"/>
        </w:rPr>
        <w:t xml:space="preserve"> [</w:t>
      </w:r>
      <w:r w:rsidR="00CD258C" w:rsidRPr="00343539">
        <w:rPr>
          <w:sz w:val="21"/>
          <w:szCs w:val="22"/>
        </w:rPr>
        <w:t>1]</w:t>
      </w:r>
      <w:r w:rsidR="0011598B" w:rsidRPr="00343539">
        <w:rPr>
          <w:sz w:val="21"/>
          <w:szCs w:val="22"/>
        </w:rPr>
        <w:t xml:space="preserve">. </w:t>
      </w:r>
      <w:r w:rsidR="00B56790" w:rsidRPr="00343539">
        <w:rPr>
          <w:sz w:val="21"/>
          <w:szCs w:val="22"/>
        </w:rPr>
        <w:t xml:space="preserve">In this contribution, we </w:t>
      </w:r>
      <w:r w:rsidR="0011598B" w:rsidRPr="00343539">
        <w:rPr>
          <w:sz w:val="21"/>
          <w:szCs w:val="22"/>
        </w:rPr>
        <w:t xml:space="preserve">further </w:t>
      </w:r>
      <w:r w:rsidR="00B56790" w:rsidRPr="00343539">
        <w:rPr>
          <w:sz w:val="21"/>
          <w:szCs w:val="22"/>
        </w:rPr>
        <w:t xml:space="preserve">discuss the </w:t>
      </w:r>
      <w:r w:rsidR="0011598B" w:rsidRPr="00343539">
        <w:rPr>
          <w:sz w:val="21"/>
          <w:szCs w:val="22"/>
        </w:rPr>
        <w:t xml:space="preserve">potential </w:t>
      </w:r>
      <w:r w:rsidR="0011598B" w:rsidRPr="006E7675">
        <w:rPr>
          <w:sz w:val="22"/>
          <w:szCs w:val="22"/>
        </w:rPr>
        <w:t xml:space="preserve">issues </w:t>
      </w:r>
      <w:r w:rsidR="006E7675">
        <w:rPr>
          <w:rFonts w:hint="eastAsia"/>
          <w:sz w:val="21"/>
          <w:szCs w:val="22"/>
        </w:rPr>
        <w:t>for c</w:t>
      </w:r>
      <w:r w:rsidR="006E7675" w:rsidRPr="00343539">
        <w:rPr>
          <w:sz w:val="21"/>
          <w:szCs w:val="22"/>
        </w:rPr>
        <w:t xml:space="preserve">ombined UE </w:t>
      </w:r>
      <w:r w:rsidR="006E7675">
        <w:rPr>
          <w:rFonts w:hint="eastAsia"/>
          <w:sz w:val="21"/>
          <w:szCs w:val="22"/>
        </w:rPr>
        <w:t>c</w:t>
      </w:r>
      <w:r w:rsidR="006E7675" w:rsidRPr="00343539">
        <w:rPr>
          <w:sz w:val="21"/>
          <w:szCs w:val="22"/>
        </w:rPr>
        <w:t xml:space="preserve">hannel </w:t>
      </w:r>
      <w:r w:rsidR="006E7675">
        <w:rPr>
          <w:rFonts w:hint="eastAsia"/>
          <w:sz w:val="21"/>
          <w:szCs w:val="22"/>
        </w:rPr>
        <w:t>b</w:t>
      </w:r>
      <w:r w:rsidR="006E7675" w:rsidRPr="00343539">
        <w:rPr>
          <w:sz w:val="21"/>
          <w:szCs w:val="22"/>
        </w:rPr>
        <w:t xml:space="preserve">andwidth and </w:t>
      </w:r>
      <w:r w:rsidR="006E7675">
        <w:rPr>
          <w:rFonts w:hint="eastAsia"/>
          <w:sz w:val="21"/>
          <w:szCs w:val="22"/>
        </w:rPr>
        <w:t>o</w:t>
      </w:r>
      <w:r w:rsidR="006E7675" w:rsidRPr="00343539">
        <w:rPr>
          <w:sz w:val="21"/>
          <w:szCs w:val="22"/>
        </w:rPr>
        <w:t>verlapping UE CBW from network perspective</w:t>
      </w:r>
      <w:r w:rsidR="006E7675">
        <w:rPr>
          <w:rFonts w:hint="eastAsia"/>
          <w:sz w:val="21"/>
          <w:szCs w:val="22"/>
        </w:rPr>
        <w:t xml:space="preserve"> solutions</w:t>
      </w:r>
      <w:r w:rsidR="00B56790" w:rsidRPr="00343539">
        <w:rPr>
          <w:sz w:val="21"/>
          <w:szCs w:val="22"/>
        </w:rPr>
        <w:t xml:space="preserve">. </w:t>
      </w:r>
    </w:p>
    <w:p w14:paraId="25F210D6" w14:textId="77777777" w:rsidR="007F785A" w:rsidRPr="00B614E9" w:rsidRDefault="00946FA3" w:rsidP="007F785A">
      <w:pPr>
        <w:pStyle w:val="1"/>
        <w:numPr>
          <w:ilvl w:val="0"/>
          <w:numId w:val="2"/>
        </w:numPr>
        <w:pBdr>
          <w:top w:val="single" w:sz="12" w:space="3" w:color="auto"/>
        </w:pBdr>
        <w:spacing w:before="120" w:after="60" w:line="240" w:lineRule="auto"/>
        <w:rPr>
          <w:rFonts w:ascii="Times New Roman" w:hAnsi="Times New Roman"/>
          <w:b w:val="0"/>
          <w:bCs w:val="0"/>
          <w:kern w:val="0"/>
          <w:szCs w:val="36"/>
          <w:lang w:eastAsia="zh-CN"/>
        </w:rPr>
      </w:pPr>
      <w:bookmarkStart w:id="3" w:name="OLE_LINK1"/>
      <w:bookmarkStart w:id="4" w:name="OLE_LINK2"/>
      <w:r>
        <w:rPr>
          <w:rFonts w:ascii="Times New Roman" w:hAnsi="Times New Roman" w:hint="eastAsia"/>
          <w:b w:val="0"/>
          <w:bCs w:val="0"/>
          <w:kern w:val="0"/>
          <w:szCs w:val="36"/>
          <w:lang w:eastAsia="zh-CN"/>
        </w:rPr>
        <w:t>Discussion</w:t>
      </w:r>
    </w:p>
    <w:p w14:paraId="527C9A50" w14:textId="77777777" w:rsidR="00FB2CAB" w:rsidRPr="00FB2CAB" w:rsidRDefault="00FB2CAB" w:rsidP="007F785A">
      <w:pPr>
        <w:pStyle w:val="2"/>
        <w:numPr>
          <w:ilvl w:val="1"/>
          <w:numId w:val="2"/>
        </w:numPr>
      </w:pPr>
      <w:r w:rsidRPr="00FB2CAB">
        <w:t>Combined UE Channel Bandwidth</w:t>
      </w:r>
    </w:p>
    <w:p w14:paraId="1138CE3A" w14:textId="39CA35A2" w:rsidR="00CC2F10" w:rsidRDefault="00286410" w:rsidP="00343539">
      <w:pPr>
        <w:snapToGrid w:val="0"/>
        <w:spacing w:after="120"/>
        <w:jc w:val="both"/>
        <w:rPr>
          <w:sz w:val="21"/>
          <w:szCs w:val="22"/>
        </w:rPr>
      </w:pPr>
      <w:r w:rsidRPr="00343539">
        <w:rPr>
          <w:sz w:val="21"/>
          <w:szCs w:val="22"/>
          <w:lang w:val="en-GB"/>
        </w:rPr>
        <w:t xml:space="preserve">As </w:t>
      </w:r>
      <w:r w:rsidR="00014A41">
        <w:rPr>
          <w:rFonts w:hint="eastAsia"/>
          <w:sz w:val="21"/>
          <w:szCs w:val="22"/>
          <w:lang w:val="en-GB"/>
        </w:rPr>
        <w:t>discussed</w:t>
      </w:r>
      <w:r w:rsidRPr="00343539">
        <w:rPr>
          <w:sz w:val="21"/>
          <w:szCs w:val="22"/>
          <w:lang w:val="en-GB"/>
        </w:rPr>
        <w:t xml:space="preserve"> in [2], </w:t>
      </w:r>
      <w:r w:rsidRPr="00343539">
        <w:rPr>
          <w:sz w:val="21"/>
          <w:szCs w:val="22"/>
        </w:rPr>
        <w:t xml:space="preserve">UEs supporting the approach of combined UE channel bandwidth camp on the cell and can be connected without being aware of the additional RF carrier. And then the network may (re)configure the UEs in </w:t>
      </w:r>
      <w:r w:rsidRPr="00343539">
        <w:rPr>
          <w:sz w:val="21"/>
          <w:szCs w:val="22"/>
          <w:lang w:eastAsia="ko-KR"/>
        </w:rPr>
        <w:t xml:space="preserve">RRC_CONNECTED (once UE capabilities are known) </w:t>
      </w:r>
      <w:r w:rsidR="003F62F3">
        <w:rPr>
          <w:sz w:val="21"/>
          <w:szCs w:val="22"/>
          <w:lang w:eastAsia="ko-KR"/>
        </w:rPr>
        <w:t>to use</w:t>
      </w:r>
      <w:r w:rsidRPr="00343539">
        <w:rPr>
          <w:sz w:val="21"/>
          <w:szCs w:val="22"/>
          <w:lang w:eastAsia="ko-KR"/>
        </w:rPr>
        <w:t xml:space="preserve"> wider UE-dedicated BWP</w:t>
      </w:r>
      <w:r w:rsidR="00247D11">
        <w:rPr>
          <w:sz w:val="21"/>
          <w:szCs w:val="22"/>
          <w:lang w:eastAsia="ko-KR"/>
        </w:rPr>
        <w:t xml:space="preserve"> (</w:t>
      </w:r>
      <w:r w:rsidR="00247D11" w:rsidRPr="00247D11">
        <w:rPr>
          <w:sz w:val="21"/>
          <w:szCs w:val="22"/>
          <w:lang w:eastAsia="ko-KR"/>
        </w:rPr>
        <w:t>and channel bandwidth, if necessary</w:t>
      </w:r>
      <w:r w:rsidR="00247D11">
        <w:rPr>
          <w:sz w:val="21"/>
          <w:szCs w:val="22"/>
          <w:lang w:eastAsia="ko-KR"/>
        </w:rPr>
        <w:t>)</w:t>
      </w:r>
      <w:r w:rsidR="00247D11" w:rsidRPr="00247D11">
        <w:rPr>
          <w:sz w:val="21"/>
          <w:szCs w:val="22"/>
          <w:lang w:eastAsia="ko-KR"/>
        </w:rPr>
        <w:t xml:space="preserve"> </w:t>
      </w:r>
      <w:r w:rsidR="003F62F3" w:rsidRPr="003F62F3">
        <w:rPr>
          <w:sz w:val="21"/>
          <w:szCs w:val="22"/>
          <w:lang w:eastAsia="ko-KR"/>
        </w:rPr>
        <w:t>than used for initial access (with no change in MIB/SIB1).</w:t>
      </w:r>
    </w:p>
    <w:p w14:paraId="4B4C2E68" w14:textId="77777777" w:rsidR="006A73A2" w:rsidRPr="00343539" w:rsidRDefault="005158A1" w:rsidP="00343539">
      <w:pPr>
        <w:snapToGrid w:val="0"/>
        <w:spacing w:after="120"/>
        <w:jc w:val="both"/>
        <w:rPr>
          <w:sz w:val="21"/>
          <w:szCs w:val="22"/>
          <w:lang w:eastAsia="ko-KR"/>
        </w:rPr>
      </w:pPr>
      <w:r w:rsidRPr="00343539">
        <w:rPr>
          <w:sz w:val="21"/>
          <w:szCs w:val="22"/>
          <w:lang w:eastAsia="ko-KR"/>
        </w:rPr>
        <w:t xml:space="preserve">One </w:t>
      </w:r>
      <w:r w:rsidRPr="00343539">
        <w:rPr>
          <w:sz w:val="21"/>
          <w:szCs w:val="21"/>
          <w:lang w:eastAsia="ko-KR"/>
        </w:rPr>
        <w:t>problem</w:t>
      </w:r>
      <w:r w:rsidRPr="00343539">
        <w:rPr>
          <w:sz w:val="21"/>
          <w:szCs w:val="22"/>
          <w:lang w:eastAsia="ko-KR"/>
        </w:rPr>
        <w:t xml:space="preserve"> </w:t>
      </w:r>
      <w:r w:rsidR="00483157">
        <w:rPr>
          <w:rFonts w:hint="eastAsia"/>
          <w:sz w:val="21"/>
          <w:szCs w:val="22"/>
        </w:rPr>
        <w:t>for</w:t>
      </w:r>
      <w:r w:rsidR="00483157" w:rsidRPr="00483157">
        <w:rPr>
          <w:sz w:val="21"/>
          <w:szCs w:val="22"/>
          <w:lang w:eastAsia="ko-KR"/>
        </w:rPr>
        <w:t xml:space="preserve"> </w:t>
      </w:r>
      <w:r w:rsidR="00483157">
        <w:rPr>
          <w:sz w:val="21"/>
          <w:szCs w:val="22"/>
        </w:rPr>
        <w:t>(re)configur</w:t>
      </w:r>
      <w:r w:rsidR="00483157">
        <w:rPr>
          <w:rFonts w:hint="eastAsia"/>
          <w:sz w:val="21"/>
          <w:szCs w:val="22"/>
        </w:rPr>
        <w:t>ing</w:t>
      </w:r>
      <w:r w:rsidR="00483157" w:rsidRPr="00041197">
        <w:rPr>
          <w:sz w:val="21"/>
          <w:szCs w:val="22"/>
        </w:rPr>
        <w:t xml:space="preserve"> </w:t>
      </w:r>
      <w:r w:rsidR="00483157">
        <w:rPr>
          <w:rFonts w:hint="eastAsia"/>
          <w:sz w:val="21"/>
          <w:szCs w:val="22"/>
        </w:rPr>
        <w:t xml:space="preserve">a wider </w:t>
      </w:r>
      <w:r w:rsidR="00483157" w:rsidRPr="00041197">
        <w:rPr>
          <w:sz w:val="21"/>
          <w:szCs w:val="22"/>
          <w:lang w:eastAsia="ko-KR"/>
        </w:rPr>
        <w:t>UE-dedicated BWP</w:t>
      </w:r>
      <w:r w:rsidR="00483157">
        <w:rPr>
          <w:rFonts w:hint="eastAsia"/>
          <w:sz w:val="21"/>
          <w:szCs w:val="22"/>
        </w:rPr>
        <w:t xml:space="preserve"> </w:t>
      </w:r>
      <w:r w:rsidRPr="00343539">
        <w:rPr>
          <w:sz w:val="21"/>
          <w:szCs w:val="22"/>
          <w:lang w:eastAsia="ko-KR"/>
        </w:rPr>
        <w:t xml:space="preserve">is that the size (in number of PRBs) of configured BWP </w:t>
      </w:r>
      <w:r w:rsidR="00D72D72" w:rsidRPr="00343539">
        <w:rPr>
          <w:sz w:val="21"/>
          <w:szCs w:val="22"/>
          <w:lang w:eastAsia="ko-KR"/>
        </w:rPr>
        <w:t>cannot</w:t>
      </w:r>
      <w:r w:rsidRPr="00343539">
        <w:rPr>
          <w:sz w:val="21"/>
          <w:szCs w:val="22"/>
          <w:lang w:eastAsia="ko-KR"/>
        </w:rPr>
        <w:t xml:space="preserve"> be larger than the actual carrier </w:t>
      </w:r>
      <w:r w:rsidR="006A73A2" w:rsidRPr="00343539">
        <w:rPr>
          <w:sz w:val="21"/>
          <w:szCs w:val="22"/>
          <w:lang w:eastAsia="ko-KR"/>
        </w:rPr>
        <w:t>as described in TS 38.211 clause 4.4.5</w:t>
      </w:r>
      <w:r w:rsidR="00483157">
        <w:rPr>
          <w:rFonts w:hint="eastAsia"/>
          <w:sz w:val="21"/>
          <w:szCs w:val="22"/>
        </w:rPr>
        <w:t xml:space="preserve"> and copied below</w:t>
      </w:r>
      <w:r w:rsidR="006A73A2" w:rsidRPr="00343539">
        <w:rPr>
          <w:sz w:val="21"/>
          <w:szCs w:val="22"/>
          <w:lang w:eastAsia="ko-KR"/>
        </w:rPr>
        <w:t>:</w:t>
      </w:r>
    </w:p>
    <w:p w14:paraId="449D337B" w14:textId="77777777" w:rsidR="006A73A2" w:rsidRPr="00343539" w:rsidRDefault="0090530C" w:rsidP="006A73A2">
      <w:pPr>
        <w:jc w:val="both"/>
        <w:rPr>
          <w:rFonts w:eastAsiaTheme="minorEastAsia"/>
          <w:i/>
          <w:sz w:val="22"/>
          <w:szCs w:val="22"/>
        </w:rPr>
      </w:pPr>
      <m:oMathPara>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grid</m:t>
              </m:r>
              <m:r>
                <w:rPr>
                  <w:rFonts w:ascii="Cambria Math" w:hAnsi="Cambria Math"/>
                  <w:sz w:val="22"/>
                  <w:szCs w:val="22"/>
                </w:rPr>
                <m:t>,x</m:t>
              </m:r>
            </m:sub>
            <m:sup>
              <m:r>
                <m:rPr>
                  <m:nor/>
                </m:rPr>
                <w:rPr>
                  <w:rFonts w:ascii="Cambria Math" w:hAnsi="Cambria Math"/>
                  <w:i/>
                  <w:sz w:val="22"/>
                  <w:szCs w:val="22"/>
                </w:rPr>
                <m:t>start</m:t>
              </m:r>
              <m:r>
                <w:rPr>
                  <w:rFonts w:ascii="Cambria Math" w:hAnsi="Cambria Math"/>
                  <w:sz w:val="22"/>
                  <w:szCs w:val="22"/>
                </w:rPr>
                <m:t>,μ</m:t>
              </m:r>
            </m:sup>
          </m:sSubSup>
          <m:r>
            <w:rPr>
              <w:rFonts w:ascii="Cambria Math" w:hAnsi="Cambria Math" w:hint="eastAsia"/>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BWP</m:t>
              </m:r>
              <m:r>
                <w:rPr>
                  <w:rFonts w:ascii="Cambria Math" w:hAnsi="Cambria Math"/>
                  <w:sz w:val="22"/>
                  <w:szCs w:val="22"/>
                </w:rPr>
                <m:t>,i</m:t>
              </m:r>
            </m:sub>
            <m:sup>
              <m:r>
                <m:rPr>
                  <m:nor/>
                </m:rPr>
                <w:rPr>
                  <w:rFonts w:ascii="Cambria Math" w:hAnsi="Cambria Math"/>
                  <w:i/>
                  <w:sz w:val="22"/>
                  <w:szCs w:val="22"/>
                </w:rPr>
                <m:t>start</m:t>
              </m:r>
              <m:r>
                <w:rPr>
                  <w:rFonts w:ascii="Cambria Math" w:hAnsi="Cambria Math"/>
                  <w:sz w:val="22"/>
                  <w:szCs w:val="22"/>
                </w:rPr>
                <m:t>,μ</m:t>
              </m:r>
            </m:sup>
          </m:sSubSup>
          <m:r>
            <w:rPr>
              <w:rFonts w:ascii="Cambria Math" w:hAnsi="Cambria Math"/>
              <w:sz w:val="22"/>
              <w:szCs w:val="22"/>
            </w:rPr>
            <m:t>&lt;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grid</m:t>
              </m:r>
              <m:r>
                <w:rPr>
                  <w:rFonts w:ascii="Cambria Math" w:hAnsi="Cambria Math"/>
                  <w:sz w:val="22"/>
                  <w:szCs w:val="22"/>
                </w:rPr>
                <m:t>,x</m:t>
              </m:r>
            </m:sub>
            <m:sup>
              <m:r>
                <m:rPr>
                  <m:nor/>
                </m:rPr>
                <w:rPr>
                  <w:rFonts w:ascii="Cambria Math" w:hAnsi="Cambria Math"/>
                  <w:i/>
                  <w:sz w:val="22"/>
                  <w:szCs w:val="22"/>
                </w:rPr>
                <m:t>start</m:t>
              </m:r>
              <m:r>
                <w:rPr>
                  <w:rFonts w:ascii="Cambria Math" w:hAnsi="Cambria Math"/>
                  <w:sz w:val="22"/>
                  <w:szCs w:val="22"/>
                </w:rPr>
                <m:t>,μ</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grid</m:t>
              </m:r>
              <m:r>
                <w:rPr>
                  <w:rFonts w:ascii="Cambria Math" w:hAnsi="Cambria Math"/>
                  <w:sz w:val="22"/>
                  <w:szCs w:val="22"/>
                </w:rPr>
                <m:t>,x</m:t>
              </m:r>
            </m:sub>
            <m:sup>
              <m:r>
                <m:rPr>
                  <m:nor/>
                </m:rPr>
                <w:rPr>
                  <w:rFonts w:ascii="Cambria Math" w:hAnsi="Cambria Math"/>
                  <w:i/>
                  <w:sz w:val="22"/>
                  <w:szCs w:val="22"/>
                </w:rPr>
                <m:t>size</m:t>
              </m:r>
              <m:r>
                <w:rPr>
                  <w:rFonts w:ascii="Cambria Math" w:hAnsi="Cambria Math"/>
                  <w:sz w:val="22"/>
                  <w:szCs w:val="22"/>
                </w:rPr>
                <m:t>,μ</m:t>
              </m:r>
            </m:sup>
          </m:sSubSup>
        </m:oMath>
      </m:oMathPara>
    </w:p>
    <w:p w14:paraId="5DCCDE82" w14:textId="77777777" w:rsidR="00706C85" w:rsidRPr="00343539" w:rsidRDefault="0090530C" w:rsidP="006A73A2">
      <w:pPr>
        <w:jc w:val="both"/>
        <w:rPr>
          <w:rFonts w:eastAsiaTheme="minorEastAsia"/>
          <w:i/>
          <w:sz w:val="22"/>
          <w:szCs w:val="22"/>
          <w:lang w:eastAsia="ko-KR"/>
        </w:rPr>
      </w:pPr>
      <m:oMathPara>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grid</m:t>
              </m:r>
              <m:r>
                <w:rPr>
                  <w:rFonts w:ascii="Cambria Math" w:hAnsi="Cambria Math"/>
                  <w:sz w:val="22"/>
                  <w:szCs w:val="22"/>
                </w:rPr>
                <m:t>,x</m:t>
              </m:r>
            </m:sub>
            <m:sup>
              <m:r>
                <m:rPr>
                  <m:nor/>
                </m:rPr>
                <w:rPr>
                  <w:rFonts w:ascii="Cambria Math" w:hAnsi="Cambria Math"/>
                  <w:i/>
                  <w:sz w:val="22"/>
                  <w:szCs w:val="22"/>
                </w:rPr>
                <m:t>start</m:t>
              </m:r>
              <m:r>
                <w:rPr>
                  <w:rFonts w:ascii="Cambria Math" w:hAnsi="Cambria Math"/>
                  <w:sz w:val="22"/>
                  <w:szCs w:val="22"/>
                </w:rPr>
                <m:t>,μ</m:t>
              </m:r>
            </m:sup>
          </m:sSubSup>
          <m:r>
            <w:rPr>
              <w:rFonts w:ascii="Cambria Math" w:hAnsi="Cambria Math"/>
              <w:sz w:val="22"/>
              <w:szCs w:val="22"/>
            </w:rPr>
            <m:t>&lt;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BWP</m:t>
              </m:r>
              <m:r>
                <w:rPr>
                  <w:rFonts w:ascii="Cambria Math" w:hAnsi="Cambria Math"/>
                  <w:sz w:val="22"/>
                  <w:szCs w:val="22"/>
                </w:rPr>
                <m:t>,i</m:t>
              </m:r>
            </m:sub>
            <m:sup>
              <m:r>
                <m:rPr>
                  <m:nor/>
                </m:rPr>
                <w:rPr>
                  <w:rFonts w:ascii="Cambria Math" w:hAnsi="Cambria Math"/>
                  <w:i/>
                  <w:sz w:val="22"/>
                  <w:szCs w:val="22"/>
                </w:rPr>
                <m:t>start</m:t>
              </m:r>
              <m:r>
                <w:rPr>
                  <w:rFonts w:ascii="Cambria Math" w:hAnsi="Cambria Math"/>
                  <w:sz w:val="22"/>
                  <w:szCs w:val="22"/>
                </w:rPr>
                <m:t>,μ</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BWP</m:t>
              </m:r>
              <m:r>
                <w:rPr>
                  <w:rFonts w:ascii="Cambria Math" w:hAnsi="Cambria Math"/>
                  <w:sz w:val="22"/>
                  <w:szCs w:val="22"/>
                </w:rPr>
                <m:t>,i</m:t>
              </m:r>
            </m:sub>
            <m:sup>
              <m:r>
                <m:rPr>
                  <m:nor/>
                </m:rPr>
                <w:rPr>
                  <w:rFonts w:ascii="Cambria Math" w:hAnsi="Cambria Math"/>
                  <w:i/>
                  <w:sz w:val="22"/>
                  <w:szCs w:val="22"/>
                </w:rPr>
                <m:t>size</m:t>
              </m:r>
              <m:r>
                <w:rPr>
                  <w:rFonts w:ascii="Cambria Math" w:hAnsi="Cambria Math"/>
                  <w:sz w:val="22"/>
                  <w:szCs w:val="22"/>
                </w:rPr>
                <m:t>,μ</m:t>
              </m:r>
            </m:sup>
          </m:sSubSup>
          <m:r>
            <w:rPr>
              <w:rFonts w:ascii="Cambria Math" w:hAnsi="Cambria Math" w:hint="eastAsia"/>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grid</m:t>
              </m:r>
              <m:r>
                <w:rPr>
                  <w:rFonts w:ascii="Cambria Math" w:hAnsi="Cambria Math"/>
                  <w:sz w:val="22"/>
                  <w:szCs w:val="22"/>
                </w:rPr>
                <m:t>,x</m:t>
              </m:r>
            </m:sub>
            <m:sup>
              <m:r>
                <m:rPr>
                  <m:nor/>
                </m:rPr>
                <w:rPr>
                  <w:rFonts w:ascii="Cambria Math" w:hAnsi="Cambria Math"/>
                  <w:i/>
                  <w:sz w:val="22"/>
                  <w:szCs w:val="22"/>
                </w:rPr>
                <m:t>start</m:t>
              </m:r>
              <m:r>
                <w:rPr>
                  <w:rFonts w:ascii="Cambria Math" w:hAnsi="Cambria Math"/>
                  <w:sz w:val="22"/>
                  <w:szCs w:val="22"/>
                </w:rPr>
                <m:t>,μ</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i/>
                  <w:sz w:val="22"/>
                  <w:szCs w:val="22"/>
                </w:rPr>
                <m:t>grid</m:t>
              </m:r>
              <m:r>
                <w:rPr>
                  <w:rFonts w:ascii="Cambria Math" w:hAnsi="Cambria Math"/>
                  <w:sz w:val="22"/>
                  <w:szCs w:val="22"/>
                </w:rPr>
                <m:t>,x</m:t>
              </m:r>
            </m:sub>
            <m:sup>
              <m:r>
                <m:rPr>
                  <m:nor/>
                </m:rPr>
                <w:rPr>
                  <w:rFonts w:ascii="Cambria Math" w:hAnsi="Cambria Math"/>
                  <w:i/>
                  <w:sz w:val="22"/>
                  <w:szCs w:val="22"/>
                </w:rPr>
                <m:t>size</m:t>
              </m:r>
              <m:r>
                <w:rPr>
                  <w:rFonts w:ascii="Cambria Math" w:hAnsi="Cambria Math"/>
                  <w:sz w:val="22"/>
                  <w:szCs w:val="22"/>
                </w:rPr>
                <m:t>,μ</m:t>
              </m:r>
            </m:sup>
          </m:sSubSup>
        </m:oMath>
      </m:oMathPara>
    </w:p>
    <w:p w14:paraId="1780FF7D" w14:textId="1D7869A3" w:rsidR="005C665B" w:rsidRPr="00343539" w:rsidRDefault="00E30431" w:rsidP="00343539">
      <w:pPr>
        <w:snapToGrid w:val="0"/>
        <w:spacing w:after="120"/>
        <w:jc w:val="both"/>
        <w:rPr>
          <w:rFonts w:eastAsiaTheme="minorEastAsia"/>
          <w:sz w:val="21"/>
          <w:szCs w:val="22"/>
        </w:rPr>
      </w:pPr>
      <w:r w:rsidRPr="00343539">
        <w:rPr>
          <w:sz w:val="21"/>
          <w:szCs w:val="22"/>
          <w:lang w:eastAsia="ko-KR"/>
        </w:rPr>
        <w:t xml:space="preserve">The </w:t>
      </w:r>
      <w:r w:rsidR="00241416">
        <w:rPr>
          <w:rFonts w:hint="eastAsia"/>
          <w:sz w:val="21"/>
          <w:szCs w:val="22"/>
        </w:rPr>
        <w:t>formulas</w:t>
      </w:r>
      <w:r w:rsidRPr="00343539">
        <w:rPr>
          <w:sz w:val="21"/>
          <w:szCs w:val="22"/>
          <w:lang w:eastAsia="ko-KR"/>
        </w:rPr>
        <w:t xml:space="preserve"> above show that the starting position and the number of resource blocks in a BWP shall be within the given carrier on which the </w:t>
      </w:r>
      <w:r w:rsidR="005503C9" w:rsidRPr="00343539">
        <w:rPr>
          <w:sz w:val="21"/>
          <w:szCs w:val="22"/>
          <w:lang w:eastAsia="ko-KR"/>
        </w:rPr>
        <w:t>BWP is defined.</w:t>
      </w:r>
      <w:r w:rsidRPr="00343539">
        <w:rPr>
          <w:sz w:val="21"/>
          <w:szCs w:val="22"/>
          <w:lang w:eastAsia="ko-KR"/>
        </w:rPr>
        <w:t xml:space="preserve"> </w:t>
      </w:r>
      <w:r w:rsidR="006A73A2" w:rsidRPr="00343539">
        <w:rPr>
          <w:sz w:val="21"/>
          <w:szCs w:val="22"/>
          <w:lang w:eastAsia="ko-KR"/>
        </w:rPr>
        <w:t>So,</w:t>
      </w:r>
      <w:r w:rsidR="005158A1" w:rsidRPr="00343539">
        <w:rPr>
          <w:sz w:val="21"/>
          <w:szCs w:val="22"/>
          <w:lang w:eastAsia="ko-KR"/>
        </w:rPr>
        <w:t xml:space="preserve"> </w:t>
      </w:r>
      <w:r w:rsidR="006A73A2" w:rsidRPr="00343539">
        <w:rPr>
          <w:sz w:val="21"/>
          <w:szCs w:val="22"/>
          <w:lang w:eastAsia="ko-KR"/>
        </w:rPr>
        <w:t>it seems that this</w:t>
      </w:r>
      <w:r w:rsidR="005503C9" w:rsidRPr="00343539">
        <w:rPr>
          <w:sz w:val="21"/>
          <w:szCs w:val="22"/>
          <w:lang w:eastAsia="ko-KR"/>
        </w:rPr>
        <w:t xml:space="preserve"> </w:t>
      </w:r>
      <w:r w:rsidR="006C6381">
        <w:rPr>
          <w:rFonts w:hint="eastAsia"/>
          <w:sz w:val="21"/>
          <w:szCs w:val="22"/>
        </w:rPr>
        <w:t xml:space="preserve">BWP (re)configuration </w:t>
      </w:r>
      <w:r w:rsidR="005503C9" w:rsidRPr="00343539">
        <w:rPr>
          <w:sz w:val="21"/>
          <w:szCs w:val="22"/>
          <w:lang w:eastAsia="ko-KR"/>
        </w:rPr>
        <w:t xml:space="preserve">scheme </w:t>
      </w:r>
      <w:r w:rsidR="006C6381" w:rsidRPr="00343539">
        <w:rPr>
          <w:sz w:val="21"/>
          <w:szCs w:val="22"/>
          <w:lang w:eastAsia="ko-KR"/>
        </w:rPr>
        <w:t>w</w:t>
      </w:r>
      <w:r w:rsidR="006C6381">
        <w:rPr>
          <w:rFonts w:hint="eastAsia"/>
          <w:sz w:val="21"/>
          <w:szCs w:val="22"/>
        </w:rPr>
        <w:t>ould</w:t>
      </w:r>
      <w:r w:rsidR="006C6381" w:rsidRPr="00343539">
        <w:rPr>
          <w:sz w:val="21"/>
          <w:szCs w:val="22"/>
          <w:lang w:eastAsia="ko-KR"/>
        </w:rPr>
        <w:t xml:space="preserve"> </w:t>
      </w:r>
      <w:r w:rsidR="005503C9" w:rsidRPr="00343539">
        <w:rPr>
          <w:sz w:val="21"/>
          <w:szCs w:val="22"/>
          <w:lang w:eastAsia="ko-KR"/>
        </w:rPr>
        <w:t xml:space="preserve">not work well unless </w:t>
      </w:r>
      <w:r w:rsidR="006C6381">
        <w:rPr>
          <w:rFonts w:hint="eastAsia"/>
          <w:sz w:val="21"/>
          <w:szCs w:val="22"/>
        </w:rPr>
        <w:t>the above</w:t>
      </w:r>
      <w:r w:rsidR="006C6381" w:rsidRPr="00343539">
        <w:rPr>
          <w:sz w:val="21"/>
          <w:szCs w:val="22"/>
          <w:lang w:eastAsia="ko-KR"/>
        </w:rPr>
        <w:t xml:space="preserve"> </w:t>
      </w:r>
      <w:r w:rsidR="005503C9" w:rsidRPr="00343539">
        <w:rPr>
          <w:sz w:val="21"/>
          <w:szCs w:val="22"/>
          <w:lang w:eastAsia="ko-KR"/>
        </w:rPr>
        <w:t>restriction is relaxed.</w:t>
      </w:r>
    </w:p>
    <w:p w14:paraId="4AD62538" w14:textId="2F794744" w:rsidR="00A82B02" w:rsidRDefault="005503C9" w:rsidP="00343539">
      <w:pPr>
        <w:snapToGrid w:val="0"/>
        <w:spacing w:after="120" w:line="240" w:lineRule="exact"/>
        <w:jc w:val="both"/>
        <w:rPr>
          <w:sz w:val="21"/>
          <w:szCs w:val="22"/>
        </w:rPr>
      </w:pPr>
      <w:r w:rsidRPr="00343539">
        <w:rPr>
          <w:sz w:val="21"/>
          <w:szCs w:val="22"/>
          <w:lang w:eastAsia="ko-KR"/>
        </w:rPr>
        <w:t xml:space="preserve">Another </w:t>
      </w:r>
      <w:r w:rsidR="006E28D7">
        <w:rPr>
          <w:rFonts w:hint="eastAsia"/>
          <w:sz w:val="21"/>
          <w:szCs w:val="22"/>
        </w:rPr>
        <w:t>way</w:t>
      </w:r>
      <w:r w:rsidR="006E28D7" w:rsidRPr="00343539">
        <w:rPr>
          <w:sz w:val="21"/>
          <w:szCs w:val="22"/>
          <w:lang w:eastAsia="ko-KR"/>
        </w:rPr>
        <w:t xml:space="preserve"> </w:t>
      </w:r>
      <w:r w:rsidRPr="00343539">
        <w:rPr>
          <w:sz w:val="21"/>
          <w:szCs w:val="22"/>
          <w:lang w:eastAsia="ko-KR"/>
        </w:rPr>
        <w:t xml:space="preserve">is </w:t>
      </w:r>
      <w:r w:rsidR="00F76E97" w:rsidRPr="00343539">
        <w:rPr>
          <w:sz w:val="21"/>
          <w:szCs w:val="22"/>
          <w:lang w:eastAsia="ko-KR"/>
        </w:rPr>
        <w:t>reconfiguring</w:t>
      </w:r>
      <w:r w:rsidRPr="00343539">
        <w:rPr>
          <w:sz w:val="21"/>
          <w:szCs w:val="22"/>
          <w:lang w:eastAsia="ko-KR"/>
        </w:rPr>
        <w:t xml:space="preserve"> UE with a wider carrier</w:t>
      </w:r>
      <w:r w:rsidR="006E28D7">
        <w:rPr>
          <w:rFonts w:hint="eastAsia"/>
          <w:sz w:val="21"/>
          <w:szCs w:val="22"/>
        </w:rPr>
        <w:t xml:space="preserve"> bandwidth</w:t>
      </w:r>
      <w:r w:rsidRPr="00343539">
        <w:rPr>
          <w:sz w:val="21"/>
          <w:szCs w:val="22"/>
          <w:lang w:eastAsia="ko-KR"/>
        </w:rPr>
        <w:t xml:space="preserve"> by UE-dedicated </w:t>
      </w:r>
      <w:r w:rsidR="001E398D">
        <w:rPr>
          <w:rFonts w:hint="eastAsia"/>
          <w:sz w:val="21"/>
          <w:szCs w:val="22"/>
        </w:rPr>
        <w:t xml:space="preserve">RRC </w:t>
      </w:r>
      <w:r w:rsidRPr="00343539">
        <w:rPr>
          <w:sz w:val="21"/>
          <w:szCs w:val="22"/>
          <w:lang w:eastAsia="ko-KR"/>
        </w:rPr>
        <w:t xml:space="preserve">signaling, and then a wider BWP can be configured without </w:t>
      </w:r>
      <w:r w:rsidRPr="00343539">
        <w:rPr>
          <w:sz w:val="21"/>
          <w:szCs w:val="22"/>
        </w:rPr>
        <w:t>breaking the above limits.</w:t>
      </w:r>
      <w:r w:rsidR="00F76E97" w:rsidRPr="00343539">
        <w:rPr>
          <w:sz w:val="21"/>
          <w:szCs w:val="22"/>
        </w:rPr>
        <w:t xml:space="preserve"> </w:t>
      </w:r>
      <w:r w:rsidR="00241416">
        <w:rPr>
          <w:rFonts w:hint="eastAsia"/>
          <w:sz w:val="21"/>
          <w:szCs w:val="22"/>
        </w:rPr>
        <w:t>Then</w:t>
      </w:r>
      <w:r w:rsidR="00F76E97" w:rsidRPr="00343539">
        <w:rPr>
          <w:sz w:val="21"/>
          <w:szCs w:val="22"/>
        </w:rPr>
        <w:t xml:space="preserve"> the question is what the size of the wider carrier should be? If</w:t>
      </w:r>
      <w:r w:rsidR="00885F8E">
        <w:rPr>
          <w:rFonts w:hint="eastAsia"/>
          <w:sz w:val="21"/>
          <w:szCs w:val="22"/>
        </w:rPr>
        <w:t xml:space="preserve"> </w:t>
      </w:r>
      <w:r w:rsidR="00F76E97" w:rsidRPr="00343539">
        <w:rPr>
          <w:sz w:val="21"/>
          <w:szCs w:val="22"/>
        </w:rPr>
        <w:t xml:space="preserve">the immediately larger channel bandwidth is configured, it seems that this approach </w:t>
      </w:r>
      <w:r w:rsidR="00885F8E" w:rsidRPr="00885F8E">
        <w:rPr>
          <w:rFonts w:hint="eastAsia"/>
          <w:sz w:val="21"/>
          <w:szCs w:val="22"/>
        </w:rPr>
        <w:t xml:space="preserve">is similar to </w:t>
      </w:r>
      <w:r w:rsidR="00F76E97" w:rsidRPr="00343539">
        <w:rPr>
          <w:sz w:val="21"/>
          <w:szCs w:val="22"/>
        </w:rPr>
        <w:t>another one, i.e., using larger channel bandwidth.</w:t>
      </w:r>
      <w:r w:rsidR="00F74A2E" w:rsidRPr="00343539">
        <w:rPr>
          <w:sz w:val="21"/>
          <w:szCs w:val="22"/>
        </w:rPr>
        <w:t xml:space="preserve"> </w:t>
      </w:r>
      <w:bookmarkStart w:id="5" w:name="_Hlk77686691"/>
    </w:p>
    <w:p w14:paraId="145EA1C6" w14:textId="77777777" w:rsidR="00F76E97" w:rsidRPr="00343539" w:rsidRDefault="009F63FA" w:rsidP="00343539">
      <w:pPr>
        <w:snapToGrid w:val="0"/>
        <w:spacing w:after="120" w:line="240" w:lineRule="exact"/>
        <w:jc w:val="both"/>
        <w:rPr>
          <w:b/>
          <w:i/>
          <w:sz w:val="21"/>
          <w:szCs w:val="22"/>
        </w:rPr>
      </w:pPr>
      <w:r w:rsidRPr="00041197">
        <w:rPr>
          <w:b/>
          <w:i/>
          <w:sz w:val="21"/>
          <w:szCs w:val="22"/>
        </w:rPr>
        <w:t xml:space="preserve">Observation </w:t>
      </w:r>
      <w:r>
        <w:rPr>
          <w:rFonts w:hint="eastAsia"/>
          <w:b/>
          <w:i/>
          <w:sz w:val="21"/>
          <w:szCs w:val="22"/>
        </w:rPr>
        <w:t>1</w:t>
      </w:r>
      <w:r w:rsidR="006A3D30" w:rsidRPr="00343539">
        <w:rPr>
          <w:b/>
          <w:i/>
          <w:sz w:val="21"/>
          <w:szCs w:val="22"/>
        </w:rPr>
        <w:t>:</w:t>
      </w:r>
      <w:r w:rsidR="003652CB" w:rsidRPr="00343539">
        <w:rPr>
          <w:b/>
          <w:i/>
          <w:sz w:val="21"/>
          <w:szCs w:val="22"/>
        </w:rPr>
        <w:t xml:space="preserve"> </w:t>
      </w:r>
      <w:r w:rsidR="00467D27">
        <w:rPr>
          <w:rFonts w:hint="eastAsia"/>
          <w:b/>
          <w:i/>
          <w:sz w:val="21"/>
          <w:szCs w:val="22"/>
        </w:rPr>
        <w:t>F</w:t>
      </w:r>
      <w:r w:rsidR="00467D27">
        <w:rPr>
          <w:b/>
          <w:i/>
          <w:sz w:val="21"/>
          <w:szCs w:val="22"/>
        </w:rPr>
        <w:t>o</w:t>
      </w:r>
      <w:r w:rsidR="00467D27">
        <w:rPr>
          <w:rFonts w:hint="eastAsia"/>
          <w:b/>
          <w:i/>
          <w:sz w:val="21"/>
          <w:szCs w:val="22"/>
        </w:rPr>
        <w:t>r t</w:t>
      </w:r>
      <w:r w:rsidR="00467D27" w:rsidRPr="00343539">
        <w:rPr>
          <w:b/>
          <w:i/>
          <w:sz w:val="21"/>
          <w:szCs w:val="22"/>
        </w:rPr>
        <w:t xml:space="preserve">he </w:t>
      </w:r>
      <w:r w:rsidR="003652CB" w:rsidRPr="00343539">
        <w:rPr>
          <w:b/>
          <w:i/>
          <w:sz w:val="21"/>
          <w:szCs w:val="22"/>
        </w:rPr>
        <w:t>approach of Combined UE Channel Bandwidth</w:t>
      </w:r>
      <w:r w:rsidR="00467D27">
        <w:rPr>
          <w:rFonts w:hint="eastAsia"/>
          <w:b/>
          <w:i/>
          <w:sz w:val="21"/>
          <w:szCs w:val="22"/>
        </w:rPr>
        <w:t xml:space="preserve">, the potential RAN1/2 </w:t>
      </w:r>
      <w:r>
        <w:rPr>
          <w:rFonts w:hint="eastAsia"/>
          <w:b/>
          <w:i/>
          <w:sz w:val="21"/>
          <w:szCs w:val="22"/>
        </w:rPr>
        <w:t xml:space="preserve">spec </w:t>
      </w:r>
      <w:r w:rsidR="00467D27">
        <w:rPr>
          <w:rFonts w:hint="eastAsia"/>
          <w:b/>
          <w:i/>
          <w:sz w:val="21"/>
          <w:szCs w:val="22"/>
        </w:rPr>
        <w:t xml:space="preserve">impact needs to be </w:t>
      </w:r>
      <w:r>
        <w:rPr>
          <w:rFonts w:hint="eastAsia"/>
          <w:b/>
          <w:i/>
          <w:sz w:val="21"/>
          <w:szCs w:val="22"/>
        </w:rPr>
        <w:t>identified.</w:t>
      </w:r>
    </w:p>
    <w:bookmarkEnd w:id="5"/>
    <w:p w14:paraId="0D70E6E6" w14:textId="77777777" w:rsidR="00F76E97" w:rsidRPr="005503C9" w:rsidRDefault="00953D78" w:rsidP="00953D78">
      <w:pPr>
        <w:pStyle w:val="2"/>
        <w:numPr>
          <w:ilvl w:val="1"/>
          <w:numId w:val="2"/>
        </w:numPr>
        <w:rPr>
          <w:rFonts w:eastAsia="Malgun Gothic"/>
        </w:rPr>
      </w:pPr>
      <w:r w:rsidRPr="00953D78">
        <w:rPr>
          <w:rFonts w:eastAsia="Malgun Gothic"/>
        </w:rPr>
        <w:t>Overlapping UE CBW from network perspective</w:t>
      </w:r>
    </w:p>
    <w:p w14:paraId="3F56C159" w14:textId="77777777" w:rsidR="00286410" w:rsidRPr="00343539" w:rsidRDefault="00953D78" w:rsidP="006132A5">
      <w:pPr>
        <w:spacing w:after="180" w:line="240" w:lineRule="exact"/>
        <w:jc w:val="both"/>
        <w:rPr>
          <w:sz w:val="21"/>
          <w:szCs w:val="22"/>
        </w:rPr>
      </w:pPr>
      <w:r w:rsidRPr="00343539">
        <w:rPr>
          <w:sz w:val="21"/>
          <w:szCs w:val="22"/>
        </w:rPr>
        <w:t xml:space="preserve">Compared with other two </w:t>
      </w:r>
      <w:r w:rsidR="000A3724" w:rsidRPr="00343539">
        <w:rPr>
          <w:sz w:val="21"/>
          <w:szCs w:val="22"/>
        </w:rPr>
        <w:t xml:space="preserve">overlapping </w:t>
      </w:r>
      <w:r w:rsidRPr="00343539">
        <w:rPr>
          <w:sz w:val="21"/>
          <w:szCs w:val="22"/>
        </w:rPr>
        <w:t xml:space="preserve">schemes, overlapping UE CBW from network perspective has minimum </w:t>
      </w:r>
      <w:r w:rsidR="00595D85" w:rsidRPr="00343539">
        <w:rPr>
          <w:sz w:val="21"/>
          <w:szCs w:val="22"/>
        </w:rPr>
        <w:t xml:space="preserve">impact </w:t>
      </w:r>
      <w:r w:rsidRPr="00343539">
        <w:rPr>
          <w:sz w:val="21"/>
          <w:szCs w:val="22"/>
        </w:rPr>
        <w:t xml:space="preserve">on the current specs especially for the irregular channel bandwidth larger than 10MHz. The </w:t>
      </w:r>
      <w:r w:rsidR="00DC7F34">
        <w:rPr>
          <w:rFonts w:hint="eastAsia"/>
          <w:sz w:val="21"/>
          <w:szCs w:val="22"/>
        </w:rPr>
        <w:t>main</w:t>
      </w:r>
      <w:r w:rsidR="00DC7F34" w:rsidRPr="00343539">
        <w:rPr>
          <w:sz w:val="21"/>
          <w:szCs w:val="22"/>
        </w:rPr>
        <w:t xml:space="preserve"> </w:t>
      </w:r>
      <w:r w:rsidRPr="003775B9">
        <w:rPr>
          <w:sz w:val="21"/>
          <w:szCs w:val="22"/>
        </w:rPr>
        <w:t xml:space="preserve">problem </w:t>
      </w:r>
      <w:r w:rsidRPr="00343539">
        <w:rPr>
          <w:sz w:val="21"/>
          <w:szCs w:val="22"/>
        </w:rPr>
        <w:t xml:space="preserve">is how to treat it when there is no sufficient bandwidth to accommodate two </w:t>
      </w:r>
      <w:r w:rsidR="00595D85" w:rsidRPr="00343539">
        <w:rPr>
          <w:sz w:val="21"/>
          <w:szCs w:val="22"/>
        </w:rPr>
        <w:t>SSBs which do not overlap in frequency domain</w:t>
      </w:r>
      <w:r w:rsidR="000A3724" w:rsidRPr="00343539">
        <w:rPr>
          <w:sz w:val="21"/>
          <w:szCs w:val="22"/>
        </w:rPr>
        <w:t xml:space="preserve"> when the irregular channel bandwidth is less than 10MHz</w:t>
      </w:r>
      <w:r w:rsidR="00595D85" w:rsidRPr="00343539">
        <w:rPr>
          <w:sz w:val="21"/>
          <w:szCs w:val="22"/>
        </w:rPr>
        <w:t>. There are t</w:t>
      </w:r>
      <w:r w:rsidR="001A63B4" w:rsidRPr="00343539">
        <w:rPr>
          <w:sz w:val="21"/>
          <w:szCs w:val="22"/>
        </w:rPr>
        <w:t>hree</w:t>
      </w:r>
      <w:r w:rsidR="00595D85" w:rsidRPr="00343539">
        <w:rPr>
          <w:sz w:val="21"/>
          <w:szCs w:val="22"/>
        </w:rPr>
        <w:t xml:space="preserve"> options as follows:</w:t>
      </w:r>
    </w:p>
    <w:p w14:paraId="7E444B38" w14:textId="77777777" w:rsidR="00595D85" w:rsidRPr="00343539" w:rsidRDefault="00595D85" w:rsidP="00343539">
      <w:pPr>
        <w:snapToGrid w:val="0"/>
        <w:spacing w:after="120"/>
        <w:jc w:val="both"/>
        <w:rPr>
          <w:sz w:val="21"/>
          <w:szCs w:val="22"/>
        </w:rPr>
      </w:pPr>
      <w:r w:rsidRPr="00343539">
        <w:rPr>
          <w:sz w:val="21"/>
          <w:szCs w:val="22"/>
        </w:rPr>
        <w:t>Option 1: the two SSBs multiplex in time domain.</w:t>
      </w:r>
    </w:p>
    <w:p w14:paraId="1D06A605" w14:textId="77777777" w:rsidR="00595D85" w:rsidRPr="00343539" w:rsidRDefault="00595D85" w:rsidP="00343539">
      <w:pPr>
        <w:snapToGrid w:val="0"/>
        <w:spacing w:after="120"/>
        <w:jc w:val="both"/>
        <w:rPr>
          <w:sz w:val="21"/>
          <w:szCs w:val="22"/>
        </w:rPr>
      </w:pPr>
      <w:r w:rsidRPr="00343539">
        <w:rPr>
          <w:sz w:val="21"/>
          <w:szCs w:val="22"/>
        </w:rPr>
        <w:lastRenderedPageBreak/>
        <w:t>Option 2: SSB with different indexes to indicate different carrier.</w:t>
      </w:r>
    </w:p>
    <w:p w14:paraId="231BDF44" w14:textId="77777777" w:rsidR="00595D85" w:rsidRPr="00343539" w:rsidRDefault="001A63B4" w:rsidP="00343539">
      <w:pPr>
        <w:snapToGrid w:val="0"/>
        <w:spacing w:after="120"/>
        <w:jc w:val="both"/>
        <w:rPr>
          <w:sz w:val="21"/>
          <w:szCs w:val="22"/>
        </w:rPr>
      </w:pPr>
      <w:r w:rsidRPr="00343539">
        <w:rPr>
          <w:sz w:val="21"/>
          <w:szCs w:val="22"/>
        </w:rPr>
        <w:t>Option 3</w:t>
      </w:r>
      <w:r w:rsidRPr="00343539">
        <w:rPr>
          <w:rFonts w:hint="eastAsia"/>
          <w:sz w:val="21"/>
          <w:szCs w:val="22"/>
        </w:rPr>
        <w:t>：</w:t>
      </w:r>
      <w:r w:rsidRPr="00343539">
        <w:rPr>
          <w:sz w:val="21"/>
          <w:szCs w:val="22"/>
        </w:rPr>
        <w:t xml:space="preserve">one SSB is used and UEs can be reconfigured </w:t>
      </w:r>
      <w:r w:rsidR="00F23F2E" w:rsidRPr="00343539">
        <w:rPr>
          <w:sz w:val="21"/>
          <w:szCs w:val="22"/>
        </w:rPr>
        <w:t>by</w:t>
      </w:r>
      <w:r w:rsidRPr="00343539">
        <w:rPr>
          <w:sz w:val="21"/>
          <w:szCs w:val="22"/>
        </w:rPr>
        <w:t xml:space="preserve"> dedicated</w:t>
      </w:r>
      <w:r w:rsidR="006740A0">
        <w:rPr>
          <w:rFonts w:hint="eastAsia"/>
          <w:sz w:val="21"/>
          <w:szCs w:val="22"/>
        </w:rPr>
        <w:t xml:space="preserve"> RRC</w:t>
      </w:r>
      <w:r w:rsidRPr="00343539">
        <w:rPr>
          <w:sz w:val="21"/>
          <w:szCs w:val="22"/>
        </w:rPr>
        <w:t xml:space="preserve"> signaling to indicate the existence of second carrier.</w:t>
      </w:r>
    </w:p>
    <w:p w14:paraId="7F50F82F" w14:textId="77777777" w:rsidR="008346EE" w:rsidRDefault="006740A0">
      <w:pPr>
        <w:snapToGrid w:val="0"/>
        <w:spacing w:after="120"/>
        <w:jc w:val="both"/>
        <w:rPr>
          <w:bCs/>
          <w:iCs/>
          <w:sz w:val="21"/>
          <w:szCs w:val="22"/>
        </w:rPr>
      </w:pPr>
      <w:r>
        <w:rPr>
          <w:rFonts w:hint="eastAsia"/>
          <w:sz w:val="21"/>
          <w:szCs w:val="22"/>
        </w:rPr>
        <w:t xml:space="preserve">In our </w:t>
      </w:r>
      <w:r>
        <w:rPr>
          <w:sz w:val="21"/>
          <w:szCs w:val="22"/>
        </w:rPr>
        <w:t>understanding</w:t>
      </w:r>
      <w:r>
        <w:rPr>
          <w:rFonts w:hint="eastAsia"/>
          <w:sz w:val="21"/>
          <w:szCs w:val="22"/>
        </w:rPr>
        <w:t>, f</w:t>
      </w:r>
      <w:r w:rsidRPr="00343539">
        <w:rPr>
          <w:sz w:val="21"/>
          <w:szCs w:val="22"/>
        </w:rPr>
        <w:t xml:space="preserve">or </w:t>
      </w:r>
      <w:r w:rsidR="00DC5C8B" w:rsidRPr="00343539">
        <w:rPr>
          <w:sz w:val="21"/>
          <w:szCs w:val="22"/>
        </w:rPr>
        <w:t>option 3, UE camp on the cell</w:t>
      </w:r>
      <w:r w:rsidR="008346EE" w:rsidRPr="00343539">
        <w:rPr>
          <w:sz w:val="21"/>
          <w:szCs w:val="22"/>
        </w:rPr>
        <w:t xml:space="preserve"> and find the carrier through </w:t>
      </w:r>
      <w:r w:rsidR="008346EE" w:rsidRPr="00343539">
        <w:rPr>
          <w:i/>
          <w:iCs/>
          <w:sz w:val="21"/>
          <w:szCs w:val="22"/>
        </w:rPr>
        <w:t>ServingCellConfigCommon</w:t>
      </w:r>
      <w:r w:rsidR="008346EE" w:rsidRPr="00343539">
        <w:rPr>
          <w:sz w:val="21"/>
          <w:szCs w:val="22"/>
        </w:rPr>
        <w:t xml:space="preserve"> </w:t>
      </w:r>
      <w:r w:rsidR="009603C1">
        <w:rPr>
          <w:sz w:val="21"/>
          <w:szCs w:val="22"/>
        </w:rPr>
        <w:t xml:space="preserve">IE </w:t>
      </w:r>
      <w:r w:rsidR="008346EE" w:rsidRPr="00343539">
        <w:rPr>
          <w:sz w:val="21"/>
          <w:szCs w:val="22"/>
        </w:rPr>
        <w:t xml:space="preserve">carried in SIB1. Then UE in </w:t>
      </w:r>
      <w:r w:rsidR="008346EE" w:rsidRPr="00343539">
        <w:rPr>
          <w:sz w:val="21"/>
          <w:szCs w:val="22"/>
          <w:lang w:eastAsia="ko-KR"/>
        </w:rPr>
        <w:t>RRC_CONNECTED</w:t>
      </w:r>
      <w:r w:rsidR="008346EE" w:rsidRPr="00343539">
        <w:rPr>
          <w:b/>
          <w:i/>
          <w:sz w:val="21"/>
          <w:szCs w:val="22"/>
        </w:rPr>
        <w:t xml:space="preserve"> </w:t>
      </w:r>
      <w:r w:rsidR="008346EE" w:rsidRPr="00343539">
        <w:rPr>
          <w:bCs/>
          <w:iCs/>
          <w:sz w:val="21"/>
          <w:szCs w:val="22"/>
        </w:rPr>
        <w:t xml:space="preserve">can be reconfigured through </w:t>
      </w:r>
      <w:r w:rsidR="008346EE" w:rsidRPr="00343539">
        <w:rPr>
          <w:i/>
          <w:iCs/>
          <w:sz w:val="21"/>
          <w:szCs w:val="22"/>
        </w:rPr>
        <w:t>ServingCellConfig</w:t>
      </w:r>
      <w:r w:rsidR="00571971">
        <w:rPr>
          <w:bCs/>
          <w:iCs/>
          <w:sz w:val="21"/>
          <w:szCs w:val="22"/>
        </w:rPr>
        <w:t xml:space="preserve"> IE </w:t>
      </w:r>
      <w:r w:rsidR="008346EE" w:rsidRPr="00343539">
        <w:rPr>
          <w:bCs/>
          <w:iCs/>
          <w:sz w:val="21"/>
          <w:szCs w:val="22"/>
        </w:rPr>
        <w:t>to use</w:t>
      </w:r>
      <w:r w:rsidR="00322F68">
        <w:rPr>
          <w:bCs/>
          <w:iCs/>
          <w:sz w:val="21"/>
          <w:szCs w:val="22"/>
        </w:rPr>
        <w:t xml:space="preserve"> the </w:t>
      </w:r>
      <w:r w:rsidR="008346EE" w:rsidRPr="00343539">
        <w:rPr>
          <w:bCs/>
          <w:iCs/>
          <w:sz w:val="21"/>
          <w:szCs w:val="22"/>
        </w:rPr>
        <w:t>second carrier.</w:t>
      </w:r>
    </w:p>
    <w:p w14:paraId="604E2406" w14:textId="77777777" w:rsidR="00571971" w:rsidRPr="00343539" w:rsidRDefault="00571971" w:rsidP="00343539">
      <w:pPr>
        <w:snapToGrid w:val="0"/>
        <w:spacing w:after="120"/>
        <w:jc w:val="both"/>
        <w:rPr>
          <w:bCs/>
          <w:iCs/>
          <w:sz w:val="21"/>
          <w:szCs w:val="22"/>
        </w:rPr>
      </w:pPr>
    </w:p>
    <w:p w14:paraId="1A84DCF7" w14:textId="1A04FA13" w:rsidR="003262ED" w:rsidRDefault="007C4D7C" w:rsidP="00343539">
      <w:pPr>
        <w:snapToGrid w:val="0"/>
        <w:spacing w:after="120"/>
        <w:jc w:val="both"/>
        <w:rPr>
          <w:b/>
          <w:i/>
          <w:sz w:val="21"/>
          <w:szCs w:val="22"/>
        </w:rPr>
      </w:pPr>
      <w:r w:rsidRPr="00343539">
        <w:rPr>
          <w:b/>
          <w:i/>
          <w:sz w:val="21"/>
          <w:szCs w:val="22"/>
        </w:rPr>
        <w:t xml:space="preserve">Observation </w:t>
      </w:r>
      <w:r w:rsidR="00CB3A6D">
        <w:rPr>
          <w:b/>
          <w:i/>
          <w:sz w:val="21"/>
          <w:szCs w:val="22"/>
        </w:rPr>
        <w:t>2</w:t>
      </w:r>
      <w:r w:rsidRPr="00343539">
        <w:rPr>
          <w:b/>
          <w:i/>
          <w:sz w:val="21"/>
          <w:szCs w:val="22"/>
        </w:rPr>
        <w:t xml:space="preserve">: </w:t>
      </w:r>
      <w:r w:rsidR="008C0689">
        <w:rPr>
          <w:rFonts w:hint="eastAsia"/>
          <w:b/>
          <w:i/>
          <w:sz w:val="21"/>
          <w:szCs w:val="22"/>
        </w:rPr>
        <w:t xml:space="preserve">To address </w:t>
      </w:r>
      <w:r w:rsidR="00CA6E8E">
        <w:rPr>
          <w:b/>
          <w:i/>
          <w:sz w:val="21"/>
          <w:szCs w:val="22"/>
        </w:rPr>
        <w:t xml:space="preserve">the </w:t>
      </w:r>
      <w:r w:rsidR="006132A5">
        <w:rPr>
          <w:rFonts w:hint="eastAsia"/>
          <w:b/>
          <w:i/>
          <w:sz w:val="21"/>
          <w:szCs w:val="22"/>
        </w:rPr>
        <w:t>problem</w:t>
      </w:r>
      <w:r w:rsidR="00CA6E8E" w:rsidRPr="00CA6E8E">
        <w:t xml:space="preserve"> </w:t>
      </w:r>
      <w:r w:rsidR="00CA6E8E" w:rsidRPr="00CA6E8E">
        <w:rPr>
          <w:b/>
          <w:i/>
          <w:sz w:val="21"/>
          <w:szCs w:val="22"/>
        </w:rPr>
        <w:t xml:space="preserve">of not having enough </w:t>
      </w:r>
      <w:r w:rsidR="00284E9C" w:rsidRPr="00284E9C">
        <w:rPr>
          <w:b/>
          <w:i/>
          <w:sz w:val="21"/>
          <w:szCs w:val="22"/>
        </w:rPr>
        <w:t xml:space="preserve">bandwidth </w:t>
      </w:r>
      <w:r w:rsidR="00CA6E8E" w:rsidRPr="00CA6E8E">
        <w:rPr>
          <w:b/>
          <w:i/>
          <w:sz w:val="21"/>
          <w:szCs w:val="22"/>
        </w:rPr>
        <w:t>to accommodate two SSB</w:t>
      </w:r>
      <w:r w:rsidR="003262ED">
        <w:rPr>
          <w:b/>
          <w:i/>
          <w:sz w:val="21"/>
          <w:szCs w:val="22"/>
        </w:rPr>
        <w:t>s</w:t>
      </w:r>
    </w:p>
    <w:p w14:paraId="30C8EB3F" w14:textId="30CF4488" w:rsidR="008C0689" w:rsidRDefault="008C0689" w:rsidP="00343539">
      <w:pPr>
        <w:snapToGrid w:val="0"/>
        <w:spacing w:after="120"/>
        <w:jc w:val="both"/>
        <w:rPr>
          <w:b/>
          <w:i/>
          <w:sz w:val="21"/>
          <w:szCs w:val="22"/>
        </w:rPr>
      </w:pPr>
      <w:r>
        <w:rPr>
          <w:rFonts w:hint="eastAsia"/>
          <w:b/>
          <w:i/>
          <w:sz w:val="21"/>
          <w:szCs w:val="22"/>
        </w:rPr>
        <w:t xml:space="preserve">, there are </w:t>
      </w:r>
      <w:r w:rsidR="0060626E">
        <w:rPr>
          <w:rFonts w:hint="eastAsia"/>
          <w:b/>
          <w:i/>
          <w:sz w:val="21"/>
          <w:szCs w:val="22"/>
        </w:rPr>
        <w:t xml:space="preserve">three </w:t>
      </w:r>
      <w:r>
        <w:rPr>
          <w:b/>
          <w:i/>
          <w:sz w:val="21"/>
          <w:szCs w:val="22"/>
        </w:rPr>
        <w:t>possible</w:t>
      </w:r>
      <w:r>
        <w:rPr>
          <w:rFonts w:hint="eastAsia"/>
          <w:b/>
          <w:i/>
          <w:sz w:val="21"/>
          <w:szCs w:val="22"/>
        </w:rPr>
        <w:t xml:space="preserve"> options:</w:t>
      </w:r>
    </w:p>
    <w:p w14:paraId="26F5AD66" w14:textId="77777777" w:rsidR="008C0689" w:rsidRPr="00343539" w:rsidRDefault="008C0689" w:rsidP="00343539">
      <w:pPr>
        <w:snapToGrid w:val="0"/>
        <w:spacing w:after="120"/>
        <w:ind w:firstLine="420"/>
        <w:jc w:val="both"/>
        <w:rPr>
          <w:b/>
          <w:i/>
          <w:sz w:val="21"/>
          <w:szCs w:val="22"/>
        </w:rPr>
      </w:pPr>
      <w:r w:rsidRPr="00343539">
        <w:rPr>
          <w:b/>
          <w:i/>
          <w:sz w:val="21"/>
          <w:szCs w:val="22"/>
        </w:rPr>
        <w:t>Option 1</w:t>
      </w:r>
      <w:r w:rsidR="00571971">
        <w:rPr>
          <w:rFonts w:hint="eastAsia"/>
          <w:b/>
          <w:i/>
          <w:sz w:val="21"/>
          <w:szCs w:val="22"/>
        </w:rPr>
        <w:t>:</w:t>
      </w:r>
      <w:r w:rsidR="00571971">
        <w:rPr>
          <w:b/>
          <w:i/>
          <w:sz w:val="21"/>
          <w:szCs w:val="22"/>
        </w:rPr>
        <w:t xml:space="preserve"> T</w:t>
      </w:r>
      <w:r w:rsidR="00571971" w:rsidRPr="00571971">
        <w:rPr>
          <w:b/>
          <w:i/>
          <w:sz w:val="21"/>
          <w:szCs w:val="22"/>
        </w:rPr>
        <w:t>wo SSBs multiplex in time domain.</w:t>
      </w:r>
    </w:p>
    <w:p w14:paraId="3A09EFE8" w14:textId="77777777" w:rsidR="008C0689" w:rsidRDefault="008C0689" w:rsidP="00571971">
      <w:pPr>
        <w:snapToGrid w:val="0"/>
        <w:spacing w:after="120"/>
        <w:ind w:firstLine="420"/>
        <w:jc w:val="both"/>
        <w:rPr>
          <w:b/>
          <w:i/>
          <w:sz w:val="21"/>
          <w:szCs w:val="22"/>
        </w:rPr>
      </w:pPr>
      <w:r w:rsidRPr="00343539">
        <w:rPr>
          <w:b/>
          <w:i/>
          <w:sz w:val="21"/>
          <w:szCs w:val="22"/>
        </w:rPr>
        <w:t xml:space="preserve">Option </w:t>
      </w:r>
      <w:r>
        <w:rPr>
          <w:rFonts w:hint="eastAsia"/>
          <w:b/>
          <w:i/>
          <w:sz w:val="21"/>
          <w:szCs w:val="22"/>
        </w:rPr>
        <w:t>2</w:t>
      </w:r>
      <w:r w:rsidR="00571971">
        <w:rPr>
          <w:rFonts w:hint="eastAsia"/>
          <w:b/>
          <w:i/>
          <w:sz w:val="21"/>
          <w:szCs w:val="22"/>
        </w:rPr>
        <w:t>:</w:t>
      </w:r>
      <w:r w:rsidR="00571971">
        <w:rPr>
          <w:b/>
          <w:i/>
          <w:sz w:val="21"/>
          <w:szCs w:val="22"/>
        </w:rPr>
        <w:t xml:space="preserve"> </w:t>
      </w:r>
      <w:r w:rsidR="00571971" w:rsidRPr="00571971">
        <w:rPr>
          <w:b/>
          <w:i/>
          <w:sz w:val="21"/>
          <w:szCs w:val="22"/>
        </w:rPr>
        <w:t>SSB with different indexes to indicate different carrier.</w:t>
      </w:r>
    </w:p>
    <w:p w14:paraId="2A45668F" w14:textId="77777777" w:rsidR="008C0689" w:rsidRDefault="00571971" w:rsidP="00343539">
      <w:pPr>
        <w:snapToGrid w:val="0"/>
        <w:spacing w:after="120"/>
        <w:ind w:left="420"/>
        <w:jc w:val="both"/>
        <w:rPr>
          <w:b/>
          <w:i/>
          <w:sz w:val="21"/>
          <w:szCs w:val="22"/>
        </w:rPr>
      </w:pPr>
      <w:r>
        <w:rPr>
          <w:rFonts w:hint="eastAsia"/>
          <w:b/>
          <w:i/>
          <w:sz w:val="21"/>
          <w:szCs w:val="22"/>
        </w:rPr>
        <w:t>Option</w:t>
      </w:r>
      <w:r>
        <w:rPr>
          <w:b/>
          <w:i/>
          <w:sz w:val="21"/>
          <w:szCs w:val="22"/>
        </w:rPr>
        <w:t xml:space="preserve"> 3</w:t>
      </w:r>
      <w:r>
        <w:rPr>
          <w:rFonts w:hint="eastAsia"/>
          <w:b/>
          <w:i/>
          <w:sz w:val="21"/>
          <w:szCs w:val="22"/>
        </w:rPr>
        <w:t>:</w:t>
      </w:r>
      <w:r>
        <w:rPr>
          <w:b/>
          <w:i/>
          <w:sz w:val="21"/>
          <w:szCs w:val="22"/>
        </w:rPr>
        <w:t xml:space="preserve"> O</w:t>
      </w:r>
      <w:r w:rsidRPr="00571971">
        <w:rPr>
          <w:b/>
          <w:i/>
          <w:sz w:val="21"/>
          <w:szCs w:val="22"/>
        </w:rPr>
        <w:t>ne SSB is used and UEs can be reconfigured by dedicated RRC signaling to indicate the existence of second carrier.</w:t>
      </w:r>
    </w:p>
    <w:p w14:paraId="437C362B" w14:textId="77777777" w:rsidR="00832466" w:rsidRPr="00343539" w:rsidRDefault="008346EE" w:rsidP="00343539">
      <w:pPr>
        <w:snapToGrid w:val="0"/>
        <w:spacing w:after="120"/>
        <w:jc w:val="both"/>
        <w:rPr>
          <w:b/>
          <w:i/>
          <w:sz w:val="21"/>
          <w:szCs w:val="22"/>
        </w:rPr>
      </w:pPr>
      <w:r w:rsidRPr="00343539">
        <w:rPr>
          <w:b/>
          <w:i/>
          <w:sz w:val="21"/>
          <w:szCs w:val="22"/>
        </w:rPr>
        <w:t xml:space="preserve">Proposal </w:t>
      </w:r>
      <w:r w:rsidR="00F11577">
        <w:rPr>
          <w:b/>
          <w:i/>
          <w:sz w:val="21"/>
          <w:szCs w:val="22"/>
        </w:rPr>
        <w:t>1</w:t>
      </w:r>
      <w:r w:rsidRPr="00343539">
        <w:rPr>
          <w:b/>
          <w:i/>
          <w:sz w:val="21"/>
          <w:szCs w:val="22"/>
        </w:rPr>
        <w:t xml:space="preserve">: </w:t>
      </w:r>
      <w:r w:rsidR="00832466" w:rsidRPr="00343539">
        <w:rPr>
          <w:b/>
          <w:i/>
          <w:sz w:val="21"/>
          <w:szCs w:val="22"/>
        </w:rPr>
        <w:t xml:space="preserve">Option 3 </w:t>
      </w:r>
      <w:r w:rsidR="008C0689">
        <w:rPr>
          <w:rFonts w:hint="eastAsia"/>
          <w:b/>
          <w:i/>
          <w:sz w:val="21"/>
          <w:szCs w:val="22"/>
        </w:rPr>
        <w:t xml:space="preserve">is </w:t>
      </w:r>
      <w:r w:rsidR="008C0689" w:rsidRPr="00041197">
        <w:rPr>
          <w:b/>
          <w:i/>
          <w:sz w:val="21"/>
          <w:szCs w:val="22"/>
        </w:rPr>
        <w:t xml:space="preserve">simple and supported by </w:t>
      </w:r>
      <w:r w:rsidR="008C0689" w:rsidRPr="00343539">
        <w:rPr>
          <w:b/>
          <w:i/>
          <w:sz w:val="21"/>
          <w:szCs w:val="22"/>
        </w:rPr>
        <w:t xml:space="preserve">current RAN1 and RAN2 </w:t>
      </w:r>
      <w:r w:rsidR="00D72D72" w:rsidRPr="00343539">
        <w:rPr>
          <w:b/>
          <w:i/>
          <w:sz w:val="21"/>
          <w:szCs w:val="22"/>
        </w:rPr>
        <w:t>spec</w:t>
      </w:r>
      <w:r w:rsidR="00D72D72">
        <w:rPr>
          <w:b/>
          <w:i/>
          <w:sz w:val="21"/>
          <w:szCs w:val="22"/>
        </w:rPr>
        <w:t xml:space="preserve"> and</w:t>
      </w:r>
      <w:r w:rsidR="008C0689">
        <w:rPr>
          <w:rFonts w:hint="eastAsia"/>
          <w:b/>
          <w:i/>
          <w:sz w:val="21"/>
          <w:szCs w:val="22"/>
        </w:rPr>
        <w:t xml:space="preserve"> </w:t>
      </w:r>
      <w:r w:rsidR="00832466" w:rsidRPr="00343539">
        <w:rPr>
          <w:b/>
          <w:i/>
          <w:sz w:val="21"/>
          <w:szCs w:val="22"/>
        </w:rPr>
        <w:t xml:space="preserve">is preferred to resolve the problem when </w:t>
      </w:r>
      <w:r w:rsidR="008C0689" w:rsidRPr="008C0689">
        <w:rPr>
          <w:b/>
          <w:i/>
          <w:sz w:val="21"/>
          <w:szCs w:val="22"/>
        </w:rPr>
        <w:t>there is no sufficient bandwidth to accommodate two SSBs which do not overlap in frequency domain</w:t>
      </w:r>
      <w:r w:rsidR="00832466" w:rsidRPr="00343539">
        <w:rPr>
          <w:b/>
          <w:i/>
          <w:sz w:val="21"/>
          <w:szCs w:val="22"/>
        </w:rPr>
        <w:t>.</w:t>
      </w:r>
    </w:p>
    <w:bookmarkEnd w:id="3"/>
    <w:bookmarkEnd w:id="4"/>
    <w:p w14:paraId="0F36EEA2" w14:textId="77777777"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Conclusion</w:t>
      </w:r>
    </w:p>
    <w:p w14:paraId="496D7C9E" w14:textId="06814477" w:rsidR="003652CB" w:rsidRPr="00343539" w:rsidRDefault="00DE4A33" w:rsidP="00343539">
      <w:pPr>
        <w:tabs>
          <w:tab w:val="left" w:pos="1134"/>
        </w:tabs>
        <w:snapToGrid w:val="0"/>
        <w:spacing w:after="120"/>
        <w:rPr>
          <w:sz w:val="21"/>
          <w:szCs w:val="21"/>
        </w:rPr>
      </w:pPr>
      <w:r w:rsidRPr="00343539">
        <w:rPr>
          <w:sz w:val="21"/>
          <w:szCs w:val="21"/>
        </w:rPr>
        <w:t>In this contribution, we discuss the approach of</w:t>
      </w:r>
      <w:r w:rsidR="003262ED">
        <w:rPr>
          <w:rFonts w:hint="eastAsia"/>
          <w:sz w:val="21"/>
          <w:szCs w:val="22"/>
        </w:rPr>
        <w:t xml:space="preserve"> c</w:t>
      </w:r>
      <w:r w:rsidR="003262ED" w:rsidRPr="00343539">
        <w:rPr>
          <w:sz w:val="21"/>
          <w:szCs w:val="22"/>
        </w:rPr>
        <w:t xml:space="preserve">ombined UE </w:t>
      </w:r>
      <w:r w:rsidR="003262ED">
        <w:rPr>
          <w:rFonts w:hint="eastAsia"/>
          <w:sz w:val="21"/>
          <w:szCs w:val="22"/>
        </w:rPr>
        <w:t>c</w:t>
      </w:r>
      <w:r w:rsidR="003262ED" w:rsidRPr="00343539">
        <w:rPr>
          <w:sz w:val="21"/>
          <w:szCs w:val="22"/>
        </w:rPr>
        <w:t xml:space="preserve">hannel </w:t>
      </w:r>
      <w:r w:rsidR="003262ED">
        <w:rPr>
          <w:rFonts w:hint="eastAsia"/>
          <w:sz w:val="21"/>
          <w:szCs w:val="22"/>
        </w:rPr>
        <w:t>b</w:t>
      </w:r>
      <w:r w:rsidR="003262ED" w:rsidRPr="00343539">
        <w:rPr>
          <w:sz w:val="21"/>
          <w:szCs w:val="22"/>
        </w:rPr>
        <w:t xml:space="preserve">andwidth and </w:t>
      </w:r>
      <w:r w:rsidR="003262ED">
        <w:rPr>
          <w:rFonts w:hint="eastAsia"/>
          <w:sz w:val="21"/>
          <w:szCs w:val="22"/>
        </w:rPr>
        <w:t>o</w:t>
      </w:r>
      <w:r w:rsidR="003262ED" w:rsidRPr="00343539">
        <w:rPr>
          <w:sz w:val="21"/>
          <w:szCs w:val="22"/>
        </w:rPr>
        <w:t>verlapping UE CBW from network perspective</w:t>
      </w:r>
      <w:r w:rsidR="003262ED">
        <w:rPr>
          <w:sz w:val="21"/>
          <w:szCs w:val="21"/>
        </w:rPr>
        <w:t>,</w:t>
      </w:r>
      <w:r w:rsidRPr="00343539">
        <w:rPr>
          <w:sz w:val="21"/>
          <w:szCs w:val="21"/>
        </w:rPr>
        <w:t xml:space="preserve"> and provide </w:t>
      </w:r>
      <w:r w:rsidR="00986E2E" w:rsidRPr="00343539">
        <w:rPr>
          <w:sz w:val="21"/>
          <w:szCs w:val="21"/>
        </w:rPr>
        <w:t>our views:</w:t>
      </w:r>
    </w:p>
    <w:p w14:paraId="085282FB" w14:textId="77777777" w:rsidR="00CB3A6D" w:rsidRPr="00343539" w:rsidRDefault="00CB3A6D" w:rsidP="00343539">
      <w:pPr>
        <w:snapToGrid w:val="0"/>
        <w:spacing w:after="120"/>
        <w:jc w:val="both"/>
        <w:rPr>
          <w:b/>
          <w:i/>
          <w:sz w:val="21"/>
          <w:szCs w:val="21"/>
          <w:highlight w:val="yellow"/>
        </w:rPr>
      </w:pPr>
      <w:r w:rsidRPr="00CB3A6D">
        <w:rPr>
          <w:b/>
          <w:i/>
          <w:sz w:val="21"/>
          <w:szCs w:val="21"/>
        </w:rPr>
        <w:t>Observation 1: For the approach of Combined UE Channel Bandwidth, the potential RAN1/2 spec impact needs to be identified.</w:t>
      </w:r>
    </w:p>
    <w:p w14:paraId="3E256860" w14:textId="75A76E90" w:rsidR="003775B9" w:rsidRDefault="00CB3A6D" w:rsidP="003775B9">
      <w:pPr>
        <w:snapToGrid w:val="0"/>
        <w:spacing w:after="120"/>
        <w:jc w:val="both"/>
        <w:rPr>
          <w:b/>
          <w:i/>
          <w:sz w:val="21"/>
          <w:szCs w:val="22"/>
        </w:rPr>
      </w:pPr>
      <w:r w:rsidRPr="00CB3A6D">
        <w:rPr>
          <w:b/>
          <w:i/>
          <w:sz w:val="21"/>
          <w:szCs w:val="21"/>
        </w:rPr>
        <w:t xml:space="preserve">Observation 2: </w:t>
      </w:r>
      <w:r w:rsidR="003775B9">
        <w:rPr>
          <w:rFonts w:hint="eastAsia"/>
          <w:b/>
          <w:i/>
          <w:sz w:val="21"/>
          <w:szCs w:val="22"/>
        </w:rPr>
        <w:t xml:space="preserve">To address </w:t>
      </w:r>
      <w:r w:rsidR="003775B9">
        <w:rPr>
          <w:b/>
          <w:i/>
          <w:sz w:val="21"/>
          <w:szCs w:val="22"/>
        </w:rPr>
        <w:t>the</w:t>
      </w:r>
      <w:r w:rsidR="003775B9">
        <w:rPr>
          <w:rFonts w:hint="eastAsia"/>
          <w:b/>
          <w:i/>
          <w:sz w:val="21"/>
          <w:szCs w:val="22"/>
        </w:rPr>
        <w:t xml:space="preserve"> problem</w:t>
      </w:r>
      <w:r w:rsidR="003775B9" w:rsidRPr="00CA6E8E">
        <w:t xml:space="preserve"> </w:t>
      </w:r>
      <w:r w:rsidR="003775B9" w:rsidRPr="00CA6E8E">
        <w:rPr>
          <w:b/>
          <w:i/>
          <w:sz w:val="21"/>
          <w:szCs w:val="22"/>
        </w:rPr>
        <w:t xml:space="preserve">of not having enough </w:t>
      </w:r>
      <w:r w:rsidR="00284E9C" w:rsidRPr="00284E9C">
        <w:rPr>
          <w:b/>
          <w:i/>
          <w:sz w:val="21"/>
          <w:szCs w:val="22"/>
        </w:rPr>
        <w:t xml:space="preserve">bandwidth </w:t>
      </w:r>
      <w:r w:rsidR="003775B9" w:rsidRPr="00CA6E8E">
        <w:rPr>
          <w:b/>
          <w:i/>
          <w:sz w:val="21"/>
          <w:szCs w:val="22"/>
        </w:rPr>
        <w:t>to accommodate two SSB</w:t>
      </w:r>
      <w:r w:rsidR="003775B9">
        <w:rPr>
          <w:b/>
          <w:i/>
          <w:sz w:val="21"/>
          <w:szCs w:val="22"/>
        </w:rPr>
        <w:t>s</w:t>
      </w:r>
    </w:p>
    <w:p w14:paraId="607798E5" w14:textId="22B442E1" w:rsidR="00CB3A6D" w:rsidRPr="00CB3A6D" w:rsidRDefault="003775B9" w:rsidP="003775B9">
      <w:pPr>
        <w:snapToGrid w:val="0"/>
        <w:spacing w:after="120"/>
        <w:jc w:val="both"/>
        <w:rPr>
          <w:b/>
          <w:i/>
          <w:sz w:val="21"/>
          <w:szCs w:val="21"/>
        </w:rPr>
      </w:pPr>
      <w:r>
        <w:rPr>
          <w:rFonts w:hint="eastAsia"/>
          <w:b/>
          <w:i/>
          <w:sz w:val="21"/>
          <w:szCs w:val="22"/>
        </w:rPr>
        <w:t xml:space="preserve">, there are three </w:t>
      </w:r>
      <w:r>
        <w:rPr>
          <w:b/>
          <w:i/>
          <w:sz w:val="21"/>
          <w:szCs w:val="22"/>
        </w:rPr>
        <w:t>possible</w:t>
      </w:r>
      <w:r>
        <w:rPr>
          <w:rFonts w:hint="eastAsia"/>
          <w:b/>
          <w:i/>
          <w:sz w:val="21"/>
          <w:szCs w:val="22"/>
        </w:rPr>
        <w:t xml:space="preserve"> options:</w:t>
      </w:r>
    </w:p>
    <w:p w14:paraId="67316E7E" w14:textId="77777777" w:rsidR="00CB3A6D" w:rsidRPr="00CB3A6D" w:rsidRDefault="00CB3A6D" w:rsidP="00343539">
      <w:pPr>
        <w:snapToGrid w:val="0"/>
        <w:spacing w:after="120"/>
        <w:ind w:firstLine="420"/>
        <w:jc w:val="both"/>
        <w:rPr>
          <w:b/>
          <w:i/>
          <w:sz w:val="21"/>
          <w:szCs w:val="21"/>
        </w:rPr>
      </w:pPr>
      <w:r w:rsidRPr="00CB3A6D">
        <w:rPr>
          <w:b/>
          <w:i/>
          <w:sz w:val="21"/>
          <w:szCs w:val="21"/>
        </w:rPr>
        <w:t>Option 1: Two SSBs multiplex in time domain.</w:t>
      </w:r>
    </w:p>
    <w:p w14:paraId="6E68C7CA" w14:textId="77777777" w:rsidR="00CB3A6D" w:rsidRPr="00CB3A6D" w:rsidRDefault="00CB3A6D" w:rsidP="00343539">
      <w:pPr>
        <w:snapToGrid w:val="0"/>
        <w:spacing w:after="120"/>
        <w:ind w:firstLine="420"/>
        <w:jc w:val="both"/>
        <w:rPr>
          <w:b/>
          <w:i/>
          <w:sz w:val="21"/>
          <w:szCs w:val="21"/>
        </w:rPr>
      </w:pPr>
      <w:r w:rsidRPr="00CB3A6D">
        <w:rPr>
          <w:b/>
          <w:i/>
          <w:sz w:val="21"/>
          <w:szCs w:val="21"/>
        </w:rPr>
        <w:t>Option 2: SSB with different indexes to indicate different carrier.</w:t>
      </w:r>
    </w:p>
    <w:p w14:paraId="44C57F6D" w14:textId="77777777" w:rsidR="00CB3A6D" w:rsidRPr="00CB3A6D" w:rsidRDefault="00CB3A6D" w:rsidP="00343539">
      <w:pPr>
        <w:snapToGrid w:val="0"/>
        <w:spacing w:after="120"/>
        <w:ind w:left="420"/>
        <w:jc w:val="both"/>
        <w:rPr>
          <w:b/>
          <w:i/>
          <w:sz w:val="21"/>
          <w:szCs w:val="21"/>
        </w:rPr>
      </w:pPr>
      <w:r w:rsidRPr="00CB3A6D">
        <w:rPr>
          <w:b/>
          <w:i/>
          <w:sz w:val="21"/>
          <w:szCs w:val="21"/>
        </w:rPr>
        <w:t>Option 3: One SSB is used and UEs can be reconfigured by dedicated RRC signaling to indicate the existence of second carrier.</w:t>
      </w:r>
    </w:p>
    <w:p w14:paraId="67B659ED" w14:textId="77777777" w:rsidR="001D1924" w:rsidRPr="00343539" w:rsidRDefault="00CB3A6D" w:rsidP="00343539">
      <w:pPr>
        <w:snapToGrid w:val="0"/>
        <w:spacing w:after="120"/>
        <w:jc w:val="both"/>
        <w:rPr>
          <w:b/>
          <w:i/>
          <w:sz w:val="21"/>
          <w:szCs w:val="21"/>
        </w:rPr>
      </w:pPr>
      <w:r w:rsidRPr="00CB3A6D">
        <w:rPr>
          <w:b/>
          <w:i/>
          <w:sz w:val="21"/>
          <w:szCs w:val="21"/>
        </w:rPr>
        <w:t xml:space="preserve">Proposal </w:t>
      </w:r>
      <w:r w:rsidR="00F11577">
        <w:rPr>
          <w:b/>
          <w:i/>
          <w:sz w:val="21"/>
          <w:szCs w:val="21"/>
        </w:rPr>
        <w:t>1</w:t>
      </w:r>
      <w:r w:rsidRPr="00CB3A6D">
        <w:rPr>
          <w:b/>
          <w:i/>
          <w:sz w:val="21"/>
          <w:szCs w:val="21"/>
        </w:rPr>
        <w:t xml:space="preserve">: Option 3 is simple and supported by current RAN1 and RAN2 </w:t>
      </w:r>
      <w:r w:rsidR="00343539" w:rsidRPr="00CB3A6D">
        <w:rPr>
          <w:b/>
          <w:i/>
          <w:sz w:val="21"/>
          <w:szCs w:val="21"/>
        </w:rPr>
        <w:t>spec and</w:t>
      </w:r>
      <w:r w:rsidRPr="00CB3A6D">
        <w:rPr>
          <w:b/>
          <w:i/>
          <w:sz w:val="21"/>
          <w:szCs w:val="21"/>
        </w:rPr>
        <w:t xml:space="preserve"> is preferred to resolve the problem when there is no sufficient bandwidth to accommodate two SSBs which do not overlap in frequency domain.</w:t>
      </w:r>
    </w:p>
    <w:p w14:paraId="59A4D76D" w14:textId="77777777" w:rsidR="009E5574" w:rsidRPr="0066404D" w:rsidRDefault="009E5574" w:rsidP="00832466">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Reference</w:t>
      </w:r>
    </w:p>
    <w:p w14:paraId="23E953E1" w14:textId="77777777" w:rsidR="00E64277" w:rsidRPr="00343539" w:rsidRDefault="004A29B2" w:rsidP="00343539">
      <w:pPr>
        <w:pStyle w:val="EX"/>
        <w:spacing w:after="120"/>
        <w:ind w:left="323" w:hangingChars="154" w:hanging="323"/>
        <w:rPr>
          <w:sz w:val="21"/>
        </w:rPr>
      </w:pPr>
      <w:r w:rsidRPr="004A29B2">
        <w:rPr>
          <w:sz w:val="21"/>
        </w:rPr>
        <w:t>R4-2108021</w:t>
      </w:r>
      <w:r>
        <w:rPr>
          <w:rFonts w:hint="eastAsia"/>
          <w:sz w:val="21"/>
          <w:lang w:eastAsia="zh-CN"/>
        </w:rPr>
        <w:t>,</w:t>
      </w:r>
      <w:r w:rsidR="00192D6E" w:rsidRPr="00343539">
        <w:rPr>
          <w:sz w:val="21"/>
        </w:rPr>
        <w:t xml:space="preserve"> </w:t>
      </w:r>
      <w:r w:rsidRPr="004A29B2">
        <w:rPr>
          <w:sz w:val="21"/>
        </w:rPr>
        <w:t>TP on the use of overlapping channel bandwidths from UE perspective</w:t>
      </w:r>
      <w:r>
        <w:rPr>
          <w:sz w:val="21"/>
        </w:rPr>
        <w:t xml:space="preserve">, </w:t>
      </w:r>
      <w:r w:rsidRPr="004A29B2">
        <w:rPr>
          <w:sz w:val="21"/>
        </w:rPr>
        <w:t>Nokia, Nokia Shanghai Bell</w:t>
      </w:r>
      <w:r w:rsidR="003B3304">
        <w:rPr>
          <w:sz w:val="21"/>
        </w:rPr>
        <w:t xml:space="preserve">, </w:t>
      </w:r>
      <w:r w:rsidR="003B3304" w:rsidRPr="00B01849">
        <w:rPr>
          <w:lang w:eastAsia="zh-CN"/>
        </w:rPr>
        <w:t>RAN4 #99e, May 2021</w:t>
      </w:r>
      <w:r w:rsidR="003B3304">
        <w:rPr>
          <w:lang w:eastAsia="zh-CN"/>
        </w:rPr>
        <w:t>.</w:t>
      </w:r>
    </w:p>
    <w:p w14:paraId="4943AC10" w14:textId="77777777" w:rsidR="00186329" w:rsidRPr="00343539" w:rsidRDefault="00D546B8" w:rsidP="00343539">
      <w:pPr>
        <w:pStyle w:val="EX"/>
        <w:spacing w:after="120"/>
        <w:ind w:left="323" w:hangingChars="154" w:hanging="323"/>
        <w:rPr>
          <w:sz w:val="21"/>
        </w:rPr>
      </w:pPr>
      <w:r w:rsidRPr="00343539">
        <w:rPr>
          <w:sz w:val="21"/>
        </w:rPr>
        <w:t>R4-2107886</w:t>
      </w:r>
      <w:r w:rsidR="000B04BD" w:rsidRPr="00343539">
        <w:rPr>
          <w:sz w:val="21"/>
          <w:lang w:eastAsia="zh-CN"/>
        </w:rPr>
        <w:t xml:space="preserve">, </w:t>
      </w:r>
      <w:r w:rsidRPr="00343539">
        <w:rPr>
          <w:sz w:val="21"/>
          <w:lang w:eastAsia="zh-CN"/>
        </w:rPr>
        <w:t>On the use of overlapping channel bandwidths from UE perspective</w:t>
      </w:r>
      <w:r w:rsidR="00B62CC3" w:rsidRPr="00343539">
        <w:rPr>
          <w:sz w:val="21"/>
          <w:lang w:eastAsia="zh-CN"/>
        </w:rPr>
        <w:t>,</w:t>
      </w:r>
      <w:r w:rsidRPr="00343539">
        <w:rPr>
          <w:sz w:val="21"/>
          <w:lang w:eastAsia="zh-CN"/>
        </w:rPr>
        <w:t xml:space="preserve"> Nokia, Nokia Shanghai Bell</w:t>
      </w:r>
      <w:r w:rsidR="003B3304">
        <w:rPr>
          <w:sz w:val="21"/>
          <w:lang w:eastAsia="zh-CN"/>
        </w:rPr>
        <w:t>,</w:t>
      </w:r>
      <w:r w:rsidR="003B3304" w:rsidRPr="003B3304">
        <w:rPr>
          <w:lang w:eastAsia="zh-CN"/>
        </w:rPr>
        <w:t xml:space="preserve"> </w:t>
      </w:r>
      <w:r w:rsidR="003B3304" w:rsidRPr="00B01849">
        <w:rPr>
          <w:lang w:eastAsia="zh-CN"/>
        </w:rPr>
        <w:t>RAN4 #99e, May 2021</w:t>
      </w:r>
      <w:r w:rsidR="003B3304">
        <w:rPr>
          <w:lang w:eastAsia="zh-CN"/>
        </w:rPr>
        <w:t>.</w:t>
      </w:r>
    </w:p>
    <w:sectPr w:rsidR="00186329" w:rsidRPr="00343539" w:rsidSect="00343539">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96140" w14:textId="77777777" w:rsidR="0090530C" w:rsidRDefault="0090530C" w:rsidP="007854C6">
      <w:r>
        <w:separator/>
      </w:r>
    </w:p>
  </w:endnote>
  <w:endnote w:type="continuationSeparator" w:id="0">
    <w:p w14:paraId="161A95F7" w14:textId="77777777" w:rsidR="0090530C" w:rsidRDefault="0090530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E7692" w14:textId="77777777" w:rsidR="0090530C" w:rsidRDefault="0090530C" w:rsidP="007854C6">
      <w:r>
        <w:separator/>
      </w:r>
    </w:p>
  </w:footnote>
  <w:footnote w:type="continuationSeparator" w:id="0">
    <w:p w14:paraId="52582C33" w14:textId="77777777" w:rsidR="0090530C" w:rsidRDefault="0090530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55pt;height:11.55pt" o:bullet="t">
        <v:imagedata r:id="rId1" o:title="mso7377"/>
      </v:shape>
    </w:pict>
  </w:numPicBullet>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011CFC"/>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E268E0"/>
    <w:multiLevelType w:val="hybridMultilevel"/>
    <w:tmpl w:val="653AEC32"/>
    <w:lvl w:ilvl="0" w:tplc="4CD4B8CC">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1"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4"/>
  </w:num>
  <w:num w:numId="3">
    <w:abstractNumId w:val="10"/>
  </w:num>
  <w:num w:numId="4">
    <w:abstractNumId w:val="0"/>
  </w:num>
  <w:num w:numId="5">
    <w:abstractNumId w:val="7"/>
  </w:num>
  <w:num w:numId="6">
    <w:abstractNumId w:val="8"/>
  </w:num>
  <w:num w:numId="7">
    <w:abstractNumId w:val="15"/>
  </w:num>
  <w:num w:numId="8">
    <w:abstractNumId w:val="11"/>
  </w:num>
  <w:num w:numId="9">
    <w:abstractNumId w:val="13"/>
  </w:num>
  <w:num w:numId="10">
    <w:abstractNumId w:val="14"/>
  </w:num>
  <w:num w:numId="11">
    <w:abstractNumId w:val="5"/>
  </w:num>
  <w:num w:numId="12">
    <w:abstractNumId w:val="1"/>
  </w:num>
  <w:num w:numId="13">
    <w:abstractNumId w:val="2"/>
  </w:num>
  <w:num w:numId="14">
    <w:abstractNumId w:val="9"/>
  </w:num>
  <w:num w:numId="15">
    <w:abstractNumId w:val="3"/>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CA4"/>
    <w:rsid w:val="000146DA"/>
    <w:rsid w:val="00014A41"/>
    <w:rsid w:val="00014D25"/>
    <w:rsid w:val="00015495"/>
    <w:rsid w:val="00015779"/>
    <w:rsid w:val="0001577C"/>
    <w:rsid w:val="000163A2"/>
    <w:rsid w:val="00017051"/>
    <w:rsid w:val="00017D45"/>
    <w:rsid w:val="00020096"/>
    <w:rsid w:val="00020190"/>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37D98"/>
    <w:rsid w:val="00040567"/>
    <w:rsid w:val="00040928"/>
    <w:rsid w:val="00040FA1"/>
    <w:rsid w:val="000426B6"/>
    <w:rsid w:val="00043405"/>
    <w:rsid w:val="0004428E"/>
    <w:rsid w:val="000447AD"/>
    <w:rsid w:val="00044C54"/>
    <w:rsid w:val="00044E6B"/>
    <w:rsid w:val="000455FD"/>
    <w:rsid w:val="00047756"/>
    <w:rsid w:val="00047BA2"/>
    <w:rsid w:val="00047D3F"/>
    <w:rsid w:val="00047FE9"/>
    <w:rsid w:val="0005009D"/>
    <w:rsid w:val="00050D7E"/>
    <w:rsid w:val="0005128E"/>
    <w:rsid w:val="00051C90"/>
    <w:rsid w:val="000525DB"/>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4B30"/>
    <w:rsid w:val="00065346"/>
    <w:rsid w:val="000654FB"/>
    <w:rsid w:val="00065C5E"/>
    <w:rsid w:val="00065FA5"/>
    <w:rsid w:val="0006634A"/>
    <w:rsid w:val="000667D0"/>
    <w:rsid w:val="00066900"/>
    <w:rsid w:val="000672D3"/>
    <w:rsid w:val="0006738F"/>
    <w:rsid w:val="000674A1"/>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24"/>
    <w:rsid w:val="000A3786"/>
    <w:rsid w:val="000A394A"/>
    <w:rsid w:val="000A4254"/>
    <w:rsid w:val="000A4A55"/>
    <w:rsid w:val="000A4B7F"/>
    <w:rsid w:val="000A4EC1"/>
    <w:rsid w:val="000A5427"/>
    <w:rsid w:val="000A544B"/>
    <w:rsid w:val="000A5AEC"/>
    <w:rsid w:val="000A6D4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819"/>
    <w:rsid w:val="000E1B68"/>
    <w:rsid w:val="000E1C0D"/>
    <w:rsid w:val="000E2A45"/>
    <w:rsid w:val="000E37E4"/>
    <w:rsid w:val="000E479D"/>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75"/>
    <w:rsid w:val="000F5D69"/>
    <w:rsid w:val="000F6E82"/>
    <w:rsid w:val="000F6EC8"/>
    <w:rsid w:val="000F753E"/>
    <w:rsid w:val="000F7AAB"/>
    <w:rsid w:val="000F7ACD"/>
    <w:rsid w:val="000F7C96"/>
    <w:rsid w:val="000F7CAA"/>
    <w:rsid w:val="000F7CEE"/>
    <w:rsid w:val="00100411"/>
    <w:rsid w:val="00101941"/>
    <w:rsid w:val="00102476"/>
    <w:rsid w:val="0010398C"/>
    <w:rsid w:val="001041D9"/>
    <w:rsid w:val="0010420C"/>
    <w:rsid w:val="00104614"/>
    <w:rsid w:val="00104728"/>
    <w:rsid w:val="00105201"/>
    <w:rsid w:val="00105A1D"/>
    <w:rsid w:val="00105D62"/>
    <w:rsid w:val="001074E4"/>
    <w:rsid w:val="00107CC6"/>
    <w:rsid w:val="00107DD4"/>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1A5"/>
    <w:rsid w:val="00131831"/>
    <w:rsid w:val="0013235D"/>
    <w:rsid w:val="00132468"/>
    <w:rsid w:val="00132691"/>
    <w:rsid w:val="00132A59"/>
    <w:rsid w:val="001331CE"/>
    <w:rsid w:val="001341FD"/>
    <w:rsid w:val="00134EF1"/>
    <w:rsid w:val="001350A6"/>
    <w:rsid w:val="00135CA2"/>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2691"/>
    <w:rsid w:val="00152756"/>
    <w:rsid w:val="001529BA"/>
    <w:rsid w:val="00152F28"/>
    <w:rsid w:val="001537AC"/>
    <w:rsid w:val="001540A5"/>
    <w:rsid w:val="00154BD3"/>
    <w:rsid w:val="00154F4C"/>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71F"/>
    <w:rsid w:val="001818D4"/>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BA0"/>
    <w:rsid w:val="001922B3"/>
    <w:rsid w:val="00192370"/>
    <w:rsid w:val="00192D6E"/>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3B4"/>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3959"/>
    <w:rsid w:val="001B5AEC"/>
    <w:rsid w:val="001B5B34"/>
    <w:rsid w:val="001B644F"/>
    <w:rsid w:val="001B65FB"/>
    <w:rsid w:val="001C0312"/>
    <w:rsid w:val="001C03A3"/>
    <w:rsid w:val="001C09C8"/>
    <w:rsid w:val="001C0AFD"/>
    <w:rsid w:val="001C0CE3"/>
    <w:rsid w:val="001C22DE"/>
    <w:rsid w:val="001C416A"/>
    <w:rsid w:val="001C446E"/>
    <w:rsid w:val="001C459D"/>
    <w:rsid w:val="001C4B18"/>
    <w:rsid w:val="001C4CE9"/>
    <w:rsid w:val="001C4D64"/>
    <w:rsid w:val="001C5C89"/>
    <w:rsid w:val="001C6525"/>
    <w:rsid w:val="001C6B5F"/>
    <w:rsid w:val="001C7AED"/>
    <w:rsid w:val="001D0137"/>
    <w:rsid w:val="001D0AE6"/>
    <w:rsid w:val="001D1294"/>
    <w:rsid w:val="001D14BD"/>
    <w:rsid w:val="001D1924"/>
    <w:rsid w:val="001D1BA0"/>
    <w:rsid w:val="001D2734"/>
    <w:rsid w:val="001D2873"/>
    <w:rsid w:val="001D2C20"/>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A0F"/>
    <w:rsid w:val="001E27B6"/>
    <w:rsid w:val="001E3124"/>
    <w:rsid w:val="001E398D"/>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E05"/>
    <w:rsid w:val="0021723E"/>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7221"/>
    <w:rsid w:val="0024039A"/>
    <w:rsid w:val="00240D4A"/>
    <w:rsid w:val="002410DF"/>
    <w:rsid w:val="002410F1"/>
    <w:rsid w:val="002411C7"/>
    <w:rsid w:val="002413A5"/>
    <w:rsid w:val="00241416"/>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47D11"/>
    <w:rsid w:val="00250365"/>
    <w:rsid w:val="002504BE"/>
    <w:rsid w:val="0025154F"/>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AC"/>
    <w:rsid w:val="002652FE"/>
    <w:rsid w:val="00265864"/>
    <w:rsid w:val="00265E19"/>
    <w:rsid w:val="00265FA1"/>
    <w:rsid w:val="0026608E"/>
    <w:rsid w:val="002667ED"/>
    <w:rsid w:val="00267113"/>
    <w:rsid w:val="00267355"/>
    <w:rsid w:val="00267612"/>
    <w:rsid w:val="00267AE3"/>
    <w:rsid w:val="00267F29"/>
    <w:rsid w:val="00270E9A"/>
    <w:rsid w:val="00271DD9"/>
    <w:rsid w:val="0027271C"/>
    <w:rsid w:val="002731A8"/>
    <w:rsid w:val="00273377"/>
    <w:rsid w:val="00274B8F"/>
    <w:rsid w:val="00274D01"/>
    <w:rsid w:val="00275168"/>
    <w:rsid w:val="00275EB0"/>
    <w:rsid w:val="00276300"/>
    <w:rsid w:val="00276858"/>
    <w:rsid w:val="00277027"/>
    <w:rsid w:val="00277658"/>
    <w:rsid w:val="00277661"/>
    <w:rsid w:val="002776E8"/>
    <w:rsid w:val="00277856"/>
    <w:rsid w:val="00277C38"/>
    <w:rsid w:val="002802EC"/>
    <w:rsid w:val="00280514"/>
    <w:rsid w:val="00281A42"/>
    <w:rsid w:val="00283BFB"/>
    <w:rsid w:val="002848A6"/>
    <w:rsid w:val="00284DDF"/>
    <w:rsid w:val="00284E9C"/>
    <w:rsid w:val="00285D82"/>
    <w:rsid w:val="00286410"/>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5D01"/>
    <w:rsid w:val="00296B85"/>
    <w:rsid w:val="00296C59"/>
    <w:rsid w:val="00297AF7"/>
    <w:rsid w:val="00297CDF"/>
    <w:rsid w:val="00297DB7"/>
    <w:rsid w:val="002A066C"/>
    <w:rsid w:val="002A0889"/>
    <w:rsid w:val="002A0E53"/>
    <w:rsid w:val="002A12DD"/>
    <w:rsid w:val="002A2121"/>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5E4C"/>
    <w:rsid w:val="002C6358"/>
    <w:rsid w:val="002C6826"/>
    <w:rsid w:val="002C6DFC"/>
    <w:rsid w:val="002C71A5"/>
    <w:rsid w:val="002C7392"/>
    <w:rsid w:val="002C7D62"/>
    <w:rsid w:val="002C7E84"/>
    <w:rsid w:val="002D0212"/>
    <w:rsid w:val="002D0270"/>
    <w:rsid w:val="002D09BB"/>
    <w:rsid w:val="002D0AFF"/>
    <w:rsid w:val="002D0E00"/>
    <w:rsid w:val="002D1737"/>
    <w:rsid w:val="002D1A68"/>
    <w:rsid w:val="002D217D"/>
    <w:rsid w:val="002D2476"/>
    <w:rsid w:val="002D2B08"/>
    <w:rsid w:val="002D2CDA"/>
    <w:rsid w:val="002D46AD"/>
    <w:rsid w:val="002D4B3D"/>
    <w:rsid w:val="002D54FA"/>
    <w:rsid w:val="002D5775"/>
    <w:rsid w:val="002D74C1"/>
    <w:rsid w:val="002E08E5"/>
    <w:rsid w:val="002E10DA"/>
    <w:rsid w:val="002E142A"/>
    <w:rsid w:val="002E1683"/>
    <w:rsid w:val="002E2F0D"/>
    <w:rsid w:val="002E319E"/>
    <w:rsid w:val="002E3888"/>
    <w:rsid w:val="002E3E75"/>
    <w:rsid w:val="002E52C1"/>
    <w:rsid w:val="002E53F6"/>
    <w:rsid w:val="002E588C"/>
    <w:rsid w:val="002E5FD4"/>
    <w:rsid w:val="002E6476"/>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4AE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2F68"/>
    <w:rsid w:val="00323897"/>
    <w:rsid w:val="003240FC"/>
    <w:rsid w:val="00324291"/>
    <w:rsid w:val="0032463C"/>
    <w:rsid w:val="003254CD"/>
    <w:rsid w:val="003262E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D3C"/>
    <w:rsid w:val="0033776F"/>
    <w:rsid w:val="00340EF0"/>
    <w:rsid w:val="00341416"/>
    <w:rsid w:val="00341493"/>
    <w:rsid w:val="0034213F"/>
    <w:rsid w:val="0034311C"/>
    <w:rsid w:val="00343539"/>
    <w:rsid w:val="0034364B"/>
    <w:rsid w:val="00343AA0"/>
    <w:rsid w:val="00343CC0"/>
    <w:rsid w:val="0034465E"/>
    <w:rsid w:val="0034548A"/>
    <w:rsid w:val="00346904"/>
    <w:rsid w:val="00346A96"/>
    <w:rsid w:val="00346B43"/>
    <w:rsid w:val="00346D0F"/>
    <w:rsid w:val="00346E79"/>
    <w:rsid w:val="0035081C"/>
    <w:rsid w:val="00350CF8"/>
    <w:rsid w:val="00350EB0"/>
    <w:rsid w:val="00351006"/>
    <w:rsid w:val="003515D5"/>
    <w:rsid w:val="003517D8"/>
    <w:rsid w:val="003517DE"/>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CCE"/>
    <w:rsid w:val="003643EF"/>
    <w:rsid w:val="00364DFA"/>
    <w:rsid w:val="00364EC0"/>
    <w:rsid w:val="00364F03"/>
    <w:rsid w:val="00365262"/>
    <w:rsid w:val="003652CB"/>
    <w:rsid w:val="003654E8"/>
    <w:rsid w:val="003654F4"/>
    <w:rsid w:val="0036558B"/>
    <w:rsid w:val="0036564E"/>
    <w:rsid w:val="00365A69"/>
    <w:rsid w:val="00365D66"/>
    <w:rsid w:val="00365ED1"/>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0"/>
    <w:rsid w:val="00374FC8"/>
    <w:rsid w:val="00375D1D"/>
    <w:rsid w:val="00375D5F"/>
    <w:rsid w:val="00376184"/>
    <w:rsid w:val="00376A33"/>
    <w:rsid w:val="003775B9"/>
    <w:rsid w:val="003776C9"/>
    <w:rsid w:val="00377D66"/>
    <w:rsid w:val="00377EBE"/>
    <w:rsid w:val="00380362"/>
    <w:rsid w:val="0038054F"/>
    <w:rsid w:val="003806C3"/>
    <w:rsid w:val="003808D9"/>
    <w:rsid w:val="00380C09"/>
    <w:rsid w:val="0038139E"/>
    <w:rsid w:val="0038145D"/>
    <w:rsid w:val="00381C4F"/>
    <w:rsid w:val="00382DEE"/>
    <w:rsid w:val="00383E28"/>
    <w:rsid w:val="00383EC9"/>
    <w:rsid w:val="0038424D"/>
    <w:rsid w:val="00385BCE"/>
    <w:rsid w:val="0038670A"/>
    <w:rsid w:val="00386774"/>
    <w:rsid w:val="003868CA"/>
    <w:rsid w:val="00386D5B"/>
    <w:rsid w:val="00387689"/>
    <w:rsid w:val="00391944"/>
    <w:rsid w:val="00392C12"/>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6E2C"/>
    <w:rsid w:val="003A782E"/>
    <w:rsid w:val="003B0AC7"/>
    <w:rsid w:val="003B0FD5"/>
    <w:rsid w:val="003B1A80"/>
    <w:rsid w:val="003B1A87"/>
    <w:rsid w:val="003B1B4B"/>
    <w:rsid w:val="003B1C12"/>
    <w:rsid w:val="003B1C57"/>
    <w:rsid w:val="003B2173"/>
    <w:rsid w:val="003B278E"/>
    <w:rsid w:val="003B2F04"/>
    <w:rsid w:val="003B3187"/>
    <w:rsid w:val="003B3286"/>
    <w:rsid w:val="003B3304"/>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424"/>
    <w:rsid w:val="003C098F"/>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2F3"/>
    <w:rsid w:val="003F64B2"/>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5E27"/>
    <w:rsid w:val="004261EB"/>
    <w:rsid w:val="004265DD"/>
    <w:rsid w:val="0042703B"/>
    <w:rsid w:val="004272C4"/>
    <w:rsid w:val="004273B1"/>
    <w:rsid w:val="00427AC1"/>
    <w:rsid w:val="0043075F"/>
    <w:rsid w:val="004310B5"/>
    <w:rsid w:val="00431CB6"/>
    <w:rsid w:val="00432BD0"/>
    <w:rsid w:val="004331E1"/>
    <w:rsid w:val="004335EC"/>
    <w:rsid w:val="00433AB9"/>
    <w:rsid w:val="00433C29"/>
    <w:rsid w:val="00433E10"/>
    <w:rsid w:val="004345B0"/>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754"/>
    <w:rsid w:val="004433FD"/>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4CF"/>
    <w:rsid w:val="0045337A"/>
    <w:rsid w:val="00453F7E"/>
    <w:rsid w:val="0045457F"/>
    <w:rsid w:val="00455628"/>
    <w:rsid w:val="00455AA0"/>
    <w:rsid w:val="00456211"/>
    <w:rsid w:val="0045638A"/>
    <w:rsid w:val="004569BD"/>
    <w:rsid w:val="00456CB6"/>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67D27"/>
    <w:rsid w:val="004715E9"/>
    <w:rsid w:val="0047228B"/>
    <w:rsid w:val="004728E6"/>
    <w:rsid w:val="0047370E"/>
    <w:rsid w:val="00473F21"/>
    <w:rsid w:val="0047406B"/>
    <w:rsid w:val="00474982"/>
    <w:rsid w:val="00474EFD"/>
    <w:rsid w:val="00475AC3"/>
    <w:rsid w:val="004767AB"/>
    <w:rsid w:val="00477499"/>
    <w:rsid w:val="00477A0B"/>
    <w:rsid w:val="00477E01"/>
    <w:rsid w:val="004803ED"/>
    <w:rsid w:val="00481686"/>
    <w:rsid w:val="0048179A"/>
    <w:rsid w:val="00481853"/>
    <w:rsid w:val="00481CD9"/>
    <w:rsid w:val="00483157"/>
    <w:rsid w:val="0048352B"/>
    <w:rsid w:val="00483C05"/>
    <w:rsid w:val="004841BF"/>
    <w:rsid w:val="004842FE"/>
    <w:rsid w:val="0048452B"/>
    <w:rsid w:val="004845E8"/>
    <w:rsid w:val="0048463F"/>
    <w:rsid w:val="00484F60"/>
    <w:rsid w:val="004850F4"/>
    <w:rsid w:val="00485642"/>
    <w:rsid w:val="00485BAB"/>
    <w:rsid w:val="00485BB0"/>
    <w:rsid w:val="004861A9"/>
    <w:rsid w:val="00487565"/>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29B2"/>
    <w:rsid w:val="004A2CA5"/>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3C1A"/>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A21"/>
    <w:rsid w:val="004C2BE3"/>
    <w:rsid w:val="004C30A5"/>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700"/>
    <w:rsid w:val="004E4E39"/>
    <w:rsid w:val="004E598C"/>
    <w:rsid w:val="004E5A2C"/>
    <w:rsid w:val="004E65AC"/>
    <w:rsid w:val="004E7B19"/>
    <w:rsid w:val="004F00D0"/>
    <w:rsid w:val="004F0BCB"/>
    <w:rsid w:val="004F11DD"/>
    <w:rsid w:val="004F140C"/>
    <w:rsid w:val="004F1DAD"/>
    <w:rsid w:val="004F30F5"/>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208C"/>
    <w:rsid w:val="005026A8"/>
    <w:rsid w:val="00502914"/>
    <w:rsid w:val="00504398"/>
    <w:rsid w:val="00504522"/>
    <w:rsid w:val="005047A0"/>
    <w:rsid w:val="005047FF"/>
    <w:rsid w:val="00504EC1"/>
    <w:rsid w:val="00504FA0"/>
    <w:rsid w:val="005059A8"/>
    <w:rsid w:val="00507581"/>
    <w:rsid w:val="00507ABC"/>
    <w:rsid w:val="00507D68"/>
    <w:rsid w:val="0051006B"/>
    <w:rsid w:val="0051071A"/>
    <w:rsid w:val="00510DDC"/>
    <w:rsid w:val="00511725"/>
    <w:rsid w:val="00511787"/>
    <w:rsid w:val="005117E0"/>
    <w:rsid w:val="00511C94"/>
    <w:rsid w:val="00512008"/>
    <w:rsid w:val="00512AE5"/>
    <w:rsid w:val="005132BA"/>
    <w:rsid w:val="005137D5"/>
    <w:rsid w:val="005141F4"/>
    <w:rsid w:val="005158A1"/>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A6E"/>
    <w:rsid w:val="00531A70"/>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54C"/>
    <w:rsid w:val="00543D1D"/>
    <w:rsid w:val="00543EDB"/>
    <w:rsid w:val="005449D0"/>
    <w:rsid w:val="005452EC"/>
    <w:rsid w:val="00545374"/>
    <w:rsid w:val="005453A4"/>
    <w:rsid w:val="0054549B"/>
    <w:rsid w:val="00546F0E"/>
    <w:rsid w:val="00546F3B"/>
    <w:rsid w:val="00547041"/>
    <w:rsid w:val="00547AC0"/>
    <w:rsid w:val="005503C9"/>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4898"/>
    <w:rsid w:val="0056567E"/>
    <w:rsid w:val="00566162"/>
    <w:rsid w:val="00566C87"/>
    <w:rsid w:val="00567643"/>
    <w:rsid w:val="005678A2"/>
    <w:rsid w:val="00567F02"/>
    <w:rsid w:val="00570B43"/>
    <w:rsid w:val="00571971"/>
    <w:rsid w:val="00571B51"/>
    <w:rsid w:val="00571BC7"/>
    <w:rsid w:val="00571D3F"/>
    <w:rsid w:val="005727D0"/>
    <w:rsid w:val="0057306B"/>
    <w:rsid w:val="00573221"/>
    <w:rsid w:val="005745DE"/>
    <w:rsid w:val="0057499D"/>
    <w:rsid w:val="005749EC"/>
    <w:rsid w:val="00574C95"/>
    <w:rsid w:val="00574CC0"/>
    <w:rsid w:val="005752AA"/>
    <w:rsid w:val="005758CF"/>
    <w:rsid w:val="0057635E"/>
    <w:rsid w:val="0057670C"/>
    <w:rsid w:val="00576963"/>
    <w:rsid w:val="00577968"/>
    <w:rsid w:val="0058068A"/>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A9B"/>
    <w:rsid w:val="00595D8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F64"/>
    <w:rsid w:val="005A5822"/>
    <w:rsid w:val="005A5E47"/>
    <w:rsid w:val="005A67E4"/>
    <w:rsid w:val="005A6CD7"/>
    <w:rsid w:val="005A78D4"/>
    <w:rsid w:val="005A7E52"/>
    <w:rsid w:val="005B2203"/>
    <w:rsid w:val="005B2F47"/>
    <w:rsid w:val="005B589F"/>
    <w:rsid w:val="005B5900"/>
    <w:rsid w:val="005B59C9"/>
    <w:rsid w:val="005B64CD"/>
    <w:rsid w:val="005B7275"/>
    <w:rsid w:val="005B7391"/>
    <w:rsid w:val="005B791A"/>
    <w:rsid w:val="005B79DD"/>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665B"/>
    <w:rsid w:val="005C6E20"/>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27D5"/>
    <w:rsid w:val="005E41AE"/>
    <w:rsid w:val="005E49B5"/>
    <w:rsid w:val="005E4C6A"/>
    <w:rsid w:val="005E5594"/>
    <w:rsid w:val="005E5EA3"/>
    <w:rsid w:val="005E6744"/>
    <w:rsid w:val="005E6B52"/>
    <w:rsid w:val="005E6CA4"/>
    <w:rsid w:val="005E762A"/>
    <w:rsid w:val="005E779A"/>
    <w:rsid w:val="005E7B06"/>
    <w:rsid w:val="005E7B1D"/>
    <w:rsid w:val="005E7CC5"/>
    <w:rsid w:val="005F062D"/>
    <w:rsid w:val="005F1427"/>
    <w:rsid w:val="005F19EE"/>
    <w:rsid w:val="005F1B59"/>
    <w:rsid w:val="005F2248"/>
    <w:rsid w:val="005F32A4"/>
    <w:rsid w:val="005F36A5"/>
    <w:rsid w:val="005F3880"/>
    <w:rsid w:val="005F3ED3"/>
    <w:rsid w:val="005F46A8"/>
    <w:rsid w:val="005F47C1"/>
    <w:rsid w:val="005F4A12"/>
    <w:rsid w:val="005F59A4"/>
    <w:rsid w:val="005F5B6E"/>
    <w:rsid w:val="005F7816"/>
    <w:rsid w:val="005F7824"/>
    <w:rsid w:val="005F7934"/>
    <w:rsid w:val="00602807"/>
    <w:rsid w:val="00603107"/>
    <w:rsid w:val="00603FCA"/>
    <w:rsid w:val="00604F42"/>
    <w:rsid w:val="0060511F"/>
    <w:rsid w:val="00605381"/>
    <w:rsid w:val="00606201"/>
    <w:rsid w:val="0060626E"/>
    <w:rsid w:val="00606399"/>
    <w:rsid w:val="00606C75"/>
    <w:rsid w:val="00606FC0"/>
    <w:rsid w:val="006073DA"/>
    <w:rsid w:val="00607E2A"/>
    <w:rsid w:val="006102AB"/>
    <w:rsid w:val="00610936"/>
    <w:rsid w:val="00611657"/>
    <w:rsid w:val="0061181D"/>
    <w:rsid w:val="00612069"/>
    <w:rsid w:val="006125AC"/>
    <w:rsid w:val="00612BA4"/>
    <w:rsid w:val="00612BCB"/>
    <w:rsid w:val="00612E55"/>
    <w:rsid w:val="006132A5"/>
    <w:rsid w:val="006135AB"/>
    <w:rsid w:val="0061481E"/>
    <w:rsid w:val="00614EE3"/>
    <w:rsid w:val="0061514E"/>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EC9"/>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6E69"/>
    <w:rsid w:val="00636EE4"/>
    <w:rsid w:val="006400B4"/>
    <w:rsid w:val="00640624"/>
    <w:rsid w:val="00640B8E"/>
    <w:rsid w:val="006416FE"/>
    <w:rsid w:val="0064171F"/>
    <w:rsid w:val="00641AB6"/>
    <w:rsid w:val="00641B36"/>
    <w:rsid w:val="0064233E"/>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24D3"/>
    <w:rsid w:val="00652CCD"/>
    <w:rsid w:val="00652D93"/>
    <w:rsid w:val="0065389A"/>
    <w:rsid w:val="00653E95"/>
    <w:rsid w:val="00654088"/>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40A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508"/>
    <w:rsid w:val="00681745"/>
    <w:rsid w:val="00682FC1"/>
    <w:rsid w:val="0068348C"/>
    <w:rsid w:val="006843D3"/>
    <w:rsid w:val="006857C7"/>
    <w:rsid w:val="006858B9"/>
    <w:rsid w:val="00686024"/>
    <w:rsid w:val="00686491"/>
    <w:rsid w:val="00687C21"/>
    <w:rsid w:val="00690C2D"/>
    <w:rsid w:val="006910E0"/>
    <w:rsid w:val="00692030"/>
    <w:rsid w:val="006921FA"/>
    <w:rsid w:val="00692472"/>
    <w:rsid w:val="0069254B"/>
    <w:rsid w:val="00692EFA"/>
    <w:rsid w:val="00693944"/>
    <w:rsid w:val="00693DDF"/>
    <w:rsid w:val="00694074"/>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3A82"/>
    <w:rsid w:val="006A3D30"/>
    <w:rsid w:val="006A4AF5"/>
    <w:rsid w:val="006A4B90"/>
    <w:rsid w:val="006A4FBF"/>
    <w:rsid w:val="006A51A0"/>
    <w:rsid w:val="006A58DC"/>
    <w:rsid w:val="006A60E5"/>
    <w:rsid w:val="006A6961"/>
    <w:rsid w:val="006A6DBB"/>
    <w:rsid w:val="006A73A2"/>
    <w:rsid w:val="006A7DCF"/>
    <w:rsid w:val="006B0849"/>
    <w:rsid w:val="006B0A2F"/>
    <w:rsid w:val="006B0AF8"/>
    <w:rsid w:val="006B0D53"/>
    <w:rsid w:val="006B0D54"/>
    <w:rsid w:val="006B1199"/>
    <w:rsid w:val="006B1263"/>
    <w:rsid w:val="006B1AF7"/>
    <w:rsid w:val="006B204D"/>
    <w:rsid w:val="006B329A"/>
    <w:rsid w:val="006B35BC"/>
    <w:rsid w:val="006B3C97"/>
    <w:rsid w:val="006B41E2"/>
    <w:rsid w:val="006B4270"/>
    <w:rsid w:val="006B4692"/>
    <w:rsid w:val="006B4DB8"/>
    <w:rsid w:val="006B5235"/>
    <w:rsid w:val="006B67F6"/>
    <w:rsid w:val="006B690A"/>
    <w:rsid w:val="006B6978"/>
    <w:rsid w:val="006B6E38"/>
    <w:rsid w:val="006B7035"/>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DC8"/>
    <w:rsid w:val="006C6381"/>
    <w:rsid w:val="006C70A3"/>
    <w:rsid w:val="006C7C8E"/>
    <w:rsid w:val="006D0748"/>
    <w:rsid w:val="006D12A2"/>
    <w:rsid w:val="006D1C1E"/>
    <w:rsid w:val="006D20AA"/>
    <w:rsid w:val="006D20DE"/>
    <w:rsid w:val="006D21AF"/>
    <w:rsid w:val="006D2B05"/>
    <w:rsid w:val="006D4283"/>
    <w:rsid w:val="006D4648"/>
    <w:rsid w:val="006D476D"/>
    <w:rsid w:val="006D493C"/>
    <w:rsid w:val="006D508C"/>
    <w:rsid w:val="006D6856"/>
    <w:rsid w:val="006D78D5"/>
    <w:rsid w:val="006E0CF4"/>
    <w:rsid w:val="006E1D00"/>
    <w:rsid w:val="006E28D7"/>
    <w:rsid w:val="006E2F0A"/>
    <w:rsid w:val="006E3C52"/>
    <w:rsid w:val="006E486B"/>
    <w:rsid w:val="006E4F4E"/>
    <w:rsid w:val="006E5115"/>
    <w:rsid w:val="006E52B4"/>
    <w:rsid w:val="006E63FC"/>
    <w:rsid w:val="006E6BE4"/>
    <w:rsid w:val="006E7675"/>
    <w:rsid w:val="006E7A32"/>
    <w:rsid w:val="006F1315"/>
    <w:rsid w:val="006F14A8"/>
    <w:rsid w:val="006F1571"/>
    <w:rsid w:val="006F1CEE"/>
    <w:rsid w:val="006F20EB"/>
    <w:rsid w:val="006F2935"/>
    <w:rsid w:val="006F316D"/>
    <w:rsid w:val="006F397A"/>
    <w:rsid w:val="006F3B27"/>
    <w:rsid w:val="006F42D6"/>
    <w:rsid w:val="006F4C47"/>
    <w:rsid w:val="006F4CDF"/>
    <w:rsid w:val="006F4E10"/>
    <w:rsid w:val="006F4E94"/>
    <w:rsid w:val="006F5741"/>
    <w:rsid w:val="006F5748"/>
    <w:rsid w:val="006F6496"/>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6C85"/>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2019A"/>
    <w:rsid w:val="0072091B"/>
    <w:rsid w:val="00720B0C"/>
    <w:rsid w:val="00721862"/>
    <w:rsid w:val="00721BE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1828"/>
    <w:rsid w:val="007319D9"/>
    <w:rsid w:val="00731B36"/>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65A"/>
    <w:rsid w:val="007428A7"/>
    <w:rsid w:val="00742F61"/>
    <w:rsid w:val="00743577"/>
    <w:rsid w:val="00743EC0"/>
    <w:rsid w:val="007440B6"/>
    <w:rsid w:val="007440C5"/>
    <w:rsid w:val="00744D4A"/>
    <w:rsid w:val="00745D38"/>
    <w:rsid w:val="0074623A"/>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3420"/>
    <w:rsid w:val="0077373F"/>
    <w:rsid w:val="007738E0"/>
    <w:rsid w:val="00773BFA"/>
    <w:rsid w:val="007740DD"/>
    <w:rsid w:val="00774162"/>
    <w:rsid w:val="007742B3"/>
    <w:rsid w:val="0077444E"/>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6EC"/>
    <w:rsid w:val="00790766"/>
    <w:rsid w:val="00790858"/>
    <w:rsid w:val="007909FA"/>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731"/>
    <w:rsid w:val="007A0788"/>
    <w:rsid w:val="007A17E0"/>
    <w:rsid w:val="007A18A6"/>
    <w:rsid w:val="007A3239"/>
    <w:rsid w:val="007A372D"/>
    <w:rsid w:val="007A3CF5"/>
    <w:rsid w:val="007A43BE"/>
    <w:rsid w:val="007A4673"/>
    <w:rsid w:val="007A59A8"/>
    <w:rsid w:val="007A6182"/>
    <w:rsid w:val="007A622A"/>
    <w:rsid w:val="007A68C6"/>
    <w:rsid w:val="007A75BB"/>
    <w:rsid w:val="007A797D"/>
    <w:rsid w:val="007B05E0"/>
    <w:rsid w:val="007B0F2B"/>
    <w:rsid w:val="007B125E"/>
    <w:rsid w:val="007B191E"/>
    <w:rsid w:val="007B1C2B"/>
    <w:rsid w:val="007B1C70"/>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079"/>
    <w:rsid w:val="007E510F"/>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F8C"/>
    <w:rsid w:val="007F6E01"/>
    <w:rsid w:val="007F6EF6"/>
    <w:rsid w:val="007F7245"/>
    <w:rsid w:val="007F77A8"/>
    <w:rsid w:val="007F785A"/>
    <w:rsid w:val="00800B81"/>
    <w:rsid w:val="00801749"/>
    <w:rsid w:val="008025AC"/>
    <w:rsid w:val="00803ACF"/>
    <w:rsid w:val="00803E58"/>
    <w:rsid w:val="008044DA"/>
    <w:rsid w:val="00804F8E"/>
    <w:rsid w:val="00805357"/>
    <w:rsid w:val="008054CD"/>
    <w:rsid w:val="00807025"/>
    <w:rsid w:val="008075CF"/>
    <w:rsid w:val="0080789E"/>
    <w:rsid w:val="00810264"/>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C49"/>
    <w:rsid w:val="00820C7A"/>
    <w:rsid w:val="00820DEF"/>
    <w:rsid w:val="00820ECC"/>
    <w:rsid w:val="00821F35"/>
    <w:rsid w:val="00822BF2"/>
    <w:rsid w:val="00823231"/>
    <w:rsid w:val="008236B1"/>
    <w:rsid w:val="0082394C"/>
    <w:rsid w:val="00823A52"/>
    <w:rsid w:val="00823DD3"/>
    <w:rsid w:val="00825540"/>
    <w:rsid w:val="0082587B"/>
    <w:rsid w:val="008258D5"/>
    <w:rsid w:val="00825A80"/>
    <w:rsid w:val="00825B3D"/>
    <w:rsid w:val="00825C36"/>
    <w:rsid w:val="00825FFF"/>
    <w:rsid w:val="00826E8B"/>
    <w:rsid w:val="008276A0"/>
    <w:rsid w:val="00827827"/>
    <w:rsid w:val="00830FD9"/>
    <w:rsid w:val="00831ECF"/>
    <w:rsid w:val="00832466"/>
    <w:rsid w:val="008328EB"/>
    <w:rsid w:val="00833316"/>
    <w:rsid w:val="0083343A"/>
    <w:rsid w:val="008339F7"/>
    <w:rsid w:val="00833DAD"/>
    <w:rsid w:val="0083429C"/>
    <w:rsid w:val="0083437D"/>
    <w:rsid w:val="00834395"/>
    <w:rsid w:val="00834523"/>
    <w:rsid w:val="008346E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782"/>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0FA2"/>
    <w:rsid w:val="00861931"/>
    <w:rsid w:val="00861C3F"/>
    <w:rsid w:val="00862346"/>
    <w:rsid w:val="00862855"/>
    <w:rsid w:val="00862E3D"/>
    <w:rsid w:val="00862F62"/>
    <w:rsid w:val="0086447B"/>
    <w:rsid w:val="0086469F"/>
    <w:rsid w:val="00864FBD"/>
    <w:rsid w:val="00865365"/>
    <w:rsid w:val="00866096"/>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5F8E"/>
    <w:rsid w:val="008860EA"/>
    <w:rsid w:val="008861E8"/>
    <w:rsid w:val="008866AD"/>
    <w:rsid w:val="00886AC9"/>
    <w:rsid w:val="00886B8B"/>
    <w:rsid w:val="00886D87"/>
    <w:rsid w:val="00886E6C"/>
    <w:rsid w:val="00887B18"/>
    <w:rsid w:val="00890118"/>
    <w:rsid w:val="0089049E"/>
    <w:rsid w:val="00890ED6"/>
    <w:rsid w:val="00891867"/>
    <w:rsid w:val="008918B7"/>
    <w:rsid w:val="00891B75"/>
    <w:rsid w:val="00891DD9"/>
    <w:rsid w:val="008927E4"/>
    <w:rsid w:val="00892CBF"/>
    <w:rsid w:val="00894C09"/>
    <w:rsid w:val="00894D72"/>
    <w:rsid w:val="008957F8"/>
    <w:rsid w:val="00895883"/>
    <w:rsid w:val="008959F4"/>
    <w:rsid w:val="00895A0E"/>
    <w:rsid w:val="008961DB"/>
    <w:rsid w:val="0089634B"/>
    <w:rsid w:val="00897D68"/>
    <w:rsid w:val="00897F4F"/>
    <w:rsid w:val="008A0F20"/>
    <w:rsid w:val="008A26C4"/>
    <w:rsid w:val="008A307B"/>
    <w:rsid w:val="008A3492"/>
    <w:rsid w:val="008A4784"/>
    <w:rsid w:val="008A5913"/>
    <w:rsid w:val="008A6B19"/>
    <w:rsid w:val="008A6C35"/>
    <w:rsid w:val="008A71AC"/>
    <w:rsid w:val="008A7CD2"/>
    <w:rsid w:val="008A7DAF"/>
    <w:rsid w:val="008B08AF"/>
    <w:rsid w:val="008B0D69"/>
    <w:rsid w:val="008B0F94"/>
    <w:rsid w:val="008B2D8C"/>
    <w:rsid w:val="008B371A"/>
    <w:rsid w:val="008B39CF"/>
    <w:rsid w:val="008B3A10"/>
    <w:rsid w:val="008B4257"/>
    <w:rsid w:val="008B5054"/>
    <w:rsid w:val="008B5DA8"/>
    <w:rsid w:val="008B6271"/>
    <w:rsid w:val="008B6578"/>
    <w:rsid w:val="008B666B"/>
    <w:rsid w:val="008B71C8"/>
    <w:rsid w:val="008B72C1"/>
    <w:rsid w:val="008B7C15"/>
    <w:rsid w:val="008C0689"/>
    <w:rsid w:val="008C1483"/>
    <w:rsid w:val="008C1C61"/>
    <w:rsid w:val="008C2110"/>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210E"/>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24F1"/>
    <w:rsid w:val="009028DF"/>
    <w:rsid w:val="00902D67"/>
    <w:rsid w:val="00904BCC"/>
    <w:rsid w:val="00905144"/>
    <w:rsid w:val="0090530C"/>
    <w:rsid w:val="00905412"/>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95B"/>
    <w:rsid w:val="00916311"/>
    <w:rsid w:val="0091665E"/>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70D4"/>
    <w:rsid w:val="0092776B"/>
    <w:rsid w:val="00927A84"/>
    <w:rsid w:val="00927B82"/>
    <w:rsid w:val="00927C41"/>
    <w:rsid w:val="00927C61"/>
    <w:rsid w:val="00930B14"/>
    <w:rsid w:val="0093120C"/>
    <w:rsid w:val="009331ED"/>
    <w:rsid w:val="00933241"/>
    <w:rsid w:val="00933408"/>
    <w:rsid w:val="00933844"/>
    <w:rsid w:val="00933CDB"/>
    <w:rsid w:val="00933DA2"/>
    <w:rsid w:val="00933FDA"/>
    <w:rsid w:val="00934402"/>
    <w:rsid w:val="009344C2"/>
    <w:rsid w:val="009347A3"/>
    <w:rsid w:val="00934D87"/>
    <w:rsid w:val="00934DBC"/>
    <w:rsid w:val="00934E76"/>
    <w:rsid w:val="009358FA"/>
    <w:rsid w:val="00935945"/>
    <w:rsid w:val="00936488"/>
    <w:rsid w:val="00937363"/>
    <w:rsid w:val="00937A09"/>
    <w:rsid w:val="00937AF9"/>
    <w:rsid w:val="00937E28"/>
    <w:rsid w:val="00937E52"/>
    <w:rsid w:val="00940482"/>
    <w:rsid w:val="0094063B"/>
    <w:rsid w:val="0094106E"/>
    <w:rsid w:val="00941A34"/>
    <w:rsid w:val="009425AC"/>
    <w:rsid w:val="009425FA"/>
    <w:rsid w:val="00942CF0"/>
    <w:rsid w:val="0094333A"/>
    <w:rsid w:val="0094342D"/>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1CB5"/>
    <w:rsid w:val="0095219F"/>
    <w:rsid w:val="0095272E"/>
    <w:rsid w:val="00952748"/>
    <w:rsid w:val="009528CF"/>
    <w:rsid w:val="00952AC7"/>
    <w:rsid w:val="00952EA1"/>
    <w:rsid w:val="009530E0"/>
    <w:rsid w:val="0095363C"/>
    <w:rsid w:val="009536D4"/>
    <w:rsid w:val="00953D78"/>
    <w:rsid w:val="0095432F"/>
    <w:rsid w:val="00954F12"/>
    <w:rsid w:val="00955442"/>
    <w:rsid w:val="009554ED"/>
    <w:rsid w:val="00955956"/>
    <w:rsid w:val="00955A6E"/>
    <w:rsid w:val="00955B57"/>
    <w:rsid w:val="0095665E"/>
    <w:rsid w:val="00956CF3"/>
    <w:rsid w:val="009573A2"/>
    <w:rsid w:val="009577A6"/>
    <w:rsid w:val="0095795A"/>
    <w:rsid w:val="009603C1"/>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7D18"/>
    <w:rsid w:val="0097022D"/>
    <w:rsid w:val="0097051B"/>
    <w:rsid w:val="00971375"/>
    <w:rsid w:val="00972D29"/>
    <w:rsid w:val="0097316D"/>
    <w:rsid w:val="00973955"/>
    <w:rsid w:val="00973AA6"/>
    <w:rsid w:val="0097452D"/>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4B3"/>
    <w:rsid w:val="009B726E"/>
    <w:rsid w:val="009B76C8"/>
    <w:rsid w:val="009B7848"/>
    <w:rsid w:val="009C00C1"/>
    <w:rsid w:val="009C1BDF"/>
    <w:rsid w:val="009C28D3"/>
    <w:rsid w:val="009C2A94"/>
    <w:rsid w:val="009C34DC"/>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3FD"/>
    <w:rsid w:val="009D7B09"/>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79A"/>
    <w:rsid w:val="009F5D4C"/>
    <w:rsid w:val="009F62CF"/>
    <w:rsid w:val="009F6385"/>
    <w:rsid w:val="009F63FA"/>
    <w:rsid w:val="009F6A44"/>
    <w:rsid w:val="009F6AAC"/>
    <w:rsid w:val="009F6E02"/>
    <w:rsid w:val="009F6F0B"/>
    <w:rsid w:val="009F755F"/>
    <w:rsid w:val="009F78BB"/>
    <w:rsid w:val="009F79F5"/>
    <w:rsid w:val="009F7D22"/>
    <w:rsid w:val="00A000A2"/>
    <w:rsid w:val="00A002BF"/>
    <w:rsid w:val="00A00A01"/>
    <w:rsid w:val="00A00C57"/>
    <w:rsid w:val="00A00F90"/>
    <w:rsid w:val="00A0160A"/>
    <w:rsid w:val="00A017BB"/>
    <w:rsid w:val="00A01AAB"/>
    <w:rsid w:val="00A03D73"/>
    <w:rsid w:val="00A042F0"/>
    <w:rsid w:val="00A043D0"/>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2DAC"/>
    <w:rsid w:val="00A13BAF"/>
    <w:rsid w:val="00A1425F"/>
    <w:rsid w:val="00A14B81"/>
    <w:rsid w:val="00A153FE"/>
    <w:rsid w:val="00A154B0"/>
    <w:rsid w:val="00A15B39"/>
    <w:rsid w:val="00A16576"/>
    <w:rsid w:val="00A17054"/>
    <w:rsid w:val="00A20C87"/>
    <w:rsid w:val="00A20D63"/>
    <w:rsid w:val="00A21282"/>
    <w:rsid w:val="00A21ECC"/>
    <w:rsid w:val="00A2229B"/>
    <w:rsid w:val="00A222EA"/>
    <w:rsid w:val="00A223AE"/>
    <w:rsid w:val="00A22907"/>
    <w:rsid w:val="00A24986"/>
    <w:rsid w:val="00A24BD4"/>
    <w:rsid w:val="00A25EF7"/>
    <w:rsid w:val="00A26279"/>
    <w:rsid w:val="00A26738"/>
    <w:rsid w:val="00A26A40"/>
    <w:rsid w:val="00A27C2E"/>
    <w:rsid w:val="00A27C44"/>
    <w:rsid w:val="00A3006C"/>
    <w:rsid w:val="00A30DEF"/>
    <w:rsid w:val="00A3213E"/>
    <w:rsid w:val="00A329E9"/>
    <w:rsid w:val="00A32D42"/>
    <w:rsid w:val="00A33857"/>
    <w:rsid w:val="00A33A60"/>
    <w:rsid w:val="00A33D53"/>
    <w:rsid w:val="00A33E34"/>
    <w:rsid w:val="00A34135"/>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2D4"/>
    <w:rsid w:val="00A4679A"/>
    <w:rsid w:val="00A46CA5"/>
    <w:rsid w:val="00A47291"/>
    <w:rsid w:val="00A474AD"/>
    <w:rsid w:val="00A4759F"/>
    <w:rsid w:val="00A4769C"/>
    <w:rsid w:val="00A515E6"/>
    <w:rsid w:val="00A51ADF"/>
    <w:rsid w:val="00A51F1D"/>
    <w:rsid w:val="00A52040"/>
    <w:rsid w:val="00A52326"/>
    <w:rsid w:val="00A5246D"/>
    <w:rsid w:val="00A52EAB"/>
    <w:rsid w:val="00A53944"/>
    <w:rsid w:val="00A53BFB"/>
    <w:rsid w:val="00A53E5E"/>
    <w:rsid w:val="00A540F2"/>
    <w:rsid w:val="00A54381"/>
    <w:rsid w:val="00A54FDD"/>
    <w:rsid w:val="00A5566B"/>
    <w:rsid w:val="00A557DB"/>
    <w:rsid w:val="00A55C45"/>
    <w:rsid w:val="00A56486"/>
    <w:rsid w:val="00A57AB0"/>
    <w:rsid w:val="00A60161"/>
    <w:rsid w:val="00A60853"/>
    <w:rsid w:val="00A60CA6"/>
    <w:rsid w:val="00A61726"/>
    <w:rsid w:val="00A6217F"/>
    <w:rsid w:val="00A6254B"/>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C7C"/>
    <w:rsid w:val="00A71CD6"/>
    <w:rsid w:val="00A71D4F"/>
    <w:rsid w:val="00A71F85"/>
    <w:rsid w:val="00A731A8"/>
    <w:rsid w:val="00A73712"/>
    <w:rsid w:val="00A73817"/>
    <w:rsid w:val="00A7546C"/>
    <w:rsid w:val="00A75CBF"/>
    <w:rsid w:val="00A763FD"/>
    <w:rsid w:val="00A764D0"/>
    <w:rsid w:val="00A76769"/>
    <w:rsid w:val="00A77748"/>
    <w:rsid w:val="00A7777D"/>
    <w:rsid w:val="00A77E01"/>
    <w:rsid w:val="00A77EE7"/>
    <w:rsid w:val="00A801EF"/>
    <w:rsid w:val="00A8074F"/>
    <w:rsid w:val="00A82447"/>
    <w:rsid w:val="00A82B02"/>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4691"/>
    <w:rsid w:val="00A94A31"/>
    <w:rsid w:val="00A94D59"/>
    <w:rsid w:val="00A95787"/>
    <w:rsid w:val="00A9610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E5D"/>
    <w:rsid w:val="00AC2F48"/>
    <w:rsid w:val="00AC34E8"/>
    <w:rsid w:val="00AC359B"/>
    <w:rsid w:val="00AC3852"/>
    <w:rsid w:val="00AC38B8"/>
    <w:rsid w:val="00AC38CC"/>
    <w:rsid w:val="00AC3CB0"/>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E7D"/>
    <w:rsid w:val="00AD6F72"/>
    <w:rsid w:val="00AD6FC8"/>
    <w:rsid w:val="00AD7D40"/>
    <w:rsid w:val="00AD7F12"/>
    <w:rsid w:val="00AD7FA7"/>
    <w:rsid w:val="00AE0387"/>
    <w:rsid w:val="00AE0945"/>
    <w:rsid w:val="00AE0CDC"/>
    <w:rsid w:val="00AE0FE1"/>
    <w:rsid w:val="00AE1033"/>
    <w:rsid w:val="00AE14BB"/>
    <w:rsid w:val="00AE2B80"/>
    <w:rsid w:val="00AE33BC"/>
    <w:rsid w:val="00AE3CDC"/>
    <w:rsid w:val="00AE3F34"/>
    <w:rsid w:val="00AE4024"/>
    <w:rsid w:val="00AE4A17"/>
    <w:rsid w:val="00AE4E2B"/>
    <w:rsid w:val="00AE513A"/>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B01"/>
    <w:rsid w:val="00B01CB1"/>
    <w:rsid w:val="00B02168"/>
    <w:rsid w:val="00B02DE2"/>
    <w:rsid w:val="00B03CAF"/>
    <w:rsid w:val="00B047DA"/>
    <w:rsid w:val="00B04BA6"/>
    <w:rsid w:val="00B04C6C"/>
    <w:rsid w:val="00B04FEE"/>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72AE"/>
    <w:rsid w:val="00B17E17"/>
    <w:rsid w:val="00B21100"/>
    <w:rsid w:val="00B21545"/>
    <w:rsid w:val="00B219B8"/>
    <w:rsid w:val="00B21A2E"/>
    <w:rsid w:val="00B21B8C"/>
    <w:rsid w:val="00B21B9F"/>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1CDD"/>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3119"/>
    <w:rsid w:val="00B4358D"/>
    <w:rsid w:val="00B43840"/>
    <w:rsid w:val="00B43EA3"/>
    <w:rsid w:val="00B4422C"/>
    <w:rsid w:val="00B44397"/>
    <w:rsid w:val="00B448B9"/>
    <w:rsid w:val="00B45749"/>
    <w:rsid w:val="00B458DD"/>
    <w:rsid w:val="00B459C7"/>
    <w:rsid w:val="00B45F74"/>
    <w:rsid w:val="00B46263"/>
    <w:rsid w:val="00B468CB"/>
    <w:rsid w:val="00B47192"/>
    <w:rsid w:val="00B476DD"/>
    <w:rsid w:val="00B478E6"/>
    <w:rsid w:val="00B4796C"/>
    <w:rsid w:val="00B50056"/>
    <w:rsid w:val="00B501E9"/>
    <w:rsid w:val="00B5041A"/>
    <w:rsid w:val="00B50485"/>
    <w:rsid w:val="00B508A5"/>
    <w:rsid w:val="00B50F83"/>
    <w:rsid w:val="00B512DE"/>
    <w:rsid w:val="00B518AD"/>
    <w:rsid w:val="00B51C04"/>
    <w:rsid w:val="00B526F2"/>
    <w:rsid w:val="00B52D1E"/>
    <w:rsid w:val="00B53011"/>
    <w:rsid w:val="00B55D8F"/>
    <w:rsid w:val="00B56000"/>
    <w:rsid w:val="00B56391"/>
    <w:rsid w:val="00B56790"/>
    <w:rsid w:val="00B5737B"/>
    <w:rsid w:val="00B57953"/>
    <w:rsid w:val="00B579E1"/>
    <w:rsid w:val="00B60996"/>
    <w:rsid w:val="00B60AB5"/>
    <w:rsid w:val="00B60AD8"/>
    <w:rsid w:val="00B60B2E"/>
    <w:rsid w:val="00B614E9"/>
    <w:rsid w:val="00B615E1"/>
    <w:rsid w:val="00B617CC"/>
    <w:rsid w:val="00B61C9D"/>
    <w:rsid w:val="00B61D75"/>
    <w:rsid w:val="00B61F2B"/>
    <w:rsid w:val="00B62174"/>
    <w:rsid w:val="00B62752"/>
    <w:rsid w:val="00B62778"/>
    <w:rsid w:val="00B62CC3"/>
    <w:rsid w:val="00B62EE5"/>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613"/>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6A25"/>
    <w:rsid w:val="00BA76E6"/>
    <w:rsid w:val="00BA7AAD"/>
    <w:rsid w:val="00BA7DAF"/>
    <w:rsid w:val="00BB0773"/>
    <w:rsid w:val="00BB082A"/>
    <w:rsid w:val="00BB1E04"/>
    <w:rsid w:val="00BB20F0"/>
    <w:rsid w:val="00BB2234"/>
    <w:rsid w:val="00BB2419"/>
    <w:rsid w:val="00BB24E3"/>
    <w:rsid w:val="00BB25E4"/>
    <w:rsid w:val="00BB2B42"/>
    <w:rsid w:val="00BB35AD"/>
    <w:rsid w:val="00BB35D0"/>
    <w:rsid w:val="00BB433E"/>
    <w:rsid w:val="00BB459D"/>
    <w:rsid w:val="00BB46E5"/>
    <w:rsid w:val="00BB488A"/>
    <w:rsid w:val="00BB5D41"/>
    <w:rsid w:val="00BB5FCF"/>
    <w:rsid w:val="00BB622A"/>
    <w:rsid w:val="00BB670B"/>
    <w:rsid w:val="00BB7F11"/>
    <w:rsid w:val="00BC074C"/>
    <w:rsid w:val="00BC0B56"/>
    <w:rsid w:val="00BC0CCA"/>
    <w:rsid w:val="00BC19C7"/>
    <w:rsid w:val="00BC234F"/>
    <w:rsid w:val="00BC238A"/>
    <w:rsid w:val="00BC24A5"/>
    <w:rsid w:val="00BC2954"/>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479D"/>
    <w:rsid w:val="00BE482A"/>
    <w:rsid w:val="00BE5038"/>
    <w:rsid w:val="00BE53A4"/>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CD"/>
    <w:rsid w:val="00BF232E"/>
    <w:rsid w:val="00BF2D96"/>
    <w:rsid w:val="00BF3A40"/>
    <w:rsid w:val="00BF3E28"/>
    <w:rsid w:val="00BF3FFA"/>
    <w:rsid w:val="00BF412B"/>
    <w:rsid w:val="00BF4604"/>
    <w:rsid w:val="00BF4BA9"/>
    <w:rsid w:val="00BF5097"/>
    <w:rsid w:val="00BF5108"/>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2434"/>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5B3"/>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14D1"/>
    <w:rsid w:val="00C62909"/>
    <w:rsid w:val="00C62C8A"/>
    <w:rsid w:val="00C635C8"/>
    <w:rsid w:val="00C63CE8"/>
    <w:rsid w:val="00C63D45"/>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664"/>
    <w:rsid w:val="00C87B51"/>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2035"/>
    <w:rsid w:val="00CA2778"/>
    <w:rsid w:val="00CA27D5"/>
    <w:rsid w:val="00CA3A99"/>
    <w:rsid w:val="00CA43C6"/>
    <w:rsid w:val="00CA4C88"/>
    <w:rsid w:val="00CA4D85"/>
    <w:rsid w:val="00CA514D"/>
    <w:rsid w:val="00CA5CA9"/>
    <w:rsid w:val="00CA5FAB"/>
    <w:rsid w:val="00CA6147"/>
    <w:rsid w:val="00CA6A8D"/>
    <w:rsid w:val="00CA6B73"/>
    <w:rsid w:val="00CA6E8E"/>
    <w:rsid w:val="00CB15A9"/>
    <w:rsid w:val="00CB1D57"/>
    <w:rsid w:val="00CB2585"/>
    <w:rsid w:val="00CB3919"/>
    <w:rsid w:val="00CB3A6D"/>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2F10"/>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959"/>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3107"/>
    <w:rsid w:val="00D23424"/>
    <w:rsid w:val="00D23CCB"/>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EBF"/>
    <w:rsid w:val="00D32571"/>
    <w:rsid w:val="00D33573"/>
    <w:rsid w:val="00D33DDE"/>
    <w:rsid w:val="00D34729"/>
    <w:rsid w:val="00D348E5"/>
    <w:rsid w:val="00D34F6D"/>
    <w:rsid w:val="00D352E7"/>
    <w:rsid w:val="00D35D7C"/>
    <w:rsid w:val="00D361AF"/>
    <w:rsid w:val="00D3620A"/>
    <w:rsid w:val="00D3679C"/>
    <w:rsid w:val="00D36A79"/>
    <w:rsid w:val="00D36A7B"/>
    <w:rsid w:val="00D36DFE"/>
    <w:rsid w:val="00D37433"/>
    <w:rsid w:val="00D375E3"/>
    <w:rsid w:val="00D37D9A"/>
    <w:rsid w:val="00D37DFA"/>
    <w:rsid w:val="00D4022D"/>
    <w:rsid w:val="00D412CE"/>
    <w:rsid w:val="00D41A65"/>
    <w:rsid w:val="00D435F1"/>
    <w:rsid w:val="00D4386A"/>
    <w:rsid w:val="00D45765"/>
    <w:rsid w:val="00D459D4"/>
    <w:rsid w:val="00D4685B"/>
    <w:rsid w:val="00D468D9"/>
    <w:rsid w:val="00D472DA"/>
    <w:rsid w:val="00D472F8"/>
    <w:rsid w:val="00D47F89"/>
    <w:rsid w:val="00D50FB8"/>
    <w:rsid w:val="00D51204"/>
    <w:rsid w:val="00D5135F"/>
    <w:rsid w:val="00D5264B"/>
    <w:rsid w:val="00D52A50"/>
    <w:rsid w:val="00D52A82"/>
    <w:rsid w:val="00D5327E"/>
    <w:rsid w:val="00D533F1"/>
    <w:rsid w:val="00D534C1"/>
    <w:rsid w:val="00D542A8"/>
    <w:rsid w:val="00D546B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20ED"/>
    <w:rsid w:val="00D62129"/>
    <w:rsid w:val="00D622C9"/>
    <w:rsid w:val="00D624AD"/>
    <w:rsid w:val="00D62830"/>
    <w:rsid w:val="00D62D5B"/>
    <w:rsid w:val="00D6326B"/>
    <w:rsid w:val="00D63AA2"/>
    <w:rsid w:val="00D63EBF"/>
    <w:rsid w:val="00D63F26"/>
    <w:rsid w:val="00D642DE"/>
    <w:rsid w:val="00D6464E"/>
    <w:rsid w:val="00D64D55"/>
    <w:rsid w:val="00D64D77"/>
    <w:rsid w:val="00D657E5"/>
    <w:rsid w:val="00D669C7"/>
    <w:rsid w:val="00D67112"/>
    <w:rsid w:val="00D673E2"/>
    <w:rsid w:val="00D676CC"/>
    <w:rsid w:val="00D67E19"/>
    <w:rsid w:val="00D67EA2"/>
    <w:rsid w:val="00D70781"/>
    <w:rsid w:val="00D70851"/>
    <w:rsid w:val="00D70FC3"/>
    <w:rsid w:val="00D710C1"/>
    <w:rsid w:val="00D71926"/>
    <w:rsid w:val="00D72300"/>
    <w:rsid w:val="00D72D72"/>
    <w:rsid w:val="00D733AD"/>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85F"/>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C35"/>
    <w:rsid w:val="00DA0E35"/>
    <w:rsid w:val="00DA1D5F"/>
    <w:rsid w:val="00DA1E7C"/>
    <w:rsid w:val="00DA2222"/>
    <w:rsid w:val="00DA30ED"/>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3259"/>
    <w:rsid w:val="00DB3992"/>
    <w:rsid w:val="00DB3B50"/>
    <w:rsid w:val="00DB4298"/>
    <w:rsid w:val="00DB457D"/>
    <w:rsid w:val="00DB588D"/>
    <w:rsid w:val="00DB5E1D"/>
    <w:rsid w:val="00DB6725"/>
    <w:rsid w:val="00DB6FDF"/>
    <w:rsid w:val="00DB7D85"/>
    <w:rsid w:val="00DC03AA"/>
    <w:rsid w:val="00DC0A32"/>
    <w:rsid w:val="00DC2681"/>
    <w:rsid w:val="00DC297C"/>
    <w:rsid w:val="00DC3730"/>
    <w:rsid w:val="00DC3C3A"/>
    <w:rsid w:val="00DC3EB7"/>
    <w:rsid w:val="00DC3F03"/>
    <w:rsid w:val="00DC4A1B"/>
    <w:rsid w:val="00DC5375"/>
    <w:rsid w:val="00DC54E9"/>
    <w:rsid w:val="00DC5B5E"/>
    <w:rsid w:val="00DC5C8B"/>
    <w:rsid w:val="00DC64CC"/>
    <w:rsid w:val="00DC6EFF"/>
    <w:rsid w:val="00DC7355"/>
    <w:rsid w:val="00DC7774"/>
    <w:rsid w:val="00DC7F3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D6E41"/>
    <w:rsid w:val="00DE06FB"/>
    <w:rsid w:val="00DE07D0"/>
    <w:rsid w:val="00DE0F64"/>
    <w:rsid w:val="00DE0FEB"/>
    <w:rsid w:val="00DE1018"/>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1D4D"/>
    <w:rsid w:val="00DF1FFC"/>
    <w:rsid w:val="00DF2223"/>
    <w:rsid w:val="00DF3634"/>
    <w:rsid w:val="00DF415C"/>
    <w:rsid w:val="00DF43A1"/>
    <w:rsid w:val="00DF5605"/>
    <w:rsid w:val="00DF5D61"/>
    <w:rsid w:val="00DF6442"/>
    <w:rsid w:val="00DF65FD"/>
    <w:rsid w:val="00DF6DEA"/>
    <w:rsid w:val="00DF6E0C"/>
    <w:rsid w:val="00DF6EC0"/>
    <w:rsid w:val="00DF7AEC"/>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726F"/>
    <w:rsid w:val="00E1739C"/>
    <w:rsid w:val="00E1752F"/>
    <w:rsid w:val="00E17922"/>
    <w:rsid w:val="00E20951"/>
    <w:rsid w:val="00E21A0F"/>
    <w:rsid w:val="00E21F4A"/>
    <w:rsid w:val="00E2261A"/>
    <w:rsid w:val="00E22C49"/>
    <w:rsid w:val="00E22D4C"/>
    <w:rsid w:val="00E23918"/>
    <w:rsid w:val="00E23CE4"/>
    <w:rsid w:val="00E23EBD"/>
    <w:rsid w:val="00E24273"/>
    <w:rsid w:val="00E24413"/>
    <w:rsid w:val="00E2561A"/>
    <w:rsid w:val="00E26549"/>
    <w:rsid w:val="00E26572"/>
    <w:rsid w:val="00E26FA7"/>
    <w:rsid w:val="00E279D0"/>
    <w:rsid w:val="00E27CE1"/>
    <w:rsid w:val="00E30431"/>
    <w:rsid w:val="00E30786"/>
    <w:rsid w:val="00E31589"/>
    <w:rsid w:val="00E31D0B"/>
    <w:rsid w:val="00E33BFC"/>
    <w:rsid w:val="00E348F1"/>
    <w:rsid w:val="00E34BAE"/>
    <w:rsid w:val="00E34DDB"/>
    <w:rsid w:val="00E35109"/>
    <w:rsid w:val="00E35A4E"/>
    <w:rsid w:val="00E35D3A"/>
    <w:rsid w:val="00E363C4"/>
    <w:rsid w:val="00E36734"/>
    <w:rsid w:val="00E367C0"/>
    <w:rsid w:val="00E367F8"/>
    <w:rsid w:val="00E36E2D"/>
    <w:rsid w:val="00E373DA"/>
    <w:rsid w:val="00E37475"/>
    <w:rsid w:val="00E4002B"/>
    <w:rsid w:val="00E425EF"/>
    <w:rsid w:val="00E427CB"/>
    <w:rsid w:val="00E42A96"/>
    <w:rsid w:val="00E42D1F"/>
    <w:rsid w:val="00E432A6"/>
    <w:rsid w:val="00E43500"/>
    <w:rsid w:val="00E43C37"/>
    <w:rsid w:val="00E44B42"/>
    <w:rsid w:val="00E4504F"/>
    <w:rsid w:val="00E45307"/>
    <w:rsid w:val="00E4561C"/>
    <w:rsid w:val="00E45E5A"/>
    <w:rsid w:val="00E463E4"/>
    <w:rsid w:val="00E4677E"/>
    <w:rsid w:val="00E46CAC"/>
    <w:rsid w:val="00E47989"/>
    <w:rsid w:val="00E511DD"/>
    <w:rsid w:val="00E51324"/>
    <w:rsid w:val="00E515E1"/>
    <w:rsid w:val="00E51C1E"/>
    <w:rsid w:val="00E522A0"/>
    <w:rsid w:val="00E53A51"/>
    <w:rsid w:val="00E545F5"/>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42D5"/>
    <w:rsid w:val="00E74A94"/>
    <w:rsid w:val="00E74CE7"/>
    <w:rsid w:val="00E74FE0"/>
    <w:rsid w:val="00E75132"/>
    <w:rsid w:val="00E752B7"/>
    <w:rsid w:val="00E7583D"/>
    <w:rsid w:val="00E758E0"/>
    <w:rsid w:val="00E7687B"/>
    <w:rsid w:val="00E76938"/>
    <w:rsid w:val="00E76AF3"/>
    <w:rsid w:val="00E76F9A"/>
    <w:rsid w:val="00E7760A"/>
    <w:rsid w:val="00E77C64"/>
    <w:rsid w:val="00E77DE4"/>
    <w:rsid w:val="00E800FE"/>
    <w:rsid w:val="00E80A45"/>
    <w:rsid w:val="00E8151B"/>
    <w:rsid w:val="00E81BE3"/>
    <w:rsid w:val="00E81D51"/>
    <w:rsid w:val="00E81E9C"/>
    <w:rsid w:val="00E8207D"/>
    <w:rsid w:val="00E823BF"/>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6095"/>
    <w:rsid w:val="00E965AE"/>
    <w:rsid w:val="00E965CE"/>
    <w:rsid w:val="00E969EE"/>
    <w:rsid w:val="00E96A5F"/>
    <w:rsid w:val="00E97AD5"/>
    <w:rsid w:val="00E97E4D"/>
    <w:rsid w:val="00EA07CA"/>
    <w:rsid w:val="00EA0C89"/>
    <w:rsid w:val="00EA1040"/>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226"/>
    <w:rsid w:val="00ED28A7"/>
    <w:rsid w:val="00ED3487"/>
    <w:rsid w:val="00ED3815"/>
    <w:rsid w:val="00ED39A9"/>
    <w:rsid w:val="00ED3F69"/>
    <w:rsid w:val="00ED4180"/>
    <w:rsid w:val="00ED45E7"/>
    <w:rsid w:val="00ED4689"/>
    <w:rsid w:val="00ED4A92"/>
    <w:rsid w:val="00ED4D83"/>
    <w:rsid w:val="00ED4E6E"/>
    <w:rsid w:val="00ED620E"/>
    <w:rsid w:val="00ED67EE"/>
    <w:rsid w:val="00ED749B"/>
    <w:rsid w:val="00ED75A5"/>
    <w:rsid w:val="00ED75FE"/>
    <w:rsid w:val="00ED7ECA"/>
    <w:rsid w:val="00EE0203"/>
    <w:rsid w:val="00EE0242"/>
    <w:rsid w:val="00EE041A"/>
    <w:rsid w:val="00EE047F"/>
    <w:rsid w:val="00EE07EB"/>
    <w:rsid w:val="00EE12B0"/>
    <w:rsid w:val="00EE18F6"/>
    <w:rsid w:val="00EE1AD9"/>
    <w:rsid w:val="00EE1E84"/>
    <w:rsid w:val="00EE22B8"/>
    <w:rsid w:val="00EE3599"/>
    <w:rsid w:val="00EE3653"/>
    <w:rsid w:val="00EE3C93"/>
    <w:rsid w:val="00EE3CC2"/>
    <w:rsid w:val="00EE3DF0"/>
    <w:rsid w:val="00EE4039"/>
    <w:rsid w:val="00EE4382"/>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569"/>
    <w:rsid w:val="00F066BF"/>
    <w:rsid w:val="00F1057B"/>
    <w:rsid w:val="00F10D04"/>
    <w:rsid w:val="00F1102C"/>
    <w:rsid w:val="00F11577"/>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3F2E"/>
    <w:rsid w:val="00F242BF"/>
    <w:rsid w:val="00F24F71"/>
    <w:rsid w:val="00F253A0"/>
    <w:rsid w:val="00F25AC1"/>
    <w:rsid w:val="00F276D5"/>
    <w:rsid w:val="00F27875"/>
    <w:rsid w:val="00F3082F"/>
    <w:rsid w:val="00F30AF8"/>
    <w:rsid w:val="00F30B4C"/>
    <w:rsid w:val="00F312F7"/>
    <w:rsid w:val="00F316ED"/>
    <w:rsid w:val="00F31D14"/>
    <w:rsid w:val="00F32A3F"/>
    <w:rsid w:val="00F34A4A"/>
    <w:rsid w:val="00F34DA9"/>
    <w:rsid w:val="00F3588C"/>
    <w:rsid w:val="00F35C29"/>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2E"/>
    <w:rsid w:val="00F74A53"/>
    <w:rsid w:val="00F75525"/>
    <w:rsid w:val="00F75954"/>
    <w:rsid w:val="00F75EC8"/>
    <w:rsid w:val="00F76E97"/>
    <w:rsid w:val="00F77328"/>
    <w:rsid w:val="00F77CE1"/>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2613"/>
    <w:rsid w:val="00FA3481"/>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CAB"/>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D97"/>
    <w:rsid w:val="00FC5F68"/>
    <w:rsid w:val="00FC6630"/>
    <w:rsid w:val="00FC68EE"/>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3CE"/>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8AA"/>
    <w:rsid w:val="00FF5CDA"/>
    <w:rsid w:val="00FF621D"/>
    <w:rsid w:val="00FF6705"/>
    <w:rsid w:val="00FF6F0C"/>
    <w:rsid w:val="00FF6F9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C2C479"/>
  <w15:docId w15:val="{BE5BDB6B-5BD9-4616-BE82-50C9B32CA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75B9"/>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w:basedOn w:val="a"/>
    <w:next w:val="a"/>
    <w:link w:val="10"/>
    <w:autoRedefine/>
    <w:qFormat/>
    <w:rsid w:val="00FB2CAB"/>
    <w:pPr>
      <w:keepNext/>
      <w:keepLines/>
      <w:numPr>
        <w:numId w:val="1"/>
      </w:numPr>
      <w:spacing w:before="340" w:after="330" w:line="578" w:lineRule="auto"/>
      <w:outlineLvl w:val="0"/>
    </w:pPr>
    <w:rPr>
      <w:rFonts w:ascii="Calibri" w:eastAsia="Times New Roman" w:hAnsi="Calibri"/>
      <w:b/>
      <w:bCs/>
      <w:kern w:val="44"/>
      <w:sz w:val="36"/>
      <w:szCs w:val="44"/>
      <w:lang w:val="x-none" w:eastAsia="x-none"/>
    </w:rPr>
  </w:style>
  <w:style w:type="paragraph" w:styleId="2">
    <w:name w:val="heading 2"/>
    <w:basedOn w:val="1"/>
    <w:next w:val="a"/>
    <w:link w:val="20"/>
    <w:qFormat/>
    <w:rsid w:val="00FB2CAB"/>
    <w:pPr>
      <w:numPr>
        <w:numId w:val="0"/>
      </w:numPr>
      <w:tabs>
        <w:tab w:val="num" w:pos="576"/>
      </w:tabs>
      <w:spacing w:before="180" w:after="180" w:line="240" w:lineRule="auto"/>
      <w:ind w:left="576" w:hanging="576"/>
      <w:outlineLvl w:val="1"/>
    </w:pPr>
    <w:rPr>
      <w:rFonts w:ascii="Times New Roman" w:hAnsi="Times New Roman"/>
      <w:b w:val="0"/>
      <w:bCs w:val="0"/>
      <w:kern w:val="0"/>
      <w:sz w:val="30"/>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MS Mincho"/>
      <w:sz w:val="20"/>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FB2CAB"/>
    <w:rPr>
      <w:rFonts w:ascii="Calibri" w:eastAsia="Times New Roman" w:hAnsi="Calibri"/>
      <w:b/>
      <w:bCs/>
      <w:kern w:val="44"/>
      <w:sz w:val="36"/>
      <w:szCs w:val="44"/>
      <w:lang w:val="x-none" w:eastAsia="x-none"/>
    </w:rPr>
  </w:style>
  <w:style w:type="paragraph" w:styleId="a5">
    <w:name w:val="Document Map"/>
    <w:basedOn w:val="a"/>
    <w:link w:val="a6"/>
    <w:uiPriority w:val="99"/>
    <w:semiHidden/>
    <w:unhideWhenUsed/>
    <w:rsid w:val="00B71217"/>
    <w:rPr>
      <w:rFonts w:ascii="Heiti SC Light" w:eastAsia="Heiti SC Light" w:hAnsi="Cambria"/>
      <w:sz w:val="20"/>
      <w:szCs w:val="20"/>
      <w:lang w:val="x-none" w:eastAsia="x-none"/>
    </w:rPr>
  </w:style>
  <w:style w:type="character" w:customStyle="1" w:styleId="a6">
    <w:name w:val="文档结构图 字符"/>
    <w:link w:val="a5"/>
    <w:uiPriority w:val="99"/>
    <w:semiHidden/>
    <w:rsid w:val="00B71217"/>
    <w:rPr>
      <w:rFonts w:ascii="Heiti SC Light" w:eastAsia="Heiti SC Light"/>
    </w:rPr>
  </w:style>
  <w:style w:type="paragraph" w:customStyle="1" w:styleId="TAC">
    <w:name w:val="TAC"/>
    <w:basedOn w:val="a"/>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
    <w:link w:val="THChar"/>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FB2CAB"/>
    <w:rPr>
      <w:rFonts w:ascii="Times New Roman" w:eastAsia="Times New Roman" w:hAnsi="Times New Roman"/>
      <w:sz w:val="3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
    <w:uiPriority w:val="34"/>
    <w:qFormat/>
    <w:rsid w:val="00B02DE2"/>
    <w:pPr>
      <w:ind w:firstLineChars="200" w:firstLine="420"/>
    </w:pPr>
    <w:rPr>
      <w:rFonts w:ascii="Times" w:hAnsi="Times"/>
      <w:sz w:val="20"/>
      <w:szCs w:val="20"/>
    </w:rPr>
  </w:style>
  <w:style w:type="paragraph" w:styleId="aa">
    <w:name w:val="caption"/>
    <w:aliases w:val="CaptionTable"/>
    <w:next w:val="a"/>
    <w:link w:val="ab"/>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b">
    <w:name w:val="题注 字符"/>
    <w:aliases w:val="CaptionTable 字符"/>
    <w:link w:val="aa"/>
    <w:rsid w:val="001A7D53"/>
    <w:rPr>
      <w:rFonts w:ascii="Arial" w:hAnsi="Arial"/>
      <w:b/>
      <w:noProof/>
      <w:kern w:val="20"/>
      <w:sz w:val="16"/>
      <w:lang w:eastAsia="en-US" w:bidi="ar-SA"/>
    </w:rPr>
  </w:style>
  <w:style w:type="paragraph" w:styleId="ac">
    <w:name w:val="Balloon Text"/>
    <w:basedOn w:val="a"/>
    <w:link w:val="ad"/>
    <w:uiPriority w:val="99"/>
    <w:semiHidden/>
    <w:unhideWhenUsed/>
    <w:rsid w:val="00AA28FE"/>
    <w:rPr>
      <w:rFonts w:ascii="Heiti SC Light" w:eastAsia="Heiti SC Light" w:hAnsi="Cambria"/>
      <w:sz w:val="18"/>
      <w:szCs w:val="18"/>
      <w:lang w:val="x-none" w:eastAsia="x-none"/>
    </w:rPr>
  </w:style>
  <w:style w:type="character" w:customStyle="1" w:styleId="ad">
    <w:name w:val="批注框文本 字符"/>
    <w:link w:val="ac"/>
    <w:uiPriority w:val="99"/>
    <w:semiHidden/>
    <w:rsid w:val="00AA28FE"/>
    <w:rPr>
      <w:rFonts w:ascii="Heiti SC Light" w:eastAsia="Heiti SC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w:hAnsi="Cambria"/>
      <w:b/>
      <w:bCs/>
      <w:sz w:val="20"/>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6">
    <w:name w:val="首标题"/>
    <w:rsid w:val="00455AA0"/>
    <w:rPr>
      <w:rFonts w:ascii="Arial" w:eastAsia="宋体" w:hAnsi="Arial"/>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f9">
    <w:name w:val="List Paragraph"/>
    <w:basedOn w:val="a"/>
    <w:uiPriority w:val="34"/>
    <w:qFormat/>
    <w:rsid w:val="003114DC"/>
    <w:pPr>
      <w:ind w:firstLineChars="200" w:firstLine="420"/>
    </w:pPr>
    <w:rPr>
      <w:rFonts w:ascii="宋体" w:hAnsi="宋体" w:cs="宋体"/>
    </w:rPr>
  </w:style>
  <w:style w:type="paragraph" w:customStyle="1" w:styleId="EX">
    <w:name w:val="EX"/>
    <w:basedOn w:val="a"/>
    <w:rsid w:val="00C578D8"/>
    <w:pPr>
      <w:keepLines/>
      <w:numPr>
        <w:numId w:val="4"/>
      </w:numPr>
      <w:spacing w:after="180"/>
    </w:pPr>
    <w:rPr>
      <w:sz w:val="20"/>
      <w:szCs w:val="20"/>
      <w:lang w:val="en-GB" w:eastAsia="en-US"/>
    </w:rPr>
  </w:style>
  <w:style w:type="paragraph" w:customStyle="1" w:styleId="CH">
    <w:name w:val="CH"/>
    <w:basedOn w:val="a"/>
    <w:rsid w:val="00E45E5A"/>
    <w:pPr>
      <w:tabs>
        <w:tab w:val="left" w:pos="2268"/>
        <w:tab w:val="right" w:pos="7920"/>
        <w:tab w:val="right" w:pos="9639"/>
      </w:tabs>
    </w:pPr>
    <w:rPr>
      <w:rFonts w:ascii="Arial" w:hAnsi="Arial" w:cs="Arial"/>
      <w:b/>
      <w:szCs w:val="20"/>
      <w:lang w:val="en-GB" w:eastAsia="en-US"/>
    </w:rPr>
  </w:style>
  <w:style w:type="character" w:styleId="afa">
    <w:name w:val="Placeholder Text"/>
    <w:basedOn w:val="a0"/>
    <w:uiPriority w:val="99"/>
    <w:unhideWhenUsed/>
    <w:rsid w:val="006A73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09DAB-E854-4E7E-A9E3-8B90D980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717</Words>
  <Characters>4091</Characters>
  <Application>Microsoft Office Word</Application>
  <DocSecurity>0</DocSecurity>
  <Lines>34</Lines>
  <Paragraphs>9</Paragraphs>
  <ScaleCrop>false</ScaleCrop>
  <Company>cmcc</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ChinaTelecom-Lei Gao</cp:lastModifiedBy>
  <cp:revision>6</cp:revision>
  <dcterms:created xsi:type="dcterms:W3CDTF">2021-08-06T02:19:00Z</dcterms:created>
  <dcterms:modified xsi:type="dcterms:W3CDTF">2021-08-06T02:35:00Z</dcterms:modified>
</cp:coreProperties>
</file>